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9412EC" w14:textId="77777777" w:rsidR="00E871C4" w:rsidRDefault="00B43FE3" w:rsidP="00E72A75">
      <w:pPr>
        <w:pStyle w:val="Verzeichnis1"/>
      </w:pPr>
      <w:r w:rsidRPr="00B43FE3">
        <w:t>Supplement 3A In vitro methods primary human hepatocytes and HepG2</w:t>
      </w:r>
    </w:p>
    <w:p w14:paraId="08922824" w14:textId="77777777" w:rsidR="007C1504" w:rsidRPr="007C1504" w:rsidRDefault="007C1504" w:rsidP="007C1504">
      <w:pPr>
        <w:rPr>
          <w:lang w:val="en-US"/>
        </w:rPr>
      </w:pPr>
    </w:p>
    <w:p w14:paraId="61B80DC6" w14:textId="631D5D6F" w:rsidR="00730AB6" w:rsidRDefault="0076585C" w:rsidP="00E72A75">
      <w:pPr>
        <w:pStyle w:val="Verzeichnis1"/>
        <w:rPr>
          <w:rFonts w:asciiTheme="minorHAnsi" w:eastAsiaTheme="minorEastAsia" w:hAnsiTheme="minorHAnsi" w:cstheme="minorBidi"/>
          <w:b/>
          <w:noProof/>
          <w:sz w:val="22"/>
          <w:szCs w:val="22"/>
          <w:lang w:val="de-DE" w:eastAsia="de-DE"/>
        </w:rPr>
      </w:pPr>
      <w:r w:rsidRPr="001F0820">
        <w:rPr>
          <w:sz w:val="24"/>
        </w:rPr>
        <w:fldChar w:fldCharType="begin"/>
      </w:r>
      <w:r w:rsidRPr="001F0820">
        <w:instrText xml:space="preserve"> TOC \h \z \t "Titel;1" </w:instrText>
      </w:r>
      <w:r w:rsidRPr="001F0820">
        <w:rPr>
          <w:sz w:val="24"/>
        </w:rPr>
        <w:fldChar w:fldCharType="separate"/>
      </w:r>
      <w:hyperlink w:anchor="_Toc7086412" w:history="1">
        <w:r w:rsidR="00730AB6" w:rsidRPr="00CD30B0">
          <w:rPr>
            <w:rStyle w:val="Hyperlink"/>
            <w:noProof/>
          </w:rPr>
          <w:t>SOP: C</w:t>
        </w:r>
        <w:r w:rsidR="00730AB6" w:rsidRPr="00CD30B0">
          <w:rPr>
            <w:rStyle w:val="Hyperlink"/>
            <w:caps w:val="0"/>
            <w:noProof/>
          </w:rPr>
          <w:t>ryopreserved primary human hepatocyte cultivation in collagen monolayer system</w:t>
        </w:r>
        <w:r w:rsidR="00730AB6">
          <w:rPr>
            <w:noProof/>
            <w:webHidden/>
          </w:rPr>
          <w:tab/>
        </w:r>
        <w:r w:rsidR="00730AB6">
          <w:rPr>
            <w:noProof/>
            <w:webHidden/>
          </w:rPr>
          <w:fldChar w:fldCharType="begin"/>
        </w:r>
        <w:r w:rsidR="00730AB6">
          <w:rPr>
            <w:noProof/>
            <w:webHidden/>
          </w:rPr>
          <w:instrText xml:space="preserve"> PAGEREF _Toc7086412 \h </w:instrText>
        </w:r>
        <w:r w:rsidR="00730AB6">
          <w:rPr>
            <w:noProof/>
            <w:webHidden/>
          </w:rPr>
        </w:r>
        <w:r w:rsidR="00730AB6">
          <w:rPr>
            <w:noProof/>
            <w:webHidden/>
          </w:rPr>
          <w:fldChar w:fldCharType="separate"/>
        </w:r>
        <w:r w:rsidR="00730AB6">
          <w:rPr>
            <w:noProof/>
            <w:webHidden/>
          </w:rPr>
          <w:t>1</w:t>
        </w:r>
        <w:r w:rsidR="00730AB6">
          <w:rPr>
            <w:noProof/>
            <w:webHidden/>
          </w:rPr>
          <w:fldChar w:fldCharType="end"/>
        </w:r>
      </w:hyperlink>
    </w:p>
    <w:p w14:paraId="6CF54416" w14:textId="7F63038C"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13" w:history="1">
        <w:r w:rsidR="00730AB6" w:rsidRPr="00CD30B0">
          <w:rPr>
            <w:rStyle w:val="Hyperlink"/>
            <w:noProof/>
          </w:rPr>
          <w:t>SOP: C</w:t>
        </w:r>
        <w:r w:rsidR="00730AB6" w:rsidRPr="00CD30B0">
          <w:rPr>
            <w:rStyle w:val="Hyperlink"/>
            <w:caps w:val="0"/>
            <w:noProof/>
          </w:rPr>
          <w:t>ryopreserved primary human hepato</w:t>
        </w:r>
        <w:r w:rsidR="006908E7">
          <w:rPr>
            <w:rStyle w:val="Hyperlink"/>
            <w:caps w:val="0"/>
            <w:noProof/>
          </w:rPr>
          <w:t>cyte cytotoxicity testing with CellTiter-B</w:t>
        </w:r>
        <w:r w:rsidR="00730AB6" w:rsidRPr="00CD30B0">
          <w:rPr>
            <w:rStyle w:val="Hyperlink"/>
            <w:caps w:val="0"/>
            <w:noProof/>
          </w:rPr>
          <w:t>lue</w:t>
        </w:r>
        <w:r w:rsidR="00730AB6" w:rsidRPr="00861308">
          <w:rPr>
            <w:rStyle w:val="Hyperlink"/>
            <w:noProof/>
            <w:sz w:val="32"/>
            <w:szCs w:val="32"/>
            <w:vertAlign w:val="superscript"/>
          </w:rPr>
          <w:sym w:font="Symbol" w:char="F0D2"/>
        </w:r>
        <w:r w:rsidR="00730AB6" w:rsidRPr="00CD30B0">
          <w:rPr>
            <w:rStyle w:val="Hyperlink"/>
            <w:caps w:val="0"/>
            <w:noProof/>
          </w:rPr>
          <w:t xml:space="preserve"> viability assay</w:t>
        </w:r>
        <w:r w:rsidR="00730AB6">
          <w:rPr>
            <w:noProof/>
            <w:webHidden/>
          </w:rPr>
          <w:tab/>
        </w:r>
        <w:r w:rsidR="00730AB6">
          <w:rPr>
            <w:noProof/>
            <w:webHidden/>
          </w:rPr>
          <w:fldChar w:fldCharType="begin"/>
        </w:r>
        <w:r w:rsidR="00730AB6">
          <w:rPr>
            <w:noProof/>
            <w:webHidden/>
          </w:rPr>
          <w:instrText xml:space="preserve"> PAGEREF _Toc7086413 \h </w:instrText>
        </w:r>
        <w:r w:rsidR="00730AB6">
          <w:rPr>
            <w:noProof/>
            <w:webHidden/>
          </w:rPr>
        </w:r>
        <w:r w:rsidR="00730AB6">
          <w:rPr>
            <w:noProof/>
            <w:webHidden/>
          </w:rPr>
          <w:fldChar w:fldCharType="separate"/>
        </w:r>
        <w:r w:rsidR="00730AB6">
          <w:rPr>
            <w:noProof/>
            <w:webHidden/>
          </w:rPr>
          <w:t>6</w:t>
        </w:r>
        <w:r w:rsidR="00730AB6">
          <w:rPr>
            <w:noProof/>
            <w:webHidden/>
          </w:rPr>
          <w:fldChar w:fldCharType="end"/>
        </w:r>
      </w:hyperlink>
    </w:p>
    <w:p w14:paraId="1841F40F" w14:textId="63E58D6A"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14" w:history="1">
        <w:r w:rsidR="00730AB6" w:rsidRPr="00CD30B0">
          <w:rPr>
            <w:rStyle w:val="Hyperlink"/>
            <w:noProof/>
          </w:rPr>
          <w:t>SOP: I</w:t>
        </w:r>
        <w:r w:rsidR="00730AB6" w:rsidRPr="00CD30B0">
          <w:rPr>
            <w:rStyle w:val="Hyperlink"/>
            <w:caps w:val="0"/>
            <w:noProof/>
          </w:rPr>
          <w:t>solation of primary human hepatocytes</w:t>
        </w:r>
        <w:r w:rsidR="00730AB6">
          <w:rPr>
            <w:noProof/>
            <w:webHidden/>
          </w:rPr>
          <w:tab/>
        </w:r>
        <w:r w:rsidR="00730AB6">
          <w:rPr>
            <w:noProof/>
            <w:webHidden/>
          </w:rPr>
          <w:fldChar w:fldCharType="begin"/>
        </w:r>
        <w:r w:rsidR="00730AB6">
          <w:rPr>
            <w:noProof/>
            <w:webHidden/>
          </w:rPr>
          <w:instrText xml:space="preserve"> PAGEREF _Toc7086414 \h </w:instrText>
        </w:r>
        <w:r w:rsidR="00730AB6">
          <w:rPr>
            <w:noProof/>
            <w:webHidden/>
          </w:rPr>
        </w:r>
        <w:r w:rsidR="00730AB6">
          <w:rPr>
            <w:noProof/>
            <w:webHidden/>
          </w:rPr>
          <w:fldChar w:fldCharType="separate"/>
        </w:r>
        <w:r w:rsidR="00730AB6">
          <w:rPr>
            <w:noProof/>
            <w:webHidden/>
          </w:rPr>
          <w:t>11</w:t>
        </w:r>
        <w:r w:rsidR="00730AB6">
          <w:rPr>
            <w:noProof/>
            <w:webHidden/>
          </w:rPr>
          <w:fldChar w:fldCharType="end"/>
        </w:r>
      </w:hyperlink>
    </w:p>
    <w:p w14:paraId="353CA4DD" w14:textId="5312A106"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15" w:history="1">
        <w:r w:rsidR="00730AB6" w:rsidRPr="00CD30B0">
          <w:rPr>
            <w:rStyle w:val="Hyperlink"/>
            <w:noProof/>
          </w:rPr>
          <w:t>SOP: P</w:t>
        </w:r>
        <w:r w:rsidR="00730AB6" w:rsidRPr="00CD30B0">
          <w:rPr>
            <w:rStyle w:val="Hyperlink"/>
            <w:caps w:val="0"/>
            <w:noProof/>
          </w:rPr>
          <w:t>rimary human hepatocyte cultivation in collagen sandwich system</w:t>
        </w:r>
        <w:r w:rsidR="00730AB6">
          <w:rPr>
            <w:noProof/>
            <w:webHidden/>
          </w:rPr>
          <w:tab/>
        </w:r>
        <w:r w:rsidR="00730AB6">
          <w:rPr>
            <w:noProof/>
            <w:webHidden/>
          </w:rPr>
          <w:fldChar w:fldCharType="begin"/>
        </w:r>
        <w:r w:rsidR="00730AB6">
          <w:rPr>
            <w:noProof/>
            <w:webHidden/>
          </w:rPr>
          <w:instrText xml:space="preserve"> PAGEREF _Toc7086415 \h </w:instrText>
        </w:r>
        <w:r w:rsidR="00730AB6">
          <w:rPr>
            <w:noProof/>
            <w:webHidden/>
          </w:rPr>
        </w:r>
        <w:r w:rsidR="00730AB6">
          <w:rPr>
            <w:noProof/>
            <w:webHidden/>
          </w:rPr>
          <w:fldChar w:fldCharType="separate"/>
        </w:r>
        <w:r w:rsidR="00730AB6">
          <w:rPr>
            <w:noProof/>
            <w:webHidden/>
          </w:rPr>
          <w:t>18</w:t>
        </w:r>
        <w:r w:rsidR="00730AB6">
          <w:rPr>
            <w:noProof/>
            <w:webHidden/>
          </w:rPr>
          <w:fldChar w:fldCharType="end"/>
        </w:r>
      </w:hyperlink>
    </w:p>
    <w:p w14:paraId="728D7BB6" w14:textId="571ADA13"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16" w:history="1">
        <w:r w:rsidR="00730AB6" w:rsidRPr="00CD30B0">
          <w:rPr>
            <w:rStyle w:val="Hyperlink"/>
            <w:noProof/>
          </w:rPr>
          <w:t>SOP: P</w:t>
        </w:r>
        <w:r w:rsidR="00730AB6" w:rsidRPr="00CD30B0">
          <w:rPr>
            <w:rStyle w:val="Hyperlink"/>
            <w:caps w:val="0"/>
            <w:noProof/>
          </w:rPr>
          <w:t>rimary human hepatocytes rna harvesti</w:t>
        </w:r>
        <w:r w:rsidR="006908E7">
          <w:rPr>
            <w:rStyle w:val="Hyperlink"/>
            <w:caps w:val="0"/>
            <w:noProof/>
          </w:rPr>
          <w:t>ng and isolation with TRIzol/QIA</w:t>
        </w:r>
        <w:r w:rsidR="00730AB6" w:rsidRPr="00CD30B0">
          <w:rPr>
            <w:rStyle w:val="Hyperlink"/>
            <w:caps w:val="0"/>
            <w:noProof/>
          </w:rPr>
          <w:t>zol</w:t>
        </w:r>
        <w:r w:rsidR="00730AB6" w:rsidRPr="00CD30B0">
          <w:rPr>
            <w:rStyle w:val="Hyperlink"/>
            <w:noProof/>
            <w:sz w:val="32"/>
            <w:szCs w:val="32"/>
            <w:vertAlign w:val="superscript"/>
          </w:rPr>
          <w:sym w:font="Symbol" w:char="F0E2"/>
        </w:r>
        <w:r w:rsidR="00730AB6">
          <w:rPr>
            <w:noProof/>
            <w:webHidden/>
          </w:rPr>
          <w:tab/>
        </w:r>
        <w:r w:rsidR="00730AB6">
          <w:rPr>
            <w:noProof/>
            <w:webHidden/>
          </w:rPr>
          <w:fldChar w:fldCharType="begin"/>
        </w:r>
        <w:r w:rsidR="00730AB6">
          <w:rPr>
            <w:noProof/>
            <w:webHidden/>
          </w:rPr>
          <w:instrText xml:space="preserve"> PAGEREF _Toc7086416 \h </w:instrText>
        </w:r>
        <w:r w:rsidR="00730AB6">
          <w:rPr>
            <w:noProof/>
            <w:webHidden/>
          </w:rPr>
        </w:r>
        <w:r w:rsidR="00730AB6">
          <w:rPr>
            <w:noProof/>
            <w:webHidden/>
          </w:rPr>
          <w:fldChar w:fldCharType="separate"/>
        </w:r>
        <w:r w:rsidR="00730AB6">
          <w:rPr>
            <w:noProof/>
            <w:webHidden/>
          </w:rPr>
          <w:t>24</w:t>
        </w:r>
        <w:r w:rsidR="00730AB6">
          <w:rPr>
            <w:noProof/>
            <w:webHidden/>
          </w:rPr>
          <w:fldChar w:fldCharType="end"/>
        </w:r>
      </w:hyperlink>
    </w:p>
    <w:p w14:paraId="38CFF59F" w14:textId="74B2D72B"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17" w:history="1">
        <w:r w:rsidR="00730AB6" w:rsidRPr="00CD30B0">
          <w:rPr>
            <w:rStyle w:val="Hyperlink"/>
            <w:noProof/>
          </w:rPr>
          <w:t xml:space="preserve">SOP: </w:t>
        </w:r>
        <w:r w:rsidR="00730AB6" w:rsidRPr="00730AB6">
          <w:rPr>
            <w:rStyle w:val="Hyperlink"/>
            <w:caps w:val="0"/>
            <w:noProof/>
          </w:rPr>
          <w:t>c</w:t>
        </w:r>
        <w:r w:rsidR="00730AB6" w:rsidRPr="00CD30B0">
          <w:rPr>
            <w:rStyle w:val="Hyperlink"/>
            <w:noProof/>
          </w:rPr>
          <w:t>DNA</w:t>
        </w:r>
        <w:r w:rsidR="00730AB6">
          <w:rPr>
            <w:rStyle w:val="Hyperlink"/>
            <w:caps w:val="0"/>
            <w:noProof/>
          </w:rPr>
          <w:t xml:space="preserve"> S</w:t>
        </w:r>
        <w:r w:rsidR="00730AB6" w:rsidRPr="00CD30B0">
          <w:rPr>
            <w:rStyle w:val="Hyperlink"/>
            <w:caps w:val="0"/>
            <w:noProof/>
          </w:rPr>
          <w:t>ynthesis</w:t>
        </w:r>
        <w:r w:rsidR="00730AB6">
          <w:rPr>
            <w:noProof/>
            <w:webHidden/>
          </w:rPr>
          <w:tab/>
        </w:r>
        <w:r w:rsidR="00730AB6">
          <w:rPr>
            <w:noProof/>
            <w:webHidden/>
          </w:rPr>
          <w:fldChar w:fldCharType="begin"/>
        </w:r>
        <w:r w:rsidR="00730AB6">
          <w:rPr>
            <w:noProof/>
            <w:webHidden/>
          </w:rPr>
          <w:instrText xml:space="preserve"> PAGEREF _Toc7086417 \h </w:instrText>
        </w:r>
        <w:r w:rsidR="00730AB6">
          <w:rPr>
            <w:noProof/>
            <w:webHidden/>
          </w:rPr>
        </w:r>
        <w:r w:rsidR="00730AB6">
          <w:rPr>
            <w:noProof/>
            <w:webHidden/>
          </w:rPr>
          <w:fldChar w:fldCharType="separate"/>
        </w:r>
        <w:r w:rsidR="00730AB6">
          <w:rPr>
            <w:noProof/>
            <w:webHidden/>
          </w:rPr>
          <w:t>27</w:t>
        </w:r>
        <w:r w:rsidR="00730AB6">
          <w:rPr>
            <w:noProof/>
            <w:webHidden/>
          </w:rPr>
          <w:fldChar w:fldCharType="end"/>
        </w:r>
      </w:hyperlink>
    </w:p>
    <w:p w14:paraId="1D0E9C05" w14:textId="7D6094CA"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18" w:history="1">
        <w:r w:rsidR="00730AB6" w:rsidRPr="00CD30B0">
          <w:rPr>
            <w:rStyle w:val="Hyperlink"/>
            <w:noProof/>
          </w:rPr>
          <w:t>SOP: Q</w:t>
        </w:r>
        <w:r w:rsidR="00730AB6" w:rsidRPr="00CD30B0">
          <w:rPr>
            <w:rStyle w:val="Hyperlink"/>
            <w:caps w:val="0"/>
            <w:noProof/>
          </w:rPr>
          <w:t>uantitative</w:t>
        </w:r>
        <w:r w:rsidR="00730AB6" w:rsidRPr="00CD30B0">
          <w:rPr>
            <w:rStyle w:val="Hyperlink"/>
            <w:noProof/>
          </w:rPr>
          <w:t xml:space="preserve"> </w:t>
        </w:r>
        <w:r w:rsidR="00730AB6" w:rsidRPr="00CD30B0">
          <w:rPr>
            <w:rStyle w:val="Hyperlink"/>
            <w:caps w:val="0"/>
            <w:noProof/>
          </w:rPr>
          <w:t>real time</w:t>
        </w:r>
        <w:r w:rsidR="00730AB6" w:rsidRPr="00CD30B0">
          <w:rPr>
            <w:rStyle w:val="Hyperlink"/>
            <w:noProof/>
          </w:rPr>
          <w:t xml:space="preserve"> PCR</w:t>
        </w:r>
        <w:r w:rsidR="00730AB6">
          <w:rPr>
            <w:noProof/>
            <w:webHidden/>
          </w:rPr>
          <w:tab/>
        </w:r>
        <w:r w:rsidR="00730AB6">
          <w:rPr>
            <w:noProof/>
            <w:webHidden/>
          </w:rPr>
          <w:fldChar w:fldCharType="begin"/>
        </w:r>
        <w:r w:rsidR="00730AB6">
          <w:rPr>
            <w:noProof/>
            <w:webHidden/>
          </w:rPr>
          <w:instrText xml:space="preserve"> PAGEREF _Toc7086418 \h </w:instrText>
        </w:r>
        <w:r w:rsidR="00730AB6">
          <w:rPr>
            <w:noProof/>
            <w:webHidden/>
          </w:rPr>
        </w:r>
        <w:r w:rsidR="00730AB6">
          <w:rPr>
            <w:noProof/>
            <w:webHidden/>
          </w:rPr>
          <w:fldChar w:fldCharType="separate"/>
        </w:r>
        <w:r w:rsidR="00730AB6">
          <w:rPr>
            <w:noProof/>
            <w:webHidden/>
          </w:rPr>
          <w:t>29</w:t>
        </w:r>
        <w:r w:rsidR="00730AB6">
          <w:rPr>
            <w:noProof/>
            <w:webHidden/>
          </w:rPr>
          <w:fldChar w:fldCharType="end"/>
        </w:r>
      </w:hyperlink>
    </w:p>
    <w:p w14:paraId="54843BB0" w14:textId="6485CD5D"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19" w:history="1">
        <w:r w:rsidR="00730AB6" w:rsidRPr="00CD30B0">
          <w:rPr>
            <w:rStyle w:val="Hyperlink"/>
            <w:noProof/>
          </w:rPr>
          <w:t>SOP: H</w:t>
        </w:r>
        <w:r w:rsidR="00730AB6" w:rsidRPr="00CD30B0">
          <w:rPr>
            <w:rStyle w:val="Hyperlink"/>
            <w:caps w:val="0"/>
            <w:noProof/>
          </w:rPr>
          <w:t>ep</w:t>
        </w:r>
        <w:r w:rsidR="00730AB6" w:rsidRPr="00CD30B0">
          <w:rPr>
            <w:rStyle w:val="Hyperlink"/>
            <w:noProof/>
          </w:rPr>
          <w:t xml:space="preserve">G2 </w:t>
        </w:r>
        <w:r w:rsidR="00730AB6" w:rsidRPr="00CD30B0">
          <w:rPr>
            <w:rStyle w:val="Hyperlink"/>
            <w:caps w:val="0"/>
            <w:noProof/>
          </w:rPr>
          <w:t>cultivation and passaging</w:t>
        </w:r>
        <w:r w:rsidR="00730AB6">
          <w:rPr>
            <w:noProof/>
            <w:webHidden/>
          </w:rPr>
          <w:tab/>
        </w:r>
        <w:r w:rsidR="00730AB6">
          <w:rPr>
            <w:noProof/>
            <w:webHidden/>
          </w:rPr>
          <w:fldChar w:fldCharType="begin"/>
        </w:r>
        <w:r w:rsidR="00730AB6">
          <w:rPr>
            <w:noProof/>
            <w:webHidden/>
          </w:rPr>
          <w:instrText xml:space="preserve"> PAGEREF _Toc7086419 \h </w:instrText>
        </w:r>
        <w:r w:rsidR="00730AB6">
          <w:rPr>
            <w:noProof/>
            <w:webHidden/>
          </w:rPr>
        </w:r>
        <w:r w:rsidR="00730AB6">
          <w:rPr>
            <w:noProof/>
            <w:webHidden/>
          </w:rPr>
          <w:fldChar w:fldCharType="separate"/>
        </w:r>
        <w:r w:rsidR="00730AB6">
          <w:rPr>
            <w:noProof/>
            <w:webHidden/>
          </w:rPr>
          <w:t>30</w:t>
        </w:r>
        <w:r w:rsidR="00730AB6">
          <w:rPr>
            <w:noProof/>
            <w:webHidden/>
          </w:rPr>
          <w:fldChar w:fldCharType="end"/>
        </w:r>
      </w:hyperlink>
    </w:p>
    <w:p w14:paraId="6FF2C0E7" w14:textId="601E3EB1"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20" w:history="1">
        <w:r w:rsidR="00730AB6" w:rsidRPr="00CD30B0">
          <w:rPr>
            <w:rStyle w:val="Hyperlink"/>
            <w:noProof/>
          </w:rPr>
          <w:t xml:space="preserve">SOP: </w:t>
        </w:r>
        <w:r w:rsidR="00730AB6" w:rsidRPr="00730AB6">
          <w:rPr>
            <w:rStyle w:val="Hyperlink"/>
            <w:noProof/>
          </w:rPr>
          <w:t>H</w:t>
        </w:r>
        <w:r w:rsidR="006908E7" w:rsidRPr="00730AB6">
          <w:rPr>
            <w:rStyle w:val="Hyperlink"/>
            <w:caps w:val="0"/>
            <w:noProof/>
          </w:rPr>
          <w:t>ep</w:t>
        </w:r>
        <w:r w:rsidR="00730AB6" w:rsidRPr="00730AB6">
          <w:rPr>
            <w:rStyle w:val="Hyperlink"/>
            <w:noProof/>
          </w:rPr>
          <w:t>G2</w:t>
        </w:r>
        <w:r w:rsidR="00AB078F">
          <w:rPr>
            <w:rStyle w:val="Hyperlink"/>
            <w:noProof/>
          </w:rPr>
          <w:t xml:space="preserve"> </w:t>
        </w:r>
        <w:r w:rsidR="00730AB6" w:rsidRPr="00CD30B0">
          <w:rPr>
            <w:rStyle w:val="Hyperlink"/>
            <w:caps w:val="0"/>
            <w:noProof/>
          </w:rPr>
          <w:t>cells</w:t>
        </w:r>
        <w:r w:rsidR="006908E7">
          <w:rPr>
            <w:rStyle w:val="Hyperlink"/>
            <w:caps w:val="0"/>
            <w:noProof/>
          </w:rPr>
          <w:t xml:space="preserve"> cytotoxicity testing with CellTiter-B</w:t>
        </w:r>
        <w:r w:rsidR="00730AB6" w:rsidRPr="00CD30B0">
          <w:rPr>
            <w:rStyle w:val="Hyperlink"/>
            <w:caps w:val="0"/>
            <w:noProof/>
          </w:rPr>
          <w:t>lue</w:t>
        </w:r>
        <w:r w:rsidR="00730AB6" w:rsidRPr="00CD30B0">
          <w:rPr>
            <w:rStyle w:val="Hyperlink"/>
            <w:noProof/>
            <w:sz w:val="32"/>
            <w:szCs w:val="32"/>
            <w:vertAlign w:val="superscript"/>
          </w:rPr>
          <w:sym w:font="Symbol" w:char="F0D2"/>
        </w:r>
        <w:r w:rsidR="006908E7">
          <w:rPr>
            <w:rStyle w:val="Hyperlink"/>
            <w:caps w:val="0"/>
            <w:noProof/>
          </w:rPr>
          <w:t xml:space="preserve"> v</w:t>
        </w:r>
        <w:r w:rsidR="00730AB6" w:rsidRPr="00CD30B0">
          <w:rPr>
            <w:rStyle w:val="Hyperlink"/>
            <w:caps w:val="0"/>
            <w:noProof/>
          </w:rPr>
          <w:t>iability assay</w:t>
        </w:r>
        <w:r w:rsidR="00730AB6">
          <w:rPr>
            <w:noProof/>
            <w:webHidden/>
          </w:rPr>
          <w:tab/>
        </w:r>
        <w:r w:rsidR="00730AB6">
          <w:rPr>
            <w:noProof/>
            <w:webHidden/>
          </w:rPr>
          <w:fldChar w:fldCharType="begin"/>
        </w:r>
        <w:r w:rsidR="00730AB6">
          <w:rPr>
            <w:noProof/>
            <w:webHidden/>
          </w:rPr>
          <w:instrText xml:space="preserve"> PAGEREF _Toc7086420 \h </w:instrText>
        </w:r>
        <w:r w:rsidR="00730AB6">
          <w:rPr>
            <w:noProof/>
            <w:webHidden/>
          </w:rPr>
        </w:r>
        <w:r w:rsidR="00730AB6">
          <w:rPr>
            <w:noProof/>
            <w:webHidden/>
          </w:rPr>
          <w:fldChar w:fldCharType="separate"/>
        </w:r>
        <w:r w:rsidR="00730AB6">
          <w:rPr>
            <w:noProof/>
            <w:webHidden/>
          </w:rPr>
          <w:t>32</w:t>
        </w:r>
        <w:r w:rsidR="00730AB6">
          <w:rPr>
            <w:noProof/>
            <w:webHidden/>
          </w:rPr>
          <w:fldChar w:fldCharType="end"/>
        </w:r>
      </w:hyperlink>
    </w:p>
    <w:p w14:paraId="4EDF4252" w14:textId="0357EF49"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21" w:history="1">
        <w:r w:rsidR="00730AB6">
          <w:rPr>
            <w:rStyle w:val="Hyperlink"/>
            <w:noProof/>
          </w:rPr>
          <w:t xml:space="preserve">SOP: </w:t>
        </w:r>
        <w:r w:rsidR="00730AB6" w:rsidRPr="00730AB6">
          <w:rPr>
            <w:rStyle w:val="Hyperlink"/>
            <w:noProof/>
          </w:rPr>
          <w:t>H</w:t>
        </w:r>
        <w:r w:rsidR="006908E7">
          <w:rPr>
            <w:rStyle w:val="Hyperlink"/>
            <w:caps w:val="0"/>
            <w:noProof/>
          </w:rPr>
          <w:t>ep</w:t>
        </w:r>
        <w:r w:rsidR="00730AB6" w:rsidRPr="00730AB6">
          <w:rPr>
            <w:rStyle w:val="Hyperlink"/>
            <w:noProof/>
          </w:rPr>
          <w:t>G2</w:t>
        </w:r>
        <w:r w:rsidR="00AB078F">
          <w:rPr>
            <w:rStyle w:val="Hyperlink"/>
            <w:noProof/>
          </w:rPr>
          <w:t xml:space="preserve"> </w:t>
        </w:r>
        <w:r w:rsidR="00730AB6" w:rsidRPr="00CD30B0">
          <w:rPr>
            <w:rStyle w:val="Hyperlink"/>
            <w:caps w:val="0"/>
            <w:noProof/>
          </w:rPr>
          <w:t>cells collection of samples for gene expression analysis</w:t>
        </w:r>
        <w:r w:rsidR="00730AB6">
          <w:rPr>
            <w:noProof/>
            <w:webHidden/>
          </w:rPr>
          <w:tab/>
        </w:r>
        <w:r w:rsidR="00730AB6">
          <w:rPr>
            <w:noProof/>
            <w:webHidden/>
          </w:rPr>
          <w:fldChar w:fldCharType="begin"/>
        </w:r>
        <w:r w:rsidR="00730AB6">
          <w:rPr>
            <w:noProof/>
            <w:webHidden/>
          </w:rPr>
          <w:instrText xml:space="preserve"> PAGEREF _Toc7086421 \h </w:instrText>
        </w:r>
        <w:r w:rsidR="00730AB6">
          <w:rPr>
            <w:noProof/>
            <w:webHidden/>
          </w:rPr>
        </w:r>
        <w:r w:rsidR="00730AB6">
          <w:rPr>
            <w:noProof/>
            <w:webHidden/>
          </w:rPr>
          <w:fldChar w:fldCharType="separate"/>
        </w:r>
        <w:r w:rsidR="00730AB6">
          <w:rPr>
            <w:noProof/>
            <w:webHidden/>
          </w:rPr>
          <w:t>37</w:t>
        </w:r>
        <w:r w:rsidR="00730AB6">
          <w:rPr>
            <w:noProof/>
            <w:webHidden/>
          </w:rPr>
          <w:fldChar w:fldCharType="end"/>
        </w:r>
      </w:hyperlink>
    </w:p>
    <w:p w14:paraId="66002CE9" w14:textId="22C8ADC1" w:rsidR="00730AB6" w:rsidRDefault="00F470C9" w:rsidP="00E72A75">
      <w:pPr>
        <w:pStyle w:val="Verzeichnis1"/>
        <w:rPr>
          <w:rFonts w:asciiTheme="minorHAnsi" w:eastAsiaTheme="minorEastAsia" w:hAnsiTheme="minorHAnsi" w:cstheme="minorBidi"/>
          <w:b/>
          <w:noProof/>
          <w:sz w:val="22"/>
          <w:szCs w:val="22"/>
          <w:lang w:val="de-DE" w:eastAsia="de-DE"/>
        </w:rPr>
      </w:pPr>
      <w:hyperlink w:anchor="_Toc7086422" w:history="1">
        <w:r w:rsidR="00730AB6" w:rsidRPr="00CD30B0">
          <w:rPr>
            <w:rStyle w:val="Hyperlink"/>
            <w:noProof/>
          </w:rPr>
          <w:t xml:space="preserve">SOP: </w:t>
        </w:r>
        <w:r w:rsidR="00730AB6" w:rsidRPr="00730AB6">
          <w:rPr>
            <w:rStyle w:val="Hyperlink"/>
            <w:noProof/>
          </w:rPr>
          <w:t>H</w:t>
        </w:r>
        <w:r w:rsidR="006908E7" w:rsidRPr="00730AB6">
          <w:rPr>
            <w:rStyle w:val="Hyperlink"/>
            <w:caps w:val="0"/>
            <w:noProof/>
          </w:rPr>
          <w:t>ep</w:t>
        </w:r>
        <w:r w:rsidR="00730AB6" w:rsidRPr="00730AB6">
          <w:rPr>
            <w:rStyle w:val="Hyperlink"/>
            <w:noProof/>
          </w:rPr>
          <w:t>G2</w:t>
        </w:r>
        <w:r w:rsidR="00730AB6">
          <w:rPr>
            <w:rStyle w:val="Hyperlink"/>
            <w:noProof/>
          </w:rPr>
          <w:t xml:space="preserve"> </w:t>
        </w:r>
        <w:r w:rsidR="001210FB" w:rsidRPr="00CD30B0">
          <w:rPr>
            <w:rStyle w:val="Hyperlink"/>
            <w:caps w:val="0"/>
            <w:noProof/>
          </w:rPr>
          <w:t>cells glutathion depletion assay</w:t>
        </w:r>
        <w:r w:rsidR="00730AB6">
          <w:rPr>
            <w:noProof/>
            <w:webHidden/>
          </w:rPr>
          <w:tab/>
        </w:r>
        <w:r w:rsidR="00730AB6">
          <w:rPr>
            <w:noProof/>
            <w:webHidden/>
          </w:rPr>
          <w:fldChar w:fldCharType="begin"/>
        </w:r>
        <w:r w:rsidR="00730AB6">
          <w:rPr>
            <w:noProof/>
            <w:webHidden/>
          </w:rPr>
          <w:instrText xml:space="preserve"> PAGEREF _Toc7086422 \h </w:instrText>
        </w:r>
        <w:r w:rsidR="00730AB6">
          <w:rPr>
            <w:noProof/>
            <w:webHidden/>
          </w:rPr>
        </w:r>
        <w:r w:rsidR="00730AB6">
          <w:rPr>
            <w:noProof/>
            <w:webHidden/>
          </w:rPr>
          <w:fldChar w:fldCharType="separate"/>
        </w:r>
        <w:r w:rsidR="00730AB6">
          <w:rPr>
            <w:noProof/>
            <w:webHidden/>
          </w:rPr>
          <w:t>39</w:t>
        </w:r>
        <w:r w:rsidR="00730AB6">
          <w:rPr>
            <w:noProof/>
            <w:webHidden/>
          </w:rPr>
          <w:fldChar w:fldCharType="end"/>
        </w:r>
      </w:hyperlink>
    </w:p>
    <w:p w14:paraId="478C5E1F" w14:textId="128F00E6" w:rsidR="00D51A1C" w:rsidRPr="007C1504" w:rsidRDefault="0076585C" w:rsidP="007C1504">
      <w:pPr>
        <w:spacing w:line="360" w:lineRule="auto"/>
        <w:rPr>
          <w:b/>
          <w:sz w:val="28"/>
          <w:lang w:val="en-US"/>
        </w:rPr>
      </w:pPr>
      <w:r w:rsidRPr="001F0820">
        <w:rPr>
          <w:rFonts w:cstheme="minorHAnsi"/>
          <w:sz w:val="28"/>
          <w:lang w:val="en-US"/>
        </w:rPr>
        <w:fldChar w:fldCharType="end"/>
      </w:r>
      <w:bookmarkStart w:id="0" w:name="monolayer"/>
      <w:r w:rsidR="00D51A1C">
        <w:rPr>
          <w:sz w:val="32"/>
          <w:szCs w:val="32"/>
          <w:lang w:val="en-US"/>
        </w:rPr>
        <w:br w:type="page"/>
      </w:r>
    </w:p>
    <w:p w14:paraId="116F3EB6" w14:textId="3436B167" w:rsidR="00C25D1F" w:rsidRPr="00761768" w:rsidRDefault="003240DE" w:rsidP="00761768">
      <w:pPr>
        <w:pStyle w:val="Titel"/>
        <w:jc w:val="both"/>
        <w:rPr>
          <w:sz w:val="32"/>
          <w:szCs w:val="32"/>
          <w:lang w:val="en-US"/>
        </w:rPr>
      </w:pPr>
      <w:bookmarkStart w:id="1" w:name="_Toc7086412"/>
      <w:r w:rsidRPr="00761768">
        <w:rPr>
          <w:sz w:val="32"/>
          <w:szCs w:val="32"/>
          <w:lang w:val="en-US"/>
        </w:rPr>
        <w:lastRenderedPageBreak/>
        <w:t>SOP</w:t>
      </w:r>
      <w:r w:rsidR="00A00E4A">
        <w:rPr>
          <w:sz w:val="32"/>
          <w:szCs w:val="32"/>
          <w:lang w:val="en-US"/>
        </w:rPr>
        <w:t>:</w:t>
      </w:r>
      <w:r w:rsidRPr="00761768">
        <w:rPr>
          <w:sz w:val="32"/>
          <w:szCs w:val="32"/>
          <w:lang w:val="en-US"/>
        </w:rPr>
        <w:t xml:space="preserve"> CRYOPRESERVED PRIMARY HUMAN </w:t>
      </w:r>
      <w:r w:rsidR="00C25D1F" w:rsidRPr="00761768">
        <w:rPr>
          <w:sz w:val="32"/>
          <w:szCs w:val="32"/>
          <w:lang w:val="en-US"/>
        </w:rPr>
        <w:t>HEPATOCYTE CULTIVATION IN COLLAGEN MONOLAYER SYSTEM</w:t>
      </w:r>
      <w:bookmarkEnd w:id="1"/>
      <w:r w:rsidR="00B2515E">
        <w:rPr>
          <w:sz w:val="32"/>
          <w:szCs w:val="32"/>
          <w:lang w:val="en-US"/>
        </w:rPr>
        <w:t xml:space="preserve"> </w:t>
      </w:r>
      <w:r w:rsidR="00B2515E" w:rsidRPr="002274E1">
        <w:rPr>
          <w:sz w:val="32"/>
          <w:lang w:val="en-US"/>
        </w:rPr>
        <w:t>(Version 20170824)</w:t>
      </w:r>
    </w:p>
    <w:bookmarkEnd w:id="0"/>
    <w:p w14:paraId="73C58E6D" w14:textId="77777777" w:rsidR="00C25D1F" w:rsidRDefault="00C25D1F" w:rsidP="00E207B8">
      <w:pPr>
        <w:pStyle w:val="berschrift1"/>
        <w:rPr>
          <w:lang w:val="en-US"/>
        </w:rPr>
      </w:pPr>
      <w:r w:rsidRPr="00420F26">
        <w:rPr>
          <w:lang w:val="en-US"/>
        </w:rPr>
        <w:t xml:space="preserve">Equipment </w:t>
      </w:r>
    </w:p>
    <w:p w14:paraId="7CF5E248" w14:textId="77777777" w:rsidR="00C25D1F" w:rsidRPr="007A22D1" w:rsidRDefault="00C25D1F" w:rsidP="00C25D1F">
      <w:pPr>
        <w:pStyle w:val="KeinLeerraum"/>
        <w:rPr>
          <w:lang w:val="en-US"/>
        </w:rPr>
      </w:pPr>
    </w:p>
    <w:p w14:paraId="7FF6D991" w14:textId="77777777" w:rsidR="00C25D1F" w:rsidRPr="009B3AC5" w:rsidRDefault="00C25D1F" w:rsidP="00C25D1F">
      <w:pPr>
        <w:pStyle w:val="Listenabsatz"/>
        <w:numPr>
          <w:ilvl w:val="0"/>
          <w:numId w:val="2"/>
        </w:numPr>
        <w:spacing w:after="0"/>
        <w:jc w:val="both"/>
        <w:rPr>
          <w:rFonts w:cstheme="minorHAnsi"/>
        </w:rPr>
      </w:pPr>
      <w:r w:rsidRPr="009B3AC5">
        <w:rPr>
          <w:rFonts w:cstheme="minorHAnsi"/>
        </w:rPr>
        <w:t>Laminar airflow cabinet</w:t>
      </w:r>
    </w:p>
    <w:p w14:paraId="3C0581CB" w14:textId="77777777" w:rsidR="00C25D1F" w:rsidRPr="009B3AC5" w:rsidRDefault="00C25D1F" w:rsidP="00C25D1F">
      <w:pPr>
        <w:pStyle w:val="Listenabsatz"/>
        <w:numPr>
          <w:ilvl w:val="0"/>
          <w:numId w:val="2"/>
        </w:numPr>
        <w:spacing w:after="0"/>
        <w:jc w:val="both"/>
        <w:rPr>
          <w:rFonts w:cstheme="minorHAnsi"/>
          <w:lang w:val="en-US"/>
        </w:rPr>
      </w:pPr>
      <w:r w:rsidRPr="009B3AC5">
        <w:rPr>
          <w:rFonts w:cstheme="minorHAnsi"/>
          <w:color w:val="231F20"/>
          <w:lang w:val="en-US"/>
        </w:rPr>
        <w:t>Incubator (37°C, humidified atmosphere of air containing 5% CO</w:t>
      </w:r>
      <w:r w:rsidRPr="00761768">
        <w:rPr>
          <w:rFonts w:cstheme="minorHAnsi"/>
          <w:color w:val="231F20"/>
          <w:vertAlign w:val="subscript"/>
          <w:lang w:val="en-US"/>
        </w:rPr>
        <w:t>2</w:t>
      </w:r>
      <w:r w:rsidRPr="009B3AC5">
        <w:rPr>
          <w:rFonts w:cstheme="minorHAnsi"/>
          <w:color w:val="231F20"/>
          <w:lang w:val="en-US"/>
        </w:rPr>
        <w:t>)</w:t>
      </w:r>
    </w:p>
    <w:p w14:paraId="3A5114CD" w14:textId="00A54C5B" w:rsidR="00C25D1F" w:rsidRPr="009B3AC5" w:rsidRDefault="00761768" w:rsidP="00C25D1F">
      <w:pPr>
        <w:pStyle w:val="Listenabsatz"/>
        <w:numPr>
          <w:ilvl w:val="0"/>
          <w:numId w:val="2"/>
        </w:numPr>
        <w:spacing w:after="0"/>
        <w:jc w:val="both"/>
        <w:rPr>
          <w:rFonts w:cstheme="minorHAnsi"/>
        </w:rPr>
      </w:pPr>
      <w:r>
        <w:rPr>
          <w:rFonts w:cstheme="minorHAnsi"/>
          <w:color w:val="231F20"/>
        </w:rPr>
        <w:t>Temperature-controlled</w:t>
      </w:r>
      <w:r w:rsidRPr="009B3AC5">
        <w:rPr>
          <w:rFonts w:cstheme="minorHAnsi"/>
          <w:color w:val="231F20"/>
        </w:rPr>
        <w:t xml:space="preserve"> </w:t>
      </w:r>
      <w:r w:rsidR="00C25D1F" w:rsidRPr="009B3AC5">
        <w:rPr>
          <w:rFonts w:cstheme="minorHAnsi"/>
          <w:color w:val="231F20"/>
        </w:rPr>
        <w:t>bath (37°C)</w:t>
      </w:r>
    </w:p>
    <w:p w14:paraId="5397BDF6" w14:textId="606EE917" w:rsidR="00C25D1F" w:rsidRPr="00FB50D1" w:rsidRDefault="00C25D1F" w:rsidP="00C25D1F">
      <w:pPr>
        <w:pStyle w:val="Listenabsatz"/>
        <w:numPr>
          <w:ilvl w:val="0"/>
          <w:numId w:val="2"/>
        </w:numPr>
        <w:spacing w:after="0"/>
        <w:jc w:val="both"/>
        <w:rPr>
          <w:rFonts w:ascii="Calibri" w:hAnsi="Calibri"/>
          <w:lang w:val="en-US"/>
        </w:rPr>
      </w:pPr>
      <w:r w:rsidRPr="00FB50D1">
        <w:rPr>
          <w:rFonts w:ascii="Calibri" w:hAnsi="Calibri"/>
          <w:lang w:val="en-US"/>
        </w:rPr>
        <w:t xml:space="preserve">Bright field / </w:t>
      </w:r>
      <w:r w:rsidR="00682FEA" w:rsidRPr="00FB50D1">
        <w:rPr>
          <w:rFonts w:ascii="Calibri" w:hAnsi="Calibri"/>
          <w:lang w:val="en-US"/>
        </w:rPr>
        <w:t>p</w:t>
      </w:r>
      <w:r w:rsidRPr="00FB50D1">
        <w:rPr>
          <w:rFonts w:ascii="Calibri" w:hAnsi="Calibri"/>
          <w:lang w:val="en-US"/>
        </w:rPr>
        <w:t>hase contrast microscope</w:t>
      </w:r>
    </w:p>
    <w:p w14:paraId="7F5F56C3" w14:textId="77777777" w:rsidR="00C25D1F" w:rsidRPr="000C0280" w:rsidRDefault="00C25D1F" w:rsidP="00C25D1F">
      <w:pPr>
        <w:pStyle w:val="Listenabsatz"/>
        <w:numPr>
          <w:ilvl w:val="0"/>
          <w:numId w:val="2"/>
        </w:numPr>
        <w:spacing w:after="0"/>
        <w:jc w:val="both"/>
        <w:rPr>
          <w:rFonts w:ascii="Calibri" w:hAnsi="Calibri"/>
        </w:rPr>
      </w:pPr>
      <w:r w:rsidRPr="000C0280">
        <w:rPr>
          <w:rFonts w:ascii="Calibri" w:hAnsi="Calibri"/>
        </w:rPr>
        <w:t>Hemocytometer Neubauer chamber</w:t>
      </w:r>
      <w:r>
        <w:rPr>
          <w:rFonts w:ascii="Calibri" w:hAnsi="Calibri"/>
        </w:rPr>
        <w:t xml:space="preserve">, </w:t>
      </w:r>
      <w:r w:rsidRPr="000C0280">
        <w:rPr>
          <w:rFonts w:ascii="Calibri" w:hAnsi="Calibri"/>
        </w:rPr>
        <w:t>0.100 mm depth, 0.0025 mm</w:t>
      </w:r>
      <w:r>
        <w:rPr>
          <w:rFonts w:ascii="Calibri" w:hAnsi="Calibri"/>
          <w:vertAlign w:val="superscript"/>
        </w:rPr>
        <w:t>2</w:t>
      </w:r>
      <w:r w:rsidRPr="000C0280">
        <w:rPr>
          <w:rFonts w:ascii="Calibri" w:hAnsi="Calibri"/>
        </w:rPr>
        <w:t xml:space="preserve"> (BLAUBRAND</w:t>
      </w:r>
      <w:r w:rsidRPr="000C0280">
        <w:rPr>
          <w:rFonts w:ascii="Calibri" w:hAnsi="Calibri"/>
          <w:vertAlign w:val="superscript"/>
        </w:rPr>
        <w:sym w:font="Symbol" w:char="F0D2"/>
      </w:r>
      <w:r w:rsidRPr="000C0280">
        <w:rPr>
          <w:rFonts w:ascii="Calibri" w:hAnsi="Calibri"/>
        </w:rPr>
        <w:t xml:space="preserve"> Wertheim, Germany)</w:t>
      </w:r>
    </w:p>
    <w:p w14:paraId="07907339" w14:textId="77777777" w:rsidR="00C25D1F" w:rsidRPr="000C0280" w:rsidRDefault="00C25D1F" w:rsidP="00C25D1F">
      <w:pPr>
        <w:pStyle w:val="Listenabsatz"/>
        <w:numPr>
          <w:ilvl w:val="0"/>
          <w:numId w:val="2"/>
        </w:numPr>
        <w:spacing w:after="0"/>
        <w:jc w:val="both"/>
        <w:rPr>
          <w:rFonts w:ascii="Calibri" w:hAnsi="Calibri"/>
          <w:lang w:val="en-US"/>
        </w:rPr>
      </w:pPr>
      <w:r w:rsidRPr="000C0280">
        <w:rPr>
          <w:rFonts w:ascii="Calibri" w:hAnsi="Calibri"/>
          <w:lang w:val="en-US"/>
        </w:rPr>
        <w:t>Pipet-aid, pipettes and micropipettes</w:t>
      </w:r>
    </w:p>
    <w:p w14:paraId="4BA11943" w14:textId="44E448B2" w:rsidR="00C25D1F" w:rsidRDefault="00C25D1F" w:rsidP="00C25D1F">
      <w:pPr>
        <w:pStyle w:val="Listenabsatz"/>
        <w:numPr>
          <w:ilvl w:val="0"/>
          <w:numId w:val="2"/>
        </w:numPr>
        <w:spacing w:after="0"/>
        <w:jc w:val="both"/>
        <w:rPr>
          <w:rFonts w:ascii="Calibri" w:hAnsi="Calibri"/>
          <w:lang w:val="en-US"/>
        </w:rPr>
      </w:pPr>
      <w:r w:rsidRPr="009B3AC5">
        <w:rPr>
          <w:rFonts w:ascii="Calibri" w:hAnsi="Calibri"/>
          <w:lang w:val="en-US"/>
        </w:rPr>
        <w:t>Polystyrene tubes (50</w:t>
      </w:r>
      <w:r w:rsidR="008C1A6C">
        <w:rPr>
          <w:rFonts w:ascii="Calibri" w:hAnsi="Calibri"/>
          <w:lang w:val="en-US"/>
        </w:rPr>
        <w:t xml:space="preserve"> </w:t>
      </w:r>
      <w:r w:rsidRPr="009B3AC5">
        <w:rPr>
          <w:rFonts w:ascii="Calibri" w:hAnsi="Calibri"/>
          <w:lang w:val="en-US"/>
        </w:rPr>
        <w:t xml:space="preserve">mL) </w:t>
      </w:r>
    </w:p>
    <w:p w14:paraId="7E530B15" w14:textId="77777777" w:rsidR="00C25D1F" w:rsidRDefault="00C25D1F" w:rsidP="00C25D1F">
      <w:pPr>
        <w:pStyle w:val="Listenabsatz"/>
        <w:numPr>
          <w:ilvl w:val="0"/>
          <w:numId w:val="2"/>
        </w:numPr>
        <w:spacing w:after="0"/>
        <w:jc w:val="both"/>
        <w:rPr>
          <w:rFonts w:ascii="Calibri" w:hAnsi="Calibri"/>
          <w:lang w:val="en-US"/>
        </w:rPr>
      </w:pPr>
      <w:r>
        <w:rPr>
          <w:rFonts w:ascii="Calibri" w:hAnsi="Calibri"/>
          <w:lang w:val="en-US"/>
        </w:rPr>
        <w:t>96-well plates</w:t>
      </w:r>
    </w:p>
    <w:p w14:paraId="52DD2C79" w14:textId="77777777" w:rsidR="00C25D1F" w:rsidRDefault="00C25D1F" w:rsidP="00C25D1F">
      <w:pPr>
        <w:pStyle w:val="Listenabsatz"/>
        <w:numPr>
          <w:ilvl w:val="0"/>
          <w:numId w:val="2"/>
        </w:numPr>
        <w:spacing w:after="0"/>
        <w:jc w:val="both"/>
        <w:rPr>
          <w:rFonts w:ascii="Calibri" w:hAnsi="Calibri"/>
          <w:lang w:val="en-US"/>
        </w:rPr>
      </w:pPr>
      <w:r>
        <w:rPr>
          <w:rFonts w:ascii="Calibri" w:hAnsi="Calibri"/>
          <w:lang w:val="en-US"/>
        </w:rPr>
        <w:t>Sterile pipette tips with cut tip (bigger hole)</w:t>
      </w:r>
    </w:p>
    <w:p w14:paraId="0A0003F0" w14:textId="77777777" w:rsidR="00C25D1F" w:rsidRPr="009B3AC5" w:rsidRDefault="00C25D1F" w:rsidP="00C25D1F">
      <w:pPr>
        <w:pStyle w:val="Listenabsatz"/>
        <w:numPr>
          <w:ilvl w:val="0"/>
          <w:numId w:val="2"/>
        </w:numPr>
        <w:spacing w:after="0"/>
        <w:jc w:val="both"/>
        <w:rPr>
          <w:rFonts w:ascii="Calibri" w:hAnsi="Calibri"/>
        </w:rPr>
      </w:pPr>
      <w:r w:rsidRPr="009B3AC5">
        <w:rPr>
          <w:rFonts w:ascii="Calibri" w:hAnsi="Calibri"/>
        </w:rPr>
        <w:t>Ice box</w:t>
      </w:r>
    </w:p>
    <w:p w14:paraId="3DA3C9D5" w14:textId="77777777" w:rsidR="00C25D1F" w:rsidRDefault="00C25D1F" w:rsidP="00C25D1F">
      <w:pPr>
        <w:pStyle w:val="berschrift1"/>
      </w:pPr>
      <w:r w:rsidRPr="00420F26">
        <w:t>Substances</w:t>
      </w:r>
    </w:p>
    <w:p w14:paraId="4F82BA55" w14:textId="77777777" w:rsidR="00C25D1F" w:rsidRPr="007A22D1" w:rsidRDefault="00C25D1F" w:rsidP="00C25D1F">
      <w:pPr>
        <w:pStyle w:val="KeinLeerraum"/>
      </w:pPr>
    </w:p>
    <w:p w14:paraId="6533336E" w14:textId="19F113BE" w:rsidR="00C25D1F" w:rsidRPr="009B3AC5" w:rsidRDefault="00C25D1F" w:rsidP="00C25D1F">
      <w:pPr>
        <w:pStyle w:val="Listenabsatz"/>
        <w:numPr>
          <w:ilvl w:val="0"/>
          <w:numId w:val="1"/>
        </w:numPr>
        <w:spacing w:after="0"/>
        <w:jc w:val="both"/>
        <w:rPr>
          <w:rFonts w:cstheme="minorHAnsi"/>
          <w:szCs w:val="20"/>
          <w:lang w:val="en-US"/>
        </w:rPr>
      </w:pPr>
      <w:r w:rsidRPr="009B3AC5">
        <w:rPr>
          <w:rFonts w:cstheme="minorHAnsi"/>
          <w:szCs w:val="20"/>
          <w:lang w:val="en-US"/>
        </w:rPr>
        <w:t xml:space="preserve">Rat </w:t>
      </w:r>
      <w:r w:rsidR="00682FEA">
        <w:rPr>
          <w:rFonts w:cstheme="minorHAnsi"/>
          <w:szCs w:val="20"/>
          <w:lang w:val="en-US"/>
        </w:rPr>
        <w:t>c</w:t>
      </w:r>
      <w:r w:rsidRPr="009B3AC5">
        <w:rPr>
          <w:rFonts w:cstheme="minorHAnsi"/>
          <w:szCs w:val="20"/>
          <w:lang w:val="en-US"/>
        </w:rPr>
        <w:t>ollagen lyophilized (Roche Diagnostic Mannheim, 10</w:t>
      </w:r>
      <w:r w:rsidR="00682FEA">
        <w:rPr>
          <w:rFonts w:cstheme="minorHAnsi"/>
          <w:szCs w:val="20"/>
          <w:lang w:val="en-US"/>
        </w:rPr>
        <w:t xml:space="preserve"> </w:t>
      </w:r>
      <w:r w:rsidRPr="009B3AC5">
        <w:rPr>
          <w:rFonts w:cstheme="minorHAnsi"/>
          <w:szCs w:val="20"/>
          <w:lang w:val="en-US"/>
        </w:rPr>
        <w:t xml:space="preserve">mg, Cat. No. </w:t>
      </w:r>
      <w:r w:rsidRPr="009B3AC5">
        <w:rPr>
          <w:rFonts w:eastAsia="Times New Roman"/>
          <w:lang w:val="en-US" w:eastAsia="de-DE"/>
        </w:rPr>
        <w:t>11171179001</w:t>
      </w:r>
      <w:r w:rsidRPr="009B3AC5">
        <w:rPr>
          <w:rFonts w:cstheme="minorHAnsi"/>
          <w:szCs w:val="20"/>
          <w:lang w:val="en-US"/>
        </w:rPr>
        <w:t>)</w:t>
      </w:r>
    </w:p>
    <w:p w14:paraId="7848FA05" w14:textId="77777777" w:rsidR="00C25D1F" w:rsidRPr="009B3AC5" w:rsidRDefault="00C25D1F" w:rsidP="00C25D1F">
      <w:pPr>
        <w:pStyle w:val="Listenabsatz"/>
        <w:numPr>
          <w:ilvl w:val="0"/>
          <w:numId w:val="1"/>
        </w:numPr>
        <w:spacing w:after="0"/>
        <w:jc w:val="both"/>
        <w:rPr>
          <w:rFonts w:cstheme="minorHAnsi"/>
          <w:szCs w:val="20"/>
          <w:lang w:val="en-US"/>
        </w:rPr>
      </w:pPr>
      <w:r w:rsidRPr="009B3AC5">
        <w:rPr>
          <w:rFonts w:cstheme="minorHAnsi"/>
          <w:szCs w:val="20"/>
          <w:lang w:val="en-GB"/>
        </w:rPr>
        <w:t>0.2% solution of acetic acid (v/v in dH</w:t>
      </w:r>
      <w:r w:rsidRPr="009B3AC5">
        <w:rPr>
          <w:rFonts w:cstheme="minorHAnsi"/>
          <w:szCs w:val="20"/>
          <w:vertAlign w:val="subscript"/>
          <w:lang w:val="en-GB"/>
        </w:rPr>
        <w:t>2</w:t>
      </w:r>
      <w:r w:rsidRPr="009B3AC5">
        <w:rPr>
          <w:rFonts w:cstheme="minorHAnsi"/>
          <w:szCs w:val="20"/>
          <w:lang w:val="en-GB"/>
        </w:rPr>
        <w:t>0, sterile filtered)</w:t>
      </w:r>
    </w:p>
    <w:p w14:paraId="22AC83B6" w14:textId="77777777" w:rsidR="00C25D1F" w:rsidRPr="009B3AC5" w:rsidRDefault="00C25D1F" w:rsidP="00C25D1F">
      <w:pPr>
        <w:pStyle w:val="Listenabsatz"/>
        <w:numPr>
          <w:ilvl w:val="0"/>
          <w:numId w:val="1"/>
        </w:numPr>
        <w:spacing w:after="0"/>
        <w:jc w:val="both"/>
        <w:rPr>
          <w:rFonts w:cstheme="minorHAnsi"/>
          <w:szCs w:val="20"/>
          <w:lang w:val="en-US"/>
        </w:rPr>
      </w:pPr>
      <w:r w:rsidRPr="009B3AC5">
        <w:rPr>
          <w:rFonts w:cstheme="minorHAnsi"/>
          <w:szCs w:val="20"/>
          <w:lang w:val="en-GB"/>
        </w:rPr>
        <w:t xml:space="preserve">William’s E </w:t>
      </w:r>
      <w:r>
        <w:rPr>
          <w:rFonts w:cstheme="minorHAnsi"/>
          <w:szCs w:val="20"/>
          <w:lang w:val="en-GB"/>
        </w:rPr>
        <w:t>cultivation m</w:t>
      </w:r>
      <w:r w:rsidRPr="009B3AC5">
        <w:rPr>
          <w:rFonts w:cstheme="minorHAnsi"/>
          <w:szCs w:val="20"/>
          <w:lang w:val="en-GB"/>
        </w:rPr>
        <w:t xml:space="preserve">edium with additives </w:t>
      </w:r>
      <w:r>
        <w:rPr>
          <w:rFonts w:cstheme="minorHAnsi"/>
          <w:szCs w:val="20"/>
          <w:lang w:val="en-GB"/>
        </w:rPr>
        <w:t>(</w:t>
      </w:r>
      <w:r>
        <w:rPr>
          <w:rFonts w:cstheme="minorHAnsi"/>
          <w:szCs w:val="20"/>
          <w:highlight w:val="yellow"/>
          <w:lang w:val="en-GB"/>
        </w:rPr>
        <w:fldChar w:fldCharType="begin"/>
      </w:r>
      <w:r>
        <w:rPr>
          <w:rFonts w:cstheme="minorHAnsi"/>
          <w:szCs w:val="20"/>
          <w:lang w:val="en-GB"/>
        </w:rPr>
        <w:instrText xml:space="preserve"> REF _Ref447267026 \h </w:instrText>
      </w:r>
      <w:r>
        <w:rPr>
          <w:rFonts w:cstheme="minorHAnsi"/>
          <w:szCs w:val="20"/>
          <w:highlight w:val="yellow"/>
          <w:lang w:val="en-GB"/>
        </w:rPr>
      </w:r>
      <w:r>
        <w:rPr>
          <w:rFonts w:cstheme="minorHAnsi"/>
          <w:szCs w:val="20"/>
          <w:highlight w:val="yellow"/>
          <w:lang w:val="en-GB"/>
        </w:rPr>
        <w:fldChar w:fldCharType="separate"/>
      </w:r>
      <w:r w:rsidRPr="00420F26">
        <w:rPr>
          <w:lang w:val="en-US"/>
        </w:rPr>
        <w:t xml:space="preserve">Table </w:t>
      </w:r>
      <w:r>
        <w:rPr>
          <w:noProof/>
          <w:lang w:val="en-US"/>
        </w:rPr>
        <w:t>3</w:t>
      </w:r>
      <w:r>
        <w:rPr>
          <w:lang w:val="en-US"/>
        </w:rPr>
        <w:t>.</w:t>
      </w:r>
      <w:r>
        <w:rPr>
          <w:noProof/>
          <w:lang w:val="en-US"/>
        </w:rPr>
        <w:t>1</w:t>
      </w:r>
      <w:r>
        <w:rPr>
          <w:rFonts w:cstheme="minorHAnsi"/>
          <w:szCs w:val="20"/>
          <w:highlight w:val="yellow"/>
          <w:lang w:val="en-GB"/>
        </w:rPr>
        <w:fldChar w:fldCharType="end"/>
      </w:r>
      <w:r>
        <w:rPr>
          <w:rFonts w:cstheme="minorHAnsi"/>
          <w:szCs w:val="20"/>
          <w:lang w:val="en-GB"/>
        </w:rPr>
        <w:t>)</w:t>
      </w:r>
    </w:p>
    <w:p w14:paraId="4F459430" w14:textId="1AE652F1" w:rsidR="00C25D1F" w:rsidRPr="009B3AC5" w:rsidRDefault="00C25D1F" w:rsidP="00C25D1F">
      <w:pPr>
        <w:pStyle w:val="Listenabsatz"/>
        <w:numPr>
          <w:ilvl w:val="0"/>
          <w:numId w:val="1"/>
        </w:numPr>
        <w:spacing w:after="0"/>
        <w:jc w:val="both"/>
        <w:rPr>
          <w:rFonts w:ascii="Calibri" w:hAnsi="Calibri"/>
          <w:lang w:val="en-US"/>
        </w:rPr>
      </w:pPr>
      <w:r w:rsidRPr="009B3AC5">
        <w:rPr>
          <w:rFonts w:cstheme="minorHAnsi"/>
          <w:szCs w:val="20"/>
          <w:lang w:val="en-US"/>
        </w:rPr>
        <w:t xml:space="preserve">10x </w:t>
      </w:r>
      <w:r w:rsidRPr="009B3AC5">
        <w:rPr>
          <w:rFonts w:cstheme="minorHAnsi"/>
          <w:color w:val="231F20"/>
          <w:szCs w:val="20"/>
          <w:lang w:val="en-US"/>
        </w:rPr>
        <w:t xml:space="preserve">Dulbecco’s </w:t>
      </w:r>
      <w:r w:rsidR="00682FEA">
        <w:rPr>
          <w:rFonts w:cstheme="minorHAnsi"/>
          <w:color w:val="231F20"/>
          <w:szCs w:val="20"/>
          <w:lang w:val="en-US"/>
        </w:rPr>
        <w:t>M</w:t>
      </w:r>
      <w:r w:rsidRPr="009B3AC5">
        <w:rPr>
          <w:rFonts w:cstheme="minorHAnsi"/>
          <w:color w:val="231F20"/>
          <w:szCs w:val="20"/>
          <w:lang w:val="en-US"/>
        </w:rPr>
        <w:t xml:space="preserve">odified Eagle </w:t>
      </w:r>
      <w:r w:rsidR="00682FEA">
        <w:rPr>
          <w:rFonts w:cstheme="minorHAnsi"/>
          <w:color w:val="231F20"/>
          <w:lang w:val="en-US"/>
        </w:rPr>
        <w:t>M</w:t>
      </w:r>
      <w:r w:rsidRPr="009B3AC5">
        <w:rPr>
          <w:rFonts w:cstheme="minorHAnsi"/>
          <w:color w:val="231F20"/>
          <w:lang w:val="en-US"/>
        </w:rPr>
        <w:t xml:space="preserve">edium [DMEM] </w:t>
      </w:r>
      <w:r w:rsidRPr="009B3AC5">
        <w:rPr>
          <w:rFonts w:cstheme="minorHAnsi"/>
          <w:lang w:val="en-US"/>
        </w:rPr>
        <w:t>(</w:t>
      </w:r>
      <w:r w:rsidRPr="009B3AC5">
        <w:rPr>
          <w:rFonts w:eastAsia="Times New Roman"/>
          <w:lang w:val="en-US" w:eastAsia="de-DE"/>
        </w:rPr>
        <w:t>BioConcept, Allschwil, Switzerland</w:t>
      </w:r>
      <w:r w:rsidRPr="009B3AC5">
        <w:rPr>
          <w:rFonts w:cstheme="minorHAnsi"/>
          <w:color w:val="000000"/>
          <w:shd w:val="clear" w:color="auto" w:fill="FFFFFF"/>
          <w:lang w:val="en-US"/>
        </w:rPr>
        <w:t xml:space="preserve"> Cat. No. 1-25K03-I)</w:t>
      </w:r>
    </w:p>
    <w:p w14:paraId="3B52E2AF" w14:textId="77777777" w:rsidR="00C25D1F" w:rsidRPr="000F162E" w:rsidRDefault="00C25D1F" w:rsidP="00C25D1F">
      <w:pPr>
        <w:pStyle w:val="Listenabsatz"/>
        <w:numPr>
          <w:ilvl w:val="0"/>
          <w:numId w:val="1"/>
        </w:numPr>
        <w:spacing w:after="0"/>
        <w:jc w:val="both"/>
        <w:rPr>
          <w:rFonts w:ascii="Calibri" w:hAnsi="Calibri"/>
          <w:lang w:val="en-US"/>
        </w:rPr>
      </w:pPr>
      <w:r>
        <w:rPr>
          <w:rFonts w:ascii="Calibri" w:hAnsi="Calibri"/>
          <w:lang w:val="en-US"/>
        </w:rPr>
        <w:t xml:space="preserve">0.4 % Trypan blue solution (Sigma Aldrich </w:t>
      </w:r>
      <w:r w:rsidRPr="002222CB">
        <w:rPr>
          <w:rFonts w:ascii="Calibri" w:eastAsia="Times New Roman" w:hAnsi="Calibri" w:cs="Calibri"/>
          <w:lang w:val="en-US" w:eastAsia="de-DE"/>
        </w:rPr>
        <w:t>Corp., St. Louis, MO, USA</w:t>
      </w:r>
      <w:r>
        <w:rPr>
          <w:rFonts w:ascii="Calibri" w:eastAsia="Times New Roman" w:hAnsi="Calibri" w:cs="Calibri"/>
          <w:lang w:val="en-US" w:eastAsia="de-DE"/>
        </w:rPr>
        <w:t>, product number T8154)</w:t>
      </w:r>
    </w:p>
    <w:p w14:paraId="75CF26F7" w14:textId="77777777" w:rsidR="00C25D1F" w:rsidRPr="00F5151A" w:rsidRDefault="00C25D1F" w:rsidP="00682FEA">
      <w:pPr>
        <w:pStyle w:val="Listenabsatz"/>
        <w:numPr>
          <w:ilvl w:val="0"/>
          <w:numId w:val="1"/>
        </w:numPr>
        <w:spacing w:after="0"/>
        <w:jc w:val="both"/>
        <w:rPr>
          <w:rFonts w:ascii="Calibri" w:hAnsi="Calibri"/>
          <w:lang w:val="en-US"/>
        </w:rPr>
      </w:pPr>
      <w:r>
        <w:rPr>
          <w:rFonts w:ascii="Calibri" w:eastAsia="Times New Roman" w:hAnsi="Calibri" w:cs="Calibri"/>
          <w:lang w:val="en-US" w:eastAsia="de-DE"/>
        </w:rPr>
        <w:t xml:space="preserve">Sterile </w:t>
      </w:r>
      <w:r w:rsidR="00682FEA">
        <w:rPr>
          <w:rFonts w:ascii="Calibri" w:eastAsia="Times New Roman" w:hAnsi="Calibri" w:cs="Calibri"/>
          <w:lang w:val="en-US" w:eastAsia="de-DE"/>
        </w:rPr>
        <w:t>p</w:t>
      </w:r>
      <w:r w:rsidR="00682FEA" w:rsidRPr="00682FEA">
        <w:rPr>
          <w:rFonts w:ascii="Calibri" w:eastAsia="Times New Roman" w:hAnsi="Calibri" w:cs="Calibri"/>
          <w:lang w:val="en-US" w:eastAsia="de-DE"/>
        </w:rPr>
        <w:t xml:space="preserve">hosphate-buffered saline </w:t>
      </w:r>
      <w:r w:rsidR="0044701D">
        <w:rPr>
          <w:rFonts w:ascii="Calibri" w:eastAsia="Times New Roman" w:hAnsi="Calibri" w:cs="Calibri"/>
          <w:lang w:val="en-US" w:eastAsia="de-DE"/>
        </w:rPr>
        <w:t>(</w:t>
      </w:r>
      <w:r>
        <w:rPr>
          <w:rFonts w:ascii="Calibri" w:eastAsia="Times New Roman" w:hAnsi="Calibri" w:cs="Calibri"/>
          <w:lang w:val="en-US" w:eastAsia="de-DE"/>
        </w:rPr>
        <w:t>PBS</w:t>
      </w:r>
      <w:r w:rsidR="0044701D">
        <w:rPr>
          <w:rFonts w:ascii="Calibri" w:eastAsia="Times New Roman" w:hAnsi="Calibri" w:cs="Calibri"/>
          <w:lang w:val="en-US" w:eastAsia="de-DE"/>
        </w:rPr>
        <w:t>)</w:t>
      </w:r>
    </w:p>
    <w:p w14:paraId="2716D84E" w14:textId="77777777" w:rsidR="00C25D1F" w:rsidRDefault="00C25D1F" w:rsidP="00F5151A">
      <w:pPr>
        <w:pStyle w:val="berschrift1"/>
        <w:rPr>
          <w:lang w:val="en-US"/>
        </w:rPr>
      </w:pPr>
      <w:r w:rsidRPr="00236014">
        <w:rPr>
          <w:lang w:val="en-US"/>
        </w:rPr>
        <w:t>Medium</w:t>
      </w:r>
    </w:p>
    <w:p w14:paraId="3274E481" w14:textId="77777777" w:rsidR="00F5151A" w:rsidRPr="00F5151A" w:rsidRDefault="00F5151A" w:rsidP="00F5151A">
      <w:pPr>
        <w:pStyle w:val="KeinLeerraum"/>
        <w:rPr>
          <w:lang w:val="en-US"/>
        </w:rPr>
      </w:pPr>
    </w:p>
    <w:p w14:paraId="41F5AE81" w14:textId="1108B854" w:rsidR="00D62725" w:rsidRDefault="00C25D1F" w:rsidP="00C25D1F">
      <w:pPr>
        <w:spacing w:after="240"/>
        <w:jc w:val="both"/>
        <w:rPr>
          <w:lang w:val="en-US"/>
        </w:rPr>
      </w:pPr>
      <w:r>
        <w:rPr>
          <w:lang w:val="en-US"/>
        </w:rPr>
        <w:t xml:space="preserve">Primary human hepatocytes are cultivated in </w:t>
      </w:r>
      <w:r w:rsidRPr="00236014">
        <w:rPr>
          <w:lang w:val="en-US"/>
        </w:rPr>
        <w:t xml:space="preserve">William's E Medium, </w:t>
      </w:r>
      <w:r w:rsidRPr="00236014">
        <w:rPr>
          <w:rFonts w:ascii="Calibri" w:eastAsia="Times New Roman" w:hAnsi="Calibri" w:cs="Calibri"/>
          <w:lang w:val="en-US" w:eastAsia="de-DE"/>
        </w:rPr>
        <w:t>PAN Biotech GmbH, Aidenbach, Germany</w:t>
      </w:r>
      <w:r w:rsidRPr="00236014">
        <w:rPr>
          <w:lang w:val="en-US"/>
        </w:rPr>
        <w:t xml:space="preserve"> (Catalog Number P04_29510)</w:t>
      </w:r>
      <w:r>
        <w:rPr>
          <w:lang w:val="en-US"/>
        </w:rPr>
        <w:t>. All media should be stored at 4°C but pre-warmed at 37°C prior to use.</w:t>
      </w:r>
    </w:p>
    <w:p w14:paraId="09345E30" w14:textId="77777777" w:rsidR="00C25D1F" w:rsidRDefault="00C25D1F" w:rsidP="00C25D1F">
      <w:pPr>
        <w:pStyle w:val="berschrift2"/>
        <w:rPr>
          <w:lang w:val="en-US"/>
        </w:rPr>
      </w:pPr>
      <w:bookmarkStart w:id="2" w:name="_Ref449428008"/>
      <w:r w:rsidRPr="00017153">
        <w:rPr>
          <w:lang w:val="en-US"/>
        </w:rPr>
        <w:t>Cultivation medium</w:t>
      </w:r>
      <w:bookmarkEnd w:id="2"/>
    </w:p>
    <w:p w14:paraId="390E0A51" w14:textId="77777777" w:rsidR="00C25D1F" w:rsidRPr="007A22D1" w:rsidRDefault="00C25D1F" w:rsidP="00C25D1F">
      <w:pPr>
        <w:pStyle w:val="KeinLeerraum"/>
        <w:rPr>
          <w:lang w:val="en-US"/>
        </w:rPr>
      </w:pPr>
    </w:p>
    <w:p w14:paraId="6AAE85B6" w14:textId="77777777" w:rsidR="00292B00" w:rsidRDefault="00C25D1F" w:rsidP="00C25D1F">
      <w:pPr>
        <w:jc w:val="both"/>
        <w:rPr>
          <w:lang w:val="en-US"/>
        </w:rPr>
      </w:pPr>
      <w:r>
        <w:rPr>
          <w:lang w:val="en-US"/>
        </w:rPr>
        <w:t>For normal cultivation of cells, the following additives are included</w:t>
      </w:r>
    </w:p>
    <w:p w14:paraId="444C917A" w14:textId="4FB4ED56" w:rsidR="00C25D1F" w:rsidRPr="002705F4" w:rsidRDefault="00292B00" w:rsidP="00F82598">
      <w:pPr>
        <w:spacing w:after="0"/>
        <w:rPr>
          <w:b/>
          <w:lang w:val="en-US"/>
        </w:rPr>
      </w:pPr>
      <w:r>
        <w:rPr>
          <w:lang w:val="en-US"/>
        </w:rPr>
        <w:br w:type="page"/>
      </w:r>
      <w:bookmarkStart w:id="3" w:name="_Ref447267026"/>
      <w:r w:rsidR="00C25D1F" w:rsidRPr="002705F4">
        <w:rPr>
          <w:b/>
          <w:lang w:val="en-US"/>
        </w:rPr>
        <w:lastRenderedPageBreak/>
        <w:t xml:space="preserve">Table </w:t>
      </w:r>
      <w:r w:rsidR="00C25D1F" w:rsidRPr="002705F4">
        <w:rPr>
          <w:b/>
          <w:lang w:val="en-US"/>
        </w:rPr>
        <w:fldChar w:fldCharType="begin"/>
      </w:r>
      <w:r w:rsidR="00C25D1F" w:rsidRPr="002705F4">
        <w:rPr>
          <w:b/>
          <w:lang w:val="en-US"/>
        </w:rPr>
        <w:instrText xml:space="preserve"> SEQ Table \* ARABIC \s 1 </w:instrText>
      </w:r>
      <w:r w:rsidR="00C25D1F" w:rsidRPr="002705F4">
        <w:rPr>
          <w:b/>
          <w:lang w:val="en-US"/>
        </w:rPr>
        <w:fldChar w:fldCharType="separate"/>
      </w:r>
      <w:r w:rsidR="00C25D1F" w:rsidRPr="002705F4">
        <w:rPr>
          <w:b/>
          <w:noProof/>
          <w:lang w:val="en-US"/>
        </w:rPr>
        <w:t>1</w:t>
      </w:r>
      <w:r w:rsidR="00C25D1F" w:rsidRPr="002705F4">
        <w:rPr>
          <w:b/>
          <w:lang w:val="en-US"/>
        </w:rPr>
        <w:fldChar w:fldCharType="end"/>
      </w:r>
      <w:bookmarkEnd w:id="3"/>
      <w:r w:rsidR="00C25D1F" w:rsidRPr="002705F4">
        <w:rPr>
          <w:b/>
          <w:lang w:val="en-US"/>
        </w:rPr>
        <w:t xml:space="preserve">: </w:t>
      </w:r>
      <w:r w:rsidR="00C25D1F" w:rsidRPr="002705F4">
        <w:rPr>
          <w:lang w:val="en-US"/>
        </w:rPr>
        <w:t>Medium for cultivation of primary human hepatocytes</w:t>
      </w:r>
    </w:p>
    <w:tbl>
      <w:tblPr>
        <w:tblStyle w:val="Listentabelle3"/>
        <w:tblW w:w="9298" w:type="dxa"/>
        <w:tblLook w:val="04A0" w:firstRow="1" w:lastRow="0" w:firstColumn="1" w:lastColumn="0" w:noHBand="0" w:noVBand="1"/>
      </w:tblPr>
      <w:tblGrid>
        <w:gridCol w:w="2302"/>
        <w:gridCol w:w="2229"/>
        <w:gridCol w:w="1418"/>
        <w:gridCol w:w="1843"/>
        <w:gridCol w:w="1506"/>
      </w:tblGrid>
      <w:tr w:rsidR="00C25D1F" w:rsidRPr="002222CB" w14:paraId="0787E336" w14:textId="77777777" w:rsidTr="00861308">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2302" w:type="dxa"/>
            <w:noWrap/>
            <w:hideMark/>
          </w:tcPr>
          <w:p w14:paraId="4875C08C" w14:textId="77777777" w:rsidR="00C25D1F" w:rsidRPr="002222CB" w:rsidRDefault="00C25D1F" w:rsidP="00A27DAC">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Additives</w:t>
            </w:r>
          </w:p>
        </w:tc>
        <w:tc>
          <w:tcPr>
            <w:tcW w:w="2229" w:type="dxa"/>
            <w:noWrap/>
            <w:hideMark/>
          </w:tcPr>
          <w:p w14:paraId="6868A2C8" w14:textId="77777777" w:rsidR="00C25D1F" w:rsidRPr="002222CB" w:rsidRDefault="00C25D1F" w:rsidP="00A27DAC">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2222CB">
              <w:rPr>
                <w:rFonts w:ascii="Calibri" w:eastAsia="Times New Roman" w:hAnsi="Calibri" w:cs="Calibri"/>
                <w:b w:val="0"/>
                <w:bCs w:val="0"/>
                <w:lang w:eastAsia="de-DE"/>
              </w:rPr>
              <w:t>Company</w:t>
            </w:r>
          </w:p>
        </w:tc>
        <w:tc>
          <w:tcPr>
            <w:tcW w:w="1418" w:type="dxa"/>
            <w:noWrap/>
            <w:hideMark/>
          </w:tcPr>
          <w:p w14:paraId="1139D064" w14:textId="77777777" w:rsidR="00C25D1F" w:rsidRPr="002222CB" w:rsidRDefault="00C25D1F" w:rsidP="00A27DAC">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2222CB">
              <w:rPr>
                <w:rFonts w:ascii="Calibri" w:eastAsia="Times New Roman" w:hAnsi="Calibri" w:cs="Calibri"/>
                <w:b w:val="0"/>
                <w:bCs w:val="0"/>
                <w:lang w:eastAsia="de-DE"/>
              </w:rPr>
              <w:t>Catalog Number</w:t>
            </w:r>
          </w:p>
        </w:tc>
        <w:tc>
          <w:tcPr>
            <w:tcW w:w="1843" w:type="dxa"/>
            <w:hideMark/>
          </w:tcPr>
          <w:p w14:paraId="71FC37DC" w14:textId="77777777" w:rsidR="00C25D1F" w:rsidRPr="002222CB" w:rsidRDefault="00C25D1F" w:rsidP="00A27DAC">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2222CB">
              <w:rPr>
                <w:rFonts w:ascii="Calibri" w:eastAsia="Times New Roman" w:hAnsi="Calibri" w:cs="Calibri"/>
                <w:b w:val="0"/>
                <w:bCs w:val="0"/>
                <w:lang w:eastAsia="de-DE"/>
              </w:rPr>
              <w:t>Final concentration</w:t>
            </w:r>
          </w:p>
        </w:tc>
        <w:tc>
          <w:tcPr>
            <w:tcW w:w="1506" w:type="dxa"/>
            <w:hideMark/>
          </w:tcPr>
          <w:p w14:paraId="73F7E137" w14:textId="70C117D8" w:rsidR="00C25D1F" w:rsidRPr="002222CB" w:rsidRDefault="00C25D1F" w:rsidP="00A27DAC">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2222CB">
              <w:rPr>
                <w:rFonts w:ascii="Calibri" w:eastAsia="Times New Roman" w:hAnsi="Calibri" w:cs="Calibri"/>
                <w:b w:val="0"/>
                <w:bCs w:val="0"/>
                <w:lang w:eastAsia="de-DE"/>
              </w:rPr>
              <w:t>For 500 m</w:t>
            </w:r>
            <w:r w:rsidR="0044701D">
              <w:rPr>
                <w:rFonts w:ascii="Calibri" w:eastAsia="Times New Roman" w:hAnsi="Calibri" w:cs="Calibri"/>
                <w:b w:val="0"/>
                <w:bCs w:val="0"/>
                <w:lang w:eastAsia="de-DE"/>
              </w:rPr>
              <w:t>L</w:t>
            </w:r>
            <w:r w:rsidRPr="002222CB">
              <w:rPr>
                <w:rFonts w:ascii="Calibri" w:eastAsia="Times New Roman" w:hAnsi="Calibri" w:cs="Calibri"/>
                <w:b w:val="0"/>
                <w:bCs w:val="0"/>
                <w:lang w:eastAsia="de-DE"/>
              </w:rPr>
              <w:t xml:space="preserve"> Medium</w:t>
            </w:r>
          </w:p>
        </w:tc>
      </w:tr>
      <w:tr w:rsidR="00C25D1F" w:rsidRPr="002222CB" w14:paraId="0482CDC1" w14:textId="77777777" w:rsidTr="00861308">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302" w:type="dxa"/>
            <w:hideMark/>
          </w:tcPr>
          <w:p w14:paraId="03243536" w14:textId="77777777" w:rsidR="00C25D1F" w:rsidRPr="002222CB" w:rsidRDefault="00C25D1F" w:rsidP="00A27DAC">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Penicillin/Streptomycin</w:t>
            </w:r>
          </w:p>
        </w:tc>
        <w:tc>
          <w:tcPr>
            <w:tcW w:w="2229" w:type="dxa"/>
            <w:hideMark/>
          </w:tcPr>
          <w:p w14:paraId="1F19FAA3"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PAN Biotech GmbH, Aidenbach, Germany</w:t>
            </w:r>
          </w:p>
        </w:tc>
        <w:tc>
          <w:tcPr>
            <w:tcW w:w="1418" w:type="dxa"/>
            <w:hideMark/>
          </w:tcPr>
          <w:p w14:paraId="42B10487"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P06-07100</w:t>
            </w:r>
          </w:p>
        </w:tc>
        <w:tc>
          <w:tcPr>
            <w:tcW w:w="1843" w:type="dxa"/>
            <w:hideMark/>
          </w:tcPr>
          <w:p w14:paraId="1C077A33" w14:textId="0C2AD23D" w:rsidR="00C25D1F" w:rsidRPr="00A00E4A" w:rsidRDefault="00C25D1F" w:rsidP="00EE0EE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sv-SE" w:eastAsia="de-DE"/>
              </w:rPr>
            </w:pPr>
            <w:r w:rsidRPr="00A00E4A">
              <w:rPr>
                <w:rFonts w:ascii="Calibri" w:eastAsia="Times New Roman" w:hAnsi="Calibri" w:cs="Calibri"/>
                <w:lang w:val="sv-SE" w:eastAsia="de-DE"/>
              </w:rPr>
              <w:t>100 U/</w:t>
            </w:r>
            <w:r w:rsidR="00EE0EE5" w:rsidRPr="00A00E4A">
              <w:rPr>
                <w:rFonts w:ascii="Calibri" w:eastAsia="Times New Roman" w:hAnsi="Calibri" w:cs="Calibri"/>
                <w:lang w:val="sv-SE" w:eastAsia="de-DE"/>
              </w:rPr>
              <w:t>m</w:t>
            </w:r>
            <w:r w:rsidR="00EE0EE5">
              <w:rPr>
                <w:rFonts w:ascii="Calibri" w:eastAsia="Times New Roman" w:hAnsi="Calibri" w:cs="Calibri"/>
                <w:lang w:val="sv-SE" w:eastAsia="de-DE"/>
              </w:rPr>
              <w:t>L</w:t>
            </w:r>
            <w:r w:rsidR="00EE0EE5" w:rsidRPr="00A00E4A">
              <w:rPr>
                <w:rFonts w:ascii="Calibri" w:eastAsia="Times New Roman" w:hAnsi="Calibri" w:cs="Calibri"/>
                <w:lang w:val="sv-SE" w:eastAsia="de-DE"/>
              </w:rPr>
              <w:t xml:space="preserve"> </w:t>
            </w:r>
            <w:r w:rsidRPr="00A00E4A">
              <w:rPr>
                <w:rFonts w:ascii="Calibri" w:eastAsia="Times New Roman" w:hAnsi="Calibri" w:cs="Calibri"/>
                <w:lang w:val="sv-SE" w:eastAsia="de-DE"/>
              </w:rPr>
              <w:t xml:space="preserve">Pen </w:t>
            </w:r>
            <w:r w:rsidRPr="00A00E4A">
              <w:rPr>
                <w:rFonts w:ascii="Calibri" w:eastAsia="Times New Roman" w:hAnsi="Calibri" w:cs="Calibri"/>
                <w:lang w:val="sv-SE" w:eastAsia="de-DE"/>
              </w:rPr>
              <w:br/>
              <w:t>0</w:t>
            </w:r>
            <w:r w:rsidR="0044701D">
              <w:rPr>
                <w:rFonts w:ascii="Calibri" w:eastAsia="Times New Roman" w:hAnsi="Calibri" w:cs="Calibri"/>
                <w:lang w:val="sv-SE" w:eastAsia="de-DE"/>
              </w:rPr>
              <w:t>.</w:t>
            </w:r>
            <w:r w:rsidRPr="00A00E4A">
              <w:rPr>
                <w:rFonts w:ascii="Calibri" w:eastAsia="Times New Roman" w:hAnsi="Calibri" w:cs="Calibri"/>
                <w:lang w:val="sv-SE" w:eastAsia="de-DE"/>
              </w:rPr>
              <w:t>1 mg/</w:t>
            </w:r>
            <w:r w:rsidR="00EE0EE5" w:rsidRPr="00A00E4A">
              <w:rPr>
                <w:rFonts w:ascii="Calibri" w:eastAsia="Times New Roman" w:hAnsi="Calibri" w:cs="Calibri"/>
                <w:lang w:val="sv-SE" w:eastAsia="de-DE"/>
              </w:rPr>
              <w:t>m</w:t>
            </w:r>
            <w:r w:rsidR="00EE0EE5">
              <w:rPr>
                <w:rFonts w:ascii="Calibri" w:eastAsia="Times New Roman" w:hAnsi="Calibri" w:cs="Calibri"/>
                <w:lang w:val="sv-SE" w:eastAsia="de-DE"/>
              </w:rPr>
              <w:t>L</w:t>
            </w:r>
            <w:r w:rsidR="00EE0EE5" w:rsidRPr="00A00E4A">
              <w:rPr>
                <w:rFonts w:ascii="Calibri" w:eastAsia="Times New Roman" w:hAnsi="Calibri" w:cs="Calibri"/>
                <w:lang w:val="sv-SE" w:eastAsia="de-DE"/>
              </w:rPr>
              <w:t xml:space="preserve"> </w:t>
            </w:r>
            <w:r w:rsidRPr="00A00E4A">
              <w:rPr>
                <w:rFonts w:ascii="Calibri" w:eastAsia="Times New Roman" w:hAnsi="Calibri" w:cs="Calibri"/>
                <w:lang w:val="sv-SE" w:eastAsia="de-DE"/>
              </w:rPr>
              <w:t>Strep</w:t>
            </w:r>
          </w:p>
        </w:tc>
        <w:tc>
          <w:tcPr>
            <w:tcW w:w="1506" w:type="dxa"/>
            <w:hideMark/>
          </w:tcPr>
          <w:p w14:paraId="65E7B11F"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5 mL</w:t>
            </w:r>
          </w:p>
        </w:tc>
      </w:tr>
      <w:tr w:rsidR="00C25D1F" w:rsidRPr="002222CB" w14:paraId="37B89A2F" w14:textId="77777777" w:rsidTr="00861308">
        <w:trPr>
          <w:trHeight w:val="645"/>
        </w:trPr>
        <w:tc>
          <w:tcPr>
            <w:cnfStyle w:val="001000000000" w:firstRow="0" w:lastRow="0" w:firstColumn="1" w:lastColumn="0" w:oddVBand="0" w:evenVBand="0" w:oddHBand="0" w:evenHBand="0" w:firstRowFirstColumn="0" w:firstRowLastColumn="0" w:lastRowFirstColumn="0" w:lastRowLastColumn="0"/>
            <w:tcW w:w="2302" w:type="dxa"/>
            <w:hideMark/>
          </w:tcPr>
          <w:p w14:paraId="291C1046" w14:textId="77777777" w:rsidR="00C25D1F" w:rsidRPr="002222CB" w:rsidRDefault="00C25D1F" w:rsidP="00A27DAC">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Gentamicin</w:t>
            </w:r>
          </w:p>
        </w:tc>
        <w:tc>
          <w:tcPr>
            <w:tcW w:w="2229" w:type="dxa"/>
            <w:hideMark/>
          </w:tcPr>
          <w:p w14:paraId="34A918E2" w14:textId="77777777" w:rsidR="00C25D1F" w:rsidRPr="002222CB" w:rsidRDefault="00C25D1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PAN Biotech GmbH, Aidenbach, Germany</w:t>
            </w:r>
          </w:p>
        </w:tc>
        <w:tc>
          <w:tcPr>
            <w:tcW w:w="1418" w:type="dxa"/>
            <w:hideMark/>
          </w:tcPr>
          <w:p w14:paraId="562C6C91" w14:textId="77777777" w:rsidR="00C25D1F" w:rsidRPr="002222CB" w:rsidRDefault="00C25D1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P06-13001</w:t>
            </w:r>
          </w:p>
        </w:tc>
        <w:tc>
          <w:tcPr>
            <w:tcW w:w="1843" w:type="dxa"/>
            <w:hideMark/>
          </w:tcPr>
          <w:p w14:paraId="014DE80C" w14:textId="3DCF3266" w:rsidR="00C25D1F" w:rsidRPr="002222CB" w:rsidRDefault="00C25D1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10 µg/m</w:t>
            </w:r>
            <w:r w:rsidR="00761768">
              <w:rPr>
                <w:rFonts w:ascii="Calibri" w:eastAsia="Times New Roman" w:hAnsi="Calibri" w:cs="Calibri"/>
                <w:lang w:eastAsia="de-DE"/>
              </w:rPr>
              <w:t>L</w:t>
            </w:r>
            <w:r w:rsidRPr="002222CB">
              <w:rPr>
                <w:rFonts w:ascii="Calibri" w:eastAsia="Times New Roman" w:hAnsi="Calibri" w:cs="Calibri"/>
                <w:lang w:eastAsia="de-DE"/>
              </w:rPr>
              <w:t xml:space="preserve"> </w:t>
            </w:r>
          </w:p>
        </w:tc>
        <w:tc>
          <w:tcPr>
            <w:tcW w:w="1506" w:type="dxa"/>
            <w:hideMark/>
          </w:tcPr>
          <w:p w14:paraId="24CBC105" w14:textId="77777777" w:rsidR="00C25D1F" w:rsidRPr="002222CB" w:rsidRDefault="00C25D1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 xml:space="preserve">500 µL </w:t>
            </w:r>
          </w:p>
        </w:tc>
      </w:tr>
      <w:tr w:rsidR="00C25D1F" w:rsidRPr="002222CB" w14:paraId="29C0D66A" w14:textId="77777777" w:rsidTr="00861308">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2302" w:type="dxa"/>
            <w:hideMark/>
          </w:tcPr>
          <w:p w14:paraId="3FFFD959" w14:textId="77777777" w:rsidR="00C25D1F" w:rsidRPr="002222CB" w:rsidRDefault="00C25D1F" w:rsidP="00A27DAC">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Dexamethasone</w:t>
            </w:r>
          </w:p>
        </w:tc>
        <w:tc>
          <w:tcPr>
            <w:tcW w:w="2229" w:type="dxa"/>
            <w:hideMark/>
          </w:tcPr>
          <w:p w14:paraId="55420C70"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eastAsia="de-DE"/>
              </w:rPr>
            </w:pPr>
            <w:r w:rsidRPr="002222CB">
              <w:rPr>
                <w:rFonts w:ascii="Calibri" w:eastAsia="Times New Roman" w:hAnsi="Calibri" w:cs="Calibri"/>
                <w:lang w:val="en-US" w:eastAsia="de-DE"/>
              </w:rPr>
              <w:t>Sigma-Aldrich Corp., St. Louis, MO, USA</w:t>
            </w:r>
          </w:p>
        </w:tc>
        <w:tc>
          <w:tcPr>
            <w:tcW w:w="1418" w:type="dxa"/>
            <w:hideMark/>
          </w:tcPr>
          <w:p w14:paraId="61E40E1C"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D4902-25MG</w:t>
            </w:r>
          </w:p>
        </w:tc>
        <w:tc>
          <w:tcPr>
            <w:tcW w:w="1843" w:type="dxa"/>
            <w:hideMark/>
          </w:tcPr>
          <w:p w14:paraId="04FE37D2"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100 nM</w:t>
            </w:r>
          </w:p>
        </w:tc>
        <w:tc>
          <w:tcPr>
            <w:tcW w:w="1506" w:type="dxa"/>
            <w:hideMark/>
          </w:tcPr>
          <w:p w14:paraId="27B01921"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stock in EtOH</w:t>
            </w:r>
          </w:p>
        </w:tc>
      </w:tr>
      <w:tr w:rsidR="00C25D1F" w:rsidRPr="002222CB" w14:paraId="6034E77A" w14:textId="77777777" w:rsidTr="00861308">
        <w:trPr>
          <w:trHeight w:val="600"/>
        </w:trPr>
        <w:tc>
          <w:tcPr>
            <w:cnfStyle w:val="001000000000" w:firstRow="0" w:lastRow="0" w:firstColumn="1" w:lastColumn="0" w:oddVBand="0" w:evenVBand="0" w:oddHBand="0" w:evenHBand="0" w:firstRowFirstColumn="0" w:firstRowLastColumn="0" w:lastRowFirstColumn="0" w:lastRowLastColumn="0"/>
            <w:tcW w:w="2302" w:type="dxa"/>
            <w:hideMark/>
          </w:tcPr>
          <w:p w14:paraId="65EE68A9" w14:textId="50CD5104" w:rsidR="00C25D1F" w:rsidRPr="002222CB" w:rsidRDefault="0044701D" w:rsidP="00A27DAC">
            <w:pPr>
              <w:spacing w:after="0" w:line="240" w:lineRule="auto"/>
              <w:rPr>
                <w:rFonts w:ascii="Calibri" w:eastAsia="Times New Roman" w:hAnsi="Calibri" w:cs="Calibri"/>
                <w:b w:val="0"/>
                <w:bCs w:val="0"/>
                <w:lang w:eastAsia="de-DE"/>
              </w:rPr>
            </w:pPr>
            <w:r>
              <w:rPr>
                <w:rFonts w:ascii="Calibri" w:eastAsia="Times New Roman" w:hAnsi="Calibri" w:cs="Calibri"/>
                <w:b w:val="0"/>
                <w:bCs w:val="0"/>
                <w:lang w:eastAsia="de-DE"/>
              </w:rPr>
              <w:t>S</w:t>
            </w:r>
            <w:r w:rsidR="00C25D1F" w:rsidRPr="002222CB">
              <w:rPr>
                <w:rFonts w:ascii="Calibri" w:eastAsia="Times New Roman" w:hAnsi="Calibri" w:cs="Calibri"/>
                <w:b w:val="0"/>
                <w:bCs w:val="0"/>
                <w:lang w:eastAsia="de-DE"/>
              </w:rPr>
              <w:t>table L-Glutamine</w:t>
            </w:r>
          </w:p>
        </w:tc>
        <w:tc>
          <w:tcPr>
            <w:tcW w:w="2229" w:type="dxa"/>
            <w:hideMark/>
          </w:tcPr>
          <w:p w14:paraId="06321887" w14:textId="77777777" w:rsidR="00C25D1F" w:rsidRPr="002222CB" w:rsidRDefault="00C25D1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eastAsia="de-DE"/>
              </w:rPr>
            </w:pPr>
            <w:r w:rsidRPr="002222CB">
              <w:rPr>
                <w:rFonts w:ascii="Calibri" w:eastAsia="Times New Roman" w:hAnsi="Calibri" w:cs="Calibri"/>
                <w:lang w:val="en-US" w:eastAsia="de-DE"/>
              </w:rPr>
              <w:t>Sigma-Aldrich Corp., St. Louis, MO, USA</w:t>
            </w:r>
          </w:p>
        </w:tc>
        <w:tc>
          <w:tcPr>
            <w:tcW w:w="1418" w:type="dxa"/>
            <w:hideMark/>
          </w:tcPr>
          <w:p w14:paraId="4AE3B38E" w14:textId="77777777" w:rsidR="00C25D1F" w:rsidRPr="002222CB" w:rsidRDefault="00C25D1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P04-82100</w:t>
            </w:r>
          </w:p>
        </w:tc>
        <w:tc>
          <w:tcPr>
            <w:tcW w:w="1843" w:type="dxa"/>
            <w:hideMark/>
          </w:tcPr>
          <w:p w14:paraId="1C6C377D" w14:textId="77777777" w:rsidR="00C25D1F" w:rsidRPr="002222CB" w:rsidRDefault="00C25D1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 xml:space="preserve">2 mM </w:t>
            </w:r>
          </w:p>
        </w:tc>
        <w:tc>
          <w:tcPr>
            <w:tcW w:w="1506" w:type="dxa"/>
            <w:hideMark/>
          </w:tcPr>
          <w:p w14:paraId="7E997546" w14:textId="77777777" w:rsidR="00C25D1F" w:rsidRPr="002222CB" w:rsidRDefault="00C25D1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5 mL</w:t>
            </w:r>
          </w:p>
        </w:tc>
      </w:tr>
      <w:tr w:rsidR="00C25D1F" w:rsidRPr="002222CB" w14:paraId="02CE1C28" w14:textId="77777777" w:rsidTr="00861308">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302" w:type="dxa"/>
            <w:hideMark/>
          </w:tcPr>
          <w:p w14:paraId="68A126A2" w14:textId="77777777" w:rsidR="00C25D1F" w:rsidRPr="002222CB" w:rsidRDefault="00C25D1F" w:rsidP="00A27DAC">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Insulin supplement (ITS)</w:t>
            </w:r>
          </w:p>
        </w:tc>
        <w:tc>
          <w:tcPr>
            <w:tcW w:w="2229" w:type="dxa"/>
            <w:hideMark/>
          </w:tcPr>
          <w:p w14:paraId="09540399"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eastAsia="de-DE"/>
              </w:rPr>
            </w:pPr>
            <w:r w:rsidRPr="002222CB">
              <w:rPr>
                <w:rFonts w:ascii="Calibri" w:eastAsia="Times New Roman" w:hAnsi="Calibri" w:cs="Calibri"/>
                <w:lang w:val="en-US" w:eastAsia="de-DE"/>
              </w:rPr>
              <w:t>Sigma-Aldrich Corp., St. Louis, MO, USA</w:t>
            </w:r>
          </w:p>
        </w:tc>
        <w:tc>
          <w:tcPr>
            <w:tcW w:w="1418" w:type="dxa"/>
            <w:hideMark/>
          </w:tcPr>
          <w:p w14:paraId="771AC9E3"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3146</w:t>
            </w:r>
          </w:p>
        </w:tc>
        <w:tc>
          <w:tcPr>
            <w:tcW w:w="1843" w:type="dxa"/>
            <w:noWrap/>
            <w:hideMark/>
          </w:tcPr>
          <w:p w14:paraId="59C00A57" w14:textId="6FA9D7BF"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2 ng/m</w:t>
            </w:r>
            <w:r w:rsidR="00761768">
              <w:rPr>
                <w:rFonts w:ascii="Calibri" w:eastAsia="Times New Roman" w:hAnsi="Calibri" w:cs="Calibri"/>
                <w:lang w:eastAsia="de-DE"/>
              </w:rPr>
              <w:t>L</w:t>
            </w:r>
          </w:p>
        </w:tc>
        <w:tc>
          <w:tcPr>
            <w:tcW w:w="1506" w:type="dxa"/>
            <w:noWrap/>
            <w:hideMark/>
          </w:tcPr>
          <w:p w14:paraId="375995A1" w14:textId="77777777" w:rsidR="00C25D1F" w:rsidRPr="002222CB" w:rsidRDefault="00C25D1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5 µL</w:t>
            </w:r>
          </w:p>
        </w:tc>
      </w:tr>
    </w:tbl>
    <w:p w14:paraId="381AD5C4" w14:textId="77777777" w:rsidR="00C25D1F" w:rsidRPr="00236014" w:rsidRDefault="00C25D1F" w:rsidP="00C25D1F">
      <w:pPr>
        <w:rPr>
          <w:b/>
          <w:lang w:val="en-US"/>
        </w:rPr>
      </w:pPr>
    </w:p>
    <w:p w14:paraId="788792A0" w14:textId="77777777" w:rsidR="00C25D1F" w:rsidRDefault="00C25D1F" w:rsidP="00C25D1F">
      <w:pPr>
        <w:pStyle w:val="berschrift2"/>
        <w:rPr>
          <w:lang w:val="en-US"/>
        </w:rPr>
      </w:pPr>
      <w:bookmarkStart w:id="4" w:name="_Ref447269432"/>
      <w:r w:rsidRPr="00E81A89">
        <w:rPr>
          <w:lang w:val="en-US"/>
        </w:rPr>
        <w:t>Full medium</w:t>
      </w:r>
      <w:bookmarkEnd w:id="4"/>
    </w:p>
    <w:p w14:paraId="0410ED7A" w14:textId="77777777" w:rsidR="00C25D1F" w:rsidRPr="007A22D1" w:rsidRDefault="00C25D1F" w:rsidP="00C25D1F">
      <w:pPr>
        <w:pStyle w:val="KeinLeerraum"/>
        <w:rPr>
          <w:lang w:val="en-US"/>
        </w:rPr>
      </w:pPr>
    </w:p>
    <w:p w14:paraId="187323C9" w14:textId="5A25EAAC" w:rsidR="00C25D1F" w:rsidRPr="00667CAB" w:rsidRDefault="00C25D1F" w:rsidP="00C25D1F">
      <w:pPr>
        <w:pStyle w:val="Listenabsatz"/>
        <w:ind w:left="0"/>
        <w:jc w:val="both"/>
        <w:rPr>
          <w:szCs w:val="20"/>
          <w:lang w:val="en-US"/>
        </w:rPr>
      </w:pPr>
      <w:r w:rsidRPr="00667CAB">
        <w:rPr>
          <w:szCs w:val="20"/>
          <w:lang w:val="en-US"/>
        </w:rPr>
        <w:t xml:space="preserve">Cultivation </w:t>
      </w:r>
      <w:r>
        <w:rPr>
          <w:szCs w:val="20"/>
          <w:lang w:val="en-US"/>
        </w:rPr>
        <w:t>m</w:t>
      </w:r>
      <w:r w:rsidRPr="00667CAB">
        <w:rPr>
          <w:szCs w:val="20"/>
          <w:lang w:val="en-US"/>
        </w:rPr>
        <w:t xml:space="preserve">edium </w:t>
      </w:r>
      <w:r>
        <w:rPr>
          <w:szCs w:val="20"/>
          <w:lang w:val="en-US"/>
        </w:rPr>
        <w:t>(</w:t>
      </w:r>
      <w:r w:rsidR="00C32E5D">
        <w:rPr>
          <w:szCs w:val="20"/>
          <w:lang w:val="en-US"/>
        </w:rPr>
        <w:t>3.</w:t>
      </w:r>
      <w:r>
        <w:rPr>
          <w:szCs w:val="20"/>
          <w:lang w:val="en-US"/>
        </w:rPr>
        <w:fldChar w:fldCharType="begin"/>
      </w:r>
      <w:r>
        <w:rPr>
          <w:szCs w:val="20"/>
          <w:lang w:val="en-US"/>
        </w:rPr>
        <w:instrText xml:space="preserve"> REF _Ref447267026 \h </w:instrText>
      </w:r>
      <w:r>
        <w:rPr>
          <w:szCs w:val="20"/>
          <w:lang w:val="en-US"/>
        </w:rPr>
      </w:r>
      <w:r>
        <w:rPr>
          <w:szCs w:val="20"/>
          <w:lang w:val="en-US"/>
        </w:rPr>
        <w:fldChar w:fldCharType="separate"/>
      </w:r>
      <w:r>
        <w:rPr>
          <w:noProof/>
          <w:lang w:val="en-US"/>
        </w:rPr>
        <w:t>1</w:t>
      </w:r>
      <w:r>
        <w:rPr>
          <w:szCs w:val="20"/>
          <w:lang w:val="en-US"/>
        </w:rPr>
        <w:fldChar w:fldCharType="end"/>
      </w:r>
      <w:r>
        <w:rPr>
          <w:szCs w:val="20"/>
          <w:lang w:val="en-US"/>
        </w:rPr>
        <w:t xml:space="preserve">) </w:t>
      </w:r>
      <w:r w:rsidRPr="00667CAB">
        <w:rPr>
          <w:szCs w:val="20"/>
          <w:lang w:val="en-US"/>
        </w:rPr>
        <w:t xml:space="preserve">supplied with 10% Sera Plus </w:t>
      </w:r>
      <w:r>
        <w:rPr>
          <w:szCs w:val="20"/>
          <w:lang w:val="en-US"/>
        </w:rPr>
        <w:t>(</w:t>
      </w:r>
      <w:r w:rsidRPr="00667CAB">
        <w:rPr>
          <w:szCs w:val="20"/>
          <w:lang w:val="en-US"/>
        </w:rPr>
        <w:t>PAN Biotech</w:t>
      </w:r>
      <w:r>
        <w:rPr>
          <w:szCs w:val="20"/>
          <w:lang w:val="en-US"/>
        </w:rPr>
        <w:t xml:space="preserve"> </w:t>
      </w:r>
      <w:r w:rsidRPr="00667CAB">
        <w:rPr>
          <w:rFonts w:ascii="Calibri" w:eastAsia="Times New Roman" w:hAnsi="Calibri" w:cs="Calibri"/>
          <w:lang w:val="en-US" w:eastAsia="de-DE"/>
        </w:rPr>
        <w:t>GmbH, Aidenbach, Germany</w:t>
      </w:r>
      <w:r w:rsidRPr="00667CAB">
        <w:rPr>
          <w:szCs w:val="20"/>
          <w:lang w:val="en-US"/>
        </w:rPr>
        <w:t xml:space="preserve">, </w:t>
      </w:r>
      <w:r>
        <w:rPr>
          <w:szCs w:val="20"/>
          <w:lang w:val="en-US"/>
        </w:rPr>
        <w:t xml:space="preserve">Cat. No. </w:t>
      </w:r>
      <w:r w:rsidRPr="00667CAB">
        <w:rPr>
          <w:szCs w:val="20"/>
          <w:lang w:val="en-US"/>
        </w:rPr>
        <w:t>3701-P103009</w:t>
      </w:r>
      <w:r>
        <w:rPr>
          <w:szCs w:val="20"/>
          <w:lang w:val="en-US"/>
        </w:rPr>
        <w:t>)</w:t>
      </w:r>
    </w:p>
    <w:p w14:paraId="14308DEB" w14:textId="603F381A" w:rsidR="00C25D1F" w:rsidRDefault="00C25D1F" w:rsidP="00C25D1F">
      <w:pPr>
        <w:rPr>
          <w:lang w:val="en-US"/>
        </w:rPr>
      </w:pPr>
      <w:r>
        <w:rPr>
          <w:lang w:val="en-US"/>
        </w:rPr>
        <w:t xml:space="preserve">This medium is used for plating cells, the addition of Sera Plus is required for the attachment of cells to the </w:t>
      </w:r>
      <w:r w:rsidR="008676E8">
        <w:rPr>
          <w:lang w:val="en-US"/>
        </w:rPr>
        <w:t>collagen coated plate.</w:t>
      </w:r>
    </w:p>
    <w:p w14:paraId="25C1372E" w14:textId="77777777" w:rsidR="00C25D1F" w:rsidRDefault="00C25D1F" w:rsidP="00C25D1F">
      <w:pPr>
        <w:pStyle w:val="berschrift1"/>
        <w:rPr>
          <w:lang w:val="en-US"/>
        </w:rPr>
      </w:pPr>
      <w:r>
        <w:rPr>
          <w:lang w:val="en-US"/>
        </w:rPr>
        <w:t>Cultivation of cryopreserved primary hepatocytes in collagen monolayer-coated 96-well plates</w:t>
      </w:r>
    </w:p>
    <w:p w14:paraId="006EAC24" w14:textId="77777777" w:rsidR="00C25D1F" w:rsidRDefault="00C25D1F" w:rsidP="00C25D1F">
      <w:pPr>
        <w:pStyle w:val="KeinLeerraum"/>
        <w:rPr>
          <w:lang w:val="en-US"/>
        </w:rPr>
      </w:pPr>
    </w:p>
    <w:p w14:paraId="30CE9F0C" w14:textId="3BDDD62F" w:rsidR="008676E8" w:rsidRDefault="00C25D1F" w:rsidP="008676E8">
      <w:pPr>
        <w:pStyle w:val="Listenabsatz"/>
        <w:ind w:left="0"/>
        <w:jc w:val="both"/>
        <w:rPr>
          <w:rFonts w:cstheme="minorHAnsi"/>
          <w:szCs w:val="20"/>
          <w:lang w:val="en-US"/>
        </w:rPr>
      </w:pPr>
      <w:r w:rsidRPr="006C2B11">
        <w:rPr>
          <w:lang w:val="en-US"/>
        </w:rPr>
        <w:t xml:space="preserve">Primary hepatocytes </w:t>
      </w:r>
      <w:r>
        <w:rPr>
          <w:lang w:val="en-US"/>
        </w:rPr>
        <w:t>are</w:t>
      </w:r>
      <w:r w:rsidRPr="006C2B11">
        <w:rPr>
          <w:lang w:val="en-US"/>
        </w:rPr>
        <w:t xml:space="preserve"> seeded </w:t>
      </w:r>
      <w:r>
        <w:rPr>
          <w:lang w:val="en-US"/>
        </w:rPr>
        <w:t xml:space="preserve">in collagen-coated 96-well plates, 50,000 cells in 0.2 mL of full medium </w:t>
      </w:r>
      <w:r w:rsidR="0044701D">
        <w:rPr>
          <w:lang w:val="en-US"/>
        </w:rPr>
        <w:t>(</w:t>
      </w:r>
      <w:r w:rsidR="0044701D">
        <w:rPr>
          <w:lang w:val="en-US"/>
        </w:rPr>
        <w:fldChar w:fldCharType="begin"/>
      </w:r>
      <w:r w:rsidR="0044701D">
        <w:rPr>
          <w:lang w:val="en-US"/>
        </w:rPr>
        <w:instrText xml:space="preserve"> REF _Ref447269432 \r \h </w:instrText>
      </w:r>
      <w:r w:rsidR="0044701D">
        <w:rPr>
          <w:lang w:val="en-US"/>
        </w:rPr>
      </w:r>
      <w:r w:rsidR="0044701D">
        <w:rPr>
          <w:lang w:val="en-US"/>
        </w:rPr>
        <w:fldChar w:fldCharType="separate"/>
      </w:r>
      <w:r w:rsidR="0044701D">
        <w:rPr>
          <w:lang w:val="en-US"/>
        </w:rPr>
        <w:t>3.2</w:t>
      </w:r>
      <w:r w:rsidR="0044701D">
        <w:rPr>
          <w:lang w:val="en-US"/>
        </w:rPr>
        <w:fldChar w:fldCharType="end"/>
      </w:r>
      <w:r w:rsidR="0044701D">
        <w:rPr>
          <w:lang w:val="en-US"/>
        </w:rPr>
        <w:t xml:space="preserve">) </w:t>
      </w:r>
      <w:r>
        <w:rPr>
          <w:lang w:val="en-US"/>
        </w:rPr>
        <w:t>per well</w:t>
      </w:r>
      <w:r w:rsidRPr="006C2B11">
        <w:rPr>
          <w:lang w:val="en-US"/>
        </w:rPr>
        <w:t xml:space="preserve">. </w:t>
      </w:r>
      <w:r>
        <w:rPr>
          <w:lang w:val="en-US"/>
        </w:rPr>
        <w:t xml:space="preserve">Before the cells are brought into culture, several preparation steps need to be performed. Lyophilized collagen needs to be dissolved for at least 3 </w:t>
      </w:r>
      <w:r w:rsidR="008D43C7">
        <w:rPr>
          <w:lang w:val="en-US"/>
        </w:rPr>
        <w:t xml:space="preserve">h </w:t>
      </w:r>
      <w:r>
        <w:rPr>
          <w:lang w:val="en-US"/>
        </w:rPr>
        <w:t xml:space="preserve">and plates need to be coated with a thin film of collagen. After washing the plates, the cells can be seeded. </w:t>
      </w:r>
      <w:r w:rsidRPr="00667CAB">
        <w:rPr>
          <w:rFonts w:cstheme="minorHAnsi"/>
          <w:szCs w:val="20"/>
          <w:lang w:val="en-US"/>
        </w:rPr>
        <w:t xml:space="preserve">All of the </w:t>
      </w:r>
      <w:r>
        <w:rPr>
          <w:rFonts w:cstheme="minorHAnsi"/>
          <w:szCs w:val="20"/>
          <w:lang w:val="en-US"/>
        </w:rPr>
        <w:t xml:space="preserve">following </w:t>
      </w:r>
      <w:r w:rsidRPr="00667CAB">
        <w:rPr>
          <w:rFonts w:cstheme="minorHAnsi"/>
          <w:szCs w:val="20"/>
          <w:lang w:val="en-US"/>
        </w:rPr>
        <w:t xml:space="preserve">steps should be performed under sterile conditions. </w:t>
      </w:r>
      <w:r>
        <w:rPr>
          <w:rFonts w:cstheme="minorHAnsi"/>
          <w:szCs w:val="20"/>
          <w:lang w:val="en-US"/>
        </w:rPr>
        <w:t>The</w:t>
      </w:r>
      <w:r w:rsidRPr="00667CAB">
        <w:rPr>
          <w:rFonts w:cstheme="minorHAnsi"/>
          <w:szCs w:val="20"/>
          <w:lang w:val="en-US"/>
        </w:rPr>
        <w:t xml:space="preserve"> collagen solution should be constantly kept on ice to </w:t>
      </w:r>
      <w:r>
        <w:rPr>
          <w:rFonts w:cstheme="minorHAnsi"/>
          <w:szCs w:val="20"/>
          <w:lang w:val="en-US"/>
        </w:rPr>
        <w:t>prevent</w:t>
      </w:r>
      <w:r w:rsidRPr="00667CAB">
        <w:rPr>
          <w:rFonts w:cstheme="minorHAnsi"/>
          <w:szCs w:val="20"/>
          <w:lang w:val="en-US"/>
        </w:rPr>
        <w:t xml:space="preserve"> gelation process.</w:t>
      </w:r>
      <w:r>
        <w:rPr>
          <w:rFonts w:cstheme="minorHAnsi"/>
          <w:szCs w:val="20"/>
          <w:lang w:val="en-US"/>
        </w:rPr>
        <w:t xml:space="preserve"> </w:t>
      </w:r>
      <w:bookmarkStart w:id="5" w:name="_Ref447269297"/>
    </w:p>
    <w:p w14:paraId="01B84B28" w14:textId="77777777" w:rsidR="00C25D1F" w:rsidRDefault="00C25D1F" w:rsidP="008676E8">
      <w:pPr>
        <w:pStyle w:val="berschrift2"/>
        <w:rPr>
          <w:lang w:val="en-US"/>
        </w:rPr>
      </w:pPr>
      <w:r w:rsidRPr="006C2B11">
        <w:rPr>
          <w:lang w:val="en-US"/>
        </w:rPr>
        <w:t xml:space="preserve">Preparation of the </w:t>
      </w:r>
      <w:r>
        <w:rPr>
          <w:lang w:val="en-US"/>
        </w:rPr>
        <w:t xml:space="preserve">collagen </w:t>
      </w:r>
      <w:bookmarkEnd w:id="5"/>
      <w:r>
        <w:rPr>
          <w:lang w:val="en-US"/>
        </w:rPr>
        <w:t>monolayer</w:t>
      </w:r>
    </w:p>
    <w:p w14:paraId="1627FA90" w14:textId="77777777" w:rsidR="00C25D1F" w:rsidRPr="007A22D1" w:rsidRDefault="00C25D1F" w:rsidP="00C25D1F">
      <w:pPr>
        <w:pStyle w:val="KeinLeerraum"/>
        <w:rPr>
          <w:lang w:val="en-US"/>
        </w:rPr>
      </w:pPr>
    </w:p>
    <w:p w14:paraId="16C42AEA" w14:textId="4E87948D" w:rsidR="00292B00" w:rsidRDefault="00C25D1F" w:rsidP="00292B00">
      <w:pPr>
        <w:pStyle w:val="Listenabsatz"/>
        <w:ind w:left="0"/>
        <w:jc w:val="both"/>
        <w:rPr>
          <w:lang w:val="en-US"/>
        </w:rPr>
      </w:pPr>
      <w:r>
        <w:rPr>
          <w:lang w:val="en-US"/>
        </w:rPr>
        <w:t>In a first step</w:t>
      </w:r>
      <w:r w:rsidRPr="006C2B11">
        <w:rPr>
          <w:lang w:val="en-US"/>
        </w:rPr>
        <w:t xml:space="preserve"> </w:t>
      </w:r>
      <w:r>
        <w:rPr>
          <w:lang w:val="en-US"/>
        </w:rPr>
        <w:t xml:space="preserve">lyophilized collagen needs to be dissolved. The collagen is delivered in bottles with </w:t>
      </w:r>
      <w:r w:rsidRPr="000F162E">
        <w:rPr>
          <w:lang w:val="en-US"/>
        </w:rPr>
        <w:t>10</w:t>
      </w:r>
      <w:r>
        <w:rPr>
          <w:lang w:val="en-US"/>
        </w:rPr>
        <w:t> </w:t>
      </w:r>
      <w:r w:rsidRPr="000F162E">
        <w:rPr>
          <w:lang w:val="en-US"/>
        </w:rPr>
        <w:t>mg</w:t>
      </w:r>
      <w:r>
        <w:rPr>
          <w:lang w:val="en-US"/>
        </w:rPr>
        <w:t xml:space="preserve"> of lyophilized rat tail collagen, which needs to be dissolved in 40 mL sterile filtered 0.2% acetic acid per bottle. This results in a final collagen concentration of 250</w:t>
      </w:r>
      <w:r w:rsidR="002D0E04">
        <w:rPr>
          <w:lang w:val="en-US"/>
        </w:rPr>
        <w:t xml:space="preserve"> </w:t>
      </w:r>
      <w:r>
        <w:rPr>
          <w:lang w:val="en-US"/>
        </w:rPr>
        <w:t>µg/m</w:t>
      </w:r>
      <w:r w:rsidR="00761768">
        <w:rPr>
          <w:lang w:val="en-US"/>
        </w:rPr>
        <w:t>L</w:t>
      </w:r>
      <w:r>
        <w:rPr>
          <w:lang w:val="en-US"/>
        </w:rPr>
        <w:t xml:space="preserve">. The collagen is dissolved for at least 3 </w:t>
      </w:r>
      <w:r w:rsidR="008D43C7">
        <w:rPr>
          <w:lang w:val="en-US"/>
        </w:rPr>
        <w:t xml:space="preserve">h </w:t>
      </w:r>
      <w:r>
        <w:rPr>
          <w:lang w:val="en-US"/>
        </w:rPr>
        <w:t>at 4°C until no collagen clumps are visible. Ideally, the collagen is dissolved overnight. Dissolved collagen is rapidly stored at 4°C and kept for maximum one month. Do not re-use afterwards.</w:t>
      </w:r>
    </w:p>
    <w:p w14:paraId="7EAF1581" w14:textId="77777777" w:rsidR="00292B00" w:rsidRDefault="00292B00" w:rsidP="00292B00">
      <w:pPr>
        <w:pStyle w:val="Listenabsatz"/>
        <w:ind w:left="0"/>
        <w:jc w:val="both"/>
        <w:rPr>
          <w:lang w:val="en-US"/>
        </w:rPr>
      </w:pPr>
    </w:p>
    <w:p w14:paraId="1DD8EACB" w14:textId="425AB7B8" w:rsidR="00292B00" w:rsidRDefault="00C25D1F" w:rsidP="00292B00">
      <w:pPr>
        <w:pStyle w:val="Listenabsatz"/>
        <w:ind w:left="0"/>
        <w:jc w:val="both"/>
        <w:rPr>
          <w:lang w:val="en-US"/>
        </w:rPr>
      </w:pPr>
      <w:r>
        <w:rPr>
          <w:lang w:val="en-US"/>
        </w:rPr>
        <w:t xml:space="preserve">When the collagen is properly dissolved, </w:t>
      </w:r>
      <w:r w:rsidRPr="00E33291">
        <w:rPr>
          <w:lang w:val="en-US"/>
        </w:rPr>
        <w:t>plates are coated with a thin layer of collagen by adding 100</w:t>
      </w:r>
      <w:r w:rsidR="002D0E04">
        <w:rPr>
          <w:lang w:val="en-US"/>
        </w:rPr>
        <w:t xml:space="preserve"> </w:t>
      </w:r>
      <w:r w:rsidRPr="00E33291">
        <w:rPr>
          <w:lang w:val="en-US"/>
        </w:rPr>
        <w:t>µ</w:t>
      </w:r>
      <w:r>
        <w:rPr>
          <w:lang w:val="en-US"/>
        </w:rPr>
        <w:t>L</w:t>
      </w:r>
      <w:r w:rsidRPr="00E33291">
        <w:rPr>
          <w:lang w:val="en-US"/>
        </w:rPr>
        <w:t xml:space="preserve"> per well in a 96-well format. Multichannel pipets are used to transfer the collagen solution from well to well, leaving a thin film of collagen in each well. Coated plates need to dry, either overnight with closed lids or for at least 1.5-2 </w:t>
      </w:r>
      <w:r w:rsidR="008D43C7">
        <w:rPr>
          <w:lang w:val="en-US"/>
        </w:rPr>
        <w:t>h</w:t>
      </w:r>
      <w:r w:rsidR="008D43C7" w:rsidRPr="00E33291">
        <w:rPr>
          <w:lang w:val="en-US"/>
        </w:rPr>
        <w:t xml:space="preserve"> </w:t>
      </w:r>
      <w:r w:rsidRPr="00E33291">
        <w:rPr>
          <w:lang w:val="en-US"/>
        </w:rPr>
        <w:t xml:space="preserve">with open lid under the sterile hood. </w:t>
      </w:r>
    </w:p>
    <w:p w14:paraId="25B41F6D" w14:textId="77777777" w:rsidR="00C25D1F" w:rsidRPr="00E33291" w:rsidRDefault="00C25D1F" w:rsidP="00C25D1F">
      <w:pPr>
        <w:jc w:val="both"/>
        <w:rPr>
          <w:lang w:val="en-US"/>
        </w:rPr>
      </w:pPr>
      <w:r w:rsidRPr="00E33291">
        <w:rPr>
          <w:lang w:val="en-US"/>
        </w:rPr>
        <w:lastRenderedPageBreak/>
        <w:t>Afterwards three washing steps with sterile PBS are performed. Finally, 200</w:t>
      </w:r>
      <w:r w:rsidR="002D0E04">
        <w:rPr>
          <w:lang w:val="en-US"/>
        </w:rPr>
        <w:t xml:space="preserve"> </w:t>
      </w:r>
      <w:r w:rsidRPr="00E33291">
        <w:rPr>
          <w:lang w:val="en-US"/>
        </w:rPr>
        <w:t>µ</w:t>
      </w:r>
      <w:r>
        <w:rPr>
          <w:lang w:val="en-US"/>
        </w:rPr>
        <w:t>L</w:t>
      </w:r>
      <w:r w:rsidRPr="00E33291">
        <w:rPr>
          <w:lang w:val="en-US"/>
        </w:rPr>
        <w:t xml:space="preserve"> of cultivation medium including 10% FBS are added to each well.</w:t>
      </w:r>
      <w:r>
        <w:rPr>
          <w:lang w:val="en-US"/>
        </w:rPr>
        <w:t xml:space="preserve"> Store the plates at 37°C until cells are seeded.</w:t>
      </w:r>
    </w:p>
    <w:p w14:paraId="0A265C7C" w14:textId="2D46E729" w:rsidR="00C25D1F" w:rsidRPr="008676E8" w:rsidRDefault="00C25D1F" w:rsidP="00C25D1F">
      <w:pPr>
        <w:rPr>
          <w:lang w:val="en-US"/>
        </w:rPr>
      </w:pPr>
      <w:r w:rsidRPr="00E33291">
        <w:rPr>
          <w:lang w:val="en-US"/>
        </w:rPr>
        <w:t>Note: A medium change is carried out by turning the plate upside down on a piece of tissue paper.</w:t>
      </w:r>
      <w:r w:rsidR="002D0E04">
        <w:rPr>
          <w:lang w:val="en-US"/>
        </w:rPr>
        <w:t xml:space="preserve"> </w:t>
      </w:r>
      <w:r w:rsidRPr="00E33291">
        <w:rPr>
          <w:lang w:val="en-US"/>
        </w:rPr>
        <w:t>Aspirating the liquid with a cell culture pump is not recommendable because cells are</w:t>
      </w:r>
      <w:r w:rsidR="008676E8">
        <w:rPr>
          <w:lang w:val="en-US"/>
        </w:rPr>
        <w:t xml:space="preserve"> removed easily from the plate.</w:t>
      </w:r>
    </w:p>
    <w:p w14:paraId="7CB6CA40" w14:textId="77777777" w:rsidR="00C25D1F" w:rsidRDefault="00C25D1F" w:rsidP="00C25D1F">
      <w:pPr>
        <w:pStyle w:val="berschrift2"/>
        <w:rPr>
          <w:lang w:val="en-US"/>
        </w:rPr>
      </w:pPr>
      <w:r>
        <w:rPr>
          <w:lang w:val="en-US"/>
        </w:rPr>
        <w:t>Quality check and handling of cryopreserved primary human hepatocytes</w:t>
      </w:r>
    </w:p>
    <w:p w14:paraId="0B79E4DA" w14:textId="77777777" w:rsidR="00C25D1F" w:rsidRDefault="00C25D1F" w:rsidP="00C25D1F">
      <w:pPr>
        <w:pStyle w:val="KeinLeerraum"/>
        <w:rPr>
          <w:lang w:val="en-US"/>
        </w:rPr>
      </w:pPr>
    </w:p>
    <w:p w14:paraId="5E4D2C60" w14:textId="0EE14B36" w:rsidR="00C25D1F" w:rsidRDefault="00C25D1F" w:rsidP="00C25D1F">
      <w:pPr>
        <w:jc w:val="both"/>
        <w:rPr>
          <w:lang w:val="en-US"/>
        </w:rPr>
      </w:pPr>
      <w:r w:rsidRPr="00E33291">
        <w:rPr>
          <w:lang w:val="en-US"/>
        </w:rPr>
        <w:t xml:space="preserve">Cryoplateabale primary human hepatocytes are purchased from </w:t>
      </w:r>
      <w:r w:rsidR="00761768">
        <w:rPr>
          <w:lang w:val="en-US"/>
        </w:rPr>
        <w:t>BioIVT</w:t>
      </w:r>
      <w:r w:rsidR="003A2BE1">
        <w:rPr>
          <w:lang w:val="en-US"/>
        </w:rPr>
        <w:t xml:space="preserve"> (Westbury, New York, US)</w:t>
      </w:r>
      <w:r w:rsidRPr="00E33291">
        <w:rPr>
          <w:lang w:val="en-US"/>
        </w:rPr>
        <w:t xml:space="preserve">, which freshly isolate and cryopreserve the hepatocytes on the same day. Cells are delivered in cryoshippers and stored in liquid nitrogen until usage. </w:t>
      </w:r>
    </w:p>
    <w:p w14:paraId="51AC4D05" w14:textId="531FEEA3" w:rsidR="00C25D1F" w:rsidRPr="00E33291" w:rsidRDefault="002D0E04" w:rsidP="00C25D1F">
      <w:pPr>
        <w:jc w:val="both"/>
        <w:rPr>
          <w:lang w:val="en-US"/>
        </w:rPr>
      </w:pPr>
      <w:r>
        <w:rPr>
          <w:lang w:val="en-US"/>
        </w:rPr>
        <w:t xml:space="preserve">Before </w:t>
      </w:r>
      <w:r w:rsidR="00C25D1F">
        <w:rPr>
          <w:lang w:val="en-US"/>
        </w:rPr>
        <w:t>ordering larger batches, s</w:t>
      </w:r>
      <w:r w:rsidR="00C25D1F" w:rsidRPr="00E33291">
        <w:rPr>
          <w:lang w:val="en-US"/>
        </w:rPr>
        <w:t xml:space="preserve">ingle vials with hepatocytes from individual donors are tested </w:t>
      </w:r>
      <w:r w:rsidR="00C25D1F">
        <w:rPr>
          <w:lang w:val="en-US"/>
        </w:rPr>
        <w:t xml:space="preserve">regarding their quality and their ability to attach. </w:t>
      </w:r>
      <w:r w:rsidR="00C25D1F" w:rsidRPr="00E33291">
        <w:rPr>
          <w:lang w:val="en-US"/>
        </w:rPr>
        <w:t xml:space="preserve">The quality and viability of the cells differs from donor to donor, therefore the cells from individual donors are tested prior to ordering larger amounts. Donor specific properties such as the fattiness of the tissue strongly influence the ability of the cells to attach to the collagen monolayer. </w:t>
      </w:r>
    </w:p>
    <w:p w14:paraId="5A13931B" w14:textId="77777777" w:rsidR="00C25D1F" w:rsidRPr="00E33291" w:rsidRDefault="00C25D1F" w:rsidP="00C25D1F">
      <w:pPr>
        <w:jc w:val="both"/>
        <w:rPr>
          <w:lang w:val="en-US"/>
        </w:rPr>
      </w:pPr>
      <w:r w:rsidRPr="00E33291">
        <w:rPr>
          <w:lang w:val="en-US"/>
        </w:rPr>
        <w:t>Avoid cells from donors with a strong alcohol consumption. Do not use cells</w:t>
      </w:r>
      <w:r>
        <w:rPr>
          <w:lang w:val="en-US"/>
        </w:rPr>
        <w:t xml:space="preserve"> with a viability less than 60%</w:t>
      </w:r>
      <w:r w:rsidRPr="00E33291">
        <w:rPr>
          <w:lang w:val="en-US"/>
        </w:rPr>
        <w:t>.</w:t>
      </w:r>
    </w:p>
    <w:p w14:paraId="3BFF47ED" w14:textId="77777777" w:rsidR="00C25D1F" w:rsidRPr="00292B00" w:rsidRDefault="00C25D1F" w:rsidP="008676E8">
      <w:pPr>
        <w:keepNext/>
        <w:jc w:val="both"/>
        <w:rPr>
          <w:lang w:val="en-US"/>
        </w:rPr>
      </w:pPr>
      <w:r>
        <w:rPr>
          <w:noProof/>
          <w:lang w:eastAsia="de-DE"/>
        </w:rPr>
        <w:drawing>
          <wp:inline distT="0" distB="0" distL="0" distR="0" wp14:anchorId="20CC02C5" wp14:editId="4D930925">
            <wp:extent cx="5753100" cy="215265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2152650"/>
                    </a:xfrm>
                    <a:prstGeom prst="rect">
                      <a:avLst/>
                    </a:prstGeom>
                    <a:noFill/>
                    <a:ln>
                      <a:noFill/>
                    </a:ln>
                  </pic:spPr>
                </pic:pic>
              </a:graphicData>
            </a:graphic>
          </wp:inline>
        </w:drawing>
      </w:r>
      <w:r w:rsidRPr="00F5151A">
        <w:rPr>
          <w:b/>
          <w:lang w:val="en-US"/>
        </w:rPr>
        <w:t xml:space="preserve">Figure </w:t>
      </w:r>
      <w:r w:rsidRPr="00F5151A">
        <w:rPr>
          <w:b/>
        </w:rPr>
        <w:fldChar w:fldCharType="begin"/>
      </w:r>
      <w:r w:rsidRPr="00F5151A">
        <w:rPr>
          <w:b/>
          <w:lang w:val="en-US"/>
        </w:rPr>
        <w:instrText xml:space="preserve"> SEQ Figure \* ARABIC </w:instrText>
      </w:r>
      <w:r w:rsidRPr="00F5151A">
        <w:rPr>
          <w:b/>
        </w:rPr>
        <w:fldChar w:fldCharType="separate"/>
      </w:r>
      <w:r w:rsidRPr="00F5151A">
        <w:rPr>
          <w:b/>
          <w:noProof/>
          <w:lang w:val="en-US"/>
        </w:rPr>
        <w:t>1</w:t>
      </w:r>
      <w:r w:rsidRPr="00F5151A">
        <w:rPr>
          <w:b/>
        </w:rPr>
        <w:fldChar w:fldCharType="end"/>
      </w:r>
      <w:r w:rsidRPr="00F5151A">
        <w:rPr>
          <w:b/>
          <w:lang w:val="en-US"/>
        </w:rPr>
        <w:t xml:space="preserve">: </w:t>
      </w:r>
      <w:r w:rsidRPr="00F5151A">
        <w:rPr>
          <w:lang w:val="en-US"/>
        </w:rPr>
        <w:t>Examples for cultivated cryopreserved primary</w:t>
      </w:r>
      <w:r w:rsidR="009A6C54">
        <w:rPr>
          <w:lang w:val="en-US"/>
        </w:rPr>
        <w:t xml:space="preserve"> human hepatocytes which (A) fulfil</w:t>
      </w:r>
      <w:r w:rsidRPr="00F5151A">
        <w:rPr>
          <w:lang w:val="en-US"/>
        </w:rPr>
        <w:t xml:space="preserve"> the qual</w:t>
      </w:r>
      <w:r w:rsidR="009A6C54">
        <w:rPr>
          <w:lang w:val="en-US"/>
        </w:rPr>
        <w:t>ity criteria and (B) do not fulfi</w:t>
      </w:r>
      <w:r w:rsidR="00A714C6">
        <w:rPr>
          <w:lang w:val="en-US"/>
        </w:rPr>
        <w:t>l</w:t>
      </w:r>
      <w:r w:rsidR="009A6C54">
        <w:rPr>
          <w:lang w:val="en-US"/>
        </w:rPr>
        <w:t>l</w:t>
      </w:r>
      <w:r w:rsidRPr="00F5151A">
        <w:rPr>
          <w:lang w:val="en-US"/>
        </w:rPr>
        <w:t xml:space="preserve"> the quality criteria.</w:t>
      </w:r>
    </w:p>
    <w:p w14:paraId="37643A19" w14:textId="64D1FC72" w:rsidR="00C25D1F" w:rsidRDefault="00C25D1F" w:rsidP="00C25D1F">
      <w:pPr>
        <w:jc w:val="both"/>
        <w:rPr>
          <w:lang w:val="en-US"/>
        </w:rPr>
      </w:pPr>
      <w:r>
        <w:rPr>
          <w:lang w:val="en-US"/>
        </w:rPr>
        <w:t xml:space="preserve">Each vial of cryopreserved primary human hepatocytes contains </w:t>
      </w:r>
      <w:r w:rsidR="002D0E04">
        <w:rPr>
          <w:lang w:val="en-US"/>
        </w:rPr>
        <w:t>approximately</w:t>
      </w:r>
      <w:r>
        <w:rPr>
          <w:lang w:val="en-US"/>
        </w:rPr>
        <w:t xml:space="preserve"> 5 million viable hepatocytes, guaranteed by the company. For plating the cells are thawed in a water bath for </w:t>
      </w:r>
      <w:r w:rsidR="00126A8E">
        <w:rPr>
          <w:lang w:val="en-US"/>
        </w:rPr>
        <w:t>1 – 2 min</w:t>
      </w:r>
      <w:r>
        <w:rPr>
          <w:lang w:val="en-US"/>
        </w:rPr>
        <w:t xml:space="preserve">. The cell suspension should not fully warm up, but defrost. For each vial of 5 </w:t>
      </w:r>
      <w:r w:rsidR="00A80EF3">
        <w:rPr>
          <w:lang w:val="en-US"/>
        </w:rPr>
        <w:t xml:space="preserve">million </w:t>
      </w:r>
      <w:r>
        <w:rPr>
          <w:lang w:val="en-US"/>
        </w:rPr>
        <w:t>cells, five mL of warm full medium is given into a 50 mL Falcon tube. Afterwards the defrosted cell suspension is transferred into the tube. Do not harshly pipette up and down, but transfer the cells by pouring or pipetting with a cut tip (bigger hole). The cell suspension is kept at room temperature until plating.</w:t>
      </w:r>
    </w:p>
    <w:p w14:paraId="1B15AE12" w14:textId="77777777" w:rsidR="00C25D1F" w:rsidRDefault="00C25D1F" w:rsidP="00C25D1F">
      <w:pPr>
        <w:pStyle w:val="berschrift2"/>
        <w:rPr>
          <w:lang w:val="en-US"/>
        </w:rPr>
      </w:pPr>
      <w:bookmarkStart w:id="6" w:name="_Ref452538468"/>
      <w:r>
        <w:rPr>
          <w:lang w:val="en-US"/>
        </w:rPr>
        <w:t>Trypan blue stain for viability check and counting</w:t>
      </w:r>
    </w:p>
    <w:p w14:paraId="29C3ABFA" w14:textId="77777777" w:rsidR="00C25D1F" w:rsidRDefault="00C25D1F" w:rsidP="00C25D1F">
      <w:pPr>
        <w:pStyle w:val="KeinLeerraum"/>
        <w:rPr>
          <w:lang w:val="en-US"/>
        </w:rPr>
      </w:pPr>
    </w:p>
    <w:p w14:paraId="52A95B94" w14:textId="68FF9216" w:rsidR="00C25D1F" w:rsidRDefault="00C25D1F" w:rsidP="00C25D1F">
      <w:pPr>
        <w:pStyle w:val="Listenabsatz"/>
        <w:numPr>
          <w:ilvl w:val="0"/>
          <w:numId w:val="5"/>
        </w:numPr>
        <w:jc w:val="both"/>
        <w:rPr>
          <w:lang w:val="en-US"/>
        </w:rPr>
      </w:pPr>
      <w:r>
        <w:rPr>
          <w:lang w:val="en-US"/>
        </w:rPr>
        <w:t>Prepare a 1:10 dilution of your cell suspension by gently mixing 350</w:t>
      </w:r>
      <w:r w:rsidR="00B4459A">
        <w:rPr>
          <w:lang w:val="en-US"/>
        </w:rPr>
        <w:t xml:space="preserve"> </w:t>
      </w:r>
      <w:r>
        <w:rPr>
          <w:lang w:val="en-US"/>
        </w:rPr>
        <w:t>µL medium with 100</w:t>
      </w:r>
      <w:r w:rsidR="00B4459A">
        <w:rPr>
          <w:lang w:val="en-US"/>
        </w:rPr>
        <w:t xml:space="preserve"> </w:t>
      </w:r>
      <w:r>
        <w:rPr>
          <w:lang w:val="en-US"/>
        </w:rPr>
        <w:t>µL 0.4% Trypan blue solution and 50</w:t>
      </w:r>
      <w:r w:rsidR="00B4459A">
        <w:rPr>
          <w:lang w:val="en-US"/>
        </w:rPr>
        <w:t xml:space="preserve"> </w:t>
      </w:r>
      <w:r>
        <w:rPr>
          <w:lang w:val="en-US"/>
        </w:rPr>
        <w:t xml:space="preserve">µL cell suspension. Gently pipette up and down but avoid harsh pipetting. </w:t>
      </w:r>
    </w:p>
    <w:p w14:paraId="462B1ABA" w14:textId="1C046C72" w:rsidR="00C25D1F" w:rsidRPr="000709DF" w:rsidRDefault="00C25D1F" w:rsidP="00C25D1F">
      <w:pPr>
        <w:pStyle w:val="Listenabsatz"/>
        <w:numPr>
          <w:ilvl w:val="0"/>
          <w:numId w:val="5"/>
        </w:numPr>
        <w:jc w:val="both"/>
        <w:rPr>
          <w:lang w:val="en-US"/>
        </w:rPr>
      </w:pPr>
      <w:r w:rsidRPr="000709DF">
        <w:rPr>
          <w:lang w:val="en-US"/>
        </w:rPr>
        <w:lastRenderedPageBreak/>
        <w:t>Quickly fill the 1:</w:t>
      </w:r>
      <w:r>
        <w:rPr>
          <w:lang w:val="en-US"/>
        </w:rPr>
        <w:t>1</w:t>
      </w:r>
      <w:r w:rsidRPr="000709DF">
        <w:rPr>
          <w:lang w:val="en-US"/>
        </w:rPr>
        <w:t xml:space="preserve">0 diluted </w:t>
      </w:r>
      <w:r w:rsidR="00126A8E">
        <w:rPr>
          <w:lang w:val="en-US"/>
        </w:rPr>
        <w:t>T</w:t>
      </w:r>
      <w:r w:rsidRPr="000709DF">
        <w:rPr>
          <w:lang w:val="en-US"/>
        </w:rPr>
        <w:t xml:space="preserve">rypan blue cell suspension into a hemocytometer and count the amount of viable and dead (blue) cells. Cells in </w:t>
      </w:r>
      <w:r w:rsidR="00EE0EE5">
        <w:rPr>
          <w:lang w:val="en-US"/>
        </w:rPr>
        <w:t>Trypan</w:t>
      </w:r>
      <w:r w:rsidRPr="000709DF">
        <w:rPr>
          <w:lang w:val="en-US"/>
        </w:rPr>
        <w:t xml:space="preserve"> blue solution rapidly loose viability, therefore the counting should be performed directly after preparation of the 1:</w:t>
      </w:r>
      <w:r>
        <w:rPr>
          <w:lang w:val="en-US"/>
        </w:rPr>
        <w:t>1</w:t>
      </w:r>
      <w:r w:rsidRPr="000709DF">
        <w:rPr>
          <w:lang w:val="en-US"/>
        </w:rPr>
        <w:t xml:space="preserve">0 dilution mixture. The dilution process and the counting itself should not exceed more than 5 </w:t>
      </w:r>
      <w:r w:rsidR="00F82447">
        <w:rPr>
          <w:lang w:val="en-US"/>
        </w:rPr>
        <w:t>min</w:t>
      </w:r>
      <w:r w:rsidR="00F82447" w:rsidRPr="000709DF">
        <w:rPr>
          <w:lang w:val="en-US"/>
        </w:rPr>
        <w:t xml:space="preserve"> </w:t>
      </w:r>
      <w:r w:rsidRPr="000709DF">
        <w:rPr>
          <w:lang w:val="en-US"/>
        </w:rPr>
        <w:t>duration in total.</w:t>
      </w:r>
    </w:p>
    <w:p w14:paraId="7EAD22DD" w14:textId="3ABCAFC8" w:rsidR="00C25D1F" w:rsidRPr="008044FD" w:rsidRDefault="00C25D1F" w:rsidP="00C25D1F">
      <w:pPr>
        <w:pStyle w:val="Listenabsatz"/>
        <w:numPr>
          <w:ilvl w:val="0"/>
          <w:numId w:val="5"/>
        </w:numPr>
        <w:jc w:val="both"/>
        <w:rPr>
          <w:lang w:val="en-US"/>
        </w:rPr>
      </w:pPr>
      <w:r w:rsidRPr="008044FD">
        <w:rPr>
          <w:lang w:val="en-US"/>
        </w:rPr>
        <w:t>Count the cells under a bright fie</w:t>
      </w:r>
      <w:r w:rsidR="00B4459A">
        <w:rPr>
          <w:lang w:val="en-US"/>
        </w:rPr>
        <w:t>l</w:t>
      </w:r>
      <w:r w:rsidRPr="008044FD">
        <w:rPr>
          <w:lang w:val="en-US"/>
        </w:rPr>
        <w:t xml:space="preserve">d microscope by using a hemocytometer. Fill 10 µL of </w:t>
      </w:r>
      <w:r>
        <w:rPr>
          <w:lang w:val="en-US"/>
        </w:rPr>
        <w:t>the</w:t>
      </w:r>
      <w:r w:rsidRPr="008044FD">
        <w:rPr>
          <w:lang w:val="en-US"/>
        </w:rPr>
        <w:t xml:space="preserve"> diluted </w:t>
      </w:r>
      <w:r w:rsidR="00EE0EE5">
        <w:rPr>
          <w:lang w:val="en-US"/>
        </w:rPr>
        <w:t>Trypan</w:t>
      </w:r>
      <w:r w:rsidRPr="008044FD">
        <w:rPr>
          <w:lang w:val="en-US"/>
        </w:rPr>
        <w:t xml:space="preserve"> blue cell suspension into both chambers of the hemocytometer. Count cells in all 4 quartiles in both chambers (each quartile consists of 4x4 smaller squares, see </w:t>
      </w:r>
      <w:r w:rsidR="00B4459A">
        <w:rPr>
          <w:lang w:val="en-US"/>
        </w:rPr>
        <w:t>Figure 2</w:t>
      </w:r>
      <w:r w:rsidRPr="008044FD">
        <w:rPr>
          <w:lang w:val="en-US"/>
        </w:rPr>
        <w:t>, marked in yellow) and note viable as well as dead blue cells. Calculate the average of viable cells per quartile and determine the cell viability as given below. Do not use hepatocytes with viability less than 60%. In case the viability is higher than 60% you can continue and plate the cells.</w:t>
      </w:r>
    </w:p>
    <w:p w14:paraId="531F7B8F" w14:textId="77777777" w:rsidR="00C25D1F" w:rsidRPr="008044FD" w:rsidRDefault="00C25D1F" w:rsidP="00C25D1F">
      <w:pPr>
        <w:jc w:val="center"/>
        <w:rPr>
          <w:lang w:val="en-US"/>
        </w:rPr>
      </w:pPr>
      <w:r>
        <w:rPr>
          <w:noProof/>
          <w:lang w:eastAsia="de-DE"/>
        </w:rPr>
        <w:drawing>
          <wp:inline distT="0" distB="0" distL="0" distR="0" wp14:anchorId="1CD2B885" wp14:editId="5AFD8541">
            <wp:extent cx="3952875" cy="327660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52875" cy="3276600"/>
                    </a:xfrm>
                    <a:prstGeom prst="rect">
                      <a:avLst/>
                    </a:prstGeom>
                    <a:noFill/>
                    <a:ln>
                      <a:noFill/>
                    </a:ln>
                  </pic:spPr>
                </pic:pic>
              </a:graphicData>
            </a:graphic>
          </wp:inline>
        </w:drawing>
      </w:r>
    </w:p>
    <w:p w14:paraId="79D3FFC7" w14:textId="77777777" w:rsidR="00C25D1F" w:rsidRDefault="00C25D1F" w:rsidP="00C25D1F">
      <w:pPr>
        <w:pStyle w:val="Beschriftung"/>
        <w:jc w:val="center"/>
        <w:rPr>
          <w:b w:val="0"/>
          <w:color w:val="auto"/>
          <w:sz w:val="22"/>
          <w:lang w:val="en-US"/>
        </w:rPr>
      </w:pPr>
      <w:r w:rsidRPr="00A81097">
        <w:rPr>
          <w:color w:val="auto"/>
          <w:sz w:val="22"/>
          <w:lang w:val="en-US"/>
        </w:rPr>
        <w:t xml:space="preserve">Figure </w:t>
      </w:r>
      <w:r w:rsidRPr="00A81097">
        <w:rPr>
          <w:color w:val="auto"/>
          <w:sz w:val="22"/>
        </w:rPr>
        <w:fldChar w:fldCharType="begin"/>
      </w:r>
      <w:r w:rsidRPr="00A81097">
        <w:rPr>
          <w:color w:val="auto"/>
          <w:sz w:val="22"/>
          <w:lang w:val="en-US"/>
        </w:rPr>
        <w:instrText xml:space="preserve"> SEQ Figure \* ARABIC </w:instrText>
      </w:r>
      <w:r w:rsidRPr="00A81097">
        <w:rPr>
          <w:color w:val="auto"/>
          <w:sz w:val="22"/>
        </w:rPr>
        <w:fldChar w:fldCharType="separate"/>
      </w:r>
      <w:r>
        <w:rPr>
          <w:noProof/>
          <w:color w:val="auto"/>
          <w:sz w:val="22"/>
          <w:lang w:val="en-US"/>
        </w:rPr>
        <w:t>2</w:t>
      </w:r>
      <w:r w:rsidRPr="00A81097">
        <w:rPr>
          <w:color w:val="auto"/>
          <w:sz w:val="22"/>
        </w:rPr>
        <w:fldChar w:fldCharType="end"/>
      </w:r>
      <w:r w:rsidRPr="00A81097">
        <w:rPr>
          <w:color w:val="auto"/>
          <w:sz w:val="22"/>
          <w:lang w:val="en-US"/>
        </w:rPr>
        <w:t xml:space="preserve">: </w:t>
      </w:r>
      <w:r w:rsidRPr="00A81097">
        <w:rPr>
          <w:b w:val="0"/>
          <w:color w:val="auto"/>
          <w:sz w:val="22"/>
          <w:lang w:val="en-US"/>
        </w:rPr>
        <w:t>Example for counting cells with a Neubauer chamber (0.100 mm depth)</w:t>
      </w:r>
    </w:p>
    <w:p w14:paraId="2A00C2CC" w14:textId="77777777" w:rsidR="00B4459A" w:rsidRPr="00B4459A" w:rsidRDefault="00B4459A" w:rsidP="00126A8E">
      <w:pPr>
        <w:rPr>
          <w:lang w:val="en-US"/>
        </w:rPr>
      </w:pPr>
    </w:p>
    <w:p w14:paraId="55086589" w14:textId="77777777" w:rsidR="00C25D1F" w:rsidRDefault="00C25D1F" w:rsidP="00C25D1F">
      <w:pPr>
        <w:pStyle w:val="Listenabsatz"/>
        <w:numPr>
          <w:ilvl w:val="0"/>
          <w:numId w:val="5"/>
        </w:numPr>
        <w:jc w:val="both"/>
        <w:rPr>
          <w:lang w:val="en-US"/>
        </w:rPr>
      </w:pPr>
      <w:r>
        <w:rPr>
          <w:lang w:val="en-US"/>
        </w:rPr>
        <w:t>Determine the viability of the cells as follows:</w:t>
      </w:r>
    </w:p>
    <w:p w14:paraId="3E2C1681" w14:textId="77777777" w:rsidR="00C25D1F" w:rsidRDefault="00C25D1F" w:rsidP="00C25D1F">
      <w:pPr>
        <w:pStyle w:val="Listenabsatz"/>
        <w:jc w:val="both"/>
        <w:rPr>
          <w:lang w:val="en-US"/>
        </w:rPr>
      </w:pPr>
      <m:oMathPara>
        <m:oMath>
          <m:r>
            <w:rPr>
              <w:rFonts w:ascii="Cambria Math" w:hAnsi="Cambria Math"/>
              <w:lang w:val="en-US"/>
            </w:rPr>
            <m:t xml:space="preserve">Viability= </m:t>
          </m:r>
          <m:f>
            <m:fPr>
              <m:ctrlPr>
                <w:rPr>
                  <w:rFonts w:ascii="Cambria Math" w:hAnsi="Cambria Math"/>
                  <w:i/>
                  <w:lang w:val="en-US"/>
                </w:rPr>
              </m:ctrlPr>
            </m:fPr>
            <m:num>
              <m:r>
                <w:rPr>
                  <w:rFonts w:ascii="Cambria Math" w:hAnsi="Cambria Math"/>
                  <w:color w:val="00B050"/>
                  <w:lang w:val="en-US"/>
                </w:rPr>
                <m:t>average living cells per quartile</m:t>
              </m:r>
            </m:num>
            <m:den>
              <m:r>
                <w:rPr>
                  <w:rFonts w:ascii="Cambria Math" w:hAnsi="Cambria Math"/>
                  <w:lang w:val="en-US"/>
                </w:rPr>
                <m:t>average total cells per quartile</m:t>
              </m:r>
            </m:den>
          </m:f>
          <m:r>
            <w:rPr>
              <w:rFonts w:ascii="Cambria Math" w:hAnsi="Cambria Math"/>
              <w:lang w:val="en-US"/>
            </w:rPr>
            <m:t xml:space="preserve"> x  100%</m:t>
          </m:r>
        </m:oMath>
      </m:oMathPara>
    </w:p>
    <w:p w14:paraId="3C68359F" w14:textId="77777777" w:rsidR="00C25D1F" w:rsidRPr="000709DF" w:rsidRDefault="00C25D1F" w:rsidP="00C25D1F">
      <w:pPr>
        <w:ind w:left="360"/>
        <w:rPr>
          <w:lang w:val="en-US"/>
        </w:rPr>
      </w:pPr>
      <w:r>
        <w:rPr>
          <w:lang w:val="en-US"/>
        </w:rPr>
        <w:t>The viability of the example shown above is 78.625 / 83.125 x 100% = 94.6%.</w:t>
      </w:r>
    </w:p>
    <w:p w14:paraId="04DDD7AD" w14:textId="77777777" w:rsidR="00C25D1F" w:rsidRDefault="00C25D1F" w:rsidP="00C25D1F">
      <w:pPr>
        <w:pStyle w:val="Listenabsatz"/>
        <w:numPr>
          <w:ilvl w:val="0"/>
          <w:numId w:val="5"/>
        </w:numPr>
        <w:jc w:val="both"/>
        <w:rPr>
          <w:lang w:val="en-US"/>
        </w:rPr>
      </w:pPr>
      <w:r>
        <w:rPr>
          <w:lang w:val="en-US"/>
        </w:rPr>
        <w:t xml:space="preserve">Calculate the amount of vital cells per mL as follows: </w:t>
      </w:r>
    </w:p>
    <w:p w14:paraId="4DA7C331" w14:textId="77777777" w:rsidR="00C25D1F" w:rsidRDefault="00C25D1F" w:rsidP="00C25D1F">
      <w:pPr>
        <w:pStyle w:val="Listenabsatz"/>
        <w:jc w:val="both"/>
        <w:rPr>
          <w:lang w:val="en-US"/>
        </w:rPr>
      </w:pPr>
      <m:oMathPara>
        <m:oMath>
          <m:r>
            <w:rPr>
              <w:rFonts w:ascii="Cambria Math" w:hAnsi="Cambria Math"/>
            </w:rPr>
            <m:t>Cells per mL </m:t>
          </m:r>
          <m:r>
            <m:rPr>
              <m:sty m:val="p"/>
            </m:rPr>
            <w:rPr>
              <w:rFonts w:ascii="Cambria Math" w:hAnsi="Cambria Math"/>
            </w:rPr>
            <m:t>=</m:t>
          </m:r>
          <m:r>
            <w:rPr>
              <w:rFonts w:ascii="Cambria Math" w:hAnsi="Cambria Math"/>
              <w:color w:val="00B050"/>
            </w:rPr>
            <m:t>average living cells per quartile</m:t>
          </m:r>
          <m:r>
            <w:rPr>
              <w:rFonts w:ascii="Cambria Math" w:hAnsi="Cambria Math"/>
            </w:rPr>
            <m:t> x dilution factor x 10,000</m:t>
          </m:r>
        </m:oMath>
      </m:oMathPara>
    </w:p>
    <w:p w14:paraId="37F8033F" w14:textId="77777777" w:rsidR="00C25D1F" w:rsidRDefault="00C25D1F" w:rsidP="00C25D1F">
      <w:pPr>
        <w:ind w:left="360"/>
        <w:jc w:val="both"/>
        <w:rPr>
          <w:lang w:val="en-US"/>
        </w:rPr>
      </w:pPr>
      <w:r>
        <w:rPr>
          <w:lang w:val="en-US"/>
        </w:rPr>
        <w:t>Using a dilution factor of 10, the amount of cells per mL in the above mentioned example corresponds to 78.625 x 10 x 10,000 = 7.8625 x 10</w:t>
      </w:r>
      <w:r>
        <w:rPr>
          <w:vertAlign w:val="superscript"/>
          <w:lang w:val="en-US"/>
        </w:rPr>
        <w:t>6</w:t>
      </w:r>
      <w:r>
        <w:rPr>
          <w:lang w:val="en-US"/>
        </w:rPr>
        <w:t xml:space="preserve"> cells.</w:t>
      </w:r>
    </w:p>
    <w:p w14:paraId="40A15690" w14:textId="77777777" w:rsidR="00C25D1F" w:rsidRDefault="00C25D1F" w:rsidP="00C25D1F">
      <w:pPr>
        <w:pStyle w:val="Listenabsatz"/>
        <w:numPr>
          <w:ilvl w:val="0"/>
          <w:numId w:val="5"/>
        </w:numPr>
        <w:jc w:val="both"/>
        <w:rPr>
          <w:lang w:val="en-US"/>
        </w:rPr>
      </w:pPr>
      <w:r>
        <w:rPr>
          <w:lang w:val="en-US"/>
        </w:rPr>
        <w:t>Calculate the amount of cells (50,000) that is required for each well. Calculate for 100% viability:</w:t>
      </w:r>
    </w:p>
    <w:p w14:paraId="0882A184" w14:textId="77777777" w:rsidR="00C25D1F" w:rsidRPr="008676E8" w:rsidRDefault="00C25D1F" w:rsidP="00C25D1F">
      <w:pPr>
        <w:jc w:val="both"/>
        <w:rPr>
          <w:rFonts w:eastAsiaTheme="minorEastAsia"/>
          <w:lang w:val="en-US"/>
        </w:rPr>
      </w:pPr>
      <m:oMathPara>
        <m:oMath>
          <m:r>
            <w:rPr>
              <w:rFonts w:ascii="Cambria Math" w:hAnsi="Cambria Math"/>
              <w:lang w:val="en-US"/>
            </w:rPr>
            <w:lastRenderedPageBreak/>
            <m:t>50,000 cells=</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1000</m:t>
                      </m:r>
                    </m:num>
                    <m:den>
                      <m:r>
                        <w:rPr>
                          <w:rFonts w:ascii="Cambria Math" w:hAnsi="Cambria Math"/>
                          <w:lang w:val="en-US"/>
                        </w:rPr>
                        <m:t>amount of cells per mL</m:t>
                      </m:r>
                    </m:den>
                  </m:f>
                  <m:r>
                    <w:rPr>
                      <w:rFonts w:ascii="Cambria Math" w:hAnsi="Cambria Math"/>
                      <w:lang w:val="en-US"/>
                    </w:rPr>
                    <m:t xml:space="preserve"> x 50,000 </m:t>
                  </m:r>
                </m:e>
              </m:d>
              <m:ctrlPr>
                <w:rPr>
                  <w:rFonts w:ascii="Cambria Math" w:eastAsiaTheme="minorEastAsia" w:hAnsi="Cambria Math"/>
                  <w:i/>
                  <w:lang w:val="en-US"/>
                </w:rPr>
              </m:ctrlPr>
            </m:num>
            <m:den>
              <m:r>
                <w:rPr>
                  <w:rFonts w:ascii="Cambria Math" w:eastAsiaTheme="minorEastAsia" w:hAnsi="Cambria Math"/>
                  <w:lang w:val="en-US"/>
                </w:rPr>
                <m:t>viability</m:t>
              </m:r>
            </m:den>
          </m:f>
          <m:r>
            <w:rPr>
              <w:rFonts w:ascii="Cambria Math" w:hAnsi="Cambria Math"/>
              <w:lang w:val="en-US"/>
            </w:rPr>
            <m:t xml:space="preserve"> x 100</m:t>
          </m:r>
        </m:oMath>
      </m:oMathPara>
    </w:p>
    <w:bookmarkEnd w:id="6"/>
    <w:p w14:paraId="167AF835" w14:textId="77777777" w:rsidR="00C25D1F" w:rsidRDefault="00C25D1F" w:rsidP="00C25D1F">
      <w:pPr>
        <w:pStyle w:val="berschrift2"/>
        <w:rPr>
          <w:lang w:val="en-US"/>
        </w:rPr>
      </w:pPr>
      <w:r w:rsidRPr="00220E75">
        <w:rPr>
          <w:lang w:val="en-US"/>
        </w:rPr>
        <w:t xml:space="preserve">Seeding </w:t>
      </w:r>
      <w:r>
        <w:rPr>
          <w:lang w:val="en-US"/>
        </w:rPr>
        <w:t>cryopreserved primary human hepatocytes</w:t>
      </w:r>
    </w:p>
    <w:p w14:paraId="0690C606" w14:textId="77777777" w:rsidR="00C25D1F" w:rsidRDefault="00C25D1F" w:rsidP="00C25D1F">
      <w:pPr>
        <w:pStyle w:val="KeinLeerraum"/>
        <w:rPr>
          <w:lang w:val="en-US"/>
        </w:rPr>
      </w:pPr>
    </w:p>
    <w:p w14:paraId="7B099391" w14:textId="15A934D6" w:rsidR="00C25D1F" w:rsidRPr="000D2E83" w:rsidRDefault="00C25D1F" w:rsidP="00C25D1F">
      <w:pPr>
        <w:pStyle w:val="Listenabsatz"/>
        <w:numPr>
          <w:ilvl w:val="0"/>
          <w:numId w:val="4"/>
        </w:numPr>
        <w:jc w:val="both"/>
        <w:rPr>
          <w:lang w:val="en-US"/>
        </w:rPr>
      </w:pPr>
      <w:r w:rsidRPr="000D2E83">
        <w:rPr>
          <w:lang w:val="en-US"/>
        </w:rPr>
        <w:t>50,000 cells per well are transferred to the collagen monolayer-coated 96-well plates with 200</w:t>
      </w:r>
      <w:r w:rsidR="0014503B">
        <w:rPr>
          <w:lang w:val="en-US"/>
        </w:rPr>
        <w:t xml:space="preserve"> </w:t>
      </w:r>
      <w:r w:rsidRPr="000D2E83">
        <w:rPr>
          <w:lang w:val="en-US"/>
        </w:rPr>
        <w:t>µ</w:t>
      </w:r>
      <w:r>
        <w:rPr>
          <w:lang w:val="en-US"/>
        </w:rPr>
        <w:t>L</w:t>
      </w:r>
      <w:r w:rsidRPr="000D2E83">
        <w:rPr>
          <w:lang w:val="en-US"/>
        </w:rPr>
        <w:t xml:space="preserve"> full medium per well. Use cut tips </w:t>
      </w:r>
      <w:r>
        <w:rPr>
          <w:lang w:val="en-US"/>
        </w:rPr>
        <w:t xml:space="preserve">and a multichannel pipette </w:t>
      </w:r>
      <w:r w:rsidRPr="000D2E83">
        <w:rPr>
          <w:lang w:val="en-US"/>
        </w:rPr>
        <w:t xml:space="preserve">to </w:t>
      </w:r>
      <w:r>
        <w:rPr>
          <w:lang w:val="en-US"/>
        </w:rPr>
        <w:t>transfer</w:t>
      </w:r>
      <w:r w:rsidRPr="000D2E83">
        <w:rPr>
          <w:lang w:val="en-US"/>
        </w:rPr>
        <w:t xml:space="preserve"> the required amount of freshly isolated hepatocyte cell suspension to each well. </w:t>
      </w:r>
      <w:r>
        <w:rPr>
          <w:lang w:val="en-US"/>
        </w:rPr>
        <w:t xml:space="preserve">Make sure that the cell suspension is well mixed, therefore gently pipette the cell suspension up and down every 30-60 seconds. </w:t>
      </w:r>
    </w:p>
    <w:p w14:paraId="396F1524" w14:textId="6B42233F" w:rsidR="00C25D1F" w:rsidRDefault="00C25D1F" w:rsidP="00C25D1F">
      <w:pPr>
        <w:pStyle w:val="Listenabsatz"/>
        <w:numPr>
          <w:ilvl w:val="0"/>
          <w:numId w:val="4"/>
        </w:numPr>
        <w:jc w:val="both"/>
        <w:rPr>
          <w:rFonts w:ascii="Calibri" w:hAnsi="Calibri"/>
          <w:lang w:val="en-GB"/>
        </w:rPr>
      </w:pPr>
      <w:r>
        <w:rPr>
          <w:rFonts w:ascii="Calibri" w:hAnsi="Calibri"/>
          <w:lang w:val="en-GB"/>
        </w:rPr>
        <w:t>When the plate is completed, s</w:t>
      </w:r>
      <w:r w:rsidRPr="006E06CF">
        <w:rPr>
          <w:rFonts w:ascii="Calibri" w:hAnsi="Calibri"/>
          <w:lang w:val="en-GB"/>
        </w:rPr>
        <w:t xml:space="preserve">hake the plate gently side to side (in directions </w:t>
      </w:r>
      <w:r w:rsidR="0014503B">
        <w:rPr>
          <w:rFonts w:ascii="Calibri" w:hAnsi="Calibri"/>
          <w:lang w:val="en-GB"/>
        </w:rPr>
        <w:t>n</w:t>
      </w:r>
      <w:r w:rsidRPr="006E06CF">
        <w:rPr>
          <w:rFonts w:ascii="Calibri" w:hAnsi="Calibri"/>
          <w:lang w:val="en-GB"/>
        </w:rPr>
        <w:t>orth-</w:t>
      </w:r>
      <w:r w:rsidR="0014503B">
        <w:rPr>
          <w:rFonts w:ascii="Calibri" w:hAnsi="Calibri"/>
          <w:lang w:val="en-GB"/>
        </w:rPr>
        <w:t>s</w:t>
      </w:r>
      <w:r w:rsidRPr="006E06CF">
        <w:rPr>
          <w:rFonts w:ascii="Calibri" w:hAnsi="Calibri"/>
          <w:lang w:val="en-GB"/>
        </w:rPr>
        <w:t xml:space="preserve">outh; </w:t>
      </w:r>
      <w:r w:rsidR="0014503B">
        <w:rPr>
          <w:rFonts w:ascii="Calibri" w:hAnsi="Calibri"/>
          <w:lang w:val="en-GB"/>
        </w:rPr>
        <w:t>w</w:t>
      </w:r>
      <w:r w:rsidRPr="006E06CF">
        <w:rPr>
          <w:rFonts w:ascii="Calibri" w:hAnsi="Calibri"/>
          <w:lang w:val="en-GB"/>
        </w:rPr>
        <w:t>est-</w:t>
      </w:r>
      <w:r w:rsidR="0014503B">
        <w:rPr>
          <w:rFonts w:ascii="Calibri" w:hAnsi="Calibri"/>
          <w:lang w:val="en-GB"/>
        </w:rPr>
        <w:t>e</w:t>
      </w:r>
      <w:r w:rsidRPr="006E06CF">
        <w:rPr>
          <w:rFonts w:ascii="Calibri" w:hAnsi="Calibri"/>
          <w:lang w:val="en-GB"/>
        </w:rPr>
        <w:t xml:space="preserve">ast) until cells are evenly distributed. </w:t>
      </w:r>
    </w:p>
    <w:p w14:paraId="758ADC78" w14:textId="634F0D43" w:rsidR="00C25D1F" w:rsidRDefault="00C25D1F" w:rsidP="00C25D1F">
      <w:pPr>
        <w:pStyle w:val="Listenabsatz"/>
        <w:numPr>
          <w:ilvl w:val="0"/>
          <w:numId w:val="4"/>
        </w:numPr>
        <w:jc w:val="both"/>
        <w:rPr>
          <w:rFonts w:ascii="Calibri" w:hAnsi="Calibri"/>
          <w:lang w:val="en-GB"/>
        </w:rPr>
      </w:pPr>
      <w:r w:rsidRPr="006E06CF">
        <w:rPr>
          <w:rFonts w:ascii="Calibri" w:hAnsi="Calibri"/>
          <w:lang w:val="en-GB"/>
        </w:rPr>
        <w:t>Transfer plates in</w:t>
      </w:r>
      <w:r w:rsidR="0014503B">
        <w:rPr>
          <w:rFonts w:ascii="Calibri" w:hAnsi="Calibri"/>
          <w:lang w:val="en-GB"/>
        </w:rPr>
        <w:t>to</w:t>
      </w:r>
      <w:r w:rsidRPr="006E06CF">
        <w:rPr>
          <w:rFonts w:ascii="Calibri" w:hAnsi="Calibri"/>
          <w:lang w:val="en-GB"/>
        </w:rPr>
        <w:t xml:space="preserve"> the incubator for at least 3</w:t>
      </w:r>
      <w:r w:rsidR="00B769D5">
        <w:rPr>
          <w:rFonts w:ascii="Calibri" w:hAnsi="Calibri"/>
          <w:lang w:val="en-GB"/>
        </w:rPr>
        <w:t xml:space="preserve"> </w:t>
      </w:r>
      <w:r w:rsidRPr="006E06CF">
        <w:rPr>
          <w:rFonts w:ascii="Calibri" w:hAnsi="Calibri"/>
          <w:lang w:val="en-GB"/>
        </w:rPr>
        <w:t>h</w:t>
      </w:r>
      <w:r w:rsidRPr="006E06CF">
        <w:rPr>
          <w:rFonts w:ascii="Calibri" w:hAnsi="Calibri"/>
          <w:b/>
          <w:lang w:val="en-GB"/>
        </w:rPr>
        <w:t xml:space="preserve"> </w:t>
      </w:r>
      <w:r w:rsidRPr="006E06CF">
        <w:rPr>
          <w:rFonts w:ascii="Calibri" w:hAnsi="Calibri"/>
          <w:lang w:val="en-GB"/>
        </w:rPr>
        <w:t xml:space="preserve">of attachment. During the first 20 min of attachment, shake the cells as described every 5 </w:t>
      </w:r>
      <w:r w:rsidR="00F82447">
        <w:rPr>
          <w:rFonts w:ascii="Calibri" w:hAnsi="Calibri"/>
          <w:lang w:val="en-GB"/>
        </w:rPr>
        <w:t>min</w:t>
      </w:r>
      <w:r w:rsidRPr="006E06CF">
        <w:rPr>
          <w:rFonts w:ascii="Calibri" w:hAnsi="Calibri"/>
          <w:lang w:val="en-GB"/>
        </w:rPr>
        <w:t>.</w:t>
      </w:r>
    </w:p>
    <w:p w14:paraId="6B38D1FD" w14:textId="77777777" w:rsidR="00C25D1F" w:rsidRDefault="00C25D1F" w:rsidP="00C25D1F">
      <w:pPr>
        <w:pStyle w:val="Listenabsatz"/>
        <w:numPr>
          <w:ilvl w:val="0"/>
          <w:numId w:val="4"/>
        </w:numPr>
        <w:jc w:val="both"/>
        <w:rPr>
          <w:rFonts w:ascii="Calibri" w:hAnsi="Calibri"/>
          <w:lang w:val="en-GB"/>
        </w:rPr>
      </w:pPr>
      <w:r w:rsidRPr="00C51712">
        <w:rPr>
          <w:rFonts w:ascii="Calibri" w:hAnsi="Calibri"/>
          <w:lang w:val="en-GB"/>
        </w:rPr>
        <w:t>After at least 3 h (maximum 5 h) of attachment, gently</w:t>
      </w:r>
      <w:r>
        <w:rPr>
          <w:rFonts w:ascii="Calibri" w:hAnsi="Calibri"/>
          <w:lang w:val="en-GB"/>
        </w:rPr>
        <w:t xml:space="preserve"> remove</w:t>
      </w:r>
      <w:r w:rsidRPr="00C51712">
        <w:rPr>
          <w:rFonts w:ascii="Calibri" w:hAnsi="Calibri"/>
          <w:lang w:val="en-GB"/>
        </w:rPr>
        <w:t xml:space="preserve"> the medium</w:t>
      </w:r>
      <w:r>
        <w:rPr>
          <w:rFonts w:ascii="Calibri" w:hAnsi="Calibri"/>
          <w:lang w:val="en-GB"/>
        </w:rPr>
        <w:t xml:space="preserve"> by turning the plate onto tissue paper.</w:t>
      </w:r>
    </w:p>
    <w:p w14:paraId="7DDCD469" w14:textId="77777777" w:rsidR="00C25D1F" w:rsidRPr="00C51712" w:rsidRDefault="00C25D1F" w:rsidP="00C25D1F">
      <w:pPr>
        <w:pStyle w:val="Listenabsatz"/>
        <w:numPr>
          <w:ilvl w:val="0"/>
          <w:numId w:val="4"/>
        </w:numPr>
        <w:jc w:val="both"/>
        <w:rPr>
          <w:rFonts w:ascii="Calibri" w:hAnsi="Calibri"/>
          <w:lang w:val="en-GB"/>
        </w:rPr>
      </w:pPr>
      <w:r>
        <w:rPr>
          <w:rFonts w:ascii="Calibri" w:hAnsi="Calibri"/>
          <w:lang w:val="en-GB"/>
        </w:rPr>
        <w:t>C</w:t>
      </w:r>
      <w:r w:rsidRPr="00C51712">
        <w:rPr>
          <w:rFonts w:ascii="Calibri" w:hAnsi="Calibri"/>
          <w:lang w:val="en-GB"/>
        </w:rPr>
        <w:t xml:space="preserve">arefully add </w:t>
      </w:r>
      <w:r>
        <w:rPr>
          <w:rFonts w:ascii="Calibri" w:hAnsi="Calibri"/>
          <w:lang w:val="en-GB"/>
        </w:rPr>
        <w:t>100</w:t>
      </w:r>
      <w:r w:rsidRPr="00C51712">
        <w:rPr>
          <w:rFonts w:ascii="Calibri" w:hAnsi="Calibri"/>
          <w:lang w:val="en-GB"/>
        </w:rPr>
        <w:t xml:space="preserve"> </w:t>
      </w:r>
      <w:r>
        <w:rPr>
          <w:rFonts w:ascii="Calibri" w:hAnsi="Calibri"/>
          <w:lang w:val="en-GB"/>
        </w:rPr>
        <w:t>µ</w:t>
      </w:r>
      <w:r w:rsidRPr="00C51712">
        <w:rPr>
          <w:rFonts w:ascii="Calibri" w:hAnsi="Calibri"/>
          <w:lang w:val="en-GB"/>
        </w:rPr>
        <w:t xml:space="preserve">L of </w:t>
      </w:r>
      <w:r>
        <w:rPr>
          <w:rFonts w:ascii="Calibri" w:hAnsi="Calibri"/>
          <w:lang w:val="en-GB"/>
        </w:rPr>
        <w:t>PBS to each well</w:t>
      </w:r>
      <w:r w:rsidRPr="00C51712">
        <w:rPr>
          <w:rFonts w:ascii="Calibri" w:hAnsi="Calibri"/>
          <w:lang w:val="en-GB"/>
        </w:rPr>
        <w:t xml:space="preserve">. Wash each well 3 times with </w:t>
      </w:r>
      <w:r>
        <w:rPr>
          <w:rFonts w:ascii="Calibri" w:hAnsi="Calibri"/>
          <w:lang w:val="en-GB"/>
        </w:rPr>
        <w:t>PBS.</w:t>
      </w:r>
    </w:p>
    <w:p w14:paraId="1BCDC9F1" w14:textId="6ABCBA66" w:rsidR="00C25D1F" w:rsidRPr="00711CC3" w:rsidRDefault="00C25D1F" w:rsidP="00C25D1F">
      <w:pPr>
        <w:pStyle w:val="Listenabsatz"/>
        <w:numPr>
          <w:ilvl w:val="0"/>
          <w:numId w:val="4"/>
        </w:numPr>
        <w:jc w:val="both"/>
        <w:rPr>
          <w:rFonts w:ascii="Calibri" w:hAnsi="Calibri"/>
          <w:lang w:val="en-GB"/>
        </w:rPr>
      </w:pPr>
      <w:r w:rsidRPr="00711CC3">
        <w:rPr>
          <w:rFonts w:ascii="Calibri" w:hAnsi="Calibri"/>
          <w:lang w:val="en-GB"/>
        </w:rPr>
        <w:t>Finally add 200</w:t>
      </w:r>
      <w:r w:rsidR="0014503B">
        <w:rPr>
          <w:rFonts w:ascii="Calibri" w:hAnsi="Calibri"/>
          <w:lang w:val="en-GB"/>
        </w:rPr>
        <w:t xml:space="preserve"> </w:t>
      </w:r>
      <w:r w:rsidRPr="00711CC3">
        <w:rPr>
          <w:rFonts w:ascii="Calibri" w:hAnsi="Calibri"/>
          <w:lang w:val="en-GB"/>
        </w:rPr>
        <w:t xml:space="preserve">µL of serum-free </w:t>
      </w:r>
      <w:r>
        <w:rPr>
          <w:rFonts w:ascii="Calibri" w:hAnsi="Calibri"/>
          <w:lang w:val="en-GB"/>
        </w:rPr>
        <w:t xml:space="preserve">cultivation </w:t>
      </w:r>
      <w:r w:rsidRPr="00711CC3">
        <w:rPr>
          <w:rFonts w:ascii="Calibri" w:hAnsi="Calibri"/>
          <w:lang w:val="en-GB"/>
        </w:rPr>
        <w:t>medium</w:t>
      </w:r>
      <w:r>
        <w:rPr>
          <w:rFonts w:ascii="Calibri" w:hAnsi="Calibri"/>
          <w:lang w:val="en-GB"/>
        </w:rPr>
        <w:t xml:space="preserve"> (3.1)</w:t>
      </w:r>
      <w:r w:rsidRPr="00711CC3">
        <w:rPr>
          <w:rFonts w:ascii="Calibri" w:hAnsi="Calibri"/>
          <w:lang w:val="en-GB"/>
        </w:rPr>
        <w:t xml:space="preserve"> to the cells and keep them at 37°C. Start with treatments in the morning (between 8</w:t>
      </w:r>
      <w:r w:rsidR="0014503B">
        <w:rPr>
          <w:rFonts w:ascii="Calibri" w:hAnsi="Calibri"/>
          <w:lang w:val="en-GB"/>
        </w:rPr>
        <w:t xml:space="preserve"> and </w:t>
      </w:r>
      <w:r w:rsidRPr="00711CC3">
        <w:rPr>
          <w:rFonts w:ascii="Calibri" w:hAnsi="Calibri"/>
          <w:lang w:val="en-GB"/>
        </w:rPr>
        <w:t>12 o’clock) the day after plating.</w:t>
      </w:r>
    </w:p>
    <w:p w14:paraId="40C8D786" w14:textId="77777777" w:rsidR="00A559CA" w:rsidRPr="00292B00" w:rsidRDefault="00A559CA">
      <w:pPr>
        <w:rPr>
          <w:lang w:val="en-US"/>
        </w:rPr>
      </w:pPr>
    </w:p>
    <w:p w14:paraId="740119A0" w14:textId="77777777" w:rsidR="00C25D1F" w:rsidRPr="00292B00" w:rsidRDefault="00C25D1F">
      <w:pPr>
        <w:rPr>
          <w:lang w:val="en-US"/>
        </w:rPr>
      </w:pPr>
    </w:p>
    <w:p w14:paraId="6941092E" w14:textId="77777777" w:rsidR="00C25D1F" w:rsidRPr="00292B00" w:rsidRDefault="00C25D1F">
      <w:pPr>
        <w:rPr>
          <w:lang w:val="en-US"/>
        </w:rPr>
      </w:pPr>
    </w:p>
    <w:p w14:paraId="7F0A25DD" w14:textId="77777777" w:rsidR="00C25D1F" w:rsidRPr="00292B00" w:rsidRDefault="00C25D1F">
      <w:pPr>
        <w:rPr>
          <w:lang w:val="en-US"/>
        </w:rPr>
      </w:pPr>
    </w:p>
    <w:p w14:paraId="435B8EAA" w14:textId="77777777" w:rsidR="00C25D1F" w:rsidRPr="00292B00" w:rsidRDefault="00C25D1F">
      <w:pPr>
        <w:rPr>
          <w:lang w:val="en-US"/>
        </w:rPr>
      </w:pPr>
    </w:p>
    <w:p w14:paraId="2A7CE182" w14:textId="77777777" w:rsidR="00C25D1F" w:rsidRPr="00292B00" w:rsidRDefault="00C25D1F">
      <w:pPr>
        <w:rPr>
          <w:lang w:val="en-US"/>
        </w:rPr>
      </w:pPr>
    </w:p>
    <w:p w14:paraId="13E3F239" w14:textId="77777777" w:rsidR="00C25D1F" w:rsidRPr="00292B00" w:rsidRDefault="00C25D1F">
      <w:pPr>
        <w:rPr>
          <w:lang w:val="en-US"/>
        </w:rPr>
      </w:pPr>
    </w:p>
    <w:p w14:paraId="2AD03ED0" w14:textId="77777777" w:rsidR="00C25D1F" w:rsidRPr="00292B00" w:rsidRDefault="00C25D1F">
      <w:pPr>
        <w:rPr>
          <w:lang w:val="en-US"/>
        </w:rPr>
      </w:pPr>
    </w:p>
    <w:p w14:paraId="12067DB1" w14:textId="77777777" w:rsidR="00C25D1F" w:rsidRPr="00292B00" w:rsidRDefault="00C25D1F">
      <w:pPr>
        <w:rPr>
          <w:lang w:val="en-US"/>
        </w:rPr>
      </w:pPr>
    </w:p>
    <w:p w14:paraId="1E10B7C2" w14:textId="77777777" w:rsidR="00C25D1F" w:rsidRPr="00292B00" w:rsidRDefault="00C25D1F">
      <w:pPr>
        <w:rPr>
          <w:lang w:val="en-US"/>
        </w:rPr>
      </w:pPr>
    </w:p>
    <w:p w14:paraId="026659C2" w14:textId="77777777" w:rsidR="00C25D1F" w:rsidRPr="00292B00" w:rsidRDefault="00C25D1F">
      <w:pPr>
        <w:rPr>
          <w:lang w:val="en-US"/>
        </w:rPr>
      </w:pPr>
    </w:p>
    <w:p w14:paraId="2B8E1782" w14:textId="77777777" w:rsidR="00C25D1F" w:rsidRDefault="00C25D1F">
      <w:pPr>
        <w:rPr>
          <w:lang w:val="en-US"/>
        </w:rPr>
      </w:pPr>
    </w:p>
    <w:p w14:paraId="3DFDF326" w14:textId="77777777" w:rsidR="001D2726" w:rsidRDefault="001D2726">
      <w:pPr>
        <w:rPr>
          <w:lang w:val="en-US"/>
        </w:rPr>
      </w:pPr>
    </w:p>
    <w:p w14:paraId="5265BF76" w14:textId="77777777" w:rsidR="001D2726" w:rsidRDefault="001D2726">
      <w:pPr>
        <w:rPr>
          <w:lang w:val="en-US"/>
        </w:rPr>
      </w:pPr>
    </w:p>
    <w:p w14:paraId="246EF6B9" w14:textId="77777777" w:rsidR="001D2726" w:rsidRPr="00292B00" w:rsidRDefault="001D2726">
      <w:pPr>
        <w:rPr>
          <w:lang w:val="en-US"/>
        </w:rPr>
      </w:pPr>
    </w:p>
    <w:p w14:paraId="01B2EA7D" w14:textId="2D9D0C40" w:rsidR="00C25D1F" w:rsidRPr="001D2726" w:rsidRDefault="003240DE" w:rsidP="001D2726">
      <w:pPr>
        <w:pStyle w:val="Titel"/>
        <w:jc w:val="both"/>
        <w:rPr>
          <w:sz w:val="32"/>
          <w:szCs w:val="32"/>
          <w:lang w:val="en-US"/>
        </w:rPr>
      </w:pPr>
      <w:bookmarkStart w:id="7" w:name="_Toc7086413"/>
      <w:r w:rsidRPr="001D2726">
        <w:rPr>
          <w:sz w:val="32"/>
          <w:szCs w:val="32"/>
          <w:lang w:val="en-US"/>
        </w:rPr>
        <w:lastRenderedPageBreak/>
        <w:t>SOP</w:t>
      </w:r>
      <w:r w:rsidR="001545EF">
        <w:rPr>
          <w:sz w:val="32"/>
          <w:szCs w:val="32"/>
          <w:lang w:val="en-US"/>
        </w:rPr>
        <w:t>:</w:t>
      </w:r>
      <w:r w:rsidRPr="001D2726">
        <w:rPr>
          <w:sz w:val="32"/>
          <w:szCs w:val="32"/>
          <w:lang w:val="en-US"/>
        </w:rPr>
        <w:t xml:space="preserve"> CRYOPRESERVED PRIMARY HUMAN HEPATOCYTE </w:t>
      </w:r>
      <w:r w:rsidR="00C25D1F" w:rsidRPr="001D2726">
        <w:rPr>
          <w:sz w:val="32"/>
          <w:szCs w:val="32"/>
          <w:lang w:val="en-US"/>
        </w:rPr>
        <w:t>CYTOTOXICITY TESTING</w:t>
      </w:r>
      <w:r w:rsidR="00E302BE" w:rsidRPr="001D2726">
        <w:rPr>
          <w:sz w:val="32"/>
          <w:szCs w:val="32"/>
          <w:lang w:val="en-US"/>
        </w:rPr>
        <w:t xml:space="preserve"> </w:t>
      </w:r>
      <w:r w:rsidR="00C25D1F" w:rsidRPr="001D2726">
        <w:rPr>
          <w:sz w:val="32"/>
          <w:szCs w:val="32"/>
          <w:lang w:val="en-US"/>
        </w:rPr>
        <w:t>WITH CELL-TITER-BLUE</w:t>
      </w:r>
      <w:r w:rsidR="00C25D1F" w:rsidRPr="001D2726">
        <w:rPr>
          <w:sz w:val="32"/>
          <w:szCs w:val="32"/>
          <w:vertAlign w:val="superscript"/>
          <w:lang w:val="en-US"/>
        </w:rPr>
        <w:sym w:font="Symbol" w:char="F0D2"/>
      </w:r>
      <w:r w:rsidR="00C25D1F" w:rsidRPr="001D2726">
        <w:rPr>
          <w:sz w:val="32"/>
          <w:szCs w:val="32"/>
          <w:lang w:val="en-US"/>
        </w:rPr>
        <w:t xml:space="preserve"> VIABILITY ASSAY</w:t>
      </w:r>
      <w:bookmarkEnd w:id="7"/>
      <w:r w:rsidR="00B2515E">
        <w:rPr>
          <w:sz w:val="32"/>
          <w:szCs w:val="32"/>
          <w:lang w:val="en-US"/>
        </w:rPr>
        <w:t xml:space="preserve"> </w:t>
      </w:r>
      <w:r w:rsidR="00B2515E" w:rsidRPr="00B2515E">
        <w:rPr>
          <w:sz w:val="32"/>
          <w:lang w:val="en-US"/>
        </w:rPr>
        <w:t>(Version 20170824)</w:t>
      </w:r>
    </w:p>
    <w:p w14:paraId="47DA7156" w14:textId="77777777" w:rsidR="00C25D1F" w:rsidRDefault="00C25D1F" w:rsidP="00E37C40">
      <w:pPr>
        <w:spacing w:before="240"/>
        <w:jc w:val="both"/>
        <w:rPr>
          <w:rFonts w:ascii="Calibri" w:hAnsi="Calibri" w:cs="Calibri"/>
          <w:lang w:val="en-US"/>
        </w:rPr>
      </w:pPr>
      <w:r>
        <w:rPr>
          <w:rFonts w:ascii="Calibri" w:hAnsi="Calibri" w:cs="Calibri"/>
          <w:lang w:val="en-US"/>
        </w:rPr>
        <w:t>Cytotoxicity tests (</w:t>
      </w:r>
      <w:r>
        <w:rPr>
          <w:lang w:val="en-US"/>
        </w:rPr>
        <w:t>CellTiter-Blue</w:t>
      </w:r>
      <w:r w:rsidRPr="00142E80">
        <w:rPr>
          <w:vertAlign w:val="superscript"/>
          <w:lang w:val="en-US"/>
        </w:rPr>
        <w:sym w:font="Symbol" w:char="F0E2"/>
      </w:r>
      <w:r>
        <w:rPr>
          <w:lang w:val="en-US"/>
        </w:rPr>
        <w:t xml:space="preserve"> viability assays</w:t>
      </w:r>
      <w:r>
        <w:rPr>
          <w:rFonts w:ascii="Calibri" w:hAnsi="Calibri" w:cs="Calibri"/>
          <w:lang w:val="en-US"/>
        </w:rPr>
        <w:t>) are performed in three independent experiments, meaning three biological replicates</w:t>
      </w:r>
      <w:r w:rsidRPr="00A024C6">
        <w:rPr>
          <w:rFonts w:ascii="Calibri" w:hAnsi="Calibri" w:cs="Calibri"/>
          <w:lang w:val="en-US"/>
        </w:rPr>
        <w:t xml:space="preserve"> </w:t>
      </w:r>
      <w:r>
        <w:rPr>
          <w:rFonts w:ascii="Calibri" w:hAnsi="Calibri" w:cs="Calibri"/>
          <w:lang w:val="en-US"/>
        </w:rPr>
        <w:t>with cells from different donors. Cells are cultivated in collagen coated 96-well plates, seeding 50,000 cells per well. For detailed description for hepatocyte plating and cultivation</w:t>
      </w:r>
      <w:r w:rsidR="00176CA2">
        <w:rPr>
          <w:rFonts w:ascii="Calibri" w:hAnsi="Calibri" w:cs="Calibri"/>
          <w:lang w:val="en-US"/>
        </w:rPr>
        <w:t xml:space="preserve"> see SOP Hepatocyte cultivation in c</w:t>
      </w:r>
      <w:r>
        <w:rPr>
          <w:rFonts w:ascii="Calibri" w:hAnsi="Calibri" w:cs="Calibri"/>
          <w:lang w:val="en-US"/>
        </w:rPr>
        <w:t>ollagen</w:t>
      </w:r>
      <w:r w:rsidR="00176CA2">
        <w:rPr>
          <w:rFonts w:ascii="Calibri" w:hAnsi="Calibri" w:cs="Calibri"/>
          <w:lang w:val="en-US"/>
        </w:rPr>
        <w:t xml:space="preserve"> </w:t>
      </w:r>
      <w:r>
        <w:rPr>
          <w:rFonts w:ascii="Calibri" w:hAnsi="Calibri" w:cs="Calibri"/>
          <w:lang w:val="en-US"/>
        </w:rPr>
        <w:t>monolayer</w:t>
      </w:r>
      <w:r w:rsidR="00176CA2">
        <w:rPr>
          <w:rFonts w:ascii="Calibri" w:hAnsi="Calibri" w:cs="Calibri"/>
          <w:lang w:val="en-US"/>
        </w:rPr>
        <w:t xml:space="preserve"> system</w:t>
      </w:r>
      <w:r>
        <w:rPr>
          <w:rFonts w:ascii="Calibri" w:hAnsi="Calibri" w:cs="Calibri"/>
          <w:lang w:val="en-US"/>
        </w:rPr>
        <w:t>.</w:t>
      </w:r>
    </w:p>
    <w:p w14:paraId="223AC55D" w14:textId="77777777" w:rsidR="00C25D1F" w:rsidRPr="00DB1193" w:rsidRDefault="00C25D1F" w:rsidP="00C25D1F">
      <w:pPr>
        <w:pStyle w:val="berschrift1"/>
        <w:numPr>
          <w:ilvl w:val="0"/>
          <w:numId w:val="6"/>
        </w:numPr>
        <w:rPr>
          <w:rFonts w:cstheme="majorHAnsi"/>
          <w:lang w:val="en-US"/>
        </w:rPr>
      </w:pPr>
      <w:bookmarkStart w:id="8" w:name="_Ref454282267"/>
      <w:r w:rsidRPr="00DB1193">
        <w:rPr>
          <w:rFonts w:cstheme="majorHAnsi"/>
          <w:lang w:val="en-US"/>
        </w:rPr>
        <w:t>Equipment</w:t>
      </w:r>
      <w:bookmarkEnd w:id="8"/>
      <w:r w:rsidRPr="00DB1193">
        <w:rPr>
          <w:rFonts w:cstheme="majorHAnsi"/>
          <w:lang w:val="en-US"/>
        </w:rPr>
        <w:t xml:space="preserve"> </w:t>
      </w:r>
    </w:p>
    <w:p w14:paraId="43B25874" w14:textId="77777777" w:rsidR="00C25D1F" w:rsidRPr="00300C4B" w:rsidRDefault="00C25D1F" w:rsidP="00C25D1F">
      <w:pPr>
        <w:pStyle w:val="KeinLeerraum"/>
        <w:rPr>
          <w:lang w:val="en-US"/>
        </w:rPr>
      </w:pPr>
    </w:p>
    <w:p w14:paraId="2BF8218D" w14:textId="77777777" w:rsidR="00C25D1F" w:rsidRPr="00620319" w:rsidRDefault="00C25D1F" w:rsidP="00C25D1F">
      <w:pPr>
        <w:pStyle w:val="Listenabsatz"/>
        <w:numPr>
          <w:ilvl w:val="0"/>
          <w:numId w:val="2"/>
        </w:numPr>
        <w:spacing w:after="0"/>
        <w:jc w:val="both"/>
        <w:rPr>
          <w:rFonts w:cstheme="minorHAnsi"/>
          <w:lang w:val="en-US"/>
        </w:rPr>
      </w:pPr>
      <w:r w:rsidRPr="00620319">
        <w:rPr>
          <w:rFonts w:cstheme="minorHAnsi"/>
          <w:lang w:val="en-US"/>
        </w:rPr>
        <w:t>Laminar airflow cabinet</w:t>
      </w:r>
    </w:p>
    <w:p w14:paraId="692BD5AB" w14:textId="77777777" w:rsidR="00C25D1F" w:rsidRPr="009B3AC5" w:rsidRDefault="00C25D1F" w:rsidP="00C25D1F">
      <w:pPr>
        <w:pStyle w:val="Listenabsatz"/>
        <w:numPr>
          <w:ilvl w:val="0"/>
          <w:numId w:val="2"/>
        </w:numPr>
        <w:spacing w:after="0"/>
        <w:jc w:val="both"/>
        <w:rPr>
          <w:rFonts w:cstheme="minorHAnsi"/>
          <w:lang w:val="en-US"/>
        </w:rPr>
      </w:pPr>
      <w:r w:rsidRPr="009B3AC5">
        <w:rPr>
          <w:rFonts w:cstheme="minorHAnsi"/>
          <w:color w:val="231F20"/>
          <w:lang w:val="en-US"/>
        </w:rPr>
        <w:t>Incubator (water jacketed, 37°C, humidified atmosphere of air containing 5% CO</w:t>
      </w:r>
      <w:r w:rsidRPr="00DE7370">
        <w:rPr>
          <w:rFonts w:cstheme="minorHAnsi"/>
          <w:color w:val="231F20"/>
          <w:vertAlign w:val="subscript"/>
          <w:lang w:val="en-US"/>
        </w:rPr>
        <w:t>2</w:t>
      </w:r>
      <w:r w:rsidRPr="009B3AC5">
        <w:rPr>
          <w:rFonts w:cstheme="minorHAnsi"/>
          <w:color w:val="231F20"/>
          <w:lang w:val="en-US"/>
        </w:rPr>
        <w:t>)</w:t>
      </w:r>
    </w:p>
    <w:p w14:paraId="27C41F92" w14:textId="77777777" w:rsidR="00126A8E" w:rsidRPr="009B3AC5" w:rsidRDefault="00126A8E" w:rsidP="00126A8E">
      <w:pPr>
        <w:pStyle w:val="Listenabsatz"/>
        <w:numPr>
          <w:ilvl w:val="0"/>
          <w:numId w:val="2"/>
        </w:numPr>
        <w:spacing w:after="0"/>
        <w:jc w:val="both"/>
        <w:rPr>
          <w:rFonts w:cstheme="minorHAnsi"/>
        </w:rPr>
      </w:pPr>
      <w:r>
        <w:rPr>
          <w:rFonts w:cstheme="minorHAnsi"/>
          <w:color w:val="231F20"/>
        </w:rPr>
        <w:t>Temperature-controlled</w:t>
      </w:r>
      <w:r w:rsidRPr="009B3AC5">
        <w:rPr>
          <w:rFonts w:cstheme="minorHAnsi"/>
          <w:color w:val="231F20"/>
        </w:rPr>
        <w:t xml:space="preserve"> bath (37°C)</w:t>
      </w:r>
    </w:p>
    <w:p w14:paraId="0B2E45A0" w14:textId="77777777" w:rsidR="00C25D1F" w:rsidRPr="000C0280" w:rsidRDefault="00C25D1F" w:rsidP="00C25D1F">
      <w:pPr>
        <w:pStyle w:val="Listenabsatz"/>
        <w:numPr>
          <w:ilvl w:val="0"/>
          <w:numId w:val="2"/>
        </w:numPr>
        <w:spacing w:after="0"/>
        <w:jc w:val="both"/>
        <w:rPr>
          <w:rFonts w:ascii="Calibri" w:hAnsi="Calibri"/>
          <w:lang w:val="en-US"/>
        </w:rPr>
      </w:pPr>
      <w:r w:rsidRPr="000C0280">
        <w:rPr>
          <w:rFonts w:ascii="Calibri" w:hAnsi="Calibri"/>
          <w:lang w:val="en-US"/>
        </w:rPr>
        <w:t>Pipet-aid, pipettes and micropipettes</w:t>
      </w:r>
    </w:p>
    <w:p w14:paraId="0931C6D9" w14:textId="2F347976" w:rsidR="00C25D1F" w:rsidRDefault="00C25D1F" w:rsidP="00C25D1F">
      <w:pPr>
        <w:pStyle w:val="Listenabsatz"/>
        <w:numPr>
          <w:ilvl w:val="0"/>
          <w:numId w:val="2"/>
        </w:numPr>
        <w:spacing w:after="0"/>
        <w:jc w:val="both"/>
        <w:rPr>
          <w:rFonts w:ascii="Calibri" w:hAnsi="Calibri"/>
          <w:lang w:val="en-US"/>
        </w:rPr>
      </w:pPr>
      <w:r w:rsidRPr="009B3AC5">
        <w:rPr>
          <w:rFonts w:ascii="Calibri" w:hAnsi="Calibri"/>
          <w:lang w:val="en-US"/>
        </w:rPr>
        <w:t>Polystyrene tubes (50</w:t>
      </w:r>
      <w:r w:rsidR="008C1A6C">
        <w:rPr>
          <w:rFonts w:ascii="Calibri" w:hAnsi="Calibri"/>
          <w:lang w:val="en-US"/>
        </w:rPr>
        <w:t xml:space="preserve"> </w:t>
      </w:r>
      <w:r w:rsidRPr="009B3AC5">
        <w:rPr>
          <w:rFonts w:ascii="Calibri" w:hAnsi="Calibri"/>
          <w:lang w:val="en-US"/>
        </w:rPr>
        <w:t xml:space="preserve">mL) </w:t>
      </w:r>
    </w:p>
    <w:p w14:paraId="55A61D64" w14:textId="77777777" w:rsidR="00C25D1F" w:rsidRPr="00D1666D" w:rsidRDefault="00C25D1F" w:rsidP="00C25D1F">
      <w:pPr>
        <w:pStyle w:val="Listenabsatz"/>
        <w:numPr>
          <w:ilvl w:val="0"/>
          <w:numId w:val="2"/>
        </w:numPr>
        <w:spacing w:after="0"/>
        <w:jc w:val="both"/>
        <w:rPr>
          <w:rFonts w:ascii="Calibri" w:hAnsi="Calibri"/>
          <w:lang w:val="en-US"/>
        </w:rPr>
      </w:pPr>
      <w:r>
        <w:rPr>
          <w:rFonts w:ascii="Calibri" w:hAnsi="Calibri"/>
          <w:lang w:val="en-US"/>
        </w:rPr>
        <w:t>Conventional cell culture microplates 96-well and black 96-well plates (Greiner bio-one, Frickenhausen, Germany, REF 655986)</w:t>
      </w:r>
    </w:p>
    <w:p w14:paraId="60C265C2" w14:textId="77777777" w:rsidR="00C25D1F" w:rsidRDefault="00C25D1F" w:rsidP="00C25D1F">
      <w:pPr>
        <w:pStyle w:val="Listenabsatz"/>
        <w:numPr>
          <w:ilvl w:val="0"/>
          <w:numId w:val="2"/>
        </w:numPr>
        <w:spacing w:after="0"/>
        <w:jc w:val="both"/>
        <w:rPr>
          <w:rFonts w:ascii="Calibri" w:hAnsi="Calibri"/>
          <w:lang w:val="en-US"/>
        </w:rPr>
      </w:pPr>
      <w:r w:rsidRPr="00B335FE">
        <w:rPr>
          <w:rFonts w:ascii="Calibri" w:hAnsi="Calibri"/>
          <w:lang w:val="en-US"/>
        </w:rPr>
        <w:t>Infinite M200 Pro Plate reader</w:t>
      </w:r>
      <w:r>
        <w:rPr>
          <w:rFonts w:ascii="Calibri" w:hAnsi="Calibri"/>
          <w:lang w:val="en-US"/>
        </w:rPr>
        <w:t xml:space="preserve"> (Tecan)</w:t>
      </w:r>
    </w:p>
    <w:p w14:paraId="1CC6BAEA" w14:textId="77777777" w:rsidR="00C25D1F" w:rsidRPr="00DB1193" w:rsidRDefault="00C25D1F" w:rsidP="00F5151A">
      <w:pPr>
        <w:pStyle w:val="berschrift1"/>
        <w:numPr>
          <w:ilvl w:val="0"/>
          <w:numId w:val="6"/>
        </w:numPr>
        <w:rPr>
          <w:rFonts w:cstheme="majorHAnsi"/>
          <w:lang w:val="en-US"/>
        </w:rPr>
      </w:pPr>
      <w:r w:rsidRPr="00DB1193">
        <w:rPr>
          <w:rFonts w:cstheme="majorHAnsi"/>
          <w:lang w:val="en-US"/>
        </w:rPr>
        <w:t>Substances</w:t>
      </w:r>
    </w:p>
    <w:p w14:paraId="0EFD6B04" w14:textId="77777777" w:rsidR="00C25D1F" w:rsidRPr="00300C4B" w:rsidRDefault="00C25D1F" w:rsidP="00C25D1F">
      <w:pPr>
        <w:pStyle w:val="KeinLeerraum"/>
        <w:rPr>
          <w:lang w:val="en-US"/>
        </w:rPr>
      </w:pPr>
    </w:p>
    <w:p w14:paraId="2AFF4149" w14:textId="77777777" w:rsidR="00C25D1F" w:rsidRPr="00292B00" w:rsidRDefault="00C25D1F" w:rsidP="00C25D1F">
      <w:pPr>
        <w:pStyle w:val="Listenabsatz"/>
        <w:numPr>
          <w:ilvl w:val="0"/>
          <w:numId w:val="2"/>
        </w:numPr>
        <w:rPr>
          <w:lang w:val="en-US"/>
        </w:rPr>
      </w:pPr>
      <w:r w:rsidRPr="00292B00">
        <w:rPr>
          <w:lang w:val="en-US"/>
        </w:rPr>
        <w:t>Cell Titer Blue Reagent from Promega (Cat. No. G8081; stored in aliquots at -20°C, thawed in the water bath before usage)</w:t>
      </w:r>
    </w:p>
    <w:p w14:paraId="1D785647" w14:textId="77777777" w:rsidR="00C25D1F" w:rsidRPr="009B3AC5" w:rsidRDefault="00C25D1F" w:rsidP="00C25D1F">
      <w:pPr>
        <w:pStyle w:val="Listenabsatz"/>
        <w:numPr>
          <w:ilvl w:val="0"/>
          <w:numId w:val="2"/>
        </w:numPr>
        <w:spacing w:after="0"/>
        <w:jc w:val="both"/>
        <w:rPr>
          <w:rFonts w:cstheme="minorHAnsi"/>
          <w:szCs w:val="20"/>
          <w:lang w:val="en-US"/>
        </w:rPr>
      </w:pPr>
      <w:r w:rsidRPr="009B3AC5">
        <w:rPr>
          <w:rFonts w:cstheme="minorHAnsi"/>
          <w:szCs w:val="20"/>
          <w:lang w:val="en-GB"/>
        </w:rPr>
        <w:t xml:space="preserve">William’s E </w:t>
      </w:r>
      <w:r>
        <w:rPr>
          <w:rFonts w:cstheme="minorHAnsi"/>
          <w:szCs w:val="20"/>
          <w:lang w:val="en-GB"/>
        </w:rPr>
        <w:t>cultivation m</w:t>
      </w:r>
      <w:r w:rsidRPr="009B3AC5">
        <w:rPr>
          <w:rFonts w:cstheme="minorHAnsi"/>
          <w:szCs w:val="20"/>
          <w:lang w:val="en-GB"/>
        </w:rPr>
        <w:t xml:space="preserve">edium with additives </w:t>
      </w:r>
      <w:r w:rsidR="00176CA2">
        <w:rPr>
          <w:rFonts w:cstheme="minorHAnsi"/>
          <w:szCs w:val="20"/>
          <w:lang w:val="en-GB"/>
        </w:rPr>
        <w:t>(see SOP Hepatocyte cultivation in c</w:t>
      </w:r>
      <w:r>
        <w:rPr>
          <w:rFonts w:cstheme="minorHAnsi"/>
          <w:szCs w:val="20"/>
          <w:lang w:val="en-GB"/>
        </w:rPr>
        <w:t>ollagen</w:t>
      </w:r>
      <w:r w:rsidR="00176CA2">
        <w:rPr>
          <w:rFonts w:cstheme="minorHAnsi"/>
          <w:szCs w:val="20"/>
          <w:lang w:val="en-GB"/>
        </w:rPr>
        <w:t xml:space="preserve"> </w:t>
      </w:r>
      <w:r>
        <w:rPr>
          <w:rFonts w:cstheme="minorHAnsi"/>
          <w:szCs w:val="20"/>
          <w:lang w:val="en-GB"/>
        </w:rPr>
        <w:t>monolayer</w:t>
      </w:r>
      <w:r w:rsidR="00176CA2">
        <w:rPr>
          <w:rFonts w:cstheme="minorHAnsi"/>
          <w:szCs w:val="20"/>
          <w:lang w:val="en-GB"/>
        </w:rPr>
        <w:t xml:space="preserve"> system</w:t>
      </w:r>
      <w:r>
        <w:rPr>
          <w:rFonts w:cstheme="minorHAnsi"/>
          <w:szCs w:val="20"/>
          <w:lang w:val="en-GB"/>
        </w:rPr>
        <w:t>)</w:t>
      </w:r>
    </w:p>
    <w:p w14:paraId="2C92A395" w14:textId="77777777" w:rsidR="00C25D1F" w:rsidRPr="00977205" w:rsidRDefault="00C25D1F" w:rsidP="00C25D1F">
      <w:pPr>
        <w:pStyle w:val="Listenabsatz"/>
        <w:numPr>
          <w:ilvl w:val="0"/>
          <w:numId w:val="2"/>
        </w:numPr>
        <w:spacing w:after="0"/>
        <w:jc w:val="both"/>
        <w:rPr>
          <w:rFonts w:ascii="Calibri" w:hAnsi="Calibri"/>
          <w:lang w:val="en-US"/>
        </w:rPr>
      </w:pPr>
      <w:r>
        <w:rPr>
          <w:rFonts w:ascii="Calibri" w:eastAsia="Times New Roman" w:hAnsi="Calibri" w:cs="Calibri"/>
          <w:lang w:val="en-US" w:eastAsia="de-DE"/>
        </w:rPr>
        <w:t>Test compounds</w:t>
      </w:r>
    </w:p>
    <w:p w14:paraId="109A510A" w14:textId="3F472270" w:rsidR="00C25D1F" w:rsidRPr="00017B04" w:rsidRDefault="00C25D1F" w:rsidP="00C25D1F">
      <w:pPr>
        <w:pStyle w:val="Listenabsatz"/>
        <w:numPr>
          <w:ilvl w:val="0"/>
          <w:numId w:val="2"/>
        </w:numPr>
        <w:spacing w:after="0"/>
        <w:jc w:val="both"/>
        <w:rPr>
          <w:rFonts w:ascii="Calibri" w:hAnsi="Calibri"/>
          <w:lang w:val="en-US"/>
        </w:rPr>
      </w:pPr>
      <w:r>
        <w:rPr>
          <w:rFonts w:ascii="Calibri" w:eastAsia="Times New Roman" w:hAnsi="Calibri" w:cs="Calibri"/>
          <w:lang w:val="en-US" w:eastAsia="de-DE"/>
        </w:rPr>
        <w:t>PBS</w:t>
      </w:r>
      <w:r w:rsidR="000E01C6">
        <w:rPr>
          <w:rFonts w:ascii="Calibri" w:eastAsia="Times New Roman" w:hAnsi="Calibri" w:cs="Calibri"/>
          <w:lang w:val="en-US" w:eastAsia="de-DE"/>
        </w:rPr>
        <w:t xml:space="preserve"> (Phosphate Buffered Saline)</w:t>
      </w:r>
    </w:p>
    <w:p w14:paraId="0B23B22B" w14:textId="77777777" w:rsidR="00C25D1F" w:rsidRDefault="00C25D1F" w:rsidP="00C25D1F">
      <w:pPr>
        <w:pStyle w:val="berschrift1"/>
        <w:numPr>
          <w:ilvl w:val="0"/>
          <w:numId w:val="6"/>
        </w:numPr>
        <w:rPr>
          <w:lang w:val="en-US"/>
        </w:rPr>
      </w:pPr>
      <w:r>
        <w:rPr>
          <w:lang w:val="en-US"/>
        </w:rPr>
        <w:t>Time schedule and general overview</w:t>
      </w:r>
    </w:p>
    <w:p w14:paraId="7376E4AC" w14:textId="77777777" w:rsidR="00C25D1F" w:rsidRPr="00300C4B" w:rsidRDefault="00C25D1F" w:rsidP="00C25D1F">
      <w:pPr>
        <w:pStyle w:val="KeinLeerraum"/>
        <w:rPr>
          <w:lang w:val="en-US"/>
        </w:rPr>
      </w:pPr>
    </w:p>
    <w:p w14:paraId="44E0BD2A" w14:textId="06089899" w:rsidR="00C25D1F" w:rsidRPr="00017B04" w:rsidRDefault="00C25D1F" w:rsidP="00017B04">
      <w:pPr>
        <w:pStyle w:val="Listenabsatz"/>
        <w:ind w:left="0"/>
        <w:jc w:val="both"/>
        <w:rPr>
          <w:lang w:val="en-US"/>
        </w:rPr>
      </w:pPr>
      <w:r>
        <w:rPr>
          <w:lang w:val="en-US"/>
        </w:rPr>
        <w:t xml:space="preserve">Cryopreserved primary human hepatocytes are seeded in conventional 96-well plates, 50,000 cells per well, as described in </w:t>
      </w:r>
      <w:r w:rsidR="00DE7370" w:rsidRPr="001545EF">
        <w:rPr>
          <w:i/>
          <w:lang w:val="en-US"/>
        </w:rPr>
        <w:t xml:space="preserve">SOP: </w:t>
      </w:r>
      <w:r w:rsidR="001545EF" w:rsidRPr="001545EF">
        <w:rPr>
          <w:i/>
          <w:lang w:val="en-US"/>
        </w:rPr>
        <w:t>Cryopreserved primary human hepatocyte cultivation in collagen monolayer system</w:t>
      </w:r>
      <w:r w:rsidR="001545EF">
        <w:rPr>
          <w:lang w:val="en-US"/>
        </w:rPr>
        <w:t xml:space="preserve"> </w:t>
      </w:r>
      <w:r w:rsidR="001545EF" w:rsidRPr="00E72A75">
        <w:rPr>
          <w:i/>
          <w:lang w:val="en-US"/>
        </w:rPr>
        <w:t>(Page 1)</w:t>
      </w:r>
      <w:r>
        <w:rPr>
          <w:lang w:val="en-US"/>
        </w:rPr>
        <w:t xml:space="preserve">. Compound treatment starts 16-20 </w:t>
      </w:r>
      <w:r w:rsidR="008D43C7">
        <w:rPr>
          <w:lang w:val="en-US"/>
        </w:rPr>
        <w:t xml:space="preserve">h </w:t>
      </w:r>
      <w:r>
        <w:rPr>
          <w:lang w:val="en-US"/>
        </w:rPr>
        <w:t>after plating cells. Fi</w:t>
      </w:r>
      <w:r w:rsidR="008C1A6C">
        <w:rPr>
          <w:lang w:val="en-US"/>
        </w:rPr>
        <w:t>v</w:t>
      </w:r>
      <w:r>
        <w:rPr>
          <w:lang w:val="en-US"/>
        </w:rPr>
        <w:t>e concentrations per compound plus solvent control are tested with four technical replicates per condition on each 96</w:t>
      </w:r>
      <w:r w:rsidR="008C1A6C">
        <w:rPr>
          <w:lang w:val="en-US"/>
        </w:rPr>
        <w:t>-</w:t>
      </w:r>
      <w:r>
        <w:rPr>
          <w:lang w:val="en-US"/>
        </w:rPr>
        <w:t xml:space="preserve">well plate. Cells are exposed for 48 </w:t>
      </w:r>
      <w:r w:rsidR="008C1A6C">
        <w:rPr>
          <w:lang w:val="en-US"/>
        </w:rPr>
        <w:t xml:space="preserve">h </w:t>
      </w:r>
      <w:r>
        <w:rPr>
          <w:lang w:val="en-US"/>
        </w:rPr>
        <w:t>to each test compound. Afterwards, each well is briefly considered under the microscope and a viability score is estimated (10</w:t>
      </w:r>
      <w:r w:rsidR="008C1A6C">
        <w:rPr>
          <w:lang w:val="en-US"/>
        </w:rPr>
        <w:t xml:space="preserve"> </w:t>
      </w:r>
      <w:r>
        <w:rPr>
          <w:lang w:val="en-US"/>
        </w:rPr>
        <w:t>= all cells vital, 1</w:t>
      </w:r>
      <w:r w:rsidR="008C1A6C">
        <w:rPr>
          <w:lang w:val="en-US"/>
        </w:rPr>
        <w:t xml:space="preserve"> </w:t>
      </w:r>
      <w:r>
        <w:rPr>
          <w:lang w:val="en-US"/>
        </w:rPr>
        <w:t xml:space="preserve">= all cells dead). Finally, the Cell Titer Blue viability assay is performed. Cell Titer Blue reagent is added to the cells for 2-4 </w:t>
      </w:r>
      <w:r w:rsidR="008C1A6C">
        <w:rPr>
          <w:lang w:val="en-US"/>
        </w:rPr>
        <w:t>h</w:t>
      </w:r>
      <w:r>
        <w:rPr>
          <w:lang w:val="en-US"/>
        </w:rPr>
        <w:t xml:space="preserve">. After incubation at 37°C, the supernatant of each well is transferred to a 96-well plate and </w:t>
      </w:r>
      <w:r>
        <w:rPr>
          <w:rFonts w:ascii="Calibri" w:hAnsi="Calibri" w:cs="Calibri"/>
          <w:lang w:val="en-US"/>
        </w:rPr>
        <w:t xml:space="preserve">the fluorescence intensity is read out at 594 nm using the </w:t>
      </w:r>
      <w:r>
        <w:rPr>
          <w:lang w:val="en-US"/>
        </w:rPr>
        <w:t>Tecan Infinite M200 Pro plate reader (i-control software (version 1.7.1.12))</w:t>
      </w:r>
      <w:r>
        <w:rPr>
          <w:rFonts w:ascii="Calibri" w:hAnsi="Calibri" w:cs="Calibri"/>
          <w:lang w:val="en-US"/>
        </w:rPr>
        <w:t>.</w:t>
      </w:r>
    </w:p>
    <w:p w14:paraId="7CC5C939" w14:textId="1FEE6FB3" w:rsidR="00C25D1F" w:rsidRDefault="009C046D" w:rsidP="00C25D1F">
      <w:pPr>
        <w:pStyle w:val="Listenabsatz"/>
        <w:keepNext/>
        <w:ind w:left="0"/>
        <w:jc w:val="both"/>
      </w:pPr>
      <w:r>
        <w:rPr>
          <w:noProof/>
          <w:lang w:eastAsia="de-DE"/>
        </w:rPr>
        <w:lastRenderedPageBreak/>
        <w:drawing>
          <wp:inline distT="0" distB="0" distL="0" distR="0" wp14:anchorId="7F196083" wp14:editId="7FF03EB6">
            <wp:extent cx="5923858" cy="2302265"/>
            <wp:effectExtent l="0" t="0" r="127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62167" cy="2317154"/>
                    </a:xfrm>
                    <a:prstGeom prst="rect">
                      <a:avLst/>
                    </a:prstGeom>
                    <a:noFill/>
                  </pic:spPr>
                </pic:pic>
              </a:graphicData>
            </a:graphic>
          </wp:inline>
        </w:drawing>
      </w:r>
    </w:p>
    <w:p w14:paraId="4AC58F29" w14:textId="77777777" w:rsidR="00C25D1F" w:rsidRDefault="00DB1193" w:rsidP="00DE7370">
      <w:pPr>
        <w:pStyle w:val="Beschriftung"/>
        <w:spacing w:after="0"/>
        <w:jc w:val="both"/>
        <w:rPr>
          <w:b w:val="0"/>
          <w:color w:val="auto"/>
          <w:sz w:val="22"/>
          <w:lang w:val="en-US"/>
        </w:rPr>
      </w:pPr>
      <w:r>
        <w:rPr>
          <w:color w:val="auto"/>
          <w:sz w:val="22"/>
          <w:lang w:val="en-US"/>
        </w:rPr>
        <w:t xml:space="preserve">Figure </w:t>
      </w:r>
      <w:r w:rsidR="00C25D1F" w:rsidRPr="00DB1193">
        <w:rPr>
          <w:b w:val="0"/>
          <w:i/>
          <w:color w:val="auto"/>
          <w:sz w:val="22"/>
        </w:rPr>
        <w:fldChar w:fldCharType="begin"/>
      </w:r>
      <w:r w:rsidR="00C25D1F" w:rsidRPr="00DB1193">
        <w:rPr>
          <w:color w:val="auto"/>
          <w:sz w:val="22"/>
          <w:lang w:val="en-US"/>
        </w:rPr>
        <w:instrText xml:space="preserve"> SEQ Figure_ \* ARABIC </w:instrText>
      </w:r>
      <w:r w:rsidR="00C25D1F" w:rsidRPr="00DB1193">
        <w:rPr>
          <w:b w:val="0"/>
          <w:i/>
          <w:color w:val="auto"/>
          <w:sz w:val="22"/>
        </w:rPr>
        <w:fldChar w:fldCharType="separate"/>
      </w:r>
      <w:r w:rsidR="00C25D1F" w:rsidRPr="00DB1193">
        <w:rPr>
          <w:noProof/>
          <w:color w:val="auto"/>
          <w:sz w:val="22"/>
          <w:lang w:val="en-US"/>
        </w:rPr>
        <w:t>1</w:t>
      </w:r>
      <w:r w:rsidR="00C25D1F" w:rsidRPr="00DB1193">
        <w:rPr>
          <w:b w:val="0"/>
          <w:i/>
          <w:color w:val="auto"/>
          <w:sz w:val="22"/>
        </w:rPr>
        <w:fldChar w:fldCharType="end"/>
      </w:r>
      <w:r w:rsidR="00C25D1F" w:rsidRPr="00DB1193">
        <w:rPr>
          <w:color w:val="auto"/>
          <w:sz w:val="22"/>
          <w:lang w:val="en-US"/>
        </w:rPr>
        <w:t xml:space="preserve">: </w:t>
      </w:r>
      <w:r w:rsidR="00C25D1F" w:rsidRPr="00DB1193">
        <w:rPr>
          <w:b w:val="0"/>
          <w:color w:val="auto"/>
          <w:sz w:val="22"/>
          <w:lang w:val="en-US"/>
        </w:rPr>
        <w:t>Time schedule and general overview for cytotoxicity tests in cultivated primary human hepatocytes</w:t>
      </w:r>
    </w:p>
    <w:p w14:paraId="1811F0B0" w14:textId="77777777" w:rsidR="00292B00" w:rsidRPr="00292B00" w:rsidRDefault="00292B00" w:rsidP="00292B00">
      <w:pPr>
        <w:spacing w:after="0"/>
        <w:rPr>
          <w:lang w:val="en-US"/>
        </w:rPr>
      </w:pPr>
    </w:p>
    <w:p w14:paraId="034B4CC9" w14:textId="777939E4" w:rsidR="00C25D1F" w:rsidRPr="009B2636" w:rsidRDefault="00C25D1F" w:rsidP="00DE7370">
      <w:pPr>
        <w:jc w:val="both"/>
        <w:rPr>
          <w:lang w:val="en-US"/>
        </w:rPr>
      </w:pPr>
      <w:r w:rsidRPr="009B2636">
        <w:rPr>
          <w:lang w:val="en-US"/>
        </w:rPr>
        <w:t>Day</w:t>
      </w:r>
      <w:r w:rsidR="00104DAC">
        <w:rPr>
          <w:lang w:val="en-US"/>
        </w:rPr>
        <w:t xml:space="preserve"> </w:t>
      </w:r>
      <w:r w:rsidR="009C046D">
        <w:rPr>
          <w:lang w:val="en-US"/>
        </w:rPr>
        <w:t>-</w:t>
      </w:r>
      <w:r w:rsidRPr="009B2636">
        <w:rPr>
          <w:lang w:val="en-US"/>
        </w:rPr>
        <w:t>1: Cells are thawed and brought into culture: 50,000 cells per well are plated on collagen monolayer coated 96-well plates.</w:t>
      </w:r>
    </w:p>
    <w:p w14:paraId="7ACD5B03" w14:textId="4891EAE4" w:rsidR="00C25D1F" w:rsidRPr="009B2636" w:rsidRDefault="00C25D1F" w:rsidP="00DE7370">
      <w:pPr>
        <w:jc w:val="both"/>
        <w:rPr>
          <w:lang w:val="en-US"/>
        </w:rPr>
      </w:pPr>
      <w:r w:rsidRPr="009B2636">
        <w:rPr>
          <w:lang w:val="en-US"/>
        </w:rPr>
        <w:t>Day</w:t>
      </w:r>
      <w:r w:rsidR="00104DAC">
        <w:rPr>
          <w:lang w:val="en-US"/>
        </w:rPr>
        <w:t xml:space="preserve"> </w:t>
      </w:r>
      <w:r w:rsidRPr="009B2636">
        <w:rPr>
          <w:lang w:val="en-US"/>
        </w:rPr>
        <w:t>0: Start of compound treatment for 48</w:t>
      </w:r>
      <w:r w:rsidR="00104DAC">
        <w:rPr>
          <w:lang w:val="en-US"/>
        </w:rPr>
        <w:t xml:space="preserve"> </w:t>
      </w:r>
      <w:r w:rsidRPr="009B2636">
        <w:rPr>
          <w:lang w:val="en-US"/>
        </w:rPr>
        <w:t>h. Each compound is tested in five different concentrations plus vehicle controls, 4 wells per condition.</w:t>
      </w:r>
    </w:p>
    <w:p w14:paraId="33297170" w14:textId="56BCF008" w:rsidR="00C25D1F" w:rsidRPr="009B2636" w:rsidRDefault="00C25D1F" w:rsidP="00DE7370">
      <w:pPr>
        <w:jc w:val="both"/>
        <w:rPr>
          <w:lang w:val="en-US"/>
        </w:rPr>
      </w:pPr>
      <w:r w:rsidRPr="009B2636">
        <w:rPr>
          <w:lang w:val="en-US"/>
        </w:rPr>
        <w:t>Day</w:t>
      </w:r>
      <w:r w:rsidR="00104DAC">
        <w:rPr>
          <w:lang w:val="en-US"/>
        </w:rPr>
        <w:t xml:space="preserve"> </w:t>
      </w:r>
      <w:r w:rsidRPr="009B2636">
        <w:rPr>
          <w:lang w:val="en-US"/>
        </w:rPr>
        <w:t>1: Incubation</w:t>
      </w:r>
      <w:r w:rsidR="00DE7370">
        <w:rPr>
          <w:lang w:val="en-US"/>
        </w:rPr>
        <w:t>. Cell plates are left in the incubator.</w:t>
      </w:r>
    </w:p>
    <w:p w14:paraId="57F19D18" w14:textId="3B3782E3" w:rsidR="00C25D1F" w:rsidRPr="009B2636" w:rsidRDefault="00C25D1F" w:rsidP="00DE7370">
      <w:pPr>
        <w:jc w:val="both"/>
        <w:rPr>
          <w:lang w:val="en-US"/>
        </w:rPr>
      </w:pPr>
      <w:r w:rsidRPr="009B2636">
        <w:rPr>
          <w:lang w:val="en-US"/>
        </w:rPr>
        <w:t>Day</w:t>
      </w:r>
      <w:r w:rsidR="00104DAC">
        <w:rPr>
          <w:lang w:val="en-US"/>
        </w:rPr>
        <w:t xml:space="preserve"> </w:t>
      </w:r>
      <w:r w:rsidRPr="009B2636">
        <w:rPr>
          <w:lang w:val="en-US"/>
        </w:rPr>
        <w:t>2: Check the morphology and evaluate</w:t>
      </w:r>
      <w:r w:rsidR="00DE7370">
        <w:rPr>
          <w:lang w:val="en-US"/>
        </w:rPr>
        <w:t xml:space="preserve"> </w:t>
      </w:r>
      <w:r w:rsidR="002134EC">
        <w:rPr>
          <w:lang w:val="en-US"/>
        </w:rPr>
        <w:t>on a scale</w:t>
      </w:r>
      <w:r w:rsidR="00DE7370">
        <w:rPr>
          <w:lang w:val="en-US"/>
        </w:rPr>
        <w:t xml:space="preserve"> from 1 – 10.</w:t>
      </w:r>
      <w:r w:rsidRPr="009B2636">
        <w:rPr>
          <w:lang w:val="en-US"/>
        </w:rPr>
        <w:t xml:space="preserve"> (1</w:t>
      </w:r>
      <w:r w:rsidR="00104DAC">
        <w:rPr>
          <w:lang w:val="en-US"/>
        </w:rPr>
        <w:t xml:space="preserve"> </w:t>
      </w:r>
      <w:r w:rsidRPr="009B2636">
        <w:rPr>
          <w:lang w:val="en-US"/>
        </w:rPr>
        <w:t>= all cells dead, 10</w:t>
      </w:r>
      <w:r w:rsidR="00104DAC">
        <w:rPr>
          <w:lang w:val="en-US"/>
        </w:rPr>
        <w:t xml:space="preserve"> </w:t>
      </w:r>
      <w:r w:rsidRPr="009B2636">
        <w:rPr>
          <w:lang w:val="en-US"/>
        </w:rPr>
        <w:t>= all cells vital).</w:t>
      </w:r>
    </w:p>
    <w:p w14:paraId="6B247F87" w14:textId="734E07D3" w:rsidR="00C25D1F" w:rsidRDefault="00C25D1F" w:rsidP="00DE7370">
      <w:pPr>
        <w:jc w:val="both"/>
        <w:rPr>
          <w:lang w:val="en-US"/>
        </w:rPr>
      </w:pPr>
      <w:r w:rsidRPr="009B2636">
        <w:rPr>
          <w:lang w:val="en-US"/>
        </w:rPr>
        <w:t>After 48</w:t>
      </w:r>
      <w:r w:rsidR="00104DAC">
        <w:rPr>
          <w:lang w:val="en-US"/>
        </w:rPr>
        <w:t xml:space="preserve"> </w:t>
      </w:r>
      <w:r w:rsidRPr="009B2636">
        <w:rPr>
          <w:lang w:val="en-US"/>
        </w:rPr>
        <w:t xml:space="preserve">h of incubation: wash cells 3x with PBS before adding the Cell Titer Blue reagent in fresh medium. Cells will metabolize the CTB reagent between 2 and 4 </w:t>
      </w:r>
      <w:r w:rsidR="00104DAC">
        <w:rPr>
          <w:lang w:val="en-US"/>
        </w:rPr>
        <w:t>h</w:t>
      </w:r>
      <w:r w:rsidRPr="009B2636">
        <w:rPr>
          <w:lang w:val="en-US"/>
        </w:rPr>
        <w:t>, which will result in a color shift. Afterwards the medium supernatant is transferred to black 96-well plates and fluorescence values are determ</w:t>
      </w:r>
      <w:r w:rsidR="00017B04">
        <w:rPr>
          <w:lang w:val="en-US"/>
        </w:rPr>
        <w:t>ined with a Tecan plate reader.</w:t>
      </w:r>
    </w:p>
    <w:p w14:paraId="723D47C4" w14:textId="77777777" w:rsidR="00C25D1F" w:rsidRDefault="00C25D1F" w:rsidP="00C25D1F">
      <w:pPr>
        <w:pStyle w:val="berschrift1"/>
        <w:numPr>
          <w:ilvl w:val="0"/>
          <w:numId w:val="6"/>
        </w:numPr>
      </w:pPr>
      <w:r>
        <w:t>Compound handling</w:t>
      </w:r>
    </w:p>
    <w:p w14:paraId="33F70F6F" w14:textId="77777777" w:rsidR="00C25D1F" w:rsidRPr="00300C4B" w:rsidRDefault="00C25D1F" w:rsidP="00C25D1F">
      <w:pPr>
        <w:pStyle w:val="KeinLeerraum"/>
      </w:pPr>
    </w:p>
    <w:p w14:paraId="2817D816" w14:textId="138F2E0E" w:rsidR="00C25D1F" w:rsidRPr="00A64CEC" w:rsidRDefault="00C25D1F" w:rsidP="00DE7370">
      <w:pPr>
        <w:pStyle w:val="Listenabsatz"/>
        <w:numPr>
          <w:ilvl w:val="0"/>
          <w:numId w:val="7"/>
        </w:numPr>
        <w:spacing w:after="0"/>
        <w:jc w:val="both"/>
        <w:rPr>
          <w:rFonts w:cstheme="minorHAnsi"/>
          <w:lang w:val="en-US"/>
        </w:rPr>
      </w:pPr>
      <w:r w:rsidRPr="00A64CEC">
        <w:rPr>
          <w:rFonts w:cstheme="minorHAnsi"/>
          <w:lang w:val="en-US"/>
        </w:rPr>
        <w:t>Compounds are stored according to the manufacturer’s instructions (4°C, room temperature or -20°C)</w:t>
      </w:r>
    </w:p>
    <w:p w14:paraId="35C997C3" w14:textId="77777777" w:rsidR="00C25D1F" w:rsidRPr="00A64CEC" w:rsidRDefault="00C25D1F" w:rsidP="00DE7370">
      <w:pPr>
        <w:pStyle w:val="Listenabsatz"/>
        <w:numPr>
          <w:ilvl w:val="0"/>
          <w:numId w:val="7"/>
        </w:numPr>
        <w:spacing w:after="0"/>
        <w:jc w:val="both"/>
        <w:rPr>
          <w:rFonts w:cstheme="minorHAnsi"/>
          <w:lang w:val="en-US"/>
        </w:rPr>
      </w:pPr>
      <w:r w:rsidRPr="00A64CEC">
        <w:rPr>
          <w:rFonts w:cstheme="minorHAnsi"/>
          <w:lang w:val="en-US"/>
        </w:rPr>
        <w:t>Preferable solvent is DMSO, which is stored in a lightproof, air-tight bottle at room temperature.</w:t>
      </w:r>
    </w:p>
    <w:p w14:paraId="11CFF087" w14:textId="77777777" w:rsidR="00C25D1F" w:rsidRPr="00A64CEC" w:rsidRDefault="00C25D1F" w:rsidP="00DE7370">
      <w:pPr>
        <w:pStyle w:val="Listenabsatz"/>
        <w:numPr>
          <w:ilvl w:val="0"/>
          <w:numId w:val="7"/>
        </w:numPr>
        <w:spacing w:after="0"/>
        <w:jc w:val="both"/>
        <w:rPr>
          <w:rFonts w:cstheme="minorHAnsi"/>
          <w:lang w:val="en-US"/>
        </w:rPr>
      </w:pPr>
      <w:r w:rsidRPr="00A64CEC">
        <w:rPr>
          <w:rFonts w:cstheme="minorHAnsi"/>
          <w:lang w:val="en-US"/>
        </w:rPr>
        <w:t>Stock solutions in DMSO are stored at -20°C.</w:t>
      </w:r>
    </w:p>
    <w:p w14:paraId="714B38F7" w14:textId="76E6810F" w:rsidR="00C25D1F" w:rsidRPr="00A64CEC" w:rsidRDefault="00C25D1F" w:rsidP="00DE7370">
      <w:pPr>
        <w:pStyle w:val="Listenabsatz"/>
        <w:numPr>
          <w:ilvl w:val="0"/>
          <w:numId w:val="7"/>
        </w:numPr>
        <w:spacing w:after="0"/>
        <w:jc w:val="both"/>
        <w:rPr>
          <w:rFonts w:cstheme="minorHAnsi"/>
          <w:lang w:val="en-US"/>
        </w:rPr>
      </w:pPr>
      <w:r w:rsidRPr="00A64CEC">
        <w:rPr>
          <w:rFonts w:cstheme="minorHAnsi"/>
          <w:lang w:val="en-US"/>
        </w:rPr>
        <w:t xml:space="preserve">Final DMSO content for cellular exposure is 0.1%. However, in exceptional cases we increase the DMSO content up to 0.5% for the highest tested concentrations. We have tested </w:t>
      </w:r>
      <w:r w:rsidR="00BF741B">
        <w:rPr>
          <w:rFonts w:cstheme="minorHAnsi"/>
          <w:lang w:val="en-US"/>
        </w:rPr>
        <w:t>to what extent</w:t>
      </w:r>
      <w:r w:rsidRPr="00A64CEC">
        <w:rPr>
          <w:rFonts w:cstheme="minorHAnsi"/>
          <w:lang w:val="en-US"/>
        </w:rPr>
        <w:t xml:space="preserve"> different DMSO concentrations influence our assays. Up to 0.5% DMSO the read out of the assay does not change compared to lower DMSO concentrations.</w:t>
      </w:r>
    </w:p>
    <w:p w14:paraId="6DD55855" w14:textId="77777777" w:rsidR="00C25D1F" w:rsidRPr="00A64CEC" w:rsidRDefault="00C25D1F" w:rsidP="00DE7370">
      <w:pPr>
        <w:pStyle w:val="Listenabsatz"/>
        <w:numPr>
          <w:ilvl w:val="0"/>
          <w:numId w:val="7"/>
        </w:numPr>
        <w:spacing w:after="0"/>
        <w:jc w:val="both"/>
        <w:rPr>
          <w:rFonts w:cstheme="minorHAnsi"/>
          <w:lang w:val="en-US"/>
        </w:rPr>
      </w:pPr>
      <w:r w:rsidRPr="00A64CEC">
        <w:rPr>
          <w:rFonts w:cstheme="minorHAnsi"/>
          <w:lang w:val="en-US"/>
        </w:rPr>
        <w:t>For all compounds a stock solution is prepared for each concentration. The highest concentrated stock solution serves as starting point to prepare lower concentrated stock solutions. Therefore an appropriate amount of the higher concentrated stock solution is added to DMSO in order to prepare the next lower concentrated stock solution.</w:t>
      </w:r>
    </w:p>
    <w:p w14:paraId="2CAAB7C8" w14:textId="77777777" w:rsidR="00C25D1F" w:rsidRPr="00017B04" w:rsidRDefault="00C25D1F" w:rsidP="00C25D1F">
      <w:pPr>
        <w:pStyle w:val="Listenabsatz"/>
        <w:numPr>
          <w:ilvl w:val="0"/>
          <w:numId w:val="7"/>
        </w:numPr>
        <w:spacing w:after="0"/>
        <w:rPr>
          <w:rFonts w:cstheme="minorHAnsi"/>
          <w:lang w:val="en-US"/>
        </w:rPr>
      </w:pPr>
      <w:r w:rsidRPr="00A64CEC">
        <w:rPr>
          <w:rFonts w:cstheme="minorHAnsi"/>
          <w:lang w:val="en-US"/>
        </w:rPr>
        <w:lastRenderedPageBreak/>
        <w:t>Some medium soluble compounds that were included from previous studies were dissolved in medium directly. In these cases, the test compounds were weighed and dissolved in medium directly, serving as starting point for a serial dilution to prepare lower concentrated solutions. An appropriate amount of the higher concentration was transferred to a tube with corresponding amounts of medium to prepare the next lower concentration.</w:t>
      </w:r>
    </w:p>
    <w:p w14:paraId="2C5933B9" w14:textId="77777777" w:rsidR="00C25D1F" w:rsidRDefault="00C25D1F" w:rsidP="00C25D1F">
      <w:pPr>
        <w:pStyle w:val="berschrift1"/>
        <w:numPr>
          <w:ilvl w:val="0"/>
          <w:numId w:val="6"/>
        </w:numPr>
      </w:pPr>
      <w:r>
        <w:t>Treatment of the cells</w:t>
      </w:r>
    </w:p>
    <w:p w14:paraId="7521FF4B" w14:textId="77777777" w:rsidR="00C25D1F" w:rsidRPr="00300C4B" w:rsidRDefault="00C25D1F" w:rsidP="00C25D1F">
      <w:pPr>
        <w:pStyle w:val="KeinLeerraum"/>
      </w:pPr>
    </w:p>
    <w:p w14:paraId="344BDE34" w14:textId="03F22293" w:rsidR="00C25D1F" w:rsidRDefault="00C25D1F" w:rsidP="00C25D1F">
      <w:pPr>
        <w:pStyle w:val="Listenabsatz"/>
        <w:ind w:left="0"/>
        <w:jc w:val="both"/>
        <w:rPr>
          <w:lang w:val="en-US"/>
        </w:rPr>
      </w:pPr>
      <w:r>
        <w:rPr>
          <w:lang w:val="en-US"/>
        </w:rPr>
        <w:t xml:space="preserve">Compound exposure starts between 16 and 20 </w:t>
      </w:r>
      <w:r w:rsidR="00EE02DB">
        <w:rPr>
          <w:lang w:val="en-US"/>
        </w:rPr>
        <w:t xml:space="preserve">h </w:t>
      </w:r>
      <w:r>
        <w:rPr>
          <w:lang w:val="en-US"/>
        </w:rPr>
        <w:t xml:space="preserve">after plating the cells. </w:t>
      </w:r>
      <w:r w:rsidRPr="00DE4818">
        <w:rPr>
          <w:lang w:val="en-US"/>
        </w:rPr>
        <w:t>Each compound is tested in 5 different concentrations</w:t>
      </w:r>
      <w:r>
        <w:rPr>
          <w:lang w:val="en-US"/>
        </w:rPr>
        <w:t xml:space="preserve"> (C1 (lowest) to C5 (highest conc.))</w:t>
      </w:r>
      <w:r w:rsidRPr="00DE4818">
        <w:rPr>
          <w:lang w:val="en-US"/>
        </w:rPr>
        <w:t xml:space="preserve"> plus vehicle controls, 4 wells per condition. Therefore 24 wells have to be included for 1 biological replicate of a test compound. </w:t>
      </w:r>
    </w:p>
    <w:p w14:paraId="70FF9215" w14:textId="77777777" w:rsidR="00EE02DB" w:rsidRPr="00DE4818" w:rsidRDefault="00EE02DB" w:rsidP="00C25D1F">
      <w:pPr>
        <w:pStyle w:val="Listenabsatz"/>
        <w:ind w:left="0"/>
        <w:jc w:val="both"/>
        <w:rPr>
          <w:lang w:val="en-US"/>
        </w:rPr>
      </w:pPr>
    </w:p>
    <w:p w14:paraId="5D983167" w14:textId="596DC419" w:rsidR="00C25D1F" w:rsidRDefault="00C25D1F" w:rsidP="00C25D1F">
      <w:pPr>
        <w:pStyle w:val="Listenabsatz"/>
        <w:ind w:left="12"/>
        <w:jc w:val="both"/>
        <w:rPr>
          <w:lang w:val="en-US"/>
        </w:rPr>
      </w:pPr>
      <w:r w:rsidRPr="00DE4818">
        <w:rPr>
          <w:lang w:val="en-US"/>
        </w:rPr>
        <w:t xml:space="preserve">All concentrations are tested on the same plate. A typical plate set up is shown in </w:t>
      </w:r>
      <w:r w:rsidR="00EE02DB">
        <w:rPr>
          <w:lang w:val="en-US"/>
        </w:rPr>
        <w:t>F</w:t>
      </w:r>
      <w:r w:rsidRPr="00DE4818">
        <w:rPr>
          <w:lang w:val="en-US"/>
        </w:rPr>
        <w:t>igure</w:t>
      </w:r>
      <w:r w:rsidR="00EE02DB">
        <w:rPr>
          <w:lang w:val="en-US"/>
        </w:rPr>
        <w:t xml:space="preserve"> 2</w:t>
      </w:r>
      <w:r w:rsidRPr="00DE4818">
        <w:rPr>
          <w:lang w:val="en-US"/>
        </w:rPr>
        <w:t xml:space="preserve"> below. </w:t>
      </w:r>
      <w:r>
        <w:rPr>
          <w:lang w:val="en-US"/>
        </w:rPr>
        <w:t>In cases where a DMSO concentration of 0.5% is required to dissolve the compound, an additional vehicle control with 0.5% DMSO is included.</w:t>
      </w:r>
    </w:p>
    <w:p w14:paraId="5E482DFC" w14:textId="77777777" w:rsidR="00EE02DB" w:rsidRDefault="00EE02DB" w:rsidP="00C25D1F">
      <w:pPr>
        <w:pStyle w:val="Listenabsatz"/>
        <w:ind w:left="12"/>
        <w:jc w:val="both"/>
        <w:rPr>
          <w:lang w:val="en-US"/>
        </w:rPr>
      </w:pPr>
    </w:p>
    <w:p w14:paraId="32AC2552" w14:textId="77777777" w:rsidR="00C25D1F" w:rsidRPr="00017B04" w:rsidRDefault="00C25D1F" w:rsidP="00017B04">
      <w:pPr>
        <w:pStyle w:val="Listenabsatz"/>
        <w:ind w:left="12"/>
        <w:jc w:val="both"/>
        <w:rPr>
          <w:lang w:val="en-US"/>
        </w:rPr>
      </w:pPr>
      <w:r>
        <w:rPr>
          <w:lang w:val="en-US"/>
        </w:rPr>
        <w:t>Chose a dilution factor which is the same between two serial concentrations.</w:t>
      </w:r>
    </w:p>
    <w:p w14:paraId="112079A8" w14:textId="77777777" w:rsidR="00C25D1F" w:rsidRPr="00794E93" w:rsidRDefault="00C25D1F" w:rsidP="00C25D1F">
      <w:pPr>
        <w:pStyle w:val="Listenabsatz"/>
        <w:rPr>
          <w:lang w:val="en-US"/>
        </w:rPr>
      </w:pPr>
    </w:p>
    <w:p w14:paraId="25E7E4B8" w14:textId="5B2199A4" w:rsidR="00C25D1F" w:rsidRPr="00292B00" w:rsidRDefault="00C25D1F" w:rsidP="00DE7370">
      <w:pPr>
        <w:pStyle w:val="Listenabsatz"/>
        <w:ind w:left="0"/>
        <w:jc w:val="both"/>
        <w:rPr>
          <w:lang w:val="en-US"/>
        </w:rPr>
      </w:pPr>
      <w:r>
        <w:rPr>
          <w:noProof/>
          <w:lang w:eastAsia="de-DE"/>
        </w:rPr>
        <w:drawing>
          <wp:inline distT="0" distB="0" distL="0" distR="0" wp14:anchorId="03342398" wp14:editId="024621E4">
            <wp:extent cx="5753100" cy="2066925"/>
            <wp:effectExtent l="0" t="0" r="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2066925"/>
                    </a:xfrm>
                    <a:prstGeom prst="rect">
                      <a:avLst/>
                    </a:prstGeom>
                    <a:noFill/>
                    <a:ln>
                      <a:noFill/>
                    </a:ln>
                  </pic:spPr>
                </pic:pic>
              </a:graphicData>
            </a:graphic>
          </wp:inline>
        </w:drawing>
      </w:r>
      <w:r w:rsidR="00AD4C9E" w:rsidRPr="00AD4C9E">
        <w:rPr>
          <w:b/>
          <w:sz w:val="20"/>
          <w:lang w:val="en-US"/>
        </w:rPr>
        <w:t>Figure 2:</w:t>
      </w:r>
      <w:r w:rsidR="00AD4C9E" w:rsidRPr="00AD4C9E">
        <w:rPr>
          <w:sz w:val="20"/>
          <w:lang w:val="en-US"/>
        </w:rPr>
        <w:t xml:space="preserve"> </w:t>
      </w:r>
      <w:r w:rsidRPr="00AD4C9E">
        <w:rPr>
          <w:sz w:val="20"/>
          <w:lang w:val="en-US"/>
        </w:rPr>
        <w:t>A typical plate set up (96-well format) for the Cell Titer Blue cytotoxicity testing in primary human hepatocytes</w:t>
      </w:r>
      <w:r w:rsidR="00547CE0">
        <w:rPr>
          <w:sz w:val="20"/>
          <w:lang w:val="en-US"/>
        </w:rPr>
        <w:t>.</w:t>
      </w:r>
    </w:p>
    <w:p w14:paraId="4C3E33A5" w14:textId="77777777" w:rsidR="00C25D1F" w:rsidRPr="00DE4818" w:rsidRDefault="00C25D1F" w:rsidP="00C25D1F">
      <w:pPr>
        <w:pStyle w:val="Listenabsatz"/>
        <w:rPr>
          <w:lang w:val="en-US"/>
        </w:rPr>
      </w:pPr>
    </w:p>
    <w:p w14:paraId="622B904D" w14:textId="278174B8" w:rsidR="00C25D1F" w:rsidRDefault="00C25D1F" w:rsidP="00C25D1F">
      <w:pPr>
        <w:pStyle w:val="Listenabsatz"/>
        <w:ind w:left="0"/>
        <w:jc w:val="both"/>
        <w:rPr>
          <w:lang w:val="en-US"/>
        </w:rPr>
      </w:pPr>
      <w:r w:rsidRPr="00A64CEC">
        <w:rPr>
          <w:lang w:val="en-US"/>
        </w:rPr>
        <w:t>Each well of</w:t>
      </w:r>
      <w:r>
        <w:rPr>
          <w:lang w:val="en-US"/>
        </w:rPr>
        <w:t xml:space="preserve"> t</w:t>
      </w:r>
      <w:r w:rsidRPr="00A64CEC">
        <w:rPr>
          <w:lang w:val="en-US"/>
        </w:rPr>
        <w:t>he 96-well plate requires 200</w:t>
      </w:r>
      <w:r w:rsidR="00DA4454">
        <w:rPr>
          <w:lang w:val="en-US"/>
        </w:rPr>
        <w:t xml:space="preserve"> </w:t>
      </w:r>
      <w:r w:rsidRPr="00A64CEC">
        <w:rPr>
          <w:lang w:val="en-US"/>
        </w:rPr>
        <w:t xml:space="preserve">µL of medium with the appropriate compound concentration or solvent control. </w:t>
      </w:r>
      <w:r>
        <w:rPr>
          <w:lang w:val="en-US"/>
        </w:rPr>
        <w:t>The solutions are prepared by pipetting an appropriate amount of medium and adding the corresponding stock solution in DMSO. Mix well by vortexing. In exceptional cases where a compound is dissolved in medium directly, follow this instruction:</w:t>
      </w:r>
      <w:r w:rsidR="00DA4454">
        <w:rPr>
          <w:lang w:val="en-US"/>
        </w:rPr>
        <w:t xml:space="preserve"> </w:t>
      </w:r>
      <w:r>
        <w:rPr>
          <w:lang w:val="en-US"/>
        </w:rPr>
        <w:t xml:space="preserve">Weigh the amount of the compound for the highest tested concentration (C5) and dissolve it in medium. Mix well by vortexing and store in the water bath for </w:t>
      </w:r>
      <w:r w:rsidR="00B33416">
        <w:rPr>
          <w:lang w:val="en-US"/>
        </w:rPr>
        <w:t>approximately 10</w:t>
      </w:r>
      <w:r>
        <w:rPr>
          <w:lang w:val="en-US"/>
        </w:rPr>
        <w:t xml:space="preserve"> min</w:t>
      </w:r>
      <w:r w:rsidR="0016348B">
        <w:rPr>
          <w:lang w:val="en-US"/>
        </w:rPr>
        <w:t>.</w:t>
      </w:r>
      <w:r>
        <w:rPr>
          <w:lang w:val="en-US"/>
        </w:rPr>
        <w:t xml:space="preserve"> Sterile filter the solution and start a dilution series:  </w:t>
      </w:r>
      <w:r w:rsidRPr="0020053B">
        <w:rPr>
          <w:lang w:val="en-US"/>
        </w:rPr>
        <w:t xml:space="preserve">Prepare </w:t>
      </w:r>
      <w:r>
        <w:rPr>
          <w:lang w:val="en-US"/>
        </w:rPr>
        <w:t xml:space="preserve">the next lower concentration </w:t>
      </w:r>
      <w:r w:rsidRPr="0020053B">
        <w:rPr>
          <w:lang w:val="en-US"/>
        </w:rPr>
        <w:t>C4 by mixing fresh cultivation medium with an appropriate amount of the highest concentration (C5). Continue the dilution series with the remaining concentrations, always by mixing medium with the appropriate volume of the next higher concentration. Therefore shake or vortex the next higher concentration before preparing the corresponding lower concentrated solution.</w:t>
      </w:r>
      <w:r>
        <w:rPr>
          <w:lang w:val="en-US"/>
        </w:rPr>
        <w:t xml:space="preserve"> </w:t>
      </w:r>
      <w:r w:rsidRPr="0020053B">
        <w:rPr>
          <w:lang w:val="en-US"/>
        </w:rPr>
        <w:t>When all dilution series are prepared, pre-warm the solutions in the water bath (37°C).</w:t>
      </w:r>
    </w:p>
    <w:p w14:paraId="3C4BB3BD" w14:textId="77777777" w:rsidR="00C25D1F" w:rsidRDefault="00C25D1F" w:rsidP="00C25D1F">
      <w:pPr>
        <w:pStyle w:val="Listenabsatz"/>
        <w:ind w:left="0"/>
        <w:jc w:val="both"/>
        <w:rPr>
          <w:lang w:val="en-US"/>
        </w:rPr>
      </w:pPr>
    </w:p>
    <w:p w14:paraId="3F3B245D" w14:textId="63EDF8CE" w:rsidR="00C25D1F" w:rsidRDefault="00C25D1F" w:rsidP="00C25D1F">
      <w:pPr>
        <w:pStyle w:val="Listenabsatz"/>
        <w:ind w:left="0"/>
        <w:jc w:val="both"/>
        <w:rPr>
          <w:lang w:val="en-US"/>
        </w:rPr>
      </w:pPr>
      <w:r>
        <w:rPr>
          <w:lang w:val="en-US"/>
        </w:rPr>
        <w:lastRenderedPageBreak/>
        <w:t xml:space="preserve">When all solutions are prepared, store them in the water bath (37°C) for </w:t>
      </w:r>
      <w:r w:rsidR="00B33416">
        <w:rPr>
          <w:lang w:val="en-US"/>
        </w:rPr>
        <w:t>approximately 10-15</w:t>
      </w:r>
      <w:r>
        <w:rPr>
          <w:lang w:val="en-US"/>
        </w:rPr>
        <w:t xml:space="preserve"> minutes. Collect your plates from the incubator and discard the medium by turning the plate onto a tissue paper. </w:t>
      </w:r>
    </w:p>
    <w:p w14:paraId="5AEEE14B" w14:textId="4DA1E3BD" w:rsidR="00C25D1F" w:rsidRPr="00582A7B" w:rsidRDefault="00C25D1F" w:rsidP="00C25D1F">
      <w:pPr>
        <w:jc w:val="both"/>
        <w:rPr>
          <w:lang w:val="en-US"/>
        </w:rPr>
      </w:pPr>
      <w:r w:rsidRPr="00582A7B">
        <w:rPr>
          <w:lang w:val="en-US"/>
        </w:rPr>
        <w:t>Add 200</w:t>
      </w:r>
      <w:r w:rsidR="00DA4454">
        <w:rPr>
          <w:lang w:val="en-US"/>
        </w:rPr>
        <w:t xml:space="preserve"> </w:t>
      </w:r>
      <w:r w:rsidRPr="00582A7B">
        <w:rPr>
          <w:lang w:val="en-US"/>
        </w:rPr>
        <w:t>µ</w:t>
      </w:r>
      <w:r w:rsidR="0016348B">
        <w:rPr>
          <w:lang w:val="en-US"/>
        </w:rPr>
        <w:t>L</w:t>
      </w:r>
      <w:r w:rsidRPr="00582A7B">
        <w:rPr>
          <w:lang w:val="en-US"/>
        </w:rPr>
        <w:t xml:space="preserve"> of the appropriate solution to each well, starting with the solvent control and continue with increasing concentrations. Shake or vortex each concentration directly before adding it to the cells. This step should not take longer than 3 </w:t>
      </w:r>
      <w:r w:rsidR="00F82447">
        <w:rPr>
          <w:lang w:val="en-US"/>
        </w:rPr>
        <w:t>min</w:t>
      </w:r>
      <w:r w:rsidRPr="00582A7B">
        <w:rPr>
          <w:lang w:val="en-US"/>
        </w:rPr>
        <w:t>.</w:t>
      </w:r>
      <w:r>
        <w:rPr>
          <w:lang w:val="en-US"/>
        </w:rPr>
        <w:t xml:space="preserve"> </w:t>
      </w:r>
    </w:p>
    <w:p w14:paraId="1945EE76" w14:textId="56AAB3D5" w:rsidR="00C25D1F" w:rsidRPr="00582A7B" w:rsidRDefault="00C25D1F" w:rsidP="00C25D1F">
      <w:pPr>
        <w:pStyle w:val="Listenabsatz"/>
        <w:ind w:left="0"/>
        <w:jc w:val="both"/>
        <w:rPr>
          <w:lang w:val="en-US"/>
        </w:rPr>
      </w:pPr>
      <w:r>
        <w:rPr>
          <w:lang w:val="en-US"/>
        </w:rPr>
        <w:t>Place the cells back into the in</w:t>
      </w:r>
      <w:r w:rsidR="00017B04">
        <w:rPr>
          <w:lang w:val="en-US"/>
        </w:rPr>
        <w:t>cubator and incubate for 48 h</w:t>
      </w:r>
    </w:p>
    <w:p w14:paraId="2AD9F425" w14:textId="77777777" w:rsidR="00C25D1F" w:rsidRDefault="00C25D1F" w:rsidP="00C25D1F">
      <w:pPr>
        <w:pStyle w:val="berschrift1"/>
        <w:numPr>
          <w:ilvl w:val="0"/>
          <w:numId w:val="6"/>
        </w:numPr>
        <w:rPr>
          <w:lang w:val="en-US"/>
        </w:rPr>
      </w:pPr>
      <w:r>
        <w:rPr>
          <w:lang w:val="en-US"/>
        </w:rPr>
        <w:t>Morphology Check</w:t>
      </w:r>
    </w:p>
    <w:p w14:paraId="0677E9AA" w14:textId="77777777" w:rsidR="00C25D1F" w:rsidRPr="00300C4B" w:rsidRDefault="00C25D1F" w:rsidP="00C25D1F">
      <w:pPr>
        <w:pStyle w:val="KeinLeerraum"/>
        <w:rPr>
          <w:lang w:val="en-US"/>
        </w:rPr>
      </w:pPr>
    </w:p>
    <w:p w14:paraId="414BD767" w14:textId="550E16E5" w:rsidR="00C25D1F" w:rsidRPr="00582A7B" w:rsidRDefault="00C25D1F" w:rsidP="00C25D1F">
      <w:pPr>
        <w:jc w:val="both"/>
        <w:rPr>
          <w:b/>
          <w:sz w:val="28"/>
          <w:lang w:val="en-US"/>
        </w:rPr>
      </w:pPr>
      <w:r>
        <w:rPr>
          <w:lang w:val="en-US"/>
        </w:rPr>
        <w:t xml:space="preserve">After </w:t>
      </w:r>
      <w:r w:rsidRPr="00582A7B">
        <w:rPr>
          <w:lang w:val="en-US"/>
        </w:rPr>
        <w:t xml:space="preserve">46-47 </w:t>
      </w:r>
      <w:r w:rsidR="00DA4454">
        <w:rPr>
          <w:lang w:val="en-US"/>
        </w:rPr>
        <w:t>h</w:t>
      </w:r>
      <w:r w:rsidR="00DA4454" w:rsidRPr="00582A7B">
        <w:rPr>
          <w:lang w:val="en-US"/>
        </w:rPr>
        <w:t xml:space="preserve"> </w:t>
      </w:r>
      <w:r w:rsidRPr="00582A7B">
        <w:rPr>
          <w:lang w:val="en-US"/>
        </w:rPr>
        <w:t xml:space="preserve">of incubation, the cell morphology for each well is </w:t>
      </w:r>
      <w:r>
        <w:rPr>
          <w:lang w:val="en-US"/>
        </w:rPr>
        <w:t>evaluated</w:t>
      </w:r>
      <w:r w:rsidRPr="00582A7B">
        <w:rPr>
          <w:lang w:val="en-US"/>
        </w:rPr>
        <w:t xml:space="preserve"> under the microscope. A viability score is assigned to each well</w:t>
      </w:r>
      <w:r w:rsidR="0016348B">
        <w:rPr>
          <w:lang w:val="en-US"/>
        </w:rPr>
        <w:t xml:space="preserve"> with a scale from 1 - 10</w:t>
      </w:r>
      <w:r w:rsidRPr="00582A7B">
        <w:rPr>
          <w:lang w:val="en-US"/>
        </w:rPr>
        <w:t xml:space="preserve">, matching a 10 for total viable and healthy cells and a 1 for cells which are dead. After the morphology check place the cells back into the incubator until the 48 </w:t>
      </w:r>
      <w:r w:rsidR="00DA4454">
        <w:rPr>
          <w:lang w:val="en-US"/>
        </w:rPr>
        <w:t>h</w:t>
      </w:r>
      <w:r w:rsidR="00DA4454" w:rsidRPr="00582A7B">
        <w:rPr>
          <w:lang w:val="en-US"/>
        </w:rPr>
        <w:t xml:space="preserve"> </w:t>
      </w:r>
      <w:r w:rsidRPr="00582A7B">
        <w:rPr>
          <w:lang w:val="en-US"/>
        </w:rPr>
        <w:t>of exposure are complete</w:t>
      </w:r>
      <w:r w:rsidR="00017B04">
        <w:rPr>
          <w:b/>
          <w:sz w:val="28"/>
          <w:lang w:val="en-US"/>
        </w:rPr>
        <w:t>.</w:t>
      </w:r>
    </w:p>
    <w:p w14:paraId="1593708C" w14:textId="77777777" w:rsidR="00C25D1F" w:rsidRDefault="00C25D1F" w:rsidP="00C25D1F">
      <w:pPr>
        <w:pStyle w:val="berschrift1"/>
        <w:numPr>
          <w:ilvl w:val="0"/>
          <w:numId w:val="6"/>
        </w:numPr>
        <w:rPr>
          <w:lang w:val="en-US"/>
        </w:rPr>
      </w:pPr>
      <w:r>
        <w:rPr>
          <w:lang w:val="en-US"/>
        </w:rPr>
        <w:t>Cell Titer Blue Assay</w:t>
      </w:r>
    </w:p>
    <w:p w14:paraId="54517470" w14:textId="77777777" w:rsidR="00C25D1F" w:rsidRPr="00300C4B" w:rsidRDefault="00C25D1F" w:rsidP="00C25D1F">
      <w:pPr>
        <w:pStyle w:val="KeinLeerraum"/>
        <w:rPr>
          <w:lang w:val="en-US"/>
        </w:rPr>
      </w:pPr>
    </w:p>
    <w:p w14:paraId="53ECD4C3" w14:textId="18913FBD" w:rsidR="00C25D1F" w:rsidRDefault="00926058" w:rsidP="00C25D1F">
      <w:pPr>
        <w:autoSpaceDE w:val="0"/>
        <w:autoSpaceDN w:val="0"/>
        <w:adjustRightInd w:val="0"/>
        <w:spacing w:after="0"/>
        <w:jc w:val="both"/>
        <w:rPr>
          <w:lang w:val="en-US"/>
        </w:rPr>
      </w:pPr>
      <w:r>
        <w:rPr>
          <w:lang w:val="en-US"/>
        </w:rPr>
        <w:t>The a</w:t>
      </w:r>
      <w:r w:rsidR="00C25D1F">
        <w:rPr>
          <w:lang w:val="en-US"/>
        </w:rPr>
        <w:t xml:space="preserve">im of the assay is to determine the test compound </w:t>
      </w:r>
      <w:r w:rsidR="00C25D1F" w:rsidRPr="00582A7B">
        <w:rPr>
          <w:lang w:val="en-US"/>
        </w:rPr>
        <w:t xml:space="preserve">concentration that causes 20% loss of viability. Therefore the Cell Titer Blue (CTB) cytotoxicity assay from Promega is applied, which is based on mitochondrial enzyme activity </w:t>
      </w:r>
      <w:r w:rsidR="00C25D1F">
        <w:rPr>
          <w:lang w:val="en-US"/>
        </w:rPr>
        <w:t>and which analyzes the reduction rate of the dark blue indicator dye resazurin to the pink and highly fluorescent dye resorufin. While resazurin is only slightly fluorescent, resorufin is highly fluorescent and can be quantified at its emission maximum at a wavelength of 584 nm. Vital cells exhibit a strong metabolization capacity for resazurin, and the fluorescence intensity in the medium supernatant is increasing. In contrast, non-viable cells show a decreased resazurin metabolization capacity, resulting in lower fluorescence intensity or, in case of dead cells the dark blue resazurin is not even metabolized.</w:t>
      </w:r>
    </w:p>
    <w:p w14:paraId="3FAB2225" w14:textId="77777777" w:rsidR="00C25D1F" w:rsidRDefault="00C25D1F" w:rsidP="00C25D1F">
      <w:pPr>
        <w:pStyle w:val="Listenabsatz"/>
        <w:rPr>
          <w:b/>
          <w:sz w:val="28"/>
          <w:lang w:val="en-US"/>
        </w:rPr>
      </w:pPr>
    </w:p>
    <w:p w14:paraId="5CCF1AC3" w14:textId="3F8DDCE5" w:rsidR="00C25D1F" w:rsidRDefault="00C25D1F" w:rsidP="0016348B">
      <w:pPr>
        <w:pStyle w:val="Listenabsatz"/>
        <w:ind w:left="0"/>
        <w:jc w:val="both"/>
        <w:rPr>
          <w:lang w:val="en-US"/>
        </w:rPr>
      </w:pPr>
      <w:r w:rsidRPr="00582A7B">
        <w:rPr>
          <w:rFonts w:cstheme="minorHAnsi"/>
          <w:lang w:val="en-US"/>
        </w:rPr>
        <w:t xml:space="preserve">Before the 48 </w:t>
      </w:r>
      <w:r w:rsidR="00926058">
        <w:rPr>
          <w:rFonts w:cstheme="minorHAnsi"/>
          <w:lang w:val="en-US"/>
        </w:rPr>
        <w:t>h</w:t>
      </w:r>
      <w:r w:rsidR="00926058" w:rsidRPr="00582A7B">
        <w:rPr>
          <w:rFonts w:cstheme="minorHAnsi"/>
          <w:lang w:val="en-US"/>
        </w:rPr>
        <w:t xml:space="preserve"> </w:t>
      </w:r>
      <w:r w:rsidRPr="00582A7B">
        <w:rPr>
          <w:rFonts w:cstheme="minorHAnsi"/>
          <w:lang w:val="en-US"/>
        </w:rPr>
        <w:t>of exposure are complete, CTB-medium is prepared for all plates as follows:</w:t>
      </w:r>
      <w:r w:rsidR="008D43C7">
        <w:rPr>
          <w:rFonts w:cstheme="minorHAnsi"/>
          <w:lang w:val="en-US"/>
        </w:rPr>
        <w:t xml:space="preserve"> </w:t>
      </w:r>
      <w:r w:rsidRPr="00582A7B">
        <w:rPr>
          <w:lang w:val="en-US"/>
        </w:rPr>
        <w:t>Each well requires a total amount of 100</w:t>
      </w:r>
      <w:r w:rsidR="0016348B">
        <w:rPr>
          <w:lang w:val="en-US"/>
        </w:rPr>
        <w:t xml:space="preserve"> </w:t>
      </w:r>
      <w:r w:rsidRPr="00582A7B">
        <w:rPr>
          <w:lang w:val="en-US"/>
        </w:rPr>
        <w:t>µ</w:t>
      </w:r>
      <w:r w:rsidR="0016348B">
        <w:rPr>
          <w:lang w:val="en-US"/>
        </w:rPr>
        <w:t>L</w:t>
      </w:r>
      <w:r w:rsidRPr="00582A7B">
        <w:rPr>
          <w:lang w:val="en-US"/>
        </w:rPr>
        <w:t xml:space="preserve"> fresh CTB-medium. 100</w:t>
      </w:r>
      <w:r w:rsidR="00926058">
        <w:rPr>
          <w:lang w:val="en-US"/>
        </w:rPr>
        <w:t xml:space="preserve"> </w:t>
      </w:r>
      <w:r w:rsidRPr="00582A7B">
        <w:rPr>
          <w:lang w:val="en-US"/>
        </w:rPr>
        <w:t>µ</w:t>
      </w:r>
      <w:r w:rsidR="0016348B">
        <w:rPr>
          <w:lang w:val="en-US"/>
        </w:rPr>
        <w:t>L</w:t>
      </w:r>
      <w:r w:rsidRPr="00582A7B">
        <w:rPr>
          <w:lang w:val="en-US"/>
        </w:rPr>
        <w:t xml:space="preserve"> CTB-medium is composed of 80</w:t>
      </w:r>
      <w:r w:rsidR="00926058">
        <w:rPr>
          <w:lang w:val="en-US"/>
        </w:rPr>
        <w:t xml:space="preserve"> </w:t>
      </w:r>
      <w:r w:rsidRPr="00582A7B">
        <w:rPr>
          <w:lang w:val="en-US"/>
        </w:rPr>
        <w:t>µ</w:t>
      </w:r>
      <w:r w:rsidR="0016348B">
        <w:rPr>
          <w:lang w:val="en-US"/>
        </w:rPr>
        <w:t>L</w:t>
      </w:r>
      <w:r w:rsidRPr="00582A7B">
        <w:rPr>
          <w:lang w:val="en-US"/>
        </w:rPr>
        <w:t xml:space="preserve"> normal cultivation medium and 20</w:t>
      </w:r>
      <w:r w:rsidR="00926058">
        <w:rPr>
          <w:lang w:val="en-US"/>
        </w:rPr>
        <w:t xml:space="preserve"> </w:t>
      </w:r>
      <w:r w:rsidRPr="00582A7B">
        <w:rPr>
          <w:lang w:val="en-US"/>
        </w:rPr>
        <w:t>µ</w:t>
      </w:r>
      <w:r w:rsidR="0016348B">
        <w:rPr>
          <w:lang w:val="en-US"/>
        </w:rPr>
        <w:t>L</w:t>
      </w:r>
      <w:r w:rsidRPr="00582A7B">
        <w:rPr>
          <w:lang w:val="en-US"/>
        </w:rPr>
        <w:t xml:space="preserve"> CTB reagent. Prepare a master mix for x+10 wells, you will need (x+10) * 0.08 m</w:t>
      </w:r>
      <w:r w:rsidR="0016348B">
        <w:rPr>
          <w:lang w:val="en-US"/>
        </w:rPr>
        <w:t>L</w:t>
      </w:r>
      <w:r w:rsidRPr="00582A7B">
        <w:rPr>
          <w:lang w:val="en-US"/>
        </w:rPr>
        <w:t xml:space="preserve"> medium and (x+10) * 0.02 m</w:t>
      </w:r>
      <w:r w:rsidR="0016348B">
        <w:rPr>
          <w:lang w:val="en-US"/>
        </w:rPr>
        <w:t>L</w:t>
      </w:r>
      <w:r w:rsidRPr="00582A7B">
        <w:rPr>
          <w:lang w:val="en-US"/>
        </w:rPr>
        <w:t xml:space="preserve"> CTB reagent. CTB reagent is light sensitive, therefore the light in the laminar airflow cabinet should be turned off while working with CTB or CTB-medium. </w:t>
      </w:r>
      <w:r w:rsidR="008D43C7">
        <w:rPr>
          <w:lang w:val="en-US"/>
        </w:rPr>
        <w:t xml:space="preserve"> </w:t>
      </w:r>
    </w:p>
    <w:p w14:paraId="58E03355" w14:textId="77777777" w:rsidR="008D43C7" w:rsidRDefault="008D43C7" w:rsidP="0016348B">
      <w:pPr>
        <w:pStyle w:val="Listenabsatz"/>
        <w:ind w:left="0"/>
        <w:jc w:val="both"/>
        <w:rPr>
          <w:lang w:val="en-US"/>
        </w:rPr>
      </w:pPr>
    </w:p>
    <w:p w14:paraId="10428C06" w14:textId="4060226B" w:rsidR="00C25D1F" w:rsidRPr="00582A7B" w:rsidRDefault="00C25D1F" w:rsidP="00C25D1F">
      <w:pPr>
        <w:pStyle w:val="Listenabsatz"/>
        <w:numPr>
          <w:ilvl w:val="0"/>
          <w:numId w:val="8"/>
        </w:numPr>
        <w:spacing w:after="0"/>
        <w:jc w:val="both"/>
        <w:rPr>
          <w:rFonts w:cstheme="minorHAnsi"/>
          <w:lang w:val="en-US"/>
        </w:rPr>
      </w:pPr>
      <w:r w:rsidRPr="00582A7B">
        <w:rPr>
          <w:rFonts w:cstheme="minorHAnsi"/>
          <w:lang w:val="en-US"/>
        </w:rPr>
        <w:t xml:space="preserve">After 48 </w:t>
      </w:r>
      <w:r w:rsidR="00926058">
        <w:rPr>
          <w:rFonts w:cstheme="minorHAnsi"/>
          <w:lang w:val="en-US"/>
        </w:rPr>
        <w:t>h</w:t>
      </w:r>
      <w:r w:rsidR="00926058" w:rsidRPr="00582A7B">
        <w:rPr>
          <w:rFonts w:cstheme="minorHAnsi"/>
          <w:lang w:val="en-US"/>
        </w:rPr>
        <w:t xml:space="preserve"> </w:t>
      </w:r>
      <w:r w:rsidRPr="00582A7B">
        <w:rPr>
          <w:rFonts w:cstheme="minorHAnsi"/>
          <w:lang w:val="en-US"/>
        </w:rPr>
        <w:t>of compound exposure, the medium is carefully removed by turning the plate upside down on a piece of tissue paper.</w:t>
      </w:r>
    </w:p>
    <w:p w14:paraId="64028C35" w14:textId="77777777" w:rsidR="00C25D1F" w:rsidRPr="00582A7B" w:rsidRDefault="00C25D1F" w:rsidP="00C25D1F">
      <w:pPr>
        <w:pStyle w:val="Listenabsatz"/>
        <w:numPr>
          <w:ilvl w:val="0"/>
          <w:numId w:val="8"/>
        </w:numPr>
        <w:spacing w:after="0"/>
        <w:jc w:val="both"/>
        <w:rPr>
          <w:rFonts w:cstheme="minorHAnsi"/>
          <w:lang w:val="en-US"/>
        </w:rPr>
      </w:pPr>
      <w:r w:rsidRPr="00582A7B">
        <w:rPr>
          <w:rFonts w:cstheme="minorHAnsi"/>
          <w:lang w:val="en-US"/>
        </w:rPr>
        <w:t>Cells are washed 3x with warm, sterile PBS.</w:t>
      </w:r>
    </w:p>
    <w:p w14:paraId="50C9B8C6" w14:textId="4DEAF7E5" w:rsidR="00C25D1F" w:rsidRPr="00582A7B" w:rsidRDefault="00C25D1F" w:rsidP="00C25D1F">
      <w:pPr>
        <w:pStyle w:val="Listenabsatz"/>
        <w:numPr>
          <w:ilvl w:val="0"/>
          <w:numId w:val="8"/>
        </w:numPr>
        <w:spacing w:after="0"/>
        <w:jc w:val="both"/>
        <w:rPr>
          <w:rFonts w:cstheme="minorHAnsi"/>
          <w:lang w:val="en-US"/>
        </w:rPr>
      </w:pPr>
      <w:r w:rsidRPr="00582A7B">
        <w:rPr>
          <w:rFonts w:cstheme="minorHAnsi"/>
          <w:lang w:val="en-US"/>
        </w:rPr>
        <w:t>Subsequently 100</w:t>
      </w:r>
      <w:r w:rsidR="00926058">
        <w:rPr>
          <w:rFonts w:cstheme="minorHAnsi"/>
          <w:lang w:val="en-US"/>
        </w:rPr>
        <w:t xml:space="preserve"> </w:t>
      </w:r>
      <w:r w:rsidRPr="00582A7B">
        <w:rPr>
          <w:rFonts w:cstheme="minorHAnsi"/>
          <w:lang w:val="en-US"/>
        </w:rPr>
        <w:t>µ</w:t>
      </w:r>
      <w:r w:rsidR="00EE0EE5">
        <w:rPr>
          <w:rFonts w:cstheme="minorHAnsi"/>
          <w:lang w:val="en-US"/>
        </w:rPr>
        <w:t>L</w:t>
      </w:r>
      <w:r w:rsidRPr="00582A7B">
        <w:rPr>
          <w:rFonts w:cstheme="minorHAnsi"/>
          <w:lang w:val="en-US"/>
        </w:rPr>
        <w:t xml:space="preserve"> of CTB-medium is added to each well (light turned off!). </w:t>
      </w:r>
    </w:p>
    <w:p w14:paraId="65C276DE" w14:textId="230E698A" w:rsidR="00C25D1F" w:rsidRPr="00582A7B" w:rsidRDefault="00C25D1F" w:rsidP="00C25D1F">
      <w:pPr>
        <w:pStyle w:val="Listenabsatz"/>
        <w:numPr>
          <w:ilvl w:val="0"/>
          <w:numId w:val="8"/>
        </w:numPr>
        <w:spacing w:after="0"/>
        <w:jc w:val="both"/>
        <w:rPr>
          <w:rFonts w:cstheme="minorHAnsi"/>
          <w:lang w:val="en-US"/>
        </w:rPr>
      </w:pPr>
      <w:r w:rsidRPr="00582A7B">
        <w:rPr>
          <w:rFonts w:cstheme="minorHAnsi"/>
          <w:lang w:val="en-US"/>
        </w:rPr>
        <w:t xml:space="preserve">Incubate at 37°C for 2-4 </w:t>
      </w:r>
      <w:r w:rsidR="00926058">
        <w:rPr>
          <w:rFonts w:cstheme="minorHAnsi"/>
          <w:lang w:val="en-US"/>
        </w:rPr>
        <w:t>h</w:t>
      </w:r>
      <w:r w:rsidRPr="00582A7B">
        <w:rPr>
          <w:rFonts w:cstheme="minorHAnsi"/>
          <w:lang w:val="en-US"/>
        </w:rPr>
        <w:t xml:space="preserve">. The exact incubation period is highly dependent on the individual donor. During the incubation time the dark blue indicator dye resazurin is metabolized to the pink and highly fluorescent dye resorufin. The color of the control medium will shift from blue (resazurin) to pink (resorufin) whereas the compound-exposed wells should ideally exhibit a color gradation from pink (control, low concentrations) to blue (high concentrations). Stop the </w:t>
      </w:r>
      <w:r w:rsidR="00926058" w:rsidRPr="00582A7B">
        <w:rPr>
          <w:rFonts w:cstheme="minorHAnsi"/>
          <w:lang w:val="en-US"/>
        </w:rPr>
        <w:t>metabolization</w:t>
      </w:r>
      <w:r w:rsidRPr="00582A7B">
        <w:rPr>
          <w:rFonts w:cstheme="minorHAnsi"/>
          <w:lang w:val="en-US"/>
        </w:rPr>
        <w:t xml:space="preserve"> and continue with step 5 as soon as a color gradient is visible by eye.</w:t>
      </w:r>
    </w:p>
    <w:p w14:paraId="705714E9" w14:textId="7AF38D93" w:rsidR="00C25D1F" w:rsidRPr="00582A7B" w:rsidRDefault="00C25D1F" w:rsidP="00C25D1F">
      <w:pPr>
        <w:pStyle w:val="Listenabsatz"/>
        <w:numPr>
          <w:ilvl w:val="0"/>
          <w:numId w:val="8"/>
        </w:numPr>
        <w:jc w:val="both"/>
        <w:rPr>
          <w:rFonts w:cstheme="minorHAnsi"/>
          <w:lang w:val="en-US"/>
        </w:rPr>
      </w:pPr>
      <w:r w:rsidRPr="00582A7B">
        <w:rPr>
          <w:rFonts w:cstheme="minorHAnsi"/>
          <w:lang w:val="en-US"/>
        </w:rPr>
        <w:lastRenderedPageBreak/>
        <w:t xml:space="preserve">The read out is </w:t>
      </w:r>
      <w:r w:rsidR="00926058" w:rsidRPr="00582A7B">
        <w:rPr>
          <w:rFonts w:cstheme="minorHAnsi"/>
          <w:lang w:val="en-US"/>
        </w:rPr>
        <w:t>performed</w:t>
      </w:r>
      <w:r w:rsidRPr="00582A7B">
        <w:rPr>
          <w:rFonts w:cstheme="minorHAnsi"/>
          <w:lang w:val="en-US"/>
        </w:rPr>
        <w:t xml:space="preserve"> in black 96-well plates (Greiner bio-one, Frickenhausen, Germany, REF 655986), therefore the supernatant medium of each well needs to be transferred to black 96-well plates. Work in the dark. Collect each plate individually from the incubator and place the cells on the normal work space area (unsterile working environment). Include at least 1 well of fresh CTB-medium that was not in contact with cells. This value is important for the background fluorescence.</w:t>
      </w:r>
    </w:p>
    <w:p w14:paraId="57CA2EEC" w14:textId="6C8B3450" w:rsidR="00C25D1F" w:rsidRPr="00582A7B" w:rsidRDefault="00C25D1F" w:rsidP="00C25D1F">
      <w:pPr>
        <w:pStyle w:val="Listenabsatz"/>
        <w:numPr>
          <w:ilvl w:val="0"/>
          <w:numId w:val="8"/>
        </w:numPr>
        <w:jc w:val="both"/>
        <w:rPr>
          <w:rFonts w:cstheme="minorHAnsi"/>
          <w:lang w:val="en-US"/>
        </w:rPr>
      </w:pPr>
      <w:r w:rsidRPr="00582A7B">
        <w:rPr>
          <w:rFonts w:cstheme="minorHAnsi"/>
          <w:lang w:val="en-US"/>
        </w:rPr>
        <w:t xml:space="preserve">When all supernatants are transferred to the 96-well plate, the plate can be either read out immediately (see step 7) or kept aside in the dark for 20-30 </w:t>
      </w:r>
      <w:r w:rsidR="00F82447">
        <w:rPr>
          <w:rFonts w:cstheme="minorHAnsi"/>
          <w:lang w:val="en-US"/>
        </w:rPr>
        <w:t>min</w:t>
      </w:r>
      <w:r w:rsidR="00F82447" w:rsidRPr="00582A7B">
        <w:rPr>
          <w:rFonts w:cstheme="minorHAnsi"/>
          <w:lang w:val="en-US"/>
        </w:rPr>
        <w:t xml:space="preserve"> </w:t>
      </w:r>
      <w:r w:rsidRPr="00582A7B">
        <w:rPr>
          <w:rFonts w:cstheme="minorHAnsi"/>
          <w:lang w:val="en-US"/>
        </w:rPr>
        <w:t>(until all remaining 96-well plates for the other compounds are complete).</w:t>
      </w:r>
    </w:p>
    <w:p w14:paraId="0276EC61" w14:textId="77777777" w:rsidR="00C25D1F" w:rsidRPr="00017B04" w:rsidRDefault="00C25D1F" w:rsidP="00C25D1F">
      <w:pPr>
        <w:pStyle w:val="Listenabsatz"/>
        <w:numPr>
          <w:ilvl w:val="0"/>
          <w:numId w:val="8"/>
        </w:numPr>
        <w:jc w:val="both"/>
        <w:rPr>
          <w:rFonts w:cstheme="minorHAnsi"/>
          <w:lang w:val="en-US"/>
        </w:rPr>
      </w:pPr>
      <w:r w:rsidRPr="00582A7B">
        <w:rPr>
          <w:rFonts w:cstheme="minorHAnsi"/>
          <w:lang w:val="en-US"/>
        </w:rPr>
        <w:t>Use the Tecan Infinite M200 Pro plate reader (software i-control, version 1.7.1.12): Excitation wavelength 540 nm, emission wavelength 594 nm. The output is a fluorescence value for each well of the 96 well plate.</w:t>
      </w:r>
    </w:p>
    <w:p w14:paraId="5F0ED761" w14:textId="77777777" w:rsidR="00C25D1F" w:rsidRDefault="00C25D1F" w:rsidP="00C25D1F">
      <w:pPr>
        <w:rPr>
          <w:lang w:val="en-US"/>
        </w:rPr>
      </w:pPr>
    </w:p>
    <w:p w14:paraId="57697EFA" w14:textId="77777777" w:rsidR="00017B04" w:rsidRDefault="00017B04" w:rsidP="00C25D1F">
      <w:pPr>
        <w:rPr>
          <w:lang w:val="en-US"/>
        </w:rPr>
      </w:pPr>
    </w:p>
    <w:p w14:paraId="053920DA" w14:textId="77777777" w:rsidR="00017B04" w:rsidRDefault="00017B04" w:rsidP="00C25D1F">
      <w:pPr>
        <w:rPr>
          <w:lang w:val="en-US"/>
        </w:rPr>
      </w:pPr>
    </w:p>
    <w:p w14:paraId="7BAE117A" w14:textId="77777777" w:rsidR="00017B04" w:rsidRDefault="00017B04" w:rsidP="00C25D1F">
      <w:pPr>
        <w:rPr>
          <w:lang w:val="en-US"/>
        </w:rPr>
      </w:pPr>
    </w:p>
    <w:p w14:paraId="5FE15DB2" w14:textId="77777777" w:rsidR="00017B04" w:rsidRDefault="00017B04" w:rsidP="00C25D1F">
      <w:pPr>
        <w:rPr>
          <w:lang w:val="en-US"/>
        </w:rPr>
      </w:pPr>
    </w:p>
    <w:p w14:paraId="632317B9" w14:textId="234333D2" w:rsidR="00BA062F" w:rsidRPr="001545EF" w:rsidRDefault="008D43C7" w:rsidP="00B91FB7">
      <w:pPr>
        <w:pStyle w:val="Titel"/>
        <w:rPr>
          <w:sz w:val="32"/>
          <w:szCs w:val="32"/>
          <w:lang w:val="en-US"/>
        </w:rPr>
      </w:pPr>
      <w:r>
        <w:rPr>
          <w:lang w:val="en-US"/>
        </w:rPr>
        <w:br w:type="page"/>
      </w:r>
      <w:bookmarkStart w:id="9" w:name="_Toc7086414"/>
      <w:r w:rsidR="0016348B">
        <w:rPr>
          <w:sz w:val="32"/>
          <w:szCs w:val="32"/>
          <w:lang w:val="en-US"/>
        </w:rPr>
        <w:lastRenderedPageBreak/>
        <w:t>SOP</w:t>
      </w:r>
      <w:r w:rsidR="001545EF">
        <w:rPr>
          <w:sz w:val="32"/>
          <w:szCs w:val="32"/>
          <w:lang w:val="en-US"/>
        </w:rPr>
        <w:t>:</w:t>
      </w:r>
      <w:r w:rsidR="0016348B">
        <w:rPr>
          <w:sz w:val="32"/>
          <w:szCs w:val="32"/>
          <w:lang w:val="en-US"/>
        </w:rPr>
        <w:t xml:space="preserve"> </w:t>
      </w:r>
      <w:r w:rsidR="00BA062F" w:rsidRPr="001545EF">
        <w:rPr>
          <w:sz w:val="32"/>
          <w:szCs w:val="32"/>
          <w:lang w:val="en-US"/>
        </w:rPr>
        <w:t>ISOLATION OF PRIMARY HUMAN HEPATOCYTES</w:t>
      </w:r>
      <w:bookmarkEnd w:id="9"/>
      <w:r w:rsidR="00851AD5">
        <w:rPr>
          <w:sz w:val="32"/>
          <w:szCs w:val="32"/>
          <w:lang w:val="en-US"/>
        </w:rPr>
        <w:t xml:space="preserve"> </w:t>
      </w:r>
      <w:r w:rsidR="00851AD5">
        <w:rPr>
          <w:sz w:val="32"/>
          <w:lang w:val="en-US"/>
        </w:rPr>
        <w:t>(Version 20160330</w:t>
      </w:r>
      <w:r w:rsidR="00851AD5" w:rsidRPr="00B2515E">
        <w:rPr>
          <w:sz w:val="32"/>
          <w:lang w:val="en-US"/>
        </w:rPr>
        <w:t>)</w:t>
      </w:r>
    </w:p>
    <w:p w14:paraId="545200A1" w14:textId="77777777" w:rsidR="00BA062F" w:rsidRDefault="00BA062F" w:rsidP="00BA062F">
      <w:pPr>
        <w:pStyle w:val="berschrift1"/>
        <w:keepNext/>
        <w:keepLines/>
        <w:numPr>
          <w:ilvl w:val="0"/>
          <w:numId w:val="35"/>
        </w:numPr>
        <w:contextualSpacing w:val="0"/>
      </w:pPr>
      <w:r w:rsidRPr="00EE4DCD">
        <w:t>Buffers for perfusion</w:t>
      </w:r>
    </w:p>
    <w:p w14:paraId="68EEF3F5" w14:textId="77777777" w:rsidR="00BA062F" w:rsidRPr="00FF24EC" w:rsidRDefault="00BA062F" w:rsidP="00BA062F">
      <w:pPr>
        <w:pStyle w:val="KeinLeerraum"/>
        <w:rPr>
          <w:lang w:val="en-US"/>
        </w:rPr>
      </w:pPr>
    </w:p>
    <w:p w14:paraId="3211E52E" w14:textId="606B2BF8" w:rsidR="00BA062F" w:rsidRPr="0082005E" w:rsidRDefault="00BA062F" w:rsidP="00F5151A">
      <w:pPr>
        <w:spacing w:after="0"/>
        <w:rPr>
          <w:lang w:val="en-US"/>
        </w:rPr>
      </w:pPr>
      <w:r w:rsidRPr="00AC6F57">
        <w:rPr>
          <w:b/>
          <w:lang w:val="en-US"/>
        </w:rPr>
        <w:t>Tab</w:t>
      </w:r>
      <w:r w:rsidR="00361BC8">
        <w:rPr>
          <w:b/>
          <w:lang w:val="en-US"/>
        </w:rPr>
        <w:t>le</w:t>
      </w:r>
      <w:r w:rsidRPr="00AC6F57">
        <w:rPr>
          <w:b/>
          <w:lang w:val="en-US"/>
        </w:rPr>
        <w:t xml:space="preserve"> 1.1</w:t>
      </w:r>
      <w:r>
        <w:rPr>
          <w:b/>
          <w:lang w:val="en-US"/>
        </w:rPr>
        <w:t>.:</w:t>
      </w:r>
      <w:r>
        <w:rPr>
          <w:lang w:val="en-US"/>
        </w:rPr>
        <w:t xml:space="preserve"> Composition of Perfusion Solution 1</w:t>
      </w:r>
    </w:p>
    <w:tbl>
      <w:tblPr>
        <w:tblStyle w:val="Listentabelle3"/>
        <w:tblW w:w="8415" w:type="dxa"/>
        <w:tblLook w:val="04A0" w:firstRow="1" w:lastRow="0" w:firstColumn="1" w:lastColumn="0" w:noHBand="0" w:noVBand="1"/>
      </w:tblPr>
      <w:tblGrid>
        <w:gridCol w:w="6862"/>
        <w:gridCol w:w="1553"/>
      </w:tblGrid>
      <w:tr w:rsidR="00BA062F" w:rsidRPr="0082005E" w14:paraId="133EF6FD" w14:textId="77777777" w:rsidTr="00861308">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6862" w:type="dxa"/>
            <w:noWrap/>
            <w:hideMark/>
          </w:tcPr>
          <w:p w14:paraId="7391F41E" w14:textId="77777777" w:rsidR="00BA062F" w:rsidRPr="00861308" w:rsidRDefault="00BA062F" w:rsidP="004B5DC7">
            <w:pPr>
              <w:spacing w:after="0" w:line="240" w:lineRule="auto"/>
              <w:rPr>
                <w:rFonts w:ascii="Calibri" w:eastAsia="Times New Roman" w:hAnsi="Calibri" w:cs="Calibri"/>
                <w:b w:val="0"/>
                <w:bCs w:val="0"/>
                <w:lang w:eastAsia="de-DE"/>
              </w:rPr>
            </w:pPr>
            <w:r w:rsidRPr="00861308">
              <w:rPr>
                <w:rFonts w:ascii="Calibri" w:eastAsia="Times New Roman" w:hAnsi="Calibri" w:cs="Calibri"/>
                <w:b w:val="0"/>
                <w:bCs w:val="0"/>
                <w:lang w:eastAsia="de-DE"/>
              </w:rPr>
              <w:t>Ingredients for Perfusion Solution 1</w:t>
            </w:r>
          </w:p>
        </w:tc>
        <w:tc>
          <w:tcPr>
            <w:tcW w:w="1553" w:type="dxa"/>
            <w:noWrap/>
            <w:hideMark/>
          </w:tcPr>
          <w:p w14:paraId="414F1E02" w14:textId="77777777" w:rsidR="00BA062F" w:rsidRPr="00861308" w:rsidRDefault="00BA062F" w:rsidP="004B5DC7">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lang w:eastAsia="de-DE"/>
              </w:rPr>
            </w:pPr>
            <w:r w:rsidRPr="00861308">
              <w:rPr>
                <w:rFonts w:ascii="Calibri" w:eastAsia="Times New Roman" w:hAnsi="Calibri" w:cs="Calibri"/>
                <w:b w:val="0"/>
                <w:bCs w:val="0"/>
                <w:lang w:eastAsia="de-DE"/>
              </w:rPr>
              <w:t>Concentration</w:t>
            </w:r>
          </w:p>
        </w:tc>
      </w:tr>
      <w:tr w:rsidR="00BA062F" w:rsidRPr="0082005E" w14:paraId="69E2881C" w14:textId="77777777" w:rsidTr="008613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862" w:type="dxa"/>
            <w:noWrap/>
            <w:hideMark/>
          </w:tcPr>
          <w:p w14:paraId="71960D97" w14:textId="77777777" w:rsidR="00BA062F" w:rsidRPr="0033031A" w:rsidRDefault="00BA062F" w:rsidP="004B5DC7">
            <w:pPr>
              <w:spacing w:after="0" w:line="240" w:lineRule="auto"/>
              <w:rPr>
                <w:rFonts w:ascii="Calibri" w:eastAsia="Times New Roman" w:hAnsi="Calibri" w:cs="Calibri"/>
                <w:b w:val="0"/>
                <w:bCs w:val="0"/>
                <w:color w:val="000000"/>
                <w:lang w:eastAsia="de-DE"/>
              </w:rPr>
            </w:pPr>
            <w:r w:rsidRPr="0033031A">
              <w:rPr>
                <w:rFonts w:ascii="Calibri" w:eastAsia="Times New Roman" w:hAnsi="Calibri" w:cs="Calibri"/>
                <w:b w:val="0"/>
                <w:bCs w:val="0"/>
                <w:color w:val="000000"/>
                <w:lang w:eastAsia="de-DE"/>
              </w:rPr>
              <w:t>NaCl</w:t>
            </w:r>
          </w:p>
        </w:tc>
        <w:tc>
          <w:tcPr>
            <w:tcW w:w="1553" w:type="dxa"/>
            <w:noWrap/>
            <w:hideMark/>
          </w:tcPr>
          <w:p w14:paraId="24945736"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82005E">
              <w:rPr>
                <w:rFonts w:ascii="Calibri" w:eastAsia="Times New Roman" w:hAnsi="Calibri" w:cs="Calibri"/>
                <w:color w:val="000000"/>
                <w:lang w:eastAsia="de-DE"/>
              </w:rPr>
              <w:t>142 mM</w:t>
            </w:r>
          </w:p>
        </w:tc>
      </w:tr>
      <w:tr w:rsidR="00BA062F" w:rsidRPr="0082005E" w14:paraId="667A361F"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6862" w:type="dxa"/>
            <w:noWrap/>
            <w:hideMark/>
          </w:tcPr>
          <w:p w14:paraId="328C7DAE" w14:textId="77777777" w:rsidR="00BA062F" w:rsidRPr="0033031A" w:rsidRDefault="00BA062F" w:rsidP="004B5DC7">
            <w:pPr>
              <w:spacing w:after="0" w:line="240" w:lineRule="auto"/>
              <w:rPr>
                <w:rFonts w:ascii="Calibri" w:eastAsia="Times New Roman" w:hAnsi="Calibri" w:cs="Calibri"/>
                <w:b w:val="0"/>
                <w:bCs w:val="0"/>
                <w:color w:val="000000"/>
                <w:lang w:eastAsia="de-DE"/>
              </w:rPr>
            </w:pPr>
            <w:r w:rsidRPr="0033031A">
              <w:rPr>
                <w:rFonts w:ascii="Calibri" w:eastAsia="Times New Roman" w:hAnsi="Calibri" w:cs="Calibri"/>
                <w:b w:val="0"/>
                <w:bCs w:val="0"/>
                <w:color w:val="000000"/>
                <w:lang w:eastAsia="de-DE"/>
              </w:rPr>
              <w:t>KCl</w:t>
            </w:r>
          </w:p>
        </w:tc>
        <w:tc>
          <w:tcPr>
            <w:tcW w:w="1553" w:type="dxa"/>
            <w:noWrap/>
            <w:hideMark/>
          </w:tcPr>
          <w:p w14:paraId="52BE3814" w14:textId="77777777" w:rsidR="00BA062F" w:rsidRPr="0082005E" w:rsidRDefault="00BA062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82005E">
              <w:rPr>
                <w:rFonts w:ascii="Calibri" w:eastAsia="Times New Roman" w:hAnsi="Calibri" w:cs="Calibri"/>
                <w:color w:val="000000"/>
                <w:lang w:eastAsia="de-DE"/>
              </w:rPr>
              <w:t>6.7 mM</w:t>
            </w:r>
          </w:p>
        </w:tc>
      </w:tr>
      <w:tr w:rsidR="00BA062F" w:rsidRPr="0082005E" w14:paraId="672746B6" w14:textId="77777777" w:rsidTr="0086130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62" w:type="dxa"/>
            <w:noWrap/>
            <w:hideMark/>
          </w:tcPr>
          <w:p w14:paraId="797B41D0" w14:textId="77777777" w:rsidR="00BA062F" w:rsidRPr="0033031A" w:rsidRDefault="00BA062F" w:rsidP="004B5DC7">
            <w:pPr>
              <w:spacing w:after="0" w:line="240" w:lineRule="auto"/>
              <w:rPr>
                <w:rFonts w:ascii="Calibri" w:eastAsia="Times New Roman" w:hAnsi="Calibri" w:cs="Calibri"/>
                <w:b w:val="0"/>
                <w:bCs w:val="0"/>
                <w:color w:val="000000"/>
                <w:lang w:eastAsia="de-DE"/>
              </w:rPr>
            </w:pPr>
            <w:r w:rsidRPr="0033031A">
              <w:rPr>
                <w:rFonts w:ascii="Calibri" w:eastAsia="Times New Roman" w:hAnsi="Calibri" w:cs="Calibri"/>
                <w:b w:val="0"/>
                <w:bCs w:val="0"/>
                <w:color w:val="000000"/>
                <w:lang w:eastAsia="de-DE"/>
              </w:rPr>
              <w:t>Hepes</w:t>
            </w:r>
          </w:p>
        </w:tc>
        <w:tc>
          <w:tcPr>
            <w:tcW w:w="1553" w:type="dxa"/>
            <w:noWrap/>
            <w:hideMark/>
          </w:tcPr>
          <w:p w14:paraId="0898C0C0"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82005E">
              <w:rPr>
                <w:rFonts w:ascii="Calibri" w:eastAsia="Times New Roman" w:hAnsi="Calibri" w:cs="Calibri"/>
                <w:color w:val="000000"/>
                <w:lang w:eastAsia="de-DE"/>
              </w:rPr>
              <w:t>100 mM</w:t>
            </w:r>
          </w:p>
        </w:tc>
      </w:tr>
      <w:tr w:rsidR="00BA062F" w:rsidRPr="0082005E" w14:paraId="331D0E3B"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6862" w:type="dxa"/>
            <w:noWrap/>
            <w:hideMark/>
          </w:tcPr>
          <w:p w14:paraId="68D0A076" w14:textId="77777777" w:rsidR="00BA062F" w:rsidRPr="0033031A" w:rsidRDefault="00BA062F" w:rsidP="004B5DC7">
            <w:pPr>
              <w:spacing w:after="0" w:line="240" w:lineRule="auto"/>
              <w:rPr>
                <w:rFonts w:ascii="Calibri" w:eastAsia="Times New Roman" w:hAnsi="Calibri" w:cs="Calibri"/>
                <w:b w:val="0"/>
                <w:bCs w:val="0"/>
                <w:color w:val="000000"/>
                <w:lang w:eastAsia="de-DE"/>
              </w:rPr>
            </w:pPr>
            <w:r w:rsidRPr="0033031A">
              <w:rPr>
                <w:rFonts w:ascii="Calibri" w:eastAsia="Times New Roman" w:hAnsi="Calibri" w:cs="Calibri"/>
                <w:b w:val="0"/>
                <w:bCs w:val="0"/>
                <w:color w:val="000000"/>
                <w:lang w:eastAsia="de-DE"/>
              </w:rPr>
              <w:t>N-Acetyl-</w:t>
            </w:r>
            <w:r w:rsidRPr="0033031A">
              <w:rPr>
                <w:rFonts w:ascii="Calibri" w:eastAsia="Times New Roman" w:hAnsi="Calibri" w:cs="Calibri"/>
                <w:b w:val="0"/>
                <w:bCs w:val="0"/>
                <w:i/>
                <w:iCs/>
                <w:color w:val="000000"/>
                <w:lang w:eastAsia="de-DE"/>
              </w:rPr>
              <w:t>L</w:t>
            </w:r>
            <w:r w:rsidRPr="0033031A">
              <w:rPr>
                <w:rFonts w:ascii="Calibri" w:eastAsia="Times New Roman" w:hAnsi="Calibri" w:cs="Calibri"/>
                <w:b w:val="0"/>
                <w:bCs w:val="0"/>
                <w:color w:val="000000"/>
                <w:lang w:eastAsia="de-DE"/>
              </w:rPr>
              <w:t>-cysteine</w:t>
            </w:r>
          </w:p>
        </w:tc>
        <w:tc>
          <w:tcPr>
            <w:tcW w:w="1553" w:type="dxa"/>
            <w:noWrap/>
            <w:hideMark/>
          </w:tcPr>
          <w:p w14:paraId="26A8C1BC" w14:textId="77777777" w:rsidR="00BA062F" w:rsidRPr="0082005E" w:rsidRDefault="00BA062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82005E">
              <w:rPr>
                <w:rFonts w:ascii="Calibri" w:eastAsia="Times New Roman" w:hAnsi="Calibri" w:cs="Calibri"/>
                <w:color w:val="000000"/>
                <w:lang w:eastAsia="de-DE"/>
              </w:rPr>
              <w:t>5 mM</w:t>
            </w:r>
          </w:p>
        </w:tc>
      </w:tr>
      <w:tr w:rsidR="00BA062F" w:rsidRPr="0082005E" w14:paraId="1ADFDADD" w14:textId="77777777" w:rsidTr="008613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862" w:type="dxa"/>
            <w:noWrap/>
            <w:hideMark/>
          </w:tcPr>
          <w:p w14:paraId="7CB7CB77" w14:textId="2583BC4C" w:rsidR="00BA062F" w:rsidRPr="0033031A" w:rsidRDefault="00BA062F" w:rsidP="004B5DC7">
            <w:pPr>
              <w:spacing w:after="0" w:line="240" w:lineRule="auto"/>
              <w:rPr>
                <w:rFonts w:ascii="Calibri" w:eastAsia="Times New Roman" w:hAnsi="Calibri" w:cs="Calibri"/>
                <w:b w:val="0"/>
                <w:bCs w:val="0"/>
                <w:color w:val="000000"/>
                <w:lang w:eastAsia="de-DE"/>
              </w:rPr>
            </w:pPr>
            <w:r w:rsidRPr="0033031A">
              <w:rPr>
                <w:rFonts w:ascii="Calibri" w:eastAsia="Times New Roman" w:hAnsi="Calibri" w:cs="Calibri"/>
                <w:b w:val="0"/>
                <w:bCs w:val="0"/>
                <w:color w:val="000000"/>
                <w:lang w:eastAsia="de-DE"/>
              </w:rPr>
              <w:t>EGTA</w:t>
            </w:r>
            <w:r w:rsidR="00861308">
              <w:rPr>
                <w:rFonts w:ascii="Calibri" w:eastAsia="Times New Roman" w:hAnsi="Calibri" w:cs="Calibri"/>
                <w:b w:val="0"/>
                <w:bCs w:val="0"/>
                <w:color w:val="000000"/>
                <w:lang w:eastAsia="de-DE"/>
              </w:rPr>
              <w:t xml:space="preserve"> (</w:t>
            </w:r>
            <w:r w:rsidR="00861308">
              <w:rPr>
                <w:b w:val="0"/>
                <w:bCs w:val="0"/>
              </w:rPr>
              <w:t>ethylene glycol-bis(β-aminoethyl ether)-</w:t>
            </w:r>
            <w:r w:rsidR="00861308">
              <w:rPr>
                <w:b w:val="0"/>
                <w:bCs w:val="0"/>
                <w:i/>
                <w:iCs/>
              </w:rPr>
              <w:t>N</w:t>
            </w:r>
            <w:r w:rsidR="00861308">
              <w:rPr>
                <w:b w:val="0"/>
                <w:bCs w:val="0"/>
              </w:rPr>
              <w:t>,</w:t>
            </w:r>
            <w:r w:rsidR="00861308">
              <w:rPr>
                <w:b w:val="0"/>
                <w:bCs w:val="0"/>
                <w:i/>
                <w:iCs/>
              </w:rPr>
              <w:t>N</w:t>
            </w:r>
            <w:r w:rsidR="00861308">
              <w:rPr>
                <w:b w:val="0"/>
                <w:bCs w:val="0"/>
              </w:rPr>
              <w:t>,</w:t>
            </w:r>
            <w:r w:rsidR="00861308">
              <w:rPr>
                <w:b w:val="0"/>
                <w:bCs w:val="0"/>
                <w:i/>
                <w:iCs/>
              </w:rPr>
              <w:t>N</w:t>
            </w:r>
            <w:r w:rsidR="00861308">
              <w:rPr>
                <w:b w:val="0"/>
                <w:bCs w:val="0"/>
              </w:rPr>
              <w:t>′,</w:t>
            </w:r>
            <w:r w:rsidR="00861308">
              <w:rPr>
                <w:b w:val="0"/>
                <w:bCs w:val="0"/>
                <w:i/>
                <w:iCs/>
              </w:rPr>
              <w:t>N</w:t>
            </w:r>
            <w:r w:rsidR="00861308">
              <w:rPr>
                <w:b w:val="0"/>
                <w:bCs w:val="0"/>
              </w:rPr>
              <w:t>′-tetraacetic acid)</w:t>
            </w:r>
          </w:p>
        </w:tc>
        <w:tc>
          <w:tcPr>
            <w:tcW w:w="1553" w:type="dxa"/>
            <w:noWrap/>
            <w:hideMark/>
          </w:tcPr>
          <w:p w14:paraId="320592DC"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82005E">
              <w:rPr>
                <w:rFonts w:ascii="Calibri" w:eastAsia="Times New Roman" w:hAnsi="Calibri" w:cs="Calibri"/>
                <w:color w:val="000000"/>
                <w:lang w:eastAsia="de-DE"/>
              </w:rPr>
              <w:t>2.4 M</w:t>
            </w:r>
          </w:p>
        </w:tc>
      </w:tr>
      <w:tr w:rsidR="00BA062F" w:rsidRPr="007C1504" w14:paraId="4F07194A" w14:textId="77777777" w:rsidTr="00861308">
        <w:trPr>
          <w:trHeight w:val="275"/>
        </w:trPr>
        <w:tc>
          <w:tcPr>
            <w:cnfStyle w:val="001000000000" w:firstRow="0" w:lastRow="0" w:firstColumn="1" w:lastColumn="0" w:oddVBand="0" w:evenVBand="0" w:oddHBand="0" w:evenHBand="0" w:firstRowFirstColumn="0" w:firstRowLastColumn="0" w:lastRowFirstColumn="0" w:lastRowLastColumn="0"/>
            <w:tcW w:w="8415" w:type="dxa"/>
            <w:gridSpan w:val="2"/>
            <w:noWrap/>
            <w:hideMark/>
          </w:tcPr>
          <w:p w14:paraId="18DC1B11" w14:textId="0A82A329" w:rsidR="00BA062F" w:rsidRPr="00292B00" w:rsidRDefault="00361BC8" w:rsidP="004B5DC7">
            <w:pPr>
              <w:spacing w:after="0" w:line="240" w:lineRule="auto"/>
              <w:rPr>
                <w:rFonts w:ascii="Calibri" w:eastAsia="Times New Roman" w:hAnsi="Calibri" w:cs="Calibri"/>
                <w:b w:val="0"/>
                <w:color w:val="000000"/>
                <w:lang w:val="en-US" w:eastAsia="de-DE"/>
              </w:rPr>
            </w:pPr>
            <w:r>
              <w:rPr>
                <w:rFonts w:ascii="Calibri" w:eastAsia="Times New Roman" w:hAnsi="Calibri" w:cs="Calibri"/>
                <w:b w:val="0"/>
                <w:color w:val="000000"/>
                <w:lang w:val="en-US" w:eastAsia="de-DE"/>
              </w:rPr>
              <w:t>S</w:t>
            </w:r>
            <w:r w:rsidR="00BA062F" w:rsidRPr="00292B00">
              <w:rPr>
                <w:rFonts w:ascii="Calibri" w:eastAsia="Times New Roman" w:hAnsi="Calibri" w:cs="Calibri"/>
                <w:b w:val="0"/>
                <w:color w:val="000000"/>
                <w:lang w:val="en-US" w:eastAsia="de-DE"/>
              </w:rPr>
              <w:t>et pH to 7.5; perform sterile filtration; store at 4 °C</w:t>
            </w:r>
          </w:p>
        </w:tc>
      </w:tr>
    </w:tbl>
    <w:p w14:paraId="5E621BF9" w14:textId="77777777" w:rsidR="00BA062F" w:rsidRDefault="00BA062F" w:rsidP="00BA062F">
      <w:pPr>
        <w:rPr>
          <w:lang w:val="en-US"/>
        </w:rPr>
      </w:pPr>
    </w:p>
    <w:p w14:paraId="74D81577" w14:textId="50BA1C1B" w:rsidR="00BA062F" w:rsidRDefault="00BA062F" w:rsidP="00F5151A">
      <w:pPr>
        <w:spacing w:after="0"/>
        <w:rPr>
          <w:lang w:val="en-US"/>
        </w:rPr>
      </w:pPr>
      <w:r w:rsidRPr="00AC6F57">
        <w:rPr>
          <w:b/>
          <w:lang w:val="en-US"/>
        </w:rPr>
        <w:t>Tab</w:t>
      </w:r>
      <w:r w:rsidR="00361BC8">
        <w:rPr>
          <w:b/>
          <w:lang w:val="en-US"/>
        </w:rPr>
        <w:t>le</w:t>
      </w:r>
      <w:r w:rsidRPr="00AC6F57">
        <w:rPr>
          <w:b/>
          <w:lang w:val="en-US"/>
        </w:rPr>
        <w:t xml:space="preserve"> 1.2.:</w:t>
      </w:r>
      <w:r>
        <w:rPr>
          <w:lang w:val="en-US"/>
        </w:rPr>
        <w:t xml:space="preserve"> Ingredients for Perfusion Solution 2</w:t>
      </w:r>
    </w:p>
    <w:tbl>
      <w:tblPr>
        <w:tblStyle w:val="Listentabelle3"/>
        <w:tblW w:w="6138" w:type="dxa"/>
        <w:tblLook w:val="04A0" w:firstRow="1" w:lastRow="0" w:firstColumn="1" w:lastColumn="0" w:noHBand="0" w:noVBand="1"/>
      </w:tblPr>
      <w:tblGrid>
        <w:gridCol w:w="1200"/>
        <w:gridCol w:w="3494"/>
        <w:gridCol w:w="1495"/>
      </w:tblGrid>
      <w:tr w:rsidR="00BA062F" w:rsidRPr="0082005E" w14:paraId="723D906A" w14:textId="77777777" w:rsidTr="00861308">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1200" w:type="dxa"/>
            <w:noWrap/>
            <w:hideMark/>
          </w:tcPr>
          <w:p w14:paraId="20BC79A8" w14:textId="77777777" w:rsidR="00BA062F" w:rsidRPr="00861308" w:rsidRDefault="00BA062F" w:rsidP="004B5DC7">
            <w:pPr>
              <w:spacing w:after="0" w:line="240" w:lineRule="auto"/>
              <w:rPr>
                <w:rFonts w:ascii="Calibri" w:eastAsia="Times New Roman" w:hAnsi="Calibri" w:cs="Calibri"/>
                <w:lang w:val="en-US" w:eastAsia="de-DE"/>
              </w:rPr>
            </w:pPr>
            <w:r w:rsidRPr="00861308">
              <w:rPr>
                <w:rFonts w:ascii="Calibri" w:eastAsia="Times New Roman" w:hAnsi="Calibri" w:cs="Calibri"/>
                <w:lang w:val="en-US" w:eastAsia="de-DE"/>
              </w:rPr>
              <w:t> </w:t>
            </w:r>
          </w:p>
        </w:tc>
        <w:tc>
          <w:tcPr>
            <w:tcW w:w="3494" w:type="dxa"/>
            <w:noWrap/>
            <w:hideMark/>
          </w:tcPr>
          <w:p w14:paraId="7993EC95" w14:textId="77777777" w:rsidR="00BA062F" w:rsidRPr="00861308" w:rsidRDefault="00BA062F" w:rsidP="004B5DC7">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val="en-US" w:eastAsia="de-DE"/>
              </w:rPr>
            </w:pPr>
            <w:r w:rsidRPr="00861308">
              <w:rPr>
                <w:rFonts w:ascii="Calibri" w:eastAsia="Times New Roman" w:hAnsi="Calibri" w:cs="Calibri"/>
                <w:b w:val="0"/>
                <w:bCs w:val="0"/>
                <w:lang w:val="en-US" w:eastAsia="de-DE"/>
              </w:rPr>
              <w:t>Ingredients for Perfusion Solution 2</w:t>
            </w:r>
          </w:p>
        </w:tc>
        <w:tc>
          <w:tcPr>
            <w:tcW w:w="1444" w:type="dxa"/>
            <w:noWrap/>
            <w:hideMark/>
          </w:tcPr>
          <w:p w14:paraId="3AE80611" w14:textId="77777777" w:rsidR="00BA062F" w:rsidRPr="00861308" w:rsidRDefault="00BA062F" w:rsidP="004B5DC7">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val="en-US" w:eastAsia="de-DE"/>
              </w:rPr>
            </w:pPr>
            <w:r w:rsidRPr="00861308">
              <w:rPr>
                <w:rFonts w:ascii="Calibri" w:eastAsia="Times New Roman" w:hAnsi="Calibri" w:cs="Calibri"/>
                <w:b w:val="0"/>
                <w:bCs w:val="0"/>
                <w:lang w:val="en-US" w:eastAsia="de-DE"/>
              </w:rPr>
              <w:t>Concentration</w:t>
            </w:r>
          </w:p>
        </w:tc>
      </w:tr>
      <w:tr w:rsidR="00BA062F" w:rsidRPr="0082005E" w14:paraId="2C0C3409" w14:textId="77777777" w:rsidTr="008613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14:paraId="3EDA3555" w14:textId="77777777" w:rsidR="00BA062F" w:rsidRPr="0082005E" w:rsidRDefault="00BA062F" w:rsidP="004B5DC7">
            <w:pPr>
              <w:spacing w:after="0" w:line="240" w:lineRule="auto"/>
              <w:rPr>
                <w:rFonts w:ascii="Calibri" w:eastAsia="Times New Roman" w:hAnsi="Calibri" w:cs="Calibri"/>
                <w:b w:val="0"/>
                <w:bCs w:val="0"/>
                <w:color w:val="000000"/>
                <w:lang w:val="en-US" w:eastAsia="de-DE"/>
              </w:rPr>
            </w:pPr>
            <w:r w:rsidRPr="0082005E">
              <w:rPr>
                <w:rFonts w:ascii="Calibri" w:eastAsia="Times New Roman" w:hAnsi="Calibri" w:cs="Calibri"/>
                <w:b w:val="0"/>
                <w:bCs w:val="0"/>
                <w:color w:val="000000"/>
                <w:lang w:val="en-US" w:eastAsia="de-DE"/>
              </w:rPr>
              <w:t>Solution A</w:t>
            </w:r>
          </w:p>
        </w:tc>
        <w:tc>
          <w:tcPr>
            <w:tcW w:w="3494" w:type="dxa"/>
            <w:noWrap/>
            <w:hideMark/>
          </w:tcPr>
          <w:p w14:paraId="543CDD69"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val="en-US" w:eastAsia="de-DE"/>
              </w:rPr>
            </w:pPr>
            <w:r w:rsidRPr="0082005E">
              <w:rPr>
                <w:rFonts w:ascii="Calibri" w:eastAsia="Times New Roman" w:hAnsi="Calibri" w:cs="Calibri"/>
                <w:bCs/>
                <w:color w:val="000000"/>
                <w:lang w:val="en-US" w:eastAsia="de-DE"/>
              </w:rPr>
              <w:t>NaCl</w:t>
            </w:r>
          </w:p>
        </w:tc>
        <w:tc>
          <w:tcPr>
            <w:tcW w:w="1444" w:type="dxa"/>
            <w:noWrap/>
            <w:hideMark/>
          </w:tcPr>
          <w:p w14:paraId="3E06F5B0"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67 mM</w:t>
            </w:r>
          </w:p>
        </w:tc>
      </w:tr>
      <w:tr w:rsidR="00BA062F" w:rsidRPr="0082005E" w14:paraId="11CD84E7"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6B35019A" w14:textId="77777777" w:rsidR="00BA062F" w:rsidRPr="0082005E" w:rsidRDefault="00BA062F" w:rsidP="004B5DC7">
            <w:pPr>
              <w:spacing w:after="0" w:line="240" w:lineRule="auto"/>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 </w:t>
            </w:r>
          </w:p>
        </w:tc>
        <w:tc>
          <w:tcPr>
            <w:tcW w:w="3494" w:type="dxa"/>
            <w:noWrap/>
            <w:hideMark/>
          </w:tcPr>
          <w:p w14:paraId="6B8B63F5" w14:textId="77777777" w:rsidR="00BA062F" w:rsidRPr="0082005E" w:rsidRDefault="00BA062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val="en-US" w:eastAsia="de-DE"/>
              </w:rPr>
            </w:pPr>
            <w:r w:rsidRPr="0082005E">
              <w:rPr>
                <w:rFonts w:ascii="Calibri" w:eastAsia="Times New Roman" w:hAnsi="Calibri" w:cs="Calibri"/>
                <w:bCs/>
                <w:color w:val="000000"/>
                <w:lang w:val="en-US" w:eastAsia="de-DE"/>
              </w:rPr>
              <w:t>KCl</w:t>
            </w:r>
          </w:p>
        </w:tc>
        <w:tc>
          <w:tcPr>
            <w:tcW w:w="1444" w:type="dxa"/>
            <w:noWrap/>
            <w:hideMark/>
          </w:tcPr>
          <w:p w14:paraId="5D86A750" w14:textId="77777777" w:rsidR="00BA062F" w:rsidRPr="0082005E" w:rsidRDefault="00BA062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6.7 mM</w:t>
            </w:r>
          </w:p>
        </w:tc>
      </w:tr>
      <w:tr w:rsidR="00BA062F" w:rsidRPr="0082005E" w14:paraId="39E0F40C" w14:textId="77777777" w:rsidTr="0086130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470476B" w14:textId="77777777" w:rsidR="00BA062F" w:rsidRPr="0082005E" w:rsidRDefault="00BA062F" w:rsidP="004B5DC7">
            <w:pPr>
              <w:spacing w:after="0" w:line="240" w:lineRule="auto"/>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 </w:t>
            </w:r>
          </w:p>
        </w:tc>
        <w:tc>
          <w:tcPr>
            <w:tcW w:w="3494" w:type="dxa"/>
            <w:noWrap/>
            <w:hideMark/>
          </w:tcPr>
          <w:p w14:paraId="3270A1DF"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val="en-US" w:eastAsia="de-DE"/>
              </w:rPr>
            </w:pPr>
            <w:r w:rsidRPr="0082005E">
              <w:rPr>
                <w:rFonts w:ascii="Calibri" w:eastAsia="Times New Roman" w:hAnsi="Calibri" w:cs="Calibri"/>
                <w:bCs/>
                <w:color w:val="000000"/>
                <w:lang w:val="en-US" w:eastAsia="de-DE"/>
              </w:rPr>
              <w:t>Hepes</w:t>
            </w:r>
          </w:p>
        </w:tc>
        <w:tc>
          <w:tcPr>
            <w:tcW w:w="1444" w:type="dxa"/>
            <w:noWrap/>
            <w:hideMark/>
          </w:tcPr>
          <w:p w14:paraId="25FEC539"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100 mM</w:t>
            </w:r>
          </w:p>
        </w:tc>
      </w:tr>
      <w:tr w:rsidR="00BA062F" w:rsidRPr="0082005E" w14:paraId="76B7469D"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05FF501F" w14:textId="77777777" w:rsidR="00BA062F" w:rsidRPr="0082005E" w:rsidRDefault="00BA062F" w:rsidP="004B5DC7">
            <w:pPr>
              <w:spacing w:after="0" w:line="240" w:lineRule="auto"/>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 </w:t>
            </w:r>
          </w:p>
        </w:tc>
        <w:tc>
          <w:tcPr>
            <w:tcW w:w="3494" w:type="dxa"/>
            <w:noWrap/>
            <w:hideMark/>
          </w:tcPr>
          <w:p w14:paraId="2EB16DFC" w14:textId="77777777" w:rsidR="00BA062F" w:rsidRPr="0082005E" w:rsidRDefault="00BA062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val="en-US" w:eastAsia="de-DE"/>
              </w:rPr>
            </w:pPr>
            <w:r w:rsidRPr="0082005E">
              <w:rPr>
                <w:rFonts w:ascii="Calibri" w:eastAsia="Times New Roman" w:hAnsi="Calibri" w:cs="Calibri"/>
                <w:bCs/>
                <w:color w:val="000000"/>
                <w:lang w:val="en-US" w:eastAsia="de-DE"/>
              </w:rPr>
              <w:t>Albumin</w:t>
            </w:r>
          </w:p>
        </w:tc>
        <w:tc>
          <w:tcPr>
            <w:tcW w:w="1444" w:type="dxa"/>
            <w:noWrap/>
            <w:hideMark/>
          </w:tcPr>
          <w:p w14:paraId="67D52347" w14:textId="41C6CB05" w:rsidR="00BA062F" w:rsidRPr="0082005E" w:rsidRDefault="0074235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Pr>
                <w:rFonts w:ascii="Calibri" w:eastAsia="Times New Roman" w:hAnsi="Calibri" w:cs="Calibri"/>
                <w:color w:val="000000"/>
                <w:lang w:val="en-US" w:eastAsia="de-DE"/>
              </w:rPr>
              <w:t>0.</w:t>
            </w:r>
            <w:r w:rsidR="00BA062F" w:rsidRPr="0082005E">
              <w:rPr>
                <w:rFonts w:ascii="Calibri" w:eastAsia="Times New Roman" w:hAnsi="Calibri" w:cs="Calibri"/>
                <w:color w:val="000000"/>
                <w:lang w:val="en-US" w:eastAsia="de-DE"/>
              </w:rPr>
              <w:t>5% (w/v</w:t>
            </w:r>
            <w:r w:rsidR="00BA062F" w:rsidRPr="0082005E">
              <w:rPr>
                <w:rFonts w:ascii="Calibri" w:eastAsia="Times New Roman" w:hAnsi="Calibri" w:cs="Calibri"/>
                <w:color w:val="000000"/>
                <w:lang w:eastAsia="de-DE"/>
              </w:rPr>
              <w:t>)</w:t>
            </w:r>
          </w:p>
        </w:tc>
      </w:tr>
      <w:tr w:rsidR="00BA062F" w:rsidRPr="0082005E" w14:paraId="6AAD112A" w14:textId="77777777" w:rsidTr="00861308">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200" w:type="dxa"/>
            <w:noWrap/>
            <w:hideMark/>
          </w:tcPr>
          <w:p w14:paraId="701CDD7C" w14:textId="77777777" w:rsidR="00BA062F" w:rsidRPr="0082005E" w:rsidRDefault="00BA062F" w:rsidP="004B5DC7">
            <w:pPr>
              <w:spacing w:after="0" w:line="240" w:lineRule="auto"/>
              <w:rPr>
                <w:rFonts w:ascii="Calibri" w:eastAsia="Times New Roman" w:hAnsi="Calibri" w:cs="Calibri"/>
                <w:b w:val="0"/>
                <w:bCs w:val="0"/>
                <w:color w:val="000000"/>
                <w:lang w:eastAsia="de-DE"/>
              </w:rPr>
            </w:pPr>
            <w:r w:rsidRPr="0082005E">
              <w:rPr>
                <w:rFonts w:ascii="Calibri" w:eastAsia="Times New Roman" w:hAnsi="Calibri" w:cs="Calibri"/>
                <w:b w:val="0"/>
                <w:bCs w:val="0"/>
                <w:color w:val="000000"/>
                <w:lang w:eastAsia="de-DE"/>
              </w:rPr>
              <w:t>Solution B</w:t>
            </w:r>
          </w:p>
        </w:tc>
        <w:tc>
          <w:tcPr>
            <w:tcW w:w="3494" w:type="dxa"/>
            <w:noWrap/>
            <w:hideMark/>
          </w:tcPr>
          <w:p w14:paraId="1E69BFFB"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de-DE"/>
              </w:rPr>
            </w:pPr>
            <w:r w:rsidRPr="0082005E">
              <w:rPr>
                <w:rFonts w:ascii="Calibri" w:eastAsia="Times New Roman" w:hAnsi="Calibri" w:cs="Calibri"/>
                <w:bCs/>
                <w:color w:val="000000"/>
                <w:lang w:eastAsia="de-DE"/>
              </w:rPr>
              <w:t>CaCl</w:t>
            </w:r>
            <w:r w:rsidRPr="0082005E">
              <w:rPr>
                <w:rFonts w:ascii="Calibri" w:eastAsia="Times New Roman" w:hAnsi="Calibri" w:cs="Calibri"/>
                <w:bCs/>
                <w:color w:val="000000"/>
                <w:vertAlign w:val="subscript"/>
                <w:lang w:eastAsia="de-DE"/>
              </w:rPr>
              <w:t>2</w:t>
            </w:r>
          </w:p>
        </w:tc>
        <w:tc>
          <w:tcPr>
            <w:tcW w:w="1444" w:type="dxa"/>
            <w:noWrap/>
            <w:hideMark/>
          </w:tcPr>
          <w:p w14:paraId="59F6C33E"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82005E">
              <w:rPr>
                <w:rFonts w:ascii="Calibri" w:eastAsia="Times New Roman" w:hAnsi="Calibri" w:cs="Calibri"/>
                <w:color w:val="000000"/>
                <w:lang w:eastAsia="de-DE"/>
              </w:rPr>
              <w:t>4.8 mM</w:t>
            </w:r>
          </w:p>
        </w:tc>
      </w:tr>
    </w:tbl>
    <w:p w14:paraId="0C786AD4" w14:textId="77777777" w:rsidR="00BA062F" w:rsidRDefault="00BA062F" w:rsidP="00BA062F">
      <w:pPr>
        <w:rPr>
          <w:lang w:val="en-US"/>
        </w:rPr>
      </w:pPr>
    </w:p>
    <w:p w14:paraId="02A6F015" w14:textId="0ED52B34" w:rsidR="00BA062F" w:rsidRDefault="00BA062F" w:rsidP="00F5151A">
      <w:pPr>
        <w:spacing w:after="0"/>
        <w:rPr>
          <w:lang w:val="en-US"/>
        </w:rPr>
      </w:pPr>
      <w:r w:rsidRPr="00066B38">
        <w:rPr>
          <w:b/>
          <w:lang w:val="en-US"/>
        </w:rPr>
        <w:t>Tab</w:t>
      </w:r>
      <w:r w:rsidR="00361BC8">
        <w:rPr>
          <w:b/>
          <w:lang w:val="en-US"/>
        </w:rPr>
        <w:t>le</w:t>
      </w:r>
      <w:r w:rsidRPr="00066B38">
        <w:rPr>
          <w:b/>
          <w:lang w:val="en-US"/>
        </w:rPr>
        <w:t xml:space="preserve"> 1.3:</w:t>
      </w:r>
      <w:r>
        <w:rPr>
          <w:lang w:val="en-US"/>
        </w:rPr>
        <w:t xml:space="preserve"> Composition of Perfusion Solution 2</w:t>
      </w:r>
    </w:p>
    <w:tbl>
      <w:tblPr>
        <w:tblStyle w:val="Listentabelle3"/>
        <w:tblW w:w="5280" w:type="dxa"/>
        <w:tblLook w:val="04A0" w:firstRow="1" w:lastRow="0" w:firstColumn="1" w:lastColumn="0" w:noHBand="0" w:noVBand="1"/>
      </w:tblPr>
      <w:tblGrid>
        <w:gridCol w:w="3860"/>
        <w:gridCol w:w="1420"/>
      </w:tblGrid>
      <w:tr w:rsidR="00BA062F" w:rsidRPr="0082005E" w14:paraId="6A8D1AE1" w14:textId="77777777" w:rsidTr="00861308">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3860" w:type="dxa"/>
            <w:noWrap/>
            <w:hideMark/>
          </w:tcPr>
          <w:p w14:paraId="5954F76C" w14:textId="77777777" w:rsidR="00BA062F" w:rsidRPr="00861308" w:rsidRDefault="00BA062F" w:rsidP="004B5DC7">
            <w:pPr>
              <w:spacing w:after="0" w:line="240" w:lineRule="auto"/>
              <w:rPr>
                <w:rFonts w:ascii="Calibri" w:eastAsia="Times New Roman" w:hAnsi="Calibri" w:cs="Calibri"/>
                <w:b w:val="0"/>
                <w:bCs w:val="0"/>
                <w:lang w:val="en-US" w:eastAsia="de-DE"/>
              </w:rPr>
            </w:pPr>
            <w:r w:rsidRPr="00861308">
              <w:rPr>
                <w:rFonts w:ascii="Calibri" w:eastAsia="Times New Roman" w:hAnsi="Calibri" w:cs="Calibri"/>
                <w:b w:val="0"/>
                <w:bCs w:val="0"/>
                <w:lang w:val="en-US" w:eastAsia="de-DE"/>
              </w:rPr>
              <w:t>Preparation of Perfusion Solution 2</w:t>
            </w:r>
          </w:p>
        </w:tc>
        <w:tc>
          <w:tcPr>
            <w:tcW w:w="1420" w:type="dxa"/>
            <w:noWrap/>
            <w:hideMark/>
          </w:tcPr>
          <w:p w14:paraId="2BA4C101" w14:textId="2E246951" w:rsidR="00BA062F" w:rsidRPr="00861308" w:rsidRDefault="00BA062F" w:rsidP="00861308">
            <w:pPr>
              <w:tabs>
                <w:tab w:val="left" w:pos="720"/>
              </w:tabs>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val="en-US" w:eastAsia="de-DE"/>
              </w:rPr>
            </w:pPr>
            <w:r w:rsidRPr="00861308">
              <w:rPr>
                <w:rFonts w:ascii="Calibri" w:eastAsia="Times New Roman" w:hAnsi="Calibri" w:cs="Calibri"/>
                <w:lang w:val="en-US" w:eastAsia="de-DE"/>
              </w:rPr>
              <w:t> </w:t>
            </w:r>
            <w:r w:rsidR="00861308" w:rsidRPr="00861308">
              <w:rPr>
                <w:rFonts w:ascii="Calibri" w:eastAsia="Times New Roman" w:hAnsi="Calibri" w:cs="Calibri"/>
                <w:lang w:val="en-US" w:eastAsia="de-DE"/>
              </w:rPr>
              <w:tab/>
            </w:r>
          </w:p>
        </w:tc>
      </w:tr>
      <w:tr w:rsidR="00BA062F" w:rsidRPr="0082005E" w14:paraId="455DB754" w14:textId="77777777" w:rsidTr="008613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860" w:type="dxa"/>
            <w:noWrap/>
            <w:hideMark/>
          </w:tcPr>
          <w:p w14:paraId="424D0992" w14:textId="77777777" w:rsidR="00BA062F" w:rsidRPr="0033031A" w:rsidRDefault="00BA062F" w:rsidP="004B5DC7">
            <w:pPr>
              <w:spacing w:after="0" w:line="240" w:lineRule="auto"/>
              <w:rPr>
                <w:rFonts w:ascii="Calibri" w:eastAsia="Times New Roman" w:hAnsi="Calibri" w:cs="Calibri"/>
                <w:b w:val="0"/>
                <w:color w:val="000000"/>
                <w:lang w:val="en-US" w:eastAsia="de-DE"/>
              </w:rPr>
            </w:pPr>
            <w:r w:rsidRPr="0033031A">
              <w:rPr>
                <w:rFonts w:ascii="Calibri" w:eastAsia="Times New Roman" w:hAnsi="Calibri" w:cs="Calibri"/>
                <w:b w:val="0"/>
                <w:color w:val="000000"/>
                <w:lang w:val="en-US" w:eastAsia="de-DE"/>
              </w:rPr>
              <w:t>Solution A</w:t>
            </w:r>
          </w:p>
        </w:tc>
        <w:tc>
          <w:tcPr>
            <w:tcW w:w="1420" w:type="dxa"/>
            <w:noWrap/>
            <w:hideMark/>
          </w:tcPr>
          <w:p w14:paraId="20750C18"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1.3 L</w:t>
            </w:r>
          </w:p>
        </w:tc>
      </w:tr>
      <w:tr w:rsidR="00BA062F" w:rsidRPr="0082005E" w14:paraId="6FD5DD88"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374EFDB7" w14:textId="77777777" w:rsidR="00BA062F" w:rsidRPr="0033031A" w:rsidRDefault="00BA062F" w:rsidP="004B5DC7">
            <w:pPr>
              <w:spacing w:after="0" w:line="240" w:lineRule="auto"/>
              <w:rPr>
                <w:rFonts w:ascii="Calibri" w:eastAsia="Times New Roman" w:hAnsi="Calibri" w:cs="Calibri"/>
                <w:b w:val="0"/>
                <w:color w:val="000000"/>
                <w:lang w:val="en-US" w:eastAsia="de-DE"/>
              </w:rPr>
            </w:pPr>
            <w:r w:rsidRPr="0033031A">
              <w:rPr>
                <w:rFonts w:ascii="Calibri" w:eastAsia="Times New Roman" w:hAnsi="Calibri" w:cs="Calibri"/>
                <w:b w:val="0"/>
                <w:color w:val="000000"/>
                <w:lang w:val="en-US" w:eastAsia="de-DE"/>
              </w:rPr>
              <w:t>Solution B</w:t>
            </w:r>
          </w:p>
        </w:tc>
        <w:tc>
          <w:tcPr>
            <w:tcW w:w="1420" w:type="dxa"/>
            <w:noWrap/>
            <w:hideMark/>
          </w:tcPr>
          <w:p w14:paraId="6C68140B" w14:textId="77777777" w:rsidR="00BA062F" w:rsidRPr="0082005E" w:rsidRDefault="00BA062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150 mL</w:t>
            </w:r>
          </w:p>
        </w:tc>
      </w:tr>
      <w:tr w:rsidR="00BA062F" w:rsidRPr="0082005E" w14:paraId="3F8A680E" w14:textId="77777777" w:rsidTr="008613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860" w:type="dxa"/>
            <w:noWrap/>
            <w:hideMark/>
          </w:tcPr>
          <w:p w14:paraId="7AA0AE34" w14:textId="15CC02EE" w:rsidR="00BA062F" w:rsidRPr="0033031A" w:rsidRDefault="00361BC8" w:rsidP="004B5DC7">
            <w:pPr>
              <w:spacing w:after="0" w:line="240" w:lineRule="auto"/>
              <w:rPr>
                <w:rFonts w:ascii="Calibri" w:eastAsia="Times New Roman" w:hAnsi="Calibri" w:cs="Calibri"/>
                <w:b w:val="0"/>
                <w:color w:val="000000"/>
                <w:lang w:val="en-US" w:eastAsia="de-DE"/>
              </w:rPr>
            </w:pPr>
            <w:r w:rsidRPr="0033031A">
              <w:rPr>
                <w:rFonts w:ascii="Calibri" w:eastAsia="Times New Roman" w:hAnsi="Calibri" w:cs="Calibri"/>
                <w:b w:val="0"/>
                <w:color w:val="000000"/>
                <w:lang w:val="en-US" w:eastAsia="de-DE"/>
              </w:rPr>
              <w:t>F</w:t>
            </w:r>
            <w:r w:rsidR="00BA062F" w:rsidRPr="0033031A">
              <w:rPr>
                <w:rFonts w:ascii="Calibri" w:eastAsia="Times New Roman" w:hAnsi="Calibri" w:cs="Calibri"/>
                <w:b w:val="0"/>
                <w:color w:val="000000"/>
                <w:lang w:val="en-US" w:eastAsia="de-DE"/>
              </w:rPr>
              <w:t xml:space="preserve">ill up with </w:t>
            </w:r>
            <w:r w:rsidRPr="0033031A">
              <w:rPr>
                <w:rFonts w:ascii="Calibri" w:eastAsia="Times New Roman" w:hAnsi="Calibri" w:cs="Calibri"/>
                <w:b w:val="0"/>
                <w:color w:val="000000"/>
                <w:lang w:val="en-US" w:eastAsia="de-DE"/>
              </w:rPr>
              <w:t>distilled</w:t>
            </w:r>
            <w:r w:rsidR="00BA062F" w:rsidRPr="0033031A">
              <w:rPr>
                <w:rFonts w:ascii="Calibri" w:eastAsia="Times New Roman" w:hAnsi="Calibri" w:cs="Calibri"/>
                <w:b w:val="0"/>
                <w:color w:val="000000"/>
                <w:lang w:val="en-US" w:eastAsia="de-DE"/>
              </w:rPr>
              <w:t xml:space="preserve"> water</w:t>
            </w:r>
          </w:p>
        </w:tc>
        <w:tc>
          <w:tcPr>
            <w:tcW w:w="1420" w:type="dxa"/>
            <w:noWrap/>
            <w:hideMark/>
          </w:tcPr>
          <w:p w14:paraId="0147EE37"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1.5 L in total</w:t>
            </w:r>
          </w:p>
        </w:tc>
      </w:tr>
      <w:tr w:rsidR="00BA062F" w:rsidRPr="0082005E" w14:paraId="123DF6B9"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3BC6C425" w14:textId="4E9918FC" w:rsidR="00BA062F" w:rsidRPr="0082005E" w:rsidRDefault="00361BC8" w:rsidP="004B5DC7">
            <w:pPr>
              <w:spacing w:after="0" w:line="240" w:lineRule="auto"/>
              <w:rPr>
                <w:rFonts w:ascii="Calibri" w:eastAsia="Times New Roman" w:hAnsi="Calibri" w:cs="Calibri"/>
                <w:b w:val="0"/>
                <w:color w:val="000000"/>
                <w:lang w:eastAsia="de-DE"/>
              </w:rPr>
            </w:pPr>
            <w:r>
              <w:rPr>
                <w:rFonts w:ascii="Calibri" w:eastAsia="Times New Roman" w:hAnsi="Calibri" w:cs="Calibri"/>
                <w:b w:val="0"/>
                <w:color w:val="000000"/>
                <w:lang w:val="en-US" w:eastAsia="de-DE"/>
              </w:rPr>
              <w:t>S</w:t>
            </w:r>
            <w:r w:rsidR="00BA062F" w:rsidRPr="0082005E">
              <w:rPr>
                <w:rFonts w:ascii="Calibri" w:eastAsia="Times New Roman" w:hAnsi="Calibri" w:cs="Calibri"/>
                <w:b w:val="0"/>
                <w:color w:val="000000"/>
                <w:lang w:eastAsia="de-DE"/>
              </w:rPr>
              <w:t>et pH to 7.5</w:t>
            </w:r>
          </w:p>
        </w:tc>
        <w:tc>
          <w:tcPr>
            <w:tcW w:w="1420" w:type="dxa"/>
            <w:vMerge w:val="restart"/>
            <w:noWrap/>
            <w:hideMark/>
          </w:tcPr>
          <w:p w14:paraId="535F8353" w14:textId="77777777" w:rsidR="00BA062F" w:rsidRPr="0082005E" w:rsidRDefault="00BA062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82005E">
              <w:rPr>
                <w:rFonts w:ascii="Calibri" w:eastAsia="Times New Roman" w:hAnsi="Calibri" w:cs="Calibri"/>
                <w:color w:val="000000"/>
                <w:lang w:eastAsia="de-DE"/>
              </w:rPr>
              <w:t> </w:t>
            </w:r>
          </w:p>
        </w:tc>
      </w:tr>
      <w:tr w:rsidR="00BA062F" w:rsidRPr="0082005E" w14:paraId="1EF5EB71" w14:textId="77777777" w:rsidTr="0086130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6E2EDC70" w14:textId="6260620C" w:rsidR="00BA062F" w:rsidRPr="0082005E" w:rsidRDefault="00361BC8" w:rsidP="004B5DC7">
            <w:pPr>
              <w:spacing w:after="0" w:line="240" w:lineRule="auto"/>
              <w:rPr>
                <w:rFonts w:ascii="Calibri" w:eastAsia="Times New Roman" w:hAnsi="Calibri" w:cs="Calibri"/>
                <w:b w:val="0"/>
                <w:color w:val="000000"/>
                <w:lang w:eastAsia="de-DE"/>
              </w:rPr>
            </w:pPr>
            <w:r>
              <w:rPr>
                <w:rFonts w:ascii="Calibri" w:eastAsia="Times New Roman" w:hAnsi="Calibri" w:cs="Calibri"/>
                <w:b w:val="0"/>
                <w:color w:val="000000"/>
                <w:lang w:eastAsia="de-DE"/>
              </w:rPr>
              <w:t>P</w:t>
            </w:r>
            <w:r w:rsidR="00BA062F" w:rsidRPr="0082005E">
              <w:rPr>
                <w:rFonts w:ascii="Calibri" w:eastAsia="Times New Roman" w:hAnsi="Calibri" w:cs="Calibri"/>
                <w:b w:val="0"/>
                <w:color w:val="000000"/>
                <w:lang w:eastAsia="de-DE"/>
              </w:rPr>
              <w:t>erform sterile filtration</w:t>
            </w:r>
          </w:p>
        </w:tc>
        <w:tc>
          <w:tcPr>
            <w:tcW w:w="1420" w:type="dxa"/>
            <w:vMerge/>
            <w:hideMark/>
          </w:tcPr>
          <w:p w14:paraId="16CBAE99" w14:textId="77777777" w:rsidR="00BA062F" w:rsidRPr="0082005E" w:rsidRDefault="00BA062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p>
        </w:tc>
      </w:tr>
      <w:tr w:rsidR="00BA062F" w:rsidRPr="0082005E" w14:paraId="77705E0B" w14:textId="77777777" w:rsidTr="00861308">
        <w:trPr>
          <w:trHeight w:val="315"/>
        </w:trPr>
        <w:tc>
          <w:tcPr>
            <w:cnfStyle w:val="001000000000" w:firstRow="0" w:lastRow="0" w:firstColumn="1" w:lastColumn="0" w:oddVBand="0" w:evenVBand="0" w:oddHBand="0" w:evenHBand="0" w:firstRowFirstColumn="0" w:firstRowLastColumn="0" w:lastRowFirstColumn="0" w:lastRowLastColumn="0"/>
            <w:tcW w:w="3860" w:type="dxa"/>
            <w:noWrap/>
            <w:hideMark/>
          </w:tcPr>
          <w:p w14:paraId="5B5608F1" w14:textId="22DA9621" w:rsidR="00BA062F" w:rsidRPr="0082005E" w:rsidRDefault="00361BC8" w:rsidP="004B5DC7">
            <w:pPr>
              <w:spacing w:after="0" w:line="240" w:lineRule="auto"/>
              <w:rPr>
                <w:rFonts w:ascii="Calibri" w:eastAsia="Times New Roman" w:hAnsi="Calibri" w:cs="Calibri"/>
                <w:b w:val="0"/>
                <w:color w:val="000000"/>
                <w:lang w:eastAsia="de-DE"/>
              </w:rPr>
            </w:pPr>
            <w:r>
              <w:rPr>
                <w:rFonts w:ascii="Calibri" w:eastAsia="Times New Roman" w:hAnsi="Calibri" w:cs="Calibri"/>
                <w:b w:val="0"/>
                <w:color w:val="000000"/>
                <w:lang w:eastAsia="de-DE"/>
              </w:rPr>
              <w:t>S</w:t>
            </w:r>
            <w:r w:rsidR="00BA062F" w:rsidRPr="0082005E">
              <w:rPr>
                <w:rFonts w:ascii="Calibri" w:eastAsia="Times New Roman" w:hAnsi="Calibri" w:cs="Calibri"/>
                <w:b w:val="0"/>
                <w:color w:val="000000"/>
                <w:lang w:eastAsia="de-DE"/>
              </w:rPr>
              <w:t>tore at 4°C</w:t>
            </w:r>
          </w:p>
        </w:tc>
        <w:tc>
          <w:tcPr>
            <w:tcW w:w="1420" w:type="dxa"/>
            <w:vMerge/>
            <w:hideMark/>
          </w:tcPr>
          <w:p w14:paraId="0EA1FCEA" w14:textId="77777777" w:rsidR="00BA062F" w:rsidRPr="0082005E" w:rsidRDefault="00BA062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p>
        </w:tc>
      </w:tr>
    </w:tbl>
    <w:p w14:paraId="2CD4BF50" w14:textId="77777777" w:rsidR="00BA062F" w:rsidRDefault="00BA062F" w:rsidP="00BA062F">
      <w:pPr>
        <w:jc w:val="center"/>
        <w:rPr>
          <w:b/>
          <w:lang w:val="en-US"/>
        </w:rPr>
      </w:pPr>
    </w:p>
    <w:p w14:paraId="78BC2884" w14:textId="3B80DC9F" w:rsidR="00BA062F" w:rsidRDefault="00BA062F" w:rsidP="00F5151A">
      <w:pPr>
        <w:spacing w:after="0"/>
        <w:rPr>
          <w:lang w:val="en-US"/>
        </w:rPr>
      </w:pPr>
      <w:r w:rsidRPr="00AC6F57">
        <w:rPr>
          <w:b/>
          <w:lang w:val="en-US"/>
        </w:rPr>
        <w:t>Tab. 1.4.:</w:t>
      </w:r>
      <w:r>
        <w:rPr>
          <w:lang w:val="en-US"/>
        </w:rPr>
        <w:t xml:space="preserve"> Composition of the S</w:t>
      </w:r>
      <w:r w:rsidR="00C14F26">
        <w:rPr>
          <w:lang w:val="en-US"/>
        </w:rPr>
        <w:t>to</w:t>
      </w:r>
      <w:r>
        <w:rPr>
          <w:lang w:val="en-US"/>
        </w:rPr>
        <w:t>p solution</w:t>
      </w:r>
    </w:p>
    <w:tbl>
      <w:tblPr>
        <w:tblStyle w:val="Listentabelle3"/>
        <w:tblW w:w="3673" w:type="dxa"/>
        <w:tblLook w:val="04A0" w:firstRow="1" w:lastRow="0" w:firstColumn="1" w:lastColumn="0" w:noHBand="0" w:noVBand="1"/>
      </w:tblPr>
      <w:tblGrid>
        <w:gridCol w:w="2680"/>
        <w:gridCol w:w="993"/>
      </w:tblGrid>
      <w:tr w:rsidR="00BA062F" w:rsidRPr="0082005E" w14:paraId="4F58E5D0" w14:textId="77777777" w:rsidTr="00861308">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2680" w:type="dxa"/>
            <w:noWrap/>
            <w:hideMark/>
          </w:tcPr>
          <w:p w14:paraId="656B4297" w14:textId="74F933B2" w:rsidR="00BA062F" w:rsidRPr="00861308" w:rsidRDefault="00C14F26" w:rsidP="00A27DAC">
            <w:pPr>
              <w:spacing w:after="0" w:line="240" w:lineRule="auto"/>
              <w:rPr>
                <w:rFonts w:ascii="Calibri" w:eastAsia="Times New Roman" w:hAnsi="Calibri" w:cs="Calibri"/>
                <w:b w:val="0"/>
                <w:bCs w:val="0"/>
                <w:lang w:val="en-US" w:eastAsia="de-DE"/>
              </w:rPr>
            </w:pPr>
            <w:r>
              <w:rPr>
                <w:rFonts w:ascii="Calibri" w:eastAsia="Times New Roman" w:hAnsi="Calibri" w:cs="Calibri"/>
                <w:b w:val="0"/>
                <w:bCs w:val="0"/>
                <w:lang w:val="en-US" w:eastAsia="de-DE"/>
              </w:rPr>
              <w:t>Sto</w:t>
            </w:r>
            <w:r w:rsidR="00BA062F" w:rsidRPr="00861308">
              <w:rPr>
                <w:rFonts w:ascii="Calibri" w:eastAsia="Times New Roman" w:hAnsi="Calibri" w:cs="Calibri"/>
                <w:b w:val="0"/>
                <w:bCs w:val="0"/>
                <w:lang w:val="en-US" w:eastAsia="de-DE"/>
              </w:rPr>
              <w:t>p Solution Ingredients</w:t>
            </w:r>
          </w:p>
        </w:tc>
        <w:tc>
          <w:tcPr>
            <w:tcW w:w="993" w:type="dxa"/>
            <w:noWrap/>
            <w:hideMark/>
          </w:tcPr>
          <w:p w14:paraId="5EE697C2" w14:textId="77777777" w:rsidR="00BA062F" w:rsidRPr="00861308" w:rsidRDefault="00BA062F" w:rsidP="00A27DAC">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val="en-US" w:eastAsia="de-DE"/>
              </w:rPr>
            </w:pPr>
            <w:r w:rsidRPr="00861308">
              <w:rPr>
                <w:rFonts w:ascii="Calibri" w:eastAsia="Times New Roman" w:hAnsi="Calibri" w:cs="Calibri"/>
                <w:b w:val="0"/>
                <w:bCs w:val="0"/>
                <w:lang w:val="en-US" w:eastAsia="de-DE"/>
              </w:rPr>
              <w:t>Amount</w:t>
            </w:r>
          </w:p>
        </w:tc>
      </w:tr>
      <w:tr w:rsidR="00BA062F" w:rsidRPr="0082005E" w14:paraId="10B6EAB6" w14:textId="77777777" w:rsidTr="008613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0752B77" w14:textId="14871109" w:rsidR="00BA062F" w:rsidRPr="0033031A" w:rsidRDefault="00BA062F" w:rsidP="00A27DAC">
            <w:pPr>
              <w:spacing w:after="0" w:line="240" w:lineRule="auto"/>
              <w:rPr>
                <w:rFonts w:ascii="Calibri" w:eastAsia="Times New Roman" w:hAnsi="Calibri" w:cs="Calibri"/>
                <w:b w:val="0"/>
                <w:color w:val="000000"/>
                <w:lang w:val="en-US" w:eastAsia="de-DE"/>
              </w:rPr>
            </w:pPr>
            <w:r w:rsidRPr="0033031A">
              <w:rPr>
                <w:rFonts w:ascii="Calibri" w:eastAsia="Times New Roman" w:hAnsi="Calibri" w:cs="Calibri"/>
                <w:b w:val="0"/>
                <w:color w:val="000000"/>
                <w:lang w:val="en-US" w:eastAsia="de-DE"/>
              </w:rPr>
              <w:t>FCS</w:t>
            </w:r>
            <w:r w:rsidR="00C32E5D" w:rsidRPr="0033031A">
              <w:rPr>
                <w:rFonts w:ascii="Calibri" w:eastAsia="Times New Roman" w:hAnsi="Calibri" w:cs="Calibri"/>
                <w:b w:val="0"/>
                <w:color w:val="000000"/>
                <w:lang w:val="en-US" w:eastAsia="de-DE"/>
              </w:rPr>
              <w:t xml:space="preserve"> (</w:t>
            </w:r>
            <w:r w:rsidR="00C32E5D" w:rsidRPr="0033031A">
              <w:rPr>
                <w:b w:val="0"/>
                <w:iCs/>
              </w:rPr>
              <w:t>Fetal Calf Serum)</w:t>
            </w:r>
          </w:p>
        </w:tc>
        <w:tc>
          <w:tcPr>
            <w:tcW w:w="993" w:type="dxa"/>
            <w:noWrap/>
            <w:hideMark/>
          </w:tcPr>
          <w:p w14:paraId="4A1131F9" w14:textId="2A6B5E34" w:rsidR="00BA062F" w:rsidRPr="0082005E" w:rsidRDefault="00BA062F" w:rsidP="00C32E5D">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100 m</w:t>
            </w:r>
            <w:r w:rsidR="00C32E5D">
              <w:rPr>
                <w:rFonts w:ascii="Calibri" w:eastAsia="Times New Roman" w:hAnsi="Calibri" w:cs="Calibri"/>
                <w:color w:val="000000"/>
                <w:lang w:val="en-US" w:eastAsia="de-DE"/>
              </w:rPr>
              <w:t>L</w:t>
            </w:r>
          </w:p>
        </w:tc>
      </w:tr>
      <w:tr w:rsidR="00BA062F" w:rsidRPr="0082005E" w14:paraId="5482CE05" w14:textId="77777777" w:rsidTr="00861308">
        <w:trPr>
          <w:trHeight w:val="315"/>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4570602" w14:textId="780F6DA6" w:rsidR="00BA062F" w:rsidRPr="0033031A" w:rsidRDefault="00361BC8" w:rsidP="00A27DAC">
            <w:pPr>
              <w:spacing w:after="0" w:line="240" w:lineRule="auto"/>
              <w:rPr>
                <w:rFonts w:ascii="Calibri" w:eastAsia="Times New Roman" w:hAnsi="Calibri" w:cs="Calibri"/>
                <w:b w:val="0"/>
                <w:color w:val="000000"/>
                <w:lang w:val="en-US" w:eastAsia="de-DE"/>
              </w:rPr>
            </w:pPr>
            <w:r w:rsidRPr="0033031A">
              <w:rPr>
                <w:rFonts w:ascii="Calibri" w:eastAsia="Times New Roman" w:hAnsi="Calibri" w:cs="Calibri"/>
                <w:b w:val="0"/>
                <w:color w:val="000000"/>
                <w:lang w:val="en-US" w:eastAsia="de-DE"/>
              </w:rPr>
              <w:t>S</w:t>
            </w:r>
            <w:r w:rsidR="00BA062F" w:rsidRPr="0033031A">
              <w:rPr>
                <w:rFonts w:ascii="Calibri" w:eastAsia="Times New Roman" w:hAnsi="Calibri" w:cs="Calibri"/>
                <w:b w:val="0"/>
                <w:color w:val="000000"/>
                <w:lang w:val="en-US" w:eastAsia="de-DE"/>
              </w:rPr>
              <w:t>terile PBS</w:t>
            </w:r>
            <w:r w:rsidR="00C32E5D" w:rsidRPr="0033031A">
              <w:rPr>
                <w:rFonts w:ascii="Calibri" w:eastAsia="Times New Roman" w:hAnsi="Calibri" w:cs="Calibri"/>
                <w:b w:val="0"/>
                <w:color w:val="000000"/>
                <w:lang w:val="en-US" w:eastAsia="de-DE"/>
              </w:rPr>
              <w:t xml:space="preserve"> (</w:t>
            </w:r>
            <w:r w:rsidR="00C32E5D" w:rsidRPr="0033031A">
              <w:rPr>
                <w:b w:val="0"/>
                <w:iCs/>
                <w:lang w:val="en-US"/>
              </w:rPr>
              <w:t>Phosphate Buffered Saline)</w:t>
            </w:r>
          </w:p>
        </w:tc>
        <w:tc>
          <w:tcPr>
            <w:tcW w:w="993" w:type="dxa"/>
            <w:noWrap/>
            <w:hideMark/>
          </w:tcPr>
          <w:p w14:paraId="298E55EA" w14:textId="7409BFB6" w:rsidR="00BA062F" w:rsidRPr="0082005E" w:rsidRDefault="00BA062F" w:rsidP="00A27DAC">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500 m</w:t>
            </w:r>
            <w:r w:rsidR="00C32E5D">
              <w:rPr>
                <w:rFonts w:ascii="Calibri" w:eastAsia="Times New Roman" w:hAnsi="Calibri" w:cs="Calibri"/>
                <w:color w:val="000000"/>
                <w:lang w:val="en-US" w:eastAsia="de-DE"/>
              </w:rPr>
              <w:t>L</w:t>
            </w:r>
          </w:p>
        </w:tc>
      </w:tr>
      <w:tr w:rsidR="00BA062F" w:rsidRPr="0082005E" w14:paraId="3B7CD4B8" w14:textId="77777777" w:rsidTr="008613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92671C1" w14:textId="396306E2" w:rsidR="00BA062F" w:rsidRPr="0082005E" w:rsidRDefault="00361BC8" w:rsidP="00A27DAC">
            <w:pPr>
              <w:spacing w:after="0" w:line="240" w:lineRule="auto"/>
              <w:rPr>
                <w:rFonts w:ascii="Calibri" w:eastAsia="Times New Roman" w:hAnsi="Calibri" w:cs="Calibri"/>
                <w:b w:val="0"/>
                <w:color w:val="000000"/>
                <w:lang w:val="en-US" w:eastAsia="de-DE"/>
              </w:rPr>
            </w:pPr>
            <w:r>
              <w:rPr>
                <w:rFonts w:ascii="Calibri" w:eastAsia="Times New Roman" w:hAnsi="Calibri" w:cs="Calibri"/>
                <w:b w:val="0"/>
                <w:color w:val="000000"/>
                <w:lang w:val="en-US" w:eastAsia="de-DE"/>
              </w:rPr>
              <w:t>Store</w:t>
            </w:r>
            <w:r w:rsidRPr="0082005E">
              <w:rPr>
                <w:rFonts w:ascii="Calibri" w:eastAsia="Times New Roman" w:hAnsi="Calibri" w:cs="Calibri"/>
                <w:b w:val="0"/>
                <w:color w:val="000000"/>
                <w:lang w:val="en-US" w:eastAsia="de-DE"/>
              </w:rPr>
              <w:t xml:space="preserve"> </w:t>
            </w:r>
            <w:r w:rsidR="00BA062F" w:rsidRPr="0082005E">
              <w:rPr>
                <w:rFonts w:ascii="Calibri" w:eastAsia="Times New Roman" w:hAnsi="Calibri" w:cs="Calibri"/>
                <w:b w:val="0"/>
                <w:color w:val="000000"/>
                <w:lang w:val="en-US" w:eastAsia="de-DE"/>
              </w:rPr>
              <w:t>solution at 4°C</w:t>
            </w:r>
          </w:p>
        </w:tc>
        <w:tc>
          <w:tcPr>
            <w:tcW w:w="993" w:type="dxa"/>
            <w:noWrap/>
            <w:hideMark/>
          </w:tcPr>
          <w:p w14:paraId="12E6CE16" w14:textId="77777777" w:rsidR="00BA062F" w:rsidRPr="0082005E" w:rsidRDefault="00BA062F" w:rsidP="00A27DAC">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82005E">
              <w:rPr>
                <w:rFonts w:ascii="Calibri" w:eastAsia="Times New Roman" w:hAnsi="Calibri" w:cs="Calibri"/>
                <w:color w:val="000000"/>
                <w:lang w:val="en-US" w:eastAsia="de-DE"/>
              </w:rPr>
              <w:t> </w:t>
            </w:r>
          </w:p>
        </w:tc>
      </w:tr>
    </w:tbl>
    <w:p w14:paraId="3EF96F8F" w14:textId="77777777" w:rsidR="00BA062F" w:rsidRDefault="00BA062F" w:rsidP="00BA062F">
      <w:pPr>
        <w:jc w:val="both"/>
        <w:rPr>
          <w:b/>
          <w:lang w:val="en-US"/>
        </w:rPr>
      </w:pPr>
    </w:p>
    <w:p w14:paraId="1507D2B0" w14:textId="77777777" w:rsidR="008D43C7" w:rsidRDefault="008D43C7" w:rsidP="00BA062F">
      <w:pPr>
        <w:jc w:val="both"/>
        <w:rPr>
          <w:b/>
          <w:lang w:val="en-US"/>
        </w:rPr>
      </w:pPr>
    </w:p>
    <w:p w14:paraId="02399D31" w14:textId="77777777" w:rsidR="00BA062F" w:rsidRDefault="00BA062F" w:rsidP="00BA062F">
      <w:pPr>
        <w:pStyle w:val="berschrift1"/>
        <w:keepNext/>
        <w:keepLines/>
        <w:contextualSpacing w:val="0"/>
      </w:pPr>
      <w:r w:rsidRPr="00EE4DCD">
        <w:lastRenderedPageBreak/>
        <w:t>Laboratory equipment and preliminary preparations</w:t>
      </w:r>
    </w:p>
    <w:p w14:paraId="775004EA" w14:textId="77777777" w:rsidR="00BA062F" w:rsidRPr="00FF24EC" w:rsidRDefault="00BA062F" w:rsidP="00BA062F">
      <w:pPr>
        <w:pStyle w:val="KeinLeerraum"/>
        <w:rPr>
          <w:lang w:val="en-US"/>
        </w:rPr>
      </w:pPr>
    </w:p>
    <w:p w14:paraId="53D973FA" w14:textId="77777777" w:rsidR="00BA062F" w:rsidRPr="00292B00" w:rsidRDefault="00BA062F" w:rsidP="0016348B">
      <w:pPr>
        <w:autoSpaceDE w:val="0"/>
        <w:autoSpaceDN w:val="0"/>
        <w:adjustRightInd w:val="0"/>
        <w:jc w:val="both"/>
        <w:rPr>
          <w:rFonts w:cstheme="minorHAnsi"/>
          <w:lang w:val="en-US"/>
        </w:rPr>
      </w:pPr>
      <w:r w:rsidRPr="00863567">
        <w:rPr>
          <w:u w:val="single"/>
          <w:lang w:val="en-US"/>
        </w:rPr>
        <w:t>Note:</w:t>
      </w:r>
      <w:r w:rsidRPr="00E452C9">
        <w:rPr>
          <w:lang w:val="en-US"/>
        </w:rPr>
        <w:t xml:space="preserve"> </w:t>
      </w:r>
      <w:r w:rsidRPr="005441E6">
        <w:rPr>
          <w:rFonts w:cstheme="minorHAnsi"/>
          <w:lang w:val="en-US"/>
        </w:rPr>
        <w:t>In general, the isolation procedure has to be performed under sterile conditions. Therefore, it is advised to place the whole perfusion system set-up under the sterile workbench.</w:t>
      </w:r>
      <w:r>
        <w:rPr>
          <w:rFonts w:cstheme="minorHAnsi"/>
          <w:lang w:val="en-US"/>
        </w:rPr>
        <w:t xml:space="preserve"> </w:t>
      </w:r>
      <w:r w:rsidRPr="00485E4B">
        <w:rPr>
          <w:rFonts w:cstheme="minorHAnsi"/>
          <w:lang w:val="en-US"/>
        </w:rPr>
        <w:t>In order to ensure a smooth and successful performance of the isolation procedure, equipment and all necessary solutions have to be prepared sterile and should be ready to use.</w:t>
      </w:r>
      <w:r>
        <w:rPr>
          <w:rFonts w:cstheme="minorHAnsi"/>
          <w:lang w:val="en-US"/>
        </w:rPr>
        <w:t xml:space="preserve"> </w:t>
      </w:r>
    </w:p>
    <w:p w14:paraId="247057B8" w14:textId="7FE10B7A" w:rsidR="00BA062F" w:rsidRPr="008D43C7" w:rsidRDefault="00BA062F" w:rsidP="0016348B">
      <w:pPr>
        <w:pStyle w:val="Listenabsatz"/>
        <w:numPr>
          <w:ilvl w:val="0"/>
          <w:numId w:val="13"/>
        </w:numPr>
        <w:spacing w:after="0" w:line="240" w:lineRule="auto"/>
        <w:jc w:val="both"/>
        <w:rPr>
          <w:rFonts w:cstheme="minorHAnsi"/>
          <w:lang w:val="en-US"/>
        </w:rPr>
      </w:pPr>
      <w:r w:rsidRPr="00330C35">
        <w:rPr>
          <w:rFonts w:cstheme="minorHAnsi"/>
          <w:lang w:val="en-US"/>
        </w:rPr>
        <w:t>The following material should be placed on an unwrapped surgical drape sheet:</w:t>
      </w:r>
      <w:r w:rsidR="008D43C7" w:rsidRPr="0016348B">
        <w:rPr>
          <w:lang w:val="en-US"/>
        </w:rPr>
        <w:t xml:space="preserve"> </w:t>
      </w:r>
      <w:r w:rsidR="008D43C7" w:rsidRPr="008D43C7">
        <w:rPr>
          <w:rFonts w:cstheme="minorHAnsi"/>
          <w:lang w:val="en-US"/>
        </w:rPr>
        <w:t>forceps; scalpel; gauze; glass petri dish; buttoned cannula with up to 6 channels (Fig. 1a)</w:t>
      </w:r>
      <w:r w:rsidRPr="00330C35">
        <w:rPr>
          <w:rFonts w:cstheme="minorHAnsi"/>
          <w:lang w:val="en-US"/>
        </w:rPr>
        <w:t xml:space="preserve"> </w:t>
      </w:r>
    </w:p>
    <w:p w14:paraId="04E1F375" w14:textId="77777777" w:rsidR="00BA062F" w:rsidRPr="00330C35" w:rsidRDefault="00BA062F" w:rsidP="0016348B">
      <w:pPr>
        <w:pStyle w:val="Listenabsatz"/>
        <w:spacing w:after="0" w:line="240" w:lineRule="auto"/>
        <w:ind w:left="360"/>
        <w:jc w:val="both"/>
        <w:rPr>
          <w:rFonts w:cstheme="minorHAnsi"/>
          <w:lang w:val="en-US"/>
        </w:rPr>
      </w:pPr>
    </w:p>
    <w:p w14:paraId="6B457929" w14:textId="77777777" w:rsidR="00BA062F" w:rsidRPr="00330C35" w:rsidRDefault="00BA062F" w:rsidP="0016348B">
      <w:pPr>
        <w:pStyle w:val="Listenabsatz"/>
        <w:numPr>
          <w:ilvl w:val="0"/>
          <w:numId w:val="13"/>
        </w:numPr>
        <w:spacing w:after="0" w:line="240" w:lineRule="auto"/>
        <w:jc w:val="both"/>
        <w:rPr>
          <w:rFonts w:cstheme="minorHAnsi"/>
          <w:lang w:val="en-US"/>
        </w:rPr>
      </w:pPr>
      <w:r w:rsidRPr="005441E6">
        <w:rPr>
          <w:rFonts w:cstheme="minorHAnsi"/>
          <w:lang w:val="en-US"/>
        </w:rPr>
        <w:t xml:space="preserve">Set the water bath temperature to 39°C. Keep the temperature at the outflow between </w:t>
      </w:r>
      <w:r w:rsidRPr="005441E6">
        <w:rPr>
          <w:rFonts w:cstheme="minorHAnsi"/>
          <w:color w:val="000000" w:themeColor="text1"/>
          <w:lang w:val="en-US"/>
        </w:rPr>
        <w:t>36</w:t>
      </w:r>
      <w:r w:rsidRPr="005441E6">
        <w:rPr>
          <w:rFonts w:cstheme="minorHAnsi"/>
          <w:lang w:val="en-US"/>
        </w:rPr>
        <w:t xml:space="preserve"> and 38°C in order </w:t>
      </w:r>
      <w:r w:rsidRPr="005441E6">
        <w:rPr>
          <w:rFonts w:cstheme="minorHAnsi"/>
          <w:color w:val="000000" w:themeColor="text1"/>
          <w:lang w:val="en-US"/>
        </w:rPr>
        <w:t xml:space="preserve">to maintain an optimal collagenase activity </w:t>
      </w:r>
    </w:p>
    <w:p w14:paraId="634619CC" w14:textId="77777777" w:rsidR="00BA062F" w:rsidRPr="005441E6" w:rsidRDefault="00BA062F" w:rsidP="0016348B">
      <w:pPr>
        <w:pStyle w:val="Listenabsatz"/>
        <w:spacing w:after="0" w:line="240" w:lineRule="auto"/>
        <w:ind w:left="360"/>
        <w:jc w:val="both"/>
        <w:rPr>
          <w:rFonts w:cstheme="minorHAnsi"/>
          <w:lang w:val="en-US"/>
        </w:rPr>
      </w:pPr>
    </w:p>
    <w:p w14:paraId="13588359" w14:textId="2DA88EAF" w:rsidR="00BA062F" w:rsidRDefault="00BA062F" w:rsidP="0016348B">
      <w:pPr>
        <w:pStyle w:val="Listenabsatz"/>
        <w:numPr>
          <w:ilvl w:val="0"/>
          <w:numId w:val="13"/>
        </w:numPr>
        <w:spacing w:after="0" w:line="240" w:lineRule="auto"/>
        <w:jc w:val="both"/>
        <w:rPr>
          <w:rFonts w:cstheme="minorHAnsi"/>
          <w:lang w:val="en-US"/>
        </w:rPr>
      </w:pPr>
      <w:r w:rsidRPr="005441E6">
        <w:rPr>
          <w:rFonts w:cstheme="minorHAnsi"/>
          <w:lang w:val="en-US"/>
        </w:rPr>
        <w:t>Prepare a beaker with ice and several 50</w:t>
      </w:r>
      <w:r w:rsidR="006000FA">
        <w:rPr>
          <w:rFonts w:cstheme="minorHAnsi"/>
          <w:lang w:val="en-US"/>
        </w:rPr>
        <w:t xml:space="preserve"> </w:t>
      </w:r>
      <w:r w:rsidRPr="005441E6">
        <w:rPr>
          <w:rFonts w:cstheme="minorHAnsi"/>
          <w:lang w:val="en-US"/>
        </w:rPr>
        <w:t>m</w:t>
      </w:r>
      <w:r w:rsidR="006000FA">
        <w:rPr>
          <w:rFonts w:cstheme="minorHAnsi"/>
          <w:lang w:val="en-US"/>
        </w:rPr>
        <w:t>L</w:t>
      </w:r>
      <w:r w:rsidRPr="005441E6">
        <w:rPr>
          <w:rFonts w:cstheme="minorHAnsi"/>
          <w:lang w:val="en-US"/>
        </w:rPr>
        <w:t xml:space="preserve"> tubes. The number of tubes depends on the size of the tissue to be isolated. </w:t>
      </w:r>
      <w:r>
        <w:rPr>
          <w:rFonts w:cstheme="minorHAnsi"/>
          <w:lang w:val="en-US"/>
        </w:rPr>
        <w:t>A</w:t>
      </w:r>
      <w:r w:rsidRPr="005441E6">
        <w:rPr>
          <w:rFonts w:cstheme="minorHAnsi"/>
          <w:lang w:val="en-US"/>
        </w:rPr>
        <w:t>pproximately 10 tubes for a 40</w:t>
      </w:r>
      <w:r w:rsidR="006000FA">
        <w:rPr>
          <w:rFonts w:cstheme="minorHAnsi"/>
          <w:lang w:val="en-US"/>
        </w:rPr>
        <w:t xml:space="preserve"> </w:t>
      </w:r>
      <w:r w:rsidRPr="005441E6">
        <w:rPr>
          <w:rFonts w:cstheme="minorHAnsi"/>
          <w:lang w:val="en-US"/>
        </w:rPr>
        <w:t>g piece of perfused liver tissue</w:t>
      </w:r>
      <w:r>
        <w:rPr>
          <w:rFonts w:cstheme="minorHAnsi"/>
          <w:lang w:val="en-US"/>
        </w:rPr>
        <w:t xml:space="preserve"> are advisable</w:t>
      </w:r>
      <w:r w:rsidRPr="005441E6">
        <w:rPr>
          <w:rFonts w:cstheme="minorHAnsi"/>
          <w:lang w:val="en-US"/>
        </w:rPr>
        <w:t>.</w:t>
      </w:r>
    </w:p>
    <w:p w14:paraId="45B3B7D0" w14:textId="77777777" w:rsidR="00BA062F" w:rsidRPr="005441E6" w:rsidRDefault="00BA062F" w:rsidP="0016348B">
      <w:pPr>
        <w:pStyle w:val="Listenabsatz"/>
        <w:spacing w:after="0" w:line="240" w:lineRule="auto"/>
        <w:ind w:left="360"/>
        <w:jc w:val="both"/>
        <w:rPr>
          <w:rFonts w:cstheme="minorHAnsi"/>
          <w:lang w:val="en-US"/>
        </w:rPr>
      </w:pPr>
    </w:p>
    <w:p w14:paraId="1A9F6F2C" w14:textId="3676ACC9" w:rsidR="00BA062F" w:rsidRPr="005441E6" w:rsidRDefault="00BA062F" w:rsidP="0016348B">
      <w:pPr>
        <w:pStyle w:val="Listenabsatz"/>
        <w:numPr>
          <w:ilvl w:val="0"/>
          <w:numId w:val="13"/>
        </w:numPr>
        <w:spacing w:after="0" w:line="240" w:lineRule="auto"/>
        <w:jc w:val="both"/>
        <w:rPr>
          <w:rFonts w:cstheme="minorHAnsi"/>
          <w:lang w:val="en-US"/>
        </w:rPr>
      </w:pPr>
      <w:r w:rsidRPr="005441E6">
        <w:rPr>
          <w:rFonts w:cstheme="minorHAnsi"/>
          <w:lang w:val="en-US"/>
        </w:rPr>
        <w:t>For the filtration of the cell suspension subsequent to the isolation procedure, a sterile plastic funnel coated with aseptic gauze is used (Fig. 1c).</w:t>
      </w:r>
    </w:p>
    <w:p w14:paraId="71789ED5" w14:textId="77777777" w:rsidR="00BA062F" w:rsidRPr="005441E6" w:rsidRDefault="00BA062F" w:rsidP="00BA062F">
      <w:pPr>
        <w:rPr>
          <w:lang w:val="en-US"/>
        </w:rPr>
      </w:pPr>
    </w:p>
    <w:p w14:paraId="3B7245E5" w14:textId="77777777" w:rsidR="00BA062F" w:rsidRPr="00CD7597" w:rsidRDefault="00BA062F" w:rsidP="00BA062F">
      <w:pPr>
        <w:spacing w:line="360" w:lineRule="auto"/>
        <w:rPr>
          <w:rFonts w:ascii="Arial" w:hAnsi="Arial" w:cs="Arial"/>
          <w:lang w:val="en-US"/>
        </w:rPr>
      </w:pPr>
      <w:r>
        <w:rPr>
          <w:rFonts w:ascii="Arial" w:hAnsi="Arial" w:cs="Arial"/>
          <w:noProof/>
          <w:lang w:eastAsia="de-DE"/>
        </w:rPr>
        <w:drawing>
          <wp:inline distT="0" distB="0" distL="0" distR="0" wp14:anchorId="578EC6A0" wp14:editId="53076932">
            <wp:extent cx="5787390" cy="1286832"/>
            <wp:effectExtent l="0" t="0" r="3810" b="8890"/>
            <wp:docPr id="4" name="Grafik 4" descr="I:\finale Bilder\Figure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finale Bilder\Figure 1.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95604" cy="1288658"/>
                    </a:xfrm>
                    <a:prstGeom prst="rect">
                      <a:avLst/>
                    </a:prstGeom>
                    <a:noFill/>
                    <a:ln>
                      <a:noFill/>
                    </a:ln>
                  </pic:spPr>
                </pic:pic>
              </a:graphicData>
            </a:graphic>
          </wp:inline>
        </w:drawing>
      </w:r>
    </w:p>
    <w:p w14:paraId="29F0270D" w14:textId="2DAEDBCA" w:rsidR="00BA062F" w:rsidRPr="00764301" w:rsidRDefault="00BA062F" w:rsidP="00750C85">
      <w:pPr>
        <w:spacing w:line="240" w:lineRule="auto"/>
        <w:jc w:val="both"/>
        <w:rPr>
          <w:rFonts w:cstheme="minorHAnsi"/>
          <w:lang w:val="en-GB"/>
        </w:rPr>
      </w:pPr>
      <w:r>
        <w:rPr>
          <w:rFonts w:cstheme="minorHAnsi"/>
          <w:b/>
          <w:lang w:val="en-US"/>
        </w:rPr>
        <w:t>Fig</w:t>
      </w:r>
      <w:r w:rsidR="00AD4C9E">
        <w:rPr>
          <w:rFonts w:cstheme="minorHAnsi"/>
          <w:b/>
          <w:lang w:val="en-US"/>
        </w:rPr>
        <w:t>ure</w:t>
      </w:r>
      <w:r>
        <w:rPr>
          <w:rFonts w:cstheme="minorHAnsi"/>
          <w:b/>
          <w:lang w:val="en-US"/>
        </w:rPr>
        <w:t xml:space="preserve"> 1:</w:t>
      </w:r>
      <w:r w:rsidRPr="00764301">
        <w:rPr>
          <w:rFonts w:cstheme="minorHAnsi"/>
          <w:lang w:val="en-US"/>
        </w:rPr>
        <w:t xml:space="preserve"> </w:t>
      </w:r>
      <w:r w:rsidRPr="00764301">
        <w:rPr>
          <w:rFonts w:cstheme="minorHAnsi"/>
          <w:lang w:val="en-GB"/>
        </w:rPr>
        <w:t>Liver cell isolation set-up. (a) Ready-to-use sterile work area with sterile drape sheet, glass and plastic dishes, scalpel, forceps, cell scraper, gauze, and cannula for perfusion. (b) Perfusion system with water bath, thermostat, peristaltic pump and Buchner funnel. (c) Plastic funnel with aseptic gauze and 50</w:t>
      </w:r>
      <w:r w:rsidR="006000FA">
        <w:rPr>
          <w:rFonts w:cstheme="minorHAnsi"/>
          <w:lang w:val="en-GB"/>
        </w:rPr>
        <w:t xml:space="preserve"> </w:t>
      </w:r>
      <w:r w:rsidRPr="00764301">
        <w:rPr>
          <w:rFonts w:cstheme="minorHAnsi"/>
          <w:lang w:val="en-GB"/>
        </w:rPr>
        <w:t>m</w:t>
      </w:r>
      <w:r w:rsidR="006000FA">
        <w:rPr>
          <w:rFonts w:cstheme="minorHAnsi"/>
          <w:lang w:val="en-GB"/>
        </w:rPr>
        <w:t>L</w:t>
      </w:r>
      <w:r w:rsidRPr="00764301">
        <w:rPr>
          <w:rFonts w:cstheme="minorHAnsi"/>
          <w:lang w:val="en-GB"/>
        </w:rPr>
        <w:t xml:space="preserve"> tubes for the filtration of the cell suspension after the isolation procedure.</w:t>
      </w:r>
    </w:p>
    <w:p w14:paraId="7D16F4C9" w14:textId="77777777" w:rsidR="00BA062F" w:rsidRPr="005441E6" w:rsidRDefault="00BA062F" w:rsidP="006000FA">
      <w:pPr>
        <w:rPr>
          <w:lang w:val="en-GB"/>
        </w:rPr>
      </w:pPr>
    </w:p>
    <w:p w14:paraId="74B9C5C4" w14:textId="77777777" w:rsidR="00BA062F" w:rsidRPr="00330C35" w:rsidRDefault="00BA062F" w:rsidP="006000FA">
      <w:pPr>
        <w:rPr>
          <w:u w:val="single"/>
          <w:lang w:val="en-US"/>
        </w:rPr>
      </w:pPr>
      <w:r w:rsidRPr="00330C35">
        <w:rPr>
          <w:u w:val="single"/>
          <w:lang w:val="en-US"/>
        </w:rPr>
        <w:t>Further preparations</w:t>
      </w:r>
      <w:r>
        <w:rPr>
          <w:u w:val="single"/>
          <w:lang w:val="en-US"/>
        </w:rPr>
        <w:t>:</w:t>
      </w:r>
    </w:p>
    <w:p w14:paraId="15E4EF0F" w14:textId="0E89702F" w:rsidR="00BA062F" w:rsidRDefault="00BA062F" w:rsidP="0016348B">
      <w:pPr>
        <w:pStyle w:val="Listenabsatz"/>
        <w:numPr>
          <w:ilvl w:val="0"/>
          <w:numId w:val="14"/>
        </w:numPr>
        <w:jc w:val="both"/>
        <w:rPr>
          <w:lang w:val="en-US"/>
        </w:rPr>
      </w:pPr>
      <w:r>
        <w:rPr>
          <w:lang w:val="en-US"/>
        </w:rPr>
        <w:t xml:space="preserve">A bottle with </w:t>
      </w:r>
      <w:r w:rsidR="006000FA">
        <w:rPr>
          <w:lang w:val="en-US"/>
        </w:rPr>
        <w:t>P</w:t>
      </w:r>
      <w:r>
        <w:rPr>
          <w:lang w:val="en-US"/>
        </w:rPr>
        <w:t xml:space="preserve">erfusion </w:t>
      </w:r>
      <w:r w:rsidR="006000FA">
        <w:rPr>
          <w:lang w:val="en-US"/>
        </w:rPr>
        <w:t>S</w:t>
      </w:r>
      <w:r>
        <w:rPr>
          <w:lang w:val="en-US"/>
        </w:rPr>
        <w:t>olution 1 is placed in the water bath and fixed with a lead ring to prevent floating</w:t>
      </w:r>
    </w:p>
    <w:p w14:paraId="0AB3D9DC" w14:textId="51E436D8" w:rsidR="00BA062F" w:rsidRPr="00330C35" w:rsidRDefault="00BA062F" w:rsidP="0016348B">
      <w:pPr>
        <w:pStyle w:val="Listenabsatz"/>
        <w:numPr>
          <w:ilvl w:val="0"/>
          <w:numId w:val="14"/>
        </w:numPr>
        <w:jc w:val="both"/>
        <w:rPr>
          <w:rFonts w:cstheme="minorHAnsi"/>
          <w:lang w:val="en-US"/>
        </w:rPr>
      </w:pPr>
      <w:r w:rsidRPr="00330C35">
        <w:rPr>
          <w:lang w:val="en-US"/>
        </w:rPr>
        <w:t xml:space="preserve">Secure a </w:t>
      </w:r>
      <w:r w:rsidRPr="00330C35">
        <w:rPr>
          <w:rFonts w:cstheme="minorHAnsi"/>
          <w:lang w:val="en-US"/>
        </w:rPr>
        <w:t>Buchner funnel with a tripod and place an empty sterile 500</w:t>
      </w:r>
      <w:r w:rsidR="006000FA">
        <w:rPr>
          <w:rFonts w:cstheme="minorHAnsi"/>
          <w:lang w:val="en-US"/>
        </w:rPr>
        <w:t xml:space="preserve"> </w:t>
      </w:r>
      <w:r w:rsidRPr="00330C35">
        <w:rPr>
          <w:rFonts w:cstheme="minorHAnsi"/>
          <w:lang w:val="en-US"/>
        </w:rPr>
        <w:t>m</w:t>
      </w:r>
      <w:r w:rsidR="006000FA">
        <w:rPr>
          <w:rFonts w:cstheme="minorHAnsi"/>
          <w:lang w:val="en-US"/>
        </w:rPr>
        <w:t>L</w:t>
      </w:r>
      <w:r w:rsidRPr="00330C35">
        <w:rPr>
          <w:rFonts w:cstheme="minorHAnsi"/>
          <w:lang w:val="en-US"/>
        </w:rPr>
        <w:t xml:space="preserve"> bottle underneath for waste collection.</w:t>
      </w:r>
    </w:p>
    <w:p w14:paraId="30B9845F" w14:textId="3B18DF3A" w:rsidR="00BA062F" w:rsidRDefault="00BA062F" w:rsidP="0016348B">
      <w:pPr>
        <w:pStyle w:val="Listenabsatz"/>
        <w:numPr>
          <w:ilvl w:val="0"/>
          <w:numId w:val="14"/>
        </w:numPr>
        <w:jc w:val="both"/>
        <w:rPr>
          <w:rFonts w:cstheme="minorHAnsi"/>
          <w:lang w:val="en-US"/>
        </w:rPr>
      </w:pPr>
      <w:r w:rsidRPr="00330C35">
        <w:rPr>
          <w:rFonts w:cstheme="minorHAnsi"/>
          <w:lang w:val="en-US"/>
        </w:rPr>
        <w:t>Place both ends of a sterile silicone tube in the bottle containing perfusion solution I and let the solution circulate until the hose is completely filled (</w:t>
      </w:r>
      <w:r w:rsidRPr="00330C35">
        <w:rPr>
          <w:rFonts w:cstheme="minorHAnsi"/>
          <w:color w:val="000000" w:themeColor="text1"/>
          <w:lang w:val="en-US"/>
        </w:rPr>
        <w:t>Fig. 1</w:t>
      </w:r>
      <w:r w:rsidR="00F82447">
        <w:rPr>
          <w:rFonts w:cstheme="minorHAnsi"/>
          <w:color w:val="000000" w:themeColor="text1"/>
          <w:lang w:val="en-US"/>
        </w:rPr>
        <w:t>b</w:t>
      </w:r>
      <w:r w:rsidR="006000FA">
        <w:rPr>
          <w:rFonts w:cstheme="minorHAnsi"/>
          <w:color w:val="000000" w:themeColor="text1"/>
          <w:lang w:val="en-US"/>
        </w:rPr>
        <w:t>,</w:t>
      </w:r>
      <w:r w:rsidRPr="00330C35">
        <w:rPr>
          <w:rFonts w:cstheme="minorHAnsi"/>
          <w:lang w:val="en-US"/>
        </w:rPr>
        <w:t>). Avoid air bubbles, because they might be harmful to the tissue.</w:t>
      </w:r>
    </w:p>
    <w:p w14:paraId="5817F3DF" w14:textId="77777777" w:rsidR="00292B00" w:rsidRPr="00AD121B" w:rsidRDefault="00292B00" w:rsidP="00292B00">
      <w:pPr>
        <w:pStyle w:val="Listenabsatz"/>
        <w:spacing w:line="360" w:lineRule="auto"/>
        <w:rPr>
          <w:rFonts w:cstheme="minorHAnsi"/>
          <w:lang w:val="en-US"/>
        </w:rPr>
      </w:pPr>
    </w:p>
    <w:p w14:paraId="29F3972B" w14:textId="77777777" w:rsidR="00BA062F" w:rsidRPr="00292B00" w:rsidRDefault="00BA062F" w:rsidP="00BA062F">
      <w:pPr>
        <w:pStyle w:val="berschrift1"/>
        <w:keepNext/>
        <w:keepLines/>
        <w:contextualSpacing w:val="0"/>
        <w:rPr>
          <w:lang w:val="en-US"/>
        </w:rPr>
      </w:pPr>
      <w:r w:rsidRPr="00292B00">
        <w:rPr>
          <w:lang w:val="en-US"/>
        </w:rPr>
        <w:lastRenderedPageBreak/>
        <w:t>General information for the isolation of primary human hepatocytes</w:t>
      </w:r>
    </w:p>
    <w:p w14:paraId="00FB0858" w14:textId="77777777" w:rsidR="00BA062F" w:rsidRPr="00FF24EC" w:rsidRDefault="00BA062F" w:rsidP="00BA062F">
      <w:pPr>
        <w:pStyle w:val="KeinLeerraum"/>
        <w:rPr>
          <w:lang w:val="en-US"/>
        </w:rPr>
      </w:pPr>
    </w:p>
    <w:p w14:paraId="397BC287" w14:textId="77777777" w:rsidR="00BA062F" w:rsidRDefault="00BA062F" w:rsidP="00750C85">
      <w:pPr>
        <w:autoSpaceDE w:val="0"/>
        <w:autoSpaceDN w:val="0"/>
        <w:adjustRightInd w:val="0"/>
        <w:spacing w:after="0"/>
        <w:jc w:val="both"/>
        <w:rPr>
          <w:rFonts w:cstheme="minorHAnsi"/>
          <w:lang w:val="en-US"/>
        </w:rPr>
      </w:pPr>
      <w:r w:rsidRPr="00863567">
        <w:rPr>
          <w:rFonts w:cstheme="minorHAnsi"/>
          <w:lang w:val="en-US"/>
        </w:rPr>
        <w:t xml:space="preserve">The isolation of primary human hepatocytes was performed for the first time more than 40 years ago </w:t>
      </w:r>
      <w:r w:rsidRPr="00863567">
        <w:rPr>
          <w:rFonts w:cstheme="minorHAnsi"/>
          <w:lang w:val="en-US"/>
        </w:rPr>
        <w:fldChar w:fldCharType="begin">
          <w:fldData xml:space="preserve">PEVuZE5vdGU+PENpdGU+PEF1dGhvcj5Cb2phcjwvQXV0aG9yPjxZZWFyPjE5NzY8L1llYXI+PFJl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</w:fldData>
        </w:fldChar>
      </w:r>
      <w:r w:rsidRPr="00863567">
        <w:rPr>
          <w:rFonts w:cstheme="minorHAnsi"/>
          <w:lang w:val="en-US"/>
        </w:rPr>
        <w:instrText xml:space="preserve"> ADDIN EN.CITE </w:instrText>
      </w:r>
      <w:r w:rsidRPr="00863567">
        <w:rPr>
          <w:rFonts w:cstheme="minorHAnsi"/>
          <w:lang w:val="en-US"/>
        </w:rPr>
        <w:fldChar w:fldCharType="begin">
          <w:fldData xml:space="preserve">PEVuZE5vdGU+PENpdGU+PEF1dGhvcj5Cb2phcjwvQXV0aG9yPjxZZWFyPjE5NzY8L1llYXI+PFJl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</w:fldData>
        </w:fldChar>
      </w:r>
      <w:r w:rsidRPr="00863567">
        <w:rPr>
          <w:rFonts w:cstheme="minorHAnsi"/>
          <w:lang w:val="en-US"/>
        </w:rPr>
        <w:instrText xml:space="preserve"> ADDIN EN.CITE.DATA </w:instrText>
      </w:r>
      <w:r w:rsidRPr="00863567">
        <w:rPr>
          <w:rFonts w:cstheme="minorHAnsi"/>
          <w:lang w:val="en-US"/>
        </w:rPr>
      </w:r>
      <w:r w:rsidRPr="00863567">
        <w:rPr>
          <w:rFonts w:cstheme="minorHAnsi"/>
          <w:lang w:val="en-US"/>
        </w:rPr>
        <w:fldChar w:fldCharType="end"/>
      </w:r>
      <w:r w:rsidRPr="00863567">
        <w:rPr>
          <w:rFonts w:cstheme="minorHAnsi"/>
          <w:lang w:val="en-US"/>
        </w:rPr>
      </w:r>
      <w:r w:rsidRPr="00863567">
        <w:rPr>
          <w:rFonts w:cstheme="minorHAnsi"/>
          <w:lang w:val="en-US"/>
        </w:rPr>
        <w:fldChar w:fldCharType="separate"/>
      </w:r>
      <w:r w:rsidRPr="00863567">
        <w:rPr>
          <w:rFonts w:cstheme="minorHAnsi"/>
          <w:noProof/>
          <w:lang w:val="en-US"/>
        </w:rPr>
        <w:t>(</w:t>
      </w:r>
      <w:hyperlink w:anchor="_ENREF_9" w:tooltip="Bojar, 1976 #171" w:history="1">
        <w:r w:rsidRPr="00863567">
          <w:rPr>
            <w:rFonts w:cstheme="minorHAnsi"/>
            <w:noProof/>
            <w:lang w:val="en-US"/>
          </w:rPr>
          <w:t>Bojar et al. 1976</w:t>
        </w:r>
      </w:hyperlink>
      <w:r w:rsidRPr="00863567">
        <w:rPr>
          <w:rFonts w:cstheme="minorHAnsi"/>
          <w:noProof/>
          <w:lang w:val="en-US"/>
        </w:rPr>
        <w:t xml:space="preserve">; </w:t>
      </w:r>
      <w:hyperlink w:anchor="_ENREF_48" w:tooltip="Strom, 1982 #172" w:history="1">
        <w:r w:rsidRPr="00863567">
          <w:rPr>
            <w:rFonts w:cstheme="minorHAnsi"/>
            <w:noProof/>
            <w:lang w:val="en-US"/>
          </w:rPr>
          <w:t>Strom et al. 1982</w:t>
        </w:r>
      </w:hyperlink>
      <w:r w:rsidRPr="00863567">
        <w:rPr>
          <w:rFonts w:cstheme="minorHAnsi"/>
          <w:noProof/>
          <w:lang w:val="en-US"/>
        </w:rPr>
        <w:t xml:space="preserve">; </w:t>
      </w:r>
      <w:hyperlink w:anchor="_ENREF_22" w:tooltip="Guguen-Guillouzo, 1982 #173" w:history="1">
        <w:r w:rsidRPr="00863567">
          <w:rPr>
            <w:rFonts w:cstheme="minorHAnsi"/>
            <w:noProof/>
            <w:lang w:val="en-US"/>
          </w:rPr>
          <w:t>Guguen-Guillouzo et al. 1982</w:t>
        </w:r>
      </w:hyperlink>
      <w:r w:rsidRPr="00863567">
        <w:rPr>
          <w:rFonts w:cstheme="minorHAnsi"/>
          <w:noProof/>
          <w:lang w:val="en-US"/>
        </w:rPr>
        <w:t xml:space="preserve">; </w:t>
      </w:r>
      <w:hyperlink w:anchor="_ENREF_39" w:tooltip="Reese, 1981 #176" w:history="1">
        <w:r w:rsidRPr="00863567">
          <w:rPr>
            <w:rFonts w:cstheme="minorHAnsi"/>
            <w:noProof/>
            <w:lang w:val="en-US"/>
          </w:rPr>
          <w:t>Reese and Byard 1981</w:t>
        </w:r>
      </w:hyperlink>
      <w:r w:rsidRPr="00863567">
        <w:rPr>
          <w:rFonts w:cstheme="minorHAnsi"/>
          <w:noProof/>
          <w:lang w:val="en-US"/>
        </w:rPr>
        <w:t>)</w:t>
      </w:r>
      <w:r w:rsidRPr="00863567">
        <w:rPr>
          <w:rFonts w:cstheme="minorHAnsi"/>
          <w:lang w:val="en-US"/>
        </w:rPr>
        <w:fldChar w:fldCharType="end"/>
      </w:r>
      <w:r w:rsidRPr="00863567">
        <w:rPr>
          <w:rFonts w:cstheme="minorHAnsi"/>
          <w:lang w:val="en-US"/>
        </w:rPr>
        <w:t xml:space="preserve">. The introduction of the two-step isolation procedure using collagenase by Seglen et al. </w:t>
      </w:r>
      <w:r w:rsidRPr="00863567">
        <w:rPr>
          <w:rFonts w:cstheme="minorHAnsi"/>
          <w:lang w:val="en-US"/>
        </w:rPr>
        <w:fldChar w:fldCharType="begin"/>
      </w:r>
      <w:r w:rsidRPr="00863567">
        <w:rPr>
          <w:rFonts w:cstheme="minorHAnsi"/>
          <w:lang w:val="en-US"/>
        </w:rPr>
        <w:instrText xml:space="preserve"> ADDIN EN.CITE &lt;EndNote&gt;&lt;Cite ExcludeAuth="1"&gt;&lt;Author&gt;Seglen&lt;/Author&gt;&lt;Year&gt;1976&lt;/Year&gt;&lt;RecNum&gt;607&lt;/RecNum&gt;&lt;DisplayText&gt;(1976)&lt;/DisplayText&gt;&lt;record&gt;&lt;rec-number&gt;607&lt;/rec-number&gt;&lt;foreign-keys&gt;&lt;key app="EN" db-id="r2zrfpdwuswf28ezfe4xaxenzera0evzt9wa"&gt;607&lt;/key&gt;&lt;/foreign-keys&gt;&lt;ref-type name="Journal Article"&gt;17&lt;/ref-type&gt;&lt;contributors&gt;&lt;authors&gt;&lt;author&gt;Seglen, P. O.&lt;/author&gt;&lt;/authors&gt;&lt;/contributors&gt;&lt;titles&gt;&lt;title&gt;Preparation of isolated rat liver cells&lt;/title&gt;&lt;secondary-title&gt;Methods Cell Biol&lt;/secondary-title&gt;&lt;/titles&gt;&lt;periodical&gt;&lt;full-title&gt;Methods Cell Biol&lt;/full-title&gt;&lt;/periodical&gt;&lt;pages&gt;29-83&lt;/pages&gt;&lt;volume&gt;13&lt;/volume&gt;&lt;edition&gt;1976/01/01&lt;/edition&gt;&lt;keywords&gt;&lt;keyword&gt;Amino Acids/metabolism&lt;/keyword&gt;&lt;keyword&gt;Animals&lt;/keyword&gt;&lt;keyword&gt;Calcium&lt;/keyword&gt;&lt;keyword&gt;Cell Separation/*methods&lt;/keyword&gt;&lt;keyword&gt;Cell Survival&lt;/keyword&gt;&lt;keyword&gt;Cells, Cultured&lt;/keyword&gt;&lt;keyword&gt;Centrifugation, Density Gradient&lt;/keyword&gt;&lt;keyword&gt;Chelating Agents&lt;/keyword&gt;&lt;keyword&gt;Filtration&lt;/keyword&gt;&lt;keyword&gt;Gluconeogenesis&lt;/keyword&gt;&lt;keyword&gt;Glucose/metabolism&lt;/keyword&gt;&lt;keyword&gt;Glycoside Hydrolases&lt;/keyword&gt;&lt;keyword&gt;Kupffer Cells&lt;/keyword&gt;&lt;keyword&gt;Lipid Metabolism&lt;/keyword&gt;&lt;keyword&gt;Liver/*cytology/metabolism&lt;/keyword&gt;&lt;keyword&gt;Microbial Collagenase&lt;/keyword&gt;&lt;keyword&gt;Oxygen Consumption&lt;/keyword&gt;&lt;keyword&gt;Peptide Hydrolases&lt;/keyword&gt;&lt;keyword&gt;Perfusion/methods&lt;/keyword&gt;&lt;keyword&gt;Protein Biosynthesis&lt;/keyword&gt;&lt;keyword&gt;RNA/biosynthesis&lt;/keyword&gt;&lt;keyword&gt;Rats&lt;/keyword&gt;&lt;keyword&gt;Temperature&lt;/keyword&gt;&lt;/keywords&gt;&lt;dates&gt;&lt;year&gt;1976&lt;/year&gt;&lt;/dates&gt;&lt;isbn&gt;0091-679X (Print)&amp;#xD;0091-679X (Linking)&lt;/isbn&gt;&lt;accession-num&gt;177845&lt;/accession-num&gt;&lt;urls&gt;&lt;related-urls&gt;&lt;url&gt;http://www.ncbi.nlm.nih.gov/entrez/query.fcgi?cmd=Retrieve&amp;amp;db=PubMed&amp;amp;dopt=Citation&amp;amp;list_uids=177845&lt;/url&gt;&lt;/related-urls&gt;&lt;/urls&gt;&lt;language&gt;eng&lt;/language&gt;&lt;/record&gt;&lt;/Cite&gt;&lt;/EndNote&gt;</w:instrText>
      </w:r>
      <w:r w:rsidRPr="00863567">
        <w:rPr>
          <w:rFonts w:cstheme="minorHAnsi"/>
          <w:lang w:val="en-US"/>
        </w:rPr>
        <w:fldChar w:fldCharType="separate"/>
      </w:r>
      <w:r w:rsidRPr="00863567">
        <w:rPr>
          <w:rFonts w:cstheme="minorHAnsi"/>
          <w:noProof/>
          <w:lang w:val="en-US"/>
        </w:rPr>
        <w:t>(</w:t>
      </w:r>
      <w:hyperlink w:anchor="_ENREF_41" w:tooltip="Seglen, 1976 #607" w:history="1">
        <w:r w:rsidRPr="00863567">
          <w:rPr>
            <w:rFonts w:cstheme="minorHAnsi"/>
            <w:noProof/>
            <w:lang w:val="en-US"/>
          </w:rPr>
          <w:t>1976</w:t>
        </w:r>
      </w:hyperlink>
      <w:r w:rsidRPr="00863567">
        <w:rPr>
          <w:rFonts w:cstheme="minorHAnsi"/>
          <w:noProof/>
          <w:lang w:val="en-US"/>
        </w:rPr>
        <w:t>)</w:t>
      </w:r>
      <w:r w:rsidRPr="00863567">
        <w:rPr>
          <w:rFonts w:cstheme="minorHAnsi"/>
          <w:lang w:val="en-US"/>
        </w:rPr>
        <w:fldChar w:fldCharType="end"/>
      </w:r>
      <w:r w:rsidRPr="00863567">
        <w:rPr>
          <w:rFonts w:cstheme="minorHAnsi"/>
          <w:lang w:val="en-US"/>
        </w:rPr>
        <w:t xml:space="preserve"> signified an important progress in primary liver cell isolation. This procedure has been the basis of many isolation protocols that have been published in the past 40 years </w:t>
      </w:r>
      <w:r w:rsidRPr="00863567">
        <w:rPr>
          <w:rFonts w:cstheme="minorHAnsi"/>
          <w:lang w:val="en-US"/>
        </w:rPr>
        <w:fldChar w:fldCharType="begin">
          <w:fldData xml:space="preserve">PEVuZE5vdGU+PENpdGU+PEF1dGhvcj5Eb3JrbzwvQXV0aG9yPjxZZWFyPjE5OTQ8L1llYXI+PFJl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</w:fldData>
        </w:fldChar>
      </w:r>
      <w:r w:rsidRPr="00863567">
        <w:rPr>
          <w:rFonts w:cstheme="minorHAnsi"/>
          <w:lang w:val="en-US"/>
        </w:rPr>
        <w:instrText xml:space="preserve"> ADDIN EN.CITE </w:instrText>
      </w:r>
      <w:r w:rsidRPr="00863567">
        <w:rPr>
          <w:rFonts w:cstheme="minorHAnsi"/>
          <w:lang w:val="en-US"/>
        </w:rPr>
        <w:fldChar w:fldCharType="begin">
          <w:fldData xml:space="preserve">PEVuZE5vdGU+PENpdGU+PEF1dGhvcj5Eb3JrbzwvQXV0aG9yPjxZZWFyPjE5OTQ8L1llYXI+PFJl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</w:fldData>
        </w:fldChar>
      </w:r>
      <w:r w:rsidRPr="00863567">
        <w:rPr>
          <w:rFonts w:cstheme="minorHAnsi"/>
          <w:lang w:val="en-US"/>
        </w:rPr>
        <w:instrText xml:space="preserve"> ADDIN EN.CITE.DATA </w:instrText>
      </w:r>
      <w:r w:rsidRPr="00863567">
        <w:rPr>
          <w:rFonts w:cstheme="minorHAnsi"/>
          <w:lang w:val="en-US"/>
        </w:rPr>
      </w:r>
      <w:r w:rsidRPr="00863567">
        <w:rPr>
          <w:rFonts w:cstheme="minorHAnsi"/>
          <w:lang w:val="en-US"/>
        </w:rPr>
        <w:fldChar w:fldCharType="end"/>
      </w:r>
      <w:r w:rsidRPr="00863567">
        <w:rPr>
          <w:rFonts w:cstheme="minorHAnsi"/>
          <w:lang w:val="en-US"/>
        </w:rPr>
      </w:r>
      <w:r w:rsidRPr="00863567">
        <w:rPr>
          <w:rFonts w:cstheme="minorHAnsi"/>
          <w:lang w:val="en-US"/>
        </w:rPr>
        <w:fldChar w:fldCharType="separate"/>
      </w:r>
      <w:r w:rsidRPr="00863567">
        <w:rPr>
          <w:rFonts w:cstheme="minorHAnsi"/>
          <w:noProof/>
          <w:lang w:val="en-US"/>
        </w:rPr>
        <w:t>(</w:t>
      </w:r>
      <w:hyperlink w:anchor="_ENREF_14" w:tooltip="Dorko, 1994 #177" w:history="1">
        <w:r w:rsidRPr="00863567">
          <w:rPr>
            <w:rFonts w:cstheme="minorHAnsi"/>
            <w:noProof/>
            <w:lang w:val="en-US"/>
          </w:rPr>
          <w:t>Dorko et al. 1994</w:t>
        </w:r>
      </w:hyperlink>
      <w:r w:rsidRPr="00863567">
        <w:rPr>
          <w:rFonts w:cstheme="minorHAnsi"/>
          <w:noProof/>
          <w:lang w:val="en-US"/>
        </w:rPr>
        <w:t xml:space="preserve">; </w:t>
      </w:r>
      <w:hyperlink w:anchor="_ENREF_48" w:tooltip="Strom, 1982 #172" w:history="1">
        <w:r w:rsidRPr="00863567">
          <w:rPr>
            <w:rFonts w:cstheme="minorHAnsi"/>
            <w:noProof/>
            <w:lang w:val="en-US"/>
          </w:rPr>
          <w:t>Strom et al. 1982</w:t>
        </w:r>
      </w:hyperlink>
      <w:r w:rsidRPr="00863567">
        <w:rPr>
          <w:rFonts w:cstheme="minorHAnsi"/>
          <w:noProof/>
          <w:lang w:val="en-US"/>
        </w:rPr>
        <w:t xml:space="preserve">; </w:t>
      </w:r>
      <w:hyperlink w:anchor="_ENREF_47" w:tooltip="Strom, 2005 #179" w:history="1">
        <w:r w:rsidRPr="00863567">
          <w:rPr>
            <w:rFonts w:cstheme="minorHAnsi"/>
            <w:noProof/>
            <w:lang w:val="en-US"/>
          </w:rPr>
          <w:t>Strom et al. 2005</w:t>
        </w:r>
      </w:hyperlink>
      <w:r w:rsidRPr="00863567">
        <w:rPr>
          <w:rFonts w:cstheme="minorHAnsi"/>
          <w:noProof/>
          <w:lang w:val="en-US"/>
        </w:rPr>
        <w:t xml:space="preserve">; </w:t>
      </w:r>
      <w:hyperlink w:anchor="_ENREF_30" w:tooltip="Knobeloch, 2011 #613" w:history="1">
        <w:r w:rsidRPr="00863567">
          <w:rPr>
            <w:rFonts w:cstheme="minorHAnsi"/>
            <w:noProof/>
            <w:lang w:val="en-US"/>
          </w:rPr>
          <w:t>Knobeloch et al. 2011</w:t>
        </w:r>
      </w:hyperlink>
      <w:r w:rsidRPr="00863567">
        <w:rPr>
          <w:rFonts w:cstheme="minorHAnsi"/>
          <w:noProof/>
          <w:lang w:val="en-US"/>
        </w:rPr>
        <w:t xml:space="preserve">; </w:t>
      </w:r>
      <w:hyperlink w:anchor="_ENREF_17" w:tooltip="Gerlach, 1994 #246" w:history="1">
        <w:r w:rsidRPr="00863567">
          <w:rPr>
            <w:rFonts w:cstheme="minorHAnsi"/>
            <w:noProof/>
            <w:lang w:val="en-US"/>
          </w:rPr>
          <w:t>Gerlach et al. 1994</w:t>
        </w:r>
      </w:hyperlink>
      <w:r w:rsidRPr="00863567">
        <w:rPr>
          <w:rFonts w:cstheme="minorHAnsi"/>
          <w:noProof/>
          <w:lang w:val="en-US"/>
        </w:rPr>
        <w:t>)</w:t>
      </w:r>
      <w:r w:rsidRPr="00863567">
        <w:rPr>
          <w:rFonts w:cstheme="minorHAnsi"/>
          <w:lang w:val="en-US"/>
        </w:rPr>
        <w:fldChar w:fldCharType="end"/>
      </w:r>
      <w:r w:rsidRPr="00863567">
        <w:rPr>
          <w:rFonts w:cstheme="minorHAnsi"/>
          <w:lang w:val="en-US"/>
        </w:rPr>
        <w:t>.</w:t>
      </w:r>
    </w:p>
    <w:p w14:paraId="3E8F7CC5" w14:textId="77777777" w:rsidR="006000FA" w:rsidRDefault="006000FA" w:rsidP="00750C85">
      <w:pPr>
        <w:autoSpaceDE w:val="0"/>
        <w:autoSpaceDN w:val="0"/>
        <w:adjustRightInd w:val="0"/>
        <w:spacing w:after="0"/>
        <w:jc w:val="both"/>
        <w:rPr>
          <w:rFonts w:cstheme="minorHAnsi"/>
          <w:lang w:val="en-US"/>
        </w:rPr>
      </w:pPr>
    </w:p>
    <w:p w14:paraId="5BE2957A" w14:textId="19E49A0A" w:rsidR="00BA062F" w:rsidRPr="00863567" w:rsidRDefault="00BA062F" w:rsidP="00750C85">
      <w:pPr>
        <w:jc w:val="both"/>
        <w:rPr>
          <w:rFonts w:cstheme="minorHAnsi"/>
          <w:lang w:val="en-US"/>
        </w:rPr>
      </w:pPr>
      <w:r w:rsidRPr="00863567">
        <w:rPr>
          <w:rFonts w:cstheme="minorHAnsi"/>
          <w:lang w:val="en-US"/>
        </w:rPr>
        <w:t>The ideal tissue for liver cell isolation weighs between 30 to 100 g and is surrounded on three sides by tissue capsule from a patient who is less than 50 years old with a single isolated pathological finding (</w:t>
      </w:r>
      <w:r w:rsidRPr="00863567">
        <w:rPr>
          <w:rFonts w:cstheme="minorHAnsi"/>
          <w:i/>
          <w:lang w:val="en-US"/>
        </w:rPr>
        <w:t>e.g.</w:t>
      </w:r>
      <w:r w:rsidRPr="00863567">
        <w:rPr>
          <w:rFonts w:cstheme="minorHAnsi"/>
          <w:lang w:val="en-US"/>
        </w:rPr>
        <w:t xml:space="preserve"> single metastasis or liver tumor such as CCC) or trauma (</w:t>
      </w:r>
      <w:r w:rsidRPr="00863567">
        <w:rPr>
          <w:rFonts w:cstheme="minorHAnsi"/>
          <w:color w:val="000000" w:themeColor="text1"/>
          <w:lang w:val="en-US"/>
        </w:rPr>
        <w:t>Fig. 2a</w:t>
      </w:r>
      <w:r w:rsidRPr="00863567">
        <w:rPr>
          <w:rFonts w:cstheme="minorHAnsi"/>
          <w:lang w:val="en-US"/>
        </w:rPr>
        <w:t>). Usually, the smaller the resection area, the better is the performance of the perfusion (</w:t>
      </w:r>
      <w:r w:rsidRPr="00863567">
        <w:rPr>
          <w:rFonts w:cstheme="minorHAnsi"/>
          <w:color w:val="000000" w:themeColor="text1"/>
          <w:lang w:val="en-US"/>
        </w:rPr>
        <w:t>Fig. 2b</w:t>
      </w:r>
      <w:r w:rsidRPr="00863567">
        <w:rPr>
          <w:rFonts w:cstheme="minorHAnsi"/>
          <w:lang w:val="en-US"/>
        </w:rPr>
        <w:t>).</w:t>
      </w:r>
    </w:p>
    <w:p w14:paraId="1E8D45DC" w14:textId="77777777" w:rsidR="00BA062F" w:rsidRPr="00863567" w:rsidRDefault="00BA062F" w:rsidP="001545EF">
      <w:pPr>
        <w:spacing w:line="360" w:lineRule="auto"/>
        <w:jc w:val="center"/>
        <w:rPr>
          <w:rFonts w:cstheme="minorHAnsi"/>
          <w:lang w:val="en-US"/>
        </w:rPr>
      </w:pPr>
      <w:r w:rsidRPr="00863567">
        <w:rPr>
          <w:rFonts w:cstheme="minorHAnsi"/>
          <w:noProof/>
          <w:lang w:eastAsia="de-DE"/>
        </w:rPr>
        <w:drawing>
          <wp:inline distT="0" distB="0" distL="0" distR="0" wp14:anchorId="51A17395" wp14:editId="39DC0800">
            <wp:extent cx="4608000" cy="1533600"/>
            <wp:effectExtent l="0" t="0" r="0" b="0"/>
            <wp:docPr id="2" name="Grafik 2" descr="I:\finale Bilder\Figure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finale Bilder\Figure 2.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08000" cy="1533600"/>
                    </a:xfrm>
                    <a:prstGeom prst="rect">
                      <a:avLst/>
                    </a:prstGeom>
                    <a:noFill/>
                    <a:ln>
                      <a:noFill/>
                    </a:ln>
                  </pic:spPr>
                </pic:pic>
              </a:graphicData>
            </a:graphic>
          </wp:inline>
        </w:drawing>
      </w:r>
    </w:p>
    <w:p w14:paraId="2CBDC8EA" w14:textId="77777777" w:rsidR="00BA062F" w:rsidRPr="005358B0" w:rsidRDefault="00AD4C9E" w:rsidP="005358B0">
      <w:pPr>
        <w:spacing w:line="240" w:lineRule="auto"/>
        <w:jc w:val="both"/>
        <w:rPr>
          <w:rFonts w:cstheme="minorHAnsi"/>
          <w:lang w:val="en-US"/>
        </w:rPr>
      </w:pPr>
      <w:r>
        <w:rPr>
          <w:rFonts w:cstheme="minorHAnsi"/>
          <w:b/>
          <w:lang w:val="en-US"/>
        </w:rPr>
        <w:t>Figure</w:t>
      </w:r>
      <w:r w:rsidR="00BA062F" w:rsidRPr="004C464A">
        <w:rPr>
          <w:rFonts w:cstheme="minorHAnsi"/>
          <w:b/>
          <w:lang w:val="en-US"/>
        </w:rPr>
        <w:t xml:space="preserve"> 2:</w:t>
      </w:r>
      <w:r w:rsidR="00BA062F" w:rsidRPr="00764301">
        <w:rPr>
          <w:rFonts w:cstheme="minorHAnsi"/>
          <w:lang w:val="en-US"/>
        </w:rPr>
        <w:t xml:space="preserve"> </w:t>
      </w:r>
      <w:r w:rsidR="00BA062F" w:rsidRPr="00764301">
        <w:rPr>
          <w:rFonts w:cstheme="minorHAnsi"/>
          <w:lang w:val="en-GB"/>
        </w:rPr>
        <w:t>(a) Resected liver piece on a sterile work area in the surgical suite showing a colorectal liver metastasis (see arrow) after right-lateral hemihepatectomy. (b) Preparation of the piece of liver tissue that is used for hepatocyte isolation by using an amputation knife.</w:t>
      </w:r>
    </w:p>
    <w:p w14:paraId="07D17122" w14:textId="77777777" w:rsidR="00BA062F" w:rsidRDefault="00BA062F" w:rsidP="00BA062F">
      <w:pPr>
        <w:pStyle w:val="berschrift1"/>
        <w:keepNext/>
        <w:keepLines/>
        <w:contextualSpacing w:val="0"/>
      </w:pPr>
      <w:r w:rsidRPr="00EE4DCD">
        <w:t>Isolation procedure</w:t>
      </w:r>
    </w:p>
    <w:p w14:paraId="08EDDAB4" w14:textId="77777777" w:rsidR="00BA062F" w:rsidRPr="00FF24EC" w:rsidRDefault="00BA062F" w:rsidP="00BA062F">
      <w:pPr>
        <w:pStyle w:val="KeinLeerraum"/>
        <w:rPr>
          <w:lang w:val="en-US"/>
        </w:rPr>
      </w:pPr>
    </w:p>
    <w:p w14:paraId="27EBEB75" w14:textId="77777777" w:rsidR="00BA062F" w:rsidRPr="00366FE4" w:rsidRDefault="00BA062F" w:rsidP="00750C85">
      <w:pPr>
        <w:jc w:val="both"/>
        <w:rPr>
          <w:rFonts w:cstheme="minorHAnsi"/>
          <w:lang w:val="en-US"/>
        </w:rPr>
      </w:pPr>
      <w:r w:rsidRPr="00366FE4">
        <w:rPr>
          <w:rFonts w:cstheme="minorHAnsi"/>
          <w:u w:val="single"/>
          <w:lang w:val="en-US"/>
        </w:rPr>
        <w:t>Note:</w:t>
      </w:r>
      <w:r>
        <w:rPr>
          <w:rFonts w:cstheme="minorHAnsi"/>
          <w:lang w:val="en-US"/>
        </w:rPr>
        <w:t xml:space="preserve"> </w:t>
      </w:r>
      <w:r w:rsidRPr="00366FE4">
        <w:rPr>
          <w:rFonts w:cstheme="minorHAnsi"/>
          <w:lang w:val="en-US"/>
        </w:rPr>
        <w:t>The resected liver tissue should be transported as fast as possible into a sterile vessel containing cell culture medium or PBS on ice in order to minimize the time of warm ischemia. The isolation procedure starts immediately after the arrival at the laboratory.</w:t>
      </w:r>
    </w:p>
    <w:p w14:paraId="20B4A699" w14:textId="77777777" w:rsidR="00BA062F" w:rsidRPr="005358B0" w:rsidRDefault="00BA062F" w:rsidP="005358B0">
      <w:pPr>
        <w:pStyle w:val="Listenabsatz"/>
        <w:numPr>
          <w:ilvl w:val="0"/>
          <w:numId w:val="15"/>
        </w:numPr>
        <w:spacing w:after="0"/>
        <w:ind w:left="-284" w:firstLine="0"/>
        <w:jc w:val="both"/>
        <w:rPr>
          <w:rFonts w:cstheme="minorHAnsi"/>
          <w:lang w:val="en-US"/>
        </w:rPr>
      </w:pPr>
      <w:r>
        <w:rPr>
          <w:rFonts w:cstheme="minorHAnsi"/>
          <w:lang w:val="en-US"/>
        </w:rPr>
        <w:t xml:space="preserve">The tissue is removed </w:t>
      </w:r>
      <w:r w:rsidRPr="00BE34BA">
        <w:rPr>
          <w:rFonts w:cstheme="minorHAnsi"/>
          <w:lang w:val="en-US"/>
        </w:rPr>
        <w:t>from the transport container and placed on a sterile Petri di</w:t>
      </w:r>
      <w:r w:rsidR="00021DF4">
        <w:rPr>
          <w:rFonts w:cstheme="minorHAnsi"/>
          <w:lang w:val="en-US"/>
        </w:rPr>
        <w:t>sh followed by a</w:t>
      </w:r>
      <w:r w:rsidR="00021DF4">
        <w:rPr>
          <w:rFonts w:cstheme="minorHAnsi"/>
          <w:lang w:val="en-US"/>
        </w:rPr>
        <w:tab/>
      </w:r>
      <w:r w:rsidRPr="00BE34BA">
        <w:rPr>
          <w:rFonts w:cstheme="minorHAnsi"/>
          <w:lang w:val="en-US"/>
        </w:rPr>
        <w:t>gentle wipe of the remaining blood from the tissue using an aseptic gauze.</w:t>
      </w:r>
    </w:p>
    <w:p w14:paraId="4D67ECCF" w14:textId="34BBFABA" w:rsidR="00BA062F" w:rsidRPr="005358B0" w:rsidRDefault="00BA062F" w:rsidP="005358B0">
      <w:pPr>
        <w:spacing w:before="240"/>
        <w:jc w:val="both"/>
        <w:rPr>
          <w:rFonts w:cstheme="minorHAnsi"/>
          <w:lang w:val="en-US"/>
        </w:rPr>
      </w:pPr>
      <w:r w:rsidRPr="00BE34BA">
        <w:rPr>
          <w:rFonts w:cstheme="minorHAnsi"/>
          <w:lang w:val="en-US"/>
        </w:rPr>
        <w:t>In order to prepare the piece of liver for perfusion I, the buttoned cannulae are placed into several vessels of the resection site and fixed with tissue glue (B</w:t>
      </w:r>
      <w:r w:rsidR="001545EF">
        <w:rPr>
          <w:rFonts w:cstheme="minorHAnsi"/>
          <w:lang w:val="en-US"/>
        </w:rPr>
        <w:t>.</w:t>
      </w:r>
      <w:r w:rsidRPr="00BE34BA">
        <w:rPr>
          <w:rFonts w:cstheme="minorHAnsi"/>
          <w:lang w:val="en-US"/>
        </w:rPr>
        <w:t>Braun, Melsungen, Germany). By using the biological architecture of vessels, the whole piece of liver can be perfused with 3 to 8 cannulae depending on the size of the tissue. Using too many cannulae can restrain the outflow of the perfusion solution or lead to a long recirculation of the perfu</w:t>
      </w:r>
      <w:r w:rsidR="005358B0">
        <w:rPr>
          <w:rFonts w:cstheme="minorHAnsi"/>
          <w:lang w:val="en-US"/>
        </w:rPr>
        <w:t xml:space="preserve">sion solution into the tissue. </w:t>
      </w:r>
    </w:p>
    <w:p w14:paraId="2B5A29CC" w14:textId="2C4B9416" w:rsidR="008D43C7" w:rsidRPr="008D43C7" w:rsidRDefault="00BA062F" w:rsidP="00811471">
      <w:pPr>
        <w:spacing w:after="0"/>
        <w:jc w:val="both"/>
        <w:rPr>
          <w:lang w:val="en-US"/>
        </w:rPr>
      </w:pPr>
      <w:r w:rsidRPr="00632E45">
        <w:rPr>
          <w:rFonts w:cstheme="minorHAnsi"/>
          <w:lang w:val="en-US"/>
        </w:rPr>
        <w:t>All cannulae need to be checked for blockages by pumping perfusion solution through the system. Afterwards cannulae</w:t>
      </w:r>
      <w:r>
        <w:rPr>
          <w:rFonts w:cstheme="minorHAnsi"/>
          <w:lang w:val="en-US"/>
        </w:rPr>
        <w:t xml:space="preserve"> are placed</w:t>
      </w:r>
      <w:r w:rsidRPr="00632E45">
        <w:rPr>
          <w:rFonts w:cstheme="minorHAnsi"/>
          <w:lang w:val="en-US"/>
        </w:rPr>
        <w:t xml:space="preserve"> into the largest vessels and fix</w:t>
      </w:r>
      <w:r>
        <w:rPr>
          <w:rFonts w:cstheme="minorHAnsi"/>
          <w:lang w:val="en-US"/>
        </w:rPr>
        <w:t>ed</w:t>
      </w:r>
      <w:r w:rsidRPr="00632E45">
        <w:rPr>
          <w:rFonts w:cstheme="minorHAnsi"/>
          <w:lang w:val="en-US"/>
        </w:rPr>
        <w:t xml:space="preserve"> by using tissue glue (</w:t>
      </w:r>
      <w:r w:rsidRPr="00632E45">
        <w:rPr>
          <w:rFonts w:cstheme="minorHAnsi"/>
          <w:color w:val="000000" w:themeColor="text1"/>
          <w:lang w:val="en-US"/>
        </w:rPr>
        <w:t>Fig. 3a)</w:t>
      </w:r>
      <w:r w:rsidRPr="00632E45">
        <w:rPr>
          <w:rFonts w:cstheme="minorHAnsi"/>
          <w:lang w:val="en-US"/>
        </w:rPr>
        <w:t xml:space="preserve">. </w:t>
      </w:r>
      <w:r>
        <w:rPr>
          <w:rFonts w:cstheme="minorHAnsi"/>
          <w:lang w:val="en-US"/>
        </w:rPr>
        <w:t>S</w:t>
      </w:r>
      <w:r w:rsidRPr="00632E45">
        <w:rPr>
          <w:rFonts w:cstheme="minorHAnsi"/>
          <w:lang w:val="en-US"/>
        </w:rPr>
        <w:t xml:space="preserve">maller vessels and bile ducts </w:t>
      </w:r>
      <w:r>
        <w:rPr>
          <w:rFonts w:cstheme="minorHAnsi"/>
          <w:lang w:val="en-US"/>
        </w:rPr>
        <w:t xml:space="preserve">should be closed </w:t>
      </w:r>
      <w:r w:rsidRPr="00632E45">
        <w:rPr>
          <w:rFonts w:cstheme="minorHAnsi"/>
          <w:lang w:val="en-US"/>
        </w:rPr>
        <w:t>in the same way. Control the perfusion pressure and adjust the pump speed up to the point that a homogenous perfusion is guaranteed.</w:t>
      </w:r>
      <w:r w:rsidR="008D43C7">
        <w:rPr>
          <w:lang w:val="en-US"/>
        </w:rPr>
        <w:t xml:space="preserve"> </w:t>
      </w:r>
    </w:p>
    <w:p w14:paraId="2DE445E0" w14:textId="6A7CE52F" w:rsidR="00BA062F" w:rsidRPr="00BE34BA" w:rsidRDefault="00BA062F" w:rsidP="008D43C7">
      <w:pPr>
        <w:rPr>
          <w:lang w:val="en-US"/>
        </w:rPr>
      </w:pPr>
      <w:r w:rsidRPr="008D43C7">
        <w:rPr>
          <w:lang w:val="en-US"/>
        </w:rPr>
        <w:lastRenderedPageBreak/>
        <w:t xml:space="preserve">During the first perfusion step, the remaining blood is removed and the liver tissue is prepared for the collagenase digestion. EGTA is added to prevent the coagulation of the residual blood and to deplete cellular Ca2+. Furthermore, N-Acetyl-L-Cysteine can be used to prevent oxidative damage in the cells during the perfusion process </w:t>
      </w:r>
      <w:r w:rsidRPr="00B81E31">
        <w:fldChar w:fldCharType="begin"/>
      </w:r>
      <w:r w:rsidRPr="008D43C7">
        <w:rPr>
          <w:lang w:val="en-US"/>
        </w:rPr>
        <w:instrText xml:space="preserve"> ADDIN EN.CITE &lt;EndNote&gt;&lt;Cite&gt;&lt;Author&gt;Stephenne&lt;/Author&gt;&lt;Year&gt;2007&lt;/Year&gt;&lt;RecNum&gt;252&lt;/RecNum&gt;&lt;DisplayText&gt;(Stephenne et al. 2007)&lt;/DisplayText&gt;&lt;record&gt;&lt;rec-number&gt;252&lt;/rec-number&gt;&lt;foreign-keys&gt;&lt;key app="EN" db-id="r2zrfpdwuswf28ezfe4xaxenzera0evzt9wa"&gt;252&lt;/key&gt;&lt;/foreign-keys&gt;&lt;ref-type name="Journal Article"&gt;17&lt;/ref-type&gt;&lt;contributors&gt;&lt;authors&gt;&lt;author&gt;Stephenne, X.&lt;/author&gt;&lt;author&gt;Vosters, O.&lt;/author&gt;&lt;author&gt;Najimi, M.&lt;/author&gt;&lt;author&gt;Beuneu, C.&lt;/author&gt;&lt;author&gt;Dung, K. N.&lt;/author&gt;&lt;author&gt;Wijns, W.&lt;/author&gt;&lt;author&gt;Goldman, M.&lt;/author&gt;&lt;author&gt;Sokal, E. M.&lt;/author&gt;&lt;/authors&gt;&lt;/contributors&gt;&lt;auth-address&gt;Laboratory of Paediatric Hepatology and Cell Therapy, Unite Pe diatrie (PEDI), Universite Catholique de Louvain, Brussels, Belgium.&lt;/auth-address&gt;&lt;titles&gt;&lt;title&gt;Tissue factor-dependent procoagulant activity of isolated human hepatocytes: relevance to liver cell transplantation&lt;/title&gt;&lt;secondary-title&gt;Liver Transpl&lt;/secondary-title&gt;&lt;/titles&gt;&lt;periodical&gt;&lt;full-title&gt;Liver Transpl&lt;/full-title&gt;&lt;/periodical&gt;&lt;pages&gt;599-606&lt;/pages&gt;&lt;volume&gt;13&lt;/volume&gt;&lt;number&gt;4&lt;/number&gt;&lt;edition&gt;2007/03/31&lt;/edition&gt;&lt;keywords&gt;&lt;keyword&gt;Blood Coagulation&lt;/keyword&gt;&lt;keyword&gt;Cell Transplantation/*methods&lt;/keyword&gt;&lt;keyword&gt;Cryopreservation&lt;/keyword&gt;&lt;keyword&gt;Hepatocytes/*cytology/drug effects/physiology&lt;/keyword&gt;&lt;keyword&gt;Humans&lt;/keyword&gt;&lt;keyword&gt;Liver Transplantation/*physiology&lt;/keyword&gt;&lt;keyword&gt;RNA, Messenger/genetics&lt;/keyword&gt;&lt;keyword&gt;Thromboplastin/genetics/*physiology&lt;/keyword&gt;&lt;/keywords&gt;&lt;dates&gt;&lt;year&gt;2007&lt;/year&gt;&lt;pub-dates&gt;&lt;date&gt;Apr&lt;/date&gt;&lt;/pub-dates&gt;&lt;/dates&gt;&lt;isbn&gt;1527-6465 (Print)&amp;#xD;1527-6465 (Linking)&lt;/isbn&gt;&lt;accession-num&gt;17394166&lt;/accession-num&gt;&lt;urls&gt;&lt;related-urls&gt;&lt;url&gt;http://www.ncbi.nlm.nih.gov/pubmed/17394166&lt;/url&gt;&lt;/related-urls&gt;&lt;/urls&gt;&lt;electronic-resource-num&gt;10.1002/lt.21128&lt;/electronic-resource-num&gt;&lt;language&gt;eng&lt;/language&gt;&lt;/record&gt;&lt;/Cite&gt;&lt;/EndNote&gt;</w:instrText>
      </w:r>
      <w:r w:rsidRPr="00B81E31">
        <w:fldChar w:fldCharType="separate"/>
      </w:r>
      <w:r w:rsidRPr="008D43C7">
        <w:rPr>
          <w:lang w:val="en-US"/>
        </w:rPr>
        <w:t>(</w:t>
      </w:r>
      <w:hyperlink w:anchor="_ENREF_46" w:tooltip="Stephenne, 2007 #252" w:history="1">
        <w:r w:rsidRPr="008D43C7">
          <w:rPr>
            <w:lang w:val="en-US"/>
          </w:rPr>
          <w:t>Stephenne et al. 2007</w:t>
        </w:r>
      </w:hyperlink>
      <w:r w:rsidRPr="008D43C7">
        <w:rPr>
          <w:lang w:val="en-US"/>
        </w:rPr>
        <w:t>)</w:t>
      </w:r>
      <w:r w:rsidRPr="00B81E31">
        <w:fldChar w:fldCharType="end"/>
      </w:r>
      <w:r w:rsidRPr="008D43C7">
        <w:rPr>
          <w:lang w:val="en-US"/>
        </w:rPr>
        <w:t>.</w:t>
      </w:r>
    </w:p>
    <w:p w14:paraId="295972B3" w14:textId="350CAC9E" w:rsidR="00BA062F" w:rsidRDefault="00BA062F" w:rsidP="008D43C7">
      <w:pPr>
        <w:pStyle w:val="Listenabsatz"/>
        <w:numPr>
          <w:ilvl w:val="0"/>
          <w:numId w:val="15"/>
        </w:numPr>
        <w:spacing w:after="0"/>
        <w:ind w:left="0"/>
        <w:jc w:val="both"/>
        <w:rPr>
          <w:rFonts w:cstheme="minorHAnsi"/>
          <w:lang w:val="en-US"/>
        </w:rPr>
      </w:pPr>
      <w:r w:rsidRPr="00BE34BA">
        <w:rPr>
          <w:rFonts w:cstheme="minorHAnsi"/>
          <w:lang w:val="en-US"/>
        </w:rPr>
        <w:t xml:space="preserve">Transfer the prepared tissue into the Buchner funnel and start perfusion step I. The set-up for this perfusion is depicted in </w:t>
      </w:r>
      <w:r w:rsidRPr="00BE34BA">
        <w:rPr>
          <w:rFonts w:cstheme="minorHAnsi"/>
          <w:color w:val="000000" w:themeColor="text1"/>
          <w:lang w:val="en-US"/>
        </w:rPr>
        <w:t xml:space="preserve">Fig. 3 b. </w:t>
      </w:r>
      <w:r>
        <w:rPr>
          <w:rFonts w:cstheme="minorHAnsi"/>
          <w:lang w:val="en-US"/>
        </w:rPr>
        <w:t>A</w:t>
      </w:r>
      <w:r w:rsidRPr="00BE34BA">
        <w:rPr>
          <w:rFonts w:cstheme="minorHAnsi"/>
          <w:lang w:val="en-US"/>
        </w:rPr>
        <w:t>t least 300 m</w:t>
      </w:r>
      <w:r w:rsidR="00EE0EE5">
        <w:rPr>
          <w:rFonts w:cstheme="minorHAnsi"/>
          <w:lang w:val="en-US"/>
        </w:rPr>
        <w:t>L</w:t>
      </w:r>
      <w:r w:rsidRPr="00BE34BA">
        <w:rPr>
          <w:rFonts w:cstheme="minorHAnsi"/>
          <w:lang w:val="en-US"/>
        </w:rPr>
        <w:t xml:space="preserve"> of perfusion solution I </w:t>
      </w:r>
      <w:r>
        <w:rPr>
          <w:rFonts w:cstheme="minorHAnsi"/>
          <w:lang w:val="en-US"/>
        </w:rPr>
        <w:t xml:space="preserve">are required </w:t>
      </w:r>
      <w:r w:rsidRPr="00BE34BA">
        <w:rPr>
          <w:rFonts w:cstheme="minorHAnsi"/>
          <w:lang w:val="en-US"/>
        </w:rPr>
        <w:t xml:space="preserve">in order to remove residual blood and </w:t>
      </w:r>
      <w:r>
        <w:rPr>
          <w:rFonts w:cstheme="minorHAnsi"/>
          <w:lang w:val="en-US"/>
        </w:rPr>
        <w:t xml:space="preserve">to </w:t>
      </w:r>
      <w:r w:rsidRPr="00BE34BA">
        <w:rPr>
          <w:rFonts w:cstheme="minorHAnsi"/>
          <w:lang w:val="en-US"/>
        </w:rPr>
        <w:t>warm up the tissue. The end of this perfusion step is indicated by a light-red color of the outflowing perfusion solution I.</w:t>
      </w:r>
    </w:p>
    <w:p w14:paraId="67920C13" w14:textId="77777777" w:rsidR="00BA062F" w:rsidRPr="00BE34BA" w:rsidRDefault="00BA062F" w:rsidP="00750C85">
      <w:pPr>
        <w:pStyle w:val="Listenabsatz"/>
        <w:spacing w:after="0"/>
        <w:ind w:left="360"/>
        <w:jc w:val="both"/>
        <w:rPr>
          <w:rFonts w:cstheme="minorHAnsi"/>
          <w:lang w:val="en-US"/>
        </w:rPr>
      </w:pPr>
    </w:p>
    <w:p w14:paraId="68E626F1" w14:textId="77777777" w:rsidR="00BA062F" w:rsidRPr="008D43C7" w:rsidRDefault="00BA062F" w:rsidP="001545EF">
      <w:pPr>
        <w:spacing w:after="0"/>
        <w:jc w:val="both"/>
        <w:rPr>
          <w:rFonts w:cstheme="minorHAnsi"/>
          <w:lang w:val="en-US"/>
        </w:rPr>
      </w:pPr>
      <w:r w:rsidRPr="008D43C7">
        <w:rPr>
          <w:rFonts w:cstheme="minorHAnsi"/>
          <w:lang w:val="en-US"/>
        </w:rPr>
        <w:t>Note: In order to avoid a loss of perfusion pressure, any vessel leakage should be immediately stopped by using additional tissue glue.</w:t>
      </w:r>
    </w:p>
    <w:p w14:paraId="6070D6EC" w14:textId="77777777" w:rsidR="00BA062F" w:rsidRPr="00B50A65" w:rsidRDefault="00BA062F" w:rsidP="00750C85">
      <w:pPr>
        <w:spacing w:after="0"/>
        <w:ind w:left="-360"/>
        <w:jc w:val="both"/>
        <w:rPr>
          <w:rFonts w:cstheme="minorHAnsi"/>
          <w:lang w:val="en-US"/>
        </w:rPr>
      </w:pPr>
    </w:p>
    <w:p w14:paraId="63F200BC" w14:textId="7EBF3431" w:rsidR="00BA062F" w:rsidRPr="005358B0" w:rsidRDefault="006000FA" w:rsidP="005358B0">
      <w:pPr>
        <w:pStyle w:val="Listenabsatz"/>
        <w:numPr>
          <w:ilvl w:val="0"/>
          <w:numId w:val="15"/>
        </w:numPr>
        <w:spacing w:after="0"/>
        <w:ind w:left="0"/>
        <w:jc w:val="both"/>
        <w:rPr>
          <w:rFonts w:cstheme="minorHAnsi"/>
          <w:lang w:val="en-US"/>
        </w:rPr>
      </w:pPr>
      <w:r w:rsidRPr="00B50A65">
        <w:rPr>
          <w:rFonts w:cstheme="minorHAnsi"/>
          <w:noProof/>
          <w:lang w:eastAsia="de-DE"/>
        </w:rPr>
        <w:drawing>
          <wp:anchor distT="0" distB="0" distL="114300" distR="114300" simplePos="0" relativeHeight="251663360" behindDoc="0" locked="0" layoutInCell="1" allowOverlap="1" wp14:anchorId="087DCC50" wp14:editId="2D07C6F3">
            <wp:simplePos x="0" y="0"/>
            <wp:positionH relativeFrom="margin">
              <wp:align>right</wp:align>
            </wp:positionH>
            <wp:positionV relativeFrom="paragraph">
              <wp:posOffset>948055</wp:posOffset>
            </wp:positionV>
            <wp:extent cx="5760720" cy="961000"/>
            <wp:effectExtent l="0" t="0" r="0" b="0"/>
            <wp:wrapTopAndBottom/>
            <wp:docPr id="8" name="Grafik 8" descr="I:\finale Bilder\Figure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finale Bilder\Figure 3.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96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A062F">
        <w:rPr>
          <w:rFonts w:cstheme="minorHAnsi"/>
          <w:lang w:val="en-US"/>
        </w:rPr>
        <w:t>During the first perfusion step it is recommendable to p</w:t>
      </w:r>
      <w:r w:rsidR="00BA062F" w:rsidRPr="00BE34BA">
        <w:rPr>
          <w:rFonts w:cstheme="minorHAnsi"/>
          <w:lang w:val="en-US"/>
        </w:rPr>
        <w:t>repare the buffer for perfusion step II by adding the necessary amount of Collagenase P for the digestion of the liver tissue to 100 m</w:t>
      </w:r>
      <w:r w:rsidR="001545EF">
        <w:rPr>
          <w:rFonts w:cstheme="minorHAnsi"/>
          <w:lang w:val="en-US"/>
        </w:rPr>
        <w:t>L</w:t>
      </w:r>
      <w:r w:rsidR="00BA062F" w:rsidRPr="00BE34BA">
        <w:rPr>
          <w:rFonts w:cstheme="minorHAnsi"/>
          <w:lang w:val="en-US"/>
        </w:rPr>
        <w:t xml:space="preserve"> </w:t>
      </w:r>
      <w:r>
        <w:rPr>
          <w:rFonts w:cstheme="minorHAnsi"/>
          <w:lang w:val="en-US"/>
        </w:rPr>
        <w:t>P</w:t>
      </w:r>
      <w:r w:rsidR="00BA062F" w:rsidRPr="00BE34BA">
        <w:rPr>
          <w:rFonts w:cstheme="minorHAnsi"/>
          <w:lang w:val="en-US"/>
        </w:rPr>
        <w:t xml:space="preserve">erfusion </w:t>
      </w:r>
      <w:r>
        <w:rPr>
          <w:rFonts w:cstheme="minorHAnsi"/>
          <w:lang w:val="en-US"/>
        </w:rPr>
        <w:t>S</w:t>
      </w:r>
      <w:r w:rsidR="00BA062F" w:rsidRPr="00BE34BA">
        <w:rPr>
          <w:rFonts w:cstheme="minorHAnsi"/>
          <w:lang w:val="en-US"/>
        </w:rPr>
        <w:t xml:space="preserve">olution </w:t>
      </w:r>
      <w:r>
        <w:rPr>
          <w:rFonts w:cstheme="minorHAnsi"/>
          <w:lang w:val="en-US"/>
        </w:rPr>
        <w:t>2</w:t>
      </w:r>
      <w:r w:rsidR="00BA062F" w:rsidRPr="00BE34BA">
        <w:rPr>
          <w:rFonts w:cstheme="minorHAnsi"/>
          <w:lang w:val="en-US"/>
        </w:rPr>
        <w:t xml:space="preserve"> (pre-warmed at 37°C). </w:t>
      </w:r>
      <w:r w:rsidR="00BA062F">
        <w:rPr>
          <w:rFonts w:cstheme="minorHAnsi"/>
          <w:lang w:val="en-US"/>
        </w:rPr>
        <w:t>T</w:t>
      </w:r>
      <w:r w:rsidR="00BA062F" w:rsidRPr="00BE34BA">
        <w:rPr>
          <w:rFonts w:cstheme="minorHAnsi"/>
          <w:lang w:val="en-US"/>
        </w:rPr>
        <w:t>he solution</w:t>
      </w:r>
      <w:r w:rsidR="00BA062F">
        <w:rPr>
          <w:rFonts w:cstheme="minorHAnsi"/>
          <w:lang w:val="en-US"/>
        </w:rPr>
        <w:t xml:space="preserve"> is sterile filtered</w:t>
      </w:r>
      <w:r w:rsidR="00BA062F" w:rsidRPr="00BE34BA">
        <w:rPr>
          <w:rFonts w:cstheme="minorHAnsi"/>
          <w:lang w:val="en-US"/>
        </w:rPr>
        <w:t xml:space="preserve"> into a glass bottle of at least 150 m</w:t>
      </w:r>
      <w:r w:rsidR="001545EF">
        <w:rPr>
          <w:rFonts w:cstheme="minorHAnsi"/>
          <w:lang w:val="en-US"/>
        </w:rPr>
        <w:t>L</w:t>
      </w:r>
      <w:r w:rsidR="00BA062F" w:rsidRPr="00BE34BA">
        <w:rPr>
          <w:rFonts w:cstheme="minorHAnsi"/>
          <w:lang w:val="en-US"/>
        </w:rPr>
        <w:t xml:space="preserve"> and ke</w:t>
      </w:r>
      <w:r w:rsidR="00BA062F">
        <w:rPr>
          <w:rFonts w:cstheme="minorHAnsi"/>
          <w:lang w:val="en-US"/>
        </w:rPr>
        <w:t>pt</w:t>
      </w:r>
      <w:r w:rsidR="00BA062F" w:rsidRPr="00BE34BA">
        <w:rPr>
          <w:rFonts w:cstheme="minorHAnsi"/>
          <w:lang w:val="en-US"/>
        </w:rPr>
        <w:t xml:space="preserve"> warmed at 37°C in order to avoid any </w:t>
      </w:r>
      <w:r w:rsidR="00BA062F">
        <w:rPr>
          <w:rFonts w:cstheme="minorHAnsi"/>
          <w:lang w:val="en-US"/>
        </w:rPr>
        <w:t>loss of activity.</w:t>
      </w:r>
    </w:p>
    <w:p w14:paraId="561326CE" w14:textId="14D2B910" w:rsidR="00BA062F" w:rsidRPr="00BE34BA" w:rsidRDefault="00BA062F" w:rsidP="00BA062F">
      <w:pPr>
        <w:pStyle w:val="Listenabsatz"/>
        <w:spacing w:after="0" w:line="240" w:lineRule="auto"/>
        <w:jc w:val="both"/>
        <w:rPr>
          <w:rFonts w:cstheme="minorHAnsi"/>
          <w:lang w:val="en-US"/>
        </w:rPr>
      </w:pPr>
    </w:p>
    <w:p w14:paraId="09558DB0" w14:textId="77777777" w:rsidR="00BA062F" w:rsidRPr="00764301" w:rsidRDefault="00BA062F" w:rsidP="00750C85">
      <w:pPr>
        <w:spacing w:after="0" w:line="240" w:lineRule="auto"/>
        <w:jc w:val="both"/>
        <w:rPr>
          <w:rFonts w:cstheme="minorHAnsi"/>
          <w:lang w:val="en-US"/>
        </w:rPr>
      </w:pPr>
      <w:r w:rsidRPr="00764301">
        <w:rPr>
          <w:rFonts w:cstheme="minorHAnsi"/>
          <w:b/>
          <w:noProof/>
          <w:lang w:eastAsia="de-DE"/>
        </w:rPr>
        <mc:AlternateContent>
          <mc:Choice Requires="wps">
            <w:drawing>
              <wp:anchor distT="0" distB="0" distL="114300" distR="114300" simplePos="0" relativeHeight="251659264" behindDoc="0" locked="0" layoutInCell="1" allowOverlap="1" wp14:anchorId="1CFA57F3" wp14:editId="4B0CC4E4">
                <wp:simplePos x="0" y="0"/>
                <wp:positionH relativeFrom="column">
                  <wp:posOffset>490855</wp:posOffset>
                </wp:positionH>
                <wp:positionV relativeFrom="paragraph">
                  <wp:posOffset>364490</wp:posOffset>
                </wp:positionV>
                <wp:extent cx="45085" cy="45085"/>
                <wp:effectExtent l="57150" t="19050" r="50165" b="12065"/>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45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CD906" w14:textId="77777777" w:rsidR="001773F6" w:rsidRPr="001A67C9" w:rsidRDefault="001773F6" w:rsidP="00BA062F">
                            <w:pP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FA57F3" id="_x0000_t202" coordsize="21600,21600" o:spt="202" path="m,l,21600r21600,l21600,xe">
                <v:stroke joinstyle="miter"/>
                <v:path gradientshapeok="t" o:connecttype="rect"/>
              </v:shapetype>
              <v:shape id="Textfeld 24" o:spid="_x0000_s1026" type="#_x0000_t202" style="position:absolute;left:0;text-align:left;margin-left:38.65pt;margin-top:28.7pt;width:3.55pt;height: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geiswIAALg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" filled="f" stroked="f">
                <v:textbox>
                  <w:txbxContent>
                    <w:p w14:paraId="5E7CD906" w14:textId="77777777" w:rsidR="001773F6" w:rsidRPr="001A67C9" w:rsidRDefault="001773F6" w:rsidP="00BA062F">
                      <w:pPr>
                        <w:rPr>
                          <w:rFonts w:ascii="Arial" w:hAnsi="Arial" w:cs="Arial"/>
                          <w:b/>
                        </w:rPr>
                      </w:pPr>
                    </w:p>
                  </w:txbxContent>
                </v:textbox>
              </v:shape>
            </w:pict>
          </mc:Fallback>
        </mc:AlternateContent>
      </w:r>
      <w:r w:rsidRPr="00764301">
        <w:rPr>
          <w:rFonts w:cstheme="minorHAnsi"/>
          <w:b/>
          <w:noProof/>
          <w:lang w:eastAsia="de-DE"/>
        </w:rPr>
        <mc:AlternateContent>
          <mc:Choice Requires="wps">
            <w:drawing>
              <wp:anchor distT="0" distB="0" distL="114300" distR="114300" simplePos="0" relativeHeight="251660288" behindDoc="0" locked="0" layoutInCell="1" allowOverlap="1" wp14:anchorId="43EA40D6" wp14:editId="0CC61BB3">
                <wp:simplePos x="0" y="0"/>
                <wp:positionH relativeFrom="column">
                  <wp:posOffset>1729105</wp:posOffset>
                </wp:positionH>
                <wp:positionV relativeFrom="paragraph">
                  <wp:posOffset>171450</wp:posOffset>
                </wp:positionV>
                <wp:extent cx="199390" cy="59690"/>
                <wp:effectExtent l="0" t="0" r="0" b="0"/>
                <wp:wrapNone/>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90" cy="59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45017" w14:textId="77777777" w:rsidR="001773F6" w:rsidRPr="001A67C9" w:rsidRDefault="001773F6" w:rsidP="00BA062F">
                            <w:pP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EA40D6" id="Textfeld 25" o:spid="_x0000_s1027" type="#_x0000_t202" style="position:absolute;left:0;text-align:left;margin-left:136.15pt;margin-top:13.5pt;width:15.7pt;height:4.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" filled="f" stroked="f">
                <v:textbox>
                  <w:txbxContent>
                    <w:p w14:paraId="3FC45017" w14:textId="77777777" w:rsidR="001773F6" w:rsidRPr="001A67C9" w:rsidRDefault="001773F6" w:rsidP="00BA062F">
                      <w:pPr>
                        <w:rPr>
                          <w:rFonts w:ascii="Arial" w:hAnsi="Arial" w:cs="Arial"/>
                          <w:b/>
                        </w:rPr>
                      </w:pPr>
                    </w:p>
                  </w:txbxContent>
                </v:textbox>
              </v:shape>
            </w:pict>
          </mc:Fallback>
        </mc:AlternateContent>
      </w:r>
      <w:r w:rsidRPr="00764301">
        <w:rPr>
          <w:rFonts w:cstheme="minorHAnsi"/>
          <w:b/>
          <w:noProof/>
          <w:lang w:eastAsia="de-DE"/>
        </w:rPr>
        <mc:AlternateContent>
          <mc:Choice Requires="wps">
            <w:drawing>
              <wp:anchor distT="0" distB="0" distL="114300" distR="114300" simplePos="0" relativeHeight="251662336" behindDoc="0" locked="0" layoutInCell="1" allowOverlap="1" wp14:anchorId="27216038" wp14:editId="4675150B">
                <wp:simplePos x="0" y="0"/>
                <wp:positionH relativeFrom="column">
                  <wp:posOffset>5252720</wp:posOffset>
                </wp:positionH>
                <wp:positionV relativeFrom="paragraph">
                  <wp:posOffset>364490</wp:posOffset>
                </wp:positionV>
                <wp:extent cx="45085" cy="45085"/>
                <wp:effectExtent l="57150" t="19050" r="50165" b="12065"/>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45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1C62A3" w14:textId="77777777" w:rsidR="001773F6" w:rsidRPr="001A67C9" w:rsidRDefault="001773F6" w:rsidP="00BA062F">
                            <w:pP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216038" id="Textfeld 27" o:spid="_x0000_s1028" type="#_x0000_t202" style="position:absolute;left:0;text-align:left;margin-left:413.6pt;margin-top:28.7pt;width:3.55pt;height: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" filled="f" stroked="f">
                <v:textbox>
                  <w:txbxContent>
                    <w:p w14:paraId="081C62A3" w14:textId="77777777" w:rsidR="001773F6" w:rsidRPr="001A67C9" w:rsidRDefault="001773F6" w:rsidP="00BA062F">
                      <w:pPr>
                        <w:rPr>
                          <w:rFonts w:ascii="Arial" w:hAnsi="Arial" w:cs="Arial"/>
                          <w:b/>
                        </w:rPr>
                      </w:pPr>
                    </w:p>
                  </w:txbxContent>
                </v:textbox>
              </v:shape>
            </w:pict>
          </mc:Fallback>
        </mc:AlternateContent>
      </w:r>
      <w:r w:rsidRPr="00764301">
        <w:rPr>
          <w:rFonts w:cstheme="minorHAnsi"/>
          <w:b/>
          <w:noProof/>
          <w:lang w:eastAsia="de-DE"/>
        </w:rPr>
        <mc:AlternateContent>
          <mc:Choice Requires="wps">
            <w:drawing>
              <wp:anchor distT="0" distB="0" distL="114300" distR="114300" simplePos="0" relativeHeight="251661312" behindDoc="0" locked="0" layoutInCell="1" allowOverlap="1" wp14:anchorId="14B51287" wp14:editId="01947C1F">
                <wp:simplePos x="0" y="0"/>
                <wp:positionH relativeFrom="column">
                  <wp:posOffset>3376930</wp:posOffset>
                </wp:positionH>
                <wp:positionV relativeFrom="paragraph">
                  <wp:posOffset>171450</wp:posOffset>
                </wp:positionV>
                <wp:extent cx="151765" cy="59690"/>
                <wp:effectExtent l="0" t="0" r="0" b="0"/>
                <wp:wrapNone/>
                <wp:docPr id="26" name="Textfeld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 cy="59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31BBF" w14:textId="77777777" w:rsidR="001773F6" w:rsidRPr="001A67C9" w:rsidRDefault="001773F6" w:rsidP="00BA062F">
                            <w:pP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51287" id="Textfeld 26" o:spid="_x0000_s1029" type="#_x0000_t202" style="position:absolute;left:0;text-align:left;margin-left:265.9pt;margin-top:13.5pt;width:11.95pt;height: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" filled="f" stroked="f">
                <v:textbox>
                  <w:txbxContent>
                    <w:p w14:paraId="6C431BBF" w14:textId="77777777" w:rsidR="001773F6" w:rsidRPr="001A67C9" w:rsidRDefault="001773F6" w:rsidP="00BA062F">
                      <w:pPr>
                        <w:rPr>
                          <w:rFonts w:ascii="Arial" w:hAnsi="Arial" w:cs="Arial"/>
                          <w:b/>
                        </w:rPr>
                      </w:pPr>
                    </w:p>
                  </w:txbxContent>
                </v:textbox>
              </v:shape>
            </w:pict>
          </mc:Fallback>
        </mc:AlternateContent>
      </w:r>
      <w:r w:rsidR="00AD4C9E">
        <w:rPr>
          <w:rFonts w:cstheme="minorHAnsi"/>
          <w:b/>
          <w:lang w:val="en-US"/>
        </w:rPr>
        <w:t>Figure</w:t>
      </w:r>
      <w:r w:rsidRPr="00764301">
        <w:rPr>
          <w:rFonts w:cstheme="minorHAnsi"/>
          <w:b/>
          <w:lang w:val="en-US"/>
        </w:rPr>
        <w:t xml:space="preserve"> 3:</w:t>
      </w:r>
      <w:r w:rsidRPr="00764301">
        <w:rPr>
          <w:rFonts w:cstheme="minorHAnsi"/>
          <w:lang w:val="en-US"/>
        </w:rPr>
        <w:t xml:space="preserve"> (a) A buttoned cannula is placed in a blood vessel and fixed with tissue glue. (b) The first perfusion step is carried out in order to remove residual blood and to warm up the tissue. (c) Recirculation of Collagenase P-containing perfusion solution for digestion of the liver tissue during perfusion step II. (d) The digested liver tissue is gently tweezed and cut into two halves with a scalpel, before the cells are released into the surrounding stop solution.</w:t>
      </w:r>
    </w:p>
    <w:p w14:paraId="32294AB1" w14:textId="77777777" w:rsidR="00BA062F" w:rsidRPr="00B50A65" w:rsidRDefault="00BA062F" w:rsidP="00BA062F">
      <w:pPr>
        <w:jc w:val="both"/>
        <w:rPr>
          <w:rFonts w:cstheme="minorHAnsi"/>
          <w:sz w:val="20"/>
          <w:szCs w:val="20"/>
          <w:lang w:val="en-US"/>
        </w:rPr>
      </w:pPr>
    </w:p>
    <w:p w14:paraId="75233327" w14:textId="08422B73" w:rsidR="00BA062F" w:rsidRPr="00B50A65" w:rsidRDefault="00BA062F" w:rsidP="001545EF">
      <w:pPr>
        <w:jc w:val="both"/>
        <w:rPr>
          <w:rFonts w:cstheme="minorHAnsi"/>
          <w:lang w:val="en-US"/>
        </w:rPr>
      </w:pPr>
      <w:r w:rsidRPr="00B50A65">
        <w:rPr>
          <w:rFonts w:cstheme="minorHAnsi"/>
          <w:lang w:val="en-US"/>
        </w:rPr>
        <w:t xml:space="preserve">For the collagenase digestion, the perfusion set-up has to be </w:t>
      </w:r>
      <w:r w:rsidRPr="00B50A65">
        <w:rPr>
          <w:rFonts w:cstheme="minorHAnsi"/>
          <w:color w:val="000000"/>
          <w:lang w:val="en-US"/>
        </w:rPr>
        <w:t>rearranged in order</w:t>
      </w:r>
      <w:r w:rsidRPr="00B50A65">
        <w:rPr>
          <w:rFonts w:cstheme="minorHAnsi"/>
          <w:lang w:val="en-US"/>
        </w:rPr>
        <w:t xml:space="preserve"> to enable the recirculation of the perfusion solution II, which reduces the necessary amount of Collagenase P and hence reduces the running cost </w:t>
      </w:r>
      <w:r w:rsidRPr="00B50A65">
        <w:rPr>
          <w:rFonts w:cstheme="minorHAnsi"/>
          <w:color w:val="000000" w:themeColor="text1"/>
          <w:lang w:val="en-US"/>
        </w:rPr>
        <w:t>(Fig. 3c)</w:t>
      </w:r>
      <w:r w:rsidRPr="00B50A65">
        <w:rPr>
          <w:rFonts w:cstheme="minorHAnsi"/>
          <w:lang w:val="en-US"/>
        </w:rPr>
        <w:t xml:space="preserve">: </w:t>
      </w:r>
    </w:p>
    <w:p w14:paraId="626E4A9D" w14:textId="42D7C6BD" w:rsidR="00BA062F" w:rsidRPr="0034213C" w:rsidRDefault="00BA062F" w:rsidP="00BA062F">
      <w:pPr>
        <w:pStyle w:val="Listenabsatz"/>
        <w:numPr>
          <w:ilvl w:val="0"/>
          <w:numId w:val="15"/>
        </w:numPr>
        <w:spacing w:after="0" w:line="240" w:lineRule="auto"/>
        <w:ind w:left="0"/>
        <w:jc w:val="both"/>
        <w:rPr>
          <w:rFonts w:cstheme="minorHAnsi"/>
          <w:lang w:val="en-US"/>
        </w:rPr>
      </w:pPr>
      <w:r w:rsidRPr="0034213C">
        <w:rPr>
          <w:rFonts w:cstheme="minorHAnsi"/>
          <w:lang w:val="en-US"/>
        </w:rPr>
        <w:t xml:space="preserve">The silicone tube is removed from the cannula tubing and emptied. Afterwards the end of the tube is transferred from perfusion solution I into the bottle containing </w:t>
      </w:r>
      <w:r w:rsidR="00F82447">
        <w:rPr>
          <w:rFonts w:cstheme="minorHAnsi"/>
          <w:lang w:val="en-US"/>
        </w:rPr>
        <w:t>P</w:t>
      </w:r>
      <w:r w:rsidRPr="0034213C">
        <w:rPr>
          <w:rFonts w:cstheme="minorHAnsi"/>
          <w:lang w:val="en-US"/>
        </w:rPr>
        <w:t xml:space="preserve">erfusion </w:t>
      </w:r>
      <w:r w:rsidR="00F82447">
        <w:rPr>
          <w:rFonts w:cstheme="minorHAnsi"/>
          <w:lang w:val="en-US"/>
        </w:rPr>
        <w:t>S</w:t>
      </w:r>
      <w:r w:rsidRPr="0034213C">
        <w:rPr>
          <w:rFonts w:cstheme="minorHAnsi"/>
          <w:lang w:val="en-US"/>
        </w:rPr>
        <w:t xml:space="preserve">olution </w:t>
      </w:r>
      <w:r w:rsidR="00F82447">
        <w:rPr>
          <w:rFonts w:cstheme="minorHAnsi"/>
          <w:lang w:val="en-US"/>
        </w:rPr>
        <w:t>2</w:t>
      </w:r>
      <w:r w:rsidRPr="0034213C">
        <w:rPr>
          <w:rFonts w:cstheme="minorHAnsi"/>
          <w:lang w:val="en-US"/>
        </w:rPr>
        <w:t>.</w:t>
      </w:r>
    </w:p>
    <w:p w14:paraId="3C315528" w14:textId="77777777" w:rsidR="00BA062F" w:rsidRPr="007650A7" w:rsidRDefault="00BA062F" w:rsidP="00BA062F">
      <w:pPr>
        <w:spacing w:after="0" w:line="240" w:lineRule="auto"/>
        <w:ind w:left="-360"/>
        <w:jc w:val="both"/>
        <w:rPr>
          <w:rFonts w:cstheme="minorHAnsi"/>
          <w:lang w:val="en-US"/>
        </w:rPr>
      </w:pPr>
    </w:p>
    <w:p w14:paraId="4B9CBD7E" w14:textId="77777777" w:rsidR="00BA062F" w:rsidRDefault="00BA062F" w:rsidP="00BA062F">
      <w:pPr>
        <w:pStyle w:val="Listenabsatz"/>
        <w:numPr>
          <w:ilvl w:val="0"/>
          <w:numId w:val="15"/>
        </w:numPr>
        <w:spacing w:after="0" w:line="240" w:lineRule="auto"/>
        <w:ind w:left="0"/>
        <w:jc w:val="both"/>
        <w:rPr>
          <w:rFonts w:cstheme="minorHAnsi"/>
          <w:lang w:val="en-US"/>
        </w:rPr>
      </w:pPr>
      <w:r w:rsidRPr="007650A7">
        <w:rPr>
          <w:rFonts w:cstheme="minorHAnsi"/>
          <w:lang w:val="en-US"/>
        </w:rPr>
        <w:t>Remove the bottle for the collection of waste and the bottle containing perfusion solution I from the water bath and place the bottle with the collagenase buffer (perfusion solution II) underneath the Buchner funnel. Then, re-attach the silicone tube to the buttoned cannula and start the perfusion. Check all adhesive joints for leakages and, if necessary, re-fix the cannula with tissue glue.</w:t>
      </w:r>
    </w:p>
    <w:p w14:paraId="571E5C12" w14:textId="77777777" w:rsidR="00BA062F" w:rsidRPr="007650A7" w:rsidRDefault="00BA062F" w:rsidP="001545EF">
      <w:pPr>
        <w:pStyle w:val="Listenabsatz"/>
        <w:spacing w:after="0"/>
        <w:ind w:left="360"/>
        <w:jc w:val="both"/>
        <w:rPr>
          <w:rFonts w:cstheme="minorHAnsi"/>
          <w:lang w:val="en-US"/>
        </w:rPr>
      </w:pPr>
    </w:p>
    <w:p w14:paraId="42BEFB73" w14:textId="77777777" w:rsidR="00BA062F" w:rsidRPr="007650A7" w:rsidRDefault="00BA062F" w:rsidP="001545EF">
      <w:pPr>
        <w:ind w:left="-360"/>
        <w:rPr>
          <w:rFonts w:cstheme="minorHAnsi"/>
          <w:lang w:val="en-US"/>
        </w:rPr>
      </w:pPr>
      <w:r w:rsidRPr="007650A7">
        <w:rPr>
          <w:rFonts w:cstheme="minorHAnsi"/>
          <w:lang w:val="en-US"/>
        </w:rPr>
        <w:t>The termination of perfusion step II is indicated by irreversible deformation of the tissue upon slight pressure. This state should be reached after approximately 10 to 20 min.</w:t>
      </w:r>
    </w:p>
    <w:p w14:paraId="19CB238E" w14:textId="6AF0261C" w:rsidR="00333D28" w:rsidRPr="008D43C7" w:rsidRDefault="00BA062F" w:rsidP="00811471">
      <w:pPr>
        <w:pStyle w:val="Listenabsatz"/>
        <w:numPr>
          <w:ilvl w:val="0"/>
          <w:numId w:val="15"/>
        </w:numPr>
        <w:spacing w:after="0"/>
        <w:ind w:left="0"/>
        <w:jc w:val="both"/>
        <w:rPr>
          <w:lang w:val="en-US"/>
        </w:rPr>
      </w:pPr>
      <w:r w:rsidRPr="007650A7">
        <w:rPr>
          <w:rFonts w:cstheme="minorHAnsi"/>
          <w:lang w:val="en-US"/>
        </w:rPr>
        <w:t xml:space="preserve">Following the digestion procedure, the cannulae have to be pulled out quickly. The tissue is placed into the Petri dish and stop solution is immediately poured over the tissue for enzyme inactivation. This inactivation prevents the over-digestion of the tissue. </w:t>
      </w:r>
    </w:p>
    <w:p w14:paraId="211FB5CF" w14:textId="19F2FE21" w:rsidR="00BA062F" w:rsidRDefault="00BA062F" w:rsidP="001545EF">
      <w:pPr>
        <w:pStyle w:val="Listenabsatz"/>
        <w:numPr>
          <w:ilvl w:val="0"/>
          <w:numId w:val="15"/>
        </w:numPr>
        <w:ind w:left="0"/>
        <w:jc w:val="both"/>
        <w:rPr>
          <w:rFonts w:cstheme="minorHAnsi"/>
          <w:lang w:val="en-US"/>
        </w:rPr>
      </w:pPr>
      <w:r w:rsidRPr="00F12A4C">
        <w:rPr>
          <w:lang w:val="en-US"/>
        </w:rPr>
        <w:lastRenderedPageBreak/>
        <w:t>In order to release the hepatocytes</w:t>
      </w:r>
      <w:r>
        <w:rPr>
          <w:lang w:val="en-US"/>
        </w:rPr>
        <w:t>, a</w:t>
      </w:r>
      <w:r w:rsidRPr="00F12A4C">
        <w:rPr>
          <w:lang w:val="en-US"/>
        </w:rPr>
        <w:t xml:space="preserve"> scalpel</w:t>
      </w:r>
      <w:r>
        <w:rPr>
          <w:lang w:val="en-US"/>
        </w:rPr>
        <w:t xml:space="preserve"> is used </w:t>
      </w:r>
      <w:r w:rsidRPr="00F12A4C">
        <w:rPr>
          <w:lang w:val="en-US"/>
        </w:rPr>
        <w:t xml:space="preserve">to cut the piece of perfused liver into two halves without cutting through the capsule (Fig. 3d). </w:t>
      </w:r>
      <w:r w:rsidRPr="00F12A4C">
        <w:rPr>
          <w:rFonts w:cstheme="minorHAnsi"/>
          <w:lang w:val="en-US"/>
        </w:rPr>
        <w:t>Tweeze the tissue gently and release the cells from the tissue into the surrounding stop solution.</w:t>
      </w:r>
    </w:p>
    <w:p w14:paraId="588E9B04" w14:textId="77777777" w:rsidR="00BA062F" w:rsidRPr="00F12A4C" w:rsidRDefault="00BA062F" w:rsidP="001545EF">
      <w:pPr>
        <w:pStyle w:val="Listenabsatz"/>
        <w:jc w:val="both"/>
        <w:rPr>
          <w:rFonts w:cstheme="minorHAnsi"/>
          <w:lang w:val="en-US"/>
        </w:rPr>
      </w:pPr>
    </w:p>
    <w:p w14:paraId="71DDD9F7" w14:textId="58492F66" w:rsidR="00BA062F" w:rsidRDefault="00BA062F" w:rsidP="001545EF">
      <w:pPr>
        <w:pStyle w:val="Listenabsatz"/>
        <w:numPr>
          <w:ilvl w:val="0"/>
          <w:numId w:val="15"/>
        </w:numPr>
        <w:ind w:left="0"/>
        <w:jc w:val="both"/>
        <w:rPr>
          <w:rFonts w:cstheme="minorHAnsi"/>
          <w:lang w:val="en-US"/>
        </w:rPr>
      </w:pPr>
      <w:r w:rsidRPr="00F12A4C">
        <w:rPr>
          <w:rFonts w:cstheme="minorHAnsi"/>
          <w:lang w:val="en-US"/>
        </w:rPr>
        <w:t>Collect the cell suspension with a serological pipette and pass the suspension through the prepared funnel with gauze into ice-cooled 50</w:t>
      </w:r>
      <w:r w:rsidR="00F82447">
        <w:rPr>
          <w:rFonts w:cstheme="minorHAnsi"/>
          <w:lang w:val="en-US"/>
        </w:rPr>
        <w:t xml:space="preserve"> </w:t>
      </w:r>
      <w:r w:rsidRPr="00F12A4C">
        <w:rPr>
          <w:rFonts w:cstheme="minorHAnsi"/>
          <w:lang w:val="en-US"/>
        </w:rPr>
        <w:t>m</w:t>
      </w:r>
      <w:r w:rsidR="00F82447">
        <w:rPr>
          <w:rFonts w:cstheme="minorHAnsi"/>
          <w:lang w:val="en-US"/>
        </w:rPr>
        <w:t>L</w:t>
      </w:r>
      <w:r w:rsidRPr="00F12A4C">
        <w:rPr>
          <w:rFonts w:cstheme="minorHAnsi"/>
          <w:lang w:val="en-US"/>
        </w:rPr>
        <w:t xml:space="preserve"> tubes in order to eliminate tissue debris.</w:t>
      </w:r>
    </w:p>
    <w:p w14:paraId="66FFE00D" w14:textId="77777777" w:rsidR="00BA062F" w:rsidRPr="00F12A4C" w:rsidRDefault="00BA062F" w:rsidP="00F82447">
      <w:pPr>
        <w:pStyle w:val="Listenabsatz"/>
        <w:rPr>
          <w:rFonts w:cstheme="minorHAnsi"/>
          <w:lang w:val="en-US"/>
        </w:rPr>
      </w:pPr>
    </w:p>
    <w:p w14:paraId="01432E5D" w14:textId="77777777" w:rsidR="00BA062F" w:rsidRPr="00F12A4C" w:rsidRDefault="00BA062F" w:rsidP="001545EF">
      <w:pPr>
        <w:pStyle w:val="Listenabsatz"/>
        <w:numPr>
          <w:ilvl w:val="0"/>
          <w:numId w:val="15"/>
        </w:numPr>
        <w:ind w:left="0"/>
        <w:jc w:val="both"/>
        <w:rPr>
          <w:rFonts w:cstheme="minorHAnsi"/>
          <w:lang w:val="en-US"/>
        </w:rPr>
      </w:pPr>
      <w:r w:rsidRPr="00F12A4C">
        <w:rPr>
          <w:rFonts w:cstheme="minorHAnsi"/>
          <w:lang w:val="en-US"/>
        </w:rPr>
        <w:t xml:space="preserve">Pellet cells by centrifugation with a speed ranging between 50-100 x g at 4°C for 5 min. </w:t>
      </w:r>
      <w:r>
        <w:rPr>
          <w:rFonts w:cstheme="minorHAnsi"/>
          <w:lang w:val="en-US"/>
        </w:rPr>
        <w:t>W</w:t>
      </w:r>
      <w:r w:rsidRPr="00F12A4C">
        <w:rPr>
          <w:rFonts w:cstheme="minorHAnsi"/>
          <w:lang w:val="en-US"/>
        </w:rPr>
        <w:t>ith cel</w:t>
      </w:r>
      <w:r>
        <w:rPr>
          <w:rFonts w:cstheme="minorHAnsi"/>
          <w:lang w:val="en-US"/>
        </w:rPr>
        <w:t>ls from steatotic livers</w:t>
      </w:r>
      <w:r w:rsidRPr="00F12A4C">
        <w:rPr>
          <w:rFonts w:cstheme="minorHAnsi"/>
          <w:lang w:val="en-US"/>
        </w:rPr>
        <w:t xml:space="preserve"> a higher centrifugation speed (up to 100 x g) is recommended, since these cells often contain intracellular fat that will hinder the sedimentation of the cells at 50 x g.</w:t>
      </w:r>
    </w:p>
    <w:p w14:paraId="09565EE2" w14:textId="77777777" w:rsidR="00BA062F" w:rsidRDefault="00BA062F" w:rsidP="001545EF">
      <w:pPr>
        <w:spacing w:after="0"/>
        <w:jc w:val="both"/>
        <w:rPr>
          <w:rFonts w:cstheme="minorHAnsi"/>
          <w:lang w:val="en-US"/>
        </w:rPr>
      </w:pPr>
      <w:r>
        <w:rPr>
          <w:rFonts w:cstheme="minorHAnsi"/>
          <w:lang w:val="en-US"/>
        </w:rPr>
        <w:t>The</w:t>
      </w:r>
      <w:r w:rsidRPr="00F12A4C">
        <w:rPr>
          <w:rFonts w:cstheme="minorHAnsi"/>
          <w:lang w:val="en-US"/>
        </w:rPr>
        <w:t xml:space="preserve"> supernatant</w:t>
      </w:r>
      <w:r>
        <w:rPr>
          <w:rFonts w:cstheme="minorHAnsi"/>
          <w:lang w:val="en-US"/>
        </w:rPr>
        <w:t xml:space="preserve"> is aspirated and discarded and the </w:t>
      </w:r>
      <w:r w:rsidRPr="00F12A4C">
        <w:rPr>
          <w:rFonts w:cstheme="minorHAnsi"/>
          <w:lang w:val="en-US"/>
        </w:rPr>
        <w:t xml:space="preserve">cell pellets </w:t>
      </w:r>
      <w:r>
        <w:rPr>
          <w:rFonts w:cstheme="minorHAnsi"/>
          <w:lang w:val="en-US"/>
        </w:rPr>
        <w:t xml:space="preserve">can be re-suspended </w:t>
      </w:r>
      <w:r w:rsidRPr="00F12A4C">
        <w:rPr>
          <w:rFonts w:cstheme="minorHAnsi"/>
          <w:lang w:val="en-US"/>
        </w:rPr>
        <w:t>in hepatocyte culture medium or PBS and place</w:t>
      </w:r>
      <w:r>
        <w:rPr>
          <w:rFonts w:cstheme="minorHAnsi"/>
          <w:lang w:val="en-US"/>
        </w:rPr>
        <w:t>d</w:t>
      </w:r>
      <w:r w:rsidRPr="00F12A4C">
        <w:rPr>
          <w:rFonts w:cstheme="minorHAnsi"/>
          <w:lang w:val="en-US"/>
        </w:rPr>
        <w:t xml:space="preserve"> on ice.</w:t>
      </w:r>
    </w:p>
    <w:p w14:paraId="5182C750" w14:textId="77777777" w:rsidR="00BA062F" w:rsidRPr="00F12A4C" w:rsidRDefault="00BA062F" w:rsidP="001545EF">
      <w:pPr>
        <w:spacing w:after="0"/>
        <w:jc w:val="both"/>
        <w:rPr>
          <w:rFonts w:ascii="Arial" w:hAnsi="Arial" w:cs="Arial"/>
          <w:lang w:val="en-US"/>
        </w:rPr>
      </w:pPr>
    </w:p>
    <w:p w14:paraId="21252AC8" w14:textId="77777777" w:rsidR="00BA062F" w:rsidRPr="00066B38" w:rsidRDefault="00BA062F" w:rsidP="001545EF">
      <w:pPr>
        <w:jc w:val="both"/>
        <w:rPr>
          <w:rFonts w:cstheme="minorHAnsi"/>
          <w:lang w:val="en-US"/>
        </w:rPr>
      </w:pPr>
      <w:r w:rsidRPr="00066B38">
        <w:rPr>
          <w:rFonts w:cstheme="minorHAnsi"/>
          <w:lang w:val="en-US"/>
        </w:rPr>
        <w:t xml:space="preserve">A complete perfusion of liver tissue can nicely be seen in </w:t>
      </w:r>
      <w:r w:rsidRPr="00066B38">
        <w:rPr>
          <w:rFonts w:cstheme="minorHAnsi"/>
          <w:color w:val="000000" w:themeColor="text1"/>
          <w:lang w:val="en-US"/>
        </w:rPr>
        <w:t>Fig. 4</w:t>
      </w:r>
      <w:r w:rsidRPr="00066B38">
        <w:rPr>
          <w:rFonts w:cstheme="minorHAnsi"/>
          <w:lang w:val="en-US"/>
        </w:rPr>
        <w:t>. Only the left side of the liver tissue has been well perfused and shows the typical morphology of digested liver tissue after harvesting the hepatocytes. The perfusion of the right side, however, has not been sufficiently perfused and therefore, almost no cells could be isolated from this part of the tissue.</w:t>
      </w:r>
    </w:p>
    <w:p w14:paraId="29E70D3B" w14:textId="77777777" w:rsidR="00BA062F" w:rsidRPr="001E16E8" w:rsidRDefault="00BA062F" w:rsidP="001545EF">
      <w:pPr>
        <w:spacing w:line="360" w:lineRule="auto"/>
        <w:jc w:val="center"/>
        <w:rPr>
          <w:rFonts w:ascii="Arial" w:hAnsi="Arial" w:cs="Arial"/>
          <w:lang w:val="en-US"/>
        </w:rPr>
      </w:pPr>
      <w:r>
        <w:rPr>
          <w:rFonts w:ascii="Arial" w:hAnsi="Arial" w:cs="Arial"/>
          <w:noProof/>
          <w:lang w:eastAsia="de-DE"/>
        </w:rPr>
        <w:drawing>
          <wp:inline distT="0" distB="0" distL="0" distR="0" wp14:anchorId="386A51C8" wp14:editId="61D0390D">
            <wp:extent cx="3024000" cy="2016000"/>
            <wp:effectExtent l="0" t="0" r="0" b="0"/>
            <wp:docPr id="9" name="Grafik 9" descr="I:\finale Bilder\Figure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finale Bilder\Figure 4.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4000" cy="2016000"/>
                    </a:xfrm>
                    <a:prstGeom prst="rect">
                      <a:avLst/>
                    </a:prstGeom>
                    <a:noFill/>
                    <a:ln>
                      <a:noFill/>
                    </a:ln>
                  </pic:spPr>
                </pic:pic>
              </a:graphicData>
            </a:graphic>
          </wp:inline>
        </w:drawing>
      </w:r>
    </w:p>
    <w:p w14:paraId="1FF34A5B" w14:textId="77777777" w:rsidR="00BA062F" w:rsidRDefault="00AD4C9E" w:rsidP="00333D28">
      <w:pPr>
        <w:spacing w:line="240" w:lineRule="auto"/>
        <w:jc w:val="both"/>
        <w:rPr>
          <w:rFonts w:cstheme="minorHAnsi"/>
          <w:lang w:val="en-US"/>
        </w:rPr>
      </w:pPr>
      <w:r>
        <w:rPr>
          <w:rFonts w:cstheme="minorHAnsi"/>
          <w:b/>
          <w:lang w:val="en-US"/>
        </w:rPr>
        <w:t>Figure</w:t>
      </w:r>
      <w:r w:rsidR="00BA062F" w:rsidRPr="00764301">
        <w:rPr>
          <w:rFonts w:cstheme="minorHAnsi"/>
          <w:b/>
          <w:lang w:val="en-US"/>
        </w:rPr>
        <w:t xml:space="preserve"> 4:</w:t>
      </w:r>
      <w:r w:rsidR="00BA062F" w:rsidRPr="00764301">
        <w:rPr>
          <w:rFonts w:cstheme="minorHAnsi"/>
          <w:lang w:val="en-US"/>
        </w:rPr>
        <w:t xml:space="preserve"> Digested liver tissue: The left side of the tissue shows the typical morphology of digested tissue matrix after harvesting the hepatocytes. The right side, however, has not been sufficiently perfused and therefore the tissue remains intact.</w:t>
      </w:r>
    </w:p>
    <w:p w14:paraId="17ECA9E1" w14:textId="77777777" w:rsidR="008D43C7" w:rsidRDefault="008D43C7" w:rsidP="00333D28">
      <w:pPr>
        <w:spacing w:line="240" w:lineRule="auto"/>
        <w:jc w:val="both"/>
        <w:rPr>
          <w:rFonts w:cstheme="minorHAnsi"/>
          <w:lang w:val="en-US"/>
        </w:rPr>
      </w:pPr>
    </w:p>
    <w:p w14:paraId="079DBDE9" w14:textId="77777777" w:rsidR="00BA062F" w:rsidRPr="00F86A5C" w:rsidRDefault="00BA062F" w:rsidP="00F82447">
      <w:pPr>
        <w:pStyle w:val="Listenabsatz"/>
        <w:ind w:left="0"/>
        <w:jc w:val="both"/>
        <w:rPr>
          <w:b/>
          <w:lang w:val="en-US"/>
        </w:rPr>
      </w:pPr>
      <w:r w:rsidRPr="00F86A5C">
        <w:rPr>
          <w:b/>
          <w:lang w:val="en-US"/>
        </w:rPr>
        <w:t>Cell yield and viability:</w:t>
      </w:r>
    </w:p>
    <w:p w14:paraId="498B4493" w14:textId="4246FAD8" w:rsidR="00BA062F" w:rsidRDefault="00BA062F" w:rsidP="001545EF">
      <w:pPr>
        <w:spacing w:after="0"/>
        <w:jc w:val="both"/>
        <w:rPr>
          <w:lang w:val="en-US"/>
        </w:rPr>
      </w:pPr>
      <w:r w:rsidRPr="004B631C">
        <w:rPr>
          <w:rFonts w:cstheme="minorHAnsi"/>
          <w:lang w:val="en-US"/>
        </w:rPr>
        <w:t xml:space="preserve">In order to assess yield and viability, </w:t>
      </w:r>
      <w:r w:rsidR="00EE0EE5">
        <w:rPr>
          <w:rFonts w:cstheme="minorHAnsi"/>
          <w:lang w:val="en-US"/>
        </w:rPr>
        <w:t>Trypan</w:t>
      </w:r>
      <w:r w:rsidRPr="004B631C">
        <w:rPr>
          <w:rFonts w:cstheme="minorHAnsi"/>
          <w:lang w:val="en-US"/>
        </w:rPr>
        <w:t xml:space="preserve"> blue exclusion was performed</w:t>
      </w:r>
      <w:r>
        <w:rPr>
          <w:rFonts w:cstheme="minorHAnsi"/>
          <w:lang w:val="en-US"/>
        </w:rPr>
        <w:t>. Vital and total amount of</w:t>
      </w:r>
      <w:r w:rsidRPr="004B631C">
        <w:rPr>
          <w:rFonts w:cstheme="minorHAnsi"/>
          <w:lang w:val="en-US"/>
        </w:rPr>
        <w:t xml:space="preserve"> cells were counted</w:t>
      </w:r>
      <w:r>
        <w:rPr>
          <w:rFonts w:cstheme="minorHAnsi"/>
          <w:lang w:val="en-US"/>
        </w:rPr>
        <w:t xml:space="preserve"> using a Neubauer hemocytometer. </w:t>
      </w:r>
      <w:r>
        <w:rPr>
          <w:lang w:val="en-US"/>
        </w:rPr>
        <w:t>The number of total cells per mL and the cell viability is determined according to the following formulas:</w:t>
      </w:r>
    </w:p>
    <w:p w14:paraId="7ED28654" w14:textId="77777777" w:rsidR="00BA062F" w:rsidRDefault="00BA062F" w:rsidP="00BA062F">
      <w:pPr>
        <w:pStyle w:val="Listenabsatz"/>
        <w:ind w:left="0"/>
        <w:jc w:val="both"/>
        <w:rPr>
          <w:lang w:val="en-US"/>
        </w:rPr>
      </w:pPr>
    </w:p>
    <w:p w14:paraId="6D7836EE" w14:textId="77777777" w:rsidR="00BA062F" w:rsidRPr="00F42DA7" w:rsidRDefault="00BA062F" w:rsidP="00BA062F">
      <w:pPr>
        <w:pStyle w:val="Listenabsatz"/>
        <w:ind w:left="0"/>
        <w:jc w:val="center"/>
        <w:rPr>
          <w:rFonts w:eastAsiaTheme="minorEastAsia"/>
          <w:lang w:val="en-US"/>
        </w:rPr>
      </w:pPr>
      <m:oMathPara>
        <m:oMath>
          <m:r>
            <w:rPr>
              <w:rFonts w:ascii="Cambria Math" w:hAnsi="Cambria Math"/>
              <w:lang w:val="en-US"/>
            </w:rPr>
            <m:t>Total cells per mL=counted cells ×</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4</m:t>
              </m:r>
            </m:sup>
          </m:sSup>
          <m:r>
            <w:rPr>
              <w:rFonts w:ascii="Cambria Math" w:hAnsi="Cambria Math"/>
              <w:lang w:val="en-US"/>
            </w:rPr>
            <m:t xml:space="preserve"> ×dilution factor</m:t>
          </m:r>
        </m:oMath>
      </m:oMathPara>
    </w:p>
    <w:p w14:paraId="37E03063" w14:textId="77777777" w:rsidR="00BA062F" w:rsidRDefault="00BA062F" w:rsidP="00BA062F">
      <w:pPr>
        <w:pStyle w:val="Listenabsatz"/>
        <w:ind w:left="0"/>
        <w:jc w:val="center"/>
        <w:rPr>
          <w:lang w:val="en-US"/>
        </w:rPr>
      </w:pPr>
    </w:p>
    <w:p w14:paraId="2EAD1D68" w14:textId="77777777" w:rsidR="00BA062F" w:rsidRDefault="00BA062F" w:rsidP="00BA062F">
      <w:pPr>
        <w:pStyle w:val="Listenabsatz"/>
        <w:ind w:left="0"/>
        <w:jc w:val="both"/>
        <w:rPr>
          <w:lang w:val="en-US"/>
        </w:rPr>
      </w:pPr>
      <m:oMathPara>
        <m:oMath>
          <m:r>
            <w:rPr>
              <w:rFonts w:ascii="Cambria Math" w:hAnsi="Cambria Math"/>
              <w:lang w:val="en-US"/>
            </w:rPr>
            <m:t xml:space="preserve">cell viablity (%)= </m:t>
          </m:r>
          <m:f>
            <m:fPr>
              <m:ctrlPr>
                <w:rPr>
                  <w:rFonts w:ascii="Cambria Math" w:hAnsi="Cambria Math"/>
                  <w:i/>
                  <w:lang w:val="en-US"/>
                </w:rPr>
              </m:ctrlPr>
            </m:fPr>
            <m:num>
              <m:r>
                <w:rPr>
                  <w:rFonts w:ascii="Cambria Math" w:hAnsi="Cambria Math"/>
                  <w:lang w:val="en-US"/>
                </w:rPr>
                <m:t>vital cells  ×100</m:t>
              </m:r>
            </m:num>
            <m:den>
              <m:r>
                <w:rPr>
                  <w:rFonts w:ascii="Cambria Math" w:hAnsi="Cambria Math"/>
                  <w:lang w:val="en-US"/>
                </w:rPr>
                <m:t>total cells</m:t>
              </m:r>
            </m:den>
          </m:f>
        </m:oMath>
      </m:oMathPara>
    </w:p>
    <w:p w14:paraId="424DF7A5" w14:textId="77777777" w:rsidR="00BA062F" w:rsidRPr="004B631C" w:rsidRDefault="00BA062F" w:rsidP="00BA062F">
      <w:pPr>
        <w:pStyle w:val="Listenabsatz"/>
        <w:spacing w:after="0" w:line="360" w:lineRule="auto"/>
        <w:jc w:val="both"/>
        <w:rPr>
          <w:rFonts w:cstheme="minorHAnsi"/>
          <w:lang w:val="en-US"/>
        </w:rPr>
      </w:pPr>
    </w:p>
    <w:p w14:paraId="44225F1D" w14:textId="77777777" w:rsidR="00BA062F" w:rsidRPr="00333D28" w:rsidRDefault="00BA062F" w:rsidP="001545EF">
      <w:pPr>
        <w:jc w:val="both"/>
        <w:rPr>
          <w:rFonts w:cstheme="minorHAnsi"/>
          <w:lang w:val="en-US"/>
        </w:rPr>
      </w:pPr>
      <w:r>
        <w:rPr>
          <w:rFonts w:cstheme="minorHAnsi"/>
          <w:lang w:val="en-US"/>
        </w:rPr>
        <w:lastRenderedPageBreak/>
        <w:t>With this protocol</w:t>
      </w:r>
      <w:r w:rsidRPr="00F717DB">
        <w:rPr>
          <w:rFonts w:cstheme="minorHAnsi"/>
          <w:lang w:val="en-US"/>
        </w:rPr>
        <w:t xml:space="preserve"> it is possible to obtain a cell viability of over 90%. However, the viability and quality of hepatocytes can be impaired if there is prolonged ischemia or if the donor had a steatotic or fibrotic liver. If the cell suspension contains less than 70% of viable cells, a separation of the dead cells from the viable cells by density gradient centrifugation with Percoll is highly recommended.</w:t>
      </w:r>
    </w:p>
    <w:p w14:paraId="75A7C422" w14:textId="77777777" w:rsidR="00BA062F" w:rsidRPr="00292B00" w:rsidRDefault="00BA062F" w:rsidP="00BA062F">
      <w:pPr>
        <w:pStyle w:val="berschrift1"/>
        <w:keepNext/>
        <w:keepLines/>
        <w:contextualSpacing w:val="0"/>
        <w:rPr>
          <w:lang w:val="en-US"/>
        </w:rPr>
      </w:pPr>
      <w:r w:rsidRPr="00292B00">
        <w:rPr>
          <w:lang w:val="en-US"/>
        </w:rPr>
        <w:t>Primary human hepatocyte purification with Percoll®</w:t>
      </w:r>
    </w:p>
    <w:p w14:paraId="401C3C12" w14:textId="77777777" w:rsidR="00BA062F" w:rsidRPr="002C51FD" w:rsidRDefault="00BA062F" w:rsidP="001545EF">
      <w:pPr>
        <w:pStyle w:val="KeinLeerraum"/>
        <w:spacing w:line="276" w:lineRule="auto"/>
        <w:rPr>
          <w:lang w:val="en-US"/>
        </w:rPr>
      </w:pPr>
    </w:p>
    <w:p w14:paraId="163951CA" w14:textId="77777777" w:rsidR="00BA062F" w:rsidRPr="00F717DB" w:rsidRDefault="00BA062F" w:rsidP="001545EF">
      <w:pPr>
        <w:jc w:val="both"/>
        <w:rPr>
          <w:rFonts w:cstheme="minorHAnsi"/>
          <w:lang w:val="en-US"/>
        </w:rPr>
      </w:pPr>
      <w:r w:rsidRPr="00F717DB">
        <w:rPr>
          <w:rFonts w:cstheme="minorHAnsi"/>
          <w:lang w:val="en-US"/>
        </w:rPr>
        <w:t>The quality of the isolated hepatocytes strongly depends on many factors including initial liver damage (normal, steatotic, cholestatic or fibrotic tissue), the conditions caused by the liver disease itself, and the pretreatment of the liver by drugs as well as the warm ischemia time upon surgery. In conclusion, not only the cell yield but also the cell viability varies strongly between different isolations.</w:t>
      </w:r>
    </w:p>
    <w:p w14:paraId="30035E4B" w14:textId="0AAC4149" w:rsidR="00BA062F" w:rsidRPr="005F5D87" w:rsidRDefault="00BA062F" w:rsidP="001545EF">
      <w:pPr>
        <w:jc w:val="both"/>
        <w:rPr>
          <w:rFonts w:cstheme="minorHAnsi"/>
          <w:lang w:val="en-US"/>
        </w:rPr>
      </w:pPr>
      <w:r w:rsidRPr="00F717DB">
        <w:rPr>
          <w:rFonts w:cstheme="minorHAnsi"/>
          <w:lang w:val="en-US"/>
        </w:rPr>
        <w:t>The density gradient centrifugation with Percoll can be performed and is strongly recommended if the initial viabili</w:t>
      </w:r>
      <w:r>
        <w:rPr>
          <w:rFonts w:cstheme="minorHAnsi"/>
          <w:lang w:val="en-US"/>
        </w:rPr>
        <w:t>ty is below 70%. The best separation has been observed with 25% Percoll solution (15 mL PBS + 5 mL Percoll) and no more than 50 x 10</w:t>
      </w:r>
      <w:r>
        <w:rPr>
          <w:rFonts w:cstheme="minorHAnsi"/>
          <w:vertAlign w:val="superscript"/>
          <w:lang w:val="en-US"/>
        </w:rPr>
        <w:t>6</w:t>
      </w:r>
      <w:r>
        <w:rPr>
          <w:rFonts w:cstheme="minorHAnsi"/>
          <w:lang w:val="en-US"/>
        </w:rPr>
        <w:t xml:space="preserve"> viable cells in a total volume of 4-5 mL.</w:t>
      </w:r>
    </w:p>
    <w:p w14:paraId="0C4527A9" w14:textId="38121B51" w:rsidR="00BA062F" w:rsidRDefault="00BA062F" w:rsidP="001545EF">
      <w:pPr>
        <w:jc w:val="both"/>
        <w:rPr>
          <w:rFonts w:cstheme="minorHAnsi"/>
          <w:lang w:val="en-US"/>
        </w:rPr>
      </w:pPr>
      <w:r>
        <w:rPr>
          <w:rFonts w:cstheme="minorHAnsi"/>
          <w:lang w:val="en-US"/>
        </w:rPr>
        <w:t xml:space="preserve">Depending on the required amount of cells, several 50 mL Falcon tubes are filled with 25% Percoll solution and carefully overlaid with the cell suspension (Fig. 5a). The cell suspension is centrifuged in the Percoll density gradient at 1200-1300 x g at 4°C for 15-20 </w:t>
      </w:r>
      <w:r w:rsidR="00F82447">
        <w:rPr>
          <w:rFonts w:cstheme="minorHAnsi"/>
          <w:lang w:val="en-US"/>
        </w:rPr>
        <w:t>min</w:t>
      </w:r>
      <w:r>
        <w:rPr>
          <w:rFonts w:cstheme="minorHAnsi"/>
          <w:lang w:val="en-US"/>
        </w:rPr>
        <w:t xml:space="preserve">. In order to improve the separation, minimum acceleration and no break are recommendable. After centrifugation dead </w:t>
      </w:r>
      <w:r w:rsidRPr="00004265">
        <w:rPr>
          <w:rFonts w:cstheme="minorHAnsi"/>
          <w:lang w:val="en-US"/>
        </w:rPr>
        <w:t>cells and cell debris are located at the interphase, while viable cells are pelleted (</w:t>
      </w:r>
      <w:r w:rsidRPr="00004265">
        <w:rPr>
          <w:rFonts w:cstheme="minorHAnsi"/>
          <w:color w:val="000000" w:themeColor="text1"/>
          <w:lang w:val="en-US"/>
        </w:rPr>
        <w:t>Fig. 5 b</w:t>
      </w:r>
      <w:r w:rsidRPr="00004265">
        <w:rPr>
          <w:rFonts w:cstheme="minorHAnsi"/>
          <w:lang w:val="en-US"/>
        </w:rPr>
        <w:t>).</w:t>
      </w:r>
      <w:r>
        <w:rPr>
          <w:rFonts w:cstheme="minorHAnsi"/>
          <w:lang w:val="en-US"/>
        </w:rPr>
        <w:t xml:space="preserve"> Both layers are aspirated and the cell pellet is re-suspended in PBS. The Falcon is filled with PBS to the 50 mL mark and centrifuged again at 50-100 x g at 4°C for 5 </w:t>
      </w:r>
      <w:r w:rsidR="00F82447">
        <w:rPr>
          <w:rFonts w:cstheme="minorHAnsi"/>
          <w:lang w:val="en-US"/>
        </w:rPr>
        <w:t>min</w:t>
      </w:r>
      <w:r>
        <w:rPr>
          <w:rFonts w:cstheme="minorHAnsi"/>
          <w:lang w:val="en-US"/>
        </w:rPr>
        <w:t xml:space="preserve">. The supernatant is discarded and the pellets are re-suspended in an appropriate media for the culture of hepatocytes. Yield and viability of hepatocytes will be assessed again using </w:t>
      </w:r>
      <w:r w:rsidR="00EE0EE5">
        <w:rPr>
          <w:rFonts w:cstheme="minorHAnsi"/>
          <w:lang w:val="en-US"/>
        </w:rPr>
        <w:t>Trypan</w:t>
      </w:r>
      <w:r>
        <w:rPr>
          <w:rFonts w:cstheme="minorHAnsi"/>
          <w:lang w:val="en-US"/>
        </w:rPr>
        <w:t xml:space="preserve"> blue exclusion as described above.</w:t>
      </w:r>
    </w:p>
    <w:p w14:paraId="540F2BA6" w14:textId="77777777" w:rsidR="00BA062F" w:rsidRPr="00004265" w:rsidRDefault="00BA062F" w:rsidP="001545EF">
      <w:pPr>
        <w:jc w:val="both"/>
        <w:rPr>
          <w:rFonts w:cstheme="minorHAnsi"/>
          <w:lang w:val="en-US"/>
        </w:rPr>
      </w:pPr>
      <w:r>
        <w:rPr>
          <w:rFonts w:cstheme="minorHAnsi"/>
          <w:lang w:val="en-US"/>
        </w:rPr>
        <w:t>At this point the cells can be stored on ice for several hours prior to seeding or shipping.</w:t>
      </w:r>
    </w:p>
    <w:p w14:paraId="650A746A" w14:textId="77777777" w:rsidR="00BA062F" w:rsidRDefault="00BA062F" w:rsidP="00BA062F">
      <w:pPr>
        <w:rPr>
          <w:rFonts w:ascii="Arial" w:hAnsi="Arial" w:cs="Arial"/>
          <w:lang w:val="en-US"/>
        </w:rPr>
      </w:pPr>
      <w:r>
        <w:rPr>
          <w:rFonts w:ascii="Arial" w:hAnsi="Arial" w:cs="Arial"/>
          <w:noProof/>
          <w:lang w:eastAsia="de-DE"/>
        </w:rPr>
        <w:drawing>
          <wp:inline distT="0" distB="0" distL="0" distR="0" wp14:anchorId="0C299366" wp14:editId="7F734C27">
            <wp:extent cx="5779770" cy="1922110"/>
            <wp:effectExtent l="0" t="0" r="0" b="2540"/>
            <wp:docPr id="10" name="Grafik 10" descr="I:\finale Bilder\Figure 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finale Bilder\Figure 5.t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89095" cy="1925211"/>
                    </a:xfrm>
                    <a:prstGeom prst="rect">
                      <a:avLst/>
                    </a:prstGeom>
                    <a:noFill/>
                    <a:ln>
                      <a:noFill/>
                    </a:ln>
                  </pic:spPr>
                </pic:pic>
              </a:graphicData>
            </a:graphic>
          </wp:inline>
        </w:drawing>
      </w:r>
    </w:p>
    <w:p w14:paraId="5D21030A" w14:textId="77777777" w:rsidR="00BA062F" w:rsidRPr="00263921" w:rsidRDefault="00AD4C9E" w:rsidP="00750C85">
      <w:pPr>
        <w:spacing w:line="240" w:lineRule="auto"/>
        <w:jc w:val="both"/>
        <w:rPr>
          <w:rFonts w:cstheme="minorHAnsi"/>
          <w:lang w:val="en-US"/>
        </w:rPr>
      </w:pPr>
      <w:r>
        <w:rPr>
          <w:rFonts w:cstheme="minorHAnsi"/>
          <w:b/>
          <w:lang w:val="en-US"/>
        </w:rPr>
        <w:t>Figure</w:t>
      </w:r>
      <w:r w:rsidR="00BA062F" w:rsidRPr="00263921">
        <w:rPr>
          <w:rFonts w:cstheme="minorHAnsi"/>
          <w:b/>
          <w:lang w:val="en-US"/>
        </w:rPr>
        <w:t xml:space="preserve"> 5</w:t>
      </w:r>
      <w:r w:rsidR="00BA062F">
        <w:rPr>
          <w:rFonts w:cstheme="minorHAnsi"/>
          <w:b/>
          <w:lang w:val="en-US"/>
        </w:rPr>
        <w:t>:</w:t>
      </w:r>
      <w:r w:rsidR="00BA062F" w:rsidRPr="00263921">
        <w:rPr>
          <w:rFonts w:cstheme="minorHAnsi"/>
          <w:lang w:val="en-US"/>
        </w:rPr>
        <w:t xml:space="preserve"> Separation of viable and dead hepatocytes by density gradient centrifugation. (a) A 25-% Percoll solution is carefully overlaid with the suspension containing a maximum of 50 million viable cells. (b) After the centrifugation, the dead cells and the cell debris are located at the interphase, while viable cells are pelleted.</w:t>
      </w:r>
    </w:p>
    <w:p w14:paraId="567E6C20" w14:textId="77777777" w:rsidR="00BA062F" w:rsidRDefault="00BA062F" w:rsidP="00BA062F">
      <w:pPr>
        <w:rPr>
          <w:highlight w:val="green"/>
          <w:lang w:val="en-US"/>
        </w:rPr>
      </w:pPr>
    </w:p>
    <w:p w14:paraId="0699E520" w14:textId="77777777" w:rsidR="008D43C7" w:rsidRDefault="008D43C7" w:rsidP="00BA062F">
      <w:pPr>
        <w:rPr>
          <w:b/>
          <w:lang w:val="en-US"/>
        </w:rPr>
      </w:pPr>
    </w:p>
    <w:p w14:paraId="4B06EB21" w14:textId="77777777" w:rsidR="00BA062F" w:rsidRPr="004C464A" w:rsidRDefault="00BA062F" w:rsidP="00BA062F">
      <w:pPr>
        <w:rPr>
          <w:b/>
          <w:lang w:val="en-US"/>
        </w:rPr>
      </w:pPr>
      <w:r>
        <w:rPr>
          <w:b/>
          <w:lang w:val="en-US"/>
        </w:rPr>
        <w:lastRenderedPageBreak/>
        <w:t>References:</w:t>
      </w:r>
    </w:p>
    <w:p w14:paraId="63773338" w14:textId="77777777" w:rsidR="00BA062F" w:rsidRPr="00817A43" w:rsidRDefault="00BA062F" w:rsidP="00BA062F">
      <w:pPr>
        <w:spacing w:after="240" w:line="240" w:lineRule="auto"/>
        <w:rPr>
          <w:rFonts w:cstheme="minorHAnsi"/>
          <w:noProof/>
          <w:lang w:val="en-US"/>
        </w:rPr>
      </w:pPr>
      <w:bookmarkStart w:id="10" w:name="_ENREF_9"/>
      <w:r w:rsidRPr="00817A43">
        <w:rPr>
          <w:rFonts w:cstheme="minorHAnsi"/>
          <w:noProof/>
          <w:lang w:val="en-US"/>
        </w:rPr>
        <w:t>Bojar H, Basler M, Fuchs F, Dreyfurst R, Staib W, Broelsch C (1976) Preparation of parenchymal and non-parenchymal cells from adult human liver--morphological and biochemical characteristics. J Clin Chem Clin Biochem 14 (11):527-532.</w:t>
      </w:r>
      <w:bookmarkEnd w:id="10"/>
    </w:p>
    <w:p w14:paraId="6EF4CA33" w14:textId="77777777" w:rsidR="00BA062F" w:rsidRPr="00817A43" w:rsidRDefault="00BA062F" w:rsidP="00BA062F">
      <w:pPr>
        <w:spacing w:after="240" w:line="240" w:lineRule="auto"/>
        <w:rPr>
          <w:rFonts w:cstheme="minorHAnsi"/>
          <w:noProof/>
          <w:lang w:val="en-US"/>
        </w:rPr>
      </w:pPr>
      <w:bookmarkStart w:id="11" w:name="_ENREF_14"/>
      <w:r w:rsidRPr="00817A43">
        <w:rPr>
          <w:rFonts w:cstheme="minorHAnsi"/>
          <w:noProof/>
          <w:lang w:val="en-US"/>
        </w:rPr>
        <w:t>Dorko K, Freeswick PD, Bartoli F, Cicalese L, Bardsley BA, Tzakis A, Nussler AK (1994) A new technique for isolating and culturing human hepatocytes from whole or split livers not used for transplantation. Cell Transplant 3 (5):387-395.</w:t>
      </w:r>
      <w:bookmarkEnd w:id="11"/>
    </w:p>
    <w:p w14:paraId="3FFE0515" w14:textId="77777777" w:rsidR="00BA062F" w:rsidRPr="00817A43" w:rsidRDefault="00BA062F" w:rsidP="00BA062F">
      <w:pPr>
        <w:spacing w:after="240" w:line="240" w:lineRule="auto"/>
        <w:rPr>
          <w:rFonts w:cstheme="minorHAnsi"/>
          <w:noProof/>
          <w:lang w:val="en-US"/>
        </w:rPr>
      </w:pPr>
      <w:bookmarkStart w:id="12" w:name="_ENREF_17"/>
      <w:bookmarkStart w:id="13" w:name="_ENREF_22"/>
      <w:r w:rsidRPr="00817A43">
        <w:rPr>
          <w:rFonts w:cstheme="minorHAnsi"/>
          <w:noProof/>
          <w:lang w:val="en-US"/>
        </w:rPr>
        <w:t>Gerlach JC, Brombacher J, Kloppel K, Schnoy N, Neuhaus P (1994) Comparison of four methods for mass hepatocyte isolation from pig and human livers. Transplantation 57 (9):1318-1322.</w:t>
      </w:r>
      <w:bookmarkEnd w:id="12"/>
    </w:p>
    <w:p w14:paraId="0F15C887" w14:textId="77777777" w:rsidR="00BA062F" w:rsidRPr="00817A43" w:rsidRDefault="00BA062F" w:rsidP="00BA062F">
      <w:pPr>
        <w:spacing w:after="240" w:line="240" w:lineRule="auto"/>
        <w:rPr>
          <w:rFonts w:cstheme="minorHAnsi"/>
          <w:noProof/>
          <w:lang w:val="en-US"/>
        </w:rPr>
      </w:pPr>
      <w:r w:rsidRPr="00817A43">
        <w:rPr>
          <w:rFonts w:cstheme="minorHAnsi"/>
          <w:noProof/>
          <w:lang w:val="en-US"/>
        </w:rPr>
        <w:t>Guguen-Guillouzo C, Campion JP, Brissot P, Glaise D, Launois B, Bourel M, Guillouzo A (1982) High yield preparation of isolated human adult hepatocytes by enzymatic perfusion of the liver. Cell Biol Int Rep 6 (6):625-628.</w:t>
      </w:r>
      <w:bookmarkEnd w:id="13"/>
    </w:p>
    <w:p w14:paraId="51BAAAF9" w14:textId="77777777" w:rsidR="00BA062F" w:rsidRPr="00817A43" w:rsidRDefault="00BA062F" w:rsidP="00BA062F">
      <w:pPr>
        <w:spacing w:after="240" w:line="240" w:lineRule="auto"/>
        <w:rPr>
          <w:rFonts w:cstheme="minorHAnsi"/>
          <w:noProof/>
          <w:lang w:val="en-US"/>
        </w:rPr>
      </w:pPr>
      <w:bookmarkStart w:id="14" w:name="_ENREF_30"/>
      <w:r w:rsidRPr="00817A43">
        <w:rPr>
          <w:rFonts w:cstheme="minorHAnsi"/>
          <w:noProof/>
          <w:lang w:val="en-US"/>
        </w:rPr>
        <w:t>Knobeloch D, Ehnert S, Schyschka L, Buchler P, Schoenberg M, Kleeff J, Thasler W, Nussler NC, Godoy P, Hengstler JG, Nussler AK (2011) Human hepatocytes: Isolation, culture and quality procedures. In: Mitry RR, Hughes RD (eds) Human Cell Culture Protocols, vol 806. Springer Science+Business Media, pp 99-120</w:t>
      </w:r>
      <w:bookmarkEnd w:id="14"/>
    </w:p>
    <w:p w14:paraId="013DFAB0" w14:textId="77777777" w:rsidR="00BA062F" w:rsidRPr="00817A43" w:rsidRDefault="00BA062F" w:rsidP="00BA062F">
      <w:pPr>
        <w:spacing w:after="240" w:line="240" w:lineRule="auto"/>
        <w:rPr>
          <w:rFonts w:cstheme="minorHAnsi"/>
          <w:noProof/>
          <w:lang w:val="en-US"/>
        </w:rPr>
      </w:pPr>
      <w:bookmarkStart w:id="15" w:name="_ENREF_39"/>
      <w:bookmarkStart w:id="16" w:name="_ENREF_46"/>
      <w:bookmarkStart w:id="17" w:name="_ENREF_41"/>
      <w:bookmarkStart w:id="18" w:name="_ENREF_47"/>
      <w:r w:rsidRPr="00817A43">
        <w:rPr>
          <w:rFonts w:cstheme="minorHAnsi"/>
          <w:noProof/>
          <w:lang w:val="en-US"/>
        </w:rPr>
        <w:t>Reese JA, Byard JL (1981) Isolation and culture of adult hepatocytes from liver biopsies. In Vitro 17 (11):935-940.</w:t>
      </w:r>
      <w:bookmarkEnd w:id="15"/>
    </w:p>
    <w:p w14:paraId="41C6D873" w14:textId="77777777" w:rsidR="00BA062F" w:rsidRPr="00817A43" w:rsidRDefault="00BA062F" w:rsidP="00BA062F">
      <w:pPr>
        <w:spacing w:after="240" w:line="240" w:lineRule="auto"/>
        <w:rPr>
          <w:rFonts w:cstheme="minorHAnsi"/>
          <w:noProof/>
          <w:lang w:val="en-US"/>
        </w:rPr>
      </w:pPr>
      <w:r w:rsidRPr="00817A43">
        <w:rPr>
          <w:rFonts w:cstheme="minorHAnsi"/>
          <w:noProof/>
          <w:lang w:val="en-US"/>
        </w:rPr>
        <w:t>Stephenne X, Vosters O, Najimi M, Beuneu C, Dung KN, Wijns W, Goldman M, Sokal EM (2007) Tissue factor-dependent procoagulant activity of isolated human hepatocytes: relevance to liver cell transplantation. Liver Transpl 13 (4):599-606.</w:t>
      </w:r>
      <w:bookmarkEnd w:id="16"/>
    </w:p>
    <w:p w14:paraId="046A9B8F" w14:textId="77777777" w:rsidR="00BA062F" w:rsidRPr="00817A43" w:rsidRDefault="00BA062F" w:rsidP="00BA062F">
      <w:pPr>
        <w:spacing w:after="240" w:line="240" w:lineRule="auto"/>
        <w:rPr>
          <w:rFonts w:cstheme="minorHAnsi"/>
          <w:noProof/>
          <w:lang w:val="en-US"/>
        </w:rPr>
      </w:pPr>
      <w:r w:rsidRPr="00817A43">
        <w:rPr>
          <w:rFonts w:cstheme="minorHAnsi"/>
          <w:noProof/>
          <w:lang w:val="en-US"/>
        </w:rPr>
        <w:t>Seglen PO (1976) Preparation of isolated rat liver cells. Methods Cell Biol 13:29-83.</w:t>
      </w:r>
      <w:bookmarkEnd w:id="17"/>
    </w:p>
    <w:p w14:paraId="08DE6B7C" w14:textId="77777777" w:rsidR="00BA062F" w:rsidRPr="00817A43" w:rsidRDefault="00BA062F" w:rsidP="00BA062F">
      <w:pPr>
        <w:spacing w:after="240" w:line="240" w:lineRule="auto"/>
        <w:rPr>
          <w:rFonts w:cstheme="minorHAnsi"/>
          <w:noProof/>
          <w:lang w:val="en-US"/>
        </w:rPr>
      </w:pPr>
      <w:r w:rsidRPr="00817A43">
        <w:rPr>
          <w:rFonts w:cstheme="minorHAnsi"/>
          <w:noProof/>
          <w:lang w:val="en-US"/>
        </w:rPr>
        <w:t>Strom SC, Dorko K, Thompson MT, Pisarov LA, Nussler AK (2005) Large scale isolation and culture of human hepatocytes. Ilots de Langerhans et hepatocytes:195-205.</w:t>
      </w:r>
      <w:bookmarkEnd w:id="18"/>
    </w:p>
    <w:p w14:paraId="57CE1FCE" w14:textId="77777777" w:rsidR="00BA062F" w:rsidRPr="00333D28" w:rsidRDefault="00BA062F" w:rsidP="00333D28">
      <w:pPr>
        <w:spacing w:after="240" w:line="240" w:lineRule="auto"/>
        <w:rPr>
          <w:rFonts w:cstheme="minorHAnsi"/>
          <w:noProof/>
          <w:lang w:val="en-US"/>
        </w:rPr>
      </w:pPr>
      <w:bookmarkStart w:id="19" w:name="_ENREF_48"/>
      <w:r w:rsidRPr="00817A43">
        <w:rPr>
          <w:rFonts w:cstheme="minorHAnsi"/>
          <w:noProof/>
          <w:lang w:val="en-US"/>
        </w:rPr>
        <w:t>Strom SC, Jirtle RL, Jones RS, Novicki DL, Rosenberg MR, Novotny A, Irons G, McLain JR, Michalopoulos G (1982) Isolation, culture, and transplantation of human hepatocytes. J Natl Cancer Inst 68 (5):771-778.</w:t>
      </w:r>
      <w:bookmarkEnd w:id="19"/>
    </w:p>
    <w:p w14:paraId="376295D1" w14:textId="77777777" w:rsidR="00B71F91" w:rsidRDefault="00B71F91">
      <w:pPr>
        <w:spacing w:after="160" w:line="259" w:lineRule="auto"/>
        <w:rPr>
          <w:rFonts w:asciiTheme="majorHAnsi" w:eastAsiaTheme="majorEastAsia" w:hAnsiTheme="majorHAnsi" w:cstheme="majorBidi"/>
          <w:spacing w:val="-10"/>
          <w:kern w:val="28"/>
          <w:sz w:val="32"/>
          <w:szCs w:val="32"/>
          <w:lang w:val="en-US"/>
        </w:rPr>
      </w:pPr>
      <w:r>
        <w:rPr>
          <w:sz w:val="32"/>
          <w:szCs w:val="32"/>
          <w:lang w:val="en-US"/>
        </w:rPr>
        <w:br w:type="page"/>
      </w:r>
    </w:p>
    <w:p w14:paraId="19A6FEAD" w14:textId="74F561A0" w:rsidR="00C25D1F" w:rsidRPr="001545EF" w:rsidRDefault="003240DE" w:rsidP="001545EF">
      <w:pPr>
        <w:pStyle w:val="Titel"/>
        <w:jc w:val="both"/>
        <w:rPr>
          <w:sz w:val="32"/>
          <w:szCs w:val="32"/>
          <w:lang w:val="en-US"/>
        </w:rPr>
      </w:pPr>
      <w:bookmarkStart w:id="20" w:name="_Toc7086415"/>
      <w:r w:rsidRPr="001545EF">
        <w:rPr>
          <w:sz w:val="32"/>
          <w:szCs w:val="32"/>
          <w:lang w:val="en-US"/>
        </w:rPr>
        <w:lastRenderedPageBreak/>
        <w:t>SOP</w:t>
      </w:r>
      <w:r w:rsidR="000266D8">
        <w:rPr>
          <w:sz w:val="32"/>
          <w:szCs w:val="32"/>
          <w:lang w:val="en-US"/>
        </w:rPr>
        <w:t>:</w:t>
      </w:r>
      <w:r w:rsidRPr="001545EF">
        <w:rPr>
          <w:sz w:val="32"/>
          <w:szCs w:val="32"/>
          <w:lang w:val="en-US"/>
        </w:rPr>
        <w:t xml:space="preserve"> PRIMARY HUMAN HEPATOCYTE </w:t>
      </w:r>
      <w:r w:rsidR="00C25D1F" w:rsidRPr="001545EF">
        <w:rPr>
          <w:sz w:val="32"/>
          <w:szCs w:val="32"/>
          <w:lang w:val="en-US"/>
        </w:rPr>
        <w:t>CULTIVATION IN COLLAGEN SANDWICH SYSTEM</w:t>
      </w:r>
      <w:bookmarkEnd w:id="20"/>
      <w:r w:rsidR="00B2515E">
        <w:rPr>
          <w:sz w:val="32"/>
          <w:szCs w:val="32"/>
          <w:lang w:val="en-US"/>
        </w:rPr>
        <w:t xml:space="preserve"> (Version 20170824)</w:t>
      </w:r>
    </w:p>
    <w:p w14:paraId="3684E859" w14:textId="77777777" w:rsidR="00C25D1F" w:rsidRPr="00DB1193" w:rsidRDefault="00C25D1F" w:rsidP="00DB1193">
      <w:pPr>
        <w:pStyle w:val="berschrift1"/>
        <w:numPr>
          <w:ilvl w:val="0"/>
          <w:numId w:val="36"/>
        </w:numPr>
        <w:rPr>
          <w:lang w:val="en-US"/>
        </w:rPr>
      </w:pPr>
      <w:r w:rsidRPr="00DB1193">
        <w:rPr>
          <w:lang w:val="en-US"/>
        </w:rPr>
        <w:t>Equipment</w:t>
      </w:r>
    </w:p>
    <w:p w14:paraId="23D26C56" w14:textId="77777777" w:rsidR="00C25D1F" w:rsidRPr="00AA6C10" w:rsidRDefault="00C25D1F" w:rsidP="00C25D1F">
      <w:pPr>
        <w:pStyle w:val="KeinLeerraum"/>
        <w:rPr>
          <w:lang w:val="en-US"/>
        </w:rPr>
      </w:pPr>
    </w:p>
    <w:p w14:paraId="5A92D617" w14:textId="77777777" w:rsidR="00C25D1F" w:rsidRPr="009B3AC5" w:rsidRDefault="00C25D1F" w:rsidP="00C25D1F">
      <w:pPr>
        <w:pStyle w:val="Listenabsatz"/>
        <w:numPr>
          <w:ilvl w:val="0"/>
          <w:numId w:val="2"/>
        </w:numPr>
        <w:spacing w:after="0"/>
        <w:jc w:val="both"/>
        <w:rPr>
          <w:rFonts w:cstheme="minorHAnsi"/>
        </w:rPr>
      </w:pPr>
      <w:r w:rsidRPr="009B3AC5">
        <w:rPr>
          <w:rFonts w:cstheme="minorHAnsi"/>
        </w:rPr>
        <w:t>Laminar airflow cabinet</w:t>
      </w:r>
    </w:p>
    <w:p w14:paraId="4E2C08B2" w14:textId="77777777" w:rsidR="00C25D1F" w:rsidRPr="009B3AC5" w:rsidRDefault="00C25D1F" w:rsidP="00C25D1F">
      <w:pPr>
        <w:pStyle w:val="Listenabsatz"/>
        <w:numPr>
          <w:ilvl w:val="0"/>
          <w:numId w:val="2"/>
        </w:numPr>
        <w:spacing w:after="0"/>
        <w:jc w:val="both"/>
        <w:rPr>
          <w:rFonts w:cstheme="minorHAnsi"/>
          <w:lang w:val="en-US"/>
        </w:rPr>
      </w:pPr>
      <w:r w:rsidRPr="009B3AC5">
        <w:rPr>
          <w:rFonts w:cstheme="minorHAnsi"/>
          <w:color w:val="231F20"/>
          <w:lang w:val="en-US"/>
        </w:rPr>
        <w:t>Incubator (water jacketed, 37°C, humidified atmosphere of air containing 5% CO</w:t>
      </w:r>
      <w:r w:rsidRPr="001545EF">
        <w:rPr>
          <w:rFonts w:cstheme="minorHAnsi"/>
          <w:color w:val="231F20"/>
          <w:vertAlign w:val="subscript"/>
          <w:lang w:val="en-US"/>
        </w:rPr>
        <w:t>2</w:t>
      </w:r>
      <w:r w:rsidRPr="009B3AC5">
        <w:rPr>
          <w:rFonts w:cstheme="minorHAnsi"/>
          <w:color w:val="231F20"/>
          <w:lang w:val="en-US"/>
        </w:rPr>
        <w:t>)</w:t>
      </w:r>
    </w:p>
    <w:p w14:paraId="14F2551C" w14:textId="77777777" w:rsidR="00126A8E" w:rsidRPr="009B3AC5" w:rsidRDefault="00126A8E" w:rsidP="00126A8E">
      <w:pPr>
        <w:pStyle w:val="Listenabsatz"/>
        <w:numPr>
          <w:ilvl w:val="0"/>
          <w:numId w:val="2"/>
        </w:numPr>
        <w:spacing w:after="0"/>
        <w:jc w:val="both"/>
        <w:rPr>
          <w:rFonts w:cstheme="minorHAnsi"/>
        </w:rPr>
      </w:pPr>
      <w:r>
        <w:rPr>
          <w:rFonts w:cstheme="minorHAnsi"/>
          <w:color w:val="231F20"/>
        </w:rPr>
        <w:t>Temperature-controlled</w:t>
      </w:r>
      <w:r w:rsidRPr="009B3AC5">
        <w:rPr>
          <w:rFonts w:cstheme="minorHAnsi"/>
          <w:color w:val="231F20"/>
        </w:rPr>
        <w:t xml:space="preserve"> bath (37°C)</w:t>
      </w:r>
    </w:p>
    <w:p w14:paraId="31BD3252" w14:textId="6D43EEFF" w:rsidR="00C25D1F" w:rsidRPr="001545EF" w:rsidRDefault="00C25D1F" w:rsidP="00C25D1F">
      <w:pPr>
        <w:pStyle w:val="Listenabsatz"/>
        <w:numPr>
          <w:ilvl w:val="0"/>
          <w:numId w:val="2"/>
        </w:numPr>
        <w:spacing w:after="0"/>
        <w:jc w:val="both"/>
        <w:rPr>
          <w:rFonts w:ascii="Calibri" w:hAnsi="Calibri"/>
          <w:lang w:val="en-US"/>
        </w:rPr>
      </w:pPr>
      <w:r w:rsidRPr="001545EF">
        <w:rPr>
          <w:rFonts w:ascii="Calibri" w:hAnsi="Calibri"/>
          <w:lang w:val="en-US"/>
        </w:rPr>
        <w:t xml:space="preserve">Bright field / </w:t>
      </w:r>
      <w:r w:rsidR="000266D8" w:rsidRPr="001545EF">
        <w:rPr>
          <w:rFonts w:ascii="Calibri" w:hAnsi="Calibri"/>
          <w:lang w:val="en-US"/>
        </w:rPr>
        <w:t>p</w:t>
      </w:r>
      <w:r w:rsidRPr="001545EF">
        <w:rPr>
          <w:rFonts w:ascii="Calibri" w:hAnsi="Calibri"/>
          <w:lang w:val="en-US"/>
        </w:rPr>
        <w:t>hase contrast microscope</w:t>
      </w:r>
    </w:p>
    <w:p w14:paraId="42403A86" w14:textId="77777777" w:rsidR="00C25D1F" w:rsidRPr="000C0280" w:rsidRDefault="00C25D1F" w:rsidP="00C25D1F">
      <w:pPr>
        <w:pStyle w:val="Listenabsatz"/>
        <w:numPr>
          <w:ilvl w:val="0"/>
          <w:numId w:val="2"/>
        </w:numPr>
        <w:spacing w:after="0"/>
        <w:jc w:val="both"/>
        <w:rPr>
          <w:rFonts w:ascii="Calibri" w:hAnsi="Calibri"/>
        </w:rPr>
      </w:pPr>
      <w:r w:rsidRPr="000C0280">
        <w:rPr>
          <w:rFonts w:ascii="Calibri" w:hAnsi="Calibri"/>
        </w:rPr>
        <w:t>Hemocytometer Neubauer chamber</w:t>
      </w:r>
      <w:r>
        <w:rPr>
          <w:rFonts w:ascii="Calibri" w:hAnsi="Calibri"/>
        </w:rPr>
        <w:t xml:space="preserve">, </w:t>
      </w:r>
      <w:r w:rsidRPr="000C0280">
        <w:rPr>
          <w:rFonts w:ascii="Calibri" w:hAnsi="Calibri"/>
        </w:rPr>
        <w:t>0.100 mm depth, 0.0025 mm</w:t>
      </w:r>
      <w:r>
        <w:rPr>
          <w:rFonts w:ascii="Calibri" w:hAnsi="Calibri"/>
          <w:vertAlign w:val="superscript"/>
        </w:rPr>
        <w:t>2</w:t>
      </w:r>
      <w:r w:rsidRPr="000C0280">
        <w:rPr>
          <w:rFonts w:ascii="Calibri" w:hAnsi="Calibri"/>
        </w:rPr>
        <w:t xml:space="preserve"> (BLAUBRAND</w:t>
      </w:r>
      <w:r w:rsidRPr="000C0280">
        <w:rPr>
          <w:rFonts w:ascii="Calibri" w:hAnsi="Calibri"/>
          <w:vertAlign w:val="superscript"/>
        </w:rPr>
        <w:sym w:font="Symbol" w:char="F0D2"/>
      </w:r>
      <w:r w:rsidRPr="000C0280">
        <w:rPr>
          <w:rFonts w:ascii="Calibri" w:hAnsi="Calibri"/>
        </w:rPr>
        <w:t xml:space="preserve"> Wertheim, Germany)</w:t>
      </w:r>
    </w:p>
    <w:p w14:paraId="3511EC24" w14:textId="77777777" w:rsidR="00C25D1F" w:rsidRPr="000C0280" w:rsidRDefault="00C25D1F" w:rsidP="00C25D1F">
      <w:pPr>
        <w:pStyle w:val="Listenabsatz"/>
        <w:numPr>
          <w:ilvl w:val="0"/>
          <w:numId w:val="2"/>
        </w:numPr>
        <w:spacing w:after="0"/>
        <w:jc w:val="both"/>
        <w:rPr>
          <w:rFonts w:ascii="Calibri" w:hAnsi="Calibri"/>
          <w:lang w:val="en-US"/>
        </w:rPr>
      </w:pPr>
      <w:r w:rsidRPr="000C0280">
        <w:rPr>
          <w:rFonts w:ascii="Calibri" w:hAnsi="Calibri"/>
          <w:lang w:val="en-US"/>
        </w:rPr>
        <w:t>Pipet-aid, pipettes and micropipettes</w:t>
      </w:r>
    </w:p>
    <w:p w14:paraId="0B9CE32B" w14:textId="0FEFF288" w:rsidR="00C25D1F" w:rsidRDefault="00C25D1F" w:rsidP="00C25D1F">
      <w:pPr>
        <w:pStyle w:val="Listenabsatz"/>
        <w:numPr>
          <w:ilvl w:val="0"/>
          <w:numId w:val="2"/>
        </w:numPr>
        <w:spacing w:after="0"/>
        <w:jc w:val="both"/>
        <w:rPr>
          <w:rFonts w:ascii="Calibri" w:hAnsi="Calibri"/>
          <w:lang w:val="en-US"/>
        </w:rPr>
      </w:pPr>
      <w:r w:rsidRPr="009B3AC5">
        <w:rPr>
          <w:rFonts w:ascii="Calibri" w:hAnsi="Calibri"/>
          <w:lang w:val="en-US"/>
        </w:rPr>
        <w:t>Polystyrene tubes (50</w:t>
      </w:r>
      <w:r w:rsidR="000266D8">
        <w:rPr>
          <w:rFonts w:ascii="Calibri" w:hAnsi="Calibri"/>
          <w:lang w:val="en-US"/>
        </w:rPr>
        <w:t xml:space="preserve"> </w:t>
      </w:r>
      <w:r w:rsidRPr="009B3AC5">
        <w:rPr>
          <w:rFonts w:ascii="Calibri" w:hAnsi="Calibri"/>
          <w:lang w:val="en-US"/>
        </w:rPr>
        <w:t xml:space="preserve">mL) </w:t>
      </w:r>
    </w:p>
    <w:p w14:paraId="1CC3A40B" w14:textId="77777777" w:rsidR="00C25D1F" w:rsidRDefault="00C25D1F" w:rsidP="00C25D1F">
      <w:pPr>
        <w:pStyle w:val="Listenabsatz"/>
        <w:numPr>
          <w:ilvl w:val="0"/>
          <w:numId w:val="2"/>
        </w:numPr>
        <w:spacing w:after="0"/>
        <w:jc w:val="both"/>
        <w:rPr>
          <w:rFonts w:ascii="Calibri" w:hAnsi="Calibri"/>
          <w:lang w:val="en-US"/>
        </w:rPr>
      </w:pPr>
      <w:r>
        <w:rPr>
          <w:rFonts w:ascii="Calibri" w:hAnsi="Calibri"/>
          <w:lang w:val="en-US"/>
        </w:rPr>
        <w:t>6-well plates</w:t>
      </w:r>
    </w:p>
    <w:p w14:paraId="1878EF0C" w14:textId="77777777" w:rsidR="00C25D1F" w:rsidRDefault="00C25D1F" w:rsidP="00C25D1F">
      <w:pPr>
        <w:pStyle w:val="Listenabsatz"/>
        <w:numPr>
          <w:ilvl w:val="0"/>
          <w:numId w:val="2"/>
        </w:numPr>
        <w:spacing w:after="0"/>
        <w:jc w:val="both"/>
        <w:rPr>
          <w:rFonts w:ascii="Calibri" w:hAnsi="Calibri"/>
          <w:lang w:val="en-US"/>
        </w:rPr>
      </w:pPr>
      <w:r>
        <w:rPr>
          <w:rFonts w:ascii="Calibri" w:hAnsi="Calibri"/>
          <w:lang w:val="en-US"/>
        </w:rPr>
        <w:t>Sterile pipette tips with cut tip (bigger hole)</w:t>
      </w:r>
    </w:p>
    <w:p w14:paraId="727769E9" w14:textId="77777777" w:rsidR="00C25D1F" w:rsidRPr="009B3AC5" w:rsidRDefault="00C25D1F" w:rsidP="00C25D1F">
      <w:pPr>
        <w:pStyle w:val="Listenabsatz"/>
        <w:numPr>
          <w:ilvl w:val="0"/>
          <w:numId w:val="2"/>
        </w:numPr>
        <w:spacing w:after="0"/>
        <w:jc w:val="both"/>
        <w:rPr>
          <w:rFonts w:ascii="Calibri" w:hAnsi="Calibri"/>
          <w:lang w:val="en-US"/>
        </w:rPr>
      </w:pPr>
      <w:r>
        <w:rPr>
          <w:rFonts w:ascii="Calibri" w:hAnsi="Calibri"/>
          <w:lang w:val="en-US"/>
        </w:rPr>
        <w:t>Cell scraper</w:t>
      </w:r>
    </w:p>
    <w:p w14:paraId="6A270594" w14:textId="77777777" w:rsidR="00C25D1F" w:rsidRPr="009B3AC5" w:rsidRDefault="00C25D1F" w:rsidP="00C25D1F">
      <w:pPr>
        <w:pStyle w:val="Listenabsatz"/>
        <w:numPr>
          <w:ilvl w:val="0"/>
          <w:numId w:val="2"/>
        </w:numPr>
        <w:spacing w:after="0"/>
        <w:jc w:val="both"/>
        <w:rPr>
          <w:rFonts w:ascii="Calibri" w:hAnsi="Calibri"/>
        </w:rPr>
      </w:pPr>
      <w:r w:rsidRPr="009B3AC5">
        <w:rPr>
          <w:rFonts w:ascii="Calibri" w:hAnsi="Calibri"/>
        </w:rPr>
        <w:t>Ice box</w:t>
      </w:r>
    </w:p>
    <w:p w14:paraId="760DFB5E" w14:textId="77777777" w:rsidR="00C25D1F" w:rsidRDefault="00C25D1F" w:rsidP="00C25D1F">
      <w:pPr>
        <w:pStyle w:val="berschrift1"/>
      </w:pPr>
      <w:r w:rsidRPr="00420F26">
        <w:t>Substances</w:t>
      </w:r>
    </w:p>
    <w:p w14:paraId="117147FA" w14:textId="77777777" w:rsidR="00C25D1F" w:rsidRPr="00AA6C10" w:rsidRDefault="00C25D1F" w:rsidP="00C25D1F">
      <w:pPr>
        <w:pStyle w:val="KeinLeerraum"/>
      </w:pPr>
    </w:p>
    <w:p w14:paraId="41E2FAFE" w14:textId="6234A57F" w:rsidR="00C25D1F" w:rsidRPr="009B3AC5" w:rsidRDefault="00C25D1F" w:rsidP="00C25D1F">
      <w:pPr>
        <w:pStyle w:val="Listenabsatz"/>
        <w:numPr>
          <w:ilvl w:val="0"/>
          <w:numId w:val="1"/>
        </w:numPr>
        <w:spacing w:after="0"/>
        <w:jc w:val="both"/>
        <w:rPr>
          <w:rFonts w:cstheme="minorHAnsi"/>
          <w:szCs w:val="20"/>
          <w:lang w:val="en-US"/>
        </w:rPr>
      </w:pPr>
      <w:r w:rsidRPr="009B3AC5">
        <w:rPr>
          <w:rFonts w:cstheme="minorHAnsi"/>
          <w:szCs w:val="20"/>
          <w:lang w:val="en-US"/>
        </w:rPr>
        <w:t xml:space="preserve">Rat </w:t>
      </w:r>
      <w:r w:rsidR="000266D8">
        <w:rPr>
          <w:rFonts w:cstheme="minorHAnsi"/>
          <w:szCs w:val="20"/>
          <w:lang w:val="en-US"/>
        </w:rPr>
        <w:t>c</w:t>
      </w:r>
      <w:r w:rsidRPr="009B3AC5">
        <w:rPr>
          <w:rFonts w:cstheme="minorHAnsi"/>
          <w:szCs w:val="20"/>
          <w:lang w:val="en-US"/>
        </w:rPr>
        <w:t>ollagen lyophilized (Roche Diagnostic Mannheim, 10</w:t>
      </w:r>
      <w:r w:rsidR="000266D8">
        <w:rPr>
          <w:rFonts w:cstheme="minorHAnsi"/>
          <w:szCs w:val="20"/>
          <w:lang w:val="en-US"/>
        </w:rPr>
        <w:t xml:space="preserve"> </w:t>
      </w:r>
      <w:r w:rsidRPr="009B3AC5">
        <w:rPr>
          <w:rFonts w:cstheme="minorHAnsi"/>
          <w:szCs w:val="20"/>
          <w:lang w:val="en-US"/>
        </w:rPr>
        <w:t xml:space="preserve">mg, Cat. No. </w:t>
      </w:r>
      <w:r w:rsidRPr="009B3AC5">
        <w:rPr>
          <w:rFonts w:eastAsia="Times New Roman"/>
          <w:lang w:val="en-US" w:eastAsia="de-DE"/>
        </w:rPr>
        <w:t>11171179001</w:t>
      </w:r>
      <w:r w:rsidRPr="009B3AC5">
        <w:rPr>
          <w:rFonts w:cstheme="minorHAnsi"/>
          <w:szCs w:val="20"/>
          <w:lang w:val="en-US"/>
        </w:rPr>
        <w:t>)</w:t>
      </w:r>
    </w:p>
    <w:p w14:paraId="3BC3AC74" w14:textId="77777777" w:rsidR="00C25D1F" w:rsidRPr="009B3AC5" w:rsidRDefault="00C25D1F" w:rsidP="00C25D1F">
      <w:pPr>
        <w:pStyle w:val="Listenabsatz"/>
        <w:numPr>
          <w:ilvl w:val="0"/>
          <w:numId w:val="1"/>
        </w:numPr>
        <w:spacing w:after="0"/>
        <w:jc w:val="both"/>
        <w:rPr>
          <w:rFonts w:cstheme="minorHAnsi"/>
          <w:szCs w:val="20"/>
          <w:lang w:val="en-US"/>
        </w:rPr>
      </w:pPr>
      <w:r w:rsidRPr="009B3AC5">
        <w:rPr>
          <w:rFonts w:cstheme="minorHAnsi"/>
          <w:szCs w:val="20"/>
          <w:lang w:val="en-GB"/>
        </w:rPr>
        <w:t>0.2% solution of acetic acid (v/v in dH</w:t>
      </w:r>
      <w:r w:rsidRPr="009B3AC5">
        <w:rPr>
          <w:rFonts w:cstheme="minorHAnsi"/>
          <w:szCs w:val="20"/>
          <w:vertAlign w:val="subscript"/>
          <w:lang w:val="en-GB"/>
        </w:rPr>
        <w:t>2</w:t>
      </w:r>
      <w:r w:rsidRPr="009B3AC5">
        <w:rPr>
          <w:rFonts w:cstheme="minorHAnsi"/>
          <w:szCs w:val="20"/>
          <w:lang w:val="en-GB"/>
        </w:rPr>
        <w:t>0, sterile filtered)</w:t>
      </w:r>
    </w:p>
    <w:p w14:paraId="5CBBB13C" w14:textId="77777777" w:rsidR="00C25D1F" w:rsidRPr="009B3AC5" w:rsidRDefault="00C25D1F" w:rsidP="00C25D1F">
      <w:pPr>
        <w:pStyle w:val="Listenabsatz"/>
        <w:numPr>
          <w:ilvl w:val="0"/>
          <w:numId w:val="1"/>
        </w:numPr>
        <w:spacing w:after="0"/>
        <w:jc w:val="both"/>
        <w:rPr>
          <w:rFonts w:cstheme="minorHAnsi"/>
          <w:szCs w:val="20"/>
          <w:lang w:val="en-US"/>
        </w:rPr>
      </w:pPr>
      <w:r w:rsidRPr="009B3AC5">
        <w:rPr>
          <w:rFonts w:cstheme="minorHAnsi"/>
          <w:szCs w:val="20"/>
          <w:lang w:val="en-GB"/>
        </w:rPr>
        <w:t xml:space="preserve">William’s E </w:t>
      </w:r>
      <w:r>
        <w:rPr>
          <w:rFonts w:cstheme="minorHAnsi"/>
          <w:szCs w:val="20"/>
          <w:lang w:val="en-GB"/>
        </w:rPr>
        <w:t>cultivation m</w:t>
      </w:r>
      <w:r w:rsidRPr="009B3AC5">
        <w:rPr>
          <w:rFonts w:cstheme="minorHAnsi"/>
          <w:szCs w:val="20"/>
          <w:lang w:val="en-GB"/>
        </w:rPr>
        <w:t xml:space="preserve">edium with additives </w:t>
      </w:r>
      <w:r>
        <w:rPr>
          <w:rFonts w:cstheme="minorHAnsi"/>
          <w:szCs w:val="20"/>
          <w:lang w:val="en-GB"/>
        </w:rPr>
        <w:t>(</w:t>
      </w:r>
      <w:r>
        <w:rPr>
          <w:rFonts w:cstheme="minorHAnsi"/>
          <w:szCs w:val="20"/>
          <w:highlight w:val="yellow"/>
          <w:lang w:val="en-GB"/>
        </w:rPr>
        <w:fldChar w:fldCharType="begin"/>
      </w:r>
      <w:r>
        <w:rPr>
          <w:rFonts w:cstheme="minorHAnsi"/>
          <w:szCs w:val="20"/>
          <w:lang w:val="en-GB"/>
        </w:rPr>
        <w:instrText xml:space="preserve"> REF _Ref447267026 \h </w:instrText>
      </w:r>
      <w:r>
        <w:rPr>
          <w:rFonts w:cstheme="minorHAnsi"/>
          <w:szCs w:val="20"/>
          <w:highlight w:val="yellow"/>
          <w:lang w:val="en-GB"/>
        </w:rPr>
      </w:r>
      <w:r>
        <w:rPr>
          <w:rFonts w:cstheme="minorHAnsi"/>
          <w:szCs w:val="20"/>
          <w:highlight w:val="yellow"/>
          <w:lang w:val="en-GB"/>
        </w:rPr>
        <w:fldChar w:fldCharType="separate"/>
      </w:r>
      <w:r w:rsidRPr="00420F26">
        <w:rPr>
          <w:lang w:val="en-US"/>
        </w:rPr>
        <w:t xml:space="preserve">Table </w:t>
      </w:r>
      <w:r>
        <w:rPr>
          <w:noProof/>
          <w:lang w:val="en-US"/>
        </w:rPr>
        <w:t>3</w:t>
      </w:r>
      <w:r>
        <w:rPr>
          <w:lang w:val="en-US"/>
        </w:rPr>
        <w:t>.</w:t>
      </w:r>
      <w:r>
        <w:rPr>
          <w:noProof/>
          <w:lang w:val="en-US"/>
        </w:rPr>
        <w:t>1</w:t>
      </w:r>
      <w:r>
        <w:rPr>
          <w:rFonts w:cstheme="minorHAnsi"/>
          <w:szCs w:val="20"/>
          <w:highlight w:val="yellow"/>
          <w:lang w:val="en-GB"/>
        </w:rPr>
        <w:fldChar w:fldCharType="end"/>
      </w:r>
      <w:r>
        <w:rPr>
          <w:rFonts w:cstheme="minorHAnsi"/>
          <w:szCs w:val="20"/>
          <w:lang w:val="en-GB"/>
        </w:rPr>
        <w:t>)</w:t>
      </w:r>
    </w:p>
    <w:p w14:paraId="278B357F" w14:textId="77777777" w:rsidR="00C25D1F" w:rsidRPr="009B3AC5" w:rsidRDefault="00C25D1F" w:rsidP="00C25D1F">
      <w:pPr>
        <w:pStyle w:val="Listenabsatz"/>
        <w:numPr>
          <w:ilvl w:val="0"/>
          <w:numId w:val="1"/>
        </w:numPr>
        <w:spacing w:after="0"/>
        <w:jc w:val="both"/>
        <w:rPr>
          <w:rFonts w:ascii="Calibri" w:hAnsi="Calibri"/>
          <w:lang w:val="en-US"/>
        </w:rPr>
      </w:pPr>
      <w:r w:rsidRPr="009B3AC5">
        <w:rPr>
          <w:rFonts w:cstheme="minorHAnsi"/>
          <w:szCs w:val="20"/>
          <w:lang w:val="en-US"/>
        </w:rPr>
        <w:t xml:space="preserve">10x </w:t>
      </w:r>
      <w:r w:rsidRPr="009B3AC5">
        <w:rPr>
          <w:rFonts w:cstheme="minorHAnsi"/>
          <w:color w:val="231F20"/>
          <w:szCs w:val="20"/>
          <w:lang w:val="en-US"/>
        </w:rPr>
        <w:t xml:space="preserve">Dulbecco’s modified Eagle </w:t>
      </w:r>
      <w:r w:rsidRPr="009B3AC5">
        <w:rPr>
          <w:rFonts w:cstheme="minorHAnsi"/>
          <w:color w:val="231F20"/>
          <w:lang w:val="en-US"/>
        </w:rPr>
        <w:t xml:space="preserve">medium [DMEM] </w:t>
      </w:r>
      <w:r w:rsidRPr="009B3AC5">
        <w:rPr>
          <w:rFonts w:cstheme="minorHAnsi"/>
          <w:lang w:val="en-US"/>
        </w:rPr>
        <w:t>(</w:t>
      </w:r>
      <w:r w:rsidRPr="009B3AC5">
        <w:rPr>
          <w:rFonts w:eastAsia="Times New Roman"/>
          <w:lang w:val="en-US" w:eastAsia="de-DE"/>
        </w:rPr>
        <w:t>BioConcept, Allschwil, Switzerland</w:t>
      </w:r>
      <w:r w:rsidRPr="009B3AC5">
        <w:rPr>
          <w:rFonts w:cstheme="minorHAnsi"/>
          <w:color w:val="000000"/>
          <w:shd w:val="clear" w:color="auto" w:fill="FFFFFF"/>
          <w:lang w:val="en-US"/>
        </w:rPr>
        <w:t xml:space="preserve"> Cat. No. 1-25K03-I)</w:t>
      </w:r>
    </w:p>
    <w:p w14:paraId="229015CA" w14:textId="77777777" w:rsidR="00C25D1F" w:rsidRDefault="00C25D1F" w:rsidP="00C25D1F">
      <w:pPr>
        <w:pStyle w:val="Listenabsatz"/>
        <w:numPr>
          <w:ilvl w:val="0"/>
          <w:numId w:val="1"/>
        </w:numPr>
        <w:spacing w:after="0"/>
        <w:jc w:val="both"/>
        <w:rPr>
          <w:rFonts w:ascii="Calibri" w:hAnsi="Calibri"/>
          <w:lang w:val="en-US"/>
        </w:rPr>
      </w:pPr>
      <w:r w:rsidRPr="009B3AC5">
        <w:rPr>
          <w:rFonts w:ascii="Calibri" w:hAnsi="Calibri"/>
          <w:lang w:val="en-US"/>
        </w:rPr>
        <w:t>1</w:t>
      </w:r>
      <w:r>
        <w:rPr>
          <w:rFonts w:ascii="Calibri" w:hAnsi="Calibri"/>
          <w:lang w:val="en-US"/>
        </w:rPr>
        <w:t xml:space="preserve"> </w:t>
      </w:r>
      <w:r w:rsidRPr="009B3AC5">
        <w:rPr>
          <w:rFonts w:ascii="Calibri" w:hAnsi="Calibri"/>
          <w:lang w:val="en-US"/>
        </w:rPr>
        <w:t>M solution of NaOH for pH neutralization</w:t>
      </w:r>
      <w:r>
        <w:rPr>
          <w:rFonts w:ascii="Calibri" w:hAnsi="Calibri"/>
          <w:lang w:val="en-US"/>
        </w:rPr>
        <w:t xml:space="preserve"> of collagen solution</w:t>
      </w:r>
      <w:r w:rsidRPr="009B3AC5">
        <w:rPr>
          <w:rFonts w:ascii="Calibri" w:hAnsi="Calibri"/>
          <w:lang w:val="en-US"/>
        </w:rPr>
        <w:t xml:space="preserve"> (</w:t>
      </w:r>
      <w:r>
        <w:rPr>
          <w:rFonts w:ascii="Calibri" w:hAnsi="Calibri"/>
          <w:lang w:val="en-US"/>
        </w:rPr>
        <w:t xml:space="preserve">sterile </w:t>
      </w:r>
      <w:r w:rsidRPr="009B3AC5">
        <w:rPr>
          <w:rFonts w:ascii="Calibri" w:hAnsi="Calibri"/>
          <w:lang w:val="en-US"/>
        </w:rPr>
        <w:t>filtered)</w:t>
      </w:r>
    </w:p>
    <w:p w14:paraId="0CA0B942" w14:textId="77777777" w:rsidR="00C25D1F" w:rsidRPr="00AD4C9E" w:rsidRDefault="00C25D1F" w:rsidP="00AD4C9E">
      <w:pPr>
        <w:pStyle w:val="Listenabsatz"/>
        <w:numPr>
          <w:ilvl w:val="0"/>
          <w:numId w:val="1"/>
        </w:numPr>
        <w:spacing w:after="0"/>
        <w:jc w:val="both"/>
        <w:rPr>
          <w:rFonts w:ascii="Calibri" w:hAnsi="Calibri"/>
          <w:lang w:val="en-US"/>
        </w:rPr>
      </w:pPr>
      <w:r>
        <w:rPr>
          <w:rFonts w:ascii="Calibri" w:hAnsi="Calibri"/>
          <w:lang w:val="en-US"/>
        </w:rPr>
        <w:t xml:space="preserve">0.4 % Trypan blue solution (Sigma Aldrich </w:t>
      </w:r>
      <w:r w:rsidRPr="002222CB">
        <w:rPr>
          <w:rFonts w:ascii="Calibri" w:eastAsia="Times New Roman" w:hAnsi="Calibri" w:cs="Calibri"/>
          <w:lang w:val="en-US" w:eastAsia="de-DE"/>
        </w:rPr>
        <w:t>Corp., St. Louis, MO, USA</w:t>
      </w:r>
      <w:r>
        <w:rPr>
          <w:rFonts w:ascii="Calibri" w:eastAsia="Times New Roman" w:hAnsi="Calibri" w:cs="Calibri"/>
          <w:lang w:val="en-US" w:eastAsia="de-DE"/>
        </w:rPr>
        <w:t>, product number T8154)</w:t>
      </w:r>
    </w:p>
    <w:p w14:paraId="0CEFC869" w14:textId="77777777" w:rsidR="00AD4C9E" w:rsidRPr="00AD4C9E" w:rsidRDefault="00C25D1F" w:rsidP="00AD4C9E">
      <w:pPr>
        <w:pStyle w:val="berschrift1"/>
        <w:rPr>
          <w:lang w:val="en-US"/>
        </w:rPr>
      </w:pPr>
      <w:r w:rsidRPr="00236014">
        <w:rPr>
          <w:lang w:val="en-US"/>
        </w:rPr>
        <w:t>Medium</w:t>
      </w:r>
    </w:p>
    <w:p w14:paraId="65E816CB" w14:textId="77777777" w:rsidR="00C25D1F" w:rsidRPr="00AA6C10" w:rsidRDefault="00C25D1F" w:rsidP="00C25D1F">
      <w:pPr>
        <w:pStyle w:val="KeinLeerraum"/>
        <w:rPr>
          <w:lang w:val="en-US"/>
        </w:rPr>
      </w:pPr>
    </w:p>
    <w:p w14:paraId="3019EEEB" w14:textId="18BDD287" w:rsidR="00B91FB7" w:rsidRDefault="00C25D1F" w:rsidP="00C25D1F">
      <w:pPr>
        <w:spacing w:after="240"/>
        <w:jc w:val="both"/>
        <w:rPr>
          <w:lang w:val="en-US"/>
        </w:rPr>
      </w:pPr>
      <w:r>
        <w:rPr>
          <w:lang w:val="en-US"/>
        </w:rPr>
        <w:t xml:space="preserve">Primary human hepatocytes are cultivated in </w:t>
      </w:r>
      <w:r w:rsidRPr="00236014">
        <w:rPr>
          <w:lang w:val="en-US"/>
        </w:rPr>
        <w:t xml:space="preserve">William's E Medium, </w:t>
      </w:r>
      <w:r w:rsidRPr="00236014">
        <w:rPr>
          <w:rFonts w:ascii="Calibri" w:eastAsia="Times New Roman" w:hAnsi="Calibri" w:cs="Calibri"/>
          <w:lang w:val="en-US" w:eastAsia="de-DE"/>
        </w:rPr>
        <w:t>PAN Biotech GmbH, Aidenbach, Germany</w:t>
      </w:r>
      <w:r w:rsidRPr="00236014">
        <w:rPr>
          <w:lang w:val="en-US"/>
        </w:rPr>
        <w:t xml:space="preserve"> (Catalog Number P04_29510)</w:t>
      </w:r>
      <w:r>
        <w:rPr>
          <w:lang w:val="en-US"/>
        </w:rPr>
        <w:t xml:space="preserve">. All media should be stored at 4°C but pre-warmed </w:t>
      </w:r>
      <w:r w:rsidR="00B91FB7">
        <w:rPr>
          <w:lang w:val="en-US"/>
        </w:rPr>
        <w:t>at 37°C prior to use.</w:t>
      </w:r>
    </w:p>
    <w:p w14:paraId="6DEF7779" w14:textId="77777777" w:rsidR="00C25D1F" w:rsidRDefault="00C25D1F" w:rsidP="00C25D1F">
      <w:pPr>
        <w:pStyle w:val="berschrift2"/>
        <w:rPr>
          <w:lang w:val="en-US"/>
        </w:rPr>
      </w:pPr>
      <w:r w:rsidRPr="00017153">
        <w:rPr>
          <w:lang w:val="en-US"/>
        </w:rPr>
        <w:t>Cultivation medium</w:t>
      </w:r>
    </w:p>
    <w:p w14:paraId="16C74F73" w14:textId="77777777" w:rsidR="00C25D1F" w:rsidRPr="00AA6C10" w:rsidRDefault="00C25D1F" w:rsidP="00C25D1F">
      <w:pPr>
        <w:pStyle w:val="KeinLeerraum"/>
        <w:rPr>
          <w:lang w:val="en-US"/>
        </w:rPr>
      </w:pPr>
    </w:p>
    <w:p w14:paraId="773FB73B" w14:textId="77777777" w:rsidR="00AD4C9E" w:rsidRDefault="00C25D1F" w:rsidP="00AD4C9E">
      <w:pPr>
        <w:jc w:val="both"/>
        <w:rPr>
          <w:lang w:val="en-US"/>
        </w:rPr>
      </w:pPr>
      <w:r>
        <w:rPr>
          <w:lang w:val="en-US"/>
        </w:rPr>
        <w:t>For normal cultivation of cells, the fo</w:t>
      </w:r>
      <w:r w:rsidR="00AD4C9E">
        <w:rPr>
          <w:lang w:val="en-US"/>
        </w:rPr>
        <w:t>llowing additives are included:</w:t>
      </w:r>
    </w:p>
    <w:p w14:paraId="62654512" w14:textId="77777777" w:rsidR="003240DE" w:rsidRDefault="003240DE" w:rsidP="00AD4C9E">
      <w:pPr>
        <w:jc w:val="both"/>
        <w:rPr>
          <w:lang w:val="en-US"/>
        </w:rPr>
      </w:pPr>
    </w:p>
    <w:p w14:paraId="5EF24CA0" w14:textId="77777777" w:rsidR="000266D8" w:rsidRDefault="000266D8" w:rsidP="00AD4C9E">
      <w:pPr>
        <w:jc w:val="both"/>
        <w:rPr>
          <w:lang w:val="en-US"/>
        </w:rPr>
      </w:pPr>
    </w:p>
    <w:p w14:paraId="27F657E8" w14:textId="77777777" w:rsidR="00B71F91" w:rsidRDefault="00B71F91" w:rsidP="00AD4C9E">
      <w:pPr>
        <w:jc w:val="both"/>
        <w:rPr>
          <w:lang w:val="en-US"/>
        </w:rPr>
      </w:pPr>
    </w:p>
    <w:p w14:paraId="6217C071" w14:textId="21D1E649" w:rsidR="00C25D1F" w:rsidRPr="00AD4C9E" w:rsidRDefault="00C25D1F" w:rsidP="00084979">
      <w:pPr>
        <w:spacing w:after="0"/>
        <w:jc w:val="center"/>
        <w:rPr>
          <w:b/>
          <w:lang w:val="en-US"/>
        </w:rPr>
      </w:pPr>
      <w:r w:rsidRPr="00AD4C9E">
        <w:rPr>
          <w:b/>
          <w:lang w:val="en-US"/>
        </w:rPr>
        <w:lastRenderedPageBreak/>
        <w:t xml:space="preserve">Table </w:t>
      </w:r>
      <w:r w:rsidRPr="00AD4C9E">
        <w:rPr>
          <w:b/>
          <w:lang w:val="en-US"/>
        </w:rPr>
        <w:fldChar w:fldCharType="begin"/>
      </w:r>
      <w:r w:rsidRPr="00AD4C9E">
        <w:rPr>
          <w:b/>
          <w:lang w:val="en-US"/>
        </w:rPr>
        <w:instrText xml:space="preserve"> SEQ Table \* ARABIC \s 1 </w:instrText>
      </w:r>
      <w:r w:rsidRPr="00AD4C9E">
        <w:rPr>
          <w:b/>
          <w:lang w:val="en-US"/>
        </w:rPr>
        <w:fldChar w:fldCharType="separate"/>
      </w:r>
      <w:r w:rsidRPr="00AD4C9E">
        <w:rPr>
          <w:b/>
          <w:noProof/>
          <w:lang w:val="en-US"/>
        </w:rPr>
        <w:t>1</w:t>
      </w:r>
      <w:r w:rsidRPr="00AD4C9E">
        <w:rPr>
          <w:b/>
          <w:lang w:val="en-US"/>
        </w:rPr>
        <w:fldChar w:fldCharType="end"/>
      </w:r>
      <w:r w:rsidRPr="00AD4C9E">
        <w:rPr>
          <w:b/>
          <w:lang w:val="en-US"/>
        </w:rPr>
        <w:t xml:space="preserve">: </w:t>
      </w:r>
      <w:r w:rsidRPr="00AD4C9E">
        <w:rPr>
          <w:lang w:val="en-US"/>
        </w:rPr>
        <w:t>Medium for cultivation of primary human hepatocytes</w:t>
      </w:r>
    </w:p>
    <w:tbl>
      <w:tblPr>
        <w:tblStyle w:val="Listentabelle3"/>
        <w:tblW w:w="9340" w:type="dxa"/>
        <w:tblLook w:val="04A0" w:firstRow="1" w:lastRow="0" w:firstColumn="1" w:lastColumn="0" w:noHBand="0" w:noVBand="1"/>
      </w:tblPr>
      <w:tblGrid>
        <w:gridCol w:w="2400"/>
        <w:gridCol w:w="2060"/>
        <w:gridCol w:w="1600"/>
        <w:gridCol w:w="1705"/>
        <w:gridCol w:w="1575"/>
      </w:tblGrid>
      <w:tr w:rsidR="00C25D1F" w:rsidRPr="002222CB" w14:paraId="01575EE1" w14:textId="77777777" w:rsidTr="00861308">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2400" w:type="dxa"/>
            <w:noWrap/>
            <w:hideMark/>
          </w:tcPr>
          <w:p w14:paraId="443EA763" w14:textId="77777777" w:rsidR="00C25D1F" w:rsidRPr="002222CB" w:rsidRDefault="00C25D1F" w:rsidP="00B97315">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Additives</w:t>
            </w:r>
          </w:p>
        </w:tc>
        <w:tc>
          <w:tcPr>
            <w:tcW w:w="2060" w:type="dxa"/>
            <w:noWrap/>
            <w:hideMark/>
          </w:tcPr>
          <w:p w14:paraId="32A84FDE" w14:textId="77777777" w:rsidR="00C25D1F" w:rsidRPr="002222CB" w:rsidRDefault="00C25D1F" w:rsidP="00B97315">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2222CB">
              <w:rPr>
                <w:rFonts w:ascii="Calibri" w:eastAsia="Times New Roman" w:hAnsi="Calibri" w:cs="Calibri"/>
                <w:b w:val="0"/>
                <w:bCs w:val="0"/>
                <w:lang w:eastAsia="de-DE"/>
              </w:rPr>
              <w:t>Company</w:t>
            </w:r>
          </w:p>
        </w:tc>
        <w:tc>
          <w:tcPr>
            <w:tcW w:w="1600" w:type="dxa"/>
            <w:noWrap/>
            <w:hideMark/>
          </w:tcPr>
          <w:p w14:paraId="7E0CB563" w14:textId="77777777" w:rsidR="00C25D1F" w:rsidRPr="002222CB" w:rsidRDefault="00C25D1F" w:rsidP="00B97315">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2222CB">
              <w:rPr>
                <w:rFonts w:ascii="Calibri" w:eastAsia="Times New Roman" w:hAnsi="Calibri" w:cs="Calibri"/>
                <w:b w:val="0"/>
                <w:bCs w:val="0"/>
                <w:lang w:eastAsia="de-DE"/>
              </w:rPr>
              <w:t>Catalog Number</w:t>
            </w:r>
          </w:p>
        </w:tc>
        <w:tc>
          <w:tcPr>
            <w:tcW w:w="1705" w:type="dxa"/>
            <w:hideMark/>
          </w:tcPr>
          <w:p w14:paraId="48978A94" w14:textId="77777777" w:rsidR="00C25D1F" w:rsidRPr="002222CB" w:rsidRDefault="00C25D1F" w:rsidP="00B97315">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2222CB">
              <w:rPr>
                <w:rFonts w:ascii="Calibri" w:eastAsia="Times New Roman" w:hAnsi="Calibri" w:cs="Calibri"/>
                <w:b w:val="0"/>
                <w:bCs w:val="0"/>
                <w:lang w:eastAsia="de-DE"/>
              </w:rPr>
              <w:t>Final concentration</w:t>
            </w:r>
          </w:p>
        </w:tc>
        <w:tc>
          <w:tcPr>
            <w:tcW w:w="1575" w:type="dxa"/>
            <w:hideMark/>
          </w:tcPr>
          <w:p w14:paraId="78AC3417" w14:textId="77777777" w:rsidR="00C25D1F" w:rsidRPr="002222CB" w:rsidRDefault="00C25D1F" w:rsidP="00B97315">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2222CB">
              <w:rPr>
                <w:rFonts w:ascii="Calibri" w:eastAsia="Times New Roman" w:hAnsi="Calibri" w:cs="Calibri"/>
                <w:b w:val="0"/>
                <w:bCs w:val="0"/>
                <w:lang w:eastAsia="de-DE"/>
              </w:rPr>
              <w:t>For 500 ml Medium</w:t>
            </w:r>
          </w:p>
        </w:tc>
      </w:tr>
      <w:tr w:rsidR="00C25D1F" w:rsidRPr="002222CB" w14:paraId="59090A3A" w14:textId="77777777" w:rsidTr="00861308">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400" w:type="dxa"/>
            <w:hideMark/>
          </w:tcPr>
          <w:p w14:paraId="0FDF8F6B" w14:textId="77777777" w:rsidR="00C25D1F" w:rsidRPr="002222CB" w:rsidRDefault="00C25D1F" w:rsidP="00B97315">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Penicillin/Streptomycin</w:t>
            </w:r>
          </w:p>
        </w:tc>
        <w:tc>
          <w:tcPr>
            <w:tcW w:w="2060" w:type="dxa"/>
            <w:hideMark/>
          </w:tcPr>
          <w:p w14:paraId="0E8DBFC3"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PAN Biotech GmbH, Aidenbach, Germany</w:t>
            </w:r>
          </w:p>
        </w:tc>
        <w:tc>
          <w:tcPr>
            <w:tcW w:w="1600" w:type="dxa"/>
            <w:hideMark/>
          </w:tcPr>
          <w:p w14:paraId="6F024A2E"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P06-07100</w:t>
            </w:r>
          </w:p>
        </w:tc>
        <w:tc>
          <w:tcPr>
            <w:tcW w:w="1705" w:type="dxa"/>
            <w:hideMark/>
          </w:tcPr>
          <w:p w14:paraId="45E4C0F5" w14:textId="3746AF49" w:rsidR="00C25D1F" w:rsidRPr="00A00E4A"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sv-SE" w:eastAsia="de-DE"/>
              </w:rPr>
            </w:pPr>
            <w:r w:rsidRPr="00A00E4A">
              <w:rPr>
                <w:rFonts w:ascii="Calibri" w:eastAsia="Times New Roman" w:hAnsi="Calibri" w:cs="Calibri"/>
                <w:lang w:val="sv-SE" w:eastAsia="de-DE"/>
              </w:rPr>
              <w:t>100 U/m</w:t>
            </w:r>
            <w:r w:rsidR="001545EF">
              <w:rPr>
                <w:rFonts w:ascii="Calibri" w:eastAsia="Times New Roman" w:hAnsi="Calibri" w:cs="Calibri"/>
                <w:lang w:val="sv-SE" w:eastAsia="de-DE"/>
              </w:rPr>
              <w:t>L</w:t>
            </w:r>
            <w:r w:rsidRPr="00A00E4A">
              <w:rPr>
                <w:rFonts w:ascii="Calibri" w:eastAsia="Times New Roman" w:hAnsi="Calibri" w:cs="Calibri"/>
                <w:lang w:val="sv-SE" w:eastAsia="de-DE"/>
              </w:rPr>
              <w:t xml:space="preserve"> Pen </w:t>
            </w:r>
            <w:r w:rsidRPr="00A00E4A">
              <w:rPr>
                <w:rFonts w:ascii="Calibri" w:eastAsia="Times New Roman" w:hAnsi="Calibri" w:cs="Calibri"/>
                <w:lang w:val="sv-SE" w:eastAsia="de-DE"/>
              </w:rPr>
              <w:br/>
              <w:t>0,1 mg/m</w:t>
            </w:r>
            <w:r w:rsidR="001545EF">
              <w:rPr>
                <w:rFonts w:ascii="Calibri" w:eastAsia="Times New Roman" w:hAnsi="Calibri" w:cs="Calibri"/>
                <w:lang w:val="sv-SE" w:eastAsia="de-DE"/>
              </w:rPr>
              <w:t>L</w:t>
            </w:r>
            <w:r w:rsidRPr="00A00E4A">
              <w:rPr>
                <w:rFonts w:ascii="Calibri" w:eastAsia="Times New Roman" w:hAnsi="Calibri" w:cs="Calibri"/>
                <w:lang w:val="sv-SE" w:eastAsia="de-DE"/>
              </w:rPr>
              <w:t xml:space="preserve"> Strep</w:t>
            </w:r>
          </w:p>
        </w:tc>
        <w:tc>
          <w:tcPr>
            <w:tcW w:w="1575" w:type="dxa"/>
            <w:hideMark/>
          </w:tcPr>
          <w:p w14:paraId="73CB4AFF"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5 mL</w:t>
            </w:r>
          </w:p>
        </w:tc>
      </w:tr>
      <w:tr w:rsidR="00C25D1F" w:rsidRPr="002222CB" w14:paraId="3CC9C71F" w14:textId="77777777" w:rsidTr="00861308">
        <w:trPr>
          <w:trHeight w:val="645"/>
        </w:trPr>
        <w:tc>
          <w:tcPr>
            <w:cnfStyle w:val="001000000000" w:firstRow="0" w:lastRow="0" w:firstColumn="1" w:lastColumn="0" w:oddVBand="0" w:evenVBand="0" w:oddHBand="0" w:evenHBand="0" w:firstRowFirstColumn="0" w:firstRowLastColumn="0" w:lastRowFirstColumn="0" w:lastRowLastColumn="0"/>
            <w:tcW w:w="2400" w:type="dxa"/>
            <w:hideMark/>
          </w:tcPr>
          <w:p w14:paraId="4ADA3AFF" w14:textId="77777777" w:rsidR="00C25D1F" w:rsidRPr="002222CB" w:rsidRDefault="00C25D1F" w:rsidP="00B97315">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Gentamicin</w:t>
            </w:r>
          </w:p>
        </w:tc>
        <w:tc>
          <w:tcPr>
            <w:tcW w:w="2060" w:type="dxa"/>
            <w:hideMark/>
          </w:tcPr>
          <w:p w14:paraId="31162001" w14:textId="77777777" w:rsidR="00C25D1F" w:rsidRPr="002222CB"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PAN Biotech GmbH, Aidenbach, Germany</w:t>
            </w:r>
          </w:p>
        </w:tc>
        <w:tc>
          <w:tcPr>
            <w:tcW w:w="1600" w:type="dxa"/>
            <w:hideMark/>
          </w:tcPr>
          <w:p w14:paraId="38D69843" w14:textId="77777777" w:rsidR="00C25D1F" w:rsidRPr="002222CB"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P06-13001</w:t>
            </w:r>
          </w:p>
        </w:tc>
        <w:tc>
          <w:tcPr>
            <w:tcW w:w="1705" w:type="dxa"/>
            <w:hideMark/>
          </w:tcPr>
          <w:p w14:paraId="1B9C0A46" w14:textId="598E4D03" w:rsidR="00C25D1F" w:rsidRPr="002222CB"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10 µg/m</w:t>
            </w:r>
            <w:r w:rsidR="001545EF">
              <w:rPr>
                <w:rFonts w:ascii="Calibri" w:eastAsia="Times New Roman" w:hAnsi="Calibri" w:cs="Calibri"/>
                <w:lang w:eastAsia="de-DE"/>
              </w:rPr>
              <w:t>L</w:t>
            </w:r>
            <w:r w:rsidRPr="002222CB">
              <w:rPr>
                <w:rFonts w:ascii="Calibri" w:eastAsia="Times New Roman" w:hAnsi="Calibri" w:cs="Calibri"/>
                <w:lang w:eastAsia="de-DE"/>
              </w:rPr>
              <w:t xml:space="preserve"> </w:t>
            </w:r>
          </w:p>
        </w:tc>
        <w:tc>
          <w:tcPr>
            <w:tcW w:w="1575" w:type="dxa"/>
            <w:hideMark/>
          </w:tcPr>
          <w:p w14:paraId="4C42E14B" w14:textId="77777777" w:rsidR="00C25D1F" w:rsidRPr="002222CB"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 xml:space="preserve">500 µL </w:t>
            </w:r>
          </w:p>
        </w:tc>
      </w:tr>
      <w:tr w:rsidR="00C25D1F" w:rsidRPr="002222CB" w14:paraId="2242C3AD" w14:textId="77777777" w:rsidTr="00861308">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2400" w:type="dxa"/>
            <w:hideMark/>
          </w:tcPr>
          <w:p w14:paraId="23E8D80A" w14:textId="77777777" w:rsidR="00C25D1F" w:rsidRPr="002222CB" w:rsidRDefault="00C25D1F" w:rsidP="00B97315">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Dexamethasone</w:t>
            </w:r>
          </w:p>
        </w:tc>
        <w:tc>
          <w:tcPr>
            <w:tcW w:w="2060" w:type="dxa"/>
            <w:hideMark/>
          </w:tcPr>
          <w:p w14:paraId="36B4C110"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eastAsia="de-DE"/>
              </w:rPr>
            </w:pPr>
            <w:r w:rsidRPr="002222CB">
              <w:rPr>
                <w:rFonts w:ascii="Calibri" w:eastAsia="Times New Roman" w:hAnsi="Calibri" w:cs="Calibri"/>
                <w:lang w:val="en-US" w:eastAsia="de-DE"/>
              </w:rPr>
              <w:t>Sigma-Aldrich Corp., St. Louis, MO, USA</w:t>
            </w:r>
          </w:p>
        </w:tc>
        <w:tc>
          <w:tcPr>
            <w:tcW w:w="1600" w:type="dxa"/>
            <w:hideMark/>
          </w:tcPr>
          <w:p w14:paraId="4F5F5CF3"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D4902-25MG</w:t>
            </w:r>
          </w:p>
        </w:tc>
        <w:tc>
          <w:tcPr>
            <w:tcW w:w="1705" w:type="dxa"/>
            <w:hideMark/>
          </w:tcPr>
          <w:p w14:paraId="187DC3D3"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100 nM</w:t>
            </w:r>
          </w:p>
        </w:tc>
        <w:tc>
          <w:tcPr>
            <w:tcW w:w="1575" w:type="dxa"/>
            <w:hideMark/>
          </w:tcPr>
          <w:p w14:paraId="2BCE3E8F"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stock in EtOH</w:t>
            </w:r>
          </w:p>
        </w:tc>
      </w:tr>
      <w:tr w:rsidR="00C25D1F" w:rsidRPr="002222CB" w14:paraId="4C268C87" w14:textId="77777777" w:rsidTr="00861308">
        <w:trPr>
          <w:trHeight w:val="600"/>
        </w:trPr>
        <w:tc>
          <w:tcPr>
            <w:cnfStyle w:val="001000000000" w:firstRow="0" w:lastRow="0" w:firstColumn="1" w:lastColumn="0" w:oddVBand="0" w:evenVBand="0" w:oddHBand="0" w:evenHBand="0" w:firstRowFirstColumn="0" w:firstRowLastColumn="0" w:lastRowFirstColumn="0" w:lastRowLastColumn="0"/>
            <w:tcW w:w="2400" w:type="dxa"/>
            <w:hideMark/>
          </w:tcPr>
          <w:p w14:paraId="76598183" w14:textId="77777777" w:rsidR="00C25D1F" w:rsidRPr="002222CB" w:rsidRDefault="00C25D1F" w:rsidP="00B97315">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stable L-Glutamine</w:t>
            </w:r>
          </w:p>
        </w:tc>
        <w:tc>
          <w:tcPr>
            <w:tcW w:w="2060" w:type="dxa"/>
            <w:hideMark/>
          </w:tcPr>
          <w:p w14:paraId="62CA6B3C" w14:textId="77777777" w:rsidR="00C25D1F" w:rsidRPr="002222CB"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eastAsia="de-DE"/>
              </w:rPr>
            </w:pPr>
            <w:r w:rsidRPr="002222CB">
              <w:rPr>
                <w:rFonts w:ascii="Calibri" w:eastAsia="Times New Roman" w:hAnsi="Calibri" w:cs="Calibri"/>
                <w:lang w:val="en-US" w:eastAsia="de-DE"/>
              </w:rPr>
              <w:t>Sigma-Aldrich Corp., St. Louis, MO, USA</w:t>
            </w:r>
          </w:p>
        </w:tc>
        <w:tc>
          <w:tcPr>
            <w:tcW w:w="1600" w:type="dxa"/>
            <w:hideMark/>
          </w:tcPr>
          <w:p w14:paraId="0A80C553" w14:textId="77777777" w:rsidR="00C25D1F" w:rsidRPr="002222CB"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P04-82100</w:t>
            </w:r>
          </w:p>
        </w:tc>
        <w:tc>
          <w:tcPr>
            <w:tcW w:w="1705" w:type="dxa"/>
            <w:hideMark/>
          </w:tcPr>
          <w:p w14:paraId="091EC38B" w14:textId="77777777" w:rsidR="00C25D1F" w:rsidRPr="002222CB"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 xml:space="preserve">2 mM </w:t>
            </w:r>
          </w:p>
        </w:tc>
        <w:tc>
          <w:tcPr>
            <w:tcW w:w="1575" w:type="dxa"/>
            <w:hideMark/>
          </w:tcPr>
          <w:p w14:paraId="7C405C6C" w14:textId="77777777" w:rsidR="00C25D1F" w:rsidRPr="002222CB"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5 mL</w:t>
            </w:r>
          </w:p>
        </w:tc>
      </w:tr>
      <w:tr w:rsidR="00C25D1F" w:rsidRPr="002222CB" w14:paraId="548A77DA" w14:textId="77777777" w:rsidTr="00861308">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400" w:type="dxa"/>
            <w:hideMark/>
          </w:tcPr>
          <w:p w14:paraId="7DE9E317" w14:textId="77777777" w:rsidR="00C25D1F" w:rsidRPr="002222CB" w:rsidRDefault="00C25D1F" w:rsidP="00B97315">
            <w:pPr>
              <w:spacing w:after="0" w:line="240" w:lineRule="auto"/>
              <w:rPr>
                <w:rFonts w:ascii="Calibri" w:eastAsia="Times New Roman" w:hAnsi="Calibri" w:cs="Calibri"/>
                <w:b w:val="0"/>
                <w:bCs w:val="0"/>
                <w:lang w:eastAsia="de-DE"/>
              </w:rPr>
            </w:pPr>
            <w:r w:rsidRPr="002222CB">
              <w:rPr>
                <w:rFonts w:ascii="Calibri" w:eastAsia="Times New Roman" w:hAnsi="Calibri" w:cs="Calibri"/>
                <w:b w:val="0"/>
                <w:bCs w:val="0"/>
                <w:lang w:eastAsia="de-DE"/>
              </w:rPr>
              <w:t>Insulin supplement (ITS)</w:t>
            </w:r>
          </w:p>
        </w:tc>
        <w:tc>
          <w:tcPr>
            <w:tcW w:w="2060" w:type="dxa"/>
            <w:hideMark/>
          </w:tcPr>
          <w:p w14:paraId="10B9F793"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eastAsia="de-DE"/>
              </w:rPr>
            </w:pPr>
            <w:r w:rsidRPr="002222CB">
              <w:rPr>
                <w:rFonts w:ascii="Calibri" w:eastAsia="Times New Roman" w:hAnsi="Calibri" w:cs="Calibri"/>
                <w:lang w:val="en-US" w:eastAsia="de-DE"/>
              </w:rPr>
              <w:t>Sigma-Aldrich Corp., St. Louis, MO, USA</w:t>
            </w:r>
          </w:p>
        </w:tc>
        <w:tc>
          <w:tcPr>
            <w:tcW w:w="1600" w:type="dxa"/>
            <w:hideMark/>
          </w:tcPr>
          <w:p w14:paraId="495B6C96"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3146</w:t>
            </w:r>
          </w:p>
        </w:tc>
        <w:tc>
          <w:tcPr>
            <w:tcW w:w="1705" w:type="dxa"/>
            <w:noWrap/>
            <w:hideMark/>
          </w:tcPr>
          <w:p w14:paraId="53619A72" w14:textId="432D41BC"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2 ng/m</w:t>
            </w:r>
            <w:r w:rsidR="001545EF">
              <w:rPr>
                <w:rFonts w:ascii="Calibri" w:eastAsia="Times New Roman" w:hAnsi="Calibri" w:cs="Calibri"/>
                <w:lang w:eastAsia="de-DE"/>
              </w:rPr>
              <w:t>L</w:t>
            </w:r>
          </w:p>
        </w:tc>
        <w:tc>
          <w:tcPr>
            <w:tcW w:w="1575" w:type="dxa"/>
            <w:noWrap/>
            <w:hideMark/>
          </w:tcPr>
          <w:p w14:paraId="626EED17" w14:textId="77777777" w:rsidR="00C25D1F" w:rsidRPr="002222CB"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2222CB">
              <w:rPr>
                <w:rFonts w:ascii="Calibri" w:eastAsia="Times New Roman" w:hAnsi="Calibri" w:cs="Calibri"/>
                <w:lang w:eastAsia="de-DE"/>
              </w:rPr>
              <w:t>5 µL</w:t>
            </w:r>
          </w:p>
        </w:tc>
      </w:tr>
    </w:tbl>
    <w:p w14:paraId="5F24C0A2" w14:textId="77777777" w:rsidR="00C25D1F" w:rsidRPr="00236014" w:rsidRDefault="00C25D1F" w:rsidP="00C25D1F">
      <w:pPr>
        <w:rPr>
          <w:b/>
          <w:lang w:val="en-US"/>
        </w:rPr>
      </w:pPr>
    </w:p>
    <w:p w14:paraId="1FFEE9E9" w14:textId="77777777" w:rsidR="00C25D1F" w:rsidRDefault="00C25D1F" w:rsidP="00C25D1F">
      <w:pPr>
        <w:pStyle w:val="berschrift2"/>
        <w:rPr>
          <w:lang w:val="en-US"/>
        </w:rPr>
      </w:pPr>
      <w:r w:rsidRPr="00E81A89">
        <w:rPr>
          <w:lang w:val="en-US"/>
        </w:rPr>
        <w:t>Full medium</w:t>
      </w:r>
    </w:p>
    <w:p w14:paraId="11604812" w14:textId="77777777" w:rsidR="00C25D1F" w:rsidRPr="00AA6C10" w:rsidRDefault="00C25D1F" w:rsidP="00C25D1F">
      <w:pPr>
        <w:pStyle w:val="KeinLeerraum"/>
        <w:rPr>
          <w:lang w:val="en-US"/>
        </w:rPr>
      </w:pPr>
    </w:p>
    <w:p w14:paraId="35B98566" w14:textId="691DDFCF" w:rsidR="00C25D1F" w:rsidRPr="00667CAB" w:rsidRDefault="00C25D1F" w:rsidP="00C25D1F">
      <w:pPr>
        <w:pStyle w:val="Listenabsatz"/>
        <w:ind w:left="0"/>
        <w:jc w:val="both"/>
        <w:rPr>
          <w:szCs w:val="20"/>
          <w:lang w:val="en-US"/>
        </w:rPr>
      </w:pPr>
      <w:r w:rsidRPr="00667CAB">
        <w:rPr>
          <w:szCs w:val="20"/>
          <w:lang w:val="en-US"/>
        </w:rPr>
        <w:t xml:space="preserve">Cultivation </w:t>
      </w:r>
      <w:r>
        <w:rPr>
          <w:szCs w:val="20"/>
          <w:lang w:val="en-US"/>
        </w:rPr>
        <w:t>m</w:t>
      </w:r>
      <w:r w:rsidRPr="00667CAB">
        <w:rPr>
          <w:szCs w:val="20"/>
          <w:lang w:val="en-US"/>
        </w:rPr>
        <w:t xml:space="preserve">edium </w:t>
      </w:r>
      <w:r>
        <w:rPr>
          <w:szCs w:val="20"/>
          <w:lang w:val="en-US"/>
        </w:rPr>
        <w:t>(</w:t>
      </w:r>
      <w:r>
        <w:rPr>
          <w:szCs w:val="20"/>
          <w:lang w:val="en-US"/>
        </w:rPr>
        <w:fldChar w:fldCharType="begin"/>
      </w:r>
      <w:r>
        <w:rPr>
          <w:szCs w:val="20"/>
          <w:lang w:val="en-US"/>
        </w:rPr>
        <w:instrText xml:space="preserve"> REF _Ref447267026 \h </w:instrText>
      </w:r>
      <w:r>
        <w:rPr>
          <w:szCs w:val="20"/>
          <w:lang w:val="en-US"/>
        </w:rPr>
      </w:r>
      <w:r>
        <w:rPr>
          <w:szCs w:val="20"/>
          <w:lang w:val="en-US"/>
        </w:rPr>
        <w:fldChar w:fldCharType="separate"/>
      </w:r>
      <w:r w:rsidR="000B6FF4">
        <w:rPr>
          <w:lang w:val="en-US"/>
        </w:rPr>
        <w:t xml:space="preserve">Table </w:t>
      </w:r>
      <w:r>
        <w:rPr>
          <w:noProof/>
          <w:lang w:val="en-US"/>
        </w:rPr>
        <w:t>1</w:t>
      </w:r>
      <w:r>
        <w:rPr>
          <w:szCs w:val="20"/>
          <w:lang w:val="en-US"/>
        </w:rPr>
        <w:fldChar w:fldCharType="end"/>
      </w:r>
      <w:r>
        <w:rPr>
          <w:szCs w:val="20"/>
          <w:lang w:val="en-US"/>
        </w:rPr>
        <w:t xml:space="preserve">) </w:t>
      </w:r>
      <w:r w:rsidRPr="00667CAB">
        <w:rPr>
          <w:szCs w:val="20"/>
          <w:lang w:val="en-US"/>
        </w:rPr>
        <w:t xml:space="preserve">supplied with 10% Sera Plus </w:t>
      </w:r>
      <w:r>
        <w:rPr>
          <w:szCs w:val="20"/>
          <w:lang w:val="en-US"/>
        </w:rPr>
        <w:t>(</w:t>
      </w:r>
      <w:r w:rsidRPr="00667CAB">
        <w:rPr>
          <w:szCs w:val="20"/>
          <w:lang w:val="en-US"/>
        </w:rPr>
        <w:t>PAN Biotech</w:t>
      </w:r>
      <w:r>
        <w:rPr>
          <w:szCs w:val="20"/>
          <w:lang w:val="en-US"/>
        </w:rPr>
        <w:t xml:space="preserve"> </w:t>
      </w:r>
      <w:r w:rsidRPr="00667CAB">
        <w:rPr>
          <w:rFonts w:ascii="Calibri" w:eastAsia="Times New Roman" w:hAnsi="Calibri" w:cs="Calibri"/>
          <w:lang w:val="en-US" w:eastAsia="de-DE"/>
        </w:rPr>
        <w:t>GmbH, Aidenbach, Germany</w:t>
      </w:r>
      <w:r w:rsidRPr="00667CAB">
        <w:rPr>
          <w:szCs w:val="20"/>
          <w:lang w:val="en-US"/>
        </w:rPr>
        <w:t xml:space="preserve">, </w:t>
      </w:r>
      <w:r>
        <w:rPr>
          <w:szCs w:val="20"/>
          <w:lang w:val="en-US"/>
        </w:rPr>
        <w:t xml:space="preserve">Cat. No. </w:t>
      </w:r>
      <w:r w:rsidRPr="00667CAB">
        <w:rPr>
          <w:szCs w:val="20"/>
          <w:lang w:val="en-US"/>
        </w:rPr>
        <w:t>3701-P103009</w:t>
      </w:r>
      <w:r>
        <w:rPr>
          <w:szCs w:val="20"/>
          <w:lang w:val="en-US"/>
        </w:rPr>
        <w:t>)</w:t>
      </w:r>
    </w:p>
    <w:p w14:paraId="16B6E861" w14:textId="32DE09FC" w:rsidR="000266D8" w:rsidRDefault="00C25D1F" w:rsidP="00C25D1F">
      <w:pPr>
        <w:rPr>
          <w:lang w:val="en-US"/>
        </w:rPr>
      </w:pPr>
      <w:r>
        <w:rPr>
          <w:lang w:val="en-US"/>
        </w:rPr>
        <w:t>This medium is used for plating cells, the addition of Sera Plus is required for the attachment of cells to the collagen sandwic</w:t>
      </w:r>
      <w:r w:rsidR="00B91FB7">
        <w:rPr>
          <w:lang w:val="en-US"/>
        </w:rPr>
        <w:t>h coated plate.</w:t>
      </w:r>
    </w:p>
    <w:p w14:paraId="01B87098" w14:textId="77777777" w:rsidR="00C25D1F" w:rsidRDefault="00C25D1F" w:rsidP="00C25D1F">
      <w:pPr>
        <w:pStyle w:val="berschrift2"/>
        <w:rPr>
          <w:lang w:val="en-US"/>
        </w:rPr>
      </w:pPr>
      <w:bookmarkStart w:id="21" w:name="_Ref447271056"/>
      <w:r w:rsidRPr="00667CAB">
        <w:rPr>
          <w:lang w:val="en-US"/>
        </w:rPr>
        <w:t>Washing medium</w:t>
      </w:r>
      <w:bookmarkEnd w:id="21"/>
    </w:p>
    <w:p w14:paraId="1BC41A5D" w14:textId="77777777" w:rsidR="00C25D1F" w:rsidRPr="00AA6C10" w:rsidRDefault="00C25D1F" w:rsidP="00C25D1F">
      <w:pPr>
        <w:pStyle w:val="KeinLeerraum"/>
        <w:rPr>
          <w:lang w:val="en-US"/>
        </w:rPr>
      </w:pPr>
    </w:p>
    <w:p w14:paraId="4D341C88" w14:textId="77777777" w:rsidR="00C25D1F" w:rsidRPr="00193806" w:rsidRDefault="00C25D1F" w:rsidP="00B91FB7">
      <w:pPr>
        <w:jc w:val="both"/>
        <w:rPr>
          <w:lang w:val="en-US"/>
        </w:rPr>
      </w:pPr>
      <w:r w:rsidRPr="00236014">
        <w:rPr>
          <w:lang w:val="en-US"/>
        </w:rPr>
        <w:t xml:space="preserve">William's E Medium, </w:t>
      </w:r>
      <w:r w:rsidRPr="00236014">
        <w:rPr>
          <w:rFonts w:ascii="Calibri" w:eastAsia="Times New Roman" w:hAnsi="Calibri" w:cs="Calibri"/>
          <w:lang w:val="en-US" w:eastAsia="de-DE"/>
        </w:rPr>
        <w:t>PAN Biotech GmbH, Aidenbach, Germany</w:t>
      </w:r>
      <w:r w:rsidRPr="00236014">
        <w:rPr>
          <w:lang w:val="en-US"/>
        </w:rPr>
        <w:t xml:space="preserve"> (Catalog Number P04_29510</w:t>
      </w:r>
      <w:r w:rsidR="00B91FB7">
        <w:rPr>
          <w:lang w:val="en-US"/>
        </w:rPr>
        <w:t>) without any additives.</w:t>
      </w:r>
    </w:p>
    <w:p w14:paraId="63376778" w14:textId="77777777" w:rsidR="00C25D1F" w:rsidRDefault="00C25D1F" w:rsidP="00C25D1F">
      <w:pPr>
        <w:pStyle w:val="berschrift1"/>
        <w:rPr>
          <w:lang w:val="en-US"/>
        </w:rPr>
      </w:pPr>
      <w:r>
        <w:rPr>
          <w:lang w:val="en-US"/>
        </w:rPr>
        <w:t>Cultivation of primary hepatocytes in collagen sandwich cultivation system (6-well format)</w:t>
      </w:r>
    </w:p>
    <w:p w14:paraId="5F894D2B" w14:textId="77777777" w:rsidR="00C25D1F" w:rsidRDefault="00C25D1F" w:rsidP="00C25D1F">
      <w:pPr>
        <w:pStyle w:val="KeinLeerraum"/>
        <w:rPr>
          <w:lang w:val="en-US"/>
        </w:rPr>
      </w:pPr>
    </w:p>
    <w:p w14:paraId="6C7D970C" w14:textId="6D05D794" w:rsidR="00B91FB7" w:rsidRPr="00B71F91" w:rsidRDefault="00C25D1F" w:rsidP="00811471">
      <w:pPr>
        <w:pStyle w:val="Listenabsatz"/>
        <w:ind w:left="0"/>
        <w:jc w:val="both"/>
        <w:rPr>
          <w:lang w:val="en-US"/>
        </w:rPr>
      </w:pPr>
      <w:r w:rsidRPr="006C2B11">
        <w:rPr>
          <w:lang w:val="en-US"/>
        </w:rPr>
        <w:t xml:space="preserve">Primary hepatocytes </w:t>
      </w:r>
      <w:r>
        <w:rPr>
          <w:lang w:val="en-US"/>
        </w:rPr>
        <w:t>are</w:t>
      </w:r>
      <w:r w:rsidRPr="006C2B11">
        <w:rPr>
          <w:lang w:val="en-US"/>
        </w:rPr>
        <w:t xml:space="preserve"> seeded </w:t>
      </w:r>
      <w:r>
        <w:rPr>
          <w:lang w:val="en-US"/>
        </w:rPr>
        <w:t xml:space="preserve">in conventional 6-well plates, 1 </w:t>
      </w:r>
      <w:r w:rsidR="000266D8">
        <w:rPr>
          <w:lang w:val="en-US"/>
        </w:rPr>
        <w:t xml:space="preserve">million </w:t>
      </w:r>
      <w:r>
        <w:rPr>
          <w:lang w:val="en-US"/>
        </w:rPr>
        <w:t>cells in 2 mL of full medium (</w:t>
      </w:r>
      <w:r>
        <w:rPr>
          <w:lang w:val="en-US"/>
        </w:rPr>
        <w:fldChar w:fldCharType="begin"/>
      </w:r>
      <w:r>
        <w:rPr>
          <w:lang w:val="en-US"/>
        </w:rPr>
        <w:instrText xml:space="preserve"> REF _Ref447269432 \r \h </w:instrText>
      </w:r>
      <w:r>
        <w:rPr>
          <w:lang w:val="en-US"/>
        </w:rPr>
      </w:r>
      <w:r>
        <w:rPr>
          <w:lang w:val="en-US"/>
        </w:rPr>
        <w:fldChar w:fldCharType="separate"/>
      </w:r>
      <w:r>
        <w:rPr>
          <w:lang w:val="en-US"/>
        </w:rPr>
        <w:t>3.2</w:t>
      </w:r>
      <w:r>
        <w:rPr>
          <w:lang w:val="en-US"/>
        </w:rPr>
        <w:fldChar w:fldCharType="end"/>
      </w:r>
      <w:r>
        <w:rPr>
          <w:lang w:val="en-US"/>
        </w:rPr>
        <w:t xml:space="preserve">) per well </w:t>
      </w:r>
      <w:r w:rsidRPr="006C2B11">
        <w:rPr>
          <w:lang w:val="en-US"/>
        </w:rPr>
        <w:t xml:space="preserve">between two soft layers of collagen gel. </w:t>
      </w:r>
      <w:r>
        <w:rPr>
          <w:lang w:val="en-US"/>
        </w:rPr>
        <w:t xml:space="preserve">Before the cells are brought into culture, several preparation steps need to be performed. Lyophilized collagen needs to be dissolved for at least 3 </w:t>
      </w:r>
      <w:r w:rsidR="000266D8">
        <w:rPr>
          <w:lang w:val="en-US"/>
        </w:rPr>
        <w:t xml:space="preserve">h </w:t>
      </w:r>
      <w:r>
        <w:rPr>
          <w:lang w:val="en-US"/>
        </w:rPr>
        <w:t xml:space="preserve">and afterwards the first layer of collagen has to be prepared, before cells can be seeded. </w:t>
      </w:r>
      <w:r w:rsidRPr="00667CAB">
        <w:rPr>
          <w:rFonts w:cstheme="minorHAnsi"/>
          <w:szCs w:val="20"/>
          <w:lang w:val="en-US"/>
        </w:rPr>
        <w:t xml:space="preserve">All of the </w:t>
      </w:r>
      <w:r>
        <w:rPr>
          <w:rFonts w:cstheme="minorHAnsi"/>
          <w:szCs w:val="20"/>
          <w:lang w:val="en-US"/>
        </w:rPr>
        <w:t xml:space="preserve">following </w:t>
      </w:r>
      <w:r w:rsidRPr="00667CAB">
        <w:rPr>
          <w:rFonts w:cstheme="minorHAnsi"/>
          <w:szCs w:val="20"/>
          <w:lang w:val="en-US"/>
        </w:rPr>
        <w:t xml:space="preserve">steps should be performed under sterile conditions. All collagen solution should be constantly kept on ice to </w:t>
      </w:r>
      <w:r>
        <w:rPr>
          <w:rFonts w:cstheme="minorHAnsi"/>
          <w:szCs w:val="20"/>
          <w:lang w:val="en-US"/>
        </w:rPr>
        <w:t>prevent</w:t>
      </w:r>
      <w:r w:rsidRPr="00667CAB">
        <w:rPr>
          <w:rFonts w:cstheme="minorHAnsi"/>
          <w:szCs w:val="20"/>
          <w:lang w:val="en-US"/>
        </w:rPr>
        <w:t xml:space="preserve"> gelation process.</w:t>
      </w:r>
      <w:r>
        <w:rPr>
          <w:rFonts w:cstheme="minorHAnsi"/>
          <w:szCs w:val="20"/>
          <w:lang w:val="en-US"/>
        </w:rPr>
        <w:t xml:space="preserve"> </w:t>
      </w:r>
    </w:p>
    <w:p w14:paraId="29188DF0" w14:textId="77777777" w:rsidR="00C25D1F" w:rsidRDefault="00C25D1F" w:rsidP="00C25D1F">
      <w:pPr>
        <w:pStyle w:val="berschrift2"/>
        <w:rPr>
          <w:lang w:val="en-US"/>
        </w:rPr>
      </w:pPr>
      <w:r w:rsidRPr="006C2B11">
        <w:rPr>
          <w:lang w:val="en-US"/>
        </w:rPr>
        <w:t xml:space="preserve">Preparation of the </w:t>
      </w:r>
      <w:r>
        <w:rPr>
          <w:lang w:val="en-US"/>
        </w:rPr>
        <w:t>collagen sandwich</w:t>
      </w:r>
    </w:p>
    <w:p w14:paraId="2E09FD4A" w14:textId="77777777" w:rsidR="00C25D1F" w:rsidRPr="00AA6C10" w:rsidRDefault="00C25D1F" w:rsidP="00C25D1F">
      <w:pPr>
        <w:pStyle w:val="KeinLeerraum"/>
        <w:rPr>
          <w:lang w:val="en-US"/>
        </w:rPr>
      </w:pPr>
    </w:p>
    <w:p w14:paraId="5046D633" w14:textId="142C33D7" w:rsidR="00C25D1F" w:rsidRDefault="00C25D1F" w:rsidP="00C25D1F">
      <w:pPr>
        <w:pStyle w:val="Listenabsatz"/>
        <w:ind w:left="0"/>
        <w:jc w:val="both"/>
        <w:rPr>
          <w:lang w:val="en-US"/>
        </w:rPr>
      </w:pPr>
      <w:r w:rsidRPr="006C2B11">
        <w:rPr>
          <w:lang w:val="en-US"/>
        </w:rPr>
        <w:t xml:space="preserve">For the gel preparation, </w:t>
      </w:r>
      <w:r>
        <w:rPr>
          <w:lang w:val="en-US"/>
        </w:rPr>
        <w:t xml:space="preserve">lyophilized collagen needs to be dissolved. The collagen is delivered in bottles with 10 mg of lyophilized rat tail collagen, which needs to be dissolved in 9 mL sterile filtered 0.2% acetic acid per bottle. The collagen is dissolved for at least 3 </w:t>
      </w:r>
      <w:r w:rsidR="000266D8">
        <w:rPr>
          <w:lang w:val="en-US"/>
        </w:rPr>
        <w:t xml:space="preserve">h </w:t>
      </w:r>
      <w:r>
        <w:rPr>
          <w:lang w:val="en-US"/>
        </w:rPr>
        <w:t xml:space="preserve">at 4°C until no collagen clumps are </w:t>
      </w:r>
      <w:r>
        <w:rPr>
          <w:lang w:val="en-US"/>
        </w:rPr>
        <w:lastRenderedPageBreak/>
        <w:t>visible. Ideally, the collagen is dissolved overnight. Dissolved collagen is rapidly stored at 4°C and kept for maximum 3 days. Do not re-use afterwards.</w:t>
      </w:r>
    </w:p>
    <w:p w14:paraId="4B63CF4F" w14:textId="77777777" w:rsidR="000266D8" w:rsidRDefault="000266D8" w:rsidP="00C25D1F">
      <w:pPr>
        <w:pStyle w:val="Listenabsatz"/>
        <w:ind w:left="0"/>
        <w:jc w:val="both"/>
        <w:rPr>
          <w:lang w:val="en-US"/>
        </w:rPr>
      </w:pPr>
    </w:p>
    <w:p w14:paraId="489445F5" w14:textId="64AA7927" w:rsidR="00C25D1F" w:rsidRDefault="00C25D1F" w:rsidP="00C25D1F">
      <w:pPr>
        <w:pStyle w:val="Listenabsatz"/>
        <w:ind w:left="0"/>
        <w:jc w:val="both"/>
        <w:rPr>
          <w:lang w:val="en-US"/>
        </w:rPr>
      </w:pPr>
      <w:r>
        <w:rPr>
          <w:lang w:val="en-US"/>
        </w:rPr>
        <w:t>For both layers of the collagen sandwich, each well in a 6-well plate format requires 700</w:t>
      </w:r>
      <w:r w:rsidR="000266D8">
        <w:rPr>
          <w:lang w:val="en-US"/>
        </w:rPr>
        <w:t xml:space="preserve"> </w:t>
      </w:r>
      <w:r>
        <w:rPr>
          <w:lang w:val="en-US"/>
        </w:rPr>
        <w:t>µ</w:t>
      </w:r>
      <w:r w:rsidR="001545EF">
        <w:rPr>
          <w:lang w:val="en-US"/>
        </w:rPr>
        <w:t>L</w:t>
      </w:r>
      <w:r>
        <w:rPr>
          <w:lang w:val="en-US"/>
        </w:rPr>
        <w:t xml:space="preserve"> of collagen solution in total. One bottle of dissolved collagen is sufficient for both collagen layers of 2.5 of conventional 6-well plates. </w:t>
      </w:r>
    </w:p>
    <w:p w14:paraId="46204AAF" w14:textId="7ECD884F" w:rsidR="00C25D1F" w:rsidRPr="00C17466" w:rsidRDefault="00C25D1F" w:rsidP="00C25D1F">
      <w:pPr>
        <w:jc w:val="both"/>
        <w:rPr>
          <w:lang w:val="en-US"/>
        </w:rPr>
      </w:pPr>
      <w:r>
        <w:rPr>
          <w:lang w:val="en-US"/>
        </w:rPr>
        <w:t>When the collagen is properly dissolved, the first layer of the sandwich can be prepared. Usually the plates with the first layer of collagen (steps 1-6) are prepared in the morning of the day of plating, but they can be prepared and stored at 37°C (incubator) up to 24 h before plating the cells.</w:t>
      </w:r>
    </w:p>
    <w:p w14:paraId="5FDDF377" w14:textId="667CC659" w:rsidR="00C25D1F" w:rsidRDefault="00C25D1F" w:rsidP="00C25D1F">
      <w:pPr>
        <w:pStyle w:val="Listenabsatz"/>
        <w:numPr>
          <w:ilvl w:val="0"/>
          <w:numId w:val="10"/>
        </w:numPr>
        <w:jc w:val="both"/>
        <w:rPr>
          <w:lang w:val="en-US"/>
        </w:rPr>
      </w:pPr>
      <w:r>
        <w:rPr>
          <w:lang w:val="en-US"/>
        </w:rPr>
        <w:t>Calculate the amount of collagen required for the first layer. For each well of a 6-well plate 350</w:t>
      </w:r>
      <w:r w:rsidR="00E860F2">
        <w:rPr>
          <w:lang w:val="en-US"/>
        </w:rPr>
        <w:t xml:space="preserve"> </w:t>
      </w:r>
      <w:r>
        <w:rPr>
          <w:lang w:val="en-US"/>
        </w:rPr>
        <w:t>µ</w:t>
      </w:r>
      <w:r w:rsidR="001545EF">
        <w:rPr>
          <w:lang w:val="en-US"/>
        </w:rPr>
        <w:t>L</w:t>
      </w:r>
      <w:r>
        <w:rPr>
          <w:lang w:val="en-US"/>
        </w:rPr>
        <w:t xml:space="preserve"> of dissolved collagen are required, minus 1/10 of the volume that is required to add 10x DMEM.</w:t>
      </w:r>
    </w:p>
    <w:p w14:paraId="60D1F88A" w14:textId="77777777" w:rsidR="00C25D1F" w:rsidRDefault="00C25D1F" w:rsidP="00C25D1F">
      <w:pPr>
        <w:pStyle w:val="Listenabsatz"/>
        <w:jc w:val="both"/>
        <w:rPr>
          <w:lang w:val="en-US"/>
        </w:rPr>
      </w:pPr>
    </w:p>
    <w:p w14:paraId="7238BDF1" w14:textId="77777777" w:rsidR="00C25D1F" w:rsidRPr="009B0525" w:rsidRDefault="00C25D1F" w:rsidP="00C25D1F">
      <w:pPr>
        <w:pStyle w:val="Listenabsatz"/>
        <w:jc w:val="center"/>
        <w:rPr>
          <w:rFonts w:eastAsiaTheme="minorEastAsia"/>
          <w:lang w:val="en-US"/>
        </w:rPr>
      </w:pPr>
      <m:oMathPara>
        <m:oMath>
          <m:r>
            <w:rPr>
              <w:rFonts w:ascii="Cambria Math" w:hAnsi="Cambria Math"/>
              <w:lang w:val="en-US"/>
            </w:rPr>
            <m:t>x=number of wells x 0.35mL of dissolved collagen</m:t>
          </m:r>
        </m:oMath>
      </m:oMathPara>
    </w:p>
    <w:p w14:paraId="05DBB167" w14:textId="77777777" w:rsidR="00C25D1F" w:rsidRDefault="00C25D1F" w:rsidP="00C25D1F">
      <w:pPr>
        <w:pStyle w:val="Listenabsatz"/>
        <w:jc w:val="center"/>
        <w:rPr>
          <w:rFonts w:eastAsiaTheme="minorEastAsia"/>
          <w:lang w:val="en-US"/>
        </w:rPr>
      </w:pPr>
    </w:p>
    <w:p w14:paraId="583170CB" w14:textId="77777777" w:rsidR="00C25D1F" w:rsidRPr="00CB7F4D" w:rsidRDefault="00C25D1F" w:rsidP="00C25D1F">
      <w:pPr>
        <w:pStyle w:val="Listenabsatz"/>
        <w:jc w:val="center"/>
        <w:rPr>
          <w:rFonts w:eastAsiaTheme="minorEastAsia"/>
          <w:lang w:val="en-US"/>
        </w:rPr>
      </w:pPr>
      <m:oMathPara>
        <m:oMath>
          <m:r>
            <w:rPr>
              <w:rFonts w:ascii="Cambria Math" w:hAnsi="Cambria Math"/>
              <w:lang w:val="en-US"/>
            </w:rPr>
            <m:t>required mL of collagen solution=x-(</m:t>
          </m:r>
          <m:f>
            <m:fPr>
              <m:ctrlPr>
                <w:rPr>
                  <w:rFonts w:ascii="Cambria Math" w:hAnsi="Cambria Math"/>
                  <w:i/>
                  <w:lang w:val="en-US"/>
                </w:rPr>
              </m:ctrlPr>
            </m:fPr>
            <m:num>
              <m:r>
                <w:rPr>
                  <w:rFonts w:ascii="Cambria Math" w:hAnsi="Cambria Math"/>
                  <w:lang w:val="en-US"/>
                </w:rPr>
                <m:t>x</m:t>
              </m:r>
            </m:num>
            <m:den>
              <m:r>
                <w:rPr>
                  <w:rFonts w:ascii="Cambria Math" w:hAnsi="Cambria Math"/>
                  <w:lang w:val="en-US"/>
                </w:rPr>
                <m:t>10</m:t>
              </m:r>
            </m:den>
          </m:f>
          <m:r>
            <w:rPr>
              <w:rFonts w:ascii="Cambria Math" w:hAnsi="Cambria Math"/>
              <w:lang w:val="en-US"/>
            </w:rPr>
            <m:t>)</m:t>
          </m:r>
        </m:oMath>
      </m:oMathPara>
    </w:p>
    <w:p w14:paraId="7BC0F44F" w14:textId="77777777" w:rsidR="00C25D1F" w:rsidRPr="009B0525" w:rsidRDefault="00C25D1F" w:rsidP="00C25D1F">
      <w:pPr>
        <w:pStyle w:val="Listenabsatz"/>
        <w:jc w:val="center"/>
        <w:rPr>
          <w:rFonts w:eastAsiaTheme="minorEastAsia"/>
          <w:lang w:val="en-US"/>
        </w:rPr>
      </w:pPr>
    </w:p>
    <w:p w14:paraId="34696F5D" w14:textId="77777777" w:rsidR="00C25D1F" w:rsidRDefault="00C25D1F" w:rsidP="00C25D1F">
      <w:pPr>
        <w:pStyle w:val="Listenabsatz"/>
        <w:jc w:val="both"/>
        <w:rPr>
          <w:lang w:val="en-US"/>
        </w:rPr>
      </w:pPr>
      <w:r>
        <w:rPr>
          <w:lang w:val="en-US"/>
        </w:rPr>
        <w:t xml:space="preserve">To avoid loss of collagen volume during the pipetting, always prepare gel for a couple of wells more than actually required. </w:t>
      </w:r>
    </w:p>
    <w:p w14:paraId="4BE21595" w14:textId="77777777" w:rsidR="00C25D1F" w:rsidRDefault="00C25D1F" w:rsidP="00C25D1F">
      <w:pPr>
        <w:pStyle w:val="Listenabsatz"/>
        <w:jc w:val="both"/>
        <w:rPr>
          <w:lang w:val="en-US"/>
        </w:rPr>
      </w:pPr>
    </w:p>
    <w:p w14:paraId="3B62C3F4" w14:textId="77777777" w:rsidR="00C25D1F" w:rsidRDefault="00C25D1F" w:rsidP="00C25D1F">
      <w:pPr>
        <w:pStyle w:val="Listenabsatz"/>
        <w:numPr>
          <w:ilvl w:val="0"/>
          <w:numId w:val="10"/>
        </w:numPr>
        <w:jc w:val="both"/>
        <w:rPr>
          <w:lang w:val="en-US"/>
        </w:rPr>
      </w:pPr>
      <w:r>
        <w:rPr>
          <w:lang w:val="en-US"/>
        </w:rPr>
        <w:t>Dissolved collagen, sterile 1</w:t>
      </w:r>
      <w:r w:rsidRPr="00723D7F">
        <w:rPr>
          <w:lang w:val="en-US"/>
        </w:rPr>
        <w:t>M NaOH, 10x DMEM and a 50 mL tube are placed on ice in a laminar flow air cabinet.</w:t>
      </w:r>
    </w:p>
    <w:p w14:paraId="570444C7" w14:textId="77777777" w:rsidR="00C25D1F" w:rsidRPr="00380175" w:rsidRDefault="00C25D1F" w:rsidP="00C25D1F">
      <w:pPr>
        <w:pStyle w:val="Listenabsatz"/>
        <w:numPr>
          <w:ilvl w:val="0"/>
          <w:numId w:val="10"/>
        </w:numPr>
        <w:jc w:val="both"/>
        <w:rPr>
          <w:lang w:val="en-US"/>
        </w:rPr>
      </w:pPr>
      <w:r w:rsidRPr="00723D7F">
        <w:rPr>
          <w:lang w:val="en-US"/>
        </w:rPr>
        <w:t xml:space="preserve">Preparation of the gelled collagen solution: </w:t>
      </w:r>
      <w:r>
        <w:rPr>
          <w:lang w:val="en-US"/>
        </w:rPr>
        <w:t xml:space="preserve">The calculated volume of required collagen solution is filled into the 50 mL tube on ice and </w:t>
      </w:r>
      <w:r w:rsidRPr="00380175">
        <w:rPr>
          <w:lang w:val="en-US"/>
        </w:rPr>
        <w:t>mixed 1:10 with 10x DMEM</w:t>
      </w:r>
      <w:r>
        <w:rPr>
          <w:lang w:val="en-US"/>
        </w:rPr>
        <w:t>. Afterwards the DMEM-collagen mixture is</w:t>
      </w:r>
      <w:r w:rsidRPr="00380175">
        <w:rPr>
          <w:lang w:val="en-US"/>
        </w:rPr>
        <w:t xml:space="preserve"> drop wise neutralized with 1M NaOH until the color turns from yellow to pink. The final collagen concentration is now 1 mg/mL. This </w:t>
      </w:r>
      <w:r>
        <w:rPr>
          <w:lang w:val="en-US"/>
        </w:rPr>
        <w:t xml:space="preserve">gelled </w:t>
      </w:r>
      <w:r w:rsidRPr="00380175">
        <w:rPr>
          <w:lang w:val="en-US"/>
        </w:rPr>
        <w:t>collagen solution needs to be freshly prepared for each layer of collagen. The mixture can be kept on ice for max. 1 h, but should not be re-used afterwards.</w:t>
      </w:r>
    </w:p>
    <w:p w14:paraId="59CF57AA" w14:textId="77777777" w:rsidR="00C25D1F" w:rsidRPr="008137C3" w:rsidRDefault="00C25D1F" w:rsidP="00C25D1F">
      <w:pPr>
        <w:pStyle w:val="Listenabsatz"/>
        <w:numPr>
          <w:ilvl w:val="0"/>
          <w:numId w:val="10"/>
        </w:numPr>
        <w:jc w:val="both"/>
        <w:rPr>
          <w:lang w:val="en-US"/>
        </w:rPr>
      </w:pPr>
      <w:r w:rsidRPr="008137C3">
        <w:rPr>
          <w:rFonts w:ascii="Calibri" w:hAnsi="Calibri"/>
          <w:lang w:val="en-GB"/>
        </w:rPr>
        <w:t xml:space="preserve">Add </w:t>
      </w:r>
      <w:r>
        <w:rPr>
          <w:rFonts w:ascii="Calibri" w:hAnsi="Calibri"/>
          <w:lang w:val="en-GB"/>
        </w:rPr>
        <w:t>350 µL</w:t>
      </w:r>
      <w:r w:rsidRPr="008137C3">
        <w:rPr>
          <w:rFonts w:ascii="Calibri" w:hAnsi="Calibri"/>
          <w:lang w:val="en-GB"/>
        </w:rPr>
        <w:t xml:space="preserve"> of </w:t>
      </w:r>
      <w:r>
        <w:rPr>
          <w:rFonts w:ascii="Calibri" w:hAnsi="Calibri"/>
          <w:lang w:val="en-GB"/>
        </w:rPr>
        <w:t xml:space="preserve">the pH-adjusted gelled </w:t>
      </w:r>
      <w:r w:rsidRPr="008137C3">
        <w:rPr>
          <w:rFonts w:ascii="Calibri" w:hAnsi="Calibri"/>
          <w:lang w:val="en-GB"/>
        </w:rPr>
        <w:t>collagen (1mg/m</w:t>
      </w:r>
      <w:r>
        <w:rPr>
          <w:rFonts w:ascii="Calibri" w:hAnsi="Calibri"/>
          <w:lang w:val="en-GB"/>
        </w:rPr>
        <w:t>L</w:t>
      </w:r>
      <w:r w:rsidRPr="008137C3">
        <w:rPr>
          <w:rFonts w:ascii="Calibri" w:hAnsi="Calibri"/>
          <w:lang w:val="en-GB"/>
        </w:rPr>
        <w:t xml:space="preserve">) </w:t>
      </w:r>
      <w:r>
        <w:rPr>
          <w:rFonts w:ascii="Calibri" w:hAnsi="Calibri"/>
          <w:lang w:val="en-GB"/>
        </w:rPr>
        <w:t>to each well of the 6-well plate format. D</w:t>
      </w:r>
      <w:r w:rsidRPr="008137C3">
        <w:rPr>
          <w:rFonts w:ascii="Calibri" w:hAnsi="Calibri"/>
          <w:lang w:val="en-GB"/>
        </w:rPr>
        <w:t>istribute it evenly by quick movements of a cell scraper and gently shake the plate up and down and side to side</w:t>
      </w:r>
      <w:r>
        <w:rPr>
          <w:rFonts w:ascii="Calibri" w:hAnsi="Calibri"/>
          <w:lang w:val="en-GB"/>
        </w:rPr>
        <w:t xml:space="preserve"> until the bottoms of all wells are fully covered with collagen gel</w:t>
      </w:r>
      <w:r w:rsidRPr="008137C3">
        <w:rPr>
          <w:rFonts w:ascii="Calibri" w:hAnsi="Calibri"/>
          <w:lang w:val="en-GB"/>
        </w:rPr>
        <w:t xml:space="preserve">. </w:t>
      </w:r>
      <w:r w:rsidRPr="008137C3">
        <w:rPr>
          <w:rFonts w:cstheme="minorHAnsi"/>
          <w:color w:val="231F20"/>
          <w:lang w:val="en-US"/>
        </w:rPr>
        <w:t xml:space="preserve">Avoid air bubbles. The collagen solution polymerizes rapidly, therefore the preparation of this first layer should not exceed 1 min for each plate. </w:t>
      </w:r>
    </w:p>
    <w:p w14:paraId="0262F8A4" w14:textId="44AEDC38" w:rsidR="00C25D1F" w:rsidRPr="008137C3" w:rsidRDefault="00C25D1F" w:rsidP="00C25D1F">
      <w:pPr>
        <w:pStyle w:val="Listenabsatz"/>
        <w:numPr>
          <w:ilvl w:val="0"/>
          <w:numId w:val="10"/>
        </w:numPr>
        <w:jc w:val="both"/>
        <w:rPr>
          <w:lang w:val="en-US"/>
        </w:rPr>
      </w:pPr>
      <w:r w:rsidRPr="008137C3">
        <w:rPr>
          <w:lang w:val="en-US"/>
        </w:rPr>
        <w:t xml:space="preserve">Transfer plates with collagen into 37°C incubator for </w:t>
      </w:r>
      <w:r>
        <w:rPr>
          <w:lang w:val="en-US"/>
        </w:rPr>
        <w:t>35 - 4</w:t>
      </w:r>
      <w:r w:rsidRPr="008137C3">
        <w:rPr>
          <w:lang w:val="en-US"/>
        </w:rPr>
        <w:t>5 min</w:t>
      </w:r>
      <w:r>
        <w:rPr>
          <w:lang w:val="en-US"/>
        </w:rPr>
        <w:t xml:space="preserve"> of polymerization</w:t>
      </w:r>
      <w:r w:rsidRPr="008137C3">
        <w:rPr>
          <w:lang w:val="en-US"/>
        </w:rPr>
        <w:t xml:space="preserve">. </w:t>
      </w:r>
      <w:r w:rsidRPr="008137C3">
        <w:rPr>
          <w:rFonts w:ascii="Calibri" w:hAnsi="Calibri"/>
          <w:lang w:val="en-GB"/>
        </w:rPr>
        <w:t>Place the rest of the 1</w:t>
      </w:r>
      <w:r w:rsidR="00E860F2">
        <w:rPr>
          <w:rFonts w:ascii="Calibri" w:hAnsi="Calibri"/>
          <w:lang w:val="en-GB"/>
        </w:rPr>
        <w:t xml:space="preserve"> </w:t>
      </w:r>
      <w:r w:rsidRPr="008137C3">
        <w:rPr>
          <w:rFonts w:ascii="Calibri" w:hAnsi="Calibri"/>
          <w:lang w:val="en-GB"/>
        </w:rPr>
        <w:t>mg/m</w:t>
      </w:r>
      <w:r w:rsidR="001545EF">
        <w:rPr>
          <w:rFonts w:ascii="Calibri" w:hAnsi="Calibri"/>
          <w:lang w:val="en-GB"/>
        </w:rPr>
        <w:t>L</w:t>
      </w:r>
      <w:r w:rsidRPr="008137C3">
        <w:rPr>
          <w:rFonts w:ascii="Calibri" w:hAnsi="Calibri"/>
          <w:lang w:val="en-GB"/>
        </w:rPr>
        <w:t xml:space="preserve"> gelled collagen in the tube on the side, no longer on ice as a polymerisation </w:t>
      </w:r>
      <w:r>
        <w:rPr>
          <w:rFonts w:ascii="Calibri" w:hAnsi="Calibri"/>
          <w:lang w:val="en-GB"/>
        </w:rPr>
        <w:t>c</w:t>
      </w:r>
      <w:r w:rsidRPr="008137C3">
        <w:rPr>
          <w:rFonts w:ascii="Calibri" w:hAnsi="Calibri"/>
          <w:lang w:val="en-GB"/>
        </w:rPr>
        <w:t>ontrol.</w:t>
      </w:r>
      <w:r>
        <w:rPr>
          <w:rFonts w:ascii="Calibri" w:hAnsi="Calibri"/>
          <w:lang w:val="en-GB"/>
        </w:rPr>
        <w:t xml:space="preserve"> </w:t>
      </w:r>
    </w:p>
    <w:p w14:paraId="29E963ED" w14:textId="77777777" w:rsidR="00C25D1F" w:rsidRPr="00B91FB7" w:rsidRDefault="00C25D1F" w:rsidP="00C25D1F">
      <w:pPr>
        <w:pStyle w:val="Listenabsatz"/>
        <w:numPr>
          <w:ilvl w:val="0"/>
          <w:numId w:val="10"/>
        </w:numPr>
        <w:jc w:val="both"/>
        <w:rPr>
          <w:lang w:val="en-US"/>
        </w:rPr>
      </w:pPr>
      <w:r>
        <w:rPr>
          <w:rFonts w:ascii="Calibri" w:hAnsi="Calibri"/>
          <w:lang w:val="en-GB"/>
        </w:rPr>
        <w:t>After successful polymerization gently add 2 mL of pre-warmed Full Medium (</w:t>
      </w:r>
      <w:r>
        <w:rPr>
          <w:rFonts w:ascii="Calibri" w:hAnsi="Calibri"/>
          <w:lang w:val="en-GB"/>
        </w:rPr>
        <w:fldChar w:fldCharType="begin"/>
      </w:r>
      <w:r>
        <w:rPr>
          <w:rFonts w:ascii="Calibri" w:hAnsi="Calibri"/>
          <w:lang w:val="en-GB"/>
        </w:rPr>
        <w:instrText xml:space="preserve"> REF _Ref447269432 \r \h </w:instrText>
      </w:r>
      <w:r>
        <w:rPr>
          <w:rFonts w:ascii="Calibri" w:hAnsi="Calibri"/>
          <w:lang w:val="en-GB"/>
        </w:rPr>
      </w:r>
      <w:r>
        <w:rPr>
          <w:rFonts w:ascii="Calibri" w:hAnsi="Calibri"/>
          <w:lang w:val="en-GB"/>
        </w:rPr>
        <w:fldChar w:fldCharType="separate"/>
      </w:r>
      <w:r>
        <w:rPr>
          <w:rFonts w:ascii="Calibri" w:hAnsi="Calibri"/>
          <w:lang w:val="en-GB"/>
        </w:rPr>
        <w:t>3.2</w:t>
      </w:r>
      <w:r>
        <w:rPr>
          <w:rFonts w:ascii="Calibri" w:hAnsi="Calibri"/>
          <w:lang w:val="en-GB"/>
        </w:rPr>
        <w:fldChar w:fldCharType="end"/>
      </w:r>
      <w:r>
        <w:rPr>
          <w:rFonts w:ascii="Calibri" w:hAnsi="Calibri"/>
          <w:lang w:val="en-GB"/>
        </w:rPr>
        <w:t xml:space="preserve">) to each </w:t>
      </w:r>
      <w:r w:rsidRPr="00BD3B4D">
        <w:rPr>
          <w:rFonts w:ascii="Calibri" w:hAnsi="Calibri"/>
          <w:lang w:val="en-GB"/>
        </w:rPr>
        <w:t>well. The</w:t>
      </w:r>
      <w:r>
        <w:rPr>
          <w:rFonts w:ascii="Calibri" w:hAnsi="Calibri"/>
          <w:lang w:val="en-GB"/>
        </w:rPr>
        <w:t xml:space="preserve"> polymerization process should not exceed 1h until medium is added. Keep the plates at 37°C until the cells are seeded. </w:t>
      </w:r>
    </w:p>
    <w:p w14:paraId="79AB455A" w14:textId="77777777" w:rsidR="00C25D1F" w:rsidRDefault="00C25D1F" w:rsidP="00C25D1F">
      <w:pPr>
        <w:pStyle w:val="berschrift2"/>
        <w:rPr>
          <w:lang w:val="en-US"/>
        </w:rPr>
      </w:pPr>
      <w:r>
        <w:rPr>
          <w:lang w:val="en-US"/>
        </w:rPr>
        <w:t>Handling of primary human hepatocytes upon arrival and quality check</w:t>
      </w:r>
    </w:p>
    <w:p w14:paraId="3A907EC3" w14:textId="77777777" w:rsidR="00C25D1F" w:rsidRDefault="00C25D1F" w:rsidP="00C25D1F">
      <w:pPr>
        <w:pStyle w:val="KeinLeerraum"/>
        <w:rPr>
          <w:lang w:val="en-US"/>
        </w:rPr>
      </w:pPr>
    </w:p>
    <w:p w14:paraId="545BDC6D" w14:textId="1EB3CFA4" w:rsidR="00C25D1F" w:rsidRDefault="00C25D1F" w:rsidP="00C25D1F">
      <w:pPr>
        <w:jc w:val="both"/>
        <w:rPr>
          <w:lang w:val="en-US"/>
        </w:rPr>
      </w:pPr>
      <w:r>
        <w:rPr>
          <w:lang w:val="en-US"/>
        </w:rPr>
        <w:t xml:space="preserve">Primary human hepatocytes are isolated </w:t>
      </w:r>
      <w:r w:rsidRPr="00E109BD">
        <w:rPr>
          <w:sz w:val="23"/>
          <w:szCs w:val="23"/>
          <w:lang w:val="en-US"/>
        </w:rPr>
        <w:t xml:space="preserve">from liver sections of patients undergoing surgical liver resection. </w:t>
      </w:r>
      <w:r>
        <w:rPr>
          <w:sz w:val="23"/>
          <w:szCs w:val="23"/>
          <w:lang w:val="en-US"/>
        </w:rPr>
        <w:t xml:space="preserve">For isolation of primary human hepatocytes see </w:t>
      </w:r>
      <w:r w:rsidRPr="00811471">
        <w:rPr>
          <w:i/>
          <w:sz w:val="23"/>
          <w:szCs w:val="23"/>
          <w:lang w:val="en-US"/>
        </w:rPr>
        <w:t xml:space="preserve">SOP </w:t>
      </w:r>
      <w:r w:rsidRPr="00E860F2">
        <w:rPr>
          <w:i/>
          <w:sz w:val="23"/>
          <w:szCs w:val="23"/>
          <w:lang w:val="en-US"/>
        </w:rPr>
        <w:t xml:space="preserve">Isolation of primary human </w:t>
      </w:r>
      <w:r w:rsidRPr="00E860F2">
        <w:rPr>
          <w:i/>
          <w:sz w:val="23"/>
          <w:szCs w:val="23"/>
          <w:lang w:val="en-US"/>
        </w:rPr>
        <w:lastRenderedPageBreak/>
        <w:t>hepatocytes</w:t>
      </w:r>
      <w:r w:rsidR="001545EF">
        <w:rPr>
          <w:i/>
          <w:sz w:val="23"/>
          <w:szCs w:val="23"/>
          <w:lang w:val="en-US"/>
        </w:rPr>
        <w:t xml:space="preserve"> (Page 11)</w:t>
      </w:r>
      <w:r>
        <w:rPr>
          <w:sz w:val="23"/>
          <w:szCs w:val="23"/>
          <w:lang w:val="en-US"/>
        </w:rPr>
        <w:t xml:space="preserve">. Routinely, our lab receives isolated primary human hepatocytes from cooperating clinics which perfuse surgically obtained liver tissue and deliver the cells in suspension latest one day after the isolation process. </w:t>
      </w:r>
      <w:r>
        <w:rPr>
          <w:lang w:val="en-US"/>
        </w:rPr>
        <w:t xml:space="preserve">Freshly isolated hepatocytes in suspension are constantly kept on ice until plating, therefore the cells are shipped on ice. The time between hepatocyte isolation and seeding should not exceed 24 h. </w:t>
      </w:r>
    </w:p>
    <w:p w14:paraId="6324166A" w14:textId="77777777" w:rsidR="00C25D1F" w:rsidRDefault="00C25D1F" w:rsidP="00C25D1F">
      <w:pPr>
        <w:jc w:val="both"/>
        <w:rPr>
          <w:lang w:val="en-US"/>
        </w:rPr>
      </w:pPr>
      <w:r>
        <w:rPr>
          <w:lang w:val="en-US"/>
        </w:rPr>
        <w:t>The following donor information is documented: age, gender, diagnosis, anamnesis (medical history), medication</w:t>
      </w:r>
    </w:p>
    <w:p w14:paraId="7A7CD205" w14:textId="77777777" w:rsidR="00C25D1F" w:rsidRDefault="00C25D1F" w:rsidP="00C25D1F">
      <w:pPr>
        <w:jc w:val="both"/>
        <w:rPr>
          <w:lang w:val="en-US"/>
        </w:rPr>
      </w:pPr>
      <w:r>
        <w:rPr>
          <w:lang w:val="en-US"/>
        </w:rPr>
        <w:t>Upon arrival of primary human hepatocytes, the following steps are performed:</w:t>
      </w:r>
    </w:p>
    <w:p w14:paraId="21921124" w14:textId="77777777" w:rsidR="00C25D1F" w:rsidRDefault="00C25D1F" w:rsidP="00C25D1F">
      <w:pPr>
        <w:pStyle w:val="Listenabsatz"/>
        <w:numPr>
          <w:ilvl w:val="0"/>
          <w:numId w:val="11"/>
        </w:numPr>
        <w:jc w:val="both"/>
        <w:rPr>
          <w:lang w:val="en-US"/>
        </w:rPr>
      </w:pPr>
      <w:r>
        <w:rPr>
          <w:lang w:val="en-US"/>
        </w:rPr>
        <w:t>The vial with cells is carefully inverted to re-suspend the cells. Afterwards the cell suspension is transferred to a 50 mL tube on ice. Do not harshly pipette up and down. The vial is carefully rinsed with medium to transfer all cells to the 50 mL tube and the suspension is replenished to a total volume of 10 mL.</w:t>
      </w:r>
    </w:p>
    <w:p w14:paraId="7BA84759" w14:textId="77777777" w:rsidR="00C25D1F" w:rsidRDefault="00C25D1F" w:rsidP="00C25D1F">
      <w:pPr>
        <w:pStyle w:val="Listenabsatz"/>
        <w:numPr>
          <w:ilvl w:val="0"/>
          <w:numId w:val="11"/>
        </w:numPr>
        <w:jc w:val="both"/>
        <w:rPr>
          <w:lang w:val="en-US"/>
        </w:rPr>
      </w:pPr>
      <w:r>
        <w:rPr>
          <w:lang w:val="en-US"/>
        </w:rPr>
        <w:t>Centrifugation at 4°C, 50xg for 5 min to pellet the cells. Afterwards the supernatant is aspirated and carefully 10 mL of normal cultivation medium (</w:t>
      </w:r>
      <w:r>
        <w:rPr>
          <w:lang w:val="en-US"/>
        </w:rPr>
        <w:fldChar w:fldCharType="begin"/>
      </w:r>
      <w:r>
        <w:rPr>
          <w:lang w:val="en-US"/>
        </w:rPr>
        <w:instrText xml:space="preserve"> REF _Ref449428008 \r \h </w:instrText>
      </w:r>
      <w:r>
        <w:rPr>
          <w:lang w:val="en-US"/>
        </w:rPr>
      </w:r>
      <w:r>
        <w:rPr>
          <w:lang w:val="en-US"/>
        </w:rPr>
        <w:fldChar w:fldCharType="separate"/>
      </w:r>
      <w:r>
        <w:rPr>
          <w:lang w:val="en-US"/>
        </w:rPr>
        <w:t>3.1</w:t>
      </w:r>
      <w:r>
        <w:rPr>
          <w:lang w:val="en-US"/>
        </w:rPr>
        <w:fldChar w:fldCharType="end"/>
      </w:r>
      <w:r>
        <w:rPr>
          <w:lang w:val="en-US"/>
        </w:rPr>
        <w:t>) are added. The cells are re-suspended by gently inverting the tube and should not be pipetted up and down. This cell suspension is kept on ice until plating.</w:t>
      </w:r>
    </w:p>
    <w:p w14:paraId="01C62728" w14:textId="77777777" w:rsidR="00C25D1F" w:rsidRPr="00627A09" w:rsidRDefault="00C25D1F" w:rsidP="00C25D1F">
      <w:pPr>
        <w:pStyle w:val="Listenabsatz"/>
        <w:numPr>
          <w:ilvl w:val="0"/>
          <w:numId w:val="11"/>
        </w:numPr>
        <w:jc w:val="both"/>
        <w:rPr>
          <w:lang w:val="en-US"/>
        </w:rPr>
      </w:pPr>
      <w:r w:rsidRPr="00627A09">
        <w:rPr>
          <w:lang w:val="en-US"/>
        </w:rPr>
        <w:t xml:space="preserve">Quality check by Trypan blue stain (see </w:t>
      </w:r>
      <w:r w:rsidRPr="00627A09">
        <w:rPr>
          <w:lang w:val="en-US"/>
        </w:rPr>
        <w:fldChar w:fldCharType="begin"/>
      </w:r>
      <w:r w:rsidRPr="00627A09">
        <w:rPr>
          <w:lang w:val="en-US"/>
        </w:rPr>
        <w:instrText xml:space="preserve"> REF _Ref452538468 \r \h </w:instrText>
      </w:r>
      <w:r w:rsidRPr="00627A09">
        <w:rPr>
          <w:lang w:val="en-US"/>
        </w:rPr>
      </w:r>
      <w:r w:rsidRPr="00627A09">
        <w:rPr>
          <w:lang w:val="en-US"/>
        </w:rPr>
        <w:fldChar w:fldCharType="separate"/>
      </w:r>
      <w:r>
        <w:rPr>
          <w:lang w:val="en-US"/>
        </w:rPr>
        <w:t>4.3</w:t>
      </w:r>
      <w:r w:rsidRPr="00627A09">
        <w:rPr>
          <w:lang w:val="en-US"/>
        </w:rPr>
        <w:fldChar w:fldCharType="end"/>
      </w:r>
      <w:r w:rsidRPr="00627A09">
        <w:rPr>
          <w:lang w:val="en-US"/>
        </w:rPr>
        <w:t xml:space="preserve">) and counting. </w:t>
      </w:r>
    </w:p>
    <w:p w14:paraId="29D8ECE5" w14:textId="77777777" w:rsidR="00C25D1F" w:rsidRDefault="00C25D1F" w:rsidP="00C25D1F">
      <w:pPr>
        <w:pStyle w:val="berschrift2"/>
        <w:rPr>
          <w:lang w:val="en-US"/>
        </w:rPr>
      </w:pPr>
      <w:r>
        <w:rPr>
          <w:lang w:val="en-US"/>
        </w:rPr>
        <w:t>Trypan blue stain for viability check and counting</w:t>
      </w:r>
    </w:p>
    <w:p w14:paraId="0204CBFD" w14:textId="77777777" w:rsidR="00C25D1F" w:rsidRDefault="00C25D1F" w:rsidP="00C25D1F">
      <w:pPr>
        <w:pStyle w:val="KeinLeerraum"/>
        <w:rPr>
          <w:lang w:val="en-US"/>
        </w:rPr>
      </w:pPr>
    </w:p>
    <w:p w14:paraId="0D125545" w14:textId="31FBDD15" w:rsidR="00C25D1F" w:rsidRDefault="00C25D1F" w:rsidP="00C25D1F">
      <w:pPr>
        <w:pStyle w:val="Listenabsatz"/>
        <w:numPr>
          <w:ilvl w:val="0"/>
          <w:numId w:val="5"/>
        </w:numPr>
        <w:jc w:val="both"/>
        <w:rPr>
          <w:lang w:val="en-US"/>
        </w:rPr>
      </w:pPr>
      <w:r>
        <w:rPr>
          <w:lang w:val="en-US"/>
        </w:rPr>
        <w:t xml:space="preserve">Prepare a 1:10 dilution of your cell suspension by adding </w:t>
      </w:r>
      <w:r w:rsidR="00EE0EE5">
        <w:rPr>
          <w:lang w:val="en-US"/>
        </w:rPr>
        <w:t xml:space="preserve">50 µL </w:t>
      </w:r>
      <w:r>
        <w:rPr>
          <w:lang w:val="en-US"/>
        </w:rPr>
        <w:t>of cell suspension to 450</w:t>
      </w:r>
      <w:r w:rsidR="00EE0EE5">
        <w:rPr>
          <w:lang w:val="en-US"/>
        </w:rPr>
        <w:t xml:space="preserve"> µL </w:t>
      </w:r>
      <w:r>
        <w:rPr>
          <w:lang w:val="en-US"/>
        </w:rPr>
        <w:t>cultivation media. Invert the tube, but do not harshly pipette up and down. Place on ice.</w:t>
      </w:r>
    </w:p>
    <w:p w14:paraId="135DFFEE" w14:textId="63337AF4" w:rsidR="00C25D1F" w:rsidRDefault="00C25D1F" w:rsidP="00C25D1F">
      <w:pPr>
        <w:pStyle w:val="Listenabsatz"/>
        <w:numPr>
          <w:ilvl w:val="0"/>
          <w:numId w:val="5"/>
        </w:numPr>
        <w:jc w:val="both"/>
        <w:rPr>
          <w:lang w:val="en-US"/>
        </w:rPr>
      </w:pPr>
      <w:r>
        <w:rPr>
          <w:lang w:val="en-US"/>
        </w:rPr>
        <w:t>Prepare a 1:20 dilution of your cell suspension by gently mixing 50</w:t>
      </w:r>
      <w:r w:rsidR="00EE0EE5">
        <w:rPr>
          <w:lang w:val="en-US"/>
        </w:rPr>
        <w:t xml:space="preserve"> µL </w:t>
      </w:r>
      <w:r>
        <w:rPr>
          <w:lang w:val="en-US"/>
        </w:rPr>
        <w:t>of 0.4% Trypan blue solution with 50</w:t>
      </w:r>
      <w:r w:rsidR="00EE0EE5">
        <w:rPr>
          <w:lang w:val="en-US"/>
        </w:rPr>
        <w:t xml:space="preserve"> µL </w:t>
      </w:r>
      <w:r>
        <w:rPr>
          <w:lang w:val="en-US"/>
        </w:rPr>
        <w:t xml:space="preserve">of the 1:10 diluted cell suspension prepared before. Gently pipette up and down but avoid harsh pipetting. </w:t>
      </w:r>
    </w:p>
    <w:p w14:paraId="182FF8FD" w14:textId="72D3663A" w:rsidR="00C25D1F" w:rsidRDefault="00C25D1F" w:rsidP="00C25D1F">
      <w:pPr>
        <w:pStyle w:val="Listenabsatz"/>
        <w:numPr>
          <w:ilvl w:val="0"/>
          <w:numId w:val="5"/>
        </w:numPr>
        <w:jc w:val="both"/>
        <w:rPr>
          <w:lang w:val="en-US"/>
        </w:rPr>
      </w:pPr>
      <w:r>
        <w:rPr>
          <w:lang w:val="en-US"/>
        </w:rPr>
        <w:t xml:space="preserve">Quickly fill the 1:20 diluted </w:t>
      </w:r>
      <w:r w:rsidR="00EE0EE5">
        <w:rPr>
          <w:lang w:val="en-US"/>
        </w:rPr>
        <w:t>Trypan</w:t>
      </w:r>
      <w:r>
        <w:rPr>
          <w:lang w:val="en-US"/>
        </w:rPr>
        <w:t xml:space="preserve"> blue cell suspension into a hemocytometer and count the amount of viable and dead (blue) cells. Cells in </w:t>
      </w:r>
      <w:r w:rsidR="00EE0EE5">
        <w:rPr>
          <w:lang w:val="en-US"/>
        </w:rPr>
        <w:t>Trypan</w:t>
      </w:r>
      <w:r>
        <w:rPr>
          <w:lang w:val="en-US"/>
        </w:rPr>
        <w:t xml:space="preserve"> blue solution rapidly loose viability, therefore the counting should be performed directly after preparation of the 1:20 dilution mixture. The dilution process and the counting itself should not exceed more than 5 </w:t>
      </w:r>
      <w:r w:rsidR="00F82447">
        <w:rPr>
          <w:lang w:val="en-US"/>
        </w:rPr>
        <w:t xml:space="preserve">min </w:t>
      </w:r>
      <w:r>
        <w:rPr>
          <w:lang w:val="en-US"/>
        </w:rPr>
        <w:t>duration in total.</w:t>
      </w:r>
    </w:p>
    <w:p w14:paraId="036FBA99" w14:textId="708E3CC1" w:rsidR="00C25D1F" w:rsidRPr="008044FD" w:rsidRDefault="00C25D1F" w:rsidP="00C25D1F">
      <w:pPr>
        <w:pStyle w:val="Listenabsatz"/>
        <w:numPr>
          <w:ilvl w:val="0"/>
          <w:numId w:val="5"/>
        </w:numPr>
        <w:jc w:val="both"/>
        <w:rPr>
          <w:lang w:val="en-US"/>
        </w:rPr>
      </w:pPr>
      <w:r w:rsidRPr="008044FD">
        <w:rPr>
          <w:lang w:val="en-US"/>
        </w:rPr>
        <w:t>Cou</w:t>
      </w:r>
      <w:r w:rsidR="00C14F26">
        <w:rPr>
          <w:lang w:val="en-US"/>
        </w:rPr>
        <w:t>nt the cells under a bright fiel</w:t>
      </w:r>
      <w:r w:rsidRPr="008044FD">
        <w:rPr>
          <w:lang w:val="en-US"/>
        </w:rPr>
        <w:t xml:space="preserve">d microscope by using a hemocytometer. Fill 10 µL of 1:20 diluted </w:t>
      </w:r>
      <w:r w:rsidR="00EE0EE5">
        <w:rPr>
          <w:lang w:val="en-US"/>
        </w:rPr>
        <w:t>Trypan</w:t>
      </w:r>
      <w:r w:rsidRPr="008044FD">
        <w:rPr>
          <w:lang w:val="en-US"/>
        </w:rPr>
        <w:t xml:space="preserve"> blue cell suspension into both chambers of the hemocytometer. Count cells in all 4 quartiles in both chambers (each quartile consists of</w:t>
      </w:r>
      <w:r w:rsidR="00C14F26">
        <w:rPr>
          <w:lang w:val="en-US"/>
        </w:rPr>
        <w:t xml:space="preserve"> 4x4 smaller squares, see Figure 1</w:t>
      </w:r>
      <w:r w:rsidRPr="008044FD">
        <w:rPr>
          <w:lang w:val="en-US"/>
        </w:rPr>
        <w:t>, marked in yellow) and note viable as well as dead blue cells. Calculate the average of viable cells per quartile and determine the cell viability as given below. Do not use hepatocytes with viability less than 60 %. In case the viability is higher than 60 % you can continue and plate the cells.</w:t>
      </w:r>
    </w:p>
    <w:p w14:paraId="70562FA5" w14:textId="77777777" w:rsidR="00C25D1F" w:rsidRPr="008044FD" w:rsidRDefault="00C25D1F" w:rsidP="00C25D1F">
      <w:pPr>
        <w:jc w:val="both"/>
        <w:rPr>
          <w:lang w:val="en-US"/>
        </w:rPr>
      </w:pPr>
    </w:p>
    <w:p w14:paraId="356ECE02" w14:textId="77777777" w:rsidR="00C25D1F" w:rsidRDefault="00C25D1F" w:rsidP="00C25D1F">
      <w:pPr>
        <w:pStyle w:val="Listenabsatz"/>
        <w:keepNext/>
        <w:jc w:val="center"/>
      </w:pPr>
      <w:r>
        <w:rPr>
          <w:noProof/>
          <w:lang w:eastAsia="de-DE"/>
        </w:rPr>
        <w:lastRenderedPageBreak/>
        <w:drawing>
          <wp:inline distT="0" distB="0" distL="0" distR="0" wp14:anchorId="06F908EB" wp14:editId="1AD7D3AC">
            <wp:extent cx="3895725" cy="4278341"/>
            <wp:effectExtent l="0" t="0" r="0" b="825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96871" cy="4279599"/>
                    </a:xfrm>
                    <a:prstGeom prst="rect">
                      <a:avLst/>
                    </a:prstGeom>
                    <a:noFill/>
                    <a:ln>
                      <a:noFill/>
                    </a:ln>
                  </pic:spPr>
                </pic:pic>
              </a:graphicData>
            </a:graphic>
          </wp:inline>
        </w:drawing>
      </w:r>
    </w:p>
    <w:p w14:paraId="76E1E4BC" w14:textId="77777777" w:rsidR="00C25D1F" w:rsidRPr="00A81097" w:rsidRDefault="00C25D1F" w:rsidP="00C25D1F">
      <w:pPr>
        <w:pStyle w:val="Beschriftung"/>
        <w:jc w:val="center"/>
        <w:rPr>
          <w:color w:val="auto"/>
          <w:sz w:val="22"/>
          <w:lang w:val="en-US"/>
        </w:rPr>
      </w:pPr>
      <w:r w:rsidRPr="00A81097">
        <w:rPr>
          <w:color w:val="auto"/>
          <w:sz w:val="22"/>
          <w:lang w:val="en-US"/>
        </w:rPr>
        <w:t xml:space="preserve">Figure </w:t>
      </w:r>
      <w:r w:rsidRPr="00A81097">
        <w:rPr>
          <w:color w:val="auto"/>
          <w:sz w:val="22"/>
        </w:rPr>
        <w:fldChar w:fldCharType="begin"/>
      </w:r>
      <w:r w:rsidRPr="00A81097">
        <w:rPr>
          <w:color w:val="auto"/>
          <w:sz w:val="22"/>
          <w:lang w:val="en-US"/>
        </w:rPr>
        <w:instrText xml:space="preserve"> SEQ Figure \* ARABIC </w:instrText>
      </w:r>
      <w:r w:rsidRPr="00A81097">
        <w:rPr>
          <w:color w:val="auto"/>
          <w:sz w:val="22"/>
        </w:rPr>
        <w:fldChar w:fldCharType="separate"/>
      </w:r>
      <w:r>
        <w:rPr>
          <w:noProof/>
          <w:color w:val="auto"/>
          <w:sz w:val="22"/>
          <w:lang w:val="en-US"/>
        </w:rPr>
        <w:t>1</w:t>
      </w:r>
      <w:r w:rsidRPr="00A81097">
        <w:rPr>
          <w:color w:val="auto"/>
          <w:sz w:val="22"/>
        </w:rPr>
        <w:fldChar w:fldCharType="end"/>
      </w:r>
      <w:r w:rsidRPr="00A81097">
        <w:rPr>
          <w:color w:val="auto"/>
          <w:sz w:val="22"/>
          <w:lang w:val="en-US"/>
        </w:rPr>
        <w:t xml:space="preserve">: </w:t>
      </w:r>
      <w:r w:rsidRPr="00A81097">
        <w:rPr>
          <w:b w:val="0"/>
          <w:color w:val="auto"/>
          <w:sz w:val="22"/>
          <w:lang w:val="en-US"/>
        </w:rPr>
        <w:t>Example for counting cells with a Neubauer chamber (0.100 mm depth)</w:t>
      </w:r>
    </w:p>
    <w:p w14:paraId="53110179" w14:textId="77777777" w:rsidR="00C25D1F" w:rsidRPr="00A81097" w:rsidRDefault="00C25D1F" w:rsidP="00C25D1F">
      <w:pPr>
        <w:pStyle w:val="Listenabsatz"/>
        <w:jc w:val="center"/>
        <w:rPr>
          <w:sz w:val="28"/>
          <w:lang w:val="en-US"/>
        </w:rPr>
      </w:pPr>
    </w:p>
    <w:p w14:paraId="4E725E7D" w14:textId="77777777" w:rsidR="00C25D1F" w:rsidRDefault="00C25D1F" w:rsidP="00C25D1F">
      <w:pPr>
        <w:pStyle w:val="Listenabsatz"/>
        <w:numPr>
          <w:ilvl w:val="0"/>
          <w:numId w:val="5"/>
        </w:numPr>
        <w:jc w:val="both"/>
        <w:rPr>
          <w:lang w:val="en-US"/>
        </w:rPr>
      </w:pPr>
      <w:r>
        <w:rPr>
          <w:lang w:val="en-US"/>
        </w:rPr>
        <w:t xml:space="preserve">Calculate the amount of vital cells per mL as follows: </w:t>
      </w:r>
    </w:p>
    <w:p w14:paraId="149FD1F5" w14:textId="77777777" w:rsidR="00C25D1F" w:rsidRPr="00B91FB7" w:rsidRDefault="00C25D1F" w:rsidP="00B91FB7">
      <w:pPr>
        <w:pStyle w:val="Listenabsatz"/>
        <w:jc w:val="both"/>
        <w:rPr>
          <w:rFonts w:eastAsiaTheme="minorEastAsia"/>
        </w:rPr>
      </w:pPr>
      <m:oMathPara>
        <m:oMath>
          <m:r>
            <w:rPr>
              <w:rFonts w:ascii="Cambria Math" w:hAnsi="Cambria Math"/>
            </w:rPr>
            <m:t>Cells per mL </m:t>
          </m:r>
          <m:r>
            <m:rPr>
              <m:sty m:val="p"/>
            </m:rPr>
            <w:rPr>
              <w:rFonts w:ascii="Cambria Math" w:hAnsi="Cambria Math"/>
            </w:rPr>
            <m:t>=</m:t>
          </m:r>
          <m:r>
            <w:rPr>
              <w:rFonts w:ascii="Cambria Math" w:hAnsi="Cambria Math"/>
              <w:color w:val="00B050"/>
            </w:rPr>
            <m:t>average living cells per quartile</m:t>
          </m:r>
          <m:r>
            <w:rPr>
              <w:rFonts w:ascii="Cambria Math" w:hAnsi="Cambria Math"/>
            </w:rPr>
            <m:t> x dilution factor x 10.000</m:t>
          </m:r>
        </m:oMath>
      </m:oMathPara>
    </w:p>
    <w:p w14:paraId="524650BC" w14:textId="77777777" w:rsidR="00B91FB7" w:rsidRPr="008044FD" w:rsidRDefault="00B91FB7" w:rsidP="00B91FB7">
      <w:pPr>
        <w:pStyle w:val="Listenabsatz"/>
        <w:jc w:val="both"/>
        <w:rPr>
          <w:lang w:val="en-US"/>
        </w:rPr>
      </w:pPr>
    </w:p>
    <w:p w14:paraId="6E9426FE" w14:textId="77777777" w:rsidR="00C25D1F" w:rsidRDefault="00C25D1F" w:rsidP="00B91FB7">
      <w:pPr>
        <w:pStyle w:val="berschrift2"/>
        <w:rPr>
          <w:lang w:val="en-US"/>
        </w:rPr>
      </w:pPr>
      <w:r w:rsidRPr="00220E75">
        <w:rPr>
          <w:lang w:val="en-US"/>
        </w:rPr>
        <w:t xml:space="preserve">Seeding </w:t>
      </w:r>
      <w:r>
        <w:rPr>
          <w:lang w:val="en-US"/>
        </w:rPr>
        <w:t>primary human hepatocytes</w:t>
      </w:r>
    </w:p>
    <w:p w14:paraId="44A8D14A" w14:textId="77777777" w:rsidR="00C25D1F" w:rsidRDefault="00C25D1F" w:rsidP="00C25D1F">
      <w:pPr>
        <w:pStyle w:val="KeinLeerraum"/>
        <w:rPr>
          <w:lang w:val="en-US"/>
        </w:rPr>
      </w:pPr>
    </w:p>
    <w:p w14:paraId="1B71D6D5" w14:textId="24F225C3" w:rsidR="00C25D1F" w:rsidRDefault="00C25D1F" w:rsidP="00C25D1F">
      <w:pPr>
        <w:jc w:val="both"/>
        <w:rPr>
          <w:lang w:val="en-US"/>
        </w:rPr>
      </w:pPr>
      <w:r>
        <w:rPr>
          <w:lang w:val="en-US"/>
        </w:rPr>
        <w:t xml:space="preserve">Primary human hepatocytes are seeded in 6-well plates using 1 </w:t>
      </w:r>
      <w:r w:rsidR="00B71F91">
        <w:rPr>
          <w:lang w:val="en-US"/>
        </w:rPr>
        <w:t xml:space="preserve">million </w:t>
      </w:r>
      <w:r>
        <w:rPr>
          <w:lang w:val="en-US"/>
        </w:rPr>
        <w:t xml:space="preserve">cells per well in 2 mL full medium per well. After successful polymerization of the first layer of the collagen sandwich, 2 mL of full medium were given to each well (see </w:t>
      </w:r>
      <w:r>
        <w:rPr>
          <w:lang w:val="en-US"/>
        </w:rPr>
        <w:fldChar w:fldCharType="begin"/>
      </w:r>
      <w:r>
        <w:rPr>
          <w:lang w:val="en-US"/>
        </w:rPr>
        <w:instrText xml:space="preserve"> REF _Ref447269297 \r \h </w:instrText>
      </w:r>
      <w:r>
        <w:rPr>
          <w:lang w:val="en-US"/>
        </w:rPr>
      </w:r>
      <w:r>
        <w:rPr>
          <w:lang w:val="en-US"/>
        </w:rPr>
        <w:fldChar w:fldCharType="separate"/>
      </w:r>
      <w:r>
        <w:rPr>
          <w:lang w:val="en-US"/>
        </w:rPr>
        <w:t>4.1</w:t>
      </w:r>
      <w:r>
        <w:rPr>
          <w:lang w:val="en-US"/>
        </w:rPr>
        <w:fldChar w:fldCharType="end"/>
      </w:r>
      <w:r>
        <w:rPr>
          <w:lang w:val="en-US"/>
        </w:rPr>
        <w:t>). The following steps are performed to plate the cells:</w:t>
      </w:r>
    </w:p>
    <w:p w14:paraId="794B5FC6" w14:textId="77777777" w:rsidR="00C25D1F" w:rsidRDefault="00C25D1F" w:rsidP="00C25D1F">
      <w:pPr>
        <w:pStyle w:val="Listenabsatz"/>
        <w:numPr>
          <w:ilvl w:val="0"/>
          <w:numId w:val="4"/>
        </w:numPr>
        <w:jc w:val="both"/>
        <w:rPr>
          <w:lang w:val="en-US"/>
        </w:rPr>
      </w:pPr>
      <w:r>
        <w:rPr>
          <w:lang w:val="en-US"/>
        </w:rPr>
        <w:t>Calculate the amount of cell suspension containing 1 Mio of vital cells that needs to be pipetted to each well.</w:t>
      </w:r>
    </w:p>
    <w:p w14:paraId="5BA62A2F" w14:textId="77777777" w:rsidR="00C25D1F" w:rsidRPr="00451414" w:rsidRDefault="00C25D1F" w:rsidP="00C25D1F">
      <w:pPr>
        <w:pStyle w:val="Listenabsatz"/>
        <w:jc w:val="both"/>
        <w:rPr>
          <w:rFonts w:eastAsiaTheme="minorEastAsia"/>
          <w:lang w:val="en-US"/>
        </w:rPr>
      </w:pPr>
      <m:oMathPara>
        <m:oMath>
          <m:r>
            <w:rPr>
              <w:rFonts w:ascii="Cambria Math" w:hAnsi="Cambria Math" w:cs="Cambria Math"/>
              <w:lang w:val="en-US"/>
            </w:rPr>
            <m:t>µL cell suspension containing 1 Mio cells</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cs="Cambria Math"/>
                  <w:lang w:val="en-US"/>
                </w:rPr>
                <m:t>1000 µL</m:t>
              </m:r>
            </m:num>
            <m:den>
              <m:r>
                <m:rPr>
                  <m:sty m:val="p"/>
                </m:rPr>
                <w:rPr>
                  <w:rFonts w:ascii="Cambria Math" w:hAnsi="Cambria Math" w:cs="Cambria Math"/>
                  <w:lang w:val="en-US"/>
                </w:rPr>
                <m:t>vital cells per mL</m:t>
              </m:r>
            </m:den>
          </m:f>
          <m:r>
            <w:rPr>
              <w:rFonts w:ascii="Cambria Math" w:hAnsi="Cambria Math"/>
              <w:lang w:val="en-US"/>
            </w:rPr>
            <m:t xml:space="preserve"> x 1,000,000</m:t>
          </m:r>
        </m:oMath>
      </m:oMathPara>
    </w:p>
    <w:p w14:paraId="10AD45A3" w14:textId="77777777" w:rsidR="00C25D1F" w:rsidRDefault="00C25D1F" w:rsidP="00C25D1F">
      <w:pPr>
        <w:pStyle w:val="Listenabsatz"/>
        <w:jc w:val="both"/>
        <w:rPr>
          <w:lang w:val="en-US"/>
        </w:rPr>
      </w:pPr>
    </w:p>
    <w:p w14:paraId="62553BA7" w14:textId="77777777" w:rsidR="00C25D1F" w:rsidRPr="00C90BE3" w:rsidRDefault="00C25D1F" w:rsidP="00C25D1F">
      <w:pPr>
        <w:pStyle w:val="Listenabsatz"/>
        <w:numPr>
          <w:ilvl w:val="0"/>
          <w:numId w:val="4"/>
        </w:numPr>
        <w:jc w:val="both"/>
        <w:rPr>
          <w:lang w:val="en-US"/>
        </w:rPr>
      </w:pPr>
      <w:r w:rsidRPr="00C90BE3">
        <w:rPr>
          <w:lang w:val="en-US"/>
        </w:rPr>
        <w:t xml:space="preserve">Use cut tips to pipette the required amount of freshly isolated hepatocyte cell suspension to each well. </w:t>
      </w:r>
    </w:p>
    <w:p w14:paraId="7ADE73C5" w14:textId="3CC0B217" w:rsidR="00C25D1F" w:rsidRDefault="00C25D1F" w:rsidP="00C25D1F">
      <w:pPr>
        <w:pStyle w:val="Listenabsatz"/>
        <w:numPr>
          <w:ilvl w:val="0"/>
          <w:numId w:val="4"/>
        </w:numPr>
        <w:jc w:val="both"/>
        <w:rPr>
          <w:rFonts w:ascii="Calibri" w:hAnsi="Calibri"/>
          <w:lang w:val="en-GB"/>
        </w:rPr>
      </w:pPr>
      <w:r w:rsidRPr="006E06CF">
        <w:rPr>
          <w:rFonts w:ascii="Calibri" w:hAnsi="Calibri"/>
          <w:lang w:val="en-GB"/>
        </w:rPr>
        <w:t xml:space="preserve">Shake the plate gently side to side (in directions </w:t>
      </w:r>
      <w:r w:rsidR="00943AA2">
        <w:rPr>
          <w:rFonts w:ascii="Calibri" w:hAnsi="Calibri"/>
          <w:lang w:val="en-GB"/>
        </w:rPr>
        <w:t>n</w:t>
      </w:r>
      <w:r w:rsidRPr="006E06CF">
        <w:rPr>
          <w:rFonts w:ascii="Calibri" w:hAnsi="Calibri"/>
          <w:lang w:val="en-GB"/>
        </w:rPr>
        <w:t>orth-</w:t>
      </w:r>
      <w:r w:rsidR="00943AA2">
        <w:rPr>
          <w:rFonts w:ascii="Calibri" w:hAnsi="Calibri"/>
          <w:lang w:val="en-GB"/>
        </w:rPr>
        <w:t>s</w:t>
      </w:r>
      <w:r w:rsidRPr="006E06CF">
        <w:rPr>
          <w:rFonts w:ascii="Calibri" w:hAnsi="Calibri"/>
          <w:lang w:val="en-GB"/>
        </w:rPr>
        <w:t xml:space="preserve">outh; </w:t>
      </w:r>
      <w:r w:rsidR="00943AA2">
        <w:rPr>
          <w:rFonts w:ascii="Calibri" w:hAnsi="Calibri"/>
          <w:lang w:val="en-GB"/>
        </w:rPr>
        <w:t>w</w:t>
      </w:r>
      <w:r w:rsidRPr="006E06CF">
        <w:rPr>
          <w:rFonts w:ascii="Calibri" w:hAnsi="Calibri"/>
          <w:lang w:val="en-GB"/>
        </w:rPr>
        <w:t>est-</w:t>
      </w:r>
      <w:r w:rsidR="00943AA2">
        <w:rPr>
          <w:rFonts w:ascii="Calibri" w:hAnsi="Calibri"/>
          <w:lang w:val="en-GB"/>
        </w:rPr>
        <w:t>e</w:t>
      </w:r>
      <w:r w:rsidRPr="006E06CF">
        <w:rPr>
          <w:rFonts w:ascii="Calibri" w:hAnsi="Calibri"/>
          <w:lang w:val="en-GB"/>
        </w:rPr>
        <w:t xml:space="preserve">ast) until cells are evenly distributed. </w:t>
      </w:r>
    </w:p>
    <w:p w14:paraId="430C414E" w14:textId="477CFA17" w:rsidR="00C25D1F" w:rsidRDefault="00C25D1F" w:rsidP="00C25D1F">
      <w:pPr>
        <w:pStyle w:val="Listenabsatz"/>
        <w:numPr>
          <w:ilvl w:val="0"/>
          <w:numId w:val="4"/>
        </w:numPr>
        <w:jc w:val="both"/>
        <w:rPr>
          <w:rFonts w:ascii="Calibri" w:hAnsi="Calibri"/>
          <w:lang w:val="en-GB"/>
        </w:rPr>
      </w:pPr>
      <w:r w:rsidRPr="006E06CF">
        <w:rPr>
          <w:rFonts w:ascii="Calibri" w:hAnsi="Calibri"/>
          <w:lang w:val="en-GB"/>
        </w:rPr>
        <w:t>Transfer plates in the incubator for at least 3</w:t>
      </w:r>
      <w:r w:rsidR="00943AA2">
        <w:rPr>
          <w:rFonts w:ascii="Calibri" w:hAnsi="Calibri"/>
          <w:lang w:val="en-GB"/>
        </w:rPr>
        <w:t xml:space="preserve"> </w:t>
      </w:r>
      <w:r w:rsidRPr="006E06CF">
        <w:rPr>
          <w:rFonts w:ascii="Calibri" w:hAnsi="Calibri"/>
          <w:lang w:val="en-GB"/>
        </w:rPr>
        <w:t>h</w:t>
      </w:r>
      <w:r w:rsidRPr="006E06CF">
        <w:rPr>
          <w:rFonts w:ascii="Calibri" w:hAnsi="Calibri"/>
          <w:b/>
          <w:lang w:val="en-GB"/>
        </w:rPr>
        <w:t xml:space="preserve"> </w:t>
      </w:r>
      <w:r w:rsidRPr="006E06CF">
        <w:rPr>
          <w:rFonts w:ascii="Calibri" w:hAnsi="Calibri"/>
          <w:lang w:val="en-GB"/>
        </w:rPr>
        <w:t xml:space="preserve">of attachment. During the first 20 min of attachment, shake the cells as described every 5 </w:t>
      </w:r>
      <w:r w:rsidR="00F82447">
        <w:rPr>
          <w:rFonts w:ascii="Calibri" w:hAnsi="Calibri"/>
          <w:lang w:val="en-GB"/>
        </w:rPr>
        <w:t>min</w:t>
      </w:r>
      <w:r w:rsidRPr="006E06CF">
        <w:rPr>
          <w:rFonts w:ascii="Calibri" w:hAnsi="Calibri"/>
          <w:lang w:val="en-GB"/>
        </w:rPr>
        <w:t>.</w:t>
      </w:r>
    </w:p>
    <w:p w14:paraId="4832272D" w14:textId="77777777" w:rsidR="00C25D1F" w:rsidRPr="00C51712" w:rsidRDefault="00C25D1F" w:rsidP="00C25D1F">
      <w:pPr>
        <w:pStyle w:val="Listenabsatz"/>
        <w:numPr>
          <w:ilvl w:val="0"/>
          <w:numId w:val="4"/>
        </w:numPr>
        <w:jc w:val="both"/>
        <w:rPr>
          <w:rFonts w:ascii="Calibri" w:hAnsi="Calibri"/>
          <w:lang w:val="en-GB"/>
        </w:rPr>
      </w:pPr>
      <w:r w:rsidRPr="00C51712">
        <w:rPr>
          <w:rFonts w:ascii="Calibri" w:hAnsi="Calibri"/>
          <w:lang w:val="en-GB"/>
        </w:rPr>
        <w:lastRenderedPageBreak/>
        <w:t>After at least 3 h (maximum 5 h) of attachment, gently aspirate the medium and carefully add 2 mL of washing media to each well (</w:t>
      </w:r>
      <w:r w:rsidRPr="00C51712">
        <w:rPr>
          <w:rFonts w:ascii="Calibri" w:hAnsi="Calibri"/>
          <w:lang w:val="en-GB"/>
        </w:rPr>
        <w:fldChar w:fldCharType="begin"/>
      </w:r>
      <w:r w:rsidRPr="00C51712">
        <w:rPr>
          <w:rFonts w:ascii="Calibri" w:hAnsi="Calibri"/>
          <w:lang w:val="en-GB"/>
        </w:rPr>
        <w:instrText xml:space="preserve"> REF _Ref447271056 \r \h </w:instrText>
      </w:r>
      <w:r w:rsidRPr="00C51712">
        <w:rPr>
          <w:rFonts w:ascii="Calibri" w:hAnsi="Calibri"/>
          <w:lang w:val="en-GB"/>
        </w:rPr>
      </w:r>
      <w:r w:rsidRPr="00C51712">
        <w:rPr>
          <w:rFonts w:ascii="Calibri" w:hAnsi="Calibri"/>
          <w:lang w:val="en-GB"/>
        </w:rPr>
        <w:fldChar w:fldCharType="separate"/>
      </w:r>
      <w:r>
        <w:rPr>
          <w:rFonts w:ascii="Calibri" w:hAnsi="Calibri"/>
          <w:lang w:val="en-GB"/>
        </w:rPr>
        <w:t>3.3</w:t>
      </w:r>
      <w:r w:rsidRPr="00C51712">
        <w:rPr>
          <w:rFonts w:ascii="Calibri" w:hAnsi="Calibri"/>
          <w:lang w:val="en-GB"/>
        </w:rPr>
        <w:fldChar w:fldCharType="end"/>
      </w:r>
      <w:r w:rsidRPr="00C51712">
        <w:rPr>
          <w:rFonts w:ascii="Calibri" w:hAnsi="Calibri"/>
          <w:lang w:val="en-GB"/>
        </w:rPr>
        <w:t>). Wash each well 3 times with washing media</w:t>
      </w:r>
      <w:r>
        <w:rPr>
          <w:rFonts w:ascii="Calibri" w:hAnsi="Calibri"/>
          <w:lang w:val="en-GB"/>
        </w:rPr>
        <w:t>.</w:t>
      </w:r>
    </w:p>
    <w:p w14:paraId="4715BB05" w14:textId="43386D1C" w:rsidR="00C25D1F" w:rsidRDefault="00C25D1F" w:rsidP="00C25D1F">
      <w:pPr>
        <w:pStyle w:val="Listenabsatz"/>
        <w:numPr>
          <w:ilvl w:val="0"/>
          <w:numId w:val="4"/>
        </w:numPr>
        <w:jc w:val="both"/>
        <w:rPr>
          <w:rFonts w:ascii="Calibri" w:hAnsi="Calibri"/>
          <w:lang w:val="en-GB"/>
        </w:rPr>
      </w:pPr>
      <w:r>
        <w:rPr>
          <w:rFonts w:ascii="Calibri" w:hAnsi="Calibri"/>
          <w:lang w:val="en-GB"/>
        </w:rPr>
        <w:t>P</w:t>
      </w:r>
      <w:r w:rsidRPr="006E06CF">
        <w:rPr>
          <w:rFonts w:ascii="Calibri" w:hAnsi="Calibri"/>
          <w:lang w:val="en-GB"/>
        </w:rPr>
        <w:t>repare appropriate amount of 1</w:t>
      </w:r>
      <w:r w:rsidR="00943AA2">
        <w:rPr>
          <w:rFonts w:ascii="Calibri" w:hAnsi="Calibri"/>
          <w:lang w:val="en-GB"/>
        </w:rPr>
        <w:t xml:space="preserve"> </w:t>
      </w:r>
      <w:r w:rsidRPr="006E06CF">
        <w:rPr>
          <w:rFonts w:ascii="Calibri" w:hAnsi="Calibri"/>
          <w:lang w:val="en-GB"/>
        </w:rPr>
        <w:t xml:space="preserve">mg/mL gelled collagen to be used as a second layer as described for the first </w:t>
      </w:r>
      <w:r w:rsidRPr="00C51712">
        <w:rPr>
          <w:rFonts w:ascii="Calibri" w:hAnsi="Calibri"/>
          <w:lang w:val="en-GB"/>
        </w:rPr>
        <w:t xml:space="preserve">layer (see </w:t>
      </w:r>
      <w:r w:rsidRPr="00C51712">
        <w:rPr>
          <w:rFonts w:ascii="Calibri" w:hAnsi="Calibri"/>
          <w:lang w:val="en-GB"/>
        </w:rPr>
        <w:fldChar w:fldCharType="begin"/>
      </w:r>
      <w:r w:rsidRPr="00C51712">
        <w:rPr>
          <w:rFonts w:ascii="Calibri" w:hAnsi="Calibri"/>
          <w:lang w:val="en-GB"/>
        </w:rPr>
        <w:instrText xml:space="preserve"> REF _Ref447269297 \r \h  \* MERGEFORMAT </w:instrText>
      </w:r>
      <w:r w:rsidRPr="00C51712">
        <w:rPr>
          <w:rFonts w:ascii="Calibri" w:hAnsi="Calibri"/>
          <w:lang w:val="en-GB"/>
        </w:rPr>
      </w:r>
      <w:r w:rsidRPr="00C51712">
        <w:rPr>
          <w:rFonts w:ascii="Calibri" w:hAnsi="Calibri"/>
          <w:lang w:val="en-GB"/>
        </w:rPr>
        <w:fldChar w:fldCharType="separate"/>
      </w:r>
      <w:r>
        <w:rPr>
          <w:rFonts w:ascii="Calibri" w:hAnsi="Calibri"/>
          <w:lang w:val="en-GB"/>
        </w:rPr>
        <w:t>4.1</w:t>
      </w:r>
      <w:r w:rsidRPr="00C51712">
        <w:rPr>
          <w:rFonts w:ascii="Calibri" w:hAnsi="Calibri"/>
          <w:lang w:val="en-GB"/>
        </w:rPr>
        <w:fldChar w:fldCharType="end"/>
      </w:r>
      <w:r w:rsidRPr="00C51712">
        <w:rPr>
          <w:rFonts w:ascii="Calibri" w:hAnsi="Calibri"/>
          <w:lang w:val="en-GB"/>
        </w:rPr>
        <w:t>, steps 1-</w:t>
      </w:r>
      <w:r>
        <w:rPr>
          <w:rFonts w:ascii="Calibri" w:hAnsi="Calibri"/>
          <w:lang w:val="en-GB"/>
        </w:rPr>
        <w:t>3</w:t>
      </w:r>
      <w:r w:rsidRPr="00C51712">
        <w:rPr>
          <w:rFonts w:ascii="Calibri" w:hAnsi="Calibri"/>
          <w:lang w:val="en-GB"/>
        </w:rPr>
        <w:t>).</w:t>
      </w:r>
    </w:p>
    <w:p w14:paraId="27B48835" w14:textId="77777777" w:rsidR="00C25D1F" w:rsidRDefault="00C25D1F" w:rsidP="00C25D1F">
      <w:pPr>
        <w:pStyle w:val="Listenabsatz"/>
        <w:numPr>
          <w:ilvl w:val="0"/>
          <w:numId w:val="4"/>
        </w:numPr>
        <w:jc w:val="both"/>
        <w:rPr>
          <w:rFonts w:ascii="Calibri" w:hAnsi="Calibri"/>
          <w:lang w:val="en-GB"/>
        </w:rPr>
      </w:pPr>
      <w:r>
        <w:rPr>
          <w:rFonts w:ascii="Calibri" w:hAnsi="Calibri"/>
          <w:lang w:val="en-GB"/>
        </w:rPr>
        <w:t>Aspirate the washing media and add 350 µL of gelled collagen solution to each well. Distribute the gel by inverting the plate. The whole area of the well should be covered with collagen.</w:t>
      </w:r>
    </w:p>
    <w:p w14:paraId="53DA277A" w14:textId="77777777" w:rsidR="00C25D1F" w:rsidRDefault="00C25D1F" w:rsidP="00C25D1F">
      <w:pPr>
        <w:pStyle w:val="Listenabsatz"/>
        <w:numPr>
          <w:ilvl w:val="0"/>
          <w:numId w:val="4"/>
        </w:numPr>
        <w:jc w:val="both"/>
        <w:rPr>
          <w:rFonts w:ascii="Calibri" w:hAnsi="Calibri"/>
          <w:lang w:val="en-GB"/>
        </w:rPr>
      </w:pPr>
      <w:r>
        <w:rPr>
          <w:rFonts w:ascii="Calibri" w:hAnsi="Calibri"/>
          <w:lang w:val="en-GB"/>
        </w:rPr>
        <w:t>Incubate the cells with the second layer of collagen for 45 min at 37°C ((incubator) to polymerize the gel.</w:t>
      </w:r>
    </w:p>
    <w:p w14:paraId="7329656F" w14:textId="2B104641" w:rsidR="00C25D1F" w:rsidRDefault="00C25D1F" w:rsidP="00C25D1F">
      <w:pPr>
        <w:pStyle w:val="Listenabsatz"/>
        <w:numPr>
          <w:ilvl w:val="0"/>
          <w:numId w:val="4"/>
        </w:numPr>
        <w:jc w:val="both"/>
        <w:rPr>
          <w:rFonts w:ascii="Calibri" w:hAnsi="Calibri"/>
          <w:lang w:val="en-GB"/>
        </w:rPr>
      </w:pPr>
      <w:r>
        <w:rPr>
          <w:rFonts w:ascii="Calibri" w:hAnsi="Calibri"/>
          <w:lang w:val="en-GB"/>
        </w:rPr>
        <w:t>After 45 min of polymerization, add 2 mL of normal cultivation media to each well (</w:t>
      </w:r>
      <w:r>
        <w:rPr>
          <w:rFonts w:ascii="Calibri" w:hAnsi="Calibri"/>
          <w:lang w:val="en-GB"/>
        </w:rPr>
        <w:fldChar w:fldCharType="begin"/>
      </w:r>
      <w:r>
        <w:rPr>
          <w:rFonts w:ascii="Calibri" w:hAnsi="Calibri"/>
          <w:lang w:val="en-GB"/>
        </w:rPr>
        <w:instrText xml:space="preserve"> REF _Ref447267026 \h </w:instrText>
      </w:r>
      <w:r>
        <w:rPr>
          <w:rFonts w:ascii="Calibri" w:hAnsi="Calibri"/>
          <w:lang w:val="en-GB"/>
        </w:rPr>
      </w:r>
      <w:r>
        <w:rPr>
          <w:rFonts w:ascii="Calibri" w:hAnsi="Calibri"/>
          <w:lang w:val="en-GB"/>
        </w:rPr>
        <w:fldChar w:fldCharType="separate"/>
      </w:r>
      <w:r>
        <w:rPr>
          <w:noProof/>
          <w:lang w:val="en-US"/>
        </w:rPr>
        <w:t>3</w:t>
      </w:r>
      <w:r>
        <w:rPr>
          <w:lang w:val="en-US"/>
        </w:rPr>
        <w:t>.</w:t>
      </w:r>
      <w:r>
        <w:rPr>
          <w:noProof/>
          <w:lang w:val="en-US"/>
        </w:rPr>
        <w:t>1</w:t>
      </w:r>
      <w:r>
        <w:rPr>
          <w:rFonts w:ascii="Calibri" w:hAnsi="Calibri"/>
          <w:lang w:val="en-GB"/>
        </w:rPr>
        <w:fldChar w:fldCharType="end"/>
      </w:r>
      <w:r>
        <w:rPr>
          <w:rFonts w:ascii="Calibri" w:hAnsi="Calibri"/>
          <w:lang w:val="en-GB"/>
        </w:rPr>
        <w:t xml:space="preserve">). </w:t>
      </w:r>
    </w:p>
    <w:p w14:paraId="162545AB" w14:textId="2093271D" w:rsidR="00C25D1F" w:rsidRDefault="00C25D1F" w:rsidP="00C25D1F">
      <w:pPr>
        <w:pStyle w:val="Listenabsatz"/>
        <w:numPr>
          <w:ilvl w:val="0"/>
          <w:numId w:val="4"/>
        </w:numPr>
        <w:jc w:val="both"/>
        <w:rPr>
          <w:rFonts w:ascii="Calibri" w:hAnsi="Calibri"/>
          <w:lang w:val="en-GB"/>
        </w:rPr>
      </w:pPr>
      <w:r>
        <w:rPr>
          <w:rFonts w:ascii="Calibri" w:hAnsi="Calibri"/>
          <w:lang w:val="en-GB"/>
        </w:rPr>
        <w:t xml:space="preserve">Incubate the cells at 37°C overnight (16-20 </w:t>
      </w:r>
      <w:r w:rsidR="00943AA2">
        <w:rPr>
          <w:rFonts w:ascii="Calibri" w:hAnsi="Calibri"/>
          <w:lang w:val="en-GB"/>
        </w:rPr>
        <w:t xml:space="preserve">h </w:t>
      </w:r>
      <w:r>
        <w:rPr>
          <w:rFonts w:ascii="Calibri" w:hAnsi="Calibri"/>
          <w:lang w:val="en-GB"/>
        </w:rPr>
        <w:t>until treatment).</w:t>
      </w:r>
    </w:p>
    <w:p w14:paraId="0BAA06D8" w14:textId="48504672" w:rsidR="00C25D1F" w:rsidRDefault="00C25D1F" w:rsidP="00C25D1F">
      <w:pPr>
        <w:jc w:val="both"/>
        <w:rPr>
          <w:rFonts w:ascii="Calibri" w:hAnsi="Calibri"/>
          <w:lang w:val="en-GB"/>
        </w:rPr>
      </w:pPr>
      <w:r>
        <w:rPr>
          <w:rFonts w:ascii="Calibri" w:hAnsi="Calibri"/>
          <w:lang w:val="en-GB"/>
        </w:rPr>
        <w:t>Start with treatments in the morning (between 8</w:t>
      </w:r>
      <w:r w:rsidR="00943AA2">
        <w:rPr>
          <w:rFonts w:ascii="Calibri" w:hAnsi="Calibri"/>
          <w:lang w:val="en-GB"/>
        </w:rPr>
        <w:t xml:space="preserve"> and </w:t>
      </w:r>
      <w:r>
        <w:rPr>
          <w:rFonts w:ascii="Calibri" w:hAnsi="Calibri"/>
          <w:lang w:val="en-GB"/>
        </w:rPr>
        <w:t>12 o’clock) the day after plating.</w:t>
      </w:r>
    </w:p>
    <w:p w14:paraId="14D53382" w14:textId="77777777" w:rsidR="00C25D1F" w:rsidRDefault="00C25D1F" w:rsidP="00C25D1F">
      <w:pPr>
        <w:rPr>
          <w:lang w:val="en-US"/>
        </w:rPr>
      </w:pPr>
    </w:p>
    <w:p w14:paraId="5225CE0E" w14:textId="77777777" w:rsidR="00C25D1F" w:rsidRDefault="00C25D1F" w:rsidP="00C25D1F">
      <w:pPr>
        <w:rPr>
          <w:lang w:val="en-US"/>
        </w:rPr>
      </w:pPr>
    </w:p>
    <w:p w14:paraId="0F5EC209" w14:textId="77777777" w:rsidR="00C25D1F" w:rsidRDefault="00C25D1F" w:rsidP="00C25D1F">
      <w:pPr>
        <w:rPr>
          <w:lang w:val="en-US"/>
        </w:rPr>
      </w:pPr>
    </w:p>
    <w:p w14:paraId="414689AB" w14:textId="77777777" w:rsidR="00C25D1F" w:rsidRDefault="00C25D1F" w:rsidP="00C25D1F">
      <w:pPr>
        <w:rPr>
          <w:lang w:val="en-US"/>
        </w:rPr>
      </w:pPr>
    </w:p>
    <w:p w14:paraId="4A1C3A04" w14:textId="77777777" w:rsidR="00C25D1F" w:rsidRDefault="00C25D1F" w:rsidP="00C25D1F">
      <w:pPr>
        <w:rPr>
          <w:lang w:val="en-US"/>
        </w:rPr>
      </w:pPr>
    </w:p>
    <w:p w14:paraId="37EA7D93" w14:textId="77777777" w:rsidR="00C25D1F" w:rsidRDefault="00C25D1F" w:rsidP="00C25D1F">
      <w:pPr>
        <w:rPr>
          <w:lang w:val="en-US"/>
        </w:rPr>
      </w:pPr>
    </w:p>
    <w:p w14:paraId="39E04D3D" w14:textId="77777777" w:rsidR="00C25D1F" w:rsidRDefault="00C25D1F" w:rsidP="00C25D1F">
      <w:pPr>
        <w:rPr>
          <w:lang w:val="en-US"/>
        </w:rPr>
      </w:pPr>
    </w:p>
    <w:p w14:paraId="6CFFF905" w14:textId="77777777" w:rsidR="00C25D1F" w:rsidRDefault="00C25D1F" w:rsidP="00C25D1F">
      <w:pPr>
        <w:rPr>
          <w:lang w:val="en-US"/>
        </w:rPr>
      </w:pPr>
    </w:p>
    <w:p w14:paraId="3301292E" w14:textId="77777777" w:rsidR="00C25D1F" w:rsidRDefault="00C25D1F" w:rsidP="00C25D1F">
      <w:pPr>
        <w:rPr>
          <w:lang w:val="en-US"/>
        </w:rPr>
      </w:pPr>
    </w:p>
    <w:p w14:paraId="4E95A6FF" w14:textId="77777777" w:rsidR="00C25D1F" w:rsidRDefault="00C25D1F" w:rsidP="00C25D1F">
      <w:pPr>
        <w:rPr>
          <w:lang w:val="en-US"/>
        </w:rPr>
      </w:pPr>
    </w:p>
    <w:p w14:paraId="5E3463F2" w14:textId="77777777" w:rsidR="00C25D1F" w:rsidRDefault="00C25D1F" w:rsidP="00C25D1F">
      <w:pPr>
        <w:rPr>
          <w:lang w:val="en-US"/>
        </w:rPr>
      </w:pPr>
    </w:p>
    <w:p w14:paraId="1AEB168E" w14:textId="77777777" w:rsidR="00C25D1F" w:rsidRDefault="00C25D1F" w:rsidP="00C25D1F">
      <w:pPr>
        <w:rPr>
          <w:lang w:val="en-US"/>
        </w:rPr>
      </w:pPr>
    </w:p>
    <w:p w14:paraId="47CCFEAE" w14:textId="77777777" w:rsidR="00C25D1F" w:rsidRDefault="00C25D1F" w:rsidP="00C25D1F">
      <w:pPr>
        <w:rPr>
          <w:lang w:val="en-US"/>
        </w:rPr>
      </w:pPr>
    </w:p>
    <w:p w14:paraId="1E5342CA" w14:textId="77777777" w:rsidR="00C25D1F" w:rsidRDefault="00C25D1F" w:rsidP="00C25D1F">
      <w:pPr>
        <w:rPr>
          <w:lang w:val="en-US"/>
        </w:rPr>
      </w:pPr>
    </w:p>
    <w:p w14:paraId="7B35F03C" w14:textId="77777777" w:rsidR="00B91FB7" w:rsidRDefault="00B91FB7" w:rsidP="00C25D1F">
      <w:pPr>
        <w:rPr>
          <w:lang w:val="en-US"/>
        </w:rPr>
      </w:pPr>
    </w:p>
    <w:p w14:paraId="5F4E181E" w14:textId="77777777" w:rsidR="003240DE" w:rsidRDefault="003240DE" w:rsidP="003240DE">
      <w:pPr>
        <w:pStyle w:val="Untertitel"/>
        <w:rPr>
          <w:lang w:val="en-US"/>
        </w:rPr>
      </w:pPr>
    </w:p>
    <w:p w14:paraId="52002D82" w14:textId="77777777" w:rsidR="003240DE" w:rsidRDefault="003240DE" w:rsidP="003240DE">
      <w:pPr>
        <w:pStyle w:val="Untertitel"/>
        <w:rPr>
          <w:lang w:val="en-US"/>
        </w:rPr>
      </w:pPr>
    </w:p>
    <w:p w14:paraId="7239438E" w14:textId="77777777" w:rsidR="009E4FF5" w:rsidRDefault="009E4FF5">
      <w:pPr>
        <w:spacing w:after="160" w:line="259" w:lineRule="auto"/>
        <w:rPr>
          <w:rFonts w:asciiTheme="majorHAnsi" w:eastAsiaTheme="majorEastAsia" w:hAnsiTheme="majorHAnsi" w:cstheme="majorBidi"/>
          <w:spacing w:val="-10"/>
          <w:kern w:val="28"/>
          <w:sz w:val="32"/>
          <w:szCs w:val="32"/>
          <w:lang w:val="en-US"/>
        </w:rPr>
      </w:pPr>
      <w:r>
        <w:rPr>
          <w:sz w:val="32"/>
          <w:szCs w:val="32"/>
          <w:lang w:val="en-US"/>
        </w:rPr>
        <w:br w:type="page"/>
      </w:r>
    </w:p>
    <w:p w14:paraId="6BDEC2AB" w14:textId="7A09A083" w:rsidR="00C25D1F" w:rsidRPr="00B2515E" w:rsidRDefault="003240DE" w:rsidP="00FB50D1">
      <w:pPr>
        <w:pStyle w:val="Titel"/>
        <w:jc w:val="both"/>
        <w:rPr>
          <w:sz w:val="32"/>
          <w:szCs w:val="32"/>
          <w:lang w:val="en-US"/>
        </w:rPr>
      </w:pPr>
      <w:bookmarkStart w:id="22" w:name="_Toc7086416"/>
      <w:r w:rsidRPr="00FB50D1">
        <w:rPr>
          <w:sz w:val="32"/>
          <w:szCs w:val="32"/>
          <w:lang w:val="en-US"/>
        </w:rPr>
        <w:lastRenderedPageBreak/>
        <w:t>SOP</w:t>
      </w:r>
      <w:r w:rsidR="000266D8">
        <w:rPr>
          <w:sz w:val="32"/>
          <w:szCs w:val="32"/>
          <w:lang w:val="en-US"/>
        </w:rPr>
        <w:t>:</w:t>
      </w:r>
      <w:r w:rsidRPr="00FB50D1">
        <w:rPr>
          <w:sz w:val="32"/>
          <w:szCs w:val="32"/>
          <w:lang w:val="en-US"/>
        </w:rPr>
        <w:t xml:space="preserve"> PRIMARY HUMAN HEPATOCYTES </w:t>
      </w:r>
      <w:r w:rsidR="00C25D1F" w:rsidRPr="00FB50D1">
        <w:rPr>
          <w:sz w:val="32"/>
          <w:szCs w:val="32"/>
          <w:lang w:val="en-US"/>
        </w:rPr>
        <w:t>RNA HARVESTING AND ISOLATION WITH TRIZOL/QIAZOL</w:t>
      </w:r>
      <w:r w:rsidR="00C25D1F" w:rsidRPr="00FB50D1">
        <w:rPr>
          <w:sz w:val="32"/>
          <w:szCs w:val="32"/>
          <w:vertAlign w:val="superscript"/>
          <w:lang w:val="en-US"/>
        </w:rPr>
        <w:sym w:font="Symbol" w:char="F0E2"/>
      </w:r>
      <w:bookmarkEnd w:id="22"/>
      <w:r w:rsidR="00B2515E">
        <w:rPr>
          <w:sz w:val="32"/>
          <w:szCs w:val="32"/>
          <w:vertAlign w:val="superscript"/>
          <w:lang w:val="en-US"/>
        </w:rPr>
        <w:t xml:space="preserve"> </w:t>
      </w:r>
      <w:r w:rsidR="00B2515E" w:rsidRPr="002274E1">
        <w:rPr>
          <w:sz w:val="32"/>
          <w:lang w:val="en-US"/>
        </w:rPr>
        <w:t>(Version 20160603)</w:t>
      </w:r>
    </w:p>
    <w:p w14:paraId="5BDF1048" w14:textId="77777777" w:rsidR="00C25D1F" w:rsidRDefault="00C25D1F" w:rsidP="001F0820">
      <w:pPr>
        <w:pStyle w:val="berschrift1"/>
        <w:numPr>
          <w:ilvl w:val="0"/>
          <w:numId w:val="34"/>
        </w:numPr>
      </w:pPr>
      <w:r w:rsidRPr="00F576EB">
        <w:t>Equipment</w:t>
      </w:r>
    </w:p>
    <w:p w14:paraId="1780853B" w14:textId="77777777" w:rsidR="00C25D1F" w:rsidRPr="003F41B5" w:rsidRDefault="00C25D1F" w:rsidP="00C25D1F">
      <w:pPr>
        <w:pStyle w:val="KeinLeerraum"/>
        <w:rPr>
          <w:lang w:val="en-US"/>
        </w:rPr>
      </w:pPr>
    </w:p>
    <w:p w14:paraId="3883F190" w14:textId="77777777" w:rsidR="00C25D1F" w:rsidRDefault="00C25D1F" w:rsidP="00C25D1F">
      <w:pPr>
        <w:pStyle w:val="Listenabsatz"/>
        <w:numPr>
          <w:ilvl w:val="0"/>
          <w:numId w:val="2"/>
        </w:numPr>
        <w:spacing w:after="0"/>
        <w:jc w:val="both"/>
        <w:rPr>
          <w:rFonts w:ascii="Calibri" w:hAnsi="Calibri"/>
        </w:rPr>
      </w:pPr>
      <w:r w:rsidRPr="009B3AC5">
        <w:rPr>
          <w:rFonts w:ascii="Calibri" w:hAnsi="Calibri"/>
        </w:rPr>
        <w:t>Bright field / Phase contrast microscope</w:t>
      </w:r>
    </w:p>
    <w:p w14:paraId="38D705F1" w14:textId="77777777" w:rsidR="00C25D1F" w:rsidRPr="00D1666D" w:rsidRDefault="00C25D1F" w:rsidP="00C25D1F">
      <w:pPr>
        <w:pStyle w:val="Listenabsatz"/>
        <w:numPr>
          <w:ilvl w:val="0"/>
          <w:numId w:val="2"/>
        </w:numPr>
        <w:spacing w:after="0"/>
        <w:jc w:val="both"/>
        <w:rPr>
          <w:rFonts w:ascii="Calibri" w:hAnsi="Calibri"/>
          <w:lang w:val="en-US"/>
        </w:rPr>
      </w:pPr>
      <w:r w:rsidRPr="00D1666D">
        <w:rPr>
          <w:rFonts w:ascii="Calibri" w:hAnsi="Calibri"/>
          <w:lang w:val="en-US"/>
        </w:rPr>
        <w:t>Pipet-aid, pipettes and micropipettes</w:t>
      </w:r>
    </w:p>
    <w:p w14:paraId="2C0BC638" w14:textId="77777777" w:rsidR="00C25D1F" w:rsidRDefault="00C25D1F" w:rsidP="00C25D1F">
      <w:pPr>
        <w:pStyle w:val="Listenabsatz"/>
        <w:numPr>
          <w:ilvl w:val="0"/>
          <w:numId w:val="2"/>
        </w:numPr>
        <w:spacing w:after="0"/>
        <w:jc w:val="both"/>
        <w:rPr>
          <w:rFonts w:ascii="Calibri" w:hAnsi="Calibri"/>
          <w:lang w:val="en-US"/>
        </w:rPr>
      </w:pPr>
      <w:r>
        <w:rPr>
          <w:rFonts w:ascii="Calibri" w:hAnsi="Calibri"/>
          <w:lang w:val="en-US"/>
        </w:rPr>
        <w:t>2 mL tubes</w:t>
      </w:r>
    </w:p>
    <w:p w14:paraId="5AC019C0" w14:textId="2C532AB5" w:rsidR="00C25D1F" w:rsidRPr="00FB50D1" w:rsidRDefault="00C25D1F" w:rsidP="00C25D1F">
      <w:pPr>
        <w:pStyle w:val="Listenabsatz"/>
        <w:numPr>
          <w:ilvl w:val="0"/>
          <w:numId w:val="2"/>
        </w:numPr>
        <w:rPr>
          <w:lang w:val="sv-SE"/>
        </w:rPr>
      </w:pPr>
      <w:r w:rsidRPr="00FB50D1">
        <w:rPr>
          <w:lang w:val="sv-SE"/>
        </w:rPr>
        <w:t>DN</w:t>
      </w:r>
      <w:r w:rsidR="00943AA2" w:rsidRPr="00FB50D1">
        <w:rPr>
          <w:lang w:val="sv-SE"/>
        </w:rPr>
        <w:t>a</w:t>
      </w:r>
      <w:r w:rsidRPr="00FB50D1">
        <w:rPr>
          <w:lang w:val="sv-SE"/>
        </w:rPr>
        <w:t>se and RN</w:t>
      </w:r>
      <w:r w:rsidR="00943AA2" w:rsidRPr="00FB50D1">
        <w:rPr>
          <w:lang w:val="sv-SE"/>
        </w:rPr>
        <w:t>a</w:t>
      </w:r>
      <w:r w:rsidRPr="00FB50D1">
        <w:rPr>
          <w:lang w:val="sv-SE"/>
        </w:rPr>
        <w:t>se free 1.5 mL tubes</w:t>
      </w:r>
    </w:p>
    <w:p w14:paraId="16A8B890" w14:textId="77777777" w:rsidR="00C25D1F" w:rsidRPr="009B3AC5" w:rsidRDefault="00C25D1F" w:rsidP="00C25D1F">
      <w:pPr>
        <w:pStyle w:val="Listenabsatz"/>
        <w:numPr>
          <w:ilvl w:val="0"/>
          <w:numId w:val="2"/>
        </w:numPr>
        <w:spacing w:after="0"/>
        <w:jc w:val="both"/>
        <w:rPr>
          <w:rFonts w:ascii="Calibri" w:hAnsi="Calibri"/>
          <w:lang w:val="en-US"/>
        </w:rPr>
      </w:pPr>
      <w:r>
        <w:rPr>
          <w:rFonts w:ascii="Calibri" w:hAnsi="Calibri"/>
          <w:lang w:val="en-US"/>
        </w:rPr>
        <w:t>Cell scraper</w:t>
      </w:r>
    </w:p>
    <w:p w14:paraId="61BD2FAC" w14:textId="77777777" w:rsidR="00C25D1F" w:rsidRDefault="00C25D1F" w:rsidP="00C25D1F">
      <w:pPr>
        <w:pStyle w:val="Listenabsatz"/>
        <w:numPr>
          <w:ilvl w:val="0"/>
          <w:numId w:val="2"/>
        </w:numPr>
        <w:spacing w:after="0"/>
        <w:jc w:val="both"/>
        <w:rPr>
          <w:rFonts w:ascii="Calibri" w:hAnsi="Calibri"/>
        </w:rPr>
      </w:pPr>
      <w:r w:rsidRPr="009B3AC5">
        <w:rPr>
          <w:rFonts w:ascii="Calibri" w:hAnsi="Calibri"/>
        </w:rPr>
        <w:t>Ice box</w:t>
      </w:r>
    </w:p>
    <w:p w14:paraId="31DABEA4" w14:textId="77777777" w:rsidR="00C25D1F" w:rsidRDefault="00C25D1F" w:rsidP="00C25D1F">
      <w:pPr>
        <w:pStyle w:val="Listenabsatz"/>
        <w:numPr>
          <w:ilvl w:val="0"/>
          <w:numId w:val="2"/>
        </w:numPr>
        <w:spacing w:after="0"/>
        <w:jc w:val="both"/>
        <w:rPr>
          <w:rFonts w:ascii="Calibri" w:hAnsi="Calibri"/>
        </w:rPr>
      </w:pPr>
      <w:r>
        <w:rPr>
          <w:rFonts w:ascii="Calibri" w:hAnsi="Calibri"/>
        </w:rPr>
        <w:t>Sonicator (Finger)</w:t>
      </w:r>
    </w:p>
    <w:p w14:paraId="2FD0554C" w14:textId="77777777" w:rsidR="00C25D1F" w:rsidRDefault="00C25D1F" w:rsidP="00C25D1F">
      <w:pPr>
        <w:pStyle w:val="Listenabsatz"/>
        <w:numPr>
          <w:ilvl w:val="0"/>
          <w:numId w:val="2"/>
        </w:numPr>
        <w:spacing w:after="0"/>
        <w:jc w:val="both"/>
        <w:rPr>
          <w:rFonts w:ascii="Calibri" w:hAnsi="Calibri"/>
          <w:lang w:val="en-US"/>
        </w:rPr>
      </w:pPr>
      <w:r w:rsidRPr="00945C23">
        <w:rPr>
          <w:rFonts w:ascii="Calibri" w:hAnsi="Calibri"/>
          <w:lang w:val="en-US"/>
        </w:rPr>
        <w:t>Micro</w:t>
      </w:r>
      <w:r>
        <w:rPr>
          <w:rFonts w:ascii="Calibri" w:hAnsi="Calibri"/>
          <w:lang w:val="en-US"/>
        </w:rPr>
        <w:t xml:space="preserve"> </w:t>
      </w:r>
      <w:r w:rsidRPr="00945C23">
        <w:rPr>
          <w:rFonts w:ascii="Calibri" w:hAnsi="Calibri"/>
          <w:lang w:val="en-US"/>
        </w:rPr>
        <w:t xml:space="preserve">centrifuge with cooling function </w:t>
      </w:r>
    </w:p>
    <w:p w14:paraId="66651588" w14:textId="77777777" w:rsidR="00C25D1F" w:rsidRPr="00AD4C9E" w:rsidRDefault="00C25D1F" w:rsidP="00AD4C9E">
      <w:pPr>
        <w:pStyle w:val="Listenabsatz"/>
        <w:numPr>
          <w:ilvl w:val="0"/>
          <w:numId w:val="2"/>
        </w:numPr>
        <w:spacing w:after="0"/>
        <w:jc w:val="both"/>
        <w:rPr>
          <w:rFonts w:ascii="Calibri" w:hAnsi="Calibri"/>
          <w:lang w:val="en-US"/>
        </w:rPr>
      </w:pPr>
      <w:r>
        <w:rPr>
          <w:rFonts w:ascii="Calibri" w:hAnsi="Calibri"/>
          <w:lang w:val="en-US"/>
        </w:rPr>
        <w:t>Fume hood</w:t>
      </w:r>
    </w:p>
    <w:p w14:paraId="4EF7E2D7" w14:textId="77777777" w:rsidR="00C25D1F" w:rsidRDefault="00C25D1F" w:rsidP="00DB1193">
      <w:pPr>
        <w:pStyle w:val="berschrift1"/>
        <w:numPr>
          <w:ilvl w:val="0"/>
          <w:numId w:val="34"/>
        </w:numPr>
      </w:pPr>
      <w:r w:rsidRPr="00945C23">
        <w:t>Substances</w:t>
      </w:r>
    </w:p>
    <w:p w14:paraId="16C6232E" w14:textId="77777777" w:rsidR="00C25D1F" w:rsidRPr="003F41B5" w:rsidRDefault="00C25D1F" w:rsidP="00C25D1F">
      <w:pPr>
        <w:pStyle w:val="KeinLeerraum"/>
        <w:rPr>
          <w:lang w:val="en-US"/>
        </w:rPr>
      </w:pPr>
    </w:p>
    <w:p w14:paraId="4A4063B7" w14:textId="77777777" w:rsidR="00C25D1F" w:rsidRPr="00943AA2" w:rsidRDefault="00C25D1F" w:rsidP="00C25D1F">
      <w:pPr>
        <w:pStyle w:val="Listenabsatz"/>
        <w:numPr>
          <w:ilvl w:val="0"/>
          <w:numId w:val="2"/>
        </w:numPr>
        <w:rPr>
          <w:lang w:val="en-US"/>
        </w:rPr>
      </w:pPr>
      <w:r w:rsidRPr="00FB50D1">
        <w:rPr>
          <w:rFonts w:ascii="Calibri" w:eastAsia="Times New Roman" w:hAnsi="Calibri" w:cs="Calibri"/>
          <w:lang w:val="en-US"/>
        </w:rPr>
        <w:t xml:space="preserve">Qiazol Lysis Reagent from Qiagen Sciences, Cat. No 79306 </w:t>
      </w:r>
    </w:p>
    <w:p w14:paraId="233E52AD" w14:textId="77777777" w:rsidR="00C25D1F" w:rsidRPr="00943AA2" w:rsidRDefault="00C25D1F" w:rsidP="00C25D1F">
      <w:pPr>
        <w:pStyle w:val="Listenabsatz"/>
        <w:numPr>
          <w:ilvl w:val="0"/>
          <w:numId w:val="2"/>
        </w:numPr>
        <w:rPr>
          <w:lang w:val="en-US"/>
        </w:rPr>
      </w:pPr>
      <w:r w:rsidRPr="00943AA2">
        <w:rPr>
          <w:lang w:val="en-US"/>
        </w:rPr>
        <w:t>Chloroform (Carl Roth, Karlsruhe, Germany, Cat. No.: 7331.2)</w:t>
      </w:r>
    </w:p>
    <w:p w14:paraId="28F67F9B" w14:textId="77777777" w:rsidR="00C25D1F" w:rsidRPr="00943AA2" w:rsidRDefault="00C25D1F" w:rsidP="00C25D1F">
      <w:pPr>
        <w:pStyle w:val="Listenabsatz"/>
        <w:numPr>
          <w:ilvl w:val="0"/>
          <w:numId w:val="2"/>
        </w:numPr>
        <w:rPr>
          <w:lang w:val="en-US"/>
        </w:rPr>
      </w:pPr>
      <w:r w:rsidRPr="00943AA2">
        <w:rPr>
          <w:lang w:val="en-US"/>
        </w:rPr>
        <w:t>Ethanol (absolute); VWR chemicals. Cat. No. 20821.33</w:t>
      </w:r>
    </w:p>
    <w:p w14:paraId="138A1F19" w14:textId="77777777" w:rsidR="00C25D1F" w:rsidRPr="00943AA2" w:rsidRDefault="00C25D1F" w:rsidP="00C25D1F">
      <w:pPr>
        <w:pStyle w:val="Listenabsatz"/>
        <w:numPr>
          <w:ilvl w:val="0"/>
          <w:numId w:val="2"/>
        </w:numPr>
        <w:rPr>
          <w:lang w:val="en-US"/>
        </w:rPr>
      </w:pPr>
      <w:r w:rsidRPr="00943AA2">
        <w:rPr>
          <w:lang w:val="en-US"/>
        </w:rPr>
        <w:t>2-Propanol (Carl Roth, Karlsruhe, Germany, Cat. No: 7590.1)</w:t>
      </w:r>
    </w:p>
    <w:p w14:paraId="34D7C7FE" w14:textId="77777777" w:rsidR="00C25D1F" w:rsidRPr="00AD4C9E" w:rsidRDefault="00C25D1F" w:rsidP="00C25D1F">
      <w:pPr>
        <w:pStyle w:val="Listenabsatz"/>
        <w:numPr>
          <w:ilvl w:val="0"/>
          <w:numId w:val="2"/>
        </w:numPr>
        <w:rPr>
          <w:lang w:val="en-US"/>
        </w:rPr>
      </w:pPr>
      <w:r w:rsidRPr="00943AA2">
        <w:rPr>
          <w:lang w:val="en-US"/>
        </w:rPr>
        <w:t>DEPC treated water (Thermo Fischer</w:t>
      </w:r>
      <w:r>
        <w:rPr>
          <w:lang w:val="en-US"/>
        </w:rPr>
        <w:t xml:space="preserve"> Scientific)</w:t>
      </w:r>
    </w:p>
    <w:p w14:paraId="552020CE" w14:textId="77777777" w:rsidR="00C25D1F" w:rsidRDefault="00C25D1F" w:rsidP="00DB1193">
      <w:pPr>
        <w:pStyle w:val="berschrift1"/>
        <w:numPr>
          <w:ilvl w:val="0"/>
          <w:numId w:val="34"/>
        </w:numPr>
      </w:pPr>
      <w:r>
        <w:t>Preparations before</w:t>
      </w:r>
      <w:r w:rsidRPr="0020466C">
        <w:t xml:space="preserve"> harvesting RNA</w:t>
      </w:r>
    </w:p>
    <w:p w14:paraId="4C976E41" w14:textId="77777777" w:rsidR="00C25D1F" w:rsidRPr="003F41B5" w:rsidRDefault="00C25D1F" w:rsidP="00C25D1F">
      <w:pPr>
        <w:pStyle w:val="KeinLeerraum"/>
        <w:rPr>
          <w:lang w:val="en-US"/>
        </w:rPr>
      </w:pPr>
    </w:p>
    <w:p w14:paraId="686D9146" w14:textId="0D9A306F" w:rsidR="00C25D1F" w:rsidRDefault="00C25D1F" w:rsidP="00C25D1F">
      <w:pPr>
        <w:pStyle w:val="Listenabsatz"/>
        <w:numPr>
          <w:ilvl w:val="0"/>
          <w:numId w:val="17"/>
        </w:numPr>
        <w:jc w:val="both"/>
        <w:rPr>
          <w:lang w:val="en-US"/>
        </w:rPr>
      </w:pPr>
      <w:r w:rsidRPr="0028796B">
        <w:rPr>
          <w:lang w:val="en-US"/>
        </w:rPr>
        <w:t xml:space="preserve">Take </w:t>
      </w:r>
      <w:r>
        <w:rPr>
          <w:lang w:val="en-US"/>
        </w:rPr>
        <w:t>bright field images</w:t>
      </w:r>
      <w:r w:rsidRPr="0028796B">
        <w:rPr>
          <w:lang w:val="en-US"/>
        </w:rPr>
        <w:t xml:space="preserve"> o</w:t>
      </w:r>
      <w:r>
        <w:rPr>
          <w:lang w:val="en-US"/>
        </w:rPr>
        <w:t>f</w:t>
      </w:r>
      <w:r w:rsidRPr="0028796B">
        <w:rPr>
          <w:lang w:val="en-US"/>
        </w:rPr>
        <w:t xml:space="preserve"> a representative area of each well in 10x and 20x magnification. </w:t>
      </w:r>
      <w:r>
        <w:rPr>
          <w:lang w:val="en-US"/>
        </w:rPr>
        <w:t xml:space="preserve">Each 6-well plate is taken separately out of the incubator and should be transferred back to the incubator within maximum 5 </w:t>
      </w:r>
      <w:r w:rsidR="00F82447">
        <w:rPr>
          <w:lang w:val="en-US"/>
        </w:rPr>
        <w:t>min</w:t>
      </w:r>
      <w:r>
        <w:rPr>
          <w:lang w:val="en-US"/>
        </w:rPr>
        <w:t>.</w:t>
      </w:r>
    </w:p>
    <w:p w14:paraId="4E6B0637" w14:textId="77777777" w:rsidR="00B91FB7" w:rsidRDefault="00C25D1F" w:rsidP="00B91FB7">
      <w:pPr>
        <w:pStyle w:val="Listenabsatz"/>
        <w:numPr>
          <w:ilvl w:val="0"/>
          <w:numId w:val="17"/>
        </w:numPr>
        <w:spacing w:before="240"/>
        <w:jc w:val="both"/>
        <w:rPr>
          <w:lang w:val="en-US"/>
        </w:rPr>
      </w:pPr>
      <w:r>
        <w:rPr>
          <w:lang w:val="en-US"/>
        </w:rPr>
        <w:t>Prepare ice and a beaker with cell scrapers (1 scraper per well).</w:t>
      </w:r>
    </w:p>
    <w:p w14:paraId="7ADA595F" w14:textId="77777777" w:rsidR="00B91FB7" w:rsidRPr="00B91FB7" w:rsidRDefault="00B91FB7" w:rsidP="00B91FB7">
      <w:pPr>
        <w:pStyle w:val="Listenabsatz"/>
        <w:spacing w:before="240"/>
        <w:jc w:val="both"/>
        <w:rPr>
          <w:lang w:val="en-US"/>
        </w:rPr>
      </w:pPr>
    </w:p>
    <w:p w14:paraId="25A39935" w14:textId="77777777" w:rsidR="00C25D1F" w:rsidRPr="00DB1193" w:rsidRDefault="00C25D1F" w:rsidP="00B91FB7">
      <w:pPr>
        <w:pStyle w:val="Listenabsatz"/>
        <w:numPr>
          <w:ilvl w:val="0"/>
          <w:numId w:val="34"/>
        </w:numPr>
        <w:spacing w:after="0"/>
        <w:jc w:val="both"/>
        <w:rPr>
          <w:rFonts w:asciiTheme="majorHAnsi" w:hAnsiTheme="majorHAnsi" w:cstheme="majorHAnsi"/>
          <w:b/>
          <w:sz w:val="28"/>
          <w:lang w:val="en-US"/>
        </w:rPr>
      </w:pPr>
      <w:r w:rsidRPr="00DB1193">
        <w:rPr>
          <w:rFonts w:asciiTheme="majorHAnsi" w:hAnsiTheme="majorHAnsi" w:cstheme="majorHAnsi"/>
          <w:b/>
          <w:sz w:val="28"/>
          <w:lang w:val="en-US"/>
        </w:rPr>
        <w:t>Harvesting RNA</w:t>
      </w:r>
    </w:p>
    <w:p w14:paraId="10395E4C" w14:textId="77777777" w:rsidR="00C25D1F" w:rsidRPr="003F41B5" w:rsidRDefault="00C25D1F" w:rsidP="00C25D1F">
      <w:pPr>
        <w:pStyle w:val="KeinLeerraum"/>
        <w:rPr>
          <w:lang w:val="en-US"/>
        </w:rPr>
      </w:pPr>
    </w:p>
    <w:p w14:paraId="03E34D80" w14:textId="77777777" w:rsidR="00C25D1F" w:rsidRDefault="00C25D1F" w:rsidP="00C25D1F">
      <w:pPr>
        <w:pStyle w:val="Listenabsatz"/>
        <w:numPr>
          <w:ilvl w:val="0"/>
          <w:numId w:val="18"/>
        </w:numPr>
        <w:jc w:val="both"/>
        <w:rPr>
          <w:lang w:val="en-US"/>
        </w:rPr>
      </w:pPr>
      <w:r>
        <w:rPr>
          <w:lang w:val="en-US"/>
        </w:rPr>
        <w:t xml:space="preserve">Pick the cells from the incubator and directly transfer the plate on ice. Successively perform </w:t>
      </w:r>
      <w:r w:rsidRPr="00444706">
        <w:rPr>
          <w:lang w:val="en-US"/>
        </w:rPr>
        <w:t>steps 1-5</w:t>
      </w:r>
      <w:r>
        <w:rPr>
          <w:lang w:val="en-US"/>
        </w:rPr>
        <w:t xml:space="preserve"> for each plate.</w:t>
      </w:r>
    </w:p>
    <w:p w14:paraId="4220CA58" w14:textId="77777777" w:rsidR="00C25D1F" w:rsidRDefault="00C25D1F" w:rsidP="00C25D1F">
      <w:pPr>
        <w:pStyle w:val="Listenabsatz"/>
        <w:numPr>
          <w:ilvl w:val="0"/>
          <w:numId w:val="18"/>
        </w:numPr>
        <w:jc w:val="both"/>
        <w:rPr>
          <w:lang w:val="en-US"/>
        </w:rPr>
      </w:pPr>
      <w:r>
        <w:rPr>
          <w:lang w:val="en-US"/>
        </w:rPr>
        <w:t>Quickly aspirate the medium.</w:t>
      </w:r>
    </w:p>
    <w:p w14:paraId="7EFF5733" w14:textId="77777777" w:rsidR="00C25D1F" w:rsidRDefault="00C25D1F" w:rsidP="00C25D1F">
      <w:pPr>
        <w:pStyle w:val="Listenabsatz"/>
        <w:numPr>
          <w:ilvl w:val="0"/>
          <w:numId w:val="18"/>
        </w:numPr>
        <w:jc w:val="both"/>
        <w:rPr>
          <w:lang w:val="en-US"/>
        </w:rPr>
      </w:pPr>
      <w:r>
        <w:rPr>
          <w:lang w:val="en-US"/>
        </w:rPr>
        <w:t>Place the plate on ice under a fume hood and add 1 mL of Qiazol to each well (6-well format).</w:t>
      </w:r>
    </w:p>
    <w:p w14:paraId="24C13970" w14:textId="77777777" w:rsidR="00C25D1F" w:rsidRDefault="00C25D1F" w:rsidP="00C25D1F">
      <w:pPr>
        <w:pStyle w:val="Listenabsatz"/>
        <w:numPr>
          <w:ilvl w:val="0"/>
          <w:numId w:val="18"/>
        </w:numPr>
        <w:jc w:val="both"/>
        <w:rPr>
          <w:lang w:val="en-US"/>
        </w:rPr>
      </w:pPr>
      <w:r>
        <w:rPr>
          <w:lang w:val="en-US"/>
        </w:rPr>
        <w:t>Lyse the cells by moving a cell scraper throughout each well. Scraping the cells also destroys the collagen sandwich. Use a fresh cell scraper for each well.</w:t>
      </w:r>
    </w:p>
    <w:p w14:paraId="23C5458C" w14:textId="77777777" w:rsidR="00C25D1F" w:rsidRDefault="00C25D1F" w:rsidP="00C25D1F">
      <w:pPr>
        <w:pStyle w:val="Listenabsatz"/>
        <w:numPr>
          <w:ilvl w:val="0"/>
          <w:numId w:val="18"/>
        </w:numPr>
        <w:jc w:val="both"/>
        <w:rPr>
          <w:lang w:val="en-US"/>
        </w:rPr>
      </w:pPr>
      <w:r>
        <w:rPr>
          <w:lang w:val="en-US"/>
        </w:rPr>
        <w:t>As soon as all wells of a plate are treated and lysed with Qiazol, transfer the lysate of each well to a fresh 2 mL tube on ice.</w:t>
      </w:r>
    </w:p>
    <w:p w14:paraId="6209C6C0" w14:textId="6F40BB28" w:rsidR="00C25D1F" w:rsidRDefault="00C25D1F" w:rsidP="00C25D1F">
      <w:pPr>
        <w:pStyle w:val="Listenabsatz"/>
        <w:numPr>
          <w:ilvl w:val="0"/>
          <w:numId w:val="18"/>
        </w:numPr>
        <w:jc w:val="both"/>
        <w:rPr>
          <w:lang w:val="en-US"/>
        </w:rPr>
      </w:pPr>
      <w:r>
        <w:rPr>
          <w:lang w:val="en-US"/>
        </w:rPr>
        <w:t xml:space="preserve">Sonicate each sample with a sonication finger while constantly keeping the samples on ice. Sonicate each sample for 30 sec (alternating 5 sec pulse, 2 sec break). Clean the sonication finger with </w:t>
      </w:r>
      <w:r w:rsidR="00926EE0">
        <w:rPr>
          <w:lang w:val="en-US"/>
        </w:rPr>
        <w:t>distilled</w:t>
      </w:r>
      <w:r>
        <w:rPr>
          <w:lang w:val="en-US"/>
        </w:rPr>
        <w:t xml:space="preserve"> water and ethanol after each sample.</w:t>
      </w:r>
    </w:p>
    <w:p w14:paraId="2C1AAB1D" w14:textId="77777777" w:rsidR="00C25D1F" w:rsidRPr="00B91FB7" w:rsidRDefault="00C25D1F" w:rsidP="00C25D1F">
      <w:pPr>
        <w:pStyle w:val="Listenabsatz"/>
        <w:numPr>
          <w:ilvl w:val="0"/>
          <w:numId w:val="18"/>
        </w:numPr>
        <w:jc w:val="both"/>
        <w:rPr>
          <w:lang w:val="en-US"/>
        </w:rPr>
      </w:pPr>
      <w:r>
        <w:rPr>
          <w:lang w:val="en-US"/>
        </w:rPr>
        <w:lastRenderedPageBreak/>
        <w:t xml:space="preserve">If samples are not directly processed for RNA isolation, store Qiazol cell lysates at minus 80°C until further processing.  </w:t>
      </w:r>
    </w:p>
    <w:p w14:paraId="16233893" w14:textId="77777777" w:rsidR="00C25D1F" w:rsidRDefault="00C25D1F" w:rsidP="00DB1193">
      <w:pPr>
        <w:pStyle w:val="berschrift1"/>
        <w:numPr>
          <w:ilvl w:val="0"/>
          <w:numId w:val="34"/>
        </w:numPr>
      </w:pPr>
      <w:r w:rsidRPr="00945C23">
        <w:t>Preparing work</w:t>
      </w:r>
      <w:r>
        <w:t xml:space="preserve"> for RNA isolation</w:t>
      </w:r>
    </w:p>
    <w:p w14:paraId="603E2C5A" w14:textId="77777777" w:rsidR="00C25D1F" w:rsidRPr="003F41B5" w:rsidRDefault="00C25D1F" w:rsidP="00C25D1F">
      <w:pPr>
        <w:pStyle w:val="KeinLeerraum"/>
        <w:rPr>
          <w:lang w:val="en-US"/>
        </w:rPr>
      </w:pPr>
    </w:p>
    <w:p w14:paraId="4C386770" w14:textId="77777777" w:rsidR="00C25D1F" w:rsidRDefault="00C25D1F" w:rsidP="00C25D1F">
      <w:pPr>
        <w:pStyle w:val="Listenabsatz"/>
        <w:numPr>
          <w:ilvl w:val="0"/>
          <w:numId w:val="2"/>
        </w:numPr>
        <w:rPr>
          <w:lang w:val="en-US"/>
        </w:rPr>
      </w:pPr>
      <w:r>
        <w:rPr>
          <w:lang w:val="en-US"/>
        </w:rPr>
        <w:t>Pre-cool the micro centrifuge to 4°C</w:t>
      </w:r>
    </w:p>
    <w:p w14:paraId="2AE51F5C" w14:textId="6B9C775B" w:rsidR="00C25D1F" w:rsidRDefault="00C25D1F" w:rsidP="00C25D1F">
      <w:pPr>
        <w:pStyle w:val="Listenabsatz"/>
        <w:numPr>
          <w:ilvl w:val="0"/>
          <w:numId w:val="2"/>
        </w:numPr>
        <w:rPr>
          <w:lang w:val="en-US"/>
        </w:rPr>
      </w:pPr>
      <w:r w:rsidRPr="00D0573D">
        <w:rPr>
          <w:rFonts w:eastAsia="Times New Roman"/>
          <w:lang w:val="en-US" w:eastAsia="de-DE"/>
        </w:rPr>
        <w:t xml:space="preserve">100% and 75% (v/v) </w:t>
      </w:r>
      <w:r>
        <w:rPr>
          <w:rFonts w:eastAsia="Times New Roman"/>
          <w:lang w:val="en-US" w:eastAsia="de-DE"/>
        </w:rPr>
        <w:t xml:space="preserve">Ethanol </w:t>
      </w:r>
      <w:r w:rsidRPr="00D0573D">
        <w:rPr>
          <w:rFonts w:eastAsia="Times New Roman"/>
          <w:lang w:val="en-US" w:eastAsia="de-DE"/>
        </w:rPr>
        <w:t xml:space="preserve">in </w:t>
      </w:r>
      <w:r w:rsidR="00926EE0" w:rsidRPr="00D0573D">
        <w:rPr>
          <w:rFonts w:eastAsia="Times New Roman"/>
          <w:lang w:val="en-US" w:eastAsia="de-DE"/>
        </w:rPr>
        <w:t>dist</w:t>
      </w:r>
      <w:r w:rsidR="00926EE0">
        <w:rPr>
          <w:rFonts w:eastAsia="Times New Roman"/>
          <w:lang w:val="en-US" w:eastAsia="de-DE"/>
        </w:rPr>
        <w:t>illed</w:t>
      </w:r>
      <w:r w:rsidRPr="00D0573D">
        <w:rPr>
          <w:rFonts w:eastAsia="Times New Roman"/>
          <w:lang w:val="en-US" w:eastAsia="de-DE"/>
        </w:rPr>
        <w:t xml:space="preserve"> </w:t>
      </w:r>
      <w:r>
        <w:rPr>
          <w:rFonts w:eastAsia="Times New Roman"/>
          <w:lang w:val="en-US" w:eastAsia="de-DE"/>
        </w:rPr>
        <w:t>water</w:t>
      </w:r>
    </w:p>
    <w:p w14:paraId="32F0E6F0" w14:textId="77777777" w:rsidR="00C25D1F" w:rsidRDefault="00C25D1F" w:rsidP="00C25D1F">
      <w:pPr>
        <w:pStyle w:val="Listenabsatz"/>
        <w:numPr>
          <w:ilvl w:val="0"/>
          <w:numId w:val="2"/>
        </w:numPr>
        <w:rPr>
          <w:lang w:val="en-US"/>
        </w:rPr>
      </w:pPr>
      <w:r>
        <w:rPr>
          <w:lang w:val="en-US"/>
        </w:rPr>
        <w:t>Fill aliquots (e.g. 50 mL polystyrene tubes) with isopropanol, 100 % and 75 % ethanol and chloroform</w:t>
      </w:r>
    </w:p>
    <w:p w14:paraId="5ED848D9" w14:textId="77777777" w:rsidR="00C25D1F" w:rsidRPr="00B91FB7" w:rsidRDefault="00C25D1F" w:rsidP="00C25D1F">
      <w:pPr>
        <w:pStyle w:val="Listenabsatz"/>
        <w:numPr>
          <w:ilvl w:val="0"/>
          <w:numId w:val="2"/>
        </w:numPr>
        <w:rPr>
          <w:lang w:val="en-US"/>
        </w:rPr>
      </w:pPr>
      <w:r>
        <w:rPr>
          <w:lang w:val="en-US"/>
        </w:rPr>
        <w:t>Prepare are box with ice</w:t>
      </w:r>
    </w:p>
    <w:p w14:paraId="2A6F877F" w14:textId="77777777" w:rsidR="00C25D1F" w:rsidRDefault="00C25D1F" w:rsidP="00DB1193">
      <w:pPr>
        <w:pStyle w:val="berschrift1"/>
        <w:numPr>
          <w:ilvl w:val="0"/>
          <w:numId w:val="34"/>
        </w:numPr>
      </w:pPr>
      <w:r w:rsidRPr="00DD12FC">
        <w:t>RNA isolation</w:t>
      </w:r>
    </w:p>
    <w:p w14:paraId="13ADE4BD" w14:textId="77777777" w:rsidR="00C25D1F" w:rsidRPr="003F41B5" w:rsidRDefault="00C25D1F" w:rsidP="00C25D1F">
      <w:pPr>
        <w:pStyle w:val="KeinLeerraum"/>
        <w:rPr>
          <w:lang w:val="en-US"/>
        </w:rPr>
      </w:pPr>
    </w:p>
    <w:p w14:paraId="112CD2B9" w14:textId="77777777" w:rsidR="00C25D1F" w:rsidRDefault="00C25D1F" w:rsidP="00C25D1F">
      <w:pPr>
        <w:pStyle w:val="Listenabsatz"/>
        <w:numPr>
          <w:ilvl w:val="0"/>
          <w:numId w:val="19"/>
        </w:numPr>
        <w:jc w:val="both"/>
        <w:rPr>
          <w:lang w:val="en-US"/>
        </w:rPr>
      </w:pPr>
      <w:r>
        <w:rPr>
          <w:lang w:val="en-US"/>
        </w:rPr>
        <w:t xml:space="preserve">Defrost Qiazol-RNA samples on ice. </w:t>
      </w:r>
    </w:p>
    <w:p w14:paraId="7F9CAF30" w14:textId="6C9BC3CF" w:rsidR="00C25D1F" w:rsidRDefault="00C25D1F" w:rsidP="00C25D1F">
      <w:pPr>
        <w:pStyle w:val="Listenabsatz"/>
        <w:numPr>
          <w:ilvl w:val="0"/>
          <w:numId w:val="19"/>
        </w:numPr>
        <w:jc w:val="both"/>
        <w:rPr>
          <w:lang w:val="en-US"/>
        </w:rPr>
      </w:pPr>
      <w:r>
        <w:rPr>
          <w:lang w:val="en-US"/>
        </w:rPr>
        <w:t xml:space="preserve">Place samples in a rack for 2 mL tubes and transfer to a fume hood. Quickly add 200 µL </w:t>
      </w:r>
      <w:r w:rsidR="00926EE0">
        <w:rPr>
          <w:lang w:val="en-US"/>
        </w:rPr>
        <w:t>c</w:t>
      </w:r>
      <w:r>
        <w:rPr>
          <w:lang w:val="en-US"/>
        </w:rPr>
        <w:t xml:space="preserve">hloroform to each sample. </w:t>
      </w:r>
    </w:p>
    <w:p w14:paraId="38F9B62E" w14:textId="77777777" w:rsidR="00C25D1F" w:rsidRDefault="00C25D1F" w:rsidP="00C25D1F">
      <w:pPr>
        <w:pStyle w:val="Listenabsatz"/>
        <w:numPr>
          <w:ilvl w:val="0"/>
          <w:numId w:val="19"/>
        </w:numPr>
        <w:jc w:val="both"/>
        <w:rPr>
          <w:lang w:val="en-US"/>
        </w:rPr>
      </w:pPr>
      <w:r>
        <w:rPr>
          <w:lang w:val="en-US"/>
        </w:rPr>
        <w:t>Strongly shake the samples for 15 sec. This can either be done by vortexing or by fixing the rack with the micro tubes with a second rack on top and shaking by hand.</w:t>
      </w:r>
    </w:p>
    <w:p w14:paraId="5ECED25C" w14:textId="2EB3CFD1" w:rsidR="00C25D1F" w:rsidRDefault="00C25D1F" w:rsidP="00C25D1F">
      <w:pPr>
        <w:pStyle w:val="Listenabsatz"/>
        <w:numPr>
          <w:ilvl w:val="0"/>
          <w:numId w:val="19"/>
        </w:numPr>
        <w:jc w:val="both"/>
        <w:rPr>
          <w:lang w:val="en-US"/>
        </w:rPr>
      </w:pPr>
      <w:r>
        <w:rPr>
          <w:lang w:val="en-US"/>
        </w:rPr>
        <w:t xml:space="preserve">Incubate for 2-3 </w:t>
      </w:r>
      <w:r w:rsidR="00F82447">
        <w:rPr>
          <w:lang w:val="en-US"/>
        </w:rPr>
        <w:t xml:space="preserve">min </w:t>
      </w:r>
      <w:r>
        <w:rPr>
          <w:lang w:val="en-US"/>
        </w:rPr>
        <w:t>at room temperature. A first phase separation should become visible.</w:t>
      </w:r>
    </w:p>
    <w:p w14:paraId="3F68F07C" w14:textId="606B06FC" w:rsidR="00C25D1F" w:rsidRDefault="00C25D1F" w:rsidP="00C25D1F">
      <w:pPr>
        <w:pStyle w:val="Listenabsatz"/>
        <w:numPr>
          <w:ilvl w:val="0"/>
          <w:numId w:val="19"/>
        </w:numPr>
        <w:jc w:val="both"/>
        <w:rPr>
          <w:lang w:val="en-US"/>
        </w:rPr>
      </w:pPr>
      <w:r>
        <w:rPr>
          <w:lang w:val="en-US"/>
        </w:rPr>
        <w:t>Centrifuge the samples at 12,000</w:t>
      </w:r>
      <w:r w:rsidR="00926EE0">
        <w:rPr>
          <w:lang w:val="en-US"/>
        </w:rPr>
        <w:t xml:space="preserve"> </w:t>
      </w:r>
      <w:r>
        <w:rPr>
          <w:lang w:val="en-US"/>
        </w:rPr>
        <w:t>x</w:t>
      </w:r>
      <w:r w:rsidR="00926EE0">
        <w:rPr>
          <w:lang w:val="en-US"/>
        </w:rPr>
        <w:t xml:space="preserve"> </w:t>
      </w:r>
      <w:r>
        <w:rPr>
          <w:lang w:val="en-US"/>
        </w:rPr>
        <w:t xml:space="preserve">g and 4°C for 15 </w:t>
      </w:r>
      <w:r w:rsidR="00F82447">
        <w:rPr>
          <w:lang w:val="en-US"/>
        </w:rPr>
        <w:t>min</w:t>
      </w:r>
      <w:r>
        <w:rPr>
          <w:lang w:val="en-US"/>
        </w:rPr>
        <w:t>. Use this time window to prepare a fresh RN</w:t>
      </w:r>
      <w:r w:rsidR="00926EE0">
        <w:rPr>
          <w:lang w:val="en-US"/>
        </w:rPr>
        <w:t>a</w:t>
      </w:r>
      <w:r>
        <w:rPr>
          <w:lang w:val="en-US"/>
        </w:rPr>
        <w:t>se free 1.5 mL tube with 500 µL 2-propanol for each sample.</w:t>
      </w:r>
    </w:p>
    <w:p w14:paraId="37DE8F74" w14:textId="77777777" w:rsidR="00C25D1F" w:rsidRDefault="00C25D1F" w:rsidP="00C25D1F">
      <w:pPr>
        <w:pStyle w:val="Listenabsatz"/>
        <w:numPr>
          <w:ilvl w:val="0"/>
          <w:numId w:val="19"/>
        </w:numPr>
        <w:jc w:val="both"/>
        <w:rPr>
          <w:lang w:val="en-US"/>
        </w:rPr>
      </w:pPr>
      <w:r>
        <w:rPr>
          <w:lang w:val="en-US"/>
        </w:rPr>
        <w:t>Carefully transfer the upper aqueous phase (which contains the RNA) of each sample to the corresponding tube with 2-propanol. Work under a fume hood. Make sure that nothing of the lower organic phase is transferred.</w:t>
      </w:r>
    </w:p>
    <w:p w14:paraId="703216C6" w14:textId="04F7C971" w:rsidR="00C25D1F" w:rsidRDefault="00C25D1F" w:rsidP="00C25D1F">
      <w:pPr>
        <w:pStyle w:val="Listenabsatz"/>
        <w:numPr>
          <w:ilvl w:val="0"/>
          <w:numId w:val="19"/>
        </w:numPr>
        <w:jc w:val="both"/>
        <w:rPr>
          <w:lang w:val="en-US"/>
        </w:rPr>
      </w:pPr>
      <w:r>
        <w:rPr>
          <w:lang w:val="en-US"/>
        </w:rPr>
        <w:t xml:space="preserve">Incubate at room temperature for 10 </w:t>
      </w:r>
      <w:r w:rsidR="00F82447">
        <w:rPr>
          <w:lang w:val="en-US"/>
        </w:rPr>
        <w:t>min</w:t>
      </w:r>
    </w:p>
    <w:p w14:paraId="4CA0AEA1" w14:textId="30F7AA00" w:rsidR="00C25D1F" w:rsidRDefault="00C25D1F" w:rsidP="00C25D1F">
      <w:pPr>
        <w:pStyle w:val="Listenabsatz"/>
        <w:numPr>
          <w:ilvl w:val="0"/>
          <w:numId w:val="19"/>
        </w:numPr>
        <w:jc w:val="both"/>
        <w:rPr>
          <w:lang w:val="en-US"/>
        </w:rPr>
      </w:pPr>
      <w:r>
        <w:rPr>
          <w:lang w:val="en-US"/>
        </w:rPr>
        <w:t>Pellet the RNA by centrifugation at 12,000</w:t>
      </w:r>
      <w:r w:rsidR="00926EE0">
        <w:rPr>
          <w:lang w:val="en-US"/>
        </w:rPr>
        <w:t xml:space="preserve"> </w:t>
      </w:r>
      <w:r>
        <w:rPr>
          <w:lang w:val="en-US"/>
        </w:rPr>
        <w:t>x</w:t>
      </w:r>
      <w:r w:rsidR="00926EE0">
        <w:rPr>
          <w:lang w:val="en-US"/>
        </w:rPr>
        <w:t xml:space="preserve"> </w:t>
      </w:r>
      <w:r>
        <w:rPr>
          <w:lang w:val="en-US"/>
        </w:rPr>
        <w:t xml:space="preserve">g and 4°C for 15 </w:t>
      </w:r>
      <w:r w:rsidR="00F82447">
        <w:rPr>
          <w:lang w:val="en-US"/>
        </w:rPr>
        <w:t>min</w:t>
      </w:r>
      <w:r>
        <w:rPr>
          <w:lang w:val="en-US"/>
        </w:rPr>
        <w:t xml:space="preserve">. </w:t>
      </w:r>
    </w:p>
    <w:p w14:paraId="4B582457" w14:textId="77777777" w:rsidR="00C25D1F" w:rsidRDefault="00C25D1F" w:rsidP="00C25D1F">
      <w:pPr>
        <w:pStyle w:val="Listenabsatz"/>
        <w:numPr>
          <w:ilvl w:val="0"/>
          <w:numId w:val="19"/>
        </w:numPr>
        <w:jc w:val="both"/>
        <w:rPr>
          <w:lang w:val="en-US"/>
        </w:rPr>
      </w:pPr>
      <w:r>
        <w:rPr>
          <w:lang w:val="en-US"/>
        </w:rPr>
        <w:t>Carefully remove and discard the supernatant from the pelleted RNA.</w:t>
      </w:r>
    </w:p>
    <w:p w14:paraId="0F76ECE2" w14:textId="77777777" w:rsidR="00C25D1F" w:rsidRDefault="00C25D1F" w:rsidP="00C25D1F">
      <w:pPr>
        <w:pStyle w:val="Listenabsatz"/>
        <w:numPr>
          <w:ilvl w:val="0"/>
          <w:numId w:val="19"/>
        </w:numPr>
        <w:jc w:val="both"/>
        <w:rPr>
          <w:lang w:val="en-US"/>
        </w:rPr>
      </w:pPr>
      <w:r>
        <w:rPr>
          <w:lang w:val="en-US"/>
        </w:rPr>
        <w:t>Washing with 100% ethanol: Directly add 1 mL of 100% EtOH (v/v) to each sample and briefly vortex.</w:t>
      </w:r>
    </w:p>
    <w:p w14:paraId="606A5452" w14:textId="28419373" w:rsidR="00C25D1F" w:rsidRDefault="00C25D1F" w:rsidP="00C25D1F">
      <w:pPr>
        <w:pStyle w:val="Listenabsatz"/>
        <w:numPr>
          <w:ilvl w:val="0"/>
          <w:numId w:val="19"/>
        </w:numPr>
        <w:jc w:val="both"/>
        <w:rPr>
          <w:lang w:val="en-US"/>
        </w:rPr>
      </w:pPr>
      <w:r>
        <w:rPr>
          <w:lang w:val="en-US"/>
        </w:rPr>
        <w:t>Pellet the RNA by centrifugation at 7,500</w:t>
      </w:r>
      <w:r w:rsidR="00926EE0">
        <w:rPr>
          <w:lang w:val="en-US"/>
        </w:rPr>
        <w:t xml:space="preserve"> </w:t>
      </w:r>
      <w:r>
        <w:rPr>
          <w:lang w:val="en-US"/>
        </w:rPr>
        <w:t>x</w:t>
      </w:r>
      <w:r w:rsidR="00926EE0">
        <w:rPr>
          <w:lang w:val="en-US"/>
        </w:rPr>
        <w:t xml:space="preserve"> </w:t>
      </w:r>
      <w:r>
        <w:rPr>
          <w:lang w:val="en-US"/>
        </w:rPr>
        <w:t xml:space="preserve">g and 4°C for 5 </w:t>
      </w:r>
      <w:r w:rsidR="00F82447">
        <w:rPr>
          <w:lang w:val="en-US"/>
        </w:rPr>
        <w:t>min</w:t>
      </w:r>
      <w:r>
        <w:rPr>
          <w:lang w:val="en-US"/>
        </w:rPr>
        <w:t>.</w:t>
      </w:r>
    </w:p>
    <w:p w14:paraId="6A31ACCC" w14:textId="77777777" w:rsidR="00C25D1F" w:rsidRDefault="00C25D1F" w:rsidP="00C25D1F">
      <w:pPr>
        <w:pStyle w:val="Listenabsatz"/>
        <w:numPr>
          <w:ilvl w:val="0"/>
          <w:numId w:val="19"/>
        </w:numPr>
        <w:jc w:val="both"/>
        <w:rPr>
          <w:lang w:val="en-US"/>
        </w:rPr>
      </w:pPr>
      <w:r>
        <w:rPr>
          <w:lang w:val="en-US"/>
        </w:rPr>
        <w:t>Directly remove and discard the supernatant from the pelleted RNA.</w:t>
      </w:r>
    </w:p>
    <w:p w14:paraId="0EBEF43D" w14:textId="77777777" w:rsidR="00C25D1F" w:rsidRDefault="00C25D1F" w:rsidP="00C25D1F">
      <w:pPr>
        <w:pStyle w:val="Listenabsatz"/>
        <w:numPr>
          <w:ilvl w:val="0"/>
          <w:numId w:val="19"/>
        </w:numPr>
        <w:jc w:val="both"/>
        <w:rPr>
          <w:lang w:val="en-US"/>
        </w:rPr>
      </w:pPr>
      <w:r>
        <w:rPr>
          <w:lang w:val="en-US"/>
        </w:rPr>
        <w:t>Washing with 75% ethanol: Directly add 1 mL of 75% EtOH (v/v) to each sample and briefly vortex.</w:t>
      </w:r>
    </w:p>
    <w:p w14:paraId="4EAC91BD" w14:textId="76C26742" w:rsidR="00C25D1F" w:rsidRDefault="00C25D1F" w:rsidP="00C25D1F">
      <w:pPr>
        <w:pStyle w:val="Listenabsatz"/>
        <w:numPr>
          <w:ilvl w:val="0"/>
          <w:numId w:val="19"/>
        </w:numPr>
        <w:jc w:val="both"/>
        <w:rPr>
          <w:lang w:val="en-US"/>
        </w:rPr>
      </w:pPr>
      <w:r>
        <w:rPr>
          <w:lang w:val="en-US"/>
        </w:rPr>
        <w:t>Pellet the RNA by centrifugation at 7,500</w:t>
      </w:r>
      <w:r w:rsidR="00926EE0">
        <w:rPr>
          <w:lang w:val="en-US"/>
        </w:rPr>
        <w:t xml:space="preserve"> </w:t>
      </w:r>
      <w:r>
        <w:rPr>
          <w:lang w:val="en-US"/>
        </w:rPr>
        <w:t>x</w:t>
      </w:r>
      <w:r w:rsidR="00926EE0">
        <w:rPr>
          <w:lang w:val="en-US"/>
        </w:rPr>
        <w:t xml:space="preserve"> </w:t>
      </w:r>
      <w:r>
        <w:rPr>
          <w:lang w:val="en-US"/>
        </w:rPr>
        <w:t xml:space="preserve">g at 4°C for 5 </w:t>
      </w:r>
      <w:r w:rsidR="00F82447">
        <w:rPr>
          <w:lang w:val="en-US"/>
        </w:rPr>
        <w:t>min</w:t>
      </w:r>
      <w:r>
        <w:rPr>
          <w:lang w:val="en-US"/>
        </w:rPr>
        <w:t>.</w:t>
      </w:r>
    </w:p>
    <w:p w14:paraId="4D5FE7BC" w14:textId="77777777" w:rsidR="00C25D1F" w:rsidRDefault="00C25D1F" w:rsidP="00C25D1F">
      <w:pPr>
        <w:pStyle w:val="Listenabsatz"/>
        <w:numPr>
          <w:ilvl w:val="0"/>
          <w:numId w:val="19"/>
        </w:numPr>
        <w:jc w:val="both"/>
        <w:rPr>
          <w:lang w:val="en-US"/>
        </w:rPr>
      </w:pPr>
      <w:r>
        <w:rPr>
          <w:lang w:val="en-US"/>
        </w:rPr>
        <w:t>Directly remove and discard the supernatant from the pell</w:t>
      </w:r>
      <w:r w:rsidR="00A714C6">
        <w:rPr>
          <w:lang w:val="en-US"/>
        </w:rPr>
        <w:t>eted RNA. Start with a 1 mL tip</w:t>
      </w:r>
      <w:r>
        <w:rPr>
          <w:lang w:val="en-US"/>
        </w:rPr>
        <w:t xml:space="preserve"> and continue with a smaller tip to carefully remove all liquid from the sample.</w:t>
      </w:r>
    </w:p>
    <w:p w14:paraId="7349FC99" w14:textId="1B004FEE" w:rsidR="00C25D1F" w:rsidRDefault="00C25D1F" w:rsidP="00C25D1F">
      <w:pPr>
        <w:pStyle w:val="Listenabsatz"/>
        <w:numPr>
          <w:ilvl w:val="0"/>
          <w:numId w:val="19"/>
        </w:numPr>
        <w:jc w:val="both"/>
        <w:rPr>
          <w:lang w:val="en-US"/>
        </w:rPr>
      </w:pPr>
      <w:r>
        <w:rPr>
          <w:lang w:val="en-US"/>
        </w:rPr>
        <w:t xml:space="preserve">Air-dry the samples by placing the lid-opened tubes with pelleted RNA under a fume hood for 5-10 </w:t>
      </w:r>
      <w:r w:rsidR="00F82447">
        <w:rPr>
          <w:lang w:val="en-US"/>
        </w:rPr>
        <w:t>min</w:t>
      </w:r>
      <w:r>
        <w:rPr>
          <w:lang w:val="en-US"/>
        </w:rPr>
        <w:t>. All liquid needs to evaporate but the pellet should not become completely dry. The pellet should still be white and not transparent.</w:t>
      </w:r>
    </w:p>
    <w:p w14:paraId="786C6999" w14:textId="76072829" w:rsidR="00C25D1F" w:rsidRDefault="00C25D1F" w:rsidP="00C25D1F">
      <w:pPr>
        <w:pStyle w:val="Listenabsatz"/>
        <w:numPr>
          <w:ilvl w:val="0"/>
          <w:numId w:val="19"/>
        </w:numPr>
        <w:jc w:val="both"/>
        <w:rPr>
          <w:lang w:val="en-US"/>
        </w:rPr>
      </w:pPr>
      <w:r>
        <w:rPr>
          <w:lang w:val="en-US"/>
        </w:rPr>
        <w:t xml:space="preserve">Re-suspend the RNA pellet by adding </w:t>
      </w:r>
      <w:r w:rsidR="00926EE0">
        <w:rPr>
          <w:lang w:val="en-US"/>
        </w:rPr>
        <w:t>approximately</w:t>
      </w:r>
      <w:r w:rsidR="00B71F91">
        <w:rPr>
          <w:lang w:val="en-US"/>
        </w:rPr>
        <w:t xml:space="preserve"> </w:t>
      </w:r>
      <w:r>
        <w:rPr>
          <w:lang w:val="en-US"/>
        </w:rPr>
        <w:t>20 µL of DEPC treated water to each sample. Vortex and briefly spin down.</w:t>
      </w:r>
    </w:p>
    <w:p w14:paraId="721C01B3" w14:textId="0B9CB0C6" w:rsidR="00C25D1F" w:rsidRDefault="00C25D1F" w:rsidP="00C25D1F">
      <w:pPr>
        <w:pStyle w:val="Listenabsatz"/>
        <w:numPr>
          <w:ilvl w:val="0"/>
          <w:numId w:val="19"/>
        </w:numPr>
        <w:jc w:val="both"/>
        <w:rPr>
          <w:lang w:val="en-US"/>
        </w:rPr>
      </w:pPr>
      <w:r>
        <w:rPr>
          <w:lang w:val="en-US"/>
        </w:rPr>
        <w:t xml:space="preserve">Incubate on ice for at least 30 </w:t>
      </w:r>
      <w:r w:rsidR="00F82447">
        <w:rPr>
          <w:lang w:val="en-US"/>
        </w:rPr>
        <w:t xml:space="preserve">min </w:t>
      </w:r>
      <w:r>
        <w:rPr>
          <w:lang w:val="en-US"/>
        </w:rPr>
        <w:t xml:space="preserve">before measuring the RNA concentration. </w:t>
      </w:r>
    </w:p>
    <w:p w14:paraId="377A1841" w14:textId="187CCBEE" w:rsidR="00C25D1F" w:rsidRDefault="00C25D1F" w:rsidP="00C25D1F">
      <w:pPr>
        <w:pStyle w:val="Listenabsatz"/>
        <w:numPr>
          <w:ilvl w:val="0"/>
          <w:numId w:val="19"/>
        </w:numPr>
        <w:jc w:val="both"/>
        <w:rPr>
          <w:lang w:val="en-US"/>
        </w:rPr>
      </w:pPr>
      <w:r>
        <w:rPr>
          <w:lang w:val="en-US"/>
        </w:rPr>
        <w:t>Determine the RNA concentration. Ideally, concentrations are set to 100-2000</w:t>
      </w:r>
      <w:r w:rsidR="00926EE0">
        <w:rPr>
          <w:lang w:val="en-US"/>
        </w:rPr>
        <w:t xml:space="preserve"> </w:t>
      </w:r>
      <w:r>
        <w:rPr>
          <w:lang w:val="en-US"/>
        </w:rPr>
        <w:t>ng/µL. Use DEPC treated H</w:t>
      </w:r>
      <w:r>
        <w:rPr>
          <w:vertAlign w:val="subscript"/>
          <w:lang w:val="en-US"/>
        </w:rPr>
        <w:t>2</w:t>
      </w:r>
      <w:r>
        <w:rPr>
          <w:lang w:val="en-US"/>
        </w:rPr>
        <w:t>O to adjust the RNA concentration.</w:t>
      </w:r>
    </w:p>
    <w:p w14:paraId="62014290" w14:textId="77777777" w:rsidR="00C25D1F" w:rsidRPr="00B91FB7" w:rsidRDefault="00C25D1F" w:rsidP="00C25D1F">
      <w:pPr>
        <w:pStyle w:val="Listenabsatz"/>
        <w:numPr>
          <w:ilvl w:val="0"/>
          <w:numId w:val="19"/>
        </w:numPr>
        <w:jc w:val="both"/>
        <w:rPr>
          <w:lang w:val="en-US"/>
        </w:rPr>
      </w:pPr>
      <w:r>
        <w:rPr>
          <w:lang w:val="en-US"/>
        </w:rPr>
        <w:lastRenderedPageBreak/>
        <w:t>Freeze samples at -80°C until further usage.</w:t>
      </w:r>
    </w:p>
    <w:p w14:paraId="65637D0E" w14:textId="77777777" w:rsidR="00C25D1F" w:rsidRDefault="00C25D1F" w:rsidP="00DB1193">
      <w:pPr>
        <w:pStyle w:val="berschrift1"/>
        <w:numPr>
          <w:ilvl w:val="0"/>
          <w:numId w:val="34"/>
        </w:numPr>
      </w:pPr>
      <w:r>
        <w:t>Time frame</w:t>
      </w:r>
    </w:p>
    <w:p w14:paraId="34C16DC2" w14:textId="77777777" w:rsidR="00C25D1F" w:rsidRPr="003F41B5" w:rsidRDefault="00C25D1F" w:rsidP="00C25D1F">
      <w:pPr>
        <w:pStyle w:val="KeinLeerraum"/>
        <w:rPr>
          <w:lang w:val="en-US"/>
        </w:rPr>
      </w:pPr>
    </w:p>
    <w:p w14:paraId="7B9C85FD" w14:textId="10B38830" w:rsidR="00C25D1F" w:rsidRDefault="00C25D1F" w:rsidP="00FB50D1">
      <w:pPr>
        <w:pStyle w:val="Listenabsatz"/>
        <w:ind w:left="0"/>
        <w:jc w:val="both"/>
        <w:rPr>
          <w:lang w:val="en-US"/>
        </w:rPr>
      </w:pPr>
      <w:r>
        <w:rPr>
          <w:lang w:val="en-US"/>
        </w:rPr>
        <w:t xml:space="preserve">Parts of the standard operation procedure should not exceed a certain time limit. </w:t>
      </w:r>
      <w:r>
        <w:rPr>
          <w:lang w:val="en-US"/>
        </w:rPr>
        <w:fldChar w:fldCharType="begin"/>
      </w:r>
      <w:r>
        <w:rPr>
          <w:lang w:val="en-US"/>
        </w:rPr>
        <w:instrText xml:space="preserve"> REF _Ref452725197 \h </w:instrText>
      </w:r>
      <w:r w:rsidR="00926EE0">
        <w:rPr>
          <w:lang w:val="en-US"/>
        </w:rPr>
        <w:instrText xml:space="preserve"> \* MERGEFORMAT </w:instrText>
      </w:r>
      <w:r>
        <w:rPr>
          <w:lang w:val="en-US"/>
        </w:rPr>
      </w:r>
      <w:r>
        <w:rPr>
          <w:lang w:val="en-US"/>
        </w:rPr>
        <w:fldChar w:fldCharType="separate"/>
      </w:r>
      <w:r w:rsidRPr="005D6925">
        <w:rPr>
          <w:lang w:val="en-US"/>
        </w:rPr>
        <w:t xml:space="preserve">Table </w:t>
      </w:r>
      <w:r w:rsidRPr="005D6925">
        <w:rPr>
          <w:noProof/>
          <w:lang w:val="en-US"/>
        </w:rPr>
        <w:t>1</w:t>
      </w:r>
      <w:r>
        <w:rPr>
          <w:lang w:val="en-US"/>
        </w:rPr>
        <w:fldChar w:fldCharType="end"/>
      </w:r>
      <w:r>
        <w:rPr>
          <w:lang w:val="en-US"/>
        </w:rPr>
        <w:t xml:space="preserve"> gives an overview on time limits that should be maintained.</w:t>
      </w:r>
    </w:p>
    <w:p w14:paraId="3ECD24EF" w14:textId="77777777" w:rsidR="00C25D1F" w:rsidRPr="00CD2F17" w:rsidRDefault="00C25D1F" w:rsidP="00C25D1F">
      <w:pPr>
        <w:pStyle w:val="Listenabsatz"/>
        <w:ind w:left="0"/>
        <w:jc w:val="center"/>
        <w:rPr>
          <w:color w:val="000000" w:themeColor="text1"/>
          <w:lang w:val="en-US"/>
        </w:rPr>
      </w:pPr>
    </w:p>
    <w:p w14:paraId="5EC0F57D" w14:textId="427A59C5" w:rsidR="00926EE0" w:rsidRPr="0033031A" w:rsidRDefault="00C25D1F" w:rsidP="00861308">
      <w:pPr>
        <w:pStyle w:val="Beschriftung"/>
        <w:keepNext/>
        <w:spacing w:after="0"/>
        <w:rPr>
          <w:b w:val="0"/>
          <w:color w:val="000000" w:themeColor="text1"/>
          <w:sz w:val="22"/>
          <w:lang w:val="en-US"/>
        </w:rPr>
      </w:pPr>
      <w:bookmarkStart w:id="23" w:name="_Ref452725197"/>
      <w:r w:rsidRPr="0033031A">
        <w:rPr>
          <w:color w:val="000000" w:themeColor="text1"/>
          <w:sz w:val="22"/>
          <w:lang w:val="en-US"/>
        </w:rPr>
        <w:t xml:space="preserve">Table </w:t>
      </w:r>
      <w:r w:rsidRPr="0033031A">
        <w:rPr>
          <w:i/>
          <w:color w:val="000000" w:themeColor="text1"/>
          <w:sz w:val="22"/>
        </w:rPr>
        <w:fldChar w:fldCharType="begin"/>
      </w:r>
      <w:r w:rsidRPr="0033031A">
        <w:rPr>
          <w:color w:val="000000" w:themeColor="text1"/>
          <w:sz w:val="22"/>
          <w:lang w:val="en-US"/>
        </w:rPr>
        <w:instrText xml:space="preserve"> SEQ Table \* ARABIC </w:instrText>
      </w:r>
      <w:r w:rsidRPr="0033031A">
        <w:rPr>
          <w:i/>
          <w:color w:val="000000" w:themeColor="text1"/>
          <w:sz w:val="22"/>
        </w:rPr>
        <w:fldChar w:fldCharType="separate"/>
      </w:r>
      <w:r w:rsidRPr="0033031A">
        <w:rPr>
          <w:noProof/>
          <w:color w:val="000000" w:themeColor="text1"/>
          <w:sz w:val="22"/>
          <w:lang w:val="en-US"/>
        </w:rPr>
        <w:t>1</w:t>
      </w:r>
      <w:r w:rsidRPr="0033031A">
        <w:rPr>
          <w:i/>
          <w:color w:val="000000" w:themeColor="text1"/>
          <w:sz w:val="22"/>
        </w:rPr>
        <w:fldChar w:fldCharType="end"/>
      </w:r>
      <w:bookmarkEnd w:id="23"/>
      <w:r w:rsidRPr="0033031A">
        <w:rPr>
          <w:color w:val="000000" w:themeColor="text1"/>
          <w:sz w:val="22"/>
          <w:lang w:val="en-US"/>
        </w:rPr>
        <w:t>:</w:t>
      </w:r>
      <w:r w:rsidRPr="0033031A">
        <w:rPr>
          <w:b w:val="0"/>
          <w:color w:val="000000" w:themeColor="text1"/>
          <w:sz w:val="22"/>
          <w:lang w:val="en-US"/>
        </w:rPr>
        <w:t xml:space="preserve"> Time limits for SOP RNA harvesting and isolation procedure</w:t>
      </w:r>
    </w:p>
    <w:tbl>
      <w:tblPr>
        <w:tblStyle w:val="Listentabelle3"/>
        <w:tblW w:w="9660" w:type="dxa"/>
        <w:tblLook w:val="04A0" w:firstRow="1" w:lastRow="0" w:firstColumn="1" w:lastColumn="0" w:noHBand="0" w:noVBand="1"/>
      </w:tblPr>
      <w:tblGrid>
        <w:gridCol w:w="2680"/>
        <w:gridCol w:w="1851"/>
        <w:gridCol w:w="5129"/>
      </w:tblGrid>
      <w:tr w:rsidR="00C25D1F" w:rsidRPr="0033031A" w14:paraId="13DE75EB" w14:textId="77777777" w:rsidTr="00861308">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2680" w:type="dxa"/>
            <w:noWrap/>
            <w:hideMark/>
          </w:tcPr>
          <w:p w14:paraId="53D7CFE0" w14:textId="77777777" w:rsidR="00C25D1F" w:rsidRPr="00861308" w:rsidRDefault="00C25D1F" w:rsidP="00B97315">
            <w:pPr>
              <w:spacing w:after="0" w:line="240" w:lineRule="auto"/>
              <w:rPr>
                <w:rFonts w:ascii="Calibri" w:eastAsia="Times New Roman" w:hAnsi="Calibri" w:cs="Calibri"/>
                <w:b w:val="0"/>
                <w:bCs w:val="0"/>
                <w:lang w:eastAsia="de-DE"/>
              </w:rPr>
            </w:pPr>
            <w:r w:rsidRPr="00861308">
              <w:rPr>
                <w:rFonts w:ascii="Calibri" w:eastAsia="Times New Roman" w:hAnsi="Calibri" w:cs="Calibri"/>
                <w:b w:val="0"/>
                <w:bCs w:val="0"/>
                <w:lang w:eastAsia="de-DE"/>
              </w:rPr>
              <w:t>Step</w:t>
            </w:r>
          </w:p>
        </w:tc>
        <w:tc>
          <w:tcPr>
            <w:tcW w:w="1851" w:type="dxa"/>
            <w:noWrap/>
            <w:hideMark/>
          </w:tcPr>
          <w:p w14:paraId="194EB90B" w14:textId="49B5206D" w:rsidR="00C25D1F" w:rsidRPr="00861308" w:rsidRDefault="00861308" w:rsidP="00B97315">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Pr>
                <w:rFonts w:ascii="Calibri" w:eastAsia="Times New Roman" w:hAnsi="Calibri" w:cs="Calibri"/>
                <w:b w:val="0"/>
                <w:bCs w:val="0"/>
                <w:lang w:eastAsia="de-DE"/>
              </w:rPr>
              <w:t>T</w:t>
            </w:r>
            <w:r w:rsidR="00C25D1F" w:rsidRPr="00861308">
              <w:rPr>
                <w:rFonts w:ascii="Calibri" w:eastAsia="Times New Roman" w:hAnsi="Calibri" w:cs="Calibri"/>
                <w:b w:val="0"/>
                <w:bCs w:val="0"/>
                <w:lang w:eastAsia="de-DE"/>
              </w:rPr>
              <w:t>ime frame</w:t>
            </w:r>
          </w:p>
        </w:tc>
        <w:tc>
          <w:tcPr>
            <w:tcW w:w="5129" w:type="dxa"/>
            <w:noWrap/>
            <w:hideMark/>
          </w:tcPr>
          <w:p w14:paraId="7C1D875A" w14:textId="43005C6B" w:rsidR="00C25D1F" w:rsidRPr="00861308" w:rsidRDefault="00861308" w:rsidP="00B97315">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Pr>
                <w:rFonts w:ascii="Calibri" w:eastAsia="Times New Roman" w:hAnsi="Calibri" w:cs="Calibri"/>
                <w:b w:val="0"/>
                <w:bCs w:val="0"/>
                <w:lang w:eastAsia="de-DE"/>
              </w:rPr>
              <w:t>C</w:t>
            </w:r>
            <w:r w:rsidR="00C25D1F" w:rsidRPr="00861308">
              <w:rPr>
                <w:rFonts w:ascii="Calibri" w:eastAsia="Times New Roman" w:hAnsi="Calibri" w:cs="Calibri"/>
                <w:b w:val="0"/>
                <w:bCs w:val="0"/>
                <w:lang w:eastAsia="de-DE"/>
              </w:rPr>
              <w:t>omments</w:t>
            </w:r>
          </w:p>
        </w:tc>
      </w:tr>
      <w:tr w:rsidR="00C25D1F" w:rsidRPr="007C1504" w14:paraId="2DF1331E" w14:textId="77777777" w:rsidTr="008613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85E7357" w14:textId="77777777" w:rsidR="00C25D1F" w:rsidRPr="0033031A" w:rsidRDefault="00C25D1F" w:rsidP="00B97315">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Bright field imaging</w:t>
            </w:r>
          </w:p>
        </w:tc>
        <w:tc>
          <w:tcPr>
            <w:tcW w:w="1851" w:type="dxa"/>
            <w:noWrap/>
            <w:hideMark/>
          </w:tcPr>
          <w:p w14:paraId="3A7BA892" w14:textId="1536436B" w:rsidR="00C25D1F" w:rsidRPr="005D6925" w:rsidRDefault="00C25D1F" w:rsidP="00F8244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5D6925">
              <w:rPr>
                <w:rFonts w:ascii="Calibri" w:eastAsia="Times New Roman" w:hAnsi="Calibri" w:cs="Calibri"/>
                <w:color w:val="000000"/>
                <w:lang w:eastAsia="de-DE"/>
              </w:rPr>
              <w:t xml:space="preserve">5 </w:t>
            </w:r>
            <w:r w:rsidR="00F82447">
              <w:rPr>
                <w:rFonts w:ascii="Calibri" w:eastAsia="Times New Roman" w:hAnsi="Calibri" w:cs="Calibri"/>
                <w:color w:val="000000"/>
                <w:lang w:eastAsia="de-DE"/>
              </w:rPr>
              <w:t>min</w:t>
            </w:r>
            <w:r w:rsidR="00F82447" w:rsidRPr="005D6925">
              <w:rPr>
                <w:rFonts w:ascii="Calibri" w:eastAsia="Times New Roman" w:hAnsi="Calibri" w:cs="Calibri"/>
                <w:color w:val="000000"/>
                <w:lang w:eastAsia="de-DE"/>
              </w:rPr>
              <w:t xml:space="preserve"> </w:t>
            </w:r>
            <w:r w:rsidRPr="005D6925">
              <w:rPr>
                <w:rFonts w:ascii="Calibri" w:eastAsia="Times New Roman" w:hAnsi="Calibri" w:cs="Calibri"/>
                <w:color w:val="000000"/>
                <w:lang w:eastAsia="de-DE"/>
              </w:rPr>
              <w:t>per plate</w:t>
            </w:r>
          </w:p>
        </w:tc>
        <w:tc>
          <w:tcPr>
            <w:tcW w:w="5129" w:type="dxa"/>
            <w:noWrap/>
            <w:hideMark/>
          </w:tcPr>
          <w:p w14:paraId="34FECC52" w14:textId="77777777" w:rsidR="00C25D1F" w:rsidRPr="005D6925"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5D6925">
              <w:rPr>
                <w:rFonts w:ascii="Calibri" w:eastAsia="Times New Roman" w:hAnsi="Calibri" w:cs="Calibri"/>
                <w:color w:val="000000"/>
                <w:lang w:val="en-US" w:eastAsia="de-DE"/>
              </w:rPr>
              <w:t>Until cells are transferred back to the incubator</w:t>
            </w:r>
          </w:p>
        </w:tc>
      </w:tr>
      <w:tr w:rsidR="00C25D1F" w:rsidRPr="007C1504" w14:paraId="3C968984" w14:textId="77777777" w:rsidTr="00861308">
        <w:trPr>
          <w:trHeight w:val="60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1942CAC3" w14:textId="77777777" w:rsidR="00C25D1F" w:rsidRPr="0033031A" w:rsidRDefault="00C25D1F" w:rsidP="00B97315">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Harvesting RNA steps 1-4</w:t>
            </w:r>
          </w:p>
        </w:tc>
        <w:tc>
          <w:tcPr>
            <w:tcW w:w="1851" w:type="dxa"/>
            <w:noWrap/>
            <w:hideMark/>
          </w:tcPr>
          <w:p w14:paraId="32694B8B" w14:textId="5DC52F25" w:rsidR="00C25D1F" w:rsidRPr="005D6925" w:rsidRDefault="00C25D1F" w:rsidP="00F8244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5D6925">
              <w:rPr>
                <w:rFonts w:ascii="Calibri" w:eastAsia="Times New Roman" w:hAnsi="Calibri" w:cs="Calibri"/>
                <w:color w:val="000000"/>
                <w:lang w:eastAsia="de-DE"/>
              </w:rPr>
              <w:t xml:space="preserve">3 </w:t>
            </w:r>
            <w:r w:rsidR="00F82447">
              <w:rPr>
                <w:rFonts w:ascii="Calibri" w:eastAsia="Times New Roman" w:hAnsi="Calibri" w:cs="Calibri"/>
                <w:color w:val="000000"/>
                <w:lang w:eastAsia="de-DE"/>
              </w:rPr>
              <w:t>min</w:t>
            </w:r>
            <w:r w:rsidR="00F82447" w:rsidRPr="005D6925">
              <w:rPr>
                <w:rFonts w:ascii="Calibri" w:eastAsia="Times New Roman" w:hAnsi="Calibri" w:cs="Calibri"/>
                <w:color w:val="000000"/>
                <w:lang w:eastAsia="de-DE"/>
              </w:rPr>
              <w:t xml:space="preserve"> </w:t>
            </w:r>
            <w:r w:rsidRPr="005D6925">
              <w:rPr>
                <w:rFonts w:ascii="Calibri" w:eastAsia="Times New Roman" w:hAnsi="Calibri" w:cs="Calibri"/>
                <w:color w:val="000000"/>
                <w:lang w:eastAsia="de-DE"/>
              </w:rPr>
              <w:t>per plate</w:t>
            </w:r>
          </w:p>
        </w:tc>
        <w:tc>
          <w:tcPr>
            <w:tcW w:w="5129" w:type="dxa"/>
            <w:hideMark/>
          </w:tcPr>
          <w:p w14:paraId="0C83EFE3" w14:textId="77777777" w:rsidR="00C25D1F" w:rsidRPr="005D6925"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de-DE"/>
              </w:rPr>
            </w:pPr>
            <w:r w:rsidRPr="005D6925">
              <w:rPr>
                <w:rFonts w:ascii="Calibri" w:eastAsia="Times New Roman" w:hAnsi="Calibri" w:cs="Calibri"/>
                <w:color w:val="000000"/>
                <w:lang w:val="en-US" w:eastAsia="de-DE"/>
              </w:rPr>
              <w:t>From taking the cells out of the incubator until</w:t>
            </w:r>
            <w:r w:rsidRPr="005D6925">
              <w:rPr>
                <w:rFonts w:ascii="Calibri" w:eastAsia="Times New Roman" w:hAnsi="Calibri" w:cs="Calibri"/>
                <w:color w:val="000000"/>
                <w:lang w:val="en-US" w:eastAsia="de-DE"/>
              </w:rPr>
              <w:br/>
              <w:t>cells are lysed and scraped in Qiazol</w:t>
            </w:r>
          </w:p>
        </w:tc>
      </w:tr>
      <w:tr w:rsidR="00C25D1F" w:rsidRPr="007C1504" w14:paraId="19D8782F" w14:textId="77777777" w:rsidTr="00861308">
        <w:trPr>
          <w:cnfStyle w:val="000000100000" w:firstRow="0" w:lastRow="0" w:firstColumn="0" w:lastColumn="0" w:oddVBand="0" w:evenVBand="0" w:oddHBand="1" w:evenHBand="0" w:firstRowFirstColumn="0" w:firstRowLastColumn="0" w:lastRowFirstColumn="0" w:lastRowLastColumn="0"/>
          <w:trHeight w:val="1221"/>
        </w:trPr>
        <w:tc>
          <w:tcPr>
            <w:cnfStyle w:val="001000000000" w:firstRow="0" w:lastRow="0" w:firstColumn="1" w:lastColumn="0" w:oddVBand="0" w:evenVBand="0" w:oddHBand="0" w:evenHBand="0" w:firstRowFirstColumn="0" w:firstRowLastColumn="0" w:lastRowFirstColumn="0" w:lastRowLastColumn="0"/>
            <w:tcW w:w="2680" w:type="dxa"/>
            <w:noWrap/>
            <w:hideMark/>
          </w:tcPr>
          <w:p w14:paraId="762673AD" w14:textId="310D78E6" w:rsidR="00C25D1F" w:rsidRPr="0033031A" w:rsidRDefault="00861308" w:rsidP="00B97315">
            <w:pPr>
              <w:spacing w:after="0" w:line="240" w:lineRule="auto"/>
              <w:rPr>
                <w:rFonts w:ascii="Calibri" w:eastAsia="Times New Roman" w:hAnsi="Calibri" w:cs="Calibri"/>
                <w:b w:val="0"/>
                <w:color w:val="000000"/>
                <w:lang w:eastAsia="de-DE"/>
              </w:rPr>
            </w:pPr>
            <w:r>
              <w:rPr>
                <w:rFonts w:ascii="Calibri" w:eastAsia="Times New Roman" w:hAnsi="Calibri" w:cs="Calibri"/>
                <w:b w:val="0"/>
                <w:color w:val="000000"/>
                <w:lang w:eastAsia="de-DE"/>
              </w:rPr>
              <w:t>RNA isolation steps 1-20</w:t>
            </w:r>
          </w:p>
        </w:tc>
        <w:tc>
          <w:tcPr>
            <w:tcW w:w="1851" w:type="dxa"/>
            <w:noWrap/>
            <w:hideMark/>
          </w:tcPr>
          <w:p w14:paraId="3C30B52D" w14:textId="77777777" w:rsidR="00C25D1F" w:rsidRPr="005D6925"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5D6925">
              <w:rPr>
                <w:rFonts w:ascii="Calibri" w:eastAsia="Times New Roman" w:hAnsi="Calibri" w:cs="Calibri"/>
                <w:color w:val="000000"/>
                <w:lang w:eastAsia="de-DE"/>
              </w:rPr>
              <w:t> </w:t>
            </w:r>
          </w:p>
        </w:tc>
        <w:tc>
          <w:tcPr>
            <w:tcW w:w="5129" w:type="dxa"/>
            <w:hideMark/>
          </w:tcPr>
          <w:p w14:paraId="33A3469B" w14:textId="77777777" w:rsidR="00C25D1F" w:rsidRPr="005D6925"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5D6925">
              <w:rPr>
                <w:rFonts w:ascii="Calibri" w:eastAsia="Times New Roman" w:hAnsi="Calibri" w:cs="Calibri"/>
                <w:color w:val="000000"/>
                <w:lang w:val="en-US" w:eastAsia="de-DE"/>
              </w:rPr>
              <w:t>Quickly process all steps, do not interrupt in</w:t>
            </w:r>
            <w:r w:rsidR="00745CAA">
              <w:rPr>
                <w:rFonts w:ascii="Calibri" w:eastAsia="Times New Roman" w:hAnsi="Calibri" w:cs="Calibri"/>
                <w:color w:val="000000"/>
                <w:lang w:val="en-US" w:eastAsia="de-DE"/>
              </w:rPr>
              <w:t>-</w:t>
            </w:r>
            <w:r w:rsidRPr="005D6925">
              <w:rPr>
                <w:rFonts w:ascii="Calibri" w:eastAsia="Times New Roman" w:hAnsi="Calibri" w:cs="Calibri"/>
                <w:color w:val="000000"/>
                <w:lang w:val="en-US" w:eastAsia="de-DE"/>
              </w:rPr>
              <w:t>between</w:t>
            </w:r>
            <w:r w:rsidRPr="005D6925">
              <w:rPr>
                <w:rFonts w:ascii="Calibri" w:eastAsia="Times New Roman" w:hAnsi="Calibri" w:cs="Calibri"/>
                <w:color w:val="000000"/>
                <w:lang w:val="en-US" w:eastAsia="de-DE"/>
              </w:rPr>
              <w:br/>
              <w:t xml:space="preserve">or leave the samples at room temperature for longer time period. Directly process the samples when the centrifugation steps are completed (steps </w:t>
            </w:r>
            <w:r>
              <w:rPr>
                <w:rFonts w:ascii="Calibri" w:eastAsia="Times New Roman" w:hAnsi="Calibri" w:cs="Calibri"/>
                <w:color w:val="000000"/>
                <w:lang w:val="en-US" w:eastAsia="de-DE"/>
              </w:rPr>
              <w:t>5, 8</w:t>
            </w:r>
            <w:r w:rsidRPr="005D6925">
              <w:rPr>
                <w:rFonts w:ascii="Calibri" w:eastAsia="Times New Roman" w:hAnsi="Calibri" w:cs="Calibri"/>
                <w:color w:val="000000"/>
                <w:lang w:val="en-US" w:eastAsia="de-DE"/>
              </w:rPr>
              <w:t xml:space="preserve">, </w:t>
            </w:r>
            <w:r>
              <w:rPr>
                <w:rFonts w:ascii="Calibri" w:eastAsia="Times New Roman" w:hAnsi="Calibri" w:cs="Calibri"/>
                <w:color w:val="000000"/>
                <w:lang w:val="en-US" w:eastAsia="de-DE"/>
              </w:rPr>
              <w:t>11</w:t>
            </w:r>
            <w:r w:rsidRPr="005D6925">
              <w:rPr>
                <w:rFonts w:ascii="Calibri" w:eastAsia="Times New Roman" w:hAnsi="Calibri" w:cs="Calibri"/>
                <w:color w:val="000000"/>
                <w:lang w:val="en-US" w:eastAsia="de-DE"/>
              </w:rPr>
              <w:t>, 1</w:t>
            </w:r>
            <w:r>
              <w:rPr>
                <w:rFonts w:ascii="Calibri" w:eastAsia="Times New Roman" w:hAnsi="Calibri" w:cs="Calibri"/>
                <w:color w:val="000000"/>
                <w:lang w:val="en-US" w:eastAsia="de-DE"/>
              </w:rPr>
              <w:t>4</w:t>
            </w:r>
            <w:r w:rsidRPr="005D6925">
              <w:rPr>
                <w:rFonts w:ascii="Calibri" w:eastAsia="Times New Roman" w:hAnsi="Calibri" w:cs="Calibri"/>
                <w:color w:val="000000"/>
                <w:lang w:val="en-US" w:eastAsia="de-DE"/>
              </w:rPr>
              <w:t xml:space="preserve">). </w:t>
            </w:r>
          </w:p>
        </w:tc>
      </w:tr>
      <w:tr w:rsidR="00C25D1F" w:rsidRPr="007C1504" w14:paraId="4CA3F5A5"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0876EAE" w14:textId="77777777" w:rsidR="00C25D1F" w:rsidRPr="0033031A" w:rsidRDefault="00C25D1F" w:rsidP="00B97315">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RNA isolation step 1</w:t>
            </w:r>
          </w:p>
        </w:tc>
        <w:tc>
          <w:tcPr>
            <w:tcW w:w="1851" w:type="dxa"/>
            <w:noWrap/>
            <w:hideMark/>
          </w:tcPr>
          <w:p w14:paraId="06ADC741" w14:textId="77777777" w:rsidR="00C25D1F" w:rsidRPr="005D6925"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5D6925">
              <w:rPr>
                <w:rFonts w:ascii="Calibri" w:eastAsia="Times New Roman" w:hAnsi="Calibri" w:cs="Calibri"/>
                <w:color w:val="000000"/>
                <w:lang w:eastAsia="de-DE"/>
              </w:rPr>
              <w:t>maximum 1-2 h</w:t>
            </w:r>
          </w:p>
        </w:tc>
        <w:tc>
          <w:tcPr>
            <w:tcW w:w="5129" w:type="dxa"/>
            <w:noWrap/>
            <w:hideMark/>
          </w:tcPr>
          <w:p w14:paraId="53C1CB60" w14:textId="77777777" w:rsidR="00C25D1F" w:rsidRPr="005D6925" w:rsidRDefault="00C25D1F" w:rsidP="00B97315">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de-DE"/>
              </w:rPr>
            </w:pPr>
            <w:r w:rsidRPr="005D6925">
              <w:rPr>
                <w:rFonts w:ascii="Calibri" w:eastAsia="Times New Roman" w:hAnsi="Calibri" w:cs="Calibri"/>
                <w:color w:val="000000"/>
                <w:lang w:val="en-US" w:eastAsia="de-DE"/>
              </w:rPr>
              <w:t>Thawing on ice until further sample processing</w:t>
            </w:r>
          </w:p>
        </w:tc>
      </w:tr>
      <w:tr w:rsidR="00C25D1F" w:rsidRPr="007C1504" w14:paraId="0DF74B37" w14:textId="77777777" w:rsidTr="00861308">
        <w:trPr>
          <w:cnfStyle w:val="000000100000" w:firstRow="0" w:lastRow="0" w:firstColumn="0" w:lastColumn="0" w:oddVBand="0" w:evenVBand="0" w:oddHBand="1" w:evenHBand="0" w:firstRowFirstColumn="0" w:firstRowLastColumn="0" w:lastRowFirstColumn="0" w:lastRowLastColumn="0"/>
          <w:trHeight w:val="661"/>
        </w:trPr>
        <w:tc>
          <w:tcPr>
            <w:cnfStyle w:val="001000000000" w:firstRow="0" w:lastRow="0" w:firstColumn="1" w:lastColumn="0" w:oddVBand="0" w:evenVBand="0" w:oddHBand="0" w:evenHBand="0" w:firstRowFirstColumn="0" w:firstRowLastColumn="0" w:lastRowFirstColumn="0" w:lastRowLastColumn="0"/>
            <w:tcW w:w="2680" w:type="dxa"/>
            <w:noWrap/>
            <w:hideMark/>
          </w:tcPr>
          <w:p w14:paraId="491397A1" w14:textId="77777777" w:rsidR="00C25D1F" w:rsidRPr="0033031A" w:rsidRDefault="00C25D1F" w:rsidP="00B97315">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RNA isolation step 17</w:t>
            </w:r>
          </w:p>
        </w:tc>
        <w:tc>
          <w:tcPr>
            <w:tcW w:w="1851" w:type="dxa"/>
            <w:noWrap/>
            <w:hideMark/>
          </w:tcPr>
          <w:p w14:paraId="0FACC96B" w14:textId="70AE7F05" w:rsidR="00C25D1F" w:rsidRPr="005D6925" w:rsidRDefault="00C25D1F" w:rsidP="00F8244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5D6925">
              <w:rPr>
                <w:rFonts w:ascii="Calibri" w:eastAsia="Times New Roman" w:hAnsi="Calibri" w:cs="Calibri"/>
                <w:color w:val="000000"/>
                <w:lang w:eastAsia="de-DE"/>
              </w:rPr>
              <w:t xml:space="preserve">5-10 </w:t>
            </w:r>
            <w:r w:rsidR="00F82447">
              <w:rPr>
                <w:rFonts w:ascii="Calibri" w:eastAsia="Times New Roman" w:hAnsi="Calibri" w:cs="Calibri"/>
                <w:color w:val="000000"/>
                <w:lang w:eastAsia="de-DE"/>
              </w:rPr>
              <w:t>min</w:t>
            </w:r>
          </w:p>
        </w:tc>
        <w:tc>
          <w:tcPr>
            <w:tcW w:w="5129" w:type="dxa"/>
            <w:hideMark/>
          </w:tcPr>
          <w:p w14:paraId="72B7BDBF" w14:textId="77777777" w:rsidR="00C25D1F" w:rsidRPr="005D6925" w:rsidRDefault="00C25D1F" w:rsidP="00B97315">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de-DE"/>
              </w:rPr>
            </w:pPr>
            <w:r w:rsidRPr="005D6925">
              <w:rPr>
                <w:rFonts w:ascii="Calibri" w:eastAsia="Times New Roman" w:hAnsi="Calibri" w:cs="Calibri"/>
                <w:color w:val="000000"/>
                <w:lang w:val="en-US" w:eastAsia="de-DE"/>
              </w:rPr>
              <w:t>Until all liquid has evaporated. RNA pellets should be</w:t>
            </w:r>
            <w:r w:rsidRPr="005D6925">
              <w:rPr>
                <w:rFonts w:ascii="Calibri" w:eastAsia="Times New Roman" w:hAnsi="Calibri" w:cs="Calibri"/>
                <w:color w:val="000000"/>
                <w:lang w:val="en-US" w:eastAsia="de-DE"/>
              </w:rPr>
              <w:br/>
              <w:t>white, but not transparent and completely dry.</w:t>
            </w:r>
          </w:p>
        </w:tc>
      </w:tr>
    </w:tbl>
    <w:p w14:paraId="630D3626" w14:textId="77777777" w:rsidR="00C25D1F" w:rsidRDefault="00C25D1F" w:rsidP="00C25D1F">
      <w:pPr>
        <w:pStyle w:val="Listenabsatz"/>
        <w:ind w:left="0"/>
        <w:rPr>
          <w:lang w:val="en-US"/>
        </w:rPr>
      </w:pPr>
    </w:p>
    <w:p w14:paraId="0CE3405A" w14:textId="77777777" w:rsidR="00C25D1F" w:rsidRPr="005D6925" w:rsidRDefault="00C25D1F" w:rsidP="00C25D1F">
      <w:pPr>
        <w:pStyle w:val="Listenabsatz"/>
        <w:ind w:left="0"/>
        <w:rPr>
          <w:lang w:val="en-US"/>
        </w:rPr>
      </w:pPr>
    </w:p>
    <w:p w14:paraId="0528696E" w14:textId="77777777" w:rsidR="00C25D1F" w:rsidRDefault="00C25D1F" w:rsidP="00C25D1F">
      <w:pPr>
        <w:rPr>
          <w:lang w:val="en-US"/>
        </w:rPr>
      </w:pPr>
    </w:p>
    <w:p w14:paraId="7A61654B" w14:textId="77777777" w:rsidR="00C25D1F" w:rsidRDefault="00C25D1F" w:rsidP="00C25D1F">
      <w:pPr>
        <w:rPr>
          <w:lang w:val="en-US"/>
        </w:rPr>
      </w:pPr>
    </w:p>
    <w:p w14:paraId="0577E144" w14:textId="77777777" w:rsidR="00C25D1F" w:rsidRDefault="00C25D1F" w:rsidP="00C25D1F">
      <w:pPr>
        <w:rPr>
          <w:lang w:val="en-US"/>
        </w:rPr>
      </w:pPr>
    </w:p>
    <w:p w14:paraId="63099A49" w14:textId="77777777" w:rsidR="00C25D1F" w:rsidRDefault="00C25D1F" w:rsidP="00C25D1F">
      <w:pPr>
        <w:rPr>
          <w:lang w:val="en-US"/>
        </w:rPr>
      </w:pPr>
    </w:p>
    <w:p w14:paraId="0270BF49" w14:textId="77777777" w:rsidR="00C25D1F" w:rsidRDefault="00C25D1F" w:rsidP="00C25D1F">
      <w:pPr>
        <w:rPr>
          <w:lang w:val="en-US"/>
        </w:rPr>
      </w:pPr>
    </w:p>
    <w:p w14:paraId="3A67020D" w14:textId="77777777" w:rsidR="00BA062F" w:rsidRDefault="00BA062F" w:rsidP="00C25D1F">
      <w:pPr>
        <w:rPr>
          <w:lang w:val="en-US"/>
        </w:rPr>
      </w:pPr>
    </w:p>
    <w:p w14:paraId="1CC67ED9" w14:textId="77777777" w:rsidR="00274053" w:rsidRDefault="00274053" w:rsidP="00C25D1F">
      <w:pPr>
        <w:rPr>
          <w:lang w:val="en-US"/>
        </w:rPr>
      </w:pPr>
    </w:p>
    <w:p w14:paraId="05FD1850" w14:textId="77777777" w:rsidR="00274053" w:rsidRDefault="00274053" w:rsidP="00C25D1F">
      <w:pPr>
        <w:rPr>
          <w:lang w:val="en-US"/>
        </w:rPr>
      </w:pPr>
    </w:p>
    <w:p w14:paraId="599A617E" w14:textId="77777777" w:rsidR="00B91FB7" w:rsidRDefault="00B91FB7" w:rsidP="00C25D1F">
      <w:pPr>
        <w:rPr>
          <w:lang w:val="en-US"/>
        </w:rPr>
      </w:pPr>
    </w:p>
    <w:p w14:paraId="129B13F7" w14:textId="77777777" w:rsidR="00B91FB7" w:rsidRDefault="00B91FB7" w:rsidP="00C25D1F">
      <w:pPr>
        <w:rPr>
          <w:lang w:val="en-US"/>
        </w:rPr>
      </w:pPr>
    </w:p>
    <w:p w14:paraId="512B1A3D" w14:textId="77777777" w:rsidR="00926EE0" w:rsidRDefault="00926EE0" w:rsidP="00926EE0">
      <w:pPr>
        <w:rPr>
          <w:lang w:val="en-US"/>
        </w:rPr>
      </w:pPr>
    </w:p>
    <w:p w14:paraId="1BBB83D9" w14:textId="77777777" w:rsidR="00926EE0" w:rsidRPr="00926EE0" w:rsidRDefault="00926EE0" w:rsidP="00926EE0">
      <w:pPr>
        <w:rPr>
          <w:lang w:val="en-US"/>
        </w:rPr>
      </w:pPr>
    </w:p>
    <w:p w14:paraId="5A3E29CE" w14:textId="77777777" w:rsidR="00B71F91" w:rsidRDefault="00B71F91">
      <w:pPr>
        <w:spacing w:after="160" w:line="259" w:lineRule="auto"/>
        <w:rPr>
          <w:rFonts w:asciiTheme="majorHAnsi" w:eastAsiaTheme="majorEastAsia" w:hAnsiTheme="majorHAnsi" w:cstheme="majorBidi"/>
          <w:spacing w:val="-10"/>
          <w:kern w:val="28"/>
          <w:sz w:val="32"/>
          <w:szCs w:val="32"/>
          <w:lang w:val="en-US"/>
        </w:rPr>
      </w:pPr>
      <w:r>
        <w:rPr>
          <w:sz w:val="32"/>
          <w:szCs w:val="32"/>
          <w:lang w:val="en-US"/>
        </w:rPr>
        <w:br w:type="page"/>
      </w:r>
    </w:p>
    <w:p w14:paraId="2395A33D" w14:textId="5E5FAB2A" w:rsidR="00274053" w:rsidRPr="00FB50D1" w:rsidRDefault="00FB50D1" w:rsidP="001F0820">
      <w:pPr>
        <w:pStyle w:val="Titel"/>
        <w:rPr>
          <w:sz w:val="32"/>
          <w:szCs w:val="32"/>
          <w:lang w:val="en-US"/>
        </w:rPr>
      </w:pPr>
      <w:bookmarkStart w:id="24" w:name="_Toc7086417"/>
      <w:r>
        <w:rPr>
          <w:sz w:val="32"/>
          <w:szCs w:val="32"/>
          <w:lang w:val="en-US"/>
        </w:rPr>
        <w:lastRenderedPageBreak/>
        <w:t xml:space="preserve">SOP: </w:t>
      </w:r>
      <w:r w:rsidR="00C25D1F" w:rsidRPr="00FB50D1">
        <w:rPr>
          <w:sz w:val="32"/>
          <w:szCs w:val="32"/>
          <w:lang w:val="en-US"/>
        </w:rPr>
        <w:t>c</w:t>
      </w:r>
      <w:bookmarkStart w:id="25" w:name="_GoBack"/>
      <w:bookmarkEnd w:id="25"/>
      <w:r w:rsidR="00C25D1F" w:rsidRPr="00FB50D1">
        <w:rPr>
          <w:sz w:val="32"/>
          <w:szCs w:val="32"/>
          <w:lang w:val="en-US"/>
        </w:rPr>
        <w:t>DNA SYNTHESIS</w:t>
      </w:r>
      <w:bookmarkEnd w:id="24"/>
      <w:r w:rsidR="00B2515E">
        <w:rPr>
          <w:sz w:val="32"/>
          <w:szCs w:val="32"/>
          <w:lang w:val="en-US"/>
        </w:rPr>
        <w:t xml:space="preserve"> </w:t>
      </w:r>
      <w:r w:rsidR="00B2515E" w:rsidRPr="00B2515E">
        <w:rPr>
          <w:sz w:val="32"/>
        </w:rPr>
        <w:t>(Version 20160603)</w:t>
      </w:r>
    </w:p>
    <w:p w14:paraId="3EA418AD" w14:textId="77777777" w:rsidR="00C25D1F" w:rsidRDefault="00C25D1F" w:rsidP="001F0820">
      <w:pPr>
        <w:pStyle w:val="berschrift1"/>
        <w:numPr>
          <w:ilvl w:val="0"/>
          <w:numId w:val="37"/>
        </w:numPr>
      </w:pPr>
      <w:r w:rsidRPr="00FB45D3">
        <w:t>Equipment</w:t>
      </w:r>
    </w:p>
    <w:p w14:paraId="3853838F" w14:textId="77777777" w:rsidR="00274053" w:rsidRPr="00274053" w:rsidRDefault="00274053" w:rsidP="00274053">
      <w:pPr>
        <w:spacing w:after="0"/>
      </w:pPr>
    </w:p>
    <w:p w14:paraId="76EACF33" w14:textId="77777777" w:rsidR="00C25D1F" w:rsidRDefault="00C25D1F" w:rsidP="00C25D1F">
      <w:pPr>
        <w:pStyle w:val="Listenabsatz"/>
        <w:numPr>
          <w:ilvl w:val="0"/>
          <w:numId w:val="20"/>
        </w:numPr>
        <w:spacing w:after="240"/>
        <w:rPr>
          <w:lang w:val="en-US"/>
        </w:rPr>
      </w:pPr>
      <w:r>
        <w:rPr>
          <w:lang w:val="en-US"/>
        </w:rPr>
        <w:t>Ice box</w:t>
      </w:r>
    </w:p>
    <w:p w14:paraId="291BD7F5" w14:textId="77777777" w:rsidR="00C25D1F" w:rsidRPr="00D76B79" w:rsidRDefault="00C25D1F" w:rsidP="00C25D1F">
      <w:pPr>
        <w:pStyle w:val="Listenabsatz"/>
        <w:numPr>
          <w:ilvl w:val="0"/>
          <w:numId w:val="20"/>
        </w:numPr>
        <w:rPr>
          <w:lang w:val="en-US"/>
        </w:rPr>
      </w:pPr>
      <w:r w:rsidRPr="00B63C8B">
        <w:rPr>
          <w:rFonts w:eastAsia="Times New Roman"/>
          <w:lang w:eastAsia="de-DE"/>
        </w:rPr>
        <w:t>Thermocycler</w:t>
      </w:r>
    </w:p>
    <w:p w14:paraId="2C38925E" w14:textId="77777777" w:rsidR="00C25D1F" w:rsidRPr="00D76B79" w:rsidRDefault="00C25D1F" w:rsidP="00C25D1F">
      <w:pPr>
        <w:pStyle w:val="Listenabsatz"/>
        <w:numPr>
          <w:ilvl w:val="0"/>
          <w:numId w:val="20"/>
        </w:numPr>
        <w:spacing w:after="0"/>
        <w:jc w:val="both"/>
        <w:rPr>
          <w:rFonts w:ascii="Calibri" w:hAnsi="Calibri"/>
          <w:lang w:val="en-US"/>
        </w:rPr>
      </w:pPr>
      <w:r w:rsidRPr="00945C23">
        <w:rPr>
          <w:rFonts w:ascii="Calibri" w:hAnsi="Calibri"/>
          <w:lang w:val="en-US"/>
        </w:rPr>
        <w:t>Micro</w:t>
      </w:r>
      <w:r>
        <w:rPr>
          <w:rFonts w:ascii="Calibri" w:hAnsi="Calibri"/>
          <w:lang w:val="en-US"/>
        </w:rPr>
        <w:t xml:space="preserve"> </w:t>
      </w:r>
      <w:r w:rsidRPr="00945C23">
        <w:rPr>
          <w:rFonts w:ascii="Calibri" w:hAnsi="Calibri"/>
          <w:lang w:val="en-US"/>
        </w:rPr>
        <w:t xml:space="preserve">centrifuge with cooling function </w:t>
      </w:r>
    </w:p>
    <w:p w14:paraId="1153FB1D" w14:textId="6358366A" w:rsidR="00C25D1F" w:rsidRPr="00EE52EE" w:rsidRDefault="00C25D1F" w:rsidP="00C25D1F">
      <w:pPr>
        <w:pStyle w:val="Listenabsatz"/>
        <w:numPr>
          <w:ilvl w:val="0"/>
          <w:numId w:val="20"/>
        </w:numPr>
        <w:rPr>
          <w:lang w:val="en-US"/>
        </w:rPr>
      </w:pPr>
      <w:r>
        <w:rPr>
          <w:rFonts w:eastAsia="Times New Roman"/>
          <w:lang w:val="en-US" w:eastAsia="de-DE"/>
        </w:rPr>
        <w:t>DN</w:t>
      </w:r>
      <w:r w:rsidR="00926EE0">
        <w:rPr>
          <w:rFonts w:eastAsia="Times New Roman"/>
          <w:lang w:val="en-US" w:eastAsia="de-DE"/>
        </w:rPr>
        <w:t>a</w:t>
      </w:r>
      <w:r>
        <w:rPr>
          <w:rFonts w:eastAsia="Times New Roman"/>
          <w:lang w:val="en-US" w:eastAsia="de-DE"/>
        </w:rPr>
        <w:t xml:space="preserve">se and </w:t>
      </w:r>
      <w:r w:rsidRPr="00EE52EE">
        <w:rPr>
          <w:rFonts w:eastAsia="Times New Roman"/>
          <w:lang w:val="en-US" w:eastAsia="de-DE"/>
        </w:rPr>
        <w:t>RN</w:t>
      </w:r>
      <w:r w:rsidR="00926EE0">
        <w:rPr>
          <w:rFonts w:eastAsia="Times New Roman"/>
          <w:lang w:val="en-US" w:eastAsia="de-DE"/>
        </w:rPr>
        <w:t>a</w:t>
      </w:r>
      <w:r w:rsidRPr="00EE52EE">
        <w:rPr>
          <w:rFonts w:eastAsia="Times New Roman"/>
          <w:lang w:val="en-US" w:eastAsia="de-DE"/>
        </w:rPr>
        <w:t>se free microtubes that fit into the thermocycler</w:t>
      </w:r>
      <w:r>
        <w:rPr>
          <w:rFonts w:eastAsia="Times New Roman"/>
          <w:lang w:val="en-US" w:eastAsia="de-DE"/>
        </w:rPr>
        <w:t xml:space="preserve"> (0.2 mL)</w:t>
      </w:r>
    </w:p>
    <w:p w14:paraId="5DD54EA4" w14:textId="77777777" w:rsidR="00C25D1F" w:rsidRPr="00AD4C9E" w:rsidRDefault="00C25D1F" w:rsidP="00C25D1F">
      <w:pPr>
        <w:pStyle w:val="Listenabsatz"/>
        <w:numPr>
          <w:ilvl w:val="0"/>
          <w:numId w:val="20"/>
        </w:numPr>
        <w:rPr>
          <w:lang w:val="en-US"/>
        </w:rPr>
      </w:pPr>
      <w:r>
        <w:rPr>
          <w:rFonts w:eastAsia="Times New Roman"/>
          <w:lang w:val="en-US" w:eastAsia="de-DE"/>
        </w:rPr>
        <w:t>1.5 and 0.5 mL micro tubes</w:t>
      </w:r>
    </w:p>
    <w:p w14:paraId="5B36D1E1" w14:textId="77777777" w:rsidR="00AD4C9E" w:rsidRDefault="00C25D1F" w:rsidP="00AD4C9E">
      <w:pPr>
        <w:pStyle w:val="berschrift1"/>
        <w:ind w:left="360" w:hanging="360"/>
      </w:pPr>
      <w:r w:rsidRPr="00895EBC">
        <w:t>Substances</w:t>
      </w:r>
    </w:p>
    <w:p w14:paraId="611E7895" w14:textId="77777777" w:rsidR="00AD4C9E" w:rsidRPr="00AD4C9E" w:rsidRDefault="00AD4C9E" w:rsidP="00AD4C9E">
      <w:pPr>
        <w:spacing w:after="0"/>
      </w:pPr>
    </w:p>
    <w:p w14:paraId="6904CFC8" w14:textId="4A2C72C6" w:rsidR="00C25D1F" w:rsidRDefault="00C25D1F" w:rsidP="00AD4C9E">
      <w:pPr>
        <w:pStyle w:val="Listenabsatz"/>
        <w:numPr>
          <w:ilvl w:val="0"/>
          <w:numId w:val="20"/>
        </w:numPr>
        <w:spacing w:after="0"/>
        <w:rPr>
          <w:lang w:val="en-US"/>
        </w:rPr>
      </w:pPr>
      <w:r>
        <w:rPr>
          <w:rFonts w:eastAsia="Times New Roman"/>
          <w:lang w:val="en-US" w:eastAsia="de-DE"/>
        </w:rPr>
        <w:t>High Capa</w:t>
      </w:r>
      <w:r w:rsidRPr="009B0F3B">
        <w:rPr>
          <w:rFonts w:eastAsia="Times New Roman"/>
          <w:lang w:val="en-US" w:eastAsia="de-DE"/>
        </w:rPr>
        <w:t>city cDNA Reverse Transcription Kit</w:t>
      </w:r>
      <w:r>
        <w:rPr>
          <w:lang w:val="en-US"/>
        </w:rPr>
        <w:t xml:space="preserve"> from Applied Biosystems (</w:t>
      </w:r>
      <w:r w:rsidRPr="009B0F3B">
        <w:rPr>
          <w:rFonts w:eastAsia="Times New Roman"/>
          <w:lang w:val="en-US" w:eastAsia="de-DE"/>
        </w:rPr>
        <w:t>4368813</w:t>
      </w:r>
      <w:r>
        <w:rPr>
          <w:lang w:val="en-US"/>
        </w:rPr>
        <w:t xml:space="preserve">), stored at </w:t>
      </w:r>
      <w:r w:rsidR="00926EE0">
        <w:rPr>
          <w:lang w:val="en-US"/>
        </w:rPr>
        <w:noBreakHyphen/>
      </w:r>
      <w:r>
        <w:rPr>
          <w:lang w:val="en-US"/>
        </w:rPr>
        <w:t>20°C</w:t>
      </w:r>
    </w:p>
    <w:p w14:paraId="78A41BD2" w14:textId="53744DB1" w:rsidR="00C25D1F" w:rsidRPr="00AD4C9E" w:rsidRDefault="00FB50D1" w:rsidP="00C25D1F">
      <w:pPr>
        <w:pStyle w:val="Listenabsatz"/>
        <w:numPr>
          <w:ilvl w:val="0"/>
          <w:numId w:val="20"/>
        </w:numPr>
        <w:rPr>
          <w:lang w:val="en-US"/>
        </w:rPr>
      </w:pPr>
      <w:r w:rsidRPr="00EE0EE5">
        <w:rPr>
          <w:rStyle w:val="st"/>
          <w:lang w:val="en-US"/>
        </w:rPr>
        <w:t>Diethyl pyrocarbonate (</w:t>
      </w:r>
      <w:r w:rsidR="00C25D1F" w:rsidRPr="00895EBC">
        <w:rPr>
          <w:lang w:val="en-US"/>
        </w:rPr>
        <w:t>DEPC</w:t>
      </w:r>
      <w:r>
        <w:rPr>
          <w:lang w:val="en-US"/>
        </w:rPr>
        <w:t>)</w:t>
      </w:r>
      <w:r w:rsidR="00C25D1F" w:rsidRPr="00895EBC">
        <w:rPr>
          <w:lang w:val="en-US"/>
        </w:rPr>
        <w:t xml:space="preserve"> treated H</w:t>
      </w:r>
      <w:r w:rsidR="00C25D1F" w:rsidRPr="00895EBC">
        <w:rPr>
          <w:vertAlign w:val="subscript"/>
          <w:lang w:val="en-US"/>
        </w:rPr>
        <w:t>2</w:t>
      </w:r>
      <w:r w:rsidR="00C25D1F" w:rsidRPr="00895EBC">
        <w:rPr>
          <w:lang w:val="en-US"/>
        </w:rPr>
        <w:t>O (Thermo Fischer Scientific)</w:t>
      </w:r>
    </w:p>
    <w:p w14:paraId="4ACC4445" w14:textId="77777777" w:rsidR="00C25D1F" w:rsidRDefault="00C25D1F" w:rsidP="003818C5">
      <w:pPr>
        <w:pStyle w:val="berschrift1"/>
        <w:ind w:left="360" w:hanging="360"/>
      </w:pPr>
      <w:r w:rsidRPr="00895EBC">
        <w:t>Experimental workflow</w:t>
      </w:r>
    </w:p>
    <w:p w14:paraId="1963E402" w14:textId="77777777" w:rsidR="003818C5" w:rsidRPr="003818C5" w:rsidRDefault="003818C5" w:rsidP="003818C5">
      <w:pPr>
        <w:spacing w:after="0"/>
      </w:pPr>
    </w:p>
    <w:p w14:paraId="282EEB82" w14:textId="2FD5626F" w:rsidR="00C25D1F" w:rsidRPr="009B0F3B" w:rsidRDefault="00C25D1F" w:rsidP="00C25D1F">
      <w:pPr>
        <w:pStyle w:val="Listenabsatz"/>
        <w:ind w:left="0"/>
        <w:jc w:val="both"/>
        <w:rPr>
          <w:lang w:val="en-US"/>
        </w:rPr>
      </w:pPr>
      <w:r>
        <w:rPr>
          <w:lang w:val="en-US"/>
        </w:rPr>
        <w:t xml:space="preserve">To reversely transcribe isolated RNA into cDNA the </w:t>
      </w:r>
      <w:r w:rsidRPr="00FB50D1">
        <w:rPr>
          <w:lang w:val="en-US"/>
        </w:rPr>
        <w:t>High Capacity cDNA Reverse Transcription Kit</w:t>
      </w:r>
      <w:r>
        <w:rPr>
          <w:lang w:val="en-US"/>
        </w:rPr>
        <w:t xml:space="preserve"> from Applied Biosystems is used. Depending on the amount of RNA that is available for each sample, 500 ng </w:t>
      </w:r>
      <w:r w:rsidR="00926EE0">
        <w:rPr>
          <w:lang w:val="en-US"/>
        </w:rPr>
        <w:t>-</w:t>
      </w:r>
      <w:r>
        <w:rPr>
          <w:lang w:val="en-US"/>
        </w:rPr>
        <w:t xml:space="preserve"> 2 µg RNA are reversely transcribed into cDNA. </w:t>
      </w:r>
    </w:p>
    <w:p w14:paraId="2B0D9858" w14:textId="77777777" w:rsidR="00C25D1F" w:rsidRDefault="00C25D1F" w:rsidP="00C25D1F">
      <w:pPr>
        <w:pStyle w:val="Listenabsatz"/>
        <w:spacing w:before="240"/>
        <w:ind w:left="360"/>
        <w:rPr>
          <w:lang w:val="en-US"/>
        </w:rPr>
      </w:pPr>
    </w:p>
    <w:p w14:paraId="439A31B3" w14:textId="77777777" w:rsidR="00C25D1F" w:rsidRPr="00895EBC" w:rsidRDefault="00C25D1F" w:rsidP="00C25D1F">
      <w:pPr>
        <w:pStyle w:val="Listenabsatz"/>
        <w:numPr>
          <w:ilvl w:val="0"/>
          <w:numId w:val="21"/>
        </w:numPr>
        <w:spacing w:before="240"/>
        <w:jc w:val="both"/>
        <w:rPr>
          <w:lang w:val="en-US"/>
        </w:rPr>
      </w:pPr>
      <w:r w:rsidRPr="00895EBC">
        <w:rPr>
          <w:lang w:val="en-US"/>
        </w:rPr>
        <w:t>Calculate the volume that corresponds to 2 µg RNA for each sample. If the amount of RNA is not sufficient, calculate the volume that corresponds to either 500 ng or 1 µg RNA. This defined amount of RNA needs to be diluted in DEPC treated water up to a final volume of 10 µL for each sample. Calculate the amount of water that</w:t>
      </w:r>
      <w:r>
        <w:rPr>
          <w:lang w:val="en-US"/>
        </w:rPr>
        <w:t xml:space="preserve"> is required to obtain 2 µg (1 µg or 500 ng) of RNA in a final volume of 10 µL.</w:t>
      </w:r>
    </w:p>
    <w:p w14:paraId="0D716FAE" w14:textId="77777777" w:rsidR="00C25D1F" w:rsidRPr="00A85C8E" w:rsidRDefault="00C25D1F" w:rsidP="00C25D1F">
      <w:pPr>
        <w:pStyle w:val="Listenabsatz"/>
        <w:numPr>
          <w:ilvl w:val="0"/>
          <w:numId w:val="21"/>
        </w:numPr>
        <w:spacing w:before="240"/>
        <w:jc w:val="both"/>
        <w:rPr>
          <w:lang w:val="en-US"/>
        </w:rPr>
      </w:pPr>
      <w:r w:rsidRPr="00A85C8E">
        <w:rPr>
          <w:lang w:val="en-US"/>
        </w:rPr>
        <w:t>Defrost the RNA samples on ice.</w:t>
      </w:r>
    </w:p>
    <w:p w14:paraId="53D61CE8" w14:textId="5BC7C8DF" w:rsidR="00C25D1F" w:rsidRDefault="00C25D1F" w:rsidP="00C25D1F">
      <w:pPr>
        <w:pStyle w:val="Listenabsatz"/>
        <w:numPr>
          <w:ilvl w:val="0"/>
          <w:numId w:val="21"/>
        </w:numPr>
        <w:spacing w:before="240"/>
        <w:jc w:val="both"/>
        <w:rPr>
          <w:lang w:val="en-US"/>
        </w:rPr>
      </w:pPr>
      <w:r>
        <w:rPr>
          <w:lang w:val="en-US"/>
        </w:rPr>
        <w:t>Preparation of mixture 1 (</w:t>
      </w:r>
      <w:r w:rsidRPr="00AB149F">
        <w:rPr>
          <w:b/>
          <w:lang w:val="en-US"/>
        </w:rPr>
        <w:fldChar w:fldCharType="begin"/>
      </w:r>
      <w:r w:rsidRPr="00AB149F">
        <w:rPr>
          <w:b/>
          <w:lang w:val="en-US"/>
        </w:rPr>
        <w:instrText xml:space="preserve"> REF _Ref449528070 \h </w:instrText>
      </w:r>
      <w:r>
        <w:rPr>
          <w:b/>
          <w:lang w:val="en-US"/>
        </w:rPr>
        <w:instrText xml:space="preserve"> \* MERGEFORMAT </w:instrText>
      </w:r>
      <w:r w:rsidRPr="00AB149F">
        <w:rPr>
          <w:b/>
          <w:lang w:val="en-US"/>
        </w:rPr>
      </w:r>
      <w:r w:rsidRPr="00AB149F">
        <w:rPr>
          <w:b/>
          <w:lang w:val="en-US"/>
        </w:rPr>
        <w:fldChar w:fldCharType="separate"/>
      </w:r>
      <w:r w:rsidRPr="00AB149F">
        <w:rPr>
          <w:rStyle w:val="Fett"/>
          <w:lang w:val="en-US"/>
        </w:rPr>
        <w:t xml:space="preserve">Table </w:t>
      </w:r>
      <w:r w:rsidRPr="00AB149F">
        <w:rPr>
          <w:rStyle w:val="Fett"/>
          <w:noProof/>
          <w:lang w:val="en-US"/>
        </w:rPr>
        <w:t>1</w:t>
      </w:r>
      <w:r w:rsidRPr="00AB149F">
        <w:rPr>
          <w:b/>
          <w:lang w:val="en-US"/>
        </w:rPr>
        <w:fldChar w:fldCharType="end"/>
      </w:r>
      <w:r>
        <w:rPr>
          <w:lang w:val="en-US"/>
        </w:rPr>
        <w:t>). Mix the appropriate amount of RNA with DEPC treated H</w:t>
      </w:r>
      <w:r>
        <w:rPr>
          <w:vertAlign w:val="subscript"/>
          <w:lang w:val="en-US"/>
        </w:rPr>
        <w:t>2</w:t>
      </w:r>
      <w:r>
        <w:rPr>
          <w:lang w:val="en-US"/>
        </w:rPr>
        <w:t>O up to a final volume of 10 µL per sample in a micro tube that fits into the thermocycler (0.2 mL tube). Place on ice until all samples are processed. Keep RNA constantly on ice.</w:t>
      </w:r>
    </w:p>
    <w:p w14:paraId="581FE10C" w14:textId="15A0B5F7" w:rsidR="00C25D1F" w:rsidRDefault="00C25D1F" w:rsidP="00C25D1F">
      <w:pPr>
        <w:pStyle w:val="Listenabsatz"/>
        <w:numPr>
          <w:ilvl w:val="0"/>
          <w:numId w:val="21"/>
        </w:numPr>
        <w:spacing w:before="240"/>
        <w:jc w:val="both"/>
        <w:rPr>
          <w:lang w:val="en-US"/>
        </w:rPr>
      </w:pPr>
      <w:r w:rsidRPr="00D76B79">
        <w:rPr>
          <w:lang w:val="en-US"/>
        </w:rPr>
        <w:t>Preparation of mixture 2 (</w:t>
      </w:r>
      <w:r w:rsidRPr="00D76B79">
        <w:rPr>
          <w:lang w:val="en-US"/>
        </w:rPr>
        <w:fldChar w:fldCharType="begin"/>
      </w:r>
      <w:r w:rsidRPr="00D76B79">
        <w:rPr>
          <w:lang w:val="en-US"/>
        </w:rPr>
        <w:instrText xml:space="preserve"> REF _Ref449528070 \h  \* MERGEFORMAT </w:instrText>
      </w:r>
      <w:r w:rsidRPr="00D76B79">
        <w:rPr>
          <w:lang w:val="en-US"/>
        </w:rPr>
      </w:r>
      <w:r w:rsidRPr="00D76B79">
        <w:rPr>
          <w:lang w:val="en-US"/>
        </w:rPr>
        <w:fldChar w:fldCharType="separate"/>
      </w:r>
      <w:r w:rsidRPr="00D76B79">
        <w:rPr>
          <w:rStyle w:val="Fett"/>
          <w:lang w:val="en-US"/>
        </w:rPr>
        <w:t xml:space="preserve">Table </w:t>
      </w:r>
      <w:r w:rsidRPr="00D76B79">
        <w:rPr>
          <w:rStyle w:val="Fett"/>
          <w:noProof/>
          <w:lang w:val="en-US"/>
        </w:rPr>
        <w:t>1</w:t>
      </w:r>
      <w:r w:rsidRPr="00D76B79">
        <w:rPr>
          <w:lang w:val="en-US"/>
        </w:rPr>
        <w:fldChar w:fldCharType="end"/>
      </w:r>
      <w:r w:rsidRPr="00D76B79">
        <w:rPr>
          <w:lang w:val="en-US"/>
        </w:rPr>
        <w:t xml:space="preserve">). Use the </w:t>
      </w:r>
      <w:r w:rsidRPr="00D76B79">
        <w:rPr>
          <w:rFonts w:eastAsia="Times New Roman"/>
          <w:lang w:val="en-US" w:eastAsia="de-DE"/>
        </w:rPr>
        <w:t>High Capacity cDNA Reverse Transcription Kit</w:t>
      </w:r>
      <w:r w:rsidRPr="00D76B79">
        <w:rPr>
          <w:lang w:val="en-US"/>
        </w:rPr>
        <w:t xml:space="preserve"> from Applied Biosystems to prepare a master mix according to </w:t>
      </w:r>
      <w:r w:rsidRPr="00D76B79">
        <w:rPr>
          <w:lang w:val="en-US"/>
        </w:rPr>
        <w:fldChar w:fldCharType="begin"/>
      </w:r>
      <w:r w:rsidRPr="00D76B79">
        <w:rPr>
          <w:lang w:val="en-US"/>
        </w:rPr>
        <w:instrText xml:space="preserve"> REF _Ref449528070 \h </w:instrText>
      </w:r>
      <w:r w:rsidRPr="00D76B79">
        <w:rPr>
          <w:lang w:val="en-US"/>
        </w:rPr>
      </w:r>
      <w:r w:rsidRPr="00D76B79">
        <w:rPr>
          <w:lang w:val="en-US"/>
        </w:rPr>
        <w:fldChar w:fldCharType="separate"/>
      </w:r>
      <w:r w:rsidR="00161EB4">
        <w:rPr>
          <w:rStyle w:val="Fett"/>
          <w:lang w:val="en-US"/>
        </w:rPr>
        <w:t xml:space="preserve">Table </w:t>
      </w:r>
      <w:r w:rsidRPr="00D76B79">
        <w:rPr>
          <w:rStyle w:val="Fett"/>
          <w:lang w:val="en-US"/>
        </w:rPr>
        <w:t>1</w:t>
      </w:r>
      <w:r w:rsidRPr="00D76B79">
        <w:rPr>
          <w:lang w:val="en-US"/>
        </w:rPr>
        <w:fldChar w:fldCharType="end"/>
      </w:r>
      <w:r w:rsidRPr="00D76B79">
        <w:rPr>
          <w:lang w:val="en-US"/>
        </w:rPr>
        <w:t xml:space="preserve">. Defrost primers, 10x RT buffer and dNTPs for </w:t>
      </w:r>
      <w:r w:rsidR="002274E1">
        <w:rPr>
          <w:lang w:val="en-US"/>
        </w:rPr>
        <w:t>~10 min</w:t>
      </w:r>
      <w:r w:rsidRPr="00D76B79">
        <w:rPr>
          <w:lang w:val="en-US"/>
        </w:rPr>
        <w:t xml:space="preserve"> at room temperature, but keep the reverse transcriptase enzyme on ice. The table gives the required volume for one sample. </w:t>
      </w:r>
      <w:r>
        <w:rPr>
          <w:lang w:val="en-US"/>
        </w:rPr>
        <w:t>Calculate the volumes required for</w:t>
      </w:r>
      <w:r w:rsidRPr="00D76B79">
        <w:rPr>
          <w:lang w:val="en-US"/>
        </w:rPr>
        <w:t xml:space="preserve"> a master mix for (n+1) samples </w:t>
      </w:r>
      <w:r>
        <w:rPr>
          <w:lang w:val="en-US"/>
        </w:rPr>
        <w:t>and mix</w:t>
      </w:r>
      <w:r w:rsidRPr="00D76B79">
        <w:rPr>
          <w:lang w:val="en-US"/>
        </w:rPr>
        <w:t xml:space="preserve"> the appropriate </w:t>
      </w:r>
      <w:r>
        <w:rPr>
          <w:lang w:val="en-US"/>
        </w:rPr>
        <w:t>amount</w:t>
      </w:r>
      <w:r w:rsidRPr="00D76B79">
        <w:rPr>
          <w:lang w:val="en-US"/>
        </w:rPr>
        <w:t xml:space="preserve"> of 10x RT buffer, primers, dNTPs, reverse transcriptase and DEPC H</w:t>
      </w:r>
      <w:r w:rsidRPr="00D76B79">
        <w:rPr>
          <w:vertAlign w:val="subscript"/>
          <w:lang w:val="en-US"/>
        </w:rPr>
        <w:t>2</w:t>
      </w:r>
      <w:r w:rsidRPr="00D76B79">
        <w:rPr>
          <w:lang w:val="en-US"/>
        </w:rPr>
        <w:t xml:space="preserve">O. Place on ice. </w:t>
      </w:r>
    </w:p>
    <w:p w14:paraId="5A09715C" w14:textId="77777777" w:rsidR="00C25D1F" w:rsidRDefault="00C25D1F" w:rsidP="00C25D1F">
      <w:pPr>
        <w:pStyle w:val="Listenabsatz"/>
        <w:spacing w:before="240"/>
        <w:jc w:val="both"/>
        <w:rPr>
          <w:lang w:val="en-US"/>
        </w:rPr>
      </w:pPr>
    </w:p>
    <w:p w14:paraId="374EB4C2" w14:textId="77777777" w:rsidR="00BA062F" w:rsidRDefault="00BA062F" w:rsidP="00C25D1F">
      <w:pPr>
        <w:pStyle w:val="Listenabsatz"/>
        <w:spacing w:before="240"/>
        <w:jc w:val="both"/>
        <w:rPr>
          <w:lang w:val="en-US"/>
        </w:rPr>
      </w:pPr>
    </w:p>
    <w:p w14:paraId="61794440" w14:textId="77777777" w:rsidR="00BA062F" w:rsidRDefault="00BA062F" w:rsidP="00C25D1F">
      <w:pPr>
        <w:pStyle w:val="Listenabsatz"/>
        <w:spacing w:before="240"/>
        <w:jc w:val="both"/>
        <w:rPr>
          <w:lang w:val="en-US"/>
        </w:rPr>
      </w:pPr>
    </w:p>
    <w:p w14:paraId="1586D114" w14:textId="77777777" w:rsidR="00BA062F" w:rsidRPr="00926EE0" w:rsidRDefault="00BA062F" w:rsidP="00FB50D1">
      <w:pPr>
        <w:spacing w:before="240"/>
        <w:jc w:val="both"/>
        <w:rPr>
          <w:lang w:val="en-US"/>
        </w:rPr>
      </w:pPr>
    </w:p>
    <w:p w14:paraId="548776C6" w14:textId="5D793B84" w:rsidR="00926EE0" w:rsidRPr="00FB50D1" w:rsidRDefault="00C25D1F" w:rsidP="0033031A">
      <w:pPr>
        <w:pStyle w:val="Beschriftung"/>
        <w:keepNext/>
        <w:spacing w:after="0"/>
        <w:rPr>
          <w:b w:val="0"/>
          <w:lang w:val="en-US"/>
        </w:rPr>
      </w:pPr>
      <w:bookmarkStart w:id="26" w:name="_Ref449528070"/>
      <w:r w:rsidRPr="00DB1193">
        <w:rPr>
          <w:rStyle w:val="Fett"/>
          <w:b/>
          <w:color w:val="auto"/>
          <w:sz w:val="22"/>
          <w:lang w:val="en-US"/>
        </w:rPr>
        <w:lastRenderedPageBreak/>
        <w:t xml:space="preserve">Table </w:t>
      </w:r>
      <w:r w:rsidRPr="00DB1193">
        <w:rPr>
          <w:rStyle w:val="Fett"/>
          <w:b/>
          <w:color w:val="auto"/>
          <w:sz w:val="22"/>
          <w:lang w:val="en-US"/>
        </w:rPr>
        <w:fldChar w:fldCharType="begin"/>
      </w:r>
      <w:r w:rsidRPr="00DB1193">
        <w:rPr>
          <w:rStyle w:val="Fett"/>
          <w:b/>
          <w:color w:val="auto"/>
          <w:sz w:val="22"/>
          <w:lang w:val="en-US"/>
        </w:rPr>
        <w:instrText xml:space="preserve"> SEQ Table \* ARABIC \s 1 </w:instrText>
      </w:r>
      <w:r w:rsidRPr="00DB1193">
        <w:rPr>
          <w:rStyle w:val="Fett"/>
          <w:b/>
          <w:color w:val="auto"/>
          <w:sz w:val="22"/>
          <w:lang w:val="en-US"/>
        </w:rPr>
        <w:fldChar w:fldCharType="separate"/>
      </w:r>
      <w:r w:rsidRPr="00DB1193">
        <w:rPr>
          <w:rStyle w:val="Fett"/>
          <w:b/>
          <w:noProof/>
          <w:color w:val="auto"/>
          <w:sz w:val="22"/>
          <w:lang w:val="en-US"/>
        </w:rPr>
        <w:t>1</w:t>
      </w:r>
      <w:r w:rsidRPr="00DB1193">
        <w:rPr>
          <w:rStyle w:val="Fett"/>
          <w:b/>
          <w:color w:val="auto"/>
          <w:sz w:val="22"/>
          <w:lang w:val="en-US"/>
        </w:rPr>
        <w:fldChar w:fldCharType="end"/>
      </w:r>
      <w:bookmarkEnd w:id="26"/>
      <w:r w:rsidRPr="00DB1193">
        <w:rPr>
          <w:rStyle w:val="Fett"/>
          <w:b/>
          <w:color w:val="auto"/>
          <w:sz w:val="22"/>
          <w:lang w:val="en-US"/>
        </w:rPr>
        <w:t>:</w:t>
      </w:r>
      <w:r w:rsidRPr="001C7DE7">
        <w:rPr>
          <w:rStyle w:val="Fett"/>
          <w:color w:val="auto"/>
          <w:sz w:val="22"/>
          <w:lang w:val="en-US"/>
        </w:rPr>
        <w:t xml:space="preserve"> </w:t>
      </w:r>
      <w:r w:rsidRPr="001C7DE7">
        <w:rPr>
          <w:b w:val="0"/>
          <w:color w:val="auto"/>
          <w:sz w:val="22"/>
          <w:lang w:val="en-US"/>
        </w:rPr>
        <w:t>Reaction mixture for cDNA synthesis</w:t>
      </w:r>
    </w:p>
    <w:tbl>
      <w:tblPr>
        <w:tblStyle w:val="Listentabelle3"/>
        <w:tblW w:w="4334" w:type="dxa"/>
        <w:tblLook w:val="04A0" w:firstRow="1" w:lastRow="0" w:firstColumn="1" w:lastColumn="0" w:noHBand="0" w:noVBand="1"/>
      </w:tblPr>
      <w:tblGrid>
        <w:gridCol w:w="2211"/>
        <w:gridCol w:w="2123"/>
      </w:tblGrid>
      <w:tr w:rsidR="00C25D1F" w:rsidRPr="00AB149F" w14:paraId="1FFB9708" w14:textId="77777777" w:rsidTr="00861308">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2211" w:type="dxa"/>
            <w:noWrap/>
            <w:hideMark/>
          </w:tcPr>
          <w:p w14:paraId="2328056C" w14:textId="77777777" w:rsidR="00C25D1F" w:rsidRPr="00861308" w:rsidRDefault="00C25D1F" w:rsidP="002F3F50">
            <w:pPr>
              <w:spacing w:after="0" w:line="240" w:lineRule="auto"/>
              <w:rPr>
                <w:rFonts w:ascii="Calibri" w:eastAsia="Times New Roman" w:hAnsi="Calibri" w:cs="Calibri"/>
                <w:b w:val="0"/>
                <w:bCs w:val="0"/>
                <w:lang w:eastAsia="de-DE"/>
              </w:rPr>
            </w:pPr>
            <w:r w:rsidRPr="00861308">
              <w:rPr>
                <w:rFonts w:ascii="Calibri" w:eastAsia="Times New Roman" w:hAnsi="Calibri" w:cs="Calibri"/>
                <w:b w:val="0"/>
                <w:bCs w:val="0"/>
                <w:lang w:eastAsia="de-DE"/>
              </w:rPr>
              <w:t>Compound</w:t>
            </w:r>
          </w:p>
        </w:tc>
        <w:tc>
          <w:tcPr>
            <w:tcW w:w="2123" w:type="dxa"/>
            <w:noWrap/>
            <w:hideMark/>
          </w:tcPr>
          <w:p w14:paraId="5164B834" w14:textId="77777777" w:rsidR="00C25D1F" w:rsidRPr="00861308" w:rsidRDefault="00C25D1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861308">
              <w:rPr>
                <w:rFonts w:ascii="Calibri" w:eastAsia="Times New Roman" w:hAnsi="Calibri" w:cs="Calibri"/>
                <w:b w:val="0"/>
                <w:bCs w:val="0"/>
                <w:lang w:eastAsia="de-DE"/>
              </w:rPr>
              <w:t>Volume per reaction</w:t>
            </w:r>
          </w:p>
        </w:tc>
      </w:tr>
      <w:tr w:rsidR="00C25D1F" w:rsidRPr="00AB149F" w14:paraId="074BBA6D" w14:textId="77777777" w:rsidTr="0086130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11" w:type="dxa"/>
            <w:noWrap/>
            <w:hideMark/>
          </w:tcPr>
          <w:p w14:paraId="11DDD637" w14:textId="77777777" w:rsidR="00C25D1F" w:rsidRPr="00AE0784" w:rsidRDefault="00C25D1F" w:rsidP="002F3F50">
            <w:pPr>
              <w:spacing w:after="0" w:line="240" w:lineRule="auto"/>
              <w:rPr>
                <w:rFonts w:ascii="Calibri" w:eastAsia="Times New Roman" w:hAnsi="Calibri" w:cs="Calibri"/>
                <w:bCs w:val="0"/>
                <w:color w:val="000000"/>
                <w:lang w:eastAsia="de-DE"/>
              </w:rPr>
            </w:pPr>
            <w:r w:rsidRPr="00AE0784">
              <w:rPr>
                <w:rFonts w:ascii="Calibri" w:eastAsia="Times New Roman" w:hAnsi="Calibri" w:cs="Calibri"/>
                <w:bCs w:val="0"/>
                <w:color w:val="000000"/>
                <w:lang w:eastAsia="de-DE"/>
              </w:rPr>
              <w:t xml:space="preserve">Mixture 1 </w:t>
            </w:r>
          </w:p>
        </w:tc>
        <w:tc>
          <w:tcPr>
            <w:tcW w:w="2123" w:type="dxa"/>
            <w:noWrap/>
            <w:hideMark/>
          </w:tcPr>
          <w:p w14:paraId="066FBA53" w14:textId="77777777" w:rsidR="00C25D1F" w:rsidRPr="0033031A"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de-DE"/>
              </w:rPr>
            </w:pPr>
            <w:r w:rsidRPr="0033031A">
              <w:rPr>
                <w:rFonts w:ascii="Calibri" w:eastAsia="Times New Roman" w:hAnsi="Calibri" w:cs="Calibri"/>
                <w:bCs/>
                <w:color w:val="000000"/>
                <w:lang w:eastAsia="de-DE"/>
              </w:rPr>
              <w:t>10 µL</w:t>
            </w:r>
          </w:p>
        </w:tc>
      </w:tr>
      <w:tr w:rsidR="00C25D1F" w:rsidRPr="00AB149F" w14:paraId="33549CCC"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2211" w:type="dxa"/>
            <w:noWrap/>
            <w:hideMark/>
          </w:tcPr>
          <w:p w14:paraId="7F3BAAE1" w14:textId="77777777" w:rsidR="00C25D1F" w:rsidRPr="0033031A" w:rsidRDefault="00C25D1F" w:rsidP="002F3F50">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RNA</w:t>
            </w:r>
          </w:p>
        </w:tc>
        <w:tc>
          <w:tcPr>
            <w:tcW w:w="2123" w:type="dxa"/>
            <w:noWrap/>
            <w:hideMark/>
          </w:tcPr>
          <w:p w14:paraId="2F177E4A" w14:textId="282DFBB7" w:rsidR="00C25D1F" w:rsidRPr="0033031A"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33031A">
              <w:rPr>
                <w:rFonts w:ascii="Calibri" w:eastAsia="Times New Roman" w:hAnsi="Calibri" w:cs="Calibri"/>
                <w:color w:val="000000"/>
                <w:lang w:eastAsia="de-DE"/>
              </w:rPr>
              <w:t>500</w:t>
            </w:r>
            <w:r w:rsidR="00926EE0" w:rsidRPr="0033031A">
              <w:rPr>
                <w:rFonts w:ascii="Calibri" w:eastAsia="Times New Roman" w:hAnsi="Calibri" w:cs="Calibri"/>
                <w:color w:val="000000"/>
                <w:lang w:eastAsia="de-DE"/>
              </w:rPr>
              <w:t xml:space="preserve"> </w:t>
            </w:r>
            <w:r w:rsidRPr="0033031A">
              <w:rPr>
                <w:rFonts w:ascii="Calibri" w:eastAsia="Times New Roman" w:hAnsi="Calibri" w:cs="Calibri"/>
                <w:color w:val="000000"/>
                <w:lang w:eastAsia="de-DE"/>
              </w:rPr>
              <w:t xml:space="preserve">ng </w:t>
            </w:r>
            <w:r w:rsidR="00926EE0" w:rsidRPr="0033031A">
              <w:rPr>
                <w:rFonts w:ascii="Calibri" w:eastAsia="Times New Roman" w:hAnsi="Calibri" w:cs="Calibri"/>
                <w:color w:val="000000"/>
                <w:lang w:eastAsia="de-DE"/>
              </w:rPr>
              <w:t>–</w:t>
            </w:r>
            <w:r w:rsidRPr="0033031A">
              <w:rPr>
                <w:rFonts w:ascii="Calibri" w:eastAsia="Times New Roman" w:hAnsi="Calibri" w:cs="Calibri"/>
                <w:color w:val="000000"/>
                <w:lang w:eastAsia="de-DE"/>
              </w:rPr>
              <w:t xml:space="preserve"> 2</w:t>
            </w:r>
            <w:r w:rsidR="00926EE0" w:rsidRPr="0033031A">
              <w:rPr>
                <w:rFonts w:ascii="Calibri" w:eastAsia="Times New Roman" w:hAnsi="Calibri" w:cs="Calibri"/>
                <w:color w:val="000000"/>
                <w:lang w:eastAsia="de-DE"/>
              </w:rPr>
              <w:t xml:space="preserve"> </w:t>
            </w:r>
            <w:r w:rsidRPr="0033031A">
              <w:rPr>
                <w:rFonts w:ascii="Calibri" w:eastAsia="Times New Roman" w:hAnsi="Calibri" w:cs="Calibri"/>
                <w:color w:val="000000"/>
                <w:lang w:eastAsia="de-DE"/>
              </w:rPr>
              <w:t>µg</w:t>
            </w:r>
          </w:p>
        </w:tc>
      </w:tr>
      <w:tr w:rsidR="00C25D1F" w:rsidRPr="00AB149F" w14:paraId="56EBEF0E" w14:textId="77777777" w:rsidTr="00861308">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211" w:type="dxa"/>
            <w:noWrap/>
            <w:hideMark/>
          </w:tcPr>
          <w:p w14:paraId="501015A0" w14:textId="77777777" w:rsidR="00C25D1F" w:rsidRPr="0033031A" w:rsidRDefault="00C25D1F" w:rsidP="002F3F50">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DEPC H</w:t>
            </w:r>
            <w:r w:rsidRPr="0033031A">
              <w:rPr>
                <w:rFonts w:ascii="Calibri" w:eastAsia="Times New Roman" w:hAnsi="Calibri" w:cs="Calibri"/>
                <w:b w:val="0"/>
                <w:color w:val="000000"/>
                <w:vertAlign w:val="subscript"/>
                <w:lang w:eastAsia="de-DE"/>
              </w:rPr>
              <w:t>2</w:t>
            </w:r>
            <w:r w:rsidRPr="0033031A">
              <w:rPr>
                <w:rFonts w:ascii="Calibri" w:eastAsia="Times New Roman" w:hAnsi="Calibri" w:cs="Calibri"/>
                <w:b w:val="0"/>
                <w:color w:val="000000"/>
                <w:lang w:eastAsia="de-DE"/>
              </w:rPr>
              <w:t>O</w:t>
            </w:r>
          </w:p>
        </w:tc>
        <w:tc>
          <w:tcPr>
            <w:tcW w:w="2123" w:type="dxa"/>
            <w:noWrap/>
            <w:hideMark/>
          </w:tcPr>
          <w:p w14:paraId="141A7AF6" w14:textId="4D474C9D" w:rsidR="00C25D1F" w:rsidRPr="0033031A"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33031A">
              <w:rPr>
                <w:rFonts w:ascii="Calibri" w:eastAsia="Times New Roman" w:hAnsi="Calibri" w:cs="Calibri"/>
                <w:color w:val="000000"/>
                <w:lang w:eastAsia="de-DE"/>
              </w:rPr>
              <w:t>up to 10</w:t>
            </w:r>
            <w:r w:rsidR="00926EE0" w:rsidRPr="0033031A">
              <w:rPr>
                <w:rFonts w:ascii="Calibri" w:eastAsia="Times New Roman" w:hAnsi="Calibri" w:cs="Calibri"/>
                <w:color w:val="000000"/>
                <w:lang w:eastAsia="de-DE"/>
              </w:rPr>
              <w:t xml:space="preserve"> </w:t>
            </w:r>
            <w:r w:rsidRPr="0033031A">
              <w:rPr>
                <w:rFonts w:ascii="Calibri" w:eastAsia="Times New Roman" w:hAnsi="Calibri" w:cs="Calibri"/>
                <w:color w:val="000000"/>
                <w:lang w:eastAsia="de-DE"/>
              </w:rPr>
              <w:t>µL</w:t>
            </w:r>
          </w:p>
        </w:tc>
      </w:tr>
      <w:tr w:rsidR="00C25D1F" w:rsidRPr="00AB149F" w14:paraId="03A07AE0" w14:textId="77777777" w:rsidTr="00861308">
        <w:trPr>
          <w:trHeight w:val="78"/>
        </w:trPr>
        <w:tc>
          <w:tcPr>
            <w:cnfStyle w:val="001000000000" w:firstRow="0" w:lastRow="0" w:firstColumn="1" w:lastColumn="0" w:oddVBand="0" w:evenVBand="0" w:oddHBand="0" w:evenHBand="0" w:firstRowFirstColumn="0" w:firstRowLastColumn="0" w:lastRowFirstColumn="0" w:lastRowLastColumn="0"/>
            <w:tcW w:w="2211" w:type="dxa"/>
            <w:noWrap/>
          </w:tcPr>
          <w:p w14:paraId="343ED510" w14:textId="77777777" w:rsidR="00C25D1F" w:rsidRPr="0033031A" w:rsidRDefault="00C25D1F" w:rsidP="002F3F50">
            <w:pPr>
              <w:spacing w:after="0" w:line="240" w:lineRule="auto"/>
              <w:rPr>
                <w:rFonts w:ascii="Calibri" w:eastAsia="Times New Roman" w:hAnsi="Calibri" w:cs="Calibri"/>
                <w:b w:val="0"/>
                <w:color w:val="000000"/>
                <w:sz w:val="2"/>
                <w:lang w:eastAsia="de-DE"/>
              </w:rPr>
            </w:pPr>
          </w:p>
        </w:tc>
        <w:tc>
          <w:tcPr>
            <w:tcW w:w="2123" w:type="dxa"/>
            <w:noWrap/>
          </w:tcPr>
          <w:p w14:paraId="69808CA5" w14:textId="77777777" w:rsidR="00C25D1F" w:rsidRPr="0033031A"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
                <w:lang w:eastAsia="de-DE"/>
              </w:rPr>
            </w:pPr>
          </w:p>
        </w:tc>
      </w:tr>
      <w:tr w:rsidR="00C25D1F" w:rsidRPr="00AB149F" w14:paraId="299A0884" w14:textId="77777777" w:rsidTr="0086130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11" w:type="dxa"/>
            <w:noWrap/>
            <w:hideMark/>
          </w:tcPr>
          <w:p w14:paraId="3E968A30" w14:textId="77777777" w:rsidR="00C25D1F" w:rsidRPr="00AE0784" w:rsidRDefault="00C25D1F" w:rsidP="002F3F50">
            <w:pPr>
              <w:spacing w:after="0" w:line="240" w:lineRule="auto"/>
              <w:rPr>
                <w:rFonts w:ascii="Calibri" w:eastAsia="Times New Roman" w:hAnsi="Calibri" w:cs="Calibri"/>
                <w:bCs w:val="0"/>
                <w:color w:val="000000"/>
                <w:lang w:eastAsia="de-DE"/>
              </w:rPr>
            </w:pPr>
            <w:r w:rsidRPr="00AE0784">
              <w:rPr>
                <w:rFonts w:ascii="Calibri" w:eastAsia="Times New Roman" w:hAnsi="Calibri" w:cs="Calibri"/>
                <w:bCs w:val="0"/>
                <w:color w:val="000000"/>
                <w:lang w:eastAsia="de-DE"/>
              </w:rPr>
              <w:t>Mixture 2</w:t>
            </w:r>
          </w:p>
        </w:tc>
        <w:tc>
          <w:tcPr>
            <w:tcW w:w="2123" w:type="dxa"/>
            <w:noWrap/>
            <w:hideMark/>
          </w:tcPr>
          <w:p w14:paraId="304030B9" w14:textId="77777777" w:rsidR="00C25D1F" w:rsidRPr="0033031A"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de-DE"/>
              </w:rPr>
            </w:pPr>
            <w:r w:rsidRPr="0033031A">
              <w:rPr>
                <w:rFonts w:ascii="Calibri" w:eastAsia="Times New Roman" w:hAnsi="Calibri" w:cs="Calibri"/>
                <w:bCs/>
                <w:color w:val="000000"/>
                <w:lang w:eastAsia="de-DE"/>
              </w:rPr>
              <w:t>10 µL</w:t>
            </w:r>
          </w:p>
        </w:tc>
      </w:tr>
      <w:tr w:rsidR="00C25D1F" w:rsidRPr="00AB149F" w14:paraId="7C3789A2"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2211" w:type="dxa"/>
            <w:noWrap/>
            <w:hideMark/>
          </w:tcPr>
          <w:p w14:paraId="15458B98" w14:textId="77777777" w:rsidR="00C25D1F" w:rsidRPr="0033031A" w:rsidRDefault="00C25D1F" w:rsidP="002F3F50">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10x RT buffer</w:t>
            </w:r>
          </w:p>
        </w:tc>
        <w:tc>
          <w:tcPr>
            <w:tcW w:w="2123" w:type="dxa"/>
            <w:noWrap/>
            <w:hideMark/>
          </w:tcPr>
          <w:p w14:paraId="2808FF51" w14:textId="77777777" w:rsidR="00C25D1F" w:rsidRPr="0033031A"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33031A">
              <w:rPr>
                <w:rFonts w:ascii="Calibri" w:eastAsia="Times New Roman" w:hAnsi="Calibri" w:cs="Calibri"/>
                <w:color w:val="000000"/>
                <w:lang w:eastAsia="de-DE"/>
              </w:rPr>
              <w:t>2  µL</w:t>
            </w:r>
          </w:p>
        </w:tc>
      </w:tr>
      <w:tr w:rsidR="00C25D1F" w:rsidRPr="00AB149F" w14:paraId="1C7DDFC5" w14:textId="77777777" w:rsidTr="0086130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11" w:type="dxa"/>
            <w:noWrap/>
            <w:hideMark/>
          </w:tcPr>
          <w:p w14:paraId="79A8096E" w14:textId="77777777" w:rsidR="00C25D1F" w:rsidRPr="0033031A" w:rsidRDefault="00C25D1F" w:rsidP="002F3F50">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Random primers</w:t>
            </w:r>
          </w:p>
        </w:tc>
        <w:tc>
          <w:tcPr>
            <w:tcW w:w="2123" w:type="dxa"/>
            <w:noWrap/>
            <w:hideMark/>
          </w:tcPr>
          <w:p w14:paraId="3E7EAB49" w14:textId="77777777" w:rsidR="00C25D1F" w:rsidRPr="0033031A"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33031A">
              <w:rPr>
                <w:rFonts w:ascii="Calibri" w:eastAsia="Times New Roman" w:hAnsi="Calibri" w:cs="Calibri"/>
                <w:color w:val="000000"/>
                <w:lang w:eastAsia="de-DE"/>
              </w:rPr>
              <w:t>2  µL</w:t>
            </w:r>
          </w:p>
        </w:tc>
      </w:tr>
      <w:tr w:rsidR="00C25D1F" w:rsidRPr="00AB149F" w14:paraId="439E9071" w14:textId="77777777" w:rsidTr="00861308">
        <w:trPr>
          <w:trHeight w:val="300"/>
        </w:trPr>
        <w:tc>
          <w:tcPr>
            <w:cnfStyle w:val="001000000000" w:firstRow="0" w:lastRow="0" w:firstColumn="1" w:lastColumn="0" w:oddVBand="0" w:evenVBand="0" w:oddHBand="0" w:evenHBand="0" w:firstRowFirstColumn="0" w:firstRowLastColumn="0" w:lastRowFirstColumn="0" w:lastRowLastColumn="0"/>
            <w:tcW w:w="2211" w:type="dxa"/>
            <w:noWrap/>
            <w:hideMark/>
          </w:tcPr>
          <w:p w14:paraId="23FE50A6" w14:textId="77777777" w:rsidR="00C25D1F" w:rsidRPr="0033031A" w:rsidRDefault="00C25D1F" w:rsidP="002F3F50">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dNTPs</w:t>
            </w:r>
          </w:p>
        </w:tc>
        <w:tc>
          <w:tcPr>
            <w:tcW w:w="2123" w:type="dxa"/>
            <w:noWrap/>
            <w:hideMark/>
          </w:tcPr>
          <w:p w14:paraId="6E68C01A" w14:textId="77777777" w:rsidR="00C25D1F" w:rsidRPr="0033031A"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33031A">
              <w:rPr>
                <w:rFonts w:ascii="Calibri" w:eastAsia="Times New Roman" w:hAnsi="Calibri" w:cs="Calibri"/>
                <w:color w:val="000000"/>
                <w:lang w:eastAsia="de-DE"/>
              </w:rPr>
              <w:t>0.8 µL</w:t>
            </w:r>
          </w:p>
        </w:tc>
      </w:tr>
      <w:tr w:rsidR="00C25D1F" w:rsidRPr="00AB149F" w14:paraId="44257E76" w14:textId="77777777" w:rsidTr="0086130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11" w:type="dxa"/>
            <w:noWrap/>
            <w:hideMark/>
          </w:tcPr>
          <w:p w14:paraId="35182794" w14:textId="77777777" w:rsidR="00C25D1F" w:rsidRPr="0033031A" w:rsidRDefault="00C25D1F" w:rsidP="002F3F50">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Reverse Transcriptase</w:t>
            </w:r>
          </w:p>
        </w:tc>
        <w:tc>
          <w:tcPr>
            <w:tcW w:w="2123" w:type="dxa"/>
            <w:noWrap/>
            <w:hideMark/>
          </w:tcPr>
          <w:p w14:paraId="7AB31B26" w14:textId="77777777" w:rsidR="00C25D1F" w:rsidRPr="0033031A"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33031A">
              <w:rPr>
                <w:rFonts w:ascii="Calibri" w:eastAsia="Times New Roman" w:hAnsi="Calibri" w:cs="Calibri"/>
                <w:color w:val="000000"/>
                <w:lang w:eastAsia="de-DE"/>
              </w:rPr>
              <w:t>1 µL</w:t>
            </w:r>
          </w:p>
        </w:tc>
      </w:tr>
      <w:tr w:rsidR="00C25D1F" w:rsidRPr="00AB149F" w14:paraId="627C13A2" w14:textId="77777777" w:rsidTr="00861308">
        <w:trPr>
          <w:trHeight w:val="375"/>
        </w:trPr>
        <w:tc>
          <w:tcPr>
            <w:cnfStyle w:val="001000000000" w:firstRow="0" w:lastRow="0" w:firstColumn="1" w:lastColumn="0" w:oddVBand="0" w:evenVBand="0" w:oddHBand="0" w:evenHBand="0" w:firstRowFirstColumn="0" w:firstRowLastColumn="0" w:lastRowFirstColumn="0" w:lastRowLastColumn="0"/>
            <w:tcW w:w="2211" w:type="dxa"/>
            <w:noWrap/>
            <w:hideMark/>
          </w:tcPr>
          <w:p w14:paraId="6D713FDE" w14:textId="77777777" w:rsidR="00C25D1F" w:rsidRPr="0033031A" w:rsidRDefault="00C25D1F" w:rsidP="002F3F50">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DEPC H</w:t>
            </w:r>
            <w:r w:rsidRPr="0033031A">
              <w:rPr>
                <w:rFonts w:ascii="Calibri" w:eastAsia="Times New Roman" w:hAnsi="Calibri" w:cs="Calibri"/>
                <w:b w:val="0"/>
                <w:color w:val="000000"/>
                <w:vertAlign w:val="subscript"/>
                <w:lang w:eastAsia="de-DE"/>
              </w:rPr>
              <w:t>2</w:t>
            </w:r>
            <w:r w:rsidRPr="0033031A">
              <w:rPr>
                <w:rFonts w:ascii="Calibri" w:eastAsia="Times New Roman" w:hAnsi="Calibri" w:cs="Calibri"/>
                <w:b w:val="0"/>
                <w:color w:val="000000"/>
                <w:lang w:eastAsia="de-DE"/>
              </w:rPr>
              <w:t>O</w:t>
            </w:r>
          </w:p>
        </w:tc>
        <w:tc>
          <w:tcPr>
            <w:tcW w:w="2123" w:type="dxa"/>
            <w:noWrap/>
            <w:hideMark/>
          </w:tcPr>
          <w:p w14:paraId="2CAC2109" w14:textId="77777777" w:rsidR="00C25D1F" w:rsidRPr="0033031A"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33031A">
              <w:rPr>
                <w:rFonts w:ascii="Calibri" w:eastAsia="Times New Roman" w:hAnsi="Calibri" w:cs="Calibri"/>
                <w:color w:val="000000"/>
                <w:lang w:eastAsia="de-DE"/>
              </w:rPr>
              <w:t>4.2 µL</w:t>
            </w:r>
          </w:p>
        </w:tc>
      </w:tr>
      <w:tr w:rsidR="00C25D1F" w:rsidRPr="00AB149F" w14:paraId="59FCFF18" w14:textId="77777777" w:rsidTr="00861308">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2211" w:type="dxa"/>
            <w:noWrap/>
          </w:tcPr>
          <w:p w14:paraId="4D0A24FD" w14:textId="77777777" w:rsidR="00C25D1F" w:rsidRPr="0033031A" w:rsidRDefault="00C25D1F" w:rsidP="002F3F50">
            <w:pPr>
              <w:spacing w:after="0" w:line="240" w:lineRule="auto"/>
              <w:rPr>
                <w:rFonts w:ascii="Calibri" w:eastAsia="Times New Roman" w:hAnsi="Calibri" w:cs="Calibri"/>
                <w:b w:val="0"/>
                <w:color w:val="000000"/>
                <w:sz w:val="2"/>
                <w:lang w:eastAsia="de-DE"/>
              </w:rPr>
            </w:pPr>
          </w:p>
        </w:tc>
        <w:tc>
          <w:tcPr>
            <w:tcW w:w="2123" w:type="dxa"/>
            <w:noWrap/>
          </w:tcPr>
          <w:p w14:paraId="1939D069" w14:textId="77777777" w:rsidR="00C25D1F" w:rsidRPr="0033031A"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
                <w:lang w:eastAsia="de-DE"/>
              </w:rPr>
            </w:pPr>
          </w:p>
        </w:tc>
      </w:tr>
      <w:tr w:rsidR="00C25D1F" w:rsidRPr="00AB149F" w14:paraId="4CC94049" w14:textId="77777777" w:rsidTr="00861308">
        <w:trPr>
          <w:trHeight w:val="315"/>
        </w:trPr>
        <w:tc>
          <w:tcPr>
            <w:cnfStyle w:val="001000000000" w:firstRow="0" w:lastRow="0" w:firstColumn="1" w:lastColumn="0" w:oddVBand="0" w:evenVBand="0" w:oddHBand="0" w:evenHBand="0" w:firstRowFirstColumn="0" w:firstRowLastColumn="0" w:lastRowFirstColumn="0" w:lastRowLastColumn="0"/>
            <w:tcW w:w="2211" w:type="dxa"/>
            <w:noWrap/>
            <w:hideMark/>
          </w:tcPr>
          <w:p w14:paraId="59D32956" w14:textId="77777777" w:rsidR="00C25D1F" w:rsidRPr="00AE0784" w:rsidRDefault="00C25D1F" w:rsidP="002F3F50">
            <w:pPr>
              <w:spacing w:after="0" w:line="240" w:lineRule="auto"/>
              <w:rPr>
                <w:rFonts w:ascii="Calibri" w:eastAsia="Times New Roman" w:hAnsi="Calibri" w:cs="Calibri"/>
                <w:bCs w:val="0"/>
                <w:color w:val="000000"/>
                <w:lang w:eastAsia="de-DE"/>
              </w:rPr>
            </w:pPr>
            <w:r w:rsidRPr="00AE0784">
              <w:rPr>
                <w:rFonts w:ascii="Calibri" w:eastAsia="Times New Roman" w:hAnsi="Calibri" w:cs="Calibri"/>
                <w:bCs w:val="0"/>
                <w:color w:val="000000"/>
                <w:lang w:eastAsia="de-DE"/>
              </w:rPr>
              <w:t xml:space="preserve">Final volume </w:t>
            </w:r>
          </w:p>
        </w:tc>
        <w:tc>
          <w:tcPr>
            <w:tcW w:w="2123" w:type="dxa"/>
            <w:noWrap/>
            <w:hideMark/>
          </w:tcPr>
          <w:p w14:paraId="14E5BE7B" w14:textId="77777777" w:rsidR="00C25D1F" w:rsidRPr="0033031A"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de-DE"/>
              </w:rPr>
            </w:pPr>
            <w:r w:rsidRPr="0033031A">
              <w:rPr>
                <w:rFonts w:ascii="Calibri" w:eastAsia="Times New Roman" w:hAnsi="Calibri" w:cs="Calibri"/>
                <w:bCs/>
                <w:color w:val="000000"/>
                <w:lang w:eastAsia="de-DE"/>
              </w:rPr>
              <w:t>20 µL</w:t>
            </w:r>
          </w:p>
        </w:tc>
      </w:tr>
      <w:tr w:rsidR="00C25D1F" w:rsidRPr="00AB149F" w14:paraId="2942EDB2" w14:textId="77777777" w:rsidTr="0086130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11" w:type="dxa"/>
            <w:noWrap/>
            <w:hideMark/>
          </w:tcPr>
          <w:p w14:paraId="5FB414EC" w14:textId="77777777" w:rsidR="00C25D1F" w:rsidRPr="00AB149F" w:rsidRDefault="00C25D1F" w:rsidP="002F3F50">
            <w:pPr>
              <w:spacing w:after="0" w:line="240" w:lineRule="auto"/>
              <w:rPr>
                <w:rFonts w:ascii="Calibri" w:eastAsia="Times New Roman" w:hAnsi="Calibri" w:cs="Calibri"/>
                <w:b w:val="0"/>
                <w:bCs w:val="0"/>
                <w:color w:val="000000"/>
                <w:lang w:eastAsia="de-DE"/>
              </w:rPr>
            </w:pPr>
          </w:p>
        </w:tc>
        <w:tc>
          <w:tcPr>
            <w:tcW w:w="2123" w:type="dxa"/>
            <w:noWrap/>
            <w:hideMark/>
          </w:tcPr>
          <w:p w14:paraId="1A938ADD" w14:textId="77777777" w:rsidR="00C25D1F" w:rsidRPr="00AB149F"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de-DE"/>
              </w:rPr>
            </w:pPr>
          </w:p>
        </w:tc>
      </w:tr>
    </w:tbl>
    <w:p w14:paraId="07A57BFE" w14:textId="77777777" w:rsidR="00C25D1F" w:rsidRDefault="00C25D1F" w:rsidP="00C25D1F">
      <w:pPr>
        <w:pStyle w:val="Listenabsatz"/>
        <w:numPr>
          <w:ilvl w:val="0"/>
          <w:numId w:val="21"/>
        </w:numPr>
        <w:spacing w:before="240"/>
        <w:jc w:val="both"/>
        <w:rPr>
          <w:lang w:val="en-US"/>
        </w:rPr>
      </w:pPr>
      <w:r>
        <w:rPr>
          <w:lang w:val="en-US"/>
        </w:rPr>
        <w:t>Pipette 10 µL of the master mix of mixture 2 to each mixture 1 sample and place samples on ice. The total volume for each sample is now 20 µL.</w:t>
      </w:r>
    </w:p>
    <w:p w14:paraId="729266D5" w14:textId="77777777" w:rsidR="00C25D1F" w:rsidRDefault="00C25D1F" w:rsidP="00C25D1F">
      <w:pPr>
        <w:pStyle w:val="Listenabsatz"/>
        <w:numPr>
          <w:ilvl w:val="0"/>
          <w:numId w:val="21"/>
        </w:numPr>
        <w:spacing w:before="240"/>
        <w:jc w:val="both"/>
        <w:rPr>
          <w:lang w:val="en-US"/>
        </w:rPr>
      </w:pPr>
      <w:r>
        <w:rPr>
          <w:lang w:val="en-US"/>
        </w:rPr>
        <w:t>Briefly spin down the tubes at 4°C to collect all liquid at the bottom of each tube.</w:t>
      </w:r>
    </w:p>
    <w:p w14:paraId="757FF5FB" w14:textId="691C5A6F" w:rsidR="00C25D1F" w:rsidRDefault="00C25D1F" w:rsidP="00C25D1F">
      <w:pPr>
        <w:pStyle w:val="Listenabsatz"/>
        <w:numPr>
          <w:ilvl w:val="0"/>
          <w:numId w:val="21"/>
        </w:numPr>
        <w:spacing w:before="240"/>
        <w:jc w:val="both"/>
        <w:rPr>
          <w:lang w:val="en-US"/>
        </w:rPr>
      </w:pPr>
      <w:r>
        <w:rPr>
          <w:lang w:val="en-US"/>
        </w:rPr>
        <w:t xml:space="preserve">Place the samples into the thermocycler and run the program listed in </w:t>
      </w:r>
      <w:r>
        <w:rPr>
          <w:lang w:val="en-US"/>
        </w:rPr>
        <w:fldChar w:fldCharType="begin"/>
      </w:r>
      <w:r>
        <w:rPr>
          <w:lang w:val="en-US"/>
        </w:rPr>
        <w:instrText xml:space="preserve"> REF _Ref449531716 \h </w:instrText>
      </w:r>
      <w:r>
        <w:rPr>
          <w:lang w:val="en-US"/>
        </w:rPr>
      </w:r>
      <w:r>
        <w:rPr>
          <w:lang w:val="en-US"/>
        </w:rPr>
        <w:fldChar w:fldCharType="separate"/>
      </w:r>
      <w:r w:rsidRPr="00BC0B54">
        <w:rPr>
          <w:lang w:val="en-US"/>
        </w:rPr>
        <w:t xml:space="preserve">Table </w:t>
      </w:r>
      <w:r w:rsidRPr="00BC0B54">
        <w:rPr>
          <w:noProof/>
          <w:lang w:val="en-US"/>
        </w:rPr>
        <w:t>2</w:t>
      </w:r>
      <w:r>
        <w:rPr>
          <w:lang w:val="en-US"/>
        </w:rPr>
        <w:fldChar w:fldCharType="end"/>
      </w:r>
      <w:r>
        <w:rPr>
          <w:lang w:val="en-US"/>
        </w:rPr>
        <w:t>. Pre-heat the lid of the thermos cycling block to 95°C before the cycling program itself starts.</w:t>
      </w:r>
    </w:p>
    <w:p w14:paraId="490CA115" w14:textId="3C2AB98F" w:rsidR="00C25D1F" w:rsidRPr="00BC0B54" w:rsidRDefault="00C25D1F" w:rsidP="0033031A">
      <w:pPr>
        <w:pStyle w:val="Beschriftung"/>
        <w:keepNext/>
        <w:spacing w:after="0"/>
        <w:rPr>
          <w:b w:val="0"/>
          <w:color w:val="auto"/>
          <w:sz w:val="22"/>
          <w:lang w:val="en-US"/>
        </w:rPr>
      </w:pPr>
      <w:bookmarkStart w:id="27" w:name="_Ref449531716"/>
      <w:r w:rsidRPr="00BC0B54">
        <w:rPr>
          <w:color w:val="auto"/>
          <w:sz w:val="22"/>
          <w:lang w:val="en-US"/>
        </w:rPr>
        <w:t xml:space="preserve">Table </w:t>
      </w:r>
      <w:r w:rsidRPr="00BC0B54">
        <w:rPr>
          <w:color w:val="auto"/>
          <w:sz w:val="22"/>
        </w:rPr>
        <w:fldChar w:fldCharType="begin"/>
      </w:r>
      <w:r w:rsidRPr="00BC0B54">
        <w:rPr>
          <w:color w:val="auto"/>
          <w:sz w:val="22"/>
          <w:lang w:val="en-US"/>
        </w:rPr>
        <w:instrText xml:space="preserve"> SEQ Table \* ARABIC \s 1 </w:instrText>
      </w:r>
      <w:r w:rsidRPr="00BC0B54">
        <w:rPr>
          <w:color w:val="auto"/>
          <w:sz w:val="22"/>
        </w:rPr>
        <w:fldChar w:fldCharType="separate"/>
      </w:r>
      <w:r w:rsidRPr="00BC0B54">
        <w:rPr>
          <w:noProof/>
          <w:color w:val="auto"/>
          <w:sz w:val="22"/>
          <w:lang w:val="en-US"/>
        </w:rPr>
        <w:t>2</w:t>
      </w:r>
      <w:r w:rsidRPr="00BC0B54">
        <w:rPr>
          <w:color w:val="auto"/>
          <w:sz w:val="22"/>
        </w:rPr>
        <w:fldChar w:fldCharType="end"/>
      </w:r>
      <w:bookmarkEnd w:id="27"/>
      <w:r w:rsidRPr="00BC0B54">
        <w:rPr>
          <w:color w:val="auto"/>
          <w:sz w:val="22"/>
          <w:lang w:val="en-US"/>
        </w:rPr>
        <w:t xml:space="preserve">: </w:t>
      </w:r>
      <w:r w:rsidRPr="00BC0B54">
        <w:rPr>
          <w:b w:val="0"/>
          <w:color w:val="auto"/>
          <w:sz w:val="22"/>
          <w:lang w:val="en-US"/>
        </w:rPr>
        <w:t>Conditions for</w:t>
      </w:r>
      <w:r>
        <w:rPr>
          <w:b w:val="0"/>
          <w:color w:val="auto"/>
          <w:sz w:val="22"/>
          <w:lang w:val="en-US"/>
        </w:rPr>
        <w:t xml:space="preserve"> </w:t>
      </w:r>
      <w:r w:rsidRPr="00BC0B54">
        <w:rPr>
          <w:b w:val="0"/>
          <w:color w:val="auto"/>
          <w:sz w:val="22"/>
          <w:lang w:val="en-US"/>
        </w:rPr>
        <w:t>the thermal cycling program</w:t>
      </w:r>
    </w:p>
    <w:tbl>
      <w:tblPr>
        <w:tblStyle w:val="Listentabelle3"/>
        <w:tblW w:w="4821" w:type="dxa"/>
        <w:tblLook w:val="04A0" w:firstRow="1" w:lastRow="0" w:firstColumn="1" w:lastColumn="0" w:noHBand="0" w:noVBand="1"/>
      </w:tblPr>
      <w:tblGrid>
        <w:gridCol w:w="2268"/>
        <w:gridCol w:w="1501"/>
        <w:gridCol w:w="1052"/>
      </w:tblGrid>
      <w:tr w:rsidR="00C25D1F" w:rsidRPr="00D76B79" w14:paraId="0F260C03" w14:textId="77777777" w:rsidTr="008D157C">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2268" w:type="dxa"/>
            <w:noWrap/>
            <w:hideMark/>
          </w:tcPr>
          <w:p w14:paraId="048C890F" w14:textId="77777777" w:rsidR="00C25D1F" w:rsidRPr="00D76B79" w:rsidRDefault="00C25D1F" w:rsidP="002F3F50">
            <w:pPr>
              <w:spacing w:after="0" w:line="240" w:lineRule="auto"/>
              <w:rPr>
                <w:rFonts w:ascii="Calibri" w:eastAsia="Times New Roman" w:hAnsi="Calibri" w:cs="Calibri"/>
                <w:b w:val="0"/>
                <w:bCs w:val="0"/>
                <w:color w:val="000000"/>
                <w:lang w:eastAsia="de-DE"/>
              </w:rPr>
            </w:pPr>
            <w:r w:rsidRPr="008D157C">
              <w:rPr>
                <w:rFonts w:ascii="Calibri" w:eastAsia="Times New Roman" w:hAnsi="Calibri" w:cs="Calibri"/>
                <w:b w:val="0"/>
                <w:bCs w:val="0"/>
                <w:lang w:eastAsia="de-DE"/>
              </w:rPr>
              <w:t>Step</w:t>
            </w:r>
          </w:p>
        </w:tc>
        <w:tc>
          <w:tcPr>
            <w:tcW w:w="1501" w:type="dxa"/>
            <w:noWrap/>
            <w:hideMark/>
          </w:tcPr>
          <w:p w14:paraId="1E72C38B" w14:textId="77777777" w:rsidR="00C25D1F" w:rsidRPr="00D76B79" w:rsidRDefault="00C25D1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lang w:eastAsia="de-DE"/>
              </w:rPr>
            </w:pPr>
            <w:r w:rsidRPr="008D157C">
              <w:rPr>
                <w:rFonts w:ascii="Calibri" w:eastAsia="Times New Roman" w:hAnsi="Calibri" w:cs="Calibri"/>
                <w:b w:val="0"/>
                <w:bCs w:val="0"/>
                <w:lang w:eastAsia="de-DE"/>
              </w:rPr>
              <w:t>Temperature</w:t>
            </w:r>
          </w:p>
        </w:tc>
        <w:tc>
          <w:tcPr>
            <w:tcW w:w="1052" w:type="dxa"/>
            <w:noWrap/>
            <w:hideMark/>
          </w:tcPr>
          <w:p w14:paraId="33C45CBA" w14:textId="77777777" w:rsidR="00C25D1F" w:rsidRPr="008D157C" w:rsidRDefault="00C25D1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8D157C">
              <w:rPr>
                <w:rFonts w:ascii="Calibri" w:eastAsia="Times New Roman" w:hAnsi="Calibri" w:cs="Calibri"/>
                <w:b w:val="0"/>
                <w:bCs w:val="0"/>
                <w:lang w:eastAsia="de-DE"/>
              </w:rPr>
              <w:t>Time</w:t>
            </w:r>
          </w:p>
        </w:tc>
      </w:tr>
      <w:tr w:rsidR="00C25D1F" w:rsidRPr="00D76B79" w14:paraId="4A28E655"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noWrap/>
            <w:hideMark/>
          </w:tcPr>
          <w:p w14:paraId="41A78AA8" w14:textId="77777777" w:rsidR="00C25D1F" w:rsidRPr="008D157C" w:rsidRDefault="00C25D1F" w:rsidP="002F3F50">
            <w:pPr>
              <w:spacing w:after="0" w:line="240" w:lineRule="auto"/>
              <w:rPr>
                <w:rFonts w:ascii="Calibri" w:eastAsia="Times New Roman" w:hAnsi="Calibri" w:cs="Calibri"/>
                <w:b w:val="0"/>
                <w:color w:val="000000"/>
                <w:lang w:eastAsia="de-DE"/>
              </w:rPr>
            </w:pPr>
            <w:r w:rsidRPr="008D157C">
              <w:rPr>
                <w:rFonts w:ascii="Calibri" w:eastAsia="Times New Roman" w:hAnsi="Calibri" w:cs="Calibri"/>
                <w:b w:val="0"/>
                <w:color w:val="000000"/>
                <w:lang w:eastAsia="de-DE"/>
              </w:rPr>
              <w:t>Incubation</w:t>
            </w:r>
          </w:p>
        </w:tc>
        <w:tc>
          <w:tcPr>
            <w:tcW w:w="1501" w:type="dxa"/>
            <w:noWrap/>
            <w:hideMark/>
          </w:tcPr>
          <w:p w14:paraId="537F3861" w14:textId="77777777" w:rsidR="00C25D1F" w:rsidRPr="00D76B79"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D76B79">
              <w:rPr>
                <w:rFonts w:ascii="Calibri" w:eastAsia="Times New Roman" w:hAnsi="Calibri" w:cs="Calibri"/>
                <w:color w:val="000000"/>
                <w:lang w:eastAsia="de-DE"/>
              </w:rPr>
              <w:t>25°C</w:t>
            </w:r>
          </w:p>
        </w:tc>
        <w:tc>
          <w:tcPr>
            <w:tcW w:w="1052" w:type="dxa"/>
            <w:noWrap/>
            <w:hideMark/>
          </w:tcPr>
          <w:p w14:paraId="52A2C9EA" w14:textId="77777777" w:rsidR="00C25D1F" w:rsidRPr="00D76B79"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D76B79">
              <w:rPr>
                <w:rFonts w:ascii="Calibri" w:eastAsia="Times New Roman" w:hAnsi="Calibri" w:cs="Calibri"/>
                <w:color w:val="000000"/>
                <w:lang w:eastAsia="de-DE"/>
              </w:rPr>
              <w:t>10 min</w:t>
            </w:r>
          </w:p>
        </w:tc>
      </w:tr>
      <w:tr w:rsidR="00C25D1F" w:rsidRPr="00D76B79" w14:paraId="1A159600" w14:textId="77777777" w:rsidTr="008D157C">
        <w:trPr>
          <w:trHeight w:val="300"/>
        </w:trPr>
        <w:tc>
          <w:tcPr>
            <w:cnfStyle w:val="001000000000" w:firstRow="0" w:lastRow="0" w:firstColumn="1" w:lastColumn="0" w:oddVBand="0" w:evenVBand="0" w:oddHBand="0" w:evenHBand="0" w:firstRowFirstColumn="0" w:firstRowLastColumn="0" w:lastRowFirstColumn="0" w:lastRowLastColumn="0"/>
            <w:tcW w:w="2268" w:type="dxa"/>
            <w:noWrap/>
            <w:hideMark/>
          </w:tcPr>
          <w:p w14:paraId="1E1919EE" w14:textId="77777777" w:rsidR="00C25D1F" w:rsidRPr="008D157C" w:rsidRDefault="00C25D1F" w:rsidP="002F3F50">
            <w:pPr>
              <w:spacing w:after="0" w:line="240" w:lineRule="auto"/>
              <w:rPr>
                <w:rFonts w:ascii="Calibri" w:eastAsia="Times New Roman" w:hAnsi="Calibri" w:cs="Calibri"/>
                <w:b w:val="0"/>
                <w:color w:val="000000"/>
                <w:lang w:eastAsia="de-DE"/>
              </w:rPr>
            </w:pPr>
            <w:r w:rsidRPr="008D157C">
              <w:rPr>
                <w:rFonts w:ascii="Calibri" w:eastAsia="Times New Roman" w:hAnsi="Calibri" w:cs="Calibri"/>
                <w:b w:val="0"/>
                <w:color w:val="000000"/>
                <w:lang w:eastAsia="de-DE"/>
              </w:rPr>
              <w:t>Reverse Transcription</w:t>
            </w:r>
          </w:p>
        </w:tc>
        <w:tc>
          <w:tcPr>
            <w:tcW w:w="1501" w:type="dxa"/>
            <w:noWrap/>
            <w:hideMark/>
          </w:tcPr>
          <w:p w14:paraId="44048B23" w14:textId="77777777" w:rsidR="00C25D1F" w:rsidRPr="00D76B79"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D76B79">
              <w:rPr>
                <w:rFonts w:ascii="Calibri" w:eastAsia="Times New Roman" w:hAnsi="Calibri" w:cs="Calibri"/>
                <w:color w:val="000000"/>
                <w:lang w:eastAsia="de-DE"/>
              </w:rPr>
              <w:t>37°C</w:t>
            </w:r>
          </w:p>
        </w:tc>
        <w:tc>
          <w:tcPr>
            <w:tcW w:w="1052" w:type="dxa"/>
            <w:noWrap/>
            <w:hideMark/>
          </w:tcPr>
          <w:p w14:paraId="7D5AA915" w14:textId="77777777" w:rsidR="00C25D1F" w:rsidRPr="00D76B79"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D76B79">
              <w:rPr>
                <w:rFonts w:ascii="Calibri" w:eastAsia="Times New Roman" w:hAnsi="Calibri" w:cs="Calibri"/>
                <w:color w:val="000000"/>
                <w:lang w:eastAsia="de-DE"/>
              </w:rPr>
              <w:t>120 min</w:t>
            </w:r>
          </w:p>
        </w:tc>
      </w:tr>
      <w:tr w:rsidR="00C25D1F" w:rsidRPr="00D76B79" w14:paraId="2F83B393"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noWrap/>
            <w:hideMark/>
          </w:tcPr>
          <w:p w14:paraId="49282BC8" w14:textId="77777777" w:rsidR="00C25D1F" w:rsidRPr="008D157C" w:rsidRDefault="00C25D1F" w:rsidP="002F3F50">
            <w:pPr>
              <w:spacing w:after="0" w:line="240" w:lineRule="auto"/>
              <w:rPr>
                <w:rFonts w:ascii="Calibri" w:eastAsia="Times New Roman" w:hAnsi="Calibri" w:cs="Calibri"/>
                <w:b w:val="0"/>
                <w:color w:val="000000"/>
                <w:lang w:eastAsia="de-DE"/>
              </w:rPr>
            </w:pPr>
            <w:r w:rsidRPr="008D157C">
              <w:rPr>
                <w:rFonts w:ascii="Calibri" w:eastAsia="Times New Roman" w:hAnsi="Calibri" w:cs="Calibri"/>
                <w:b w:val="0"/>
                <w:color w:val="000000"/>
                <w:lang w:eastAsia="de-DE"/>
              </w:rPr>
              <w:t>Inactivation</w:t>
            </w:r>
          </w:p>
        </w:tc>
        <w:tc>
          <w:tcPr>
            <w:tcW w:w="1501" w:type="dxa"/>
            <w:noWrap/>
            <w:hideMark/>
          </w:tcPr>
          <w:p w14:paraId="252470D3" w14:textId="77777777" w:rsidR="00C25D1F" w:rsidRPr="00D76B79"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D76B79">
              <w:rPr>
                <w:rFonts w:ascii="Calibri" w:eastAsia="Times New Roman" w:hAnsi="Calibri" w:cs="Calibri"/>
                <w:color w:val="000000"/>
                <w:lang w:eastAsia="de-DE"/>
              </w:rPr>
              <w:t>85°C</w:t>
            </w:r>
          </w:p>
        </w:tc>
        <w:tc>
          <w:tcPr>
            <w:tcW w:w="1052" w:type="dxa"/>
            <w:noWrap/>
            <w:hideMark/>
          </w:tcPr>
          <w:p w14:paraId="020907FA" w14:textId="77777777" w:rsidR="00C25D1F" w:rsidRPr="00D76B79"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D76B79">
              <w:rPr>
                <w:rFonts w:ascii="Calibri" w:eastAsia="Times New Roman" w:hAnsi="Calibri" w:cs="Calibri"/>
                <w:color w:val="000000"/>
                <w:lang w:eastAsia="de-DE"/>
              </w:rPr>
              <w:t>5 sec</w:t>
            </w:r>
          </w:p>
        </w:tc>
      </w:tr>
      <w:tr w:rsidR="00C25D1F" w:rsidRPr="00D76B79" w14:paraId="7E4A88B0" w14:textId="77777777" w:rsidTr="008D157C">
        <w:trPr>
          <w:trHeight w:val="315"/>
        </w:trPr>
        <w:tc>
          <w:tcPr>
            <w:cnfStyle w:val="001000000000" w:firstRow="0" w:lastRow="0" w:firstColumn="1" w:lastColumn="0" w:oddVBand="0" w:evenVBand="0" w:oddHBand="0" w:evenHBand="0" w:firstRowFirstColumn="0" w:firstRowLastColumn="0" w:lastRowFirstColumn="0" w:lastRowLastColumn="0"/>
            <w:tcW w:w="2268" w:type="dxa"/>
            <w:noWrap/>
            <w:hideMark/>
          </w:tcPr>
          <w:p w14:paraId="6A8CD941" w14:textId="77777777" w:rsidR="00C25D1F" w:rsidRPr="008D157C" w:rsidRDefault="00C25D1F" w:rsidP="002F3F50">
            <w:pPr>
              <w:spacing w:after="0" w:line="240" w:lineRule="auto"/>
              <w:rPr>
                <w:rFonts w:ascii="Calibri" w:eastAsia="Times New Roman" w:hAnsi="Calibri" w:cs="Calibri"/>
                <w:b w:val="0"/>
                <w:color w:val="000000"/>
                <w:lang w:eastAsia="de-DE"/>
              </w:rPr>
            </w:pPr>
            <w:r w:rsidRPr="008D157C">
              <w:rPr>
                <w:rFonts w:ascii="Calibri" w:eastAsia="Times New Roman" w:hAnsi="Calibri" w:cs="Calibri"/>
                <w:b w:val="0"/>
                <w:color w:val="000000"/>
                <w:lang w:eastAsia="de-DE"/>
              </w:rPr>
              <w:t> </w:t>
            </w:r>
          </w:p>
        </w:tc>
        <w:tc>
          <w:tcPr>
            <w:tcW w:w="1501" w:type="dxa"/>
            <w:noWrap/>
            <w:hideMark/>
          </w:tcPr>
          <w:p w14:paraId="38779510" w14:textId="77777777" w:rsidR="00C25D1F" w:rsidRPr="00D76B79"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D76B79">
              <w:rPr>
                <w:rFonts w:ascii="Calibri" w:eastAsia="Times New Roman" w:hAnsi="Calibri" w:cs="Calibri"/>
                <w:color w:val="000000"/>
                <w:lang w:eastAsia="de-DE"/>
              </w:rPr>
              <w:t>4°C</w:t>
            </w:r>
          </w:p>
        </w:tc>
        <w:tc>
          <w:tcPr>
            <w:tcW w:w="1052" w:type="dxa"/>
            <w:noWrap/>
            <w:hideMark/>
          </w:tcPr>
          <w:p w14:paraId="5E9E69B7" w14:textId="77777777" w:rsidR="00C25D1F" w:rsidRPr="00D76B79"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D76B79">
              <w:rPr>
                <w:rFonts w:ascii="Calibri" w:eastAsia="Times New Roman" w:hAnsi="Calibri" w:cs="Calibri"/>
                <w:color w:val="000000"/>
                <w:lang w:eastAsia="de-DE"/>
              </w:rPr>
              <w:t>hold</w:t>
            </w:r>
          </w:p>
        </w:tc>
      </w:tr>
    </w:tbl>
    <w:p w14:paraId="0C6AC7C5" w14:textId="77777777" w:rsidR="00C25D1F" w:rsidRDefault="00C25D1F" w:rsidP="00C25D1F">
      <w:pPr>
        <w:pStyle w:val="Listenabsatz"/>
        <w:spacing w:before="240"/>
        <w:jc w:val="both"/>
        <w:rPr>
          <w:lang w:val="en-US"/>
        </w:rPr>
      </w:pPr>
    </w:p>
    <w:p w14:paraId="777E7F8B" w14:textId="77777777" w:rsidR="00C25D1F" w:rsidRPr="00D76B79" w:rsidRDefault="00C25D1F" w:rsidP="00C25D1F">
      <w:pPr>
        <w:pStyle w:val="Listenabsatz"/>
        <w:numPr>
          <w:ilvl w:val="0"/>
          <w:numId w:val="21"/>
        </w:numPr>
        <w:spacing w:before="240"/>
        <w:jc w:val="both"/>
        <w:rPr>
          <w:lang w:val="en-US"/>
        </w:rPr>
      </w:pPr>
      <w:r w:rsidRPr="00D76B79">
        <w:rPr>
          <w:lang w:val="en-US"/>
        </w:rPr>
        <w:t>Transfer the reaction tubes to a centrifuge and briefly spin down the cDNA.</w:t>
      </w:r>
    </w:p>
    <w:p w14:paraId="4AEFF36D" w14:textId="77777777" w:rsidR="00C25D1F" w:rsidRDefault="00C25D1F" w:rsidP="00C25D1F">
      <w:pPr>
        <w:pStyle w:val="Listenabsatz"/>
        <w:numPr>
          <w:ilvl w:val="0"/>
          <w:numId w:val="21"/>
        </w:numPr>
        <w:spacing w:before="240"/>
        <w:jc w:val="both"/>
        <w:rPr>
          <w:lang w:val="en-US"/>
        </w:rPr>
      </w:pPr>
      <w:r>
        <w:rPr>
          <w:lang w:val="en-US"/>
        </w:rPr>
        <w:t>Adjust the concentration of cDNA to a final concentration of 10ng/µL by adding the appropriate amount of DEPC treated H</w:t>
      </w:r>
      <w:r>
        <w:rPr>
          <w:vertAlign w:val="subscript"/>
          <w:lang w:val="en-US"/>
        </w:rPr>
        <w:t>2</w:t>
      </w:r>
      <w:r>
        <w:rPr>
          <w:lang w:val="en-US"/>
        </w:rPr>
        <w:t xml:space="preserve">O. Add 180 µL of DEPC treated water to 2 µg RNA samples, 80 µL DEPC treated water to 1 µg RNA samples and 30 µL DEPC treated water to 500 ng RNA samples. </w:t>
      </w:r>
    </w:p>
    <w:p w14:paraId="725A8738" w14:textId="05CC6415" w:rsidR="00C25D1F" w:rsidRPr="00BA062F" w:rsidRDefault="00C25D1F" w:rsidP="00C25D1F">
      <w:pPr>
        <w:pStyle w:val="Listenabsatz"/>
        <w:numPr>
          <w:ilvl w:val="0"/>
          <w:numId w:val="21"/>
        </w:numPr>
        <w:spacing w:before="240"/>
        <w:jc w:val="both"/>
        <w:rPr>
          <w:lang w:val="en-US"/>
        </w:rPr>
      </w:pPr>
      <w:r>
        <w:rPr>
          <w:lang w:val="en-US"/>
        </w:rPr>
        <w:t xml:space="preserve">Store the cDNA at 4°C for short term storage (up to </w:t>
      </w:r>
      <w:r w:rsidR="00B33416">
        <w:rPr>
          <w:lang w:val="en-US"/>
        </w:rPr>
        <w:t>one week</w:t>
      </w:r>
      <w:r>
        <w:rPr>
          <w:lang w:val="en-US"/>
        </w:rPr>
        <w:t>) or for long time storage at minus 20°C until further usage.</w:t>
      </w:r>
    </w:p>
    <w:p w14:paraId="16025B65" w14:textId="77777777" w:rsidR="00C25D1F" w:rsidRDefault="00C25D1F" w:rsidP="003818C5">
      <w:pPr>
        <w:pStyle w:val="berschrift1"/>
        <w:ind w:left="360" w:hanging="360"/>
      </w:pPr>
      <w:r w:rsidRPr="00800149">
        <w:t>Time frame</w:t>
      </w:r>
    </w:p>
    <w:p w14:paraId="7378E278" w14:textId="77777777" w:rsidR="003818C5" w:rsidRPr="003818C5" w:rsidRDefault="003818C5" w:rsidP="003818C5">
      <w:pPr>
        <w:spacing w:after="0"/>
      </w:pPr>
    </w:p>
    <w:p w14:paraId="7F94F8F2" w14:textId="77777777" w:rsidR="00C25D1F" w:rsidRDefault="00C25D1F" w:rsidP="00C25D1F">
      <w:pPr>
        <w:pStyle w:val="Listenabsatz"/>
        <w:ind w:left="0"/>
        <w:rPr>
          <w:lang w:val="en-US"/>
        </w:rPr>
      </w:pPr>
      <w:r>
        <w:rPr>
          <w:lang w:val="en-US"/>
        </w:rPr>
        <w:t xml:space="preserve">The exact duration for cDNA synthesis depends on the number of samples that need to be processed. </w:t>
      </w:r>
    </w:p>
    <w:p w14:paraId="111F56BA" w14:textId="77777777" w:rsidR="00C25D1F" w:rsidRDefault="00C25D1F" w:rsidP="00C25D1F">
      <w:pPr>
        <w:pStyle w:val="Listenabsatz"/>
        <w:ind w:left="0"/>
        <w:rPr>
          <w:lang w:val="en-US"/>
        </w:rPr>
      </w:pPr>
      <w:r>
        <w:rPr>
          <w:lang w:val="en-US"/>
        </w:rPr>
        <w:t xml:space="preserve">Quickly process </w:t>
      </w:r>
      <w:r w:rsidRPr="00B4590C">
        <w:rPr>
          <w:lang w:val="en-US"/>
        </w:rPr>
        <w:t>steps</w:t>
      </w:r>
      <w:r>
        <w:rPr>
          <w:lang w:val="en-US"/>
        </w:rPr>
        <w:t xml:space="preserve"> 3-7</w:t>
      </w:r>
      <w:r w:rsidRPr="00B4590C">
        <w:rPr>
          <w:lang w:val="en-US"/>
        </w:rPr>
        <w:t>, do not interrupt in</w:t>
      </w:r>
      <w:r>
        <w:rPr>
          <w:lang w:val="en-US"/>
        </w:rPr>
        <w:t xml:space="preserve"> </w:t>
      </w:r>
      <w:r w:rsidRPr="00B4590C">
        <w:rPr>
          <w:lang w:val="en-US"/>
        </w:rPr>
        <w:t>between</w:t>
      </w:r>
      <w:r>
        <w:rPr>
          <w:lang w:val="en-US"/>
        </w:rPr>
        <w:t xml:space="preserve"> </w:t>
      </w:r>
      <w:r w:rsidRPr="00B4590C">
        <w:rPr>
          <w:lang w:val="en-US"/>
        </w:rPr>
        <w:t xml:space="preserve">or leave the samples at room temperature for longer time period. </w:t>
      </w:r>
      <w:r>
        <w:rPr>
          <w:lang w:val="en-US"/>
        </w:rPr>
        <w:t xml:space="preserve">Finished cDNA is stored at 4°C for short time storage. </w:t>
      </w:r>
    </w:p>
    <w:p w14:paraId="7A4EC5F4" w14:textId="77777777" w:rsidR="00BA062F" w:rsidRDefault="00BA062F" w:rsidP="00C25D1F">
      <w:pPr>
        <w:pStyle w:val="Listenabsatz"/>
        <w:ind w:left="0"/>
        <w:rPr>
          <w:lang w:val="en-US"/>
        </w:rPr>
      </w:pPr>
    </w:p>
    <w:p w14:paraId="3B0D1E2C" w14:textId="77777777" w:rsidR="003818C5" w:rsidRDefault="003818C5" w:rsidP="00C25D1F">
      <w:pPr>
        <w:pStyle w:val="Listenabsatz"/>
        <w:ind w:left="0"/>
        <w:rPr>
          <w:lang w:val="en-US"/>
        </w:rPr>
      </w:pPr>
    </w:p>
    <w:p w14:paraId="41D41291" w14:textId="1736418D" w:rsidR="00BA062F" w:rsidRPr="00FB50D1" w:rsidRDefault="00FB50D1" w:rsidP="001F0820">
      <w:pPr>
        <w:pStyle w:val="Titel"/>
        <w:rPr>
          <w:sz w:val="32"/>
          <w:szCs w:val="32"/>
          <w:lang w:val="en-US"/>
        </w:rPr>
      </w:pPr>
      <w:bookmarkStart w:id="28" w:name="_Toc7086418"/>
      <w:r>
        <w:rPr>
          <w:sz w:val="32"/>
          <w:szCs w:val="32"/>
          <w:lang w:val="en-US"/>
        </w:rPr>
        <w:lastRenderedPageBreak/>
        <w:t xml:space="preserve">SOP: </w:t>
      </w:r>
      <w:r w:rsidR="00BA062F" w:rsidRPr="00FB50D1">
        <w:rPr>
          <w:sz w:val="32"/>
          <w:szCs w:val="32"/>
          <w:lang w:val="en-US"/>
        </w:rPr>
        <w:t>QUANTITATIVE REAL TIME PCR</w:t>
      </w:r>
      <w:bookmarkEnd w:id="28"/>
      <w:r w:rsidR="00B2515E">
        <w:rPr>
          <w:sz w:val="32"/>
          <w:szCs w:val="32"/>
          <w:lang w:val="en-US"/>
        </w:rPr>
        <w:t xml:space="preserve"> </w:t>
      </w:r>
      <w:r w:rsidR="00B2515E" w:rsidRPr="002274E1">
        <w:rPr>
          <w:sz w:val="32"/>
          <w:lang w:val="en-US"/>
        </w:rPr>
        <w:t>(Version 20160603)</w:t>
      </w:r>
      <w:r w:rsidR="00BA062F" w:rsidRPr="00B2515E">
        <w:rPr>
          <w:sz w:val="20"/>
          <w:szCs w:val="32"/>
          <w:lang w:val="en-US"/>
        </w:rPr>
        <w:t xml:space="preserve"> </w:t>
      </w:r>
    </w:p>
    <w:p w14:paraId="7FD91EAA" w14:textId="77777777" w:rsidR="00BA062F" w:rsidRDefault="00BA062F" w:rsidP="00BA062F">
      <w:pPr>
        <w:pStyle w:val="berschrift1"/>
        <w:keepNext/>
        <w:keepLines/>
        <w:numPr>
          <w:ilvl w:val="0"/>
          <w:numId w:val="32"/>
        </w:numPr>
        <w:spacing w:before="240"/>
        <w:contextualSpacing w:val="0"/>
        <w:rPr>
          <w:lang w:val="en-US"/>
        </w:rPr>
      </w:pPr>
      <w:r>
        <w:rPr>
          <w:lang w:val="en-US"/>
        </w:rPr>
        <w:t>Equipment</w:t>
      </w:r>
    </w:p>
    <w:p w14:paraId="477A4AD5" w14:textId="77777777" w:rsidR="00BA062F" w:rsidRPr="0073201C" w:rsidRDefault="00BA062F" w:rsidP="003818C5">
      <w:pPr>
        <w:spacing w:after="0"/>
        <w:rPr>
          <w:lang w:val="en-US"/>
        </w:rPr>
      </w:pPr>
    </w:p>
    <w:p w14:paraId="39959696" w14:textId="77777777" w:rsidR="00BA062F" w:rsidRPr="00FA05E6" w:rsidRDefault="00BA062F" w:rsidP="00BA062F">
      <w:pPr>
        <w:pStyle w:val="Listenabsatz"/>
        <w:numPr>
          <w:ilvl w:val="0"/>
          <w:numId w:val="31"/>
        </w:numPr>
        <w:rPr>
          <w:lang w:val="en-US"/>
        </w:rPr>
      </w:pPr>
      <w:r w:rsidRPr="00FA05E6">
        <w:rPr>
          <w:lang w:val="en-US"/>
        </w:rPr>
        <w:t>7500 Real-Time PCR System, Applied Biosystems</w:t>
      </w:r>
    </w:p>
    <w:p w14:paraId="3ABEBDBA" w14:textId="77777777" w:rsidR="00BA062F" w:rsidRPr="008F0AF3" w:rsidRDefault="00BA062F" w:rsidP="00BA062F">
      <w:pPr>
        <w:pStyle w:val="Listenabsatz"/>
        <w:numPr>
          <w:ilvl w:val="0"/>
          <w:numId w:val="31"/>
        </w:numPr>
        <w:rPr>
          <w:lang w:val="en-US"/>
        </w:rPr>
      </w:pPr>
      <w:r w:rsidRPr="008F0AF3">
        <w:rPr>
          <w:lang w:val="en-US"/>
        </w:rPr>
        <w:t>MicroAmp Optical 96-Well Reaction Plates (</w:t>
      </w:r>
      <w:r w:rsidRPr="008F0AF3">
        <w:rPr>
          <w:rFonts w:eastAsia="Times New Roman"/>
          <w:lang w:val="en-US" w:eastAsia="de-DE"/>
        </w:rPr>
        <w:t>App</w:t>
      </w:r>
      <w:r>
        <w:rPr>
          <w:rFonts w:eastAsia="Times New Roman"/>
          <w:lang w:val="en-US" w:eastAsia="de-DE"/>
        </w:rPr>
        <w:t>lied Biosystems, Ref. N8010560)</w:t>
      </w:r>
    </w:p>
    <w:p w14:paraId="42815C1E" w14:textId="77777777" w:rsidR="00BA062F" w:rsidRDefault="00BA062F" w:rsidP="00BA062F">
      <w:pPr>
        <w:pStyle w:val="Listenabsatz"/>
        <w:numPr>
          <w:ilvl w:val="0"/>
          <w:numId w:val="31"/>
        </w:numPr>
        <w:rPr>
          <w:lang w:val="en-US"/>
        </w:rPr>
      </w:pPr>
      <w:r w:rsidRPr="008F0AF3">
        <w:rPr>
          <w:lang w:val="en-US"/>
        </w:rPr>
        <w:t>Rack for 1.5 mL tubes</w:t>
      </w:r>
    </w:p>
    <w:p w14:paraId="3F714865" w14:textId="77F32D72" w:rsidR="00F47D7F" w:rsidRPr="008F0AF3" w:rsidRDefault="00F47D7F" w:rsidP="00BA062F">
      <w:pPr>
        <w:pStyle w:val="Listenabsatz"/>
        <w:numPr>
          <w:ilvl w:val="0"/>
          <w:numId w:val="31"/>
        </w:numPr>
        <w:rPr>
          <w:lang w:val="en-US"/>
        </w:rPr>
      </w:pPr>
      <w:r>
        <w:rPr>
          <w:lang w:val="en-US"/>
        </w:rPr>
        <w:t>96-well plate rack</w:t>
      </w:r>
    </w:p>
    <w:p w14:paraId="77B7B2AD" w14:textId="77777777" w:rsidR="00BA062F" w:rsidRPr="00FA05E6" w:rsidRDefault="00BA062F" w:rsidP="00BA062F">
      <w:pPr>
        <w:pStyle w:val="Listenabsatz"/>
        <w:numPr>
          <w:ilvl w:val="0"/>
          <w:numId w:val="31"/>
        </w:numPr>
        <w:spacing w:after="0"/>
        <w:jc w:val="both"/>
        <w:rPr>
          <w:rFonts w:ascii="Calibri" w:hAnsi="Calibri"/>
          <w:lang w:val="en-US"/>
        </w:rPr>
      </w:pPr>
      <w:r w:rsidRPr="00FA05E6">
        <w:rPr>
          <w:rFonts w:ascii="Calibri" w:hAnsi="Calibri"/>
          <w:lang w:val="en-US"/>
        </w:rPr>
        <w:t>Pipet-aid, pipe</w:t>
      </w:r>
      <w:r w:rsidR="00A714C6">
        <w:rPr>
          <w:rFonts w:ascii="Calibri" w:hAnsi="Calibri"/>
          <w:lang w:val="en-US"/>
        </w:rPr>
        <w:t>ttes and micropipettes with tip</w:t>
      </w:r>
      <w:r w:rsidRPr="00FA05E6">
        <w:rPr>
          <w:rFonts w:ascii="Calibri" w:hAnsi="Calibri"/>
          <w:lang w:val="en-US"/>
        </w:rPr>
        <w:t>s</w:t>
      </w:r>
    </w:p>
    <w:p w14:paraId="5D4E9780" w14:textId="50C7E2D8" w:rsidR="00BA062F" w:rsidRPr="00E26FE5" w:rsidRDefault="00BA062F" w:rsidP="00BA062F">
      <w:pPr>
        <w:pStyle w:val="Listenabsatz"/>
        <w:numPr>
          <w:ilvl w:val="0"/>
          <w:numId w:val="31"/>
        </w:numPr>
        <w:rPr>
          <w:lang w:val="sv-SE"/>
        </w:rPr>
      </w:pPr>
      <w:r w:rsidRPr="00FB50D1">
        <w:rPr>
          <w:rFonts w:eastAsia="Times New Roman"/>
          <w:lang w:val="sv-SE" w:eastAsia="de-DE"/>
        </w:rPr>
        <w:t>DN</w:t>
      </w:r>
      <w:r w:rsidR="000266D8" w:rsidRPr="00FB50D1">
        <w:rPr>
          <w:rFonts w:eastAsia="Times New Roman"/>
          <w:lang w:val="sv-SE" w:eastAsia="de-DE"/>
        </w:rPr>
        <w:t>a</w:t>
      </w:r>
      <w:r w:rsidRPr="00FB50D1">
        <w:rPr>
          <w:rFonts w:eastAsia="Times New Roman"/>
          <w:lang w:val="sv-SE" w:eastAsia="de-DE"/>
        </w:rPr>
        <w:t>se and RN</w:t>
      </w:r>
      <w:r w:rsidR="000266D8" w:rsidRPr="00FB50D1">
        <w:rPr>
          <w:rFonts w:eastAsia="Times New Roman"/>
          <w:lang w:val="sv-SE" w:eastAsia="de-DE"/>
        </w:rPr>
        <w:t>a</w:t>
      </w:r>
      <w:r w:rsidRPr="00FB50D1">
        <w:rPr>
          <w:rFonts w:eastAsia="Times New Roman"/>
          <w:lang w:val="sv-SE" w:eastAsia="de-DE"/>
        </w:rPr>
        <w:t xml:space="preserve">se free 1.5 mL microtubes </w:t>
      </w:r>
    </w:p>
    <w:p w14:paraId="1E575609" w14:textId="498085F7" w:rsidR="00E26FE5" w:rsidRPr="00F26F99" w:rsidRDefault="00E26FE5" w:rsidP="00BA062F">
      <w:pPr>
        <w:pStyle w:val="Listenabsatz"/>
        <w:numPr>
          <w:ilvl w:val="0"/>
          <w:numId w:val="31"/>
        </w:numPr>
        <w:rPr>
          <w:lang w:val="sv-SE"/>
        </w:rPr>
      </w:pPr>
      <w:r>
        <w:rPr>
          <w:rFonts w:eastAsia="Times New Roman"/>
          <w:lang w:val="sv-SE" w:eastAsia="de-DE"/>
        </w:rPr>
        <w:t>DNAZap</w:t>
      </w:r>
      <w:r w:rsidRPr="00E26FE5">
        <w:rPr>
          <w:rFonts w:eastAsia="Times New Roman"/>
          <w:vertAlign w:val="superscript"/>
          <w:lang w:val="sv-SE" w:eastAsia="de-DE"/>
        </w:rPr>
        <w:t>TM</w:t>
      </w:r>
      <w:r>
        <w:rPr>
          <w:rFonts w:eastAsia="Times New Roman"/>
          <w:lang w:val="sv-SE" w:eastAsia="de-DE"/>
        </w:rPr>
        <w:t xml:space="preserve"> (Invitrogen)</w:t>
      </w:r>
    </w:p>
    <w:p w14:paraId="1D54AFEA" w14:textId="54ED736E" w:rsidR="00F26F99" w:rsidRPr="00FB50D1" w:rsidRDefault="00F26F99" w:rsidP="00BA062F">
      <w:pPr>
        <w:pStyle w:val="Listenabsatz"/>
        <w:numPr>
          <w:ilvl w:val="0"/>
          <w:numId w:val="31"/>
        </w:numPr>
        <w:rPr>
          <w:lang w:val="sv-SE"/>
        </w:rPr>
      </w:pPr>
      <w:r>
        <w:rPr>
          <w:rFonts w:eastAsia="Times New Roman"/>
          <w:lang w:val="sv-SE" w:eastAsia="de-DE"/>
        </w:rPr>
        <w:t>Ice box</w:t>
      </w:r>
    </w:p>
    <w:p w14:paraId="2B16DEB2" w14:textId="77777777" w:rsidR="00BA062F" w:rsidRDefault="00BA062F" w:rsidP="00BA062F">
      <w:pPr>
        <w:pStyle w:val="berschrift1"/>
        <w:keepNext/>
        <w:keepLines/>
        <w:numPr>
          <w:ilvl w:val="0"/>
          <w:numId w:val="32"/>
        </w:numPr>
        <w:spacing w:before="240"/>
        <w:contextualSpacing w:val="0"/>
        <w:rPr>
          <w:lang w:val="en-US"/>
        </w:rPr>
      </w:pPr>
      <w:r w:rsidRPr="00B66CA2">
        <w:rPr>
          <w:lang w:val="en-US"/>
        </w:rPr>
        <w:t>Substances</w:t>
      </w:r>
    </w:p>
    <w:p w14:paraId="276A1A4C" w14:textId="77777777" w:rsidR="00BA062F" w:rsidRPr="0073201C" w:rsidRDefault="00BA062F" w:rsidP="008E63EC">
      <w:pPr>
        <w:spacing w:after="0"/>
        <w:rPr>
          <w:lang w:val="en-US"/>
        </w:rPr>
      </w:pPr>
    </w:p>
    <w:p w14:paraId="2C7FA1F6" w14:textId="6A761C79" w:rsidR="00BA062F" w:rsidRDefault="00BA062F" w:rsidP="00BA062F">
      <w:pPr>
        <w:pStyle w:val="Listenabsatz"/>
        <w:numPr>
          <w:ilvl w:val="0"/>
          <w:numId w:val="31"/>
        </w:numPr>
        <w:rPr>
          <w:lang w:val="en-US"/>
        </w:rPr>
      </w:pPr>
      <w:r w:rsidRPr="00FA05E6">
        <w:rPr>
          <w:lang w:val="en-US"/>
        </w:rPr>
        <w:t>DEPC</w:t>
      </w:r>
      <w:r w:rsidR="00D30BD0">
        <w:rPr>
          <w:lang w:val="en-US"/>
        </w:rPr>
        <w:t xml:space="preserve"> (</w:t>
      </w:r>
      <w:r w:rsidR="00D30BD0" w:rsidRPr="00D30BD0">
        <w:rPr>
          <w:bCs/>
          <w:lang w:val="en-US"/>
        </w:rPr>
        <w:t>Diethyl</w:t>
      </w:r>
      <w:r w:rsidR="00D30BD0" w:rsidRPr="00D30BD0">
        <w:rPr>
          <w:b/>
          <w:bCs/>
          <w:lang w:val="en-US"/>
        </w:rPr>
        <w:t xml:space="preserve"> </w:t>
      </w:r>
      <w:r w:rsidR="00D30BD0" w:rsidRPr="00D30BD0">
        <w:rPr>
          <w:bCs/>
          <w:lang w:val="en-US"/>
        </w:rPr>
        <w:t>pyrocarbonate)</w:t>
      </w:r>
      <w:r w:rsidRPr="00FA05E6">
        <w:rPr>
          <w:lang w:val="en-US"/>
        </w:rPr>
        <w:t xml:space="preserve"> treated H</w:t>
      </w:r>
      <w:r w:rsidRPr="00FA05E6">
        <w:rPr>
          <w:vertAlign w:val="subscript"/>
          <w:lang w:val="en-US"/>
        </w:rPr>
        <w:t>2</w:t>
      </w:r>
      <w:r w:rsidRPr="00FA05E6">
        <w:rPr>
          <w:lang w:val="en-US"/>
        </w:rPr>
        <w:t>O (</w:t>
      </w:r>
      <w:r>
        <w:rPr>
          <w:lang w:val="en-US"/>
        </w:rPr>
        <w:t>Invitrogen</w:t>
      </w:r>
      <w:r w:rsidRPr="00FA05E6">
        <w:rPr>
          <w:lang w:val="en-US"/>
        </w:rPr>
        <w:t>)</w:t>
      </w:r>
    </w:p>
    <w:p w14:paraId="377537BB" w14:textId="77777777" w:rsidR="00BA062F" w:rsidRPr="008F0AF3" w:rsidRDefault="00BA062F" w:rsidP="00BA062F">
      <w:pPr>
        <w:pStyle w:val="Listenabsatz"/>
        <w:numPr>
          <w:ilvl w:val="0"/>
          <w:numId w:val="31"/>
        </w:numPr>
        <w:rPr>
          <w:lang w:val="en-US"/>
        </w:rPr>
      </w:pPr>
      <w:r>
        <w:rPr>
          <w:lang w:val="en-US"/>
        </w:rPr>
        <w:t>Taqman probes (Table 2)</w:t>
      </w:r>
    </w:p>
    <w:p w14:paraId="26E7C0D9" w14:textId="77777777" w:rsidR="00BA062F" w:rsidRPr="007565F1" w:rsidRDefault="00BA062F" w:rsidP="007565F1">
      <w:pPr>
        <w:pStyle w:val="Listenabsatz"/>
        <w:numPr>
          <w:ilvl w:val="0"/>
          <w:numId w:val="31"/>
        </w:numPr>
        <w:rPr>
          <w:lang w:val="en-US"/>
        </w:rPr>
      </w:pPr>
      <w:r>
        <w:rPr>
          <w:lang w:val="en-US"/>
        </w:rPr>
        <w:t>Universal PCR Master Mix II with UNG (Applied Biosystems, Part. No.: 4440038)</w:t>
      </w:r>
    </w:p>
    <w:p w14:paraId="23DE1C5A" w14:textId="77777777" w:rsidR="00BA062F" w:rsidRDefault="00BA062F" w:rsidP="00BA062F">
      <w:pPr>
        <w:pStyle w:val="berschrift1"/>
        <w:keepNext/>
        <w:keepLines/>
        <w:numPr>
          <w:ilvl w:val="0"/>
          <w:numId w:val="32"/>
        </w:numPr>
        <w:spacing w:before="240"/>
        <w:contextualSpacing w:val="0"/>
        <w:rPr>
          <w:lang w:val="en-US"/>
        </w:rPr>
      </w:pPr>
      <w:r>
        <w:rPr>
          <w:lang w:val="en-US"/>
        </w:rPr>
        <w:t>Technical information</w:t>
      </w:r>
    </w:p>
    <w:p w14:paraId="1AF2622B" w14:textId="77777777" w:rsidR="00BA062F" w:rsidRPr="0073201C" w:rsidRDefault="00BA062F" w:rsidP="008E63EC">
      <w:pPr>
        <w:spacing w:after="0"/>
        <w:rPr>
          <w:lang w:val="en-US"/>
        </w:rPr>
      </w:pPr>
    </w:p>
    <w:p w14:paraId="5FACCB4F" w14:textId="77777777" w:rsidR="00BA062F" w:rsidRPr="00292B00" w:rsidRDefault="00BA062F" w:rsidP="00BA062F">
      <w:pPr>
        <w:autoSpaceDE w:val="0"/>
        <w:autoSpaceDN w:val="0"/>
        <w:adjustRightInd w:val="0"/>
        <w:spacing w:after="0" w:line="240" w:lineRule="auto"/>
        <w:rPr>
          <w:rFonts w:ascii="Calibri" w:hAnsi="Calibri" w:cs="Calibri"/>
          <w:lang w:val="en-US"/>
        </w:rPr>
      </w:pPr>
      <w:r w:rsidRPr="00292B00">
        <w:rPr>
          <w:rFonts w:ascii="Calibri" w:hAnsi="Calibri" w:cs="Calibri"/>
          <w:lang w:val="en-US"/>
        </w:rPr>
        <w:t>A reaction mixture is prepared according to following table. The volumes are for one sample.</w:t>
      </w:r>
    </w:p>
    <w:p w14:paraId="03007EAE" w14:textId="77777777" w:rsidR="00BA062F" w:rsidRPr="00292B00" w:rsidRDefault="00BA062F" w:rsidP="00BA062F">
      <w:pPr>
        <w:autoSpaceDE w:val="0"/>
        <w:autoSpaceDN w:val="0"/>
        <w:adjustRightInd w:val="0"/>
        <w:spacing w:after="0" w:line="240" w:lineRule="auto"/>
        <w:rPr>
          <w:rFonts w:ascii="Calibri-Bold" w:hAnsi="Calibri-Bold" w:cs="Calibri-Bold"/>
          <w:b/>
          <w:bCs/>
          <w:lang w:val="en-US"/>
        </w:rPr>
      </w:pPr>
    </w:p>
    <w:p w14:paraId="450878AE" w14:textId="77777777" w:rsidR="00BA062F" w:rsidRPr="00292B00" w:rsidRDefault="00BA062F" w:rsidP="00BA062F">
      <w:pPr>
        <w:autoSpaceDE w:val="0"/>
        <w:autoSpaceDN w:val="0"/>
        <w:adjustRightInd w:val="0"/>
        <w:spacing w:after="0" w:line="240" w:lineRule="auto"/>
        <w:rPr>
          <w:rFonts w:cstheme="minorHAnsi"/>
          <w:bCs/>
          <w:lang w:val="en-US"/>
        </w:rPr>
      </w:pPr>
      <w:r w:rsidRPr="00292B00">
        <w:rPr>
          <w:rFonts w:cstheme="minorHAnsi"/>
          <w:b/>
          <w:bCs/>
          <w:lang w:val="en-US"/>
        </w:rPr>
        <w:t xml:space="preserve">Table 1: </w:t>
      </w:r>
      <w:r w:rsidRPr="00292B00">
        <w:rPr>
          <w:rFonts w:cstheme="minorHAnsi"/>
          <w:bCs/>
          <w:lang w:val="en-US"/>
        </w:rPr>
        <w:t>Reaction mix for qPCR</w:t>
      </w:r>
      <w:r w:rsidR="00ED4BA6" w:rsidRPr="00292B00">
        <w:rPr>
          <w:rFonts w:cstheme="minorHAnsi"/>
          <w:bCs/>
          <w:lang w:val="en-US"/>
        </w:rPr>
        <w:tab/>
      </w:r>
      <w:r w:rsidR="00ED4BA6" w:rsidRPr="00292B00">
        <w:rPr>
          <w:rFonts w:cstheme="minorHAnsi"/>
          <w:bCs/>
          <w:lang w:val="en-US"/>
        </w:rPr>
        <w:tab/>
      </w:r>
      <w:r w:rsidR="00ED4BA6" w:rsidRPr="00292B00">
        <w:rPr>
          <w:rFonts w:cstheme="minorHAnsi"/>
          <w:bCs/>
          <w:lang w:val="en-US"/>
        </w:rPr>
        <w:tab/>
      </w:r>
      <w:r w:rsidR="00ED4BA6" w:rsidRPr="00292B00">
        <w:rPr>
          <w:rFonts w:cstheme="minorHAnsi"/>
          <w:bCs/>
          <w:lang w:val="en-US"/>
        </w:rPr>
        <w:tab/>
      </w:r>
      <w:r w:rsidR="00ED4BA6" w:rsidRPr="00292B00">
        <w:rPr>
          <w:rFonts w:cstheme="minorHAnsi"/>
          <w:b/>
          <w:bCs/>
          <w:lang w:val="en-US"/>
        </w:rPr>
        <w:t xml:space="preserve">Table 2: </w:t>
      </w:r>
      <w:r w:rsidR="00ED4BA6" w:rsidRPr="00292B00">
        <w:rPr>
          <w:rFonts w:cstheme="minorHAnsi"/>
          <w:bCs/>
          <w:lang w:val="en-US"/>
        </w:rPr>
        <w:t>Taqman probes for 7-gene signature</w:t>
      </w:r>
    </w:p>
    <w:tbl>
      <w:tblPr>
        <w:tblStyle w:val="Listentabelle3"/>
        <w:tblW w:w="0" w:type="auto"/>
        <w:tblLook w:val="04A0" w:firstRow="1" w:lastRow="0" w:firstColumn="1" w:lastColumn="0" w:noHBand="0" w:noVBand="1"/>
      </w:tblPr>
      <w:tblGrid>
        <w:gridCol w:w="2683"/>
        <w:gridCol w:w="1036"/>
      </w:tblGrid>
      <w:tr w:rsidR="00BA062F" w:rsidRPr="008F0AF3" w14:paraId="252C4D46" w14:textId="77777777" w:rsidTr="008D157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683" w:type="dxa"/>
          </w:tcPr>
          <w:p w14:paraId="710A9024" w14:textId="77777777" w:rsidR="00BA062F" w:rsidRPr="008F0AF3" w:rsidRDefault="00BA062F" w:rsidP="004B5DC7">
            <w:pPr>
              <w:autoSpaceDE w:val="0"/>
              <w:autoSpaceDN w:val="0"/>
              <w:adjustRightInd w:val="0"/>
              <w:spacing w:after="0" w:line="240" w:lineRule="auto"/>
              <w:rPr>
                <w:rFonts w:cstheme="minorHAnsi"/>
                <w:b w:val="0"/>
                <w:bCs w:val="0"/>
              </w:rPr>
            </w:pPr>
            <w:r w:rsidRPr="008F0AF3">
              <w:rPr>
                <w:rFonts w:cstheme="minorHAnsi"/>
                <w:b w:val="0"/>
                <w:bCs w:val="0"/>
              </w:rPr>
              <w:t xml:space="preserve">Component: </w:t>
            </w:r>
          </w:p>
        </w:tc>
        <w:tc>
          <w:tcPr>
            <w:tcW w:w="1036" w:type="dxa"/>
          </w:tcPr>
          <w:p w14:paraId="3D489942" w14:textId="77777777" w:rsidR="00BA062F" w:rsidRPr="008F0AF3" w:rsidRDefault="00BA062F" w:rsidP="004B5DC7">
            <w:pPr>
              <w:autoSpaceDE w:val="0"/>
              <w:autoSpaceDN w:val="0"/>
              <w:adjustRightInd w:val="0"/>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rPr>
            </w:pPr>
            <w:r w:rsidRPr="008F0AF3">
              <w:rPr>
                <w:rFonts w:cstheme="minorHAnsi"/>
                <w:b w:val="0"/>
                <w:bCs w:val="0"/>
              </w:rPr>
              <w:t>Volume</w:t>
            </w:r>
          </w:p>
        </w:tc>
      </w:tr>
      <w:tr w:rsidR="00BA062F" w:rsidRPr="008F0AF3" w14:paraId="4AF1F2AD"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3" w:type="dxa"/>
          </w:tcPr>
          <w:p w14:paraId="2F9D372B" w14:textId="77777777" w:rsidR="00BA062F" w:rsidRPr="0033031A" w:rsidRDefault="00BA062F" w:rsidP="004B5DC7">
            <w:pPr>
              <w:autoSpaceDE w:val="0"/>
              <w:autoSpaceDN w:val="0"/>
              <w:adjustRightInd w:val="0"/>
              <w:spacing w:after="0" w:line="240" w:lineRule="auto"/>
              <w:rPr>
                <w:rFonts w:cstheme="minorHAnsi"/>
                <w:b w:val="0"/>
              </w:rPr>
            </w:pPr>
            <w:r w:rsidRPr="0033031A">
              <w:rPr>
                <w:rFonts w:cstheme="minorHAnsi"/>
                <w:b w:val="0"/>
              </w:rPr>
              <w:t xml:space="preserve">Universal PCR Master Mix </w:t>
            </w:r>
          </w:p>
        </w:tc>
        <w:tc>
          <w:tcPr>
            <w:tcW w:w="1036" w:type="dxa"/>
          </w:tcPr>
          <w:p w14:paraId="3D5A4410" w14:textId="7D20626A" w:rsidR="00BA062F" w:rsidRPr="008F0AF3" w:rsidRDefault="00BA062F" w:rsidP="004B5DC7">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10</w:t>
            </w:r>
            <w:r w:rsidR="000266D8">
              <w:rPr>
                <w:rFonts w:cstheme="minorHAnsi"/>
              </w:rPr>
              <w:t xml:space="preserve"> </w:t>
            </w:r>
            <w:r w:rsidR="00EE0EE5">
              <w:rPr>
                <w:rFonts w:cstheme="minorHAnsi"/>
              </w:rPr>
              <w:t>µL</w:t>
            </w:r>
          </w:p>
        </w:tc>
      </w:tr>
      <w:tr w:rsidR="00BA062F" w:rsidRPr="008F0AF3" w14:paraId="4F06633A" w14:textId="77777777" w:rsidTr="008D157C">
        <w:tc>
          <w:tcPr>
            <w:cnfStyle w:val="001000000000" w:firstRow="0" w:lastRow="0" w:firstColumn="1" w:lastColumn="0" w:oddVBand="0" w:evenVBand="0" w:oddHBand="0" w:evenHBand="0" w:firstRowFirstColumn="0" w:firstRowLastColumn="0" w:lastRowFirstColumn="0" w:lastRowLastColumn="0"/>
            <w:tcW w:w="2683" w:type="dxa"/>
          </w:tcPr>
          <w:p w14:paraId="3EF7C105" w14:textId="77777777" w:rsidR="00BA062F" w:rsidRPr="0033031A" w:rsidRDefault="00BA062F" w:rsidP="004B5DC7">
            <w:pPr>
              <w:autoSpaceDE w:val="0"/>
              <w:autoSpaceDN w:val="0"/>
              <w:adjustRightInd w:val="0"/>
              <w:spacing w:after="0" w:line="240" w:lineRule="auto"/>
              <w:rPr>
                <w:rFonts w:cstheme="minorHAnsi"/>
                <w:b w:val="0"/>
              </w:rPr>
            </w:pPr>
            <w:r w:rsidRPr="0033031A">
              <w:rPr>
                <w:rFonts w:cstheme="minorHAnsi"/>
                <w:b w:val="0"/>
              </w:rPr>
              <w:t>DEPC treated water</w:t>
            </w:r>
          </w:p>
        </w:tc>
        <w:tc>
          <w:tcPr>
            <w:tcW w:w="1036" w:type="dxa"/>
          </w:tcPr>
          <w:p w14:paraId="41B4C56B" w14:textId="5E6C743E" w:rsidR="00BA062F" w:rsidRPr="008F0AF3" w:rsidRDefault="00BA062F" w:rsidP="004B5DC7">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6.5</w:t>
            </w:r>
            <w:r w:rsidR="000266D8">
              <w:rPr>
                <w:rFonts w:cstheme="minorHAnsi"/>
              </w:rPr>
              <w:t xml:space="preserve"> </w:t>
            </w:r>
            <w:r w:rsidR="00EE0EE5">
              <w:rPr>
                <w:rFonts w:cstheme="minorHAnsi"/>
              </w:rPr>
              <w:t>µL</w:t>
            </w:r>
          </w:p>
        </w:tc>
      </w:tr>
      <w:tr w:rsidR="00BA062F" w:rsidRPr="008F0AF3" w14:paraId="7D20C18B"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3" w:type="dxa"/>
          </w:tcPr>
          <w:p w14:paraId="43197B3E" w14:textId="77777777" w:rsidR="00BA062F" w:rsidRPr="0033031A" w:rsidRDefault="00BA062F" w:rsidP="004B5DC7">
            <w:pPr>
              <w:autoSpaceDE w:val="0"/>
              <w:autoSpaceDN w:val="0"/>
              <w:adjustRightInd w:val="0"/>
              <w:spacing w:after="0" w:line="240" w:lineRule="auto"/>
              <w:rPr>
                <w:rFonts w:cstheme="minorHAnsi"/>
                <w:b w:val="0"/>
              </w:rPr>
            </w:pPr>
            <w:r w:rsidRPr="0033031A">
              <w:rPr>
                <w:rFonts w:cstheme="minorHAnsi"/>
                <w:b w:val="0"/>
              </w:rPr>
              <w:t>Taqman probe</w:t>
            </w:r>
          </w:p>
        </w:tc>
        <w:tc>
          <w:tcPr>
            <w:tcW w:w="1036" w:type="dxa"/>
          </w:tcPr>
          <w:p w14:paraId="4399C4D4" w14:textId="01B4528F" w:rsidR="00BA062F" w:rsidRPr="008F0AF3" w:rsidRDefault="00BA062F" w:rsidP="004B5DC7">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1</w:t>
            </w:r>
            <w:r w:rsidR="000266D8">
              <w:rPr>
                <w:rFonts w:cstheme="minorHAnsi"/>
              </w:rPr>
              <w:t xml:space="preserve"> </w:t>
            </w:r>
            <w:r w:rsidR="00EE0EE5">
              <w:rPr>
                <w:rFonts w:cstheme="minorHAnsi"/>
              </w:rPr>
              <w:t>µL</w:t>
            </w:r>
          </w:p>
        </w:tc>
      </w:tr>
      <w:tr w:rsidR="00BA062F" w:rsidRPr="008F0AF3" w14:paraId="0133F2FD" w14:textId="77777777" w:rsidTr="008D157C">
        <w:trPr>
          <w:trHeight w:val="310"/>
        </w:trPr>
        <w:tc>
          <w:tcPr>
            <w:cnfStyle w:val="001000000000" w:firstRow="0" w:lastRow="0" w:firstColumn="1" w:lastColumn="0" w:oddVBand="0" w:evenVBand="0" w:oddHBand="0" w:evenHBand="0" w:firstRowFirstColumn="0" w:firstRowLastColumn="0" w:lastRowFirstColumn="0" w:lastRowLastColumn="0"/>
            <w:tcW w:w="2683" w:type="dxa"/>
          </w:tcPr>
          <w:p w14:paraId="6CADEB1A" w14:textId="77777777" w:rsidR="00BA062F" w:rsidRPr="0033031A" w:rsidRDefault="00BA062F" w:rsidP="00084979">
            <w:pPr>
              <w:spacing w:after="0" w:line="240" w:lineRule="auto"/>
              <w:rPr>
                <w:rFonts w:cstheme="minorHAnsi"/>
                <w:b w:val="0"/>
              </w:rPr>
            </w:pPr>
            <w:r w:rsidRPr="0033031A">
              <w:rPr>
                <w:rFonts w:cstheme="minorHAnsi"/>
                <w:b w:val="0"/>
              </w:rPr>
              <w:t>10 ng/μl cDNA</w:t>
            </w:r>
          </w:p>
        </w:tc>
        <w:tc>
          <w:tcPr>
            <w:tcW w:w="1036" w:type="dxa"/>
          </w:tcPr>
          <w:p w14:paraId="67213D27" w14:textId="29994807" w:rsidR="00BA062F" w:rsidRPr="008F0AF3" w:rsidRDefault="00BA062F" w:rsidP="00084979">
            <w:pPr>
              <w:tabs>
                <w:tab w:val="left" w:pos="1200"/>
              </w:tabs>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2.5</w:t>
            </w:r>
            <w:r w:rsidR="000266D8">
              <w:rPr>
                <w:rFonts w:cstheme="minorHAnsi"/>
              </w:rPr>
              <w:t xml:space="preserve"> </w:t>
            </w:r>
            <w:r w:rsidR="00EE0EE5">
              <w:rPr>
                <w:rFonts w:cstheme="minorHAnsi"/>
              </w:rPr>
              <w:t>µL</w:t>
            </w:r>
          </w:p>
        </w:tc>
      </w:tr>
    </w:tbl>
    <w:tbl>
      <w:tblPr>
        <w:tblStyle w:val="Listentabelle3"/>
        <w:tblpPr w:leftFromText="141" w:rightFromText="141" w:vertAnchor="text" w:horzAnchor="margin" w:tblpXSpec="right" w:tblpY="-1411"/>
        <w:tblW w:w="0" w:type="auto"/>
        <w:tblLook w:val="04A0" w:firstRow="1" w:lastRow="0" w:firstColumn="1" w:lastColumn="0" w:noHBand="0" w:noVBand="1"/>
      </w:tblPr>
      <w:tblGrid>
        <w:gridCol w:w="2170"/>
        <w:gridCol w:w="2170"/>
      </w:tblGrid>
      <w:tr w:rsidR="00ED4BA6" w:rsidRPr="008F0AF3" w14:paraId="19545EFE" w14:textId="77777777" w:rsidTr="008D157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70" w:type="dxa"/>
          </w:tcPr>
          <w:p w14:paraId="40FD8404" w14:textId="77777777" w:rsidR="00ED4BA6" w:rsidRPr="008F0AF3" w:rsidRDefault="00ED4BA6" w:rsidP="00ED4BA6">
            <w:pPr>
              <w:autoSpaceDE w:val="0"/>
              <w:autoSpaceDN w:val="0"/>
              <w:adjustRightInd w:val="0"/>
              <w:spacing w:after="0" w:line="240" w:lineRule="auto"/>
              <w:rPr>
                <w:rFonts w:cstheme="minorHAnsi"/>
                <w:b w:val="0"/>
                <w:bCs w:val="0"/>
              </w:rPr>
            </w:pPr>
            <w:r>
              <w:rPr>
                <w:rFonts w:cstheme="minorHAnsi"/>
                <w:b w:val="0"/>
                <w:bCs w:val="0"/>
              </w:rPr>
              <w:t>Gene</w:t>
            </w:r>
          </w:p>
        </w:tc>
        <w:tc>
          <w:tcPr>
            <w:tcW w:w="2170" w:type="dxa"/>
          </w:tcPr>
          <w:p w14:paraId="58BE5875" w14:textId="77777777" w:rsidR="00ED4BA6" w:rsidRPr="008F0AF3" w:rsidRDefault="00ED4BA6" w:rsidP="00ED4BA6">
            <w:pPr>
              <w:autoSpaceDE w:val="0"/>
              <w:autoSpaceDN w:val="0"/>
              <w:adjustRightInd w:val="0"/>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rPr>
            </w:pPr>
            <w:r>
              <w:rPr>
                <w:rFonts w:cstheme="minorHAnsi"/>
                <w:b w:val="0"/>
                <w:bCs w:val="0"/>
              </w:rPr>
              <w:t>Probe-</w:t>
            </w:r>
            <w:r w:rsidRPr="008F0AF3">
              <w:rPr>
                <w:rFonts w:cstheme="minorHAnsi"/>
                <w:b w:val="0"/>
                <w:bCs w:val="0"/>
              </w:rPr>
              <w:t>number</w:t>
            </w:r>
          </w:p>
        </w:tc>
      </w:tr>
      <w:tr w:rsidR="00ED4BA6" w:rsidRPr="008F0AF3" w14:paraId="1E6B2BE5"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0" w:type="dxa"/>
          </w:tcPr>
          <w:p w14:paraId="54CCEB9F"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GAPDH </w:t>
            </w:r>
          </w:p>
        </w:tc>
        <w:tc>
          <w:tcPr>
            <w:tcW w:w="2170" w:type="dxa"/>
          </w:tcPr>
          <w:p w14:paraId="54781930"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REF 4352934E</w:t>
            </w:r>
          </w:p>
        </w:tc>
      </w:tr>
      <w:tr w:rsidR="00ED4BA6" w:rsidRPr="008F0AF3" w14:paraId="0D35E46B" w14:textId="77777777" w:rsidTr="008D157C">
        <w:tc>
          <w:tcPr>
            <w:cnfStyle w:val="001000000000" w:firstRow="0" w:lastRow="0" w:firstColumn="1" w:lastColumn="0" w:oddVBand="0" w:evenVBand="0" w:oddHBand="0" w:evenHBand="0" w:firstRowFirstColumn="0" w:firstRowLastColumn="0" w:lastRowFirstColumn="0" w:lastRowLastColumn="0"/>
            <w:tcW w:w="2170" w:type="dxa"/>
          </w:tcPr>
          <w:p w14:paraId="107FA16C"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CYP1B1 </w:t>
            </w:r>
          </w:p>
        </w:tc>
        <w:tc>
          <w:tcPr>
            <w:tcW w:w="2170" w:type="dxa"/>
          </w:tcPr>
          <w:p w14:paraId="0B606CAD"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Hs00164383_m1</w:t>
            </w:r>
          </w:p>
        </w:tc>
      </w:tr>
      <w:tr w:rsidR="00ED4BA6" w:rsidRPr="008F0AF3" w14:paraId="0CF63720"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0" w:type="dxa"/>
          </w:tcPr>
          <w:p w14:paraId="67889FDB"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CYP3A7</w:t>
            </w:r>
          </w:p>
        </w:tc>
        <w:tc>
          <w:tcPr>
            <w:tcW w:w="2170" w:type="dxa"/>
          </w:tcPr>
          <w:p w14:paraId="7F697D3B"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Hs00426361_m1</w:t>
            </w:r>
          </w:p>
        </w:tc>
      </w:tr>
      <w:tr w:rsidR="00ED4BA6" w:rsidRPr="008F0AF3" w14:paraId="40F90D08" w14:textId="77777777" w:rsidTr="008D157C">
        <w:tc>
          <w:tcPr>
            <w:cnfStyle w:val="001000000000" w:firstRow="0" w:lastRow="0" w:firstColumn="1" w:lastColumn="0" w:oddVBand="0" w:evenVBand="0" w:oddHBand="0" w:evenHBand="0" w:firstRowFirstColumn="0" w:firstRowLastColumn="0" w:lastRowFirstColumn="0" w:lastRowLastColumn="0"/>
            <w:tcW w:w="2170" w:type="dxa"/>
          </w:tcPr>
          <w:p w14:paraId="5CAD6F4F"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SULT1C2 </w:t>
            </w:r>
          </w:p>
        </w:tc>
        <w:tc>
          <w:tcPr>
            <w:tcW w:w="2170" w:type="dxa"/>
          </w:tcPr>
          <w:p w14:paraId="04941BBE"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Hs00602560_m1</w:t>
            </w:r>
          </w:p>
        </w:tc>
      </w:tr>
      <w:tr w:rsidR="00ED4BA6" w:rsidRPr="008F0AF3" w14:paraId="6DC7748C"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0" w:type="dxa"/>
          </w:tcPr>
          <w:p w14:paraId="2D75D0E9"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FBXO32 </w:t>
            </w:r>
          </w:p>
        </w:tc>
        <w:tc>
          <w:tcPr>
            <w:tcW w:w="2170" w:type="dxa"/>
          </w:tcPr>
          <w:p w14:paraId="1BDC4ECB"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Hs01041408_m1</w:t>
            </w:r>
          </w:p>
        </w:tc>
      </w:tr>
      <w:tr w:rsidR="00ED4BA6" w:rsidRPr="008F0AF3" w14:paraId="7AF61BC2" w14:textId="77777777" w:rsidTr="008D157C">
        <w:tc>
          <w:tcPr>
            <w:cnfStyle w:val="001000000000" w:firstRow="0" w:lastRow="0" w:firstColumn="1" w:lastColumn="0" w:oddVBand="0" w:evenVBand="0" w:oddHBand="0" w:evenHBand="0" w:firstRowFirstColumn="0" w:firstRowLastColumn="0" w:lastRowFirstColumn="0" w:lastRowLastColumn="0"/>
            <w:tcW w:w="2170" w:type="dxa"/>
          </w:tcPr>
          <w:p w14:paraId="17CEFE8C"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TUBB2B </w:t>
            </w:r>
          </w:p>
        </w:tc>
        <w:tc>
          <w:tcPr>
            <w:tcW w:w="2170" w:type="dxa"/>
          </w:tcPr>
          <w:p w14:paraId="7B07F2AF"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Hs00603550_g1</w:t>
            </w:r>
          </w:p>
        </w:tc>
      </w:tr>
      <w:tr w:rsidR="00ED4BA6" w:rsidRPr="008F0AF3" w14:paraId="7911C0A9"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0" w:type="dxa"/>
          </w:tcPr>
          <w:p w14:paraId="4E93C8CD"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G6PD </w:t>
            </w:r>
          </w:p>
        </w:tc>
        <w:tc>
          <w:tcPr>
            <w:tcW w:w="2170" w:type="dxa"/>
          </w:tcPr>
          <w:p w14:paraId="168B4CE6"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Hs00166169_m1</w:t>
            </w:r>
          </w:p>
        </w:tc>
      </w:tr>
      <w:tr w:rsidR="00ED4BA6" w:rsidRPr="008F0AF3" w14:paraId="6A489D64" w14:textId="77777777" w:rsidTr="008D157C">
        <w:tc>
          <w:tcPr>
            <w:cnfStyle w:val="001000000000" w:firstRow="0" w:lastRow="0" w:firstColumn="1" w:lastColumn="0" w:oddVBand="0" w:evenVBand="0" w:oddHBand="0" w:evenHBand="0" w:firstRowFirstColumn="0" w:firstRowLastColumn="0" w:lastRowFirstColumn="0" w:lastRowLastColumn="0"/>
            <w:tcW w:w="2170" w:type="dxa"/>
          </w:tcPr>
          <w:p w14:paraId="3918FA92"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RGCC </w:t>
            </w:r>
          </w:p>
        </w:tc>
        <w:tc>
          <w:tcPr>
            <w:tcW w:w="2170" w:type="dxa"/>
          </w:tcPr>
          <w:p w14:paraId="0E519187"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Hs00204129_m1</w:t>
            </w:r>
          </w:p>
        </w:tc>
      </w:tr>
      <w:tr w:rsidR="00ED4BA6" w:rsidRPr="008F0AF3" w14:paraId="602B026A"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0" w:type="dxa"/>
          </w:tcPr>
          <w:p w14:paraId="7ECAEBC0" w14:textId="77777777" w:rsidR="00ED4BA6" w:rsidRPr="0033031A" w:rsidRDefault="00ED4BA6" w:rsidP="00ED4BA6">
            <w:pPr>
              <w:spacing w:after="0"/>
              <w:rPr>
                <w:rFonts w:cstheme="minorHAnsi"/>
                <w:b w:val="0"/>
              </w:rPr>
            </w:pPr>
            <w:r w:rsidRPr="0033031A">
              <w:rPr>
                <w:rFonts w:cstheme="minorHAnsi"/>
                <w:b w:val="0"/>
              </w:rPr>
              <w:t>UBC</w:t>
            </w:r>
          </w:p>
        </w:tc>
        <w:tc>
          <w:tcPr>
            <w:tcW w:w="2170" w:type="dxa"/>
          </w:tcPr>
          <w:p w14:paraId="49C33091" w14:textId="77777777" w:rsidR="00ED4BA6" w:rsidRPr="008F0AF3" w:rsidRDefault="00ED4BA6" w:rsidP="00ED4BA6">
            <w:pPr>
              <w:spacing w:after="0"/>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Hs00824723_m1</w:t>
            </w:r>
          </w:p>
        </w:tc>
      </w:tr>
    </w:tbl>
    <w:p w14:paraId="6D08913E" w14:textId="77777777" w:rsidR="00BA062F" w:rsidRDefault="00BA062F" w:rsidP="00BA062F">
      <w:pPr>
        <w:autoSpaceDE w:val="0"/>
        <w:autoSpaceDN w:val="0"/>
        <w:adjustRightInd w:val="0"/>
        <w:spacing w:after="0" w:line="240" w:lineRule="auto"/>
        <w:rPr>
          <w:rFonts w:cstheme="minorHAnsi"/>
          <w:b/>
          <w:bCs/>
        </w:rPr>
      </w:pPr>
    </w:p>
    <w:p w14:paraId="7CB8F793" w14:textId="77777777" w:rsidR="00ED4BA6" w:rsidRDefault="00ED4BA6" w:rsidP="00BA062F">
      <w:pPr>
        <w:autoSpaceDE w:val="0"/>
        <w:autoSpaceDN w:val="0"/>
        <w:adjustRightInd w:val="0"/>
        <w:spacing w:after="0" w:line="240" w:lineRule="auto"/>
        <w:rPr>
          <w:rFonts w:cstheme="minorHAnsi"/>
          <w:b/>
          <w:bCs/>
        </w:rPr>
      </w:pPr>
    </w:p>
    <w:p w14:paraId="5EFEAC93" w14:textId="77777777" w:rsidR="00ED4BA6" w:rsidRDefault="00ED4BA6" w:rsidP="00BA062F">
      <w:pPr>
        <w:autoSpaceDE w:val="0"/>
        <w:autoSpaceDN w:val="0"/>
        <w:adjustRightInd w:val="0"/>
        <w:spacing w:after="0" w:line="240" w:lineRule="auto"/>
        <w:rPr>
          <w:rFonts w:cstheme="minorHAnsi"/>
          <w:b/>
          <w:bCs/>
        </w:rPr>
      </w:pPr>
    </w:p>
    <w:p w14:paraId="6B2F6C13" w14:textId="77777777" w:rsidR="00ED4BA6" w:rsidRDefault="00ED4BA6" w:rsidP="00BA062F">
      <w:pPr>
        <w:autoSpaceDE w:val="0"/>
        <w:autoSpaceDN w:val="0"/>
        <w:adjustRightInd w:val="0"/>
        <w:spacing w:after="0" w:line="240" w:lineRule="auto"/>
        <w:rPr>
          <w:rFonts w:cstheme="minorHAnsi"/>
          <w:b/>
          <w:bCs/>
        </w:rPr>
      </w:pPr>
    </w:p>
    <w:p w14:paraId="15520B97" w14:textId="77777777" w:rsidR="00ED4BA6" w:rsidRDefault="00ED4BA6" w:rsidP="00BA062F">
      <w:pPr>
        <w:autoSpaceDE w:val="0"/>
        <w:autoSpaceDN w:val="0"/>
        <w:adjustRightInd w:val="0"/>
        <w:spacing w:after="0" w:line="240" w:lineRule="auto"/>
        <w:rPr>
          <w:rFonts w:cstheme="minorHAnsi"/>
          <w:b/>
          <w:bCs/>
        </w:rPr>
      </w:pPr>
    </w:p>
    <w:p w14:paraId="07936EE9" w14:textId="77777777" w:rsidR="007565F1" w:rsidRDefault="007565F1" w:rsidP="00BA062F">
      <w:pPr>
        <w:autoSpaceDE w:val="0"/>
        <w:autoSpaceDN w:val="0"/>
        <w:adjustRightInd w:val="0"/>
        <w:spacing w:after="0" w:line="240" w:lineRule="auto"/>
        <w:rPr>
          <w:rFonts w:cstheme="minorHAnsi"/>
          <w:b/>
          <w:bCs/>
        </w:rPr>
      </w:pPr>
    </w:p>
    <w:p w14:paraId="3E1285F6" w14:textId="77777777" w:rsidR="00ED4BA6" w:rsidRPr="00ED4BA6" w:rsidRDefault="00ED4BA6" w:rsidP="00ED4BA6">
      <w:pPr>
        <w:autoSpaceDE w:val="0"/>
        <w:autoSpaceDN w:val="0"/>
        <w:adjustRightInd w:val="0"/>
        <w:spacing w:after="0" w:line="240" w:lineRule="auto"/>
        <w:rPr>
          <w:rFonts w:cstheme="minorHAnsi"/>
        </w:rPr>
      </w:pPr>
      <w:r w:rsidRPr="008F0AF3">
        <w:rPr>
          <w:rFonts w:cstheme="minorHAnsi"/>
          <w:b/>
          <w:bCs/>
        </w:rPr>
        <w:t xml:space="preserve">Table 3: </w:t>
      </w:r>
      <w:r>
        <w:rPr>
          <w:rFonts w:cstheme="minorHAnsi"/>
          <w:bCs/>
        </w:rPr>
        <w:t>Thermal conditions for qPCR</w:t>
      </w:r>
    </w:p>
    <w:tbl>
      <w:tblPr>
        <w:tblStyle w:val="Listentabelle3"/>
        <w:tblpPr w:leftFromText="141" w:rightFromText="141" w:vertAnchor="text" w:horzAnchor="margin" w:tblpY="38"/>
        <w:tblW w:w="0" w:type="auto"/>
        <w:tblLook w:val="04A0" w:firstRow="1" w:lastRow="0" w:firstColumn="1" w:lastColumn="0" w:noHBand="0" w:noVBand="1"/>
      </w:tblPr>
      <w:tblGrid>
        <w:gridCol w:w="830"/>
        <w:gridCol w:w="1573"/>
        <w:gridCol w:w="1325"/>
        <w:gridCol w:w="1374"/>
      </w:tblGrid>
      <w:tr w:rsidR="00ED4BA6" w:rsidRPr="008F0AF3" w14:paraId="11EB5443" w14:textId="77777777" w:rsidTr="008D157C">
        <w:trPr>
          <w:cnfStyle w:val="100000000000" w:firstRow="1" w:lastRow="0" w:firstColumn="0" w:lastColumn="0" w:oddVBand="0" w:evenVBand="0" w:oddHBand="0" w:evenHBand="0" w:firstRowFirstColumn="0" w:firstRowLastColumn="0" w:lastRowFirstColumn="0" w:lastRowLastColumn="0"/>
          <w:trHeight w:val="70"/>
        </w:trPr>
        <w:tc>
          <w:tcPr>
            <w:cnfStyle w:val="001000000100" w:firstRow="0" w:lastRow="0" w:firstColumn="1" w:lastColumn="0" w:oddVBand="0" w:evenVBand="0" w:oddHBand="0" w:evenHBand="0" w:firstRowFirstColumn="1" w:firstRowLastColumn="0" w:lastRowFirstColumn="0" w:lastRowLastColumn="0"/>
            <w:tcW w:w="830" w:type="dxa"/>
          </w:tcPr>
          <w:p w14:paraId="67A9F360" w14:textId="77777777" w:rsidR="00ED4BA6" w:rsidRPr="008F0AF3" w:rsidRDefault="00ED4BA6" w:rsidP="00ED4BA6">
            <w:pPr>
              <w:autoSpaceDE w:val="0"/>
              <w:autoSpaceDN w:val="0"/>
              <w:adjustRightInd w:val="0"/>
              <w:spacing w:after="0" w:line="240" w:lineRule="auto"/>
              <w:rPr>
                <w:rFonts w:cstheme="minorHAnsi"/>
                <w:b w:val="0"/>
                <w:bCs w:val="0"/>
              </w:rPr>
            </w:pPr>
            <w:r w:rsidRPr="008F0AF3">
              <w:rPr>
                <w:rFonts w:cstheme="minorHAnsi"/>
                <w:b w:val="0"/>
                <w:bCs w:val="0"/>
              </w:rPr>
              <w:t>Stage</w:t>
            </w:r>
          </w:p>
        </w:tc>
        <w:tc>
          <w:tcPr>
            <w:tcW w:w="1573" w:type="dxa"/>
          </w:tcPr>
          <w:p w14:paraId="7DEA8EE0" w14:textId="77777777" w:rsidR="00ED4BA6" w:rsidRPr="008F0AF3" w:rsidRDefault="00ED4BA6" w:rsidP="00ED4BA6">
            <w:pPr>
              <w:autoSpaceDE w:val="0"/>
              <w:autoSpaceDN w:val="0"/>
              <w:adjustRightInd w:val="0"/>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rPr>
            </w:pPr>
            <w:r w:rsidRPr="008F0AF3">
              <w:rPr>
                <w:rFonts w:cstheme="minorHAnsi"/>
                <w:b w:val="0"/>
                <w:bCs w:val="0"/>
              </w:rPr>
              <w:t xml:space="preserve">Temperature </w:t>
            </w:r>
          </w:p>
        </w:tc>
        <w:tc>
          <w:tcPr>
            <w:tcW w:w="1325" w:type="dxa"/>
          </w:tcPr>
          <w:p w14:paraId="2A7821E2" w14:textId="77777777" w:rsidR="00ED4BA6" w:rsidRPr="008F0AF3" w:rsidRDefault="00ED4BA6" w:rsidP="00ED4BA6">
            <w:pPr>
              <w:autoSpaceDE w:val="0"/>
              <w:autoSpaceDN w:val="0"/>
              <w:adjustRightInd w:val="0"/>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rPr>
            </w:pPr>
            <w:r w:rsidRPr="008F0AF3">
              <w:rPr>
                <w:rFonts w:cstheme="minorHAnsi"/>
                <w:b w:val="0"/>
                <w:bCs w:val="0"/>
              </w:rPr>
              <w:t xml:space="preserve">Time </w:t>
            </w:r>
          </w:p>
        </w:tc>
        <w:tc>
          <w:tcPr>
            <w:tcW w:w="1374" w:type="dxa"/>
          </w:tcPr>
          <w:p w14:paraId="5DB8B457" w14:textId="77777777" w:rsidR="00ED4BA6" w:rsidRPr="008F0AF3" w:rsidRDefault="00ED4BA6" w:rsidP="00ED4BA6">
            <w:pPr>
              <w:autoSpaceDE w:val="0"/>
              <w:autoSpaceDN w:val="0"/>
              <w:adjustRightInd w:val="0"/>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rPr>
            </w:pPr>
            <w:r w:rsidRPr="008F0AF3">
              <w:rPr>
                <w:rFonts w:cstheme="minorHAnsi"/>
                <w:b w:val="0"/>
                <w:bCs w:val="0"/>
              </w:rPr>
              <w:t>Repetitions</w:t>
            </w:r>
          </w:p>
        </w:tc>
      </w:tr>
      <w:tr w:rsidR="00ED4BA6" w:rsidRPr="008F0AF3" w14:paraId="1A6F82B3"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0" w:type="dxa"/>
          </w:tcPr>
          <w:p w14:paraId="0C0C3BFA"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1 </w:t>
            </w:r>
          </w:p>
        </w:tc>
        <w:tc>
          <w:tcPr>
            <w:tcW w:w="1573" w:type="dxa"/>
          </w:tcPr>
          <w:p w14:paraId="4C658AAF"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50°C</w:t>
            </w:r>
          </w:p>
        </w:tc>
        <w:tc>
          <w:tcPr>
            <w:tcW w:w="1325" w:type="dxa"/>
          </w:tcPr>
          <w:p w14:paraId="6E86437F" w14:textId="4DD70FEA" w:rsidR="00ED4BA6" w:rsidRPr="008F0AF3" w:rsidRDefault="00ED4BA6" w:rsidP="00CE3219">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 xml:space="preserve">2 </w:t>
            </w:r>
            <w:r w:rsidR="00CE3219">
              <w:rPr>
                <w:rFonts w:cstheme="minorHAnsi"/>
              </w:rPr>
              <w:t>min</w:t>
            </w:r>
          </w:p>
        </w:tc>
        <w:tc>
          <w:tcPr>
            <w:tcW w:w="1374" w:type="dxa"/>
          </w:tcPr>
          <w:p w14:paraId="2FD85CDE"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1</w:t>
            </w:r>
          </w:p>
        </w:tc>
      </w:tr>
      <w:tr w:rsidR="00ED4BA6" w:rsidRPr="008F0AF3" w14:paraId="34BDC875" w14:textId="77777777" w:rsidTr="008D157C">
        <w:tc>
          <w:tcPr>
            <w:cnfStyle w:val="001000000000" w:firstRow="0" w:lastRow="0" w:firstColumn="1" w:lastColumn="0" w:oddVBand="0" w:evenVBand="0" w:oddHBand="0" w:evenHBand="0" w:firstRowFirstColumn="0" w:firstRowLastColumn="0" w:lastRowFirstColumn="0" w:lastRowLastColumn="0"/>
            <w:tcW w:w="830" w:type="dxa"/>
          </w:tcPr>
          <w:p w14:paraId="42F5BC88"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2 </w:t>
            </w:r>
          </w:p>
        </w:tc>
        <w:tc>
          <w:tcPr>
            <w:tcW w:w="1573" w:type="dxa"/>
          </w:tcPr>
          <w:p w14:paraId="684E8D63"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95°C</w:t>
            </w:r>
          </w:p>
        </w:tc>
        <w:tc>
          <w:tcPr>
            <w:tcW w:w="1325" w:type="dxa"/>
          </w:tcPr>
          <w:p w14:paraId="289302F5" w14:textId="4E8A5BD3" w:rsidR="00ED4BA6" w:rsidRPr="008F0AF3" w:rsidRDefault="00ED4BA6" w:rsidP="00CE3219">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10</w:t>
            </w:r>
            <w:r>
              <w:rPr>
                <w:rFonts w:cstheme="minorHAnsi"/>
              </w:rPr>
              <w:t xml:space="preserve"> </w:t>
            </w:r>
            <w:r w:rsidR="00CE3219">
              <w:rPr>
                <w:rFonts w:cstheme="minorHAnsi"/>
              </w:rPr>
              <w:t>min</w:t>
            </w:r>
          </w:p>
        </w:tc>
        <w:tc>
          <w:tcPr>
            <w:tcW w:w="1374" w:type="dxa"/>
          </w:tcPr>
          <w:p w14:paraId="2AE52B60"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1</w:t>
            </w:r>
          </w:p>
        </w:tc>
      </w:tr>
      <w:tr w:rsidR="00ED4BA6" w:rsidRPr="008F0AF3" w14:paraId="3D339678"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0" w:type="dxa"/>
            <w:vMerge w:val="restart"/>
          </w:tcPr>
          <w:p w14:paraId="6FC00E63"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 xml:space="preserve">3 </w:t>
            </w:r>
          </w:p>
        </w:tc>
        <w:tc>
          <w:tcPr>
            <w:tcW w:w="1573" w:type="dxa"/>
          </w:tcPr>
          <w:p w14:paraId="35F4DCA8"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94°C</w:t>
            </w:r>
          </w:p>
        </w:tc>
        <w:tc>
          <w:tcPr>
            <w:tcW w:w="1325" w:type="dxa"/>
          </w:tcPr>
          <w:p w14:paraId="0DC1FA11" w14:textId="483B4634" w:rsidR="00ED4BA6" w:rsidRPr="008F0AF3" w:rsidRDefault="00ED4BA6" w:rsidP="00CE3219">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 xml:space="preserve">15 </w:t>
            </w:r>
            <w:r w:rsidR="00CE3219">
              <w:rPr>
                <w:rFonts w:cstheme="minorHAnsi"/>
              </w:rPr>
              <w:t>sec</w:t>
            </w:r>
          </w:p>
        </w:tc>
        <w:tc>
          <w:tcPr>
            <w:tcW w:w="1374" w:type="dxa"/>
            <w:vMerge w:val="restart"/>
          </w:tcPr>
          <w:p w14:paraId="65A31A44"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40-45</w:t>
            </w:r>
          </w:p>
        </w:tc>
      </w:tr>
      <w:tr w:rsidR="00ED4BA6" w:rsidRPr="008F0AF3" w14:paraId="0F732D36" w14:textId="77777777" w:rsidTr="008D157C">
        <w:tc>
          <w:tcPr>
            <w:cnfStyle w:val="001000000000" w:firstRow="0" w:lastRow="0" w:firstColumn="1" w:lastColumn="0" w:oddVBand="0" w:evenVBand="0" w:oddHBand="0" w:evenHBand="0" w:firstRowFirstColumn="0" w:firstRowLastColumn="0" w:lastRowFirstColumn="0" w:lastRowLastColumn="0"/>
            <w:tcW w:w="830" w:type="dxa"/>
            <w:vMerge/>
          </w:tcPr>
          <w:p w14:paraId="7F20456B" w14:textId="77777777" w:rsidR="00ED4BA6" w:rsidRPr="0033031A" w:rsidRDefault="00ED4BA6" w:rsidP="00ED4BA6">
            <w:pPr>
              <w:autoSpaceDE w:val="0"/>
              <w:autoSpaceDN w:val="0"/>
              <w:adjustRightInd w:val="0"/>
              <w:spacing w:after="0" w:line="240" w:lineRule="auto"/>
              <w:rPr>
                <w:rFonts w:cstheme="minorHAnsi"/>
                <w:b w:val="0"/>
              </w:rPr>
            </w:pPr>
          </w:p>
        </w:tc>
        <w:tc>
          <w:tcPr>
            <w:tcW w:w="1573" w:type="dxa"/>
          </w:tcPr>
          <w:p w14:paraId="1414132F"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60°C</w:t>
            </w:r>
          </w:p>
        </w:tc>
        <w:tc>
          <w:tcPr>
            <w:tcW w:w="1325" w:type="dxa"/>
          </w:tcPr>
          <w:p w14:paraId="6130A88C" w14:textId="2501235E" w:rsidR="00ED4BA6" w:rsidRPr="008F0AF3" w:rsidRDefault="00ED4BA6" w:rsidP="00CE3219">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 xml:space="preserve">30 </w:t>
            </w:r>
            <w:r w:rsidR="00CE3219">
              <w:rPr>
                <w:rFonts w:cstheme="minorHAnsi"/>
              </w:rPr>
              <w:t>sec</w:t>
            </w:r>
          </w:p>
        </w:tc>
        <w:tc>
          <w:tcPr>
            <w:tcW w:w="1374" w:type="dxa"/>
            <w:vMerge/>
          </w:tcPr>
          <w:p w14:paraId="22BEDEB9"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p>
        </w:tc>
      </w:tr>
      <w:tr w:rsidR="00ED4BA6" w:rsidRPr="008F0AF3" w14:paraId="6BF749E5"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0" w:type="dxa"/>
            <w:vMerge/>
          </w:tcPr>
          <w:p w14:paraId="509A2777" w14:textId="77777777" w:rsidR="00ED4BA6" w:rsidRPr="0033031A" w:rsidRDefault="00ED4BA6" w:rsidP="00ED4BA6">
            <w:pPr>
              <w:autoSpaceDE w:val="0"/>
              <w:autoSpaceDN w:val="0"/>
              <w:adjustRightInd w:val="0"/>
              <w:spacing w:after="0" w:line="240" w:lineRule="auto"/>
              <w:rPr>
                <w:rFonts w:cstheme="minorHAnsi"/>
                <w:b w:val="0"/>
              </w:rPr>
            </w:pPr>
          </w:p>
        </w:tc>
        <w:tc>
          <w:tcPr>
            <w:tcW w:w="1573" w:type="dxa"/>
          </w:tcPr>
          <w:p w14:paraId="44E8D892"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72°C</w:t>
            </w:r>
          </w:p>
        </w:tc>
        <w:tc>
          <w:tcPr>
            <w:tcW w:w="1325" w:type="dxa"/>
          </w:tcPr>
          <w:p w14:paraId="33C938CC" w14:textId="37B684E5" w:rsidR="00ED4BA6" w:rsidRPr="008F0AF3" w:rsidRDefault="00ED4BA6" w:rsidP="00CE3219">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 xml:space="preserve">35 </w:t>
            </w:r>
            <w:r w:rsidR="00CE3219">
              <w:rPr>
                <w:rFonts w:cstheme="minorHAnsi"/>
              </w:rPr>
              <w:t>sec</w:t>
            </w:r>
          </w:p>
        </w:tc>
        <w:tc>
          <w:tcPr>
            <w:tcW w:w="1374" w:type="dxa"/>
            <w:vMerge/>
          </w:tcPr>
          <w:p w14:paraId="4994C931"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p>
        </w:tc>
      </w:tr>
      <w:tr w:rsidR="00ED4BA6" w:rsidRPr="008F0AF3" w14:paraId="56C775FD" w14:textId="77777777" w:rsidTr="008D157C">
        <w:tc>
          <w:tcPr>
            <w:cnfStyle w:val="001000000000" w:firstRow="0" w:lastRow="0" w:firstColumn="1" w:lastColumn="0" w:oddVBand="0" w:evenVBand="0" w:oddHBand="0" w:evenHBand="0" w:firstRowFirstColumn="0" w:firstRowLastColumn="0" w:lastRowFirstColumn="0" w:lastRowLastColumn="0"/>
            <w:tcW w:w="830" w:type="dxa"/>
            <w:vMerge w:val="restart"/>
          </w:tcPr>
          <w:p w14:paraId="08DAC204" w14:textId="77777777" w:rsidR="00ED4BA6" w:rsidRPr="0033031A" w:rsidRDefault="00ED4BA6" w:rsidP="00ED4BA6">
            <w:pPr>
              <w:autoSpaceDE w:val="0"/>
              <w:autoSpaceDN w:val="0"/>
              <w:adjustRightInd w:val="0"/>
              <w:spacing w:after="0" w:line="240" w:lineRule="auto"/>
              <w:rPr>
                <w:rFonts w:cstheme="minorHAnsi"/>
                <w:b w:val="0"/>
              </w:rPr>
            </w:pPr>
            <w:r w:rsidRPr="0033031A">
              <w:rPr>
                <w:rFonts w:cstheme="minorHAnsi"/>
                <w:b w:val="0"/>
              </w:rPr>
              <w:t>4</w:t>
            </w:r>
          </w:p>
        </w:tc>
        <w:tc>
          <w:tcPr>
            <w:tcW w:w="1573" w:type="dxa"/>
          </w:tcPr>
          <w:p w14:paraId="4B51D59D"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95°C</w:t>
            </w:r>
          </w:p>
        </w:tc>
        <w:tc>
          <w:tcPr>
            <w:tcW w:w="1325" w:type="dxa"/>
          </w:tcPr>
          <w:p w14:paraId="1D7CD0CA" w14:textId="7015246C" w:rsidR="00ED4BA6" w:rsidRPr="008F0AF3" w:rsidRDefault="00ED4BA6" w:rsidP="00CE3219">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 xml:space="preserve">15 </w:t>
            </w:r>
            <w:r w:rsidR="00CE3219">
              <w:rPr>
                <w:rFonts w:cstheme="minorHAnsi"/>
              </w:rPr>
              <w:t>sec</w:t>
            </w:r>
          </w:p>
        </w:tc>
        <w:tc>
          <w:tcPr>
            <w:tcW w:w="1374" w:type="dxa"/>
            <w:vMerge w:val="restart"/>
          </w:tcPr>
          <w:p w14:paraId="5862864F"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1</w:t>
            </w:r>
          </w:p>
        </w:tc>
      </w:tr>
      <w:tr w:rsidR="00ED4BA6" w:rsidRPr="008F0AF3" w14:paraId="6E2FA07A"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0" w:type="dxa"/>
            <w:vMerge/>
          </w:tcPr>
          <w:p w14:paraId="3D065D53" w14:textId="77777777" w:rsidR="00ED4BA6" w:rsidRPr="008F0AF3" w:rsidRDefault="00ED4BA6" w:rsidP="00ED4BA6">
            <w:pPr>
              <w:autoSpaceDE w:val="0"/>
              <w:autoSpaceDN w:val="0"/>
              <w:adjustRightInd w:val="0"/>
              <w:spacing w:after="0" w:line="240" w:lineRule="auto"/>
              <w:rPr>
                <w:rFonts w:cstheme="minorHAnsi"/>
              </w:rPr>
            </w:pPr>
          </w:p>
        </w:tc>
        <w:tc>
          <w:tcPr>
            <w:tcW w:w="1573" w:type="dxa"/>
          </w:tcPr>
          <w:p w14:paraId="38372101"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60°C</w:t>
            </w:r>
          </w:p>
        </w:tc>
        <w:tc>
          <w:tcPr>
            <w:tcW w:w="1325" w:type="dxa"/>
          </w:tcPr>
          <w:p w14:paraId="35F9F3C3" w14:textId="76233E43" w:rsidR="00ED4BA6" w:rsidRPr="008F0AF3" w:rsidRDefault="00ED4BA6" w:rsidP="00CE3219">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2</w:t>
            </w:r>
            <w:r w:rsidRPr="008F0AF3">
              <w:rPr>
                <w:rFonts w:cstheme="minorHAnsi"/>
              </w:rPr>
              <w:t xml:space="preserve">0 </w:t>
            </w:r>
            <w:r w:rsidR="00CE3219">
              <w:rPr>
                <w:rFonts w:cstheme="minorHAnsi"/>
              </w:rPr>
              <w:t>sec</w:t>
            </w:r>
          </w:p>
        </w:tc>
        <w:tc>
          <w:tcPr>
            <w:tcW w:w="1374" w:type="dxa"/>
            <w:vMerge/>
          </w:tcPr>
          <w:p w14:paraId="510955DB"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p>
        </w:tc>
      </w:tr>
      <w:tr w:rsidR="00ED4BA6" w:rsidRPr="008F0AF3" w14:paraId="6F7682C3" w14:textId="77777777" w:rsidTr="008D157C">
        <w:tc>
          <w:tcPr>
            <w:cnfStyle w:val="001000000000" w:firstRow="0" w:lastRow="0" w:firstColumn="1" w:lastColumn="0" w:oddVBand="0" w:evenVBand="0" w:oddHBand="0" w:evenHBand="0" w:firstRowFirstColumn="0" w:firstRowLastColumn="0" w:lastRowFirstColumn="0" w:lastRowLastColumn="0"/>
            <w:tcW w:w="830" w:type="dxa"/>
            <w:vMerge/>
          </w:tcPr>
          <w:p w14:paraId="342C5411" w14:textId="77777777" w:rsidR="00ED4BA6" w:rsidRPr="008F0AF3" w:rsidRDefault="00ED4BA6" w:rsidP="00ED4BA6">
            <w:pPr>
              <w:autoSpaceDE w:val="0"/>
              <w:autoSpaceDN w:val="0"/>
              <w:adjustRightInd w:val="0"/>
              <w:spacing w:after="0" w:line="240" w:lineRule="auto"/>
              <w:rPr>
                <w:rFonts w:cstheme="minorHAnsi"/>
              </w:rPr>
            </w:pPr>
          </w:p>
        </w:tc>
        <w:tc>
          <w:tcPr>
            <w:tcW w:w="1573" w:type="dxa"/>
          </w:tcPr>
          <w:p w14:paraId="23A1F1CF"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8F0AF3">
              <w:rPr>
                <w:rFonts w:cstheme="minorHAnsi"/>
              </w:rPr>
              <w:t>95°C</w:t>
            </w:r>
          </w:p>
        </w:tc>
        <w:tc>
          <w:tcPr>
            <w:tcW w:w="1325" w:type="dxa"/>
          </w:tcPr>
          <w:p w14:paraId="16C65FAE" w14:textId="41189A6F" w:rsidR="00ED4BA6" w:rsidRPr="008F0AF3" w:rsidRDefault="00ED4BA6" w:rsidP="00CE3219">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1</w:t>
            </w:r>
            <w:r w:rsidRPr="008F0AF3">
              <w:rPr>
                <w:rFonts w:cstheme="minorHAnsi"/>
              </w:rPr>
              <w:t xml:space="preserve">5 </w:t>
            </w:r>
            <w:r w:rsidR="00CE3219">
              <w:rPr>
                <w:rFonts w:cstheme="minorHAnsi"/>
              </w:rPr>
              <w:t>sec</w:t>
            </w:r>
          </w:p>
        </w:tc>
        <w:tc>
          <w:tcPr>
            <w:tcW w:w="1374" w:type="dxa"/>
            <w:vMerge/>
          </w:tcPr>
          <w:p w14:paraId="535142A4" w14:textId="77777777" w:rsidR="00ED4BA6" w:rsidRPr="008F0AF3" w:rsidRDefault="00ED4BA6" w:rsidP="00ED4BA6">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p>
        </w:tc>
      </w:tr>
      <w:tr w:rsidR="00ED4BA6" w:rsidRPr="008F0AF3" w14:paraId="34BFFC31"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0" w:type="dxa"/>
            <w:vMerge/>
          </w:tcPr>
          <w:p w14:paraId="30837657" w14:textId="77777777" w:rsidR="00ED4BA6" w:rsidRPr="008F0AF3" w:rsidRDefault="00ED4BA6" w:rsidP="00ED4BA6">
            <w:pPr>
              <w:autoSpaceDE w:val="0"/>
              <w:autoSpaceDN w:val="0"/>
              <w:adjustRightInd w:val="0"/>
              <w:spacing w:after="0" w:line="240" w:lineRule="auto"/>
              <w:rPr>
                <w:rFonts w:cstheme="minorHAnsi"/>
              </w:rPr>
            </w:pPr>
          </w:p>
        </w:tc>
        <w:tc>
          <w:tcPr>
            <w:tcW w:w="1573" w:type="dxa"/>
          </w:tcPr>
          <w:p w14:paraId="3E5FB90E"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8F0AF3">
              <w:rPr>
                <w:rFonts w:cstheme="minorHAnsi"/>
              </w:rPr>
              <w:t>60°C</w:t>
            </w:r>
          </w:p>
        </w:tc>
        <w:tc>
          <w:tcPr>
            <w:tcW w:w="1325" w:type="dxa"/>
          </w:tcPr>
          <w:p w14:paraId="794B1291" w14:textId="67E9652B" w:rsidR="00ED4BA6" w:rsidRPr="008F0AF3" w:rsidRDefault="00ED4BA6" w:rsidP="00CE3219">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w:t>
            </w:r>
            <w:r w:rsidRPr="008F0AF3">
              <w:rPr>
                <w:rFonts w:cstheme="minorHAnsi"/>
              </w:rPr>
              <w:t xml:space="preserve">5 </w:t>
            </w:r>
            <w:r w:rsidR="00CE3219">
              <w:rPr>
                <w:rFonts w:cstheme="minorHAnsi"/>
              </w:rPr>
              <w:t>sec</w:t>
            </w:r>
          </w:p>
        </w:tc>
        <w:tc>
          <w:tcPr>
            <w:tcW w:w="1374" w:type="dxa"/>
            <w:vMerge/>
          </w:tcPr>
          <w:p w14:paraId="501445A0" w14:textId="77777777" w:rsidR="00ED4BA6" w:rsidRPr="008F0AF3" w:rsidRDefault="00ED4BA6" w:rsidP="00ED4BA6">
            <w:pPr>
              <w:autoSpaceDE w:val="0"/>
              <w:autoSpaceDN w:val="0"/>
              <w:adjustRightInd w:val="0"/>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p>
        </w:tc>
      </w:tr>
    </w:tbl>
    <w:p w14:paraId="443AC150" w14:textId="77777777" w:rsidR="00BA062F" w:rsidRDefault="00BA062F" w:rsidP="00BA062F">
      <w:pPr>
        <w:autoSpaceDE w:val="0"/>
        <w:autoSpaceDN w:val="0"/>
        <w:adjustRightInd w:val="0"/>
        <w:spacing w:after="0" w:line="240" w:lineRule="auto"/>
        <w:rPr>
          <w:rFonts w:cstheme="minorHAnsi"/>
        </w:rPr>
      </w:pPr>
    </w:p>
    <w:p w14:paraId="1D16E7EA" w14:textId="77777777" w:rsidR="00ED4BA6" w:rsidRDefault="00ED4BA6" w:rsidP="00BA062F">
      <w:pPr>
        <w:autoSpaceDE w:val="0"/>
        <w:autoSpaceDN w:val="0"/>
        <w:adjustRightInd w:val="0"/>
        <w:spacing w:after="0" w:line="240" w:lineRule="auto"/>
        <w:rPr>
          <w:rFonts w:cstheme="minorHAnsi"/>
        </w:rPr>
      </w:pPr>
    </w:p>
    <w:p w14:paraId="12CBCB49" w14:textId="77777777" w:rsidR="00ED4BA6" w:rsidRDefault="00ED4BA6" w:rsidP="00BA062F">
      <w:pPr>
        <w:autoSpaceDE w:val="0"/>
        <w:autoSpaceDN w:val="0"/>
        <w:adjustRightInd w:val="0"/>
        <w:spacing w:after="0" w:line="240" w:lineRule="auto"/>
        <w:rPr>
          <w:rFonts w:cstheme="minorHAnsi"/>
        </w:rPr>
      </w:pPr>
    </w:p>
    <w:p w14:paraId="2F4269BD" w14:textId="77777777" w:rsidR="00ED4BA6" w:rsidRDefault="00ED4BA6" w:rsidP="00BA062F">
      <w:pPr>
        <w:autoSpaceDE w:val="0"/>
        <w:autoSpaceDN w:val="0"/>
        <w:adjustRightInd w:val="0"/>
        <w:spacing w:after="0" w:line="240" w:lineRule="auto"/>
        <w:rPr>
          <w:rFonts w:cstheme="minorHAnsi"/>
        </w:rPr>
      </w:pPr>
    </w:p>
    <w:p w14:paraId="21DF56AC" w14:textId="77777777" w:rsidR="00ED4BA6" w:rsidRDefault="00ED4BA6" w:rsidP="00BA062F">
      <w:pPr>
        <w:autoSpaceDE w:val="0"/>
        <w:autoSpaceDN w:val="0"/>
        <w:adjustRightInd w:val="0"/>
        <w:spacing w:after="0" w:line="240" w:lineRule="auto"/>
        <w:rPr>
          <w:rFonts w:cstheme="minorHAnsi"/>
        </w:rPr>
      </w:pPr>
    </w:p>
    <w:p w14:paraId="100CC440" w14:textId="77777777" w:rsidR="00ED4BA6" w:rsidRDefault="00ED4BA6" w:rsidP="00BA062F">
      <w:pPr>
        <w:autoSpaceDE w:val="0"/>
        <w:autoSpaceDN w:val="0"/>
        <w:adjustRightInd w:val="0"/>
        <w:spacing w:after="0" w:line="240" w:lineRule="auto"/>
        <w:rPr>
          <w:rFonts w:cstheme="minorHAnsi"/>
        </w:rPr>
      </w:pPr>
    </w:p>
    <w:p w14:paraId="54D194D4" w14:textId="77777777" w:rsidR="00ED4BA6" w:rsidRDefault="00ED4BA6" w:rsidP="00BA062F">
      <w:pPr>
        <w:autoSpaceDE w:val="0"/>
        <w:autoSpaceDN w:val="0"/>
        <w:adjustRightInd w:val="0"/>
        <w:spacing w:after="0" w:line="240" w:lineRule="auto"/>
        <w:rPr>
          <w:rFonts w:cstheme="minorHAnsi"/>
        </w:rPr>
      </w:pPr>
    </w:p>
    <w:p w14:paraId="07477118" w14:textId="77777777" w:rsidR="00ED4BA6" w:rsidRDefault="00ED4BA6" w:rsidP="00BA062F">
      <w:pPr>
        <w:autoSpaceDE w:val="0"/>
        <w:autoSpaceDN w:val="0"/>
        <w:adjustRightInd w:val="0"/>
        <w:spacing w:after="0" w:line="240" w:lineRule="auto"/>
        <w:rPr>
          <w:rFonts w:cstheme="minorHAnsi"/>
        </w:rPr>
      </w:pPr>
    </w:p>
    <w:p w14:paraId="5ACA64A8" w14:textId="77777777" w:rsidR="00ED4BA6" w:rsidRDefault="00ED4BA6" w:rsidP="00BA062F">
      <w:pPr>
        <w:autoSpaceDE w:val="0"/>
        <w:autoSpaceDN w:val="0"/>
        <w:adjustRightInd w:val="0"/>
        <w:spacing w:after="0" w:line="240" w:lineRule="auto"/>
        <w:rPr>
          <w:rFonts w:cstheme="minorHAnsi"/>
        </w:rPr>
      </w:pPr>
    </w:p>
    <w:p w14:paraId="2184710D" w14:textId="77777777" w:rsidR="00ED4BA6" w:rsidRDefault="00ED4BA6" w:rsidP="00BA062F">
      <w:pPr>
        <w:autoSpaceDE w:val="0"/>
        <w:autoSpaceDN w:val="0"/>
        <w:adjustRightInd w:val="0"/>
        <w:spacing w:after="0" w:line="240" w:lineRule="auto"/>
        <w:rPr>
          <w:rFonts w:cstheme="minorHAnsi"/>
        </w:rPr>
      </w:pPr>
    </w:p>
    <w:p w14:paraId="70F1C867" w14:textId="77777777" w:rsidR="00ED4BA6" w:rsidRDefault="00ED4BA6" w:rsidP="00BA062F">
      <w:pPr>
        <w:autoSpaceDE w:val="0"/>
        <w:autoSpaceDN w:val="0"/>
        <w:adjustRightInd w:val="0"/>
        <w:spacing w:after="0" w:line="240" w:lineRule="auto"/>
        <w:rPr>
          <w:rFonts w:cstheme="minorHAnsi"/>
        </w:rPr>
      </w:pPr>
    </w:p>
    <w:p w14:paraId="37AD322B" w14:textId="1BE11274" w:rsidR="00B71F91" w:rsidRPr="00F26F99" w:rsidRDefault="00BA062F" w:rsidP="00F26F99">
      <w:pPr>
        <w:autoSpaceDE w:val="0"/>
        <w:autoSpaceDN w:val="0"/>
        <w:adjustRightInd w:val="0"/>
        <w:spacing w:after="0" w:line="240" w:lineRule="auto"/>
        <w:rPr>
          <w:rFonts w:asciiTheme="majorHAnsi" w:eastAsiaTheme="majorEastAsia" w:hAnsiTheme="majorHAnsi" w:cstheme="majorBidi"/>
          <w:spacing w:val="-10"/>
          <w:kern w:val="28"/>
          <w:sz w:val="48"/>
          <w:szCs w:val="56"/>
          <w:lang w:val="en-US"/>
        </w:rPr>
      </w:pPr>
      <w:r w:rsidRPr="00292B00">
        <w:rPr>
          <w:rFonts w:cstheme="minorHAnsi"/>
          <w:lang w:val="en-US"/>
        </w:rPr>
        <w:lastRenderedPageBreak/>
        <w:t>All samples were measured in technical duplicates. For each probe a negative control was prepared</w:t>
      </w:r>
      <w:r w:rsidR="000266D8">
        <w:rPr>
          <w:rFonts w:cstheme="minorHAnsi"/>
          <w:lang w:val="en-US"/>
        </w:rPr>
        <w:t xml:space="preserve"> </w:t>
      </w:r>
      <w:r w:rsidR="000266D8" w:rsidRPr="000266D8">
        <w:rPr>
          <w:rFonts w:cstheme="minorHAnsi"/>
          <w:lang w:val="en-US"/>
        </w:rPr>
        <w:t>by substituting the cDNA with DEPC water. The technical settings are given in table 3.</w:t>
      </w:r>
    </w:p>
    <w:p w14:paraId="31ABB29F" w14:textId="343D4D3C" w:rsidR="00E26FE5" w:rsidRDefault="00E26FE5" w:rsidP="00E26FE5">
      <w:pPr>
        <w:pStyle w:val="berschrift1"/>
        <w:numPr>
          <w:ilvl w:val="0"/>
          <w:numId w:val="32"/>
        </w:numPr>
        <w:rPr>
          <w:lang w:val="en-US"/>
        </w:rPr>
      </w:pPr>
      <w:r>
        <w:rPr>
          <w:lang w:val="en-US"/>
        </w:rPr>
        <w:t>Workflow</w:t>
      </w:r>
    </w:p>
    <w:p w14:paraId="2EC8C553" w14:textId="77777777" w:rsidR="00E26FE5" w:rsidRDefault="00E26FE5" w:rsidP="00E26FE5">
      <w:pPr>
        <w:spacing w:after="0"/>
        <w:rPr>
          <w:lang w:val="en-US"/>
        </w:rPr>
      </w:pPr>
    </w:p>
    <w:p w14:paraId="579DF7A7" w14:textId="09D2D954" w:rsidR="00D30BD0" w:rsidRDefault="00D30BD0" w:rsidP="00D30BD0">
      <w:pPr>
        <w:spacing w:after="0"/>
        <w:rPr>
          <w:lang w:val="en-US"/>
        </w:rPr>
      </w:pPr>
      <w:r>
        <w:rPr>
          <w:lang w:val="en-US"/>
        </w:rPr>
        <w:t xml:space="preserve">Before starting you work: </w:t>
      </w:r>
      <w:r w:rsidR="00F26F99" w:rsidRPr="00D30BD0">
        <w:rPr>
          <w:lang w:val="en-US"/>
        </w:rPr>
        <w:t>P</w:t>
      </w:r>
      <w:r>
        <w:rPr>
          <w:lang w:val="en-US"/>
        </w:rPr>
        <w:t xml:space="preserve">ut your samples, Taqman probes and universal PCR master mix </w:t>
      </w:r>
      <w:r w:rsidR="00F26F99" w:rsidRPr="00D30BD0">
        <w:rPr>
          <w:lang w:val="en-US"/>
        </w:rPr>
        <w:t xml:space="preserve">on ice for thawing. </w:t>
      </w:r>
      <w:r w:rsidR="00E26FE5" w:rsidRPr="00D30BD0">
        <w:rPr>
          <w:lang w:val="en-US"/>
        </w:rPr>
        <w:t>Spray DNAZap solution 1 and DNAZap solution 2 on the working area</w:t>
      </w:r>
      <w:r w:rsidR="00F26F99" w:rsidRPr="00D30BD0">
        <w:rPr>
          <w:lang w:val="en-US"/>
        </w:rPr>
        <w:t xml:space="preserve"> and let it work for ~10 min. Afterwards use a paper towel to clean the surface. </w:t>
      </w:r>
    </w:p>
    <w:p w14:paraId="3A067FFE" w14:textId="77777777" w:rsidR="00F47D7F" w:rsidRDefault="00F47D7F" w:rsidP="00D30BD0">
      <w:pPr>
        <w:spacing w:after="0"/>
        <w:rPr>
          <w:lang w:val="en-US"/>
        </w:rPr>
      </w:pPr>
    </w:p>
    <w:p w14:paraId="270B5A42" w14:textId="216BA705" w:rsidR="002231E7" w:rsidRDefault="00F47D7F" w:rsidP="002231E7">
      <w:pPr>
        <w:spacing w:after="0"/>
        <w:rPr>
          <w:lang w:val="en-US"/>
        </w:rPr>
      </w:pPr>
      <w:r>
        <w:rPr>
          <w:lang w:val="en-US"/>
        </w:rPr>
        <w:t>Caution</w:t>
      </w:r>
      <w:r w:rsidR="002231E7">
        <w:rPr>
          <w:lang w:val="en-US"/>
        </w:rPr>
        <w:t xml:space="preserve"> to prevent contaminations: U</w:t>
      </w:r>
      <w:r>
        <w:rPr>
          <w:lang w:val="en-US"/>
        </w:rPr>
        <w:t>se RNase and DNase free filter tips</w:t>
      </w:r>
      <w:r w:rsidR="002231E7">
        <w:rPr>
          <w:lang w:val="en-US"/>
        </w:rPr>
        <w:t>. Place the 96-well plate on a rack. Wear gloves and a clean lab coat.</w:t>
      </w:r>
    </w:p>
    <w:p w14:paraId="4ED46A3D" w14:textId="77777777" w:rsidR="00D30BD0" w:rsidRDefault="00D30BD0" w:rsidP="00D30BD0">
      <w:pPr>
        <w:spacing w:after="0"/>
        <w:rPr>
          <w:lang w:val="en-US"/>
        </w:rPr>
      </w:pPr>
    </w:p>
    <w:p w14:paraId="1289AF66" w14:textId="32A8E884" w:rsidR="00F26F99" w:rsidRPr="00D30BD0" w:rsidRDefault="00D30BD0" w:rsidP="00D30BD0">
      <w:pPr>
        <w:pStyle w:val="Listenabsatz"/>
        <w:numPr>
          <w:ilvl w:val="0"/>
          <w:numId w:val="31"/>
        </w:numPr>
        <w:spacing w:after="0"/>
        <w:rPr>
          <w:lang w:val="en-US"/>
        </w:rPr>
      </w:pPr>
      <w:r>
        <w:rPr>
          <w:lang w:val="en-US"/>
        </w:rPr>
        <w:t>Generate a master mix by pipetting</w:t>
      </w:r>
      <w:r w:rsidRPr="00D30BD0">
        <w:rPr>
          <w:lang w:val="en-US"/>
        </w:rPr>
        <w:t xml:space="preserve"> </w:t>
      </w:r>
      <w:r>
        <w:rPr>
          <w:lang w:val="en-US"/>
        </w:rPr>
        <w:t>the Taqman probe and the Universal PCR master mix</w:t>
      </w:r>
      <w:r w:rsidRPr="00D30BD0">
        <w:rPr>
          <w:lang w:val="en-US"/>
        </w:rPr>
        <w:t xml:space="preserve"> together with DEPC treated water accordant to Table 1.</w:t>
      </w:r>
      <w:r>
        <w:rPr>
          <w:lang w:val="en-US"/>
        </w:rPr>
        <w:t xml:space="preserve"> (Calculate how much you need for all you samples)</w:t>
      </w:r>
    </w:p>
    <w:p w14:paraId="6C50EA1C" w14:textId="4D53B931" w:rsidR="00D30BD0" w:rsidRDefault="00D30BD0" w:rsidP="00F26F99">
      <w:pPr>
        <w:pStyle w:val="Listenabsatz"/>
        <w:numPr>
          <w:ilvl w:val="0"/>
          <w:numId w:val="31"/>
        </w:numPr>
        <w:spacing w:after="0"/>
        <w:rPr>
          <w:lang w:val="en-US"/>
        </w:rPr>
      </w:pPr>
      <w:r>
        <w:rPr>
          <w:lang w:val="en-US"/>
        </w:rPr>
        <w:t>Pipette 2.5 µL cDNA carefully into a well of the 96-well plate</w:t>
      </w:r>
    </w:p>
    <w:p w14:paraId="003838EB" w14:textId="0BF09D3B" w:rsidR="00D30BD0" w:rsidRDefault="00D30BD0" w:rsidP="00F26F99">
      <w:pPr>
        <w:pStyle w:val="Listenabsatz"/>
        <w:numPr>
          <w:ilvl w:val="0"/>
          <w:numId w:val="31"/>
        </w:numPr>
        <w:spacing w:after="0"/>
        <w:rPr>
          <w:lang w:val="en-US"/>
        </w:rPr>
      </w:pPr>
      <w:r>
        <w:rPr>
          <w:lang w:val="en-US"/>
        </w:rPr>
        <w:t>Add 7.5 µL of the master mix into the corresponding well</w:t>
      </w:r>
    </w:p>
    <w:p w14:paraId="008BBD7A" w14:textId="25B83047" w:rsidR="00D30BD0" w:rsidRPr="00F47D7F" w:rsidRDefault="00D30BD0" w:rsidP="00D30BD0">
      <w:pPr>
        <w:pStyle w:val="Listenabsatz"/>
        <w:spacing w:after="0"/>
        <w:ind w:left="1080"/>
        <w:rPr>
          <w:i/>
          <w:lang w:val="en-US"/>
        </w:rPr>
      </w:pPr>
      <w:r w:rsidRPr="00F47D7F">
        <w:rPr>
          <w:i/>
          <w:lang w:val="en-US"/>
        </w:rPr>
        <w:t xml:space="preserve">Note: It’s easier if you pipette first all cDNA samples </w:t>
      </w:r>
      <w:r w:rsidR="00317C87" w:rsidRPr="00F47D7F">
        <w:rPr>
          <w:i/>
          <w:lang w:val="en-US"/>
        </w:rPr>
        <w:t>and then the corresponding master mix</w:t>
      </w:r>
    </w:p>
    <w:p w14:paraId="0E5D2098" w14:textId="35C7B21E" w:rsidR="00317C87" w:rsidRDefault="00317C87" w:rsidP="00317C87">
      <w:pPr>
        <w:pStyle w:val="Listenabsatz"/>
        <w:numPr>
          <w:ilvl w:val="0"/>
          <w:numId w:val="31"/>
        </w:numPr>
        <w:spacing w:after="0"/>
        <w:rPr>
          <w:lang w:val="en-US"/>
        </w:rPr>
      </w:pPr>
      <w:r>
        <w:rPr>
          <w:lang w:val="en-US"/>
        </w:rPr>
        <w:t>Seal the 96-well plate with a seal</w:t>
      </w:r>
      <w:r w:rsidR="00F47D7F">
        <w:rPr>
          <w:lang w:val="en-US"/>
        </w:rPr>
        <w:t xml:space="preserve"> (suitable for qRT-PCR)</w:t>
      </w:r>
      <w:r>
        <w:rPr>
          <w:lang w:val="en-US"/>
        </w:rPr>
        <w:t xml:space="preserve"> and centrifuge the plate </w:t>
      </w:r>
      <w:r w:rsidR="006C20A4">
        <w:rPr>
          <w:lang w:val="en-US"/>
        </w:rPr>
        <w:t>at 1000g for 1 min at room temperature</w:t>
      </w:r>
    </w:p>
    <w:p w14:paraId="71CCD327" w14:textId="5516E856" w:rsidR="00F47D7F" w:rsidRPr="00F47D7F" w:rsidRDefault="00F47D7F" w:rsidP="00F47D7F">
      <w:pPr>
        <w:pStyle w:val="Listenabsatz"/>
        <w:spacing w:after="0"/>
        <w:ind w:left="1080"/>
        <w:rPr>
          <w:i/>
          <w:lang w:val="en-US"/>
        </w:rPr>
      </w:pPr>
      <w:r w:rsidRPr="00F47D7F">
        <w:rPr>
          <w:i/>
          <w:lang w:val="en-US"/>
        </w:rPr>
        <w:t xml:space="preserve">Note: </w:t>
      </w:r>
      <w:r w:rsidR="00317C87" w:rsidRPr="00F47D7F">
        <w:rPr>
          <w:i/>
          <w:lang w:val="en-US"/>
        </w:rPr>
        <w:t xml:space="preserve">Check </w:t>
      </w:r>
      <w:r w:rsidRPr="00F47D7F">
        <w:rPr>
          <w:i/>
          <w:lang w:val="en-US"/>
        </w:rPr>
        <w:t>for air</w:t>
      </w:r>
      <w:r w:rsidR="00457098">
        <w:rPr>
          <w:i/>
          <w:lang w:val="en-US"/>
        </w:rPr>
        <w:t xml:space="preserve"> </w:t>
      </w:r>
      <w:r w:rsidRPr="00F47D7F">
        <w:rPr>
          <w:i/>
          <w:lang w:val="en-US"/>
        </w:rPr>
        <w:t>bubbles. Centrifuge again if necessary</w:t>
      </w:r>
    </w:p>
    <w:p w14:paraId="466EA8EC" w14:textId="00F10982" w:rsidR="00317C87" w:rsidRPr="00F47D7F" w:rsidRDefault="00F47D7F" w:rsidP="00F47D7F">
      <w:pPr>
        <w:pStyle w:val="Listenabsatz"/>
        <w:numPr>
          <w:ilvl w:val="0"/>
          <w:numId w:val="31"/>
        </w:numPr>
        <w:spacing w:after="0"/>
        <w:rPr>
          <w:lang w:val="en-US"/>
        </w:rPr>
      </w:pPr>
      <w:r>
        <w:rPr>
          <w:lang w:val="en-US"/>
        </w:rPr>
        <w:t>P</w:t>
      </w:r>
      <w:r w:rsidR="00317C87" w:rsidRPr="00F47D7F">
        <w:rPr>
          <w:lang w:val="en-US"/>
        </w:rPr>
        <w:t>lace the plate into the real time PCR system and start the program listed in Table 3.</w:t>
      </w:r>
    </w:p>
    <w:p w14:paraId="003858A9" w14:textId="77777777" w:rsidR="00E26FE5" w:rsidRDefault="00E26FE5">
      <w:pPr>
        <w:spacing w:after="160" w:line="259" w:lineRule="auto"/>
        <w:rPr>
          <w:rFonts w:asciiTheme="majorHAnsi" w:eastAsiaTheme="majorEastAsia" w:hAnsiTheme="majorHAnsi" w:cstheme="majorBidi"/>
          <w:spacing w:val="-10"/>
          <w:kern w:val="28"/>
          <w:sz w:val="32"/>
          <w:szCs w:val="32"/>
          <w:lang w:val="en-US"/>
        </w:rPr>
      </w:pPr>
    </w:p>
    <w:p w14:paraId="749A8FC0" w14:textId="77777777" w:rsidR="00E26FE5" w:rsidRDefault="00E26FE5">
      <w:pPr>
        <w:spacing w:after="160" w:line="259" w:lineRule="auto"/>
        <w:rPr>
          <w:rFonts w:asciiTheme="majorHAnsi" w:eastAsiaTheme="majorEastAsia" w:hAnsiTheme="majorHAnsi" w:cstheme="majorBidi"/>
          <w:spacing w:val="-10"/>
          <w:kern w:val="28"/>
          <w:sz w:val="32"/>
          <w:szCs w:val="32"/>
          <w:lang w:val="en-US"/>
        </w:rPr>
      </w:pPr>
    </w:p>
    <w:p w14:paraId="6889BF92" w14:textId="77777777" w:rsidR="00E26FE5" w:rsidRDefault="00E26FE5">
      <w:pPr>
        <w:spacing w:after="160" w:line="259" w:lineRule="auto"/>
        <w:rPr>
          <w:rFonts w:asciiTheme="majorHAnsi" w:eastAsiaTheme="majorEastAsia" w:hAnsiTheme="majorHAnsi" w:cstheme="majorBidi"/>
          <w:spacing w:val="-10"/>
          <w:kern w:val="28"/>
          <w:sz w:val="32"/>
          <w:szCs w:val="32"/>
          <w:lang w:val="en-US"/>
        </w:rPr>
      </w:pPr>
    </w:p>
    <w:p w14:paraId="6427BE3A"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63B9A716"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644BE609"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4EC4C873"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6E4AD42B"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47BA6125"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542D9518"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73BD8C96"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49C752A6" w14:textId="77777777" w:rsidR="00851AD5" w:rsidRDefault="00851AD5">
      <w:pPr>
        <w:spacing w:after="160" w:line="259" w:lineRule="auto"/>
        <w:rPr>
          <w:rFonts w:asciiTheme="majorHAnsi" w:eastAsiaTheme="majorEastAsia" w:hAnsiTheme="majorHAnsi" w:cstheme="majorBidi"/>
          <w:spacing w:val="-10"/>
          <w:kern w:val="28"/>
          <w:sz w:val="32"/>
          <w:szCs w:val="32"/>
          <w:lang w:val="en-US"/>
        </w:rPr>
      </w:pPr>
    </w:p>
    <w:p w14:paraId="38BA95F2" w14:textId="1448F53E" w:rsidR="00C25D1F" w:rsidRPr="00FB50D1" w:rsidRDefault="003240DE" w:rsidP="001F0820">
      <w:pPr>
        <w:pStyle w:val="Titel"/>
        <w:rPr>
          <w:sz w:val="32"/>
          <w:szCs w:val="32"/>
          <w:lang w:val="en-US"/>
        </w:rPr>
      </w:pPr>
      <w:bookmarkStart w:id="29" w:name="_Toc7086419"/>
      <w:r w:rsidRPr="00FB50D1">
        <w:rPr>
          <w:sz w:val="32"/>
          <w:szCs w:val="32"/>
          <w:lang w:val="en-US"/>
        </w:rPr>
        <w:lastRenderedPageBreak/>
        <w:t>SOP</w:t>
      </w:r>
      <w:r w:rsidR="000266D8">
        <w:rPr>
          <w:sz w:val="32"/>
          <w:szCs w:val="32"/>
          <w:lang w:val="en-US"/>
        </w:rPr>
        <w:t>:</w:t>
      </w:r>
      <w:r w:rsidRPr="00FB50D1">
        <w:rPr>
          <w:sz w:val="32"/>
          <w:szCs w:val="32"/>
          <w:lang w:val="en-US"/>
        </w:rPr>
        <w:t xml:space="preserve"> </w:t>
      </w:r>
      <w:r w:rsidR="00C25D1F" w:rsidRPr="00FB50D1">
        <w:rPr>
          <w:sz w:val="32"/>
          <w:szCs w:val="32"/>
          <w:lang w:val="en-US"/>
        </w:rPr>
        <w:t>HEPG2 CULTIVATION AND PASSAGING</w:t>
      </w:r>
      <w:bookmarkEnd w:id="29"/>
      <w:r w:rsidR="00851AD5">
        <w:rPr>
          <w:sz w:val="32"/>
          <w:szCs w:val="32"/>
          <w:lang w:val="en-US"/>
        </w:rPr>
        <w:t xml:space="preserve"> </w:t>
      </w:r>
      <w:r w:rsidR="00851AD5" w:rsidRPr="00B2515E">
        <w:rPr>
          <w:sz w:val="32"/>
          <w:lang w:val="en-US"/>
        </w:rPr>
        <w:t>(Version</w:t>
      </w:r>
      <w:r w:rsidR="00851AD5">
        <w:rPr>
          <w:sz w:val="32"/>
          <w:lang w:val="en-US"/>
        </w:rPr>
        <w:t xml:space="preserve"> 20190123</w:t>
      </w:r>
      <w:r w:rsidR="00851AD5" w:rsidRPr="00B2515E">
        <w:rPr>
          <w:sz w:val="32"/>
          <w:lang w:val="en-US"/>
        </w:rPr>
        <w:t>)</w:t>
      </w:r>
    </w:p>
    <w:p w14:paraId="69173B4E" w14:textId="77777777" w:rsidR="00C25D1F" w:rsidRDefault="00C25D1F" w:rsidP="00C25D1F">
      <w:pPr>
        <w:pStyle w:val="berschrift1"/>
        <w:keepNext/>
        <w:keepLines/>
        <w:numPr>
          <w:ilvl w:val="0"/>
          <w:numId w:val="23"/>
        </w:numPr>
        <w:spacing w:before="240" w:line="259" w:lineRule="auto"/>
        <w:contextualSpacing w:val="0"/>
      </w:pPr>
      <w:r w:rsidRPr="00602DF4">
        <w:t>Equipment</w:t>
      </w:r>
    </w:p>
    <w:p w14:paraId="3B4B09BC" w14:textId="77777777" w:rsidR="00C25D1F" w:rsidRPr="003542FA" w:rsidRDefault="00C25D1F" w:rsidP="00C25D1F">
      <w:pPr>
        <w:pStyle w:val="KeinLeerraum"/>
        <w:rPr>
          <w:lang w:val="en-US"/>
        </w:rPr>
      </w:pPr>
    </w:p>
    <w:p w14:paraId="48C14870" w14:textId="77777777" w:rsidR="00C25D1F" w:rsidRPr="00E14A0D" w:rsidRDefault="00C25D1F" w:rsidP="00C25D1F">
      <w:pPr>
        <w:pStyle w:val="Listenabsatz"/>
        <w:numPr>
          <w:ilvl w:val="0"/>
          <w:numId w:val="22"/>
        </w:numPr>
        <w:spacing w:after="160" w:line="259" w:lineRule="auto"/>
        <w:rPr>
          <w:b/>
          <w:szCs w:val="28"/>
          <w:lang w:val="en-US"/>
        </w:rPr>
      </w:pPr>
      <w:r w:rsidRPr="00E14A0D">
        <w:rPr>
          <w:szCs w:val="28"/>
          <w:lang w:val="en-US"/>
        </w:rPr>
        <w:t>HepG2 cultivation medium</w:t>
      </w:r>
    </w:p>
    <w:p w14:paraId="3A04D40B" w14:textId="77777777" w:rsidR="00C25D1F" w:rsidRPr="00E14A0D" w:rsidRDefault="00C25D1F" w:rsidP="00C25D1F">
      <w:pPr>
        <w:pStyle w:val="Listenabsatz"/>
        <w:numPr>
          <w:ilvl w:val="0"/>
          <w:numId w:val="22"/>
        </w:numPr>
        <w:spacing w:after="160" w:line="259" w:lineRule="auto"/>
        <w:rPr>
          <w:b/>
          <w:szCs w:val="28"/>
          <w:lang w:val="en-US"/>
        </w:rPr>
      </w:pPr>
      <w:r w:rsidRPr="00E14A0D">
        <w:rPr>
          <w:szCs w:val="28"/>
          <w:lang w:val="en-US"/>
        </w:rPr>
        <w:t>Incubator (water jacketed, 37°C, humidified atmosphere of air containing 5% CO</w:t>
      </w:r>
      <w:r w:rsidRPr="00FB50D1">
        <w:rPr>
          <w:szCs w:val="28"/>
          <w:vertAlign w:val="subscript"/>
          <w:lang w:val="en-US"/>
        </w:rPr>
        <w:t>2</w:t>
      </w:r>
      <w:r w:rsidRPr="00E14A0D">
        <w:rPr>
          <w:szCs w:val="28"/>
          <w:lang w:val="en-US"/>
        </w:rPr>
        <w:t>)</w:t>
      </w:r>
    </w:p>
    <w:p w14:paraId="2BA8E4F3" w14:textId="77777777" w:rsidR="00126A8E" w:rsidRPr="009B3AC5" w:rsidRDefault="00126A8E" w:rsidP="00126A8E">
      <w:pPr>
        <w:pStyle w:val="Listenabsatz"/>
        <w:numPr>
          <w:ilvl w:val="0"/>
          <w:numId w:val="22"/>
        </w:numPr>
        <w:spacing w:after="0"/>
        <w:jc w:val="both"/>
        <w:rPr>
          <w:rFonts w:cstheme="minorHAnsi"/>
        </w:rPr>
      </w:pPr>
      <w:r>
        <w:rPr>
          <w:rFonts w:cstheme="minorHAnsi"/>
          <w:color w:val="231F20"/>
        </w:rPr>
        <w:t>Temperature-controlled</w:t>
      </w:r>
      <w:r w:rsidRPr="009B3AC5">
        <w:rPr>
          <w:rFonts w:cstheme="minorHAnsi"/>
          <w:color w:val="231F20"/>
        </w:rPr>
        <w:t xml:space="preserve"> bath (37°C)</w:t>
      </w:r>
    </w:p>
    <w:p w14:paraId="5FC4C3FC" w14:textId="77777777" w:rsidR="00C25D1F" w:rsidRPr="001A2F60" w:rsidRDefault="00C25D1F" w:rsidP="00C25D1F">
      <w:pPr>
        <w:pStyle w:val="Listenabsatz"/>
        <w:numPr>
          <w:ilvl w:val="0"/>
          <w:numId w:val="22"/>
        </w:numPr>
        <w:spacing w:after="160" w:line="259" w:lineRule="auto"/>
        <w:rPr>
          <w:b/>
          <w:szCs w:val="28"/>
          <w:lang w:val="en-US"/>
        </w:rPr>
      </w:pPr>
      <w:r w:rsidRPr="00E14A0D">
        <w:rPr>
          <w:szCs w:val="28"/>
          <w:lang w:val="en-US"/>
        </w:rPr>
        <w:t>Laminar airflow cabinet</w:t>
      </w:r>
    </w:p>
    <w:p w14:paraId="1A9F71FE" w14:textId="77777777" w:rsidR="00C25D1F" w:rsidRPr="003542FA" w:rsidRDefault="00C25D1F" w:rsidP="00C25D1F">
      <w:pPr>
        <w:pStyle w:val="Listenabsatz"/>
        <w:numPr>
          <w:ilvl w:val="0"/>
          <w:numId w:val="22"/>
        </w:numPr>
        <w:spacing w:after="160" w:line="259" w:lineRule="auto"/>
        <w:rPr>
          <w:b/>
          <w:sz w:val="18"/>
          <w:szCs w:val="28"/>
          <w:lang w:val="en-US"/>
        </w:rPr>
      </w:pPr>
      <w:r>
        <w:rPr>
          <w:szCs w:val="28"/>
          <w:lang w:val="en-US"/>
        </w:rPr>
        <w:t>C</w:t>
      </w:r>
      <w:r w:rsidRPr="001A2F60">
        <w:rPr>
          <w:szCs w:val="28"/>
          <w:lang w:val="en-US"/>
        </w:rPr>
        <w:t>entrifuge</w:t>
      </w:r>
    </w:p>
    <w:p w14:paraId="71E4CFC6" w14:textId="77777777" w:rsidR="00C25D1F" w:rsidRPr="004D607A" w:rsidRDefault="00C25D1F" w:rsidP="0033031A">
      <w:pPr>
        <w:pStyle w:val="Listenabsatz"/>
        <w:spacing w:after="160" w:line="259" w:lineRule="auto"/>
        <w:ind w:left="1080"/>
        <w:rPr>
          <w:b/>
          <w:sz w:val="18"/>
          <w:szCs w:val="28"/>
          <w:lang w:val="en-US"/>
        </w:rPr>
      </w:pPr>
    </w:p>
    <w:p w14:paraId="7203C91A" w14:textId="77777777" w:rsidR="00C25D1F" w:rsidRDefault="00C25D1F" w:rsidP="00C25D1F">
      <w:pPr>
        <w:pStyle w:val="berschrift1"/>
        <w:keepNext/>
        <w:keepLines/>
        <w:numPr>
          <w:ilvl w:val="0"/>
          <w:numId w:val="23"/>
        </w:numPr>
        <w:spacing w:before="240" w:line="259" w:lineRule="auto"/>
        <w:contextualSpacing w:val="0"/>
      </w:pPr>
      <w:r w:rsidRPr="00AF7061">
        <w:t>Substances</w:t>
      </w:r>
    </w:p>
    <w:p w14:paraId="1646D31F" w14:textId="77777777" w:rsidR="00C25D1F" w:rsidRPr="003542FA" w:rsidRDefault="00C25D1F" w:rsidP="00C25D1F">
      <w:pPr>
        <w:pStyle w:val="KeinLeerraum"/>
        <w:rPr>
          <w:lang w:val="en-US"/>
        </w:rPr>
      </w:pPr>
    </w:p>
    <w:p w14:paraId="361E1CA9" w14:textId="0383692D" w:rsidR="00C25D1F" w:rsidRPr="00AF7061" w:rsidRDefault="00C25D1F" w:rsidP="00C25D1F">
      <w:pPr>
        <w:pStyle w:val="Listenabsatz"/>
        <w:numPr>
          <w:ilvl w:val="0"/>
          <w:numId w:val="22"/>
        </w:numPr>
        <w:spacing w:after="160" w:line="259" w:lineRule="auto"/>
        <w:rPr>
          <w:b/>
          <w:sz w:val="14"/>
          <w:lang w:val="en-US"/>
        </w:rPr>
      </w:pPr>
      <w:r w:rsidRPr="00AF7061">
        <w:rPr>
          <w:lang w:val="en-US"/>
        </w:rPr>
        <w:t>Trypsin/EDTA</w:t>
      </w:r>
      <w:r w:rsidR="00EE0EE5">
        <w:rPr>
          <w:lang w:val="en-US"/>
        </w:rPr>
        <w:t xml:space="preserve"> </w:t>
      </w:r>
      <w:r w:rsidR="00EE0EE5" w:rsidRPr="00EE0EE5">
        <w:rPr>
          <w:lang w:val="en-US"/>
        </w:rPr>
        <w:t>(</w:t>
      </w:r>
      <w:r w:rsidR="00EE0EE5">
        <w:rPr>
          <w:lang w:val="en-US"/>
        </w:rPr>
        <w:t>E</w:t>
      </w:r>
      <w:r w:rsidR="00EE0EE5" w:rsidRPr="00EE0EE5">
        <w:rPr>
          <w:iCs/>
          <w:lang w:val="en-US"/>
        </w:rPr>
        <w:t xml:space="preserve">thylene </w:t>
      </w:r>
      <w:r w:rsidR="00EE0EE5" w:rsidRPr="00EE0EE5">
        <w:rPr>
          <w:bCs/>
          <w:iCs/>
          <w:lang w:val="en-US"/>
        </w:rPr>
        <w:t>D</w:t>
      </w:r>
      <w:r w:rsidR="00EE0EE5" w:rsidRPr="00EE0EE5">
        <w:rPr>
          <w:iCs/>
          <w:lang w:val="en-US"/>
        </w:rPr>
        <w:t xml:space="preserve">iamine </w:t>
      </w:r>
      <w:r w:rsidR="00EE0EE5" w:rsidRPr="00EE0EE5">
        <w:rPr>
          <w:bCs/>
          <w:iCs/>
          <w:lang w:val="en-US"/>
        </w:rPr>
        <w:t>T</w:t>
      </w:r>
      <w:r w:rsidR="00EE0EE5" w:rsidRPr="00EE0EE5">
        <w:rPr>
          <w:iCs/>
          <w:lang w:val="en-US"/>
        </w:rPr>
        <w:t xml:space="preserve">etraacetic </w:t>
      </w:r>
      <w:r w:rsidR="00EE0EE5" w:rsidRPr="00EE0EE5">
        <w:rPr>
          <w:bCs/>
          <w:iCs/>
          <w:lang w:val="en-US"/>
        </w:rPr>
        <w:t>A</w:t>
      </w:r>
      <w:r w:rsidR="00EE0EE5" w:rsidRPr="00EE0EE5">
        <w:rPr>
          <w:iCs/>
          <w:lang w:val="en-US"/>
        </w:rPr>
        <w:t>cid)</w:t>
      </w:r>
      <w:r w:rsidRPr="00AF7061">
        <w:rPr>
          <w:lang w:val="en-US"/>
        </w:rPr>
        <w:t xml:space="preserve"> (Sigma)</w:t>
      </w:r>
    </w:p>
    <w:p w14:paraId="3C3E556A" w14:textId="26E48919" w:rsidR="00C25D1F" w:rsidRPr="00EE0EE5" w:rsidRDefault="00C25D1F" w:rsidP="00C25D1F">
      <w:pPr>
        <w:pStyle w:val="Listenabsatz"/>
        <w:numPr>
          <w:ilvl w:val="0"/>
          <w:numId w:val="22"/>
        </w:numPr>
        <w:spacing w:after="160" w:line="259" w:lineRule="auto"/>
        <w:rPr>
          <w:b/>
          <w:lang w:val="en-US"/>
        </w:rPr>
      </w:pPr>
      <w:r w:rsidRPr="00EE0EE5">
        <w:rPr>
          <w:lang w:val="en-US"/>
        </w:rPr>
        <w:t>PBS</w:t>
      </w:r>
      <w:r w:rsidR="00EE0EE5" w:rsidRPr="00EE0EE5">
        <w:rPr>
          <w:lang w:val="en-US"/>
        </w:rPr>
        <w:t xml:space="preserve"> (</w:t>
      </w:r>
      <w:r w:rsidR="00EE0EE5" w:rsidRPr="00EE0EE5">
        <w:rPr>
          <w:iCs/>
        </w:rPr>
        <w:t>Phosphate Buffered Saline)</w:t>
      </w:r>
    </w:p>
    <w:p w14:paraId="3E5F8B11" w14:textId="77777777" w:rsidR="00C25D1F" w:rsidRPr="003542FA" w:rsidRDefault="00C25D1F" w:rsidP="0033031A">
      <w:pPr>
        <w:pStyle w:val="Listenabsatz"/>
        <w:spacing w:after="160" w:line="259" w:lineRule="auto"/>
        <w:ind w:left="1080"/>
        <w:rPr>
          <w:b/>
          <w:lang w:val="en-US"/>
        </w:rPr>
      </w:pPr>
    </w:p>
    <w:p w14:paraId="7266D08E" w14:textId="77777777" w:rsidR="00C25D1F" w:rsidRDefault="00C25D1F" w:rsidP="00C25D1F">
      <w:pPr>
        <w:pStyle w:val="berschrift1"/>
        <w:keepNext/>
        <w:keepLines/>
        <w:numPr>
          <w:ilvl w:val="0"/>
          <w:numId w:val="23"/>
        </w:numPr>
        <w:spacing w:before="240" w:line="259" w:lineRule="auto"/>
        <w:contextualSpacing w:val="0"/>
        <w:rPr>
          <w:sz w:val="24"/>
          <w:szCs w:val="24"/>
        </w:rPr>
      </w:pPr>
      <w:r w:rsidRPr="00602DF4">
        <w:t>Medium</w:t>
      </w:r>
      <w:r w:rsidRPr="00602DF4">
        <w:rPr>
          <w:sz w:val="24"/>
          <w:szCs w:val="24"/>
        </w:rPr>
        <w:t xml:space="preserve"> </w:t>
      </w:r>
    </w:p>
    <w:p w14:paraId="6D5BDF6E" w14:textId="77777777" w:rsidR="00C25D1F" w:rsidRPr="003542FA" w:rsidRDefault="00C25D1F" w:rsidP="00C25D1F">
      <w:pPr>
        <w:pStyle w:val="KeinLeerraum"/>
        <w:rPr>
          <w:lang w:val="en-US"/>
        </w:rPr>
      </w:pPr>
    </w:p>
    <w:p w14:paraId="789764EF" w14:textId="1024B090" w:rsidR="00C25D1F" w:rsidRPr="003542FA" w:rsidRDefault="00C25D1F" w:rsidP="0033031A">
      <w:pPr>
        <w:spacing w:after="0"/>
        <w:rPr>
          <w:szCs w:val="24"/>
          <w:lang w:val="en-US"/>
        </w:rPr>
      </w:pPr>
      <w:r w:rsidRPr="003542FA">
        <w:rPr>
          <w:b/>
          <w:szCs w:val="24"/>
          <w:lang w:val="en-US"/>
        </w:rPr>
        <w:t>Table</w:t>
      </w:r>
      <w:r w:rsidR="007258EB">
        <w:rPr>
          <w:b/>
          <w:szCs w:val="24"/>
          <w:lang w:val="en-US"/>
        </w:rPr>
        <w:t xml:space="preserve"> </w:t>
      </w:r>
      <w:r w:rsidRPr="003542FA">
        <w:rPr>
          <w:b/>
          <w:szCs w:val="24"/>
          <w:lang w:val="en-US"/>
        </w:rPr>
        <w:t xml:space="preserve">1: </w:t>
      </w:r>
      <w:r w:rsidRPr="003542FA">
        <w:rPr>
          <w:szCs w:val="24"/>
          <w:lang w:val="en-US"/>
        </w:rPr>
        <w:t>Components of HeG2 cell culture medium</w:t>
      </w:r>
    </w:p>
    <w:tbl>
      <w:tblPr>
        <w:tblStyle w:val="Listentabelle3"/>
        <w:tblpPr w:leftFromText="141" w:rightFromText="141" w:vertAnchor="text" w:horzAnchor="margin" w:tblpY="62"/>
        <w:tblW w:w="9356" w:type="dxa"/>
        <w:tblLook w:val="04A0" w:firstRow="1" w:lastRow="0" w:firstColumn="1" w:lastColumn="0" w:noHBand="0" w:noVBand="1"/>
      </w:tblPr>
      <w:tblGrid>
        <w:gridCol w:w="3686"/>
        <w:gridCol w:w="3969"/>
        <w:gridCol w:w="1701"/>
      </w:tblGrid>
      <w:tr w:rsidR="00C25D1F" w:rsidRPr="00A843D8" w14:paraId="54194CEE" w14:textId="77777777" w:rsidTr="008D157C">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3686" w:type="dxa"/>
            <w:noWrap/>
            <w:hideMark/>
          </w:tcPr>
          <w:p w14:paraId="63082D44" w14:textId="77777777" w:rsidR="00C25D1F" w:rsidRPr="00A843D8" w:rsidRDefault="00C25D1F" w:rsidP="002F3F50">
            <w:pPr>
              <w:spacing w:after="0" w:line="240" w:lineRule="auto"/>
              <w:rPr>
                <w:rFonts w:ascii="Calibri" w:eastAsia="Times New Roman" w:hAnsi="Calibri" w:cs="Calibri"/>
                <w:b w:val="0"/>
                <w:bCs w:val="0"/>
                <w:color w:val="000000"/>
                <w:lang w:eastAsia="de-DE"/>
              </w:rPr>
            </w:pPr>
            <w:r w:rsidRPr="008D157C">
              <w:rPr>
                <w:rFonts w:ascii="Calibri" w:eastAsia="Times New Roman" w:hAnsi="Calibri" w:cs="Calibri"/>
                <w:b w:val="0"/>
                <w:bCs w:val="0"/>
                <w:lang w:eastAsia="de-DE"/>
              </w:rPr>
              <w:t>Compound</w:t>
            </w:r>
          </w:p>
        </w:tc>
        <w:tc>
          <w:tcPr>
            <w:tcW w:w="3969" w:type="dxa"/>
            <w:noWrap/>
            <w:hideMark/>
          </w:tcPr>
          <w:p w14:paraId="4BBD8110" w14:textId="77777777" w:rsidR="00C25D1F" w:rsidRPr="00A843D8" w:rsidRDefault="00C25D1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lang w:eastAsia="de-DE"/>
              </w:rPr>
            </w:pPr>
            <w:r w:rsidRPr="008D157C">
              <w:rPr>
                <w:rFonts w:ascii="Calibri" w:eastAsia="Times New Roman" w:hAnsi="Calibri" w:cs="Calibri"/>
                <w:b w:val="0"/>
                <w:bCs w:val="0"/>
                <w:lang w:eastAsia="de-DE"/>
              </w:rPr>
              <w:t>Company</w:t>
            </w:r>
          </w:p>
        </w:tc>
        <w:tc>
          <w:tcPr>
            <w:tcW w:w="1701" w:type="dxa"/>
            <w:noWrap/>
            <w:hideMark/>
          </w:tcPr>
          <w:p w14:paraId="400D2A37" w14:textId="77777777" w:rsidR="00C25D1F" w:rsidRPr="008D157C" w:rsidRDefault="00C25D1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8D157C">
              <w:rPr>
                <w:rFonts w:ascii="Calibri" w:eastAsia="Times New Roman" w:hAnsi="Calibri" w:cs="Calibri"/>
                <w:b w:val="0"/>
                <w:bCs w:val="0"/>
                <w:lang w:eastAsia="de-DE"/>
              </w:rPr>
              <w:t>Catalog number</w:t>
            </w:r>
          </w:p>
        </w:tc>
      </w:tr>
      <w:tr w:rsidR="00C25D1F" w:rsidRPr="00A843D8" w14:paraId="5B596DAD"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6" w:type="dxa"/>
            <w:noWrap/>
            <w:hideMark/>
          </w:tcPr>
          <w:p w14:paraId="69A93534" w14:textId="77777777" w:rsidR="00C25D1F" w:rsidRPr="0033031A" w:rsidRDefault="00C25D1F" w:rsidP="002F3F50">
            <w:pPr>
              <w:spacing w:after="0" w:line="240" w:lineRule="auto"/>
              <w:rPr>
                <w:rFonts w:ascii="Calibri" w:eastAsia="Times New Roman" w:hAnsi="Calibri" w:cs="Calibri"/>
                <w:b w:val="0"/>
                <w:color w:val="000000"/>
                <w:lang w:val="en-US" w:eastAsia="de-DE"/>
              </w:rPr>
            </w:pPr>
            <w:r w:rsidRPr="0033031A">
              <w:rPr>
                <w:rFonts w:ascii="Calibri" w:eastAsia="Times New Roman" w:hAnsi="Calibri" w:cs="Calibri"/>
                <w:b w:val="0"/>
                <w:color w:val="000000"/>
                <w:lang w:val="en-US" w:eastAsia="de-DE"/>
              </w:rPr>
              <w:t>Dulbecco's modified eagle's medium (DMEM)</w:t>
            </w:r>
          </w:p>
        </w:tc>
        <w:tc>
          <w:tcPr>
            <w:tcW w:w="3969" w:type="dxa"/>
            <w:noWrap/>
            <w:hideMark/>
          </w:tcPr>
          <w:p w14:paraId="1B6AF791" w14:textId="77777777" w:rsidR="00C25D1F" w:rsidRPr="00A843D8"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A843D8">
              <w:rPr>
                <w:rFonts w:ascii="Calibri" w:eastAsia="Times New Roman" w:hAnsi="Calibri" w:cs="Calibri"/>
                <w:color w:val="000000"/>
                <w:lang w:eastAsia="de-DE"/>
              </w:rPr>
              <w:t>PAN Biotech GmbH, Aidenbach, Germany</w:t>
            </w:r>
          </w:p>
        </w:tc>
        <w:tc>
          <w:tcPr>
            <w:tcW w:w="1701" w:type="dxa"/>
            <w:noWrap/>
            <w:hideMark/>
          </w:tcPr>
          <w:p w14:paraId="71A829D3" w14:textId="77777777" w:rsidR="00C25D1F" w:rsidRPr="00A843D8"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A843D8">
              <w:rPr>
                <w:rFonts w:ascii="Calibri" w:eastAsia="Times New Roman" w:hAnsi="Calibri" w:cs="Calibri"/>
                <w:color w:val="000000"/>
                <w:lang w:eastAsia="de-DE"/>
              </w:rPr>
              <w:t>P04-04500</w:t>
            </w:r>
          </w:p>
        </w:tc>
      </w:tr>
      <w:tr w:rsidR="00C25D1F" w:rsidRPr="00A843D8" w14:paraId="02A95C7A" w14:textId="77777777" w:rsidTr="008D157C">
        <w:trPr>
          <w:trHeight w:val="300"/>
        </w:trPr>
        <w:tc>
          <w:tcPr>
            <w:cnfStyle w:val="001000000000" w:firstRow="0" w:lastRow="0" w:firstColumn="1" w:lastColumn="0" w:oddVBand="0" w:evenVBand="0" w:oddHBand="0" w:evenHBand="0" w:firstRowFirstColumn="0" w:firstRowLastColumn="0" w:lastRowFirstColumn="0" w:lastRowLastColumn="0"/>
            <w:tcW w:w="3686" w:type="dxa"/>
            <w:noWrap/>
            <w:hideMark/>
          </w:tcPr>
          <w:p w14:paraId="10D16097" w14:textId="77777777" w:rsidR="00C25D1F" w:rsidRPr="0033031A" w:rsidRDefault="00C25D1F" w:rsidP="002F3F50">
            <w:pPr>
              <w:spacing w:after="0" w:line="240" w:lineRule="auto"/>
              <w:rPr>
                <w:rFonts w:ascii="Calibri" w:eastAsia="Times New Roman" w:hAnsi="Calibri" w:cs="Calibri"/>
                <w:b w:val="0"/>
                <w:color w:val="000000"/>
                <w:lang w:eastAsia="de-DE"/>
              </w:rPr>
            </w:pPr>
            <w:r w:rsidRPr="0033031A">
              <w:rPr>
                <w:rFonts w:ascii="Calibri" w:eastAsia="Times New Roman" w:hAnsi="Calibri" w:cs="Calibri"/>
                <w:b w:val="0"/>
                <w:color w:val="000000"/>
                <w:lang w:eastAsia="de-DE"/>
              </w:rPr>
              <w:t>Penicillin/Streptomycin</w:t>
            </w:r>
          </w:p>
        </w:tc>
        <w:tc>
          <w:tcPr>
            <w:tcW w:w="3969" w:type="dxa"/>
            <w:noWrap/>
            <w:hideMark/>
          </w:tcPr>
          <w:p w14:paraId="4B73330F" w14:textId="77777777" w:rsidR="00C25D1F" w:rsidRPr="00A843D8"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A843D8">
              <w:rPr>
                <w:rFonts w:ascii="Calibri" w:eastAsia="Times New Roman" w:hAnsi="Calibri" w:cs="Calibri"/>
                <w:color w:val="000000"/>
                <w:lang w:eastAsia="de-DE"/>
              </w:rPr>
              <w:t>PAN Biotech GmbH, Aidenbach, Germany</w:t>
            </w:r>
          </w:p>
        </w:tc>
        <w:tc>
          <w:tcPr>
            <w:tcW w:w="1701" w:type="dxa"/>
            <w:noWrap/>
            <w:hideMark/>
          </w:tcPr>
          <w:p w14:paraId="1D7A94C0" w14:textId="77777777" w:rsidR="00C25D1F" w:rsidRPr="00A843D8"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A843D8">
              <w:rPr>
                <w:rFonts w:ascii="Calibri" w:eastAsia="Times New Roman" w:hAnsi="Calibri" w:cs="Calibri"/>
                <w:color w:val="000000"/>
                <w:lang w:eastAsia="de-DE"/>
              </w:rPr>
              <w:t>P06-07100</w:t>
            </w:r>
          </w:p>
        </w:tc>
      </w:tr>
      <w:tr w:rsidR="00C25D1F" w:rsidRPr="00A843D8" w14:paraId="67D2EA37"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6" w:type="dxa"/>
            <w:noWrap/>
            <w:hideMark/>
          </w:tcPr>
          <w:p w14:paraId="364D55D0" w14:textId="77777777" w:rsidR="00C25D1F" w:rsidRPr="0033031A" w:rsidRDefault="00C25D1F" w:rsidP="002F3F50">
            <w:pPr>
              <w:spacing w:after="0" w:line="240" w:lineRule="auto"/>
              <w:rPr>
                <w:rFonts w:ascii="Calibri" w:eastAsia="Times New Roman" w:hAnsi="Calibri" w:cs="Calibri"/>
                <w:b w:val="0"/>
                <w:color w:val="000000"/>
                <w:lang w:val="en-US" w:eastAsia="de-DE"/>
              </w:rPr>
            </w:pPr>
            <w:r w:rsidRPr="0033031A">
              <w:rPr>
                <w:rFonts w:ascii="Calibri" w:eastAsia="Times New Roman" w:hAnsi="Calibri" w:cs="Calibri"/>
                <w:b w:val="0"/>
                <w:color w:val="000000"/>
                <w:lang w:val="en-US" w:eastAsia="de-DE"/>
              </w:rPr>
              <w:t>Sera Plus (Special Processed FBS)</w:t>
            </w:r>
          </w:p>
        </w:tc>
        <w:tc>
          <w:tcPr>
            <w:tcW w:w="3969" w:type="dxa"/>
            <w:noWrap/>
            <w:hideMark/>
          </w:tcPr>
          <w:p w14:paraId="4FE1EDD2" w14:textId="77777777" w:rsidR="00C25D1F" w:rsidRPr="00A843D8"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A843D8">
              <w:rPr>
                <w:rFonts w:ascii="Calibri" w:eastAsia="Times New Roman" w:hAnsi="Calibri" w:cs="Calibri"/>
                <w:color w:val="000000"/>
                <w:lang w:eastAsia="de-DE"/>
              </w:rPr>
              <w:t>PAN Biotech GmbH, Aidenbach, Germany</w:t>
            </w:r>
          </w:p>
        </w:tc>
        <w:tc>
          <w:tcPr>
            <w:tcW w:w="1701" w:type="dxa"/>
            <w:noWrap/>
            <w:hideMark/>
          </w:tcPr>
          <w:p w14:paraId="296D794B" w14:textId="77777777" w:rsidR="00C25D1F" w:rsidRPr="00A843D8"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A843D8">
              <w:rPr>
                <w:rFonts w:ascii="Calibri" w:eastAsia="Times New Roman" w:hAnsi="Calibri" w:cs="Calibri"/>
                <w:color w:val="000000"/>
                <w:lang w:eastAsia="de-DE"/>
              </w:rPr>
              <w:t>3702-P103009</w:t>
            </w:r>
          </w:p>
        </w:tc>
      </w:tr>
    </w:tbl>
    <w:p w14:paraId="2170341F" w14:textId="77777777" w:rsidR="008E63EC" w:rsidRDefault="008E63EC" w:rsidP="008E63EC">
      <w:pPr>
        <w:spacing w:after="0"/>
        <w:rPr>
          <w:b/>
          <w:sz w:val="28"/>
          <w:szCs w:val="28"/>
          <w:lang w:val="en-US"/>
        </w:rPr>
      </w:pPr>
    </w:p>
    <w:p w14:paraId="688C5191" w14:textId="3426FCAF" w:rsidR="00C25D1F" w:rsidRPr="003542FA" w:rsidRDefault="00C25D1F" w:rsidP="0033031A">
      <w:pPr>
        <w:spacing w:after="0"/>
        <w:rPr>
          <w:b/>
          <w:szCs w:val="24"/>
          <w:lang w:val="en-US"/>
        </w:rPr>
      </w:pPr>
      <w:r w:rsidRPr="003542FA">
        <w:rPr>
          <w:b/>
          <w:szCs w:val="24"/>
          <w:lang w:val="en-US"/>
        </w:rPr>
        <w:t>Table</w:t>
      </w:r>
      <w:r w:rsidR="007258EB">
        <w:rPr>
          <w:b/>
          <w:szCs w:val="24"/>
          <w:lang w:val="en-US"/>
        </w:rPr>
        <w:t xml:space="preserve"> </w:t>
      </w:r>
      <w:r w:rsidRPr="003542FA">
        <w:rPr>
          <w:b/>
          <w:szCs w:val="24"/>
          <w:lang w:val="en-US"/>
        </w:rPr>
        <w:t xml:space="preserve">2: </w:t>
      </w:r>
      <w:r w:rsidRPr="003542FA">
        <w:rPr>
          <w:szCs w:val="24"/>
          <w:lang w:val="en-US"/>
        </w:rPr>
        <w:t>Composition of HepG2 cell culture medium</w:t>
      </w:r>
    </w:p>
    <w:tbl>
      <w:tblPr>
        <w:tblStyle w:val="Listentabelle3"/>
        <w:tblpPr w:leftFromText="141" w:rightFromText="141" w:vertAnchor="text" w:horzAnchor="margin" w:tblpY="41"/>
        <w:tblW w:w="5443" w:type="dxa"/>
        <w:tblLook w:val="04A0" w:firstRow="1" w:lastRow="0" w:firstColumn="1" w:lastColumn="0" w:noHBand="0" w:noVBand="1"/>
      </w:tblPr>
      <w:tblGrid>
        <w:gridCol w:w="4407"/>
        <w:gridCol w:w="1036"/>
      </w:tblGrid>
      <w:tr w:rsidR="008E63EC" w14:paraId="71042BA8" w14:textId="77777777" w:rsidTr="008D157C">
        <w:trPr>
          <w:cnfStyle w:val="100000000000" w:firstRow="1" w:lastRow="0" w:firstColumn="0" w:lastColumn="0" w:oddVBand="0" w:evenVBand="0" w:oddHBand="0" w:evenHBand="0" w:firstRowFirstColumn="0" w:firstRowLastColumn="0" w:lastRowFirstColumn="0" w:lastRowLastColumn="0"/>
          <w:trHeight w:val="264"/>
        </w:trPr>
        <w:tc>
          <w:tcPr>
            <w:cnfStyle w:val="001000000100" w:firstRow="0" w:lastRow="0" w:firstColumn="1" w:lastColumn="0" w:oddVBand="0" w:evenVBand="0" w:oddHBand="0" w:evenHBand="0" w:firstRowFirstColumn="1" w:firstRowLastColumn="0" w:lastRowFirstColumn="0" w:lastRowLastColumn="0"/>
            <w:tcW w:w="4407" w:type="dxa"/>
          </w:tcPr>
          <w:p w14:paraId="6A220C61" w14:textId="77777777" w:rsidR="008E63EC" w:rsidRPr="008D157C" w:rsidRDefault="008E63EC" w:rsidP="0099113A">
            <w:pPr>
              <w:spacing w:after="0"/>
              <w:rPr>
                <w:rFonts w:ascii="Calibri" w:eastAsia="Times New Roman" w:hAnsi="Calibri" w:cs="Calibri"/>
                <w:b w:val="0"/>
                <w:bCs w:val="0"/>
                <w:lang w:eastAsia="de-DE"/>
              </w:rPr>
            </w:pPr>
            <w:r w:rsidRPr="008D157C">
              <w:rPr>
                <w:rFonts w:ascii="Calibri" w:eastAsia="Times New Roman" w:hAnsi="Calibri" w:cs="Calibri"/>
                <w:b w:val="0"/>
                <w:bCs w:val="0"/>
                <w:lang w:eastAsia="de-DE"/>
              </w:rPr>
              <w:t>Compound</w:t>
            </w:r>
          </w:p>
        </w:tc>
        <w:tc>
          <w:tcPr>
            <w:tcW w:w="1036" w:type="dxa"/>
          </w:tcPr>
          <w:p w14:paraId="3741C3E0" w14:textId="77777777" w:rsidR="008E63EC" w:rsidRPr="008D157C" w:rsidRDefault="008E63EC" w:rsidP="0099113A">
            <w:pPr>
              <w:spacing w:after="0"/>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8D157C">
              <w:rPr>
                <w:rFonts w:ascii="Calibri" w:eastAsia="Times New Roman" w:hAnsi="Calibri" w:cs="Calibri"/>
                <w:b w:val="0"/>
                <w:bCs w:val="0"/>
                <w:lang w:eastAsia="de-DE"/>
              </w:rPr>
              <w:t>Volume</w:t>
            </w:r>
          </w:p>
        </w:tc>
      </w:tr>
      <w:tr w:rsidR="008E63EC" w14:paraId="259B1184"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7" w:type="dxa"/>
          </w:tcPr>
          <w:p w14:paraId="480BD094" w14:textId="00E1E121" w:rsidR="008E63EC" w:rsidRPr="0033031A" w:rsidRDefault="008E63EC" w:rsidP="0099113A">
            <w:pPr>
              <w:spacing w:after="0"/>
              <w:rPr>
                <w:b w:val="0"/>
                <w:lang w:val="en-US"/>
              </w:rPr>
            </w:pPr>
            <w:r w:rsidRPr="0033031A">
              <w:rPr>
                <w:rFonts w:ascii="Calibri" w:eastAsia="Times New Roman" w:hAnsi="Calibri" w:cs="Calibri"/>
                <w:b w:val="0"/>
                <w:color w:val="000000"/>
                <w:lang w:val="en-US" w:eastAsia="de-DE"/>
              </w:rPr>
              <w:t>Dulbecco's modified eagle's medium (DMEM)</w:t>
            </w:r>
          </w:p>
        </w:tc>
        <w:tc>
          <w:tcPr>
            <w:tcW w:w="1036" w:type="dxa"/>
          </w:tcPr>
          <w:p w14:paraId="084DA40C" w14:textId="481C91F8" w:rsidR="008E63EC" w:rsidRPr="00E14A0D" w:rsidRDefault="008E63EC" w:rsidP="0099113A">
            <w:pPr>
              <w:spacing w:after="0"/>
              <w:cnfStyle w:val="000000100000" w:firstRow="0" w:lastRow="0" w:firstColumn="0" w:lastColumn="0" w:oddVBand="0" w:evenVBand="0" w:oddHBand="1" w:evenHBand="0" w:firstRowFirstColumn="0" w:firstRowLastColumn="0" w:lastRowFirstColumn="0" w:lastRowLastColumn="0"/>
              <w:rPr>
                <w:lang w:val="en-US"/>
              </w:rPr>
            </w:pPr>
            <w:r w:rsidRPr="00E14A0D">
              <w:rPr>
                <w:lang w:val="en-US"/>
              </w:rPr>
              <w:t>500 m</w:t>
            </w:r>
            <w:r w:rsidR="009E4FF5">
              <w:rPr>
                <w:lang w:val="en-US"/>
              </w:rPr>
              <w:t>L</w:t>
            </w:r>
          </w:p>
        </w:tc>
      </w:tr>
      <w:tr w:rsidR="008E63EC" w14:paraId="34D8187F" w14:textId="77777777" w:rsidTr="008D157C">
        <w:tc>
          <w:tcPr>
            <w:cnfStyle w:val="001000000000" w:firstRow="0" w:lastRow="0" w:firstColumn="1" w:lastColumn="0" w:oddVBand="0" w:evenVBand="0" w:oddHBand="0" w:evenHBand="0" w:firstRowFirstColumn="0" w:firstRowLastColumn="0" w:lastRowFirstColumn="0" w:lastRowLastColumn="0"/>
            <w:tcW w:w="4407" w:type="dxa"/>
          </w:tcPr>
          <w:p w14:paraId="48FBAE6C" w14:textId="77777777" w:rsidR="008E63EC" w:rsidRPr="0033031A" w:rsidRDefault="008E63EC" w:rsidP="0099113A">
            <w:pPr>
              <w:spacing w:after="0"/>
              <w:rPr>
                <w:b w:val="0"/>
                <w:lang w:val="en-US"/>
              </w:rPr>
            </w:pPr>
            <w:r w:rsidRPr="0033031A">
              <w:rPr>
                <w:b w:val="0"/>
                <w:lang w:val="en-US"/>
              </w:rPr>
              <w:t>Penicillin/Streptomycin</w:t>
            </w:r>
          </w:p>
        </w:tc>
        <w:tc>
          <w:tcPr>
            <w:tcW w:w="1036" w:type="dxa"/>
          </w:tcPr>
          <w:p w14:paraId="7A5F4B49" w14:textId="0B18A0C0" w:rsidR="008E63EC" w:rsidRPr="00E14A0D" w:rsidRDefault="008E63EC" w:rsidP="0099113A">
            <w:pPr>
              <w:spacing w:after="0"/>
              <w:cnfStyle w:val="000000000000" w:firstRow="0" w:lastRow="0" w:firstColumn="0" w:lastColumn="0" w:oddVBand="0" w:evenVBand="0" w:oddHBand="0" w:evenHBand="0" w:firstRowFirstColumn="0" w:firstRowLastColumn="0" w:lastRowFirstColumn="0" w:lastRowLastColumn="0"/>
              <w:rPr>
                <w:lang w:val="en-US"/>
              </w:rPr>
            </w:pPr>
            <w:r w:rsidRPr="00E14A0D">
              <w:rPr>
                <w:lang w:val="en-US"/>
              </w:rPr>
              <w:t>5 m</w:t>
            </w:r>
            <w:r w:rsidR="009E4FF5">
              <w:rPr>
                <w:lang w:val="en-US"/>
              </w:rPr>
              <w:t>L</w:t>
            </w:r>
          </w:p>
        </w:tc>
      </w:tr>
      <w:tr w:rsidR="008E63EC" w14:paraId="3506FD3F" w14:textId="77777777" w:rsidTr="008D15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7" w:type="dxa"/>
          </w:tcPr>
          <w:p w14:paraId="6130860B" w14:textId="77777777" w:rsidR="008E63EC" w:rsidRPr="0033031A" w:rsidRDefault="008E63EC" w:rsidP="0099113A">
            <w:pPr>
              <w:spacing w:after="0"/>
              <w:rPr>
                <w:b w:val="0"/>
                <w:lang w:val="en-US"/>
              </w:rPr>
            </w:pPr>
            <w:r w:rsidRPr="0033031A">
              <w:rPr>
                <w:rFonts w:ascii="Calibri" w:eastAsia="Times New Roman" w:hAnsi="Calibri" w:cs="Calibri"/>
                <w:b w:val="0"/>
                <w:color w:val="000000"/>
                <w:lang w:val="en-US" w:eastAsia="de-DE"/>
              </w:rPr>
              <w:t>Sera Plus (Special Processed FBS</w:t>
            </w:r>
          </w:p>
        </w:tc>
        <w:tc>
          <w:tcPr>
            <w:tcW w:w="1036" w:type="dxa"/>
          </w:tcPr>
          <w:p w14:paraId="1D933FE5" w14:textId="4ADBAE6E" w:rsidR="008E63EC" w:rsidRPr="00E14A0D" w:rsidRDefault="008E63EC" w:rsidP="0099113A">
            <w:pPr>
              <w:spacing w:after="0"/>
              <w:cnfStyle w:val="000000100000" w:firstRow="0" w:lastRow="0" w:firstColumn="0" w:lastColumn="0" w:oddVBand="0" w:evenVBand="0" w:oddHBand="1" w:evenHBand="0" w:firstRowFirstColumn="0" w:firstRowLastColumn="0" w:lastRowFirstColumn="0" w:lastRowLastColumn="0"/>
              <w:rPr>
                <w:lang w:val="en-US"/>
              </w:rPr>
            </w:pPr>
            <w:r w:rsidRPr="00E14A0D">
              <w:rPr>
                <w:lang w:val="en-US"/>
              </w:rPr>
              <w:t>50</w:t>
            </w:r>
            <w:r w:rsidR="009E4FF5">
              <w:rPr>
                <w:lang w:val="en-US"/>
              </w:rPr>
              <w:t xml:space="preserve"> </w:t>
            </w:r>
            <w:r w:rsidRPr="00E14A0D">
              <w:rPr>
                <w:lang w:val="en-US"/>
              </w:rPr>
              <w:t>m</w:t>
            </w:r>
            <w:r w:rsidR="009E4FF5">
              <w:rPr>
                <w:lang w:val="en-US"/>
              </w:rPr>
              <w:t>L</w:t>
            </w:r>
          </w:p>
        </w:tc>
      </w:tr>
    </w:tbl>
    <w:p w14:paraId="682E378C" w14:textId="77777777" w:rsidR="00C25D1F" w:rsidRDefault="00C25D1F" w:rsidP="00C25D1F">
      <w:pPr>
        <w:rPr>
          <w:b/>
          <w:sz w:val="28"/>
          <w:szCs w:val="28"/>
          <w:u w:val="single"/>
          <w:lang w:val="en-US"/>
        </w:rPr>
      </w:pPr>
    </w:p>
    <w:p w14:paraId="5015D1A5" w14:textId="77777777" w:rsidR="00C25D1F" w:rsidRDefault="00C25D1F" w:rsidP="00C25D1F">
      <w:pPr>
        <w:rPr>
          <w:b/>
          <w:sz w:val="28"/>
          <w:szCs w:val="28"/>
          <w:u w:val="single"/>
          <w:lang w:val="en-US"/>
        </w:rPr>
      </w:pPr>
    </w:p>
    <w:p w14:paraId="70189456" w14:textId="77777777" w:rsidR="00C25D1F" w:rsidRDefault="00C25D1F" w:rsidP="00C25D1F">
      <w:pPr>
        <w:rPr>
          <w:b/>
          <w:sz w:val="28"/>
          <w:szCs w:val="28"/>
          <w:u w:val="single"/>
          <w:lang w:val="en-US"/>
        </w:rPr>
      </w:pPr>
    </w:p>
    <w:p w14:paraId="79FF8892" w14:textId="77777777" w:rsidR="008E63EC" w:rsidRDefault="008E63EC" w:rsidP="00FB50D1">
      <w:pPr>
        <w:jc w:val="both"/>
        <w:rPr>
          <w:szCs w:val="28"/>
          <w:lang w:val="en-US"/>
        </w:rPr>
      </w:pPr>
    </w:p>
    <w:p w14:paraId="3462FED6" w14:textId="2050D27A" w:rsidR="00C25D1F" w:rsidRDefault="00C25D1F" w:rsidP="00EE0EE5">
      <w:pPr>
        <w:jc w:val="both"/>
        <w:rPr>
          <w:b/>
          <w:sz w:val="28"/>
          <w:szCs w:val="28"/>
          <w:u w:val="single"/>
          <w:lang w:val="en-US"/>
        </w:rPr>
      </w:pPr>
      <w:r w:rsidRPr="00E14A0D">
        <w:rPr>
          <w:szCs w:val="28"/>
          <w:lang w:val="en-US"/>
        </w:rPr>
        <w:t xml:space="preserve">Note: Prior to preparing the HepG2 culture medium the FCS is heat inactivated at 56°C for 30 </w:t>
      </w:r>
      <w:r w:rsidR="00CE3219">
        <w:rPr>
          <w:szCs w:val="28"/>
          <w:lang w:val="en-US"/>
        </w:rPr>
        <w:t>min</w:t>
      </w:r>
      <w:r w:rsidRPr="00E14A0D">
        <w:rPr>
          <w:szCs w:val="28"/>
          <w:lang w:val="en-US"/>
        </w:rPr>
        <w:t>. Always pre-heat the medium at 37°C.</w:t>
      </w:r>
    </w:p>
    <w:p w14:paraId="54D72BBC" w14:textId="77777777" w:rsidR="00C25D1F" w:rsidRDefault="00C25D1F" w:rsidP="00C25D1F">
      <w:pPr>
        <w:pStyle w:val="berschrift1"/>
        <w:keepNext/>
        <w:keepLines/>
        <w:numPr>
          <w:ilvl w:val="0"/>
          <w:numId w:val="23"/>
        </w:numPr>
        <w:spacing w:before="240" w:line="259" w:lineRule="auto"/>
        <w:contextualSpacing w:val="0"/>
      </w:pPr>
      <w:r w:rsidRPr="00602DF4">
        <w:t>Thawing of HepG2 cells</w:t>
      </w:r>
    </w:p>
    <w:p w14:paraId="5DB5BCE3" w14:textId="77777777" w:rsidR="00C25D1F" w:rsidRPr="003542FA" w:rsidRDefault="00C25D1F" w:rsidP="00C25D1F">
      <w:pPr>
        <w:pStyle w:val="KeinLeerraum"/>
        <w:rPr>
          <w:lang w:val="en-US"/>
        </w:rPr>
      </w:pPr>
    </w:p>
    <w:p w14:paraId="201C3865" w14:textId="087E8A12" w:rsidR="00C25D1F" w:rsidRPr="00292B00" w:rsidRDefault="00C25D1F" w:rsidP="00FB50D1">
      <w:pPr>
        <w:pStyle w:val="KeinLeerraum"/>
        <w:spacing w:line="276" w:lineRule="auto"/>
        <w:jc w:val="both"/>
        <w:rPr>
          <w:lang w:val="en-US"/>
        </w:rPr>
      </w:pPr>
      <w:r w:rsidRPr="00292B00">
        <w:rPr>
          <w:lang w:val="en-US"/>
        </w:rPr>
        <w:t>The frozen aliquots of HepG2 cells are quickly thawed in a 37°C warm water bath before being transferred in a 50 m</w:t>
      </w:r>
      <w:r w:rsidR="00EE0EE5">
        <w:rPr>
          <w:lang w:val="en-US"/>
        </w:rPr>
        <w:t>L</w:t>
      </w:r>
      <w:r w:rsidRPr="00292B00">
        <w:rPr>
          <w:lang w:val="en-US"/>
        </w:rPr>
        <w:t xml:space="preserve"> centrifugation tube containing 9</w:t>
      </w:r>
      <w:r w:rsidR="00F82447">
        <w:rPr>
          <w:lang w:val="en-US"/>
        </w:rPr>
        <w:t xml:space="preserve"> </w:t>
      </w:r>
      <w:r w:rsidRPr="00292B00">
        <w:rPr>
          <w:lang w:val="en-US"/>
        </w:rPr>
        <w:t>m</w:t>
      </w:r>
      <w:r w:rsidR="00EE0EE5">
        <w:rPr>
          <w:lang w:val="en-US"/>
        </w:rPr>
        <w:t>L</w:t>
      </w:r>
      <w:r w:rsidRPr="00292B00">
        <w:rPr>
          <w:lang w:val="en-US"/>
        </w:rPr>
        <w:t xml:space="preserve"> of cold HepG2 culture medium. The cell suspension then is centrifuged for 5 </w:t>
      </w:r>
      <w:r w:rsidR="00F82447">
        <w:rPr>
          <w:lang w:val="en-US"/>
        </w:rPr>
        <w:t>min</w:t>
      </w:r>
      <w:r w:rsidR="00F82447" w:rsidRPr="00292B00">
        <w:rPr>
          <w:lang w:val="en-US"/>
        </w:rPr>
        <w:t xml:space="preserve"> </w:t>
      </w:r>
      <w:r w:rsidRPr="00292B00">
        <w:rPr>
          <w:lang w:val="en-US"/>
        </w:rPr>
        <w:t>at 600 rpm at room temperature. The supernatant is removed, 10 m</w:t>
      </w:r>
      <w:r w:rsidR="00EE0EE5">
        <w:rPr>
          <w:lang w:val="en-US"/>
        </w:rPr>
        <w:t>L</w:t>
      </w:r>
      <w:r w:rsidRPr="00292B00">
        <w:rPr>
          <w:lang w:val="en-US"/>
        </w:rPr>
        <w:t xml:space="preserve"> of cold PBS are added and the cell suspension is again centrifuged for 5 </w:t>
      </w:r>
      <w:r w:rsidR="00F82447">
        <w:rPr>
          <w:lang w:val="en-US"/>
        </w:rPr>
        <w:t>min</w:t>
      </w:r>
      <w:r w:rsidR="00F82447" w:rsidRPr="00292B00">
        <w:rPr>
          <w:lang w:val="en-US"/>
        </w:rPr>
        <w:t xml:space="preserve"> </w:t>
      </w:r>
      <w:r w:rsidRPr="00292B00">
        <w:rPr>
          <w:lang w:val="en-US"/>
        </w:rPr>
        <w:t>at 600 rpm at room temperature. After removing the supernatant the pellet is resuspended in 10</w:t>
      </w:r>
      <w:r w:rsidR="00F82447">
        <w:rPr>
          <w:lang w:val="en-US"/>
        </w:rPr>
        <w:t xml:space="preserve"> </w:t>
      </w:r>
      <w:r w:rsidRPr="00292B00">
        <w:rPr>
          <w:lang w:val="en-US"/>
        </w:rPr>
        <w:t>m</w:t>
      </w:r>
      <w:r w:rsidR="00EE0EE5">
        <w:rPr>
          <w:lang w:val="en-US"/>
        </w:rPr>
        <w:t>L</w:t>
      </w:r>
      <w:r w:rsidRPr="00292B00">
        <w:rPr>
          <w:lang w:val="en-US"/>
        </w:rPr>
        <w:t xml:space="preserve"> of warm HepG2 culture medium and transferred into a T75 cell culture flask.</w:t>
      </w:r>
    </w:p>
    <w:p w14:paraId="75AC2BB1" w14:textId="77777777" w:rsidR="00516BF4" w:rsidRPr="00292B00" w:rsidRDefault="00516BF4" w:rsidP="00C25D1F">
      <w:pPr>
        <w:pStyle w:val="KeinLeerraum"/>
        <w:rPr>
          <w:lang w:val="en-US"/>
        </w:rPr>
      </w:pPr>
    </w:p>
    <w:p w14:paraId="69151D8F" w14:textId="77777777" w:rsidR="00C25D1F" w:rsidRDefault="00C25D1F" w:rsidP="00C25D1F">
      <w:pPr>
        <w:pStyle w:val="berschrift1"/>
        <w:keepNext/>
        <w:keepLines/>
        <w:numPr>
          <w:ilvl w:val="0"/>
          <w:numId w:val="23"/>
        </w:numPr>
        <w:spacing w:before="240" w:line="259" w:lineRule="auto"/>
        <w:contextualSpacing w:val="0"/>
      </w:pPr>
      <w:r w:rsidRPr="00602DF4">
        <w:lastRenderedPageBreak/>
        <w:t>Cultivation of HepG2 cells</w:t>
      </w:r>
    </w:p>
    <w:p w14:paraId="6A1BE551" w14:textId="77777777" w:rsidR="00C25D1F" w:rsidRPr="000210A2" w:rsidRDefault="00C25D1F" w:rsidP="00C25D1F">
      <w:pPr>
        <w:pStyle w:val="KeinLeerraum"/>
        <w:rPr>
          <w:lang w:val="en-US"/>
        </w:rPr>
      </w:pPr>
    </w:p>
    <w:p w14:paraId="4B39439E" w14:textId="2390CE67" w:rsidR="00C25D1F" w:rsidRPr="00E14A0D" w:rsidRDefault="00C25D1F" w:rsidP="00FB50D1">
      <w:pPr>
        <w:jc w:val="both"/>
        <w:rPr>
          <w:szCs w:val="28"/>
          <w:lang w:val="en-US"/>
        </w:rPr>
      </w:pPr>
      <w:r w:rsidRPr="00E14A0D">
        <w:rPr>
          <w:szCs w:val="28"/>
          <w:lang w:val="en-US"/>
        </w:rPr>
        <w:t>HepG2 are cultivated in T75 or T175 flasks (Sarstedt) at 37°C, 5% CO</w:t>
      </w:r>
      <w:r w:rsidRPr="00E14A0D">
        <w:rPr>
          <w:szCs w:val="28"/>
          <w:vertAlign w:val="subscript"/>
          <w:lang w:val="en-US"/>
        </w:rPr>
        <w:t>2</w:t>
      </w:r>
      <w:r w:rsidRPr="00E14A0D">
        <w:rPr>
          <w:szCs w:val="28"/>
          <w:lang w:val="en-US"/>
        </w:rPr>
        <w:t xml:space="preserve"> and constant humidity. </w:t>
      </w:r>
    </w:p>
    <w:p w14:paraId="6EE3F384" w14:textId="054B1AB1" w:rsidR="00C25D1F" w:rsidRPr="00E14A0D" w:rsidRDefault="00C25D1F" w:rsidP="00FB50D1">
      <w:pPr>
        <w:jc w:val="both"/>
        <w:rPr>
          <w:szCs w:val="28"/>
          <w:lang w:val="en-US"/>
        </w:rPr>
      </w:pPr>
      <w:r w:rsidRPr="00E14A0D">
        <w:rPr>
          <w:szCs w:val="28"/>
          <w:lang w:val="en-US"/>
        </w:rPr>
        <w:t xml:space="preserve">Note: Prior to preparing the HepG2 culture medium the FCS is heat inactivated at 56°C for 30 </w:t>
      </w:r>
      <w:r w:rsidR="00F82447">
        <w:rPr>
          <w:szCs w:val="28"/>
          <w:lang w:val="en-US"/>
        </w:rPr>
        <w:t>min</w:t>
      </w:r>
      <w:r w:rsidRPr="00E14A0D">
        <w:rPr>
          <w:szCs w:val="28"/>
          <w:lang w:val="en-US"/>
        </w:rPr>
        <w:t>. Always pre-heat the medium at 37°C.</w:t>
      </w:r>
    </w:p>
    <w:p w14:paraId="3A01F71B" w14:textId="77777777" w:rsidR="00C25D1F" w:rsidRPr="00C8277F" w:rsidRDefault="00C25D1F" w:rsidP="00516BF4">
      <w:pPr>
        <w:pStyle w:val="KeinLeerraum"/>
        <w:rPr>
          <w:lang w:val="en-US"/>
        </w:rPr>
      </w:pPr>
    </w:p>
    <w:p w14:paraId="78718CDD" w14:textId="77777777" w:rsidR="00C25D1F" w:rsidRDefault="00C25D1F" w:rsidP="00C25D1F">
      <w:pPr>
        <w:pStyle w:val="berschrift1"/>
        <w:keepNext/>
        <w:keepLines/>
        <w:numPr>
          <w:ilvl w:val="0"/>
          <w:numId w:val="23"/>
        </w:numPr>
        <w:spacing w:before="240" w:line="259" w:lineRule="auto"/>
        <w:contextualSpacing w:val="0"/>
      </w:pPr>
      <w:r w:rsidRPr="00602DF4">
        <w:t>Passaging of HepG2 cells</w:t>
      </w:r>
    </w:p>
    <w:p w14:paraId="3735F41F" w14:textId="77777777" w:rsidR="00C25D1F" w:rsidRPr="000210A2" w:rsidRDefault="00C25D1F" w:rsidP="00C25D1F">
      <w:pPr>
        <w:pStyle w:val="KeinLeerraum"/>
        <w:rPr>
          <w:lang w:val="en-US"/>
        </w:rPr>
      </w:pPr>
    </w:p>
    <w:p w14:paraId="2BE30A3A" w14:textId="3C4CA442" w:rsidR="00C25D1F" w:rsidRPr="004D607A" w:rsidRDefault="00C25D1F" w:rsidP="00FB50D1">
      <w:pPr>
        <w:jc w:val="both"/>
        <w:rPr>
          <w:szCs w:val="28"/>
          <w:lang w:val="en-US"/>
        </w:rPr>
      </w:pPr>
      <w:r w:rsidRPr="004D607A">
        <w:rPr>
          <w:szCs w:val="28"/>
          <w:lang w:val="en-US"/>
        </w:rPr>
        <w:t xml:space="preserve">For subculturing of HepG2 cells are passaged when 80-90% confluence is reached. First the medium is removed, then the cells are washed one time with 10-15 </w:t>
      </w:r>
      <w:r w:rsidR="00EE0EE5" w:rsidRPr="004D607A">
        <w:rPr>
          <w:szCs w:val="28"/>
          <w:lang w:val="en-US"/>
        </w:rPr>
        <w:t>m</w:t>
      </w:r>
      <w:r w:rsidR="00EE0EE5">
        <w:rPr>
          <w:szCs w:val="28"/>
          <w:lang w:val="en-US"/>
        </w:rPr>
        <w:t>L</w:t>
      </w:r>
      <w:r w:rsidR="00EE0EE5" w:rsidRPr="004D607A">
        <w:rPr>
          <w:szCs w:val="28"/>
          <w:lang w:val="en-US"/>
        </w:rPr>
        <w:t xml:space="preserve"> </w:t>
      </w:r>
      <w:r w:rsidRPr="004D607A">
        <w:rPr>
          <w:szCs w:val="28"/>
          <w:lang w:val="en-US"/>
        </w:rPr>
        <w:t>of warm PBS. Afterwards 2</w:t>
      </w:r>
      <w:r w:rsidR="00F82447">
        <w:rPr>
          <w:szCs w:val="28"/>
          <w:lang w:val="en-US"/>
        </w:rPr>
        <w:t xml:space="preserve"> </w:t>
      </w:r>
      <w:r w:rsidR="00EE0EE5" w:rsidRPr="004D607A">
        <w:rPr>
          <w:szCs w:val="28"/>
          <w:lang w:val="en-US"/>
        </w:rPr>
        <w:t>m</w:t>
      </w:r>
      <w:r w:rsidR="00EE0EE5">
        <w:rPr>
          <w:szCs w:val="28"/>
          <w:lang w:val="en-US"/>
        </w:rPr>
        <w:t>L</w:t>
      </w:r>
      <w:r w:rsidR="00EE0EE5" w:rsidRPr="004D607A">
        <w:rPr>
          <w:szCs w:val="28"/>
          <w:lang w:val="en-US"/>
        </w:rPr>
        <w:t xml:space="preserve"> </w:t>
      </w:r>
      <w:r w:rsidRPr="004D607A">
        <w:rPr>
          <w:szCs w:val="28"/>
          <w:lang w:val="en-US"/>
        </w:rPr>
        <w:t>(for a T75 flask) or 4</w:t>
      </w:r>
      <w:r w:rsidR="00F82447">
        <w:rPr>
          <w:szCs w:val="28"/>
          <w:lang w:val="en-US"/>
        </w:rPr>
        <w:t xml:space="preserve"> </w:t>
      </w:r>
      <w:r w:rsidR="00EE0EE5" w:rsidRPr="004D607A">
        <w:rPr>
          <w:szCs w:val="28"/>
          <w:lang w:val="en-US"/>
        </w:rPr>
        <w:t>m</w:t>
      </w:r>
      <w:r w:rsidR="00EE0EE5">
        <w:rPr>
          <w:szCs w:val="28"/>
          <w:lang w:val="en-US"/>
        </w:rPr>
        <w:t>L</w:t>
      </w:r>
      <w:r w:rsidR="00EE0EE5" w:rsidRPr="004D607A">
        <w:rPr>
          <w:szCs w:val="28"/>
          <w:lang w:val="en-US"/>
        </w:rPr>
        <w:t xml:space="preserve"> </w:t>
      </w:r>
      <w:r w:rsidRPr="004D607A">
        <w:rPr>
          <w:szCs w:val="28"/>
          <w:lang w:val="en-US"/>
        </w:rPr>
        <w:t xml:space="preserve">(for a T175 flask).of Trypsin/EDTA are added-. The cells are incubated for 7-8 </w:t>
      </w:r>
      <w:r w:rsidR="00F82447">
        <w:rPr>
          <w:szCs w:val="28"/>
          <w:lang w:val="en-US"/>
        </w:rPr>
        <w:t>min</w:t>
      </w:r>
      <w:r w:rsidR="00F82447" w:rsidRPr="004D607A">
        <w:rPr>
          <w:szCs w:val="28"/>
          <w:lang w:val="en-US"/>
        </w:rPr>
        <w:t xml:space="preserve"> </w:t>
      </w:r>
      <w:r w:rsidRPr="004D607A">
        <w:rPr>
          <w:szCs w:val="28"/>
          <w:lang w:val="en-US"/>
        </w:rPr>
        <w:t>at 37°C and 5% CO</w:t>
      </w:r>
      <w:r w:rsidRPr="00FB50D1">
        <w:rPr>
          <w:szCs w:val="28"/>
          <w:vertAlign w:val="subscript"/>
          <w:lang w:val="en-US"/>
        </w:rPr>
        <w:t>2</w:t>
      </w:r>
      <w:r w:rsidRPr="004D607A">
        <w:rPr>
          <w:szCs w:val="28"/>
          <w:lang w:val="en-US"/>
        </w:rPr>
        <w:t>. Afterwards 8</w:t>
      </w:r>
      <w:r w:rsidR="00F82447">
        <w:rPr>
          <w:szCs w:val="28"/>
          <w:lang w:val="en-US"/>
        </w:rPr>
        <w:t xml:space="preserve"> </w:t>
      </w:r>
      <w:r w:rsidR="00EE0EE5" w:rsidRPr="004D607A">
        <w:rPr>
          <w:szCs w:val="28"/>
          <w:lang w:val="en-US"/>
        </w:rPr>
        <w:t>m</w:t>
      </w:r>
      <w:r w:rsidR="00EE0EE5">
        <w:rPr>
          <w:szCs w:val="28"/>
          <w:lang w:val="en-US"/>
        </w:rPr>
        <w:t>L</w:t>
      </w:r>
      <w:r w:rsidR="00EE0EE5" w:rsidRPr="004D607A">
        <w:rPr>
          <w:szCs w:val="28"/>
          <w:lang w:val="en-US"/>
        </w:rPr>
        <w:t xml:space="preserve"> </w:t>
      </w:r>
      <w:r w:rsidRPr="004D607A">
        <w:rPr>
          <w:szCs w:val="28"/>
          <w:lang w:val="en-US"/>
        </w:rPr>
        <w:t>(in case of T75 flask) or 16</w:t>
      </w:r>
      <w:r w:rsidR="00F82447">
        <w:rPr>
          <w:szCs w:val="28"/>
          <w:lang w:val="en-US"/>
        </w:rPr>
        <w:t xml:space="preserve"> </w:t>
      </w:r>
      <w:r w:rsidR="00EE0EE5" w:rsidRPr="004D607A">
        <w:rPr>
          <w:szCs w:val="28"/>
          <w:lang w:val="en-US"/>
        </w:rPr>
        <w:t>m</w:t>
      </w:r>
      <w:r w:rsidR="00EE0EE5">
        <w:rPr>
          <w:szCs w:val="28"/>
          <w:lang w:val="en-US"/>
        </w:rPr>
        <w:t>L</w:t>
      </w:r>
      <w:r w:rsidR="00EE0EE5" w:rsidRPr="004D607A">
        <w:rPr>
          <w:szCs w:val="28"/>
          <w:lang w:val="en-US"/>
        </w:rPr>
        <w:t xml:space="preserve"> </w:t>
      </w:r>
      <w:r w:rsidRPr="004D607A">
        <w:rPr>
          <w:szCs w:val="28"/>
          <w:lang w:val="en-US"/>
        </w:rPr>
        <w:t xml:space="preserve">(in case of T175) of warm HepG2 culture medium are added, the cell suspension is transferred into a 50 </w:t>
      </w:r>
      <w:r w:rsidR="00EE0EE5" w:rsidRPr="004D607A">
        <w:rPr>
          <w:szCs w:val="28"/>
          <w:lang w:val="en-US"/>
        </w:rPr>
        <w:t>m</w:t>
      </w:r>
      <w:r w:rsidR="00EE0EE5">
        <w:rPr>
          <w:szCs w:val="28"/>
          <w:lang w:val="en-US"/>
        </w:rPr>
        <w:t>L</w:t>
      </w:r>
      <w:r w:rsidR="00EE0EE5" w:rsidRPr="004D607A">
        <w:rPr>
          <w:szCs w:val="28"/>
          <w:lang w:val="en-US"/>
        </w:rPr>
        <w:t xml:space="preserve"> </w:t>
      </w:r>
      <w:r w:rsidRPr="004D607A">
        <w:rPr>
          <w:szCs w:val="28"/>
          <w:lang w:val="en-US"/>
        </w:rPr>
        <w:t xml:space="preserve">centrifugation tube and centrifuged for 5 </w:t>
      </w:r>
      <w:r w:rsidR="00F82447">
        <w:rPr>
          <w:szCs w:val="28"/>
          <w:lang w:val="en-US"/>
        </w:rPr>
        <w:t>min</w:t>
      </w:r>
      <w:r w:rsidR="00F82447" w:rsidRPr="004D607A">
        <w:rPr>
          <w:szCs w:val="28"/>
          <w:lang w:val="en-US"/>
        </w:rPr>
        <w:t xml:space="preserve"> </w:t>
      </w:r>
      <w:r w:rsidRPr="004D607A">
        <w:rPr>
          <w:szCs w:val="28"/>
          <w:lang w:val="en-US"/>
        </w:rPr>
        <w:t>at 600 rpm and room temperature. The supernatant is removed and the pellet is resuspended in 1</w:t>
      </w:r>
      <w:r w:rsidR="000266D8">
        <w:rPr>
          <w:szCs w:val="28"/>
          <w:lang w:val="en-US"/>
        </w:rPr>
        <w:t xml:space="preserve"> </w:t>
      </w:r>
      <w:r w:rsidR="00EE0EE5" w:rsidRPr="004D607A">
        <w:rPr>
          <w:szCs w:val="28"/>
          <w:lang w:val="en-US"/>
        </w:rPr>
        <w:t>m</w:t>
      </w:r>
      <w:r w:rsidR="00EE0EE5">
        <w:rPr>
          <w:szCs w:val="28"/>
          <w:lang w:val="en-US"/>
        </w:rPr>
        <w:t>L</w:t>
      </w:r>
      <w:r w:rsidR="00EE0EE5" w:rsidRPr="004D607A">
        <w:rPr>
          <w:szCs w:val="28"/>
          <w:lang w:val="en-US"/>
        </w:rPr>
        <w:t xml:space="preserve"> </w:t>
      </w:r>
      <w:r w:rsidRPr="004D607A">
        <w:rPr>
          <w:szCs w:val="28"/>
          <w:lang w:val="en-US"/>
        </w:rPr>
        <w:t>of warm HepG2 culture medium by repeatedly pipetting up and down with a 1000</w:t>
      </w:r>
      <w:r w:rsidR="00F82447">
        <w:rPr>
          <w:szCs w:val="28"/>
          <w:lang w:val="en-US"/>
        </w:rPr>
        <w:t xml:space="preserve"> </w:t>
      </w:r>
      <w:r w:rsidR="00EE0EE5" w:rsidRPr="004D607A">
        <w:rPr>
          <w:szCs w:val="28"/>
          <w:lang w:val="en-US"/>
        </w:rPr>
        <w:t>µ</w:t>
      </w:r>
      <w:r w:rsidR="00EE0EE5">
        <w:rPr>
          <w:szCs w:val="28"/>
          <w:lang w:val="en-US"/>
        </w:rPr>
        <w:t>L</w:t>
      </w:r>
      <w:r w:rsidR="00EE0EE5" w:rsidRPr="004D607A">
        <w:rPr>
          <w:szCs w:val="28"/>
          <w:lang w:val="en-US"/>
        </w:rPr>
        <w:t xml:space="preserve"> </w:t>
      </w:r>
      <w:r w:rsidRPr="004D607A">
        <w:rPr>
          <w:szCs w:val="28"/>
          <w:lang w:val="en-US"/>
        </w:rPr>
        <w:t>pipette tip. Afterwards the cell suspension is diluted with warm HepG2 cell culture medium and distributed into new cell culture flasks.</w:t>
      </w:r>
    </w:p>
    <w:p w14:paraId="400C190E" w14:textId="77777777" w:rsidR="00C25D1F" w:rsidRPr="00F04AE3" w:rsidRDefault="00C25D1F" w:rsidP="00C25D1F">
      <w:pPr>
        <w:rPr>
          <w:b/>
          <w:sz w:val="28"/>
          <w:szCs w:val="28"/>
          <w:u w:val="single"/>
          <w:lang w:val="en-US"/>
        </w:rPr>
      </w:pPr>
    </w:p>
    <w:p w14:paraId="2B29FA97" w14:textId="77777777" w:rsidR="00C25D1F" w:rsidRDefault="00C25D1F" w:rsidP="00C25D1F">
      <w:pPr>
        <w:rPr>
          <w:lang w:val="en-US"/>
        </w:rPr>
      </w:pPr>
    </w:p>
    <w:p w14:paraId="047F37CB" w14:textId="77777777" w:rsidR="00C25D1F" w:rsidRDefault="00C25D1F" w:rsidP="00C25D1F">
      <w:pPr>
        <w:rPr>
          <w:lang w:val="en-US"/>
        </w:rPr>
      </w:pPr>
    </w:p>
    <w:p w14:paraId="1F8C1E6C" w14:textId="77777777" w:rsidR="00C25D1F" w:rsidRDefault="00C25D1F" w:rsidP="00C25D1F">
      <w:pPr>
        <w:rPr>
          <w:lang w:val="en-US"/>
        </w:rPr>
      </w:pPr>
    </w:p>
    <w:p w14:paraId="5D77C723" w14:textId="77777777" w:rsidR="00C25D1F" w:rsidRDefault="00C25D1F" w:rsidP="00C25D1F">
      <w:pPr>
        <w:rPr>
          <w:lang w:val="en-US"/>
        </w:rPr>
      </w:pPr>
    </w:p>
    <w:p w14:paraId="571F6281" w14:textId="77777777" w:rsidR="00C25D1F" w:rsidRDefault="00C25D1F" w:rsidP="00C25D1F">
      <w:pPr>
        <w:rPr>
          <w:lang w:val="en-US"/>
        </w:rPr>
      </w:pPr>
    </w:p>
    <w:p w14:paraId="6A12D211" w14:textId="77777777" w:rsidR="00C25D1F" w:rsidRDefault="00C25D1F" w:rsidP="00C25D1F">
      <w:pPr>
        <w:rPr>
          <w:lang w:val="en-US"/>
        </w:rPr>
      </w:pPr>
    </w:p>
    <w:p w14:paraId="6F11C2E5" w14:textId="77777777" w:rsidR="00C25D1F" w:rsidRDefault="00C25D1F" w:rsidP="00C25D1F">
      <w:pPr>
        <w:rPr>
          <w:lang w:val="en-US"/>
        </w:rPr>
      </w:pPr>
    </w:p>
    <w:p w14:paraId="176EBA8A" w14:textId="77777777" w:rsidR="00516BF4" w:rsidRDefault="00516BF4" w:rsidP="00C25D1F">
      <w:pPr>
        <w:rPr>
          <w:lang w:val="en-US"/>
        </w:rPr>
      </w:pPr>
    </w:p>
    <w:p w14:paraId="0DF6F09D" w14:textId="2E05EE31" w:rsidR="00CE3219" w:rsidRDefault="00CE3219">
      <w:pPr>
        <w:spacing w:after="160" w:line="259" w:lineRule="auto"/>
        <w:rPr>
          <w:rFonts w:asciiTheme="majorHAnsi" w:eastAsiaTheme="majorEastAsia" w:hAnsiTheme="majorHAnsi" w:cstheme="majorBidi"/>
          <w:spacing w:val="-10"/>
          <w:kern w:val="28"/>
          <w:sz w:val="48"/>
          <w:szCs w:val="56"/>
          <w:lang w:val="en-US"/>
        </w:rPr>
      </w:pPr>
      <w:r>
        <w:rPr>
          <w:lang w:val="en-US"/>
        </w:rPr>
        <w:br w:type="page"/>
      </w:r>
    </w:p>
    <w:p w14:paraId="55797E84" w14:textId="0BE87133" w:rsidR="00C25D1F" w:rsidRPr="00FB50D1" w:rsidRDefault="003240DE" w:rsidP="003240DE">
      <w:pPr>
        <w:pStyle w:val="Titel"/>
        <w:rPr>
          <w:sz w:val="32"/>
          <w:szCs w:val="32"/>
          <w:lang w:val="en-US"/>
        </w:rPr>
      </w:pPr>
      <w:bookmarkStart w:id="30" w:name="_Toc7086420"/>
      <w:r w:rsidRPr="00FB50D1">
        <w:rPr>
          <w:sz w:val="32"/>
          <w:szCs w:val="32"/>
          <w:lang w:val="en-US"/>
        </w:rPr>
        <w:lastRenderedPageBreak/>
        <w:t>SOP</w:t>
      </w:r>
      <w:r w:rsidR="000266D8">
        <w:rPr>
          <w:sz w:val="32"/>
          <w:szCs w:val="32"/>
          <w:lang w:val="en-US"/>
        </w:rPr>
        <w:t>:</w:t>
      </w:r>
      <w:r w:rsidRPr="00FB50D1">
        <w:rPr>
          <w:sz w:val="32"/>
          <w:szCs w:val="32"/>
          <w:lang w:val="en-US"/>
        </w:rPr>
        <w:t xml:space="preserve"> HepG2 CELLS </w:t>
      </w:r>
      <w:r w:rsidR="00C25D1F" w:rsidRPr="00FB50D1">
        <w:rPr>
          <w:sz w:val="32"/>
          <w:szCs w:val="32"/>
          <w:lang w:val="en-US"/>
        </w:rPr>
        <w:t>CYTOTOXICITY TESTING</w:t>
      </w:r>
      <w:r w:rsidR="00FA323A" w:rsidRPr="00FB50D1">
        <w:rPr>
          <w:sz w:val="32"/>
          <w:szCs w:val="32"/>
          <w:lang w:val="en-US"/>
        </w:rPr>
        <w:t xml:space="preserve"> </w:t>
      </w:r>
      <w:r w:rsidR="00C25D1F" w:rsidRPr="00FB50D1">
        <w:rPr>
          <w:sz w:val="32"/>
          <w:szCs w:val="32"/>
          <w:lang w:val="en-US"/>
        </w:rPr>
        <w:t>WITH CELL-TITER-BLUE</w:t>
      </w:r>
      <w:r w:rsidR="00C25D1F" w:rsidRPr="00FB50D1">
        <w:rPr>
          <w:sz w:val="32"/>
          <w:szCs w:val="32"/>
          <w:vertAlign w:val="superscript"/>
          <w:lang w:val="en-US"/>
        </w:rPr>
        <w:sym w:font="Symbol" w:char="F0D2"/>
      </w:r>
      <w:r w:rsidR="00C25D1F" w:rsidRPr="00FB50D1">
        <w:rPr>
          <w:sz w:val="32"/>
          <w:szCs w:val="32"/>
          <w:lang w:val="en-US"/>
        </w:rPr>
        <w:t xml:space="preserve"> VIABILITY ASSAY</w:t>
      </w:r>
      <w:bookmarkEnd w:id="30"/>
      <w:r w:rsidR="00B2515E">
        <w:rPr>
          <w:sz w:val="32"/>
          <w:szCs w:val="32"/>
          <w:lang w:val="en-US"/>
        </w:rPr>
        <w:t xml:space="preserve"> </w:t>
      </w:r>
      <w:r w:rsidR="00B2515E" w:rsidRPr="002274E1">
        <w:rPr>
          <w:sz w:val="32"/>
          <w:lang w:val="en-US"/>
        </w:rPr>
        <w:t>(Version 20170720)</w:t>
      </w:r>
    </w:p>
    <w:p w14:paraId="30F772BC" w14:textId="77777777" w:rsidR="00C25D1F" w:rsidRDefault="00C25D1F" w:rsidP="001F0820">
      <w:pPr>
        <w:spacing w:before="240"/>
        <w:jc w:val="both"/>
        <w:rPr>
          <w:rFonts w:ascii="Calibri" w:hAnsi="Calibri" w:cs="Calibri"/>
          <w:lang w:val="en-US"/>
        </w:rPr>
      </w:pPr>
      <w:r>
        <w:rPr>
          <w:rFonts w:ascii="Calibri" w:hAnsi="Calibri" w:cs="Calibri"/>
          <w:lang w:val="en-US"/>
        </w:rPr>
        <w:t>Cytotoxicity tests (</w:t>
      </w:r>
      <w:r>
        <w:rPr>
          <w:lang w:val="en-US"/>
        </w:rPr>
        <w:t>CellTiter-Blue</w:t>
      </w:r>
      <w:r w:rsidRPr="00142E80">
        <w:rPr>
          <w:vertAlign w:val="superscript"/>
          <w:lang w:val="en-US"/>
        </w:rPr>
        <w:sym w:font="Symbol" w:char="F0E2"/>
      </w:r>
      <w:r>
        <w:rPr>
          <w:lang w:val="en-US"/>
        </w:rPr>
        <w:t xml:space="preserve"> viability assays</w:t>
      </w:r>
      <w:r>
        <w:rPr>
          <w:rFonts w:ascii="Calibri" w:hAnsi="Calibri" w:cs="Calibri"/>
          <w:lang w:val="en-US"/>
        </w:rPr>
        <w:t>) are performed in three independent experiments, meaning three biological replicates</w:t>
      </w:r>
      <w:r w:rsidRPr="00A024C6">
        <w:rPr>
          <w:rFonts w:ascii="Calibri" w:hAnsi="Calibri" w:cs="Calibri"/>
          <w:lang w:val="en-US"/>
        </w:rPr>
        <w:t xml:space="preserve"> </w:t>
      </w:r>
      <w:r>
        <w:rPr>
          <w:rFonts w:ascii="Calibri" w:hAnsi="Calibri" w:cs="Calibri"/>
          <w:lang w:val="en-US"/>
        </w:rPr>
        <w:t>with HepG2 cells</w:t>
      </w:r>
      <w:r w:rsidRPr="00A024C6">
        <w:rPr>
          <w:rFonts w:ascii="Calibri" w:hAnsi="Calibri" w:cs="Calibri"/>
          <w:lang w:val="en-US"/>
        </w:rPr>
        <w:t xml:space="preserve"> </w:t>
      </w:r>
      <w:r>
        <w:rPr>
          <w:rFonts w:ascii="Calibri" w:hAnsi="Calibri" w:cs="Calibri"/>
          <w:lang w:val="en-US"/>
        </w:rPr>
        <w:t xml:space="preserve">of different passages. Cells are cultivated in conventional 24-well plates, seeding 62,500 cells per well. </w:t>
      </w:r>
    </w:p>
    <w:p w14:paraId="1FF9558A" w14:textId="77777777" w:rsidR="00C25D1F" w:rsidRDefault="00C25D1F" w:rsidP="00C25D1F">
      <w:pPr>
        <w:pStyle w:val="berschrift1"/>
        <w:numPr>
          <w:ilvl w:val="0"/>
          <w:numId w:val="27"/>
        </w:numPr>
        <w:rPr>
          <w:lang w:val="en-US"/>
        </w:rPr>
      </w:pPr>
      <w:r w:rsidRPr="00620319">
        <w:rPr>
          <w:lang w:val="en-US"/>
        </w:rPr>
        <w:t xml:space="preserve">Equipment </w:t>
      </w:r>
    </w:p>
    <w:p w14:paraId="3B534E4C" w14:textId="77777777" w:rsidR="00C25D1F" w:rsidRPr="00987AC9" w:rsidRDefault="00C25D1F" w:rsidP="00C25D1F">
      <w:pPr>
        <w:pStyle w:val="KeinLeerraum"/>
        <w:rPr>
          <w:lang w:val="en-US"/>
        </w:rPr>
      </w:pPr>
    </w:p>
    <w:p w14:paraId="05EF982C" w14:textId="77777777" w:rsidR="00C25D1F" w:rsidRPr="00620319" w:rsidRDefault="00C25D1F" w:rsidP="00C25D1F">
      <w:pPr>
        <w:pStyle w:val="Listenabsatz"/>
        <w:numPr>
          <w:ilvl w:val="0"/>
          <w:numId w:val="2"/>
        </w:numPr>
        <w:spacing w:after="0"/>
        <w:jc w:val="both"/>
        <w:rPr>
          <w:rFonts w:cstheme="minorHAnsi"/>
          <w:lang w:val="en-US"/>
        </w:rPr>
      </w:pPr>
      <w:r w:rsidRPr="00620319">
        <w:rPr>
          <w:rFonts w:cstheme="minorHAnsi"/>
          <w:lang w:val="en-US"/>
        </w:rPr>
        <w:t>Laminar airflow cabinet</w:t>
      </w:r>
    </w:p>
    <w:p w14:paraId="53AD8C4D" w14:textId="77777777" w:rsidR="00C25D1F" w:rsidRPr="009B3AC5" w:rsidRDefault="00C25D1F" w:rsidP="00C25D1F">
      <w:pPr>
        <w:pStyle w:val="Listenabsatz"/>
        <w:numPr>
          <w:ilvl w:val="0"/>
          <w:numId w:val="2"/>
        </w:numPr>
        <w:spacing w:after="0"/>
        <w:jc w:val="both"/>
        <w:rPr>
          <w:rFonts w:cstheme="minorHAnsi"/>
          <w:lang w:val="en-US"/>
        </w:rPr>
      </w:pPr>
      <w:r w:rsidRPr="009B3AC5">
        <w:rPr>
          <w:rFonts w:cstheme="minorHAnsi"/>
          <w:color w:val="231F20"/>
          <w:lang w:val="en-US"/>
        </w:rPr>
        <w:t>Incubator (water jacketed, 37°C, humidified atmosphere of air containing 5% CO</w:t>
      </w:r>
      <w:r w:rsidRPr="00FB50D1">
        <w:rPr>
          <w:rFonts w:cstheme="minorHAnsi"/>
          <w:color w:val="231F20"/>
          <w:vertAlign w:val="subscript"/>
          <w:lang w:val="en-US"/>
        </w:rPr>
        <w:t>2</w:t>
      </w:r>
      <w:r w:rsidRPr="009B3AC5">
        <w:rPr>
          <w:rFonts w:cstheme="minorHAnsi"/>
          <w:color w:val="231F20"/>
          <w:lang w:val="en-US"/>
        </w:rPr>
        <w:t>)</w:t>
      </w:r>
    </w:p>
    <w:p w14:paraId="3C337A79" w14:textId="77777777" w:rsidR="00126A8E" w:rsidRPr="009B3AC5" w:rsidRDefault="00126A8E" w:rsidP="00126A8E">
      <w:pPr>
        <w:pStyle w:val="Listenabsatz"/>
        <w:numPr>
          <w:ilvl w:val="0"/>
          <w:numId w:val="2"/>
        </w:numPr>
        <w:spacing w:after="0"/>
        <w:jc w:val="both"/>
        <w:rPr>
          <w:rFonts w:cstheme="minorHAnsi"/>
        </w:rPr>
      </w:pPr>
      <w:r>
        <w:rPr>
          <w:rFonts w:cstheme="minorHAnsi"/>
          <w:color w:val="231F20"/>
        </w:rPr>
        <w:t>Temperature-controlled</w:t>
      </w:r>
      <w:r w:rsidRPr="009B3AC5">
        <w:rPr>
          <w:rFonts w:cstheme="minorHAnsi"/>
          <w:color w:val="231F20"/>
        </w:rPr>
        <w:t xml:space="preserve"> bath (37°C)</w:t>
      </w:r>
    </w:p>
    <w:p w14:paraId="5A9DB19F" w14:textId="77777777" w:rsidR="00C25D1F" w:rsidRDefault="00C25D1F" w:rsidP="00C25D1F">
      <w:pPr>
        <w:pStyle w:val="Listenabsatz"/>
        <w:numPr>
          <w:ilvl w:val="0"/>
          <w:numId w:val="2"/>
        </w:numPr>
        <w:spacing w:after="0"/>
        <w:jc w:val="both"/>
        <w:rPr>
          <w:rFonts w:ascii="Calibri" w:hAnsi="Calibri"/>
          <w:lang w:val="en-US"/>
        </w:rPr>
      </w:pPr>
      <w:r>
        <w:rPr>
          <w:rFonts w:ascii="Calibri" w:hAnsi="Calibri"/>
          <w:lang w:val="en-US"/>
        </w:rPr>
        <w:t>Bright field microscope</w:t>
      </w:r>
    </w:p>
    <w:p w14:paraId="6EB3F4D4" w14:textId="77777777" w:rsidR="00C25D1F" w:rsidRPr="00D1666D" w:rsidRDefault="00C25D1F" w:rsidP="00C25D1F">
      <w:pPr>
        <w:pStyle w:val="Listenabsatz"/>
        <w:numPr>
          <w:ilvl w:val="0"/>
          <w:numId w:val="2"/>
        </w:numPr>
        <w:spacing w:after="0"/>
        <w:jc w:val="both"/>
        <w:rPr>
          <w:rFonts w:ascii="Calibri" w:hAnsi="Calibri"/>
          <w:lang w:val="en-US"/>
        </w:rPr>
      </w:pPr>
      <w:r>
        <w:rPr>
          <w:rFonts w:ascii="Calibri" w:hAnsi="Calibri"/>
          <w:lang w:val="en-US"/>
        </w:rPr>
        <w:t>Cell culture microplate 96-well, black (Greiner bio-one, Frickenhausen, Germany, REF 655986)</w:t>
      </w:r>
    </w:p>
    <w:p w14:paraId="08C46194" w14:textId="77777777" w:rsidR="00C25D1F" w:rsidRDefault="00C25D1F" w:rsidP="00C25D1F">
      <w:pPr>
        <w:pStyle w:val="Listenabsatz"/>
        <w:numPr>
          <w:ilvl w:val="0"/>
          <w:numId w:val="2"/>
        </w:numPr>
        <w:spacing w:after="0"/>
        <w:jc w:val="both"/>
        <w:rPr>
          <w:rFonts w:ascii="Calibri" w:hAnsi="Calibri"/>
          <w:lang w:val="en-US"/>
        </w:rPr>
      </w:pPr>
      <w:r w:rsidRPr="00B335FE">
        <w:rPr>
          <w:rFonts w:ascii="Calibri" w:hAnsi="Calibri"/>
          <w:lang w:val="en-US"/>
        </w:rPr>
        <w:t>Infinite M200 Pro Plate reader</w:t>
      </w:r>
      <w:r>
        <w:rPr>
          <w:rFonts w:ascii="Calibri" w:hAnsi="Calibri"/>
          <w:lang w:val="en-US"/>
        </w:rPr>
        <w:t xml:space="preserve"> (Tecan)</w:t>
      </w:r>
    </w:p>
    <w:p w14:paraId="70E02847" w14:textId="77777777" w:rsidR="00C25D1F" w:rsidRDefault="00C25D1F" w:rsidP="00C25D1F">
      <w:pPr>
        <w:pStyle w:val="berschrift1"/>
        <w:numPr>
          <w:ilvl w:val="0"/>
          <w:numId w:val="27"/>
        </w:numPr>
        <w:rPr>
          <w:lang w:val="en-US"/>
        </w:rPr>
      </w:pPr>
      <w:r>
        <w:rPr>
          <w:lang w:val="en-US"/>
        </w:rPr>
        <w:t>Substances</w:t>
      </w:r>
    </w:p>
    <w:p w14:paraId="627630DD" w14:textId="77777777" w:rsidR="00C25D1F" w:rsidRPr="00987AC9" w:rsidRDefault="00C25D1F" w:rsidP="00C25D1F">
      <w:pPr>
        <w:pStyle w:val="KeinLeerraum"/>
        <w:rPr>
          <w:lang w:val="en-US"/>
        </w:rPr>
      </w:pPr>
    </w:p>
    <w:p w14:paraId="6B3D7EE6" w14:textId="77777777" w:rsidR="00C25D1F" w:rsidRDefault="00C25D1F" w:rsidP="00C25D1F">
      <w:pPr>
        <w:pStyle w:val="Listenabsatz"/>
        <w:numPr>
          <w:ilvl w:val="0"/>
          <w:numId w:val="2"/>
        </w:numPr>
        <w:rPr>
          <w:lang w:val="en-US"/>
        </w:rPr>
      </w:pPr>
      <w:r>
        <w:rPr>
          <w:lang w:val="en-US"/>
        </w:rPr>
        <w:t xml:space="preserve">Cell Titer Blue Reagent from Promega (Cat. No. </w:t>
      </w:r>
      <w:r w:rsidRPr="00B335FE">
        <w:rPr>
          <w:lang w:val="en-US"/>
        </w:rPr>
        <w:t>G8081</w:t>
      </w:r>
      <w:r>
        <w:rPr>
          <w:lang w:val="en-US"/>
        </w:rPr>
        <w:t>; stored in aliquots at -20°C, thawed in the water bath before usage)</w:t>
      </w:r>
    </w:p>
    <w:p w14:paraId="313A3DFC" w14:textId="77777777" w:rsidR="00C25D1F" w:rsidRDefault="00C25D1F" w:rsidP="00C25D1F">
      <w:pPr>
        <w:pStyle w:val="Listenabsatz"/>
        <w:numPr>
          <w:ilvl w:val="0"/>
          <w:numId w:val="2"/>
        </w:numPr>
        <w:rPr>
          <w:lang w:val="en-US"/>
        </w:rPr>
      </w:pPr>
      <w:r>
        <w:rPr>
          <w:lang w:val="en-US"/>
        </w:rPr>
        <w:t xml:space="preserve">Cultivation medium (DMEM 4.5% Glucose + 1% Penicillin/Streptomycin + 10% heat inactivated FBS, see </w:t>
      </w:r>
      <w:r w:rsidRPr="001F2524">
        <w:rPr>
          <w:lang w:val="en-US"/>
        </w:rPr>
        <w:fldChar w:fldCharType="begin"/>
      </w:r>
      <w:r w:rsidRPr="001F2524">
        <w:rPr>
          <w:lang w:val="en-US"/>
        </w:rPr>
        <w:instrText xml:space="preserve"> REF _Ref454299119 \h  \* MERGEFORMAT </w:instrText>
      </w:r>
      <w:r w:rsidRPr="001F2524">
        <w:rPr>
          <w:lang w:val="en-US"/>
        </w:rPr>
      </w:r>
      <w:r w:rsidRPr="001F2524">
        <w:rPr>
          <w:lang w:val="en-US"/>
        </w:rPr>
        <w:fldChar w:fldCharType="separate"/>
      </w:r>
      <w:r w:rsidRPr="00DD69BB">
        <w:rPr>
          <w:lang w:val="en-US"/>
        </w:rPr>
        <w:t xml:space="preserve">Table </w:t>
      </w:r>
      <w:r w:rsidRPr="00DD69BB">
        <w:rPr>
          <w:noProof/>
          <w:lang w:val="en-US"/>
        </w:rPr>
        <w:t>1</w:t>
      </w:r>
      <w:r w:rsidRPr="001F2524">
        <w:rPr>
          <w:lang w:val="en-US"/>
        </w:rPr>
        <w:fldChar w:fldCharType="end"/>
      </w:r>
      <w:r w:rsidRPr="001F2524">
        <w:rPr>
          <w:lang w:val="en-US"/>
        </w:rPr>
        <w:t>)</w:t>
      </w:r>
    </w:p>
    <w:p w14:paraId="2268ACEA" w14:textId="77777777" w:rsidR="003B7A7E" w:rsidRDefault="00C25D1F" w:rsidP="003B7A7E">
      <w:pPr>
        <w:pStyle w:val="Listenabsatz"/>
        <w:numPr>
          <w:ilvl w:val="0"/>
          <w:numId w:val="2"/>
        </w:numPr>
        <w:rPr>
          <w:lang w:val="en-US"/>
        </w:rPr>
      </w:pPr>
      <w:r>
        <w:rPr>
          <w:lang w:val="en-US"/>
        </w:rPr>
        <w:t>Test compounds</w:t>
      </w:r>
      <w:bookmarkStart w:id="31" w:name="_Ref454299119"/>
    </w:p>
    <w:p w14:paraId="24BE419C" w14:textId="77777777" w:rsidR="003B7A7E" w:rsidRPr="003B7A7E" w:rsidRDefault="003B7A7E" w:rsidP="003B7A7E">
      <w:pPr>
        <w:pStyle w:val="Listenabsatz"/>
        <w:ind w:left="1080"/>
        <w:rPr>
          <w:lang w:val="en-US"/>
        </w:rPr>
      </w:pPr>
    </w:p>
    <w:p w14:paraId="31E7C4C8" w14:textId="77777777" w:rsidR="00C25D1F" w:rsidRPr="003B7A7E" w:rsidRDefault="00C25D1F" w:rsidP="00240D30">
      <w:pPr>
        <w:spacing w:after="0"/>
        <w:rPr>
          <w:lang w:val="en-US"/>
        </w:rPr>
      </w:pPr>
      <w:r w:rsidRPr="003B7A7E">
        <w:rPr>
          <w:b/>
          <w:lang w:val="en-US"/>
        </w:rPr>
        <w:t xml:space="preserve">Table </w:t>
      </w:r>
      <w:r w:rsidRPr="003B7A7E">
        <w:rPr>
          <w:b/>
          <w:i/>
        </w:rPr>
        <w:fldChar w:fldCharType="begin"/>
      </w:r>
      <w:r w:rsidRPr="003B7A7E">
        <w:rPr>
          <w:b/>
          <w:lang w:val="en-US"/>
        </w:rPr>
        <w:instrText xml:space="preserve"> SEQ Table \* ARABIC </w:instrText>
      </w:r>
      <w:r w:rsidRPr="003B7A7E">
        <w:rPr>
          <w:b/>
          <w:i/>
        </w:rPr>
        <w:fldChar w:fldCharType="separate"/>
      </w:r>
      <w:r w:rsidRPr="003B7A7E">
        <w:rPr>
          <w:b/>
          <w:noProof/>
          <w:lang w:val="en-US"/>
        </w:rPr>
        <w:t>1</w:t>
      </w:r>
      <w:r w:rsidRPr="003B7A7E">
        <w:rPr>
          <w:b/>
          <w:i/>
        </w:rPr>
        <w:fldChar w:fldCharType="end"/>
      </w:r>
      <w:bookmarkEnd w:id="31"/>
      <w:r w:rsidRPr="003B7A7E">
        <w:rPr>
          <w:b/>
          <w:lang w:val="en-US"/>
        </w:rPr>
        <w:t>:</w:t>
      </w:r>
      <w:r w:rsidRPr="003B7A7E">
        <w:rPr>
          <w:lang w:val="en-US"/>
        </w:rPr>
        <w:t xml:space="preserve"> Medium components for HepG2 cell cultivation</w:t>
      </w:r>
    </w:p>
    <w:tbl>
      <w:tblPr>
        <w:tblStyle w:val="Listentabelle3"/>
        <w:tblW w:w="10201" w:type="dxa"/>
        <w:tblLook w:val="04A0" w:firstRow="1" w:lastRow="0" w:firstColumn="1" w:lastColumn="0" w:noHBand="0" w:noVBand="1"/>
      </w:tblPr>
      <w:tblGrid>
        <w:gridCol w:w="4440"/>
        <w:gridCol w:w="4000"/>
        <w:gridCol w:w="1761"/>
      </w:tblGrid>
      <w:tr w:rsidR="00C25D1F" w:rsidRPr="001F2524" w14:paraId="271EA366" w14:textId="77777777" w:rsidTr="008D157C">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4440" w:type="dxa"/>
            <w:noWrap/>
            <w:hideMark/>
          </w:tcPr>
          <w:p w14:paraId="2374EE98" w14:textId="77777777" w:rsidR="00C25D1F" w:rsidRPr="008D157C" w:rsidRDefault="00C25D1F" w:rsidP="002F3F50">
            <w:pPr>
              <w:spacing w:after="0" w:line="240" w:lineRule="auto"/>
              <w:rPr>
                <w:rFonts w:ascii="Calibri" w:eastAsia="Times New Roman" w:hAnsi="Calibri" w:cs="Calibri"/>
                <w:b w:val="0"/>
                <w:bCs w:val="0"/>
                <w:lang w:eastAsia="de-DE"/>
              </w:rPr>
            </w:pPr>
            <w:r w:rsidRPr="008D157C">
              <w:rPr>
                <w:rFonts w:ascii="Calibri" w:eastAsia="Times New Roman" w:hAnsi="Calibri" w:cs="Calibri"/>
                <w:b w:val="0"/>
                <w:bCs w:val="0"/>
                <w:lang w:eastAsia="de-DE"/>
              </w:rPr>
              <w:t>Compound</w:t>
            </w:r>
          </w:p>
        </w:tc>
        <w:tc>
          <w:tcPr>
            <w:tcW w:w="4000" w:type="dxa"/>
            <w:noWrap/>
            <w:hideMark/>
          </w:tcPr>
          <w:p w14:paraId="57F21110" w14:textId="77777777" w:rsidR="00C25D1F" w:rsidRPr="008D157C" w:rsidRDefault="00C25D1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8D157C">
              <w:rPr>
                <w:rFonts w:ascii="Calibri" w:eastAsia="Times New Roman" w:hAnsi="Calibri" w:cs="Calibri"/>
                <w:b w:val="0"/>
                <w:bCs w:val="0"/>
                <w:lang w:eastAsia="de-DE"/>
              </w:rPr>
              <w:t>Company</w:t>
            </w:r>
          </w:p>
        </w:tc>
        <w:tc>
          <w:tcPr>
            <w:tcW w:w="1761" w:type="dxa"/>
            <w:noWrap/>
            <w:hideMark/>
          </w:tcPr>
          <w:p w14:paraId="7C857677" w14:textId="77777777" w:rsidR="00C25D1F" w:rsidRPr="008D157C" w:rsidRDefault="00C25D1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8D157C">
              <w:rPr>
                <w:rFonts w:ascii="Calibri" w:eastAsia="Times New Roman" w:hAnsi="Calibri" w:cs="Calibri"/>
                <w:b w:val="0"/>
                <w:bCs w:val="0"/>
                <w:lang w:eastAsia="de-DE"/>
              </w:rPr>
              <w:t>Catalog number</w:t>
            </w:r>
          </w:p>
        </w:tc>
      </w:tr>
      <w:tr w:rsidR="00C25D1F" w:rsidRPr="001F2524" w14:paraId="70CEBC8E"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440" w:type="dxa"/>
            <w:noWrap/>
            <w:hideMark/>
          </w:tcPr>
          <w:p w14:paraId="5D6F56BF" w14:textId="77777777" w:rsidR="00C25D1F" w:rsidRPr="00240D30" w:rsidRDefault="00C25D1F" w:rsidP="002F3F50">
            <w:pPr>
              <w:spacing w:after="0" w:line="240" w:lineRule="auto"/>
              <w:rPr>
                <w:rFonts w:ascii="Calibri" w:eastAsia="Times New Roman" w:hAnsi="Calibri" w:cs="Calibri"/>
                <w:b w:val="0"/>
                <w:color w:val="000000"/>
                <w:lang w:val="en-US" w:eastAsia="de-DE"/>
              </w:rPr>
            </w:pPr>
            <w:r w:rsidRPr="00240D30">
              <w:rPr>
                <w:rFonts w:ascii="Calibri" w:eastAsia="Times New Roman" w:hAnsi="Calibri" w:cs="Calibri"/>
                <w:b w:val="0"/>
                <w:color w:val="000000"/>
                <w:lang w:val="en-US" w:eastAsia="de-DE"/>
              </w:rPr>
              <w:t xml:space="preserve">Dulbecco's modified eagle's medium (DMEM) </w:t>
            </w:r>
          </w:p>
        </w:tc>
        <w:tc>
          <w:tcPr>
            <w:tcW w:w="4000" w:type="dxa"/>
            <w:noWrap/>
            <w:hideMark/>
          </w:tcPr>
          <w:p w14:paraId="135FBD4C" w14:textId="77777777" w:rsidR="00C25D1F" w:rsidRPr="001F2524"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PAN Biotech GmbH, Aidenbach, Germany</w:t>
            </w:r>
          </w:p>
        </w:tc>
        <w:tc>
          <w:tcPr>
            <w:tcW w:w="1761" w:type="dxa"/>
            <w:noWrap/>
            <w:hideMark/>
          </w:tcPr>
          <w:p w14:paraId="5AEDD344" w14:textId="77777777" w:rsidR="00C25D1F" w:rsidRPr="001F2524"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P04-04500</w:t>
            </w:r>
          </w:p>
        </w:tc>
      </w:tr>
      <w:tr w:rsidR="00C25D1F" w:rsidRPr="001F2524" w14:paraId="1E044351" w14:textId="77777777" w:rsidTr="008D157C">
        <w:trPr>
          <w:trHeight w:val="300"/>
        </w:trPr>
        <w:tc>
          <w:tcPr>
            <w:cnfStyle w:val="001000000000" w:firstRow="0" w:lastRow="0" w:firstColumn="1" w:lastColumn="0" w:oddVBand="0" w:evenVBand="0" w:oddHBand="0" w:evenHBand="0" w:firstRowFirstColumn="0" w:firstRowLastColumn="0" w:lastRowFirstColumn="0" w:lastRowLastColumn="0"/>
            <w:tcW w:w="4440" w:type="dxa"/>
            <w:noWrap/>
            <w:hideMark/>
          </w:tcPr>
          <w:p w14:paraId="46248028" w14:textId="77777777" w:rsidR="00C25D1F" w:rsidRPr="00240D30" w:rsidRDefault="00C25D1F" w:rsidP="002F3F50">
            <w:pPr>
              <w:spacing w:after="0" w:line="240" w:lineRule="auto"/>
              <w:rPr>
                <w:rFonts w:ascii="Calibri" w:eastAsia="Times New Roman" w:hAnsi="Calibri" w:cs="Calibri"/>
                <w:b w:val="0"/>
                <w:color w:val="000000"/>
                <w:lang w:eastAsia="de-DE"/>
              </w:rPr>
            </w:pPr>
            <w:r w:rsidRPr="00240D30">
              <w:rPr>
                <w:rFonts w:ascii="Calibri" w:eastAsia="Times New Roman" w:hAnsi="Calibri" w:cs="Calibri"/>
                <w:b w:val="0"/>
                <w:color w:val="000000"/>
                <w:lang w:eastAsia="de-DE"/>
              </w:rPr>
              <w:t>Penicillin/Streptomycin</w:t>
            </w:r>
          </w:p>
        </w:tc>
        <w:tc>
          <w:tcPr>
            <w:tcW w:w="4000" w:type="dxa"/>
            <w:noWrap/>
            <w:hideMark/>
          </w:tcPr>
          <w:p w14:paraId="01556004" w14:textId="77777777" w:rsidR="00C25D1F" w:rsidRPr="001F2524"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PAN Biotech GmbH, Aidenbach, Germany</w:t>
            </w:r>
          </w:p>
        </w:tc>
        <w:tc>
          <w:tcPr>
            <w:tcW w:w="1761" w:type="dxa"/>
            <w:noWrap/>
            <w:hideMark/>
          </w:tcPr>
          <w:p w14:paraId="435138FE" w14:textId="77777777" w:rsidR="00C25D1F" w:rsidRPr="001F2524"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P06-07100</w:t>
            </w:r>
          </w:p>
        </w:tc>
      </w:tr>
      <w:tr w:rsidR="00C25D1F" w:rsidRPr="001F2524" w14:paraId="4531584D"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440" w:type="dxa"/>
            <w:noWrap/>
            <w:hideMark/>
          </w:tcPr>
          <w:p w14:paraId="24972D9B" w14:textId="77777777" w:rsidR="00C25D1F" w:rsidRPr="00240D30" w:rsidRDefault="00C25D1F" w:rsidP="002F3F50">
            <w:pPr>
              <w:spacing w:after="0" w:line="240" w:lineRule="auto"/>
              <w:rPr>
                <w:rFonts w:ascii="Calibri" w:eastAsia="Times New Roman" w:hAnsi="Calibri" w:cs="Calibri"/>
                <w:b w:val="0"/>
                <w:color w:val="000000"/>
                <w:lang w:val="en-US" w:eastAsia="de-DE"/>
              </w:rPr>
            </w:pPr>
            <w:r w:rsidRPr="00240D30">
              <w:rPr>
                <w:rFonts w:ascii="Calibri" w:eastAsia="Times New Roman" w:hAnsi="Calibri" w:cs="Calibri"/>
                <w:b w:val="0"/>
                <w:color w:val="000000"/>
                <w:lang w:val="en-US" w:eastAsia="de-DE"/>
              </w:rPr>
              <w:t>Sera Plus (Special Processed FBS)</w:t>
            </w:r>
          </w:p>
        </w:tc>
        <w:tc>
          <w:tcPr>
            <w:tcW w:w="4000" w:type="dxa"/>
            <w:noWrap/>
            <w:hideMark/>
          </w:tcPr>
          <w:p w14:paraId="56BD491B" w14:textId="77777777" w:rsidR="00C25D1F" w:rsidRPr="001F2524"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PAN Biotech GmbH, Aidenbach, Germany</w:t>
            </w:r>
          </w:p>
        </w:tc>
        <w:tc>
          <w:tcPr>
            <w:tcW w:w="1761" w:type="dxa"/>
            <w:noWrap/>
            <w:hideMark/>
          </w:tcPr>
          <w:p w14:paraId="36AA7AAF" w14:textId="77777777" w:rsidR="00C25D1F" w:rsidRPr="001F2524"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3702-P103009</w:t>
            </w:r>
          </w:p>
        </w:tc>
      </w:tr>
    </w:tbl>
    <w:p w14:paraId="11155BD1" w14:textId="77777777" w:rsidR="00C25D1F" w:rsidRDefault="00C25D1F" w:rsidP="00C25D1F">
      <w:pPr>
        <w:rPr>
          <w:lang w:val="en-US"/>
        </w:rPr>
      </w:pPr>
    </w:p>
    <w:p w14:paraId="7B700C3B" w14:textId="77777777" w:rsidR="00C25D1F" w:rsidRDefault="00C25D1F" w:rsidP="00FA323A">
      <w:pPr>
        <w:pStyle w:val="berschrift1"/>
        <w:numPr>
          <w:ilvl w:val="0"/>
          <w:numId w:val="27"/>
        </w:numPr>
        <w:spacing w:before="0"/>
        <w:rPr>
          <w:lang w:val="en-US"/>
        </w:rPr>
      </w:pPr>
      <w:r>
        <w:rPr>
          <w:lang w:val="en-US"/>
        </w:rPr>
        <w:t>Time schedule and general overview</w:t>
      </w:r>
    </w:p>
    <w:p w14:paraId="14923330" w14:textId="77777777" w:rsidR="00C25D1F" w:rsidRPr="00987AC9" w:rsidRDefault="00C25D1F" w:rsidP="00C25D1F">
      <w:pPr>
        <w:pStyle w:val="KeinLeerraum"/>
        <w:rPr>
          <w:lang w:val="en-US"/>
        </w:rPr>
      </w:pPr>
    </w:p>
    <w:p w14:paraId="47C286BD" w14:textId="1E125D98" w:rsidR="00C25D1F" w:rsidRPr="00905874" w:rsidRDefault="00C25D1F" w:rsidP="009E4FF5">
      <w:pPr>
        <w:jc w:val="both"/>
        <w:rPr>
          <w:lang w:val="en-US"/>
        </w:rPr>
      </w:pPr>
      <w:r w:rsidRPr="00905874">
        <w:rPr>
          <w:lang w:val="en-US"/>
        </w:rPr>
        <w:t xml:space="preserve">Compound treatment starts 16-20 </w:t>
      </w:r>
      <w:r w:rsidR="009E4FF5">
        <w:rPr>
          <w:lang w:val="en-US"/>
        </w:rPr>
        <w:t>h</w:t>
      </w:r>
      <w:r w:rsidR="009E4FF5" w:rsidRPr="00905874">
        <w:rPr>
          <w:lang w:val="en-US"/>
        </w:rPr>
        <w:t xml:space="preserve"> </w:t>
      </w:r>
      <w:r w:rsidRPr="00905874">
        <w:rPr>
          <w:lang w:val="en-US"/>
        </w:rPr>
        <w:t>after plating cells. Fi</w:t>
      </w:r>
      <w:r w:rsidR="009E4FF5">
        <w:rPr>
          <w:lang w:val="en-US"/>
        </w:rPr>
        <w:t>v</w:t>
      </w:r>
      <w:r w:rsidRPr="00905874">
        <w:rPr>
          <w:lang w:val="en-US"/>
        </w:rPr>
        <w:t xml:space="preserve">e concentrations per compound plus solvent control are tested </w:t>
      </w:r>
      <w:r>
        <w:rPr>
          <w:lang w:val="en-US"/>
        </w:rPr>
        <w:t>for each compound</w:t>
      </w:r>
      <w:r w:rsidRPr="00905874">
        <w:rPr>
          <w:lang w:val="en-US"/>
        </w:rPr>
        <w:t xml:space="preserve"> and cells are exposed for 48 </w:t>
      </w:r>
      <w:r w:rsidR="009E4FF5">
        <w:rPr>
          <w:lang w:val="en-US"/>
        </w:rPr>
        <w:t>h</w:t>
      </w:r>
      <w:r w:rsidRPr="00905874">
        <w:rPr>
          <w:lang w:val="en-US"/>
        </w:rPr>
        <w:t xml:space="preserve">. </w:t>
      </w:r>
      <w:r>
        <w:rPr>
          <w:lang w:val="en-US"/>
        </w:rPr>
        <w:t>After the duration of incubation e</w:t>
      </w:r>
      <w:r w:rsidRPr="00905874">
        <w:rPr>
          <w:lang w:val="en-US"/>
        </w:rPr>
        <w:t>ach well is briefly considered under the microscope and a viability score is estimated</w:t>
      </w:r>
      <w:r w:rsidR="008D157C">
        <w:rPr>
          <w:lang w:val="en-US"/>
        </w:rPr>
        <w:t xml:space="preserve"> on a scale from 1 - 10</w:t>
      </w:r>
      <w:r w:rsidRPr="00905874">
        <w:rPr>
          <w:lang w:val="en-US"/>
        </w:rPr>
        <w:t xml:space="preserve"> (10</w:t>
      </w:r>
      <w:r w:rsidR="009E4FF5">
        <w:rPr>
          <w:lang w:val="en-US"/>
        </w:rPr>
        <w:t xml:space="preserve"> </w:t>
      </w:r>
      <w:r w:rsidRPr="00905874">
        <w:rPr>
          <w:lang w:val="en-US"/>
        </w:rPr>
        <w:t>= all cells vital, 1</w:t>
      </w:r>
      <w:r w:rsidR="009E4FF5">
        <w:rPr>
          <w:lang w:val="en-US"/>
        </w:rPr>
        <w:t xml:space="preserve"> </w:t>
      </w:r>
      <w:r w:rsidRPr="00905874">
        <w:rPr>
          <w:lang w:val="en-US"/>
        </w:rPr>
        <w:t>= all cells dead).</w:t>
      </w:r>
    </w:p>
    <w:p w14:paraId="03351E76" w14:textId="49B9780A" w:rsidR="00C25D1F" w:rsidRPr="009E4E6D" w:rsidRDefault="00C25D1F" w:rsidP="009E4E6D">
      <w:pPr>
        <w:pStyle w:val="Listenabsatz"/>
        <w:ind w:left="0"/>
        <w:jc w:val="both"/>
        <w:rPr>
          <w:lang w:val="en-US"/>
        </w:rPr>
      </w:pPr>
      <w:r>
        <w:rPr>
          <w:lang w:val="en-US"/>
        </w:rPr>
        <w:t xml:space="preserve">Afterwards, the medium is aspirated and fresh medium with Cell Titer Blue reagent is added to the cells. After 2 </w:t>
      </w:r>
      <w:r w:rsidR="009E4FF5">
        <w:rPr>
          <w:lang w:val="en-US"/>
        </w:rPr>
        <w:t xml:space="preserve">h </w:t>
      </w:r>
      <w:r>
        <w:rPr>
          <w:lang w:val="en-US"/>
        </w:rPr>
        <w:t xml:space="preserve">of incubation at 37°C, the supernatant of each well is transferred to a 96-well plate and </w:t>
      </w:r>
      <w:r>
        <w:rPr>
          <w:rFonts w:ascii="Calibri" w:hAnsi="Calibri" w:cs="Calibri"/>
          <w:lang w:val="en-US"/>
        </w:rPr>
        <w:t xml:space="preserve">the fluorescence intensity is read out at 594 nm using the </w:t>
      </w:r>
      <w:r>
        <w:rPr>
          <w:lang w:val="en-US"/>
        </w:rPr>
        <w:t>Tecan Infinite M200 Pro plate reader (i-control software (version 1.7.1.12))</w:t>
      </w:r>
      <w:r>
        <w:rPr>
          <w:rFonts w:ascii="Calibri" w:hAnsi="Calibri" w:cs="Calibri"/>
          <w:lang w:val="en-US"/>
        </w:rPr>
        <w:t>.</w:t>
      </w:r>
    </w:p>
    <w:p w14:paraId="292EA9CF" w14:textId="757CC7C5" w:rsidR="009E4FF5" w:rsidRDefault="009E4E6D" w:rsidP="00127479">
      <w:pPr>
        <w:pStyle w:val="Listenabsatz"/>
        <w:keepNext/>
        <w:ind w:left="0"/>
        <w:jc w:val="both"/>
        <w:rPr>
          <w:b/>
          <w:lang w:val="en-US"/>
        </w:rPr>
      </w:pPr>
      <w:r>
        <w:rPr>
          <w:b/>
          <w:noProof/>
          <w:lang w:eastAsia="de-DE"/>
        </w:rPr>
        <w:lastRenderedPageBreak/>
        <w:drawing>
          <wp:inline distT="0" distB="0" distL="0" distR="0" wp14:anchorId="61B07F44" wp14:editId="38344EA2">
            <wp:extent cx="5966403" cy="2066357"/>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6449" cy="2073300"/>
                    </a:xfrm>
                    <a:prstGeom prst="rect">
                      <a:avLst/>
                    </a:prstGeom>
                    <a:noFill/>
                  </pic:spPr>
                </pic:pic>
              </a:graphicData>
            </a:graphic>
          </wp:inline>
        </w:drawing>
      </w:r>
    </w:p>
    <w:p w14:paraId="4F06A5A0" w14:textId="77777777" w:rsidR="009E4FF5" w:rsidRDefault="009E4FF5" w:rsidP="00127479">
      <w:pPr>
        <w:pStyle w:val="Listenabsatz"/>
        <w:keepNext/>
        <w:ind w:left="0"/>
        <w:jc w:val="both"/>
        <w:rPr>
          <w:b/>
          <w:lang w:val="en-US"/>
        </w:rPr>
      </w:pPr>
    </w:p>
    <w:p w14:paraId="27DE4FC3" w14:textId="7E353D24" w:rsidR="00C25D1F" w:rsidRPr="00292B00" w:rsidRDefault="003B7A7E" w:rsidP="00127479">
      <w:pPr>
        <w:pStyle w:val="Listenabsatz"/>
        <w:keepNext/>
        <w:ind w:left="0"/>
        <w:jc w:val="both"/>
        <w:rPr>
          <w:lang w:val="en-US"/>
        </w:rPr>
      </w:pPr>
      <w:r w:rsidRPr="00127479">
        <w:rPr>
          <w:b/>
          <w:lang w:val="en-US"/>
        </w:rPr>
        <w:t>Figure</w:t>
      </w:r>
      <w:r w:rsidR="00C25D1F" w:rsidRPr="00127479">
        <w:rPr>
          <w:b/>
          <w:lang w:val="en-US"/>
        </w:rPr>
        <w:t xml:space="preserve"> </w:t>
      </w:r>
      <w:r w:rsidR="00C25D1F" w:rsidRPr="00127479">
        <w:rPr>
          <w:b/>
          <w:i/>
        </w:rPr>
        <w:fldChar w:fldCharType="begin"/>
      </w:r>
      <w:r w:rsidR="00C25D1F" w:rsidRPr="00127479">
        <w:rPr>
          <w:b/>
          <w:lang w:val="en-US"/>
        </w:rPr>
        <w:instrText xml:space="preserve"> SEQ Figure_ \* ARABIC </w:instrText>
      </w:r>
      <w:r w:rsidR="00C25D1F" w:rsidRPr="00127479">
        <w:rPr>
          <w:b/>
          <w:i/>
        </w:rPr>
        <w:fldChar w:fldCharType="separate"/>
      </w:r>
      <w:r w:rsidR="00C25D1F" w:rsidRPr="00127479">
        <w:rPr>
          <w:b/>
          <w:noProof/>
          <w:lang w:val="en-US"/>
        </w:rPr>
        <w:t>1</w:t>
      </w:r>
      <w:r w:rsidR="00C25D1F" w:rsidRPr="00127479">
        <w:rPr>
          <w:b/>
          <w:i/>
        </w:rPr>
        <w:fldChar w:fldCharType="end"/>
      </w:r>
      <w:r w:rsidR="00C25D1F" w:rsidRPr="00127479">
        <w:rPr>
          <w:b/>
          <w:lang w:val="en-US"/>
        </w:rPr>
        <w:t>:</w:t>
      </w:r>
      <w:r w:rsidR="00C25D1F" w:rsidRPr="00DB1193">
        <w:rPr>
          <w:lang w:val="en-US"/>
        </w:rPr>
        <w:t xml:space="preserve"> </w:t>
      </w:r>
      <w:r w:rsidR="00C25D1F" w:rsidRPr="00127479">
        <w:rPr>
          <w:lang w:val="en-US"/>
        </w:rPr>
        <w:t>Time schedule and general overview for cytotoxicity tests in HepG2 cells</w:t>
      </w:r>
    </w:p>
    <w:p w14:paraId="16A6BCD8" w14:textId="77777777" w:rsidR="00C25D1F" w:rsidRDefault="00C25D1F" w:rsidP="00C25D1F">
      <w:pPr>
        <w:pStyle w:val="berschrift1"/>
        <w:numPr>
          <w:ilvl w:val="0"/>
          <w:numId w:val="27"/>
        </w:numPr>
        <w:rPr>
          <w:lang w:val="en-US"/>
        </w:rPr>
      </w:pPr>
      <w:r>
        <w:rPr>
          <w:lang w:val="en-US"/>
        </w:rPr>
        <w:t>Compound treatment</w:t>
      </w:r>
    </w:p>
    <w:p w14:paraId="15A75C26" w14:textId="77777777" w:rsidR="00C25D1F" w:rsidRPr="00987AC9" w:rsidRDefault="00C25D1F" w:rsidP="00C25D1F">
      <w:pPr>
        <w:pStyle w:val="KeinLeerraum"/>
        <w:rPr>
          <w:lang w:val="en-US"/>
        </w:rPr>
      </w:pPr>
    </w:p>
    <w:p w14:paraId="5086E1B0" w14:textId="7BACEA0A" w:rsidR="00C25D1F" w:rsidRDefault="00C25D1F" w:rsidP="00C25D1F">
      <w:pPr>
        <w:pStyle w:val="Listenabsatz"/>
        <w:ind w:left="0"/>
        <w:jc w:val="both"/>
        <w:rPr>
          <w:lang w:val="en-US"/>
        </w:rPr>
      </w:pPr>
      <w:r>
        <w:rPr>
          <w:lang w:val="en-US"/>
        </w:rPr>
        <w:t xml:space="preserve">Compound exposure starts between 16 and 20 </w:t>
      </w:r>
      <w:r w:rsidR="009E4FF5">
        <w:rPr>
          <w:lang w:val="en-US"/>
        </w:rPr>
        <w:t xml:space="preserve">h </w:t>
      </w:r>
      <w:r>
        <w:rPr>
          <w:lang w:val="en-US"/>
        </w:rPr>
        <w:t>after plating the cells. Each compound is tested in 5 different concentrations (C1 (lowest) to C5 (highest conc.)) plus vehicle control. The vehicle control corresponds to the solvent concentration in the highest dose (C5). All fi</w:t>
      </w:r>
      <w:r w:rsidR="000266D8">
        <w:rPr>
          <w:lang w:val="en-US"/>
        </w:rPr>
        <w:t>v</w:t>
      </w:r>
      <w:r>
        <w:rPr>
          <w:lang w:val="en-US"/>
        </w:rPr>
        <w:t xml:space="preserve">e concentrations and the solvent control are tested on the same 24-well plate. </w:t>
      </w:r>
      <w:r w:rsidRPr="00407AB0">
        <w:rPr>
          <w:lang w:val="en-US"/>
        </w:rPr>
        <w:fldChar w:fldCharType="begin"/>
      </w:r>
      <w:r w:rsidRPr="00407AB0">
        <w:rPr>
          <w:lang w:val="en-US"/>
        </w:rPr>
        <w:instrText xml:space="preserve"> REF _Ref454212615 \h  \* MERGEFORMAT </w:instrText>
      </w:r>
      <w:r w:rsidRPr="00407AB0">
        <w:rPr>
          <w:lang w:val="en-US"/>
        </w:rPr>
      </w:r>
      <w:r w:rsidRPr="00407AB0">
        <w:rPr>
          <w:lang w:val="en-US"/>
        </w:rPr>
        <w:fldChar w:fldCharType="separate"/>
      </w:r>
      <w:r w:rsidRPr="00DD69BB">
        <w:rPr>
          <w:lang w:val="en-US"/>
        </w:rPr>
        <w:t xml:space="preserve">Figure </w:t>
      </w:r>
      <w:r w:rsidRPr="00DD69BB">
        <w:rPr>
          <w:noProof/>
          <w:lang w:val="en-US"/>
        </w:rPr>
        <w:t>2</w:t>
      </w:r>
      <w:r w:rsidRPr="00407AB0">
        <w:rPr>
          <w:lang w:val="en-US"/>
        </w:rPr>
        <w:fldChar w:fldCharType="end"/>
      </w:r>
      <w:r>
        <w:rPr>
          <w:lang w:val="en-US"/>
        </w:rPr>
        <w:t xml:space="preserve"> shows exemplary the plate set up for 4 compounds (compounds A, B, X and Y).</w:t>
      </w:r>
    </w:p>
    <w:p w14:paraId="58BE79F7" w14:textId="77777777" w:rsidR="009E4FF5" w:rsidRDefault="009E4FF5" w:rsidP="00C25D1F">
      <w:pPr>
        <w:pStyle w:val="Listenabsatz"/>
        <w:ind w:left="0"/>
        <w:jc w:val="both"/>
        <w:rPr>
          <w:lang w:val="en-US"/>
        </w:rPr>
      </w:pPr>
    </w:p>
    <w:p w14:paraId="618D0C81" w14:textId="77777777" w:rsidR="00C25D1F" w:rsidRPr="002C7A44" w:rsidRDefault="00C25D1F" w:rsidP="003B7A7E">
      <w:pPr>
        <w:pStyle w:val="Listenabsatz"/>
        <w:keepNext/>
        <w:spacing w:after="0"/>
        <w:ind w:left="0"/>
        <w:jc w:val="center"/>
        <w:rPr>
          <w:lang w:val="en-US"/>
        </w:rPr>
      </w:pPr>
      <w:r>
        <w:rPr>
          <w:noProof/>
          <w:lang w:eastAsia="de-DE"/>
        </w:rPr>
        <w:drawing>
          <wp:inline distT="0" distB="0" distL="0" distR="0" wp14:anchorId="12405412" wp14:editId="48E601EB">
            <wp:extent cx="2781300" cy="85725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81300" cy="857250"/>
                    </a:xfrm>
                    <a:prstGeom prst="rect">
                      <a:avLst/>
                    </a:prstGeom>
                    <a:noFill/>
                    <a:ln>
                      <a:noFill/>
                    </a:ln>
                  </pic:spPr>
                </pic:pic>
              </a:graphicData>
            </a:graphic>
          </wp:inline>
        </w:drawing>
      </w:r>
    </w:p>
    <w:p w14:paraId="7B259C75" w14:textId="77777777" w:rsidR="00C25D1F" w:rsidRPr="00DB1193" w:rsidRDefault="003B7A7E" w:rsidP="00C25D1F">
      <w:pPr>
        <w:pStyle w:val="Beschriftung"/>
        <w:jc w:val="center"/>
        <w:rPr>
          <w:b w:val="0"/>
          <w:i/>
          <w:color w:val="auto"/>
          <w:sz w:val="22"/>
          <w:lang w:val="en-US"/>
        </w:rPr>
      </w:pPr>
      <w:bookmarkStart w:id="32" w:name="_Ref454212615"/>
      <w:r>
        <w:rPr>
          <w:color w:val="auto"/>
          <w:sz w:val="22"/>
          <w:lang w:val="en-US"/>
        </w:rPr>
        <w:t xml:space="preserve">Figure </w:t>
      </w:r>
      <w:r w:rsidR="00C25D1F" w:rsidRPr="00DB1193">
        <w:rPr>
          <w:b w:val="0"/>
          <w:i/>
          <w:color w:val="auto"/>
          <w:sz w:val="22"/>
        </w:rPr>
        <w:fldChar w:fldCharType="begin"/>
      </w:r>
      <w:r w:rsidR="00C25D1F" w:rsidRPr="00DB1193">
        <w:rPr>
          <w:color w:val="auto"/>
          <w:sz w:val="22"/>
          <w:lang w:val="en-US"/>
        </w:rPr>
        <w:instrText xml:space="preserve"> SEQ Figure_ \* ARABIC </w:instrText>
      </w:r>
      <w:r w:rsidR="00C25D1F" w:rsidRPr="00DB1193">
        <w:rPr>
          <w:b w:val="0"/>
          <w:i/>
          <w:color w:val="auto"/>
          <w:sz w:val="22"/>
        </w:rPr>
        <w:fldChar w:fldCharType="separate"/>
      </w:r>
      <w:r w:rsidR="00C25D1F" w:rsidRPr="00DB1193">
        <w:rPr>
          <w:noProof/>
          <w:color w:val="auto"/>
          <w:sz w:val="22"/>
          <w:lang w:val="en-US"/>
        </w:rPr>
        <w:t>2</w:t>
      </w:r>
      <w:r w:rsidR="00C25D1F" w:rsidRPr="00DB1193">
        <w:rPr>
          <w:b w:val="0"/>
          <w:i/>
          <w:color w:val="auto"/>
          <w:sz w:val="22"/>
        </w:rPr>
        <w:fldChar w:fldCharType="end"/>
      </w:r>
      <w:bookmarkEnd w:id="32"/>
      <w:r w:rsidR="00C25D1F" w:rsidRPr="00DB1193">
        <w:rPr>
          <w:color w:val="auto"/>
          <w:sz w:val="22"/>
          <w:lang w:val="en-US"/>
        </w:rPr>
        <w:t xml:space="preserve">: </w:t>
      </w:r>
      <w:r w:rsidR="00C25D1F" w:rsidRPr="00DB1193">
        <w:rPr>
          <w:b w:val="0"/>
          <w:color w:val="auto"/>
          <w:sz w:val="22"/>
          <w:lang w:val="en-US"/>
        </w:rPr>
        <w:t>Plate set up for cytotoxicity tests in HepG2 cells</w:t>
      </w:r>
    </w:p>
    <w:p w14:paraId="5CF86DB1" w14:textId="77777777" w:rsidR="009E4FF5" w:rsidRDefault="009E4FF5" w:rsidP="00C25D1F">
      <w:pPr>
        <w:pStyle w:val="Listenabsatz"/>
        <w:ind w:left="0"/>
        <w:jc w:val="both"/>
        <w:rPr>
          <w:lang w:val="en-US"/>
        </w:rPr>
      </w:pPr>
    </w:p>
    <w:p w14:paraId="6CF02E69" w14:textId="77777777" w:rsidR="00C25D1F" w:rsidRDefault="00C25D1F" w:rsidP="00C25D1F">
      <w:pPr>
        <w:pStyle w:val="Listenabsatz"/>
        <w:ind w:left="0"/>
        <w:jc w:val="both"/>
        <w:rPr>
          <w:lang w:val="en-US"/>
        </w:rPr>
      </w:pPr>
      <w:r>
        <w:rPr>
          <w:lang w:val="en-US"/>
        </w:rPr>
        <w:t xml:space="preserve">Each well of the 24-well plate requires 0.5 mL of medium with the appropriate compound concentration or solvent control. </w:t>
      </w:r>
    </w:p>
    <w:p w14:paraId="5531605D" w14:textId="77777777" w:rsidR="00C25D1F" w:rsidRDefault="00C25D1F" w:rsidP="00C25D1F">
      <w:pPr>
        <w:pStyle w:val="Listenabsatz"/>
        <w:ind w:left="0"/>
        <w:jc w:val="both"/>
        <w:rPr>
          <w:lang w:val="en-US"/>
        </w:rPr>
      </w:pPr>
    </w:p>
    <w:p w14:paraId="624AB11E" w14:textId="0D283FFD" w:rsidR="00C25D1F" w:rsidRDefault="00C25D1F" w:rsidP="00C25D1F">
      <w:pPr>
        <w:pStyle w:val="Listenabsatz"/>
        <w:numPr>
          <w:ilvl w:val="0"/>
          <w:numId w:val="25"/>
        </w:numPr>
        <w:jc w:val="both"/>
        <w:rPr>
          <w:lang w:val="en-US"/>
        </w:rPr>
      </w:pPr>
      <w:r>
        <w:rPr>
          <w:lang w:val="en-US"/>
        </w:rPr>
        <w:t xml:space="preserve">Compounds that are soluble in water/medium are used to freshly prepare the solutions C1 to C5 on the day of treatment. Start your dilution series with the highest concentration (C5). </w:t>
      </w:r>
      <w:r w:rsidRPr="00C4087B">
        <w:rPr>
          <w:lang w:val="en-US"/>
        </w:rPr>
        <w:t xml:space="preserve">Prepare the highest concentration (C5) by </w:t>
      </w:r>
      <w:r>
        <w:rPr>
          <w:lang w:val="en-US"/>
        </w:rPr>
        <w:t>dissolving the compound</w:t>
      </w:r>
      <w:r w:rsidRPr="00C4087B">
        <w:rPr>
          <w:lang w:val="en-US"/>
        </w:rPr>
        <w:t xml:space="preserve"> in medium.</w:t>
      </w:r>
      <w:r>
        <w:rPr>
          <w:lang w:val="en-US"/>
        </w:rPr>
        <w:t xml:space="preserve"> Mix well by vortexing. If necessary, place the solution in the water bath at 37°C.</w:t>
      </w:r>
      <w:r w:rsidRPr="00832511">
        <w:rPr>
          <w:lang w:val="en-US"/>
        </w:rPr>
        <w:t xml:space="preserve"> </w:t>
      </w:r>
      <w:r>
        <w:rPr>
          <w:lang w:val="en-US"/>
        </w:rPr>
        <w:t>Prepare C4 by mixing fresh cultivation medium with an appropriate amount of the highest concentration (C5). Continue the dilution series with the remaining concentrations, always by mixing medium with the appropriate volume of the next higher concentration. Therefore shake or vortex the next higher concentration before preparing the corresponding lower concentrated solution.</w:t>
      </w:r>
    </w:p>
    <w:p w14:paraId="6679A3DD" w14:textId="77777777" w:rsidR="00C25D1F" w:rsidRDefault="00C25D1F" w:rsidP="00C25D1F">
      <w:pPr>
        <w:pStyle w:val="Listenabsatz"/>
        <w:ind w:left="0"/>
        <w:jc w:val="both"/>
        <w:rPr>
          <w:lang w:val="en-US"/>
        </w:rPr>
      </w:pPr>
    </w:p>
    <w:p w14:paraId="63903890" w14:textId="0FEDE240" w:rsidR="00C25D1F" w:rsidRPr="00596236" w:rsidRDefault="00C25D1F" w:rsidP="00C25D1F">
      <w:pPr>
        <w:pStyle w:val="Listenabsatz"/>
        <w:numPr>
          <w:ilvl w:val="0"/>
          <w:numId w:val="25"/>
        </w:numPr>
        <w:jc w:val="both"/>
        <w:rPr>
          <w:lang w:val="en-US"/>
        </w:rPr>
      </w:pPr>
      <w:r w:rsidRPr="00596236">
        <w:rPr>
          <w:lang w:val="en-US"/>
        </w:rPr>
        <w:t xml:space="preserve">In case your compound is insoluble in medium itself, prepare stock solutions of your test compound in DMSO. We usually use 0.1% DMSO as final DMSO concentration, therefore we prepare 1000x higher concentrated stock solutions. Such stock solutions are prepared for all concentrations of one compound to harmonize and adjust the final DMSO concentration for all </w:t>
      </w:r>
      <w:r w:rsidRPr="00596236">
        <w:rPr>
          <w:lang w:val="en-US"/>
        </w:rPr>
        <w:lastRenderedPageBreak/>
        <w:t>conditions. If compounds are at the limit of solubility (for eg stock solution C5), 200x higher concentrated stock solutions are used</w:t>
      </w:r>
      <w:r>
        <w:rPr>
          <w:lang w:val="en-US"/>
        </w:rPr>
        <w:t xml:space="preserve"> for C5 or C5 and C4</w:t>
      </w:r>
      <w:r w:rsidRPr="00596236">
        <w:rPr>
          <w:lang w:val="en-US"/>
        </w:rPr>
        <w:t xml:space="preserve"> (final DMSO concentration is 0.5%).</w:t>
      </w:r>
    </w:p>
    <w:p w14:paraId="2ED6E001" w14:textId="5C2B95E4" w:rsidR="00C25D1F" w:rsidRPr="00FA323A" w:rsidRDefault="00C25D1F" w:rsidP="00FA323A">
      <w:pPr>
        <w:pStyle w:val="Listenabsatz"/>
        <w:jc w:val="both"/>
        <w:rPr>
          <w:lang w:val="en-US"/>
        </w:rPr>
      </w:pPr>
      <w:r>
        <w:rPr>
          <w:lang w:val="en-US"/>
        </w:rPr>
        <w:t xml:space="preserve">Start your dilution series with the highest concentration (C5). </w:t>
      </w:r>
      <w:r w:rsidRPr="00C4087B">
        <w:rPr>
          <w:lang w:val="en-US"/>
        </w:rPr>
        <w:t xml:space="preserve">Prepare </w:t>
      </w:r>
      <w:r>
        <w:rPr>
          <w:lang w:val="en-US"/>
        </w:rPr>
        <w:t xml:space="preserve">each </w:t>
      </w:r>
      <w:r w:rsidRPr="00C4087B">
        <w:rPr>
          <w:lang w:val="en-US"/>
        </w:rPr>
        <w:t xml:space="preserve">concentration by diluting </w:t>
      </w:r>
      <w:r>
        <w:rPr>
          <w:lang w:val="en-US"/>
        </w:rPr>
        <w:t>the corresponding</w:t>
      </w:r>
      <w:r w:rsidRPr="00C4087B">
        <w:rPr>
          <w:lang w:val="en-US"/>
        </w:rPr>
        <w:t xml:space="preserve"> stock solution in medium.</w:t>
      </w:r>
      <w:r>
        <w:rPr>
          <w:lang w:val="en-US"/>
        </w:rPr>
        <w:t xml:space="preserve"> Mix well by vortexing. If necessary, place your stock solution in the water bath at 37°C to support dissolving the compound.</w:t>
      </w:r>
    </w:p>
    <w:p w14:paraId="045C4B3A" w14:textId="77777777" w:rsidR="00C25D1F" w:rsidRDefault="00C25D1F" w:rsidP="00C25D1F">
      <w:pPr>
        <w:pStyle w:val="Listenabsatz"/>
        <w:numPr>
          <w:ilvl w:val="0"/>
          <w:numId w:val="25"/>
        </w:numPr>
        <w:jc w:val="both"/>
        <w:rPr>
          <w:lang w:val="en-US"/>
        </w:rPr>
      </w:pPr>
      <w:r>
        <w:rPr>
          <w:lang w:val="en-US"/>
        </w:rPr>
        <w:t>When all dilution series are prepared, pre-warm the solutions in the water bath (37°C).</w:t>
      </w:r>
    </w:p>
    <w:p w14:paraId="63BEA0C6" w14:textId="77777777" w:rsidR="00C25D1F" w:rsidRDefault="00C25D1F" w:rsidP="00C25D1F">
      <w:pPr>
        <w:pStyle w:val="Listenabsatz"/>
        <w:numPr>
          <w:ilvl w:val="0"/>
          <w:numId w:val="25"/>
        </w:numPr>
        <w:jc w:val="both"/>
        <w:rPr>
          <w:lang w:val="en-US"/>
        </w:rPr>
      </w:pPr>
      <w:r>
        <w:rPr>
          <w:lang w:val="en-US"/>
        </w:rPr>
        <w:t>Collect each plate separately from the incubator and transfer under the sterile hood (laminar airflow cabinet).</w:t>
      </w:r>
    </w:p>
    <w:p w14:paraId="232AA851" w14:textId="63463E55" w:rsidR="00C25D1F" w:rsidRDefault="00C25D1F" w:rsidP="00C25D1F">
      <w:pPr>
        <w:pStyle w:val="Listenabsatz"/>
        <w:numPr>
          <w:ilvl w:val="0"/>
          <w:numId w:val="25"/>
        </w:numPr>
        <w:jc w:val="both"/>
        <w:rPr>
          <w:lang w:val="en-US"/>
        </w:rPr>
      </w:pPr>
      <w:r>
        <w:rPr>
          <w:lang w:val="en-US"/>
        </w:rPr>
        <w:t xml:space="preserve">Gently aspirate the medium from all wells. Then add 0.5 mL of the appropriate solution to each well, starting with the solvent control and continue with increasing concentrations. Shake or vortex each concentration directly before adding it to the cells. This step should not take longer than 4 </w:t>
      </w:r>
      <w:r w:rsidR="009E4FF5">
        <w:rPr>
          <w:lang w:val="en-US"/>
        </w:rPr>
        <w:t>min</w:t>
      </w:r>
      <w:r>
        <w:rPr>
          <w:lang w:val="en-US"/>
        </w:rPr>
        <w:t>.</w:t>
      </w:r>
    </w:p>
    <w:p w14:paraId="368803D8" w14:textId="18D2323A" w:rsidR="00C25D1F" w:rsidRPr="00C4087B" w:rsidRDefault="00C25D1F" w:rsidP="00C25D1F">
      <w:pPr>
        <w:pStyle w:val="Listenabsatz"/>
        <w:numPr>
          <w:ilvl w:val="0"/>
          <w:numId w:val="25"/>
        </w:numPr>
        <w:jc w:val="both"/>
        <w:rPr>
          <w:lang w:val="en-US"/>
        </w:rPr>
      </w:pPr>
      <w:r>
        <w:rPr>
          <w:lang w:val="en-US"/>
        </w:rPr>
        <w:t xml:space="preserve">Place the cells back into the incubator and incubate for 48 </w:t>
      </w:r>
      <w:r w:rsidR="009E4FF5">
        <w:rPr>
          <w:lang w:val="en-US"/>
        </w:rPr>
        <w:t>h</w:t>
      </w:r>
      <w:r>
        <w:rPr>
          <w:lang w:val="en-US"/>
        </w:rPr>
        <w:t xml:space="preserve">. </w:t>
      </w:r>
    </w:p>
    <w:p w14:paraId="1B0835D6" w14:textId="52DD8B66" w:rsidR="00C25D1F" w:rsidRPr="00FA323A" w:rsidRDefault="00C25D1F" w:rsidP="00FA323A">
      <w:pPr>
        <w:pStyle w:val="Listenabsatz"/>
        <w:numPr>
          <w:ilvl w:val="0"/>
          <w:numId w:val="25"/>
        </w:numPr>
        <w:jc w:val="both"/>
        <w:rPr>
          <w:lang w:val="en-US"/>
        </w:rPr>
      </w:pPr>
      <w:r>
        <w:rPr>
          <w:lang w:val="en-US"/>
        </w:rPr>
        <w:t xml:space="preserve">After 46-47 </w:t>
      </w:r>
      <w:r w:rsidR="009E4FF5">
        <w:rPr>
          <w:lang w:val="en-US"/>
        </w:rPr>
        <w:t xml:space="preserve">h </w:t>
      </w:r>
      <w:r>
        <w:rPr>
          <w:lang w:val="en-US"/>
        </w:rPr>
        <w:t>of incubation, the cell morphology for each well is checked under the microscope. A viability score is assigned to each well</w:t>
      </w:r>
      <w:r w:rsidR="00FB50D1">
        <w:rPr>
          <w:lang w:val="en-US"/>
        </w:rPr>
        <w:t xml:space="preserve"> on a scale from 1 – 10</w:t>
      </w:r>
      <w:r>
        <w:rPr>
          <w:lang w:val="en-US"/>
        </w:rPr>
        <w:t xml:space="preserve">, matching a 10 for total viable and healthy cells and a 1 for cells which are dead. Consider each plate individually and keep the remaining plates in the incubator in between. After the morphology check place the cells back into the incubator until the 48 </w:t>
      </w:r>
      <w:r w:rsidR="009E4FF5">
        <w:rPr>
          <w:lang w:val="en-US"/>
        </w:rPr>
        <w:t xml:space="preserve">h </w:t>
      </w:r>
      <w:r>
        <w:rPr>
          <w:lang w:val="en-US"/>
        </w:rPr>
        <w:t xml:space="preserve">of exposure are complete. </w:t>
      </w:r>
    </w:p>
    <w:p w14:paraId="25060758" w14:textId="77777777" w:rsidR="00C25D1F" w:rsidRDefault="00C25D1F" w:rsidP="00C25D1F">
      <w:pPr>
        <w:pStyle w:val="berschrift1"/>
        <w:numPr>
          <w:ilvl w:val="0"/>
          <w:numId w:val="28"/>
        </w:numPr>
      </w:pPr>
      <w:r w:rsidRPr="005D37DA">
        <w:t>Cell Titer Blue Assay</w:t>
      </w:r>
    </w:p>
    <w:p w14:paraId="73548213" w14:textId="77777777" w:rsidR="00C25D1F" w:rsidRPr="00987AC9" w:rsidRDefault="00C25D1F" w:rsidP="00C25D1F">
      <w:pPr>
        <w:pStyle w:val="KeinLeerraum"/>
      </w:pPr>
    </w:p>
    <w:p w14:paraId="0C0EFB35" w14:textId="13F40C63" w:rsidR="00C25D1F" w:rsidRDefault="00C25D1F" w:rsidP="00C25D1F">
      <w:pPr>
        <w:autoSpaceDE w:val="0"/>
        <w:autoSpaceDN w:val="0"/>
        <w:adjustRightInd w:val="0"/>
        <w:spacing w:after="0"/>
        <w:jc w:val="both"/>
        <w:rPr>
          <w:rFonts w:ascii="Calibri" w:hAnsi="Calibri" w:cs="Calibri"/>
          <w:lang w:val="en-US"/>
        </w:rPr>
      </w:pPr>
      <w:r>
        <w:rPr>
          <w:lang w:val="en-US"/>
        </w:rPr>
        <w:t xml:space="preserve">After 48 </w:t>
      </w:r>
      <w:r w:rsidR="009E4FF5">
        <w:rPr>
          <w:lang w:val="en-US"/>
        </w:rPr>
        <w:t xml:space="preserve">h </w:t>
      </w:r>
      <w:r>
        <w:rPr>
          <w:lang w:val="en-US"/>
        </w:rPr>
        <w:t>of compound exposure, CellTiter-Blue</w:t>
      </w:r>
      <w:r w:rsidRPr="00CD481E">
        <w:rPr>
          <w:vertAlign w:val="superscript"/>
          <w:lang w:val="en-US"/>
        </w:rPr>
        <w:sym w:font="Symbol" w:char="F0D2"/>
      </w:r>
      <w:r>
        <w:rPr>
          <w:lang w:val="en-US"/>
        </w:rPr>
        <w:t xml:space="preserve"> (CTB) viability assays are performed. </w:t>
      </w:r>
      <w:r>
        <w:rPr>
          <w:rFonts w:ascii="Calibri" w:hAnsi="Calibri" w:cs="Calibri"/>
          <w:lang w:val="en-US"/>
        </w:rPr>
        <w:t xml:space="preserve">The assay is based on the metabolic capacity of cells and analyzes the reduction rate of the dark blue indicator dye resazurin to the pink and highly fluorescent dye </w:t>
      </w:r>
      <w:r w:rsidR="009E4FF5">
        <w:rPr>
          <w:rFonts w:ascii="Calibri" w:hAnsi="Calibri" w:cs="Calibri"/>
          <w:lang w:val="en-US"/>
        </w:rPr>
        <w:t>resorufin</w:t>
      </w:r>
      <w:r>
        <w:rPr>
          <w:rFonts w:ascii="Calibri" w:hAnsi="Calibri" w:cs="Calibri"/>
          <w:lang w:val="en-US"/>
        </w:rPr>
        <w:t xml:space="preserve">. While resazurin is only slightly fluorescent, </w:t>
      </w:r>
      <w:r w:rsidR="009E4FF5">
        <w:rPr>
          <w:rFonts w:ascii="Calibri" w:hAnsi="Calibri" w:cs="Calibri"/>
          <w:lang w:val="en-US"/>
        </w:rPr>
        <w:t>resorufin</w:t>
      </w:r>
      <w:r>
        <w:rPr>
          <w:rFonts w:ascii="Calibri" w:hAnsi="Calibri" w:cs="Calibri"/>
          <w:lang w:val="en-US"/>
        </w:rPr>
        <w:t xml:space="preserve"> is highly fluorescent and can be quantified at its emission maximum at a wavelength of 584 nm. Vital cells exhibit a strong metabolization capacity for resazurin, and the fluorescence intensity in the medium supernatant is increasing. In contrast, non-viable cells show a decreased resazurin metabolization capacity, resulting in lower fluorescence intensity or, in case of dead cells the dark blue resazurin is not even metabolized.</w:t>
      </w:r>
    </w:p>
    <w:p w14:paraId="6AD78A2A" w14:textId="77777777" w:rsidR="009E4FF5" w:rsidRDefault="009E4FF5" w:rsidP="00C25D1F">
      <w:pPr>
        <w:autoSpaceDE w:val="0"/>
        <w:autoSpaceDN w:val="0"/>
        <w:adjustRightInd w:val="0"/>
        <w:spacing w:after="0"/>
        <w:jc w:val="both"/>
        <w:rPr>
          <w:rFonts w:ascii="Calibri" w:hAnsi="Calibri" w:cs="Calibri"/>
          <w:lang w:val="en-US"/>
        </w:rPr>
      </w:pPr>
    </w:p>
    <w:p w14:paraId="63BAAFB9" w14:textId="7E697DC7" w:rsidR="00CE3219" w:rsidRPr="00DD323C" w:rsidRDefault="00C25D1F" w:rsidP="00EE0EE5">
      <w:pPr>
        <w:pStyle w:val="Listenabsatz"/>
        <w:ind w:left="0"/>
        <w:jc w:val="both"/>
        <w:rPr>
          <w:lang w:val="en-US"/>
        </w:rPr>
      </w:pPr>
      <w:r>
        <w:rPr>
          <w:lang w:val="en-US"/>
        </w:rPr>
        <w:t xml:space="preserve">Before the 48 </w:t>
      </w:r>
      <w:r w:rsidR="009E4FF5">
        <w:rPr>
          <w:lang w:val="en-US"/>
        </w:rPr>
        <w:t xml:space="preserve">h </w:t>
      </w:r>
      <w:r>
        <w:rPr>
          <w:lang w:val="en-US"/>
        </w:rPr>
        <w:t>of exposure are complete, CTB-medium is prepared for all plates as follows:</w:t>
      </w:r>
      <w:r w:rsidR="009E4FF5">
        <w:rPr>
          <w:lang w:val="en-US"/>
        </w:rPr>
        <w:t xml:space="preserve"> </w:t>
      </w:r>
      <w:r w:rsidRPr="00DD323C">
        <w:rPr>
          <w:lang w:val="en-US"/>
        </w:rPr>
        <w:t xml:space="preserve">Each well requires a total amount of </w:t>
      </w:r>
      <w:r>
        <w:rPr>
          <w:lang w:val="en-US"/>
        </w:rPr>
        <w:t>0.6</w:t>
      </w:r>
      <w:r w:rsidRPr="00DD323C">
        <w:rPr>
          <w:lang w:val="en-US"/>
        </w:rPr>
        <w:t xml:space="preserve"> mL fresh CTB-medium. </w:t>
      </w:r>
      <w:r>
        <w:rPr>
          <w:lang w:val="en-US"/>
        </w:rPr>
        <w:t xml:space="preserve">0.6 mL CTB-medium is composed of 0.1 mL CTB reagent and 0.5 mL normal cultivation medium. </w:t>
      </w:r>
      <w:r w:rsidRPr="00DD323C">
        <w:rPr>
          <w:lang w:val="en-US"/>
        </w:rPr>
        <w:t>Prepare a master mix for x+2 wells: you will need (x+2) * 0.</w:t>
      </w:r>
      <w:r>
        <w:rPr>
          <w:lang w:val="en-US"/>
        </w:rPr>
        <w:t>1</w:t>
      </w:r>
      <w:r w:rsidRPr="00DD323C">
        <w:rPr>
          <w:lang w:val="en-US"/>
        </w:rPr>
        <w:t xml:space="preserve"> mL CTB reagent + (x+2) * 0.</w:t>
      </w:r>
      <w:r>
        <w:rPr>
          <w:lang w:val="en-US"/>
        </w:rPr>
        <w:t>5</w:t>
      </w:r>
      <w:r w:rsidRPr="00DD323C">
        <w:rPr>
          <w:lang w:val="en-US"/>
        </w:rPr>
        <w:t xml:space="preserve"> mL normal cultivation medium. CTB reagent is light sensitive, therefore the light in the laminar airflow cabinet should be turned off while working with CTB or CTB-medium. </w:t>
      </w:r>
    </w:p>
    <w:p w14:paraId="408EC272" w14:textId="77777777" w:rsidR="00C25D1F" w:rsidRPr="00DD323C" w:rsidRDefault="00C25D1F" w:rsidP="00FB50D1">
      <w:pPr>
        <w:pStyle w:val="Listenabsatz"/>
        <w:ind w:left="0"/>
        <w:jc w:val="both"/>
        <w:rPr>
          <w:lang w:val="en-US"/>
        </w:rPr>
      </w:pPr>
    </w:p>
    <w:p w14:paraId="3FC66608" w14:textId="300B29D0" w:rsidR="00C25D1F" w:rsidRDefault="00C25D1F" w:rsidP="00C25D1F">
      <w:pPr>
        <w:pStyle w:val="Listenabsatz"/>
        <w:numPr>
          <w:ilvl w:val="0"/>
          <w:numId w:val="24"/>
        </w:numPr>
        <w:jc w:val="both"/>
        <w:rPr>
          <w:lang w:val="en-US"/>
        </w:rPr>
      </w:pPr>
      <w:r>
        <w:rPr>
          <w:lang w:val="en-US"/>
        </w:rPr>
        <w:t xml:space="preserve">After 48 </w:t>
      </w:r>
      <w:r w:rsidR="009E4FF5">
        <w:rPr>
          <w:lang w:val="en-US"/>
        </w:rPr>
        <w:t xml:space="preserve">h </w:t>
      </w:r>
      <w:r>
        <w:rPr>
          <w:lang w:val="en-US"/>
        </w:rPr>
        <w:t xml:space="preserve">of compound exposure, take out the plate and gently aspirate the medium of each well. Treat each plate separately. </w:t>
      </w:r>
    </w:p>
    <w:p w14:paraId="394519D9" w14:textId="374FE768" w:rsidR="00C25D1F" w:rsidRDefault="00C25D1F" w:rsidP="00C25D1F">
      <w:pPr>
        <w:pStyle w:val="Listenabsatz"/>
        <w:numPr>
          <w:ilvl w:val="0"/>
          <w:numId w:val="24"/>
        </w:numPr>
        <w:jc w:val="both"/>
        <w:rPr>
          <w:lang w:val="en-US"/>
        </w:rPr>
      </w:pPr>
      <w:r>
        <w:rPr>
          <w:lang w:val="en-US"/>
        </w:rPr>
        <w:t xml:space="preserve">Subsequently add 0.6 mL of CTB-medium to each well (light turned off!). Note the time for each plate. Leave 5-10 </w:t>
      </w:r>
      <w:r w:rsidR="00F82447">
        <w:rPr>
          <w:lang w:val="en-US"/>
        </w:rPr>
        <w:t xml:space="preserve">min </w:t>
      </w:r>
      <w:r>
        <w:rPr>
          <w:lang w:val="en-US"/>
        </w:rPr>
        <w:t>before treating the next plate with CTB-medium.</w:t>
      </w:r>
    </w:p>
    <w:p w14:paraId="2AFD649D" w14:textId="5CD5BF80" w:rsidR="00C25D1F" w:rsidRPr="00640182" w:rsidRDefault="00C25D1F" w:rsidP="00C25D1F">
      <w:pPr>
        <w:pStyle w:val="Listenabsatz"/>
        <w:numPr>
          <w:ilvl w:val="0"/>
          <w:numId w:val="24"/>
        </w:numPr>
        <w:jc w:val="both"/>
        <w:rPr>
          <w:lang w:val="en-US"/>
        </w:rPr>
      </w:pPr>
      <w:r w:rsidRPr="00640182">
        <w:rPr>
          <w:lang w:val="en-US"/>
        </w:rPr>
        <w:t xml:space="preserve">Incubate for </w:t>
      </w:r>
      <w:r>
        <w:rPr>
          <w:lang w:val="en-US"/>
        </w:rPr>
        <w:t>2</w:t>
      </w:r>
      <w:r w:rsidRPr="00640182">
        <w:rPr>
          <w:lang w:val="en-US"/>
        </w:rPr>
        <w:t xml:space="preserve"> </w:t>
      </w:r>
      <w:r w:rsidR="009E4FF5">
        <w:rPr>
          <w:lang w:val="en-US"/>
        </w:rPr>
        <w:t>h</w:t>
      </w:r>
      <w:r w:rsidR="009E4FF5" w:rsidRPr="00640182">
        <w:rPr>
          <w:lang w:val="en-US"/>
        </w:rPr>
        <w:t xml:space="preserve"> </w:t>
      </w:r>
      <w:r w:rsidRPr="00640182">
        <w:rPr>
          <w:lang w:val="en-US"/>
        </w:rPr>
        <w:t xml:space="preserve">at 37°C. During this incubation time the </w:t>
      </w:r>
      <w:r w:rsidRPr="00640182">
        <w:rPr>
          <w:rFonts w:ascii="Calibri" w:hAnsi="Calibri" w:cs="Calibri"/>
          <w:lang w:val="en-US"/>
        </w:rPr>
        <w:t xml:space="preserve">dark blue indicator dye resazurin is metabolized to the pink and highly fluorescent dye </w:t>
      </w:r>
      <w:r w:rsidR="009E4FF5" w:rsidRPr="00640182">
        <w:rPr>
          <w:rFonts w:ascii="Calibri" w:hAnsi="Calibri" w:cs="Calibri"/>
          <w:lang w:val="en-US"/>
        </w:rPr>
        <w:t>resorufin</w:t>
      </w:r>
      <w:r w:rsidRPr="00640182">
        <w:rPr>
          <w:rFonts w:ascii="Calibri" w:hAnsi="Calibri" w:cs="Calibri"/>
          <w:lang w:val="en-US"/>
        </w:rPr>
        <w:t xml:space="preserve">. </w:t>
      </w:r>
      <w:r w:rsidRPr="00640182">
        <w:rPr>
          <w:lang w:val="en-US"/>
        </w:rPr>
        <w:t>The color of the control medium will shift from blue (resazurin) to pink (</w:t>
      </w:r>
      <w:r w:rsidR="009E4FF5" w:rsidRPr="00640182">
        <w:rPr>
          <w:lang w:val="en-US"/>
        </w:rPr>
        <w:t>resorufin</w:t>
      </w:r>
      <w:r w:rsidRPr="00640182">
        <w:rPr>
          <w:lang w:val="en-US"/>
        </w:rPr>
        <w:t>) whereas the compound-exposed wells should ideally exhibit a color gradation from pink (C1) to blue (C5).</w:t>
      </w:r>
    </w:p>
    <w:p w14:paraId="56099926" w14:textId="6B83261A" w:rsidR="00C25D1F" w:rsidRDefault="00C25D1F" w:rsidP="00C25D1F">
      <w:pPr>
        <w:pStyle w:val="Listenabsatz"/>
        <w:numPr>
          <w:ilvl w:val="0"/>
          <w:numId w:val="24"/>
        </w:numPr>
        <w:jc w:val="both"/>
        <w:rPr>
          <w:lang w:val="en-US"/>
        </w:rPr>
      </w:pPr>
      <w:r>
        <w:rPr>
          <w:lang w:val="en-US"/>
        </w:rPr>
        <w:lastRenderedPageBreak/>
        <w:t xml:space="preserve">The read out is </w:t>
      </w:r>
      <w:r w:rsidR="009E4FF5">
        <w:rPr>
          <w:lang w:val="en-US"/>
        </w:rPr>
        <w:t>performed</w:t>
      </w:r>
      <w:r>
        <w:rPr>
          <w:lang w:val="en-US"/>
        </w:rPr>
        <w:t xml:space="preserve"> in black bottomed 96-well plates (Greiner bio-one), therefore the supernatant medium of each well needs to be transferred from the 24-well plates to 96-well plates. Work in the dark. Collect each plate individually from the incubator and place the cells on the normal work space area (unsterile working environment). The fluorescence value for each well is determined as a triplicate, therefore 3 x 100 µL of each well are quickly transferred to 3 wells in the 96</w:t>
      </w:r>
      <w:r w:rsidR="009E4FF5">
        <w:rPr>
          <w:lang w:val="en-US"/>
        </w:rPr>
        <w:t>-</w:t>
      </w:r>
      <w:r>
        <w:rPr>
          <w:lang w:val="en-US"/>
        </w:rPr>
        <w:t xml:space="preserve">well plate (see </w:t>
      </w:r>
      <w:r>
        <w:rPr>
          <w:lang w:val="en-US"/>
        </w:rPr>
        <w:fldChar w:fldCharType="begin"/>
      </w:r>
      <w:r>
        <w:rPr>
          <w:lang w:val="en-US"/>
        </w:rPr>
        <w:instrText xml:space="preserve"> REF _Ref454282674 \h  \* MERGEFORMAT </w:instrText>
      </w:r>
      <w:r>
        <w:rPr>
          <w:lang w:val="en-US"/>
        </w:rPr>
      </w:r>
      <w:r>
        <w:rPr>
          <w:lang w:val="en-US"/>
        </w:rPr>
        <w:fldChar w:fldCharType="separate"/>
      </w:r>
      <w:r w:rsidRPr="00DD69BB">
        <w:rPr>
          <w:lang w:val="en-US"/>
        </w:rPr>
        <w:t xml:space="preserve">Figure </w:t>
      </w:r>
      <w:r>
        <w:rPr>
          <w:lang w:val="en-US"/>
        </w:rPr>
        <w:fldChar w:fldCharType="end"/>
      </w:r>
      <w:r w:rsidR="00564658">
        <w:rPr>
          <w:lang w:val="en-US"/>
        </w:rPr>
        <w:t>3</w:t>
      </w:r>
      <w:r>
        <w:rPr>
          <w:lang w:val="en-US"/>
        </w:rPr>
        <w:t>). Include at least 1 well of fresh CTB-medium that was not in contact with cells. This value is important for the background fluorescence.</w:t>
      </w:r>
    </w:p>
    <w:p w14:paraId="494536E6" w14:textId="77777777" w:rsidR="00C25D1F" w:rsidRDefault="00C25D1F" w:rsidP="003B7A7E">
      <w:pPr>
        <w:keepNext/>
        <w:spacing w:after="0"/>
        <w:jc w:val="center"/>
      </w:pPr>
      <w:r>
        <w:rPr>
          <w:noProof/>
          <w:lang w:eastAsia="de-DE"/>
        </w:rPr>
        <w:drawing>
          <wp:inline distT="0" distB="0" distL="0" distR="0" wp14:anchorId="3AE463DF" wp14:editId="66D83122">
            <wp:extent cx="5543550" cy="28575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43550" cy="2857500"/>
                    </a:xfrm>
                    <a:prstGeom prst="rect">
                      <a:avLst/>
                    </a:prstGeom>
                    <a:noFill/>
                    <a:ln>
                      <a:noFill/>
                    </a:ln>
                  </pic:spPr>
                </pic:pic>
              </a:graphicData>
            </a:graphic>
          </wp:inline>
        </w:drawing>
      </w:r>
    </w:p>
    <w:p w14:paraId="7F57E533" w14:textId="77777777" w:rsidR="00C25D1F" w:rsidRPr="00DB1193" w:rsidRDefault="00C25D1F" w:rsidP="00C25D1F">
      <w:pPr>
        <w:pStyle w:val="Beschriftung"/>
        <w:jc w:val="center"/>
        <w:rPr>
          <w:b w:val="0"/>
          <w:i/>
          <w:color w:val="auto"/>
          <w:sz w:val="22"/>
          <w:lang w:val="en-US"/>
        </w:rPr>
      </w:pPr>
      <w:bookmarkStart w:id="33" w:name="_Ref454282674"/>
      <w:r w:rsidRPr="00987AC9">
        <w:rPr>
          <w:color w:val="auto"/>
          <w:sz w:val="22"/>
          <w:lang w:val="en-US"/>
        </w:rPr>
        <w:t xml:space="preserve">Figure </w:t>
      </w:r>
      <w:bookmarkEnd w:id="33"/>
      <w:r w:rsidRPr="00987AC9">
        <w:rPr>
          <w:color w:val="auto"/>
          <w:sz w:val="22"/>
          <w:lang w:val="en-US"/>
        </w:rPr>
        <w:t xml:space="preserve">3: </w:t>
      </w:r>
      <w:r w:rsidRPr="00DB1193">
        <w:rPr>
          <w:b w:val="0"/>
          <w:color w:val="auto"/>
          <w:sz w:val="22"/>
          <w:lang w:val="en-US"/>
        </w:rPr>
        <w:t>Pipetting scheme for 96 well plates for CellTiter-Blue read out</w:t>
      </w:r>
    </w:p>
    <w:p w14:paraId="1E2AAB0B" w14:textId="77777777" w:rsidR="009E4FF5" w:rsidRDefault="009E4FF5" w:rsidP="00C25D1F">
      <w:pPr>
        <w:pStyle w:val="Listenabsatz"/>
        <w:ind w:left="0"/>
        <w:jc w:val="both"/>
        <w:rPr>
          <w:lang w:val="en-US"/>
        </w:rPr>
      </w:pPr>
    </w:p>
    <w:p w14:paraId="6A00D8F3" w14:textId="04E12C03" w:rsidR="00C25D1F" w:rsidRDefault="00C25D1F" w:rsidP="00C25D1F">
      <w:pPr>
        <w:pStyle w:val="Listenabsatz"/>
        <w:ind w:left="0"/>
        <w:jc w:val="both"/>
        <w:rPr>
          <w:lang w:val="en-US"/>
        </w:rPr>
      </w:pPr>
      <w:r>
        <w:rPr>
          <w:lang w:val="en-US"/>
        </w:rPr>
        <w:t xml:space="preserve">Transferring the supernatant from a 24-well plate well to the 96-well plate should not take longer than 5 </w:t>
      </w:r>
      <w:r w:rsidR="00F82447">
        <w:rPr>
          <w:lang w:val="en-US"/>
        </w:rPr>
        <w:t xml:space="preserve">min </w:t>
      </w:r>
      <w:r>
        <w:rPr>
          <w:lang w:val="en-US"/>
        </w:rPr>
        <w:t>for each plate. It is important to separate the supernatant from the cells, otherwise the remaining viable cells will metabolize remaining blue dye (resazurin) and all wells, independent of the compound concentration, will exhibit the pinkish color (</w:t>
      </w:r>
      <w:r w:rsidR="000266D8">
        <w:rPr>
          <w:lang w:val="en-US"/>
        </w:rPr>
        <w:t>resorufin</w:t>
      </w:r>
      <w:r>
        <w:rPr>
          <w:lang w:val="en-US"/>
        </w:rPr>
        <w:t>) as seen in the solvent control.</w:t>
      </w:r>
    </w:p>
    <w:p w14:paraId="3D8FD332" w14:textId="77777777" w:rsidR="00C25D1F" w:rsidRDefault="00C25D1F" w:rsidP="00C25D1F">
      <w:pPr>
        <w:pStyle w:val="Listenabsatz"/>
        <w:rPr>
          <w:lang w:val="en-US"/>
        </w:rPr>
      </w:pPr>
    </w:p>
    <w:p w14:paraId="51A5F4BD" w14:textId="4D620F29" w:rsidR="00C25D1F" w:rsidRDefault="00C25D1F" w:rsidP="00C25D1F">
      <w:pPr>
        <w:pStyle w:val="Listenabsatz"/>
        <w:numPr>
          <w:ilvl w:val="0"/>
          <w:numId w:val="24"/>
        </w:numPr>
        <w:jc w:val="both"/>
        <w:rPr>
          <w:lang w:val="en-US"/>
        </w:rPr>
      </w:pPr>
      <w:r>
        <w:rPr>
          <w:lang w:val="en-US"/>
        </w:rPr>
        <w:t xml:space="preserve">When all supernatants are transferred to the 96-well plate, the plate can be either read out immediately (see step 6) or kept aside in the dark for 20-30 </w:t>
      </w:r>
      <w:r w:rsidR="00F82447">
        <w:rPr>
          <w:lang w:val="en-US"/>
        </w:rPr>
        <w:t xml:space="preserve">min </w:t>
      </w:r>
      <w:r>
        <w:rPr>
          <w:lang w:val="en-US"/>
        </w:rPr>
        <w:t>(until all remaining 96-well plates for the other compounds are complete).</w:t>
      </w:r>
    </w:p>
    <w:p w14:paraId="66AACCC0" w14:textId="77777777" w:rsidR="00D219E2" w:rsidRDefault="00C25D1F" w:rsidP="00D219E2">
      <w:pPr>
        <w:pStyle w:val="Listenabsatz"/>
        <w:numPr>
          <w:ilvl w:val="0"/>
          <w:numId w:val="24"/>
        </w:numPr>
        <w:jc w:val="both"/>
        <w:rPr>
          <w:lang w:val="en-US"/>
        </w:rPr>
      </w:pPr>
      <w:r>
        <w:rPr>
          <w:lang w:val="en-US"/>
        </w:rPr>
        <w:t>Use the Tecan Infinite M200 Pro plate reader (software i-control, version 1.7.1.12): Excitation wavelength 540 nm, emission wavelength 594 nm. The output is a fluorescence value for each well of the 96 well plate.</w:t>
      </w:r>
    </w:p>
    <w:p w14:paraId="417DD6A3" w14:textId="77777777" w:rsidR="00127479" w:rsidRPr="00D219E2" w:rsidRDefault="00D219E2" w:rsidP="00D219E2">
      <w:pPr>
        <w:rPr>
          <w:lang w:val="en-US"/>
        </w:rPr>
      </w:pPr>
      <w:r>
        <w:rPr>
          <w:lang w:val="en-US"/>
        </w:rPr>
        <w:br w:type="page"/>
      </w:r>
    </w:p>
    <w:p w14:paraId="13A012D8" w14:textId="77777777" w:rsidR="00C25D1F" w:rsidRDefault="00C25D1F" w:rsidP="00C25D1F">
      <w:pPr>
        <w:pStyle w:val="berschrift1"/>
        <w:numPr>
          <w:ilvl w:val="0"/>
          <w:numId w:val="29"/>
        </w:numPr>
        <w:rPr>
          <w:lang w:val="en-US"/>
        </w:rPr>
      </w:pPr>
      <w:r>
        <w:rPr>
          <w:lang w:val="en-US"/>
        </w:rPr>
        <w:lastRenderedPageBreak/>
        <w:t>Calculations</w:t>
      </w:r>
    </w:p>
    <w:p w14:paraId="7EFFA3F5" w14:textId="77777777" w:rsidR="00C25D1F" w:rsidRPr="00987AC9" w:rsidRDefault="00C25D1F" w:rsidP="00C25D1F">
      <w:pPr>
        <w:pStyle w:val="KeinLeerraum"/>
        <w:rPr>
          <w:lang w:val="en-US"/>
        </w:rPr>
      </w:pPr>
    </w:p>
    <w:p w14:paraId="3041F6C0" w14:textId="77777777" w:rsidR="00C25D1F" w:rsidRDefault="00C25D1F" w:rsidP="00C25D1F">
      <w:pPr>
        <w:pStyle w:val="Listenabsatz"/>
        <w:numPr>
          <w:ilvl w:val="0"/>
          <w:numId w:val="26"/>
        </w:numPr>
        <w:jc w:val="both"/>
        <w:rPr>
          <w:rFonts w:ascii="Calibri" w:hAnsi="Calibri" w:cs="Calibri"/>
          <w:lang w:val="en-US"/>
        </w:rPr>
      </w:pPr>
      <w:r>
        <w:rPr>
          <w:rFonts w:ascii="Calibri" w:hAnsi="Calibri" w:cs="Calibri"/>
          <w:lang w:val="en-US"/>
        </w:rPr>
        <w:t>Subtract the background fluorescence from each measurement. If CTB background control was measured repeatedly, calculate the mean value and subtract this value from each well.</w:t>
      </w:r>
    </w:p>
    <w:p w14:paraId="6DA3EA41" w14:textId="77777777" w:rsidR="00C25D1F" w:rsidRPr="00D1763B" w:rsidRDefault="00C25D1F" w:rsidP="00C25D1F">
      <w:pPr>
        <w:pStyle w:val="Listenabsatz"/>
        <w:numPr>
          <w:ilvl w:val="0"/>
          <w:numId w:val="26"/>
        </w:numPr>
        <w:jc w:val="both"/>
        <w:rPr>
          <w:rFonts w:ascii="Calibri" w:hAnsi="Calibri" w:cs="Calibri"/>
          <w:lang w:val="en-US"/>
        </w:rPr>
      </w:pPr>
      <w:r w:rsidRPr="001F2524">
        <w:rPr>
          <w:rFonts w:ascii="Calibri" w:hAnsi="Calibri" w:cs="Calibri"/>
          <w:lang w:val="en-US"/>
        </w:rPr>
        <w:t xml:space="preserve">Untreated cells (vehicle controls) are used as reference for 100% viability. Calculate the cell viability as percentage of control. Include standard deviation and standard error of the mean. </w:t>
      </w:r>
    </w:p>
    <w:p w14:paraId="445EBCE5" w14:textId="77777777" w:rsidR="00C25D1F" w:rsidRDefault="00C25D1F" w:rsidP="00C25D1F">
      <w:pPr>
        <w:rPr>
          <w:lang w:val="en-US"/>
        </w:rPr>
      </w:pPr>
    </w:p>
    <w:p w14:paraId="01816BA5" w14:textId="77777777" w:rsidR="00C25D1F" w:rsidRDefault="00C25D1F" w:rsidP="00C25D1F">
      <w:pPr>
        <w:rPr>
          <w:lang w:val="en-US"/>
        </w:rPr>
      </w:pPr>
    </w:p>
    <w:p w14:paraId="5D0B533C" w14:textId="77777777" w:rsidR="00C25D1F" w:rsidRDefault="00C25D1F" w:rsidP="00C25D1F">
      <w:pPr>
        <w:rPr>
          <w:lang w:val="en-US"/>
        </w:rPr>
      </w:pPr>
    </w:p>
    <w:p w14:paraId="16850AC7" w14:textId="77777777" w:rsidR="00C25D1F" w:rsidRDefault="00C25D1F" w:rsidP="00C25D1F">
      <w:pPr>
        <w:rPr>
          <w:lang w:val="en-US"/>
        </w:rPr>
      </w:pPr>
    </w:p>
    <w:p w14:paraId="08FB3B67" w14:textId="77777777" w:rsidR="00C25D1F" w:rsidRDefault="00C25D1F" w:rsidP="00C25D1F">
      <w:pPr>
        <w:rPr>
          <w:lang w:val="en-US"/>
        </w:rPr>
      </w:pPr>
    </w:p>
    <w:p w14:paraId="2922A05B" w14:textId="77777777" w:rsidR="00C25D1F" w:rsidRDefault="00C25D1F" w:rsidP="00C25D1F">
      <w:pPr>
        <w:rPr>
          <w:lang w:val="en-US"/>
        </w:rPr>
      </w:pPr>
    </w:p>
    <w:p w14:paraId="306E96E8" w14:textId="77777777" w:rsidR="00C25D1F" w:rsidRDefault="00C25D1F" w:rsidP="00C25D1F">
      <w:pPr>
        <w:rPr>
          <w:lang w:val="en-US"/>
        </w:rPr>
      </w:pPr>
    </w:p>
    <w:p w14:paraId="1D9FFF93" w14:textId="77777777" w:rsidR="00C25D1F" w:rsidRDefault="00C25D1F" w:rsidP="00C25D1F">
      <w:pPr>
        <w:rPr>
          <w:lang w:val="en-US"/>
        </w:rPr>
      </w:pPr>
    </w:p>
    <w:p w14:paraId="1E1C7436" w14:textId="77777777" w:rsidR="00C25D1F" w:rsidRDefault="00C25D1F" w:rsidP="00C25D1F">
      <w:pPr>
        <w:rPr>
          <w:lang w:val="en-US"/>
        </w:rPr>
      </w:pPr>
    </w:p>
    <w:p w14:paraId="44A2EBDF" w14:textId="77777777" w:rsidR="00C25D1F" w:rsidRDefault="00C25D1F" w:rsidP="00C25D1F">
      <w:pPr>
        <w:rPr>
          <w:lang w:val="en-US"/>
        </w:rPr>
      </w:pPr>
    </w:p>
    <w:p w14:paraId="393FA2F4" w14:textId="77777777" w:rsidR="00C25D1F" w:rsidRDefault="00C25D1F" w:rsidP="00C25D1F">
      <w:pPr>
        <w:rPr>
          <w:lang w:val="en-US"/>
        </w:rPr>
      </w:pPr>
    </w:p>
    <w:p w14:paraId="595B356B" w14:textId="77777777" w:rsidR="00C25D1F" w:rsidRDefault="00C25D1F" w:rsidP="00C25D1F">
      <w:pPr>
        <w:rPr>
          <w:lang w:val="en-US"/>
        </w:rPr>
      </w:pPr>
    </w:p>
    <w:p w14:paraId="1B1D2E5A" w14:textId="77777777" w:rsidR="00C25D1F" w:rsidRDefault="00C25D1F" w:rsidP="00C25D1F">
      <w:pPr>
        <w:rPr>
          <w:lang w:val="en-US"/>
        </w:rPr>
      </w:pPr>
    </w:p>
    <w:p w14:paraId="4987FC6D" w14:textId="77777777" w:rsidR="00C25D1F" w:rsidRDefault="00C25D1F" w:rsidP="00C25D1F">
      <w:pPr>
        <w:rPr>
          <w:lang w:val="en-US"/>
        </w:rPr>
      </w:pPr>
    </w:p>
    <w:p w14:paraId="00EBB140" w14:textId="77777777" w:rsidR="00C25D1F" w:rsidRDefault="00C25D1F" w:rsidP="00C25D1F">
      <w:pPr>
        <w:rPr>
          <w:lang w:val="en-US"/>
        </w:rPr>
      </w:pPr>
    </w:p>
    <w:p w14:paraId="6CFB9AF2" w14:textId="77777777" w:rsidR="00C25D1F" w:rsidRDefault="00C25D1F" w:rsidP="00C25D1F">
      <w:pPr>
        <w:rPr>
          <w:lang w:val="en-US"/>
        </w:rPr>
      </w:pPr>
    </w:p>
    <w:p w14:paraId="0B7426B0" w14:textId="77777777" w:rsidR="00C25D1F" w:rsidRDefault="00C25D1F" w:rsidP="00C25D1F">
      <w:pPr>
        <w:rPr>
          <w:lang w:val="en-US"/>
        </w:rPr>
      </w:pPr>
    </w:p>
    <w:p w14:paraId="01FCD4D4" w14:textId="77777777" w:rsidR="00C25D1F" w:rsidRDefault="00C25D1F" w:rsidP="00C25D1F">
      <w:pPr>
        <w:rPr>
          <w:lang w:val="en-US"/>
        </w:rPr>
      </w:pPr>
    </w:p>
    <w:p w14:paraId="5B7D86E8" w14:textId="77777777" w:rsidR="00C25D1F" w:rsidRDefault="00C25D1F" w:rsidP="00C25D1F">
      <w:pPr>
        <w:rPr>
          <w:lang w:val="en-US"/>
        </w:rPr>
      </w:pPr>
    </w:p>
    <w:p w14:paraId="79AD4D78" w14:textId="77777777" w:rsidR="00C25D1F" w:rsidRDefault="00C25D1F" w:rsidP="00C25D1F">
      <w:pPr>
        <w:rPr>
          <w:lang w:val="en-US"/>
        </w:rPr>
      </w:pPr>
    </w:p>
    <w:p w14:paraId="0881E79D" w14:textId="77777777" w:rsidR="00C25D1F" w:rsidRDefault="00C25D1F" w:rsidP="00C25D1F">
      <w:pPr>
        <w:rPr>
          <w:lang w:val="en-US"/>
        </w:rPr>
      </w:pPr>
    </w:p>
    <w:p w14:paraId="7A9F1E9D" w14:textId="77777777" w:rsidR="00026289" w:rsidRDefault="00026289" w:rsidP="00C25D1F">
      <w:pPr>
        <w:rPr>
          <w:lang w:val="en-US"/>
        </w:rPr>
      </w:pPr>
    </w:p>
    <w:p w14:paraId="45667029" w14:textId="77777777" w:rsidR="003240DE" w:rsidRDefault="003240DE" w:rsidP="00C25D1F">
      <w:pPr>
        <w:rPr>
          <w:lang w:val="en-US"/>
        </w:rPr>
      </w:pPr>
    </w:p>
    <w:p w14:paraId="05E9A9F1" w14:textId="77777777" w:rsidR="003240DE" w:rsidRDefault="003240DE" w:rsidP="00C25D1F">
      <w:pPr>
        <w:rPr>
          <w:lang w:val="en-US"/>
        </w:rPr>
      </w:pPr>
    </w:p>
    <w:p w14:paraId="70293C3E" w14:textId="7641B3AB" w:rsidR="001F0820" w:rsidRPr="00FB50D1" w:rsidRDefault="003240DE" w:rsidP="00FB50D1">
      <w:pPr>
        <w:pStyle w:val="Titel"/>
        <w:jc w:val="both"/>
        <w:rPr>
          <w:sz w:val="32"/>
          <w:szCs w:val="32"/>
          <w:lang w:val="en-US"/>
        </w:rPr>
      </w:pPr>
      <w:bookmarkStart w:id="34" w:name="_Toc7086421"/>
      <w:r w:rsidRPr="00FB50D1">
        <w:rPr>
          <w:sz w:val="32"/>
          <w:szCs w:val="32"/>
          <w:lang w:val="en-US"/>
        </w:rPr>
        <w:lastRenderedPageBreak/>
        <w:t>SOP</w:t>
      </w:r>
      <w:r w:rsidR="000266D8">
        <w:rPr>
          <w:sz w:val="32"/>
          <w:szCs w:val="32"/>
          <w:lang w:val="en-US"/>
        </w:rPr>
        <w:t>:</w:t>
      </w:r>
      <w:r w:rsidRPr="00FB50D1">
        <w:rPr>
          <w:sz w:val="32"/>
          <w:szCs w:val="32"/>
          <w:lang w:val="en-US"/>
        </w:rPr>
        <w:t xml:space="preserve"> HepG2 CELLS </w:t>
      </w:r>
      <w:r w:rsidR="00C25D1F" w:rsidRPr="00FB50D1">
        <w:rPr>
          <w:sz w:val="32"/>
          <w:szCs w:val="32"/>
          <w:lang w:val="en-US"/>
        </w:rPr>
        <w:t>COLLECTION OF SAMPLES FOR GENE EXPRESSION ANALYSIS</w:t>
      </w:r>
      <w:bookmarkEnd w:id="34"/>
      <w:r w:rsidR="001F0820" w:rsidRPr="00FB50D1">
        <w:rPr>
          <w:sz w:val="32"/>
          <w:szCs w:val="32"/>
          <w:lang w:val="en-US"/>
        </w:rPr>
        <w:t xml:space="preserve"> </w:t>
      </w:r>
      <w:r w:rsidR="00E777B6">
        <w:rPr>
          <w:sz w:val="32"/>
          <w:lang w:val="en-US"/>
        </w:rPr>
        <w:t>(Version 20190123</w:t>
      </w:r>
      <w:r w:rsidR="00E777B6" w:rsidRPr="00B2515E">
        <w:rPr>
          <w:sz w:val="32"/>
          <w:lang w:val="en-US"/>
        </w:rPr>
        <w:t>)</w:t>
      </w:r>
    </w:p>
    <w:p w14:paraId="78F9117A" w14:textId="77777777" w:rsidR="00C25D1F" w:rsidRDefault="00C25D1F" w:rsidP="00C25D1F">
      <w:pPr>
        <w:pStyle w:val="berschrift1"/>
        <w:keepNext/>
        <w:keepLines/>
        <w:numPr>
          <w:ilvl w:val="0"/>
          <w:numId w:val="30"/>
        </w:numPr>
        <w:spacing w:before="240" w:line="259" w:lineRule="auto"/>
        <w:contextualSpacing w:val="0"/>
        <w:rPr>
          <w:b w:val="0"/>
          <w:lang w:val="en-US"/>
        </w:rPr>
      </w:pPr>
      <w:r w:rsidRPr="00C234D9">
        <w:rPr>
          <w:lang w:val="en-US"/>
        </w:rPr>
        <w:t>Equipment</w:t>
      </w:r>
    </w:p>
    <w:p w14:paraId="06207860" w14:textId="77777777" w:rsidR="00C25D1F" w:rsidRPr="00E92378" w:rsidRDefault="00C25D1F" w:rsidP="00C25D1F">
      <w:pPr>
        <w:pStyle w:val="KeinLeerraum"/>
        <w:rPr>
          <w:lang w:val="en-US"/>
        </w:rPr>
      </w:pPr>
    </w:p>
    <w:p w14:paraId="26B6A284" w14:textId="77777777" w:rsidR="00C25D1F" w:rsidRPr="00E14A0D" w:rsidRDefault="00C25D1F" w:rsidP="00C25D1F">
      <w:pPr>
        <w:pStyle w:val="Listenabsatz"/>
        <w:numPr>
          <w:ilvl w:val="0"/>
          <w:numId w:val="22"/>
        </w:numPr>
        <w:spacing w:after="160" w:line="259" w:lineRule="auto"/>
        <w:rPr>
          <w:b/>
          <w:szCs w:val="28"/>
          <w:lang w:val="en-US"/>
        </w:rPr>
      </w:pPr>
      <w:r w:rsidRPr="00E14A0D">
        <w:rPr>
          <w:szCs w:val="28"/>
          <w:lang w:val="en-US"/>
        </w:rPr>
        <w:t>HepG2 cultivation medium</w:t>
      </w:r>
    </w:p>
    <w:p w14:paraId="478558CD" w14:textId="77777777" w:rsidR="00C25D1F" w:rsidRPr="00E14A0D" w:rsidRDefault="00C25D1F" w:rsidP="00C25D1F">
      <w:pPr>
        <w:pStyle w:val="Listenabsatz"/>
        <w:numPr>
          <w:ilvl w:val="0"/>
          <w:numId w:val="22"/>
        </w:numPr>
        <w:spacing w:after="160" w:line="259" w:lineRule="auto"/>
        <w:rPr>
          <w:b/>
          <w:szCs w:val="28"/>
          <w:lang w:val="en-US"/>
        </w:rPr>
      </w:pPr>
      <w:r w:rsidRPr="00E14A0D">
        <w:rPr>
          <w:szCs w:val="28"/>
          <w:lang w:val="en-US"/>
        </w:rPr>
        <w:t>Incubator (water jacketed, 37°C, humidified atmosphere of air containing 5% CO</w:t>
      </w:r>
      <w:r w:rsidRPr="00FB50D1">
        <w:rPr>
          <w:szCs w:val="28"/>
          <w:vertAlign w:val="subscript"/>
          <w:lang w:val="en-US"/>
        </w:rPr>
        <w:t>2</w:t>
      </w:r>
      <w:r w:rsidRPr="00E14A0D">
        <w:rPr>
          <w:szCs w:val="28"/>
          <w:lang w:val="en-US"/>
        </w:rPr>
        <w:t>)</w:t>
      </w:r>
    </w:p>
    <w:p w14:paraId="7D20734B" w14:textId="77777777" w:rsidR="00126A8E" w:rsidRPr="009B3AC5" w:rsidRDefault="00126A8E" w:rsidP="00126A8E">
      <w:pPr>
        <w:pStyle w:val="Listenabsatz"/>
        <w:numPr>
          <w:ilvl w:val="0"/>
          <w:numId w:val="22"/>
        </w:numPr>
        <w:spacing w:after="0"/>
        <w:jc w:val="both"/>
        <w:rPr>
          <w:rFonts w:cstheme="minorHAnsi"/>
        </w:rPr>
      </w:pPr>
      <w:r>
        <w:rPr>
          <w:rFonts w:cstheme="minorHAnsi"/>
          <w:color w:val="231F20"/>
        </w:rPr>
        <w:t>Temperature-controlled</w:t>
      </w:r>
      <w:r w:rsidRPr="009B3AC5">
        <w:rPr>
          <w:rFonts w:cstheme="minorHAnsi"/>
          <w:color w:val="231F20"/>
        </w:rPr>
        <w:t xml:space="preserve"> bath (37°C)</w:t>
      </w:r>
    </w:p>
    <w:p w14:paraId="33097352" w14:textId="77777777" w:rsidR="00C25D1F" w:rsidRPr="001A2F60" w:rsidRDefault="00C25D1F" w:rsidP="00C25D1F">
      <w:pPr>
        <w:pStyle w:val="Listenabsatz"/>
        <w:numPr>
          <w:ilvl w:val="0"/>
          <w:numId w:val="22"/>
        </w:numPr>
        <w:spacing w:after="160" w:line="259" w:lineRule="auto"/>
        <w:rPr>
          <w:b/>
          <w:szCs w:val="28"/>
          <w:lang w:val="en-US"/>
        </w:rPr>
      </w:pPr>
      <w:r w:rsidRPr="00E14A0D">
        <w:rPr>
          <w:szCs w:val="28"/>
          <w:lang w:val="en-US"/>
        </w:rPr>
        <w:t>Laminar airflow cabinet</w:t>
      </w:r>
    </w:p>
    <w:p w14:paraId="0C99EFE0" w14:textId="77777777" w:rsidR="00C25D1F" w:rsidRPr="004D607A" w:rsidRDefault="00C25D1F" w:rsidP="00C25D1F">
      <w:pPr>
        <w:pStyle w:val="Listenabsatz"/>
        <w:numPr>
          <w:ilvl w:val="0"/>
          <w:numId w:val="22"/>
        </w:numPr>
        <w:spacing w:after="160" w:line="259" w:lineRule="auto"/>
        <w:rPr>
          <w:b/>
          <w:sz w:val="18"/>
          <w:szCs w:val="28"/>
          <w:lang w:val="en-US"/>
        </w:rPr>
      </w:pPr>
      <w:r>
        <w:rPr>
          <w:szCs w:val="28"/>
          <w:lang w:val="en-US"/>
        </w:rPr>
        <w:t>C</w:t>
      </w:r>
      <w:r w:rsidRPr="001A2F60">
        <w:rPr>
          <w:szCs w:val="28"/>
          <w:lang w:val="en-US"/>
        </w:rPr>
        <w:t>entrifuge</w:t>
      </w:r>
    </w:p>
    <w:p w14:paraId="08942B1C" w14:textId="77777777" w:rsidR="00C25D1F" w:rsidRPr="00BC7947" w:rsidRDefault="00C25D1F" w:rsidP="00C25D1F">
      <w:pPr>
        <w:pStyle w:val="Listenabsatz"/>
        <w:numPr>
          <w:ilvl w:val="0"/>
          <w:numId w:val="22"/>
        </w:numPr>
        <w:spacing w:after="160" w:line="259" w:lineRule="auto"/>
        <w:rPr>
          <w:b/>
          <w:sz w:val="14"/>
          <w:szCs w:val="28"/>
          <w:lang w:val="en-US"/>
        </w:rPr>
      </w:pPr>
      <w:r>
        <w:rPr>
          <w:lang w:val="en-US"/>
        </w:rPr>
        <w:t>CASY  cell counter</w:t>
      </w:r>
    </w:p>
    <w:p w14:paraId="374696A2" w14:textId="77777777" w:rsidR="00C25D1F" w:rsidRPr="00BC7947" w:rsidRDefault="00C25D1F" w:rsidP="00C25D1F">
      <w:pPr>
        <w:pStyle w:val="Listenabsatz"/>
        <w:numPr>
          <w:ilvl w:val="0"/>
          <w:numId w:val="22"/>
        </w:numPr>
        <w:spacing w:after="160" w:line="259" w:lineRule="auto"/>
        <w:rPr>
          <w:b/>
          <w:sz w:val="14"/>
          <w:szCs w:val="28"/>
          <w:lang w:val="en-US"/>
        </w:rPr>
      </w:pPr>
      <w:r>
        <w:rPr>
          <w:lang w:val="en-US"/>
        </w:rPr>
        <w:t>6-well cell culture plates (Sarstedt)</w:t>
      </w:r>
    </w:p>
    <w:p w14:paraId="2A0D86F1" w14:textId="77777777" w:rsidR="00C25D1F" w:rsidRPr="00BC7947" w:rsidRDefault="00C25D1F" w:rsidP="00C25D1F">
      <w:pPr>
        <w:pStyle w:val="Listenabsatz"/>
        <w:numPr>
          <w:ilvl w:val="0"/>
          <w:numId w:val="22"/>
        </w:numPr>
        <w:spacing w:after="160" w:line="259" w:lineRule="auto"/>
        <w:rPr>
          <w:b/>
          <w:sz w:val="14"/>
          <w:szCs w:val="28"/>
          <w:lang w:val="en-US"/>
        </w:rPr>
      </w:pPr>
      <w:r>
        <w:rPr>
          <w:lang w:val="en-US"/>
        </w:rPr>
        <w:t>Cell scraper</w:t>
      </w:r>
    </w:p>
    <w:p w14:paraId="63FE86F8" w14:textId="1839A7F7" w:rsidR="00C25D1F" w:rsidRPr="00BC7947" w:rsidRDefault="00C25D1F" w:rsidP="00C25D1F">
      <w:pPr>
        <w:pStyle w:val="Listenabsatz"/>
        <w:numPr>
          <w:ilvl w:val="0"/>
          <w:numId w:val="22"/>
        </w:numPr>
        <w:spacing w:after="160" w:line="259" w:lineRule="auto"/>
        <w:rPr>
          <w:b/>
          <w:sz w:val="14"/>
          <w:szCs w:val="28"/>
          <w:lang w:val="en-US"/>
        </w:rPr>
      </w:pPr>
      <w:r>
        <w:rPr>
          <w:lang w:val="en-US"/>
        </w:rPr>
        <w:t xml:space="preserve">1.5 </w:t>
      </w:r>
      <w:r w:rsidR="00EE0EE5">
        <w:rPr>
          <w:lang w:val="en-US"/>
        </w:rPr>
        <w:t xml:space="preserve">mL </w:t>
      </w:r>
      <w:r>
        <w:rPr>
          <w:lang w:val="en-US"/>
        </w:rPr>
        <w:t>reaction cubes</w:t>
      </w:r>
    </w:p>
    <w:p w14:paraId="368CB382" w14:textId="77777777" w:rsidR="00C25D1F" w:rsidRPr="00BC7947" w:rsidRDefault="00C25D1F" w:rsidP="00C25D1F">
      <w:pPr>
        <w:pStyle w:val="Listenabsatz"/>
        <w:numPr>
          <w:ilvl w:val="0"/>
          <w:numId w:val="22"/>
        </w:numPr>
        <w:spacing w:after="160" w:line="259" w:lineRule="auto"/>
        <w:rPr>
          <w:b/>
          <w:sz w:val="14"/>
          <w:szCs w:val="28"/>
          <w:lang w:val="en-US"/>
        </w:rPr>
      </w:pPr>
      <w:r>
        <w:rPr>
          <w:lang w:val="en-US"/>
        </w:rPr>
        <w:t>Ice bath</w:t>
      </w:r>
    </w:p>
    <w:p w14:paraId="4ECF4CC8" w14:textId="77777777" w:rsidR="00C25D1F" w:rsidRPr="00BC7947" w:rsidRDefault="00C25D1F" w:rsidP="00C25D1F">
      <w:pPr>
        <w:pStyle w:val="Listenabsatz"/>
        <w:numPr>
          <w:ilvl w:val="0"/>
          <w:numId w:val="22"/>
        </w:numPr>
        <w:spacing w:after="160" w:line="259" w:lineRule="auto"/>
        <w:rPr>
          <w:b/>
          <w:sz w:val="14"/>
          <w:szCs w:val="28"/>
          <w:lang w:val="en-US"/>
        </w:rPr>
      </w:pPr>
      <w:r>
        <w:rPr>
          <w:lang w:val="en-US"/>
        </w:rPr>
        <w:t>Sonicator</w:t>
      </w:r>
    </w:p>
    <w:p w14:paraId="01C1643C" w14:textId="76ED7563" w:rsidR="00C25D1F" w:rsidRPr="00BC7947" w:rsidRDefault="00C25D1F" w:rsidP="00C25D1F">
      <w:pPr>
        <w:pStyle w:val="Listenabsatz"/>
        <w:numPr>
          <w:ilvl w:val="0"/>
          <w:numId w:val="22"/>
        </w:numPr>
        <w:spacing w:after="160" w:line="259" w:lineRule="auto"/>
        <w:rPr>
          <w:b/>
          <w:sz w:val="14"/>
          <w:szCs w:val="28"/>
          <w:lang w:val="en-US"/>
        </w:rPr>
      </w:pPr>
      <w:r>
        <w:rPr>
          <w:lang w:val="en-US"/>
        </w:rPr>
        <w:t>Filter pipette tips (1000</w:t>
      </w:r>
      <w:r w:rsidR="000266D8">
        <w:rPr>
          <w:lang w:val="en-US"/>
        </w:rPr>
        <w:t xml:space="preserve"> </w:t>
      </w:r>
      <w:r w:rsidR="00EE0EE5">
        <w:rPr>
          <w:lang w:val="en-US"/>
        </w:rPr>
        <w:t>µL</w:t>
      </w:r>
      <w:r>
        <w:rPr>
          <w:lang w:val="en-US"/>
        </w:rPr>
        <w:t>)</w:t>
      </w:r>
    </w:p>
    <w:p w14:paraId="732F0186" w14:textId="77777777" w:rsidR="00C25D1F" w:rsidRPr="00BC7947" w:rsidRDefault="00C25D1F" w:rsidP="00C25D1F">
      <w:pPr>
        <w:pStyle w:val="Listenabsatz"/>
        <w:numPr>
          <w:ilvl w:val="0"/>
          <w:numId w:val="22"/>
        </w:numPr>
        <w:spacing w:after="160" w:line="259" w:lineRule="auto"/>
        <w:rPr>
          <w:b/>
          <w:sz w:val="14"/>
          <w:szCs w:val="28"/>
          <w:lang w:val="en-US"/>
        </w:rPr>
      </w:pPr>
      <w:r w:rsidRPr="00BC7947">
        <w:rPr>
          <w:lang w:val="en-US"/>
        </w:rPr>
        <w:t>Chemical hood</w:t>
      </w:r>
    </w:p>
    <w:p w14:paraId="6D5A6691" w14:textId="77777777" w:rsidR="00C25D1F" w:rsidRPr="00BC7947" w:rsidRDefault="00C25D1F" w:rsidP="00C25D1F">
      <w:pPr>
        <w:pStyle w:val="Listenabsatz"/>
        <w:numPr>
          <w:ilvl w:val="0"/>
          <w:numId w:val="22"/>
        </w:numPr>
        <w:spacing w:after="160" w:line="259" w:lineRule="auto"/>
        <w:rPr>
          <w:b/>
          <w:sz w:val="14"/>
          <w:szCs w:val="28"/>
          <w:lang w:val="en-US"/>
        </w:rPr>
      </w:pPr>
      <w:r>
        <w:rPr>
          <w:lang w:val="en-US"/>
        </w:rPr>
        <w:t>M</w:t>
      </w:r>
      <w:r w:rsidRPr="00BC7947">
        <w:rPr>
          <w:lang w:val="en-US"/>
        </w:rPr>
        <w:t>icroscope with camera</w:t>
      </w:r>
    </w:p>
    <w:p w14:paraId="401DC761" w14:textId="77777777" w:rsidR="00C25D1F" w:rsidRDefault="00C25D1F" w:rsidP="00C25D1F">
      <w:pPr>
        <w:pStyle w:val="berschrift1"/>
        <w:keepNext/>
        <w:keepLines/>
        <w:numPr>
          <w:ilvl w:val="0"/>
          <w:numId w:val="30"/>
        </w:numPr>
        <w:spacing w:before="240" w:line="259" w:lineRule="auto"/>
        <w:contextualSpacing w:val="0"/>
        <w:rPr>
          <w:rStyle w:val="berschrift1Zchn"/>
          <w:b/>
        </w:rPr>
      </w:pPr>
      <w:r w:rsidRPr="00C234D9">
        <w:rPr>
          <w:rStyle w:val="berschrift1Zchn"/>
          <w:b/>
        </w:rPr>
        <w:t>Substances</w:t>
      </w:r>
    </w:p>
    <w:p w14:paraId="5176B412" w14:textId="77777777" w:rsidR="00C25D1F" w:rsidRPr="00E92378" w:rsidRDefault="00C25D1F" w:rsidP="00C25D1F">
      <w:pPr>
        <w:pStyle w:val="KeinLeerraum"/>
      </w:pPr>
    </w:p>
    <w:p w14:paraId="04F24854" w14:textId="77777777" w:rsidR="006355BF" w:rsidRPr="00AF7061" w:rsidRDefault="006355BF" w:rsidP="006355BF">
      <w:pPr>
        <w:pStyle w:val="Listenabsatz"/>
        <w:numPr>
          <w:ilvl w:val="0"/>
          <w:numId w:val="22"/>
        </w:numPr>
        <w:spacing w:after="160" w:line="259" w:lineRule="auto"/>
        <w:rPr>
          <w:b/>
          <w:sz w:val="14"/>
          <w:lang w:val="en-US"/>
        </w:rPr>
      </w:pPr>
      <w:r w:rsidRPr="00AF7061">
        <w:rPr>
          <w:lang w:val="en-US"/>
        </w:rPr>
        <w:t>Trypsin/EDTA</w:t>
      </w:r>
      <w:r>
        <w:rPr>
          <w:lang w:val="en-US"/>
        </w:rPr>
        <w:t xml:space="preserve"> </w:t>
      </w:r>
      <w:r w:rsidRPr="00EE0EE5">
        <w:rPr>
          <w:lang w:val="en-US"/>
        </w:rPr>
        <w:t>(</w:t>
      </w:r>
      <w:r>
        <w:rPr>
          <w:lang w:val="en-US"/>
        </w:rPr>
        <w:t>E</w:t>
      </w:r>
      <w:r w:rsidRPr="00EE0EE5">
        <w:rPr>
          <w:iCs/>
          <w:lang w:val="en-US"/>
        </w:rPr>
        <w:t xml:space="preserve">thylene </w:t>
      </w:r>
      <w:r w:rsidRPr="00EE0EE5">
        <w:rPr>
          <w:bCs/>
          <w:iCs/>
          <w:lang w:val="en-US"/>
        </w:rPr>
        <w:t>D</w:t>
      </w:r>
      <w:r w:rsidRPr="00EE0EE5">
        <w:rPr>
          <w:iCs/>
          <w:lang w:val="en-US"/>
        </w:rPr>
        <w:t xml:space="preserve">iamine </w:t>
      </w:r>
      <w:r w:rsidRPr="00EE0EE5">
        <w:rPr>
          <w:bCs/>
          <w:iCs/>
          <w:lang w:val="en-US"/>
        </w:rPr>
        <w:t>T</w:t>
      </w:r>
      <w:r w:rsidRPr="00EE0EE5">
        <w:rPr>
          <w:iCs/>
          <w:lang w:val="en-US"/>
        </w:rPr>
        <w:t xml:space="preserve">etraacetic </w:t>
      </w:r>
      <w:r w:rsidRPr="00EE0EE5">
        <w:rPr>
          <w:bCs/>
          <w:iCs/>
          <w:lang w:val="en-US"/>
        </w:rPr>
        <w:t>A</w:t>
      </w:r>
      <w:r w:rsidRPr="00EE0EE5">
        <w:rPr>
          <w:iCs/>
          <w:lang w:val="en-US"/>
        </w:rPr>
        <w:t>cid)</w:t>
      </w:r>
      <w:r w:rsidRPr="00AF7061">
        <w:rPr>
          <w:lang w:val="en-US"/>
        </w:rPr>
        <w:t xml:space="preserve"> (Sigma)</w:t>
      </w:r>
    </w:p>
    <w:p w14:paraId="5DCD6002" w14:textId="77777777" w:rsidR="006355BF" w:rsidRPr="00EE0EE5" w:rsidRDefault="006355BF" w:rsidP="006355BF">
      <w:pPr>
        <w:pStyle w:val="Listenabsatz"/>
        <w:numPr>
          <w:ilvl w:val="0"/>
          <w:numId w:val="22"/>
        </w:numPr>
        <w:spacing w:after="160" w:line="259" w:lineRule="auto"/>
        <w:rPr>
          <w:b/>
          <w:lang w:val="en-US"/>
        </w:rPr>
      </w:pPr>
      <w:r w:rsidRPr="00EE0EE5">
        <w:rPr>
          <w:lang w:val="en-US"/>
        </w:rPr>
        <w:t>PBS (</w:t>
      </w:r>
      <w:r w:rsidRPr="00EE0EE5">
        <w:rPr>
          <w:iCs/>
        </w:rPr>
        <w:t>Phosphate Buffered Saline)</w:t>
      </w:r>
    </w:p>
    <w:p w14:paraId="17D35237" w14:textId="77777777" w:rsidR="00C25D1F" w:rsidRPr="00CA4E51" w:rsidRDefault="00C25D1F" w:rsidP="00C25D1F">
      <w:pPr>
        <w:pStyle w:val="Listenabsatz"/>
        <w:numPr>
          <w:ilvl w:val="0"/>
          <w:numId w:val="22"/>
        </w:numPr>
        <w:spacing w:after="160" w:line="259" w:lineRule="auto"/>
        <w:rPr>
          <w:b/>
          <w:sz w:val="14"/>
          <w:szCs w:val="28"/>
          <w:lang w:val="en-US"/>
        </w:rPr>
      </w:pPr>
      <w:r w:rsidRPr="00140E02">
        <w:rPr>
          <w:lang w:val="en-US"/>
        </w:rPr>
        <w:t>HepG2 cultivation medium</w:t>
      </w:r>
    </w:p>
    <w:p w14:paraId="2105C68C" w14:textId="77777777" w:rsidR="00C25D1F" w:rsidRDefault="00C25D1F" w:rsidP="00C25D1F">
      <w:pPr>
        <w:pStyle w:val="berschrift1"/>
        <w:keepNext/>
        <w:keepLines/>
        <w:numPr>
          <w:ilvl w:val="0"/>
          <w:numId w:val="30"/>
        </w:numPr>
        <w:spacing w:before="240" w:line="259" w:lineRule="auto"/>
        <w:contextualSpacing w:val="0"/>
        <w:rPr>
          <w:b w:val="0"/>
          <w:lang w:val="en-US"/>
        </w:rPr>
      </w:pPr>
      <w:r w:rsidRPr="00C234D9">
        <w:rPr>
          <w:lang w:val="en-US"/>
        </w:rPr>
        <w:t>Plating of cells</w:t>
      </w:r>
    </w:p>
    <w:p w14:paraId="759EB608" w14:textId="77777777" w:rsidR="00C25D1F" w:rsidRPr="00E92378" w:rsidRDefault="00C25D1F" w:rsidP="00C25D1F">
      <w:pPr>
        <w:pStyle w:val="KeinLeerraum"/>
        <w:rPr>
          <w:lang w:val="en-US"/>
        </w:rPr>
      </w:pPr>
    </w:p>
    <w:p w14:paraId="64BA548E" w14:textId="6EF38BD8" w:rsidR="00C25D1F" w:rsidRDefault="00C25D1F" w:rsidP="00FB50D1">
      <w:pPr>
        <w:jc w:val="both"/>
        <w:rPr>
          <w:lang w:val="en-US"/>
        </w:rPr>
      </w:pPr>
      <w:r>
        <w:rPr>
          <w:lang w:val="en-US"/>
        </w:rPr>
        <w:t xml:space="preserve">After reaching of 80-90% confluency in the cell culture flask the cells are plated for gene expression analysis. </w:t>
      </w:r>
      <w:r w:rsidRPr="008055B3">
        <w:rPr>
          <w:lang w:val="en-US"/>
        </w:rPr>
        <w:t>First the medium is removed, then the cells are washed one time with 10-15 m</w:t>
      </w:r>
      <w:r w:rsidR="000266D8">
        <w:rPr>
          <w:lang w:val="en-US"/>
        </w:rPr>
        <w:t>L</w:t>
      </w:r>
      <w:r w:rsidRPr="008055B3">
        <w:rPr>
          <w:lang w:val="en-US"/>
        </w:rPr>
        <w:t xml:space="preserve"> of warm PBS. Afterwards 2</w:t>
      </w:r>
      <w:r w:rsidR="000266D8">
        <w:rPr>
          <w:lang w:val="en-US"/>
        </w:rPr>
        <w:t xml:space="preserve"> </w:t>
      </w:r>
      <w:r w:rsidRPr="008055B3">
        <w:rPr>
          <w:lang w:val="en-US"/>
        </w:rPr>
        <w:t>m</w:t>
      </w:r>
      <w:r w:rsidR="000266D8">
        <w:rPr>
          <w:lang w:val="en-US"/>
        </w:rPr>
        <w:t>L</w:t>
      </w:r>
      <w:r w:rsidRPr="008055B3">
        <w:rPr>
          <w:lang w:val="en-US"/>
        </w:rPr>
        <w:t xml:space="preserve"> (for a T75 flask) or 4</w:t>
      </w:r>
      <w:r w:rsidR="000266D8">
        <w:rPr>
          <w:lang w:val="en-US"/>
        </w:rPr>
        <w:t xml:space="preserve"> </w:t>
      </w:r>
      <w:r w:rsidRPr="008055B3">
        <w:rPr>
          <w:lang w:val="en-US"/>
        </w:rPr>
        <w:t>m</w:t>
      </w:r>
      <w:r w:rsidR="000266D8">
        <w:rPr>
          <w:lang w:val="en-US"/>
        </w:rPr>
        <w:t>L</w:t>
      </w:r>
      <w:r w:rsidRPr="008055B3">
        <w:rPr>
          <w:lang w:val="en-US"/>
        </w:rPr>
        <w:t xml:space="preserve"> (for a T175 flask).of Trypsin/EDTA are added-. The cells are incubated for 7-8 </w:t>
      </w:r>
      <w:r w:rsidR="00F82447">
        <w:rPr>
          <w:lang w:val="en-US"/>
        </w:rPr>
        <w:t>min</w:t>
      </w:r>
      <w:r w:rsidR="00F82447" w:rsidRPr="008055B3">
        <w:rPr>
          <w:lang w:val="en-US"/>
        </w:rPr>
        <w:t xml:space="preserve"> </w:t>
      </w:r>
      <w:r w:rsidRPr="008055B3">
        <w:rPr>
          <w:lang w:val="en-US"/>
        </w:rPr>
        <w:t>at 37°C and 5% CO</w:t>
      </w:r>
      <w:r w:rsidRPr="00FB50D1">
        <w:rPr>
          <w:vertAlign w:val="subscript"/>
          <w:lang w:val="en-US"/>
        </w:rPr>
        <w:t>2</w:t>
      </w:r>
      <w:r w:rsidRPr="008055B3">
        <w:rPr>
          <w:lang w:val="en-US"/>
        </w:rPr>
        <w:t>. Afterwards 8</w:t>
      </w:r>
      <w:r w:rsidR="000266D8">
        <w:rPr>
          <w:lang w:val="en-US"/>
        </w:rPr>
        <w:t xml:space="preserve"> </w:t>
      </w:r>
      <w:r w:rsidRPr="008055B3">
        <w:rPr>
          <w:lang w:val="en-US"/>
        </w:rPr>
        <w:t>m</w:t>
      </w:r>
      <w:r w:rsidR="000266D8">
        <w:rPr>
          <w:lang w:val="en-US"/>
        </w:rPr>
        <w:t>L</w:t>
      </w:r>
      <w:r w:rsidRPr="008055B3">
        <w:rPr>
          <w:lang w:val="en-US"/>
        </w:rPr>
        <w:t xml:space="preserve"> (in case of T75 flask) or 16</w:t>
      </w:r>
      <w:r w:rsidR="000266D8">
        <w:rPr>
          <w:lang w:val="en-US"/>
        </w:rPr>
        <w:t xml:space="preserve"> </w:t>
      </w:r>
      <w:r w:rsidRPr="008055B3">
        <w:rPr>
          <w:lang w:val="en-US"/>
        </w:rPr>
        <w:t>m</w:t>
      </w:r>
      <w:r w:rsidR="000266D8">
        <w:rPr>
          <w:lang w:val="en-US"/>
        </w:rPr>
        <w:t>L</w:t>
      </w:r>
      <w:r w:rsidRPr="008055B3">
        <w:rPr>
          <w:lang w:val="en-US"/>
        </w:rPr>
        <w:t xml:space="preserve"> (in case of T175) of warm HepG2 culture medium are added, the cell suspension is transferred into a 50 m</w:t>
      </w:r>
      <w:r w:rsidR="000266D8">
        <w:rPr>
          <w:lang w:val="en-US"/>
        </w:rPr>
        <w:t>L</w:t>
      </w:r>
      <w:r w:rsidRPr="008055B3">
        <w:rPr>
          <w:lang w:val="en-US"/>
        </w:rPr>
        <w:t xml:space="preserve"> centrifugation tube and centrifuged for 5 </w:t>
      </w:r>
      <w:r w:rsidR="00F82447">
        <w:rPr>
          <w:lang w:val="en-US"/>
        </w:rPr>
        <w:t>min</w:t>
      </w:r>
      <w:r w:rsidR="00F82447" w:rsidRPr="008055B3">
        <w:rPr>
          <w:lang w:val="en-US"/>
        </w:rPr>
        <w:t xml:space="preserve"> </w:t>
      </w:r>
      <w:r w:rsidRPr="008055B3">
        <w:rPr>
          <w:lang w:val="en-US"/>
        </w:rPr>
        <w:t>at 600 rpm and room temperature.</w:t>
      </w:r>
      <w:r>
        <w:rPr>
          <w:lang w:val="en-US"/>
        </w:rPr>
        <w:t xml:space="preserve"> </w:t>
      </w:r>
      <w:r w:rsidRPr="008055B3">
        <w:rPr>
          <w:lang w:val="en-US"/>
        </w:rPr>
        <w:t>The supernatant is removed and the pellet is resuspended in 1</w:t>
      </w:r>
      <w:r w:rsidR="000266D8">
        <w:rPr>
          <w:lang w:val="en-US"/>
        </w:rPr>
        <w:t xml:space="preserve"> </w:t>
      </w:r>
      <w:r w:rsidRPr="008055B3">
        <w:rPr>
          <w:lang w:val="en-US"/>
        </w:rPr>
        <w:t>m</w:t>
      </w:r>
      <w:r w:rsidR="000266D8">
        <w:rPr>
          <w:lang w:val="en-US"/>
        </w:rPr>
        <w:t>L</w:t>
      </w:r>
      <w:r w:rsidRPr="008055B3">
        <w:rPr>
          <w:lang w:val="en-US"/>
        </w:rPr>
        <w:t xml:space="preserve"> of warm HepG2 culture medium by repeatedly pipetting up and down with a 1000</w:t>
      </w:r>
      <w:r w:rsidR="000266D8">
        <w:rPr>
          <w:lang w:val="en-US"/>
        </w:rPr>
        <w:t xml:space="preserve"> </w:t>
      </w:r>
      <w:r w:rsidRPr="008055B3">
        <w:rPr>
          <w:lang w:val="en-US"/>
        </w:rPr>
        <w:t>µ</w:t>
      </w:r>
      <w:r w:rsidR="00FB50D1">
        <w:rPr>
          <w:lang w:val="en-US"/>
        </w:rPr>
        <w:t>L</w:t>
      </w:r>
      <w:r w:rsidRPr="008055B3">
        <w:rPr>
          <w:lang w:val="en-US"/>
        </w:rPr>
        <w:t xml:space="preserve"> pipette tip.</w:t>
      </w:r>
      <w:r w:rsidR="00AD74B0">
        <w:rPr>
          <w:lang w:val="en-US"/>
        </w:rPr>
        <w:t xml:space="preserve"> </w:t>
      </w:r>
      <w:r>
        <w:rPr>
          <w:lang w:val="en-US"/>
        </w:rPr>
        <w:t>Afterwards the cell suspension is diluted by adding 11 – 14 m</w:t>
      </w:r>
      <w:r w:rsidR="000266D8">
        <w:rPr>
          <w:lang w:val="en-US"/>
        </w:rPr>
        <w:t>L</w:t>
      </w:r>
      <w:r>
        <w:rPr>
          <w:lang w:val="en-US"/>
        </w:rPr>
        <w:t xml:space="preserve"> of warm HepG2 culture medium and thoroughly resuspended.</w:t>
      </w:r>
    </w:p>
    <w:p w14:paraId="5B4AAAF8" w14:textId="6609671B" w:rsidR="00C25D1F" w:rsidRDefault="00C25D1F" w:rsidP="00FB50D1">
      <w:pPr>
        <w:jc w:val="both"/>
        <w:rPr>
          <w:lang w:val="en-US"/>
        </w:rPr>
      </w:pPr>
      <w:r>
        <w:rPr>
          <w:lang w:val="en-US"/>
        </w:rPr>
        <w:t>100</w:t>
      </w:r>
      <w:r w:rsidR="007A172E">
        <w:rPr>
          <w:lang w:val="en-US"/>
        </w:rPr>
        <w:t xml:space="preserve"> </w:t>
      </w:r>
      <w:r w:rsidR="00EE0EE5">
        <w:rPr>
          <w:lang w:val="en-US"/>
        </w:rPr>
        <w:t>µL</w:t>
      </w:r>
      <w:r>
        <w:rPr>
          <w:lang w:val="en-US"/>
        </w:rPr>
        <w:t xml:space="preserve"> of cell suspension is transferred into a casy cup containing 10 </w:t>
      </w:r>
      <w:r w:rsidR="00EE0EE5">
        <w:rPr>
          <w:lang w:val="en-US"/>
        </w:rPr>
        <w:t xml:space="preserve">mL </w:t>
      </w:r>
      <w:r>
        <w:rPr>
          <w:lang w:val="en-US"/>
        </w:rPr>
        <w:t>of casyton. The cells are then counted with a Casy cell counter (Innovartis). The cell suspension is after a further thorough resuspension diluted to a concentration of 500,000 vital cells/ 2 m</w:t>
      </w:r>
      <w:r w:rsidR="000266D8">
        <w:rPr>
          <w:lang w:val="en-US"/>
        </w:rPr>
        <w:t>L</w:t>
      </w:r>
      <w:r>
        <w:rPr>
          <w:lang w:val="en-US"/>
        </w:rPr>
        <w:t xml:space="preserve"> of medium. 2 m</w:t>
      </w:r>
      <w:r w:rsidR="000266D8">
        <w:rPr>
          <w:lang w:val="en-US"/>
        </w:rPr>
        <w:t>L</w:t>
      </w:r>
      <w:r>
        <w:rPr>
          <w:lang w:val="en-US"/>
        </w:rPr>
        <w:t xml:space="preserve"> of this suspension is plated/well in a 6</w:t>
      </w:r>
      <w:r w:rsidR="000266D8">
        <w:rPr>
          <w:lang w:val="en-US"/>
        </w:rPr>
        <w:t>-</w:t>
      </w:r>
      <w:r>
        <w:rPr>
          <w:lang w:val="en-US"/>
        </w:rPr>
        <w:t>well cell culture plate.</w:t>
      </w:r>
      <w:r w:rsidR="00AD74B0">
        <w:rPr>
          <w:lang w:val="en-US"/>
        </w:rPr>
        <w:t xml:space="preserve"> </w:t>
      </w:r>
      <w:r>
        <w:rPr>
          <w:lang w:val="en-US"/>
        </w:rPr>
        <w:t>The cells are kept overnight at 37°C and 5%</w:t>
      </w:r>
      <w:r w:rsidR="000266D8">
        <w:rPr>
          <w:lang w:val="en-US"/>
        </w:rPr>
        <w:t xml:space="preserve"> </w:t>
      </w:r>
      <w:r>
        <w:rPr>
          <w:lang w:val="en-US"/>
        </w:rPr>
        <w:t>CO</w:t>
      </w:r>
      <w:r>
        <w:rPr>
          <w:vertAlign w:val="subscript"/>
          <w:lang w:val="en-US"/>
        </w:rPr>
        <w:t>2</w:t>
      </w:r>
      <w:r>
        <w:rPr>
          <w:lang w:val="en-US"/>
        </w:rPr>
        <w:t>.</w:t>
      </w:r>
    </w:p>
    <w:p w14:paraId="5A8DCEB3" w14:textId="77777777" w:rsidR="00CA4E51" w:rsidRDefault="00CA4E51" w:rsidP="00C25D1F">
      <w:pPr>
        <w:rPr>
          <w:lang w:val="en-US"/>
        </w:rPr>
      </w:pPr>
    </w:p>
    <w:p w14:paraId="19AC9F71" w14:textId="77777777" w:rsidR="000266D8" w:rsidRPr="00140E02" w:rsidRDefault="000266D8" w:rsidP="00C25D1F">
      <w:pPr>
        <w:rPr>
          <w:lang w:val="en-US"/>
        </w:rPr>
      </w:pPr>
    </w:p>
    <w:p w14:paraId="0D3F845E" w14:textId="77777777" w:rsidR="00C25D1F" w:rsidRDefault="00C25D1F" w:rsidP="00C25D1F">
      <w:pPr>
        <w:pStyle w:val="berschrift1"/>
        <w:keepNext/>
        <w:keepLines/>
        <w:numPr>
          <w:ilvl w:val="0"/>
          <w:numId w:val="30"/>
        </w:numPr>
        <w:spacing w:before="240" w:line="259" w:lineRule="auto"/>
        <w:contextualSpacing w:val="0"/>
        <w:rPr>
          <w:b w:val="0"/>
          <w:lang w:val="en-US"/>
        </w:rPr>
      </w:pPr>
      <w:r w:rsidRPr="00C234D9">
        <w:rPr>
          <w:lang w:val="en-US"/>
        </w:rPr>
        <w:lastRenderedPageBreak/>
        <w:t>Treatment of cells</w:t>
      </w:r>
    </w:p>
    <w:p w14:paraId="58C5CDBC" w14:textId="77777777" w:rsidR="00C25D1F" w:rsidRPr="00E92378" w:rsidRDefault="00C25D1F" w:rsidP="00C25D1F">
      <w:pPr>
        <w:pStyle w:val="KeinLeerraum"/>
        <w:rPr>
          <w:lang w:val="en-US"/>
        </w:rPr>
      </w:pPr>
    </w:p>
    <w:p w14:paraId="377278FE" w14:textId="4DD0F4EE" w:rsidR="00C25D1F" w:rsidRPr="00CA4E51" w:rsidRDefault="00C25D1F" w:rsidP="00FB50D1">
      <w:pPr>
        <w:jc w:val="both"/>
        <w:rPr>
          <w:vertAlign w:val="subscript"/>
          <w:lang w:val="en-US"/>
        </w:rPr>
      </w:pPr>
      <w:r>
        <w:rPr>
          <w:lang w:val="en-US"/>
        </w:rPr>
        <w:t>On the next morning the treatment solutions of the compounds and solvent controls in HepG2 are freshly prepared in warm HepG2 cultivation medium. Each well receives 2 m</w:t>
      </w:r>
      <w:r w:rsidR="000266D8">
        <w:rPr>
          <w:lang w:val="en-US"/>
        </w:rPr>
        <w:t>L</w:t>
      </w:r>
      <w:r>
        <w:rPr>
          <w:lang w:val="en-US"/>
        </w:rPr>
        <w:t xml:space="preserve"> of treatment solution or solvent control. The cells are incubated for 24 </w:t>
      </w:r>
      <w:r w:rsidR="000266D8">
        <w:rPr>
          <w:lang w:val="en-US"/>
        </w:rPr>
        <w:t xml:space="preserve">h </w:t>
      </w:r>
      <w:r>
        <w:rPr>
          <w:lang w:val="en-US"/>
        </w:rPr>
        <w:t>at 37°C and 5% CO</w:t>
      </w:r>
      <w:r w:rsidRPr="00140E02">
        <w:rPr>
          <w:vertAlign w:val="subscript"/>
          <w:lang w:val="en-US"/>
        </w:rPr>
        <w:t>2</w:t>
      </w:r>
      <w:r w:rsidR="00CA4E51">
        <w:rPr>
          <w:vertAlign w:val="subscript"/>
          <w:lang w:val="en-US"/>
        </w:rPr>
        <w:t>.</w:t>
      </w:r>
    </w:p>
    <w:p w14:paraId="3D987DFE" w14:textId="77777777" w:rsidR="00C25D1F" w:rsidRDefault="00C25D1F" w:rsidP="00FB50D1">
      <w:pPr>
        <w:pStyle w:val="berschrift1"/>
        <w:keepNext/>
        <w:keepLines/>
        <w:numPr>
          <w:ilvl w:val="0"/>
          <w:numId w:val="30"/>
        </w:numPr>
        <w:spacing w:before="240"/>
        <w:contextualSpacing w:val="0"/>
        <w:jc w:val="both"/>
        <w:rPr>
          <w:b w:val="0"/>
          <w:lang w:val="en-US"/>
        </w:rPr>
      </w:pPr>
      <w:r w:rsidRPr="00C234D9">
        <w:rPr>
          <w:lang w:val="en-US"/>
        </w:rPr>
        <w:t>Collection of samples for RNA extraction</w:t>
      </w:r>
    </w:p>
    <w:p w14:paraId="1E264B53" w14:textId="77777777" w:rsidR="00C25D1F" w:rsidRPr="00E92378" w:rsidRDefault="00C25D1F" w:rsidP="00FB50D1">
      <w:pPr>
        <w:pStyle w:val="KeinLeerraum"/>
        <w:spacing w:line="276" w:lineRule="auto"/>
        <w:jc w:val="both"/>
        <w:rPr>
          <w:lang w:val="en-US"/>
        </w:rPr>
      </w:pPr>
    </w:p>
    <w:p w14:paraId="3E245EA8" w14:textId="553C3B18" w:rsidR="00C25D1F" w:rsidRDefault="00C25D1F" w:rsidP="00FB50D1">
      <w:pPr>
        <w:jc w:val="both"/>
        <w:rPr>
          <w:lang w:val="en-US"/>
        </w:rPr>
      </w:pPr>
      <w:r>
        <w:rPr>
          <w:lang w:val="en-US"/>
        </w:rPr>
        <w:t xml:space="preserve">Prior to the end of the 24 </w:t>
      </w:r>
      <w:r w:rsidR="000266D8">
        <w:rPr>
          <w:lang w:val="en-US"/>
        </w:rPr>
        <w:t xml:space="preserve">h </w:t>
      </w:r>
      <w:r>
        <w:rPr>
          <w:lang w:val="en-US"/>
        </w:rPr>
        <w:t xml:space="preserve">incubation period pictures of each well are taken with 10x and 20x magnification. After 24 </w:t>
      </w:r>
      <w:r w:rsidR="000266D8">
        <w:rPr>
          <w:lang w:val="en-US"/>
        </w:rPr>
        <w:t xml:space="preserve">h </w:t>
      </w:r>
      <w:r>
        <w:rPr>
          <w:lang w:val="en-US"/>
        </w:rPr>
        <w:t>of incubation the cell culture plate is placed on ice, the medium is quickly removed and 1 m</w:t>
      </w:r>
      <w:r w:rsidR="000266D8">
        <w:rPr>
          <w:lang w:val="en-US"/>
        </w:rPr>
        <w:t>L</w:t>
      </w:r>
      <w:r>
        <w:rPr>
          <w:lang w:val="en-US"/>
        </w:rPr>
        <w:t xml:space="preserve"> of Qiazol reagent is added to each well under the fume</w:t>
      </w:r>
      <w:r w:rsidR="00AD74B0">
        <w:rPr>
          <w:lang w:val="en-US"/>
        </w:rPr>
        <w:t xml:space="preserve"> </w:t>
      </w:r>
      <w:r>
        <w:rPr>
          <w:lang w:val="en-US"/>
        </w:rPr>
        <w:t>hood. The cells are lysed by moving the cell scraper through the well in all directions. The cell lysate is then transferred into 1.5 m</w:t>
      </w:r>
      <w:r w:rsidR="000266D8">
        <w:rPr>
          <w:lang w:val="en-US"/>
        </w:rPr>
        <w:t>L</w:t>
      </w:r>
      <w:r>
        <w:rPr>
          <w:lang w:val="en-US"/>
        </w:rPr>
        <w:t xml:space="preserve"> reaction tubes and sonicated with sonification finger for 30 </w:t>
      </w:r>
      <w:r w:rsidR="000266D8">
        <w:rPr>
          <w:lang w:val="en-US"/>
        </w:rPr>
        <w:t xml:space="preserve">sec </w:t>
      </w:r>
      <w:r>
        <w:rPr>
          <w:lang w:val="en-US"/>
        </w:rPr>
        <w:t xml:space="preserve">with alternating 5 </w:t>
      </w:r>
      <w:r w:rsidR="000266D8">
        <w:rPr>
          <w:lang w:val="en-US"/>
        </w:rPr>
        <w:t xml:space="preserve">sec </w:t>
      </w:r>
      <w:r>
        <w:rPr>
          <w:lang w:val="en-US"/>
        </w:rPr>
        <w:t xml:space="preserve">pulse and 2 </w:t>
      </w:r>
      <w:r w:rsidR="000266D8">
        <w:rPr>
          <w:lang w:val="en-US"/>
        </w:rPr>
        <w:t xml:space="preserve">sec </w:t>
      </w:r>
      <w:r w:rsidR="00AD74B0">
        <w:rPr>
          <w:lang w:val="en-US"/>
        </w:rPr>
        <w:t>break.</w:t>
      </w:r>
      <w:r>
        <w:rPr>
          <w:lang w:val="en-US"/>
        </w:rPr>
        <w:t xml:space="preserve"> During the s</w:t>
      </w:r>
      <w:r w:rsidR="00AD74B0">
        <w:rPr>
          <w:lang w:val="en-US"/>
        </w:rPr>
        <w:t xml:space="preserve">onification step the sample is </w:t>
      </w:r>
      <w:r>
        <w:rPr>
          <w:lang w:val="en-US"/>
        </w:rPr>
        <w:t>constantly kept on ice.</w:t>
      </w:r>
    </w:p>
    <w:p w14:paraId="14503304" w14:textId="77777777" w:rsidR="00C25D1F" w:rsidRDefault="00C25D1F" w:rsidP="00FB50D1">
      <w:pPr>
        <w:jc w:val="both"/>
        <w:rPr>
          <w:lang w:val="en-US"/>
        </w:rPr>
      </w:pPr>
      <w:r>
        <w:rPr>
          <w:lang w:val="en-US"/>
        </w:rPr>
        <w:t>Either the RNA was extracted immediately or the samples were stored at -80°C.</w:t>
      </w:r>
    </w:p>
    <w:p w14:paraId="63C1EE14" w14:textId="77777777" w:rsidR="00C25D1F" w:rsidRPr="00140E02" w:rsidRDefault="00C25D1F" w:rsidP="00C25D1F">
      <w:pPr>
        <w:rPr>
          <w:b/>
          <w:u w:val="single"/>
          <w:lang w:val="en-US"/>
        </w:rPr>
      </w:pPr>
    </w:p>
    <w:p w14:paraId="21D75600" w14:textId="77777777" w:rsidR="00C25D1F" w:rsidRDefault="00C25D1F" w:rsidP="00C25D1F">
      <w:pPr>
        <w:rPr>
          <w:lang w:val="en-US"/>
        </w:rPr>
      </w:pPr>
    </w:p>
    <w:p w14:paraId="5D0B0495" w14:textId="77777777" w:rsidR="00C25D1F" w:rsidRDefault="00C25D1F" w:rsidP="00C25D1F">
      <w:pPr>
        <w:rPr>
          <w:lang w:val="en-US"/>
        </w:rPr>
      </w:pPr>
    </w:p>
    <w:p w14:paraId="0ABBA605" w14:textId="77777777" w:rsidR="00C25D1F" w:rsidRDefault="00C25D1F" w:rsidP="00C25D1F">
      <w:pPr>
        <w:rPr>
          <w:lang w:val="en-US"/>
        </w:rPr>
      </w:pPr>
    </w:p>
    <w:p w14:paraId="5BDCB1C8" w14:textId="77777777" w:rsidR="00C25D1F" w:rsidRDefault="00C25D1F" w:rsidP="00C25D1F">
      <w:pPr>
        <w:rPr>
          <w:lang w:val="en-US"/>
        </w:rPr>
      </w:pPr>
    </w:p>
    <w:p w14:paraId="3C9D26B0" w14:textId="77777777" w:rsidR="00C25D1F" w:rsidRDefault="00C25D1F" w:rsidP="00C25D1F">
      <w:pPr>
        <w:rPr>
          <w:lang w:val="en-US"/>
        </w:rPr>
      </w:pPr>
    </w:p>
    <w:p w14:paraId="73E21064" w14:textId="77777777" w:rsidR="00C25D1F" w:rsidRDefault="00C25D1F" w:rsidP="00C25D1F">
      <w:pPr>
        <w:rPr>
          <w:lang w:val="en-US"/>
        </w:rPr>
      </w:pPr>
    </w:p>
    <w:p w14:paraId="429BC018" w14:textId="77777777" w:rsidR="00C25D1F" w:rsidRDefault="00C25D1F" w:rsidP="00C25D1F">
      <w:pPr>
        <w:rPr>
          <w:lang w:val="en-US"/>
        </w:rPr>
      </w:pPr>
    </w:p>
    <w:p w14:paraId="6C25249E" w14:textId="77777777" w:rsidR="00C25D1F" w:rsidRDefault="00C25D1F" w:rsidP="00C25D1F">
      <w:pPr>
        <w:rPr>
          <w:lang w:val="en-US"/>
        </w:rPr>
      </w:pPr>
    </w:p>
    <w:p w14:paraId="67FAC1AC" w14:textId="77777777" w:rsidR="00C25D1F" w:rsidRDefault="00C25D1F" w:rsidP="00C25D1F">
      <w:pPr>
        <w:rPr>
          <w:lang w:val="en-US"/>
        </w:rPr>
      </w:pPr>
    </w:p>
    <w:p w14:paraId="19E4E27E" w14:textId="77777777" w:rsidR="00C25D1F" w:rsidRDefault="00C25D1F" w:rsidP="00C25D1F">
      <w:pPr>
        <w:rPr>
          <w:lang w:val="en-US"/>
        </w:rPr>
      </w:pPr>
    </w:p>
    <w:p w14:paraId="7CD1AAAD" w14:textId="77777777" w:rsidR="00C25D1F" w:rsidRDefault="00C25D1F" w:rsidP="00C25D1F">
      <w:pPr>
        <w:rPr>
          <w:lang w:val="en-US"/>
        </w:rPr>
      </w:pPr>
    </w:p>
    <w:p w14:paraId="128DA3D0" w14:textId="77777777" w:rsidR="00C25D1F" w:rsidRDefault="00C25D1F" w:rsidP="00C25D1F">
      <w:pPr>
        <w:rPr>
          <w:lang w:val="en-US"/>
        </w:rPr>
      </w:pPr>
    </w:p>
    <w:p w14:paraId="5ED22ADE" w14:textId="77777777" w:rsidR="00C25D1F" w:rsidRDefault="00C25D1F" w:rsidP="00C25D1F">
      <w:pPr>
        <w:rPr>
          <w:lang w:val="en-US"/>
        </w:rPr>
      </w:pPr>
    </w:p>
    <w:p w14:paraId="3FC36B5A" w14:textId="77777777" w:rsidR="001F0820" w:rsidRDefault="001F0820" w:rsidP="00C25D1F">
      <w:pPr>
        <w:rPr>
          <w:lang w:val="en-US"/>
        </w:rPr>
      </w:pPr>
    </w:p>
    <w:p w14:paraId="46FA3A54" w14:textId="77777777" w:rsidR="00C25D1F" w:rsidRDefault="00C25D1F" w:rsidP="00C25D1F">
      <w:pPr>
        <w:rPr>
          <w:lang w:val="en-US"/>
        </w:rPr>
      </w:pPr>
    </w:p>
    <w:p w14:paraId="089C922B" w14:textId="77777777" w:rsidR="00CA4E51" w:rsidRDefault="00CA4E51" w:rsidP="00C25D1F">
      <w:pPr>
        <w:rPr>
          <w:lang w:val="en-US"/>
        </w:rPr>
      </w:pPr>
    </w:p>
    <w:p w14:paraId="7FF1BF3E" w14:textId="77777777" w:rsidR="00943AA2" w:rsidRDefault="00943AA2">
      <w:pPr>
        <w:spacing w:after="160" w:line="259" w:lineRule="auto"/>
        <w:rPr>
          <w:rFonts w:asciiTheme="majorHAnsi" w:eastAsiaTheme="majorEastAsia" w:hAnsiTheme="majorHAnsi" w:cstheme="majorBidi"/>
          <w:spacing w:val="-10"/>
          <w:kern w:val="28"/>
          <w:sz w:val="32"/>
          <w:szCs w:val="32"/>
          <w:lang w:val="en-US"/>
        </w:rPr>
      </w:pPr>
      <w:r>
        <w:rPr>
          <w:sz w:val="32"/>
          <w:szCs w:val="32"/>
          <w:lang w:val="en-US"/>
        </w:rPr>
        <w:br w:type="page"/>
      </w:r>
    </w:p>
    <w:p w14:paraId="79A03371" w14:textId="6F4B5B8F" w:rsidR="001F0820" w:rsidRPr="00FB50D1" w:rsidRDefault="003240DE" w:rsidP="00FB50D1">
      <w:pPr>
        <w:pStyle w:val="Titel"/>
        <w:jc w:val="both"/>
        <w:rPr>
          <w:sz w:val="32"/>
          <w:szCs w:val="32"/>
          <w:lang w:val="en-US"/>
        </w:rPr>
      </w:pPr>
      <w:bookmarkStart w:id="35" w:name="_Toc7086422"/>
      <w:r w:rsidRPr="00FB50D1">
        <w:rPr>
          <w:sz w:val="32"/>
          <w:szCs w:val="32"/>
          <w:lang w:val="en-US"/>
        </w:rPr>
        <w:lastRenderedPageBreak/>
        <w:t>SOP</w:t>
      </w:r>
      <w:r w:rsidR="00943AA2">
        <w:rPr>
          <w:sz w:val="32"/>
          <w:szCs w:val="32"/>
          <w:lang w:val="en-US"/>
        </w:rPr>
        <w:t>:</w:t>
      </w:r>
      <w:r w:rsidRPr="00FB50D1">
        <w:rPr>
          <w:sz w:val="32"/>
          <w:szCs w:val="32"/>
          <w:lang w:val="en-US"/>
        </w:rPr>
        <w:t xml:space="preserve"> HepG2 CELLS </w:t>
      </w:r>
      <w:r w:rsidR="00C25D1F" w:rsidRPr="00FB50D1">
        <w:rPr>
          <w:sz w:val="32"/>
          <w:szCs w:val="32"/>
          <w:lang w:val="en-US"/>
        </w:rPr>
        <w:t>GLUTATHION DEPLETION ASSAY</w:t>
      </w:r>
      <w:bookmarkEnd w:id="35"/>
      <w:r w:rsidR="001F0820" w:rsidRPr="00FB50D1">
        <w:rPr>
          <w:sz w:val="32"/>
          <w:szCs w:val="32"/>
          <w:lang w:val="en-US"/>
        </w:rPr>
        <w:t xml:space="preserve"> </w:t>
      </w:r>
      <w:r w:rsidR="00B2515E" w:rsidRPr="002274E1">
        <w:rPr>
          <w:sz w:val="32"/>
          <w:lang w:val="en-US"/>
        </w:rPr>
        <w:t>(Version 20170314)</w:t>
      </w:r>
    </w:p>
    <w:p w14:paraId="11E25C42" w14:textId="578E8249" w:rsidR="00C25D1F" w:rsidRDefault="00C25D1F" w:rsidP="001F0820">
      <w:pPr>
        <w:spacing w:before="240"/>
        <w:jc w:val="both"/>
        <w:rPr>
          <w:rFonts w:ascii="Calibri" w:hAnsi="Calibri" w:cs="Calibri"/>
          <w:lang w:val="en-US"/>
        </w:rPr>
      </w:pPr>
      <w:r>
        <w:rPr>
          <w:rFonts w:ascii="Calibri" w:hAnsi="Calibri" w:cs="Calibri"/>
          <w:lang w:val="en-US"/>
        </w:rPr>
        <w:t>Glutathion</w:t>
      </w:r>
      <w:r w:rsidR="00943AA2">
        <w:rPr>
          <w:rFonts w:ascii="Calibri" w:hAnsi="Calibri" w:cs="Calibri"/>
          <w:lang w:val="en-US"/>
        </w:rPr>
        <w:t xml:space="preserve"> </w:t>
      </w:r>
      <w:r>
        <w:rPr>
          <w:rFonts w:ascii="Calibri" w:hAnsi="Calibri" w:cs="Calibri"/>
          <w:lang w:val="en-US"/>
        </w:rPr>
        <w:t>depletion assays are performed in three independent experiments, meaning three biological replicates</w:t>
      </w:r>
      <w:r w:rsidRPr="00A024C6">
        <w:rPr>
          <w:rFonts w:ascii="Calibri" w:hAnsi="Calibri" w:cs="Calibri"/>
          <w:lang w:val="en-US"/>
        </w:rPr>
        <w:t xml:space="preserve"> </w:t>
      </w:r>
      <w:r>
        <w:rPr>
          <w:rFonts w:ascii="Calibri" w:hAnsi="Calibri" w:cs="Calibri"/>
          <w:lang w:val="en-US"/>
        </w:rPr>
        <w:t>with HepG2 cells</w:t>
      </w:r>
      <w:r w:rsidRPr="00A024C6">
        <w:rPr>
          <w:rFonts w:ascii="Calibri" w:hAnsi="Calibri" w:cs="Calibri"/>
          <w:lang w:val="en-US"/>
        </w:rPr>
        <w:t xml:space="preserve"> </w:t>
      </w:r>
      <w:r>
        <w:rPr>
          <w:rFonts w:ascii="Calibri" w:hAnsi="Calibri" w:cs="Calibri"/>
          <w:lang w:val="en-US"/>
        </w:rPr>
        <w:t>of different passages. Cells are cultivated in black 96-well plates with transparent bottom, seeding 15,625 cells in 200</w:t>
      </w:r>
      <w:r w:rsidR="00943AA2">
        <w:rPr>
          <w:rFonts w:ascii="Calibri" w:hAnsi="Calibri" w:cs="Calibri"/>
          <w:lang w:val="en-US"/>
        </w:rPr>
        <w:t xml:space="preserve"> </w:t>
      </w:r>
      <w:r w:rsidR="00EE0EE5">
        <w:rPr>
          <w:rFonts w:ascii="Calibri" w:hAnsi="Calibri" w:cs="Calibri"/>
          <w:lang w:val="en-US"/>
        </w:rPr>
        <w:t>µL</w:t>
      </w:r>
      <w:r>
        <w:rPr>
          <w:rFonts w:ascii="Calibri" w:hAnsi="Calibri" w:cs="Calibri"/>
          <w:lang w:val="en-US"/>
        </w:rPr>
        <w:t xml:space="preserve"> medium per well. </w:t>
      </w:r>
    </w:p>
    <w:p w14:paraId="33F9FA2A" w14:textId="54B1676C" w:rsidR="00C25D1F" w:rsidRDefault="00C25D1F" w:rsidP="00C25D1F">
      <w:pPr>
        <w:jc w:val="both"/>
        <w:rPr>
          <w:rFonts w:ascii="Calibri" w:hAnsi="Calibri" w:cs="Calibri"/>
          <w:lang w:val="en-US"/>
        </w:rPr>
      </w:pPr>
      <w:r>
        <w:rPr>
          <w:rFonts w:ascii="Calibri" w:hAnsi="Calibri" w:cs="Calibri"/>
          <w:lang w:val="en-US"/>
        </w:rPr>
        <w:t xml:space="preserve">!!!! Leave </w:t>
      </w:r>
      <w:r w:rsidR="00B33416">
        <w:rPr>
          <w:rFonts w:ascii="Calibri" w:hAnsi="Calibri" w:cs="Calibri"/>
          <w:lang w:val="en-US"/>
        </w:rPr>
        <w:t>at least three</w:t>
      </w:r>
      <w:r>
        <w:rPr>
          <w:rFonts w:ascii="Calibri" w:hAnsi="Calibri" w:cs="Calibri"/>
          <w:lang w:val="en-US"/>
        </w:rPr>
        <w:t xml:space="preserve"> wells empty, where no cells are plated but which are later on also incubated with Dibromobimane solution. This is for background correction.</w:t>
      </w:r>
    </w:p>
    <w:p w14:paraId="17FEDADA" w14:textId="77777777" w:rsidR="00C25D1F" w:rsidRDefault="00C25D1F" w:rsidP="00C25D1F">
      <w:pPr>
        <w:pStyle w:val="berschrift1"/>
        <w:numPr>
          <w:ilvl w:val="0"/>
          <w:numId w:val="33"/>
        </w:numPr>
      </w:pPr>
      <w:r w:rsidRPr="00564B33">
        <w:t xml:space="preserve">Equipment </w:t>
      </w:r>
    </w:p>
    <w:p w14:paraId="271E9C83" w14:textId="77777777" w:rsidR="00C25D1F" w:rsidRPr="00C32075" w:rsidRDefault="00C25D1F" w:rsidP="00C25D1F">
      <w:pPr>
        <w:pStyle w:val="KeinLeerraum"/>
      </w:pPr>
    </w:p>
    <w:p w14:paraId="5C6713B9" w14:textId="77777777" w:rsidR="00C25D1F" w:rsidRPr="00620319" w:rsidRDefault="00C25D1F" w:rsidP="00C25D1F">
      <w:pPr>
        <w:pStyle w:val="Listenabsatz"/>
        <w:numPr>
          <w:ilvl w:val="0"/>
          <w:numId w:val="2"/>
        </w:numPr>
        <w:spacing w:after="0"/>
        <w:jc w:val="both"/>
        <w:rPr>
          <w:rFonts w:cstheme="minorHAnsi"/>
          <w:lang w:val="en-US"/>
        </w:rPr>
      </w:pPr>
      <w:r w:rsidRPr="00620319">
        <w:rPr>
          <w:rFonts w:cstheme="minorHAnsi"/>
          <w:lang w:val="en-US"/>
        </w:rPr>
        <w:t>Laminar airflow cabinet</w:t>
      </w:r>
    </w:p>
    <w:p w14:paraId="796C7AA4" w14:textId="77777777" w:rsidR="00C25D1F" w:rsidRPr="009B3AC5" w:rsidRDefault="00C25D1F" w:rsidP="00C25D1F">
      <w:pPr>
        <w:pStyle w:val="Listenabsatz"/>
        <w:numPr>
          <w:ilvl w:val="0"/>
          <w:numId w:val="2"/>
        </w:numPr>
        <w:spacing w:after="0"/>
        <w:jc w:val="both"/>
        <w:rPr>
          <w:rFonts w:cstheme="minorHAnsi"/>
          <w:lang w:val="en-US"/>
        </w:rPr>
      </w:pPr>
      <w:r w:rsidRPr="009B3AC5">
        <w:rPr>
          <w:rFonts w:cstheme="minorHAnsi"/>
          <w:color w:val="231F20"/>
          <w:lang w:val="en-US"/>
        </w:rPr>
        <w:t>Incubator (water jacketed, 37°C, humidified atmosphere of air containing 5% CO2)</w:t>
      </w:r>
    </w:p>
    <w:p w14:paraId="599F2EEA" w14:textId="77777777" w:rsidR="00126A8E" w:rsidRPr="009B3AC5" w:rsidRDefault="00126A8E" w:rsidP="00126A8E">
      <w:pPr>
        <w:pStyle w:val="Listenabsatz"/>
        <w:numPr>
          <w:ilvl w:val="0"/>
          <w:numId w:val="2"/>
        </w:numPr>
        <w:spacing w:after="0"/>
        <w:jc w:val="both"/>
        <w:rPr>
          <w:rFonts w:cstheme="minorHAnsi"/>
        </w:rPr>
      </w:pPr>
      <w:r>
        <w:rPr>
          <w:rFonts w:cstheme="minorHAnsi"/>
          <w:color w:val="231F20"/>
        </w:rPr>
        <w:t>Temperature-controlled</w:t>
      </w:r>
      <w:r w:rsidRPr="009B3AC5">
        <w:rPr>
          <w:rFonts w:cstheme="minorHAnsi"/>
          <w:color w:val="231F20"/>
        </w:rPr>
        <w:t xml:space="preserve"> bath (37°C)</w:t>
      </w:r>
    </w:p>
    <w:p w14:paraId="7F428B91" w14:textId="77777777" w:rsidR="00C25D1F" w:rsidRPr="00D1666D" w:rsidRDefault="00C25D1F" w:rsidP="00C25D1F">
      <w:pPr>
        <w:pStyle w:val="Listenabsatz"/>
        <w:numPr>
          <w:ilvl w:val="0"/>
          <w:numId w:val="2"/>
        </w:numPr>
        <w:spacing w:after="0"/>
        <w:jc w:val="both"/>
        <w:rPr>
          <w:rFonts w:ascii="Calibri" w:hAnsi="Calibri"/>
          <w:lang w:val="en-US"/>
        </w:rPr>
      </w:pPr>
      <w:r>
        <w:rPr>
          <w:rFonts w:ascii="Calibri" w:hAnsi="Calibri"/>
          <w:lang w:val="en-US"/>
        </w:rPr>
        <w:t>Cell culture microplate 96-well, black (Greiner bio-one, Frickenhausen, Germany, REF 655986)</w:t>
      </w:r>
    </w:p>
    <w:p w14:paraId="36F13F33" w14:textId="77777777" w:rsidR="00C25D1F" w:rsidRDefault="00C25D1F" w:rsidP="00C25D1F">
      <w:pPr>
        <w:pStyle w:val="Listenabsatz"/>
        <w:numPr>
          <w:ilvl w:val="0"/>
          <w:numId w:val="2"/>
        </w:numPr>
        <w:spacing w:after="0"/>
        <w:jc w:val="both"/>
        <w:rPr>
          <w:rFonts w:ascii="Calibri" w:hAnsi="Calibri"/>
          <w:lang w:val="en-US"/>
        </w:rPr>
      </w:pPr>
      <w:r w:rsidRPr="00B335FE">
        <w:rPr>
          <w:rFonts w:ascii="Calibri" w:hAnsi="Calibri"/>
          <w:lang w:val="en-US"/>
        </w:rPr>
        <w:t>Infinite M200 Pro Plate reader</w:t>
      </w:r>
      <w:r>
        <w:rPr>
          <w:rFonts w:ascii="Calibri" w:hAnsi="Calibri"/>
          <w:lang w:val="en-US"/>
        </w:rPr>
        <w:t xml:space="preserve"> (Tecan)</w:t>
      </w:r>
    </w:p>
    <w:p w14:paraId="60125560" w14:textId="77777777" w:rsidR="00C25D1F" w:rsidRDefault="00C25D1F" w:rsidP="00C25D1F">
      <w:pPr>
        <w:pStyle w:val="berschrift1"/>
        <w:numPr>
          <w:ilvl w:val="0"/>
          <w:numId w:val="33"/>
        </w:numPr>
      </w:pPr>
      <w:r w:rsidRPr="00564B33">
        <w:t>Substances</w:t>
      </w:r>
    </w:p>
    <w:p w14:paraId="3A623983" w14:textId="77777777" w:rsidR="00C25D1F" w:rsidRPr="00C32075" w:rsidRDefault="00C25D1F" w:rsidP="00C25D1F">
      <w:pPr>
        <w:pStyle w:val="KeinLeerraum"/>
      </w:pPr>
    </w:p>
    <w:p w14:paraId="6545372C" w14:textId="77777777" w:rsidR="00C25D1F" w:rsidRDefault="00C25D1F" w:rsidP="00C25D1F">
      <w:pPr>
        <w:pStyle w:val="Listenabsatz"/>
        <w:numPr>
          <w:ilvl w:val="0"/>
          <w:numId w:val="2"/>
        </w:numPr>
        <w:rPr>
          <w:lang w:val="en-US"/>
        </w:rPr>
      </w:pPr>
      <w:r>
        <w:rPr>
          <w:lang w:val="en-US"/>
        </w:rPr>
        <w:t xml:space="preserve">Cultivation medium (DMEM 4.5% Glucose + 1% Penicillin/Streptomycin + 10% heat inactivated FBS, see </w:t>
      </w:r>
      <w:r w:rsidRPr="001F2524">
        <w:rPr>
          <w:lang w:val="en-US"/>
        </w:rPr>
        <w:fldChar w:fldCharType="begin"/>
      </w:r>
      <w:r w:rsidRPr="001F2524">
        <w:rPr>
          <w:lang w:val="en-US"/>
        </w:rPr>
        <w:instrText xml:space="preserve"> REF _Ref454299119 \h  \* MERGEFORMAT </w:instrText>
      </w:r>
      <w:r w:rsidRPr="001F2524">
        <w:rPr>
          <w:lang w:val="en-US"/>
        </w:rPr>
      </w:r>
      <w:r w:rsidRPr="001F2524">
        <w:rPr>
          <w:lang w:val="en-US"/>
        </w:rPr>
        <w:fldChar w:fldCharType="separate"/>
      </w:r>
      <w:r w:rsidRPr="00CA5458">
        <w:rPr>
          <w:lang w:val="en-US"/>
        </w:rPr>
        <w:t xml:space="preserve">Table </w:t>
      </w:r>
      <w:r w:rsidRPr="00CA5458">
        <w:rPr>
          <w:noProof/>
          <w:lang w:val="en-US"/>
        </w:rPr>
        <w:t>1</w:t>
      </w:r>
      <w:r w:rsidRPr="001F2524">
        <w:rPr>
          <w:lang w:val="en-US"/>
        </w:rPr>
        <w:fldChar w:fldCharType="end"/>
      </w:r>
      <w:r w:rsidRPr="001F2524">
        <w:rPr>
          <w:lang w:val="en-US"/>
        </w:rPr>
        <w:t>)</w:t>
      </w:r>
    </w:p>
    <w:p w14:paraId="2B6271FF" w14:textId="11290137" w:rsidR="00C25D1F" w:rsidRDefault="00C25D1F" w:rsidP="00C25D1F">
      <w:pPr>
        <w:pStyle w:val="Listenabsatz"/>
        <w:numPr>
          <w:ilvl w:val="0"/>
          <w:numId w:val="2"/>
        </w:numPr>
        <w:rPr>
          <w:lang w:val="en-US"/>
        </w:rPr>
      </w:pPr>
      <w:r>
        <w:rPr>
          <w:lang w:val="en-US"/>
        </w:rPr>
        <w:t>Hoechst stock solution 0.5</w:t>
      </w:r>
      <w:r w:rsidR="00943AA2">
        <w:rPr>
          <w:lang w:val="en-US"/>
        </w:rPr>
        <w:t xml:space="preserve"> </w:t>
      </w:r>
      <w:r>
        <w:rPr>
          <w:lang w:val="en-US"/>
        </w:rPr>
        <w:t>mg/</w:t>
      </w:r>
      <w:r w:rsidR="00EE0EE5">
        <w:rPr>
          <w:lang w:val="en-US"/>
        </w:rPr>
        <w:t>mL</w:t>
      </w:r>
    </w:p>
    <w:p w14:paraId="7ABC0366" w14:textId="77777777" w:rsidR="00C25D1F" w:rsidRDefault="00C25D1F" w:rsidP="00C25D1F">
      <w:pPr>
        <w:pStyle w:val="Listenabsatz"/>
        <w:numPr>
          <w:ilvl w:val="0"/>
          <w:numId w:val="2"/>
        </w:numPr>
        <w:rPr>
          <w:lang w:val="en-US"/>
        </w:rPr>
      </w:pPr>
      <w:r>
        <w:rPr>
          <w:lang w:val="en-US"/>
        </w:rPr>
        <w:t>Compounds listed in Table 2</w:t>
      </w:r>
    </w:p>
    <w:p w14:paraId="11C571FE" w14:textId="6AB3E667" w:rsidR="007A172E" w:rsidRPr="007A172E" w:rsidRDefault="007A172E" w:rsidP="007A172E">
      <w:pPr>
        <w:pStyle w:val="Listenabsatz"/>
        <w:numPr>
          <w:ilvl w:val="0"/>
          <w:numId w:val="2"/>
        </w:numPr>
        <w:spacing w:after="160" w:line="259" w:lineRule="auto"/>
        <w:rPr>
          <w:b/>
          <w:lang w:val="en-US"/>
        </w:rPr>
      </w:pPr>
      <w:r w:rsidRPr="00EE0EE5">
        <w:rPr>
          <w:lang w:val="en-US"/>
        </w:rPr>
        <w:t>PBS (</w:t>
      </w:r>
      <w:r w:rsidRPr="00EE0EE5">
        <w:rPr>
          <w:iCs/>
        </w:rPr>
        <w:t>Phosphate Buffered Saline)</w:t>
      </w:r>
    </w:p>
    <w:p w14:paraId="7EB3DB3F" w14:textId="77777777" w:rsidR="00943AA2" w:rsidRDefault="00943AA2" w:rsidP="00E63A1C">
      <w:pPr>
        <w:pStyle w:val="Beschriftung"/>
        <w:keepNext/>
        <w:spacing w:after="0"/>
        <w:jc w:val="center"/>
        <w:rPr>
          <w:color w:val="auto"/>
          <w:sz w:val="22"/>
          <w:lang w:val="en-US"/>
        </w:rPr>
      </w:pPr>
    </w:p>
    <w:p w14:paraId="19DB5000" w14:textId="77777777" w:rsidR="00C25D1F" w:rsidRPr="00C32075" w:rsidRDefault="00C25D1F" w:rsidP="007A70BE">
      <w:pPr>
        <w:pStyle w:val="Beschriftung"/>
        <w:keepNext/>
        <w:spacing w:after="0"/>
        <w:rPr>
          <w:i/>
          <w:color w:val="auto"/>
          <w:sz w:val="22"/>
          <w:lang w:val="en-US"/>
        </w:rPr>
      </w:pPr>
      <w:r w:rsidRPr="00C32075">
        <w:rPr>
          <w:color w:val="auto"/>
          <w:sz w:val="22"/>
          <w:lang w:val="en-US"/>
        </w:rPr>
        <w:t xml:space="preserve">Table </w:t>
      </w:r>
      <w:r w:rsidRPr="00C32075">
        <w:rPr>
          <w:b w:val="0"/>
          <w:i/>
          <w:color w:val="auto"/>
          <w:sz w:val="22"/>
        </w:rPr>
        <w:fldChar w:fldCharType="begin"/>
      </w:r>
      <w:r w:rsidRPr="00C32075">
        <w:rPr>
          <w:color w:val="auto"/>
          <w:sz w:val="22"/>
          <w:lang w:val="en-US"/>
        </w:rPr>
        <w:instrText xml:space="preserve"> SEQ Table \* ARABIC </w:instrText>
      </w:r>
      <w:r w:rsidRPr="00C32075">
        <w:rPr>
          <w:b w:val="0"/>
          <w:i/>
          <w:color w:val="auto"/>
          <w:sz w:val="22"/>
        </w:rPr>
        <w:fldChar w:fldCharType="separate"/>
      </w:r>
      <w:r w:rsidRPr="00C32075">
        <w:rPr>
          <w:noProof/>
          <w:color w:val="auto"/>
          <w:sz w:val="22"/>
          <w:lang w:val="en-US"/>
        </w:rPr>
        <w:t>1</w:t>
      </w:r>
      <w:r w:rsidRPr="00C32075">
        <w:rPr>
          <w:b w:val="0"/>
          <w:i/>
          <w:color w:val="auto"/>
          <w:sz w:val="22"/>
        </w:rPr>
        <w:fldChar w:fldCharType="end"/>
      </w:r>
      <w:r w:rsidRPr="00C32075">
        <w:rPr>
          <w:color w:val="auto"/>
          <w:sz w:val="22"/>
          <w:lang w:val="en-US"/>
        </w:rPr>
        <w:t xml:space="preserve">: </w:t>
      </w:r>
      <w:r w:rsidRPr="00DB1193">
        <w:rPr>
          <w:b w:val="0"/>
          <w:color w:val="auto"/>
          <w:sz w:val="22"/>
          <w:lang w:val="en-US"/>
        </w:rPr>
        <w:t>Medium components for HepG2 cell cultivation</w:t>
      </w:r>
    </w:p>
    <w:tbl>
      <w:tblPr>
        <w:tblStyle w:val="Listentabelle3"/>
        <w:tblW w:w="10034" w:type="dxa"/>
        <w:tblLook w:val="04A0" w:firstRow="1" w:lastRow="0" w:firstColumn="1" w:lastColumn="0" w:noHBand="0" w:noVBand="1"/>
      </w:tblPr>
      <w:tblGrid>
        <w:gridCol w:w="4370"/>
        <w:gridCol w:w="3956"/>
        <w:gridCol w:w="1708"/>
      </w:tblGrid>
      <w:tr w:rsidR="00C25D1F" w:rsidRPr="001F2524" w14:paraId="41AA83EA" w14:textId="77777777" w:rsidTr="008D157C">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4370" w:type="dxa"/>
            <w:noWrap/>
            <w:hideMark/>
          </w:tcPr>
          <w:p w14:paraId="0D98D1DE" w14:textId="77777777" w:rsidR="00C25D1F" w:rsidRPr="001F2524" w:rsidRDefault="00C25D1F" w:rsidP="002F3F50">
            <w:pPr>
              <w:spacing w:after="0" w:line="240" w:lineRule="auto"/>
              <w:rPr>
                <w:rFonts w:ascii="Calibri" w:eastAsia="Times New Roman" w:hAnsi="Calibri" w:cs="Calibri"/>
                <w:b w:val="0"/>
                <w:bCs w:val="0"/>
                <w:color w:val="000000"/>
                <w:lang w:eastAsia="de-DE"/>
              </w:rPr>
            </w:pPr>
            <w:r w:rsidRPr="008D157C">
              <w:rPr>
                <w:rFonts w:ascii="Calibri" w:eastAsia="Times New Roman" w:hAnsi="Calibri" w:cs="Calibri"/>
                <w:b w:val="0"/>
                <w:bCs w:val="0"/>
                <w:lang w:eastAsia="de-DE"/>
              </w:rPr>
              <w:t>Compound</w:t>
            </w:r>
          </w:p>
        </w:tc>
        <w:tc>
          <w:tcPr>
            <w:tcW w:w="3956" w:type="dxa"/>
            <w:noWrap/>
            <w:hideMark/>
          </w:tcPr>
          <w:p w14:paraId="3AB7D82A" w14:textId="77777777" w:rsidR="00C25D1F" w:rsidRPr="001F2524" w:rsidRDefault="00C25D1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lang w:eastAsia="de-DE"/>
              </w:rPr>
            </w:pPr>
            <w:r w:rsidRPr="008D157C">
              <w:rPr>
                <w:rFonts w:ascii="Calibri" w:eastAsia="Times New Roman" w:hAnsi="Calibri" w:cs="Calibri"/>
                <w:b w:val="0"/>
                <w:bCs w:val="0"/>
                <w:lang w:eastAsia="de-DE"/>
              </w:rPr>
              <w:t>Company</w:t>
            </w:r>
          </w:p>
        </w:tc>
        <w:tc>
          <w:tcPr>
            <w:tcW w:w="1708" w:type="dxa"/>
            <w:noWrap/>
            <w:hideMark/>
          </w:tcPr>
          <w:p w14:paraId="39EC84AC" w14:textId="77777777" w:rsidR="00C25D1F" w:rsidRPr="008D157C" w:rsidRDefault="00194BEF" w:rsidP="002F3F50">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8D157C">
              <w:rPr>
                <w:rFonts w:ascii="Calibri" w:eastAsia="Times New Roman" w:hAnsi="Calibri" w:cs="Calibri"/>
                <w:b w:val="0"/>
                <w:bCs w:val="0"/>
                <w:lang w:eastAsia="de-DE"/>
              </w:rPr>
              <w:t>Catalog</w:t>
            </w:r>
            <w:r w:rsidR="00C25D1F" w:rsidRPr="008D157C">
              <w:rPr>
                <w:rFonts w:ascii="Calibri" w:eastAsia="Times New Roman" w:hAnsi="Calibri" w:cs="Calibri"/>
                <w:b w:val="0"/>
                <w:bCs w:val="0"/>
                <w:lang w:eastAsia="de-DE"/>
              </w:rPr>
              <w:t xml:space="preserve"> number</w:t>
            </w:r>
          </w:p>
        </w:tc>
      </w:tr>
      <w:tr w:rsidR="00C25D1F" w:rsidRPr="001F2524" w14:paraId="2E8C8DA7"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70" w:type="dxa"/>
            <w:noWrap/>
            <w:hideMark/>
          </w:tcPr>
          <w:p w14:paraId="45938226" w14:textId="77777777" w:rsidR="00C25D1F" w:rsidRPr="007A70BE" w:rsidRDefault="00C25D1F" w:rsidP="002F3F50">
            <w:pPr>
              <w:spacing w:after="0" w:line="240" w:lineRule="auto"/>
              <w:rPr>
                <w:rFonts w:ascii="Calibri" w:eastAsia="Times New Roman" w:hAnsi="Calibri" w:cs="Calibri"/>
                <w:b w:val="0"/>
                <w:color w:val="000000"/>
                <w:lang w:val="en-US" w:eastAsia="de-DE"/>
              </w:rPr>
            </w:pPr>
            <w:r w:rsidRPr="007A70BE">
              <w:rPr>
                <w:rFonts w:ascii="Calibri" w:eastAsia="Times New Roman" w:hAnsi="Calibri" w:cs="Calibri"/>
                <w:b w:val="0"/>
                <w:color w:val="000000"/>
                <w:lang w:val="en-US" w:eastAsia="de-DE"/>
              </w:rPr>
              <w:t xml:space="preserve">Dulbecco's modified eagle's medium (DMEM) </w:t>
            </w:r>
          </w:p>
        </w:tc>
        <w:tc>
          <w:tcPr>
            <w:tcW w:w="3956" w:type="dxa"/>
            <w:noWrap/>
            <w:hideMark/>
          </w:tcPr>
          <w:p w14:paraId="46F4B2FD" w14:textId="77777777" w:rsidR="00C25D1F" w:rsidRPr="001F2524"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PAN Biotech GmbH, Aidenbach, Germany</w:t>
            </w:r>
          </w:p>
        </w:tc>
        <w:tc>
          <w:tcPr>
            <w:tcW w:w="1708" w:type="dxa"/>
            <w:noWrap/>
            <w:hideMark/>
          </w:tcPr>
          <w:p w14:paraId="34835CD1" w14:textId="77777777" w:rsidR="00C25D1F" w:rsidRPr="001F2524"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P04-04500</w:t>
            </w:r>
          </w:p>
        </w:tc>
      </w:tr>
      <w:tr w:rsidR="00C25D1F" w:rsidRPr="001F2524" w14:paraId="6DDA7EE6" w14:textId="77777777" w:rsidTr="008D157C">
        <w:trPr>
          <w:trHeight w:val="300"/>
        </w:trPr>
        <w:tc>
          <w:tcPr>
            <w:cnfStyle w:val="001000000000" w:firstRow="0" w:lastRow="0" w:firstColumn="1" w:lastColumn="0" w:oddVBand="0" w:evenVBand="0" w:oddHBand="0" w:evenHBand="0" w:firstRowFirstColumn="0" w:firstRowLastColumn="0" w:lastRowFirstColumn="0" w:lastRowLastColumn="0"/>
            <w:tcW w:w="4370" w:type="dxa"/>
            <w:noWrap/>
            <w:hideMark/>
          </w:tcPr>
          <w:p w14:paraId="6122FD55" w14:textId="77777777" w:rsidR="00C25D1F" w:rsidRPr="007A70BE" w:rsidRDefault="00C25D1F" w:rsidP="002F3F50">
            <w:pPr>
              <w:spacing w:after="0" w:line="240" w:lineRule="auto"/>
              <w:rPr>
                <w:rFonts w:ascii="Calibri" w:eastAsia="Times New Roman" w:hAnsi="Calibri" w:cs="Calibri"/>
                <w:b w:val="0"/>
                <w:color w:val="000000"/>
                <w:lang w:eastAsia="de-DE"/>
              </w:rPr>
            </w:pPr>
            <w:r w:rsidRPr="007A70BE">
              <w:rPr>
                <w:rFonts w:ascii="Calibri" w:eastAsia="Times New Roman" w:hAnsi="Calibri" w:cs="Calibri"/>
                <w:b w:val="0"/>
                <w:color w:val="000000"/>
                <w:lang w:eastAsia="de-DE"/>
              </w:rPr>
              <w:t>Penicillin/Streptomycin</w:t>
            </w:r>
          </w:p>
        </w:tc>
        <w:tc>
          <w:tcPr>
            <w:tcW w:w="3956" w:type="dxa"/>
            <w:noWrap/>
            <w:hideMark/>
          </w:tcPr>
          <w:p w14:paraId="165D9287" w14:textId="77777777" w:rsidR="00C25D1F" w:rsidRPr="001F2524"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PAN Biotech GmbH, Aidenbach, Germany</w:t>
            </w:r>
          </w:p>
        </w:tc>
        <w:tc>
          <w:tcPr>
            <w:tcW w:w="1708" w:type="dxa"/>
            <w:noWrap/>
            <w:hideMark/>
          </w:tcPr>
          <w:p w14:paraId="1ECB070F" w14:textId="77777777" w:rsidR="00C25D1F" w:rsidRPr="001F2524" w:rsidRDefault="00C25D1F" w:rsidP="002F3F50">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P06-07100</w:t>
            </w:r>
          </w:p>
        </w:tc>
      </w:tr>
      <w:tr w:rsidR="00C25D1F" w:rsidRPr="001F2524" w14:paraId="68F3B1BE"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70" w:type="dxa"/>
            <w:noWrap/>
            <w:hideMark/>
          </w:tcPr>
          <w:p w14:paraId="72431D16" w14:textId="77777777" w:rsidR="00C25D1F" w:rsidRPr="007A70BE" w:rsidRDefault="00C25D1F" w:rsidP="002F3F50">
            <w:pPr>
              <w:spacing w:after="0" w:line="240" w:lineRule="auto"/>
              <w:rPr>
                <w:rFonts w:ascii="Calibri" w:eastAsia="Times New Roman" w:hAnsi="Calibri" w:cs="Calibri"/>
                <w:b w:val="0"/>
                <w:color w:val="000000"/>
                <w:lang w:val="en-US" w:eastAsia="de-DE"/>
              </w:rPr>
            </w:pPr>
            <w:r w:rsidRPr="007A70BE">
              <w:rPr>
                <w:rFonts w:ascii="Calibri" w:eastAsia="Times New Roman" w:hAnsi="Calibri" w:cs="Calibri"/>
                <w:b w:val="0"/>
                <w:color w:val="000000"/>
                <w:lang w:val="en-US" w:eastAsia="de-DE"/>
              </w:rPr>
              <w:t>Sera Plus (Special Processed FBS)</w:t>
            </w:r>
          </w:p>
        </w:tc>
        <w:tc>
          <w:tcPr>
            <w:tcW w:w="3956" w:type="dxa"/>
            <w:noWrap/>
            <w:hideMark/>
          </w:tcPr>
          <w:p w14:paraId="13BFC59D" w14:textId="77777777" w:rsidR="00C25D1F" w:rsidRPr="001F2524"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PAN Biotech GmbH, Aidenbach, Germany</w:t>
            </w:r>
          </w:p>
        </w:tc>
        <w:tc>
          <w:tcPr>
            <w:tcW w:w="1708" w:type="dxa"/>
            <w:noWrap/>
            <w:hideMark/>
          </w:tcPr>
          <w:p w14:paraId="3F0CCBD0" w14:textId="77777777" w:rsidR="00C25D1F" w:rsidRPr="001F2524" w:rsidRDefault="00C25D1F" w:rsidP="002F3F50">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1F2524">
              <w:rPr>
                <w:rFonts w:ascii="Calibri" w:eastAsia="Times New Roman" w:hAnsi="Calibri" w:cs="Calibri"/>
                <w:color w:val="000000"/>
                <w:lang w:eastAsia="de-DE"/>
              </w:rPr>
              <w:t>3702-P103009</w:t>
            </w:r>
          </w:p>
        </w:tc>
      </w:tr>
    </w:tbl>
    <w:p w14:paraId="67F6B54A" w14:textId="77777777" w:rsidR="00C25D1F" w:rsidRDefault="00C25D1F" w:rsidP="00C25D1F">
      <w:pPr>
        <w:rPr>
          <w:lang w:val="en-US"/>
        </w:rPr>
      </w:pPr>
    </w:p>
    <w:p w14:paraId="7E95CDF7" w14:textId="77777777" w:rsidR="00C25D1F" w:rsidRPr="00C32075" w:rsidRDefault="00C25D1F" w:rsidP="007A70BE">
      <w:pPr>
        <w:spacing w:after="0"/>
        <w:rPr>
          <w:lang w:val="en-US"/>
        </w:rPr>
      </w:pPr>
      <w:r w:rsidRPr="00C32075">
        <w:rPr>
          <w:b/>
          <w:lang w:val="en-US"/>
        </w:rPr>
        <w:t>Table 2:</w:t>
      </w:r>
      <w:r w:rsidRPr="00C32075">
        <w:rPr>
          <w:lang w:val="en-US"/>
        </w:rPr>
        <w:t xml:space="preserve"> Reagents for GSH depletion assay</w:t>
      </w:r>
    </w:p>
    <w:tbl>
      <w:tblPr>
        <w:tblStyle w:val="Listentabelle3"/>
        <w:tblW w:w="5850" w:type="dxa"/>
        <w:tblLook w:val="04A0" w:firstRow="1" w:lastRow="0" w:firstColumn="1" w:lastColumn="0" w:noHBand="0" w:noVBand="1"/>
      </w:tblPr>
      <w:tblGrid>
        <w:gridCol w:w="2677"/>
        <w:gridCol w:w="1465"/>
        <w:gridCol w:w="1708"/>
      </w:tblGrid>
      <w:tr w:rsidR="00194BEF" w:rsidRPr="00033787" w14:paraId="4FCF69BC" w14:textId="77777777" w:rsidTr="008D157C">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677" w:type="dxa"/>
            <w:noWrap/>
            <w:hideMark/>
          </w:tcPr>
          <w:p w14:paraId="540B871F" w14:textId="77777777" w:rsidR="00194BEF" w:rsidRPr="00033787" w:rsidRDefault="00194BEF" w:rsidP="00194BEF">
            <w:pPr>
              <w:spacing w:after="0" w:line="240" w:lineRule="auto"/>
              <w:rPr>
                <w:rFonts w:ascii="Calibri" w:eastAsia="Times New Roman" w:hAnsi="Calibri" w:cs="Calibri"/>
                <w:b w:val="0"/>
                <w:bCs w:val="0"/>
                <w:lang w:eastAsia="de-DE"/>
              </w:rPr>
            </w:pPr>
            <w:r w:rsidRPr="00033787">
              <w:rPr>
                <w:rFonts w:ascii="Calibri" w:eastAsia="Times New Roman" w:hAnsi="Calibri" w:cs="Calibri"/>
                <w:b w:val="0"/>
                <w:bCs w:val="0"/>
                <w:lang w:eastAsia="de-DE"/>
              </w:rPr>
              <w:t>Compound</w:t>
            </w:r>
          </w:p>
        </w:tc>
        <w:tc>
          <w:tcPr>
            <w:tcW w:w="1465" w:type="dxa"/>
            <w:noWrap/>
            <w:hideMark/>
          </w:tcPr>
          <w:p w14:paraId="594B9CFB" w14:textId="77777777" w:rsidR="00194BEF" w:rsidRPr="00033787" w:rsidRDefault="00194BEF" w:rsidP="00194BEF">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de-DE"/>
              </w:rPr>
            </w:pPr>
            <w:r w:rsidRPr="00033787">
              <w:rPr>
                <w:rFonts w:ascii="Calibri" w:eastAsia="Times New Roman" w:hAnsi="Calibri" w:cs="Calibri"/>
                <w:b w:val="0"/>
                <w:bCs w:val="0"/>
                <w:lang w:eastAsia="de-DE"/>
              </w:rPr>
              <w:t>Company</w:t>
            </w:r>
          </w:p>
        </w:tc>
        <w:tc>
          <w:tcPr>
            <w:tcW w:w="1708" w:type="dxa"/>
            <w:noWrap/>
            <w:hideMark/>
          </w:tcPr>
          <w:p w14:paraId="44D23887" w14:textId="77777777" w:rsidR="00194BEF" w:rsidRPr="001F2524" w:rsidRDefault="00194BEF" w:rsidP="00194BE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lang w:eastAsia="de-DE"/>
              </w:rPr>
            </w:pPr>
            <w:r w:rsidRPr="008D157C">
              <w:rPr>
                <w:rFonts w:ascii="Calibri" w:eastAsia="Times New Roman" w:hAnsi="Calibri" w:cs="Calibri"/>
                <w:b w:val="0"/>
                <w:bCs w:val="0"/>
                <w:lang w:eastAsia="de-DE"/>
              </w:rPr>
              <w:t>Catalog number</w:t>
            </w:r>
          </w:p>
        </w:tc>
      </w:tr>
      <w:tr w:rsidR="00C25D1F" w:rsidRPr="00033787" w14:paraId="6457CBB5"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77" w:type="dxa"/>
            <w:noWrap/>
            <w:hideMark/>
          </w:tcPr>
          <w:p w14:paraId="63183134" w14:textId="6FEDE375" w:rsidR="00C25D1F" w:rsidRPr="007A70BE" w:rsidRDefault="001F511F" w:rsidP="004B5DC7">
            <w:pPr>
              <w:spacing w:after="0" w:line="240" w:lineRule="auto"/>
              <w:rPr>
                <w:rFonts w:ascii="Calibri" w:eastAsia="Times New Roman" w:hAnsi="Calibri" w:cs="Calibri"/>
                <w:b w:val="0"/>
                <w:color w:val="000000"/>
                <w:lang w:eastAsia="de-DE"/>
              </w:rPr>
            </w:pPr>
            <w:r w:rsidRPr="007A70BE">
              <w:rPr>
                <w:rFonts w:ascii="Calibri" w:eastAsia="Times New Roman" w:hAnsi="Calibri" w:cs="Calibri"/>
                <w:b w:val="0"/>
                <w:color w:val="000000"/>
                <w:lang w:eastAsia="de-DE"/>
              </w:rPr>
              <w:t>tert-Butylhydroquinone</w:t>
            </w:r>
          </w:p>
        </w:tc>
        <w:tc>
          <w:tcPr>
            <w:tcW w:w="1465" w:type="dxa"/>
            <w:noWrap/>
            <w:hideMark/>
          </w:tcPr>
          <w:p w14:paraId="322484EA" w14:textId="77777777" w:rsidR="00C25D1F" w:rsidRPr="00033787" w:rsidRDefault="00C25D1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033787">
              <w:rPr>
                <w:rFonts w:ascii="Calibri" w:eastAsia="Times New Roman" w:hAnsi="Calibri" w:cs="Calibri"/>
                <w:lang w:eastAsia="de-DE"/>
              </w:rPr>
              <w:t>Sigma Aldrich</w:t>
            </w:r>
          </w:p>
        </w:tc>
        <w:tc>
          <w:tcPr>
            <w:tcW w:w="1708" w:type="dxa"/>
            <w:noWrap/>
            <w:hideMark/>
          </w:tcPr>
          <w:p w14:paraId="3E0BC380" w14:textId="77777777" w:rsidR="00C25D1F" w:rsidRPr="00033787" w:rsidRDefault="00C25D1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033787">
              <w:rPr>
                <w:rFonts w:ascii="Calibri" w:eastAsia="Times New Roman" w:hAnsi="Calibri" w:cs="Calibri"/>
                <w:color w:val="000000"/>
                <w:lang w:eastAsia="de-DE"/>
              </w:rPr>
              <w:t>112941-100G</w:t>
            </w:r>
          </w:p>
        </w:tc>
      </w:tr>
      <w:tr w:rsidR="00C25D1F" w:rsidRPr="00033787" w14:paraId="5CB13B32" w14:textId="77777777" w:rsidTr="008D157C">
        <w:trPr>
          <w:trHeight w:val="300"/>
        </w:trPr>
        <w:tc>
          <w:tcPr>
            <w:cnfStyle w:val="001000000000" w:firstRow="0" w:lastRow="0" w:firstColumn="1" w:lastColumn="0" w:oddVBand="0" w:evenVBand="0" w:oddHBand="0" w:evenHBand="0" w:firstRowFirstColumn="0" w:firstRowLastColumn="0" w:lastRowFirstColumn="0" w:lastRowLastColumn="0"/>
            <w:tcW w:w="2677" w:type="dxa"/>
            <w:noWrap/>
            <w:hideMark/>
          </w:tcPr>
          <w:p w14:paraId="172EC02A" w14:textId="13F0B97F" w:rsidR="00C25D1F" w:rsidRPr="007A70BE" w:rsidRDefault="00C25D1F" w:rsidP="004B5DC7">
            <w:pPr>
              <w:spacing w:after="0" w:line="240" w:lineRule="auto"/>
              <w:rPr>
                <w:rFonts w:ascii="Calibri" w:eastAsia="Times New Roman" w:hAnsi="Calibri" w:cs="Calibri"/>
                <w:b w:val="0"/>
                <w:color w:val="000000"/>
                <w:lang w:eastAsia="de-DE"/>
              </w:rPr>
            </w:pPr>
            <w:r w:rsidRPr="007A70BE">
              <w:rPr>
                <w:rFonts w:ascii="Calibri" w:eastAsia="Times New Roman" w:hAnsi="Calibri" w:cs="Calibri"/>
                <w:b w:val="0"/>
                <w:color w:val="000000"/>
                <w:lang w:eastAsia="de-DE"/>
              </w:rPr>
              <w:t>DL-Buthionine-sulfoxi</w:t>
            </w:r>
            <w:r w:rsidR="001F511F" w:rsidRPr="007A70BE">
              <w:rPr>
                <w:rFonts w:ascii="Calibri" w:eastAsia="Times New Roman" w:hAnsi="Calibri" w:cs="Calibri"/>
                <w:b w:val="0"/>
                <w:color w:val="000000"/>
                <w:lang w:eastAsia="de-DE"/>
              </w:rPr>
              <w:t>mine</w:t>
            </w:r>
          </w:p>
        </w:tc>
        <w:tc>
          <w:tcPr>
            <w:tcW w:w="1465" w:type="dxa"/>
            <w:noWrap/>
            <w:hideMark/>
          </w:tcPr>
          <w:p w14:paraId="778EC3D3" w14:textId="77777777" w:rsidR="00C25D1F" w:rsidRPr="00033787" w:rsidRDefault="00C25D1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de-DE"/>
              </w:rPr>
            </w:pPr>
            <w:r w:rsidRPr="00033787">
              <w:rPr>
                <w:rFonts w:ascii="Calibri" w:eastAsia="Times New Roman" w:hAnsi="Calibri" w:cs="Calibri"/>
                <w:lang w:eastAsia="de-DE"/>
              </w:rPr>
              <w:t>Sigma Aldrich</w:t>
            </w:r>
          </w:p>
        </w:tc>
        <w:tc>
          <w:tcPr>
            <w:tcW w:w="1708" w:type="dxa"/>
            <w:noWrap/>
            <w:hideMark/>
          </w:tcPr>
          <w:p w14:paraId="3AFB7B2D" w14:textId="77777777" w:rsidR="00C25D1F" w:rsidRPr="00033787" w:rsidRDefault="00C25D1F" w:rsidP="004B5DC7">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de-DE"/>
              </w:rPr>
            </w:pPr>
            <w:r w:rsidRPr="00033787">
              <w:rPr>
                <w:rFonts w:ascii="Calibri" w:eastAsia="Times New Roman" w:hAnsi="Calibri" w:cs="Calibri"/>
                <w:color w:val="000000"/>
                <w:lang w:eastAsia="de-DE"/>
              </w:rPr>
              <w:t>19176-250MG</w:t>
            </w:r>
          </w:p>
        </w:tc>
      </w:tr>
      <w:tr w:rsidR="00C25D1F" w:rsidRPr="00033787" w14:paraId="7A2D21D8" w14:textId="77777777" w:rsidTr="008D157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77" w:type="dxa"/>
            <w:noWrap/>
            <w:hideMark/>
          </w:tcPr>
          <w:p w14:paraId="1638E2CE" w14:textId="1C34F210" w:rsidR="00C25D1F" w:rsidRPr="007A70BE" w:rsidRDefault="00C25D1F" w:rsidP="004B5DC7">
            <w:pPr>
              <w:spacing w:after="0" w:line="240" w:lineRule="auto"/>
              <w:rPr>
                <w:rFonts w:ascii="Calibri" w:eastAsia="Times New Roman" w:hAnsi="Calibri" w:cs="Calibri"/>
                <w:b w:val="0"/>
                <w:color w:val="000000"/>
                <w:lang w:eastAsia="de-DE"/>
              </w:rPr>
            </w:pPr>
            <w:r w:rsidRPr="007A70BE">
              <w:rPr>
                <w:rFonts w:ascii="Calibri" w:eastAsia="Times New Roman" w:hAnsi="Calibri" w:cs="Calibri"/>
                <w:b w:val="0"/>
                <w:color w:val="000000"/>
                <w:lang w:eastAsia="de-DE"/>
              </w:rPr>
              <w:t>Dibromobimane</w:t>
            </w:r>
          </w:p>
        </w:tc>
        <w:tc>
          <w:tcPr>
            <w:tcW w:w="1465" w:type="dxa"/>
            <w:noWrap/>
            <w:hideMark/>
          </w:tcPr>
          <w:p w14:paraId="1F61B30F" w14:textId="77777777" w:rsidR="00C25D1F" w:rsidRPr="00033787" w:rsidRDefault="00C25D1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de-DE"/>
              </w:rPr>
            </w:pPr>
            <w:r w:rsidRPr="00033787">
              <w:rPr>
                <w:rFonts w:ascii="Calibri" w:eastAsia="Times New Roman" w:hAnsi="Calibri" w:cs="Calibri"/>
                <w:lang w:eastAsia="de-DE"/>
              </w:rPr>
              <w:t>Sigma Aldrich</w:t>
            </w:r>
          </w:p>
        </w:tc>
        <w:tc>
          <w:tcPr>
            <w:tcW w:w="1708" w:type="dxa"/>
            <w:noWrap/>
            <w:hideMark/>
          </w:tcPr>
          <w:p w14:paraId="021EFF19" w14:textId="77777777" w:rsidR="00C25D1F" w:rsidRPr="00033787" w:rsidRDefault="00C25D1F" w:rsidP="004B5DC7">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de-DE"/>
              </w:rPr>
            </w:pPr>
            <w:r w:rsidRPr="00033787">
              <w:rPr>
                <w:rFonts w:ascii="Calibri" w:eastAsia="Times New Roman" w:hAnsi="Calibri" w:cs="Calibri"/>
                <w:color w:val="000000"/>
                <w:lang w:eastAsia="de-DE"/>
              </w:rPr>
              <w:t>34025-25MG</w:t>
            </w:r>
          </w:p>
        </w:tc>
      </w:tr>
    </w:tbl>
    <w:p w14:paraId="0B1C18D1" w14:textId="77777777" w:rsidR="00E63A1C" w:rsidRDefault="00E63A1C" w:rsidP="00C25D1F">
      <w:pPr>
        <w:rPr>
          <w:lang w:val="en-US"/>
        </w:rPr>
      </w:pPr>
    </w:p>
    <w:p w14:paraId="54A50F45" w14:textId="77777777" w:rsidR="001F511F" w:rsidRDefault="001F511F" w:rsidP="00C25D1F">
      <w:pPr>
        <w:rPr>
          <w:lang w:val="en-US"/>
        </w:rPr>
      </w:pPr>
    </w:p>
    <w:p w14:paraId="5B47B690" w14:textId="77777777" w:rsidR="001F511F" w:rsidRDefault="001F511F" w:rsidP="00C25D1F">
      <w:pPr>
        <w:rPr>
          <w:lang w:val="en-US"/>
        </w:rPr>
      </w:pPr>
    </w:p>
    <w:p w14:paraId="4FF0D048" w14:textId="77777777" w:rsidR="00C25D1F" w:rsidRDefault="00C25D1F" w:rsidP="00C25D1F">
      <w:pPr>
        <w:pStyle w:val="berschrift1"/>
        <w:numPr>
          <w:ilvl w:val="0"/>
          <w:numId w:val="33"/>
        </w:numPr>
        <w:rPr>
          <w:lang w:val="en-US"/>
        </w:rPr>
      </w:pPr>
      <w:r>
        <w:rPr>
          <w:lang w:val="en-US"/>
        </w:rPr>
        <w:lastRenderedPageBreak/>
        <w:t>Time schedule and general overview</w:t>
      </w:r>
    </w:p>
    <w:p w14:paraId="6473497F" w14:textId="77777777" w:rsidR="00C25D1F" w:rsidRPr="00C32075" w:rsidRDefault="00C25D1F" w:rsidP="00C25D1F">
      <w:pPr>
        <w:pStyle w:val="KeinLeerraum"/>
        <w:rPr>
          <w:lang w:val="en-US"/>
        </w:rPr>
      </w:pPr>
    </w:p>
    <w:p w14:paraId="35D78A31" w14:textId="0342B104" w:rsidR="00C25D1F" w:rsidRPr="00905874" w:rsidRDefault="00C25D1F" w:rsidP="00C25D1F">
      <w:pPr>
        <w:jc w:val="both"/>
        <w:rPr>
          <w:lang w:val="en-US"/>
        </w:rPr>
      </w:pPr>
      <w:r w:rsidRPr="00905874">
        <w:rPr>
          <w:lang w:val="en-US"/>
        </w:rPr>
        <w:t xml:space="preserve">Compound treatment starts 16-20 </w:t>
      </w:r>
      <w:r w:rsidR="00943AA2">
        <w:rPr>
          <w:lang w:val="en-US"/>
        </w:rPr>
        <w:t>h</w:t>
      </w:r>
      <w:r w:rsidR="00943AA2" w:rsidRPr="00905874">
        <w:rPr>
          <w:lang w:val="en-US"/>
        </w:rPr>
        <w:t xml:space="preserve"> </w:t>
      </w:r>
      <w:r w:rsidRPr="00905874">
        <w:rPr>
          <w:lang w:val="en-US"/>
        </w:rPr>
        <w:t xml:space="preserve">after plating cells. Fife concentrations per compound plus solvent control are tested </w:t>
      </w:r>
      <w:r>
        <w:rPr>
          <w:lang w:val="en-US"/>
        </w:rPr>
        <w:t>for each compound</w:t>
      </w:r>
      <w:r w:rsidRPr="00905874">
        <w:rPr>
          <w:lang w:val="en-US"/>
        </w:rPr>
        <w:t xml:space="preserve"> and cells are exposed for 48 </w:t>
      </w:r>
      <w:r w:rsidR="00943AA2">
        <w:rPr>
          <w:lang w:val="en-US"/>
        </w:rPr>
        <w:t>h</w:t>
      </w:r>
      <w:r w:rsidRPr="00905874">
        <w:rPr>
          <w:lang w:val="en-US"/>
        </w:rPr>
        <w:t xml:space="preserve">. </w:t>
      </w:r>
      <w:r>
        <w:rPr>
          <w:lang w:val="en-US"/>
        </w:rPr>
        <w:t>A positive (tert-Butyl hydroquinone) and a negative (Buthionine sulfoxime) control are included.</w:t>
      </w:r>
    </w:p>
    <w:p w14:paraId="28DD59B6" w14:textId="6D205486" w:rsidR="00C25D1F" w:rsidRDefault="00C25D1F" w:rsidP="00C25D1F">
      <w:pPr>
        <w:pStyle w:val="Listenabsatz"/>
        <w:ind w:left="0"/>
        <w:jc w:val="both"/>
        <w:rPr>
          <w:lang w:val="en-US"/>
        </w:rPr>
      </w:pPr>
      <w:r>
        <w:rPr>
          <w:lang w:val="en-US"/>
        </w:rPr>
        <w:t>After 48</w:t>
      </w:r>
      <w:r w:rsidR="00943AA2">
        <w:rPr>
          <w:lang w:val="en-US"/>
        </w:rPr>
        <w:t xml:space="preserve"> </w:t>
      </w:r>
      <w:r>
        <w:rPr>
          <w:lang w:val="en-US"/>
        </w:rPr>
        <w:t>h of incubation the medium is removed by turning the plate onto paper towels and slightly beating the remaining liquid out of the wells. Medium with Hoechst (0.5</w:t>
      </w:r>
      <w:r w:rsidR="00943AA2">
        <w:rPr>
          <w:lang w:val="en-US"/>
        </w:rPr>
        <w:t xml:space="preserve"> </w:t>
      </w:r>
      <w:r>
        <w:rPr>
          <w:lang w:val="en-US"/>
        </w:rPr>
        <w:t>µg/</w:t>
      </w:r>
      <w:r w:rsidR="00EE0EE5">
        <w:rPr>
          <w:lang w:val="en-US"/>
        </w:rPr>
        <w:t>mL</w:t>
      </w:r>
      <w:r>
        <w:rPr>
          <w:lang w:val="en-US"/>
        </w:rPr>
        <w:t xml:space="preserve">) is added to stain the nuclei for normalization. Cells are incubated for 30 </w:t>
      </w:r>
      <w:r w:rsidR="00F82447">
        <w:rPr>
          <w:lang w:val="en-US"/>
        </w:rPr>
        <w:t xml:space="preserve">min </w:t>
      </w:r>
      <w:r>
        <w:rPr>
          <w:lang w:val="en-US"/>
        </w:rPr>
        <w:t>before the fluorescence is determined with a plate reader.</w:t>
      </w:r>
    </w:p>
    <w:p w14:paraId="7AAA892C" w14:textId="77777777" w:rsidR="00943AA2" w:rsidRDefault="00943AA2" w:rsidP="00C25D1F">
      <w:pPr>
        <w:pStyle w:val="Listenabsatz"/>
        <w:ind w:left="0"/>
        <w:jc w:val="both"/>
        <w:rPr>
          <w:lang w:val="en-US"/>
        </w:rPr>
      </w:pPr>
    </w:p>
    <w:p w14:paraId="4EC761C6" w14:textId="43E10AED" w:rsidR="00C25D1F" w:rsidRDefault="00C25D1F" w:rsidP="00C25D1F">
      <w:pPr>
        <w:pStyle w:val="Listenabsatz"/>
        <w:ind w:left="0"/>
        <w:jc w:val="both"/>
        <w:rPr>
          <w:lang w:val="en-US"/>
        </w:rPr>
      </w:pPr>
      <w:r>
        <w:rPr>
          <w:lang w:val="en-US"/>
        </w:rPr>
        <w:t>Afterwards, Hoechst-medium is removed and the cells are washed 1x with PBS. Finally the cells are exposed to 40</w:t>
      </w:r>
      <w:r w:rsidR="00943AA2">
        <w:rPr>
          <w:lang w:val="en-US"/>
        </w:rPr>
        <w:t xml:space="preserve"> </w:t>
      </w:r>
      <w:r>
        <w:rPr>
          <w:lang w:val="en-US"/>
        </w:rPr>
        <w:t xml:space="preserve">µM Dibromobimane (DBB) solution for 30 </w:t>
      </w:r>
      <w:r w:rsidR="00F82447">
        <w:rPr>
          <w:lang w:val="en-US"/>
        </w:rPr>
        <w:t xml:space="preserve">min </w:t>
      </w:r>
      <w:r>
        <w:rPr>
          <w:lang w:val="en-US"/>
        </w:rPr>
        <w:t>at 37°C and the fluorescence is determined with a plate reader.</w:t>
      </w:r>
    </w:p>
    <w:p w14:paraId="51FECDC8" w14:textId="77777777" w:rsidR="00C25D1F" w:rsidRDefault="00C25D1F" w:rsidP="00C25D1F">
      <w:pPr>
        <w:pStyle w:val="Listenabsatz"/>
        <w:ind w:left="0"/>
        <w:jc w:val="both"/>
        <w:rPr>
          <w:lang w:val="en-US"/>
        </w:rPr>
      </w:pPr>
    </w:p>
    <w:p w14:paraId="37295E3A" w14:textId="77777777" w:rsidR="00C25D1F" w:rsidRDefault="00C25D1F" w:rsidP="00C25D1F">
      <w:pPr>
        <w:pStyle w:val="Listenabsatz"/>
        <w:keepNext/>
        <w:ind w:left="0"/>
        <w:jc w:val="center"/>
      </w:pPr>
      <w:r>
        <w:rPr>
          <w:noProof/>
          <w:lang w:eastAsia="de-DE"/>
        </w:rPr>
        <w:drawing>
          <wp:inline distT="0" distB="0" distL="0" distR="0" wp14:anchorId="0EE1DE5D" wp14:editId="0A1C56AD">
            <wp:extent cx="5753100" cy="196215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1962150"/>
                    </a:xfrm>
                    <a:prstGeom prst="rect">
                      <a:avLst/>
                    </a:prstGeom>
                    <a:noFill/>
                    <a:ln>
                      <a:noFill/>
                    </a:ln>
                  </pic:spPr>
                </pic:pic>
              </a:graphicData>
            </a:graphic>
          </wp:inline>
        </w:drawing>
      </w:r>
    </w:p>
    <w:p w14:paraId="4910B87A" w14:textId="77777777" w:rsidR="00C25D1F" w:rsidRPr="00990F31" w:rsidRDefault="00E63A1C" w:rsidP="00990F31">
      <w:pPr>
        <w:pStyle w:val="Beschriftung"/>
        <w:jc w:val="center"/>
        <w:rPr>
          <w:i/>
          <w:color w:val="auto"/>
          <w:sz w:val="22"/>
          <w:lang w:val="en-US"/>
        </w:rPr>
      </w:pPr>
      <w:r>
        <w:rPr>
          <w:color w:val="auto"/>
          <w:sz w:val="22"/>
          <w:lang w:val="en-US"/>
        </w:rPr>
        <w:t xml:space="preserve">Figure </w:t>
      </w:r>
      <w:r w:rsidR="00C25D1F" w:rsidRPr="00C32075">
        <w:rPr>
          <w:b w:val="0"/>
          <w:i/>
          <w:color w:val="auto"/>
          <w:sz w:val="22"/>
        </w:rPr>
        <w:fldChar w:fldCharType="begin"/>
      </w:r>
      <w:r w:rsidR="00C25D1F" w:rsidRPr="00C32075">
        <w:rPr>
          <w:color w:val="auto"/>
          <w:sz w:val="22"/>
          <w:lang w:val="en-US"/>
        </w:rPr>
        <w:instrText xml:space="preserve"> SEQ Figure_ \* ARABIC </w:instrText>
      </w:r>
      <w:r w:rsidR="00C25D1F" w:rsidRPr="00C32075">
        <w:rPr>
          <w:b w:val="0"/>
          <w:i/>
          <w:color w:val="auto"/>
          <w:sz w:val="22"/>
        </w:rPr>
        <w:fldChar w:fldCharType="separate"/>
      </w:r>
      <w:r w:rsidR="00C25D1F" w:rsidRPr="00C32075">
        <w:rPr>
          <w:noProof/>
          <w:color w:val="auto"/>
          <w:sz w:val="22"/>
          <w:lang w:val="en-US"/>
        </w:rPr>
        <w:t>1</w:t>
      </w:r>
      <w:r w:rsidR="00C25D1F" w:rsidRPr="00C32075">
        <w:rPr>
          <w:b w:val="0"/>
          <w:i/>
          <w:color w:val="auto"/>
          <w:sz w:val="22"/>
        </w:rPr>
        <w:fldChar w:fldCharType="end"/>
      </w:r>
      <w:r w:rsidR="00C25D1F" w:rsidRPr="00C32075">
        <w:rPr>
          <w:color w:val="auto"/>
          <w:sz w:val="22"/>
          <w:lang w:val="en-US"/>
        </w:rPr>
        <w:t xml:space="preserve">: </w:t>
      </w:r>
      <w:r w:rsidR="00C25D1F" w:rsidRPr="00C25D1F">
        <w:rPr>
          <w:b w:val="0"/>
          <w:color w:val="auto"/>
          <w:sz w:val="22"/>
          <w:lang w:val="en-US"/>
        </w:rPr>
        <w:t>Time schedule and general overview for GSH depletion assay in HepG2 cells</w:t>
      </w:r>
    </w:p>
    <w:p w14:paraId="2181FF42" w14:textId="77777777" w:rsidR="00C25D1F" w:rsidRDefault="00C25D1F" w:rsidP="00C25D1F">
      <w:pPr>
        <w:pStyle w:val="berschrift1"/>
        <w:numPr>
          <w:ilvl w:val="0"/>
          <w:numId w:val="33"/>
        </w:numPr>
        <w:rPr>
          <w:lang w:val="en-US"/>
        </w:rPr>
      </w:pPr>
      <w:r>
        <w:rPr>
          <w:lang w:val="en-US"/>
        </w:rPr>
        <w:t>Compound treatment</w:t>
      </w:r>
    </w:p>
    <w:p w14:paraId="132A3FC6" w14:textId="77777777" w:rsidR="00C25D1F" w:rsidRPr="00C32075" w:rsidRDefault="00C25D1F" w:rsidP="00C25D1F">
      <w:pPr>
        <w:pStyle w:val="KeinLeerraum"/>
        <w:rPr>
          <w:lang w:val="en-US"/>
        </w:rPr>
      </w:pPr>
    </w:p>
    <w:p w14:paraId="56DD5CA1" w14:textId="121EAF48" w:rsidR="00C25D1F" w:rsidRDefault="00C25D1F" w:rsidP="00C25D1F">
      <w:pPr>
        <w:pStyle w:val="Listenabsatz"/>
        <w:ind w:left="0"/>
        <w:jc w:val="both"/>
        <w:rPr>
          <w:lang w:val="en-US"/>
        </w:rPr>
      </w:pPr>
      <w:r>
        <w:rPr>
          <w:lang w:val="en-US"/>
        </w:rPr>
        <w:t xml:space="preserve">Compound exposure starts between 16 and 20 </w:t>
      </w:r>
      <w:r w:rsidR="00943AA2">
        <w:rPr>
          <w:lang w:val="en-US"/>
        </w:rPr>
        <w:t xml:space="preserve">h </w:t>
      </w:r>
      <w:r>
        <w:rPr>
          <w:lang w:val="en-US"/>
        </w:rPr>
        <w:t>after plating the cells. Each compound is tested in 5 different concentrations (C1 (lowest) to C5 (highest conc.)) plus vehicle control. The vehicle control corresponds to the solvent concentration in the highest dose (C5). All fi</w:t>
      </w:r>
      <w:r w:rsidR="00943AA2">
        <w:rPr>
          <w:lang w:val="en-US"/>
        </w:rPr>
        <w:t>v</w:t>
      </w:r>
      <w:r>
        <w:rPr>
          <w:lang w:val="en-US"/>
        </w:rPr>
        <w:t xml:space="preserve">e concentrations and the solvent control are tested in triplicates on the same 96-well plate. </w:t>
      </w:r>
      <w:r w:rsidRPr="00407AB0">
        <w:rPr>
          <w:lang w:val="en-US"/>
        </w:rPr>
        <w:fldChar w:fldCharType="begin"/>
      </w:r>
      <w:r w:rsidRPr="00407AB0">
        <w:rPr>
          <w:lang w:val="en-US"/>
        </w:rPr>
        <w:instrText xml:space="preserve"> REF _Ref454212615 \h  \* MERGEFORMAT </w:instrText>
      </w:r>
      <w:r w:rsidRPr="00407AB0">
        <w:rPr>
          <w:lang w:val="en-US"/>
        </w:rPr>
      </w:r>
      <w:r w:rsidRPr="00407AB0">
        <w:rPr>
          <w:lang w:val="en-US"/>
        </w:rPr>
        <w:fldChar w:fldCharType="separate"/>
      </w:r>
      <w:r w:rsidRPr="00CA5458">
        <w:rPr>
          <w:lang w:val="en-US"/>
        </w:rPr>
        <w:t xml:space="preserve">Figure </w:t>
      </w:r>
      <w:r w:rsidRPr="00CA5458">
        <w:rPr>
          <w:noProof/>
          <w:lang w:val="en-US"/>
        </w:rPr>
        <w:t>2</w:t>
      </w:r>
      <w:r w:rsidRPr="00407AB0">
        <w:rPr>
          <w:lang w:val="en-US"/>
        </w:rPr>
        <w:fldChar w:fldCharType="end"/>
      </w:r>
      <w:r>
        <w:rPr>
          <w:lang w:val="en-US"/>
        </w:rPr>
        <w:t xml:space="preserve"> shows exemplary the plate set up for 4 compo</w:t>
      </w:r>
      <w:r w:rsidR="00990F31">
        <w:rPr>
          <w:lang w:val="en-US"/>
        </w:rPr>
        <w:t>unds (compounds A, B, C and D).</w:t>
      </w:r>
    </w:p>
    <w:tbl>
      <w:tblPr>
        <w:tblW w:w="11420" w:type="dxa"/>
        <w:jc w:val="center"/>
        <w:tblCellMar>
          <w:left w:w="70" w:type="dxa"/>
          <w:right w:w="70" w:type="dxa"/>
        </w:tblCellMar>
        <w:tblLook w:val="04A0" w:firstRow="1" w:lastRow="0" w:firstColumn="1" w:lastColumn="0" w:noHBand="0" w:noVBand="1"/>
      </w:tblPr>
      <w:tblGrid>
        <w:gridCol w:w="380"/>
        <w:gridCol w:w="920"/>
        <w:gridCol w:w="920"/>
        <w:gridCol w:w="920"/>
        <w:gridCol w:w="920"/>
        <w:gridCol w:w="920"/>
        <w:gridCol w:w="920"/>
        <w:gridCol w:w="920"/>
        <w:gridCol w:w="920"/>
        <w:gridCol w:w="920"/>
        <w:gridCol w:w="920"/>
        <w:gridCol w:w="920"/>
        <w:gridCol w:w="920"/>
      </w:tblGrid>
      <w:tr w:rsidR="00C25D1F" w:rsidRPr="00B91612" w14:paraId="71C39F05"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05377431" w14:textId="77777777" w:rsidR="00C25D1F" w:rsidRPr="00B91612" w:rsidRDefault="00C25D1F" w:rsidP="004B5DC7">
            <w:pPr>
              <w:spacing w:after="0" w:line="240" w:lineRule="auto"/>
              <w:rPr>
                <w:rFonts w:ascii="Times New Roman" w:eastAsia="Times New Roman" w:hAnsi="Times New Roman" w:cs="Times New Roman"/>
                <w:sz w:val="24"/>
                <w:szCs w:val="24"/>
                <w:lang w:val="en-US" w:eastAsia="de-DE"/>
              </w:rPr>
            </w:pPr>
          </w:p>
        </w:tc>
        <w:tc>
          <w:tcPr>
            <w:tcW w:w="920" w:type="dxa"/>
            <w:tcBorders>
              <w:top w:val="nil"/>
              <w:left w:val="nil"/>
              <w:bottom w:val="nil"/>
              <w:right w:val="nil"/>
            </w:tcBorders>
            <w:shd w:val="clear" w:color="auto" w:fill="auto"/>
            <w:noWrap/>
            <w:vAlign w:val="bottom"/>
            <w:hideMark/>
          </w:tcPr>
          <w:p w14:paraId="3B713E43"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1</w:t>
            </w:r>
          </w:p>
        </w:tc>
        <w:tc>
          <w:tcPr>
            <w:tcW w:w="920" w:type="dxa"/>
            <w:tcBorders>
              <w:top w:val="nil"/>
              <w:left w:val="nil"/>
              <w:bottom w:val="nil"/>
              <w:right w:val="nil"/>
            </w:tcBorders>
            <w:shd w:val="clear" w:color="auto" w:fill="auto"/>
            <w:noWrap/>
            <w:vAlign w:val="bottom"/>
            <w:hideMark/>
          </w:tcPr>
          <w:p w14:paraId="026E6E9B"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2</w:t>
            </w:r>
          </w:p>
        </w:tc>
        <w:tc>
          <w:tcPr>
            <w:tcW w:w="920" w:type="dxa"/>
            <w:tcBorders>
              <w:top w:val="nil"/>
              <w:left w:val="nil"/>
              <w:bottom w:val="nil"/>
              <w:right w:val="nil"/>
            </w:tcBorders>
            <w:shd w:val="clear" w:color="auto" w:fill="auto"/>
            <w:noWrap/>
            <w:vAlign w:val="bottom"/>
            <w:hideMark/>
          </w:tcPr>
          <w:p w14:paraId="6195D0C0"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3</w:t>
            </w:r>
          </w:p>
        </w:tc>
        <w:tc>
          <w:tcPr>
            <w:tcW w:w="920" w:type="dxa"/>
            <w:tcBorders>
              <w:top w:val="nil"/>
              <w:left w:val="nil"/>
              <w:bottom w:val="nil"/>
              <w:right w:val="nil"/>
            </w:tcBorders>
            <w:shd w:val="clear" w:color="auto" w:fill="auto"/>
            <w:noWrap/>
            <w:vAlign w:val="bottom"/>
            <w:hideMark/>
          </w:tcPr>
          <w:p w14:paraId="4B76488B"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4</w:t>
            </w:r>
          </w:p>
        </w:tc>
        <w:tc>
          <w:tcPr>
            <w:tcW w:w="920" w:type="dxa"/>
            <w:tcBorders>
              <w:top w:val="nil"/>
              <w:left w:val="nil"/>
              <w:bottom w:val="nil"/>
              <w:right w:val="nil"/>
            </w:tcBorders>
            <w:shd w:val="clear" w:color="auto" w:fill="auto"/>
            <w:noWrap/>
            <w:vAlign w:val="bottom"/>
            <w:hideMark/>
          </w:tcPr>
          <w:p w14:paraId="13C9D178"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5</w:t>
            </w:r>
          </w:p>
        </w:tc>
        <w:tc>
          <w:tcPr>
            <w:tcW w:w="920" w:type="dxa"/>
            <w:tcBorders>
              <w:top w:val="nil"/>
              <w:left w:val="nil"/>
              <w:bottom w:val="nil"/>
              <w:right w:val="nil"/>
            </w:tcBorders>
            <w:shd w:val="clear" w:color="auto" w:fill="auto"/>
            <w:noWrap/>
            <w:vAlign w:val="bottom"/>
            <w:hideMark/>
          </w:tcPr>
          <w:p w14:paraId="40759B52"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6</w:t>
            </w:r>
          </w:p>
        </w:tc>
        <w:tc>
          <w:tcPr>
            <w:tcW w:w="920" w:type="dxa"/>
            <w:tcBorders>
              <w:top w:val="nil"/>
              <w:left w:val="nil"/>
              <w:bottom w:val="nil"/>
              <w:right w:val="nil"/>
            </w:tcBorders>
            <w:shd w:val="clear" w:color="auto" w:fill="auto"/>
            <w:noWrap/>
            <w:vAlign w:val="bottom"/>
            <w:hideMark/>
          </w:tcPr>
          <w:p w14:paraId="7AD47180"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7</w:t>
            </w:r>
          </w:p>
        </w:tc>
        <w:tc>
          <w:tcPr>
            <w:tcW w:w="920" w:type="dxa"/>
            <w:tcBorders>
              <w:top w:val="nil"/>
              <w:left w:val="nil"/>
              <w:bottom w:val="nil"/>
              <w:right w:val="nil"/>
            </w:tcBorders>
            <w:shd w:val="clear" w:color="auto" w:fill="auto"/>
            <w:noWrap/>
            <w:vAlign w:val="bottom"/>
            <w:hideMark/>
          </w:tcPr>
          <w:p w14:paraId="43133E1A"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8</w:t>
            </w:r>
          </w:p>
        </w:tc>
        <w:tc>
          <w:tcPr>
            <w:tcW w:w="920" w:type="dxa"/>
            <w:tcBorders>
              <w:top w:val="nil"/>
              <w:left w:val="nil"/>
              <w:bottom w:val="nil"/>
              <w:right w:val="nil"/>
            </w:tcBorders>
            <w:shd w:val="clear" w:color="auto" w:fill="auto"/>
            <w:noWrap/>
            <w:vAlign w:val="bottom"/>
            <w:hideMark/>
          </w:tcPr>
          <w:p w14:paraId="54423600"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9</w:t>
            </w:r>
          </w:p>
        </w:tc>
        <w:tc>
          <w:tcPr>
            <w:tcW w:w="920" w:type="dxa"/>
            <w:tcBorders>
              <w:top w:val="nil"/>
              <w:left w:val="nil"/>
              <w:bottom w:val="nil"/>
              <w:right w:val="nil"/>
            </w:tcBorders>
            <w:shd w:val="clear" w:color="auto" w:fill="auto"/>
            <w:noWrap/>
            <w:vAlign w:val="bottom"/>
            <w:hideMark/>
          </w:tcPr>
          <w:p w14:paraId="0B1E6D94"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10</w:t>
            </w:r>
          </w:p>
        </w:tc>
        <w:tc>
          <w:tcPr>
            <w:tcW w:w="920" w:type="dxa"/>
            <w:tcBorders>
              <w:top w:val="nil"/>
              <w:left w:val="nil"/>
              <w:bottom w:val="nil"/>
              <w:right w:val="nil"/>
            </w:tcBorders>
            <w:shd w:val="clear" w:color="auto" w:fill="auto"/>
            <w:noWrap/>
            <w:vAlign w:val="bottom"/>
            <w:hideMark/>
          </w:tcPr>
          <w:p w14:paraId="295E767F"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11</w:t>
            </w:r>
          </w:p>
        </w:tc>
        <w:tc>
          <w:tcPr>
            <w:tcW w:w="920" w:type="dxa"/>
            <w:tcBorders>
              <w:top w:val="nil"/>
              <w:left w:val="nil"/>
              <w:bottom w:val="nil"/>
              <w:right w:val="nil"/>
            </w:tcBorders>
            <w:shd w:val="clear" w:color="auto" w:fill="auto"/>
            <w:noWrap/>
            <w:vAlign w:val="bottom"/>
            <w:hideMark/>
          </w:tcPr>
          <w:p w14:paraId="27F4B4AA" w14:textId="77777777" w:rsidR="00C25D1F" w:rsidRPr="00B91612" w:rsidRDefault="00C25D1F" w:rsidP="004B5DC7">
            <w:pPr>
              <w:spacing w:after="0" w:line="240" w:lineRule="auto"/>
              <w:jc w:val="center"/>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12</w:t>
            </w:r>
          </w:p>
        </w:tc>
      </w:tr>
      <w:tr w:rsidR="00C25D1F" w:rsidRPr="00B91612" w14:paraId="77D59B3D"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78B864AB" w14:textId="77777777" w:rsidR="00C25D1F" w:rsidRPr="00B91612" w:rsidRDefault="00C25D1F" w:rsidP="004B5DC7">
            <w:pPr>
              <w:spacing w:after="0" w:line="240" w:lineRule="auto"/>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A</w:t>
            </w:r>
          </w:p>
        </w:tc>
        <w:tc>
          <w:tcPr>
            <w:tcW w:w="920"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4FAFD04"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A_ctrl</w:t>
            </w:r>
          </w:p>
        </w:tc>
        <w:tc>
          <w:tcPr>
            <w:tcW w:w="920" w:type="dxa"/>
            <w:tcBorders>
              <w:top w:val="single" w:sz="4" w:space="0" w:color="auto"/>
              <w:left w:val="nil"/>
              <w:bottom w:val="single" w:sz="4" w:space="0" w:color="auto"/>
              <w:right w:val="single" w:sz="4" w:space="0" w:color="auto"/>
            </w:tcBorders>
            <w:shd w:val="clear" w:color="000000" w:fill="FFFF00"/>
            <w:noWrap/>
            <w:vAlign w:val="bottom"/>
            <w:hideMark/>
          </w:tcPr>
          <w:p w14:paraId="3BC956E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A_C1</w:t>
            </w:r>
          </w:p>
        </w:tc>
        <w:tc>
          <w:tcPr>
            <w:tcW w:w="920" w:type="dxa"/>
            <w:tcBorders>
              <w:top w:val="single" w:sz="4" w:space="0" w:color="auto"/>
              <w:left w:val="nil"/>
              <w:bottom w:val="single" w:sz="4" w:space="0" w:color="auto"/>
              <w:right w:val="single" w:sz="4" w:space="0" w:color="auto"/>
            </w:tcBorders>
            <w:shd w:val="clear" w:color="000000" w:fill="FFFF00"/>
            <w:noWrap/>
            <w:vAlign w:val="bottom"/>
            <w:hideMark/>
          </w:tcPr>
          <w:p w14:paraId="3617843B"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A_C2</w:t>
            </w:r>
          </w:p>
        </w:tc>
        <w:tc>
          <w:tcPr>
            <w:tcW w:w="920" w:type="dxa"/>
            <w:tcBorders>
              <w:top w:val="single" w:sz="4" w:space="0" w:color="auto"/>
              <w:left w:val="nil"/>
              <w:bottom w:val="single" w:sz="4" w:space="0" w:color="auto"/>
              <w:right w:val="single" w:sz="4" w:space="0" w:color="auto"/>
            </w:tcBorders>
            <w:shd w:val="clear" w:color="000000" w:fill="FFFF00"/>
            <w:noWrap/>
            <w:vAlign w:val="bottom"/>
            <w:hideMark/>
          </w:tcPr>
          <w:p w14:paraId="3F389AA2"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A_C3</w:t>
            </w:r>
          </w:p>
        </w:tc>
        <w:tc>
          <w:tcPr>
            <w:tcW w:w="920" w:type="dxa"/>
            <w:tcBorders>
              <w:top w:val="single" w:sz="4" w:space="0" w:color="auto"/>
              <w:left w:val="nil"/>
              <w:bottom w:val="single" w:sz="4" w:space="0" w:color="auto"/>
              <w:right w:val="single" w:sz="4" w:space="0" w:color="auto"/>
            </w:tcBorders>
            <w:shd w:val="clear" w:color="000000" w:fill="FFFF00"/>
            <w:noWrap/>
            <w:vAlign w:val="bottom"/>
            <w:hideMark/>
          </w:tcPr>
          <w:p w14:paraId="7991127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A_C4</w:t>
            </w:r>
          </w:p>
        </w:tc>
        <w:tc>
          <w:tcPr>
            <w:tcW w:w="920" w:type="dxa"/>
            <w:tcBorders>
              <w:top w:val="single" w:sz="4" w:space="0" w:color="auto"/>
              <w:left w:val="nil"/>
              <w:bottom w:val="single" w:sz="4" w:space="0" w:color="auto"/>
              <w:right w:val="single" w:sz="4" w:space="0" w:color="auto"/>
            </w:tcBorders>
            <w:shd w:val="clear" w:color="000000" w:fill="FFFF00"/>
            <w:noWrap/>
            <w:vAlign w:val="bottom"/>
            <w:hideMark/>
          </w:tcPr>
          <w:p w14:paraId="4D7E425C"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A_C5</w:t>
            </w:r>
          </w:p>
        </w:tc>
        <w:tc>
          <w:tcPr>
            <w:tcW w:w="920" w:type="dxa"/>
            <w:tcBorders>
              <w:top w:val="single" w:sz="4" w:space="0" w:color="auto"/>
              <w:left w:val="nil"/>
              <w:bottom w:val="single" w:sz="4" w:space="0" w:color="auto"/>
              <w:right w:val="single" w:sz="4" w:space="0" w:color="auto"/>
            </w:tcBorders>
            <w:shd w:val="clear" w:color="000000" w:fill="EDEDED"/>
            <w:noWrap/>
            <w:vAlign w:val="bottom"/>
            <w:hideMark/>
          </w:tcPr>
          <w:p w14:paraId="7FC4A93F"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B_ctrl</w:t>
            </w:r>
          </w:p>
        </w:tc>
        <w:tc>
          <w:tcPr>
            <w:tcW w:w="920" w:type="dxa"/>
            <w:tcBorders>
              <w:top w:val="single" w:sz="4" w:space="0" w:color="auto"/>
              <w:left w:val="nil"/>
              <w:bottom w:val="single" w:sz="4" w:space="0" w:color="auto"/>
              <w:right w:val="single" w:sz="4" w:space="0" w:color="auto"/>
            </w:tcBorders>
            <w:shd w:val="clear" w:color="000000" w:fill="EDEDED"/>
            <w:noWrap/>
            <w:vAlign w:val="bottom"/>
            <w:hideMark/>
          </w:tcPr>
          <w:p w14:paraId="369DD052"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B_C1</w:t>
            </w:r>
          </w:p>
        </w:tc>
        <w:tc>
          <w:tcPr>
            <w:tcW w:w="920" w:type="dxa"/>
            <w:tcBorders>
              <w:top w:val="single" w:sz="4" w:space="0" w:color="auto"/>
              <w:left w:val="nil"/>
              <w:bottom w:val="single" w:sz="4" w:space="0" w:color="auto"/>
              <w:right w:val="single" w:sz="4" w:space="0" w:color="auto"/>
            </w:tcBorders>
            <w:shd w:val="clear" w:color="000000" w:fill="EDEDED"/>
            <w:noWrap/>
            <w:vAlign w:val="bottom"/>
            <w:hideMark/>
          </w:tcPr>
          <w:p w14:paraId="5F4DAC22"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B_C2</w:t>
            </w:r>
          </w:p>
        </w:tc>
        <w:tc>
          <w:tcPr>
            <w:tcW w:w="920" w:type="dxa"/>
            <w:tcBorders>
              <w:top w:val="single" w:sz="4" w:space="0" w:color="auto"/>
              <w:left w:val="nil"/>
              <w:bottom w:val="single" w:sz="4" w:space="0" w:color="auto"/>
              <w:right w:val="single" w:sz="4" w:space="0" w:color="auto"/>
            </w:tcBorders>
            <w:shd w:val="clear" w:color="000000" w:fill="EDEDED"/>
            <w:noWrap/>
            <w:vAlign w:val="bottom"/>
            <w:hideMark/>
          </w:tcPr>
          <w:p w14:paraId="41D1861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B_C3</w:t>
            </w:r>
          </w:p>
        </w:tc>
        <w:tc>
          <w:tcPr>
            <w:tcW w:w="920" w:type="dxa"/>
            <w:tcBorders>
              <w:top w:val="single" w:sz="4" w:space="0" w:color="auto"/>
              <w:left w:val="nil"/>
              <w:bottom w:val="single" w:sz="4" w:space="0" w:color="auto"/>
              <w:right w:val="single" w:sz="4" w:space="0" w:color="auto"/>
            </w:tcBorders>
            <w:shd w:val="clear" w:color="000000" w:fill="EDEDED"/>
            <w:noWrap/>
            <w:vAlign w:val="bottom"/>
            <w:hideMark/>
          </w:tcPr>
          <w:p w14:paraId="1E12163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B_C4</w:t>
            </w:r>
          </w:p>
        </w:tc>
        <w:tc>
          <w:tcPr>
            <w:tcW w:w="920" w:type="dxa"/>
            <w:tcBorders>
              <w:top w:val="single" w:sz="4" w:space="0" w:color="auto"/>
              <w:left w:val="nil"/>
              <w:bottom w:val="single" w:sz="4" w:space="0" w:color="auto"/>
              <w:right w:val="single" w:sz="4" w:space="0" w:color="auto"/>
            </w:tcBorders>
            <w:shd w:val="clear" w:color="000000" w:fill="EDEDED"/>
            <w:noWrap/>
            <w:vAlign w:val="bottom"/>
            <w:hideMark/>
          </w:tcPr>
          <w:p w14:paraId="36EB317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B_C5</w:t>
            </w:r>
          </w:p>
        </w:tc>
      </w:tr>
      <w:tr w:rsidR="00C25D1F" w:rsidRPr="00B91612" w14:paraId="6D06B0B2"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58B15A69" w14:textId="77777777" w:rsidR="00C25D1F" w:rsidRPr="00B91612" w:rsidRDefault="00C25D1F" w:rsidP="004B5DC7">
            <w:pPr>
              <w:spacing w:after="0" w:line="240" w:lineRule="auto"/>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B</w:t>
            </w:r>
          </w:p>
        </w:tc>
        <w:tc>
          <w:tcPr>
            <w:tcW w:w="920" w:type="dxa"/>
            <w:tcBorders>
              <w:top w:val="nil"/>
              <w:left w:val="single" w:sz="4" w:space="0" w:color="auto"/>
              <w:bottom w:val="single" w:sz="4" w:space="0" w:color="auto"/>
              <w:right w:val="single" w:sz="4" w:space="0" w:color="auto"/>
            </w:tcBorders>
            <w:shd w:val="clear" w:color="000000" w:fill="FFFF00"/>
            <w:noWrap/>
            <w:vAlign w:val="bottom"/>
            <w:hideMark/>
          </w:tcPr>
          <w:p w14:paraId="26E653AD"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A_ctrl</w:t>
            </w:r>
          </w:p>
        </w:tc>
        <w:tc>
          <w:tcPr>
            <w:tcW w:w="920" w:type="dxa"/>
            <w:tcBorders>
              <w:top w:val="nil"/>
              <w:left w:val="nil"/>
              <w:bottom w:val="single" w:sz="4" w:space="0" w:color="auto"/>
              <w:right w:val="single" w:sz="4" w:space="0" w:color="auto"/>
            </w:tcBorders>
            <w:shd w:val="clear" w:color="000000" w:fill="FFFF00"/>
            <w:noWrap/>
            <w:vAlign w:val="bottom"/>
            <w:hideMark/>
          </w:tcPr>
          <w:p w14:paraId="6D24CC0B"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A_C1</w:t>
            </w:r>
          </w:p>
        </w:tc>
        <w:tc>
          <w:tcPr>
            <w:tcW w:w="920" w:type="dxa"/>
            <w:tcBorders>
              <w:top w:val="nil"/>
              <w:left w:val="nil"/>
              <w:bottom w:val="single" w:sz="4" w:space="0" w:color="auto"/>
              <w:right w:val="single" w:sz="4" w:space="0" w:color="auto"/>
            </w:tcBorders>
            <w:shd w:val="clear" w:color="000000" w:fill="FFFF00"/>
            <w:noWrap/>
            <w:vAlign w:val="bottom"/>
            <w:hideMark/>
          </w:tcPr>
          <w:p w14:paraId="37B4A4AD"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A_C2</w:t>
            </w:r>
          </w:p>
        </w:tc>
        <w:tc>
          <w:tcPr>
            <w:tcW w:w="920" w:type="dxa"/>
            <w:tcBorders>
              <w:top w:val="nil"/>
              <w:left w:val="nil"/>
              <w:bottom w:val="single" w:sz="4" w:space="0" w:color="auto"/>
              <w:right w:val="single" w:sz="4" w:space="0" w:color="auto"/>
            </w:tcBorders>
            <w:shd w:val="clear" w:color="000000" w:fill="FFFF00"/>
            <w:noWrap/>
            <w:vAlign w:val="bottom"/>
            <w:hideMark/>
          </w:tcPr>
          <w:p w14:paraId="281E633B"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A_C3</w:t>
            </w:r>
          </w:p>
        </w:tc>
        <w:tc>
          <w:tcPr>
            <w:tcW w:w="920" w:type="dxa"/>
            <w:tcBorders>
              <w:top w:val="nil"/>
              <w:left w:val="nil"/>
              <w:bottom w:val="single" w:sz="4" w:space="0" w:color="auto"/>
              <w:right w:val="single" w:sz="4" w:space="0" w:color="auto"/>
            </w:tcBorders>
            <w:shd w:val="clear" w:color="000000" w:fill="FFFF00"/>
            <w:noWrap/>
            <w:vAlign w:val="bottom"/>
            <w:hideMark/>
          </w:tcPr>
          <w:p w14:paraId="30D194D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A_C4</w:t>
            </w:r>
          </w:p>
        </w:tc>
        <w:tc>
          <w:tcPr>
            <w:tcW w:w="920" w:type="dxa"/>
            <w:tcBorders>
              <w:top w:val="nil"/>
              <w:left w:val="nil"/>
              <w:bottom w:val="single" w:sz="4" w:space="0" w:color="auto"/>
              <w:right w:val="single" w:sz="4" w:space="0" w:color="auto"/>
            </w:tcBorders>
            <w:shd w:val="clear" w:color="000000" w:fill="FFFF00"/>
            <w:noWrap/>
            <w:vAlign w:val="bottom"/>
            <w:hideMark/>
          </w:tcPr>
          <w:p w14:paraId="7348D89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A_C5</w:t>
            </w:r>
          </w:p>
        </w:tc>
        <w:tc>
          <w:tcPr>
            <w:tcW w:w="920" w:type="dxa"/>
            <w:tcBorders>
              <w:top w:val="nil"/>
              <w:left w:val="nil"/>
              <w:bottom w:val="single" w:sz="4" w:space="0" w:color="auto"/>
              <w:right w:val="single" w:sz="4" w:space="0" w:color="auto"/>
            </w:tcBorders>
            <w:shd w:val="clear" w:color="000000" w:fill="EDEDED"/>
            <w:noWrap/>
            <w:vAlign w:val="bottom"/>
            <w:hideMark/>
          </w:tcPr>
          <w:p w14:paraId="4CAA3827"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B_ctrl</w:t>
            </w:r>
          </w:p>
        </w:tc>
        <w:tc>
          <w:tcPr>
            <w:tcW w:w="920" w:type="dxa"/>
            <w:tcBorders>
              <w:top w:val="nil"/>
              <w:left w:val="nil"/>
              <w:bottom w:val="single" w:sz="4" w:space="0" w:color="auto"/>
              <w:right w:val="single" w:sz="4" w:space="0" w:color="auto"/>
            </w:tcBorders>
            <w:shd w:val="clear" w:color="000000" w:fill="EDEDED"/>
            <w:noWrap/>
            <w:vAlign w:val="bottom"/>
            <w:hideMark/>
          </w:tcPr>
          <w:p w14:paraId="3939109A"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B_C1</w:t>
            </w:r>
          </w:p>
        </w:tc>
        <w:tc>
          <w:tcPr>
            <w:tcW w:w="920" w:type="dxa"/>
            <w:tcBorders>
              <w:top w:val="nil"/>
              <w:left w:val="nil"/>
              <w:bottom w:val="single" w:sz="4" w:space="0" w:color="auto"/>
              <w:right w:val="single" w:sz="4" w:space="0" w:color="auto"/>
            </w:tcBorders>
            <w:shd w:val="clear" w:color="000000" w:fill="EDEDED"/>
            <w:noWrap/>
            <w:vAlign w:val="bottom"/>
            <w:hideMark/>
          </w:tcPr>
          <w:p w14:paraId="5D3EB504"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B_C2</w:t>
            </w:r>
          </w:p>
        </w:tc>
        <w:tc>
          <w:tcPr>
            <w:tcW w:w="920" w:type="dxa"/>
            <w:tcBorders>
              <w:top w:val="nil"/>
              <w:left w:val="nil"/>
              <w:bottom w:val="single" w:sz="4" w:space="0" w:color="auto"/>
              <w:right w:val="single" w:sz="4" w:space="0" w:color="auto"/>
            </w:tcBorders>
            <w:shd w:val="clear" w:color="000000" w:fill="EDEDED"/>
            <w:noWrap/>
            <w:vAlign w:val="bottom"/>
            <w:hideMark/>
          </w:tcPr>
          <w:p w14:paraId="49B348D2"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B_C3</w:t>
            </w:r>
          </w:p>
        </w:tc>
        <w:tc>
          <w:tcPr>
            <w:tcW w:w="920" w:type="dxa"/>
            <w:tcBorders>
              <w:top w:val="nil"/>
              <w:left w:val="nil"/>
              <w:bottom w:val="single" w:sz="4" w:space="0" w:color="auto"/>
              <w:right w:val="single" w:sz="4" w:space="0" w:color="auto"/>
            </w:tcBorders>
            <w:shd w:val="clear" w:color="000000" w:fill="EDEDED"/>
            <w:noWrap/>
            <w:vAlign w:val="bottom"/>
            <w:hideMark/>
          </w:tcPr>
          <w:p w14:paraId="7DFD8F7B"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B_C4</w:t>
            </w:r>
          </w:p>
        </w:tc>
        <w:tc>
          <w:tcPr>
            <w:tcW w:w="920" w:type="dxa"/>
            <w:tcBorders>
              <w:top w:val="nil"/>
              <w:left w:val="nil"/>
              <w:bottom w:val="single" w:sz="4" w:space="0" w:color="auto"/>
              <w:right w:val="single" w:sz="4" w:space="0" w:color="auto"/>
            </w:tcBorders>
            <w:shd w:val="clear" w:color="000000" w:fill="EDEDED"/>
            <w:noWrap/>
            <w:vAlign w:val="bottom"/>
            <w:hideMark/>
          </w:tcPr>
          <w:p w14:paraId="037650C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B_C5</w:t>
            </w:r>
          </w:p>
        </w:tc>
      </w:tr>
      <w:tr w:rsidR="00C25D1F" w:rsidRPr="00B91612" w14:paraId="72B1002B"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34B58FE8" w14:textId="77777777" w:rsidR="00C25D1F" w:rsidRPr="00B91612" w:rsidRDefault="00C25D1F" w:rsidP="004B5DC7">
            <w:pPr>
              <w:spacing w:after="0" w:line="240" w:lineRule="auto"/>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C</w:t>
            </w:r>
          </w:p>
        </w:tc>
        <w:tc>
          <w:tcPr>
            <w:tcW w:w="920" w:type="dxa"/>
            <w:tcBorders>
              <w:top w:val="nil"/>
              <w:left w:val="single" w:sz="4" w:space="0" w:color="auto"/>
              <w:bottom w:val="single" w:sz="4" w:space="0" w:color="auto"/>
              <w:right w:val="single" w:sz="4" w:space="0" w:color="auto"/>
            </w:tcBorders>
            <w:shd w:val="clear" w:color="000000" w:fill="FFFF00"/>
            <w:noWrap/>
            <w:vAlign w:val="bottom"/>
            <w:hideMark/>
          </w:tcPr>
          <w:p w14:paraId="345E78D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A_ctrl</w:t>
            </w:r>
          </w:p>
        </w:tc>
        <w:tc>
          <w:tcPr>
            <w:tcW w:w="920" w:type="dxa"/>
            <w:tcBorders>
              <w:top w:val="nil"/>
              <w:left w:val="nil"/>
              <w:bottom w:val="single" w:sz="4" w:space="0" w:color="auto"/>
              <w:right w:val="single" w:sz="4" w:space="0" w:color="auto"/>
            </w:tcBorders>
            <w:shd w:val="clear" w:color="000000" w:fill="FFFF00"/>
            <w:noWrap/>
            <w:vAlign w:val="bottom"/>
            <w:hideMark/>
          </w:tcPr>
          <w:p w14:paraId="274ECDD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A_C1</w:t>
            </w:r>
          </w:p>
        </w:tc>
        <w:tc>
          <w:tcPr>
            <w:tcW w:w="920" w:type="dxa"/>
            <w:tcBorders>
              <w:top w:val="nil"/>
              <w:left w:val="nil"/>
              <w:bottom w:val="single" w:sz="4" w:space="0" w:color="auto"/>
              <w:right w:val="single" w:sz="4" w:space="0" w:color="auto"/>
            </w:tcBorders>
            <w:shd w:val="clear" w:color="000000" w:fill="FFFF00"/>
            <w:noWrap/>
            <w:vAlign w:val="bottom"/>
            <w:hideMark/>
          </w:tcPr>
          <w:p w14:paraId="153B5CA4"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A_C2</w:t>
            </w:r>
          </w:p>
        </w:tc>
        <w:tc>
          <w:tcPr>
            <w:tcW w:w="920" w:type="dxa"/>
            <w:tcBorders>
              <w:top w:val="nil"/>
              <w:left w:val="nil"/>
              <w:bottom w:val="single" w:sz="4" w:space="0" w:color="auto"/>
              <w:right w:val="single" w:sz="4" w:space="0" w:color="auto"/>
            </w:tcBorders>
            <w:shd w:val="clear" w:color="000000" w:fill="FFFF00"/>
            <w:noWrap/>
            <w:vAlign w:val="bottom"/>
            <w:hideMark/>
          </w:tcPr>
          <w:p w14:paraId="215DC783"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A_C3</w:t>
            </w:r>
          </w:p>
        </w:tc>
        <w:tc>
          <w:tcPr>
            <w:tcW w:w="920" w:type="dxa"/>
            <w:tcBorders>
              <w:top w:val="nil"/>
              <w:left w:val="nil"/>
              <w:bottom w:val="single" w:sz="4" w:space="0" w:color="auto"/>
              <w:right w:val="single" w:sz="4" w:space="0" w:color="auto"/>
            </w:tcBorders>
            <w:shd w:val="clear" w:color="000000" w:fill="FFFF00"/>
            <w:noWrap/>
            <w:vAlign w:val="bottom"/>
            <w:hideMark/>
          </w:tcPr>
          <w:p w14:paraId="25BBAE74"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A_C4</w:t>
            </w:r>
          </w:p>
        </w:tc>
        <w:tc>
          <w:tcPr>
            <w:tcW w:w="920" w:type="dxa"/>
            <w:tcBorders>
              <w:top w:val="nil"/>
              <w:left w:val="nil"/>
              <w:bottom w:val="single" w:sz="4" w:space="0" w:color="auto"/>
              <w:right w:val="single" w:sz="4" w:space="0" w:color="auto"/>
            </w:tcBorders>
            <w:shd w:val="clear" w:color="000000" w:fill="FFFF00"/>
            <w:noWrap/>
            <w:vAlign w:val="bottom"/>
            <w:hideMark/>
          </w:tcPr>
          <w:p w14:paraId="2C206505"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A_C5</w:t>
            </w:r>
          </w:p>
        </w:tc>
        <w:tc>
          <w:tcPr>
            <w:tcW w:w="920" w:type="dxa"/>
            <w:tcBorders>
              <w:top w:val="nil"/>
              <w:left w:val="nil"/>
              <w:bottom w:val="single" w:sz="4" w:space="0" w:color="auto"/>
              <w:right w:val="single" w:sz="4" w:space="0" w:color="auto"/>
            </w:tcBorders>
            <w:shd w:val="clear" w:color="000000" w:fill="EDEDED"/>
            <w:noWrap/>
            <w:vAlign w:val="bottom"/>
            <w:hideMark/>
          </w:tcPr>
          <w:p w14:paraId="71D0323A"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B_ctrl</w:t>
            </w:r>
          </w:p>
        </w:tc>
        <w:tc>
          <w:tcPr>
            <w:tcW w:w="920" w:type="dxa"/>
            <w:tcBorders>
              <w:top w:val="nil"/>
              <w:left w:val="nil"/>
              <w:bottom w:val="single" w:sz="4" w:space="0" w:color="auto"/>
              <w:right w:val="single" w:sz="4" w:space="0" w:color="auto"/>
            </w:tcBorders>
            <w:shd w:val="clear" w:color="000000" w:fill="EDEDED"/>
            <w:noWrap/>
            <w:vAlign w:val="bottom"/>
            <w:hideMark/>
          </w:tcPr>
          <w:p w14:paraId="5B23CADD"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B_C1</w:t>
            </w:r>
          </w:p>
        </w:tc>
        <w:tc>
          <w:tcPr>
            <w:tcW w:w="920" w:type="dxa"/>
            <w:tcBorders>
              <w:top w:val="nil"/>
              <w:left w:val="nil"/>
              <w:bottom w:val="single" w:sz="4" w:space="0" w:color="auto"/>
              <w:right w:val="single" w:sz="4" w:space="0" w:color="auto"/>
            </w:tcBorders>
            <w:shd w:val="clear" w:color="000000" w:fill="EDEDED"/>
            <w:noWrap/>
            <w:vAlign w:val="bottom"/>
            <w:hideMark/>
          </w:tcPr>
          <w:p w14:paraId="072A5A6D"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B_C2</w:t>
            </w:r>
          </w:p>
        </w:tc>
        <w:tc>
          <w:tcPr>
            <w:tcW w:w="920" w:type="dxa"/>
            <w:tcBorders>
              <w:top w:val="nil"/>
              <w:left w:val="nil"/>
              <w:bottom w:val="single" w:sz="4" w:space="0" w:color="auto"/>
              <w:right w:val="single" w:sz="4" w:space="0" w:color="auto"/>
            </w:tcBorders>
            <w:shd w:val="clear" w:color="000000" w:fill="EDEDED"/>
            <w:noWrap/>
            <w:vAlign w:val="bottom"/>
            <w:hideMark/>
          </w:tcPr>
          <w:p w14:paraId="7EDBCEC7"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B_C3</w:t>
            </w:r>
          </w:p>
        </w:tc>
        <w:tc>
          <w:tcPr>
            <w:tcW w:w="920" w:type="dxa"/>
            <w:tcBorders>
              <w:top w:val="nil"/>
              <w:left w:val="nil"/>
              <w:bottom w:val="single" w:sz="4" w:space="0" w:color="auto"/>
              <w:right w:val="single" w:sz="4" w:space="0" w:color="auto"/>
            </w:tcBorders>
            <w:shd w:val="clear" w:color="000000" w:fill="EDEDED"/>
            <w:noWrap/>
            <w:vAlign w:val="bottom"/>
            <w:hideMark/>
          </w:tcPr>
          <w:p w14:paraId="51989790"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B_C4</w:t>
            </w:r>
          </w:p>
        </w:tc>
        <w:tc>
          <w:tcPr>
            <w:tcW w:w="920" w:type="dxa"/>
            <w:tcBorders>
              <w:top w:val="nil"/>
              <w:left w:val="nil"/>
              <w:bottom w:val="single" w:sz="4" w:space="0" w:color="auto"/>
              <w:right w:val="single" w:sz="4" w:space="0" w:color="auto"/>
            </w:tcBorders>
            <w:shd w:val="clear" w:color="000000" w:fill="EDEDED"/>
            <w:noWrap/>
            <w:vAlign w:val="bottom"/>
            <w:hideMark/>
          </w:tcPr>
          <w:p w14:paraId="65FB3F1C"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B_C5</w:t>
            </w:r>
          </w:p>
        </w:tc>
      </w:tr>
      <w:tr w:rsidR="00C25D1F" w:rsidRPr="00B91612" w14:paraId="14D0EB16"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0B605A26" w14:textId="77777777" w:rsidR="00C25D1F" w:rsidRPr="00B91612" w:rsidRDefault="00C25D1F" w:rsidP="004B5DC7">
            <w:pPr>
              <w:spacing w:after="0" w:line="240" w:lineRule="auto"/>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D</w:t>
            </w:r>
          </w:p>
        </w:tc>
        <w:tc>
          <w:tcPr>
            <w:tcW w:w="920" w:type="dxa"/>
            <w:tcBorders>
              <w:top w:val="nil"/>
              <w:left w:val="single" w:sz="4" w:space="0" w:color="auto"/>
              <w:bottom w:val="single" w:sz="4" w:space="0" w:color="auto"/>
              <w:right w:val="single" w:sz="4" w:space="0" w:color="auto"/>
            </w:tcBorders>
            <w:shd w:val="clear" w:color="000000" w:fill="E2EFDA"/>
            <w:noWrap/>
            <w:vAlign w:val="bottom"/>
            <w:hideMark/>
          </w:tcPr>
          <w:p w14:paraId="0A6F2645"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C_ctrl</w:t>
            </w:r>
          </w:p>
        </w:tc>
        <w:tc>
          <w:tcPr>
            <w:tcW w:w="920" w:type="dxa"/>
            <w:tcBorders>
              <w:top w:val="nil"/>
              <w:left w:val="nil"/>
              <w:bottom w:val="single" w:sz="4" w:space="0" w:color="auto"/>
              <w:right w:val="single" w:sz="4" w:space="0" w:color="auto"/>
            </w:tcBorders>
            <w:shd w:val="clear" w:color="000000" w:fill="E2EFDA"/>
            <w:noWrap/>
            <w:vAlign w:val="bottom"/>
            <w:hideMark/>
          </w:tcPr>
          <w:p w14:paraId="651BDCF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C_C1</w:t>
            </w:r>
          </w:p>
        </w:tc>
        <w:tc>
          <w:tcPr>
            <w:tcW w:w="920" w:type="dxa"/>
            <w:tcBorders>
              <w:top w:val="nil"/>
              <w:left w:val="nil"/>
              <w:bottom w:val="single" w:sz="4" w:space="0" w:color="auto"/>
              <w:right w:val="single" w:sz="4" w:space="0" w:color="auto"/>
            </w:tcBorders>
            <w:shd w:val="clear" w:color="000000" w:fill="E2EFDA"/>
            <w:noWrap/>
            <w:vAlign w:val="bottom"/>
            <w:hideMark/>
          </w:tcPr>
          <w:p w14:paraId="78F8B689"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C_C2</w:t>
            </w:r>
          </w:p>
        </w:tc>
        <w:tc>
          <w:tcPr>
            <w:tcW w:w="920" w:type="dxa"/>
            <w:tcBorders>
              <w:top w:val="nil"/>
              <w:left w:val="nil"/>
              <w:bottom w:val="single" w:sz="4" w:space="0" w:color="auto"/>
              <w:right w:val="single" w:sz="4" w:space="0" w:color="auto"/>
            </w:tcBorders>
            <w:shd w:val="clear" w:color="000000" w:fill="E2EFDA"/>
            <w:noWrap/>
            <w:vAlign w:val="bottom"/>
            <w:hideMark/>
          </w:tcPr>
          <w:p w14:paraId="787F988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C_C3</w:t>
            </w:r>
          </w:p>
        </w:tc>
        <w:tc>
          <w:tcPr>
            <w:tcW w:w="920" w:type="dxa"/>
            <w:tcBorders>
              <w:top w:val="nil"/>
              <w:left w:val="nil"/>
              <w:bottom w:val="single" w:sz="4" w:space="0" w:color="auto"/>
              <w:right w:val="single" w:sz="4" w:space="0" w:color="auto"/>
            </w:tcBorders>
            <w:shd w:val="clear" w:color="000000" w:fill="E2EFDA"/>
            <w:noWrap/>
            <w:vAlign w:val="bottom"/>
            <w:hideMark/>
          </w:tcPr>
          <w:p w14:paraId="520C8A47"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C_C4</w:t>
            </w:r>
          </w:p>
        </w:tc>
        <w:tc>
          <w:tcPr>
            <w:tcW w:w="920" w:type="dxa"/>
            <w:tcBorders>
              <w:top w:val="nil"/>
              <w:left w:val="nil"/>
              <w:bottom w:val="single" w:sz="4" w:space="0" w:color="auto"/>
              <w:right w:val="single" w:sz="4" w:space="0" w:color="auto"/>
            </w:tcBorders>
            <w:shd w:val="clear" w:color="000000" w:fill="E2EFDA"/>
            <w:noWrap/>
            <w:vAlign w:val="bottom"/>
            <w:hideMark/>
          </w:tcPr>
          <w:p w14:paraId="4621A80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C_C5</w:t>
            </w:r>
          </w:p>
        </w:tc>
        <w:tc>
          <w:tcPr>
            <w:tcW w:w="920" w:type="dxa"/>
            <w:tcBorders>
              <w:top w:val="nil"/>
              <w:left w:val="nil"/>
              <w:bottom w:val="single" w:sz="4" w:space="0" w:color="auto"/>
              <w:right w:val="single" w:sz="4" w:space="0" w:color="auto"/>
            </w:tcBorders>
            <w:shd w:val="clear" w:color="000000" w:fill="FCE4D6"/>
            <w:noWrap/>
            <w:vAlign w:val="bottom"/>
            <w:hideMark/>
          </w:tcPr>
          <w:p w14:paraId="1437CD0B"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D_ctrl</w:t>
            </w:r>
          </w:p>
        </w:tc>
        <w:tc>
          <w:tcPr>
            <w:tcW w:w="920" w:type="dxa"/>
            <w:tcBorders>
              <w:top w:val="nil"/>
              <w:left w:val="nil"/>
              <w:bottom w:val="single" w:sz="4" w:space="0" w:color="auto"/>
              <w:right w:val="single" w:sz="4" w:space="0" w:color="auto"/>
            </w:tcBorders>
            <w:shd w:val="clear" w:color="000000" w:fill="FCE4D6"/>
            <w:noWrap/>
            <w:vAlign w:val="bottom"/>
            <w:hideMark/>
          </w:tcPr>
          <w:p w14:paraId="3BC1D0D3"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D_C1</w:t>
            </w:r>
          </w:p>
        </w:tc>
        <w:tc>
          <w:tcPr>
            <w:tcW w:w="920" w:type="dxa"/>
            <w:tcBorders>
              <w:top w:val="nil"/>
              <w:left w:val="nil"/>
              <w:bottom w:val="single" w:sz="4" w:space="0" w:color="auto"/>
              <w:right w:val="single" w:sz="4" w:space="0" w:color="auto"/>
            </w:tcBorders>
            <w:shd w:val="clear" w:color="000000" w:fill="FCE4D6"/>
            <w:noWrap/>
            <w:vAlign w:val="bottom"/>
            <w:hideMark/>
          </w:tcPr>
          <w:p w14:paraId="1575007A"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D_C2</w:t>
            </w:r>
          </w:p>
        </w:tc>
        <w:tc>
          <w:tcPr>
            <w:tcW w:w="920" w:type="dxa"/>
            <w:tcBorders>
              <w:top w:val="nil"/>
              <w:left w:val="nil"/>
              <w:bottom w:val="single" w:sz="4" w:space="0" w:color="auto"/>
              <w:right w:val="single" w:sz="4" w:space="0" w:color="auto"/>
            </w:tcBorders>
            <w:shd w:val="clear" w:color="000000" w:fill="FCE4D6"/>
            <w:noWrap/>
            <w:vAlign w:val="bottom"/>
            <w:hideMark/>
          </w:tcPr>
          <w:p w14:paraId="44A0094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D_C3</w:t>
            </w:r>
          </w:p>
        </w:tc>
        <w:tc>
          <w:tcPr>
            <w:tcW w:w="920" w:type="dxa"/>
            <w:tcBorders>
              <w:top w:val="nil"/>
              <w:left w:val="nil"/>
              <w:bottom w:val="single" w:sz="4" w:space="0" w:color="auto"/>
              <w:right w:val="single" w:sz="4" w:space="0" w:color="auto"/>
            </w:tcBorders>
            <w:shd w:val="clear" w:color="000000" w:fill="FCE4D6"/>
            <w:noWrap/>
            <w:vAlign w:val="bottom"/>
            <w:hideMark/>
          </w:tcPr>
          <w:p w14:paraId="4A90FB81"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D_C4</w:t>
            </w:r>
          </w:p>
        </w:tc>
        <w:tc>
          <w:tcPr>
            <w:tcW w:w="920" w:type="dxa"/>
            <w:tcBorders>
              <w:top w:val="nil"/>
              <w:left w:val="nil"/>
              <w:bottom w:val="single" w:sz="4" w:space="0" w:color="auto"/>
              <w:right w:val="single" w:sz="4" w:space="0" w:color="auto"/>
            </w:tcBorders>
            <w:shd w:val="clear" w:color="000000" w:fill="FCE4D6"/>
            <w:noWrap/>
            <w:vAlign w:val="bottom"/>
            <w:hideMark/>
          </w:tcPr>
          <w:p w14:paraId="370D505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D_C5</w:t>
            </w:r>
          </w:p>
        </w:tc>
      </w:tr>
      <w:tr w:rsidR="00C25D1F" w:rsidRPr="00B91612" w14:paraId="6F39A55E"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2DD762AA" w14:textId="77777777" w:rsidR="00C25D1F" w:rsidRPr="00B91612" w:rsidRDefault="00C25D1F" w:rsidP="004B5DC7">
            <w:pPr>
              <w:spacing w:after="0" w:line="240" w:lineRule="auto"/>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E</w:t>
            </w:r>
          </w:p>
        </w:tc>
        <w:tc>
          <w:tcPr>
            <w:tcW w:w="920" w:type="dxa"/>
            <w:tcBorders>
              <w:top w:val="nil"/>
              <w:left w:val="single" w:sz="4" w:space="0" w:color="auto"/>
              <w:bottom w:val="single" w:sz="4" w:space="0" w:color="auto"/>
              <w:right w:val="single" w:sz="4" w:space="0" w:color="auto"/>
            </w:tcBorders>
            <w:shd w:val="clear" w:color="000000" w:fill="E2EFDA"/>
            <w:noWrap/>
            <w:vAlign w:val="bottom"/>
            <w:hideMark/>
          </w:tcPr>
          <w:p w14:paraId="3AF0EC0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C_ctrl</w:t>
            </w:r>
          </w:p>
        </w:tc>
        <w:tc>
          <w:tcPr>
            <w:tcW w:w="920" w:type="dxa"/>
            <w:tcBorders>
              <w:top w:val="nil"/>
              <w:left w:val="nil"/>
              <w:bottom w:val="single" w:sz="4" w:space="0" w:color="auto"/>
              <w:right w:val="single" w:sz="4" w:space="0" w:color="auto"/>
            </w:tcBorders>
            <w:shd w:val="clear" w:color="000000" w:fill="E2EFDA"/>
            <w:noWrap/>
            <w:vAlign w:val="bottom"/>
            <w:hideMark/>
          </w:tcPr>
          <w:p w14:paraId="479B7AF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C_C1</w:t>
            </w:r>
          </w:p>
        </w:tc>
        <w:tc>
          <w:tcPr>
            <w:tcW w:w="920" w:type="dxa"/>
            <w:tcBorders>
              <w:top w:val="nil"/>
              <w:left w:val="nil"/>
              <w:bottom w:val="single" w:sz="4" w:space="0" w:color="auto"/>
              <w:right w:val="single" w:sz="4" w:space="0" w:color="auto"/>
            </w:tcBorders>
            <w:shd w:val="clear" w:color="000000" w:fill="E2EFDA"/>
            <w:noWrap/>
            <w:vAlign w:val="bottom"/>
            <w:hideMark/>
          </w:tcPr>
          <w:p w14:paraId="32C95F4D"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C_C2</w:t>
            </w:r>
          </w:p>
        </w:tc>
        <w:tc>
          <w:tcPr>
            <w:tcW w:w="920" w:type="dxa"/>
            <w:tcBorders>
              <w:top w:val="nil"/>
              <w:left w:val="nil"/>
              <w:bottom w:val="single" w:sz="4" w:space="0" w:color="auto"/>
              <w:right w:val="single" w:sz="4" w:space="0" w:color="auto"/>
            </w:tcBorders>
            <w:shd w:val="clear" w:color="000000" w:fill="E2EFDA"/>
            <w:noWrap/>
            <w:vAlign w:val="bottom"/>
            <w:hideMark/>
          </w:tcPr>
          <w:p w14:paraId="7259D354"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C_C3</w:t>
            </w:r>
          </w:p>
        </w:tc>
        <w:tc>
          <w:tcPr>
            <w:tcW w:w="920" w:type="dxa"/>
            <w:tcBorders>
              <w:top w:val="nil"/>
              <w:left w:val="nil"/>
              <w:bottom w:val="single" w:sz="4" w:space="0" w:color="auto"/>
              <w:right w:val="single" w:sz="4" w:space="0" w:color="auto"/>
            </w:tcBorders>
            <w:shd w:val="clear" w:color="000000" w:fill="E2EFDA"/>
            <w:noWrap/>
            <w:vAlign w:val="bottom"/>
            <w:hideMark/>
          </w:tcPr>
          <w:p w14:paraId="7B0D2CDB"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C_C4</w:t>
            </w:r>
          </w:p>
        </w:tc>
        <w:tc>
          <w:tcPr>
            <w:tcW w:w="920" w:type="dxa"/>
            <w:tcBorders>
              <w:top w:val="nil"/>
              <w:left w:val="nil"/>
              <w:bottom w:val="single" w:sz="4" w:space="0" w:color="auto"/>
              <w:right w:val="single" w:sz="4" w:space="0" w:color="auto"/>
            </w:tcBorders>
            <w:shd w:val="clear" w:color="000000" w:fill="E2EFDA"/>
            <w:noWrap/>
            <w:vAlign w:val="bottom"/>
            <w:hideMark/>
          </w:tcPr>
          <w:p w14:paraId="437ECAC4"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C_C5</w:t>
            </w:r>
          </w:p>
        </w:tc>
        <w:tc>
          <w:tcPr>
            <w:tcW w:w="920" w:type="dxa"/>
            <w:tcBorders>
              <w:top w:val="nil"/>
              <w:left w:val="nil"/>
              <w:bottom w:val="single" w:sz="4" w:space="0" w:color="auto"/>
              <w:right w:val="single" w:sz="4" w:space="0" w:color="auto"/>
            </w:tcBorders>
            <w:shd w:val="clear" w:color="000000" w:fill="FCE4D6"/>
            <w:noWrap/>
            <w:vAlign w:val="bottom"/>
            <w:hideMark/>
          </w:tcPr>
          <w:p w14:paraId="723588C2"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D_ctrl</w:t>
            </w:r>
          </w:p>
        </w:tc>
        <w:tc>
          <w:tcPr>
            <w:tcW w:w="920" w:type="dxa"/>
            <w:tcBorders>
              <w:top w:val="nil"/>
              <w:left w:val="nil"/>
              <w:bottom w:val="single" w:sz="4" w:space="0" w:color="auto"/>
              <w:right w:val="single" w:sz="4" w:space="0" w:color="auto"/>
            </w:tcBorders>
            <w:shd w:val="clear" w:color="000000" w:fill="FCE4D6"/>
            <w:noWrap/>
            <w:vAlign w:val="bottom"/>
            <w:hideMark/>
          </w:tcPr>
          <w:p w14:paraId="0ACC663A"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D_C1</w:t>
            </w:r>
          </w:p>
        </w:tc>
        <w:tc>
          <w:tcPr>
            <w:tcW w:w="920" w:type="dxa"/>
            <w:tcBorders>
              <w:top w:val="nil"/>
              <w:left w:val="nil"/>
              <w:bottom w:val="single" w:sz="4" w:space="0" w:color="auto"/>
              <w:right w:val="single" w:sz="4" w:space="0" w:color="auto"/>
            </w:tcBorders>
            <w:shd w:val="clear" w:color="000000" w:fill="FCE4D6"/>
            <w:noWrap/>
            <w:vAlign w:val="bottom"/>
            <w:hideMark/>
          </w:tcPr>
          <w:p w14:paraId="5E7A7A5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D_C2</w:t>
            </w:r>
          </w:p>
        </w:tc>
        <w:tc>
          <w:tcPr>
            <w:tcW w:w="920" w:type="dxa"/>
            <w:tcBorders>
              <w:top w:val="nil"/>
              <w:left w:val="nil"/>
              <w:bottom w:val="single" w:sz="4" w:space="0" w:color="auto"/>
              <w:right w:val="single" w:sz="4" w:space="0" w:color="auto"/>
            </w:tcBorders>
            <w:shd w:val="clear" w:color="000000" w:fill="FCE4D6"/>
            <w:noWrap/>
            <w:vAlign w:val="bottom"/>
            <w:hideMark/>
          </w:tcPr>
          <w:p w14:paraId="1BB42915"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D_C3</w:t>
            </w:r>
          </w:p>
        </w:tc>
        <w:tc>
          <w:tcPr>
            <w:tcW w:w="920" w:type="dxa"/>
            <w:tcBorders>
              <w:top w:val="nil"/>
              <w:left w:val="nil"/>
              <w:bottom w:val="single" w:sz="4" w:space="0" w:color="auto"/>
              <w:right w:val="single" w:sz="4" w:space="0" w:color="auto"/>
            </w:tcBorders>
            <w:shd w:val="clear" w:color="000000" w:fill="FCE4D6"/>
            <w:noWrap/>
            <w:vAlign w:val="bottom"/>
            <w:hideMark/>
          </w:tcPr>
          <w:p w14:paraId="6998DD6C"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D_C4</w:t>
            </w:r>
          </w:p>
        </w:tc>
        <w:tc>
          <w:tcPr>
            <w:tcW w:w="920" w:type="dxa"/>
            <w:tcBorders>
              <w:top w:val="nil"/>
              <w:left w:val="nil"/>
              <w:bottom w:val="single" w:sz="4" w:space="0" w:color="auto"/>
              <w:right w:val="single" w:sz="4" w:space="0" w:color="auto"/>
            </w:tcBorders>
            <w:shd w:val="clear" w:color="000000" w:fill="FCE4D6"/>
            <w:noWrap/>
            <w:vAlign w:val="bottom"/>
            <w:hideMark/>
          </w:tcPr>
          <w:p w14:paraId="28736D6D"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D_C5</w:t>
            </w:r>
          </w:p>
        </w:tc>
      </w:tr>
      <w:tr w:rsidR="00C25D1F" w:rsidRPr="00B91612" w14:paraId="605479A3"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1189FEE3" w14:textId="77777777" w:rsidR="00C25D1F" w:rsidRPr="00B91612" w:rsidRDefault="00C25D1F" w:rsidP="004B5DC7">
            <w:pPr>
              <w:spacing w:after="0" w:line="240" w:lineRule="auto"/>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F</w:t>
            </w:r>
          </w:p>
        </w:tc>
        <w:tc>
          <w:tcPr>
            <w:tcW w:w="920" w:type="dxa"/>
            <w:tcBorders>
              <w:top w:val="nil"/>
              <w:left w:val="single" w:sz="4" w:space="0" w:color="auto"/>
              <w:bottom w:val="single" w:sz="4" w:space="0" w:color="auto"/>
              <w:right w:val="single" w:sz="4" w:space="0" w:color="auto"/>
            </w:tcBorders>
            <w:shd w:val="clear" w:color="000000" w:fill="E2EFDA"/>
            <w:noWrap/>
            <w:vAlign w:val="bottom"/>
            <w:hideMark/>
          </w:tcPr>
          <w:p w14:paraId="76040821"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C_ctrl</w:t>
            </w:r>
          </w:p>
        </w:tc>
        <w:tc>
          <w:tcPr>
            <w:tcW w:w="920" w:type="dxa"/>
            <w:tcBorders>
              <w:top w:val="nil"/>
              <w:left w:val="nil"/>
              <w:bottom w:val="single" w:sz="4" w:space="0" w:color="auto"/>
              <w:right w:val="single" w:sz="4" w:space="0" w:color="auto"/>
            </w:tcBorders>
            <w:shd w:val="clear" w:color="000000" w:fill="E2EFDA"/>
            <w:noWrap/>
            <w:vAlign w:val="bottom"/>
            <w:hideMark/>
          </w:tcPr>
          <w:p w14:paraId="13B8C6A3"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C_C1</w:t>
            </w:r>
          </w:p>
        </w:tc>
        <w:tc>
          <w:tcPr>
            <w:tcW w:w="920" w:type="dxa"/>
            <w:tcBorders>
              <w:top w:val="nil"/>
              <w:left w:val="nil"/>
              <w:bottom w:val="single" w:sz="4" w:space="0" w:color="auto"/>
              <w:right w:val="single" w:sz="4" w:space="0" w:color="auto"/>
            </w:tcBorders>
            <w:shd w:val="clear" w:color="000000" w:fill="E2EFDA"/>
            <w:noWrap/>
            <w:vAlign w:val="bottom"/>
            <w:hideMark/>
          </w:tcPr>
          <w:p w14:paraId="32A91D61"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C_C2</w:t>
            </w:r>
          </w:p>
        </w:tc>
        <w:tc>
          <w:tcPr>
            <w:tcW w:w="920" w:type="dxa"/>
            <w:tcBorders>
              <w:top w:val="nil"/>
              <w:left w:val="nil"/>
              <w:bottom w:val="single" w:sz="4" w:space="0" w:color="auto"/>
              <w:right w:val="single" w:sz="4" w:space="0" w:color="auto"/>
            </w:tcBorders>
            <w:shd w:val="clear" w:color="000000" w:fill="E2EFDA"/>
            <w:noWrap/>
            <w:vAlign w:val="bottom"/>
            <w:hideMark/>
          </w:tcPr>
          <w:p w14:paraId="1CD8D4A1"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C_C3</w:t>
            </w:r>
          </w:p>
        </w:tc>
        <w:tc>
          <w:tcPr>
            <w:tcW w:w="920" w:type="dxa"/>
            <w:tcBorders>
              <w:top w:val="nil"/>
              <w:left w:val="nil"/>
              <w:bottom w:val="single" w:sz="4" w:space="0" w:color="auto"/>
              <w:right w:val="single" w:sz="4" w:space="0" w:color="auto"/>
            </w:tcBorders>
            <w:shd w:val="clear" w:color="000000" w:fill="E2EFDA"/>
            <w:noWrap/>
            <w:vAlign w:val="bottom"/>
            <w:hideMark/>
          </w:tcPr>
          <w:p w14:paraId="4561D56B"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C_C4</w:t>
            </w:r>
          </w:p>
        </w:tc>
        <w:tc>
          <w:tcPr>
            <w:tcW w:w="920" w:type="dxa"/>
            <w:tcBorders>
              <w:top w:val="nil"/>
              <w:left w:val="nil"/>
              <w:bottom w:val="single" w:sz="4" w:space="0" w:color="auto"/>
              <w:right w:val="single" w:sz="4" w:space="0" w:color="auto"/>
            </w:tcBorders>
            <w:shd w:val="clear" w:color="000000" w:fill="E2EFDA"/>
            <w:noWrap/>
            <w:vAlign w:val="bottom"/>
            <w:hideMark/>
          </w:tcPr>
          <w:p w14:paraId="554534CC"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C_C5</w:t>
            </w:r>
          </w:p>
        </w:tc>
        <w:tc>
          <w:tcPr>
            <w:tcW w:w="920" w:type="dxa"/>
            <w:tcBorders>
              <w:top w:val="nil"/>
              <w:left w:val="nil"/>
              <w:bottom w:val="single" w:sz="4" w:space="0" w:color="auto"/>
              <w:right w:val="single" w:sz="4" w:space="0" w:color="auto"/>
            </w:tcBorders>
            <w:shd w:val="clear" w:color="000000" w:fill="FCE4D6"/>
            <w:noWrap/>
            <w:vAlign w:val="bottom"/>
            <w:hideMark/>
          </w:tcPr>
          <w:p w14:paraId="5B07688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D_ctrl</w:t>
            </w:r>
          </w:p>
        </w:tc>
        <w:tc>
          <w:tcPr>
            <w:tcW w:w="920" w:type="dxa"/>
            <w:tcBorders>
              <w:top w:val="nil"/>
              <w:left w:val="nil"/>
              <w:bottom w:val="single" w:sz="4" w:space="0" w:color="auto"/>
              <w:right w:val="single" w:sz="4" w:space="0" w:color="auto"/>
            </w:tcBorders>
            <w:shd w:val="clear" w:color="000000" w:fill="FCE4D6"/>
            <w:noWrap/>
            <w:vAlign w:val="bottom"/>
            <w:hideMark/>
          </w:tcPr>
          <w:p w14:paraId="4641C48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D_C1</w:t>
            </w:r>
          </w:p>
        </w:tc>
        <w:tc>
          <w:tcPr>
            <w:tcW w:w="920" w:type="dxa"/>
            <w:tcBorders>
              <w:top w:val="nil"/>
              <w:left w:val="nil"/>
              <w:bottom w:val="single" w:sz="4" w:space="0" w:color="auto"/>
              <w:right w:val="single" w:sz="4" w:space="0" w:color="auto"/>
            </w:tcBorders>
            <w:shd w:val="clear" w:color="000000" w:fill="FCE4D6"/>
            <w:noWrap/>
            <w:vAlign w:val="bottom"/>
            <w:hideMark/>
          </w:tcPr>
          <w:p w14:paraId="641D65CD"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D_C2</w:t>
            </w:r>
          </w:p>
        </w:tc>
        <w:tc>
          <w:tcPr>
            <w:tcW w:w="920" w:type="dxa"/>
            <w:tcBorders>
              <w:top w:val="nil"/>
              <w:left w:val="nil"/>
              <w:bottom w:val="single" w:sz="4" w:space="0" w:color="auto"/>
              <w:right w:val="single" w:sz="4" w:space="0" w:color="auto"/>
            </w:tcBorders>
            <w:shd w:val="clear" w:color="000000" w:fill="FCE4D6"/>
            <w:noWrap/>
            <w:vAlign w:val="bottom"/>
            <w:hideMark/>
          </w:tcPr>
          <w:p w14:paraId="56D765DA"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D_C3</w:t>
            </w:r>
          </w:p>
        </w:tc>
        <w:tc>
          <w:tcPr>
            <w:tcW w:w="920" w:type="dxa"/>
            <w:tcBorders>
              <w:top w:val="nil"/>
              <w:left w:val="nil"/>
              <w:bottom w:val="single" w:sz="4" w:space="0" w:color="auto"/>
              <w:right w:val="single" w:sz="4" w:space="0" w:color="auto"/>
            </w:tcBorders>
            <w:shd w:val="clear" w:color="000000" w:fill="FCE4D6"/>
            <w:noWrap/>
            <w:vAlign w:val="bottom"/>
            <w:hideMark/>
          </w:tcPr>
          <w:p w14:paraId="206B4A1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D_C4</w:t>
            </w:r>
          </w:p>
        </w:tc>
        <w:tc>
          <w:tcPr>
            <w:tcW w:w="920" w:type="dxa"/>
            <w:tcBorders>
              <w:top w:val="nil"/>
              <w:left w:val="nil"/>
              <w:bottom w:val="single" w:sz="4" w:space="0" w:color="auto"/>
              <w:right w:val="single" w:sz="4" w:space="0" w:color="auto"/>
            </w:tcBorders>
            <w:shd w:val="clear" w:color="000000" w:fill="FCE4D6"/>
            <w:noWrap/>
            <w:vAlign w:val="bottom"/>
            <w:hideMark/>
          </w:tcPr>
          <w:p w14:paraId="4F072648"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D_C5</w:t>
            </w:r>
          </w:p>
        </w:tc>
      </w:tr>
      <w:tr w:rsidR="00C25D1F" w:rsidRPr="00B91612" w14:paraId="20CCF08E"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23CB481F" w14:textId="77777777" w:rsidR="00C25D1F" w:rsidRPr="00B91612" w:rsidRDefault="00C25D1F" w:rsidP="004B5DC7">
            <w:pPr>
              <w:spacing w:after="0" w:line="240" w:lineRule="auto"/>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G</w:t>
            </w:r>
          </w:p>
        </w:tc>
        <w:tc>
          <w:tcPr>
            <w:tcW w:w="920" w:type="dxa"/>
            <w:tcBorders>
              <w:top w:val="nil"/>
              <w:left w:val="single" w:sz="4" w:space="0" w:color="auto"/>
              <w:bottom w:val="single" w:sz="4" w:space="0" w:color="auto"/>
              <w:right w:val="single" w:sz="4" w:space="0" w:color="auto"/>
            </w:tcBorders>
            <w:shd w:val="clear" w:color="000000" w:fill="DDEBF7"/>
            <w:noWrap/>
            <w:vAlign w:val="bottom"/>
            <w:hideMark/>
          </w:tcPr>
          <w:p w14:paraId="489A81F0"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tBHQ</w:t>
            </w:r>
          </w:p>
        </w:tc>
        <w:tc>
          <w:tcPr>
            <w:tcW w:w="920" w:type="dxa"/>
            <w:tcBorders>
              <w:top w:val="nil"/>
              <w:left w:val="nil"/>
              <w:bottom w:val="single" w:sz="4" w:space="0" w:color="auto"/>
              <w:right w:val="single" w:sz="4" w:space="0" w:color="auto"/>
            </w:tcBorders>
            <w:shd w:val="clear" w:color="000000" w:fill="FFCCFF"/>
            <w:noWrap/>
            <w:vAlign w:val="bottom"/>
            <w:hideMark/>
          </w:tcPr>
          <w:p w14:paraId="6A77A243"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BSO</w:t>
            </w:r>
          </w:p>
        </w:tc>
        <w:tc>
          <w:tcPr>
            <w:tcW w:w="920" w:type="dxa"/>
            <w:tcBorders>
              <w:top w:val="nil"/>
              <w:left w:val="nil"/>
              <w:bottom w:val="single" w:sz="4" w:space="0" w:color="auto"/>
              <w:right w:val="single" w:sz="4" w:space="0" w:color="auto"/>
            </w:tcBorders>
            <w:shd w:val="clear" w:color="auto" w:fill="auto"/>
            <w:noWrap/>
            <w:vAlign w:val="bottom"/>
            <w:hideMark/>
          </w:tcPr>
          <w:p w14:paraId="0A98C88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22516A8A"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2870E9E7"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0ECA1E7C"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7B002D2C"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50D1DEA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1E58900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469B3091"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4AA30F74"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6C94BAB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r>
      <w:tr w:rsidR="00C25D1F" w:rsidRPr="00B91612" w14:paraId="77D668F2" w14:textId="77777777" w:rsidTr="004B5DC7">
        <w:trPr>
          <w:trHeight w:val="300"/>
          <w:jc w:val="center"/>
        </w:trPr>
        <w:tc>
          <w:tcPr>
            <w:tcW w:w="380" w:type="dxa"/>
            <w:tcBorders>
              <w:top w:val="nil"/>
              <w:left w:val="nil"/>
              <w:bottom w:val="nil"/>
              <w:right w:val="nil"/>
            </w:tcBorders>
            <w:shd w:val="clear" w:color="auto" w:fill="auto"/>
            <w:noWrap/>
            <w:vAlign w:val="bottom"/>
            <w:hideMark/>
          </w:tcPr>
          <w:p w14:paraId="71352FDB" w14:textId="77777777" w:rsidR="00C25D1F" w:rsidRPr="00B91612" w:rsidRDefault="00C25D1F" w:rsidP="004B5DC7">
            <w:pPr>
              <w:spacing w:after="0" w:line="240" w:lineRule="auto"/>
              <w:rPr>
                <w:rFonts w:ascii="Calibri" w:eastAsia="Times New Roman" w:hAnsi="Calibri" w:cs="Calibri"/>
                <w:b/>
                <w:bCs/>
                <w:color w:val="000000"/>
                <w:lang w:eastAsia="de-DE"/>
              </w:rPr>
            </w:pPr>
            <w:r w:rsidRPr="00B91612">
              <w:rPr>
                <w:rFonts w:ascii="Calibri" w:eastAsia="Times New Roman" w:hAnsi="Calibri" w:cs="Calibri"/>
                <w:b/>
                <w:bCs/>
                <w:color w:val="000000"/>
                <w:lang w:eastAsia="de-DE"/>
              </w:rPr>
              <w:t>H</w:t>
            </w:r>
          </w:p>
        </w:tc>
        <w:tc>
          <w:tcPr>
            <w:tcW w:w="920" w:type="dxa"/>
            <w:tcBorders>
              <w:top w:val="nil"/>
              <w:left w:val="single" w:sz="4" w:space="0" w:color="auto"/>
              <w:bottom w:val="single" w:sz="4" w:space="0" w:color="auto"/>
              <w:right w:val="single" w:sz="4" w:space="0" w:color="auto"/>
            </w:tcBorders>
            <w:shd w:val="clear" w:color="000000" w:fill="DDEBF7"/>
            <w:noWrap/>
            <w:vAlign w:val="bottom"/>
            <w:hideMark/>
          </w:tcPr>
          <w:p w14:paraId="2079CE3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tBHQ</w:t>
            </w:r>
          </w:p>
        </w:tc>
        <w:tc>
          <w:tcPr>
            <w:tcW w:w="920" w:type="dxa"/>
            <w:tcBorders>
              <w:top w:val="nil"/>
              <w:left w:val="nil"/>
              <w:bottom w:val="single" w:sz="4" w:space="0" w:color="auto"/>
              <w:right w:val="single" w:sz="4" w:space="0" w:color="auto"/>
            </w:tcBorders>
            <w:shd w:val="clear" w:color="000000" w:fill="FFCCFF"/>
            <w:noWrap/>
            <w:vAlign w:val="bottom"/>
            <w:hideMark/>
          </w:tcPr>
          <w:p w14:paraId="7BE8A59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BSO</w:t>
            </w:r>
          </w:p>
        </w:tc>
        <w:tc>
          <w:tcPr>
            <w:tcW w:w="920" w:type="dxa"/>
            <w:tcBorders>
              <w:top w:val="nil"/>
              <w:left w:val="nil"/>
              <w:bottom w:val="single" w:sz="4" w:space="0" w:color="auto"/>
              <w:right w:val="single" w:sz="4" w:space="0" w:color="auto"/>
            </w:tcBorders>
            <w:shd w:val="clear" w:color="auto" w:fill="auto"/>
            <w:noWrap/>
            <w:vAlign w:val="bottom"/>
            <w:hideMark/>
          </w:tcPr>
          <w:p w14:paraId="27255FA2"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5FD2924E"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2C43ACFA"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3B4FC937"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7EE70703"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0004FB99"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5A34D9A6"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388E9092"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504CFB84"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c>
          <w:tcPr>
            <w:tcW w:w="920" w:type="dxa"/>
            <w:tcBorders>
              <w:top w:val="nil"/>
              <w:left w:val="nil"/>
              <w:bottom w:val="single" w:sz="4" w:space="0" w:color="auto"/>
              <w:right w:val="single" w:sz="4" w:space="0" w:color="auto"/>
            </w:tcBorders>
            <w:shd w:val="clear" w:color="auto" w:fill="auto"/>
            <w:noWrap/>
            <w:vAlign w:val="bottom"/>
            <w:hideMark/>
          </w:tcPr>
          <w:p w14:paraId="3459E5EC" w14:textId="77777777" w:rsidR="00C25D1F" w:rsidRPr="00B91612" w:rsidRDefault="00C25D1F" w:rsidP="004B5DC7">
            <w:pPr>
              <w:spacing w:after="0" w:line="240" w:lineRule="auto"/>
              <w:rPr>
                <w:rFonts w:ascii="Calibri" w:eastAsia="Times New Roman" w:hAnsi="Calibri" w:cs="Calibri"/>
                <w:color w:val="000000"/>
                <w:lang w:eastAsia="de-DE"/>
              </w:rPr>
            </w:pPr>
            <w:r w:rsidRPr="00B91612">
              <w:rPr>
                <w:rFonts w:ascii="Calibri" w:eastAsia="Times New Roman" w:hAnsi="Calibri" w:cs="Calibri"/>
                <w:color w:val="000000"/>
                <w:lang w:eastAsia="de-DE"/>
              </w:rPr>
              <w:t> </w:t>
            </w:r>
          </w:p>
        </w:tc>
      </w:tr>
    </w:tbl>
    <w:p w14:paraId="7785006D" w14:textId="77777777" w:rsidR="00C25D1F" w:rsidRPr="00C32075" w:rsidRDefault="00E63A1C" w:rsidP="007716AE">
      <w:pPr>
        <w:pStyle w:val="Beschriftung"/>
        <w:jc w:val="center"/>
        <w:rPr>
          <w:b w:val="0"/>
          <w:i/>
          <w:color w:val="auto"/>
          <w:sz w:val="22"/>
          <w:lang w:val="en-US"/>
        </w:rPr>
      </w:pPr>
      <w:r>
        <w:rPr>
          <w:color w:val="auto"/>
          <w:sz w:val="22"/>
          <w:lang w:val="en-US"/>
        </w:rPr>
        <w:t xml:space="preserve">Figure </w:t>
      </w:r>
      <w:r w:rsidR="00C25D1F" w:rsidRPr="00C32075">
        <w:rPr>
          <w:b w:val="0"/>
          <w:i/>
          <w:color w:val="auto"/>
          <w:sz w:val="22"/>
        </w:rPr>
        <w:fldChar w:fldCharType="begin"/>
      </w:r>
      <w:r w:rsidR="00C25D1F" w:rsidRPr="00C32075">
        <w:rPr>
          <w:color w:val="auto"/>
          <w:sz w:val="22"/>
          <w:lang w:val="en-US"/>
        </w:rPr>
        <w:instrText xml:space="preserve"> SEQ Figure_ \* ARABIC </w:instrText>
      </w:r>
      <w:r w:rsidR="00C25D1F" w:rsidRPr="00C32075">
        <w:rPr>
          <w:b w:val="0"/>
          <w:i/>
          <w:color w:val="auto"/>
          <w:sz w:val="22"/>
        </w:rPr>
        <w:fldChar w:fldCharType="separate"/>
      </w:r>
      <w:r w:rsidR="00C25D1F" w:rsidRPr="00C32075">
        <w:rPr>
          <w:noProof/>
          <w:color w:val="auto"/>
          <w:sz w:val="22"/>
          <w:lang w:val="en-US"/>
        </w:rPr>
        <w:t>2</w:t>
      </w:r>
      <w:r w:rsidR="00C25D1F" w:rsidRPr="00C32075">
        <w:rPr>
          <w:b w:val="0"/>
          <w:i/>
          <w:color w:val="auto"/>
          <w:sz w:val="22"/>
        </w:rPr>
        <w:fldChar w:fldCharType="end"/>
      </w:r>
      <w:r w:rsidR="00C25D1F" w:rsidRPr="00C32075">
        <w:rPr>
          <w:color w:val="auto"/>
          <w:sz w:val="22"/>
          <w:lang w:val="en-US"/>
        </w:rPr>
        <w:t xml:space="preserve">: </w:t>
      </w:r>
      <w:r w:rsidR="00C25D1F" w:rsidRPr="00C25D1F">
        <w:rPr>
          <w:b w:val="0"/>
          <w:color w:val="auto"/>
          <w:sz w:val="22"/>
          <w:lang w:val="en-US"/>
        </w:rPr>
        <w:t>Plate set up for cytotoxicity tests in HepG2 cells</w:t>
      </w:r>
    </w:p>
    <w:p w14:paraId="6DC05250" w14:textId="1E24BE30" w:rsidR="00C25D1F" w:rsidRDefault="00C25D1F" w:rsidP="00943AA2">
      <w:pPr>
        <w:pStyle w:val="Listenabsatz"/>
        <w:ind w:left="0"/>
        <w:jc w:val="both"/>
        <w:rPr>
          <w:lang w:val="en-US"/>
        </w:rPr>
      </w:pPr>
      <w:r>
        <w:rPr>
          <w:lang w:val="en-US"/>
        </w:rPr>
        <w:lastRenderedPageBreak/>
        <w:t>Each well of the 96-well plate requires 0.2 mL of medium. tBHQ = tert-Butylhydroquinone induces</w:t>
      </w:r>
      <w:r w:rsidR="00943AA2">
        <w:rPr>
          <w:lang w:val="en-US"/>
        </w:rPr>
        <w:t xml:space="preserve"> </w:t>
      </w:r>
      <w:r>
        <w:rPr>
          <w:lang w:val="en-US"/>
        </w:rPr>
        <w:t xml:space="preserve">glutathione synthesis and is used as a positive control whereas BSO = Buthionin sulfoxide inhibits glutathione and is used as a negative control. </w:t>
      </w:r>
      <w:r w:rsidR="00943AA2">
        <w:rPr>
          <w:lang w:val="en-US"/>
        </w:rPr>
        <w:t xml:space="preserve"> </w:t>
      </w:r>
      <w:r>
        <w:rPr>
          <w:lang w:val="en-US"/>
        </w:rPr>
        <w:t>Positive control: 5</w:t>
      </w:r>
      <w:r w:rsidR="00943AA2">
        <w:rPr>
          <w:lang w:val="en-US"/>
        </w:rPr>
        <w:t xml:space="preserve"> </w:t>
      </w:r>
      <w:r>
        <w:rPr>
          <w:lang w:val="en-US"/>
        </w:rPr>
        <w:t>mM tBHQ stock solution in PBS, final tBHQ concentration in medium is 25</w:t>
      </w:r>
      <w:r w:rsidR="00943AA2">
        <w:rPr>
          <w:lang w:val="en-US"/>
        </w:rPr>
        <w:t xml:space="preserve"> </w:t>
      </w:r>
      <w:r>
        <w:rPr>
          <w:lang w:val="en-US"/>
        </w:rPr>
        <w:t>µM</w:t>
      </w:r>
      <w:r w:rsidR="00943AA2">
        <w:rPr>
          <w:lang w:val="en-US"/>
        </w:rPr>
        <w:t xml:space="preserve">. </w:t>
      </w:r>
      <w:r>
        <w:rPr>
          <w:lang w:val="en-US"/>
        </w:rPr>
        <w:t>Negative control: 10</w:t>
      </w:r>
      <w:r w:rsidR="00943AA2">
        <w:rPr>
          <w:lang w:val="en-US"/>
        </w:rPr>
        <w:t xml:space="preserve"> </w:t>
      </w:r>
      <w:r>
        <w:rPr>
          <w:lang w:val="en-US"/>
        </w:rPr>
        <w:t>mM stock solution in PBS, final BSO solution in medium is 100</w:t>
      </w:r>
      <w:r w:rsidR="00943AA2">
        <w:rPr>
          <w:lang w:val="en-US"/>
        </w:rPr>
        <w:t xml:space="preserve"> </w:t>
      </w:r>
      <w:r>
        <w:rPr>
          <w:lang w:val="en-US"/>
        </w:rPr>
        <w:t>µM.</w:t>
      </w:r>
    </w:p>
    <w:p w14:paraId="0622C1B9" w14:textId="77777777" w:rsidR="00C25D1F" w:rsidRDefault="00C25D1F" w:rsidP="00C25D1F">
      <w:pPr>
        <w:pStyle w:val="Listenabsatz"/>
        <w:ind w:left="0"/>
        <w:jc w:val="both"/>
        <w:rPr>
          <w:lang w:val="en-US"/>
        </w:rPr>
      </w:pPr>
    </w:p>
    <w:p w14:paraId="73A47939" w14:textId="531ACB7D" w:rsidR="00C25D1F" w:rsidRPr="00943AA2" w:rsidRDefault="00C25D1F" w:rsidP="00EE0EE5">
      <w:pPr>
        <w:pStyle w:val="Listenabsatz"/>
        <w:numPr>
          <w:ilvl w:val="0"/>
          <w:numId w:val="38"/>
        </w:numPr>
        <w:jc w:val="both"/>
        <w:rPr>
          <w:lang w:val="en-US"/>
        </w:rPr>
      </w:pPr>
      <w:r>
        <w:rPr>
          <w:lang w:val="en-US"/>
        </w:rPr>
        <w:t xml:space="preserve">Compounds that are soluble in water/medium are used to freshly prepare the solutions C1 to C5 on the day of treatment. Start your dilution series with the highest concentration (C5). </w:t>
      </w:r>
      <w:r w:rsidRPr="00C4087B">
        <w:rPr>
          <w:lang w:val="en-US"/>
        </w:rPr>
        <w:t xml:space="preserve">Prepare the highest concentration (C5) by </w:t>
      </w:r>
      <w:r>
        <w:rPr>
          <w:lang w:val="en-US"/>
        </w:rPr>
        <w:t>dissolving the compound</w:t>
      </w:r>
      <w:r w:rsidRPr="00C4087B">
        <w:rPr>
          <w:lang w:val="en-US"/>
        </w:rPr>
        <w:t xml:space="preserve"> in medium.</w:t>
      </w:r>
      <w:r>
        <w:rPr>
          <w:lang w:val="en-US"/>
        </w:rPr>
        <w:t xml:space="preserve"> Mix well by vortexing. If necessary, place the solution f</w:t>
      </w:r>
      <w:r w:rsidR="003B4D5A">
        <w:rPr>
          <w:lang w:val="en-US"/>
        </w:rPr>
        <w:t>or 10</w:t>
      </w:r>
      <w:r>
        <w:rPr>
          <w:lang w:val="en-US"/>
        </w:rPr>
        <w:t xml:space="preserve"> minutes in the water bath at 37°C.</w:t>
      </w:r>
      <w:r w:rsidRPr="00832511">
        <w:rPr>
          <w:lang w:val="en-US"/>
        </w:rPr>
        <w:t xml:space="preserve"> </w:t>
      </w:r>
      <w:r>
        <w:rPr>
          <w:lang w:val="en-US"/>
        </w:rPr>
        <w:t>Prepare C4 by mixing fresh cultivation medium with an appropriate amount of the highest concentration (C5). Continue the dilution series with the remaining concentrations, always by mixing medium with the appropriate volume of the next higher concentration. Therefore shake or vortex the next higher concentration before preparing the corresponding lower concentrated solution.</w:t>
      </w:r>
    </w:p>
    <w:p w14:paraId="07CB7AD1" w14:textId="77777777" w:rsidR="00C25D1F" w:rsidRPr="00596236" w:rsidRDefault="00C25D1F" w:rsidP="001618BF">
      <w:pPr>
        <w:pStyle w:val="Listenabsatz"/>
        <w:numPr>
          <w:ilvl w:val="0"/>
          <w:numId w:val="38"/>
        </w:numPr>
        <w:ind w:left="720"/>
        <w:jc w:val="both"/>
        <w:rPr>
          <w:lang w:val="en-US"/>
        </w:rPr>
      </w:pPr>
      <w:r w:rsidRPr="00596236">
        <w:rPr>
          <w:lang w:val="en-US"/>
        </w:rPr>
        <w:t>In case your compound is insoluble in medium itself, prepare stock solutions of your test compound in DMSO. We usually use 0.1% DMSO as final DMSO concentration, therefore we prepare 1000x higher concentrated stock solutions. Such stock solutions are prepared for all concentrations of one compound to harmonize and adjust the final DMSO concentration for all conditions. If compounds are at the limit of solubility (for eg stock solution C5), 200x higher concentrated stock solutions are used</w:t>
      </w:r>
      <w:r>
        <w:rPr>
          <w:lang w:val="en-US"/>
        </w:rPr>
        <w:t xml:space="preserve"> for C5 or C5 and C4</w:t>
      </w:r>
      <w:r w:rsidRPr="00596236">
        <w:rPr>
          <w:lang w:val="en-US"/>
        </w:rPr>
        <w:t xml:space="preserve"> (final DMSO concentration is 0.5%).</w:t>
      </w:r>
    </w:p>
    <w:p w14:paraId="6330BF1E" w14:textId="43401D5D" w:rsidR="00C25D1F" w:rsidRPr="00943AA2" w:rsidRDefault="00C25D1F" w:rsidP="00EE0EE5">
      <w:pPr>
        <w:pStyle w:val="Listenabsatz"/>
        <w:jc w:val="both"/>
        <w:rPr>
          <w:lang w:val="en-US"/>
        </w:rPr>
      </w:pPr>
      <w:r>
        <w:rPr>
          <w:lang w:val="en-US"/>
        </w:rPr>
        <w:t xml:space="preserve">Start your dilution series with the highest concentration (C5). </w:t>
      </w:r>
      <w:r w:rsidRPr="00C4087B">
        <w:rPr>
          <w:lang w:val="en-US"/>
        </w:rPr>
        <w:t xml:space="preserve">Prepare </w:t>
      </w:r>
      <w:r>
        <w:rPr>
          <w:lang w:val="en-US"/>
        </w:rPr>
        <w:t xml:space="preserve">each </w:t>
      </w:r>
      <w:r w:rsidRPr="00C4087B">
        <w:rPr>
          <w:lang w:val="en-US"/>
        </w:rPr>
        <w:t xml:space="preserve">concentration by diluting </w:t>
      </w:r>
      <w:r>
        <w:rPr>
          <w:lang w:val="en-US"/>
        </w:rPr>
        <w:t>the corresponding</w:t>
      </w:r>
      <w:r w:rsidRPr="00C4087B">
        <w:rPr>
          <w:lang w:val="en-US"/>
        </w:rPr>
        <w:t xml:space="preserve"> stock solution in medium.</w:t>
      </w:r>
      <w:r>
        <w:rPr>
          <w:lang w:val="en-US"/>
        </w:rPr>
        <w:t xml:space="preserve"> Mix well by vortexing. If necessary, place your stock solution for in the water bath at 37°C to support dissolving the compound.</w:t>
      </w:r>
    </w:p>
    <w:p w14:paraId="6020DF40" w14:textId="77777777" w:rsidR="00C25D1F" w:rsidRDefault="00C25D1F" w:rsidP="001618BF">
      <w:pPr>
        <w:pStyle w:val="Listenabsatz"/>
        <w:numPr>
          <w:ilvl w:val="0"/>
          <w:numId w:val="38"/>
        </w:numPr>
        <w:ind w:left="720"/>
        <w:jc w:val="both"/>
        <w:rPr>
          <w:lang w:val="en-US"/>
        </w:rPr>
      </w:pPr>
      <w:r>
        <w:rPr>
          <w:lang w:val="en-US"/>
        </w:rPr>
        <w:t>When all dilution series are prepared, pre-warm the solutions in the water bath (37°C).</w:t>
      </w:r>
    </w:p>
    <w:p w14:paraId="68219608" w14:textId="77777777" w:rsidR="00C25D1F" w:rsidRDefault="00C25D1F" w:rsidP="001618BF">
      <w:pPr>
        <w:pStyle w:val="Listenabsatz"/>
        <w:numPr>
          <w:ilvl w:val="0"/>
          <w:numId w:val="38"/>
        </w:numPr>
        <w:ind w:left="720"/>
        <w:jc w:val="both"/>
        <w:rPr>
          <w:lang w:val="en-US"/>
        </w:rPr>
      </w:pPr>
      <w:r>
        <w:rPr>
          <w:lang w:val="en-US"/>
        </w:rPr>
        <w:t>Collect each plate separately from the incubator and transfer under the sterile hood (laminar airflow cabinet).</w:t>
      </w:r>
    </w:p>
    <w:p w14:paraId="6B858D71" w14:textId="4164841A" w:rsidR="00C25D1F" w:rsidRDefault="00C25D1F" w:rsidP="001618BF">
      <w:pPr>
        <w:pStyle w:val="Listenabsatz"/>
        <w:numPr>
          <w:ilvl w:val="0"/>
          <w:numId w:val="38"/>
        </w:numPr>
        <w:ind w:left="720"/>
        <w:jc w:val="both"/>
        <w:rPr>
          <w:lang w:val="en-US"/>
        </w:rPr>
      </w:pPr>
      <w:r>
        <w:rPr>
          <w:lang w:val="en-US"/>
        </w:rPr>
        <w:t xml:space="preserve">Remove the medium from all wells by turning the plate onto a paper towel. Then add 0.2 mL of the appropriate solution to each well, starting with the solvent control and continue with increasing concentrations. Shake or vortex each concentration directly before adding it to the cells. This step should not take longer than 4 </w:t>
      </w:r>
      <w:r w:rsidR="00CE3219">
        <w:rPr>
          <w:lang w:val="en-US"/>
        </w:rPr>
        <w:t>min</w:t>
      </w:r>
      <w:r>
        <w:rPr>
          <w:lang w:val="en-US"/>
        </w:rPr>
        <w:t>.</w:t>
      </w:r>
    </w:p>
    <w:p w14:paraId="7D900E66" w14:textId="77777777" w:rsidR="00C25D1F" w:rsidRPr="00953349" w:rsidRDefault="00C25D1F" w:rsidP="001618BF">
      <w:pPr>
        <w:pStyle w:val="Listenabsatz"/>
        <w:numPr>
          <w:ilvl w:val="0"/>
          <w:numId w:val="38"/>
        </w:numPr>
        <w:ind w:left="720"/>
        <w:jc w:val="both"/>
        <w:rPr>
          <w:lang w:val="en-US"/>
        </w:rPr>
      </w:pPr>
      <w:r>
        <w:rPr>
          <w:lang w:val="en-US"/>
        </w:rPr>
        <w:t xml:space="preserve">Place the cells back into the incubator and incubate for 48 hrs. </w:t>
      </w:r>
    </w:p>
    <w:p w14:paraId="1A85640E" w14:textId="77777777" w:rsidR="00C25D1F" w:rsidRDefault="00C25D1F" w:rsidP="00C25D1F">
      <w:pPr>
        <w:pStyle w:val="berschrift1"/>
        <w:numPr>
          <w:ilvl w:val="0"/>
          <w:numId w:val="33"/>
        </w:numPr>
        <w:rPr>
          <w:lang w:val="en-US"/>
        </w:rPr>
      </w:pPr>
      <w:r>
        <w:rPr>
          <w:lang w:val="en-US"/>
        </w:rPr>
        <w:t>Glutathion depletion assay</w:t>
      </w:r>
    </w:p>
    <w:p w14:paraId="0A5C3073" w14:textId="77777777" w:rsidR="00C25D1F" w:rsidRPr="00C32075" w:rsidRDefault="00C25D1F" w:rsidP="00C25D1F">
      <w:pPr>
        <w:pStyle w:val="KeinLeerraum"/>
        <w:rPr>
          <w:lang w:val="en-US"/>
        </w:rPr>
      </w:pPr>
    </w:p>
    <w:p w14:paraId="0DBB6A92" w14:textId="14B108F5" w:rsidR="00C25D1F" w:rsidRDefault="00C25D1F" w:rsidP="00C25D1F">
      <w:pPr>
        <w:pStyle w:val="Listenabsatz"/>
        <w:ind w:left="0"/>
        <w:jc w:val="both"/>
        <w:rPr>
          <w:lang w:val="en-US"/>
        </w:rPr>
      </w:pPr>
      <w:r>
        <w:rPr>
          <w:lang w:val="en-US"/>
        </w:rPr>
        <w:t xml:space="preserve">Preparations: </w:t>
      </w:r>
      <w:r w:rsidRPr="00832511">
        <w:rPr>
          <w:lang w:val="en-US"/>
        </w:rPr>
        <w:t>Hoechst stock solution in PBS, 5</w:t>
      </w:r>
      <w:r w:rsidR="00943AA2">
        <w:rPr>
          <w:lang w:val="en-US"/>
        </w:rPr>
        <w:t xml:space="preserve"> </w:t>
      </w:r>
      <w:r w:rsidRPr="00832511">
        <w:rPr>
          <w:lang w:val="en-US"/>
        </w:rPr>
        <w:t>mg/</w:t>
      </w:r>
      <w:r w:rsidR="00EE0EE5" w:rsidRPr="00832511">
        <w:rPr>
          <w:lang w:val="en-US"/>
        </w:rPr>
        <w:t>m</w:t>
      </w:r>
      <w:r w:rsidR="00EE0EE5">
        <w:rPr>
          <w:lang w:val="en-US"/>
        </w:rPr>
        <w:t>L</w:t>
      </w:r>
      <w:r w:rsidRPr="00832511">
        <w:rPr>
          <w:lang w:val="en-US"/>
        </w:rPr>
        <w:t>, sterile filtered</w:t>
      </w:r>
      <w:r>
        <w:rPr>
          <w:lang w:val="en-US"/>
        </w:rPr>
        <w:t xml:space="preserve"> (final Hoechst concentration is 5</w:t>
      </w:r>
      <w:r w:rsidR="00943AA2">
        <w:rPr>
          <w:lang w:val="en-US"/>
        </w:rPr>
        <w:t xml:space="preserve"> </w:t>
      </w:r>
      <w:r>
        <w:rPr>
          <w:lang w:val="en-US"/>
        </w:rPr>
        <w:t>µg/</w:t>
      </w:r>
      <w:r w:rsidR="00EE0EE5">
        <w:rPr>
          <w:lang w:val="en-US"/>
        </w:rPr>
        <w:t>mL</w:t>
      </w:r>
      <w:r>
        <w:rPr>
          <w:lang w:val="en-US"/>
        </w:rPr>
        <w:t>)</w:t>
      </w:r>
      <w:r w:rsidR="00943AA2">
        <w:rPr>
          <w:lang w:val="en-US"/>
        </w:rPr>
        <w:t>,</w:t>
      </w:r>
      <w:r>
        <w:rPr>
          <w:lang w:val="en-US"/>
        </w:rPr>
        <w:t xml:space="preserve"> </w:t>
      </w:r>
      <w:r w:rsidRPr="00832511">
        <w:rPr>
          <w:lang w:val="en-US"/>
        </w:rPr>
        <w:t>Dibromobimane stock solution</w:t>
      </w:r>
      <w:r>
        <w:rPr>
          <w:lang w:val="en-US"/>
        </w:rPr>
        <w:t xml:space="preserve"> in DMSO</w:t>
      </w:r>
      <w:r w:rsidRPr="00832511">
        <w:rPr>
          <w:lang w:val="en-US"/>
        </w:rPr>
        <w:t>, 4</w:t>
      </w:r>
      <w:r>
        <w:rPr>
          <w:lang w:val="en-US"/>
        </w:rPr>
        <w:t xml:space="preserve">0 </w:t>
      </w:r>
      <w:r w:rsidRPr="00832511">
        <w:rPr>
          <w:lang w:val="en-US"/>
        </w:rPr>
        <w:t>mM (final DBB concentration is 40</w:t>
      </w:r>
      <w:r w:rsidR="00943AA2">
        <w:rPr>
          <w:lang w:val="en-US"/>
        </w:rPr>
        <w:t xml:space="preserve"> </w:t>
      </w:r>
      <w:r w:rsidRPr="00832511">
        <w:rPr>
          <w:lang w:val="en-US"/>
        </w:rPr>
        <w:t>µM)</w:t>
      </w:r>
    </w:p>
    <w:p w14:paraId="69F41EC1" w14:textId="77777777" w:rsidR="00C25D1F" w:rsidRDefault="00C25D1F" w:rsidP="00C25D1F">
      <w:pPr>
        <w:pStyle w:val="Listenabsatz"/>
        <w:ind w:left="0"/>
        <w:jc w:val="both"/>
        <w:rPr>
          <w:lang w:val="en-US"/>
        </w:rPr>
      </w:pPr>
    </w:p>
    <w:p w14:paraId="554CC966" w14:textId="3F8FFDFF" w:rsidR="00C25D1F" w:rsidRDefault="00C25D1F" w:rsidP="00C25D1F">
      <w:pPr>
        <w:pStyle w:val="Listenabsatz"/>
        <w:ind w:left="0"/>
        <w:jc w:val="both"/>
        <w:rPr>
          <w:lang w:val="en-US"/>
        </w:rPr>
      </w:pPr>
      <w:r>
        <w:rPr>
          <w:lang w:val="en-US"/>
        </w:rPr>
        <w:t>Prepare Hoechst medium for all wells, you require 100</w:t>
      </w:r>
      <w:r w:rsidR="00943AA2">
        <w:rPr>
          <w:lang w:val="en-US"/>
        </w:rPr>
        <w:t xml:space="preserve"> </w:t>
      </w:r>
      <w:r w:rsidR="00EE0EE5">
        <w:rPr>
          <w:lang w:val="en-US"/>
        </w:rPr>
        <w:t>µL</w:t>
      </w:r>
      <w:r>
        <w:rPr>
          <w:lang w:val="en-US"/>
        </w:rPr>
        <w:t xml:space="preserve"> of 0.5</w:t>
      </w:r>
      <w:r w:rsidR="00943AA2">
        <w:rPr>
          <w:lang w:val="en-US"/>
        </w:rPr>
        <w:t xml:space="preserve"> </w:t>
      </w:r>
      <w:r>
        <w:rPr>
          <w:lang w:val="en-US"/>
        </w:rPr>
        <w:t>µg/</w:t>
      </w:r>
      <w:r w:rsidR="00EE0EE5">
        <w:rPr>
          <w:lang w:val="en-US"/>
        </w:rPr>
        <w:t xml:space="preserve">mL </w:t>
      </w:r>
      <w:r>
        <w:rPr>
          <w:lang w:val="en-US"/>
        </w:rPr>
        <w:t>Hoechst medium per well.</w:t>
      </w:r>
    </w:p>
    <w:p w14:paraId="7DD72E7C" w14:textId="120FFEF3" w:rsidR="00C25D1F" w:rsidRPr="00832511" w:rsidRDefault="00C25D1F" w:rsidP="00C25D1F">
      <w:pPr>
        <w:pStyle w:val="Listenabsatz"/>
        <w:ind w:left="0"/>
        <w:jc w:val="both"/>
        <w:rPr>
          <w:lang w:val="en-US"/>
        </w:rPr>
      </w:pPr>
      <w:r>
        <w:rPr>
          <w:lang w:val="en-US"/>
        </w:rPr>
        <w:t>Prepare DBB solution for each well, you require 100</w:t>
      </w:r>
      <w:r w:rsidR="00943AA2">
        <w:rPr>
          <w:lang w:val="en-US"/>
        </w:rPr>
        <w:t xml:space="preserve"> </w:t>
      </w:r>
      <w:r w:rsidR="00EE0EE5">
        <w:rPr>
          <w:lang w:val="en-US"/>
        </w:rPr>
        <w:t xml:space="preserve">µL </w:t>
      </w:r>
      <w:r>
        <w:rPr>
          <w:lang w:val="en-US"/>
        </w:rPr>
        <w:t>of 40</w:t>
      </w:r>
      <w:r w:rsidR="00943AA2">
        <w:rPr>
          <w:lang w:val="en-US"/>
        </w:rPr>
        <w:t xml:space="preserve"> </w:t>
      </w:r>
      <w:r>
        <w:rPr>
          <w:lang w:val="en-US"/>
        </w:rPr>
        <w:t>µM DBB solution in PBS per well.</w:t>
      </w:r>
    </w:p>
    <w:p w14:paraId="431F427C" w14:textId="77777777" w:rsidR="00C25D1F" w:rsidRPr="00832511" w:rsidRDefault="00C25D1F" w:rsidP="00C25D1F">
      <w:pPr>
        <w:autoSpaceDE w:val="0"/>
        <w:autoSpaceDN w:val="0"/>
        <w:adjustRightInd w:val="0"/>
        <w:spacing w:after="0"/>
        <w:jc w:val="both"/>
        <w:rPr>
          <w:lang w:val="en-US"/>
        </w:rPr>
      </w:pPr>
    </w:p>
    <w:p w14:paraId="21465734" w14:textId="482CB2AF" w:rsidR="00C25D1F" w:rsidRDefault="00C25D1F" w:rsidP="00C25D1F">
      <w:pPr>
        <w:pStyle w:val="Listenabsatz"/>
        <w:numPr>
          <w:ilvl w:val="0"/>
          <w:numId w:val="2"/>
        </w:numPr>
        <w:autoSpaceDE w:val="0"/>
        <w:autoSpaceDN w:val="0"/>
        <w:adjustRightInd w:val="0"/>
        <w:spacing w:after="0"/>
        <w:jc w:val="both"/>
        <w:rPr>
          <w:lang w:val="en-US"/>
        </w:rPr>
      </w:pPr>
      <w:r w:rsidRPr="00381857">
        <w:rPr>
          <w:lang w:val="en-US"/>
        </w:rPr>
        <w:t xml:space="preserve">After 48 </w:t>
      </w:r>
      <w:r w:rsidR="00943AA2">
        <w:rPr>
          <w:lang w:val="en-US"/>
        </w:rPr>
        <w:t>h</w:t>
      </w:r>
      <w:r w:rsidR="00943AA2" w:rsidRPr="00381857">
        <w:rPr>
          <w:lang w:val="en-US"/>
        </w:rPr>
        <w:t xml:space="preserve"> </w:t>
      </w:r>
      <w:r w:rsidRPr="00381857">
        <w:rPr>
          <w:lang w:val="en-US"/>
        </w:rPr>
        <w:t>of compound exposure remove the compound-medium by tapping the plate onto a paper towel.</w:t>
      </w:r>
    </w:p>
    <w:p w14:paraId="228C3CA9" w14:textId="45A8B1AE" w:rsidR="00C25D1F" w:rsidRDefault="00C25D1F" w:rsidP="00C25D1F">
      <w:pPr>
        <w:pStyle w:val="Listenabsatz"/>
        <w:numPr>
          <w:ilvl w:val="0"/>
          <w:numId w:val="2"/>
        </w:numPr>
        <w:autoSpaceDE w:val="0"/>
        <w:autoSpaceDN w:val="0"/>
        <w:adjustRightInd w:val="0"/>
        <w:spacing w:after="0"/>
        <w:jc w:val="both"/>
        <w:rPr>
          <w:lang w:val="en-US"/>
        </w:rPr>
      </w:pPr>
      <w:r>
        <w:rPr>
          <w:lang w:val="en-US"/>
        </w:rPr>
        <w:t>Add 100</w:t>
      </w:r>
      <w:r w:rsidR="00943AA2">
        <w:rPr>
          <w:lang w:val="en-US"/>
        </w:rPr>
        <w:t xml:space="preserve"> </w:t>
      </w:r>
      <w:r w:rsidR="00EE0EE5">
        <w:rPr>
          <w:lang w:val="en-US"/>
        </w:rPr>
        <w:t>µL</w:t>
      </w:r>
      <w:r>
        <w:rPr>
          <w:lang w:val="en-US"/>
        </w:rPr>
        <w:t xml:space="preserve"> of 0.5</w:t>
      </w:r>
      <w:r w:rsidR="00943AA2">
        <w:rPr>
          <w:lang w:val="en-US"/>
        </w:rPr>
        <w:t xml:space="preserve"> </w:t>
      </w:r>
      <w:r>
        <w:rPr>
          <w:lang w:val="en-US"/>
        </w:rPr>
        <w:t>µg/</w:t>
      </w:r>
      <w:r w:rsidR="00EE0EE5">
        <w:rPr>
          <w:lang w:val="en-US"/>
        </w:rPr>
        <w:t xml:space="preserve">mL </w:t>
      </w:r>
      <w:r>
        <w:rPr>
          <w:lang w:val="en-US"/>
        </w:rPr>
        <w:t xml:space="preserve">Hoechst medium per well and incubate at 37°C for 30 </w:t>
      </w:r>
      <w:r w:rsidR="00943AA2">
        <w:rPr>
          <w:lang w:val="en-US"/>
        </w:rPr>
        <w:t xml:space="preserve">min </w:t>
      </w:r>
      <w:r>
        <w:rPr>
          <w:lang w:val="en-US"/>
        </w:rPr>
        <w:t>to stain the nuclei.</w:t>
      </w:r>
    </w:p>
    <w:p w14:paraId="78FFDFE8" w14:textId="68A33D2D" w:rsidR="00C25D1F" w:rsidRDefault="00C25D1F" w:rsidP="00C25D1F">
      <w:pPr>
        <w:pStyle w:val="Listenabsatz"/>
        <w:numPr>
          <w:ilvl w:val="0"/>
          <w:numId w:val="2"/>
        </w:numPr>
        <w:autoSpaceDE w:val="0"/>
        <w:autoSpaceDN w:val="0"/>
        <w:adjustRightInd w:val="0"/>
        <w:spacing w:after="0"/>
        <w:jc w:val="both"/>
        <w:rPr>
          <w:lang w:val="en-US"/>
        </w:rPr>
      </w:pPr>
      <w:r>
        <w:rPr>
          <w:lang w:val="en-US"/>
        </w:rPr>
        <w:lastRenderedPageBreak/>
        <w:t>Read out the Hoechst fluorescence with a plate reader: excitation 340</w:t>
      </w:r>
      <w:r w:rsidR="00943AA2">
        <w:rPr>
          <w:lang w:val="en-US"/>
        </w:rPr>
        <w:t xml:space="preserve"> </w:t>
      </w:r>
      <w:r>
        <w:rPr>
          <w:lang w:val="en-US"/>
        </w:rPr>
        <w:t>nm, emission 450</w:t>
      </w:r>
      <w:r w:rsidR="00943AA2">
        <w:rPr>
          <w:lang w:val="en-US"/>
        </w:rPr>
        <w:t xml:space="preserve"> </w:t>
      </w:r>
      <w:r>
        <w:rPr>
          <w:lang w:val="en-US"/>
        </w:rPr>
        <w:t>nm.</w:t>
      </w:r>
    </w:p>
    <w:p w14:paraId="0B3DB02F" w14:textId="77777777" w:rsidR="00C25D1F" w:rsidRDefault="00C25D1F" w:rsidP="00C25D1F">
      <w:pPr>
        <w:pStyle w:val="Listenabsatz"/>
        <w:numPr>
          <w:ilvl w:val="0"/>
          <w:numId w:val="2"/>
        </w:numPr>
        <w:autoSpaceDE w:val="0"/>
        <w:autoSpaceDN w:val="0"/>
        <w:adjustRightInd w:val="0"/>
        <w:spacing w:after="0"/>
        <w:jc w:val="both"/>
        <w:rPr>
          <w:lang w:val="en-US"/>
        </w:rPr>
      </w:pPr>
      <w:r>
        <w:rPr>
          <w:lang w:val="en-US"/>
        </w:rPr>
        <w:t>Remove the Hoechst medium and wash 1x with warm PBS.</w:t>
      </w:r>
    </w:p>
    <w:p w14:paraId="589CB9F0" w14:textId="18156E3F" w:rsidR="00C25D1F" w:rsidRDefault="00C25D1F" w:rsidP="00C25D1F">
      <w:pPr>
        <w:pStyle w:val="Listenabsatz"/>
        <w:numPr>
          <w:ilvl w:val="0"/>
          <w:numId w:val="2"/>
        </w:numPr>
        <w:autoSpaceDE w:val="0"/>
        <w:autoSpaceDN w:val="0"/>
        <w:adjustRightInd w:val="0"/>
        <w:spacing w:after="0"/>
        <w:jc w:val="both"/>
        <w:rPr>
          <w:lang w:val="en-US"/>
        </w:rPr>
      </w:pPr>
      <w:r>
        <w:rPr>
          <w:lang w:val="en-US"/>
        </w:rPr>
        <w:t>Add 100</w:t>
      </w:r>
      <w:r w:rsidR="00943AA2">
        <w:rPr>
          <w:lang w:val="en-US"/>
        </w:rPr>
        <w:t xml:space="preserve"> </w:t>
      </w:r>
      <w:r w:rsidR="00EE0EE5">
        <w:rPr>
          <w:lang w:val="en-US"/>
        </w:rPr>
        <w:t>µL</w:t>
      </w:r>
      <w:r>
        <w:rPr>
          <w:lang w:val="en-US"/>
        </w:rPr>
        <w:t xml:space="preserve"> 40</w:t>
      </w:r>
      <w:r w:rsidR="00943AA2">
        <w:rPr>
          <w:lang w:val="en-US"/>
        </w:rPr>
        <w:t xml:space="preserve"> </w:t>
      </w:r>
      <w:r>
        <w:rPr>
          <w:lang w:val="en-US"/>
        </w:rPr>
        <w:t xml:space="preserve">µM DBB solution per well and incubate for 30 </w:t>
      </w:r>
      <w:r w:rsidR="00943AA2">
        <w:rPr>
          <w:lang w:val="en-US"/>
        </w:rPr>
        <w:t xml:space="preserve">min </w:t>
      </w:r>
      <w:r>
        <w:rPr>
          <w:lang w:val="en-US"/>
        </w:rPr>
        <w:t xml:space="preserve">at 37°C. Include </w:t>
      </w:r>
      <w:r w:rsidR="00B33416">
        <w:rPr>
          <w:lang w:val="en-US"/>
        </w:rPr>
        <w:t>at least three</w:t>
      </w:r>
      <w:r>
        <w:rPr>
          <w:lang w:val="en-US"/>
        </w:rPr>
        <w:t xml:space="preserve"> empty wells (without cells) with DBB solution for back ground correction.</w:t>
      </w:r>
    </w:p>
    <w:p w14:paraId="0F96153E" w14:textId="323AC689" w:rsidR="00C25D1F" w:rsidRPr="00990F31" w:rsidRDefault="00C25D1F" w:rsidP="00C25D1F">
      <w:pPr>
        <w:pStyle w:val="Listenabsatz"/>
        <w:numPr>
          <w:ilvl w:val="0"/>
          <w:numId w:val="2"/>
        </w:numPr>
        <w:autoSpaceDE w:val="0"/>
        <w:autoSpaceDN w:val="0"/>
        <w:adjustRightInd w:val="0"/>
        <w:spacing w:after="0"/>
        <w:jc w:val="both"/>
        <w:rPr>
          <w:lang w:val="en-US"/>
        </w:rPr>
      </w:pPr>
      <w:r>
        <w:rPr>
          <w:lang w:val="en-US"/>
        </w:rPr>
        <w:t>Read out the DBB fluorescence with a plate reader: excitation 393</w:t>
      </w:r>
      <w:r w:rsidR="00943AA2">
        <w:rPr>
          <w:lang w:val="en-US"/>
        </w:rPr>
        <w:t xml:space="preserve"> </w:t>
      </w:r>
      <w:r>
        <w:rPr>
          <w:lang w:val="en-US"/>
        </w:rPr>
        <w:t>nm, emission 477</w:t>
      </w:r>
      <w:r w:rsidR="00943AA2">
        <w:rPr>
          <w:lang w:val="en-US"/>
        </w:rPr>
        <w:t xml:space="preserve"> </w:t>
      </w:r>
      <w:r>
        <w:rPr>
          <w:lang w:val="en-US"/>
        </w:rPr>
        <w:t>nm.</w:t>
      </w:r>
    </w:p>
    <w:p w14:paraId="0BB991F7" w14:textId="77777777" w:rsidR="00C25D1F" w:rsidRDefault="00C25D1F" w:rsidP="00C25D1F">
      <w:pPr>
        <w:pStyle w:val="berschrift1"/>
        <w:numPr>
          <w:ilvl w:val="0"/>
          <w:numId w:val="33"/>
        </w:numPr>
        <w:rPr>
          <w:lang w:val="en-US"/>
        </w:rPr>
      </w:pPr>
      <w:r>
        <w:rPr>
          <w:lang w:val="en-US"/>
        </w:rPr>
        <w:t>Calculations</w:t>
      </w:r>
    </w:p>
    <w:p w14:paraId="69216B2C" w14:textId="77777777" w:rsidR="00C25D1F" w:rsidRPr="00564B33" w:rsidRDefault="00C25D1F" w:rsidP="00C25D1F">
      <w:pPr>
        <w:pStyle w:val="KeinLeerraum"/>
        <w:rPr>
          <w:lang w:val="en-US"/>
        </w:rPr>
      </w:pPr>
    </w:p>
    <w:p w14:paraId="42196AE6" w14:textId="77777777" w:rsidR="00C25D1F" w:rsidRDefault="00C25D1F" w:rsidP="004A170A">
      <w:pPr>
        <w:pStyle w:val="Listenabsatz"/>
        <w:numPr>
          <w:ilvl w:val="0"/>
          <w:numId w:val="39"/>
        </w:numPr>
        <w:jc w:val="both"/>
        <w:rPr>
          <w:rFonts w:ascii="Calibri" w:hAnsi="Calibri" w:cs="Calibri"/>
          <w:lang w:val="en-US"/>
        </w:rPr>
      </w:pPr>
      <w:r w:rsidRPr="00B9565E">
        <w:rPr>
          <w:rFonts w:ascii="Calibri" w:hAnsi="Calibri" w:cs="Calibri"/>
          <w:lang w:val="en-US"/>
        </w:rPr>
        <w:t xml:space="preserve">Start with the DBB data. Use the fluorescence value of an empty well without cells for background correction. Subtract the background fluorescence from each measurement. </w:t>
      </w:r>
    </w:p>
    <w:p w14:paraId="6426D351" w14:textId="77777777" w:rsidR="00C25D1F" w:rsidRPr="00FE4CEE" w:rsidRDefault="00C25D1F" w:rsidP="00C25D1F">
      <w:pPr>
        <w:pStyle w:val="Listenabsatz"/>
        <w:jc w:val="both"/>
        <w:rPr>
          <w:rFonts w:ascii="Calibri" w:hAnsi="Calibri" w:cs="Calibri"/>
          <w:lang w:val="en-US"/>
        </w:rPr>
      </w:pPr>
      <w:r w:rsidRPr="00FE4CEE">
        <w:rPr>
          <w:rFonts w:ascii="Calibri" w:hAnsi="Calibri" w:cs="Calibri"/>
          <w:lang w:val="en-US"/>
        </w:rPr>
        <w:t>Value A = Fluorescence – background fluorescence</w:t>
      </w:r>
    </w:p>
    <w:p w14:paraId="4085BB7E" w14:textId="77777777" w:rsidR="00C25D1F" w:rsidRPr="00FE4CEE" w:rsidRDefault="00C25D1F" w:rsidP="00C25D1F">
      <w:pPr>
        <w:pStyle w:val="Listenabsatz"/>
        <w:jc w:val="both"/>
        <w:rPr>
          <w:rFonts w:ascii="Calibri" w:hAnsi="Calibri" w:cs="Calibri"/>
          <w:lang w:val="en-US"/>
        </w:rPr>
      </w:pPr>
    </w:p>
    <w:p w14:paraId="6576AE48" w14:textId="77777777" w:rsidR="00C25D1F" w:rsidRPr="00FE4CEE" w:rsidRDefault="00C25D1F" w:rsidP="004A170A">
      <w:pPr>
        <w:pStyle w:val="Listenabsatz"/>
        <w:numPr>
          <w:ilvl w:val="0"/>
          <w:numId w:val="39"/>
        </w:numPr>
        <w:jc w:val="both"/>
        <w:rPr>
          <w:rFonts w:ascii="Calibri" w:hAnsi="Calibri" w:cs="Calibri"/>
          <w:lang w:val="en-US"/>
        </w:rPr>
      </w:pPr>
      <w:r w:rsidRPr="00FE4CEE">
        <w:rPr>
          <w:rFonts w:ascii="Calibri" w:hAnsi="Calibri" w:cs="Calibri"/>
          <w:lang w:val="en-US"/>
        </w:rPr>
        <w:t>Use Hoechst fluorescence data = value B.</w:t>
      </w:r>
    </w:p>
    <w:p w14:paraId="1508F45F" w14:textId="77777777" w:rsidR="00C25D1F" w:rsidRDefault="00C25D1F" w:rsidP="00C25D1F">
      <w:pPr>
        <w:pStyle w:val="Listenabsatz"/>
        <w:jc w:val="both"/>
        <w:rPr>
          <w:rFonts w:ascii="Calibri" w:hAnsi="Calibri" w:cs="Calibri"/>
          <w:lang w:val="en-US"/>
        </w:rPr>
      </w:pPr>
      <w:r w:rsidRPr="00FE4CEE">
        <w:rPr>
          <w:rFonts w:ascii="Calibri" w:hAnsi="Calibri" w:cs="Calibri"/>
          <w:lang w:val="en-US"/>
        </w:rPr>
        <w:t>Normalize the data by calculating Value A/ Value B = C.</w:t>
      </w:r>
    </w:p>
    <w:p w14:paraId="1393AFCA" w14:textId="77777777" w:rsidR="00C25D1F" w:rsidRDefault="00C25D1F" w:rsidP="00C25D1F">
      <w:pPr>
        <w:pStyle w:val="Listenabsatz"/>
        <w:jc w:val="both"/>
        <w:rPr>
          <w:rFonts w:ascii="Calibri" w:hAnsi="Calibri" w:cs="Calibri"/>
          <w:lang w:val="en-US"/>
        </w:rPr>
      </w:pPr>
    </w:p>
    <w:p w14:paraId="23CB929B" w14:textId="77777777" w:rsidR="00C25D1F" w:rsidRPr="00B9565E" w:rsidRDefault="00C25D1F" w:rsidP="004A170A">
      <w:pPr>
        <w:pStyle w:val="Listenabsatz"/>
        <w:numPr>
          <w:ilvl w:val="0"/>
          <w:numId w:val="39"/>
        </w:numPr>
        <w:jc w:val="both"/>
        <w:rPr>
          <w:rFonts w:ascii="Calibri" w:hAnsi="Calibri" w:cs="Calibri"/>
          <w:lang w:val="en-US"/>
        </w:rPr>
      </w:pPr>
      <w:r>
        <w:rPr>
          <w:rFonts w:ascii="Calibri" w:hAnsi="Calibri" w:cs="Calibri"/>
          <w:lang w:val="en-US"/>
        </w:rPr>
        <w:t>Use the normalized data (Value C) for the calculations: un</w:t>
      </w:r>
      <w:r w:rsidRPr="00B9565E">
        <w:rPr>
          <w:rFonts w:ascii="Calibri" w:hAnsi="Calibri" w:cs="Calibri"/>
          <w:lang w:val="en-US"/>
        </w:rPr>
        <w:t xml:space="preserve">treated cells (vehicle controls) are used as reference for 100% </w:t>
      </w:r>
      <w:r>
        <w:rPr>
          <w:rFonts w:ascii="Calibri" w:hAnsi="Calibri" w:cs="Calibri"/>
          <w:lang w:val="en-US"/>
        </w:rPr>
        <w:t>GSH activity</w:t>
      </w:r>
      <w:r w:rsidRPr="00B9565E">
        <w:rPr>
          <w:rFonts w:ascii="Calibri" w:hAnsi="Calibri" w:cs="Calibri"/>
          <w:lang w:val="en-US"/>
        </w:rPr>
        <w:t xml:space="preserve">. Calculate the </w:t>
      </w:r>
      <w:r>
        <w:rPr>
          <w:rFonts w:ascii="Calibri" w:hAnsi="Calibri" w:cs="Calibri"/>
          <w:lang w:val="en-US"/>
        </w:rPr>
        <w:t>GSH depletion</w:t>
      </w:r>
      <w:r w:rsidRPr="00B9565E">
        <w:rPr>
          <w:rFonts w:ascii="Calibri" w:hAnsi="Calibri" w:cs="Calibri"/>
          <w:lang w:val="en-US"/>
        </w:rPr>
        <w:t xml:space="preserve"> as percentage of control. Include standard deviation and standard error of the mean. </w:t>
      </w:r>
    </w:p>
    <w:p w14:paraId="53C3FCF4" w14:textId="77777777" w:rsidR="00C25D1F" w:rsidRPr="00292B00" w:rsidRDefault="00C25D1F">
      <w:pPr>
        <w:rPr>
          <w:lang w:val="en-US"/>
        </w:rPr>
      </w:pPr>
    </w:p>
    <w:sectPr w:rsidR="00C25D1F" w:rsidRPr="00292B00" w:rsidSect="004E61E2">
      <w:footerReference w:type="default" r:id="rId22"/>
      <w:type w:val="continuous"/>
      <w:pgSz w:w="11906" w:h="16838"/>
      <w:pgMar w:top="1417" w:right="1417" w:bottom="1134"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53A4EB" w14:textId="77777777" w:rsidR="00F470C9" w:rsidRDefault="00F470C9" w:rsidP="001F0820">
      <w:pPr>
        <w:spacing w:after="0" w:line="240" w:lineRule="auto"/>
      </w:pPr>
      <w:r>
        <w:separator/>
      </w:r>
    </w:p>
  </w:endnote>
  <w:endnote w:type="continuationSeparator" w:id="0">
    <w:p w14:paraId="735876BD" w14:textId="77777777" w:rsidR="00F470C9" w:rsidRDefault="00F470C9" w:rsidP="001F08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05949369"/>
      <w:docPartObj>
        <w:docPartGallery w:val="Page Numbers (Bottom of Page)"/>
        <w:docPartUnique/>
      </w:docPartObj>
    </w:sdtPr>
    <w:sdtEndPr/>
    <w:sdtContent>
      <w:p w14:paraId="51E428E7" w14:textId="77777777" w:rsidR="001773F6" w:rsidRDefault="001773F6">
        <w:pPr>
          <w:pStyle w:val="Fuzeile"/>
          <w:jc w:val="right"/>
        </w:pPr>
        <w:r>
          <w:fldChar w:fldCharType="begin"/>
        </w:r>
        <w:r>
          <w:instrText>PAGE   \* MERGEFORMAT</w:instrText>
        </w:r>
        <w:r>
          <w:fldChar w:fldCharType="separate"/>
        </w:r>
        <w:r w:rsidR="004B11C4">
          <w:rPr>
            <w:noProof/>
          </w:rPr>
          <w:t>20</w:t>
        </w:r>
        <w:r>
          <w:fldChar w:fldCharType="end"/>
        </w:r>
      </w:p>
    </w:sdtContent>
  </w:sdt>
  <w:p w14:paraId="390210FE" w14:textId="77777777" w:rsidR="001773F6" w:rsidRDefault="001773F6">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3D7EAC" w14:textId="77777777" w:rsidR="00F470C9" w:rsidRDefault="00F470C9" w:rsidP="001F0820">
      <w:pPr>
        <w:spacing w:after="0" w:line="240" w:lineRule="auto"/>
      </w:pPr>
      <w:r>
        <w:separator/>
      </w:r>
    </w:p>
  </w:footnote>
  <w:footnote w:type="continuationSeparator" w:id="0">
    <w:p w14:paraId="6713962D" w14:textId="77777777" w:rsidR="00F470C9" w:rsidRDefault="00F470C9" w:rsidP="001F082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C4476"/>
    <w:multiLevelType w:val="hybridMultilevel"/>
    <w:tmpl w:val="54C8D3E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A145678"/>
    <w:multiLevelType w:val="hybridMultilevel"/>
    <w:tmpl w:val="FB7A3BCA"/>
    <w:lvl w:ilvl="0" w:tplc="EA5A167A">
      <w:start w:val="1"/>
      <w:numFmt w:val="decimal"/>
      <w:lvlText w:val="%1."/>
      <w:lvlJc w:val="left"/>
      <w:pPr>
        <w:ind w:left="720" w:hanging="360"/>
      </w:pPr>
      <w:rPr>
        <w:rFonts w:hint="default"/>
        <w:color w:val="auto"/>
        <w:sz w:val="28"/>
        <w:szCs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18301EF"/>
    <w:multiLevelType w:val="hybridMultilevel"/>
    <w:tmpl w:val="33C454D0"/>
    <w:lvl w:ilvl="0" w:tplc="0407000F">
      <w:start w:val="1"/>
      <w:numFmt w:val="decimal"/>
      <w:lvlText w:val="%1."/>
      <w:lvlJc w:val="left"/>
      <w:pPr>
        <w:ind w:left="643"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4A94A28"/>
    <w:multiLevelType w:val="hybridMultilevel"/>
    <w:tmpl w:val="4502B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8C0F0A"/>
    <w:multiLevelType w:val="hybridMultilevel"/>
    <w:tmpl w:val="94C263A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80935EE"/>
    <w:multiLevelType w:val="hybridMultilevel"/>
    <w:tmpl w:val="48B49688"/>
    <w:lvl w:ilvl="0" w:tplc="338CE57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19B14C7E"/>
    <w:multiLevelType w:val="hybridMultilevel"/>
    <w:tmpl w:val="FDC4E6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B03761F"/>
    <w:multiLevelType w:val="hybridMultilevel"/>
    <w:tmpl w:val="B276C6D4"/>
    <w:lvl w:ilvl="0" w:tplc="6AC213D6">
      <w:start w:val="1"/>
      <w:numFmt w:val="decimal"/>
      <w:lvlText w:val="%1."/>
      <w:lvlJc w:val="left"/>
      <w:pPr>
        <w:ind w:left="720" w:hanging="360"/>
      </w:pPr>
      <w:rPr>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1EF00AC4"/>
    <w:multiLevelType w:val="hybridMultilevel"/>
    <w:tmpl w:val="B6D6A82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35230D9"/>
    <w:multiLevelType w:val="multilevel"/>
    <w:tmpl w:val="EB9C6DAE"/>
    <w:lvl w:ilvl="0">
      <w:start w:val="1"/>
      <w:numFmt w:val="decimal"/>
      <w:lvlText w:val="%1."/>
      <w:lvlJc w:val="left"/>
      <w:pPr>
        <w:ind w:left="720" w:hanging="360"/>
      </w:pPr>
      <w:rPr>
        <w:rFonts w:asciiTheme="minorHAnsi" w:hAnsiTheme="minorHAnsi"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0" w15:restartNumberingAfterBreak="0">
    <w:nsid w:val="23DB3348"/>
    <w:multiLevelType w:val="hybridMultilevel"/>
    <w:tmpl w:val="224C07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4A333BA"/>
    <w:multiLevelType w:val="hybridMultilevel"/>
    <w:tmpl w:val="B8ECD4C6"/>
    <w:lvl w:ilvl="0" w:tplc="F20EA7E6">
      <w:start w:val="1"/>
      <w:numFmt w:val="bullet"/>
      <w:lvlText w:val="-"/>
      <w:lvlJc w:val="left"/>
      <w:pPr>
        <w:ind w:left="1080" w:hanging="360"/>
      </w:pPr>
      <w:rPr>
        <w:rFonts w:ascii="Calibri" w:eastAsiaTheme="minorHAns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2" w15:restartNumberingAfterBreak="0">
    <w:nsid w:val="26BB1123"/>
    <w:multiLevelType w:val="multilevel"/>
    <w:tmpl w:val="E3DC04A2"/>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27B62C59"/>
    <w:multiLevelType w:val="hybridMultilevel"/>
    <w:tmpl w:val="BEC8869A"/>
    <w:lvl w:ilvl="0" w:tplc="338CE574">
      <w:numFmt w:val="bullet"/>
      <w:lvlText w:val="-"/>
      <w:lvlJc w:val="left"/>
      <w:pPr>
        <w:ind w:left="18180" w:hanging="360"/>
      </w:pPr>
      <w:rPr>
        <w:rFonts w:ascii="Times New Roman" w:eastAsia="Times New Roman" w:hAnsi="Times New Roman" w:cs="Times New Roman" w:hint="default"/>
      </w:rPr>
    </w:lvl>
    <w:lvl w:ilvl="1" w:tplc="04070019" w:tentative="1">
      <w:start w:val="1"/>
      <w:numFmt w:val="lowerLetter"/>
      <w:lvlText w:val="%2."/>
      <w:lvlJc w:val="left"/>
      <w:pPr>
        <w:ind w:left="18900" w:hanging="360"/>
      </w:pPr>
    </w:lvl>
    <w:lvl w:ilvl="2" w:tplc="0407001B" w:tentative="1">
      <w:start w:val="1"/>
      <w:numFmt w:val="lowerRoman"/>
      <w:lvlText w:val="%3."/>
      <w:lvlJc w:val="right"/>
      <w:pPr>
        <w:ind w:left="19620" w:hanging="180"/>
      </w:pPr>
    </w:lvl>
    <w:lvl w:ilvl="3" w:tplc="0407000F" w:tentative="1">
      <w:start w:val="1"/>
      <w:numFmt w:val="decimal"/>
      <w:lvlText w:val="%4."/>
      <w:lvlJc w:val="left"/>
      <w:pPr>
        <w:ind w:left="20340" w:hanging="360"/>
      </w:pPr>
    </w:lvl>
    <w:lvl w:ilvl="4" w:tplc="04070019" w:tentative="1">
      <w:start w:val="1"/>
      <w:numFmt w:val="lowerLetter"/>
      <w:lvlText w:val="%5."/>
      <w:lvlJc w:val="left"/>
      <w:pPr>
        <w:ind w:left="21060" w:hanging="360"/>
      </w:pPr>
    </w:lvl>
    <w:lvl w:ilvl="5" w:tplc="0407001B" w:tentative="1">
      <w:start w:val="1"/>
      <w:numFmt w:val="lowerRoman"/>
      <w:lvlText w:val="%6."/>
      <w:lvlJc w:val="right"/>
      <w:pPr>
        <w:ind w:left="21780" w:hanging="180"/>
      </w:pPr>
    </w:lvl>
    <w:lvl w:ilvl="6" w:tplc="0407000F" w:tentative="1">
      <w:start w:val="1"/>
      <w:numFmt w:val="decimal"/>
      <w:lvlText w:val="%7."/>
      <w:lvlJc w:val="left"/>
      <w:pPr>
        <w:ind w:left="22500" w:hanging="360"/>
      </w:pPr>
    </w:lvl>
    <w:lvl w:ilvl="7" w:tplc="04070019" w:tentative="1">
      <w:start w:val="1"/>
      <w:numFmt w:val="lowerLetter"/>
      <w:lvlText w:val="%8."/>
      <w:lvlJc w:val="left"/>
      <w:pPr>
        <w:ind w:left="23220" w:hanging="360"/>
      </w:pPr>
    </w:lvl>
    <w:lvl w:ilvl="8" w:tplc="0407001B" w:tentative="1">
      <w:start w:val="1"/>
      <w:numFmt w:val="lowerRoman"/>
      <w:lvlText w:val="%9."/>
      <w:lvlJc w:val="right"/>
      <w:pPr>
        <w:ind w:left="23940" w:hanging="180"/>
      </w:pPr>
    </w:lvl>
  </w:abstractNum>
  <w:abstractNum w:abstractNumId="14" w15:restartNumberingAfterBreak="0">
    <w:nsid w:val="35EA11A3"/>
    <w:multiLevelType w:val="hybridMultilevel"/>
    <w:tmpl w:val="A23C427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3AA0702"/>
    <w:multiLevelType w:val="hybridMultilevel"/>
    <w:tmpl w:val="2CDC65B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90C2132"/>
    <w:multiLevelType w:val="hybridMultilevel"/>
    <w:tmpl w:val="78BC666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4ADB01F1"/>
    <w:multiLevelType w:val="hybridMultilevel"/>
    <w:tmpl w:val="CD4C95C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1404E56"/>
    <w:multiLevelType w:val="hybridMultilevel"/>
    <w:tmpl w:val="E4A4FDA2"/>
    <w:lvl w:ilvl="0" w:tplc="0CD4935E">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26A0077"/>
    <w:multiLevelType w:val="hybridMultilevel"/>
    <w:tmpl w:val="A23C427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537C7C3D"/>
    <w:multiLevelType w:val="hybridMultilevel"/>
    <w:tmpl w:val="19F65000"/>
    <w:lvl w:ilvl="0" w:tplc="6F989386">
      <w:numFmt w:val="bullet"/>
      <w:lvlText w:val="-"/>
      <w:lvlJc w:val="left"/>
      <w:pPr>
        <w:ind w:left="1080" w:hanging="360"/>
      </w:pPr>
      <w:rPr>
        <w:rFonts w:ascii="Calibri" w:eastAsia="Times New Roman"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543C4863"/>
    <w:multiLevelType w:val="hybridMultilevel"/>
    <w:tmpl w:val="FE023044"/>
    <w:lvl w:ilvl="0" w:tplc="9F9E0E18">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2" w15:restartNumberingAfterBreak="0">
    <w:nsid w:val="57615DB3"/>
    <w:multiLevelType w:val="hybridMultilevel"/>
    <w:tmpl w:val="A9161EFA"/>
    <w:lvl w:ilvl="0" w:tplc="6F989386">
      <w:numFmt w:val="bullet"/>
      <w:lvlText w:val="-"/>
      <w:lvlJc w:val="left"/>
      <w:pPr>
        <w:ind w:left="360" w:hanging="360"/>
      </w:pPr>
      <w:rPr>
        <w:rFonts w:ascii="Calibri" w:eastAsia="Times New Roman" w:hAnsi="Calibri" w:cs="Calibri"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58ED3371"/>
    <w:multiLevelType w:val="hybridMultilevel"/>
    <w:tmpl w:val="7F0686D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5A786AFB"/>
    <w:multiLevelType w:val="hybridMultilevel"/>
    <w:tmpl w:val="E9E0E70C"/>
    <w:lvl w:ilvl="0" w:tplc="6F989386">
      <w:numFmt w:val="bullet"/>
      <w:lvlText w:val="-"/>
      <w:lvlJc w:val="left"/>
      <w:pPr>
        <w:ind w:left="1080" w:hanging="360"/>
      </w:pPr>
      <w:rPr>
        <w:rFonts w:ascii="Calibri" w:eastAsia="Times New Roman"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5" w15:restartNumberingAfterBreak="0">
    <w:nsid w:val="5A912472"/>
    <w:multiLevelType w:val="hybridMultilevel"/>
    <w:tmpl w:val="158628B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EFA674A"/>
    <w:multiLevelType w:val="hybridMultilevel"/>
    <w:tmpl w:val="E85E20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60887E1A"/>
    <w:multiLevelType w:val="hybridMultilevel"/>
    <w:tmpl w:val="3DE2977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2FC2FD6"/>
    <w:multiLevelType w:val="hybridMultilevel"/>
    <w:tmpl w:val="4C68AD4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67543FCB"/>
    <w:multiLevelType w:val="hybridMultilevel"/>
    <w:tmpl w:val="B6D6A82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2DF3525"/>
    <w:multiLevelType w:val="hybridMultilevel"/>
    <w:tmpl w:val="33C454D0"/>
    <w:lvl w:ilvl="0" w:tplc="0407000F">
      <w:start w:val="1"/>
      <w:numFmt w:val="decimal"/>
      <w:lvlText w:val="%1."/>
      <w:lvlJc w:val="left"/>
      <w:pPr>
        <w:ind w:left="643"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746D43DE"/>
    <w:multiLevelType w:val="hybridMultilevel"/>
    <w:tmpl w:val="C5363952"/>
    <w:lvl w:ilvl="0" w:tplc="0CD4935E">
      <w:numFmt w:val="bullet"/>
      <w:lvlText w:val="-"/>
      <w:lvlJc w:val="left"/>
      <w:pPr>
        <w:ind w:left="1080" w:hanging="360"/>
      </w:pPr>
      <w:rPr>
        <w:rFonts w:ascii="Calibri" w:eastAsiaTheme="minorHAns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2" w15:restartNumberingAfterBreak="0">
    <w:nsid w:val="77E440EA"/>
    <w:multiLevelType w:val="hybridMultilevel"/>
    <w:tmpl w:val="0986AD60"/>
    <w:lvl w:ilvl="0" w:tplc="04E2CF94">
      <w:start w:val="6"/>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79B02D4B"/>
    <w:multiLevelType w:val="hybridMultilevel"/>
    <w:tmpl w:val="9E9689D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9FD2C0C"/>
    <w:multiLevelType w:val="hybridMultilevel"/>
    <w:tmpl w:val="0B3EAE92"/>
    <w:lvl w:ilvl="0" w:tplc="8B606938">
      <w:start w:val="5"/>
      <w:numFmt w:val="decimal"/>
      <w:lvlText w:val="%1."/>
      <w:lvlJc w:val="left"/>
      <w:pPr>
        <w:ind w:left="643"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D90538F"/>
    <w:multiLevelType w:val="hybridMultilevel"/>
    <w:tmpl w:val="E968FF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0"/>
  </w:num>
  <w:num w:numId="2">
    <w:abstractNumId w:val="24"/>
  </w:num>
  <w:num w:numId="3">
    <w:abstractNumId w:val="12"/>
  </w:num>
  <w:num w:numId="4">
    <w:abstractNumId w:val="9"/>
  </w:num>
  <w:num w:numId="5">
    <w:abstractNumId w:val="27"/>
  </w:num>
  <w:num w:numId="6">
    <w:abstractNumId w:val="14"/>
  </w:num>
  <w:num w:numId="7">
    <w:abstractNumId w:val="5"/>
  </w:num>
  <w:num w:numId="8">
    <w:abstractNumId w:val="28"/>
  </w:num>
  <w:num w:numId="9">
    <w:abstractNumId w:val="3"/>
  </w:num>
  <w:num w:numId="10">
    <w:abstractNumId w:val="6"/>
  </w:num>
  <w:num w:numId="11">
    <w:abstractNumId w:val="35"/>
  </w:num>
  <w:num w:numId="12">
    <w:abstractNumId w:val="10"/>
  </w:num>
  <w:num w:numId="13">
    <w:abstractNumId w:val="22"/>
  </w:num>
  <w:num w:numId="14">
    <w:abstractNumId w:val="0"/>
  </w:num>
  <w:num w:numId="15">
    <w:abstractNumId w:val="13"/>
  </w:num>
  <w:num w:numId="16">
    <w:abstractNumId w:val="21"/>
  </w:num>
  <w:num w:numId="17">
    <w:abstractNumId w:val="16"/>
  </w:num>
  <w:num w:numId="18">
    <w:abstractNumId w:val="17"/>
  </w:num>
  <w:num w:numId="19">
    <w:abstractNumId w:val="4"/>
  </w:num>
  <w:num w:numId="20">
    <w:abstractNumId w:val="18"/>
  </w:num>
  <w:num w:numId="21">
    <w:abstractNumId w:val="25"/>
  </w:num>
  <w:num w:numId="22">
    <w:abstractNumId w:val="11"/>
  </w:num>
  <w:num w:numId="23">
    <w:abstractNumId w:val="1"/>
  </w:num>
  <w:num w:numId="24">
    <w:abstractNumId w:val="33"/>
  </w:num>
  <w:num w:numId="25">
    <w:abstractNumId w:val="2"/>
  </w:num>
  <w:num w:numId="26">
    <w:abstractNumId w:val="29"/>
  </w:num>
  <w:num w:numId="27">
    <w:abstractNumId w:val="23"/>
  </w:num>
  <w:num w:numId="28">
    <w:abstractNumId w:val="34"/>
  </w:num>
  <w:num w:numId="29">
    <w:abstractNumId w:val="32"/>
  </w:num>
  <w:num w:numId="30">
    <w:abstractNumId w:val="7"/>
  </w:num>
  <w:num w:numId="31">
    <w:abstractNumId w:val="31"/>
  </w:num>
  <w:num w:numId="32">
    <w:abstractNumId w:val="26"/>
  </w:num>
  <w:num w:numId="33">
    <w:abstractNumId w:val="15"/>
  </w:num>
  <w:num w:numId="34">
    <w:abstractNumId w:val="19"/>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num>
  <w:num w:numId="3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5D1F"/>
    <w:rsid w:val="00017B04"/>
    <w:rsid w:val="00021DF4"/>
    <w:rsid w:val="00026289"/>
    <w:rsid w:val="000266D8"/>
    <w:rsid w:val="0006218E"/>
    <w:rsid w:val="00084979"/>
    <w:rsid w:val="000B6FF4"/>
    <w:rsid w:val="000E01C6"/>
    <w:rsid w:val="000F26F2"/>
    <w:rsid w:val="000F6A65"/>
    <w:rsid w:val="00104DAC"/>
    <w:rsid w:val="001210FB"/>
    <w:rsid w:val="00126A8E"/>
    <w:rsid w:val="00127479"/>
    <w:rsid w:val="0014503B"/>
    <w:rsid w:val="001545EF"/>
    <w:rsid w:val="001618BF"/>
    <w:rsid w:val="00161EB4"/>
    <w:rsid w:val="0016348B"/>
    <w:rsid w:val="00176CA2"/>
    <w:rsid w:val="001773F6"/>
    <w:rsid w:val="00194BEF"/>
    <w:rsid w:val="001C2F55"/>
    <w:rsid w:val="001C3A1E"/>
    <w:rsid w:val="001D2726"/>
    <w:rsid w:val="001D42DD"/>
    <w:rsid w:val="001F0820"/>
    <w:rsid w:val="001F511F"/>
    <w:rsid w:val="002134EC"/>
    <w:rsid w:val="002231E7"/>
    <w:rsid w:val="002274E1"/>
    <w:rsid w:val="00240D30"/>
    <w:rsid w:val="002472FF"/>
    <w:rsid w:val="002705F4"/>
    <w:rsid w:val="00274053"/>
    <w:rsid w:val="00292B00"/>
    <w:rsid w:val="002D0E04"/>
    <w:rsid w:val="002F3F50"/>
    <w:rsid w:val="002F6723"/>
    <w:rsid w:val="00317C87"/>
    <w:rsid w:val="003240DE"/>
    <w:rsid w:val="0033031A"/>
    <w:rsid w:val="00331545"/>
    <w:rsid w:val="00333D28"/>
    <w:rsid w:val="00361BC8"/>
    <w:rsid w:val="003818C5"/>
    <w:rsid w:val="003A2BE1"/>
    <w:rsid w:val="003B4D5A"/>
    <w:rsid w:val="003B7A7E"/>
    <w:rsid w:val="00407B1C"/>
    <w:rsid w:val="0044701D"/>
    <w:rsid w:val="00457098"/>
    <w:rsid w:val="004727AC"/>
    <w:rsid w:val="004A170A"/>
    <w:rsid w:val="004B11C4"/>
    <w:rsid w:val="004B5DC7"/>
    <w:rsid w:val="004C3A46"/>
    <w:rsid w:val="004D7279"/>
    <w:rsid w:val="004E61E2"/>
    <w:rsid w:val="00516BF4"/>
    <w:rsid w:val="00527BB3"/>
    <w:rsid w:val="0053020F"/>
    <w:rsid w:val="00535292"/>
    <w:rsid w:val="005358B0"/>
    <w:rsid w:val="00547CE0"/>
    <w:rsid w:val="00564658"/>
    <w:rsid w:val="0059016D"/>
    <w:rsid w:val="005F377B"/>
    <w:rsid w:val="005F589A"/>
    <w:rsid w:val="005F738F"/>
    <w:rsid w:val="006000FA"/>
    <w:rsid w:val="006355BF"/>
    <w:rsid w:val="00682FEA"/>
    <w:rsid w:val="006908E7"/>
    <w:rsid w:val="006C20A4"/>
    <w:rsid w:val="00713864"/>
    <w:rsid w:val="00716C6D"/>
    <w:rsid w:val="007258EB"/>
    <w:rsid w:val="00730AB6"/>
    <w:rsid w:val="0074235F"/>
    <w:rsid w:val="00745CAA"/>
    <w:rsid w:val="00750C85"/>
    <w:rsid w:val="007565F1"/>
    <w:rsid w:val="00761768"/>
    <w:rsid w:val="0076585C"/>
    <w:rsid w:val="007716AE"/>
    <w:rsid w:val="007A07C8"/>
    <w:rsid w:val="007A172E"/>
    <w:rsid w:val="007A70BE"/>
    <w:rsid w:val="007B7726"/>
    <w:rsid w:val="007C1504"/>
    <w:rsid w:val="00811471"/>
    <w:rsid w:val="00813526"/>
    <w:rsid w:val="008253D1"/>
    <w:rsid w:val="00851AD5"/>
    <w:rsid w:val="00861308"/>
    <w:rsid w:val="008676E8"/>
    <w:rsid w:val="008923B9"/>
    <w:rsid w:val="008B121F"/>
    <w:rsid w:val="008C1A6C"/>
    <w:rsid w:val="008D157C"/>
    <w:rsid w:val="008D43C7"/>
    <w:rsid w:val="008D63DF"/>
    <w:rsid w:val="008E63EC"/>
    <w:rsid w:val="00926058"/>
    <w:rsid w:val="00926EE0"/>
    <w:rsid w:val="00935544"/>
    <w:rsid w:val="00943AA2"/>
    <w:rsid w:val="00990F31"/>
    <w:rsid w:val="0099113A"/>
    <w:rsid w:val="009911E9"/>
    <w:rsid w:val="009A237A"/>
    <w:rsid w:val="009A6C54"/>
    <w:rsid w:val="009C046D"/>
    <w:rsid w:val="009C2953"/>
    <w:rsid w:val="009E4E6D"/>
    <w:rsid w:val="009E4FF5"/>
    <w:rsid w:val="00A00E4A"/>
    <w:rsid w:val="00A27DAC"/>
    <w:rsid w:val="00A559CA"/>
    <w:rsid w:val="00A5638F"/>
    <w:rsid w:val="00A571C4"/>
    <w:rsid w:val="00A6712B"/>
    <w:rsid w:val="00A714C6"/>
    <w:rsid w:val="00A80EF3"/>
    <w:rsid w:val="00A864DC"/>
    <w:rsid w:val="00AB078F"/>
    <w:rsid w:val="00AD121B"/>
    <w:rsid w:val="00AD4C9E"/>
    <w:rsid w:val="00AD74B0"/>
    <w:rsid w:val="00AE0784"/>
    <w:rsid w:val="00B060C0"/>
    <w:rsid w:val="00B2515E"/>
    <w:rsid w:val="00B25346"/>
    <w:rsid w:val="00B33416"/>
    <w:rsid w:val="00B335AC"/>
    <w:rsid w:val="00B35A1B"/>
    <w:rsid w:val="00B43FE3"/>
    <w:rsid w:val="00B4459A"/>
    <w:rsid w:val="00B53181"/>
    <w:rsid w:val="00B53F7F"/>
    <w:rsid w:val="00B71F91"/>
    <w:rsid w:val="00B769D5"/>
    <w:rsid w:val="00B91FB7"/>
    <w:rsid w:val="00B97315"/>
    <w:rsid w:val="00BA062F"/>
    <w:rsid w:val="00BF741B"/>
    <w:rsid w:val="00C14F26"/>
    <w:rsid w:val="00C25D1F"/>
    <w:rsid w:val="00C2669A"/>
    <w:rsid w:val="00C31536"/>
    <w:rsid w:val="00C32E5D"/>
    <w:rsid w:val="00C50887"/>
    <w:rsid w:val="00CA4E51"/>
    <w:rsid w:val="00CB3DB1"/>
    <w:rsid w:val="00CE3219"/>
    <w:rsid w:val="00D219E2"/>
    <w:rsid w:val="00D30BD0"/>
    <w:rsid w:val="00D51A1C"/>
    <w:rsid w:val="00D62725"/>
    <w:rsid w:val="00D71EB4"/>
    <w:rsid w:val="00DA4454"/>
    <w:rsid w:val="00DB1193"/>
    <w:rsid w:val="00DE7370"/>
    <w:rsid w:val="00DF0619"/>
    <w:rsid w:val="00DF5525"/>
    <w:rsid w:val="00DF7116"/>
    <w:rsid w:val="00E207B8"/>
    <w:rsid w:val="00E26FE5"/>
    <w:rsid w:val="00E302BE"/>
    <w:rsid w:val="00E37C40"/>
    <w:rsid w:val="00E6123C"/>
    <w:rsid w:val="00E63A1C"/>
    <w:rsid w:val="00E72A75"/>
    <w:rsid w:val="00E777B6"/>
    <w:rsid w:val="00E81BFB"/>
    <w:rsid w:val="00E860F2"/>
    <w:rsid w:val="00E871C4"/>
    <w:rsid w:val="00ED4BA6"/>
    <w:rsid w:val="00EE02DB"/>
    <w:rsid w:val="00EE0EE5"/>
    <w:rsid w:val="00F26F99"/>
    <w:rsid w:val="00F470C9"/>
    <w:rsid w:val="00F47D7F"/>
    <w:rsid w:val="00F5151A"/>
    <w:rsid w:val="00F82447"/>
    <w:rsid w:val="00F82598"/>
    <w:rsid w:val="00F97B17"/>
    <w:rsid w:val="00FA1D4D"/>
    <w:rsid w:val="00FA323A"/>
    <w:rsid w:val="00FB50D1"/>
    <w:rsid w:val="00FC71B6"/>
    <w:rsid w:val="00FE4C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39F081"/>
  <w15:chartTrackingRefBased/>
  <w15:docId w15:val="{5E30B627-398E-4D52-A759-64CAF3071A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25D1F"/>
    <w:pPr>
      <w:spacing w:after="200" w:line="276" w:lineRule="auto"/>
    </w:pPr>
  </w:style>
  <w:style w:type="paragraph" w:styleId="berschrift1">
    <w:name w:val="heading 1"/>
    <w:basedOn w:val="Standard"/>
    <w:next w:val="Standard"/>
    <w:link w:val="berschrift1Zchn"/>
    <w:uiPriority w:val="9"/>
    <w:qFormat/>
    <w:rsid w:val="00C25D1F"/>
    <w:pPr>
      <w:numPr>
        <w:numId w:val="3"/>
      </w:numPr>
      <w:spacing w:before="480" w:after="0"/>
      <w:contextualSpacing/>
      <w:outlineLvl w:val="0"/>
    </w:pPr>
    <w:rPr>
      <w:rFonts w:asciiTheme="majorHAnsi" w:eastAsiaTheme="majorEastAsia" w:hAnsiTheme="majorHAnsi" w:cstheme="majorBidi"/>
      <w:b/>
      <w:bCs/>
      <w:sz w:val="28"/>
      <w:szCs w:val="28"/>
    </w:rPr>
  </w:style>
  <w:style w:type="paragraph" w:styleId="berschrift2">
    <w:name w:val="heading 2"/>
    <w:basedOn w:val="Standard"/>
    <w:next w:val="Standard"/>
    <w:link w:val="berschrift2Zchn"/>
    <w:uiPriority w:val="9"/>
    <w:unhideWhenUsed/>
    <w:qFormat/>
    <w:rsid w:val="00C25D1F"/>
    <w:pPr>
      <w:numPr>
        <w:ilvl w:val="1"/>
        <w:numId w:val="3"/>
      </w:numPr>
      <w:spacing w:before="200" w:after="0"/>
      <w:outlineLvl w:val="1"/>
    </w:pPr>
    <w:rPr>
      <w:rFonts w:asciiTheme="majorHAnsi" w:eastAsiaTheme="majorEastAsia" w:hAnsiTheme="majorHAnsi" w:cstheme="majorBidi"/>
      <w:b/>
      <w:bCs/>
      <w:sz w:val="26"/>
      <w:szCs w:val="26"/>
    </w:rPr>
  </w:style>
  <w:style w:type="paragraph" w:styleId="berschrift3">
    <w:name w:val="heading 3"/>
    <w:basedOn w:val="Standard"/>
    <w:next w:val="Standard"/>
    <w:link w:val="berschrift3Zchn"/>
    <w:uiPriority w:val="9"/>
    <w:semiHidden/>
    <w:unhideWhenUsed/>
    <w:qFormat/>
    <w:rsid w:val="00C25D1F"/>
    <w:pPr>
      <w:numPr>
        <w:ilvl w:val="2"/>
        <w:numId w:val="3"/>
      </w:numPr>
      <w:spacing w:before="200" w:after="0" w:line="271" w:lineRule="auto"/>
      <w:outlineLvl w:val="2"/>
    </w:pPr>
    <w:rPr>
      <w:rFonts w:asciiTheme="majorHAnsi" w:eastAsiaTheme="majorEastAsia" w:hAnsiTheme="majorHAnsi" w:cstheme="majorBidi"/>
      <w:b/>
      <w:bCs/>
    </w:rPr>
  </w:style>
  <w:style w:type="paragraph" w:styleId="berschrift4">
    <w:name w:val="heading 4"/>
    <w:basedOn w:val="Standard"/>
    <w:next w:val="Standard"/>
    <w:link w:val="berschrift4Zchn"/>
    <w:uiPriority w:val="9"/>
    <w:semiHidden/>
    <w:unhideWhenUsed/>
    <w:qFormat/>
    <w:rsid w:val="00C25D1F"/>
    <w:pPr>
      <w:numPr>
        <w:ilvl w:val="3"/>
        <w:numId w:val="3"/>
      </w:numPr>
      <w:spacing w:before="200" w:after="0"/>
      <w:outlineLvl w:val="3"/>
    </w:pPr>
    <w:rPr>
      <w:rFonts w:asciiTheme="majorHAnsi" w:eastAsiaTheme="majorEastAsia" w:hAnsiTheme="majorHAnsi" w:cstheme="majorBidi"/>
      <w:b/>
      <w:bCs/>
      <w:i/>
      <w:iCs/>
    </w:rPr>
  </w:style>
  <w:style w:type="paragraph" w:styleId="berschrift5">
    <w:name w:val="heading 5"/>
    <w:basedOn w:val="Standard"/>
    <w:next w:val="Standard"/>
    <w:link w:val="berschrift5Zchn"/>
    <w:uiPriority w:val="9"/>
    <w:semiHidden/>
    <w:unhideWhenUsed/>
    <w:qFormat/>
    <w:rsid w:val="00C25D1F"/>
    <w:pPr>
      <w:numPr>
        <w:ilvl w:val="4"/>
        <w:numId w:val="3"/>
      </w:numPr>
      <w:spacing w:before="200" w:after="0"/>
      <w:outlineLvl w:val="4"/>
    </w:pPr>
    <w:rPr>
      <w:rFonts w:asciiTheme="majorHAnsi" w:eastAsiaTheme="majorEastAsia" w:hAnsiTheme="majorHAnsi" w:cstheme="majorBidi"/>
      <w:b/>
      <w:bCs/>
      <w:color w:val="7F7F7F" w:themeColor="text1" w:themeTint="80"/>
    </w:rPr>
  </w:style>
  <w:style w:type="paragraph" w:styleId="berschrift6">
    <w:name w:val="heading 6"/>
    <w:basedOn w:val="Standard"/>
    <w:next w:val="Standard"/>
    <w:link w:val="berschrift6Zchn"/>
    <w:uiPriority w:val="9"/>
    <w:semiHidden/>
    <w:unhideWhenUsed/>
    <w:qFormat/>
    <w:rsid w:val="00C25D1F"/>
    <w:pPr>
      <w:numPr>
        <w:ilvl w:val="5"/>
        <w:numId w:val="3"/>
      </w:numPr>
      <w:spacing w:after="0" w:line="271" w:lineRule="auto"/>
      <w:outlineLvl w:val="5"/>
    </w:pPr>
    <w:rPr>
      <w:rFonts w:asciiTheme="majorHAnsi" w:eastAsiaTheme="majorEastAsia" w:hAnsiTheme="majorHAnsi" w:cstheme="majorBidi"/>
      <w:b/>
      <w:bCs/>
      <w:i/>
      <w:iCs/>
      <w:color w:val="7F7F7F" w:themeColor="text1" w:themeTint="80"/>
    </w:rPr>
  </w:style>
  <w:style w:type="paragraph" w:styleId="berschrift7">
    <w:name w:val="heading 7"/>
    <w:basedOn w:val="Standard"/>
    <w:next w:val="Standard"/>
    <w:link w:val="berschrift7Zchn"/>
    <w:uiPriority w:val="9"/>
    <w:semiHidden/>
    <w:unhideWhenUsed/>
    <w:qFormat/>
    <w:rsid w:val="00C25D1F"/>
    <w:pPr>
      <w:numPr>
        <w:ilvl w:val="6"/>
        <w:numId w:val="3"/>
      </w:numPr>
      <w:spacing w:after="0"/>
      <w:outlineLvl w:val="6"/>
    </w:pPr>
    <w:rPr>
      <w:rFonts w:asciiTheme="majorHAnsi" w:eastAsiaTheme="majorEastAsia" w:hAnsiTheme="majorHAnsi" w:cstheme="majorBidi"/>
      <w:i/>
      <w:iCs/>
    </w:rPr>
  </w:style>
  <w:style w:type="paragraph" w:styleId="berschrift8">
    <w:name w:val="heading 8"/>
    <w:basedOn w:val="Standard"/>
    <w:next w:val="Standard"/>
    <w:link w:val="berschrift8Zchn"/>
    <w:uiPriority w:val="9"/>
    <w:semiHidden/>
    <w:unhideWhenUsed/>
    <w:qFormat/>
    <w:rsid w:val="00C25D1F"/>
    <w:pPr>
      <w:numPr>
        <w:ilvl w:val="7"/>
        <w:numId w:val="3"/>
      </w:numPr>
      <w:spacing w:after="0"/>
      <w:outlineLvl w:val="7"/>
    </w:pPr>
    <w:rPr>
      <w:rFonts w:asciiTheme="majorHAnsi" w:eastAsiaTheme="majorEastAsia" w:hAnsiTheme="majorHAnsi" w:cstheme="majorBidi"/>
      <w:sz w:val="20"/>
      <w:szCs w:val="20"/>
    </w:rPr>
  </w:style>
  <w:style w:type="paragraph" w:styleId="berschrift9">
    <w:name w:val="heading 9"/>
    <w:basedOn w:val="Standard"/>
    <w:next w:val="Standard"/>
    <w:link w:val="berschrift9Zchn"/>
    <w:uiPriority w:val="9"/>
    <w:semiHidden/>
    <w:unhideWhenUsed/>
    <w:qFormat/>
    <w:rsid w:val="00C25D1F"/>
    <w:pPr>
      <w:numPr>
        <w:ilvl w:val="8"/>
        <w:numId w:val="3"/>
      </w:numPr>
      <w:spacing w:after="0"/>
      <w:outlineLvl w:val="8"/>
    </w:pPr>
    <w:rPr>
      <w:rFonts w:asciiTheme="majorHAnsi" w:eastAsiaTheme="majorEastAsia" w:hAnsiTheme="majorHAnsi" w:cstheme="majorBidi"/>
      <w:i/>
      <w:iCs/>
      <w:spacing w:val="5"/>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C25D1F"/>
    <w:rPr>
      <w:rFonts w:asciiTheme="majorHAnsi" w:eastAsiaTheme="majorEastAsia" w:hAnsiTheme="majorHAnsi" w:cstheme="majorBidi"/>
      <w:b/>
      <w:bCs/>
      <w:sz w:val="28"/>
      <w:szCs w:val="28"/>
    </w:rPr>
  </w:style>
  <w:style w:type="character" w:customStyle="1" w:styleId="berschrift2Zchn">
    <w:name w:val="Überschrift 2 Zchn"/>
    <w:basedOn w:val="Absatz-Standardschriftart"/>
    <w:link w:val="berschrift2"/>
    <w:uiPriority w:val="9"/>
    <w:rsid w:val="00C25D1F"/>
    <w:rPr>
      <w:rFonts w:asciiTheme="majorHAnsi" w:eastAsiaTheme="majorEastAsia" w:hAnsiTheme="majorHAnsi" w:cstheme="majorBidi"/>
      <w:b/>
      <w:bCs/>
      <w:sz w:val="26"/>
      <w:szCs w:val="26"/>
    </w:rPr>
  </w:style>
  <w:style w:type="character" w:customStyle="1" w:styleId="berschrift3Zchn">
    <w:name w:val="Überschrift 3 Zchn"/>
    <w:basedOn w:val="Absatz-Standardschriftart"/>
    <w:link w:val="berschrift3"/>
    <w:uiPriority w:val="9"/>
    <w:semiHidden/>
    <w:rsid w:val="00C25D1F"/>
    <w:rPr>
      <w:rFonts w:asciiTheme="majorHAnsi" w:eastAsiaTheme="majorEastAsia" w:hAnsiTheme="majorHAnsi" w:cstheme="majorBidi"/>
      <w:b/>
      <w:bCs/>
    </w:rPr>
  </w:style>
  <w:style w:type="character" w:customStyle="1" w:styleId="berschrift4Zchn">
    <w:name w:val="Überschrift 4 Zchn"/>
    <w:basedOn w:val="Absatz-Standardschriftart"/>
    <w:link w:val="berschrift4"/>
    <w:uiPriority w:val="9"/>
    <w:semiHidden/>
    <w:rsid w:val="00C25D1F"/>
    <w:rPr>
      <w:rFonts w:asciiTheme="majorHAnsi" w:eastAsiaTheme="majorEastAsia" w:hAnsiTheme="majorHAnsi" w:cstheme="majorBidi"/>
      <w:b/>
      <w:bCs/>
      <w:i/>
      <w:iCs/>
    </w:rPr>
  </w:style>
  <w:style w:type="character" w:customStyle="1" w:styleId="berschrift5Zchn">
    <w:name w:val="Überschrift 5 Zchn"/>
    <w:basedOn w:val="Absatz-Standardschriftart"/>
    <w:link w:val="berschrift5"/>
    <w:uiPriority w:val="9"/>
    <w:semiHidden/>
    <w:rsid w:val="00C25D1F"/>
    <w:rPr>
      <w:rFonts w:asciiTheme="majorHAnsi" w:eastAsiaTheme="majorEastAsia" w:hAnsiTheme="majorHAnsi" w:cstheme="majorBidi"/>
      <w:b/>
      <w:bCs/>
      <w:color w:val="7F7F7F" w:themeColor="text1" w:themeTint="80"/>
    </w:rPr>
  </w:style>
  <w:style w:type="character" w:customStyle="1" w:styleId="berschrift6Zchn">
    <w:name w:val="Überschrift 6 Zchn"/>
    <w:basedOn w:val="Absatz-Standardschriftart"/>
    <w:link w:val="berschrift6"/>
    <w:uiPriority w:val="9"/>
    <w:semiHidden/>
    <w:rsid w:val="00C25D1F"/>
    <w:rPr>
      <w:rFonts w:asciiTheme="majorHAnsi" w:eastAsiaTheme="majorEastAsia" w:hAnsiTheme="majorHAnsi" w:cstheme="majorBidi"/>
      <w:b/>
      <w:bCs/>
      <w:i/>
      <w:iCs/>
      <w:color w:val="7F7F7F" w:themeColor="text1" w:themeTint="80"/>
    </w:rPr>
  </w:style>
  <w:style w:type="character" w:customStyle="1" w:styleId="berschrift7Zchn">
    <w:name w:val="Überschrift 7 Zchn"/>
    <w:basedOn w:val="Absatz-Standardschriftart"/>
    <w:link w:val="berschrift7"/>
    <w:uiPriority w:val="9"/>
    <w:semiHidden/>
    <w:rsid w:val="00C25D1F"/>
    <w:rPr>
      <w:rFonts w:asciiTheme="majorHAnsi" w:eastAsiaTheme="majorEastAsia" w:hAnsiTheme="majorHAnsi" w:cstheme="majorBidi"/>
      <w:i/>
      <w:iCs/>
    </w:rPr>
  </w:style>
  <w:style w:type="character" w:customStyle="1" w:styleId="berschrift8Zchn">
    <w:name w:val="Überschrift 8 Zchn"/>
    <w:basedOn w:val="Absatz-Standardschriftart"/>
    <w:link w:val="berschrift8"/>
    <w:uiPriority w:val="9"/>
    <w:semiHidden/>
    <w:rsid w:val="00C25D1F"/>
    <w:rPr>
      <w:rFonts w:asciiTheme="majorHAnsi" w:eastAsiaTheme="majorEastAsia" w:hAnsiTheme="majorHAnsi" w:cstheme="majorBidi"/>
      <w:sz w:val="20"/>
      <w:szCs w:val="20"/>
    </w:rPr>
  </w:style>
  <w:style w:type="character" w:customStyle="1" w:styleId="berschrift9Zchn">
    <w:name w:val="Überschrift 9 Zchn"/>
    <w:basedOn w:val="Absatz-Standardschriftart"/>
    <w:link w:val="berschrift9"/>
    <w:uiPriority w:val="9"/>
    <w:semiHidden/>
    <w:rsid w:val="00C25D1F"/>
    <w:rPr>
      <w:rFonts w:asciiTheme="majorHAnsi" w:eastAsiaTheme="majorEastAsia" w:hAnsiTheme="majorHAnsi" w:cstheme="majorBidi"/>
      <w:i/>
      <w:iCs/>
      <w:spacing w:val="5"/>
      <w:sz w:val="20"/>
      <w:szCs w:val="20"/>
    </w:rPr>
  </w:style>
  <w:style w:type="paragraph" w:styleId="KeinLeerraum">
    <w:name w:val="No Spacing"/>
    <w:basedOn w:val="Standard"/>
    <w:uiPriority w:val="1"/>
    <w:qFormat/>
    <w:rsid w:val="00C25D1F"/>
    <w:pPr>
      <w:spacing w:after="0" w:line="240" w:lineRule="auto"/>
    </w:pPr>
  </w:style>
  <w:style w:type="paragraph" w:styleId="Listenabsatz">
    <w:name w:val="List Paragraph"/>
    <w:basedOn w:val="Standard"/>
    <w:uiPriority w:val="34"/>
    <w:qFormat/>
    <w:rsid w:val="00C25D1F"/>
    <w:pPr>
      <w:ind w:left="720"/>
      <w:contextualSpacing/>
    </w:pPr>
  </w:style>
  <w:style w:type="paragraph" w:styleId="IntensivesZitat">
    <w:name w:val="Intense Quote"/>
    <w:basedOn w:val="Standard"/>
    <w:next w:val="Standard"/>
    <w:link w:val="IntensivesZitatZchn"/>
    <w:uiPriority w:val="30"/>
    <w:qFormat/>
    <w:rsid w:val="00C25D1F"/>
    <w:pPr>
      <w:pBdr>
        <w:bottom w:val="single" w:sz="4" w:space="1" w:color="auto"/>
      </w:pBdr>
      <w:spacing w:before="200" w:after="280"/>
      <w:ind w:left="1008" w:right="1152"/>
      <w:jc w:val="both"/>
    </w:pPr>
    <w:rPr>
      <w:b/>
      <w:bCs/>
      <w:i/>
      <w:iCs/>
    </w:rPr>
  </w:style>
  <w:style w:type="character" w:customStyle="1" w:styleId="IntensivesZitatZchn">
    <w:name w:val="Intensives Zitat Zchn"/>
    <w:basedOn w:val="Absatz-Standardschriftart"/>
    <w:link w:val="IntensivesZitat"/>
    <w:uiPriority w:val="30"/>
    <w:rsid w:val="00C25D1F"/>
    <w:rPr>
      <w:b/>
      <w:bCs/>
      <w:i/>
      <w:iCs/>
    </w:rPr>
  </w:style>
  <w:style w:type="paragraph" w:styleId="Beschriftung">
    <w:name w:val="caption"/>
    <w:basedOn w:val="Standard"/>
    <w:next w:val="Standard"/>
    <w:uiPriority w:val="35"/>
    <w:unhideWhenUsed/>
    <w:rsid w:val="00C25D1F"/>
    <w:pPr>
      <w:spacing w:line="240" w:lineRule="auto"/>
    </w:pPr>
    <w:rPr>
      <w:b/>
      <w:bCs/>
      <w:color w:val="5B9BD5" w:themeColor="accent1"/>
      <w:sz w:val="18"/>
      <w:szCs w:val="18"/>
    </w:rPr>
  </w:style>
  <w:style w:type="character" w:styleId="Fett">
    <w:name w:val="Strong"/>
    <w:uiPriority w:val="22"/>
    <w:qFormat/>
    <w:rsid w:val="00C25D1F"/>
    <w:rPr>
      <w:b/>
      <w:bCs/>
    </w:rPr>
  </w:style>
  <w:style w:type="table" w:styleId="Tabellenraster">
    <w:name w:val="Table Grid"/>
    <w:basedOn w:val="NormaleTabelle"/>
    <w:uiPriority w:val="39"/>
    <w:rsid w:val="00C25D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0"/>
    <w:qFormat/>
    <w:rsid w:val="001F0820"/>
    <w:pPr>
      <w:spacing w:after="0" w:line="240" w:lineRule="auto"/>
      <w:contextualSpacing/>
    </w:pPr>
    <w:rPr>
      <w:rFonts w:asciiTheme="majorHAnsi" w:eastAsiaTheme="majorEastAsia" w:hAnsiTheme="majorHAnsi" w:cstheme="majorBidi"/>
      <w:spacing w:val="-10"/>
      <w:kern w:val="28"/>
      <w:sz w:val="48"/>
      <w:szCs w:val="56"/>
    </w:rPr>
  </w:style>
  <w:style w:type="character" w:customStyle="1" w:styleId="TitelZchn">
    <w:name w:val="Titel Zchn"/>
    <w:basedOn w:val="Absatz-Standardschriftart"/>
    <w:link w:val="Titel"/>
    <w:uiPriority w:val="10"/>
    <w:rsid w:val="001F0820"/>
    <w:rPr>
      <w:rFonts w:asciiTheme="majorHAnsi" w:eastAsiaTheme="majorEastAsia" w:hAnsiTheme="majorHAnsi" w:cstheme="majorBidi"/>
      <w:spacing w:val="-10"/>
      <w:kern w:val="28"/>
      <w:sz w:val="48"/>
      <w:szCs w:val="56"/>
    </w:rPr>
  </w:style>
  <w:style w:type="character" w:styleId="Platzhaltertext">
    <w:name w:val="Placeholder Text"/>
    <w:basedOn w:val="Absatz-Standardschriftart"/>
    <w:uiPriority w:val="99"/>
    <w:semiHidden/>
    <w:rsid w:val="004B5DC7"/>
    <w:rPr>
      <w:color w:val="808080"/>
    </w:rPr>
  </w:style>
  <w:style w:type="paragraph" w:styleId="Inhaltsverzeichnisberschrift">
    <w:name w:val="TOC Heading"/>
    <w:basedOn w:val="berschrift1"/>
    <w:next w:val="Standard"/>
    <w:uiPriority w:val="39"/>
    <w:unhideWhenUsed/>
    <w:qFormat/>
    <w:rsid w:val="00F5151A"/>
    <w:pPr>
      <w:keepNext/>
      <w:keepLines/>
      <w:numPr>
        <w:numId w:val="0"/>
      </w:numPr>
      <w:spacing w:before="240" w:line="259" w:lineRule="auto"/>
      <w:contextualSpacing w:val="0"/>
      <w:outlineLvl w:val="9"/>
    </w:pPr>
    <w:rPr>
      <w:b w:val="0"/>
      <w:bCs w:val="0"/>
      <w:color w:val="2E74B5" w:themeColor="accent1" w:themeShade="BF"/>
      <w:sz w:val="32"/>
      <w:szCs w:val="32"/>
      <w:lang w:eastAsia="de-DE"/>
    </w:rPr>
  </w:style>
  <w:style w:type="paragraph" w:styleId="Verzeichnis2">
    <w:name w:val="toc 2"/>
    <w:basedOn w:val="Standard"/>
    <w:next w:val="Standard"/>
    <w:autoRedefine/>
    <w:uiPriority w:val="39"/>
    <w:unhideWhenUsed/>
    <w:rsid w:val="00F5151A"/>
    <w:pPr>
      <w:spacing w:before="240" w:after="0"/>
    </w:pPr>
    <w:rPr>
      <w:rFonts w:cstheme="minorHAnsi"/>
      <w:b/>
      <w:bCs/>
      <w:sz w:val="20"/>
      <w:szCs w:val="20"/>
    </w:rPr>
  </w:style>
  <w:style w:type="paragraph" w:styleId="Verzeichnis1">
    <w:name w:val="toc 1"/>
    <w:basedOn w:val="Standard"/>
    <w:next w:val="Standard"/>
    <w:autoRedefine/>
    <w:uiPriority w:val="39"/>
    <w:unhideWhenUsed/>
    <w:rsid w:val="00E72A75"/>
    <w:pPr>
      <w:tabs>
        <w:tab w:val="right" w:pos="9062"/>
      </w:tabs>
      <w:spacing w:before="360" w:after="0"/>
    </w:pPr>
    <w:rPr>
      <w:rFonts w:asciiTheme="majorHAnsi" w:hAnsiTheme="majorHAnsi" w:cstheme="majorHAnsi"/>
      <w:bCs/>
      <w:caps/>
      <w:sz w:val="28"/>
      <w:szCs w:val="24"/>
      <w:lang w:val="en-US"/>
    </w:rPr>
  </w:style>
  <w:style w:type="paragraph" w:styleId="Verzeichnis3">
    <w:name w:val="toc 3"/>
    <w:basedOn w:val="Standard"/>
    <w:next w:val="Standard"/>
    <w:autoRedefine/>
    <w:uiPriority w:val="39"/>
    <w:unhideWhenUsed/>
    <w:rsid w:val="00F5151A"/>
    <w:pPr>
      <w:spacing w:after="0"/>
      <w:ind w:left="220"/>
    </w:pPr>
    <w:rPr>
      <w:rFonts w:cstheme="minorHAnsi"/>
      <w:sz w:val="20"/>
      <w:szCs w:val="20"/>
    </w:rPr>
  </w:style>
  <w:style w:type="paragraph" w:styleId="Index1">
    <w:name w:val="index 1"/>
    <w:basedOn w:val="Standard"/>
    <w:next w:val="Standard"/>
    <w:autoRedefine/>
    <w:uiPriority w:val="99"/>
    <w:unhideWhenUsed/>
    <w:rsid w:val="0076585C"/>
    <w:pPr>
      <w:spacing w:after="0"/>
      <w:ind w:left="220" w:hanging="220"/>
    </w:pPr>
    <w:rPr>
      <w:rFonts w:cstheme="minorHAnsi"/>
      <w:sz w:val="18"/>
      <w:szCs w:val="18"/>
    </w:rPr>
  </w:style>
  <w:style w:type="paragraph" w:styleId="Index2">
    <w:name w:val="index 2"/>
    <w:basedOn w:val="Standard"/>
    <w:next w:val="Standard"/>
    <w:autoRedefine/>
    <w:uiPriority w:val="99"/>
    <w:unhideWhenUsed/>
    <w:rsid w:val="0076585C"/>
    <w:pPr>
      <w:spacing w:after="0"/>
      <w:ind w:left="440" w:hanging="220"/>
    </w:pPr>
    <w:rPr>
      <w:rFonts w:cstheme="minorHAnsi"/>
      <w:sz w:val="18"/>
      <w:szCs w:val="18"/>
    </w:rPr>
  </w:style>
  <w:style w:type="paragraph" w:styleId="Index3">
    <w:name w:val="index 3"/>
    <w:basedOn w:val="Standard"/>
    <w:next w:val="Standard"/>
    <w:autoRedefine/>
    <w:uiPriority w:val="99"/>
    <w:unhideWhenUsed/>
    <w:rsid w:val="0076585C"/>
    <w:pPr>
      <w:spacing w:after="0"/>
      <w:ind w:left="660" w:hanging="220"/>
    </w:pPr>
    <w:rPr>
      <w:rFonts w:cstheme="minorHAnsi"/>
      <w:sz w:val="18"/>
      <w:szCs w:val="18"/>
    </w:rPr>
  </w:style>
  <w:style w:type="paragraph" w:styleId="Index4">
    <w:name w:val="index 4"/>
    <w:basedOn w:val="Standard"/>
    <w:next w:val="Standard"/>
    <w:autoRedefine/>
    <w:uiPriority w:val="99"/>
    <w:unhideWhenUsed/>
    <w:rsid w:val="0076585C"/>
    <w:pPr>
      <w:spacing w:after="0"/>
      <w:ind w:left="880" w:hanging="220"/>
    </w:pPr>
    <w:rPr>
      <w:rFonts w:cstheme="minorHAnsi"/>
      <w:sz w:val="18"/>
      <w:szCs w:val="18"/>
    </w:rPr>
  </w:style>
  <w:style w:type="paragraph" w:styleId="Index5">
    <w:name w:val="index 5"/>
    <w:basedOn w:val="Standard"/>
    <w:next w:val="Standard"/>
    <w:autoRedefine/>
    <w:uiPriority w:val="99"/>
    <w:unhideWhenUsed/>
    <w:rsid w:val="0076585C"/>
    <w:pPr>
      <w:spacing w:after="0"/>
      <w:ind w:left="1100" w:hanging="220"/>
    </w:pPr>
    <w:rPr>
      <w:rFonts w:cstheme="minorHAnsi"/>
      <w:sz w:val="18"/>
      <w:szCs w:val="18"/>
    </w:rPr>
  </w:style>
  <w:style w:type="paragraph" w:styleId="Index6">
    <w:name w:val="index 6"/>
    <w:basedOn w:val="Standard"/>
    <w:next w:val="Standard"/>
    <w:autoRedefine/>
    <w:uiPriority w:val="99"/>
    <w:unhideWhenUsed/>
    <w:rsid w:val="0076585C"/>
    <w:pPr>
      <w:spacing w:after="0"/>
      <w:ind w:left="1320" w:hanging="220"/>
    </w:pPr>
    <w:rPr>
      <w:rFonts w:cstheme="minorHAnsi"/>
      <w:sz w:val="18"/>
      <w:szCs w:val="18"/>
    </w:rPr>
  </w:style>
  <w:style w:type="paragraph" w:styleId="Index7">
    <w:name w:val="index 7"/>
    <w:basedOn w:val="Standard"/>
    <w:next w:val="Standard"/>
    <w:autoRedefine/>
    <w:uiPriority w:val="99"/>
    <w:unhideWhenUsed/>
    <w:rsid w:val="0076585C"/>
    <w:pPr>
      <w:spacing w:after="0"/>
      <w:ind w:left="1540" w:hanging="220"/>
    </w:pPr>
    <w:rPr>
      <w:rFonts w:cstheme="minorHAnsi"/>
      <w:sz w:val="18"/>
      <w:szCs w:val="18"/>
    </w:rPr>
  </w:style>
  <w:style w:type="paragraph" w:styleId="Index8">
    <w:name w:val="index 8"/>
    <w:basedOn w:val="Standard"/>
    <w:next w:val="Standard"/>
    <w:autoRedefine/>
    <w:uiPriority w:val="99"/>
    <w:unhideWhenUsed/>
    <w:rsid w:val="0076585C"/>
    <w:pPr>
      <w:spacing w:after="0"/>
      <w:ind w:left="1760" w:hanging="220"/>
    </w:pPr>
    <w:rPr>
      <w:rFonts w:cstheme="minorHAnsi"/>
      <w:sz w:val="18"/>
      <w:szCs w:val="18"/>
    </w:rPr>
  </w:style>
  <w:style w:type="paragraph" w:styleId="Index9">
    <w:name w:val="index 9"/>
    <w:basedOn w:val="Standard"/>
    <w:next w:val="Standard"/>
    <w:autoRedefine/>
    <w:uiPriority w:val="99"/>
    <w:unhideWhenUsed/>
    <w:rsid w:val="0076585C"/>
    <w:pPr>
      <w:spacing w:after="0"/>
      <w:ind w:left="1980" w:hanging="220"/>
    </w:pPr>
    <w:rPr>
      <w:rFonts w:cstheme="minorHAnsi"/>
      <w:sz w:val="18"/>
      <w:szCs w:val="18"/>
    </w:rPr>
  </w:style>
  <w:style w:type="paragraph" w:styleId="Indexberschrift">
    <w:name w:val="index heading"/>
    <w:basedOn w:val="Standard"/>
    <w:next w:val="Index1"/>
    <w:uiPriority w:val="99"/>
    <w:unhideWhenUsed/>
    <w:rsid w:val="0076585C"/>
    <w:pPr>
      <w:spacing w:before="240" w:after="120"/>
      <w:jc w:val="center"/>
    </w:pPr>
    <w:rPr>
      <w:rFonts w:cstheme="minorHAnsi"/>
      <w:b/>
      <w:bCs/>
      <w:sz w:val="26"/>
      <w:szCs w:val="26"/>
    </w:rPr>
  </w:style>
  <w:style w:type="paragraph" w:styleId="Verzeichnis4">
    <w:name w:val="toc 4"/>
    <w:basedOn w:val="Standard"/>
    <w:next w:val="Standard"/>
    <w:autoRedefine/>
    <w:uiPriority w:val="39"/>
    <w:unhideWhenUsed/>
    <w:rsid w:val="0076585C"/>
    <w:pPr>
      <w:spacing w:after="0"/>
      <w:ind w:left="440"/>
    </w:pPr>
    <w:rPr>
      <w:rFonts w:cstheme="minorHAnsi"/>
      <w:sz w:val="20"/>
      <w:szCs w:val="20"/>
    </w:rPr>
  </w:style>
  <w:style w:type="paragraph" w:styleId="Verzeichnis5">
    <w:name w:val="toc 5"/>
    <w:basedOn w:val="Standard"/>
    <w:next w:val="Standard"/>
    <w:autoRedefine/>
    <w:uiPriority w:val="39"/>
    <w:unhideWhenUsed/>
    <w:rsid w:val="0076585C"/>
    <w:pPr>
      <w:spacing w:after="0"/>
      <w:ind w:left="660"/>
    </w:pPr>
    <w:rPr>
      <w:rFonts w:cstheme="minorHAnsi"/>
      <w:sz w:val="20"/>
      <w:szCs w:val="20"/>
    </w:rPr>
  </w:style>
  <w:style w:type="paragraph" w:styleId="Verzeichnis6">
    <w:name w:val="toc 6"/>
    <w:basedOn w:val="Standard"/>
    <w:next w:val="Standard"/>
    <w:autoRedefine/>
    <w:uiPriority w:val="39"/>
    <w:unhideWhenUsed/>
    <w:rsid w:val="0076585C"/>
    <w:pPr>
      <w:spacing w:after="0"/>
      <w:ind w:left="880"/>
    </w:pPr>
    <w:rPr>
      <w:rFonts w:cstheme="minorHAnsi"/>
      <w:sz w:val="20"/>
      <w:szCs w:val="20"/>
    </w:rPr>
  </w:style>
  <w:style w:type="paragraph" w:styleId="Verzeichnis7">
    <w:name w:val="toc 7"/>
    <w:basedOn w:val="Standard"/>
    <w:next w:val="Standard"/>
    <w:autoRedefine/>
    <w:uiPriority w:val="39"/>
    <w:unhideWhenUsed/>
    <w:rsid w:val="0076585C"/>
    <w:pPr>
      <w:spacing w:after="0"/>
      <w:ind w:left="1100"/>
    </w:pPr>
    <w:rPr>
      <w:rFonts w:cstheme="minorHAnsi"/>
      <w:sz w:val="20"/>
      <w:szCs w:val="20"/>
    </w:rPr>
  </w:style>
  <w:style w:type="paragraph" w:styleId="Verzeichnis8">
    <w:name w:val="toc 8"/>
    <w:basedOn w:val="Standard"/>
    <w:next w:val="Standard"/>
    <w:autoRedefine/>
    <w:uiPriority w:val="39"/>
    <w:unhideWhenUsed/>
    <w:rsid w:val="0076585C"/>
    <w:pPr>
      <w:spacing w:after="0"/>
      <w:ind w:left="1320"/>
    </w:pPr>
    <w:rPr>
      <w:rFonts w:cstheme="minorHAnsi"/>
      <w:sz w:val="20"/>
      <w:szCs w:val="20"/>
    </w:rPr>
  </w:style>
  <w:style w:type="paragraph" w:styleId="Verzeichnis9">
    <w:name w:val="toc 9"/>
    <w:basedOn w:val="Standard"/>
    <w:next w:val="Standard"/>
    <w:autoRedefine/>
    <w:uiPriority w:val="39"/>
    <w:unhideWhenUsed/>
    <w:rsid w:val="0076585C"/>
    <w:pPr>
      <w:spacing w:after="0"/>
      <w:ind w:left="1540"/>
    </w:pPr>
    <w:rPr>
      <w:rFonts w:cstheme="minorHAnsi"/>
      <w:sz w:val="20"/>
      <w:szCs w:val="20"/>
    </w:rPr>
  </w:style>
  <w:style w:type="paragraph" w:styleId="Untertitel">
    <w:name w:val="Subtitle"/>
    <w:basedOn w:val="Standard"/>
    <w:next w:val="Standard"/>
    <w:link w:val="UntertitelZchn"/>
    <w:uiPriority w:val="11"/>
    <w:qFormat/>
    <w:rsid w:val="001F0820"/>
    <w:pPr>
      <w:numPr>
        <w:ilvl w:val="1"/>
      </w:numPr>
      <w:spacing w:after="160"/>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1F0820"/>
    <w:rPr>
      <w:rFonts w:eastAsiaTheme="minorEastAsia"/>
      <w:color w:val="5A5A5A" w:themeColor="text1" w:themeTint="A5"/>
      <w:spacing w:val="15"/>
    </w:rPr>
  </w:style>
  <w:style w:type="character" w:styleId="Hyperlink">
    <w:name w:val="Hyperlink"/>
    <w:basedOn w:val="Absatz-Standardschriftart"/>
    <w:uiPriority w:val="99"/>
    <w:unhideWhenUsed/>
    <w:rsid w:val="001F0820"/>
    <w:rPr>
      <w:color w:val="0563C1" w:themeColor="hyperlink"/>
      <w:u w:val="single"/>
    </w:rPr>
  </w:style>
  <w:style w:type="paragraph" w:styleId="Kopfzeile">
    <w:name w:val="header"/>
    <w:basedOn w:val="Standard"/>
    <w:link w:val="KopfzeileZchn"/>
    <w:uiPriority w:val="99"/>
    <w:unhideWhenUsed/>
    <w:rsid w:val="001F082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F0820"/>
  </w:style>
  <w:style w:type="paragraph" w:styleId="Fuzeile">
    <w:name w:val="footer"/>
    <w:basedOn w:val="Standard"/>
    <w:link w:val="FuzeileZchn"/>
    <w:uiPriority w:val="99"/>
    <w:unhideWhenUsed/>
    <w:rsid w:val="001F082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F0820"/>
  </w:style>
  <w:style w:type="character" w:styleId="Kommentarzeichen">
    <w:name w:val="annotation reference"/>
    <w:basedOn w:val="Absatz-Standardschriftart"/>
    <w:uiPriority w:val="99"/>
    <w:semiHidden/>
    <w:unhideWhenUsed/>
    <w:rsid w:val="00682FEA"/>
    <w:rPr>
      <w:sz w:val="16"/>
      <w:szCs w:val="16"/>
    </w:rPr>
  </w:style>
  <w:style w:type="paragraph" w:styleId="Kommentartext">
    <w:name w:val="annotation text"/>
    <w:basedOn w:val="Standard"/>
    <w:link w:val="KommentartextZchn"/>
    <w:uiPriority w:val="99"/>
    <w:semiHidden/>
    <w:unhideWhenUsed/>
    <w:rsid w:val="00682FE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682FEA"/>
    <w:rPr>
      <w:sz w:val="20"/>
      <w:szCs w:val="20"/>
    </w:rPr>
  </w:style>
  <w:style w:type="paragraph" w:styleId="Kommentarthema">
    <w:name w:val="annotation subject"/>
    <w:basedOn w:val="Kommentartext"/>
    <w:next w:val="Kommentartext"/>
    <w:link w:val="KommentarthemaZchn"/>
    <w:uiPriority w:val="99"/>
    <w:semiHidden/>
    <w:unhideWhenUsed/>
    <w:rsid w:val="00682FEA"/>
    <w:rPr>
      <w:b/>
      <w:bCs/>
    </w:rPr>
  </w:style>
  <w:style w:type="character" w:customStyle="1" w:styleId="KommentarthemaZchn">
    <w:name w:val="Kommentarthema Zchn"/>
    <w:basedOn w:val="KommentartextZchn"/>
    <w:link w:val="Kommentarthema"/>
    <w:uiPriority w:val="99"/>
    <w:semiHidden/>
    <w:rsid w:val="00682FEA"/>
    <w:rPr>
      <w:b/>
      <w:bCs/>
      <w:sz w:val="20"/>
      <w:szCs w:val="20"/>
    </w:rPr>
  </w:style>
  <w:style w:type="paragraph" w:styleId="berarbeitung">
    <w:name w:val="Revision"/>
    <w:hidden/>
    <w:uiPriority w:val="99"/>
    <w:semiHidden/>
    <w:rsid w:val="00682FEA"/>
    <w:pPr>
      <w:spacing w:after="0" w:line="240" w:lineRule="auto"/>
    </w:pPr>
  </w:style>
  <w:style w:type="paragraph" w:styleId="Sprechblasentext">
    <w:name w:val="Balloon Text"/>
    <w:basedOn w:val="Standard"/>
    <w:link w:val="SprechblasentextZchn"/>
    <w:uiPriority w:val="99"/>
    <w:semiHidden/>
    <w:unhideWhenUsed/>
    <w:rsid w:val="00682FE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82FEA"/>
    <w:rPr>
      <w:rFonts w:ascii="Segoe UI" w:hAnsi="Segoe UI" w:cs="Segoe UI"/>
      <w:sz w:val="18"/>
      <w:szCs w:val="18"/>
    </w:rPr>
  </w:style>
  <w:style w:type="character" w:styleId="Hervorhebung">
    <w:name w:val="Emphasis"/>
    <w:basedOn w:val="Absatz-Standardschriftart"/>
    <w:uiPriority w:val="20"/>
    <w:qFormat/>
    <w:rsid w:val="000266D8"/>
    <w:rPr>
      <w:i/>
      <w:iCs/>
    </w:rPr>
  </w:style>
  <w:style w:type="character" w:customStyle="1" w:styleId="st">
    <w:name w:val="st"/>
    <w:basedOn w:val="Absatz-Standardschriftart"/>
    <w:rsid w:val="00FB50D1"/>
  </w:style>
  <w:style w:type="table" w:styleId="Listentabelle2">
    <w:name w:val="List Table 2"/>
    <w:basedOn w:val="NormaleTabelle"/>
    <w:uiPriority w:val="47"/>
    <w:rsid w:val="0033031A"/>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3">
    <w:name w:val="List Table 3"/>
    <w:basedOn w:val="NormaleTabelle"/>
    <w:uiPriority w:val="48"/>
    <w:rsid w:val="0086130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44721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if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E971B-84D7-4A23-898E-F12E44ED3D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11770</Words>
  <Characters>74152</Characters>
  <Application>Microsoft Office Word</Application>
  <DocSecurity>0</DocSecurity>
  <Lines>617</Lines>
  <Paragraphs>171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HEPATOCYT CULTIVATION IN COLLAGEN MONOLAYER SYSTEM</vt:lpstr>
      <vt:lpstr>HEPATOCYT CULTIVATION IN COLLAGEN MONOLAYER SYSTEM</vt:lpstr>
    </vt:vector>
  </TitlesOfParts>
  <Company/>
  <LinksUpToDate>false</LinksUpToDate>
  <CharactersWithSpaces>85751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HEPATOCYT CULTIVATION IN COLLAGEN MONOLAYER SYSTEM</dc:title>
  <dc:subject/>
  <dc:creator>Tim Brecklinghaus</dc:creator>
  <cp:keywords/>
  <dc:description/>
  <cp:lastModifiedBy>Tim Brecklinghaus</cp:lastModifiedBy>
  <cp:revision>63</cp:revision>
  <dcterms:created xsi:type="dcterms:W3CDTF">2019-04-24T19:34:00Z</dcterms:created>
  <dcterms:modified xsi:type="dcterms:W3CDTF">2019-05-13T09:58:00Z</dcterms:modified>
</cp:coreProperties>
</file>