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2D" w:rsidRDefault="00394BD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36162</wp:posOffset>
                </wp:positionV>
                <wp:extent cx="290945" cy="285008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BD7" w:rsidRDefault="00394BD7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pt;margin-top:2.85pt;width:22.9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" fillcolor="white [3201]" stroked="f" strokeweight=".5pt">
                <v:textbox>
                  <w:txbxContent>
                    <w:p w:rsidR="00394BD7" w:rsidRDefault="00394BD7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A352D" w:rsidRDefault="002A352D" w:rsidP="008D1E24">
      <w:pPr>
        <w:keepNext/>
      </w:pPr>
      <w:r>
        <w:rPr>
          <w:noProof/>
        </w:rPr>
        <w:drawing>
          <wp:inline distT="0" distB="0" distL="0" distR="0" wp14:anchorId="16ABAA9C" wp14:editId="52BCEC53">
            <wp:extent cx="5943600" cy="2121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BD7" w:rsidRDefault="00394BD7" w:rsidP="00F63EEC">
      <w:pPr>
        <w:pStyle w:val="NoSpacing"/>
        <w:jc w:val="both"/>
        <w:rPr>
          <w:b/>
        </w:rPr>
      </w:pPr>
    </w:p>
    <w:p w:rsidR="00394BD7" w:rsidRDefault="00394BD7" w:rsidP="00394BD7">
      <w:pPr>
        <w:pStyle w:val="NoSpacing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7E025" wp14:editId="129EE2A8">
                <wp:simplePos x="0" y="0"/>
                <wp:positionH relativeFrom="column">
                  <wp:posOffset>668812</wp:posOffset>
                </wp:positionH>
                <wp:positionV relativeFrom="paragraph">
                  <wp:posOffset>-3059</wp:posOffset>
                </wp:positionV>
                <wp:extent cx="290945" cy="285008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BD7" w:rsidRDefault="00394BD7" w:rsidP="00394BD7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7E025" id="Text Box 4" o:spid="_x0000_s1027" type="#_x0000_t202" style="position:absolute;left:0;text-align:left;margin-left:52.65pt;margin-top:-.25pt;width:22.9pt;height:2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" fillcolor="white [3201]" stroked="f" strokeweight=".5pt">
                <v:textbox>
                  <w:txbxContent>
                    <w:p w:rsidR="00394BD7" w:rsidRDefault="00394BD7" w:rsidP="00394BD7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B759A6">
        <w:rPr>
          <w:b/>
          <w:noProof/>
        </w:rPr>
        <w:drawing>
          <wp:inline distT="0" distB="0" distL="0" distR="0" wp14:anchorId="2474E96E" wp14:editId="342BEDD7">
            <wp:extent cx="4436828" cy="35882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159" cy="3588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4BD7" w:rsidRDefault="00394BD7" w:rsidP="00F63EEC">
      <w:pPr>
        <w:pStyle w:val="NoSpacing"/>
        <w:jc w:val="both"/>
        <w:rPr>
          <w:b/>
        </w:rPr>
      </w:pPr>
    </w:p>
    <w:p w:rsidR="00844DF1" w:rsidRDefault="008D1E24" w:rsidP="00394BD7">
      <w:pPr>
        <w:pStyle w:val="NoSpacing"/>
        <w:jc w:val="both"/>
      </w:pPr>
      <w:r w:rsidRPr="00F63EEC">
        <w:rPr>
          <w:b/>
        </w:rPr>
        <w:t>S</w:t>
      </w:r>
      <w:r w:rsidR="00FD73AA" w:rsidRPr="00F63EEC">
        <w:rPr>
          <w:b/>
        </w:rPr>
        <w:t>M</w:t>
      </w:r>
      <w:r w:rsidRPr="00F63EEC">
        <w:rPr>
          <w:b/>
        </w:rPr>
        <w:t xml:space="preserve"> </w:t>
      </w:r>
      <w:r w:rsidR="00681B97" w:rsidRPr="00F63EEC">
        <w:rPr>
          <w:b/>
        </w:rPr>
        <w:t xml:space="preserve">Figure </w:t>
      </w:r>
      <w:r w:rsidRPr="00F63EEC">
        <w:rPr>
          <w:b/>
        </w:rPr>
        <w:t>1.</w:t>
      </w:r>
      <w:r>
        <w:t xml:space="preserve"> Characterization of EVs:</w:t>
      </w:r>
      <w:r w:rsidR="00394BD7">
        <w:t xml:space="preserve"> </w:t>
      </w:r>
      <w:r w:rsidR="00EF6FF9">
        <w:t xml:space="preserve">(A) </w:t>
      </w:r>
      <w:r w:rsidR="00394BD7">
        <w:t xml:space="preserve">The size distribution of </w:t>
      </w:r>
      <w:r w:rsidR="00EF6FF9">
        <w:t>EVs</w:t>
      </w:r>
      <w:r w:rsidR="004E46F6">
        <w:t>:</w:t>
      </w:r>
      <w:r w:rsidR="00844DF1">
        <w:t xml:space="preserve"> The EVs</w:t>
      </w:r>
      <w:r w:rsidR="00EF6FF9">
        <w:t xml:space="preserve"> had a</w:t>
      </w:r>
      <w:r>
        <w:t xml:space="preserve"> mean diameter of 195 nm</w:t>
      </w:r>
      <w:r w:rsidR="007038E9">
        <w:t xml:space="preserve"> (mode 143 nm)</w:t>
      </w:r>
      <w:r>
        <w:t xml:space="preserve"> </w:t>
      </w:r>
      <w:r w:rsidR="00610D83">
        <w:t>and a concentration of (1.01 × 10</w:t>
      </w:r>
      <w:r w:rsidR="00610D83" w:rsidRPr="00610D83">
        <w:rPr>
          <w:vertAlign w:val="superscript"/>
        </w:rPr>
        <w:t>9</w:t>
      </w:r>
      <w:r w:rsidR="00610D83">
        <w:t xml:space="preserve"> ± 2.99 × 10</w:t>
      </w:r>
      <w:r w:rsidR="00610D83" w:rsidRPr="00610D83">
        <w:rPr>
          <w:vertAlign w:val="superscript"/>
        </w:rPr>
        <w:t>7</w:t>
      </w:r>
      <w:r w:rsidR="00610D83">
        <w:rPr>
          <w:vertAlign w:val="superscript"/>
        </w:rPr>
        <w:softHyphen/>
      </w:r>
      <w:r w:rsidR="00610D83">
        <w:rPr>
          <w:vertAlign w:val="superscript"/>
        </w:rPr>
        <w:softHyphen/>
      </w:r>
      <w:r w:rsidR="00610D83">
        <w:t xml:space="preserve">) particles/ mL after a 1:1000 dilution. The measurement was carried out on </w:t>
      </w:r>
      <w:proofErr w:type="spellStart"/>
      <w:r w:rsidR="00610D83">
        <w:t>Nanosight</w:t>
      </w:r>
      <w:proofErr w:type="spellEnd"/>
      <w:r w:rsidR="00610D83">
        <w:t xml:space="preserve"> LM 10</w:t>
      </w:r>
      <w:r w:rsidR="00465D5D">
        <w:t xml:space="preserve"> microscope</w:t>
      </w:r>
      <w:r w:rsidR="00610D83">
        <w:t xml:space="preserve"> (Malvern, </w:t>
      </w:r>
      <w:r w:rsidR="00003F30">
        <w:t>Baden-Wuerttemberg</w:t>
      </w:r>
      <w:r w:rsidR="00E4704A">
        <w:t>, Germany)</w:t>
      </w:r>
      <w:r w:rsidR="00465D5D">
        <w:t>.</w:t>
      </w:r>
      <w:r w:rsidR="00394BD7">
        <w:t xml:space="preserve"> </w:t>
      </w:r>
      <w:r w:rsidR="00D77C2F">
        <w:t xml:space="preserve">Clumping of EVs can be observed (signals above 200 nm). </w:t>
      </w:r>
    </w:p>
    <w:p w:rsidR="00F95589" w:rsidRDefault="00CE4FE9" w:rsidP="00394BD7">
      <w:pPr>
        <w:pStyle w:val="NoSpacing"/>
        <w:jc w:val="both"/>
      </w:pPr>
      <w:r>
        <w:t xml:space="preserve">(B) </w:t>
      </w:r>
      <w:r w:rsidR="004E46F6">
        <w:t xml:space="preserve">Western </w:t>
      </w:r>
      <w:r w:rsidR="00EA193B">
        <w:t>b</w:t>
      </w:r>
      <w:r w:rsidR="004E46F6">
        <w:t xml:space="preserve">lot depicting typical positive/negative EV-related markers: </w:t>
      </w:r>
      <w:r w:rsidR="00F94ABE">
        <w:t>Eight µL EV suspension (~ 8.08 × 10</w:t>
      </w:r>
      <w:r w:rsidR="00F94ABE" w:rsidRPr="00F94ABE">
        <w:rPr>
          <w:vertAlign w:val="superscript"/>
        </w:rPr>
        <w:t>9</w:t>
      </w:r>
      <w:r w:rsidR="00F94ABE">
        <w:t xml:space="preserve"> particles)</w:t>
      </w:r>
      <w:r w:rsidR="00085FE0">
        <w:t xml:space="preserve">, 10 µg </w:t>
      </w:r>
      <w:r w:rsidR="004E46F6">
        <w:t>lysed EVs (urea-</w:t>
      </w:r>
      <w:proofErr w:type="spellStart"/>
      <w:r w:rsidR="004E46F6">
        <w:t>thiourea</w:t>
      </w:r>
      <w:proofErr w:type="spellEnd"/>
      <w:r w:rsidR="004E46F6">
        <w:t xml:space="preserve">, RIPA, </w:t>
      </w:r>
      <w:proofErr w:type="spellStart"/>
      <w:r w:rsidR="004E46F6">
        <w:t>Tris</w:t>
      </w:r>
      <w:proofErr w:type="spellEnd"/>
      <w:r w:rsidR="004E46F6">
        <w:t xml:space="preserve">-SDS, </w:t>
      </w:r>
      <w:proofErr w:type="spellStart"/>
      <w:r w:rsidR="004E46F6">
        <w:t>Tris</w:t>
      </w:r>
      <w:proofErr w:type="spellEnd"/>
      <w:r w:rsidR="004E46F6">
        <w:t xml:space="preserve">-Triton, CLB and </w:t>
      </w:r>
      <w:proofErr w:type="spellStart"/>
      <w:r w:rsidR="004E46F6">
        <w:t>GuHCl</w:t>
      </w:r>
      <w:proofErr w:type="spellEnd"/>
      <w:r w:rsidR="004E46F6">
        <w:t xml:space="preserve">), and 10 µg RIPA-lysed cell lysate were used for immunoblotting. </w:t>
      </w:r>
      <w:r w:rsidR="00EA193B">
        <w:t xml:space="preserve">One of the positive markers for EV, TSG101, was observed in the EV-suspension as well as in all lysis conditions. Negative markers for EVs- </w:t>
      </w:r>
      <w:proofErr w:type="spellStart"/>
      <w:r w:rsidR="00EA193B">
        <w:t>Calnexin</w:t>
      </w:r>
      <w:proofErr w:type="spellEnd"/>
      <w:r w:rsidR="00EA193B">
        <w:t xml:space="preserve"> and GAPDH, were not observed in EVs but in cell lysate after RIPA-lysis. </w:t>
      </w:r>
    </w:p>
    <w:p w:rsidR="00417A1A" w:rsidRDefault="00417A1A" w:rsidP="00394BD7">
      <w:pPr>
        <w:pStyle w:val="NoSpacing"/>
        <w:jc w:val="both"/>
      </w:pPr>
    </w:p>
    <w:p w:rsidR="00417A1A" w:rsidRDefault="00417A1A" w:rsidP="00394BD7">
      <w:pPr>
        <w:pStyle w:val="NoSpacing"/>
        <w:jc w:val="both"/>
      </w:pPr>
    </w:p>
    <w:p w:rsidR="00417A1A" w:rsidRDefault="00417A1A" w:rsidP="00394BD7">
      <w:pPr>
        <w:pStyle w:val="NoSpacing"/>
        <w:jc w:val="both"/>
      </w:pPr>
    </w:p>
    <w:p w:rsidR="00417A1A" w:rsidRDefault="00417A1A" w:rsidP="00394BD7">
      <w:pPr>
        <w:pStyle w:val="NoSpacing"/>
        <w:jc w:val="both"/>
      </w:pPr>
    </w:p>
    <w:p w:rsidR="00417A1A" w:rsidRPr="00A2382E" w:rsidRDefault="00417A1A" w:rsidP="00394BD7">
      <w:pPr>
        <w:pStyle w:val="NoSpacing"/>
        <w:jc w:val="both"/>
      </w:pPr>
    </w:p>
    <w:p w:rsidR="002A352D" w:rsidRDefault="002A352D" w:rsidP="002A352D">
      <w:pPr>
        <w:pStyle w:val="NoSpacing"/>
      </w:pPr>
    </w:p>
    <w:p w:rsidR="00394BD7" w:rsidRDefault="00394BD7" w:rsidP="00E4704A">
      <w:pPr>
        <w:pStyle w:val="NoSpacing"/>
        <w:rPr>
          <w:b/>
        </w:rPr>
      </w:pPr>
    </w:p>
    <w:p w:rsidR="00394BD7" w:rsidRDefault="00394BD7" w:rsidP="00E4704A">
      <w:pPr>
        <w:pStyle w:val="NoSpacing"/>
        <w:rPr>
          <w:b/>
        </w:rPr>
      </w:pPr>
    </w:p>
    <w:p w:rsidR="003A76D0" w:rsidRDefault="0050472B" w:rsidP="00295B42">
      <w:pPr>
        <w:pStyle w:val="NoSpacing"/>
      </w:pPr>
      <w:r>
        <w:rPr>
          <w:noProof/>
        </w:rPr>
        <w:drawing>
          <wp:inline distT="0" distB="0" distL="0" distR="0" wp14:anchorId="1AA1ADE0" wp14:editId="367DEF2A">
            <wp:extent cx="4572000" cy="27432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76D0" w:rsidRDefault="003A76D0" w:rsidP="00295B42">
      <w:pPr>
        <w:pStyle w:val="NoSpacing"/>
      </w:pPr>
    </w:p>
    <w:p w:rsidR="002A352D" w:rsidRPr="00CD1A1C" w:rsidRDefault="00CD1A1C" w:rsidP="00295B42">
      <w:pPr>
        <w:pStyle w:val="NoSpacing"/>
      </w:pPr>
      <w:r w:rsidRPr="00295B42">
        <w:rPr>
          <w:b/>
          <w:u w:val="single"/>
        </w:rPr>
        <w:t>SM Figure 2.</w:t>
      </w:r>
      <w:r w:rsidRPr="00CD1A1C">
        <w:t xml:space="preserve"> Gene ontology (GO) analysis (www.pantherdb.org) of proteins</w:t>
      </w:r>
      <w:r w:rsidR="00637F7F">
        <w:t xml:space="preserve"> exclusively </w:t>
      </w:r>
      <w:r w:rsidRPr="00CD1A1C">
        <w:t xml:space="preserve">identified with </w:t>
      </w:r>
      <w:r w:rsidR="00637F7F">
        <w:t>respective buffers compared against RIPA buffer.</w:t>
      </w:r>
      <w:r w:rsidRPr="00CD1A1C">
        <w:t xml:space="preserve"> </w:t>
      </w:r>
      <w:r>
        <w:t xml:space="preserve">Only proteins identified in all three replicates (n=3) in such buffers were considered. </w:t>
      </w:r>
      <w:r w:rsidRPr="00CD1A1C">
        <w:t>The numbers inside the bar charts represent the ‘component hits’ of the identified proteins when ‘Cellular Component’ analysis was performed. Proteins belonging to cellular component</w:t>
      </w:r>
      <w:r w:rsidR="001917FC">
        <w:t>:</w:t>
      </w:r>
      <w:r w:rsidRPr="00CD1A1C">
        <w:t xml:space="preserve"> protein-containing complex (GO</w:t>
      </w:r>
      <w:proofErr w:type="gramStart"/>
      <w:r w:rsidRPr="00CD1A1C">
        <w:t>:0032991</w:t>
      </w:r>
      <w:proofErr w:type="gramEnd"/>
      <w:r w:rsidRPr="00CD1A1C">
        <w:t>), organelle (GO:0043226), extracellular region (GO:0005576) and cell (GO:0005623) were identified.</w:t>
      </w:r>
      <w:r w:rsidRPr="00CD1A1C">
        <w:br/>
      </w:r>
    </w:p>
    <w:sectPr w:rsidR="002A352D" w:rsidRPr="00CD1A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71"/>
    <w:rsid w:val="00003F30"/>
    <w:rsid w:val="00041632"/>
    <w:rsid w:val="00071FAA"/>
    <w:rsid w:val="00085FE0"/>
    <w:rsid w:val="000A5D81"/>
    <w:rsid w:val="0010560D"/>
    <w:rsid w:val="001917FC"/>
    <w:rsid w:val="00210E98"/>
    <w:rsid w:val="00284186"/>
    <w:rsid w:val="00295B42"/>
    <w:rsid w:val="002A352D"/>
    <w:rsid w:val="002F29D9"/>
    <w:rsid w:val="00335E12"/>
    <w:rsid w:val="00394BD7"/>
    <w:rsid w:val="003A76D0"/>
    <w:rsid w:val="00413C38"/>
    <w:rsid w:val="00417A1A"/>
    <w:rsid w:val="00465D5D"/>
    <w:rsid w:val="004D201E"/>
    <w:rsid w:val="004E46F6"/>
    <w:rsid w:val="0050472B"/>
    <w:rsid w:val="00566DF4"/>
    <w:rsid w:val="00576E26"/>
    <w:rsid w:val="005942D3"/>
    <w:rsid w:val="005B1BB4"/>
    <w:rsid w:val="006033CE"/>
    <w:rsid w:val="00610D83"/>
    <w:rsid w:val="00637F7F"/>
    <w:rsid w:val="00681B97"/>
    <w:rsid w:val="00701FB0"/>
    <w:rsid w:val="007038E9"/>
    <w:rsid w:val="007110DA"/>
    <w:rsid w:val="007D39E3"/>
    <w:rsid w:val="00803C58"/>
    <w:rsid w:val="00814D47"/>
    <w:rsid w:val="00844DF1"/>
    <w:rsid w:val="00862DFE"/>
    <w:rsid w:val="008A203F"/>
    <w:rsid w:val="008A3D4E"/>
    <w:rsid w:val="008D1E24"/>
    <w:rsid w:val="008E0E73"/>
    <w:rsid w:val="008F5271"/>
    <w:rsid w:val="00962810"/>
    <w:rsid w:val="00992826"/>
    <w:rsid w:val="00A2382E"/>
    <w:rsid w:val="00A322A1"/>
    <w:rsid w:val="00B0050B"/>
    <w:rsid w:val="00B366F1"/>
    <w:rsid w:val="00B37EB1"/>
    <w:rsid w:val="00B759A6"/>
    <w:rsid w:val="00C16D00"/>
    <w:rsid w:val="00C55B4D"/>
    <w:rsid w:val="00CC7E28"/>
    <w:rsid w:val="00CD1A1C"/>
    <w:rsid w:val="00CE4FE9"/>
    <w:rsid w:val="00D56BFB"/>
    <w:rsid w:val="00D65DF5"/>
    <w:rsid w:val="00D77C2F"/>
    <w:rsid w:val="00D90CE1"/>
    <w:rsid w:val="00D960D9"/>
    <w:rsid w:val="00DA11BA"/>
    <w:rsid w:val="00E025FD"/>
    <w:rsid w:val="00E07EF6"/>
    <w:rsid w:val="00E4704A"/>
    <w:rsid w:val="00E6506E"/>
    <w:rsid w:val="00E72B87"/>
    <w:rsid w:val="00EA193B"/>
    <w:rsid w:val="00EE3DAB"/>
    <w:rsid w:val="00EF5FCD"/>
    <w:rsid w:val="00EF6FF9"/>
    <w:rsid w:val="00F63EEC"/>
    <w:rsid w:val="00F87EFE"/>
    <w:rsid w:val="00F94ABE"/>
    <w:rsid w:val="00F95589"/>
    <w:rsid w:val="00FA574C"/>
    <w:rsid w:val="00FC5F11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07F1C53-CD7E-4D4E-89AC-8DDD8EA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5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0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07EF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07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71F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FAA"/>
    <w:rPr>
      <w:color w:val="800080"/>
      <w:u w:val="single"/>
    </w:rPr>
  </w:style>
  <w:style w:type="paragraph" w:customStyle="1" w:styleId="xl65">
    <w:name w:val="xl65"/>
    <w:basedOn w:val="Normal"/>
    <w:rsid w:val="00071F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71FA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7CD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'Other Buffers vs RIPA'!$G$3</c:f>
              <c:strCache>
                <c:ptCount val="1"/>
                <c:pt idx="0">
                  <c:v>Protein-containing complex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('Other Buffers vs RIPA'!$C$4;'Other Buffers vs RIPA'!$C$15;'Other Buffers vs RIPA'!$C$27;'Other Buffers vs RIPA'!$C$34;'Other Buffers vs RIPA'!$C$42)</c:f>
              <c:strCache>
                <c:ptCount val="5"/>
                <c:pt idx="0">
                  <c:v>Tris-Triton</c:v>
                </c:pt>
                <c:pt idx="1">
                  <c:v>Urea-Thiourea</c:v>
                </c:pt>
                <c:pt idx="2">
                  <c:v>CLB</c:v>
                </c:pt>
                <c:pt idx="3">
                  <c:v>GuHCl</c:v>
                </c:pt>
                <c:pt idx="4">
                  <c:v>Tris-SDS</c:v>
                </c:pt>
              </c:strCache>
            </c:strRef>
          </c:cat>
          <c:val>
            <c:numRef>
              <c:f>('Other Buffers vs RIPA'!$K$3;'Other Buffers vs RIPA'!$K$14)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'Other Buffers vs RIPA'!$G$4</c:f>
              <c:strCache>
                <c:ptCount val="1"/>
                <c:pt idx="0">
                  <c:v>Organelle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('Other Buffers vs RIPA'!$C$4;'Other Buffers vs RIPA'!$C$15;'Other Buffers vs RIPA'!$C$27;'Other Buffers vs RIPA'!$C$34;'Other Buffers vs RIPA'!$C$42)</c:f>
              <c:strCache>
                <c:ptCount val="5"/>
                <c:pt idx="0">
                  <c:v>Tris-Triton</c:v>
                </c:pt>
                <c:pt idx="1">
                  <c:v>Urea-Thiourea</c:v>
                </c:pt>
                <c:pt idx="2">
                  <c:v>CLB</c:v>
                </c:pt>
                <c:pt idx="3">
                  <c:v>GuHCl</c:v>
                </c:pt>
                <c:pt idx="4">
                  <c:v>Tris-SDS</c:v>
                </c:pt>
              </c:strCache>
            </c:strRef>
          </c:cat>
          <c:val>
            <c:numRef>
              <c:f>('Other Buffers vs RIPA'!$K$4;'Other Buffers vs RIPA'!$K$15;'Other Buffers vs RIPA'!$K$26;'Other Buffers vs RIPA'!$K$33;'Other Buffers vs RIPA'!$K$41)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'Other Buffers vs RIPA'!$G$5</c:f>
              <c:strCache>
                <c:ptCount val="1"/>
                <c:pt idx="0">
                  <c:v>Extracellular region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('Other Buffers vs RIPA'!$K$5;'Other Buffers vs RIPA'!$K$16;'Other Buffers vs RIPA'!$K$27;'Other Buffers vs RIPA'!$K$34;'Other Buffers vs RIPA'!$K$42)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</c:ser>
        <c:ser>
          <c:idx val="3"/>
          <c:order val="3"/>
          <c:tx>
            <c:strRef>
              <c:f>'Other Buffers vs RIPA'!$G$6</c:f>
              <c:strCache>
                <c:ptCount val="1"/>
                <c:pt idx="0">
                  <c:v>Cell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('Other Buffers vs RIPA'!$K$6;'Other Buffers vs RIPA'!$K$17;'Other Buffers vs RIPA'!$K$28;'Other Buffers vs RIPA'!$K$35;'Other Buffers vs RIPA'!$K$43)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6194944"/>
        <c:axId val="186195504"/>
      </c:barChart>
      <c:catAx>
        <c:axId val="186194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6195504"/>
        <c:crosses val="autoZero"/>
        <c:auto val="1"/>
        <c:lblAlgn val="ctr"/>
        <c:lblOffset val="100"/>
        <c:noMultiLvlLbl val="0"/>
      </c:catAx>
      <c:valAx>
        <c:axId val="18619550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86194944"/>
        <c:crosses val="autoZero"/>
        <c:crossBetween val="between"/>
        <c:majorUnit val="0.2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prabal.subedi</dc:creator>
  <cp:lastModifiedBy>Amala A</cp:lastModifiedBy>
  <cp:revision>10</cp:revision>
  <dcterms:created xsi:type="dcterms:W3CDTF">2019-07-08T13:16:00Z</dcterms:created>
  <dcterms:modified xsi:type="dcterms:W3CDTF">2019-08-07T14:27:00Z</dcterms:modified>
</cp:coreProperties>
</file>