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03CF8" w14:textId="77777777" w:rsidR="0064311C" w:rsidRPr="00BB78AC" w:rsidRDefault="0064311C" w:rsidP="0064311C">
      <w:pPr>
        <w:widowControl w:val="0"/>
        <w:spacing w:line="360" w:lineRule="auto"/>
        <w:jc w:val="both"/>
        <w:rPr>
          <w:rFonts w:ascii="Times New Roman" w:hAnsi="Times New Roman" w:cs="Times New Roman"/>
          <w:b/>
          <w:bCs/>
          <w:sz w:val="28"/>
          <w:szCs w:val="28"/>
          <w:lang w:val="en-US"/>
        </w:rPr>
      </w:pPr>
      <w:r w:rsidRPr="00BB78AC">
        <w:rPr>
          <w:rFonts w:ascii="Times New Roman" w:hAnsi="Times New Roman" w:cs="Times New Roman"/>
          <w:b/>
          <w:bCs/>
          <w:sz w:val="28"/>
          <w:szCs w:val="28"/>
          <w:lang w:val="en-US"/>
        </w:rPr>
        <w:t>Supplem</w:t>
      </w:r>
      <w:bookmarkStart w:id="0" w:name="_GoBack"/>
      <w:bookmarkEnd w:id="0"/>
      <w:r w:rsidRPr="00BB78AC">
        <w:rPr>
          <w:rFonts w:ascii="Times New Roman" w:hAnsi="Times New Roman" w:cs="Times New Roman"/>
          <w:b/>
          <w:bCs/>
          <w:sz w:val="28"/>
          <w:szCs w:val="28"/>
          <w:lang w:val="en-US"/>
        </w:rPr>
        <w:t>entary Figures</w:t>
      </w:r>
    </w:p>
    <w:p w14:paraId="4A6FDC12" w14:textId="77777777" w:rsidR="0064311C" w:rsidRPr="00BB78AC" w:rsidRDefault="0064311C" w:rsidP="0064311C">
      <w:pPr>
        <w:widowControl w:val="0"/>
        <w:spacing w:line="360" w:lineRule="auto"/>
        <w:jc w:val="both"/>
        <w:rPr>
          <w:rFonts w:ascii="Times New Roman" w:hAnsi="Times New Roman" w:cs="Times New Roman"/>
          <w:b/>
          <w:bCs/>
          <w:sz w:val="28"/>
          <w:szCs w:val="28"/>
          <w:lang w:val="en-US"/>
        </w:rPr>
      </w:pPr>
      <w:r w:rsidRPr="00BB78AC">
        <w:rPr>
          <w:rFonts w:ascii="Times New Roman" w:hAnsi="Times New Roman" w:cs="Times New Roman"/>
          <w:b/>
          <w:bCs/>
          <w:sz w:val="28"/>
          <w:szCs w:val="28"/>
          <w:lang w:val="en-US"/>
        </w:rPr>
        <w:t xml:space="preserve">Figure S1. Body weight of WT and DKO mice. </w:t>
      </w:r>
      <w:r w:rsidRPr="00BB78AC">
        <w:rPr>
          <w:rFonts w:ascii="Times New Roman" w:hAnsi="Times New Roman" w:cs="Times New Roman"/>
          <w:sz w:val="28"/>
          <w:szCs w:val="28"/>
          <w:lang w:val="en-US"/>
        </w:rPr>
        <w:t xml:space="preserve">(A) Representation of body weight, from 1 to 17 weeks of age, of 4 males and females for both WT and DKO mice. Data are mean ± SD. </w:t>
      </w:r>
    </w:p>
    <w:p w14:paraId="405A808C" w14:textId="77777777" w:rsidR="0064311C" w:rsidRPr="00BB78AC" w:rsidRDefault="0064311C" w:rsidP="0064311C">
      <w:pPr>
        <w:widowControl w:val="0"/>
        <w:spacing w:line="360" w:lineRule="auto"/>
        <w:jc w:val="both"/>
        <w:outlineLvl w:val="0"/>
        <w:rPr>
          <w:rFonts w:ascii="Times New Roman" w:hAnsi="Times New Roman" w:cs="Times New Roman"/>
          <w:b/>
          <w:bCs/>
          <w:sz w:val="28"/>
          <w:szCs w:val="28"/>
          <w:lang w:val="en-US"/>
        </w:rPr>
      </w:pPr>
    </w:p>
    <w:p w14:paraId="6B0244D0" w14:textId="77777777" w:rsidR="0064311C" w:rsidRPr="00BB78AC" w:rsidRDefault="0064311C" w:rsidP="0064311C">
      <w:pPr>
        <w:widowControl w:val="0"/>
        <w:spacing w:line="360" w:lineRule="auto"/>
        <w:jc w:val="both"/>
        <w:outlineLvl w:val="0"/>
        <w:rPr>
          <w:rFonts w:ascii="Times New Roman" w:hAnsi="Times New Roman" w:cs="Times New Roman"/>
          <w:b/>
          <w:bCs/>
          <w:sz w:val="28"/>
          <w:szCs w:val="28"/>
          <w:lang w:val="en-US"/>
        </w:rPr>
      </w:pPr>
      <w:r w:rsidRPr="00BB78AC">
        <w:rPr>
          <w:rFonts w:ascii="Times New Roman" w:hAnsi="Times New Roman" w:cs="Times New Roman"/>
          <w:b/>
          <w:bCs/>
          <w:sz w:val="28"/>
          <w:szCs w:val="28"/>
          <w:lang w:val="en-US"/>
        </w:rPr>
        <w:t>Figure S2. Lung morphology in newborn mice</w:t>
      </w:r>
      <w:r w:rsidRPr="00BB78AC">
        <w:rPr>
          <w:rFonts w:ascii="Times New Roman" w:hAnsi="Times New Roman" w:cs="Times New Roman"/>
          <w:sz w:val="28"/>
          <w:szCs w:val="28"/>
          <w:lang w:val="en-US"/>
        </w:rPr>
        <w:t xml:space="preserve">. (A) H&amp;E staining of WT, A1-KO, K2-KO and DKO lungs of mice at P1 (400X magnification). One representative experiment is shown. (B) H&amp;E staining of DKO lungs from mice with or without respiratory distress at P1 (400X magnification). One representative experiment is shown. </w:t>
      </w:r>
    </w:p>
    <w:p w14:paraId="5116C41E" w14:textId="77777777" w:rsidR="0064311C" w:rsidRPr="00BB78AC" w:rsidRDefault="0064311C" w:rsidP="0064311C">
      <w:pPr>
        <w:widowControl w:val="0"/>
        <w:spacing w:line="360" w:lineRule="auto"/>
        <w:jc w:val="both"/>
        <w:outlineLvl w:val="0"/>
        <w:rPr>
          <w:rFonts w:ascii="Times New Roman" w:hAnsi="Times New Roman" w:cs="Times New Roman"/>
          <w:b/>
          <w:bCs/>
          <w:sz w:val="28"/>
          <w:szCs w:val="28"/>
          <w:lang w:val="en-US"/>
        </w:rPr>
      </w:pPr>
    </w:p>
    <w:p w14:paraId="716E83BE" w14:textId="77777777" w:rsidR="0064311C" w:rsidRPr="00BB78AC" w:rsidRDefault="0064311C" w:rsidP="0064311C">
      <w:pPr>
        <w:spacing w:line="360" w:lineRule="auto"/>
        <w:jc w:val="both"/>
        <w:rPr>
          <w:rFonts w:ascii="Times New Roman" w:hAnsi="Times New Roman" w:cs="Times New Roman"/>
          <w:bCs/>
          <w:sz w:val="28"/>
          <w:szCs w:val="28"/>
          <w:lang w:val="en-US"/>
        </w:rPr>
      </w:pPr>
      <w:r w:rsidRPr="00BB78AC">
        <w:rPr>
          <w:rFonts w:ascii="Times New Roman" w:hAnsi="Times New Roman" w:cs="Times New Roman"/>
          <w:b/>
          <w:sz w:val="28"/>
          <w:szCs w:val="28"/>
          <w:lang w:val="en-US"/>
        </w:rPr>
        <w:t xml:space="preserve">Figure S3. </w:t>
      </w:r>
      <w:r w:rsidRPr="00BB78AC">
        <w:rPr>
          <w:rFonts w:ascii="Times New Roman" w:hAnsi="Times New Roman" w:cs="Times New Roman"/>
          <w:b/>
          <w:bCs/>
          <w:sz w:val="28"/>
          <w:szCs w:val="28"/>
          <w:lang w:val="en-US"/>
        </w:rPr>
        <w:t>Expression of Surfactant proteins in lungs</w:t>
      </w:r>
      <w:r w:rsidRPr="00BB78AC">
        <w:rPr>
          <w:rFonts w:ascii="Times New Roman" w:hAnsi="Times New Roman" w:cs="Times New Roman"/>
          <w:b/>
          <w:sz w:val="28"/>
          <w:szCs w:val="28"/>
          <w:lang w:val="en-US"/>
        </w:rPr>
        <w:t xml:space="preserve"> of WT, A1-KO, K2-KO and DKO of mice at P1.</w:t>
      </w:r>
      <w:r w:rsidRPr="00BB78AC">
        <w:rPr>
          <w:rFonts w:ascii="Times New Roman" w:hAnsi="Times New Roman" w:cs="Times New Roman"/>
          <w:sz w:val="28"/>
          <w:szCs w:val="28"/>
          <w:lang w:val="en-US"/>
        </w:rPr>
        <w:t xml:space="preserve"> (A</w:t>
      </w:r>
      <w:r w:rsidRPr="00BB78AC">
        <w:rPr>
          <w:rFonts w:ascii="Times New Roman" w:hAnsi="Times New Roman" w:cs="Times New Roman"/>
          <w:b/>
          <w:bCs/>
          <w:sz w:val="28"/>
          <w:szCs w:val="28"/>
          <w:lang w:val="en-US"/>
        </w:rPr>
        <w:t xml:space="preserve">) </w:t>
      </w:r>
      <w:r w:rsidRPr="00BB78AC">
        <w:rPr>
          <w:rFonts w:ascii="Times New Roman" w:hAnsi="Times New Roman" w:cs="Times New Roman"/>
          <w:sz w:val="28"/>
          <w:szCs w:val="28"/>
          <w:lang w:val="en-US"/>
        </w:rPr>
        <w:t xml:space="preserve">Analysis of SP-B and SP-C protein levels by western blot experiments from proteins extracted from lungs of WT, A1-KO, K2-KO and DKO at </w:t>
      </w:r>
      <w:r w:rsidRPr="00BB78AC">
        <w:rPr>
          <w:rFonts w:ascii="Times New Roman" w:hAnsi="Times New Roman" w:cs="Times New Roman"/>
          <w:bCs/>
          <w:sz w:val="28"/>
          <w:szCs w:val="28"/>
          <w:lang w:val="en-US"/>
        </w:rPr>
        <w:t>P</w:t>
      </w:r>
      <w:r w:rsidRPr="00BB78AC">
        <w:rPr>
          <w:rFonts w:ascii="Times New Roman" w:hAnsi="Times New Roman" w:cs="Times New Roman"/>
          <w:sz w:val="28"/>
          <w:szCs w:val="28"/>
          <w:lang w:val="en-US"/>
        </w:rPr>
        <w:t xml:space="preserve">1. Representative western blot is shown. Calnexin was used for normalization. </w:t>
      </w:r>
      <w:r w:rsidRPr="00BB78AC">
        <w:rPr>
          <w:rFonts w:ascii="Times New Roman" w:hAnsi="Times New Roman" w:cs="Times New Roman"/>
          <w:b/>
          <w:bCs/>
          <w:sz w:val="28"/>
          <w:szCs w:val="28"/>
          <w:lang w:val="en-US"/>
        </w:rPr>
        <w:t xml:space="preserve">(B) </w:t>
      </w:r>
      <w:r w:rsidRPr="00BB78AC">
        <w:rPr>
          <w:rFonts w:ascii="Times New Roman" w:hAnsi="Times New Roman" w:cs="Times New Roman"/>
          <w:sz w:val="28"/>
          <w:szCs w:val="28"/>
          <w:lang w:val="en-US"/>
        </w:rPr>
        <w:t>Immunohistochemistry for SP-A, SP-</w:t>
      </w:r>
      <w:r w:rsidRPr="00BB78AC">
        <w:rPr>
          <w:rFonts w:ascii="Times New Roman" w:hAnsi="Times New Roman" w:cs="Times New Roman"/>
          <w:b/>
          <w:bCs/>
          <w:sz w:val="28"/>
          <w:szCs w:val="28"/>
          <w:lang w:val="en-US"/>
        </w:rPr>
        <w:t>B</w:t>
      </w:r>
      <w:r w:rsidRPr="00BB78AC">
        <w:rPr>
          <w:rFonts w:ascii="Times New Roman" w:hAnsi="Times New Roman" w:cs="Times New Roman"/>
          <w:sz w:val="28"/>
          <w:szCs w:val="28"/>
          <w:lang w:val="en-US"/>
        </w:rPr>
        <w:t xml:space="preserve"> and </w:t>
      </w:r>
      <w:r w:rsidRPr="00BB78AC">
        <w:rPr>
          <w:rFonts w:ascii="Times New Roman" w:hAnsi="Times New Roman" w:cs="Times New Roman"/>
          <w:b/>
          <w:bCs/>
          <w:sz w:val="28"/>
          <w:szCs w:val="28"/>
          <w:lang w:val="en-US"/>
        </w:rPr>
        <w:t>SP-C</w:t>
      </w:r>
      <w:r w:rsidRPr="00BB78AC">
        <w:rPr>
          <w:rFonts w:ascii="Times New Roman" w:hAnsi="Times New Roman" w:cs="Times New Roman"/>
          <w:sz w:val="28"/>
          <w:szCs w:val="28"/>
          <w:lang w:val="en-US"/>
        </w:rPr>
        <w:t xml:space="preserve"> on lungs from WT, A1-KO, K2-KO and</w:t>
      </w:r>
      <w:r w:rsidRPr="00BB78AC">
        <w:rPr>
          <w:rFonts w:ascii="Times New Roman" w:hAnsi="Times New Roman" w:cs="Times New Roman"/>
          <w:b/>
          <w:bCs/>
          <w:sz w:val="28"/>
          <w:szCs w:val="28"/>
          <w:lang w:val="en-US"/>
        </w:rPr>
        <w:t xml:space="preserve"> </w:t>
      </w:r>
      <w:r w:rsidRPr="00BB78AC">
        <w:rPr>
          <w:rFonts w:ascii="Times New Roman" w:hAnsi="Times New Roman" w:cs="Times New Roman"/>
          <w:sz w:val="28"/>
          <w:szCs w:val="28"/>
          <w:lang w:val="en-US"/>
        </w:rPr>
        <w:t xml:space="preserve">DKO at </w:t>
      </w:r>
      <w:r w:rsidRPr="00BB78AC">
        <w:rPr>
          <w:rFonts w:ascii="Times New Roman" w:hAnsi="Times New Roman" w:cs="Times New Roman"/>
          <w:bCs/>
          <w:sz w:val="28"/>
          <w:szCs w:val="28"/>
          <w:lang w:val="en-US"/>
        </w:rPr>
        <w:t>P</w:t>
      </w:r>
      <w:r w:rsidRPr="00BB78AC">
        <w:rPr>
          <w:rFonts w:ascii="Times New Roman" w:hAnsi="Times New Roman" w:cs="Times New Roman"/>
          <w:sz w:val="28"/>
          <w:szCs w:val="28"/>
          <w:lang w:val="en-US"/>
        </w:rPr>
        <w:t xml:space="preserve">1 </w:t>
      </w:r>
      <w:r w:rsidRPr="00BB78AC">
        <w:rPr>
          <w:rFonts w:ascii="Times New Roman" w:hAnsi="Times New Roman" w:cs="Times New Roman"/>
          <w:bCs/>
          <w:sz w:val="28"/>
          <w:szCs w:val="28"/>
          <w:lang w:val="en-US"/>
        </w:rPr>
        <w:t>(100x magnification)</w:t>
      </w:r>
      <w:r w:rsidRPr="00BB78AC">
        <w:rPr>
          <w:rFonts w:ascii="Times New Roman" w:hAnsi="Times New Roman" w:cs="Times New Roman"/>
          <w:sz w:val="28"/>
          <w:szCs w:val="28"/>
          <w:lang w:val="en-US"/>
        </w:rPr>
        <w:t xml:space="preserve">. One representative experiment is shown. </w:t>
      </w:r>
      <w:r w:rsidRPr="00BB78AC">
        <w:rPr>
          <w:rFonts w:ascii="Times New Roman" w:hAnsi="Times New Roman" w:cs="Times New Roman"/>
          <w:bCs/>
          <w:sz w:val="28"/>
          <w:szCs w:val="28"/>
          <w:lang w:val="en-US"/>
        </w:rPr>
        <w:t xml:space="preserve">On the right column, it is shown a representative picture of IHC performed with anti-SP-B on lung section from WT lung at higher magnification (200x magnification). </w:t>
      </w:r>
      <w:r w:rsidRPr="00BB78AC">
        <w:rPr>
          <w:rFonts w:ascii="Times New Roman" w:hAnsi="Times New Roman" w:cs="Times New Roman"/>
          <w:sz w:val="28"/>
          <w:szCs w:val="28"/>
          <w:lang w:val="en-US"/>
        </w:rPr>
        <w:t>(C) Control of the specificity of the SP-A, SP-B</w:t>
      </w:r>
      <w:r w:rsidRPr="00BB78AC">
        <w:rPr>
          <w:rFonts w:ascii="Times New Roman" w:hAnsi="Times New Roman" w:cs="Times New Roman"/>
          <w:bCs/>
          <w:sz w:val="28"/>
          <w:szCs w:val="28"/>
          <w:lang w:val="en-US"/>
        </w:rPr>
        <w:t xml:space="preserve"> and </w:t>
      </w:r>
      <w:r w:rsidRPr="00BB78AC">
        <w:rPr>
          <w:rFonts w:ascii="Times New Roman" w:hAnsi="Times New Roman" w:cs="Times New Roman"/>
          <w:sz w:val="28"/>
          <w:szCs w:val="28"/>
          <w:lang w:val="en-US"/>
        </w:rPr>
        <w:t xml:space="preserve">SP-C antibodies by IHC performed on sections from heart of WT mice at </w:t>
      </w:r>
      <w:r w:rsidRPr="00BB78AC">
        <w:rPr>
          <w:rFonts w:ascii="Times New Roman" w:hAnsi="Times New Roman" w:cs="Times New Roman"/>
          <w:bCs/>
          <w:sz w:val="28"/>
          <w:szCs w:val="28"/>
          <w:lang w:val="en-US"/>
        </w:rPr>
        <w:t>P</w:t>
      </w:r>
      <w:r w:rsidRPr="00BB78AC">
        <w:rPr>
          <w:rFonts w:ascii="Times New Roman" w:hAnsi="Times New Roman" w:cs="Times New Roman"/>
          <w:sz w:val="28"/>
          <w:szCs w:val="28"/>
          <w:lang w:val="en-US"/>
        </w:rPr>
        <w:t xml:space="preserve">1 </w:t>
      </w:r>
      <w:r w:rsidRPr="00BB78AC">
        <w:rPr>
          <w:rFonts w:ascii="Times New Roman" w:hAnsi="Times New Roman" w:cs="Times New Roman"/>
          <w:bCs/>
          <w:sz w:val="28"/>
          <w:szCs w:val="28"/>
          <w:lang w:val="en-US"/>
        </w:rPr>
        <w:t xml:space="preserve">(100x magnification). </w:t>
      </w:r>
    </w:p>
    <w:p w14:paraId="37C10FDA" w14:textId="77777777" w:rsidR="0064311C" w:rsidRPr="00BB78AC" w:rsidRDefault="0064311C" w:rsidP="0064311C">
      <w:pPr>
        <w:spacing w:line="360" w:lineRule="auto"/>
        <w:jc w:val="both"/>
        <w:rPr>
          <w:rFonts w:ascii="Times New Roman" w:hAnsi="Times New Roman" w:cs="Times New Roman"/>
          <w:sz w:val="28"/>
          <w:szCs w:val="28"/>
          <w:lang w:val="en-US"/>
        </w:rPr>
      </w:pPr>
    </w:p>
    <w:p w14:paraId="0489F38B" w14:textId="77777777" w:rsidR="0064311C" w:rsidRPr="00BB78AC" w:rsidRDefault="0064311C" w:rsidP="0064311C">
      <w:pPr>
        <w:spacing w:line="360" w:lineRule="auto"/>
        <w:jc w:val="both"/>
        <w:rPr>
          <w:rFonts w:ascii="Times New Roman" w:eastAsia="Times New Roman" w:hAnsi="Times New Roman" w:cs="Times New Roman"/>
          <w:sz w:val="28"/>
          <w:szCs w:val="28"/>
          <w:lang w:val="en-US"/>
        </w:rPr>
      </w:pPr>
      <w:r w:rsidRPr="00BB78AC">
        <w:rPr>
          <w:rFonts w:ascii="Times New Roman" w:hAnsi="Times New Roman" w:cs="Times New Roman"/>
          <w:b/>
          <w:bCs/>
          <w:sz w:val="28"/>
          <w:szCs w:val="28"/>
          <w:lang w:val="en-US"/>
        </w:rPr>
        <w:t>Figure S4. Expression of Surfactant proteins in lungs</w:t>
      </w:r>
      <w:r w:rsidRPr="00BB78AC">
        <w:rPr>
          <w:rFonts w:ascii="Times New Roman" w:hAnsi="Times New Roman" w:cs="Times New Roman"/>
          <w:b/>
          <w:sz w:val="28"/>
          <w:szCs w:val="28"/>
          <w:lang w:val="en-US"/>
        </w:rPr>
        <w:t xml:space="preserve"> of WT, A1-KO, K2-KO and DKO of mice at</w:t>
      </w:r>
      <w:r w:rsidRPr="00BB78AC">
        <w:rPr>
          <w:rFonts w:ascii="Times New Roman" w:hAnsi="Times New Roman" w:cs="Times New Roman"/>
          <w:sz w:val="28"/>
          <w:szCs w:val="28"/>
          <w:lang w:val="en-US"/>
        </w:rPr>
        <w:t xml:space="preserve"> </w:t>
      </w:r>
      <w:r w:rsidRPr="00BB78AC">
        <w:rPr>
          <w:rFonts w:ascii="Times New Roman" w:hAnsi="Times New Roman" w:cs="Times New Roman"/>
          <w:b/>
          <w:sz w:val="28"/>
          <w:szCs w:val="28"/>
          <w:lang w:val="en-US"/>
        </w:rPr>
        <w:t>E17.5 d.p.c</w:t>
      </w:r>
      <w:r w:rsidRPr="00BB78AC">
        <w:rPr>
          <w:rFonts w:ascii="Times New Roman" w:hAnsi="Times New Roman" w:cs="Times New Roman"/>
          <w:b/>
          <w:bCs/>
          <w:sz w:val="28"/>
          <w:szCs w:val="28"/>
          <w:lang w:val="en-US"/>
        </w:rPr>
        <w:t xml:space="preserve">. </w:t>
      </w:r>
      <w:r w:rsidRPr="00BB78AC">
        <w:rPr>
          <w:rFonts w:ascii="Times New Roman" w:hAnsi="Times New Roman" w:cs="Times New Roman"/>
          <w:sz w:val="28"/>
          <w:szCs w:val="28"/>
          <w:lang w:val="en-US"/>
        </w:rPr>
        <w:t>Immunohistochemistry for SP-A, SP-B and SP-C on lungs from WT, A1-KO, K2-KO and</w:t>
      </w:r>
      <w:r w:rsidRPr="00BB78AC">
        <w:rPr>
          <w:rFonts w:ascii="Times New Roman" w:hAnsi="Times New Roman" w:cs="Times New Roman"/>
          <w:b/>
          <w:sz w:val="28"/>
          <w:szCs w:val="28"/>
          <w:lang w:val="en-US"/>
        </w:rPr>
        <w:t xml:space="preserve"> </w:t>
      </w:r>
      <w:r w:rsidRPr="00BB78AC">
        <w:rPr>
          <w:rFonts w:ascii="Times New Roman" w:hAnsi="Times New Roman" w:cs="Times New Roman"/>
          <w:sz w:val="28"/>
          <w:szCs w:val="28"/>
          <w:lang w:val="en-US"/>
        </w:rPr>
        <w:t xml:space="preserve">DKO embryos (100x magnification). One representative experiment is shown. On the right column, it is shown a representative </w:t>
      </w:r>
      <w:r w:rsidRPr="00BB78AC">
        <w:rPr>
          <w:rFonts w:ascii="Times New Roman" w:hAnsi="Times New Roman" w:cs="Times New Roman"/>
          <w:sz w:val="28"/>
          <w:szCs w:val="28"/>
          <w:lang w:val="en-US"/>
        </w:rPr>
        <w:lastRenderedPageBreak/>
        <w:t xml:space="preserve">picture of IHC performed with anti-SP-B on lung section from WT lung at higher magnification (200x magnification). </w:t>
      </w:r>
    </w:p>
    <w:p w14:paraId="3B50CAB4" w14:textId="77777777" w:rsidR="0064311C" w:rsidRPr="00BB78AC" w:rsidRDefault="0064311C" w:rsidP="0064311C">
      <w:pPr>
        <w:spacing w:line="360" w:lineRule="auto"/>
        <w:jc w:val="both"/>
        <w:rPr>
          <w:rFonts w:ascii="Times New Roman" w:hAnsi="Times New Roman" w:cs="Times New Roman"/>
          <w:b/>
          <w:bCs/>
          <w:sz w:val="28"/>
          <w:szCs w:val="28"/>
          <w:lang w:val="en-US"/>
        </w:rPr>
      </w:pPr>
    </w:p>
    <w:p w14:paraId="257D1F81" w14:textId="77777777" w:rsidR="0064311C" w:rsidRPr="00BB78AC" w:rsidRDefault="0064311C" w:rsidP="0064311C">
      <w:pPr>
        <w:spacing w:line="360" w:lineRule="auto"/>
        <w:jc w:val="both"/>
        <w:rPr>
          <w:rFonts w:ascii="Times New Roman" w:hAnsi="Times New Roman" w:cs="Times New Roman"/>
          <w:b/>
          <w:bCs/>
          <w:sz w:val="28"/>
          <w:szCs w:val="28"/>
          <w:lang w:val="en-US"/>
        </w:rPr>
      </w:pPr>
      <w:r w:rsidRPr="00BB78AC">
        <w:rPr>
          <w:rFonts w:ascii="Times New Roman" w:hAnsi="Times New Roman" w:cs="Times New Roman"/>
          <w:b/>
          <w:bCs/>
          <w:sz w:val="28"/>
          <w:szCs w:val="28"/>
          <w:lang w:val="en-US"/>
        </w:rPr>
        <w:t>Figure S5. Expression of NKX2.1 in lungs</w:t>
      </w:r>
      <w:r w:rsidRPr="00BB78AC">
        <w:rPr>
          <w:rFonts w:ascii="Times New Roman" w:hAnsi="Times New Roman" w:cs="Times New Roman"/>
          <w:b/>
          <w:sz w:val="28"/>
          <w:szCs w:val="28"/>
          <w:lang w:val="en-US"/>
        </w:rPr>
        <w:t xml:space="preserve"> of WT, A1-KO, K2-KO and DKO of mice at</w:t>
      </w:r>
      <w:r w:rsidRPr="00BB78AC">
        <w:rPr>
          <w:rFonts w:ascii="Times New Roman" w:hAnsi="Times New Roman" w:cs="Times New Roman"/>
          <w:sz w:val="28"/>
          <w:szCs w:val="28"/>
          <w:lang w:val="en-US"/>
        </w:rPr>
        <w:t xml:space="preserve"> </w:t>
      </w:r>
      <w:r w:rsidRPr="00BB78AC">
        <w:rPr>
          <w:rFonts w:ascii="Times New Roman" w:hAnsi="Times New Roman" w:cs="Times New Roman"/>
          <w:b/>
          <w:sz w:val="28"/>
          <w:szCs w:val="28"/>
          <w:lang w:val="en-US"/>
        </w:rPr>
        <w:t>E17.5 d.p.c</w:t>
      </w:r>
      <w:r w:rsidRPr="00BB78AC">
        <w:rPr>
          <w:rFonts w:ascii="Times New Roman" w:hAnsi="Times New Roman" w:cs="Times New Roman"/>
          <w:b/>
          <w:bCs/>
          <w:sz w:val="28"/>
          <w:szCs w:val="28"/>
          <w:lang w:val="en-US"/>
        </w:rPr>
        <w:t xml:space="preserve">. and at P1. </w:t>
      </w:r>
      <w:r w:rsidRPr="00BB78AC">
        <w:rPr>
          <w:rFonts w:ascii="Times New Roman" w:hAnsi="Times New Roman" w:cs="Times New Roman"/>
          <w:sz w:val="28"/>
          <w:szCs w:val="28"/>
          <w:lang w:val="en-US"/>
        </w:rPr>
        <w:t>Immunohistochemistry for NKX2.1 on lungs from WT, A1-KO, K2-KO and</w:t>
      </w:r>
      <w:r w:rsidRPr="00BB78AC">
        <w:rPr>
          <w:rFonts w:ascii="Times New Roman" w:hAnsi="Times New Roman" w:cs="Times New Roman"/>
          <w:b/>
          <w:sz w:val="28"/>
          <w:szCs w:val="28"/>
          <w:lang w:val="en-US"/>
        </w:rPr>
        <w:t xml:space="preserve"> </w:t>
      </w:r>
      <w:r w:rsidRPr="00BB78AC">
        <w:rPr>
          <w:rFonts w:ascii="Times New Roman" w:hAnsi="Times New Roman" w:cs="Times New Roman"/>
          <w:sz w:val="28"/>
          <w:szCs w:val="28"/>
          <w:lang w:val="en-US"/>
        </w:rPr>
        <w:t>DKO embryos (100x magnification)</w:t>
      </w:r>
      <w:r w:rsidRPr="00BB78AC">
        <w:rPr>
          <w:rFonts w:ascii="Times New Roman" w:hAnsi="Times New Roman" w:cs="Times New Roman"/>
          <w:b/>
          <w:bCs/>
          <w:sz w:val="28"/>
          <w:szCs w:val="28"/>
          <w:lang w:val="en-US"/>
        </w:rPr>
        <w:t xml:space="preserve"> </w:t>
      </w:r>
      <w:r w:rsidRPr="00BB78AC">
        <w:rPr>
          <w:rFonts w:ascii="Times New Roman" w:hAnsi="Times New Roman" w:cs="Times New Roman"/>
          <w:bCs/>
          <w:sz w:val="28"/>
          <w:szCs w:val="28"/>
          <w:lang w:val="en-US"/>
        </w:rPr>
        <w:t>(A) and at P1 (B)</w:t>
      </w:r>
      <w:r w:rsidRPr="00BB78AC">
        <w:rPr>
          <w:rFonts w:ascii="Times New Roman" w:hAnsi="Times New Roman" w:cs="Times New Roman"/>
          <w:sz w:val="28"/>
          <w:szCs w:val="28"/>
          <w:lang w:val="en-US"/>
        </w:rPr>
        <w:t xml:space="preserve">. One representative experiment is shown. (C) Control of the specificity of the NKX2.1 </w:t>
      </w:r>
      <w:proofErr w:type="gramStart"/>
      <w:r w:rsidRPr="00BB78AC">
        <w:rPr>
          <w:rFonts w:ascii="Times New Roman" w:hAnsi="Times New Roman" w:cs="Times New Roman"/>
          <w:sz w:val="28"/>
          <w:szCs w:val="28"/>
          <w:lang w:val="en-US"/>
        </w:rPr>
        <w:t>antibodies</w:t>
      </w:r>
      <w:proofErr w:type="gramEnd"/>
      <w:r w:rsidRPr="00BB78AC">
        <w:rPr>
          <w:rFonts w:ascii="Times New Roman" w:hAnsi="Times New Roman" w:cs="Times New Roman"/>
          <w:sz w:val="28"/>
          <w:szCs w:val="28"/>
          <w:lang w:val="en-US"/>
        </w:rPr>
        <w:t xml:space="preserve"> by IHC performed on sections from heart of WT mice at </w:t>
      </w:r>
      <w:r w:rsidRPr="00BB78AC">
        <w:rPr>
          <w:rFonts w:ascii="Times New Roman" w:hAnsi="Times New Roman" w:cs="Times New Roman"/>
          <w:bCs/>
          <w:sz w:val="28"/>
          <w:szCs w:val="28"/>
          <w:lang w:val="en-US"/>
        </w:rPr>
        <w:t>P</w:t>
      </w:r>
      <w:r w:rsidRPr="00BB78AC">
        <w:rPr>
          <w:rFonts w:ascii="Times New Roman" w:hAnsi="Times New Roman" w:cs="Times New Roman"/>
          <w:sz w:val="28"/>
          <w:szCs w:val="28"/>
          <w:lang w:val="en-US"/>
        </w:rPr>
        <w:t>1 (10</w:t>
      </w:r>
      <w:r w:rsidRPr="00BB78AC">
        <w:rPr>
          <w:rFonts w:ascii="Times New Roman" w:hAnsi="Times New Roman" w:cs="Times New Roman"/>
          <w:bCs/>
          <w:sz w:val="28"/>
          <w:szCs w:val="28"/>
          <w:lang w:val="en-US"/>
        </w:rPr>
        <w:t>0</w:t>
      </w:r>
      <w:r w:rsidRPr="00BB78AC">
        <w:rPr>
          <w:rFonts w:ascii="Times New Roman" w:hAnsi="Times New Roman" w:cs="Times New Roman"/>
          <w:sz w:val="28"/>
          <w:szCs w:val="28"/>
          <w:lang w:val="en-US"/>
        </w:rPr>
        <w:t>x magnification).</w:t>
      </w:r>
    </w:p>
    <w:p w14:paraId="4C2E4F9C" w14:textId="77777777" w:rsidR="0064311C" w:rsidRPr="00BB78AC" w:rsidRDefault="0064311C" w:rsidP="0064311C">
      <w:pPr>
        <w:spacing w:line="360" w:lineRule="auto"/>
        <w:jc w:val="both"/>
        <w:rPr>
          <w:rFonts w:ascii="Times New Roman" w:hAnsi="Times New Roman" w:cs="Times New Roman"/>
          <w:b/>
          <w:bCs/>
          <w:sz w:val="28"/>
          <w:szCs w:val="28"/>
          <w:lang w:val="en-US"/>
        </w:rPr>
      </w:pPr>
    </w:p>
    <w:p w14:paraId="27B0F2E8" w14:textId="77777777" w:rsidR="0064311C" w:rsidRPr="00BB78AC" w:rsidRDefault="0064311C" w:rsidP="0064311C">
      <w:pPr>
        <w:spacing w:line="360" w:lineRule="auto"/>
        <w:jc w:val="both"/>
        <w:rPr>
          <w:rFonts w:ascii="Times New Roman" w:hAnsi="Times New Roman" w:cs="Times New Roman"/>
          <w:sz w:val="28"/>
          <w:szCs w:val="28"/>
          <w:lang w:val="en-US"/>
        </w:rPr>
      </w:pPr>
      <w:r w:rsidRPr="00BB78AC">
        <w:rPr>
          <w:rFonts w:ascii="Times New Roman" w:hAnsi="Times New Roman" w:cs="Times New Roman"/>
          <w:b/>
          <w:bCs/>
          <w:sz w:val="28"/>
          <w:szCs w:val="28"/>
          <w:lang w:val="en-US"/>
        </w:rPr>
        <w:t xml:space="preserve">Figure S6. Thyroid morphology and differentiation in WT, </w:t>
      </w:r>
      <w:r w:rsidRPr="00BB78AC">
        <w:rPr>
          <w:rFonts w:ascii="Times New Roman" w:hAnsi="Times New Roman" w:cs="Times New Roman"/>
          <w:b/>
          <w:sz w:val="28"/>
          <w:szCs w:val="28"/>
          <w:lang w:val="en-US"/>
        </w:rPr>
        <w:t xml:space="preserve">A1-KO, K2-KO and </w:t>
      </w:r>
      <w:r w:rsidRPr="00BB78AC">
        <w:rPr>
          <w:rFonts w:ascii="Times New Roman" w:hAnsi="Times New Roman" w:cs="Times New Roman"/>
          <w:b/>
          <w:bCs/>
          <w:sz w:val="28"/>
          <w:szCs w:val="28"/>
          <w:lang w:val="en-US"/>
        </w:rPr>
        <w:t>DKO newborn mice</w:t>
      </w:r>
      <w:r w:rsidRPr="00BB78AC">
        <w:rPr>
          <w:rFonts w:ascii="Times New Roman" w:hAnsi="Times New Roman" w:cs="Times New Roman"/>
          <w:sz w:val="28"/>
          <w:szCs w:val="28"/>
          <w:lang w:val="en-US"/>
        </w:rPr>
        <w:t xml:space="preserve">. (A) H&amp;E staining of WT, A1-KO, K2-KO and DKO thyroid glands of mice at P1 (100X magnification). One representative experiment is shown. NKX2.1, FOXE1, PAX8 and TG on WT, A1-KO, K2-KO and DKO thyroid sections (200x magnification). (B) Control of the specificity of the NKX2.1, FOXE1, PAX8 and TG antibodies used for IHC experiments performed on sections from thyroid of WT mice at P1 (25x magnification). </w:t>
      </w:r>
    </w:p>
    <w:p w14:paraId="4A6382F3" w14:textId="77777777" w:rsidR="0064311C" w:rsidRPr="00BB78AC" w:rsidRDefault="0064311C" w:rsidP="0064311C">
      <w:pPr>
        <w:spacing w:line="360" w:lineRule="auto"/>
        <w:jc w:val="both"/>
        <w:rPr>
          <w:rFonts w:ascii="Times New Roman" w:hAnsi="Times New Roman" w:cs="Times New Roman"/>
          <w:sz w:val="28"/>
          <w:szCs w:val="28"/>
          <w:lang w:val="en-US"/>
        </w:rPr>
      </w:pPr>
    </w:p>
    <w:p w14:paraId="66A387DB" w14:textId="77777777" w:rsidR="0064311C" w:rsidRPr="00BB78AC" w:rsidRDefault="0064311C" w:rsidP="0064311C">
      <w:pPr>
        <w:spacing w:line="360" w:lineRule="auto"/>
        <w:jc w:val="both"/>
        <w:rPr>
          <w:rFonts w:ascii="Times New Roman" w:hAnsi="Times New Roman" w:cs="Times New Roman"/>
          <w:color w:val="auto"/>
          <w:sz w:val="28"/>
          <w:szCs w:val="28"/>
          <w:lang w:val="en-US"/>
        </w:rPr>
      </w:pPr>
    </w:p>
    <w:p w14:paraId="2A9FC5C2" w14:textId="77777777" w:rsidR="0064311C" w:rsidRPr="00BB78AC" w:rsidRDefault="0064311C" w:rsidP="0064311C">
      <w:pPr>
        <w:spacing w:line="360" w:lineRule="auto"/>
        <w:jc w:val="both"/>
        <w:rPr>
          <w:rFonts w:ascii="Times New Roman" w:hAnsi="Times New Roman" w:cs="Times New Roman"/>
          <w:sz w:val="28"/>
          <w:szCs w:val="28"/>
          <w:lang w:val="en-US"/>
        </w:rPr>
      </w:pPr>
    </w:p>
    <w:p w14:paraId="4E727E37" w14:textId="77777777" w:rsidR="0064311C" w:rsidRPr="00BB78AC" w:rsidRDefault="0064311C" w:rsidP="0064311C">
      <w:pPr>
        <w:spacing w:line="360" w:lineRule="auto"/>
        <w:jc w:val="both"/>
        <w:rPr>
          <w:rFonts w:ascii="Times New Roman" w:hAnsi="Times New Roman" w:cs="Times New Roman"/>
          <w:sz w:val="28"/>
          <w:szCs w:val="28"/>
          <w:lang w:val="en-US"/>
        </w:rPr>
      </w:pPr>
    </w:p>
    <w:p w14:paraId="486A279B" w14:textId="77777777" w:rsidR="00F37D18" w:rsidRDefault="0064311C"/>
    <w:sectPr w:rsidR="00F37D18" w:rsidSect="006362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11C"/>
    <w:rsid w:val="00127424"/>
    <w:rsid w:val="001D3F4F"/>
    <w:rsid w:val="00412F4A"/>
    <w:rsid w:val="00636207"/>
    <w:rsid w:val="00643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7434D"/>
  <w14:defaultImageDpi w14:val="32767"/>
  <w15:chartTrackingRefBased/>
  <w15:docId w15:val="{1FE2B662-2843-324C-A9D4-C575A257E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4311C"/>
    <w:pPr>
      <w:suppressAutoHyphens/>
    </w:pPr>
    <w:rPr>
      <w:rFonts w:ascii="Cambria" w:eastAsia="Cambria" w:hAnsi="Cambria" w:cs="Cambria"/>
      <w:color w:val="000000"/>
      <w:kern w:val="1"/>
      <w:lang w:val="it-IT"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392</Words>
  <Characters>2238</Characters>
  <Application>Microsoft Office Word</Application>
  <DocSecurity>0</DocSecurity>
  <Lines>18</Lines>
  <Paragraphs>5</Paragraphs>
  <ScaleCrop>false</ScaleCrop>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Conte, Andrea (NIH/NIAMS) [F]</dc:creator>
  <cp:keywords/>
  <dc:description/>
  <cp:lastModifiedBy>Conte, Andrea (NIH/NIAMS) [F]</cp:lastModifiedBy>
  <cp:revision>1</cp:revision>
  <dcterms:created xsi:type="dcterms:W3CDTF">2019-09-12T22:19:00Z</dcterms:created>
  <dcterms:modified xsi:type="dcterms:W3CDTF">2019-09-12T22:19:00Z</dcterms:modified>
</cp:coreProperties>
</file>