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08C6A" w14:textId="77777777" w:rsidR="00A8199D" w:rsidRPr="00A47D01" w:rsidRDefault="00A8199D" w:rsidP="00A8199D">
      <w:pPr>
        <w:spacing w:before="100" w:beforeAutospacing="1" w:after="100" w:afterAutospacing="1" w:line="480" w:lineRule="auto"/>
        <w:jc w:val="both"/>
        <w:textAlignment w:val="baseline"/>
        <w:rPr>
          <w:rFonts w:ascii="Times New Roman" w:eastAsia="Times New Roman" w:hAnsi="Times New Roman" w:cs="Times New Roman"/>
          <w:b/>
          <w:sz w:val="24"/>
          <w:szCs w:val="24"/>
        </w:rPr>
      </w:pPr>
      <w:r w:rsidRPr="00A47D01">
        <w:rPr>
          <w:rFonts w:ascii="Times New Roman" w:eastAsiaTheme="minorEastAsia" w:hAnsi="Times New Roman" w:cs="Times New Roman"/>
          <w:b/>
          <w:bCs/>
          <w:kern w:val="24"/>
          <w:sz w:val="24"/>
          <w:szCs w:val="24"/>
        </w:rPr>
        <w:t>Nanometer-micrometer sized depleted uranium (DU) particles in the environment</w:t>
      </w:r>
    </w:p>
    <w:p w14:paraId="18D7BA84" w14:textId="77777777" w:rsidR="00A8199D" w:rsidRPr="00A47D01" w:rsidRDefault="00A8199D" w:rsidP="00A8199D">
      <w:pPr>
        <w:spacing w:before="100" w:beforeAutospacing="1" w:after="100" w:afterAutospacing="1" w:line="480" w:lineRule="auto"/>
        <w:jc w:val="both"/>
        <w:textAlignment w:val="baseline"/>
        <w:rPr>
          <w:rFonts w:ascii="Times New Roman" w:eastAsiaTheme="minorEastAsia" w:hAnsi="Times New Roman" w:cs="Times New Roman"/>
          <w:bCs/>
          <w:kern w:val="24"/>
          <w:sz w:val="24"/>
          <w:szCs w:val="24"/>
          <w:lang w:val="nn-NO"/>
        </w:rPr>
      </w:pPr>
      <w:r w:rsidRPr="00A47D01">
        <w:rPr>
          <w:rFonts w:ascii="Times New Roman" w:eastAsiaTheme="minorEastAsia" w:hAnsi="Times New Roman" w:cs="Times New Roman"/>
          <w:bCs/>
          <w:kern w:val="24"/>
          <w:sz w:val="24"/>
          <w:szCs w:val="24"/>
          <w:lang w:val="nn-NO"/>
        </w:rPr>
        <w:t xml:space="preserve"> </w:t>
      </w:r>
    </w:p>
    <w:p w14:paraId="271B251C" w14:textId="77777777" w:rsidR="00A8199D" w:rsidRPr="00A47D01" w:rsidRDefault="00A8199D" w:rsidP="00A8199D">
      <w:pPr>
        <w:spacing w:before="100" w:beforeAutospacing="1" w:after="100" w:afterAutospacing="1" w:line="480" w:lineRule="auto"/>
        <w:jc w:val="both"/>
        <w:rPr>
          <w:rFonts w:ascii="Times New Roman" w:eastAsia="Times New Roman" w:hAnsi="Times New Roman" w:cs="Times New Roman"/>
          <w:sz w:val="24"/>
          <w:szCs w:val="24"/>
          <w:vertAlign w:val="superscript"/>
        </w:rPr>
      </w:pPr>
      <w:r w:rsidRPr="00A47D01">
        <w:rPr>
          <w:rFonts w:ascii="Times New Roman" w:eastAsia="Times New Roman" w:hAnsi="Times New Roman" w:cs="Times New Roman"/>
          <w:sz w:val="24"/>
          <w:szCs w:val="24"/>
        </w:rPr>
        <w:t>Ole Christian Lind</w:t>
      </w:r>
      <w:r w:rsidRPr="00A47D01">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w:t>
      </w:r>
      <w:r w:rsidRPr="00A47D01">
        <w:rPr>
          <w:rFonts w:ascii="Times New Roman" w:eastAsia="Times New Roman" w:hAnsi="Times New Roman" w:cs="Times New Roman"/>
          <w:sz w:val="24"/>
          <w:szCs w:val="24"/>
        </w:rPr>
        <w:t>, Jochen Tschiersch</w:t>
      </w:r>
      <w:r w:rsidRPr="00A47D01">
        <w:rPr>
          <w:rFonts w:ascii="Times New Roman" w:eastAsia="Times New Roman" w:hAnsi="Times New Roman" w:cs="Times New Roman"/>
          <w:sz w:val="24"/>
          <w:szCs w:val="24"/>
          <w:vertAlign w:val="superscript"/>
        </w:rPr>
        <w:t>2</w:t>
      </w:r>
      <w:r w:rsidRPr="00A47D01">
        <w:rPr>
          <w:rFonts w:ascii="Times New Roman" w:eastAsia="Times New Roman" w:hAnsi="Times New Roman" w:cs="Times New Roman"/>
          <w:sz w:val="24"/>
          <w:szCs w:val="24"/>
        </w:rPr>
        <w:t xml:space="preserve">, </w:t>
      </w:r>
      <w:r w:rsidRPr="00A47D01">
        <w:rPr>
          <w:rFonts w:ascii="Times New Roman" w:eastAsiaTheme="minorEastAsia" w:hAnsi="Times New Roman" w:cs="Times New Roman"/>
          <w:bCs/>
          <w:kern w:val="24"/>
          <w:sz w:val="24"/>
          <w:szCs w:val="24"/>
          <w:lang w:val="nn-NO"/>
        </w:rPr>
        <w:t>Brit Salbu</w:t>
      </w:r>
      <w:r w:rsidRPr="00A47D01">
        <w:rPr>
          <w:rFonts w:ascii="Times New Roman" w:eastAsiaTheme="minorEastAsia" w:hAnsi="Times New Roman" w:cs="Times New Roman"/>
          <w:bCs/>
          <w:kern w:val="24"/>
          <w:sz w:val="24"/>
          <w:szCs w:val="24"/>
          <w:vertAlign w:val="superscript"/>
          <w:lang w:val="nn-NO"/>
        </w:rPr>
        <w:t>1</w:t>
      </w:r>
    </w:p>
    <w:p w14:paraId="576B5DC4" w14:textId="77777777" w:rsidR="00A8199D" w:rsidRPr="00A47D01" w:rsidRDefault="00A8199D" w:rsidP="00A8199D">
      <w:pPr>
        <w:spacing w:before="100" w:beforeAutospacing="1" w:after="100" w:afterAutospacing="1" w:line="480" w:lineRule="auto"/>
        <w:jc w:val="both"/>
        <w:rPr>
          <w:rFonts w:ascii="Times New Roman" w:eastAsiaTheme="minorEastAsia" w:hAnsi="Times New Roman" w:cs="Times New Roman"/>
          <w:bCs/>
          <w:kern w:val="24"/>
          <w:sz w:val="24"/>
          <w:szCs w:val="24"/>
          <w:lang w:val="nn-NO"/>
        </w:rPr>
      </w:pPr>
      <w:r w:rsidRPr="00A47D01">
        <w:rPr>
          <w:rFonts w:ascii="Times New Roman" w:eastAsiaTheme="minorEastAsia" w:hAnsi="Times New Roman" w:cs="Times New Roman"/>
          <w:bCs/>
          <w:kern w:val="24"/>
          <w:sz w:val="24"/>
          <w:szCs w:val="24"/>
          <w:lang w:val="nl-NL"/>
        </w:rPr>
        <w:br/>
      </w:r>
      <w:r w:rsidRPr="00A47D01">
        <w:rPr>
          <w:rFonts w:ascii="Times New Roman" w:eastAsiaTheme="minorEastAsia" w:hAnsi="Times New Roman" w:cs="Times New Roman"/>
          <w:bCs/>
          <w:kern w:val="24"/>
          <w:sz w:val="24"/>
          <w:szCs w:val="24"/>
          <w:vertAlign w:val="superscript"/>
          <w:lang w:val="nl-NL"/>
        </w:rPr>
        <w:t>1</w:t>
      </w:r>
      <w:r w:rsidRPr="00A47D01">
        <w:rPr>
          <w:rFonts w:ascii="Times New Roman" w:eastAsiaTheme="minorEastAsia" w:hAnsi="Times New Roman" w:cs="Times New Roman"/>
          <w:bCs/>
          <w:kern w:val="24"/>
          <w:sz w:val="24"/>
          <w:szCs w:val="24"/>
          <w:lang w:val="nl-NL"/>
        </w:rPr>
        <w:t>CERAD CoE Environmental Radioactivity</w:t>
      </w:r>
      <w:r>
        <w:rPr>
          <w:rFonts w:ascii="Times New Roman" w:eastAsiaTheme="minorEastAsia" w:hAnsi="Times New Roman" w:cs="Times New Roman"/>
          <w:bCs/>
          <w:kern w:val="24"/>
          <w:sz w:val="24"/>
          <w:szCs w:val="24"/>
          <w:lang w:val="nl-NL"/>
        </w:rPr>
        <w:t xml:space="preserve">, </w:t>
      </w:r>
      <w:r w:rsidRPr="007423A5">
        <w:rPr>
          <w:rFonts w:ascii="Times New Roman" w:eastAsiaTheme="minorEastAsia" w:hAnsi="Times New Roman" w:cs="Times New Roman"/>
          <w:bCs/>
          <w:kern w:val="24"/>
          <w:sz w:val="24"/>
          <w:szCs w:val="24"/>
          <w:lang w:val="nl-NL"/>
        </w:rPr>
        <w:t>Faculty of Environmental Sciences and Natural Resource Management</w:t>
      </w:r>
      <w:r w:rsidRPr="00A47D01">
        <w:rPr>
          <w:rFonts w:ascii="Times New Roman" w:eastAsiaTheme="minorEastAsia" w:hAnsi="Times New Roman" w:cs="Times New Roman"/>
          <w:bCs/>
          <w:kern w:val="24"/>
          <w:sz w:val="24"/>
          <w:szCs w:val="24"/>
          <w:lang w:val="nl-NL"/>
        </w:rPr>
        <w:t>, Norwegian University of Life Sciences (NMBU),</w:t>
      </w:r>
      <w:r w:rsidRPr="00A47D01">
        <w:rPr>
          <w:rFonts w:ascii="Times New Roman" w:eastAsiaTheme="minorEastAsia" w:hAnsi="Times New Roman" w:cs="Times New Roman"/>
          <w:bCs/>
          <w:kern w:val="24"/>
          <w:sz w:val="24"/>
          <w:szCs w:val="24"/>
          <w:lang w:val="nn-NO"/>
        </w:rPr>
        <w:t xml:space="preserve"> 143</w:t>
      </w:r>
      <w:r>
        <w:rPr>
          <w:rFonts w:ascii="Times New Roman" w:eastAsiaTheme="minorEastAsia" w:hAnsi="Times New Roman" w:cs="Times New Roman"/>
          <w:bCs/>
          <w:kern w:val="24"/>
          <w:sz w:val="24"/>
          <w:szCs w:val="24"/>
          <w:lang w:val="nn-NO"/>
        </w:rPr>
        <w:t>3</w:t>
      </w:r>
      <w:r w:rsidRPr="00A47D01">
        <w:rPr>
          <w:rFonts w:ascii="Times New Roman" w:eastAsiaTheme="minorEastAsia" w:hAnsi="Times New Roman" w:cs="Times New Roman"/>
          <w:bCs/>
          <w:kern w:val="24"/>
          <w:sz w:val="24"/>
          <w:szCs w:val="24"/>
          <w:lang w:val="nn-NO"/>
        </w:rPr>
        <w:t xml:space="preserve"> Aas, Norway</w:t>
      </w:r>
    </w:p>
    <w:p w14:paraId="4CF903B1" w14:textId="77777777" w:rsidR="00A8199D" w:rsidRPr="00A47D01" w:rsidRDefault="00A8199D" w:rsidP="00A8199D">
      <w:pPr>
        <w:spacing w:before="100" w:beforeAutospacing="1" w:after="100" w:afterAutospacing="1" w:line="480" w:lineRule="auto"/>
        <w:jc w:val="both"/>
        <w:rPr>
          <w:rFonts w:ascii="Times New Roman" w:eastAsiaTheme="minorEastAsia" w:hAnsi="Times New Roman" w:cs="Times New Roman"/>
          <w:bCs/>
          <w:iCs/>
          <w:kern w:val="24"/>
          <w:sz w:val="24"/>
          <w:szCs w:val="24"/>
          <w:lang w:val="en-GB"/>
        </w:rPr>
      </w:pPr>
      <w:r w:rsidRPr="00A47D01">
        <w:rPr>
          <w:rFonts w:ascii="Times New Roman" w:eastAsiaTheme="minorEastAsia" w:hAnsi="Times New Roman" w:cs="Times New Roman"/>
          <w:bCs/>
          <w:iCs/>
          <w:kern w:val="24"/>
          <w:sz w:val="24"/>
          <w:szCs w:val="24"/>
          <w:vertAlign w:val="superscript"/>
          <w:lang w:val="en-GB"/>
        </w:rPr>
        <w:t>2</w:t>
      </w:r>
      <w:r w:rsidRPr="00A47D01">
        <w:rPr>
          <w:rFonts w:ascii="Times New Roman" w:eastAsiaTheme="minorEastAsia" w:hAnsi="Times New Roman" w:cs="Times New Roman"/>
          <w:bCs/>
          <w:iCs/>
          <w:kern w:val="24"/>
          <w:sz w:val="24"/>
          <w:szCs w:val="24"/>
          <w:lang w:val="en-GB"/>
        </w:rPr>
        <w:t>Helmholtz Zentrum München</w:t>
      </w:r>
      <w:r>
        <w:rPr>
          <w:rFonts w:ascii="Times New Roman" w:eastAsiaTheme="minorEastAsia" w:hAnsi="Times New Roman" w:cs="Times New Roman"/>
          <w:bCs/>
          <w:iCs/>
          <w:kern w:val="24"/>
          <w:sz w:val="24"/>
          <w:szCs w:val="24"/>
          <w:lang w:val="en-GB"/>
        </w:rPr>
        <w:t xml:space="preserve"> GmbH</w:t>
      </w:r>
      <w:r w:rsidRPr="00A47D01">
        <w:rPr>
          <w:rFonts w:ascii="Times New Roman" w:eastAsiaTheme="minorEastAsia" w:hAnsi="Times New Roman" w:cs="Times New Roman"/>
          <w:bCs/>
          <w:iCs/>
          <w:kern w:val="24"/>
          <w:sz w:val="24"/>
          <w:szCs w:val="24"/>
          <w:lang w:val="en-GB"/>
        </w:rPr>
        <w:t xml:space="preserve">, German Research </w:t>
      </w:r>
      <w:proofErr w:type="spellStart"/>
      <w:r w:rsidRPr="00A47D01">
        <w:rPr>
          <w:rFonts w:ascii="Times New Roman" w:eastAsiaTheme="minorEastAsia" w:hAnsi="Times New Roman" w:cs="Times New Roman"/>
          <w:bCs/>
          <w:iCs/>
          <w:kern w:val="24"/>
          <w:sz w:val="24"/>
          <w:szCs w:val="24"/>
          <w:lang w:val="en-GB"/>
        </w:rPr>
        <w:t>Center</w:t>
      </w:r>
      <w:proofErr w:type="spellEnd"/>
      <w:r w:rsidRPr="00A47D01">
        <w:rPr>
          <w:rFonts w:ascii="Times New Roman" w:eastAsiaTheme="minorEastAsia" w:hAnsi="Times New Roman" w:cs="Times New Roman"/>
          <w:bCs/>
          <w:iCs/>
          <w:kern w:val="24"/>
          <w:sz w:val="24"/>
          <w:szCs w:val="24"/>
          <w:lang w:val="en-GB"/>
        </w:rPr>
        <w:t xml:space="preserve"> for Environmental Health, Institute of Radiation </w:t>
      </w:r>
      <w:r>
        <w:rPr>
          <w:rFonts w:ascii="Times New Roman" w:eastAsiaTheme="minorEastAsia" w:hAnsi="Times New Roman" w:cs="Times New Roman"/>
          <w:bCs/>
          <w:iCs/>
          <w:kern w:val="24"/>
          <w:sz w:val="24"/>
          <w:szCs w:val="24"/>
          <w:lang w:val="en-GB"/>
        </w:rPr>
        <w:t>Medicine</w:t>
      </w:r>
      <w:r w:rsidRPr="00A47D01">
        <w:rPr>
          <w:rFonts w:ascii="Times New Roman" w:eastAsiaTheme="minorEastAsia" w:hAnsi="Times New Roman" w:cs="Times New Roman"/>
          <w:bCs/>
          <w:iCs/>
          <w:kern w:val="24"/>
          <w:sz w:val="24"/>
          <w:szCs w:val="24"/>
          <w:lang w:val="en-GB"/>
        </w:rPr>
        <w:t xml:space="preserve">, 85764 </w:t>
      </w:r>
      <w:proofErr w:type="spellStart"/>
      <w:r w:rsidRPr="00A47D01">
        <w:rPr>
          <w:rFonts w:ascii="Times New Roman" w:eastAsiaTheme="minorEastAsia" w:hAnsi="Times New Roman" w:cs="Times New Roman"/>
          <w:bCs/>
          <w:iCs/>
          <w:kern w:val="24"/>
          <w:sz w:val="24"/>
          <w:szCs w:val="24"/>
          <w:lang w:val="en-GB"/>
        </w:rPr>
        <w:t>Neuherberg</w:t>
      </w:r>
      <w:proofErr w:type="spellEnd"/>
      <w:r w:rsidRPr="00A47D01">
        <w:rPr>
          <w:rFonts w:ascii="Times New Roman" w:eastAsiaTheme="minorEastAsia" w:hAnsi="Times New Roman" w:cs="Times New Roman"/>
          <w:bCs/>
          <w:iCs/>
          <w:kern w:val="24"/>
          <w:sz w:val="24"/>
          <w:szCs w:val="24"/>
          <w:lang w:val="en-GB"/>
        </w:rPr>
        <w:t>, Germany</w:t>
      </w:r>
    </w:p>
    <w:p w14:paraId="080F6ED4" w14:textId="77777777" w:rsidR="00A8199D" w:rsidRPr="00A47D01" w:rsidRDefault="00A8199D" w:rsidP="00A8199D">
      <w:pPr>
        <w:spacing w:before="100" w:beforeAutospacing="1" w:after="100" w:afterAutospacing="1" w:line="480" w:lineRule="auto"/>
        <w:jc w:val="both"/>
        <w:rPr>
          <w:rFonts w:ascii="Times New Roman" w:hAnsi="Times New Roman" w:cs="Times New Roman"/>
          <w:b/>
          <w:sz w:val="24"/>
          <w:szCs w:val="24"/>
          <w:lang w:val="en-GB"/>
        </w:rPr>
      </w:pPr>
    </w:p>
    <w:p w14:paraId="7BC0919F" w14:textId="77777777" w:rsidR="00A75B3E" w:rsidRPr="00A47D01" w:rsidRDefault="00A75B3E" w:rsidP="0006078E">
      <w:pPr>
        <w:spacing w:before="100" w:beforeAutospacing="1" w:after="100" w:afterAutospacing="1" w:line="480" w:lineRule="auto"/>
        <w:jc w:val="both"/>
        <w:rPr>
          <w:rFonts w:ascii="Times New Roman" w:hAnsi="Times New Roman" w:cs="Times New Roman"/>
          <w:sz w:val="24"/>
          <w:szCs w:val="24"/>
          <w:lang w:val="en-GB"/>
        </w:rPr>
      </w:pPr>
      <w:r w:rsidRPr="00A47D01">
        <w:rPr>
          <w:rFonts w:ascii="Times New Roman" w:hAnsi="Times New Roman" w:cs="Times New Roman"/>
          <w:b/>
          <w:sz w:val="24"/>
          <w:szCs w:val="24"/>
          <w:lang w:val="en-GB"/>
        </w:rPr>
        <w:t xml:space="preserve">Key words: </w:t>
      </w:r>
      <w:r w:rsidRPr="00A47D01">
        <w:rPr>
          <w:rFonts w:ascii="Times New Roman" w:hAnsi="Times New Roman" w:cs="Times New Roman"/>
          <w:sz w:val="24"/>
          <w:szCs w:val="24"/>
          <w:lang w:val="en-GB"/>
        </w:rPr>
        <w:t xml:space="preserve">Radioactive particles; </w:t>
      </w:r>
      <w:r>
        <w:rPr>
          <w:rFonts w:ascii="Times New Roman" w:hAnsi="Times New Roman" w:cs="Times New Roman"/>
          <w:sz w:val="24"/>
          <w:szCs w:val="24"/>
          <w:lang w:val="en-GB"/>
        </w:rPr>
        <w:t>speciation; synchrotron x-ray based techniques; source identification</w:t>
      </w:r>
    </w:p>
    <w:p w14:paraId="259F6A43" w14:textId="77777777" w:rsidR="00A75B3E" w:rsidRPr="00A47D01" w:rsidRDefault="00A75B3E" w:rsidP="0006078E">
      <w:pPr>
        <w:spacing w:before="100" w:beforeAutospacing="1" w:after="100" w:afterAutospacing="1" w:line="480" w:lineRule="auto"/>
        <w:jc w:val="both"/>
        <w:rPr>
          <w:rFonts w:ascii="Times New Roman" w:hAnsi="Times New Roman" w:cs="Times New Roman"/>
          <w:b/>
          <w:sz w:val="24"/>
          <w:szCs w:val="24"/>
          <w:lang w:val="en-GB"/>
        </w:rPr>
      </w:pPr>
      <w:r w:rsidRPr="00A47D01">
        <w:rPr>
          <w:rFonts w:ascii="Times New Roman" w:hAnsi="Times New Roman" w:cs="Times New Roman"/>
          <w:b/>
          <w:sz w:val="24"/>
          <w:szCs w:val="24"/>
          <w:lang w:val="en-GB"/>
        </w:rPr>
        <w:t>Highlights:</w:t>
      </w:r>
    </w:p>
    <w:p w14:paraId="6FBC5C96" w14:textId="77777777" w:rsidR="00A75B3E" w:rsidRPr="00A47D01" w:rsidRDefault="00A75B3E" w:rsidP="0006078E">
      <w:pPr>
        <w:pStyle w:val="Listenabsatz"/>
        <w:numPr>
          <w:ilvl w:val="0"/>
          <w:numId w:val="27"/>
        </w:numPr>
        <w:spacing w:before="100" w:beforeAutospacing="1" w:after="100" w:afterAutospacing="1" w:line="480" w:lineRule="auto"/>
        <w:jc w:val="both"/>
        <w:rPr>
          <w:lang w:val="en-GB"/>
        </w:rPr>
      </w:pPr>
      <w:r>
        <w:rPr>
          <w:lang w:val="en-GB"/>
        </w:rPr>
        <w:t>A</w:t>
      </w:r>
      <w:r w:rsidRPr="00A47D01">
        <w:rPr>
          <w:lang w:val="en-GB"/>
        </w:rPr>
        <w:t xml:space="preserve"> series of </w:t>
      </w:r>
      <w:r>
        <w:rPr>
          <w:lang w:val="en-GB"/>
        </w:rPr>
        <w:t xml:space="preserve">existing and potential </w:t>
      </w:r>
      <w:r w:rsidRPr="00A47D01">
        <w:rPr>
          <w:lang w:val="en-GB"/>
        </w:rPr>
        <w:t xml:space="preserve">sources </w:t>
      </w:r>
      <w:r>
        <w:rPr>
          <w:lang w:val="en-GB"/>
        </w:rPr>
        <w:t xml:space="preserve">of </w:t>
      </w:r>
      <w:r w:rsidRPr="00A47D01">
        <w:rPr>
          <w:lang w:val="en-GB"/>
        </w:rPr>
        <w:t>DU</w:t>
      </w:r>
      <w:r>
        <w:rPr>
          <w:lang w:val="en-GB"/>
        </w:rPr>
        <w:t xml:space="preserve"> particles exist</w:t>
      </w:r>
    </w:p>
    <w:p w14:paraId="2838D4F0" w14:textId="77777777" w:rsidR="00A75B3E" w:rsidRDefault="00A75B3E" w:rsidP="0006078E">
      <w:pPr>
        <w:pStyle w:val="Listenabsatz"/>
        <w:numPr>
          <w:ilvl w:val="0"/>
          <w:numId w:val="27"/>
        </w:numPr>
        <w:spacing w:before="100" w:beforeAutospacing="1" w:after="100" w:afterAutospacing="1" w:line="480" w:lineRule="auto"/>
        <w:jc w:val="both"/>
        <w:rPr>
          <w:lang w:val="en-GB"/>
        </w:rPr>
      </w:pPr>
      <w:r>
        <w:rPr>
          <w:lang w:val="en-GB"/>
        </w:rPr>
        <w:t xml:space="preserve">Significant historical local releases of </w:t>
      </w:r>
      <w:proofErr w:type="spellStart"/>
      <w:r>
        <w:rPr>
          <w:lang w:val="en-GB"/>
        </w:rPr>
        <w:t>nanometer</w:t>
      </w:r>
      <w:proofErr w:type="spellEnd"/>
      <w:r>
        <w:rPr>
          <w:lang w:val="en-GB"/>
        </w:rPr>
        <w:t xml:space="preserve"> - </w:t>
      </w:r>
      <w:proofErr w:type="spellStart"/>
      <w:r>
        <w:rPr>
          <w:lang w:val="en-GB"/>
        </w:rPr>
        <w:t>micrometer</w:t>
      </w:r>
      <w:proofErr w:type="spellEnd"/>
      <w:r>
        <w:rPr>
          <w:lang w:val="en-GB"/>
        </w:rPr>
        <w:t xml:space="preserve"> DU particles</w:t>
      </w:r>
    </w:p>
    <w:p w14:paraId="274DCB23" w14:textId="77777777" w:rsidR="00A75B3E" w:rsidRDefault="00A75B3E" w:rsidP="0006078E">
      <w:pPr>
        <w:pStyle w:val="Listenabsatz"/>
        <w:numPr>
          <w:ilvl w:val="0"/>
          <w:numId w:val="27"/>
        </w:numPr>
        <w:spacing w:before="100" w:beforeAutospacing="1" w:after="100" w:afterAutospacing="1" w:line="480" w:lineRule="auto"/>
        <w:jc w:val="both"/>
        <w:rPr>
          <w:lang w:val="en-GB"/>
        </w:rPr>
      </w:pPr>
      <w:r>
        <w:rPr>
          <w:lang w:val="en-GB"/>
        </w:rPr>
        <w:t>Advanced particle characterization methods are available</w:t>
      </w:r>
    </w:p>
    <w:p w14:paraId="6E76D049" w14:textId="77777777" w:rsidR="00A75B3E" w:rsidRDefault="00A75B3E" w:rsidP="00464F3B">
      <w:pPr>
        <w:pStyle w:val="Listenabsatz"/>
        <w:numPr>
          <w:ilvl w:val="0"/>
          <w:numId w:val="27"/>
        </w:numPr>
        <w:spacing w:before="100" w:beforeAutospacing="1" w:after="100" w:afterAutospacing="1" w:line="480" w:lineRule="auto"/>
        <w:jc w:val="both"/>
        <w:rPr>
          <w:lang w:val="en-GB"/>
        </w:rPr>
      </w:pPr>
      <w:r>
        <w:rPr>
          <w:lang w:val="en-GB"/>
        </w:rPr>
        <w:t>Characteristics of DU particles are source and release scenario dependent</w:t>
      </w:r>
    </w:p>
    <w:p w14:paraId="5F2160CD" w14:textId="77777777" w:rsidR="00A75B3E" w:rsidRPr="00464F3B" w:rsidRDefault="00A75B3E" w:rsidP="00464F3B">
      <w:pPr>
        <w:pStyle w:val="Listenabsatz"/>
        <w:numPr>
          <w:ilvl w:val="0"/>
          <w:numId w:val="27"/>
        </w:numPr>
        <w:spacing w:before="100" w:beforeAutospacing="1" w:after="100" w:afterAutospacing="1" w:line="480" w:lineRule="auto"/>
        <w:jc w:val="both"/>
        <w:rPr>
          <w:lang w:val="en-GB"/>
        </w:rPr>
      </w:pPr>
      <w:r>
        <w:rPr>
          <w:lang w:val="en-GB"/>
        </w:rPr>
        <w:t xml:space="preserve">Relatively high </w:t>
      </w:r>
      <w:r w:rsidRPr="00464F3B">
        <w:rPr>
          <w:vertAlign w:val="superscript"/>
          <w:lang w:val="en-GB"/>
        </w:rPr>
        <w:t>236</w:t>
      </w:r>
      <w:r>
        <w:rPr>
          <w:lang w:val="en-GB"/>
        </w:rPr>
        <w:t>U/</w:t>
      </w:r>
      <w:r w:rsidRPr="00464F3B">
        <w:rPr>
          <w:vertAlign w:val="superscript"/>
          <w:lang w:val="en-GB"/>
        </w:rPr>
        <w:t>238</w:t>
      </w:r>
      <w:r>
        <w:rPr>
          <w:lang w:val="en-GB"/>
        </w:rPr>
        <w:t>U atom ratios demonstrate reprocessing origin</w:t>
      </w:r>
    </w:p>
    <w:p w14:paraId="64A6AD21" w14:textId="77777777" w:rsidR="00A8199D" w:rsidRDefault="00A8199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14293ABB" w14:textId="0823E8CD" w:rsidR="00A75B3E" w:rsidRPr="00A47D01" w:rsidRDefault="00A75B3E" w:rsidP="0006078E">
      <w:pPr>
        <w:spacing w:before="100" w:beforeAutospacing="1" w:after="100" w:afterAutospacing="1" w:line="480" w:lineRule="auto"/>
        <w:jc w:val="both"/>
        <w:rPr>
          <w:rFonts w:ascii="Times New Roman" w:hAnsi="Times New Roman" w:cs="Times New Roman"/>
          <w:b/>
          <w:color w:val="000000" w:themeColor="text1"/>
          <w:sz w:val="24"/>
          <w:szCs w:val="24"/>
        </w:rPr>
      </w:pPr>
      <w:r w:rsidRPr="00A47D01">
        <w:rPr>
          <w:rFonts w:ascii="Times New Roman" w:hAnsi="Times New Roman" w:cs="Times New Roman"/>
          <w:b/>
          <w:color w:val="000000" w:themeColor="text1"/>
          <w:sz w:val="24"/>
          <w:szCs w:val="24"/>
        </w:rPr>
        <w:lastRenderedPageBreak/>
        <w:t>Abstract</w:t>
      </w:r>
    </w:p>
    <w:p w14:paraId="0CBEC1BF" w14:textId="77777777" w:rsidR="00A75B3E" w:rsidRDefault="00A75B3E" w:rsidP="004C3BB7">
      <w:pPr>
        <w:spacing w:before="100" w:beforeAutospacing="1" w:after="100" w:afterAutospacing="1" w:line="480" w:lineRule="auto"/>
        <w:jc w:val="both"/>
        <w:rPr>
          <w:rFonts w:ascii="Times New Roman" w:hAnsi="Times New Roman" w:cs="Times New Roman"/>
          <w:sz w:val="24"/>
          <w:szCs w:val="24"/>
        </w:rPr>
      </w:pPr>
      <w:r w:rsidRPr="00F4669E">
        <w:rPr>
          <w:rFonts w:ascii="Times New Roman" w:hAnsi="Times New Roman" w:cs="Times New Roman"/>
          <w:sz w:val="24"/>
          <w:szCs w:val="24"/>
        </w:rPr>
        <w:t xml:space="preserve">Depleted uranium (DU) is a waste product </w:t>
      </w:r>
      <w:r>
        <w:rPr>
          <w:rFonts w:ascii="Times New Roman" w:hAnsi="Times New Roman" w:cs="Times New Roman"/>
          <w:sz w:val="24"/>
          <w:szCs w:val="24"/>
        </w:rPr>
        <w:t>from</w:t>
      </w:r>
      <w:r w:rsidRPr="00F4669E">
        <w:rPr>
          <w:rFonts w:ascii="Times New Roman" w:hAnsi="Times New Roman" w:cs="Times New Roman"/>
          <w:sz w:val="24"/>
          <w:szCs w:val="24"/>
        </w:rPr>
        <w:t xml:space="preserve"> uranium enrichment that has several civilian and military applications</w:t>
      </w:r>
      <w:r>
        <w:rPr>
          <w:rFonts w:ascii="Times New Roman" w:hAnsi="Times New Roman" w:cs="Times New Roman"/>
          <w:sz w:val="24"/>
          <w:szCs w:val="24"/>
        </w:rPr>
        <w:t>.</w:t>
      </w:r>
      <w:r w:rsidRPr="00F4669E">
        <w:rPr>
          <w:rFonts w:ascii="Times New Roman" w:hAnsi="Times New Roman" w:cs="Times New Roman"/>
          <w:sz w:val="24"/>
          <w:szCs w:val="24"/>
        </w:rPr>
        <w:t xml:space="preserve"> Significant amounts of DU in the form of particles or as fragments have been released into the environment as a consequence of military use of DU munitions, </w:t>
      </w:r>
      <w:r>
        <w:rPr>
          <w:rFonts w:ascii="Times New Roman" w:hAnsi="Times New Roman" w:cs="Times New Roman"/>
          <w:sz w:val="24"/>
          <w:szCs w:val="24"/>
        </w:rPr>
        <w:t xml:space="preserve">of </w:t>
      </w:r>
      <w:r w:rsidRPr="00F4669E">
        <w:rPr>
          <w:rFonts w:ascii="Times New Roman" w:hAnsi="Times New Roman" w:cs="Times New Roman"/>
          <w:sz w:val="24"/>
          <w:szCs w:val="24"/>
        </w:rPr>
        <w:t xml:space="preserve">industrial releases and </w:t>
      </w:r>
      <w:r>
        <w:rPr>
          <w:rFonts w:ascii="Times New Roman" w:hAnsi="Times New Roman" w:cs="Times New Roman"/>
          <w:sz w:val="24"/>
          <w:szCs w:val="24"/>
        </w:rPr>
        <w:t xml:space="preserve">of </w:t>
      </w:r>
      <w:r w:rsidRPr="00F4669E">
        <w:rPr>
          <w:rFonts w:ascii="Times New Roman" w:hAnsi="Times New Roman" w:cs="Times New Roman"/>
          <w:sz w:val="24"/>
          <w:szCs w:val="24"/>
        </w:rPr>
        <w:t xml:space="preserve">aircraft accidents. </w:t>
      </w:r>
      <w:r>
        <w:rPr>
          <w:rFonts w:ascii="Times New Roman" w:hAnsi="Times New Roman" w:cs="Times New Roman"/>
          <w:sz w:val="24"/>
          <w:szCs w:val="24"/>
        </w:rPr>
        <w:t>Thus, the present paper summarizes present knowledge on n</w:t>
      </w:r>
      <w:r w:rsidRPr="00A3323A">
        <w:rPr>
          <w:rFonts w:ascii="Times New Roman" w:eastAsiaTheme="minorEastAsia" w:hAnsi="Times New Roman" w:cs="Times New Roman"/>
          <w:bCs/>
          <w:kern w:val="24"/>
          <w:sz w:val="24"/>
          <w:szCs w:val="24"/>
        </w:rPr>
        <w:t xml:space="preserve">anometer-micrometer sized depleted uranium (DU) particles </w:t>
      </w:r>
      <w:r>
        <w:rPr>
          <w:rFonts w:ascii="Times New Roman" w:eastAsiaTheme="minorEastAsia" w:hAnsi="Times New Roman" w:cs="Times New Roman"/>
          <w:bCs/>
          <w:kern w:val="24"/>
          <w:sz w:val="24"/>
          <w:szCs w:val="24"/>
        </w:rPr>
        <w:t xml:space="preserve">collected in areas contaminated with such particles. </w:t>
      </w:r>
      <w:r w:rsidRPr="00F4669E">
        <w:rPr>
          <w:rFonts w:ascii="Times New Roman" w:hAnsi="Times New Roman" w:cs="Times New Roman"/>
          <w:sz w:val="24"/>
          <w:szCs w:val="24"/>
        </w:rPr>
        <w:t xml:space="preserve">Analysis of DU particles </w:t>
      </w:r>
      <w:r>
        <w:rPr>
          <w:rFonts w:ascii="Times New Roman" w:hAnsi="Times New Roman" w:cs="Times New Roman"/>
          <w:sz w:val="24"/>
          <w:szCs w:val="24"/>
        </w:rPr>
        <w:t>released to the environment</w:t>
      </w:r>
      <w:r w:rsidRPr="00F4669E">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F4669E">
        <w:rPr>
          <w:rFonts w:ascii="Times New Roman" w:hAnsi="Times New Roman" w:cs="Times New Roman"/>
          <w:sz w:val="24"/>
          <w:szCs w:val="24"/>
        </w:rPr>
        <w:t>show</w:t>
      </w:r>
      <w:r>
        <w:rPr>
          <w:rFonts w:ascii="Times New Roman" w:hAnsi="Times New Roman" w:cs="Times New Roman"/>
          <w:sz w:val="24"/>
          <w:szCs w:val="24"/>
        </w:rPr>
        <w:t xml:space="preserve">n that uranium can be </w:t>
      </w:r>
      <w:r w:rsidRPr="00F4669E">
        <w:rPr>
          <w:rFonts w:ascii="Times New Roman" w:hAnsi="Times New Roman" w:cs="Times New Roman"/>
          <w:sz w:val="24"/>
          <w:szCs w:val="24"/>
        </w:rPr>
        <w:t xml:space="preserve">present in different </w:t>
      </w:r>
      <w:r>
        <w:rPr>
          <w:rFonts w:ascii="Times New Roman" w:hAnsi="Times New Roman" w:cs="Times New Roman"/>
          <w:sz w:val="24"/>
          <w:szCs w:val="24"/>
        </w:rPr>
        <w:t xml:space="preserve">crystalline structures and in different oxidation states. The weathering rates of DU particles and the subsequent remobilization of uranium species are also strongly connected to the oxidation state and crystalline phases of uranium, </w:t>
      </w:r>
      <w:r w:rsidRPr="00F4669E">
        <w:rPr>
          <w:rFonts w:ascii="Times New Roman" w:hAnsi="Times New Roman" w:cs="Times New Roman"/>
          <w:sz w:val="24"/>
          <w:szCs w:val="24"/>
        </w:rPr>
        <w:t>influenc</w:t>
      </w:r>
      <w:r>
        <w:rPr>
          <w:rFonts w:ascii="Times New Roman" w:hAnsi="Times New Roman" w:cs="Times New Roman"/>
          <w:sz w:val="24"/>
          <w:szCs w:val="24"/>
        </w:rPr>
        <w:t>ing</w:t>
      </w:r>
      <w:r w:rsidRPr="00F4669E">
        <w:rPr>
          <w:rFonts w:ascii="Times New Roman" w:hAnsi="Times New Roman" w:cs="Times New Roman"/>
          <w:sz w:val="24"/>
          <w:szCs w:val="24"/>
        </w:rPr>
        <w:t xml:space="preserve"> the mobility and potential ecosystem transfer.</w:t>
      </w:r>
      <w:r>
        <w:rPr>
          <w:rFonts w:ascii="Times New Roman" w:hAnsi="Times New Roman" w:cs="Times New Roman"/>
          <w:sz w:val="24"/>
          <w:szCs w:val="24"/>
        </w:rPr>
        <w:t xml:space="preserve"> Therefore, a</w:t>
      </w:r>
      <w:r w:rsidRPr="00F4669E">
        <w:rPr>
          <w:rFonts w:ascii="Times New Roman" w:hAnsi="Times New Roman" w:cs="Times New Roman"/>
          <w:sz w:val="24"/>
          <w:szCs w:val="24"/>
        </w:rPr>
        <w:t xml:space="preserve">s has been observed for radioactive particles released from most nuclear events, </w:t>
      </w:r>
      <w:r>
        <w:rPr>
          <w:rFonts w:ascii="Times New Roman" w:hAnsi="Times New Roman" w:cs="Times New Roman"/>
          <w:sz w:val="24"/>
          <w:szCs w:val="24"/>
        </w:rPr>
        <w:t xml:space="preserve">the </w:t>
      </w:r>
      <w:r w:rsidRPr="00F4669E">
        <w:rPr>
          <w:rFonts w:ascii="Times New Roman" w:hAnsi="Times New Roman" w:cs="Times New Roman"/>
          <w:sz w:val="24"/>
          <w:szCs w:val="24"/>
        </w:rPr>
        <w:t xml:space="preserve">characteristics of </w:t>
      </w:r>
      <w:r>
        <w:rPr>
          <w:rFonts w:ascii="Times New Roman" w:hAnsi="Times New Roman" w:cs="Times New Roman"/>
          <w:sz w:val="24"/>
          <w:szCs w:val="24"/>
        </w:rPr>
        <w:t xml:space="preserve">DU </w:t>
      </w:r>
      <w:r w:rsidRPr="00F4669E">
        <w:rPr>
          <w:rFonts w:ascii="Times New Roman" w:hAnsi="Times New Roman" w:cs="Times New Roman"/>
          <w:sz w:val="24"/>
          <w:szCs w:val="24"/>
        </w:rPr>
        <w:t>particles can be linked to the source term and the release scenario as well as</w:t>
      </w:r>
      <w:r>
        <w:rPr>
          <w:rFonts w:ascii="Times New Roman" w:hAnsi="Times New Roman" w:cs="Times New Roman"/>
          <w:sz w:val="24"/>
          <w:szCs w:val="24"/>
        </w:rPr>
        <w:t xml:space="preserve"> to</w:t>
      </w:r>
      <w:r w:rsidRPr="00F4669E">
        <w:rPr>
          <w:rFonts w:ascii="Times New Roman" w:hAnsi="Times New Roman" w:cs="Times New Roman"/>
          <w:sz w:val="24"/>
          <w:szCs w:val="24"/>
        </w:rPr>
        <w:t xml:space="preserve"> environmental transformation </w:t>
      </w:r>
      <w:r w:rsidRPr="001923AA">
        <w:rPr>
          <w:rFonts w:ascii="Times New Roman" w:hAnsi="Times New Roman" w:cs="Times New Roman"/>
          <w:sz w:val="24"/>
          <w:szCs w:val="24"/>
        </w:rPr>
        <w:t xml:space="preserve">processes. </w:t>
      </w:r>
      <w:r w:rsidRPr="00440D21">
        <w:rPr>
          <w:rFonts w:ascii="Times New Roman" w:hAnsi="Times New Roman" w:cs="Times New Roman"/>
          <w:sz w:val="24"/>
          <w:szCs w:val="24"/>
        </w:rPr>
        <w:t>Although the radiation dose and radiotoxicity of DU is less than from natural occurring uranium, the mobility of U from oxidized DU and the associated chemical toxicity could be significantly higher than from natural UO</w:t>
      </w:r>
      <w:r w:rsidRPr="00440D21">
        <w:rPr>
          <w:rFonts w:ascii="Times New Roman" w:hAnsi="Times New Roman" w:cs="Times New Roman"/>
          <w:sz w:val="24"/>
          <w:szCs w:val="24"/>
          <w:vertAlign w:val="subscript"/>
        </w:rPr>
        <w:t>2</w:t>
      </w:r>
      <w:r w:rsidRPr="00440D21">
        <w:rPr>
          <w:rFonts w:ascii="Times New Roman" w:hAnsi="Times New Roman" w:cs="Times New Roman"/>
          <w:sz w:val="24"/>
          <w:szCs w:val="24"/>
        </w:rPr>
        <w:t>.</w:t>
      </w:r>
      <w:r w:rsidRPr="001923AA">
        <w:rPr>
          <w:rFonts w:ascii="Times New Roman" w:hAnsi="Times New Roman" w:cs="Times New Roman"/>
          <w:sz w:val="24"/>
          <w:szCs w:val="24"/>
        </w:rPr>
        <w:t xml:space="preserve"> The present</w:t>
      </w:r>
      <w:r>
        <w:rPr>
          <w:rFonts w:ascii="Times New Roman" w:hAnsi="Times New Roman" w:cs="Times New Roman"/>
          <w:sz w:val="24"/>
          <w:szCs w:val="24"/>
        </w:rPr>
        <w:t xml:space="preserve"> paper summarizes present knowledge on depleted uranium particles identified in the environment.</w:t>
      </w:r>
    </w:p>
    <w:p w14:paraId="3DD7999E" w14:textId="77777777" w:rsidR="00A8199D" w:rsidRDefault="00A8199D">
      <w:pPr>
        <w:rPr>
          <w:rFonts w:ascii="Times New Roman" w:hAnsi="Times New Roman" w:cs="Times New Roman"/>
          <w:color w:val="C00000"/>
          <w:sz w:val="24"/>
          <w:szCs w:val="24"/>
        </w:rPr>
      </w:pPr>
      <w:r>
        <w:rPr>
          <w:rFonts w:ascii="Times New Roman" w:hAnsi="Times New Roman" w:cs="Times New Roman"/>
          <w:color w:val="C00000"/>
          <w:sz w:val="24"/>
          <w:szCs w:val="24"/>
        </w:rPr>
        <w:br w:type="page"/>
      </w:r>
    </w:p>
    <w:p w14:paraId="72AA6B6B" w14:textId="694CAEB7" w:rsidR="00A75B3E" w:rsidRPr="00A47D01" w:rsidRDefault="00A75B3E" w:rsidP="0006078E">
      <w:pPr>
        <w:numPr>
          <w:ilvl w:val="0"/>
          <w:numId w:val="24"/>
        </w:numPr>
        <w:spacing w:before="100" w:beforeAutospacing="1" w:after="100" w:afterAutospacing="1" w:line="480" w:lineRule="auto"/>
        <w:ind w:left="284" w:hanging="284"/>
        <w:contextualSpacing/>
        <w:jc w:val="both"/>
        <w:rPr>
          <w:rFonts w:ascii="Times New Roman" w:eastAsia="Times New Roman" w:hAnsi="Times New Roman" w:cs="Times New Roman"/>
          <w:b/>
          <w:sz w:val="24"/>
          <w:szCs w:val="24"/>
        </w:rPr>
      </w:pPr>
      <w:bookmarkStart w:id="0" w:name="_GoBack"/>
      <w:bookmarkEnd w:id="0"/>
      <w:r w:rsidRPr="00A47D01">
        <w:rPr>
          <w:rFonts w:ascii="Times New Roman" w:eastAsia="Times New Roman" w:hAnsi="Times New Roman" w:cs="Times New Roman"/>
          <w:b/>
          <w:sz w:val="24"/>
          <w:szCs w:val="24"/>
        </w:rPr>
        <w:lastRenderedPageBreak/>
        <w:t>Introduction</w:t>
      </w:r>
    </w:p>
    <w:p w14:paraId="0EE7D27F" w14:textId="2D5BB514" w:rsidR="00A75B3E" w:rsidRPr="00284113" w:rsidRDefault="00A75B3E" w:rsidP="00F17395">
      <w:pPr>
        <w:spacing w:before="100" w:beforeAutospacing="1" w:after="100" w:afterAutospacing="1" w:line="480" w:lineRule="auto"/>
        <w:jc w:val="both"/>
        <w:rPr>
          <w:rFonts w:ascii="Times New Roman" w:hAnsi="Times New Roman" w:cs="Times New Roman"/>
          <w:sz w:val="24"/>
          <w:szCs w:val="24"/>
        </w:rPr>
      </w:pPr>
      <w:r w:rsidRPr="00284113">
        <w:rPr>
          <w:rFonts w:ascii="Times New Roman" w:hAnsi="Times New Roman" w:cs="Times New Roman"/>
          <w:sz w:val="24"/>
          <w:szCs w:val="24"/>
        </w:rPr>
        <w:t xml:space="preserve">In typical </w:t>
      </w:r>
      <w:r w:rsidR="00C05291" w:rsidRPr="00C05291">
        <w:rPr>
          <w:rFonts w:ascii="Times New Roman" w:hAnsi="Times New Roman" w:cs="Times New Roman"/>
          <w:sz w:val="24"/>
          <w:szCs w:val="24"/>
        </w:rPr>
        <w:t>depleted uranium (DU)</w:t>
      </w:r>
      <w:r>
        <w:rPr>
          <w:rFonts w:ascii="Times New Roman" w:hAnsi="Times New Roman" w:cs="Times New Roman"/>
          <w:sz w:val="24"/>
          <w:szCs w:val="24"/>
        </w:rPr>
        <w:t xml:space="preserve"> materials</w:t>
      </w:r>
      <w:r w:rsidRPr="00284113">
        <w:rPr>
          <w:rFonts w:ascii="Times New Roman" w:hAnsi="Times New Roman" w:cs="Times New Roman"/>
          <w:sz w:val="24"/>
          <w:szCs w:val="24"/>
        </w:rPr>
        <w:t xml:space="preserve">, the content of </w:t>
      </w:r>
      <w:r w:rsidRPr="00284113">
        <w:rPr>
          <w:rFonts w:ascii="Times New Roman" w:hAnsi="Times New Roman" w:cs="Times New Roman"/>
          <w:sz w:val="24"/>
          <w:szCs w:val="24"/>
          <w:vertAlign w:val="superscript"/>
        </w:rPr>
        <w:t>235</w:t>
      </w:r>
      <w:r w:rsidRPr="00284113">
        <w:rPr>
          <w:rFonts w:ascii="Times New Roman" w:hAnsi="Times New Roman" w:cs="Times New Roman"/>
          <w:sz w:val="24"/>
          <w:szCs w:val="24"/>
        </w:rPr>
        <w:t>U</w:t>
      </w:r>
      <w:r>
        <w:rPr>
          <w:rFonts w:ascii="Times New Roman" w:hAnsi="Times New Roman" w:cs="Times New Roman"/>
          <w:sz w:val="24"/>
          <w:szCs w:val="24"/>
        </w:rPr>
        <w:t xml:space="preserve">and </w:t>
      </w:r>
      <w:r w:rsidRPr="00284113">
        <w:rPr>
          <w:rFonts w:ascii="Times New Roman" w:hAnsi="Times New Roman" w:cs="Times New Roman"/>
          <w:sz w:val="24"/>
          <w:szCs w:val="24"/>
          <w:vertAlign w:val="superscript"/>
        </w:rPr>
        <w:t>234</w:t>
      </w:r>
      <w:r w:rsidRPr="00284113">
        <w:rPr>
          <w:rFonts w:ascii="Times New Roman" w:hAnsi="Times New Roman" w:cs="Times New Roman"/>
          <w:sz w:val="24"/>
          <w:szCs w:val="24"/>
        </w:rPr>
        <w:t>U is about 0.2–0.3</w:t>
      </w:r>
      <w:r>
        <w:rPr>
          <w:rFonts w:ascii="Times New Roman" w:hAnsi="Times New Roman" w:cs="Times New Roman"/>
          <w:sz w:val="24"/>
          <w:szCs w:val="24"/>
        </w:rPr>
        <w:t xml:space="preserve"> </w:t>
      </w:r>
      <w:r w:rsidRPr="00284113">
        <w:rPr>
          <w:rFonts w:ascii="Times New Roman" w:hAnsi="Times New Roman" w:cs="Times New Roman"/>
          <w:sz w:val="24"/>
          <w:szCs w:val="24"/>
        </w:rPr>
        <w:t>% of what is found in natural uranium</w:t>
      </w:r>
      <w:r>
        <w:rPr>
          <w:rFonts w:ascii="Times New Roman" w:hAnsi="Times New Roman" w:cs="Times New Roman"/>
          <w:sz w:val="24"/>
          <w:szCs w:val="24"/>
        </w:rPr>
        <w:t xml:space="preserve"> (</w:t>
      </w:r>
      <w:r w:rsidRPr="00284113">
        <w:rPr>
          <w:rFonts w:ascii="Times New Roman" w:hAnsi="Times New Roman" w:cs="Times New Roman"/>
          <w:sz w:val="24"/>
          <w:szCs w:val="24"/>
        </w:rPr>
        <w:t xml:space="preserve">0.7204 % </w:t>
      </w:r>
      <w:r w:rsidRPr="00284113">
        <w:rPr>
          <w:rFonts w:ascii="Times New Roman" w:hAnsi="Times New Roman" w:cs="Times New Roman"/>
          <w:sz w:val="24"/>
          <w:szCs w:val="24"/>
          <w:vertAlign w:val="superscript"/>
        </w:rPr>
        <w:t>235</w:t>
      </w:r>
      <w:r>
        <w:rPr>
          <w:rFonts w:ascii="Times New Roman" w:hAnsi="Times New Roman" w:cs="Times New Roman"/>
          <w:sz w:val="24"/>
          <w:szCs w:val="24"/>
        </w:rPr>
        <w:t xml:space="preserve">U </w:t>
      </w:r>
      <w:r w:rsidRPr="00284113">
        <w:rPr>
          <w:rFonts w:ascii="Times New Roman" w:hAnsi="Times New Roman" w:cs="Times New Roman"/>
          <w:sz w:val="24"/>
          <w:szCs w:val="24"/>
        </w:rPr>
        <w:t xml:space="preserve">and 0.0054 % </w:t>
      </w:r>
      <w:r w:rsidRPr="00284113">
        <w:rPr>
          <w:rFonts w:ascii="Times New Roman" w:hAnsi="Times New Roman" w:cs="Times New Roman"/>
          <w:sz w:val="24"/>
          <w:szCs w:val="24"/>
          <w:vertAlign w:val="superscript"/>
        </w:rPr>
        <w:t>234</w:t>
      </w:r>
      <w:r w:rsidRPr="00284113">
        <w:rPr>
          <w:rFonts w:ascii="Times New Roman" w:hAnsi="Times New Roman" w:cs="Times New Roman"/>
          <w:sz w:val="24"/>
          <w:szCs w:val="24"/>
        </w:rPr>
        <w:t xml:space="preserve">U by mass) </w:t>
      </w:r>
      <w:r w:rsidRPr="00284113">
        <w:rPr>
          <w:rFonts w:ascii="Times New Roman" w:hAnsi="Times New Roman" w:cs="Times New Roman"/>
          <w:noProof/>
          <w:sz w:val="24"/>
          <w:szCs w:val="24"/>
        </w:rPr>
        <w:t>(Nucleonica, 2019; USNRC, 2019)</w:t>
      </w:r>
      <w:r>
        <w:rPr>
          <w:rFonts w:ascii="Times New Roman" w:hAnsi="Times New Roman" w:cs="Times New Roman"/>
          <w:sz w:val="24"/>
          <w:szCs w:val="24"/>
        </w:rPr>
        <w:t xml:space="preserve">, </w:t>
      </w:r>
      <w:r w:rsidRPr="00284113">
        <w:rPr>
          <w:rFonts w:ascii="Times New Roman" w:hAnsi="Times New Roman" w:cs="Times New Roman"/>
          <w:sz w:val="24"/>
          <w:szCs w:val="24"/>
        </w:rPr>
        <w:t>causing the activity of DU to be about 60</w:t>
      </w:r>
      <w:r>
        <w:rPr>
          <w:rFonts w:ascii="Times New Roman" w:hAnsi="Times New Roman" w:cs="Times New Roman"/>
          <w:sz w:val="24"/>
          <w:szCs w:val="24"/>
        </w:rPr>
        <w:t xml:space="preserve"> </w:t>
      </w:r>
      <w:r w:rsidRPr="00284113">
        <w:rPr>
          <w:rFonts w:ascii="Times New Roman" w:hAnsi="Times New Roman" w:cs="Times New Roman"/>
          <w:sz w:val="24"/>
          <w:szCs w:val="24"/>
        </w:rPr>
        <w:t xml:space="preserve">% lower </w:t>
      </w:r>
      <w:r w:rsidRPr="00284113">
        <w:rPr>
          <w:rFonts w:ascii="Times New Roman" w:hAnsi="Times New Roman" w:cs="Times New Roman"/>
          <w:noProof/>
          <w:sz w:val="24"/>
          <w:szCs w:val="24"/>
        </w:rPr>
        <w:t>(Bleise et al., 2003)</w:t>
      </w:r>
      <w:r w:rsidRPr="00284113">
        <w:rPr>
          <w:rFonts w:ascii="Times New Roman" w:hAnsi="Times New Roman" w:cs="Times New Roman"/>
          <w:sz w:val="24"/>
          <w:szCs w:val="24"/>
        </w:rPr>
        <w:t xml:space="preserve">. </w:t>
      </w:r>
      <w:r w:rsidR="009C4F78" w:rsidRPr="008C7F40">
        <w:rPr>
          <w:rFonts w:ascii="Times New Roman" w:hAnsi="Times New Roman" w:cs="Times New Roman"/>
          <w:sz w:val="24"/>
          <w:szCs w:val="24"/>
        </w:rPr>
        <w:t xml:space="preserve">These lower relative isotopic concentrations of </w:t>
      </w:r>
      <w:r w:rsidR="009C4F78" w:rsidRPr="008C7F40">
        <w:rPr>
          <w:rFonts w:ascii="Times New Roman" w:hAnsi="Times New Roman" w:cs="Times New Roman"/>
          <w:sz w:val="24"/>
          <w:szCs w:val="24"/>
          <w:vertAlign w:val="superscript"/>
        </w:rPr>
        <w:t>235</w:t>
      </w:r>
      <w:r w:rsidR="009C4F78" w:rsidRPr="008C7F40">
        <w:rPr>
          <w:rFonts w:ascii="Times New Roman" w:hAnsi="Times New Roman" w:cs="Times New Roman"/>
          <w:sz w:val="24"/>
          <w:szCs w:val="24"/>
        </w:rPr>
        <w:t xml:space="preserve">U and </w:t>
      </w:r>
      <w:r w:rsidR="009C4F78" w:rsidRPr="008C7F40">
        <w:rPr>
          <w:rFonts w:ascii="Times New Roman" w:hAnsi="Times New Roman" w:cs="Times New Roman"/>
          <w:sz w:val="24"/>
          <w:szCs w:val="24"/>
          <w:vertAlign w:val="superscript"/>
        </w:rPr>
        <w:t>234</w:t>
      </w:r>
      <w:r w:rsidR="009C4F78" w:rsidRPr="008C7F40">
        <w:rPr>
          <w:rFonts w:ascii="Times New Roman" w:hAnsi="Times New Roman" w:cs="Times New Roman"/>
          <w:sz w:val="24"/>
          <w:szCs w:val="24"/>
        </w:rPr>
        <w:t xml:space="preserve">U in DU </w:t>
      </w:r>
      <w:r w:rsidR="009C4F78">
        <w:rPr>
          <w:rFonts w:ascii="Times New Roman" w:hAnsi="Times New Roman" w:cs="Times New Roman"/>
          <w:sz w:val="24"/>
          <w:szCs w:val="24"/>
        </w:rPr>
        <w:t>can be</w:t>
      </w:r>
      <w:r w:rsidR="009C4F78" w:rsidRPr="008C7F40">
        <w:rPr>
          <w:rFonts w:ascii="Times New Roman" w:hAnsi="Times New Roman" w:cs="Times New Roman"/>
          <w:sz w:val="24"/>
          <w:szCs w:val="24"/>
        </w:rPr>
        <w:t xml:space="preserve"> attributed to </w:t>
      </w:r>
      <w:r w:rsidR="009C4F78">
        <w:rPr>
          <w:rFonts w:ascii="Times New Roman" w:hAnsi="Times New Roman" w:cs="Times New Roman"/>
          <w:sz w:val="24"/>
          <w:szCs w:val="24"/>
        </w:rPr>
        <w:t>two main processes. Firstly, r</w:t>
      </w:r>
      <w:r w:rsidR="009C4F78" w:rsidRPr="008C7F40">
        <w:rPr>
          <w:rFonts w:ascii="Times New Roman" w:hAnsi="Times New Roman" w:cs="Times New Roman"/>
          <w:sz w:val="24"/>
          <w:szCs w:val="24"/>
        </w:rPr>
        <w:t xml:space="preserve">eprocessing of spent fuel rods with low enrichments of </w:t>
      </w:r>
      <w:r w:rsidR="009C4F78" w:rsidRPr="003E2CD7">
        <w:rPr>
          <w:rFonts w:ascii="Times New Roman" w:hAnsi="Times New Roman" w:cs="Times New Roman"/>
          <w:sz w:val="24"/>
          <w:szCs w:val="24"/>
          <w:vertAlign w:val="superscript"/>
        </w:rPr>
        <w:t>235</w:t>
      </w:r>
      <w:r w:rsidR="009C4F78" w:rsidRPr="008C7F40">
        <w:rPr>
          <w:rFonts w:ascii="Times New Roman" w:hAnsi="Times New Roman" w:cs="Times New Roman"/>
          <w:sz w:val="24"/>
          <w:szCs w:val="24"/>
        </w:rPr>
        <w:t>U (civil fuel)</w:t>
      </w:r>
      <w:r w:rsidR="009C4F78">
        <w:rPr>
          <w:rFonts w:ascii="Times New Roman" w:hAnsi="Times New Roman" w:cs="Times New Roman"/>
          <w:sz w:val="24"/>
          <w:szCs w:val="24"/>
        </w:rPr>
        <w:t>, which is also giving rise to the significant concentrations of</w:t>
      </w:r>
      <w:r w:rsidR="009C4F78" w:rsidRPr="008C7F40">
        <w:rPr>
          <w:rFonts w:ascii="Times New Roman" w:hAnsi="Times New Roman" w:cs="Times New Roman"/>
          <w:sz w:val="24"/>
          <w:szCs w:val="24"/>
        </w:rPr>
        <w:t xml:space="preserve"> </w:t>
      </w:r>
      <w:r w:rsidR="009C4F78" w:rsidRPr="008C7F40">
        <w:rPr>
          <w:rFonts w:ascii="Times New Roman" w:hAnsi="Times New Roman" w:cs="Times New Roman"/>
          <w:sz w:val="24"/>
          <w:szCs w:val="24"/>
          <w:vertAlign w:val="superscript"/>
        </w:rPr>
        <w:t>236</w:t>
      </w:r>
      <w:r w:rsidR="009C4F78" w:rsidRPr="008C7F40">
        <w:rPr>
          <w:rFonts w:ascii="Times New Roman" w:hAnsi="Times New Roman" w:cs="Times New Roman"/>
          <w:sz w:val="24"/>
          <w:szCs w:val="24"/>
        </w:rPr>
        <w:t xml:space="preserve">U often observed in DU materials. </w:t>
      </w:r>
      <w:r w:rsidR="009C4F78">
        <w:rPr>
          <w:rFonts w:ascii="Times New Roman" w:hAnsi="Times New Roman" w:cs="Times New Roman"/>
          <w:sz w:val="24"/>
          <w:szCs w:val="24"/>
        </w:rPr>
        <w:t>Secondly</w:t>
      </w:r>
      <w:r w:rsidR="009C4F78" w:rsidRPr="008C7F40">
        <w:rPr>
          <w:rFonts w:ascii="Times New Roman" w:hAnsi="Times New Roman" w:cs="Times New Roman"/>
          <w:sz w:val="24"/>
          <w:szCs w:val="24"/>
        </w:rPr>
        <w:t>, production of enriched U (elevated concentrations of ²³⁵U) from natural U in an enrichment plant also yield DU as a byproduct.</w:t>
      </w:r>
      <w:r w:rsidR="00B90255">
        <w:rPr>
          <w:rFonts w:ascii="Times New Roman" w:hAnsi="Times New Roman" w:cs="Times New Roman"/>
          <w:sz w:val="24"/>
          <w:szCs w:val="24"/>
        </w:rPr>
        <w:t xml:space="preserve"> </w:t>
      </w:r>
      <w:r w:rsidRPr="00284113">
        <w:rPr>
          <w:rFonts w:ascii="Times New Roman" w:hAnsi="Times New Roman" w:cs="Times New Roman"/>
          <w:sz w:val="24"/>
          <w:szCs w:val="24"/>
        </w:rPr>
        <w:t>Depleted uranium is traditio</w:t>
      </w:r>
      <w:r>
        <w:rPr>
          <w:rFonts w:ascii="Times New Roman" w:hAnsi="Times New Roman" w:cs="Times New Roman"/>
          <w:sz w:val="24"/>
          <w:szCs w:val="24"/>
        </w:rPr>
        <w:t xml:space="preserve">nally treated like waste, but during the years </w:t>
      </w:r>
      <w:r w:rsidRPr="00284113">
        <w:rPr>
          <w:rFonts w:ascii="Times New Roman" w:hAnsi="Times New Roman" w:cs="Times New Roman"/>
          <w:sz w:val="24"/>
          <w:szCs w:val="24"/>
        </w:rPr>
        <w:t>several civilian and military applications</w:t>
      </w:r>
      <w:r>
        <w:rPr>
          <w:rFonts w:ascii="Times New Roman" w:hAnsi="Times New Roman" w:cs="Times New Roman"/>
          <w:sz w:val="24"/>
          <w:szCs w:val="24"/>
        </w:rPr>
        <w:t xml:space="preserve"> have evolved </w:t>
      </w:r>
      <w:r>
        <w:rPr>
          <w:rFonts w:ascii="Times New Roman" w:hAnsi="Times New Roman" w:cs="Times New Roman"/>
          <w:noProof/>
          <w:sz w:val="24"/>
          <w:szCs w:val="24"/>
        </w:rPr>
        <w:t>(Betti, 2003; Bleise et al., 2003)</w:t>
      </w:r>
      <w:r w:rsidRPr="00284113">
        <w:rPr>
          <w:rFonts w:ascii="Times New Roman" w:hAnsi="Times New Roman" w:cs="Times New Roman"/>
          <w:sz w:val="24"/>
          <w:szCs w:val="24"/>
        </w:rPr>
        <w:t xml:space="preserve">, which again have given or may potentially give rise to contamination of DU in the environment. Depleted </w:t>
      </w:r>
      <w:r>
        <w:rPr>
          <w:rFonts w:ascii="Times New Roman" w:hAnsi="Times New Roman" w:cs="Times New Roman"/>
          <w:sz w:val="24"/>
          <w:szCs w:val="24"/>
        </w:rPr>
        <w:t>U</w:t>
      </w:r>
      <w:r w:rsidRPr="00284113">
        <w:rPr>
          <w:rFonts w:ascii="Times New Roman" w:hAnsi="Times New Roman" w:cs="Times New Roman"/>
          <w:sz w:val="24"/>
          <w:szCs w:val="24"/>
        </w:rPr>
        <w:t xml:space="preserve">, as U in general, can be present in different </w:t>
      </w:r>
      <w:proofErr w:type="spellStart"/>
      <w:r w:rsidRPr="00284113">
        <w:rPr>
          <w:rFonts w:ascii="Times New Roman" w:hAnsi="Times New Roman" w:cs="Times New Roman"/>
          <w:sz w:val="24"/>
          <w:szCs w:val="24"/>
        </w:rPr>
        <w:t>physico</w:t>
      </w:r>
      <w:proofErr w:type="spellEnd"/>
      <w:r w:rsidRPr="00284113">
        <w:rPr>
          <w:rFonts w:ascii="Times New Roman" w:hAnsi="Times New Roman" w:cs="Times New Roman"/>
          <w:sz w:val="24"/>
          <w:szCs w:val="24"/>
        </w:rPr>
        <w:t>-chemical forms (e.g.</w:t>
      </w:r>
      <w:r>
        <w:rPr>
          <w:rFonts w:ascii="Times New Roman" w:hAnsi="Times New Roman" w:cs="Times New Roman"/>
          <w:sz w:val="24"/>
          <w:szCs w:val="24"/>
        </w:rPr>
        <w:t>,</w:t>
      </w:r>
      <w:r w:rsidRPr="00284113">
        <w:rPr>
          <w:rFonts w:ascii="Times New Roman" w:hAnsi="Times New Roman" w:cs="Times New Roman"/>
          <w:sz w:val="24"/>
          <w:szCs w:val="24"/>
        </w:rPr>
        <w:t xml:space="preserve"> low molecular mass (LMM) species, colloids, particles)</w:t>
      </w:r>
      <w:r>
        <w:rPr>
          <w:rFonts w:ascii="Times New Roman" w:hAnsi="Times New Roman" w:cs="Times New Roman"/>
          <w:sz w:val="24"/>
          <w:szCs w:val="24"/>
        </w:rPr>
        <w:t>,</w:t>
      </w:r>
      <w:r w:rsidRPr="00284113">
        <w:rPr>
          <w:rFonts w:ascii="Times New Roman" w:hAnsi="Times New Roman" w:cs="Times New Roman"/>
          <w:sz w:val="24"/>
          <w:szCs w:val="24"/>
        </w:rPr>
        <w:t xml:space="preserve"> influencing the mobility and potential transfer</w:t>
      </w:r>
      <w:r>
        <w:rPr>
          <w:rFonts w:ascii="Times New Roman" w:hAnsi="Times New Roman" w:cs="Times New Roman"/>
          <w:sz w:val="24"/>
          <w:szCs w:val="24"/>
        </w:rPr>
        <w:t xml:space="preserve"> in the environment</w:t>
      </w:r>
      <w:r w:rsidRPr="00284113">
        <w:rPr>
          <w:rFonts w:ascii="Times New Roman" w:hAnsi="Times New Roman" w:cs="Times New Roman"/>
          <w:sz w:val="24"/>
          <w:szCs w:val="24"/>
        </w:rPr>
        <w:t xml:space="preserve">. Low molecular mass (LMM) species (&lt;1 nm or molecular mass about &lt;1 </w:t>
      </w:r>
      <w:proofErr w:type="spellStart"/>
      <w:r w:rsidRPr="00284113">
        <w:rPr>
          <w:rFonts w:ascii="Times New Roman" w:hAnsi="Times New Roman" w:cs="Times New Roman"/>
          <w:sz w:val="24"/>
          <w:szCs w:val="24"/>
        </w:rPr>
        <w:t>kDa</w:t>
      </w:r>
      <w:proofErr w:type="spellEnd"/>
      <w:r w:rsidRPr="00284113">
        <w:rPr>
          <w:rStyle w:val="Seitenzahl"/>
          <w:rFonts w:ascii="Times New Roman" w:hAnsi="Times New Roman" w:cs="Times New Roman"/>
          <w:sz w:val="24"/>
          <w:szCs w:val="24"/>
        </w:rPr>
        <w:t xml:space="preserve">, </w:t>
      </w:r>
      <w:r w:rsidRPr="00284113">
        <w:rPr>
          <w:rFonts w:ascii="Times New Roman" w:hAnsi="Times New Roman" w:cs="Times New Roman"/>
          <w:sz w:val="24"/>
          <w:szCs w:val="24"/>
        </w:rPr>
        <w:t xml:space="preserve">e.g., ions, molecules, complexes) are assumed to be mobile and bioavailable, high molecular mass (HMM) forms (1 nm - 0.45 </w:t>
      </w:r>
      <w:r w:rsidRPr="00284113">
        <w:rPr>
          <w:rFonts w:ascii="Times New Roman" w:hAnsi="Times New Roman" w:cs="Times New Roman"/>
          <w:sz w:val="24"/>
          <w:szCs w:val="24"/>
        </w:rPr>
        <w:sym w:font="Symbol" w:char="F06D"/>
      </w:r>
      <w:r w:rsidRPr="00284113">
        <w:rPr>
          <w:rFonts w:ascii="Times New Roman" w:hAnsi="Times New Roman" w:cs="Times New Roman"/>
          <w:sz w:val="24"/>
          <w:szCs w:val="24"/>
        </w:rPr>
        <w:t xml:space="preserve">m, </w:t>
      </w:r>
      <w:proofErr w:type="spellStart"/>
      <w:r w:rsidRPr="00284113">
        <w:rPr>
          <w:rFonts w:ascii="Times New Roman" w:hAnsi="Times New Roman" w:cs="Times New Roman"/>
          <w:sz w:val="24"/>
          <w:szCs w:val="24"/>
        </w:rPr>
        <w:t>i.e</w:t>
      </w:r>
      <w:proofErr w:type="spellEnd"/>
      <w:proofErr w:type="gramStart"/>
      <w:r>
        <w:rPr>
          <w:rFonts w:ascii="Times New Roman" w:hAnsi="Times New Roman" w:cs="Times New Roman"/>
          <w:sz w:val="24"/>
          <w:szCs w:val="24"/>
        </w:rPr>
        <w:t>,</w:t>
      </w:r>
      <w:r w:rsidRPr="00284113">
        <w:rPr>
          <w:rFonts w:ascii="Times New Roman" w:hAnsi="Times New Roman" w:cs="Times New Roman"/>
          <w:sz w:val="24"/>
          <w:szCs w:val="24"/>
        </w:rPr>
        <w:t>.</w:t>
      </w:r>
      <w:proofErr w:type="gramEnd"/>
      <w:r w:rsidRPr="00284113">
        <w:rPr>
          <w:rFonts w:ascii="Times New Roman" w:hAnsi="Times New Roman" w:cs="Times New Roman"/>
          <w:sz w:val="24"/>
          <w:szCs w:val="24"/>
        </w:rPr>
        <w:t xml:space="preserve"> colloids</w:t>
      </w:r>
      <w:r>
        <w:rPr>
          <w:rFonts w:ascii="Times New Roman" w:hAnsi="Times New Roman" w:cs="Times New Roman"/>
          <w:sz w:val="24"/>
          <w:szCs w:val="24"/>
        </w:rPr>
        <w:t>/nanoparticles</w:t>
      </w:r>
      <w:r w:rsidRPr="00284113">
        <w:rPr>
          <w:rFonts w:ascii="Times New Roman" w:hAnsi="Times New Roman" w:cs="Times New Roman"/>
          <w:sz w:val="24"/>
          <w:szCs w:val="24"/>
        </w:rPr>
        <w:t xml:space="preserve">, </w:t>
      </w:r>
      <w:proofErr w:type="spellStart"/>
      <w:r w:rsidRPr="00284113">
        <w:rPr>
          <w:rFonts w:ascii="Times New Roman" w:hAnsi="Times New Roman" w:cs="Times New Roman"/>
          <w:sz w:val="24"/>
          <w:szCs w:val="24"/>
        </w:rPr>
        <w:t>pseudocolloids</w:t>
      </w:r>
      <w:proofErr w:type="spellEnd"/>
      <w:r w:rsidRPr="00284113">
        <w:rPr>
          <w:rFonts w:ascii="Times New Roman" w:hAnsi="Times New Roman" w:cs="Times New Roman"/>
          <w:sz w:val="24"/>
          <w:szCs w:val="24"/>
        </w:rPr>
        <w:t xml:space="preserve">) </w:t>
      </w:r>
      <w:r>
        <w:rPr>
          <w:rFonts w:ascii="Times New Roman" w:hAnsi="Times New Roman" w:cs="Times New Roman"/>
          <w:sz w:val="24"/>
          <w:szCs w:val="24"/>
        </w:rPr>
        <w:t xml:space="preserve">are believed to be mobile, while </w:t>
      </w:r>
      <w:r w:rsidRPr="00284113">
        <w:rPr>
          <w:rFonts w:ascii="Times New Roman" w:hAnsi="Times New Roman" w:cs="Times New Roman"/>
          <w:sz w:val="24"/>
          <w:szCs w:val="24"/>
        </w:rPr>
        <w:t xml:space="preserve">particles (&gt;0.45 </w:t>
      </w:r>
      <w:r w:rsidRPr="00284113">
        <w:rPr>
          <w:rFonts w:ascii="Times New Roman" w:hAnsi="Times New Roman" w:cs="Times New Roman"/>
          <w:sz w:val="24"/>
          <w:szCs w:val="24"/>
        </w:rPr>
        <w:sym w:font="Symbol" w:char="F06D"/>
      </w:r>
      <w:r w:rsidRPr="00284113">
        <w:rPr>
          <w:rFonts w:ascii="Times New Roman" w:hAnsi="Times New Roman" w:cs="Times New Roman"/>
          <w:sz w:val="24"/>
          <w:szCs w:val="24"/>
        </w:rPr>
        <w:t xml:space="preserve">m) are believed to be rather </w:t>
      </w:r>
      <w:r w:rsidRPr="00DE15C5">
        <w:rPr>
          <w:rFonts w:ascii="Times New Roman" w:hAnsi="Times New Roman" w:cs="Times New Roman"/>
          <w:sz w:val="24"/>
          <w:szCs w:val="24"/>
        </w:rPr>
        <w:t xml:space="preserve">inert </w:t>
      </w:r>
      <w:r>
        <w:rPr>
          <w:rFonts w:ascii="Times New Roman" w:hAnsi="Times New Roman" w:cs="Times New Roman"/>
          <w:noProof/>
          <w:sz w:val="24"/>
          <w:szCs w:val="24"/>
        </w:rPr>
        <w:t>(Salbu, 2000)</w:t>
      </w:r>
      <w:r w:rsidRPr="00284113">
        <w:rPr>
          <w:rFonts w:ascii="Times New Roman" w:hAnsi="Times New Roman" w:cs="Times New Roman"/>
          <w:sz w:val="24"/>
          <w:szCs w:val="24"/>
        </w:rPr>
        <w:t>.</w:t>
      </w:r>
      <w:r>
        <w:rPr>
          <w:rFonts w:ascii="Times New Roman" w:hAnsi="Times New Roman" w:cs="Times New Roman"/>
          <w:sz w:val="24"/>
          <w:szCs w:val="24"/>
        </w:rPr>
        <w:t xml:space="preserve"> According to </w:t>
      </w:r>
      <w:r w:rsidRPr="00722F52">
        <w:rPr>
          <w:rFonts w:ascii="Times New Roman" w:hAnsi="Times New Roman" w:cs="Times New Roman"/>
          <w:sz w:val="24"/>
          <w:szCs w:val="24"/>
        </w:rPr>
        <w:t>IAEA (2011),</w:t>
      </w:r>
      <w:r>
        <w:rPr>
          <w:rFonts w:ascii="Times New Roman" w:hAnsi="Times New Roman" w:cs="Times New Roman"/>
          <w:sz w:val="24"/>
          <w:szCs w:val="24"/>
        </w:rPr>
        <w:t xml:space="preserve"> r</w:t>
      </w:r>
      <w:r w:rsidRPr="00284113">
        <w:rPr>
          <w:rFonts w:ascii="Times New Roman" w:hAnsi="Times New Roman" w:cs="Times New Roman"/>
          <w:sz w:val="24"/>
          <w:szCs w:val="24"/>
        </w:rPr>
        <w:t>adioactive particles are defined as localized aggregates of radioactive atoms that give rise to an inhomogeneous distribution of radionuclides significantly different from that of the matrix background, while particles larger than mm are usually referred to as fragments. Consequently, DU particles are also radioactive particles</w:t>
      </w:r>
      <w:r>
        <w:rPr>
          <w:rFonts w:ascii="Times New Roman" w:hAnsi="Times New Roman" w:cs="Times New Roman"/>
          <w:sz w:val="24"/>
          <w:szCs w:val="24"/>
        </w:rPr>
        <w:t xml:space="preserve">, ranging from </w:t>
      </w:r>
      <w:proofErr w:type="spellStart"/>
      <w:r>
        <w:rPr>
          <w:rFonts w:ascii="Times New Roman" w:hAnsi="Times New Roman" w:cs="Times New Roman"/>
          <w:sz w:val="24"/>
          <w:szCs w:val="24"/>
        </w:rPr>
        <w:t>submicrons</w:t>
      </w:r>
      <w:proofErr w:type="spellEnd"/>
      <w:r>
        <w:rPr>
          <w:rFonts w:ascii="Times New Roman" w:hAnsi="Times New Roman" w:cs="Times New Roman"/>
          <w:sz w:val="24"/>
          <w:szCs w:val="24"/>
        </w:rPr>
        <w:t xml:space="preserve"> such as n</w:t>
      </w:r>
      <w:r w:rsidRPr="00284113">
        <w:rPr>
          <w:rFonts w:ascii="Times New Roman" w:hAnsi="Times New Roman" w:cs="Times New Roman"/>
          <w:sz w:val="24"/>
          <w:szCs w:val="24"/>
        </w:rPr>
        <w:t xml:space="preserve">anomaterials </w:t>
      </w:r>
      <w:r>
        <w:rPr>
          <w:rFonts w:ascii="Times New Roman" w:hAnsi="Times New Roman" w:cs="Times New Roman"/>
          <w:sz w:val="24"/>
          <w:szCs w:val="24"/>
        </w:rPr>
        <w:t>(</w:t>
      </w:r>
      <w:r w:rsidRPr="00284113">
        <w:rPr>
          <w:rFonts w:ascii="Times New Roman" w:hAnsi="Times New Roman" w:cs="Times New Roman"/>
          <w:sz w:val="24"/>
          <w:szCs w:val="24"/>
        </w:rPr>
        <w:t>substances of &lt;100 nm in size in more than one dimension</w:t>
      </w:r>
      <w:r>
        <w:rPr>
          <w:rFonts w:ascii="Times New Roman" w:hAnsi="Times New Roman" w:cs="Times New Roman"/>
          <w:sz w:val="24"/>
          <w:szCs w:val="24"/>
        </w:rPr>
        <w:t xml:space="preserve">, </w:t>
      </w:r>
      <w:r>
        <w:rPr>
          <w:rFonts w:ascii="Times New Roman" w:hAnsi="Times New Roman" w:cs="Times New Roman"/>
          <w:noProof/>
          <w:sz w:val="24"/>
          <w:szCs w:val="24"/>
        </w:rPr>
        <w:t>(EC, 2011)</w:t>
      </w:r>
      <w:r w:rsidRPr="00284113">
        <w:rPr>
          <w:rFonts w:ascii="Times New Roman" w:hAnsi="Times New Roman" w:cs="Times New Roman"/>
          <w:sz w:val="24"/>
          <w:szCs w:val="24"/>
        </w:rPr>
        <w:t>.</w:t>
      </w:r>
    </w:p>
    <w:p w14:paraId="6E8317E4" w14:textId="77777777" w:rsidR="00A75B3E" w:rsidRDefault="00A75B3E" w:rsidP="005145F4">
      <w:pPr>
        <w:spacing w:before="100" w:beforeAutospacing="1" w:after="100" w:afterAutospacing="1" w:line="480" w:lineRule="auto"/>
        <w:jc w:val="both"/>
        <w:textAlignment w:val="baseline"/>
        <w:rPr>
          <w:rFonts w:ascii="Times New Roman" w:hAnsi="Times New Roman" w:cs="Times New Roman"/>
          <w:sz w:val="24"/>
          <w:szCs w:val="24"/>
        </w:rPr>
      </w:pPr>
      <w:r w:rsidRPr="00F372BF">
        <w:rPr>
          <w:rFonts w:ascii="Times New Roman" w:eastAsia="Times New Roman" w:hAnsi="Times New Roman" w:cs="Tahoma"/>
          <w:sz w:val="24"/>
          <w:szCs w:val="24"/>
          <w:lang w:val="en-GB" w:eastAsia="nb-NO"/>
        </w:rPr>
        <w:lastRenderedPageBreak/>
        <w:t>A major fraction of refractory (i.e.</w:t>
      </w:r>
      <w:r>
        <w:rPr>
          <w:rFonts w:ascii="Times New Roman" w:eastAsia="Times New Roman" w:hAnsi="Times New Roman" w:cs="Tahoma"/>
          <w:sz w:val="24"/>
          <w:szCs w:val="24"/>
          <w:lang w:val="en-GB" w:eastAsia="nb-NO"/>
        </w:rPr>
        <w:t>,</w:t>
      </w:r>
      <w:r w:rsidRPr="00F372BF">
        <w:rPr>
          <w:rFonts w:ascii="Times New Roman" w:eastAsia="Times New Roman" w:hAnsi="Times New Roman" w:cs="Tahoma"/>
          <w:sz w:val="24"/>
          <w:szCs w:val="24"/>
          <w:lang w:val="en-GB" w:eastAsia="nb-NO"/>
        </w:rPr>
        <w:t xml:space="preserve"> non-volatile) radionuclides such as U released from nuclear sources including nuclear weapons tests, accidents with nuclear weapons, reactor accidents, accidental releases from reprocessing installations</w:t>
      </w:r>
      <w:r>
        <w:rPr>
          <w:rFonts w:ascii="Times New Roman" w:eastAsia="Times New Roman" w:hAnsi="Times New Roman" w:cs="Tahoma"/>
          <w:sz w:val="24"/>
          <w:szCs w:val="24"/>
          <w:lang w:val="en-GB" w:eastAsia="nb-NO"/>
        </w:rPr>
        <w:t xml:space="preserve"> and military use of DU</w:t>
      </w:r>
      <w:r w:rsidRPr="00F372BF">
        <w:rPr>
          <w:rFonts w:ascii="Times New Roman" w:eastAsia="Times New Roman" w:hAnsi="Times New Roman" w:cs="Tahoma"/>
          <w:sz w:val="24"/>
          <w:szCs w:val="24"/>
          <w:lang w:val="en-GB" w:eastAsia="nb-NO"/>
        </w:rPr>
        <w:t xml:space="preserve"> have been shown to be associated with radioactive particles</w:t>
      </w:r>
      <w:r>
        <w:rPr>
          <w:rFonts w:ascii="Times New Roman" w:eastAsia="Times New Roman" w:hAnsi="Times New Roman" w:cs="Tahoma"/>
          <w:sz w:val="24"/>
          <w:szCs w:val="24"/>
          <w:lang w:val="en-GB" w:eastAsia="nb-NO"/>
        </w:rPr>
        <w:t xml:space="preserve"> </w:t>
      </w:r>
      <w:r>
        <w:rPr>
          <w:rFonts w:ascii="Times New Roman" w:eastAsia="Times New Roman" w:hAnsi="Times New Roman" w:cs="Tahoma"/>
          <w:noProof/>
          <w:sz w:val="24"/>
          <w:szCs w:val="24"/>
          <w:lang w:val="en-GB" w:eastAsia="nb-NO"/>
        </w:rPr>
        <w:t>(Salbu et al., 2018; Salbu et al., 2015)</w:t>
      </w:r>
      <w:r w:rsidRPr="00F372BF">
        <w:rPr>
          <w:rFonts w:ascii="Times New Roman" w:eastAsia="Times New Roman" w:hAnsi="Times New Roman" w:cs="Tahoma"/>
          <w:sz w:val="24"/>
          <w:szCs w:val="24"/>
          <w:lang w:val="en-GB" w:eastAsia="nb-NO"/>
        </w:rPr>
        <w:t>. Furthermore, the radioecological and radioanalytical impact of radioactive particles released from nuclear sources has been demonstrated</w:t>
      </w:r>
      <w:r>
        <w:rPr>
          <w:rFonts w:ascii="Times New Roman" w:eastAsia="Times New Roman" w:hAnsi="Times New Roman" w:cs="Tahoma"/>
          <w:sz w:val="24"/>
          <w:szCs w:val="24"/>
          <w:lang w:val="en-GB" w:eastAsia="nb-NO"/>
        </w:rPr>
        <w:t xml:space="preserve"> over the years </w:t>
      </w:r>
      <w:r>
        <w:rPr>
          <w:rFonts w:ascii="Times New Roman" w:eastAsia="Times New Roman" w:hAnsi="Times New Roman" w:cs="Tahoma"/>
          <w:noProof/>
          <w:sz w:val="24"/>
          <w:szCs w:val="24"/>
          <w:lang w:val="en-GB" w:eastAsia="nb-NO"/>
        </w:rPr>
        <w:t>(Kashparov et al., 1999; Salbu et al., 2015)</w:t>
      </w:r>
      <w:r w:rsidRPr="00F372BF">
        <w:rPr>
          <w:rFonts w:ascii="Times New Roman" w:eastAsia="Times New Roman" w:hAnsi="Times New Roman" w:cs="Tahoma"/>
          <w:sz w:val="24"/>
          <w:szCs w:val="24"/>
          <w:lang w:val="en-GB" w:eastAsia="nb-NO"/>
        </w:rPr>
        <w:t>.</w:t>
      </w:r>
      <w:r>
        <w:rPr>
          <w:rFonts w:ascii="Times New Roman" w:hAnsi="Times New Roman" w:cs="Times New Roman"/>
          <w:sz w:val="24"/>
          <w:szCs w:val="24"/>
        </w:rPr>
        <w:t xml:space="preserve"> </w:t>
      </w:r>
      <w:r w:rsidRPr="00284113">
        <w:rPr>
          <w:rFonts w:ascii="Times New Roman" w:hAnsi="Times New Roman" w:cs="Times New Roman"/>
          <w:sz w:val="24"/>
          <w:szCs w:val="24"/>
        </w:rPr>
        <w:t>Th</w:t>
      </w:r>
      <w:r>
        <w:rPr>
          <w:rFonts w:ascii="Times New Roman" w:hAnsi="Times New Roman" w:cs="Times New Roman"/>
          <w:sz w:val="24"/>
          <w:szCs w:val="24"/>
        </w:rPr>
        <w:t>us, th</w:t>
      </w:r>
      <w:r w:rsidRPr="00284113">
        <w:rPr>
          <w:rFonts w:ascii="Times New Roman" w:hAnsi="Times New Roman" w:cs="Times New Roman"/>
          <w:sz w:val="24"/>
          <w:szCs w:val="24"/>
        </w:rPr>
        <w:t>e objectives of the present work is to provide a</w:t>
      </w:r>
      <w:r>
        <w:rPr>
          <w:rFonts w:ascii="Times New Roman" w:hAnsi="Times New Roman" w:cs="Times New Roman"/>
          <w:sz w:val="24"/>
          <w:szCs w:val="24"/>
        </w:rPr>
        <w:t xml:space="preserve"> summary of present knowledge related to n</w:t>
      </w:r>
      <w:r w:rsidRPr="005145F4">
        <w:rPr>
          <w:rFonts w:ascii="Times New Roman" w:eastAsiaTheme="minorEastAsia" w:hAnsi="Times New Roman" w:cs="Times New Roman"/>
          <w:bCs/>
          <w:kern w:val="24"/>
          <w:sz w:val="24"/>
          <w:szCs w:val="24"/>
        </w:rPr>
        <w:t>anometer-micrometer sized depleted uranium (DU) particles in the environment</w:t>
      </w:r>
      <w:r>
        <w:rPr>
          <w:rFonts w:ascii="Times New Roman" w:eastAsiaTheme="minorEastAsia" w:hAnsi="Times New Roman" w:cs="Times New Roman"/>
          <w:bCs/>
          <w:kern w:val="24"/>
          <w:sz w:val="24"/>
          <w:szCs w:val="24"/>
        </w:rPr>
        <w:t xml:space="preserve">, relevant particle </w:t>
      </w:r>
      <w:r>
        <w:rPr>
          <w:rFonts w:ascii="Times New Roman" w:hAnsi="Times New Roman" w:cs="Times New Roman"/>
          <w:sz w:val="24"/>
          <w:szCs w:val="24"/>
        </w:rPr>
        <w:t xml:space="preserve">characterization methods, </w:t>
      </w:r>
      <w:r w:rsidRPr="00284113">
        <w:rPr>
          <w:rFonts w:ascii="Times New Roman" w:hAnsi="Times New Roman" w:cs="Times New Roman"/>
          <w:sz w:val="24"/>
          <w:szCs w:val="24"/>
        </w:rPr>
        <w:t xml:space="preserve">sources and release scenarios as well as </w:t>
      </w:r>
      <w:r>
        <w:rPr>
          <w:rFonts w:ascii="Times New Roman" w:hAnsi="Times New Roman" w:cs="Times New Roman"/>
          <w:sz w:val="24"/>
          <w:szCs w:val="24"/>
        </w:rPr>
        <w:t>transformation</w:t>
      </w:r>
      <w:r w:rsidRPr="00284113">
        <w:rPr>
          <w:rFonts w:ascii="Times New Roman" w:hAnsi="Times New Roman" w:cs="Times New Roman"/>
          <w:sz w:val="24"/>
          <w:szCs w:val="24"/>
        </w:rPr>
        <w:t xml:space="preserve"> </w:t>
      </w:r>
      <w:r>
        <w:rPr>
          <w:rFonts w:ascii="Times New Roman" w:hAnsi="Times New Roman" w:cs="Times New Roman"/>
          <w:sz w:val="24"/>
          <w:szCs w:val="24"/>
        </w:rPr>
        <w:t xml:space="preserve">processes </w:t>
      </w:r>
      <w:r w:rsidRPr="00284113">
        <w:rPr>
          <w:rFonts w:ascii="Times New Roman" w:hAnsi="Times New Roman" w:cs="Times New Roman"/>
          <w:sz w:val="24"/>
          <w:szCs w:val="24"/>
        </w:rPr>
        <w:t xml:space="preserve">which influence the </w:t>
      </w:r>
      <w:r>
        <w:rPr>
          <w:rFonts w:ascii="Times New Roman" w:hAnsi="Times New Roman" w:cs="Times New Roman"/>
          <w:sz w:val="24"/>
          <w:szCs w:val="24"/>
        </w:rPr>
        <w:t xml:space="preserve">mobility of associated </w:t>
      </w:r>
      <w:r w:rsidRPr="00284113">
        <w:rPr>
          <w:rFonts w:ascii="Times New Roman" w:hAnsi="Times New Roman" w:cs="Times New Roman"/>
          <w:sz w:val="24"/>
          <w:szCs w:val="24"/>
        </w:rPr>
        <w:t>U isotopes.</w:t>
      </w:r>
      <w:r>
        <w:rPr>
          <w:rFonts w:ascii="Times New Roman" w:hAnsi="Times New Roman" w:cs="Times New Roman"/>
          <w:sz w:val="24"/>
          <w:szCs w:val="24"/>
        </w:rPr>
        <w:t xml:space="preserve"> A dose assessment estimate of DU particle exposure is also included.</w:t>
      </w:r>
    </w:p>
    <w:p w14:paraId="36388A27" w14:textId="77777777" w:rsidR="00A75B3E" w:rsidRPr="00440D21" w:rsidRDefault="00A75B3E" w:rsidP="00440D21">
      <w:pPr>
        <w:spacing w:before="100" w:beforeAutospacing="1" w:after="100" w:afterAutospacing="1" w:line="480" w:lineRule="auto"/>
        <w:jc w:val="both"/>
        <w:rPr>
          <w:b/>
        </w:rPr>
      </w:pPr>
      <w:r>
        <w:rPr>
          <w:rFonts w:ascii="Times New Roman" w:hAnsi="Times New Roman" w:cs="Times New Roman"/>
          <w:b/>
          <w:sz w:val="24"/>
          <w:szCs w:val="24"/>
        </w:rPr>
        <w:t xml:space="preserve">2. </w:t>
      </w:r>
      <w:r w:rsidRPr="00440D21">
        <w:rPr>
          <w:rFonts w:ascii="Times New Roman" w:hAnsi="Times New Roman" w:cs="Times New Roman"/>
          <w:b/>
          <w:sz w:val="24"/>
          <w:szCs w:val="24"/>
        </w:rPr>
        <w:t>Methods for identification, isolation and characterization of DU particles</w:t>
      </w:r>
    </w:p>
    <w:p w14:paraId="3218CB9E" w14:textId="77777777" w:rsidR="00A75B3E" w:rsidRDefault="00A75B3E" w:rsidP="00C95848">
      <w:pPr>
        <w:spacing w:before="100" w:beforeAutospacing="1" w:after="100" w:afterAutospacing="1" w:line="480" w:lineRule="auto"/>
        <w:jc w:val="both"/>
        <w:rPr>
          <w:rFonts w:ascii="Times New Roman" w:hAnsi="Times New Roman" w:cs="Times New Roman"/>
          <w:sz w:val="24"/>
          <w:szCs w:val="24"/>
        </w:rPr>
      </w:pPr>
      <w:r w:rsidRPr="00284113">
        <w:rPr>
          <w:rFonts w:ascii="Times New Roman" w:hAnsi="Times New Roman" w:cs="Times New Roman"/>
          <w:sz w:val="24"/>
          <w:szCs w:val="24"/>
        </w:rPr>
        <w:t xml:space="preserve">As for all radioactive particles </w:t>
      </w:r>
      <w:r w:rsidRPr="00284113">
        <w:rPr>
          <w:rFonts w:ascii="Times New Roman" w:hAnsi="Times New Roman" w:cs="Times New Roman"/>
          <w:noProof/>
          <w:sz w:val="24"/>
          <w:szCs w:val="24"/>
        </w:rPr>
        <w:t>(IAEA, 2011)</w:t>
      </w:r>
      <w:r w:rsidRPr="00284113">
        <w:rPr>
          <w:rFonts w:ascii="Times New Roman" w:hAnsi="Times New Roman" w:cs="Times New Roman"/>
          <w:sz w:val="24"/>
          <w:szCs w:val="24"/>
        </w:rPr>
        <w:t xml:space="preserve">, a series of analytical tools </w:t>
      </w:r>
      <w:r>
        <w:rPr>
          <w:rFonts w:ascii="Times New Roman" w:hAnsi="Times New Roman" w:cs="Times New Roman"/>
          <w:sz w:val="24"/>
          <w:szCs w:val="24"/>
        </w:rPr>
        <w:t>have been employed</w:t>
      </w:r>
      <w:r w:rsidRPr="00284113">
        <w:rPr>
          <w:rFonts w:ascii="Times New Roman" w:hAnsi="Times New Roman" w:cs="Times New Roman"/>
          <w:sz w:val="24"/>
          <w:szCs w:val="24"/>
        </w:rPr>
        <w:t xml:space="preserve"> for identification, isolation, and characterization of DU particles </w:t>
      </w:r>
      <w:r>
        <w:rPr>
          <w:rFonts w:ascii="Times New Roman" w:hAnsi="Times New Roman" w:cs="Times New Roman"/>
          <w:noProof/>
          <w:sz w:val="24"/>
          <w:szCs w:val="24"/>
        </w:rPr>
        <w:t>(Crean et al., 2014; Handley-Sidhu et al., 2009a; Handley-Sidhu et al., 2009b; Handley-Sidhu et al., 2008; Lind et al., 2009; Salbu et al., 2005a; Salbu et al., 2003b)</w:t>
      </w:r>
      <w:r w:rsidRPr="00284113">
        <w:rPr>
          <w:rFonts w:ascii="Times New Roman" w:hAnsi="Times New Roman" w:cs="Times New Roman"/>
          <w:sz w:val="24"/>
          <w:szCs w:val="24"/>
        </w:rPr>
        <w:t xml:space="preserve">. </w:t>
      </w:r>
      <w:r>
        <w:rPr>
          <w:rFonts w:ascii="Times New Roman" w:hAnsi="Times New Roman" w:cs="Times New Roman"/>
          <w:sz w:val="24"/>
          <w:szCs w:val="24"/>
        </w:rPr>
        <w:t xml:space="preserve">Most researchers have utilized either digital autoradiography </w:t>
      </w:r>
      <w:r>
        <w:rPr>
          <w:rFonts w:ascii="Times New Roman" w:hAnsi="Times New Roman" w:cs="Times New Roman"/>
          <w:noProof/>
          <w:sz w:val="24"/>
          <w:szCs w:val="24"/>
        </w:rPr>
        <w:t>(Crean et al., 2014; Handley-Sidhu et al., 2009a)</w:t>
      </w:r>
      <w:r>
        <w:rPr>
          <w:rFonts w:ascii="Times New Roman" w:hAnsi="Times New Roman" w:cs="Times New Roman"/>
          <w:sz w:val="24"/>
          <w:szCs w:val="24"/>
        </w:rPr>
        <w:t xml:space="preserve"> or scanning electron microscopes (SEM) combined with energy dispersive x-ray analysis (EDX) to identify DU particles in environmental samples </w:t>
      </w:r>
      <w:r>
        <w:rPr>
          <w:rFonts w:ascii="Times New Roman" w:hAnsi="Times New Roman" w:cs="Times New Roman"/>
          <w:noProof/>
          <w:sz w:val="24"/>
          <w:szCs w:val="24"/>
        </w:rPr>
        <w:t>(Lind et al., 2009; Salbu et al., 2005a; Salbu et al., 2003b)</w:t>
      </w:r>
      <w:r>
        <w:rPr>
          <w:rFonts w:ascii="Times New Roman" w:hAnsi="Times New Roman" w:cs="Times New Roman"/>
          <w:sz w:val="24"/>
          <w:szCs w:val="24"/>
        </w:rPr>
        <w:t xml:space="preserve">, although visual identification of large yellow DU particles in light microscopes </w:t>
      </w:r>
      <w:r>
        <w:rPr>
          <w:rFonts w:ascii="Times New Roman" w:hAnsi="Times New Roman" w:cs="Times New Roman"/>
          <w:noProof/>
          <w:sz w:val="24"/>
          <w:szCs w:val="24"/>
        </w:rPr>
        <w:t>(Buck et al., 2004; Salbu et al., 2005b)</w:t>
      </w:r>
      <w:r>
        <w:rPr>
          <w:rFonts w:ascii="Times New Roman" w:hAnsi="Times New Roman" w:cs="Times New Roman"/>
          <w:sz w:val="24"/>
          <w:szCs w:val="24"/>
        </w:rPr>
        <w:t xml:space="preserve"> and heavy liquid separation </w:t>
      </w:r>
      <w:r>
        <w:rPr>
          <w:rFonts w:ascii="Times New Roman" w:hAnsi="Times New Roman" w:cs="Times New Roman"/>
          <w:noProof/>
          <w:sz w:val="24"/>
          <w:szCs w:val="24"/>
        </w:rPr>
        <w:t>(Buck et al., 2004; Lloyd et al., 2009b)</w:t>
      </w:r>
      <w:r>
        <w:rPr>
          <w:rFonts w:ascii="Times New Roman" w:hAnsi="Times New Roman" w:cs="Times New Roman"/>
          <w:sz w:val="24"/>
          <w:szCs w:val="24"/>
        </w:rPr>
        <w:t xml:space="preserve"> have also been used. SEM-EDX or environmental SEM-EDX (ESEM-EDX) also served to characterize particles with respect to </w:t>
      </w:r>
      <w:r>
        <w:rPr>
          <w:rFonts w:ascii="Times New Roman" w:hAnsi="Times New Roman" w:cs="Times New Roman"/>
          <w:sz w:val="24"/>
          <w:szCs w:val="24"/>
        </w:rPr>
        <w:lastRenderedPageBreak/>
        <w:t xml:space="preserve">surface topography, elemental composition and distribution as well as size distribution. Elemental composition was also determined by bench-top </w:t>
      </w:r>
      <w:r w:rsidRPr="003F21B1">
        <w:rPr>
          <w:rFonts w:ascii="Times New Roman" w:hAnsi="Times New Roman" w:cs="Times New Roman"/>
          <w:sz w:val="24"/>
          <w:szCs w:val="24"/>
        </w:rPr>
        <w:sym w:font="Symbol" w:char="F06D"/>
      </w:r>
      <w:r>
        <w:rPr>
          <w:rFonts w:ascii="Times New Roman" w:hAnsi="Times New Roman" w:cs="Times New Roman"/>
          <w:sz w:val="24"/>
          <w:szCs w:val="24"/>
        </w:rPr>
        <w:t xml:space="preserve">-XRF </w:t>
      </w:r>
      <w:r>
        <w:rPr>
          <w:rFonts w:ascii="Times New Roman" w:hAnsi="Times New Roman" w:cs="Times New Roman"/>
          <w:noProof/>
          <w:sz w:val="24"/>
          <w:szCs w:val="24"/>
        </w:rPr>
        <w:t>(Crean et al., 2014)</w:t>
      </w:r>
      <w:r>
        <w:rPr>
          <w:rFonts w:ascii="Times New Roman" w:hAnsi="Times New Roman" w:cs="Times New Roman"/>
          <w:sz w:val="24"/>
          <w:szCs w:val="24"/>
        </w:rPr>
        <w:t xml:space="preserve"> and electron probe microanalysis (EPMA) </w:t>
      </w:r>
      <w:r>
        <w:rPr>
          <w:rFonts w:ascii="Times New Roman" w:hAnsi="Times New Roman" w:cs="Times New Roman"/>
          <w:noProof/>
          <w:sz w:val="24"/>
          <w:szCs w:val="24"/>
        </w:rPr>
        <w:t>(Buck et al., 2004)</w:t>
      </w:r>
      <w:r>
        <w:rPr>
          <w:rFonts w:ascii="Times New Roman" w:hAnsi="Times New Roman" w:cs="Times New Roman"/>
          <w:sz w:val="24"/>
          <w:szCs w:val="24"/>
        </w:rPr>
        <w:t xml:space="preserve">. Analytical Transmission Electron Microscopy, including Selected Area Diffraction (SAED), provided spatially highly resolved speciation information although authors indicated that beam damage could induce artefacts </w:t>
      </w:r>
      <w:r>
        <w:rPr>
          <w:rFonts w:ascii="Times New Roman" w:hAnsi="Times New Roman" w:cs="Times New Roman"/>
          <w:noProof/>
          <w:sz w:val="24"/>
          <w:szCs w:val="24"/>
        </w:rPr>
        <w:t>(Wang et al., 2016b)</w:t>
      </w:r>
      <w:r>
        <w:rPr>
          <w:rFonts w:ascii="Times New Roman" w:hAnsi="Times New Roman" w:cs="Times New Roman"/>
          <w:sz w:val="24"/>
          <w:szCs w:val="24"/>
        </w:rPr>
        <w:t>. Salbu and co-workers were the first group to employ a</w:t>
      </w:r>
      <w:r w:rsidRPr="003F21B1">
        <w:rPr>
          <w:rFonts w:ascii="Times New Roman" w:hAnsi="Times New Roman" w:cs="Times New Roman"/>
          <w:sz w:val="24"/>
          <w:szCs w:val="24"/>
        </w:rPr>
        <w:t xml:space="preserve"> combination of synchrotron radiation</w:t>
      </w:r>
      <w:r>
        <w:rPr>
          <w:rFonts w:ascii="Times New Roman" w:hAnsi="Times New Roman" w:cs="Times New Roman"/>
          <w:sz w:val="24"/>
          <w:szCs w:val="24"/>
        </w:rPr>
        <w:t xml:space="preserve"> (SR)</w:t>
      </w:r>
      <w:r w:rsidRPr="003F21B1">
        <w:rPr>
          <w:rFonts w:ascii="Times New Roman" w:hAnsi="Times New Roman" w:cs="Times New Roman"/>
          <w:sz w:val="24"/>
          <w:szCs w:val="24"/>
        </w:rPr>
        <w:t xml:space="preserve"> based X-ray microscopic techniques on single depleted uranium (DU) particles</w:t>
      </w:r>
      <w:r>
        <w:rPr>
          <w:rFonts w:ascii="Times New Roman" w:hAnsi="Times New Roman" w:cs="Times New Roman"/>
          <w:sz w:val="24"/>
          <w:szCs w:val="24"/>
        </w:rPr>
        <w:t xml:space="preserve"> </w:t>
      </w:r>
      <w:r>
        <w:rPr>
          <w:rFonts w:ascii="Times New Roman" w:hAnsi="Times New Roman" w:cs="Times New Roman"/>
          <w:noProof/>
          <w:sz w:val="24"/>
          <w:szCs w:val="24"/>
        </w:rPr>
        <w:t>(Salbu et al., 2003a; Salbu et al., 2005b)</w:t>
      </w:r>
      <w:r>
        <w:rPr>
          <w:rFonts w:ascii="Times New Roman" w:hAnsi="Times New Roman" w:cs="Times New Roman"/>
          <w:sz w:val="24"/>
          <w:szCs w:val="24"/>
        </w:rPr>
        <w:t xml:space="preserve">, as they investigated elemental composition and distribution by means of micro SR based X-ray Fluorescence </w:t>
      </w:r>
      <w:r w:rsidRPr="003F21B1">
        <w:rPr>
          <w:rFonts w:ascii="Times New Roman" w:hAnsi="Times New Roman" w:cs="Times New Roman"/>
          <w:sz w:val="24"/>
          <w:szCs w:val="24"/>
        </w:rPr>
        <w:t>(</w:t>
      </w:r>
      <w:r w:rsidRPr="003F21B1">
        <w:rPr>
          <w:rFonts w:ascii="Times New Roman" w:hAnsi="Times New Roman" w:cs="Times New Roman"/>
          <w:sz w:val="24"/>
          <w:szCs w:val="24"/>
        </w:rPr>
        <w:sym w:font="Symbol" w:char="F06D"/>
      </w:r>
      <w:r w:rsidRPr="003F21B1">
        <w:rPr>
          <w:rFonts w:ascii="Times New Roman" w:hAnsi="Times New Roman" w:cs="Times New Roman"/>
          <w:sz w:val="24"/>
          <w:szCs w:val="24"/>
        </w:rPr>
        <w:t>-</w:t>
      </w:r>
      <w:r>
        <w:rPr>
          <w:rFonts w:ascii="Times New Roman" w:hAnsi="Times New Roman" w:cs="Times New Roman"/>
          <w:sz w:val="24"/>
          <w:szCs w:val="24"/>
        </w:rPr>
        <w:t>SR</w:t>
      </w:r>
      <w:r w:rsidRPr="003F21B1">
        <w:rPr>
          <w:rFonts w:ascii="Times New Roman" w:hAnsi="Times New Roman" w:cs="Times New Roman"/>
          <w:sz w:val="24"/>
          <w:szCs w:val="24"/>
        </w:rPr>
        <w:t>XRF</w:t>
      </w:r>
      <w:r>
        <w:rPr>
          <w:rFonts w:ascii="Times New Roman" w:hAnsi="Times New Roman" w:cs="Times New Roman"/>
          <w:sz w:val="24"/>
          <w:szCs w:val="24"/>
        </w:rPr>
        <w:t>), oxidation states using micro SR based X-ray Near Edge Spectroscopy (</w:t>
      </w:r>
      <w:r w:rsidRPr="003F21B1">
        <w:rPr>
          <w:rFonts w:ascii="Times New Roman" w:hAnsi="Times New Roman" w:cs="Times New Roman"/>
          <w:sz w:val="24"/>
          <w:szCs w:val="24"/>
        </w:rPr>
        <w:sym w:font="Symbol" w:char="F06D"/>
      </w:r>
      <w:r w:rsidRPr="003F21B1">
        <w:rPr>
          <w:rFonts w:ascii="Times New Roman" w:hAnsi="Times New Roman" w:cs="Times New Roman"/>
          <w:sz w:val="24"/>
          <w:szCs w:val="24"/>
        </w:rPr>
        <w:t>-</w:t>
      </w:r>
      <w:r>
        <w:rPr>
          <w:rFonts w:ascii="Times New Roman" w:hAnsi="Times New Roman" w:cs="Times New Roman"/>
          <w:sz w:val="24"/>
          <w:szCs w:val="24"/>
        </w:rPr>
        <w:t>SR</w:t>
      </w:r>
      <w:r w:rsidRPr="003F21B1">
        <w:rPr>
          <w:rFonts w:ascii="Times New Roman" w:hAnsi="Times New Roman" w:cs="Times New Roman"/>
          <w:sz w:val="24"/>
          <w:szCs w:val="24"/>
        </w:rPr>
        <w:t>XANES</w:t>
      </w:r>
      <w:r>
        <w:rPr>
          <w:rFonts w:ascii="Times New Roman" w:hAnsi="Times New Roman" w:cs="Times New Roman"/>
          <w:sz w:val="24"/>
          <w:szCs w:val="24"/>
        </w:rPr>
        <w:t>) and determining crystallographic forms with micro SR based X-ray Diffraction (</w:t>
      </w:r>
      <w:r w:rsidRPr="003F21B1">
        <w:rPr>
          <w:rFonts w:ascii="Times New Roman" w:hAnsi="Times New Roman" w:cs="Times New Roman"/>
          <w:sz w:val="24"/>
          <w:szCs w:val="24"/>
        </w:rPr>
        <w:sym w:font="Symbol" w:char="F06D"/>
      </w:r>
      <w:r w:rsidRPr="003F21B1">
        <w:rPr>
          <w:rFonts w:ascii="Times New Roman" w:hAnsi="Times New Roman" w:cs="Times New Roman"/>
          <w:sz w:val="24"/>
          <w:szCs w:val="24"/>
        </w:rPr>
        <w:t>-</w:t>
      </w:r>
      <w:r>
        <w:rPr>
          <w:rFonts w:ascii="Times New Roman" w:hAnsi="Times New Roman" w:cs="Times New Roman"/>
          <w:sz w:val="24"/>
          <w:szCs w:val="24"/>
        </w:rPr>
        <w:t>SR</w:t>
      </w:r>
      <w:r w:rsidRPr="003F21B1">
        <w:rPr>
          <w:rFonts w:ascii="Times New Roman" w:hAnsi="Times New Roman" w:cs="Times New Roman"/>
          <w:sz w:val="24"/>
          <w:szCs w:val="24"/>
        </w:rPr>
        <w:t>XRD</w:t>
      </w:r>
      <w:r>
        <w:rPr>
          <w:rFonts w:ascii="Times New Roman" w:hAnsi="Times New Roman" w:cs="Times New Roman"/>
          <w:sz w:val="24"/>
          <w:szCs w:val="24"/>
        </w:rPr>
        <w:t xml:space="preserve">) in particles from Kosovo and Kuwait collected during IAEA missions. Later, </w:t>
      </w:r>
      <w:r w:rsidRPr="003F21B1">
        <w:rPr>
          <w:rFonts w:ascii="Times New Roman" w:hAnsi="Times New Roman" w:cs="Times New Roman"/>
          <w:sz w:val="24"/>
          <w:szCs w:val="24"/>
        </w:rPr>
        <w:sym w:font="Symbol" w:char="F06D"/>
      </w:r>
      <w:r w:rsidRPr="003F21B1">
        <w:rPr>
          <w:rFonts w:ascii="Times New Roman" w:hAnsi="Times New Roman" w:cs="Times New Roman"/>
          <w:sz w:val="24"/>
          <w:szCs w:val="24"/>
        </w:rPr>
        <w:t>-</w:t>
      </w:r>
      <w:r>
        <w:rPr>
          <w:rFonts w:ascii="Times New Roman" w:hAnsi="Times New Roman" w:cs="Times New Roman"/>
          <w:sz w:val="24"/>
          <w:szCs w:val="24"/>
        </w:rPr>
        <w:t>E</w:t>
      </w:r>
      <w:r w:rsidRPr="003F21B1">
        <w:rPr>
          <w:rFonts w:ascii="Times New Roman" w:hAnsi="Times New Roman" w:cs="Times New Roman"/>
          <w:sz w:val="24"/>
          <w:szCs w:val="24"/>
        </w:rPr>
        <w:t>XA</w:t>
      </w:r>
      <w:r>
        <w:rPr>
          <w:rFonts w:ascii="Times New Roman" w:hAnsi="Times New Roman" w:cs="Times New Roman"/>
          <w:sz w:val="24"/>
          <w:szCs w:val="24"/>
        </w:rPr>
        <w:t>F</w:t>
      </w:r>
      <w:r w:rsidRPr="003F21B1">
        <w:rPr>
          <w:rFonts w:ascii="Times New Roman" w:hAnsi="Times New Roman" w:cs="Times New Roman"/>
          <w:sz w:val="24"/>
          <w:szCs w:val="24"/>
        </w:rPr>
        <w:t>S</w:t>
      </w:r>
      <w:r>
        <w:rPr>
          <w:rFonts w:ascii="Times New Roman" w:hAnsi="Times New Roman" w:cs="Times New Roman"/>
          <w:sz w:val="24"/>
          <w:szCs w:val="24"/>
        </w:rPr>
        <w:t xml:space="preserve"> has been applied to single particles by Lloyd et el. </w:t>
      </w:r>
      <w:r>
        <w:rPr>
          <w:rFonts w:ascii="Times New Roman" w:hAnsi="Times New Roman" w:cs="Times New Roman"/>
          <w:noProof/>
          <w:sz w:val="24"/>
          <w:szCs w:val="24"/>
        </w:rPr>
        <w:t>(2009a)</w:t>
      </w:r>
      <w:r>
        <w:rPr>
          <w:rFonts w:ascii="Times New Roman" w:hAnsi="Times New Roman" w:cs="Times New Roman"/>
          <w:sz w:val="24"/>
          <w:szCs w:val="24"/>
        </w:rPr>
        <w:t xml:space="preserve">. Buck et </w:t>
      </w:r>
      <w:r w:rsidRPr="00440D21">
        <w:rPr>
          <w:rFonts w:ascii="Times New Roman" w:hAnsi="Times New Roman" w:cs="Times New Roman"/>
          <w:sz w:val="24"/>
          <w:szCs w:val="24"/>
        </w:rPr>
        <w:t xml:space="preserve">al. </w:t>
      </w:r>
      <w:r>
        <w:rPr>
          <w:rFonts w:ascii="Times New Roman" w:hAnsi="Times New Roman" w:cs="Times New Roman"/>
          <w:noProof/>
          <w:sz w:val="24"/>
          <w:szCs w:val="24"/>
        </w:rPr>
        <w:t>(2004)</w:t>
      </w:r>
      <w:r>
        <w:rPr>
          <w:rFonts w:ascii="Times New Roman" w:hAnsi="Times New Roman" w:cs="Times New Roman"/>
          <w:sz w:val="24"/>
          <w:szCs w:val="24"/>
        </w:rPr>
        <w:t xml:space="preserve"> </w:t>
      </w:r>
      <w:r w:rsidRPr="00DE15C5">
        <w:rPr>
          <w:rFonts w:ascii="Times New Roman" w:hAnsi="Times New Roman" w:cs="Times New Roman"/>
          <w:sz w:val="24"/>
          <w:szCs w:val="24"/>
        </w:rPr>
        <w:t>was</w:t>
      </w:r>
      <w:r>
        <w:rPr>
          <w:rFonts w:ascii="Times New Roman" w:hAnsi="Times New Roman" w:cs="Times New Roman"/>
          <w:sz w:val="24"/>
          <w:szCs w:val="24"/>
        </w:rPr>
        <w:t xml:space="preserve"> also able to identify U minerals in DU particulate material with a conventional X-ray Diffraction (</w:t>
      </w:r>
      <w:r w:rsidRPr="003F21B1">
        <w:rPr>
          <w:rFonts w:ascii="Times New Roman" w:hAnsi="Times New Roman" w:cs="Times New Roman"/>
          <w:sz w:val="24"/>
          <w:szCs w:val="24"/>
        </w:rPr>
        <w:t>XRD</w:t>
      </w:r>
      <w:r>
        <w:rPr>
          <w:rFonts w:ascii="Times New Roman" w:hAnsi="Times New Roman" w:cs="Times New Roman"/>
          <w:sz w:val="24"/>
          <w:szCs w:val="24"/>
        </w:rPr>
        <w:t xml:space="preserve">) instrument. Useful speciation information can also be obtained employing </w:t>
      </w:r>
      <w:r w:rsidRPr="00C91F5B">
        <w:rPr>
          <w:rFonts w:ascii="Times New Roman" w:hAnsi="Times New Roman" w:cs="Times New Roman"/>
          <w:sz w:val="24"/>
          <w:szCs w:val="24"/>
        </w:rPr>
        <w:t>μ</w:t>
      </w:r>
      <w:r>
        <w:rPr>
          <w:rFonts w:ascii="Times New Roman" w:hAnsi="Times New Roman" w:cs="Times New Roman"/>
          <w:sz w:val="24"/>
          <w:szCs w:val="24"/>
        </w:rPr>
        <w:t>-</w:t>
      </w:r>
      <w:r w:rsidRPr="00C91F5B">
        <w:rPr>
          <w:rFonts w:ascii="Times New Roman" w:hAnsi="Times New Roman" w:cs="Times New Roman"/>
          <w:sz w:val="24"/>
          <w:szCs w:val="24"/>
        </w:rPr>
        <w:t>RAMAN</w:t>
      </w:r>
      <w:r>
        <w:rPr>
          <w:rFonts w:ascii="Times New Roman" w:hAnsi="Times New Roman" w:cs="Times New Roman"/>
          <w:sz w:val="24"/>
          <w:szCs w:val="24"/>
        </w:rPr>
        <w:t xml:space="preserve"> </w:t>
      </w:r>
      <w:r>
        <w:rPr>
          <w:rFonts w:ascii="Times New Roman" w:hAnsi="Times New Roman" w:cs="Times New Roman"/>
          <w:noProof/>
          <w:sz w:val="24"/>
          <w:szCs w:val="24"/>
        </w:rPr>
        <w:t>(Mellini and Riccobono, 2005)</w:t>
      </w:r>
      <w:r>
        <w:rPr>
          <w:rFonts w:ascii="Times New Roman" w:hAnsi="Times New Roman" w:cs="Times New Roman"/>
          <w:sz w:val="24"/>
          <w:szCs w:val="24"/>
        </w:rPr>
        <w:t>.</w:t>
      </w:r>
    </w:p>
    <w:p w14:paraId="7C4830E1" w14:textId="77777777" w:rsidR="00A75B3E" w:rsidRPr="001D4EAA" w:rsidRDefault="00A75B3E" w:rsidP="00C95848">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mass spectrometric techniques have been employed to characterize environmental DU particles. Isotopic ratios obtained by means of ICP-MS and AMS for confirmation of the DU origin and to demonstrate that DU had been reprocessed were reported by several authors </w:t>
      </w:r>
      <w:r>
        <w:rPr>
          <w:rFonts w:ascii="Times New Roman" w:hAnsi="Times New Roman" w:cs="Times New Roman"/>
          <w:noProof/>
          <w:sz w:val="24"/>
          <w:szCs w:val="24"/>
        </w:rPr>
        <w:t>(Danesi et al., 2003; Salbu et al., 2005b)</w:t>
      </w:r>
      <w:r>
        <w:rPr>
          <w:rFonts w:ascii="Times New Roman" w:hAnsi="Times New Roman" w:cs="Times New Roman"/>
          <w:sz w:val="24"/>
          <w:szCs w:val="24"/>
        </w:rPr>
        <w:t xml:space="preserve">, whereas such information was obtained from individually isolates particles using AMS </w:t>
      </w:r>
      <w:r>
        <w:rPr>
          <w:rFonts w:ascii="Times New Roman" w:hAnsi="Times New Roman" w:cs="Times New Roman"/>
          <w:noProof/>
          <w:sz w:val="24"/>
          <w:szCs w:val="24"/>
        </w:rPr>
        <w:t>(Salbu et al., 2005b)</w:t>
      </w:r>
      <w:r>
        <w:rPr>
          <w:rFonts w:ascii="Times New Roman" w:hAnsi="Times New Roman" w:cs="Times New Roman"/>
          <w:sz w:val="24"/>
          <w:szCs w:val="24"/>
        </w:rPr>
        <w:t xml:space="preserve"> or using spatially resolved SIMS </w:t>
      </w:r>
      <w:r>
        <w:rPr>
          <w:rFonts w:ascii="Times New Roman" w:hAnsi="Times New Roman" w:cs="Times New Roman"/>
          <w:noProof/>
          <w:sz w:val="24"/>
          <w:szCs w:val="24"/>
        </w:rPr>
        <w:t>(Danesi et al., 2003)</w:t>
      </w:r>
      <w:r>
        <w:rPr>
          <w:rFonts w:ascii="Times New Roman" w:hAnsi="Times New Roman" w:cs="Times New Roman"/>
          <w:sz w:val="24"/>
          <w:szCs w:val="24"/>
        </w:rPr>
        <w:t xml:space="preserve">. Gerstmann used TOF-SIMS to obtain speciation information from corroded weapon debris </w:t>
      </w:r>
      <w:r>
        <w:rPr>
          <w:rFonts w:ascii="Times New Roman" w:hAnsi="Times New Roman" w:cs="Times New Roman"/>
          <w:noProof/>
          <w:sz w:val="24"/>
          <w:szCs w:val="24"/>
        </w:rPr>
        <w:t>(Gerstmann et al., 2008)</w:t>
      </w:r>
      <w:r>
        <w:rPr>
          <w:rFonts w:ascii="Times New Roman" w:hAnsi="Times New Roman" w:cs="Times New Roman"/>
          <w:sz w:val="24"/>
          <w:szCs w:val="24"/>
        </w:rPr>
        <w:t xml:space="preserve">. Some authors used size fractionation techniques in combination with ICP-OES or ICP-MS to quantify the colloidal fraction (i.e., nanoparticles) of </w:t>
      </w:r>
      <w:r>
        <w:rPr>
          <w:rFonts w:ascii="Times New Roman" w:hAnsi="Times New Roman" w:cs="Times New Roman"/>
          <w:sz w:val="24"/>
          <w:szCs w:val="24"/>
        </w:rPr>
        <w:lastRenderedPageBreak/>
        <w:t xml:space="preserve">DU in porewaters of contaminated soils </w:t>
      </w:r>
      <w:r>
        <w:rPr>
          <w:rFonts w:ascii="Times New Roman" w:hAnsi="Times New Roman" w:cs="Times New Roman"/>
          <w:noProof/>
          <w:sz w:val="24"/>
          <w:szCs w:val="24"/>
        </w:rPr>
        <w:t>(Oliver et al., 2008)</w:t>
      </w:r>
      <w:r>
        <w:rPr>
          <w:rFonts w:ascii="Times New Roman" w:hAnsi="Times New Roman" w:cs="Times New Roman"/>
          <w:sz w:val="24"/>
          <w:szCs w:val="24"/>
        </w:rPr>
        <w:t xml:space="preserve"> and Multi-Collector ICP-MS (MC-ICP-MS) to determine precise </w:t>
      </w:r>
      <w:r w:rsidRPr="005E62D7">
        <w:rPr>
          <w:rFonts w:ascii="Times New Roman" w:hAnsi="Times New Roman" w:cs="Times New Roman"/>
          <w:sz w:val="24"/>
          <w:szCs w:val="24"/>
          <w:vertAlign w:val="superscript"/>
        </w:rPr>
        <w:t>235</w:t>
      </w:r>
      <w:r>
        <w:rPr>
          <w:rFonts w:ascii="Times New Roman" w:hAnsi="Times New Roman" w:cs="Times New Roman"/>
          <w:sz w:val="24"/>
          <w:szCs w:val="24"/>
        </w:rPr>
        <w:t>U/</w:t>
      </w:r>
      <w:r w:rsidRPr="005E62D7">
        <w:rPr>
          <w:rFonts w:ascii="Times New Roman" w:hAnsi="Times New Roman" w:cs="Times New Roman"/>
          <w:sz w:val="24"/>
          <w:szCs w:val="24"/>
          <w:vertAlign w:val="superscript"/>
        </w:rPr>
        <w:t>238</w:t>
      </w:r>
      <w:r>
        <w:rPr>
          <w:rFonts w:ascii="Times New Roman" w:hAnsi="Times New Roman" w:cs="Times New Roman"/>
          <w:sz w:val="24"/>
          <w:szCs w:val="24"/>
        </w:rPr>
        <w:t xml:space="preserve">U isotope ratios in the same samples </w:t>
      </w:r>
      <w:r w:rsidRPr="005145F4">
        <w:rPr>
          <w:rFonts w:ascii="Times New Roman" w:hAnsi="Times New Roman" w:cs="Times New Roman"/>
          <w:noProof/>
          <w:sz w:val="24"/>
          <w:szCs w:val="24"/>
        </w:rPr>
        <w:t>(Oliver et al., 2008)</w:t>
      </w:r>
      <w:r w:rsidRPr="005145F4">
        <w:rPr>
          <w:rFonts w:ascii="Times New Roman" w:hAnsi="Times New Roman" w:cs="Times New Roman"/>
          <w:sz w:val="24"/>
          <w:szCs w:val="24"/>
        </w:rPr>
        <w:t xml:space="preserve">. </w:t>
      </w:r>
      <w:r w:rsidRPr="001D4EAA">
        <w:rPr>
          <w:rFonts w:ascii="Times New Roman" w:hAnsi="Times New Roman" w:cs="Times New Roman"/>
          <w:sz w:val="24"/>
          <w:szCs w:val="24"/>
        </w:rPr>
        <w:t xml:space="preserve">Laser ablation MC-ICP-MS (LA MC-ICP-MS) proved very useful in shedding light on the provenance of </w:t>
      </w:r>
      <w:r>
        <w:rPr>
          <w:rFonts w:ascii="Times New Roman" w:hAnsi="Times New Roman" w:cs="Times New Roman"/>
          <w:sz w:val="24"/>
          <w:szCs w:val="24"/>
        </w:rPr>
        <w:t xml:space="preserve">a large number of environmental </w:t>
      </w:r>
      <w:r w:rsidRPr="001D4EAA">
        <w:rPr>
          <w:rFonts w:ascii="Times New Roman" w:hAnsi="Times New Roman" w:cs="Times New Roman"/>
          <w:sz w:val="24"/>
          <w:szCs w:val="24"/>
        </w:rPr>
        <w:t xml:space="preserve">DU particles </w:t>
      </w:r>
      <w:r>
        <w:rPr>
          <w:rFonts w:ascii="Times New Roman" w:hAnsi="Times New Roman" w:cs="Times New Roman"/>
          <w:sz w:val="24"/>
          <w:szCs w:val="24"/>
        </w:rPr>
        <w:t xml:space="preserve">exhibiting varying isotopic composition </w:t>
      </w:r>
      <w:r>
        <w:rPr>
          <w:rFonts w:ascii="Times New Roman" w:hAnsi="Times New Roman" w:cs="Times New Roman"/>
          <w:noProof/>
          <w:sz w:val="24"/>
          <w:szCs w:val="24"/>
        </w:rPr>
        <w:t>(Lloyd et al., 2009b)</w:t>
      </w:r>
      <w:r>
        <w:rPr>
          <w:rFonts w:ascii="Times New Roman" w:hAnsi="Times New Roman" w:cs="Times New Roman"/>
          <w:sz w:val="24"/>
          <w:szCs w:val="24"/>
        </w:rPr>
        <w:t>.</w:t>
      </w:r>
    </w:p>
    <w:p w14:paraId="788828B0" w14:textId="77777777" w:rsidR="00A75B3E" w:rsidRDefault="00A75B3E" w:rsidP="00440D2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the analytical tools cited for characterization of environmental DU particles, there are a number of potentially powerful methods that so far have been used within radiochemistry, nuclear forensics or on artificial DU </w:t>
      </w:r>
      <w:r w:rsidRPr="006B2BEA">
        <w:rPr>
          <w:rFonts w:ascii="Times New Roman" w:hAnsi="Times New Roman" w:cs="Times New Roman"/>
          <w:sz w:val="24"/>
          <w:szCs w:val="24"/>
        </w:rPr>
        <w:t>samples</w:t>
      </w:r>
      <w:r w:rsidRPr="00440D21">
        <w:rPr>
          <w:rFonts w:ascii="Times New Roman" w:hAnsi="Times New Roman" w:cs="Times New Roman"/>
          <w:sz w:val="24"/>
          <w:szCs w:val="24"/>
        </w:rPr>
        <w:t xml:space="preserve"> </w:t>
      </w:r>
      <w:r w:rsidRPr="00440D21">
        <w:rPr>
          <w:rFonts w:ascii="Times New Roman" w:hAnsi="Times New Roman" w:cs="Times New Roman"/>
          <w:noProof/>
          <w:sz w:val="24"/>
          <w:szCs w:val="24"/>
        </w:rPr>
        <w:t>(Salbu and Lind, 2019)</w:t>
      </w:r>
      <w:r w:rsidRPr="00440D21">
        <w:rPr>
          <w:rFonts w:ascii="Times New Roman" w:hAnsi="Times New Roman" w:cs="Times New Roman"/>
          <w:sz w:val="24"/>
          <w:szCs w:val="24"/>
        </w:rPr>
        <w:t>.</w:t>
      </w:r>
      <w:r>
        <w:rPr>
          <w:rFonts w:ascii="Times New Roman" w:hAnsi="Times New Roman" w:cs="Times New Roman"/>
          <w:sz w:val="24"/>
          <w:szCs w:val="24"/>
        </w:rPr>
        <w:t xml:space="preserve"> Among these are several promising techniques offering high spatial resolution such as </w:t>
      </w:r>
      <w:r w:rsidRPr="00D55F34">
        <w:rPr>
          <w:rFonts w:ascii="Times New Roman" w:hAnsi="Times New Roman" w:cs="Times New Roman"/>
          <w:sz w:val="24"/>
          <w:szCs w:val="24"/>
        </w:rPr>
        <w:t>Resonant</w:t>
      </w:r>
      <w:r>
        <w:rPr>
          <w:rFonts w:ascii="Times New Roman" w:hAnsi="Times New Roman" w:cs="Times New Roman"/>
          <w:sz w:val="24"/>
          <w:szCs w:val="24"/>
        </w:rPr>
        <w:t xml:space="preserve"> </w:t>
      </w:r>
      <w:r w:rsidRPr="00D55F34">
        <w:rPr>
          <w:rFonts w:ascii="Times New Roman" w:hAnsi="Times New Roman" w:cs="Times New Roman"/>
          <w:sz w:val="24"/>
          <w:szCs w:val="24"/>
        </w:rPr>
        <w:t>laser–SNMS (Secondary Neutral Mass Spectrometry</w:t>
      </w:r>
      <w:r>
        <w:rPr>
          <w:rFonts w:ascii="Times New Roman" w:hAnsi="Times New Roman" w:cs="Times New Roman"/>
          <w:sz w:val="24"/>
          <w:szCs w:val="24"/>
        </w:rPr>
        <w:t xml:space="preserve">) </w:t>
      </w:r>
      <w:r>
        <w:rPr>
          <w:rFonts w:ascii="Times New Roman" w:hAnsi="Times New Roman" w:cs="Times New Roman"/>
          <w:noProof/>
          <w:sz w:val="24"/>
          <w:szCs w:val="24"/>
        </w:rPr>
        <w:t>(Franzmann et al., 2018)</w:t>
      </w:r>
      <w:r>
        <w:rPr>
          <w:rFonts w:ascii="Times New Roman" w:hAnsi="Times New Roman" w:cs="Times New Roman"/>
          <w:sz w:val="24"/>
          <w:szCs w:val="24"/>
        </w:rPr>
        <w:t>.</w:t>
      </w:r>
    </w:p>
    <w:p w14:paraId="1A8DD902" w14:textId="77777777" w:rsidR="00A75B3E" w:rsidRPr="00284113" w:rsidRDefault="00A75B3E" w:rsidP="0006078E">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3</w:t>
      </w:r>
      <w:r w:rsidRPr="00284113">
        <w:rPr>
          <w:rFonts w:ascii="Times New Roman" w:hAnsi="Times New Roman" w:cs="Times New Roman"/>
          <w:b/>
          <w:sz w:val="24"/>
          <w:szCs w:val="24"/>
        </w:rPr>
        <w:t xml:space="preserve">. Existing </w:t>
      </w:r>
      <w:r>
        <w:rPr>
          <w:rFonts w:ascii="Times New Roman" w:hAnsi="Times New Roman" w:cs="Times New Roman"/>
          <w:b/>
          <w:sz w:val="24"/>
          <w:szCs w:val="24"/>
        </w:rPr>
        <w:t>and</w:t>
      </w:r>
      <w:r w:rsidRPr="00284113">
        <w:rPr>
          <w:rFonts w:ascii="Times New Roman" w:hAnsi="Times New Roman" w:cs="Times New Roman"/>
          <w:b/>
          <w:sz w:val="24"/>
          <w:szCs w:val="24"/>
        </w:rPr>
        <w:t xml:space="preserve"> potential sources of DU particles in the environment</w:t>
      </w:r>
    </w:p>
    <w:p w14:paraId="4ECAD8F3" w14:textId="77777777" w:rsidR="00A75B3E" w:rsidRPr="005145F4" w:rsidRDefault="00A75B3E" w:rsidP="0006078E">
      <w:pPr>
        <w:spacing w:before="100" w:beforeAutospacing="1" w:after="100" w:afterAutospacing="1" w:line="480" w:lineRule="auto"/>
        <w:jc w:val="both"/>
        <w:rPr>
          <w:rFonts w:ascii="Times New Roman" w:hAnsi="Times New Roman" w:cs="Times New Roman"/>
          <w:sz w:val="24"/>
          <w:szCs w:val="24"/>
          <w:u w:val="single"/>
        </w:rPr>
      </w:pPr>
      <w:r w:rsidRPr="005145F4">
        <w:rPr>
          <w:rFonts w:ascii="Times New Roman" w:hAnsi="Times New Roman" w:cs="Times New Roman"/>
          <w:sz w:val="24"/>
          <w:szCs w:val="24"/>
          <w:u w:val="single"/>
        </w:rPr>
        <w:t xml:space="preserve">Military use </w:t>
      </w:r>
    </w:p>
    <w:p w14:paraId="56F1B718" w14:textId="77777777" w:rsidR="00A75B3E" w:rsidRDefault="00A75B3E" w:rsidP="0006078E">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Depleted uranium is used for military purposes in several countries both as ammunition and armor plating </w:t>
      </w:r>
      <w:r>
        <w:rPr>
          <w:rFonts w:ascii="Times New Roman" w:hAnsi="Times New Roman" w:cs="Times New Roman"/>
          <w:noProof/>
          <w:sz w:val="24"/>
          <w:szCs w:val="24"/>
        </w:rPr>
        <w:t>(Bleise et al., 2003)</w:t>
      </w:r>
      <w:r>
        <w:rPr>
          <w:rFonts w:ascii="Times New Roman" w:hAnsi="Times New Roman" w:cs="Times New Roman"/>
          <w:sz w:val="24"/>
          <w:szCs w:val="24"/>
        </w:rPr>
        <w:t>. D</w:t>
      </w:r>
      <w:r w:rsidRPr="00284113">
        <w:rPr>
          <w:rFonts w:ascii="Times New Roman" w:hAnsi="Times New Roman" w:cs="Times New Roman"/>
          <w:sz w:val="24"/>
          <w:szCs w:val="24"/>
        </w:rPr>
        <w:t>ue to the high density, hardness of the metal and pyrophoric properties DU h</w:t>
      </w:r>
      <w:r>
        <w:rPr>
          <w:rFonts w:ascii="Times New Roman" w:hAnsi="Times New Roman" w:cs="Times New Roman"/>
          <w:sz w:val="24"/>
          <w:szCs w:val="24"/>
        </w:rPr>
        <w:t>as</w:t>
      </w:r>
      <w:r w:rsidRPr="00284113">
        <w:rPr>
          <w:rFonts w:ascii="Times New Roman" w:hAnsi="Times New Roman" w:cs="Times New Roman"/>
          <w:sz w:val="24"/>
          <w:szCs w:val="24"/>
        </w:rPr>
        <w:t xml:space="preserve"> been </w:t>
      </w:r>
      <w:r>
        <w:rPr>
          <w:rFonts w:ascii="Times New Roman" w:hAnsi="Times New Roman" w:cs="Times New Roman"/>
          <w:sz w:val="24"/>
          <w:szCs w:val="24"/>
        </w:rPr>
        <w:t xml:space="preserve">extensively </w:t>
      </w:r>
      <w:r w:rsidRPr="00284113">
        <w:rPr>
          <w:rFonts w:ascii="Times New Roman" w:hAnsi="Times New Roman" w:cs="Times New Roman"/>
          <w:sz w:val="24"/>
          <w:szCs w:val="24"/>
        </w:rPr>
        <w:t>applie</w:t>
      </w:r>
      <w:r>
        <w:rPr>
          <w:rFonts w:ascii="Times New Roman" w:hAnsi="Times New Roman" w:cs="Times New Roman"/>
          <w:sz w:val="24"/>
          <w:szCs w:val="24"/>
        </w:rPr>
        <w:t>d as armor-piercing ammunition</w:t>
      </w:r>
      <w:r w:rsidRPr="00284113">
        <w:rPr>
          <w:rFonts w:ascii="Times New Roman" w:hAnsi="Times New Roman" w:cs="Times New Roman"/>
          <w:sz w:val="24"/>
          <w:szCs w:val="24"/>
        </w:rPr>
        <w:t>.</w:t>
      </w:r>
      <w:r w:rsidRPr="00284113">
        <w:rPr>
          <w:rFonts w:ascii="Times New Roman" w:hAnsi="Times New Roman" w:cs="Times New Roman"/>
          <w:color w:val="FFFF00"/>
          <w:sz w:val="24"/>
          <w:szCs w:val="24"/>
        </w:rPr>
        <w:t xml:space="preserve"> </w:t>
      </w:r>
      <w:r w:rsidRPr="00284113">
        <w:rPr>
          <w:rFonts w:ascii="Times New Roman" w:hAnsi="Times New Roman" w:cs="Times New Roman"/>
          <w:sz w:val="24"/>
          <w:szCs w:val="24"/>
        </w:rPr>
        <w:t xml:space="preserve">Several reports have been published on DU contamination </w:t>
      </w:r>
      <w:r>
        <w:rPr>
          <w:rFonts w:ascii="Times New Roman" w:hAnsi="Times New Roman" w:cs="Times New Roman"/>
          <w:sz w:val="24"/>
          <w:szCs w:val="24"/>
        </w:rPr>
        <w:t>associated with</w:t>
      </w:r>
      <w:r w:rsidRPr="00284113">
        <w:rPr>
          <w:rFonts w:ascii="Times New Roman" w:hAnsi="Times New Roman" w:cs="Times New Roman"/>
          <w:sz w:val="24"/>
          <w:szCs w:val="24"/>
        </w:rPr>
        <w:t xml:space="preserve"> </w:t>
      </w:r>
      <w:r>
        <w:rPr>
          <w:rFonts w:ascii="Times New Roman" w:hAnsi="Times New Roman" w:cs="Times New Roman"/>
          <w:sz w:val="24"/>
          <w:szCs w:val="24"/>
        </w:rPr>
        <w:t xml:space="preserve">the use of large amounts of </w:t>
      </w:r>
      <w:r w:rsidRPr="00284113">
        <w:rPr>
          <w:rFonts w:ascii="Times New Roman" w:hAnsi="Times New Roman" w:cs="Times New Roman"/>
          <w:sz w:val="24"/>
          <w:szCs w:val="24"/>
        </w:rPr>
        <w:t>DU penetrator</w:t>
      </w:r>
      <w:r>
        <w:rPr>
          <w:rFonts w:ascii="Times New Roman" w:hAnsi="Times New Roman" w:cs="Times New Roman"/>
          <w:sz w:val="24"/>
          <w:szCs w:val="24"/>
        </w:rPr>
        <w:t>s</w:t>
      </w:r>
      <w:r w:rsidRPr="00284113">
        <w:rPr>
          <w:rFonts w:ascii="Times New Roman" w:hAnsi="Times New Roman" w:cs="Times New Roman"/>
          <w:sz w:val="24"/>
          <w:szCs w:val="24"/>
        </w:rPr>
        <w:t xml:space="preserve"> during war time </w:t>
      </w:r>
      <w:r>
        <w:rPr>
          <w:rFonts w:ascii="Times New Roman" w:hAnsi="Times New Roman" w:cs="Times New Roman"/>
          <w:sz w:val="24"/>
          <w:szCs w:val="24"/>
        </w:rPr>
        <w:t xml:space="preserve">such as </w:t>
      </w:r>
      <w:r w:rsidRPr="00284113">
        <w:rPr>
          <w:rFonts w:ascii="Times New Roman" w:hAnsi="Times New Roman" w:cs="Times New Roman"/>
          <w:sz w:val="24"/>
          <w:szCs w:val="24"/>
        </w:rPr>
        <w:t xml:space="preserve">in Kosovo </w:t>
      </w:r>
      <w:r w:rsidRPr="00284113">
        <w:rPr>
          <w:rFonts w:ascii="Times New Roman" w:hAnsi="Times New Roman" w:cs="Times New Roman"/>
          <w:sz w:val="24"/>
          <w:szCs w:val="24"/>
        </w:rPr>
        <w:fldChar w:fldCharType="begin"/>
      </w:r>
      <w:r w:rsidRPr="00284113">
        <w:rPr>
          <w:rFonts w:ascii="Times New Roman" w:hAnsi="Times New Roman" w:cs="Times New Roman"/>
          <w:sz w:val="24"/>
          <w:szCs w:val="24"/>
        </w:rPr>
        <w:instrText xml:space="preserve"> ADDIN REFMGR.CITE &lt;Refman&gt;&lt;Cite&gt;&lt;Author&gt;Danesi&lt;/Author&gt;&lt;Year&gt;2003&lt;/Year&gt;&lt;RecNum&gt;4&lt;/RecNum&gt;&lt;IDText&gt;Depleted uranium particles in selected Kosovo samples&lt;/IDText&gt;&lt;MDL Ref_Type="Journal"&gt;&lt;Ref_Type&gt;Journal&lt;/Ref_Type&gt;&lt;Ref_ID&gt;4&lt;/Ref_ID&gt;&lt;Title_Primary&gt;Depleted uranium particles in selected Kosovo samples&lt;/Title_Primary&gt;&lt;Authors_Primary&gt;Danesi,P.R.&lt;/Authors_Primary&gt;&lt;Authors_Primary&gt;Markowicz,A.&lt;/Authors_Primary&gt;&lt;Authors_Primary&gt;Chinea-Cano,E.&lt;/Authors_Primary&gt;&lt;Authors_Primary&gt;Burkart,W.&lt;/Authors_Primary&gt;&lt;Authors_Primary&gt;Salbu,B.&lt;/Authors_Primary&gt;&lt;Authors_Primary&gt;Donohue,D.&lt;/Authors_Primary&gt;&lt;Authors_Primary&gt;Ruedenauer,F.&lt;/Authors_Primary&gt;&lt;Authors_Primary&gt;Hedberg,M.&lt;/Authors_Primary&gt;&lt;Authors_Primary&gt;Vogt,S.&lt;/Authors_Primary&gt;&lt;Authors_Primary&gt;Zahradnik,P.&lt;/Authors_Primary&gt;&lt;Authors_Primary&gt;Ciurapinski,A.&lt;/Authors_Primary&gt;&lt;Date_Primary&gt;2003&lt;/Date_Primary&gt;&lt;Keywords&gt;depleted uranium,DU,DU particle size,DU particle size distribution,SIMS,SEM-EDXRF&lt;/Keywords&gt;&lt;Reprint&gt;Not in File&lt;/Reprint&gt;&lt;Start_Page&gt;143&lt;/Start_Page&gt;&lt;End_Page&gt;154&lt;/End_Page&gt;&lt;Periodical&gt;Journal of Environmental Radioactivity&lt;/Periodical&gt;&lt;Volume&gt;64&lt;/Volume&gt;&lt;Issue&gt;2-3&lt;/Issue&gt;&lt;Web_URL&gt;ISI:000179855200007&lt;/Web_URL&gt;&lt;ZZ_JournalFull&gt;&lt;f name="System"&gt;Journal of Environmental Radioactivity&lt;/f&gt;&lt;/ZZ_JournalFull&gt;&lt;ZZ_JournalStdAbbrev&gt;&lt;f name="System"&gt;J.Environ.Radioact.&lt;/f&gt;&lt;/ZZ_JournalStdAbbrev&gt;&lt;ZZ_WorkformID&gt;1&lt;/ZZ_WorkformID&gt;&lt;/MDL&gt;&lt;/Cite&gt;&lt;Cite&gt;&lt;Author&gt;Salbu&lt;/Author&gt;&lt;Year&gt;2003&lt;/Year&gt;&lt;RecNum&gt;2&lt;/RecNum&gt;&lt;IDText&gt;Oxidation states of uranium in DU particles from Kosovo&lt;/IDText&gt;&lt;MDL Ref_Type="Journal"&gt;&lt;Ref_Type&gt;Journal&lt;/Ref_Type&gt;&lt;Ref_ID&gt;2&lt;/Ref_ID&gt;&lt;Title_Primary&gt;Oxidation states of uranium in DU particles from Kosovo&lt;/Title_Primary&gt;&lt;Authors_Primary&gt;Salbu,B.&lt;/Authors_Primary&gt;&lt;Authors_Primary&gt;Janssens,K.&lt;/Authors_Primary&gt;&lt;Authors_Primary&gt;Lind,O.C.&lt;/Authors_Primary&gt;&lt;Authors_Primary&gt;Proost,K.&lt;/Authors_Primary&gt;&lt;Authors_Primary&gt;Danesi,P.R.&lt;/Authors_Primary&gt;&lt;Date_Primary&gt;2003&lt;/Date_Primary&gt;&lt;Reprint&gt;Not in File&lt;/Reprint&gt;&lt;Start_Page&gt;167&lt;/Start_Page&gt;&lt;End_Page&gt;173&lt;/End_Page&gt;&lt;Periodical&gt;Journal of Environmental Radioactivity&lt;/Periodical&gt;&lt;Volume&gt;64&lt;/Volume&gt;&lt;Issue&gt;2-3&lt;/Issue&gt;&lt;Web_URL&gt;ISI:000179855200009&lt;/Web_URL&gt;&lt;ZZ_JournalFull&gt;&lt;f name="System"&gt;Journal of Environmental Radioactivity&lt;/f&gt;&lt;/ZZ_Journ</w:instrText>
      </w:r>
      <w:r w:rsidRPr="002E6591">
        <w:rPr>
          <w:rFonts w:ascii="Times New Roman" w:hAnsi="Times New Roman" w:cs="Times New Roman"/>
          <w:sz w:val="24"/>
          <w:szCs w:val="24"/>
        </w:rPr>
        <w:instrText>alFull&gt;&lt;ZZ_JournalStdAbbrev&gt;&lt;f name="System"&gt;J.Environ.Radioact.&lt;/f&gt;&lt;/ZZ_JournalStdAbbrev&gt;&lt;ZZ_WorkformID&gt;1&lt;/ZZ_WorkformID&gt;&lt;/MDL&gt;&lt;/Cite&gt;&lt;Cite&gt;&lt;Author&gt;Danesi&lt;/Author&gt;&lt;Year&gt;2003&lt;/Year&gt;&lt;RecNum&gt;83&lt;/RecNum&gt;&lt;IDText&gt;Isotopic composition and origin of uranium and plutonium in selected soil samples collected in Kosovo&lt;/IDText&gt;&lt;MDL Ref_Type="Journal"&gt;&lt;Ref_Type&gt;Journal&lt;/Ref_Type&gt;&lt;Ref_ID&gt;83&lt;/Ref_ID&gt;&lt;Title_Primary&gt;Isotopic composition and origin of uranium and plutonium in selected soil samples collected in Kosovo&lt;/Title_Primary&gt;&lt;Authors_Primary&gt;Danesi,P.R.&lt;/Authors_Primary&gt;&lt;Authors_Primary&gt;Bleise,A.&lt;/Authors_Primary&gt;&lt;Authors_Primary&gt;Burkart,W.&lt;/Authors_Primary&gt;&lt;Authors_Primary&gt;Cabianca,T.&lt;/Authors_Primary&gt;&lt;Authors_Primary&gt;Campbell,M.J.&lt;/Authors_Primary&gt;&lt;Authors_Primary&gt;Makarewicz,M.&lt;/Authors_Primary&gt;&lt;Authors_Primary&gt;Moreno,J.&lt;/Authors_Primary&gt;&lt;Authors_Primary&gt;Tuniz,C.&lt;/Authors_Primary&gt;&lt;Authors_Primary&gt;Hotchkis,M.&lt;/Authors_Primary&gt;&lt;Date_Primary&gt;2003&lt;/Date_Primary&gt;&lt;Keywords&gt;PLUTONIUM&lt;/Keywords&gt;&lt;Keywords&gt;SAMPLES&lt;/Keywords&gt;&lt;Keywords&gt;URANIUM&lt;/Keywords&gt;&lt;Reprint&gt;Not in File&lt;/Reprint&gt;&lt;Start_Page&gt;121&lt;/Start_Page&gt;&lt;End_Page&gt;131&lt;/End_Page&gt;&lt;Periodical&gt;Journal of Environmental Radioactivity&lt;/Periodical&gt;&lt;Volume&gt;64&lt;/Volume&gt;&lt;Issue&gt;2-3&lt;/Issue&gt;&lt;Web_URL&gt;ISI:000179855200005&lt;/Web_URL&gt;&lt;ZZ_JournalFull&gt;&lt;f name="System"&gt;Journal of Environmental Radioactivity&lt;/f&gt;&lt;/ZZ_JournalFull&gt;&lt;ZZ_JournalStdAbbrev&gt;&lt;f name="System"&gt;J.Environ.Radioact.&lt;/f&gt;&lt;/ZZ_JournalStdAbbrev&gt;&lt;ZZ_WorkformID&gt;1&lt;/ZZ_WorkformID&gt;&lt;/MDL&gt;&lt;/Cite&gt;&lt;/Refman&gt;</w:instrText>
      </w:r>
      <w:r w:rsidRPr="00284113">
        <w:rPr>
          <w:rFonts w:ascii="Times New Roman" w:hAnsi="Times New Roman" w:cs="Times New Roman"/>
          <w:sz w:val="24"/>
          <w:szCs w:val="24"/>
        </w:rPr>
        <w:fldChar w:fldCharType="separate"/>
      </w:r>
      <w:r w:rsidRPr="002E6591">
        <w:rPr>
          <w:rFonts w:ascii="Times New Roman" w:hAnsi="Times New Roman" w:cs="Times New Roman"/>
          <w:sz w:val="24"/>
          <w:szCs w:val="24"/>
        </w:rPr>
        <w:t>(Danesi et al., 2003b; Danesi et al., 2003a; Salbu et al., 2003)</w:t>
      </w:r>
      <w:r w:rsidRPr="00284113">
        <w:rPr>
          <w:rFonts w:ascii="Times New Roman" w:hAnsi="Times New Roman" w:cs="Times New Roman"/>
          <w:sz w:val="24"/>
          <w:szCs w:val="24"/>
        </w:rPr>
        <w:fldChar w:fldCharType="end"/>
      </w:r>
      <w:r w:rsidRPr="002E6591">
        <w:rPr>
          <w:rFonts w:ascii="Times New Roman" w:hAnsi="Times New Roman" w:cs="Times New Roman"/>
          <w:sz w:val="24"/>
          <w:szCs w:val="24"/>
        </w:rPr>
        <w:t xml:space="preserve">, Serbia-Montenegro </w:t>
      </w:r>
      <w:r w:rsidRPr="00284113">
        <w:rPr>
          <w:rFonts w:ascii="Times New Roman" w:hAnsi="Times New Roman" w:cs="Times New Roman"/>
          <w:sz w:val="24"/>
          <w:szCs w:val="24"/>
        </w:rPr>
        <w:fldChar w:fldCharType="begin"/>
      </w:r>
      <w:r w:rsidRPr="002E6591">
        <w:rPr>
          <w:rFonts w:ascii="Times New Roman" w:hAnsi="Times New Roman" w:cs="Times New Roman"/>
          <w:sz w:val="24"/>
          <w:szCs w:val="24"/>
        </w:rPr>
        <w:instrText xml:space="preserve"> ADDIN REFMGR.CITE &lt;Refman&gt;&lt;Cite&gt;&lt;Author&gt;McLaughlin&lt;/Author&gt;&lt;Year&gt;2003&lt;/Year&gt;&lt;RecNum&gt;506&lt;/RecNum&gt;&lt;IDText&gt;Actinide analysis of a depleted uranium penetrator from a 1999 target site in southern Serbia&lt;/IDText&gt;&lt;MDL Ref_Type="Journal"&gt;&lt;Ref_Type&gt;Journal&lt;/Ref_Type&gt;&lt;Ref_ID&gt;506&lt;/Ref_ID&gt;&lt;Title_Primary&gt;Actinide analysis of a depleted uranium penetrator from a 1999 target site in southern Serbia&lt;/Title_Primary&gt;&lt;Authors_Primary&gt;McLaughlin,J.P.&lt;/Authors_Primary&gt;&lt;Authors_Primary&gt;Vintro,L.L.&lt;/Authors_Primary&gt;&lt;Authors_Primary&gt;Smith,K.J.&lt;/Authors_Primary&gt;&lt;Authors_Primary&gt;Mitchell,P.I.&lt;/Authors_Primary&gt;&lt;Authors_Primary&gt;Zunic,Z.S.&lt;/Authors_Primary&gt;&lt;Date_Primary&gt;2003&lt;/Date_Primary&gt;&lt;Keywords&gt;ANALYSIS&lt;/Keywords&gt;&lt;Keywords&gt;FUEL&lt;/Keywords&gt;&lt;Keywords&gt;NUCLEAR&lt;/Keywords&gt;&lt;Keywords&gt;PLUTONIUM&lt;/Keywords&gt;&lt;Keywords&gt;URANIUM&lt;/Keywords&gt;&lt;Reprint&gt;Not in File&lt;/Reprint&gt;&lt;Start_Page&gt;155&lt;/Start_Page&gt;&lt;End_Page&gt;165&lt;/End_Page&gt;&lt;Periodical&gt;Journal of Environmental Radioactivity&lt;/Periodical&gt;&lt;Volume&gt;64&lt;/Volume&gt;&lt;Issue&gt;2-3&lt;/Issue&gt;&lt;Web_URL&gt;ISI:000179855200008&lt;/Web_URL&gt;&lt;ZZ_JournalFull&gt;&lt;f name="System"&gt;Journal of Environmental Radioactivity&lt;/f&gt;&lt;/ZZ_JournalFull&gt;&lt;ZZ_JournalStdAbbrev&gt;&lt;f name="System"&gt;J.Environ.Radioact.&lt;/f&gt;&lt;/ZZ_JournalStdAbbrev&gt;&lt;ZZ_WorkformID&gt;1&lt;/ZZ_WorkformID&gt;&lt;/MDL&gt;&lt;/Cite&gt;&lt;/Refman&gt;</w:instrText>
      </w:r>
      <w:r w:rsidRPr="00284113">
        <w:rPr>
          <w:rFonts w:ascii="Times New Roman" w:hAnsi="Times New Roman" w:cs="Times New Roman"/>
          <w:sz w:val="24"/>
          <w:szCs w:val="24"/>
        </w:rPr>
        <w:fldChar w:fldCharType="separate"/>
      </w:r>
      <w:r w:rsidRPr="002E6591">
        <w:rPr>
          <w:rFonts w:ascii="Times New Roman" w:hAnsi="Times New Roman" w:cs="Times New Roman"/>
          <w:sz w:val="24"/>
          <w:szCs w:val="24"/>
        </w:rPr>
        <w:t>(McLaughlin et al., 2003)</w:t>
      </w:r>
      <w:r w:rsidRPr="00284113">
        <w:rPr>
          <w:rFonts w:ascii="Times New Roman" w:hAnsi="Times New Roman" w:cs="Times New Roman"/>
          <w:sz w:val="24"/>
          <w:szCs w:val="24"/>
        </w:rPr>
        <w:fldChar w:fldCharType="end"/>
      </w:r>
      <w:r w:rsidRPr="002E6591">
        <w:rPr>
          <w:rFonts w:ascii="Times New Roman" w:hAnsi="Times New Roman" w:cs="Times New Roman"/>
          <w:sz w:val="24"/>
          <w:szCs w:val="24"/>
        </w:rPr>
        <w:t xml:space="preserve">, Bosnia and Herzegovina </w:t>
      </w:r>
      <w:r>
        <w:rPr>
          <w:rFonts w:ascii="Times New Roman" w:hAnsi="Times New Roman" w:cs="Times New Roman"/>
          <w:noProof/>
          <w:sz w:val="24"/>
          <w:szCs w:val="24"/>
        </w:rPr>
        <w:t>(Unep, 2003; Wang et al., 2016a)</w:t>
      </w:r>
      <w:r w:rsidRPr="002E6591">
        <w:rPr>
          <w:rFonts w:ascii="Times New Roman" w:hAnsi="Times New Roman" w:cs="Times New Roman"/>
          <w:sz w:val="24"/>
          <w:szCs w:val="24"/>
        </w:rPr>
        <w:t xml:space="preserve">, Kuwait </w:t>
      </w:r>
      <w:r w:rsidRPr="00284113">
        <w:rPr>
          <w:rFonts w:ascii="Times New Roman" w:hAnsi="Times New Roman" w:cs="Times New Roman"/>
          <w:sz w:val="24"/>
          <w:szCs w:val="24"/>
        </w:rPr>
        <w:fldChar w:fldCharType="begin"/>
      </w:r>
      <w:r w:rsidRPr="002E6591">
        <w:rPr>
          <w:rFonts w:ascii="Times New Roman" w:hAnsi="Times New Roman" w:cs="Times New Roman"/>
          <w:sz w:val="24"/>
          <w:szCs w:val="24"/>
        </w:rPr>
        <w:instrText xml:space="preserve"> ADDIN REFMGR.CITE &lt;Refman&gt;&lt;Cite&gt;&lt;Author&gt;Salbu&lt;/Author&gt;&lt;Year&gt;2005&lt;/Year&gt;&lt;RecNum&gt;461&lt;/RecNum&gt;&lt;IDText&gt;Oxidation states of uranium in depleted uranium particles from Kuwait&lt;/IDText&gt;&lt;MDL Ref_Type="Journal"&gt;&lt;Ref_Type&gt;Journal&lt;/Ref_Type&gt;&lt;Ref_ID&gt;461&lt;/Ref_ID&gt;&lt;Title_Primary&gt;Oxidation states of uranium in depleted uranium particles from Kuwait&lt;/Title_Primary&gt;&lt;Authors_Primary&gt;Salbu,B.&lt;/Authors_Primary&gt;&lt;Authors_Primary&gt;Janssens,K.&lt;/Authors_Primary&gt;&lt;Authors_Primary&gt;Lind,O.C.&lt;/Authors_Primary&gt;&lt;Authors_Primary&gt;Proost,K.&lt;/Authors_Primary&gt;&lt;Authors_Primary&gt;Gijsels,L.&lt;/Authors_Primary&gt;&lt;Authors_Primary&gt;Danesi,P.R.&lt;/Authors_Primary&gt;&lt;Date_Primary&gt;2005&lt;/Date_Primary&gt;&lt;Keywords&gt;OXIDATION&lt;/Keywords&gt;&lt;Keywords&gt;OXIDATION-STATE&lt;/Keywords&gt;&lt;Keywords&gt;URANIUM&lt;/Keywords&gt;&lt;Keywords&gt;PARTICLES&lt;/Keywords&gt;&lt;Reprint&gt;In File&lt;/Reprint&gt;&lt;Start_Page&gt;125&lt;/Start_Page&gt;&lt;End_Page&gt;135&lt;/End_Page&gt;&lt;Period</w:instrText>
      </w:r>
      <w:r w:rsidRPr="005D2718">
        <w:rPr>
          <w:rFonts w:ascii="Times New Roman" w:hAnsi="Times New Roman" w:cs="Times New Roman"/>
          <w:sz w:val="24"/>
          <w:szCs w:val="24"/>
        </w:rPr>
        <w:instrText>ical&gt;Journal of Environmental Radioactivity&lt;/Periodical&gt;&lt;Volume&gt;78&lt;/Volume&gt;&lt;Issue&gt;2&lt;/Issue&gt;&lt;ZZ_JournalFull&gt;&lt;f name="System"&gt;Journal of Environmental Radioactivity&lt;/f&gt;&lt;/ZZ_JournalFull&gt;&lt;ZZ_JournalStdAbbrev&gt;&lt;f name="System"&gt;J.Environ.Radioact.&lt;/f&gt;&lt;/ZZ_JournalStdAbbrev&gt;&lt;ZZ_WorkformID&gt;1&lt;/ZZ_WorkformID&gt;&lt;/MDL&gt;&lt;/Cite&gt;&lt;/Refman&gt;</w:instrText>
      </w:r>
      <w:r w:rsidRPr="00284113">
        <w:rPr>
          <w:rFonts w:ascii="Times New Roman" w:hAnsi="Times New Roman" w:cs="Times New Roman"/>
          <w:sz w:val="24"/>
          <w:szCs w:val="24"/>
        </w:rPr>
        <w:fldChar w:fldCharType="separate"/>
      </w:r>
      <w:r w:rsidRPr="005D2718">
        <w:rPr>
          <w:rFonts w:ascii="Times New Roman" w:hAnsi="Times New Roman" w:cs="Times New Roman"/>
          <w:sz w:val="24"/>
          <w:szCs w:val="24"/>
        </w:rPr>
        <w:t>(Salbu et al., 2005)</w:t>
      </w:r>
      <w:r w:rsidRPr="00284113">
        <w:rPr>
          <w:rFonts w:ascii="Times New Roman" w:hAnsi="Times New Roman" w:cs="Times New Roman"/>
          <w:sz w:val="24"/>
          <w:szCs w:val="24"/>
        </w:rPr>
        <w:fldChar w:fldCharType="end"/>
      </w:r>
      <w:r w:rsidRPr="005D2718">
        <w:rPr>
          <w:rFonts w:ascii="Times New Roman" w:hAnsi="Times New Roman" w:cs="Times New Roman"/>
          <w:sz w:val="24"/>
          <w:szCs w:val="24"/>
        </w:rPr>
        <w:t xml:space="preserve">, Iraq </w:t>
      </w:r>
      <w:r w:rsidRPr="00284113">
        <w:rPr>
          <w:rFonts w:ascii="Times New Roman" w:hAnsi="Times New Roman" w:cs="Times New Roman"/>
          <w:sz w:val="24"/>
          <w:szCs w:val="24"/>
        </w:rPr>
        <w:fldChar w:fldCharType="begin"/>
      </w:r>
      <w:r w:rsidRPr="005D2718">
        <w:rPr>
          <w:rFonts w:ascii="Times New Roman" w:hAnsi="Times New Roman" w:cs="Times New Roman"/>
          <w:sz w:val="24"/>
          <w:szCs w:val="24"/>
        </w:rPr>
        <w:instrText xml:space="preserve"> ADDIN REFMGR.CITE &lt;Refman&gt;&lt;Cite&gt;&lt;Author&gt;Gerdes&lt;/Author&gt;&lt;Year&gt;2004&lt;/Year&gt;&lt;RecNum&gt;703&lt;/RecNum&gt;&lt;IDText&gt;Monitoring Depleted Uranium contamination in the biosphere of Iraq using MC-ICP-MS&lt;/IDText&gt;&lt;MDL Ref_Type="Journal"&gt;&lt;Ref_Type&gt;Journal&lt;/Ref_Type&gt;&lt;Ref_ID&gt;703&lt;/Ref_ID&gt;&lt;Title_Primary&gt;Monitoring Depleted Uranium contamination in the biosphere of Iraq using MC-ICP-MS&lt;/Title_Primary&gt;&lt;Authors_Primary&gt;Gerdes,A.&lt;/Authors_Primary&gt;&lt;Authors_Primary&gt;Weyer,S.&lt;/Authors_Primary&gt;&lt;Authors_Primary&gt;Brey,G.&lt;/Authors_Primary&gt;&lt;Authors_Primary&gt;Durakovic,A.&lt;/Authors_Primary&gt;&lt;Authors_Primary&gt;Zimmermann,I.&lt;/Authors_Primary&gt;&lt;Date_Primary&gt;2004&lt;/Date_Primary&gt;&lt;Keywords&gt;CONTAMINATION&lt;/Keywords&gt;&lt;Keywords&gt;URANIUM&lt;/Keywords&gt;&lt;Reprint&gt;Not in File&lt;/Reprint&gt;&lt;Start_Page&gt;A506&lt;/Start_Page&gt;&lt;End_Page&gt;A506&lt;/End_Page&gt;&lt;Periodical&gt;Geochimica et Cosmochimica Acta&lt;/Periodical&gt;&lt;Volume&gt;68&lt;/Volume&gt;&lt;Issue&gt;11&lt;/Issue&gt;&lt;Web_URL&gt;ISI:000221923400891&lt;/Web_URL&gt;&lt;ZZ_JournalFull&gt;&lt;f name="System"&gt;Geochimica et Cosmochimica Acta&lt;/f&gt;&lt;/ZZ_JournalFull&gt;&lt;ZZ_JournalStdAbbrev&gt;&lt;f name="System"&gt;Geochim.Cosmochim.Acta&lt;/f&gt;&lt;/ZZ_JournalStdAbbrev&gt;&lt;ZZ_WorkformID&gt;1&lt;/ZZ_WorkformID&gt;&lt;/MDL&gt;&lt;/Cite&gt;&lt;/Refman&gt;</w:instrText>
      </w:r>
      <w:r w:rsidRPr="00284113">
        <w:rPr>
          <w:rFonts w:ascii="Times New Roman" w:hAnsi="Times New Roman" w:cs="Times New Roman"/>
          <w:sz w:val="24"/>
          <w:szCs w:val="24"/>
        </w:rPr>
        <w:fldChar w:fldCharType="separate"/>
      </w:r>
      <w:r w:rsidRPr="005D2718">
        <w:rPr>
          <w:rFonts w:ascii="Times New Roman" w:hAnsi="Times New Roman" w:cs="Times New Roman"/>
          <w:sz w:val="24"/>
          <w:szCs w:val="24"/>
        </w:rPr>
        <w:t>(Gerdes et al., 2004)</w:t>
      </w:r>
      <w:r w:rsidRPr="00284113">
        <w:rPr>
          <w:rFonts w:ascii="Times New Roman" w:hAnsi="Times New Roman" w:cs="Times New Roman"/>
          <w:sz w:val="24"/>
          <w:szCs w:val="24"/>
        </w:rPr>
        <w:fldChar w:fldCharType="end"/>
      </w:r>
      <w:r w:rsidRPr="005D2718">
        <w:rPr>
          <w:rFonts w:ascii="Times New Roman" w:hAnsi="Times New Roman" w:cs="Times New Roman"/>
          <w:sz w:val="24"/>
          <w:szCs w:val="24"/>
        </w:rPr>
        <w:t xml:space="preserve"> and in Syria </w:t>
      </w:r>
      <w:r w:rsidRPr="005D2718">
        <w:rPr>
          <w:rFonts w:ascii="Times New Roman" w:hAnsi="Times New Roman" w:cs="Times New Roman"/>
          <w:noProof/>
          <w:sz w:val="24"/>
          <w:szCs w:val="24"/>
        </w:rPr>
        <w:t>(Oakford, 2019)</w:t>
      </w:r>
      <w:r w:rsidRPr="005D2718">
        <w:rPr>
          <w:rFonts w:ascii="Times New Roman" w:hAnsi="Times New Roman" w:cs="Times New Roman"/>
          <w:sz w:val="24"/>
          <w:szCs w:val="24"/>
        </w:rPr>
        <w:t xml:space="preserve">. </w:t>
      </w:r>
      <w:r w:rsidRPr="00284113">
        <w:rPr>
          <w:rFonts w:ascii="Times New Roman" w:hAnsi="Times New Roman" w:cs="Times New Roman"/>
          <w:sz w:val="24"/>
          <w:szCs w:val="24"/>
        </w:rPr>
        <w:t xml:space="preserve">At all sites, a part of the DU contamination </w:t>
      </w:r>
      <w:r>
        <w:rPr>
          <w:rFonts w:ascii="Times New Roman" w:hAnsi="Times New Roman" w:cs="Times New Roman"/>
          <w:sz w:val="24"/>
          <w:szCs w:val="24"/>
        </w:rPr>
        <w:t>ha</w:t>
      </w:r>
      <w:r w:rsidRPr="00284113">
        <w:rPr>
          <w:rFonts w:ascii="Times New Roman" w:hAnsi="Times New Roman" w:cs="Times New Roman"/>
          <w:sz w:val="24"/>
          <w:szCs w:val="24"/>
        </w:rPr>
        <w:t xml:space="preserve">s </w:t>
      </w:r>
      <w:r>
        <w:rPr>
          <w:rFonts w:ascii="Times New Roman" w:hAnsi="Times New Roman" w:cs="Times New Roman"/>
          <w:sz w:val="24"/>
          <w:szCs w:val="24"/>
        </w:rPr>
        <w:t xml:space="preserve">been </w:t>
      </w:r>
      <w:r w:rsidRPr="00284113">
        <w:rPr>
          <w:rFonts w:ascii="Times New Roman" w:hAnsi="Times New Roman" w:cs="Times New Roman"/>
          <w:sz w:val="24"/>
          <w:szCs w:val="24"/>
        </w:rPr>
        <w:t>identified as DU particles</w:t>
      </w:r>
      <w:r>
        <w:rPr>
          <w:rFonts w:ascii="Times New Roman" w:hAnsi="Times New Roman" w:cs="Times New Roman"/>
          <w:sz w:val="24"/>
          <w:szCs w:val="24"/>
        </w:rPr>
        <w:t>,</w:t>
      </w:r>
      <w:r w:rsidRPr="00284113">
        <w:rPr>
          <w:rFonts w:ascii="Times New Roman" w:hAnsi="Times New Roman" w:cs="Times New Roman"/>
          <w:sz w:val="24"/>
          <w:szCs w:val="24"/>
        </w:rPr>
        <w:t xml:space="preserve"> except in Iraq </w:t>
      </w:r>
      <w:r>
        <w:rPr>
          <w:rFonts w:ascii="Times New Roman" w:hAnsi="Times New Roman" w:cs="Times New Roman"/>
          <w:sz w:val="24"/>
          <w:szCs w:val="24"/>
        </w:rPr>
        <w:t xml:space="preserve">and Syria </w:t>
      </w:r>
      <w:r w:rsidRPr="00284113">
        <w:rPr>
          <w:rFonts w:ascii="Times New Roman" w:hAnsi="Times New Roman" w:cs="Times New Roman"/>
          <w:sz w:val="24"/>
          <w:szCs w:val="24"/>
        </w:rPr>
        <w:t xml:space="preserve">where no information on particles appears to be available. Large amounts of DU </w:t>
      </w:r>
      <w:r w:rsidRPr="00284113">
        <w:rPr>
          <w:rFonts w:ascii="Times New Roman" w:hAnsi="Times New Roman" w:cs="Times New Roman"/>
          <w:sz w:val="24"/>
          <w:szCs w:val="24"/>
        </w:rPr>
        <w:lastRenderedPageBreak/>
        <w:t>ammunition have also contaminated military proving grounds and their surroundings</w:t>
      </w:r>
      <w:r>
        <w:rPr>
          <w:rFonts w:ascii="Times New Roman" w:hAnsi="Times New Roman" w:cs="Times New Roman"/>
          <w:sz w:val="24"/>
          <w:szCs w:val="24"/>
        </w:rPr>
        <w:t xml:space="preserve"> </w:t>
      </w:r>
      <w:r>
        <w:rPr>
          <w:rFonts w:ascii="Times New Roman" w:hAnsi="Times New Roman" w:cs="Times New Roman"/>
          <w:noProof/>
          <w:sz w:val="24"/>
          <w:szCs w:val="24"/>
        </w:rPr>
        <w:t>(Buck et al., 2004; Cheng et al., 2009; Handley-Sidhu et al., 2009a; Handley-Sidhu et al., 2009b; Handley-Sidhu et al., 2008)</w:t>
      </w:r>
      <w:r w:rsidRPr="00284113">
        <w:rPr>
          <w:rFonts w:ascii="Times New Roman" w:hAnsi="Times New Roman" w:cs="Times New Roman"/>
          <w:sz w:val="24"/>
          <w:szCs w:val="24"/>
        </w:rPr>
        <w:t xml:space="preserve">. </w:t>
      </w:r>
    </w:p>
    <w:p w14:paraId="120A053D" w14:textId="77777777" w:rsidR="00A75B3E" w:rsidRDefault="00A75B3E" w:rsidP="00A86DAD">
      <w:pPr>
        <w:spacing w:before="100" w:beforeAutospacing="1" w:after="100" w:afterAutospacing="1" w:line="480" w:lineRule="auto"/>
        <w:jc w:val="both"/>
        <w:rPr>
          <w:rFonts w:ascii="Times New Roman" w:hAnsi="Times New Roman" w:cs="Times New Roman"/>
          <w:sz w:val="24"/>
          <w:szCs w:val="24"/>
        </w:rPr>
      </w:pPr>
      <w:r w:rsidRPr="00284113">
        <w:rPr>
          <w:rFonts w:ascii="Times New Roman" w:hAnsi="Times New Roman" w:cs="Times New Roman"/>
          <w:sz w:val="24"/>
          <w:szCs w:val="24"/>
        </w:rPr>
        <w:t>Following the impact of metallic DU penetrators on hard target</w:t>
      </w:r>
      <w:r>
        <w:rPr>
          <w:rFonts w:ascii="Times New Roman" w:hAnsi="Times New Roman" w:cs="Times New Roman"/>
          <w:sz w:val="24"/>
          <w:szCs w:val="24"/>
        </w:rPr>
        <w:t>s</w:t>
      </w:r>
      <w:r w:rsidRPr="00284113">
        <w:rPr>
          <w:rFonts w:ascii="Times New Roman" w:hAnsi="Times New Roman" w:cs="Times New Roman"/>
          <w:sz w:val="24"/>
          <w:szCs w:val="24"/>
        </w:rPr>
        <w:t xml:space="preserve"> such as tanks, </w:t>
      </w:r>
      <w:r>
        <w:rPr>
          <w:rFonts w:ascii="Times New Roman" w:hAnsi="Times New Roman" w:cs="Times New Roman"/>
          <w:sz w:val="24"/>
          <w:szCs w:val="24"/>
        </w:rPr>
        <w:t xml:space="preserve">DU will disintegrate and </w:t>
      </w:r>
      <w:r w:rsidRPr="00284113">
        <w:rPr>
          <w:rFonts w:ascii="Times New Roman" w:hAnsi="Times New Roman" w:cs="Times New Roman"/>
          <w:sz w:val="24"/>
          <w:szCs w:val="24"/>
        </w:rPr>
        <w:t xml:space="preserve">a cloud of DU dust </w:t>
      </w:r>
      <w:r>
        <w:rPr>
          <w:rFonts w:ascii="Times New Roman" w:hAnsi="Times New Roman" w:cs="Times New Roman"/>
          <w:sz w:val="24"/>
          <w:szCs w:val="24"/>
        </w:rPr>
        <w:t xml:space="preserve">would </w:t>
      </w:r>
      <w:r w:rsidRPr="00284113">
        <w:rPr>
          <w:rFonts w:ascii="Times New Roman" w:hAnsi="Times New Roman" w:cs="Times New Roman"/>
          <w:sz w:val="24"/>
          <w:szCs w:val="24"/>
        </w:rPr>
        <w:t xml:space="preserve">ignite spontaneously </w:t>
      </w:r>
      <w:r>
        <w:rPr>
          <w:rFonts w:ascii="Times New Roman" w:hAnsi="Times New Roman" w:cs="Times New Roman"/>
          <w:noProof/>
          <w:sz w:val="24"/>
          <w:szCs w:val="24"/>
        </w:rPr>
        <w:t>(RSC, 2001)</w:t>
      </w:r>
      <w:r>
        <w:rPr>
          <w:rFonts w:ascii="Times New Roman" w:hAnsi="Times New Roman" w:cs="Times New Roman"/>
          <w:sz w:val="24"/>
          <w:szCs w:val="24"/>
        </w:rPr>
        <w:t>. H</w:t>
      </w:r>
      <w:proofErr w:type="spellStart"/>
      <w:r w:rsidRPr="00481E43">
        <w:rPr>
          <w:rFonts w:ascii="Times New Roman" w:hAnsi="Times New Roman" w:cs="Times New Roman"/>
          <w:bCs/>
          <w:sz w:val="24"/>
          <w:szCs w:val="24"/>
          <w:lang w:val="en-GB"/>
        </w:rPr>
        <w:t>undreds</w:t>
      </w:r>
      <w:proofErr w:type="spellEnd"/>
      <w:r w:rsidRPr="00481E43">
        <w:rPr>
          <w:rFonts w:ascii="Times New Roman" w:hAnsi="Times New Roman" w:cs="Times New Roman"/>
          <w:bCs/>
          <w:sz w:val="24"/>
          <w:szCs w:val="24"/>
          <w:lang w:val="en-GB"/>
        </w:rPr>
        <w:t xml:space="preserve"> of thousands of particles </w:t>
      </w:r>
      <w:r>
        <w:rPr>
          <w:rFonts w:ascii="Times New Roman" w:hAnsi="Times New Roman" w:cs="Times New Roman"/>
          <w:bCs/>
          <w:sz w:val="24"/>
          <w:szCs w:val="24"/>
          <w:lang w:val="en-GB"/>
        </w:rPr>
        <w:t>have been</w:t>
      </w:r>
      <w:r w:rsidRPr="00481E43">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found</w:t>
      </w:r>
      <w:r w:rsidRPr="00481E43">
        <w:rPr>
          <w:rFonts w:ascii="Times New Roman" w:hAnsi="Times New Roman" w:cs="Times New Roman"/>
          <w:bCs/>
          <w:sz w:val="24"/>
          <w:szCs w:val="24"/>
          <w:lang w:val="en-GB"/>
        </w:rPr>
        <w:t xml:space="preserve"> in a few milligrams of </w:t>
      </w:r>
      <w:r>
        <w:rPr>
          <w:rFonts w:ascii="Times New Roman" w:hAnsi="Times New Roman" w:cs="Times New Roman"/>
          <w:bCs/>
          <w:sz w:val="24"/>
          <w:szCs w:val="24"/>
          <w:lang w:val="en-GB"/>
        </w:rPr>
        <w:t xml:space="preserve">soils </w:t>
      </w:r>
      <w:r w:rsidRPr="00481E43">
        <w:rPr>
          <w:rFonts w:ascii="Times New Roman" w:hAnsi="Times New Roman" w:cs="Times New Roman"/>
          <w:bCs/>
          <w:sz w:val="24"/>
          <w:szCs w:val="24"/>
          <w:lang w:val="en-GB"/>
        </w:rPr>
        <w:t>contamin</w:t>
      </w:r>
      <w:r>
        <w:rPr>
          <w:rFonts w:ascii="Times New Roman" w:hAnsi="Times New Roman" w:cs="Times New Roman"/>
          <w:bCs/>
          <w:sz w:val="24"/>
          <w:szCs w:val="24"/>
          <w:lang w:val="en-GB"/>
        </w:rPr>
        <w:t>ated by such events (</w:t>
      </w:r>
      <w:proofErr w:type="spellStart"/>
      <w:r>
        <w:rPr>
          <w:rFonts w:ascii="Times New Roman" w:hAnsi="Times New Roman" w:cs="Times New Roman"/>
          <w:bCs/>
          <w:sz w:val="24"/>
          <w:szCs w:val="24"/>
          <w:lang w:val="en-GB"/>
        </w:rPr>
        <w:t>Danesi</w:t>
      </w:r>
      <w:proofErr w:type="spellEnd"/>
      <w:r>
        <w:rPr>
          <w:rFonts w:ascii="Times New Roman" w:hAnsi="Times New Roman" w:cs="Times New Roman"/>
          <w:bCs/>
          <w:sz w:val="24"/>
          <w:szCs w:val="24"/>
          <w:lang w:val="en-GB"/>
        </w:rPr>
        <w:t xml:space="preserve"> et al, 2003). Based on several studies, the median aerodynamic diameters (AMAD)</w:t>
      </w:r>
      <w:r w:rsidRPr="00D22BE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for particles produced during DU penetrator impact with tank ranged from </w:t>
      </w:r>
      <w:r w:rsidRPr="00D22BED">
        <w:rPr>
          <w:rFonts w:ascii="Times New Roman" w:hAnsi="Times New Roman" w:cs="Times New Roman"/>
          <w:bCs/>
          <w:sz w:val="24"/>
          <w:szCs w:val="24"/>
          <w:lang w:val="en-GB"/>
        </w:rPr>
        <w:t xml:space="preserve">0.8 to 7.5 </w:t>
      </w:r>
      <w:proofErr w:type="spellStart"/>
      <w:r w:rsidRPr="00D22BED">
        <w:rPr>
          <w:rFonts w:ascii="Times New Roman" w:hAnsi="Times New Roman" w:cs="Times New Roman"/>
          <w:bCs/>
          <w:sz w:val="24"/>
          <w:szCs w:val="24"/>
          <w:lang w:val="en-GB"/>
        </w:rPr>
        <w:t>μm</w:t>
      </w:r>
      <w:proofErr w:type="spellEnd"/>
      <w:r w:rsidRPr="00D22BED">
        <w:rPr>
          <w:rFonts w:ascii="Times New Roman" w:hAnsi="Times New Roman" w:cs="Times New Roman"/>
          <w:bCs/>
          <w:sz w:val="24"/>
          <w:szCs w:val="24"/>
          <w:lang w:val="en-GB"/>
        </w:rPr>
        <w:t xml:space="preserve"> </w:t>
      </w:r>
      <w:r>
        <w:rPr>
          <w:rFonts w:ascii="Times New Roman" w:hAnsi="Times New Roman" w:cs="Times New Roman"/>
          <w:noProof/>
          <w:sz w:val="24"/>
          <w:szCs w:val="24"/>
        </w:rPr>
        <w:t>(RSC, 2001)</w:t>
      </w:r>
      <w:r>
        <w:rPr>
          <w:rFonts w:ascii="Times New Roman" w:hAnsi="Times New Roman" w:cs="Times New Roman"/>
          <w:sz w:val="24"/>
          <w:szCs w:val="24"/>
        </w:rPr>
        <w:t>. L</w:t>
      </w:r>
      <w:proofErr w:type="spellStart"/>
      <w:r>
        <w:rPr>
          <w:rFonts w:ascii="Times New Roman" w:hAnsi="Times New Roman" w:cs="Times New Roman"/>
          <w:bCs/>
          <w:sz w:val="24"/>
          <w:szCs w:val="24"/>
          <w:lang w:val="en-GB"/>
        </w:rPr>
        <w:t>ater</w:t>
      </w:r>
      <w:proofErr w:type="spellEnd"/>
      <w:r>
        <w:rPr>
          <w:rFonts w:ascii="Times New Roman" w:hAnsi="Times New Roman" w:cs="Times New Roman"/>
          <w:bCs/>
          <w:sz w:val="24"/>
          <w:szCs w:val="24"/>
          <w:lang w:val="en-GB"/>
        </w:rPr>
        <w:t xml:space="preserve"> studies have largely supported that the DU penetrators on impact will disintegrated into particles with size within </w:t>
      </w:r>
      <w:r>
        <w:rPr>
          <w:rFonts w:ascii="Times New Roman" w:hAnsi="Times New Roman" w:cs="Times New Roman"/>
          <w:sz w:val="24"/>
          <w:szCs w:val="24"/>
        </w:rPr>
        <w:t>the respiratory fraction</w:t>
      </w:r>
      <w:r>
        <w:rPr>
          <w:rFonts w:ascii="Times New Roman" w:hAnsi="Times New Roman" w:cs="Times New Roman"/>
          <w:bCs/>
          <w:sz w:val="24"/>
          <w:szCs w:val="24"/>
          <w:lang w:val="en-GB"/>
        </w:rPr>
        <w:t xml:space="preserve"> </w:t>
      </w:r>
      <w:r>
        <w:rPr>
          <w:rFonts w:ascii="Times New Roman" w:hAnsi="Times New Roman" w:cs="Times New Roman"/>
          <w:bCs/>
          <w:noProof/>
          <w:sz w:val="24"/>
          <w:szCs w:val="24"/>
          <w:lang w:val="en-GB"/>
        </w:rPr>
        <w:t>(Cheng et al., 2009; Danesi et al., 2003; Salbu et al., 2003b; Salbu et al., 2005b)</w:t>
      </w:r>
      <w:r w:rsidRPr="00D22BED">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t>
      </w:r>
      <w:r w:rsidRPr="00D22BED">
        <w:rPr>
          <w:rFonts w:ascii="Times New Roman" w:hAnsi="Times New Roman" w:cs="Times New Roman"/>
          <w:bCs/>
          <w:sz w:val="24"/>
          <w:szCs w:val="24"/>
          <w:lang w:val="en-GB"/>
        </w:rPr>
        <w:t xml:space="preserve">Thus, resuspension and subsequent inhalation </w:t>
      </w:r>
      <w:r>
        <w:rPr>
          <w:rFonts w:ascii="Times New Roman" w:hAnsi="Times New Roman" w:cs="Times New Roman"/>
          <w:bCs/>
          <w:sz w:val="24"/>
          <w:szCs w:val="24"/>
          <w:lang w:val="en-GB"/>
        </w:rPr>
        <w:t>should be</w:t>
      </w:r>
      <w:r w:rsidRPr="00D22BED">
        <w:rPr>
          <w:rFonts w:ascii="Times New Roman" w:hAnsi="Times New Roman" w:cs="Times New Roman"/>
          <w:bCs/>
          <w:sz w:val="24"/>
          <w:szCs w:val="24"/>
          <w:lang w:val="en-GB"/>
        </w:rPr>
        <w:t xml:space="preserve"> a pa</w:t>
      </w:r>
      <w:r>
        <w:rPr>
          <w:rFonts w:ascii="Times New Roman" w:hAnsi="Times New Roman" w:cs="Times New Roman"/>
          <w:bCs/>
          <w:sz w:val="24"/>
          <w:szCs w:val="24"/>
          <w:lang w:val="en-GB"/>
        </w:rPr>
        <w:t xml:space="preserve">thway of concern. </w:t>
      </w:r>
      <w:r>
        <w:rPr>
          <w:rFonts w:ascii="Times New Roman" w:hAnsi="Times New Roman" w:cs="Times New Roman"/>
          <w:sz w:val="24"/>
          <w:szCs w:val="24"/>
        </w:rPr>
        <w:t>According to</w:t>
      </w:r>
      <w:r w:rsidRPr="00284113">
        <w:rPr>
          <w:rFonts w:ascii="Times New Roman" w:hAnsi="Times New Roman" w:cs="Times New Roman"/>
          <w:sz w:val="24"/>
          <w:szCs w:val="24"/>
        </w:rPr>
        <w:t xml:space="preserve"> The Royal Society</w:t>
      </w:r>
      <w:r>
        <w:rPr>
          <w:rFonts w:ascii="Times New Roman" w:hAnsi="Times New Roman" w:cs="Times New Roman"/>
          <w:sz w:val="24"/>
          <w:szCs w:val="24"/>
        </w:rPr>
        <w:t xml:space="preserve"> </w:t>
      </w:r>
      <w:r>
        <w:rPr>
          <w:rFonts w:ascii="Times New Roman" w:hAnsi="Times New Roman" w:cs="Times New Roman"/>
          <w:noProof/>
          <w:sz w:val="24"/>
          <w:szCs w:val="24"/>
        </w:rPr>
        <w:t>(2001)</w:t>
      </w:r>
      <w:r>
        <w:rPr>
          <w:rFonts w:ascii="Times New Roman" w:hAnsi="Times New Roman" w:cs="Times New Roman"/>
          <w:sz w:val="24"/>
          <w:szCs w:val="24"/>
        </w:rPr>
        <w:t xml:space="preserve">, </w:t>
      </w:r>
      <w:r w:rsidRPr="00284113">
        <w:rPr>
          <w:rFonts w:ascii="Times New Roman" w:hAnsi="Times New Roman" w:cs="Times New Roman"/>
          <w:sz w:val="24"/>
          <w:szCs w:val="24"/>
        </w:rPr>
        <w:t>UO</w:t>
      </w:r>
      <w:r w:rsidRPr="00284113">
        <w:rPr>
          <w:rFonts w:ascii="Times New Roman" w:hAnsi="Times New Roman" w:cs="Times New Roman"/>
          <w:sz w:val="24"/>
          <w:szCs w:val="24"/>
          <w:vertAlign w:val="subscript"/>
        </w:rPr>
        <w:t xml:space="preserve">2 </w:t>
      </w:r>
      <w:r w:rsidRPr="00284113">
        <w:rPr>
          <w:rFonts w:ascii="Times New Roman" w:hAnsi="Times New Roman" w:cs="Times New Roman"/>
          <w:sz w:val="24"/>
          <w:szCs w:val="24"/>
        </w:rPr>
        <w:t>and U</w:t>
      </w:r>
      <w:r w:rsidRPr="00284113">
        <w:rPr>
          <w:rFonts w:ascii="Times New Roman" w:hAnsi="Times New Roman" w:cs="Times New Roman"/>
          <w:sz w:val="24"/>
          <w:szCs w:val="24"/>
          <w:vertAlign w:val="subscript"/>
        </w:rPr>
        <w:t>3</w:t>
      </w:r>
      <w:r w:rsidRPr="00284113">
        <w:rPr>
          <w:rFonts w:ascii="Times New Roman" w:hAnsi="Times New Roman" w:cs="Times New Roman"/>
          <w:sz w:val="24"/>
          <w:szCs w:val="24"/>
        </w:rPr>
        <w:t>O</w:t>
      </w:r>
      <w:r w:rsidRPr="00284113">
        <w:rPr>
          <w:rFonts w:ascii="Times New Roman" w:hAnsi="Times New Roman" w:cs="Times New Roman"/>
          <w:sz w:val="24"/>
          <w:szCs w:val="24"/>
          <w:vertAlign w:val="subscript"/>
        </w:rPr>
        <w:t>8</w:t>
      </w:r>
      <w:r w:rsidRPr="00284113">
        <w:rPr>
          <w:rFonts w:ascii="Times New Roman" w:hAnsi="Times New Roman" w:cs="Times New Roman"/>
          <w:sz w:val="24"/>
          <w:szCs w:val="24"/>
        </w:rPr>
        <w:t xml:space="preserve"> </w:t>
      </w:r>
      <w:r>
        <w:rPr>
          <w:rFonts w:ascii="Times New Roman" w:hAnsi="Times New Roman" w:cs="Times New Roman"/>
          <w:sz w:val="24"/>
          <w:szCs w:val="24"/>
        </w:rPr>
        <w:t xml:space="preserve">aerosols as well as DU particles </w:t>
      </w:r>
      <w:r w:rsidRPr="00284113">
        <w:rPr>
          <w:rFonts w:ascii="Times New Roman" w:hAnsi="Times New Roman" w:cs="Times New Roman"/>
          <w:sz w:val="24"/>
          <w:szCs w:val="24"/>
        </w:rPr>
        <w:t>are produced upon oxidation of metallic DU at the high temperatures created during impact. However,</w:t>
      </w:r>
      <w:r>
        <w:rPr>
          <w:rFonts w:ascii="Times New Roman" w:hAnsi="Times New Roman" w:cs="Times New Roman"/>
          <w:sz w:val="24"/>
          <w:szCs w:val="24"/>
        </w:rPr>
        <w:t xml:space="preserve"> there are also reports on the presence of metallic U, </w:t>
      </w:r>
      <w:r w:rsidRPr="00835DBA">
        <w:rPr>
          <w:rFonts w:ascii="Times New Roman" w:hAnsi="Times New Roman" w:cs="Times New Roman"/>
          <w:sz w:val="24"/>
          <w:szCs w:val="24"/>
        </w:rPr>
        <w:t>UC</w:t>
      </w:r>
      <w:r>
        <w:rPr>
          <w:rFonts w:ascii="Times New Roman" w:hAnsi="Times New Roman" w:cs="Times New Roman"/>
          <w:sz w:val="24"/>
          <w:szCs w:val="24"/>
        </w:rPr>
        <w:t xml:space="preserve"> and</w:t>
      </w:r>
      <w:r w:rsidRPr="00835DBA">
        <w:rPr>
          <w:rFonts w:ascii="Times New Roman" w:hAnsi="Times New Roman" w:cs="Times New Roman"/>
          <w:sz w:val="24"/>
          <w:szCs w:val="24"/>
        </w:rPr>
        <w:t xml:space="preserve"> Fe</w:t>
      </w:r>
      <w:r w:rsidRPr="00835DBA">
        <w:rPr>
          <w:rFonts w:ascii="Times New Roman" w:hAnsi="Times New Roman" w:cs="Times New Roman"/>
          <w:sz w:val="24"/>
          <w:szCs w:val="24"/>
          <w:vertAlign w:val="subscript"/>
        </w:rPr>
        <w:t>2</w:t>
      </w:r>
      <w:r w:rsidRPr="00835DBA">
        <w:rPr>
          <w:rFonts w:ascii="Times New Roman" w:hAnsi="Times New Roman" w:cs="Times New Roman"/>
          <w:sz w:val="24"/>
          <w:szCs w:val="24"/>
        </w:rPr>
        <w:t>U</w:t>
      </w:r>
      <w:r>
        <w:rPr>
          <w:rFonts w:ascii="Times New Roman" w:hAnsi="Times New Roman" w:cs="Times New Roman"/>
          <w:sz w:val="24"/>
          <w:szCs w:val="24"/>
        </w:rPr>
        <w:t xml:space="preserve"> </w:t>
      </w:r>
      <w:r w:rsidRPr="00815C09">
        <w:rPr>
          <w:rFonts w:ascii="Times New Roman" w:hAnsi="Times New Roman" w:cs="Times New Roman"/>
          <w:noProof/>
          <w:sz w:val="24"/>
          <w:szCs w:val="24"/>
        </w:rPr>
        <w:t>(Lind et al., 2009)</w:t>
      </w:r>
      <w:r w:rsidRPr="00815C09">
        <w:rPr>
          <w:rFonts w:ascii="Times New Roman" w:hAnsi="Times New Roman" w:cs="Times New Roman"/>
          <w:sz w:val="24"/>
          <w:szCs w:val="24"/>
        </w:rPr>
        <w:t>, U</w:t>
      </w:r>
      <w:r w:rsidRPr="00815C09">
        <w:rPr>
          <w:rFonts w:ascii="Times New Roman" w:hAnsi="Times New Roman" w:cs="Times New Roman"/>
          <w:sz w:val="24"/>
          <w:szCs w:val="24"/>
          <w:vertAlign w:val="subscript"/>
        </w:rPr>
        <w:t>4</w:t>
      </w:r>
      <w:r w:rsidRPr="00815C09">
        <w:rPr>
          <w:rFonts w:ascii="Times New Roman" w:hAnsi="Times New Roman" w:cs="Times New Roman"/>
          <w:sz w:val="24"/>
          <w:szCs w:val="24"/>
        </w:rPr>
        <w:t>O</w:t>
      </w:r>
      <w:r w:rsidRPr="00815C09">
        <w:rPr>
          <w:rFonts w:ascii="Times New Roman" w:hAnsi="Times New Roman" w:cs="Times New Roman"/>
          <w:sz w:val="24"/>
          <w:szCs w:val="24"/>
          <w:vertAlign w:val="subscript"/>
        </w:rPr>
        <w:t>9</w:t>
      </w:r>
      <w:r w:rsidRPr="00815C09">
        <w:rPr>
          <w:rFonts w:ascii="Times New Roman" w:hAnsi="Times New Roman" w:cs="Times New Roman"/>
          <w:sz w:val="24"/>
          <w:szCs w:val="24"/>
        </w:rPr>
        <w:t xml:space="preserve"> and U</w:t>
      </w:r>
      <w:r w:rsidRPr="00815C09">
        <w:rPr>
          <w:rFonts w:ascii="Times New Roman" w:hAnsi="Times New Roman" w:cs="Times New Roman"/>
          <w:sz w:val="24"/>
          <w:szCs w:val="24"/>
          <w:vertAlign w:val="subscript"/>
        </w:rPr>
        <w:t>3</w:t>
      </w:r>
      <w:r w:rsidRPr="00815C09">
        <w:rPr>
          <w:rFonts w:ascii="Times New Roman" w:hAnsi="Times New Roman" w:cs="Times New Roman"/>
          <w:sz w:val="24"/>
          <w:szCs w:val="24"/>
        </w:rPr>
        <w:t>O</w:t>
      </w:r>
      <w:r w:rsidRPr="00815C09">
        <w:rPr>
          <w:rFonts w:ascii="Times New Roman" w:hAnsi="Times New Roman" w:cs="Times New Roman"/>
          <w:sz w:val="24"/>
          <w:szCs w:val="24"/>
          <w:vertAlign w:val="subscript"/>
        </w:rPr>
        <w:t>7</w:t>
      </w:r>
      <w:r w:rsidRPr="00815C09">
        <w:rPr>
          <w:rFonts w:ascii="Times New Roman" w:hAnsi="Times New Roman" w:cs="Times New Roman"/>
          <w:sz w:val="24"/>
          <w:szCs w:val="24"/>
        </w:rPr>
        <w:t xml:space="preserve"> </w:t>
      </w:r>
      <w:r w:rsidRPr="00815C09">
        <w:rPr>
          <w:rFonts w:ascii="Times New Roman" w:hAnsi="Times New Roman" w:cs="Times New Roman"/>
          <w:noProof/>
          <w:sz w:val="24"/>
          <w:szCs w:val="24"/>
        </w:rPr>
        <w:t>(Chazel et al., 2003)</w:t>
      </w:r>
      <w:r w:rsidRPr="00815C09">
        <w:rPr>
          <w:rFonts w:ascii="Times New Roman" w:hAnsi="Times New Roman" w:cs="Times New Roman"/>
          <w:sz w:val="24"/>
          <w:szCs w:val="24"/>
        </w:rPr>
        <w:t>, UO</w:t>
      </w:r>
      <w:r w:rsidRPr="00815C09">
        <w:rPr>
          <w:rFonts w:ascii="Times New Roman" w:hAnsi="Times New Roman" w:cs="Times New Roman"/>
          <w:sz w:val="24"/>
          <w:szCs w:val="24"/>
          <w:vertAlign w:val="subscript"/>
        </w:rPr>
        <w:t>2.34</w:t>
      </w:r>
      <w:r w:rsidRPr="00815C09">
        <w:rPr>
          <w:rFonts w:ascii="Times New Roman" w:hAnsi="Times New Roman" w:cs="Times New Roman"/>
          <w:sz w:val="24"/>
          <w:szCs w:val="24"/>
        </w:rPr>
        <w:t xml:space="preserve"> </w:t>
      </w:r>
      <w:r w:rsidRPr="000B444E">
        <w:rPr>
          <w:rFonts w:ascii="Times New Roman" w:hAnsi="Times New Roman" w:cs="Times New Roman"/>
          <w:noProof/>
          <w:sz w:val="24"/>
          <w:szCs w:val="24"/>
        </w:rPr>
        <w:t>(De Nolf et al., 2009)</w:t>
      </w:r>
      <w:r w:rsidRPr="000B444E">
        <w:rPr>
          <w:rFonts w:ascii="Times New Roman" w:hAnsi="Times New Roman" w:cs="Times New Roman"/>
          <w:sz w:val="24"/>
          <w:szCs w:val="24"/>
        </w:rPr>
        <w:t xml:space="preserve"> and UO</w:t>
      </w:r>
      <w:r w:rsidRPr="000B444E">
        <w:rPr>
          <w:rFonts w:ascii="Times New Roman" w:hAnsi="Times New Roman" w:cs="Times New Roman"/>
          <w:sz w:val="24"/>
          <w:szCs w:val="24"/>
          <w:vertAlign w:val="subscript"/>
        </w:rPr>
        <w:t>3</w:t>
      </w:r>
      <w:r w:rsidRPr="000B444E">
        <w:rPr>
          <w:rFonts w:ascii="Times New Roman" w:hAnsi="Times New Roman" w:cs="Times New Roman"/>
          <w:sz w:val="24"/>
          <w:szCs w:val="24"/>
        </w:rPr>
        <w:t xml:space="preserve"> </w:t>
      </w:r>
      <w:r w:rsidRPr="00156AD1">
        <w:rPr>
          <w:rFonts w:ascii="Times New Roman" w:hAnsi="Times New Roman" w:cs="Times New Roman"/>
          <w:noProof/>
          <w:sz w:val="24"/>
          <w:szCs w:val="24"/>
        </w:rPr>
        <w:t>(Chazel et al., 2003)</w:t>
      </w:r>
      <w:r>
        <w:rPr>
          <w:rFonts w:ascii="Times New Roman" w:hAnsi="Times New Roman" w:cs="Times New Roman"/>
          <w:sz w:val="24"/>
          <w:szCs w:val="24"/>
        </w:rPr>
        <w:t xml:space="preserve"> in DU particles produced during</w:t>
      </w:r>
      <w:r w:rsidRPr="000B444E">
        <w:rPr>
          <w:rFonts w:ascii="Times New Roman" w:hAnsi="Times New Roman" w:cs="Times New Roman"/>
          <w:sz w:val="24"/>
          <w:szCs w:val="24"/>
        </w:rPr>
        <w:t xml:space="preserve"> DU penetrator impact with tanks. </w:t>
      </w:r>
    </w:p>
    <w:p w14:paraId="2577AFC2" w14:textId="77777777" w:rsidR="00A75B3E" w:rsidRPr="00F14EC9" w:rsidRDefault="00A75B3E" w:rsidP="00F14EC9">
      <w:pPr>
        <w:spacing w:before="100" w:beforeAutospacing="1" w:after="100" w:afterAutospacing="1" w:line="480" w:lineRule="auto"/>
        <w:jc w:val="both"/>
        <w:rPr>
          <w:rFonts w:ascii="Times New Roman" w:hAnsi="Times New Roman" w:cs="Times New Roman"/>
          <w:bCs/>
          <w:sz w:val="24"/>
          <w:szCs w:val="24"/>
          <w:lang w:val="en-GB"/>
        </w:rPr>
      </w:pPr>
      <w:r w:rsidRPr="00626A4F">
        <w:rPr>
          <w:rFonts w:ascii="Times New Roman" w:hAnsi="Times New Roman" w:cs="Times New Roman"/>
          <w:bCs/>
          <w:sz w:val="24"/>
          <w:szCs w:val="24"/>
          <w:lang w:val="en-GB"/>
        </w:rPr>
        <w:t>D</w:t>
      </w:r>
      <w:r>
        <w:rPr>
          <w:rFonts w:ascii="Times New Roman" w:hAnsi="Times New Roman" w:cs="Times New Roman"/>
          <w:bCs/>
          <w:sz w:val="24"/>
          <w:szCs w:val="24"/>
          <w:lang w:val="en-GB"/>
        </w:rPr>
        <w:t xml:space="preserve">epleted </w:t>
      </w:r>
      <w:r w:rsidRPr="00626A4F">
        <w:rPr>
          <w:rFonts w:ascii="Times New Roman" w:hAnsi="Times New Roman" w:cs="Times New Roman"/>
          <w:bCs/>
          <w:sz w:val="24"/>
          <w:szCs w:val="24"/>
          <w:lang w:val="en-GB"/>
        </w:rPr>
        <w:t>U particles with a wider size distribution</w:t>
      </w:r>
      <w:r>
        <w:rPr>
          <w:rFonts w:ascii="Times New Roman" w:hAnsi="Times New Roman" w:cs="Times New Roman"/>
          <w:bCs/>
          <w:sz w:val="24"/>
          <w:szCs w:val="24"/>
          <w:lang w:val="en-GB"/>
        </w:rPr>
        <w:t>,</w:t>
      </w:r>
      <w:r w:rsidRPr="00626A4F">
        <w:rPr>
          <w:rFonts w:ascii="Times New Roman" w:hAnsi="Times New Roman" w:cs="Times New Roman"/>
          <w:bCs/>
          <w:sz w:val="24"/>
          <w:szCs w:val="24"/>
          <w:lang w:val="en-GB"/>
        </w:rPr>
        <w:t xml:space="preserve"> ranging from 0.2 to 1500 </w:t>
      </w:r>
      <w:r w:rsidRPr="00626A4F">
        <w:rPr>
          <w:rFonts w:ascii="Times New Roman" w:hAnsi="Times New Roman" w:cs="Times New Roman"/>
          <w:bCs/>
          <w:sz w:val="24"/>
          <w:szCs w:val="24"/>
          <w:lang w:val="en-GB"/>
        </w:rPr>
        <w:sym w:font="Symbol" w:char="F06D"/>
      </w:r>
      <w:r w:rsidRPr="00626A4F">
        <w:rPr>
          <w:rFonts w:ascii="Times New Roman" w:hAnsi="Times New Roman" w:cs="Times New Roman"/>
          <w:bCs/>
          <w:sz w:val="24"/>
          <w:szCs w:val="24"/>
          <w:lang w:val="en-GB"/>
        </w:rPr>
        <w:t xml:space="preserve">m (median 44 </w:t>
      </w:r>
      <w:r w:rsidRPr="00626A4F">
        <w:rPr>
          <w:rFonts w:ascii="Times New Roman" w:hAnsi="Times New Roman" w:cs="Times New Roman"/>
          <w:bCs/>
          <w:sz w:val="24"/>
          <w:szCs w:val="24"/>
          <w:lang w:val="en-GB"/>
        </w:rPr>
        <w:sym w:font="Symbol" w:char="F06D"/>
      </w:r>
      <w:r w:rsidRPr="00626A4F">
        <w:rPr>
          <w:rFonts w:ascii="Times New Roman" w:hAnsi="Times New Roman" w:cs="Times New Roman"/>
          <w:bCs/>
          <w:sz w:val="24"/>
          <w:szCs w:val="24"/>
          <w:lang w:val="en-GB"/>
        </w:rPr>
        <w:t>m, n=43)</w:t>
      </w:r>
      <w:r>
        <w:rPr>
          <w:rFonts w:ascii="Times New Roman" w:hAnsi="Times New Roman" w:cs="Times New Roman"/>
          <w:bCs/>
          <w:sz w:val="24"/>
          <w:szCs w:val="24"/>
          <w:lang w:val="en-GB"/>
        </w:rPr>
        <w:t xml:space="preserve">, </w:t>
      </w:r>
      <w:r w:rsidRPr="00626A4F">
        <w:rPr>
          <w:rFonts w:ascii="Times New Roman" w:hAnsi="Times New Roman" w:cs="Times New Roman"/>
          <w:bCs/>
          <w:sz w:val="24"/>
          <w:szCs w:val="24"/>
          <w:lang w:val="en-GB"/>
        </w:rPr>
        <w:t>we</w:t>
      </w:r>
      <w:r w:rsidRPr="005D2718">
        <w:rPr>
          <w:rFonts w:ascii="Times New Roman" w:hAnsi="Times New Roman" w:cs="Times New Roman"/>
          <w:bCs/>
          <w:sz w:val="24"/>
          <w:szCs w:val="24"/>
          <w:lang w:val="en-GB"/>
        </w:rPr>
        <w:t>re attributed to the releases from the DU ammunition storage facility in Al Doha, Kuwait. These particles were also brittle, indicating that mechanical breakdown should contribute to weathering and a shift toward smaller size distributions over time in the arid desert environment of Kuwait</w:t>
      </w:r>
      <w:r>
        <w:rPr>
          <w:rFonts w:ascii="Times New Roman" w:hAnsi="Times New Roman" w:cs="Times New Roman"/>
          <w:bCs/>
          <w:sz w:val="24"/>
          <w:szCs w:val="24"/>
          <w:lang w:val="en-GB"/>
        </w:rPr>
        <w:t xml:space="preserve">. Detailed speciation analyses </w:t>
      </w:r>
      <w:r w:rsidRPr="00A86DAD">
        <w:rPr>
          <w:rFonts w:ascii="Times New Roman" w:hAnsi="Times New Roman" w:cs="Times New Roman"/>
          <w:bCs/>
          <w:sz w:val="24"/>
          <w:szCs w:val="24"/>
          <w:lang w:val="en-GB"/>
        </w:rPr>
        <w:t>demonstrate</w:t>
      </w:r>
      <w:r>
        <w:rPr>
          <w:rFonts w:ascii="Times New Roman" w:hAnsi="Times New Roman" w:cs="Times New Roman"/>
          <w:bCs/>
          <w:sz w:val="24"/>
          <w:szCs w:val="24"/>
          <w:lang w:val="en-GB"/>
        </w:rPr>
        <w:t>d</w:t>
      </w:r>
      <w:r w:rsidRPr="00A86DAD">
        <w:rPr>
          <w:rFonts w:ascii="Times New Roman" w:hAnsi="Times New Roman" w:cs="Times New Roman"/>
          <w:bCs/>
          <w:sz w:val="24"/>
          <w:szCs w:val="24"/>
          <w:lang w:val="en-GB"/>
        </w:rPr>
        <w:t xml:space="preserve"> that U </w:t>
      </w:r>
      <w:r>
        <w:rPr>
          <w:rFonts w:ascii="Times New Roman" w:hAnsi="Times New Roman" w:cs="Times New Roman"/>
          <w:bCs/>
          <w:sz w:val="24"/>
          <w:szCs w:val="24"/>
          <w:lang w:val="en-GB"/>
        </w:rPr>
        <w:t>wa</w:t>
      </w:r>
      <w:r w:rsidRPr="00A86DAD">
        <w:rPr>
          <w:rFonts w:ascii="Times New Roman" w:hAnsi="Times New Roman" w:cs="Times New Roman"/>
          <w:bCs/>
          <w:sz w:val="24"/>
          <w:szCs w:val="24"/>
          <w:lang w:val="en-GB"/>
        </w:rPr>
        <w:t xml:space="preserve">s present as </w:t>
      </w:r>
      <w:proofErr w:type="spellStart"/>
      <w:r w:rsidRPr="00A86DAD">
        <w:rPr>
          <w:rFonts w:ascii="Times New Roman" w:hAnsi="Times New Roman" w:cs="Times New Roman"/>
          <w:bCs/>
          <w:sz w:val="24"/>
          <w:szCs w:val="24"/>
          <w:lang w:val="en-GB"/>
        </w:rPr>
        <w:t>schoepite</w:t>
      </w:r>
      <w:proofErr w:type="spellEnd"/>
      <w:r w:rsidRPr="00A86DAD">
        <w:rPr>
          <w:rFonts w:ascii="Times New Roman" w:hAnsi="Times New Roman" w:cs="Times New Roman"/>
          <w:bCs/>
          <w:sz w:val="24"/>
          <w:szCs w:val="24"/>
          <w:lang w:val="en-GB"/>
        </w:rPr>
        <w:t xml:space="preserve"> (UO</w:t>
      </w:r>
      <w:r w:rsidRPr="00A86DAD">
        <w:rPr>
          <w:rFonts w:ascii="Times New Roman" w:hAnsi="Times New Roman" w:cs="Times New Roman"/>
          <w:bCs/>
          <w:sz w:val="24"/>
          <w:szCs w:val="24"/>
          <w:vertAlign w:val="subscript"/>
          <w:lang w:val="en-GB"/>
        </w:rPr>
        <w:t>3</w:t>
      </w:r>
      <w:r w:rsidRPr="00A86DAD">
        <w:rPr>
          <w:rFonts w:ascii="Times New Roman" w:hAnsi="Times New Roman" w:cs="Times New Roman"/>
          <w:bCs/>
          <w:sz w:val="24"/>
          <w:szCs w:val="24"/>
          <w:lang w:val="en-GB"/>
        </w:rPr>
        <w:t>·2.25 H</w:t>
      </w:r>
      <w:r w:rsidRPr="00A86DAD">
        <w:rPr>
          <w:rFonts w:ascii="Times New Roman" w:hAnsi="Times New Roman" w:cs="Times New Roman"/>
          <w:bCs/>
          <w:sz w:val="24"/>
          <w:szCs w:val="24"/>
          <w:vertAlign w:val="subscript"/>
          <w:lang w:val="en-GB"/>
        </w:rPr>
        <w:t>2</w:t>
      </w:r>
      <w:r w:rsidRPr="00A86DAD">
        <w:rPr>
          <w:rFonts w:ascii="Times New Roman" w:hAnsi="Times New Roman" w:cs="Times New Roman"/>
          <w:bCs/>
          <w:sz w:val="24"/>
          <w:szCs w:val="24"/>
          <w:lang w:val="en-GB"/>
        </w:rPr>
        <w:t xml:space="preserve">O), dehydrated </w:t>
      </w:r>
      <w:proofErr w:type="spellStart"/>
      <w:r w:rsidRPr="00A86DAD">
        <w:rPr>
          <w:rFonts w:ascii="Times New Roman" w:hAnsi="Times New Roman" w:cs="Times New Roman"/>
          <w:bCs/>
          <w:sz w:val="24"/>
          <w:szCs w:val="24"/>
          <w:lang w:val="en-GB"/>
        </w:rPr>
        <w:t>schoepite</w:t>
      </w:r>
      <w:proofErr w:type="spellEnd"/>
      <w:r w:rsidRPr="00A86DAD">
        <w:rPr>
          <w:rFonts w:ascii="Times New Roman" w:hAnsi="Times New Roman" w:cs="Times New Roman"/>
          <w:bCs/>
          <w:sz w:val="24"/>
          <w:szCs w:val="24"/>
          <w:lang w:val="en-GB"/>
        </w:rPr>
        <w:t xml:space="preserve"> (UO</w:t>
      </w:r>
      <w:r w:rsidRPr="00A86DAD">
        <w:rPr>
          <w:rFonts w:ascii="Times New Roman" w:hAnsi="Times New Roman" w:cs="Times New Roman"/>
          <w:bCs/>
          <w:sz w:val="24"/>
          <w:szCs w:val="24"/>
          <w:vertAlign w:val="subscript"/>
          <w:lang w:val="en-GB"/>
        </w:rPr>
        <w:t>3</w:t>
      </w:r>
      <w:r w:rsidRPr="00A86DAD">
        <w:rPr>
          <w:rFonts w:ascii="Times New Roman" w:hAnsi="Times New Roman" w:cs="Times New Roman"/>
          <w:bCs/>
          <w:sz w:val="24"/>
          <w:szCs w:val="24"/>
          <w:lang w:val="en-GB"/>
        </w:rPr>
        <w:t>·0.75 H</w:t>
      </w:r>
      <w:r w:rsidRPr="00A86DAD">
        <w:rPr>
          <w:rFonts w:ascii="Times New Roman" w:hAnsi="Times New Roman" w:cs="Times New Roman"/>
          <w:bCs/>
          <w:sz w:val="24"/>
          <w:szCs w:val="24"/>
          <w:vertAlign w:val="subscript"/>
          <w:lang w:val="en-GB"/>
        </w:rPr>
        <w:t>2</w:t>
      </w:r>
      <w:r w:rsidRPr="00A86DAD">
        <w:rPr>
          <w:rFonts w:ascii="Times New Roman" w:hAnsi="Times New Roman" w:cs="Times New Roman"/>
          <w:bCs/>
          <w:sz w:val="24"/>
          <w:szCs w:val="24"/>
          <w:lang w:val="en-GB"/>
        </w:rPr>
        <w:t xml:space="preserve">O) and </w:t>
      </w:r>
      <w:proofErr w:type="spellStart"/>
      <w:r w:rsidRPr="00A86DAD">
        <w:rPr>
          <w:rFonts w:ascii="Times New Roman" w:hAnsi="Times New Roman" w:cs="Times New Roman"/>
          <w:bCs/>
          <w:sz w:val="24"/>
          <w:szCs w:val="24"/>
          <w:lang w:val="en-GB"/>
        </w:rPr>
        <w:t>metaschoepite</w:t>
      </w:r>
      <w:proofErr w:type="spellEnd"/>
      <w:r w:rsidRPr="00A86DAD">
        <w:rPr>
          <w:rFonts w:ascii="Times New Roman" w:hAnsi="Times New Roman" w:cs="Times New Roman"/>
          <w:bCs/>
          <w:sz w:val="24"/>
          <w:szCs w:val="24"/>
          <w:lang w:val="en-GB"/>
        </w:rPr>
        <w:t xml:space="preserve"> (UO</w:t>
      </w:r>
      <w:r w:rsidRPr="00A86DAD">
        <w:rPr>
          <w:rFonts w:ascii="Times New Roman" w:hAnsi="Times New Roman" w:cs="Times New Roman"/>
          <w:bCs/>
          <w:sz w:val="24"/>
          <w:szCs w:val="24"/>
          <w:vertAlign w:val="subscript"/>
          <w:lang w:val="en-GB"/>
        </w:rPr>
        <w:t>3</w:t>
      </w:r>
      <w:r w:rsidRPr="00A86DAD">
        <w:rPr>
          <w:rFonts w:ascii="Times New Roman" w:hAnsi="Times New Roman" w:cs="Times New Roman"/>
          <w:bCs/>
          <w:sz w:val="24"/>
          <w:szCs w:val="24"/>
          <w:lang w:val="en-GB"/>
        </w:rPr>
        <w:t xml:space="preserve">·2.0 </w:t>
      </w:r>
      <w:r w:rsidRPr="00A86DAD">
        <w:rPr>
          <w:rFonts w:ascii="Times New Roman" w:hAnsi="Times New Roman" w:cs="Times New Roman"/>
          <w:bCs/>
          <w:sz w:val="24"/>
          <w:szCs w:val="24"/>
          <w:lang w:val="en-GB"/>
        </w:rPr>
        <w:lastRenderedPageBreak/>
        <w:t>H</w:t>
      </w:r>
      <w:r w:rsidRPr="00A86DAD">
        <w:rPr>
          <w:rFonts w:ascii="Times New Roman" w:hAnsi="Times New Roman" w:cs="Times New Roman"/>
          <w:bCs/>
          <w:sz w:val="24"/>
          <w:szCs w:val="24"/>
          <w:vertAlign w:val="subscript"/>
          <w:lang w:val="en-GB"/>
        </w:rPr>
        <w:t>2</w:t>
      </w:r>
      <w:r w:rsidRPr="00A86DAD">
        <w:rPr>
          <w:rFonts w:ascii="Times New Roman" w:hAnsi="Times New Roman" w:cs="Times New Roman"/>
          <w:bCs/>
          <w:sz w:val="24"/>
          <w:szCs w:val="24"/>
          <w:lang w:val="en-GB"/>
        </w:rPr>
        <w:t>O)</w:t>
      </w:r>
      <w:r>
        <w:rPr>
          <w:rFonts w:ascii="Times New Roman" w:hAnsi="Times New Roman" w:cs="Times New Roman"/>
          <w:bCs/>
          <w:sz w:val="24"/>
          <w:szCs w:val="24"/>
          <w:lang w:val="en-GB"/>
        </w:rPr>
        <w:t xml:space="preserve"> </w:t>
      </w:r>
      <w:r>
        <w:rPr>
          <w:rFonts w:ascii="Times New Roman" w:hAnsi="Times New Roman" w:cs="Times New Roman"/>
          <w:bCs/>
          <w:noProof/>
          <w:sz w:val="24"/>
          <w:szCs w:val="24"/>
          <w:lang w:val="en-GB"/>
        </w:rPr>
        <w:t>(Lind et al., 2009)</w:t>
      </w:r>
      <w:r w:rsidRPr="00A86DAD">
        <w:rPr>
          <w:rFonts w:ascii="Times New Roman" w:hAnsi="Times New Roman" w:cs="Times New Roman"/>
          <w:bCs/>
          <w:sz w:val="24"/>
          <w:szCs w:val="24"/>
          <w:lang w:val="en-GB"/>
        </w:rPr>
        <w:t>, i.e.</w:t>
      </w:r>
      <w:r>
        <w:rPr>
          <w:rFonts w:ascii="Times New Roman" w:hAnsi="Times New Roman" w:cs="Times New Roman"/>
          <w:bCs/>
          <w:sz w:val="24"/>
          <w:szCs w:val="24"/>
          <w:lang w:val="en-GB"/>
        </w:rPr>
        <w:t>,</w:t>
      </w:r>
      <w:r w:rsidRPr="00A86DAD">
        <w:rPr>
          <w:rFonts w:ascii="Times New Roman" w:hAnsi="Times New Roman" w:cs="Times New Roman"/>
          <w:bCs/>
          <w:sz w:val="24"/>
          <w:szCs w:val="24"/>
          <w:lang w:val="en-GB"/>
        </w:rPr>
        <w:t xml:space="preserve"> crystallographic forms of U with relatively high solubility product</w:t>
      </w:r>
      <w:r>
        <w:rPr>
          <w:rFonts w:ascii="Times New Roman" w:hAnsi="Times New Roman" w:cs="Times New Roman"/>
          <w:bCs/>
          <w:sz w:val="24"/>
          <w:szCs w:val="24"/>
          <w:lang w:val="en-GB"/>
        </w:rPr>
        <w:t xml:space="preserve">s </w:t>
      </w:r>
      <w:r w:rsidRPr="00A86DAD">
        <w:rPr>
          <w:rFonts w:ascii="Times New Roman" w:hAnsi="Times New Roman" w:cs="Times New Roman"/>
          <w:bCs/>
          <w:sz w:val="24"/>
          <w:szCs w:val="24"/>
          <w:lang w:val="en-GB"/>
        </w:rPr>
        <w:t>ranging from 10</w:t>
      </w:r>
      <w:r w:rsidRPr="00A86DAD">
        <w:rPr>
          <w:rFonts w:ascii="Times New Roman" w:hAnsi="Times New Roman" w:cs="Times New Roman"/>
          <w:bCs/>
          <w:sz w:val="24"/>
          <w:szCs w:val="24"/>
          <w:vertAlign w:val="superscript"/>
          <w:lang w:val="en-GB"/>
        </w:rPr>
        <w:t>4.70</w:t>
      </w:r>
      <w:r w:rsidRPr="00A86DAD">
        <w:rPr>
          <w:rFonts w:ascii="Times New Roman" w:hAnsi="Times New Roman" w:cs="Times New Roman"/>
          <w:bCs/>
          <w:sz w:val="24"/>
          <w:szCs w:val="24"/>
          <w:lang w:val="en-GB"/>
        </w:rPr>
        <w:t>-10</w:t>
      </w:r>
      <w:r w:rsidRPr="00A86DAD">
        <w:rPr>
          <w:rFonts w:ascii="Times New Roman" w:hAnsi="Times New Roman" w:cs="Times New Roman"/>
          <w:bCs/>
          <w:sz w:val="24"/>
          <w:szCs w:val="24"/>
          <w:vertAlign w:val="superscript"/>
          <w:lang w:val="en-GB"/>
        </w:rPr>
        <w:t>6.33</w:t>
      </w:r>
      <w:r w:rsidRPr="00A86DAD">
        <w:rPr>
          <w:rFonts w:ascii="Times New Roman" w:hAnsi="Times New Roman" w:cs="Times New Roman"/>
          <w:bCs/>
          <w:sz w:val="24"/>
          <w:szCs w:val="24"/>
          <w:lang w:val="en-GB"/>
        </w:rPr>
        <w:t xml:space="preserve"> </w:t>
      </w:r>
      <w:r w:rsidRPr="00A86DAD">
        <w:rPr>
          <w:rFonts w:ascii="Times New Roman" w:hAnsi="Times New Roman" w:cs="Times New Roman"/>
          <w:bCs/>
          <w:sz w:val="24"/>
          <w:szCs w:val="24"/>
          <w:lang w:val="nb-NO"/>
        </w:rPr>
        <w:fldChar w:fldCharType="begin"/>
      </w:r>
      <w:r w:rsidRPr="00A86DAD">
        <w:rPr>
          <w:rFonts w:ascii="Times New Roman" w:hAnsi="Times New Roman" w:cs="Times New Roman"/>
          <w:bCs/>
          <w:sz w:val="24"/>
          <w:szCs w:val="24"/>
        </w:rPr>
        <w:instrText xml:space="preserve"> ADDIN REFMGR.CITE &lt;Refman&gt;&lt;Cite&gt;&lt;Author&gt;Giammar&lt;/Author&gt;&lt;Year&gt;2004&lt;/Year&gt;&lt;RecNum&gt;1635&lt;/RecNum&gt;&lt;IDText&gt;Influence of dissolved sodium and cesium on uranyl oxide hydrate solubility&lt;/IDText&gt;&lt;MDL Ref_Type="Journal"&gt;&lt;Ref_Type&gt;Journal&lt;/Ref_Type&gt;&lt;Ref_ID&gt;1635&lt;/Ref_ID&gt;&lt;Title_Primary&gt;Influence of dissolved sodium and cesium on uranyl oxide hydrate solubility&lt;/Title_Primary&gt;&lt;Authors_Primary&gt;Giammar,D.E.&lt;/Authors_Primary&gt;&lt;Authors_Primary&gt;Hering,J.G.&lt;/Authors_Primary&gt;&lt;Date_Primary&gt;2004&lt;/Date_Primary&gt;&lt;Keywords&gt;CESIUM&lt;/Keywords&gt;&lt;Keywords&gt;OXIDE&lt;/Keywords&gt;&lt;Keywords&gt;SOLUBILITY&lt;/Keywords&gt;&lt;Reprint&gt;Not in File&lt;/Reprint&gt;&lt;Start_Page&gt;171&lt;/Start_Page&gt;&lt;End_Page&gt;179&lt;/End_Page&gt;&lt;Periodical&gt;Environmental Science &amp;amp; Technology&lt;/Periodical&gt;&lt;Volume&gt;38&lt;/Volume&gt;&lt;Issue&gt;1&lt;/Issue&gt;&lt;Web_URL&gt;ISI:000187781800037&lt;/Web_URL&gt;&lt;ZZ_JournalFull&gt;&lt;f name="System"&gt;Environmental Science &amp;amp; Technology&lt;/f&gt;&lt;/ZZ_JournalFull&gt;&lt;ZZ_JournalStdAbbrev&gt;&lt;f name="System"&gt;Environ.Sci.Technol.&lt;/f&gt;&lt;/ZZ_JournalStdAbbrev&gt;&lt;ZZ_WorkformID&gt;1&lt;/ZZ_WorkformID&gt;&lt;/MDL&gt;&lt;/Cite&gt;&lt;/Refman&gt;</w:instrText>
      </w:r>
      <w:r w:rsidRPr="00A86DAD">
        <w:rPr>
          <w:rFonts w:ascii="Times New Roman" w:hAnsi="Times New Roman" w:cs="Times New Roman"/>
          <w:bCs/>
          <w:sz w:val="24"/>
          <w:szCs w:val="24"/>
          <w:lang w:val="nb-NO"/>
        </w:rPr>
        <w:fldChar w:fldCharType="separate"/>
      </w:r>
      <w:r w:rsidRPr="00A86DAD">
        <w:rPr>
          <w:rFonts w:ascii="Times New Roman" w:hAnsi="Times New Roman" w:cs="Times New Roman"/>
          <w:bCs/>
          <w:sz w:val="24"/>
          <w:szCs w:val="24"/>
        </w:rPr>
        <w:t>(Giammar and Hering, 2004)</w:t>
      </w:r>
      <w:r w:rsidRPr="00A86DAD">
        <w:rPr>
          <w:rFonts w:ascii="Times New Roman" w:hAnsi="Times New Roman" w:cs="Times New Roman"/>
          <w:bCs/>
          <w:sz w:val="24"/>
          <w:szCs w:val="24"/>
          <w:lang w:val="en-GB"/>
        </w:rPr>
        <w:fldChar w:fldCharType="end"/>
      </w:r>
      <w:r w:rsidRPr="00A86DA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T</w:t>
      </w:r>
      <w:r w:rsidRPr="00A86DAD">
        <w:rPr>
          <w:rFonts w:ascii="Times New Roman" w:hAnsi="Times New Roman" w:cs="Times New Roman"/>
          <w:bCs/>
          <w:sz w:val="24"/>
          <w:szCs w:val="24"/>
          <w:lang w:val="en-GB"/>
        </w:rPr>
        <w:t xml:space="preserve">he solubility of </w:t>
      </w:r>
      <w:proofErr w:type="spellStart"/>
      <w:r w:rsidRPr="00A86DAD">
        <w:rPr>
          <w:rFonts w:ascii="Times New Roman" w:hAnsi="Times New Roman" w:cs="Times New Roman"/>
          <w:bCs/>
          <w:sz w:val="24"/>
          <w:szCs w:val="24"/>
          <w:lang w:val="en-GB"/>
        </w:rPr>
        <w:t>schoepite</w:t>
      </w:r>
      <w:proofErr w:type="spellEnd"/>
      <w:r w:rsidRPr="00A86DAD">
        <w:rPr>
          <w:rFonts w:ascii="Times New Roman" w:hAnsi="Times New Roman" w:cs="Times New Roman"/>
          <w:bCs/>
          <w:sz w:val="24"/>
          <w:szCs w:val="24"/>
          <w:lang w:val="en-GB"/>
        </w:rPr>
        <w:t xml:space="preserve"> at near neutral pH (~10 mg/l) is </w:t>
      </w:r>
      <w:r>
        <w:rPr>
          <w:rFonts w:ascii="Times New Roman" w:hAnsi="Times New Roman" w:cs="Times New Roman"/>
          <w:bCs/>
          <w:sz w:val="24"/>
          <w:szCs w:val="24"/>
          <w:lang w:val="en-GB"/>
        </w:rPr>
        <w:t>~</w:t>
      </w:r>
      <w:r w:rsidRPr="00A86DAD">
        <w:rPr>
          <w:rFonts w:ascii="Times New Roman" w:hAnsi="Times New Roman" w:cs="Times New Roman"/>
          <w:bCs/>
          <w:sz w:val="24"/>
          <w:szCs w:val="24"/>
          <w:lang w:val="en-GB"/>
        </w:rPr>
        <w:t>5 orders of magnitude higher than for UO</w:t>
      </w:r>
      <w:r w:rsidRPr="00A86DAD">
        <w:rPr>
          <w:rFonts w:ascii="Times New Roman" w:hAnsi="Times New Roman" w:cs="Times New Roman"/>
          <w:bCs/>
          <w:sz w:val="24"/>
          <w:szCs w:val="24"/>
          <w:vertAlign w:val="subscript"/>
          <w:lang w:val="en-GB"/>
        </w:rPr>
        <w:t>2</w:t>
      </w:r>
      <w:r w:rsidRPr="00A86DAD">
        <w:rPr>
          <w:rFonts w:ascii="Times New Roman" w:hAnsi="Times New Roman" w:cs="Times New Roman"/>
          <w:bCs/>
          <w:sz w:val="24"/>
          <w:szCs w:val="24"/>
          <w:lang w:val="en-GB"/>
        </w:rPr>
        <w:t xml:space="preserve"> (~0.1 </w:t>
      </w:r>
      <w:proofErr w:type="spellStart"/>
      <w:r w:rsidRPr="00A86DAD">
        <w:rPr>
          <w:rFonts w:ascii="Times New Roman" w:hAnsi="Times New Roman" w:cs="Times New Roman"/>
          <w:bCs/>
          <w:sz w:val="24"/>
          <w:szCs w:val="24"/>
          <w:lang w:val="en-GB"/>
        </w:rPr>
        <w:t>μg</w:t>
      </w:r>
      <w:proofErr w:type="spellEnd"/>
      <w:r w:rsidRPr="00A86DAD">
        <w:rPr>
          <w:rFonts w:ascii="Times New Roman" w:hAnsi="Times New Roman" w:cs="Times New Roman"/>
          <w:bCs/>
          <w:sz w:val="24"/>
          <w:szCs w:val="24"/>
          <w:lang w:val="en-GB"/>
        </w:rPr>
        <w:t xml:space="preserve">/l) </w:t>
      </w:r>
      <w:r w:rsidRPr="00A86DAD">
        <w:rPr>
          <w:rFonts w:ascii="Times New Roman" w:hAnsi="Times New Roman" w:cs="Times New Roman"/>
          <w:bCs/>
          <w:sz w:val="24"/>
          <w:szCs w:val="24"/>
          <w:lang w:val="en-GB"/>
        </w:rPr>
        <w:fldChar w:fldCharType="begin"/>
      </w:r>
      <w:r w:rsidRPr="00A86DAD">
        <w:rPr>
          <w:rFonts w:ascii="Times New Roman" w:hAnsi="Times New Roman" w:cs="Times New Roman"/>
          <w:bCs/>
          <w:sz w:val="24"/>
          <w:szCs w:val="24"/>
          <w:lang w:val="en-GB"/>
        </w:rPr>
        <w:instrText xml:space="preserve"> ADDIN REFMGR.CITE &lt;Refman&gt;&lt;Cite&gt;&lt;Author&gt;UNEP&lt;/Author&gt;&lt;Year&gt;2001&lt;/Year&gt;&lt;RecNum&gt;903&lt;/RecNum&gt;&lt;IDText&gt;Depleted Uranium in Kosovo Post-Conflict Environmental Assessment&lt;/IDText&gt;&lt;MDL Ref_Type="Report"&gt;&lt;Ref_Type&gt;Report&lt;/Ref_Type&gt;&lt;Ref_ID&gt;903&lt;/Ref_ID&gt;&lt;Title_Primary&gt;Depleted Uranium in Kosovo Post-Conflict Environmental Assessment&lt;/Title_Primary&gt;&lt;Authors_Primary&gt;UNEP&lt;/Authors_Primary&gt;&lt;Date_Primary&gt;2001&lt;/Date_Primary&gt;&lt;Keywords&gt;URANIUM&lt;/Keywords&gt;&lt;Keywords&gt;KOSOVO&lt;/Keywords&gt;&lt;Reprint&gt;In File&lt;/Reprint&gt;&lt;Start_Page&gt;1&lt;/Start_Page&gt;&lt;End_Page&gt;188&lt;/End_Page&gt;&lt;Pub_Place&gt;Geneva&lt;/Pub_Place&gt;&lt;Publisher&gt;United Nations Environment Programme&lt;/Publisher&gt;&lt;Availability&gt;United Nations Environment Programme&lt;/Availability&gt;&lt;ZZ_WorkformID&gt;24&lt;/ZZ_WorkformID&gt;&lt;/MDL&gt;&lt;/Cite&gt;&lt;/Refman&gt;</w:instrText>
      </w:r>
      <w:r w:rsidRPr="00A86DAD">
        <w:rPr>
          <w:rFonts w:ascii="Times New Roman" w:hAnsi="Times New Roman" w:cs="Times New Roman"/>
          <w:bCs/>
          <w:sz w:val="24"/>
          <w:szCs w:val="24"/>
          <w:lang w:val="en-GB"/>
        </w:rPr>
        <w:fldChar w:fldCharType="separate"/>
      </w:r>
      <w:r w:rsidRPr="00A86DAD">
        <w:rPr>
          <w:rFonts w:ascii="Times New Roman" w:hAnsi="Times New Roman" w:cs="Times New Roman"/>
          <w:bCs/>
          <w:sz w:val="24"/>
          <w:szCs w:val="24"/>
          <w:lang w:val="en-GB"/>
        </w:rPr>
        <w:t>(UNEP, 2001)</w:t>
      </w:r>
      <w:r w:rsidRPr="00A86DAD">
        <w:rPr>
          <w:rFonts w:ascii="Times New Roman" w:hAnsi="Times New Roman" w:cs="Times New Roman"/>
          <w:bCs/>
          <w:sz w:val="24"/>
          <w:szCs w:val="24"/>
          <w:lang w:val="en-GB"/>
        </w:rPr>
        <w:fldChar w:fldCharType="end"/>
      </w:r>
      <w:r w:rsidRPr="00A86DAD">
        <w:rPr>
          <w:rFonts w:ascii="Times New Roman" w:hAnsi="Times New Roman" w:cs="Times New Roman"/>
          <w:bCs/>
          <w:sz w:val="24"/>
          <w:szCs w:val="24"/>
          <w:lang w:val="en-GB"/>
        </w:rPr>
        <w:t xml:space="preserve">. </w:t>
      </w:r>
    </w:p>
    <w:p w14:paraId="7B9E5A99" w14:textId="77777777" w:rsidR="00A75B3E" w:rsidRDefault="00A75B3E" w:rsidP="00073626">
      <w:pPr>
        <w:spacing w:before="100" w:beforeAutospacing="1" w:after="100" w:afterAutospacing="1" w:line="480" w:lineRule="auto"/>
        <w:jc w:val="both"/>
        <w:rPr>
          <w:rFonts w:ascii="Times New Roman" w:eastAsia="Times New Roman" w:hAnsi="Times New Roman" w:cs="Tahoma"/>
          <w:sz w:val="24"/>
          <w:szCs w:val="24"/>
          <w:lang w:val="en-GB" w:eastAsia="nb-NO"/>
        </w:rPr>
      </w:pPr>
      <w:r w:rsidRPr="00284113">
        <w:rPr>
          <w:rFonts w:ascii="Times New Roman" w:hAnsi="Times New Roman" w:cs="Times New Roman"/>
          <w:sz w:val="24"/>
          <w:szCs w:val="24"/>
        </w:rPr>
        <w:t xml:space="preserve">Fragments and particles </w:t>
      </w:r>
      <w:r>
        <w:rPr>
          <w:rFonts w:ascii="Times New Roman" w:hAnsi="Times New Roman" w:cs="Times New Roman"/>
          <w:sz w:val="24"/>
          <w:szCs w:val="24"/>
        </w:rPr>
        <w:t>we</w:t>
      </w:r>
      <w:r w:rsidRPr="00284113">
        <w:rPr>
          <w:rFonts w:ascii="Times New Roman" w:hAnsi="Times New Roman" w:cs="Times New Roman"/>
          <w:sz w:val="24"/>
          <w:szCs w:val="24"/>
        </w:rPr>
        <w:t>re also formed as unspent DU penetrators deposited in the field corrode</w:t>
      </w:r>
      <w:r>
        <w:rPr>
          <w:rFonts w:ascii="Times New Roman" w:hAnsi="Times New Roman" w:cs="Times New Roman"/>
          <w:sz w:val="24"/>
          <w:szCs w:val="24"/>
        </w:rPr>
        <w:t>d</w:t>
      </w:r>
      <w:r w:rsidRPr="00284113">
        <w:rPr>
          <w:rFonts w:ascii="Times New Roman" w:hAnsi="Times New Roman" w:cs="Times New Roman"/>
          <w:sz w:val="24"/>
          <w:szCs w:val="24"/>
        </w:rPr>
        <w:t xml:space="preserve"> over time due to oxidation of the metal</w:t>
      </w:r>
      <w:r>
        <w:rPr>
          <w:rFonts w:ascii="Times New Roman" w:hAnsi="Times New Roman" w:cs="Times New Roman"/>
          <w:sz w:val="24"/>
          <w:szCs w:val="24"/>
        </w:rPr>
        <w:t xml:space="preserve"> </w:t>
      </w:r>
      <w:r>
        <w:rPr>
          <w:rFonts w:ascii="Times New Roman" w:hAnsi="Times New Roman" w:cs="Times New Roman"/>
          <w:noProof/>
          <w:sz w:val="24"/>
          <w:szCs w:val="24"/>
        </w:rPr>
        <w:t>(Handley-Sidhu et al., 2010)</w:t>
      </w:r>
      <w:r>
        <w:rPr>
          <w:rFonts w:ascii="Times New Roman" w:hAnsi="Times New Roman" w:cs="Times New Roman"/>
          <w:sz w:val="24"/>
          <w:szCs w:val="24"/>
        </w:rPr>
        <w:t xml:space="preserve">, resulting in the formation of </w:t>
      </w:r>
      <w:r>
        <w:rPr>
          <w:rFonts w:ascii="Times New Roman" w:eastAsia="Times New Roman" w:hAnsi="Times New Roman" w:cs="Tahoma"/>
          <w:sz w:val="24"/>
          <w:szCs w:val="24"/>
          <w:lang w:val="en-GB" w:eastAsia="nb-NO"/>
        </w:rPr>
        <w:t xml:space="preserve">relatively highly soluble </w:t>
      </w:r>
      <w:r w:rsidRPr="003270AC">
        <w:rPr>
          <w:rFonts w:ascii="Times New Roman" w:eastAsia="Times New Roman" w:hAnsi="Times New Roman" w:cs="Tahoma"/>
          <w:sz w:val="24"/>
          <w:szCs w:val="24"/>
          <w:lang w:val="en-GB" w:eastAsia="nb-NO"/>
        </w:rPr>
        <w:t xml:space="preserve">and crystalline phases such as </w:t>
      </w:r>
      <w:proofErr w:type="spellStart"/>
      <w:r w:rsidRPr="003270AC">
        <w:rPr>
          <w:rFonts w:ascii="Times New Roman" w:eastAsia="Times New Roman" w:hAnsi="Times New Roman" w:cs="Tahoma"/>
          <w:sz w:val="24"/>
          <w:szCs w:val="24"/>
          <w:lang w:val="en-GB" w:eastAsia="nb-NO"/>
        </w:rPr>
        <w:t>schoepite</w:t>
      </w:r>
      <w:proofErr w:type="spellEnd"/>
      <w:r w:rsidRPr="003270AC">
        <w:rPr>
          <w:rFonts w:ascii="Times New Roman" w:eastAsia="Times New Roman" w:hAnsi="Times New Roman" w:cs="Tahoma"/>
          <w:sz w:val="24"/>
          <w:szCs w:val="24"/>
          <w:lang w:val="en-GB" w:eastAsia="nb-NO"/>
        </w:rPr>
        <w:t xml:space="preserve"> (UO</w:t>
      </w:r>
      <w:r w:rsidRPr="003270AC">
        <w:rPr>
          <w:rFonts w:ascii="Times New Roman" w:eastAsia="Times New Roman" w:hAnsi="Times New Roman" w:cs="Tahoma"/>
          <w:sz w:val="24"/>
          <w:szCs w:val="24"/>
          <w:vertAlign w:val="subscript"/>
          <w:lang w:val="en-GB" w:eastAsia="nb-NO"/>
        </w:rPr>
        <w:t>3</w:t>
      </w:r>
      <w:r w:rsidRPr="003270AC">
        <w:rPr>
          <w:rFonts w:ascii="Times New Roman" w:eastAsia="Times New Roman" w:hAnsi="Times New Roman" w:cs="Times New Roman"/>
          <w:sz w:val="24"/>
          <w:szCs w:val="24"/>
          <w:lang w:val="en-GB" w:eastAsia="nb-NO"/>
        </w:rPr>
        <w:t>·</w:t>
      </w:r>
      <w:r w:rsidRPr="003270AC">
        <w:rPr>
          <w:rFonts w:ascii="Times New Roman" w:eastAsia="Times New Roman" w:hAnsi="Times New Roman" w:cs="Tahoma"/>
          <w:sz w:val="24"/>
          <w:szCs w:val="24"/>
          <w:lang w:val="en-GB" w:eastAsia="nb-NO"/>
        </w:rPr>
        <w:t>2.25 H</w:t>
      </w:r>
      <w:r w:rsidRPr="003270AC">
        <w:rPr>
          <w:rFonts w:ascii="Times New Roman" w:eastAsia="Times New Roman" w:hAnsi="Times New Roman" w:cs="Tahoma"/>
          <w:sz w:val="24"/>
          <w:szCs w:val="24"/>
          <w:vertAlign w:val="subscript"/>
          <w:lang w:val="en-GB" w:eastAsia="nb-NO"/>
        </w:rPr>
        <w:t>2</w:t>
      </w:r>
      <w:r w:rsidRPr="003270AC">
        <w:rPr>
          <w:rFonts w:ascii="Times New Roman" w:eastAsia="Times New Roman" w:hAnsi="Times New Roman" w:cs="Tahoma"/>
          <w:sz w:val="24"/>
          <w:szCs w:val="24"/>
          <w:lang w:val="en-GB" w:eastAsia="nb-NO"/>
        </w:rPr>
        <w:t xml:space="preserve">O), dehydrated </w:t>
      </w:r>
      <w:proofErr w:type="spellStart"/>
      <w:r w:rsidRPr="003270AC">
        <w:rPr>
          <w:rFonts w:ascii="Times New Roman" w:eastAsia="Times New Roman" w:hAnsi="Times New Roman" w:cs="Tahoma"/>
          <w:sz w:val="24"/>
          <w:szCs w:val="24"/>
          <w:lang w:val="en-GB" w:eastAsia="nb-NO"/>
        </w:rPr>
        <w:t>schoepite</w:t>
      </w:r>
      <w:proofErr w:type="spellEnd"/>
      <w:r w:rsidRPr="003270AC">
        <w:rPr>
          <w:rFonts w:ascii="Times New Roman" w:eastAsia="Times New Roman" w:hAnsi="Times New Roman" w:cs="Tahoma"/>
          <w:sz w:val="24"/>
          <w:szCs w:val="24"/>
          <w:lang w:val="en-GB" w:eastAsia="nb-NO"/>
        </w:rPr>
        <w:t xml:space="preserve"> (UO</w:t>
      </w:r>
      <w:r w:rsidRPr="003270AC">
        <w:rPr>
          <w:rFonts w:ascii="Times New Roman" w:eastAsia="Times New Roman" w:hAnsi="Times New Roman" w:cs="Tahoma"/>
          <w:sz w:val="24"/>
          <w:szCs w:val="24"/>
          <w:vertAlign w:val="subscript"/>
          <w:lang w:val="en-GB" w:eastAsia="nb-NO"/>
        </w:rPr>
        <w:t>3</w:t>
      </w:r>
      <w:r w:rsidRPr="003270AC">
        <w:rPr>
          <w:rFonts w:ascii="Times New Roman" w:eastAsia="Times New Roman" w:hAnsi="Times New Roman" w:cs="Times New Roman"/>
          <w:sz w:val="24"/>
          <w:szCs w:val="24"/>
          <w:lang w:val="en-GB" w:eastAsia="nb-NO"/>
        </w:rPr>
        <w:t>·</w:t>
      </w:r>
      <w:r w:rsidRPr="003270AC">
        <w:rPr>
          <w:rFonts w:ascii="Times New Roman" w:eastAsia="Times New Roman" w:hAnsi="Times New Roman" w:cs="Tahoma"/>
          <w:sz w:val="24"/>
          <w:szCs w:val="24"/>
          <w:lang w:val="en-GB" w:eastAsia="nb-NO"/>
        </w:rPr>
        <w:t>0.75 H</w:t>
      </w:r>
      <w:r w:rsidRPr="003270AC">
        <w:rPr>
          <w:rFonts w:ascii="Times New Roman" w:eastAsia="Times New Roman" w:hAnsi="Times New Roman" w:cs="Tahoma"/>
          <w:sz w:val="24"/>
          <w:szCs w:val="24"/>
          <w:vertAlign w:val="subscript"/>
          <w:lang w:val="en-GB" w:eastAsia="nb-NO"/>
        </w:rPr>
        <w:t>2</w:t>
      </w:r>
      <w:r w:rsidRPr="003270AC">
        <w:rPr>
          <w:rFonts w:ascii="Times New Roman" w:eastAsia="Times New Roman" w:hAnsi="Times New Roman" w:cs="Tahoma"/>
          <w:sz w:val="24"/>
          <w:szCs w:val="24"/>
          <w:lang w:val="en-GB" w:eastAsia="nb-NO"/>
        </w:rPr>
        <w:t xml:space="preserve">O) and </w:t>
      </w:r>
      <w:proofErr w:type="spellStart"/>
      <w:r w:rsidRPr="003270AC">
        <w:rPr>
          <w:rFonts w:ascii="Times New Roman" w:eastAsia="Times New Roman" w:hAnsi="Times New Roman" w:cs="Tahoma"/>
          <w:sz w:val="24"/>
          <w:szCs w:val="24"/>
          <w:lang w:val="en-GB" w:eastAsia="nb-NO"/>
        </w:rPr>
        <w:t>metaschoepite</w:t>
      </w:r>
      <w:proofErr w:type="spellEnd"/>
      <w:r w:rsidRPr="003270AC">
        <w:rPr>
          <w:rFonts w:ascii="Times New Roman" w:eastAsia="Times New Roman" w:hAnsi="Times New Roman" w:cs="Tahoma"/>
          <w:sz w:val="24"/>
          <w:szCs w:val="24"/>
          <w:lang w:val="en-GB" w:eastAsia="nb-NO"/>
        </w:rPr>
        <w:t xml:space="preserve"> (UO</w:t>
      </w:r>
      <w:r w:rsidRPr="003270AC">
        <w:rPr>
          <w:rFonts w:ascii="Times New Roman" w:eastAsia="Times New Roman" w:hAnsi="Times New Roman" w:cs="Tahoma"/>
          <w:sz w:val="24"/>
          <w:szCs w:val="24"/>
          <w:vertAlign w:val="subscript"/>
          <w:lang w:val="en-GB" w:eastAsia="nb-NO"/>
        </w:rPr>
        <w:t>3</w:t>
      </w:r>
      <w:r w:rsidRPr="003270AC">
        <w:rPr>
          <w:rFonts w:ascii="Times New Roman" w:eastAsia="Times New Roman" w:hAnsi="Times New Roman" w:cs="Times New Roman"/>
          <w:sz w:val="24"/>
          <w:szCs w:val="24"/>
          <w:lang w:val="en-GB" w:eastAsia="nb-NO"/>
        </w:rPr>
        <w:t>·</w:t>
      </w:r>
      <w:r w:rsidRPr="003270AC">
        <w:rPr>
          <w:rFonts w:ascii="Times New Roman" w:eastAsia="Times New Roman" w:hAnsi="Times New Roman" w:cs="Tahoma"/>
          <w:sz w:val="24"/>
          <w:szCs w:val="24"/>
          <w:lang w:val="en-GB" w:eastAsia="nb-NO"/>
        </w:rPr>
        <w:t>2.0 H</w:t>
      </w:r>
      <w:r w:rsidRPr="003270AC">
        <w:rPr>
          <w:rFonts w:ascii="Times New Roman" w:eastAsia="Times New Roman" w:hAnsi="Times New Roman" w:cs="Tahoma"/>
          <w:sz w:val="24"/>
          <w:szCs w:val="24"/>
          <w:vertAlign w:val="subscript"/>
          <w:lang w:val="en-GB" w:eastAsia="nb-NO"/>
        </w:rPr>
        <w:t>2</w:t>
      </w:r>
      <w:r w:rsidRPr="003270AC">
        <w:rPr>
          <w:rFonts w:ascii="Times New Roman" w:eastAsia="Times New Roman" w:hAnsi="Times New Roman" w:cs="Tahoma"/>
          <w:sz w:val="24"/>
          <w:szCs w:val="24"/>
          <w:lang w:val="en-GB" w:eastAsia="nb-NO"/>
        </w:rPr>
        <w:t>O)</w:t>
      </w:r>
      <w:r>
        <w:rPr>
          <w:rFonts w:ascii="Times New Roman" w:eastAsia="Times New Roman" w:hAnsi="Times New Roman" w:cs="Tahoma"/>
          <w:sz w:val="24"/>
          <w:szCs w:val="24"/>
          <w:lang w:val="en-GB" w:eastAsia="nb-NO"/>
        </w:rPr>
        <w:t xml:space="preserve"> have been reported</w:t>
      </w:r>
      <w:r w:rsidRPr="003270AC">
        <w:rPr>
          <w:rFonts w:ascii="Times New Roman" w:eastAsia="Times New Roman" w:hAnsi="Times New Roman" w:cs="Times New Roman"/>
          <w:bCs/>
          <w:sz w:val="24"/>
          <w:szCs w:val="24"/>
          <w:lang w:val="en-GB" w:eastAsia="nb-NO"/>
        </w:rPr>
        <w:t xml:space="preserve"> </w:t>
      </w:r>
      <w:r>
        <w:rPr>
          <w:rFonts w:ascii="Times New Roman" w:eastAsia="Times New Roman" w:hAnsi="Times New Roman" w:cs="Times New Roman"/>
          <w:bCs/>
          <w:noProof/>
          <w:sz w:val="24"/>
          <w:szCs w:val="24"/>
          <w:lang w:val="en-GB" w:eastAsia="nb-NO"/>
        </w:rPr>
        <w:t>(Buck et al., 2004; Lind et al., 2009; Mellini and Riccobono, 2005; Wang et al., 2016a)</w:t>
      </w:r>
      <w:r w:rsidRPr="00B25DE6">
        <w:rPr>
          <w:rFonts w:ascii="Times New Roman" w:hAnsi="Times New Roman" w:cs="Times New Roman"/>
          <w:sz w:val="24"/>
          <w:szCs w:val="24"/>
        </w:rPr>
        <w:t>.</w:t>
      </w:r>
      <w:r>
        <w:rPr>
          <w:rFonts w:ascii="Times New Roman" w:hAnsi="Times New Roman" w:cs="Times New Roman"/>
          <w:sz w:val="24"/>
          <w:szCs w:val="24"/>
        </w:rPr>
        <w:t xml:space="preserve"> Less oxidized uranium species such as </w:t>
      </w:r>
      <w:r w:rsidRPr="00DC0568">
        <w:rPr>
          <w:rFonts w:ascii="Times New Roman" w:eastAsia="Times New Roman" w:hAnsi="Times New Roman" w:cs="Tahoma"/>
          <w:sz w:val="24"/>
          <w:szCs w:val="24"/>
          <w:lang w:val="en-GB" w:eastAsia="nb-NO"/>
        </w:rPr>
        <w:t>uraninite (UO</w:t>
      </w:r>
      <w:r w:rsidRPr="00DC0568">
        <w:rPr>
          <w:rFonts w:ascii="Times New Roman" w:eastAsia="Times New Roman" w:hAnsi="Times New Roman" w:cs="Tahoma"/>
          <w:sz w:val="24"/>
          <w:szCs w:val="24"/>
          <w:vertAlign w:val="subscript"/>
          <w:lang w:val="en-GB" w:eastAsia="nb-NO"/>
        </w:rPr>
        <w:t>2</w:t>
      </w:r>
      <w:r w:rsidRPr="00DC0568">
        <w:rPr>
          <w:rFonts w:ascii="Times New Roman" w:eastAsia="Times New Roman" w:hAnsi="Times New Roman" w:cs="Tahoma"/>
          <w:sz w:val="24"/>
          <w:szCs w:val="24"/>
          <w:lang w:val="en-GB" w:eastAsia="nb-NO"/>
        </w:rPr>
        <w:t>)</w:t>
      </w:r>
      <w:r>
        <w:rPr>
          <w:rFonts w:ascii="Times New Roman" w:hAnsi="Times New Roman" w:cs="Times New Roman"/>
          <w:sz w:val="24"/>
          <w:szCs w:val="24"/>
        </w:rPr>
        <w:t xml:space="preserve"> have also been reported for corroded penetrators </w:t>
      </w:r>
      <w:r>
        <w:rPr>
          <w:rFonts w:ascii="Times New Roman" w:hAnsi="Times New Roman" w:cs="Times New Roman"/>
          <w:noProof/>
          <w:sz w:val="24"/>
          <w:szCs w:val="24"/>
        </w:rPr>
        <w:t>(Mellini and Riccobono, 2005; Salbu et al., 2005b)</w:t>
      </w:r>
      <w:r>
        <w:rPr>
          <w:rFonts w:ascii="Times New Roman" w:hAnsi="Times New Roman" w:cs="Times New Roman"/>
          <w:sz w:val="24"/>
          <w:szCs w:val="24"/>
        </w:rPr>
        <w:t xml:space="preserve">. </w:t>
      </w:r>
      <w:r w:rsidRPr="005D2718">
        <w:rPr>
          <w:rFonts w:ascii="Times New Roman" w:hAnsi="Times New Roman" w:cs="Times New Roman"/>
          <w:sz w:val="24"/>
          <w:szCs w:val="24"/>
        </w:rPr>
        <w:t xml:space="preserve">Wang and co-workers also reported from an environmental study in Bosnia, that the transformation of </w:t>
      </w:r>
      <w:proofErr w:type="spellStart"/>
      <w:r w:rsidRPr="005D2718">
        <w:rPr>
          <w:rFonts w:ascii="Times New Roman" w:hAnsi="Times New Roman" w:cs="Times New Roman"/>
          <w:sz w:val="24"/>
          <w:szCs w:val="24"/>
        </w:rPr>
        <w:t>metaschoepite</w:t>
      </w:r>
      <w:proofErr w:type="spellEnd"/>
      <w:r w:rsidRPr="005D2718">
        <w:rPr>
          <w:rFonts w:ascii="Times New Roman" w:hAnsi="Times New Roman" w:cs="Times New Roman"/>
          <w:sz w:val="24"/>
          <w:szCs w:val="24"/>
        </w:rPr>
        <w:t xml:space="preserve"> to less soluble </w:t>
      </w:r>
      <w:proofErr w:type="spellStart"/>
      <w:r w:rsidRPr="005D2718">
        <w:rPr>
          <w:rFonts w:ascii="Times New Roman" w:hAnsi="Times New Roman" w:cs="Times New Roman"/>
          <w:sz w:val="24"/>
          <w:szCs w:val="24"/>
        </w:rPr>
        <w:t>studtite</w:t>
      </w:r>
      <w:proofErr w:type="spellEnd"/>
      <w:r w:rsidRPr="005D2718">
        <w:rPr>
          <w:rFonts w:ascii="Times New Roman" w:hAnsi="Times New Roman" w:cs="Times New Roman"/>
          <w:sz w:val="24"/>
          <w:szCs w:val="24"/>
        </w:rPr>
        <w:t xml:space="preserve"> ((UO</w:t>
      </w:r>
      <w:r w:rsidRPr="005D2718">
        <w:rPr>
          <w:rFonts w:ascii="Times New Roman" w:hAnsi="Times New Roman" w:cs="Times New Roman"/>
          <w:sz w:val="24"/>
          <w:szCs w:val="24"/>
          <w:vertAlign w:val="subscript"/>
        </w:rPr>
        <w:t>2</w:t>
      </w:r>
      <w:r w:rsidRPr="005D2718">
        <w:rPr>
          <w:rFonts w:ascii="Times New Roman" w:hAnsi="Times New Roman" w:cs="Times New Roman"/>
          <w:sz w:val="24"/>
          <w:szCs w:val="24"/>
        </w:rPr>
        <w:t>)O</w:t>
      </w:r>
      <w:r w:rsidRPr="005D2718">
        <w:rPr>
          <w:rFonts w:ascii="Times New Roman" w:hAnsi="Times New Roman" w:cs="Times New Roman"/>
          <w:sz w:val="24"/>
          <w:szCs w:val="24"/>
          <w:vertAlign w:val="subscript"/>
        </w:rPr>
        <w:t>2</w:t>
      </w:r>
      <w:r w:rsidRPr="005D2718">
        <w:rPr>
          <w:rFonts w:ascii="Times New Roman" w:hAnsi="Times New Roman" w:cs="Times New Roman"/>
          <w:sz w:val="24"/>
          <w:szCs w:val="24"/>
        </w:rPr>
        <w:t>(H</w:t>
      </w:r>
      <w:r w:rsidRPr="005D2718">
        <w:rPr>
          <w:rFonts w:ascii="Times New Roman" w:hAnsi="Times New Roman" w:cs="Times New Roman"/>
          <w:sz w:val="24"/>
          <w:szCs w:val="24"/>
          <w:vertAlign w:val="subscript"/>
        </w:rPr>
        <w:t>2</w:t>
      </w:r>
      <w:r w:rsidRPr="005D2718">
        <w:rPr>
          <w:rFonts w:ascii="Times New Roman" w:hAnsi="Times New Roman" w:cs="Times New Roman"/>
          <w:sz w:val="24"/>
          <w:szCs w:val="24"/>
        </w:rPr>
        <w:t>O)2·2(H</w:t>
      </w:r>
      <w:r w:rsidRPr="005D2718">
        <w:rPr>
          <w:rFonts w:ascii="Times New Roman" w:hAnsi="Times New Roman" w:cs="Times New Roman"/>
          <w:sz w:val="24"/>
          <w:szCs w:val="24"/>
          <w:vertAlign w:val="subscript"/>
        </w:rPr>
        <w:t>2</w:t>
      </w:r>
      <w:r w:rsidRPr="005D2718">
        <w:rPr>
          <w:rFonts w:ascii="Times New Roman" w:hAnsi="Times New Roman" w:cs="Times New Roman"/>
          <w:sz w:val="24"/>
          <w:szCs w:val="24"/>
        </w:rPr>
        <w:t xml:space="preserve">O)), and </w:t>
      </w:r>
      <w:proofErr w:type="spellStart"/>
      <w:r w:rsidRPr="005D2718">
        <w:rPr>
          <w:rFonts w:ascii="Times New Roman" w:hAnsi="Times New Roman" w:cs="Times New Roman"/>
          <w:sz w:val="24"/>
          <w:szCs w:val="24"/>
        </w:rPr>
        <w:t>becquerelite</w:t>
      </w:r>
      <w:proofErr w:type="spellEnd"/>
      <w:r w:rsidRPr="005D2718">
        <w:rPr>
          <w:rFonts w:ascii="Times New Roman" w:hAnsi="Times New Roman" w:cs="Times New Roman"/>
          <w:sz w:val="24"/>
          <w:szCs w:val="24"/>
        </w:rPr>
        <w:t xml:space="preserve"> (Ca(UO</w:t>
      </w:r>
      <w:r w:rsidRPr="005D2718">
        <w:rPr>
          <w:rFonts w:ascii="Times New Roman" w:hAnsi="Times New Roman" w:cs="Times New Roman"/>
          <w:sz w:val="24"/>
          <w:szCs w:val="24"/>
          <w:vertAlign w:val="subscript"/>
        </w:rPr>
        <w:t>2</w:t>
      </w:r>
      <w:r w:rsidRPr="005D2718">
        <w:rPr>
          <w:rFonts w:ascii="Times New Roman" w:hAnsi="Times New Roman" w:cs="Times New Roman"/>
          <w:sz w:val="24"/>
          <w:szCs w:val="24"/>
        </w:rPr>
        <w:t>)</w:t>
      </w:r>
      <w:r w:rsidRPr="005D2718">
        <w:rPr>
          <w:rFonts w:ascii="Times New Roman" w:hAnsi="Times New Roman" w:cs="Times New Roman"/>
          <w:sz w:val="24"/>
          <w:szCs w:val="24"/>
          <w:vertAlign w:val="subscript"/>
        </w:rPr>
        <w:t>6</w:t>
      </w:r>
      <w:r w:rsidRPr="005D2718">
        <w:rPr>
          <w:rFonts w:ascii="Times New Roman" w:hAnsi="Times New Roman" w:cs="Times New Roman"/>
          <w:sz w:val="24"/>
          <w:szCs w:val="24"/>
        </w:rPr>
        <w:t>O</w:t>
      </w:r>
      <w:r w:rsidRPr="005D2718">
        <w:rPr>
          <w:rFonts w:ascii="Times New Roman" w:hAnsi="Times New Roman" w:cs="Times New Roman"/>
          <w:sz w:val="24"/>
          <w:szCs w:val="24"/>
          <w:vertAlign w:val="subscript"/>
        </w:rPr>
        <w:t>4</w:t>
      </w:r>
      <w:r w:rsidRPr="005D2718">
        <w:rPr>
          <w:rFonts w:ascii="Times New Roman" w:hAnsi="Times New Roman" w:cs="Times New Roman"/>
          <w:sz w:val="24"/>
          <w:szCs w:val="24"/>
        </w:rPr>
        <w:t>(OH)</w:t>
      </w:r>
      <w:r w:rsidRPr="005D2718">
        <w:rPr>
          <w:rFonts w:ascii="Times New Roman" w:hAnsi="Times New Roman" w:cs="Times New Roman"/>
          <w:sz w:val="24"/>
          <w:szCs w:val="24"/>
          <w:vertAlign w:val="subscript"/>
        </w:rPr>
        <w:t>6</w:t>
      </w:r>
      <w:r w:rsidRPr="005D2718">
        <w:rPr>
          <w:rFonts w:ascii="Times New Roman" w:hAnsi="Times New Roman" w:cs="Times New Roman"/>
          <w:sz w:val="24"/>
          <w:szCs w:val="24"/>
        </w:rPr>
        <w:t>·8(H</w:t>
      </w:r>
      <w:r w:rsidRPr="005D2718">
        <w:rPr>
          <w:rFonts w:ascii="Times New Roman" w:hAnsi="Times New Roman" w:cs="Times New Roman"/>
          <w:sz w:val="24"/>
          <w:szCs w:val="24"/>
          <w:vertAlign w:val="subscript"/>
        </w:rPr>
        <w:t>2</w:t>
      </w:r>
      <w:r w:rsidRPr="005D2718">
        <w:rPr>
          <w:rFonts w:ascii="Times New Roman" w:hAnsi="Times New Roman" w:cs="Times New Roman"/>
          <w:sz w:val="24"/>
          <w:szCs w:val="24"/>
        </w:rPr>
        <w:t xml:space="preserve">O)) as a result of the geochemical conditions under which the penetrators corroded </w:t>
      </w:r>
      <w:r>
        <w:rPr>
          <w:rFonts w:ascii="Times New Roman" w:hAnsi="Times New Roman" w:cs="Times New Roman"/>
          <w:noProof/>
          <w:sz w:val="24"/>
          <w:szCs w:val="24"/>
        </w:rPr>
        <w:t>(Wang et al., 2016a)</w:t>
      </w:r>
      <w:r w:rsidRPr="005D2718">
        <w:rPr>
          <w:rFonts w:ascii="Times New Roman" w:hAnsi="Times New Roman" w:cs="Times New Roman"/>
          <w:sz w:val="24"/>
          <w:szCs w:val="24"/>
        </w:rPr>
        <w:t xml:space="preserve">. The above considerations relate to </w:t>
      </w:r>
      <w:proofErr w:type="spellStart"/>
      <w:r w:rsidRPr="005D2718">
        <w:rPr>
          <w:rFonts w:ascii="Times New Roman" w:hAnsi="Times New Roman" w:cs="Times New Roman"/>
          <w:sz w:val="24"/>
          <w:szCs w:val="24"/>
        </w:rPr>
        <w:t>postconflict</w:t>
      </w:r>
      <w:proofErr w:type="spellEnd"/>
      <w:r w:rsidRPr="005D2718">
        <w:rPr>
          <w:rFonts w:ascii="Times New Roman" w:hAnsi="Times New Roman" w:cs="Times New Roman"/>
          <w:sz w:val="24"/>
          <w:szCs w:val="24"/>
        </w:rPr>
        <w:t xml:space="preserve"> contaminated areas but corrosion particles occur as frequently in association with experimental test firing of large amounts of DU alloy penetrators at </w:t>
      </w:r>
      <w:proofErr w:type="spellStart"/>
      <w:r w:rsidRPr="005D2718">
        <w:rPr>
          <w:rFonts w:ascii="Times New Roman" w:hAnsi="Times New Roman" w:cs="Times New Roman"/>
          <w:sz w:val="24"/>
          <w:szCs w:val="24"/>
        </w:rPr>
        <w:t>Solway</w:t>
      </w:r>
      <w:proofErr w:type="spellEnd"/>
      <w:r w:rsidRPr="005D2718">
        <w:rPr>
          <w:rFonts w:ascii="Times New Roman" w:hAnsi="Times New Roman" w:cs="Times New Roman"/>
          <w:sz w:val="24"/>
          <w:szCs w:val="24"/>
        </w:rPr>
        <w:t xml:space="preserve"> Firth and Kirkcudbright, UK and Aberdeen, Maryland and Yuma, Arizona proving grounds, USA. However, the literature lacks, with a few exceptions </w:t>
      </w:r>
      <w:r w:rsidRPr="005D2718">
        <w:rPr>
          <w:rFonts w:ascii="Times New Roman" w:hAnsi="Times New Roman" w:cs="Times New Roman"/>
          <w:noProof/>
          <w:sz w:val="24"/>
          <w:szCs w:val="24"/>
        </w:rPr>
        <w:t>(Buck et al., 2004; Sowder et al., 1999)</w:t>
      </w:r>
      <w:r w:rsidRPr="005D2718">
        <w:rPr>
          <w:rFonts w:ascii="Times New Roman" w:hAnsi="Times New Roman" w:cs="Times New Roman"/>
          <w:sz w:val="24"/>
          <w:szCs w:val="24"/>
        </w:rPr>
        <w:t xml:space="preserve">, detailed spatially resolved particle characterization and speciation data, while corrosion rates, DU soil migration and solubility under various environmental conditions have been reported widely </w:t>
      </w:r>
      <w:r w:rsidRPr="00A65946">
        <w:rPr>
          <w:rFonts w:ascii="Times New Roman" w:hAnsi="Times New Roman" w:cs="Times New Roman"/>
          <w:noProof/>
          <w:sz w:val="24"/>
          <w:szCs w:val="24"/>
        </w:rPr>
        <w:t>(Alvarez et al., 2011; Buck et al., 2004; Handley-Sidhu et al., 2009a; Handley-Sidhu et al., 2010; Handley-Sidhu et al., 2009b; Handley-Sidhu et al., 2008; Handley-Sidhu et al., 2009c; Johnson et al., 2003; Johnson et al., 2004)</w:t>
      </w:r>
      <w:r w:rsidRPr="00A65946">
        <w:rPr>
          <w:rFonts w:ascii="Times New Roman" w:hAnsi="Times New Roman" w:cs="Times New Roman"/>
          <w:sz w:val="24"/>
          <w:szCs w:val="24"/>
        </w:rPr>
        <w:t xml:space="preserve">. In column experiments with different kinds of soil, Schimmack et al. </w:t>
      </w:r>
      <w:r>
        <w:rPr>
          <w:rFonts w:ascii="Times New Roman" w:hAnsi="Times New Roman" w:cs="Times New Roman"/>
          <w:noProof/>
          <w:sz w:val="24"/>
          <w:szCs w:val="24"/>
        </w:rPr>
        <w:t>(2005; 2007)</w:t>
      </w:r>
      <w:r>
        <w:rPr>
          <w:rFonts w:ascii="Times New Roman" w:hAnsi="Times New Roman" w:cs="Times New Roman"/>
          <w:sz w:val="24"/>
          <w:szCs w:val="24"/>
        </w:rPr>
        <w:t xml:space="preserve"> </w:t>
      </w:r>
      <w:r w:rsidRPr="00A65946">
        <w:rPr>
          <w:rFonts w:ascii="Times New Roman" w:hAnsi="Times New Roman" w:cs="Times New Roman"/>
          <w:sz w:val="24"/>
          <w:szCs w:val="24"/>
        </w:rPr>
        <w:t xml:space="preserve">investigated long-term corrosion and </w:t>
      </w:r>
      <w:r w:rsidRPr="00A65946">
        <w:rPr>
          <w:rFonts w:ascii="Times New Roman" w:hAnsi="Times New Roman" w:cs="Times New Roman"/>
          <w:sz w:val="24"/>
          <w:szCs w:val="24"/>
        </w:rPr>
        <w:lastRenderedPageBreak/>
        <w:t>leaching of DU penetrators collected in Kosovo. The leaching rates increased much stronger after 3 years than could be expected after 1 year, preventing long-time predictions.</w:t>
      </w:r>
    </w:p>
    <w:p w14:paraId="05069779" w14:textId="77777777" w:rsidR="00A75B3E" w:rsidRPr="003C2F98" w:rsidRDefault="00A75B3E" w:rsidP="00AF437E">
      <w:pPr>
        <w:spacing w:before="100" w:beforeAutospacing="1" w:after="100" w:afterAutospacing="1" w:line="480" w:lineRule="auto"/>
        <w:jc w:val="both"/>
        <w:rPr>
          <w:rFonts w:ascii="Times New Roman" w:hAnsi="Times New Roman" w:cs="Times New Roman"/>
          <w:bCs/>
          <w:sz w:val="24"/>
          <w:szCs w:val="24"/>
        </w:rPr>
      </w:pPr>
      <w:r w:rsidRPr="00500701">
        <w:rPr>
          <w:rFonts w:ascii="Times New Roman" w:hAnsi="Times New Roman" w:cs="Times New Roman"/>
          <w:bCs/>
          <w:sz w:val="24"/>
          <w:szCs w:val="24"/>
          <w:lang w:val="en-GB"/>
        </w:rPr>
        <w:t xml:space="preserve">Based on ICP-MS and AMS, the </w:t>
      </w:r>
      <w:r w:rsidRPr="005145F4">
        <w:rPr>
          <w:rFonts w:ascii="Times New Roman" w:hAnsi="Times New Roman" w:cs="Times New Roman"/>
          <w:bCs/>
          <w:sz w:val="24"/>
          <w:szCs w:val="24"/>
          <w:vertAlign w:val="superscript"/>
          <w:lang w:val="en-GB"/>
        </w:rPr>
        <w:t>235</w:t>
      </w:r>
      <w:r w:rsidRPr="00500701">
        <w:rPr>
          <w:rFonts w:ascii="Times New Roman" w:hAnsi="Times New Roman" w:cs="Times New Roman"/>
          <w:bCs/>
          <w:sz w:val="24"/>
          <w:szCs w:val="24"/>
          <w:lang w:val="en-GB"/>
        </w:rPr>
        <w:t>U/</w:t>
      </w:r>
      <w:r w:rsidRPr="005145F4">
        <w:rPr>
          <w:rFonts w:ascii="Times New Roman" w:hAnsi="Times New Roman" w:cs="Times New Roman"/>
          <w:bCs/>
          <w:sz w:val="24"/>
          <w:szCs w:val="24"/>
          <w:vertAlign w:val="superscript"/>
          <w:lang w:val="en-GB"/>
        </w:rPr>
        <w:t>238</w:t>
      </w:r>
      <w:r w:rsidRPr="00500701">
        <w:rPr>
          <w:rFonts w:ascii="Times New Roman" w:hAnsi="Times New Roman" w:cs="Times New Roman"/>
          <w:bCs/>
          <w:sz w:val="24"/>
          <w:szCs w:val="24"/>
          <w:lang w:val="en-GB"/>
        </w:rPr>
        <w:t xml:space="preserve">U atom ratios reported for individual DU particles were rather constant, at approximately 0.002 </w:t>
      </w:r>
      <w:r>
        <w:rPr>
          <w:rFonts w:ascii="Times New Roman" w:hAnsi="Times New Roman" w:cs="Times New Roman"/>
          <w:bCs/>
          <w:noProof/>
          <w:sz w:val="24"/>
          <w:szCs w:val="24"/>
          <w:lang w:val="en-GB"/>
        </w:rPr>
        <w:t>(Lloyd et al., 2009b; Salbu et al., 2003b; Salbu et al., 2005b; Torok et al., 2004)</w:t>
      </w:r>
      <w:r w:rsidRPr="003C2F98">
        <w:rPr>
          <w:rFonts w:ascii="Times New Roman" w:hAnsi="Times New Roman" w:cs="Times New Roman"/>
          <w:bCs/>
          <w:sz w:val="24"/>
          <w:szCs w:val="24"/>
          <w:lang w:val="en-GB"/>
        </w:rPr>
        <w:t xml:space="preserve">. In contrast, the relative </w:t>
      </w:r>
      <w:r w:rsidRPr="003C2F98">
        <w:rPr>
          <w:rFonts w:ascii="Times New Roman" w:hAnsi="Times New Roman" w:cs="Times New Roman"/>
          <w:bCs/>
          <w:sz w:val="24"/>
          <w:szCs w:val="24"/>
          <w:vertAlign w:val="superscript"/>
          <w:lang w:val="en-GB"/>
        </w:rPr>
        <w:t>236</w:t>
      </w:r>
      <w:r w:rsidRPr="003C2F98">
        <w:rPr>
          <w:rFonts w:ascii="Times New Roman" w:hAnsi="Times New Roman" w:cs="Times New Roman"/>
          <w:bCs/>
          <w:sz w:val="24"/>
          <w:szCs w:val="24"/>
          <w:lang w:val="en-GB"/>
        </w:rPr>
        <w:t xml:space="preserve">U concentrations in DU particles varied depending on the sampling site </w:t>
      </w:r>
      <w:r w:rsidRPr="00437A61">
        <w:rPr>
          <w:rFonts w:ascii="Times New Roman" w:hAnsi="Times New Roman" w:cs="Times New Roman"/>
          <w:bCs/>
          <w:sz w:val="24"/>
          <w:szCs w:val="24"/>
          <w:lang w:val="en-GB"/>
        </w:rPr>
        <w:t>being</w:t>
      </w:r>
      <w:r w:rsidRPr="00437A61">
        <w:rPr>
          <w:rFonts w:ascii="Times New Roman" w:hAnsi="Times New Roman" w:cs="Times New Roman"/>
          <w:bCs/>
          <w:sz w:val="24"/>
          <w:szCs w:val="24"/>
        </w:rPr>
        <w:t xml:space="preserve"> 5 to 6 orders</w:t>
      </w:r>
      <w:r w:rsidRPr="003C2F98">
        <w:rPr>
          <w:rFonts w:ascii="Times New Roman" w:hAnsi="Times New Roman" w:cs="Times New Roman"/>
          <w:bCs/>
          <w:sz w:val="24"/>
          <w:szCs w:val="24"/>
        </w:rPr>
        <w:t xml:space="preserve"> of magnitude higher than in natural U</w:t>
      </w:r>
      <w:r>
        <w:rPr>
          <w:rFonts w:ascii="Times New Roman" w:hAnsi="Times New Roman" w:cs="Times New Roman"/>
          <w:bCs/>
          <w:sz w:val="24"/>
          <w:szCs w:val="24"/>
        </w:rPr>
        <w:t xml:space="preserve"> </w:t>
      </w:r>
      <w:r>
        <w:rPr>
          <w:rFonts w:ascii="Times New Roman" w:hAnsi="Times New Roman" w:cs="Times New Roman"/>
          <w:bCs/>
          <w:noProof/>
          <w:sz w:val="24"/>
          <w:szCs w:val="24"/>
          <w:lang w:val="en-GB"/>
        </w:rPr>
        <w:t>(Lloyd et al., 2009b; Salbu et al., 2005b; Torok et al., 2004)</w:t>
      </w:r>
      <w:r w:rsidRPr="003C2F98">
        <w:rPr>
          <w:rFonts w:ascii="Times New Roman" w:hAnsi="Times New Roman" w:cs="Times New Roman"/>
          <w:bCs/>
          <w:sz w:val="24"/>
          <w:szCs w:val="24"/>
        </w:rPr>
        <w:t>.</w:t>
      </w:r>
      <w:r w:rsidRPr="00AF437E">
        <w:t xml:space="preserve"> </w:t>
      </w:r>
      <w:r w:rsidRPr="003C2F98">
        <w:rPr>
          <w:rFonts w:ascii="Times New Roman" w:hAnsi="Times New Roman" w:cs="Times New Roman"/>
          <w:bCs/>
          <w:sz w:val="24"/>
          <w:szCs w:val="24"/>
        </w:rPr>
        <w:t>The presence of</w:t>
      </w:r>
      <w:r>
        <w:rPr>
          <w:rFonts w:ascii="Times New Roman" w:hAnsi="Times New Roman" w:cs="Times New Roman"/>
          <w:bCs/>
          <w:sz w:val="24"/>
          <w:szCs w:val="24"/>
        </w:rPr>
        <w:t xml:space="preserve"> these elevated concentrations of</w:t>
      </w:r>
      <w:r w:rsidRPr="003C2F98">
        <w:rPr>
          <w:rFonts w:ascii="Times New Roman" w:hAnsi="Times New Roman" w:cs="Times New Roman"/>
          <w:bCs/>
          <w:sz w:val="24"/>
          <w:szCs w:val="24"/>
        </w:rPr>
        <w:t xml:space="preserve"> </w:t>
      </w:r>
      <w:r w:rsidRPr="003C2F98">
        <w:rPr>
          <w:rFonts w:ascii="Times New Roman" w:hAnsi="Times New Roman" w:cs="Times New Roman"/>
          <w:bCs/>
          <w:sz w:val="24"/>
          <w:szCs w:val="24"/>
          <w:vertAlign w:val="superscript"/>
        </w:rPr>
        <w:t>236</w:t>
      </w:r>
      <w:r w:rsidRPr="003C2F98">
        <w:rPr>
          <w:rFonts w:ascii="Times New Roman" w:hAnsi="Times New Roman" w:cs="Times New Roman"/>
          <w:bCs/>
          <w:sz w:val="24"/>
          <w:szCs w:val="24"/>
        </w:rPr>
        <w:t xml:space="preserve">U can only originate from the use of </w:t>
      </w:r>
      <w:r>
        <w:rPr>
          <w:rFonts w:ascii="Times New Roman" w:hAnsi="Times New Roman" w:cs="Times New Roman"/>
          <w:bCs/>
          <w:sz w:val="24"/>
          <w:szCs w:val="24"/>
        </w:rPr>
        <w:t>D</w:t>
      </w:r>
      <w:r w:rsidRPr="003C2F98">
        <w:rPr>
          <w:rFonts w:ascii="Times New Roman" w:hAnsi="Times New Roman" w:cs="Times New Roman"/>
          <w:bCs/>
          <w:sz w:val="24"/>
          <w:szCs w:val="24"/>
        </w:rPr>
        <w:t xml:space="preserve">U recycled from spent fuel or </w:t>
      </w:r>
      <w:r>
        <w:rPr>
          <w:rFonts w:ascii="Times New Roman" w:hAnsi="Times New Roman" w:cs="Times New Roman"/>
          <w:bCs/>
          <w:sz w:val="24"/>
          <w:szCs w:val="24"/>
        </w:rPr>
        <w:t xml:space="preserve">relate </w:t>
      </w:r>
      <w:r w:rsidRPr="003C2F98">
        <w:rPr>
          <w:rFonts w:ascii="Times New Roman" w:hAnsi="Times New Roman" w:cs="Times New Roman"/>
          <w:bCs/>
          <w:sz w:val="24"/>
          <w:szCs w:val="24"/>
        </w:rPr>
        <w:t xml:space="preserve">to the handling of </w:t>
      </w:r>
      <w:r>
        <w:rPr>
          <w:rFonts w:ascii="Times New Roman" w:hAnsi="Times New Roman" w:cs="Times New Roman"/>
          <w:bCs/>
          <w:sz w:val="24"/>
          <w:szCs w:val="24"/>
        </w:rPr>
        <w:t>D</w:t>
      </w:r>
      <w:r w:rsidRPr="003C2F98">
        <w:rPr>
          <w:rFonts w:ascii="Times New Roman" w:hAnsi="Times New Roman" w:cs="Times New Roman"/>
          <w:bCs/>
          <w:sz w:val="24"/>
          <w:szCs w:val="24"/>
        </w:rPr>
        <w:t>U with equipment previously contaminated in the course of recycling operations in the enrichment plants.</w:t>
      </w:r>
    </w:p>
    <w:p w14:paraId="68EDA20B" w14:textId="77777777" w:rsidR="00A75B3E" w:rsidRDefault="00A75B3E" w:rsidP="00930F16">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A major finding using micro analytical techniques was the fact that different crystallographic phases tend to co-exist within individual DU particles (Fig. 1). Many crystallographic phases of U oxides have the same symmetry and their </w:t>
      </w:r>
      <w:r w:rsidRPr="00930F16">
        <w:rPr>
          <w:rFonts w:ascii="Times New Roman" w:hAnsi="Times New Roman" w:cs="Times New Roman"/>
          <w:sz w:val="24"/>
          <w:szCs w:val="24"/>
        </w:rPr>
        <w:t>X-ray diffractograms</w:t>
      </w:r>
      <w:r>
        <w:rPr>
          <w:rFonts w:ascii="Times New Roman" w:hAnsi="Times New Roman" w:cs="Times New Roman"/>
          <w:sz w:val="24"/>
          <w:szCs w:val="24"/>
        </w:rPr>
        <w:t xml:space="preserve"> therefore tend to be difficult to differentiate. Thus, high spatial resolution as well as combined XRDP-XRF instrumentation with high </w:t>
      </w:r>
      <w:r w:rsidRPr="00930F16">
        <w:rPr>
          <w:rFonts w:ascii="Times New Roman" w:hAnsi="Times New Roman" w:cs="Times New Roman"/>
          <w:sz w:val="24"/>
          <w:szCs w:val="24"/>
        </w:rPr>
        <w:t xml:space="preserve">angular resolution </w:t>
      </w:r>
      <w:r>
        <w:rPr>
          <w:rFonts w:ascii="Times New Roman" w:hAnsi="Times New Roman" w:cs="Times New Roman"/>
          <w:sz w:val="24"/>
          <w:szCs w:val="24"/>
        </w:rPr>
        <w:t>are key to resolve the complexity of spatial heterogeneity of mixed DU species.</w:t>
      </w:r>
    </w:p>
    <w:p w14:paraId="7F6E7CD3" w14:textId="77777777" w:rsidR="00A75B3E" w:rsidRDefault="00A75B3E" w:rsidP="004D3D4F">
      <w:pPr>
        <w:pStyle w:val="Listenabsatz"/>
        <w:keepNext/>
        <w:spacing w:before="100" w:beforeAutospacing="1" w:after="100" w:afterAutospacing="1" w:line="480" w:lineRule="auto"/>
        <w:jc w:val="both"/>
      </w:pPr>
      <w:r w:rsidRPr="005A21BE">
        <w:rPr>
          <w:noProof/>
          <w:lang w:val="en-GB" w:eastAsia="en-GB"/>
        </w:rPr>
        <w:lastRenderedPageBreak/>
        <w:drawing>
          <wp:inline distT="0" distB="0" distL="0" distR="0" wp14:anchorId="24CE7505" wp14:editId="1F6C0501">
            <wp:extent cx="5731510" cy="5519813"/>
            <wp:effectExtent l="0" t="0" r="254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519813"/>
                    </a:xfrm>
                    <a:prstGeom prst="rect">
                      <a:avLst/>
                    </a:prstGeom>
                    <a:noFill/>
                    <a:ln>
                      <a:noFill/>
                    </a:ln>
                  </pic:spPr>
                </pic:pic>
              </a:graphicData>
            </a:graphic>
          </wp:inline>
        </w:drawing>
      </w:r>
    </w:p>
    <w:p w14:paraId="4CB79C05" w14:textId="77777777" w:rsidR="00A75B3E" w:rsidRPr="005145F4" w:rsidRDefault="00A75B3E" w:rsidP="004D3D4F">
      <w:pPr>
        <w:pStyle w:val="Beschriftung"/>
        <w:rPr>
          <w:b w:val="0"/>
          <w:sz w:val="24"/>
          <w:szCs w:val="24"/>
        </w:rPr>
      </w:pPr>
      <w:r w:rsidRPr="005145F4">
        <w:rPr>
          <w:b w:val="0"/>
          <w:sz w:val="24"/>
          <w:szCs w:val="24"/>
        </w:rPr>
        <w:t xml:space="preserve">Figure </w:t>
      </w:r>
      <w:r w:rsidRPr="005145F4">
        <w:rPr>
          <w:b w:val="0"/>
          <w:sz w:val="24"/>
          <w:szCs w:val="24"/>
        </w:rPr>
        <w:fldChar w:fldCharType="begin"/>
      </w:r>
      <w:r w:rsidRPr="005145F4">
        <w:rPr>
          <w:b w:val="0"/>
          <w:sz w:val="24"/>
          <w:szCs w:val="24"/>
        </w:rPr>
        <w:instrText xml:space="preserve"> SEQ Figure \* ARABIC </w:instrText>
      </w:r>
      <w:r w:rsidRPr="005145F4">
        <w:rPr>
          <w:b w:val="0"/>
          <w:sz w:val="24"/>
          <w:szCs w:val="24"/>
        </w:rPr>
        <w:fldChar w:fldCharType="separate"/>
      </w:r>
      <w:r>
        <w:rPr>
          <w:b w:val="0"/>
          <w:sz w:val="24"/>
          <w:szCs w:val="24"/>
        </w:rPr>
        <w:t>1</w:t>
      </w:r>
      <w:r w:rsidRPr="005145F4">
        <w:rPr>
          <w:b w:val="0"/>
          <w:sz w:val="24"/>
          <w:szCs w:val="24"/>
        </w:rPr>
        <w:fldChar w:fldCharType="end"/>
      </w:r>
      <w:r w:rsidRPr="005145F4">
        <w:rPr>
          <w:b w:val="0"/>
          <w:sz w:val="24"/>
          <w:szCs w:val="24"/>
        </w:rPr>
        <w:t xml:space="preserve">. Two dimensional </w:t>
      </w:r>
      <w:r w:rsidRPr="005145F4">
        <w:rPr>
          <w:rFonts w:cs="Times New Roman"/>
          <w:b w:val="0"/>
          <w:sz w:val="24"/>
          <w:szCs w:val="24"/>
        </w:rPr>
        <w:t>μ</w:t>
      </w:r>
      <w:r>
        <w:rPr>
          <w:rFonts w:cs="Times New Roman"/>
          <w:b w:val="0"/>
          <w:sz w:val="24"/>
          <w:szCs w:val="24"/>
        </w:rPr>
        <w:t>-</w:t>
      </w:r>
      <w:r w:rsidRPr="005145F4">
        <w:rPr>
          <w:b w:val="0"/>
          <w:sz w:val="24"/>
          <w:szCs w:val="24"/>
        </w:rPr>
        <w:t xml:space="preserve">XRD analysis of a </w:t>
      </w:r>
      <w:r w:rsidRPr="005145F4">
        <w:rPr>
          <w:b w:val="0"/>
          <w:sz w:val="24"/>
          <w:szCs w:val="24"/>
          <w:lang w:val="en-US"/>
        </w:rPr>
        <w:t>DU particle collected in Kosovo soil cont</w:t>
      </w:r>
      <w:r>
        <w:rPr>
          <w:b w:val="0"/>
          <w:sz w:val="24"/>
          <w:szCs w:val="24"/>
          <w:lang w:val="en-US"/>
        </w:rPr>
        <w:t>am</w:t>
      </w:r>
      <w:r w:rsidRPr="005145F4">
        <w:rPr>
          <w:b w:val="0"/>
          <w:sz w:val="24"/>
          <w:szCs w:val="24"/>
          <w:lang w:val="en-US"/>
        </w:rPr>
        <w:t>inated as a result of a DU penetrator impacting a tank. Diffraction patterns from the DU particle and corresponding ICDD PDF-2 database entries (top; modified from</w:t>
      </w:r>
      <w:r>
        <w:rPr>
          <w:b w:val="0"/>
          <w:sz w:val="24"/>
          <w:szCs w:val="24"/>
          <w:lang w:val="en-US"/>
        </w:rPr>
        <w:t xml:space="preserve"> (Lind et al., 2009),</w:t>
      </w:r>
      <w:r w:rsidRPr="005145F4">
        <w:rPr>
          <w:b w:val="0"/>
          <w:sz w:val="24"/>
          <w:szCs w:val="24"/>
          <w:lang w:val="en-US"/>
        </w:rPr>
        <w:t xml:space="preserve"> and phase intensity distribution maps of the 3 detected crystallographic forms (Lind et al., unpublished). </w:t>
      </w:r>
    </w:p>
    <w:p w14:paraId="3AE93EEA" w14:textId="77777777" w:rsidR="00A75B3E" w:rsidRPr="005145F4" w:rsidRDefault="00A75B3E" w:rsidP="0006078E">
      <w:pPr>
        <w:spacing w:before="100" w:beforeAutospacing="1" w:after="100" w:afterAutospacing="1" w:line="480" w:lineRule="auto"/>
        <w:jc w:val="both"/>
        <w:rPr>
          <w:rFonts w:ascii="Times New Roman" w:hAnsi="Times New Roman" w:cs="Times New Roman"/>
          <w:sz w:val="24"/>
          <w:szCs w:val="24"/>
          <w:u w:val="single"/>
        </w:rPr>
      </w:pPr>
      <w:r w:rsidRPr="005145F4">
        <w:rPr>
          <w:rFonts w:ascii="Times New Roman" w:hAnsi="Times New Roman" w:cs="Times New Roman"/>
          <w:sz w:val="24"/>
          <w:szCs w:val="24"/>
          <w:u w:val="single"/>
        </w:rPr>
        <w:t>Civilian use</w:t>
      </w:r>
    </w:p>
    <w:p w14:paraId="211F5B58" w14:textId="77777777" w:rsidR="00A75B3E" w:rsidRDefault="00A75B3E" w:rsidP="00FF2AE2">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Due to the physical and chemical properties, DU has been used for a number of civilian purposes, representing potential sources of DU particle releases to the environment. </w:t>
      </w:r>
      <w:r>
        <w:rPr>
          <w:rFonts w:ascii="Times New Roman" w:eastAsia="Times New Roman" w:hAnsi="Times New Roman" w:cs="Times New Roman"/>
          <w:sz w:val="24"/>
          <w:szCs w:val="24"/>
        </w:rPr>
        <w:t>T</w:t>
      </w:r>
      <w:r w:rsidRPr="00284113">
        <w:rPr>
          <w:rFonts w:ascii="Times New Roman" w:eastAsia="Times New Roman" w:hAnsi="Times New Roman" w:cs="Times New Roman"/>
          <w:sz w:val="24"/>
          <w:szCs w:val="24"/>
        </w:rPr>
        <w:t xml:space="preserve">he use of </w:t>
      </w:r>
      <w:r w:rsidRPr="00284113">
        <w:rPr>
          <w:rFonts w:ascii="Times New Roman" w:eastAsia="Times New Roman" w:hAnsi="Times New Roman" w:cs="Times New Roman"/>
          <w:sz w:val="24"/>
          <w:szCs w:val="24"/>
        </w:rPr>
        <w:lastRenderedPageBreak/>
        <w:t>DU</w:t>
      </w:r>
      <w:r>
        <w:rPr>
          <w:rFonts w:ascii="Times New Roman" w:eastAsia="Times New Roman" w:hAnsi="Times New Roman" w:cs="Times New Roman"/>
          <w:sz w:val="24"/>
          <w:szCs w:val="24"/>
        </w:rPr>
        <w:t xml:space="preserve"> for c</w:t>
      </w:r>
      <w:r w:rsidRPr="00184014">
        <w:rPr>
          <w:rFonts w:ascii="Times New Roman" w:eastAsia="Times New Roman" w:hAnsi="Times New Roman" w:cs="Times New Roman"/>
          <w:sz w:val="24"/>
          <w:szCs w:val="24"/>
        </w:rPr>
        <w:t>ounterbalance weights and ballast</w:t>
      </w:r>
      <w:r>
        <w:rPr>
          <w:rFonts w:ascii="Times New Roman" w:eastAsia="Times New Roman" w:hAnsi="Times New Roman" w:cs="Times New Roman"/>
          <w:sz w:val="24"/>
          <w:szCs w:val="24"/>
        </w:rPr>
        <w:t xml:space="preserve"> has been reported to include</w:t>
      </w:r>
      <w:r w:rsidRPr="00284113">
        <w:rPr>
          <w:rFonts w:ascii="Times New Roman" w:eastAsia="Times New Roman" w:hAnsi="Times New Roman" w:cs="Times New Roman"/>
          <w:sz w:val="24"/>
          <w:szCs w:val="24"/>
        </w:rPr>
        <w:t xml:space="preserve"> aircraft</w:t>
      </w:r>
      <w:r>
        <w:rPr>
          <w:rFonts w:ascii="Times New Roman" w:eastAsia="Times New Roman" w:hAnsi="Times New Roman" w:cs="Times New Roman"/>
          <w:sz w:val="24"/>
          <w:szCs w:val="24"/>
        </w:rPr>
        <w:t>s (</w:t>
      </w:r>
      <w:r>
        <w:rPr>
          <w:rFonts w:ascii="Times New Roman" w:hAnsi="Times New Roman" w:cs="Times New Roman"/>
          <w:sz w:val="24"/>
          <w:szCs w:val="24"/>
        </w:rPr>
        <w:t>rudders and flaps</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sidRPr="00284113">
        <w:rPr>
          <w:rFonts w:ascii="Times New Roman" w:hAnsi="Times New Roman" w:cs="Times New Roman"/>
          <w:noProof/>
          <w:sz w:val="24"/>
          <w:szCs w:val="24"/>
        </w:rPr>
        <w:t>(De Haag et al., 2000)</w:t>
      </w:r>
      <w:r w:rsidRPr="00284113">
        <w:rPr>
          <w:rFonts w:ascii="Times New Roman" w:eastAsia="Times New Roman" w:hAnsi="Times New Roman" w:cs="Times New Roman"/>
          <w:sz w:val="24"/>
          <w:szCs w:val="24"/>
        </w:rPr>
        <w:t>, military aerospace and boat</w:t>
      </w:r>
      <w:r>
        <w:rPr>
          <w:rFonts w:ascii="Times New Roman" w:eastAsia="Times New Roman" w:hAnsi="Times New Roman" w:cs="Times New Roman"/>
          <w:sz w:val="24"/>
          <w:szCs w:val="24"/>
        </w:rPr>
        <w:t xml:space="preserve"> (e.g., </w:t>
      </w:r>
      <w:r>
        <w:rPr>
          <w:rFonts w:ascii="Times New Roman" w:hAnsi="Times New Roman" w:cs="Times New Roman"/>
          <w:sz w:val="24"/>
          <w:szCs w:val="24"/>
        </w:rPr>
        <w:t>keels</w:t>
      </w:r>
      <w:r w:rsidRPr="00284113">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284113">
        <w:rPr>
          <w:rFonts w:ascii="Times New Roman" w:hAnsi="Times New Roman" w:cs="Times New Roman"/>
          <w:sz w:val="24"/>
          <w:szCs w:val="24"/>
        </w:rPr>
        <w:t>sail</w:t>
      </w:r>
      <w:r>
        <w:rPr>
          <w:rFonts w:ascii="Times New Roman" w:hAnsi="Times New Roman" w:cs="Times New Roman"/>
          <w:sz w:val="24"/>
          <w:szCs w:val="24"/>
        </w:rPr>
        <w:t xml:space="preserve"> yachts</w:t>
      </w:r>
      <w:r>
        <w:rPr>
          <w:rFonts w:ascii="Times New Roman" w:eastAsia="Times New Roman" w:hAnsi="Times New Roman" w:cs="Times New Roman"/>
          <w:sz w:val="24"/>
          <w:szCs w:val="24"/>
        </w:rPr>
        <w:t>)</w:t>
      </w:r>
      <w:r w:rsidRPr="00284113">
        <w:rPr>
          <w:rFonts w:ascii="Times New Roman" w:eastAsia="Times New Roman" w:hAnsi="Times New Roman" w:cs="Times New Roman"/>
          <w:sz w:val="24"/>
          <w:szCs w:val="24"/>
        </w:rPr>
        <w:t xml:space="preserve"> industries, as well as oil and gas exploration and production industries </w:t>
      </w:r>
      <w:r>
        <w:rPr>
          <w:rFonts w:ascii="Times New Roman" w:eastAsia="Times New Roman" w:hAnsi="Times New Roman" w:cs="Times New Roman"/>
          <w:noProof/>
          <w:sz w:val="24"/>
          <w:szCs w:val="24"/>
        </w:rPr>
        <w:t>(Betti, 2003; Priest, 2001)</w:t>
      </w:r>
      <w:r>
        <w:rPr>
          <w:rFonts w:ascii="Times New Roman" w:eastAsia="Times New Roman" w:hAnsi="Times New Roman" w:cs="Times New Roman"/>
          <w:sz w:val="24"/>
          <w:szCs w:val="24"/>
        </w:rPr>
        <w:t xml:space="preserve">. </w:t>
      </w:r>
      <w:r>
        <w:rPr>
          <w:rFonts w:ascii="Times New Roman" w:hAnsi="Times New Roman" w:cs="Times New Roman"/>
          <w:sz w:val="24"/>
          <w:szCs w:val="24"/>
        </w:rPr>
        <w:t>Also mentioned is c</w:t>
      </w:r>
      <w:r w:rsidRPr="00284113">
        <w:rPr>
          <w:rFonts w:ascii="Times New Roman" w:hAnsi="Times New Roman" w:cs="Times New Roman"/>
          <w:sz w:val="24"/>
          <w:szCs w:val="24"/>
        </w:rPr>
        <w:t xml:space="preserve">ounterweights </w:t>
      </w:r>
      <w:r>
        <w:rPr>
          <w:rFonts w:ascii="Times New Roman" w:hAnsi="Times New Roman" w:cs="Times New Roman"/>
          <w:sz w:val="24"/>
          <w:szCs w:val="24"/>
        </w:rPr>
        <w:t xml:space="preserve">for fork lifts and piling equipment </w:t>
      </w:r>
      <w:r>
        <w:rPr>
          <w:rFonts w:ascii="Times New Roman" w:hAnsi="Times New Roman" w:cs="Times New Roman"/>
          <w:noProof/>
          <w:sz w:val="24"/>
          <w:szCs w:val="24"/>
        </w:rPr>
        <w:t>(Russ, 2002)</w:t>
      </w:r>
      <w:r>
        <w:rPr>
          <w:rFonts w:ascii="Times New Roman" w:hAnsi="Times New Roman" w:cs="Times New Roman"/>
          <w:sz w:val="24"/>
          <w:szCs w:val="24"/>
        </w:rPr>
        <w:t xml:space="preserve"> as well as r</w:t>
      </w:r>
      <w:r w:rsidRPr="00284113">
        <w:rPr>
          <w:rFonts w:ascii="Times New Roman" w:hAnsi="Times New Roman" w:cs="Times New Roman"/>
          <w:sz w:val="24"/>
          <w:szCs w:val="24"/>
        </w:rPr>
        <w:t>adiation shielding</w:t>
      </w:r>
      <w:r>
        <w:rPr>
          <w:rFonts w:ascii="Times New Roman" w:hAnsi="Times New Roman" w:cs="Times New Roman"/>
          <w:sz w:val="24"/>
          <w:szCs w:val="24"/>
        </w:rPr>
        <w:t xml:space="preserve"> material</w:t>
      </w:r>
      <w:r w:rsidRPr="00284113">
        <w:rPr>
          <w:rFonts w:ascii="Times New Roman" w:hAnsi="Times New Roman" w:cs="Times New Roman"/>
          <w:sz w:val="24"/>
          <w:szCs w:val="24"/>
        </w:rPr>
        <w:t xml:space="preserve"> (e.g.</w:t>
      </w:r>
      <w:r>
        <w:rPr>
          <w:rFonts w:ascii="Times New Roman" w:hAnsi="Times New Roman" w:cs="Times New Roman"/>
          <w:sz w:val="24"/>
          <w:szCs w:val="24"/>
        </w:rPr>
        <w:t>,</w:t>
      </w:r>
      <w:r w:rsidRPr="00284113">
        <w:rPr>
          <w:rFonts w:ascii="Times New Roman" w:hAnsi="Times New Roman" w:cs="Times New Roman"/>
          <w:sz w:val="24"/>
          <w:szCs w:val="24"/>
        </w:rPr>
        <w:t xml:space="preserve"> </w:t>
      </w:r>
      <w:r>
        <w:rPr>
          <w:rFonts w:ascii="Times New Roman" w:hAnsi="Times New Roman" w:cs="Times New Roman"/>
          <w:sz w:val="24"/>
          <w:szCs w:val="24"/>
        </w:rPr>
        <w:t>t</w:t>
      </w:r>
      <w:r w:rsidRPr="00284113">
        <w:rPr>
          <w:rFonts w:ascii="Times New Roman" w:hAnsi="Times New Roman" w:cs="Times New Roman"/>
          <w:sz w:val="24"/>
          <w:szCs w:val="24"/>
        </w:rPr>
        <w:t xml:space="preserve">ransportable shielded containers for radioactive sources) </w:t>
      </w:r>
      <w:r w:rsidRPr="00284113">
        <w:rPr>
          <w:rFonts w:ascii="Times New Roman" w:hAnsi="Times New Roman" w:cs="Times New Roman"/>
          <w:noProof/>
          <w:sz w:val="24"/>
          <w:szCs w:val="24"/>
        </w:rPr>
        <w:t>(Ferrada et al., 2004)</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284113">
        <w:rPr>
          <w:rFonts w:ascii="Times New Roman" w:eastAsia="Times New Roman" w:hAnsi="Times New Roman" w:cs="Times New Roman"/>
          <w:sz w:val="24"/>
          <w:szCs w:val="24"/>
        </w:rPr>
        <w:t>yellow enamel powder</w:t>
      </w:r>
      <w:r>
        <w:rPr>
          <w:rFonts w:ascii="Times New Roman" w:eastAsia="Times New Roman" w:hAnsi="Times New Roman" w:cs="Times New Roman"/>
          <w:sz w:val="24"/>
          <w:szCs w:val="24"/>
        </w:rPr>
        <w:t xml:space="preserve"> </w:t>
      </w:r>
      <w:r w:rsidRPr="00284113">
        <w:rPr>
          <w:rFonts w:ascii="Times New Roman" w:eastAsia="Times New Roman" w:hAnsi="Times New Roman" w:cs="Times New Roman"/>
          <w:sz w:val="24"/>
          <w:szCs w:val="24"/>
        </w:rPr>
        <w:t>used</w:t>
      </w:r>
      <w:r>
        <w:rPr>
          <w:rFonts w:ascii="Times New Roman" w:eastAsia="Times New Roman" w:hAnsi="Times New Roman" w:cs="Times New Roman"/>
          <w:sz w:val="24"/>
          <w:szCs w:val="24"/>
        </w:rPr>
        <w:t xml:space="preserve"> i</w:t>
      </w:r>
      <w:r w:rsidRPr="00284113">
        <w:rPr>
          <w:rFonts w:ascii="Times New Roman" w:eastAsia="Times New Roman" w:hAnsi="Times New Roman" w:cs="Times New Roman"/>
          <w:sz w:val="24"/>
          <w:szCs w:val="24"/>
        </w:rPr>
        <w:t>n the manufacture of badges and jewelry</w:t>
      </w:r>
      <w:r>
        <w:rPr>
          <w:rFonts w:ascii="Times New Roman" w:eastAsia="Times New Roman" w:hAnsi="Times New Roman" w:cs="Times New Roman"/>
          <w:sz w:val="24"/>
          <w:szCs w:val="24"/>
        </w:rPr>
        <w:t xml:space="preserve"> contains DU,</w:t>
      </w:r>
      <w:r w:rsidRPr="002841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u</w:t>
      </w:r>
      <w:r w:rsidRPr="00284113">
        <w:rPr>
          <w:rFonts w:ascii="Times New Roman" w:eastAsia="Times New Roman" w:hAnsi="Times New Roman" w:cs="Times New Roman"/>
          <w:sz w:val="24"/>
          <w:szCs w:val="24"/>
        </w:rPr>
        <w:t xml:space="preserve">p to early 1980s </w:t>
      </w:r>
      <w:r>
        <w:rPr>
          <w:rFonts w:ascii="Times New Roman" w:eastAsia="Times New Roman" w:hAnsi="Times New Roman" w:cs="Times New Roman"/>
          <w:sz w:val="24"/>
          <w:szCs w:val="24"/>
        </w:rPr>
        <w:t xml:space="preserve">both </w:t>
      </w:r>
      <w:r w:rsidRPr="00284113">
        <w:rPr>
          <w:rFonts w:ascii="Times New Roman" w:eastAsia="Times New Roman" w:hAnsi="Times New Roman" w:cs="Times New Roman"/>
          <w:sz w:val="24"/>
          <w:szCs w:val="24"/>
        </w:rPr>
        <w:t xml:space="preserve">natural and depleted uranium was widely used </w:t>
      </w:r>
      <w:r>
        <w:rPr>
          <w:rFonts w:ascii="Times New Roman" w:eastAsia="Times New Roman" w:hAnsi="Times New Roman" w:cs="Times New Roman"/>
          <w:sz w:val="24"/>
          <w:szCs w:val="24"/>
        </w:rPr>
        <w:t xml:space="preserve">within dentistry </w:t>
      </w:r>
      <w:r w:rsidRPr="00284113">
        <w:rPr>
          <w:rFonts w:ascii="Times New Roman" w:eastAsia="Times New Roman" w:hAnsi="Times New Roman" w:cs="Times New Roman"/>
          <w:noProof/>
          <w:sz w:val="24"/>
          <w:szCs w:val="24"/>
        </w:rPr>
        <w:t>(Betti, 2003)</w:t>
      </w:r>
      <w:r>
        <w:rPr>
          <w:rFonts w:ascii="Times New Roman" w:eastAsia="Times New Roman" w:hAnsi="Times New Roman" w:cs="Times New Roman"/>
          <w:sz w:val="24"/>
          <w:szCs w:val="24"/>
        </w:rPr>
        <w:t xml:space="preserve">. In scientific laboratories, DU is used as a contrast enhancing reagent for microscopy and as a chemical stressor in </w:t>
      </w:r>
      <w:proofErr w:type="spellStart"/>
      <w:r>
        <w:rPr>
          <w:rFonts w:ascii="Times New Roman" w:eastAsia="Times New Roman" w:hAnsi="Times New Roman" w:cs="Times New Roman"/>
          <w:sz w:val="24"/>
          <w:szCs w:val="24"/>
        </w:rPr>
        <w:t>ecotoxicological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radioecotoxicological</w:t>
      </w:r>
      <w:proofErr w:type="spellEnd"/>
      <w:r>
        <w:rPr>
          <w:rFonts w:ascii="Times New Roman" w:eastAsia="Times New Roman" w:hAnsi="Times New Roman" w:cs="Times New Roman"/>
          <w:sz w:val="24"/>
          <w:szCs w:val="24"/>
        </w:rPr>
        <w:t xml:space="preserve"> experiments, e.g., </w:t>
      </w:r>
      <w:r>
        <w:rPr>
          <w:rFonts w:ascii="Times New Roman" w:eastAsia="Times New Roman" w:hAnsi="Times New Roman" w:cs="Times New Roman"/>
          <w:noProof/>
          <w:sz w:val="24"/>
          <w:szCs w:val="24"/>
        </w:rPr>
        <w:t>(Barillet et al., 2007; Lind et al., 2019; Song et al., 2012)</w:t>
      </w:r>
      <w:r>
        <w:rPr>
          <w:rFonts w:ascii="Times New Roman" w:eastAsia="Times New Roman" w:hAnsi="Times New Roman" w:cs="Times New Roman"/>
          <w:sz w:val="24"/>
          <w:szCs w:val="24"/>
        </w:rPr>
        <w:t>. The use of</w:t>
      </w:r>
      <w:r>
        <w:rPr>
          <w:rFonts w:ascii="Times New Roman" w:hAnsi="Times New Roman" w:cs="Times New Roman"/>
          <w:sz w:val="24"/>
          <w:szCs w:val="24"/>
        </w:rPr>
        <w:t xml:space="preserve"> DU </w:t>
      </w:r>
      <w:r w:rsidRPr="00284113">
        <w:rPr>
          <w:rFonts w:ascii="Times New Roman" w:hAnsi="Times New Roman" w:cs="Times New Roman"/>
          <w:sz w:val="24"/>
          <w:szCs w:val="24"/>
        </w:rPr>
        <w:t>nanoparticle</w:t>
      </w:r>
      <w:r>
        <w:rPr>
          <w:rFonts w:ascii="Times New Roman" w:hAnsi="Times New Roman" w:cs="Times New Roman"/>
          <w:sz w:val="24"/>
          <w:szCs w:val="24"/>
        </w:rPr>
        <w:t>s as</w:t>
      </w:r>
      <w:r w:rsidRPr="00284113">
        <w:rPr>
          <w:rFonts w:ascii="Times New Roman" w:hAnsi="Times New Roman" w:cs="Times New Roman"/>
          <w:sz w:val="24"/>
          <w:szCs w:val="24"/>
        </w:rPr>
        <w:t xml:space="preserve"> catalysts</w:t>
      </w:r>
      <w:r>
        <w:rPr>
          <w:rFonts w:ascii="Times New Roman" w:hAnsi="Times New Roman" w:cs="Times New Roman"/>
          <w:sz w:val="24"/>
          <w:szCs w:val="24"/>
        </w:rPr>
        <w:t xml:space="preserve"> </w:t>
      </w:r>
      <w:r>
        <w:rPr>
          <w:rFonts w:ascii="Times New Roman" w:eastAsia="Times New Roman" w:hAnsi="Times New Roman" w:cs="Times New Roman"/>
          <w:sz w:val="24"/>
          <w:szCs w:val="24"/>
        </w:rPr>
        <w:t>is e</w:t>
      </w:r>
      <w:r w:rsidRPr="00284113">
        <w:rPr>
          <w:rFonts w:ascii="Times New Roman" w:hAnsi="Times New Roman" w:cs="Times New Roman"/>
          <w:sz w:val="24"/>
          <w:szCs w:val="24"/>
        </w:rPr>
        <w:t>merging</w:t>
      </w:r>
      <w:r>
        <w:rPr>
          <w:rFonts w:ascii="Times New Roman" w:hAnsi="Times New Roman" w:cs="Times New Roman"/>
          <w:sz w:val="24"/>
          <w:szCs w:val="24"/>
        </w:rPr>
        <w:t xml:space="preserve"> </w:t>
      </w:r>
      <w:r>
        <w:rPr>
          <w:rFonts w:ascii="Times New Roman" w:hAnsi="Times New Roman" w:cs="Times New Roman"/>
          <w:noProof/>
          <w:sz w:val="24"/>
          <w:szCs w:val="24"/>
        </w:rPr>
        <w:t>(Betti, 2003; Hutchings et al., 1996; Wang et al., 2008)</w:t>
      </w:r>
      <w:r>
        <w:rPr>
          <w:rFonts w:ascii="Times New Roman" w:hAnsi="Times New Roman" w:cs="Times New Roman"/>
          <w:sz w:val="24"/>
          <w:szCs w:val="24"/>
        </w:rPr>
        <w:t>,</w:t>
      </w:r>
      <w:r w:rsidRPr="00284113">
        <w:rPr>
          <w:rFonts w:ascii="Times New Roman" w:hAnsi="Times New Roman" w:cs="Times New Roman"/>
          <w:sz w:val="24"/>
          <w:szCs w:val="24"/>
        </w:rPr>
        <w:t xml:space="preserve"> and </w:t>
      </w:r>
      <w:r>
        <w:rPr>
          <w:rFonts w:ascii="Times New Roman" w:hAnsi="Times New Roman" w:cs="Times New Roman"/>
          <w:sz w:val="24"/>
          <w:szCs w:val="24"/>
        </w:rPr>
        <w:t>could be a future source of</w:t>
      </w:r>
      <w:r w:rsidRPr="00284113">
        <w:rPr>
          <w:rFonts w:ascii="Times New Roman" w:hAnsi="Times New Roman" w:cs="Times New Roman"/>
          <w:sz w:val="24"/>
          <w:szCs w:val="24"/>
        </w:rPr>
        <w:t xml:space="preserve"> DU</w:t>
      </w:r>
      <w:r>
        <w:rPr>
          <w:rFonts w:ascii="Times New Roman" w:hAnsi="Times New Roman" w:cs="Times New Roman"/>
          <w:sz w:val="24"/>
          <w:szCs w:val="24"/>
        </w:rPr>
        <w:t xml:space="preserve"> contamination in the environment if industries are not well regulated. </w:t>
      </w:r>
    </w:p>
    <w:p w14:paraId="4B000B9F" w14:textId="2D4F8B09" w:rsidR="00A75B3E" w:rsidRDefault="00A75B3E" w:rsidP="005145F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Following accidental events associated with civil sources, DU particles have also been released to the environment. </w:t>
      </w:r>
      <w:r w:rsidRPr="006C3B9C">
        <w:rPr>
          <w:rFonts w:ascii="Times New Roman" w:eastAsia="Times New Roman" w:hAnsi="Times New Roman" w:cs="Times New Roman"/>
          <w:sz w:val="24"/>
          <w:szCs w:val="24"/>
          <w:lang w:val="en-GB" w:eastAsia="nb-NO"/>
        </w:rPr>
        <w:t>On 4 October 1992, a Boeing 747 cargo plane with 150 kg DU counterweights on-board crashed near Schiphol Airport in the Netherlands</w:t>
      </w:r>
      <w:r>
        <w:rPr>
          <w:rFonts w:ascii="Times New Roman" w:eastAsia="Times New Roman" w:hAnsi="Times New Roman" w:cs="Times New Roman"/>
          <w:sz w:val="24"/>
          <w:szCs w:val="24"/>
          <w:lang w:val="en-GB" w:eastAsia="nb-NO"/>
        </w:rPr>
        <w:t>,</w:t>
      </w:r>
      <w:r w:rsidRPr="006C3B9C">
        <w:rPr>
          <w:rFonts w:ascii="Times New Roman" w:eastAsia="Times New Roman" w:hAnsi="Times New Roman" w:cs="Times New Roman"/>
          <w:sz w:val="24"/>
          <w:szCs w:val="24"/>
          <w:lang w:val="en-GB" w:eastAsia="nb-NO"/>
        </w:rPr>
        <w:t xml:space="preserve"> and during the subsequent fire uranium oxide particles were released into the environment </w:t>
      </w:r>
      <w:r w:rsidRPr="006C3B9C">
        <w:rPr>
          <w:rFonts w:ascii="Times New Roman" w:eastAsia="Times New Roman" w:hAnsi="Times New Roman" w:cs="Times New Roman"/>
          <w:noProof/>
          <w:sz w:val="24"/>
          <w:szCs w:val="24"/>
          <w:lang w:val="en-GB" w:eastAsia="nb-NO"/>
        </w:rPr>
        <w:t>(De Haag et al., 2000)</w:t>
      </w:r>
      <w:r w:rsidRPr="006C3B9C">
        <w:rPr>
          <w:rFonts w:ascii="Times New Roman" w:eastAsia="Times New Roman" w:hAnsi="Times New Roman" w:cs="Times New Roman"/>
          <w:sz w:val="24"/>
          <w:szCs w:val="24"/>
          <w:lang w:val="en-GB" w:eastAsia="nb-NO"/>
        </w:rPr>
        <w:t xml:space="preserve">. </w:t>
      </w:r>
      <w:r w:rsidRPr="006C3B9C">
        <w:rPr>
          <w:rFonts w:ascii="Times New Roman" w:hAnsi="Times New Roman" w:cs="Times New Roman"/>
          <w:sz w:val="24"/>
          <w:szCs w:val="24"/>
        </w:rPr>
        <w:t>However, the characteristics of the particles does not appear to be disclosed in the open literature.</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In the USA, aerial industrial releases of DU oxide particles occurred in association with production of DU articles, and in this case more details are available. During </w:t>
      </w:r>
      <w:r w:rsidRPr="00106FBA">
        <w:rPr>
          <w:rFonts w:ascii="Times New Roman" w:eastAsia="Times New Roman" w:hAnsi="Times New Roman" w:cs="Times New Roman"/>
          <w:sz w:val="24"/>
          <w:szCs w:val="24"/>
        </w:rPr>
        <w:t xml:space="preserve">1958 </w:t>
      </w:r>
      <w:r>
        <w:rPr>
          <w:rFonts w:ascii="Times New Roman" w:eastAsia="Times New Roman" w:hAnsi="Times New Roman" w:cs="Times New Roman"/>
          <w:sz w:val="24"/>
          <w:szCs w:val="24"/>
        </w:rPr>
        <w:t>-</w:t>
      </w:r>
      <w:r w:rsidRPr="00106FBA">
        <w:rPr>
          <w:rFonts w:ascii="Times New Roman" w:eastAsia="Times New Roman" w:hAnsi="Times New Roman" w:cs="Times New Roman"/>
          <w:sz w:val="24"/>
          <w:szCs w:val="24"/>
        </w:rPr>
        <w:t xml:space="preserve"> 1984</w:t>
      </w:r>
      <w:r>
        <w:rPr>
          <w:rFonts w:ascii="Times New Roman" w:eastAsia="Times New Roman" w:hAnsi="Times New Roman" w:cs="Times New Roman"/>
          <w:sz w:val="24"/>
          <w:szCs w:val="24"/>
        </w:rPr>
        <w:t xml:space="preserve">, National Lead Industries operations involving conversion of DU scrap metal to DU oxides resulted in environmental contamination of a large variety of DU particles at two sites in the USA, namely Fernald, Ohio </w:t>
      </w:r>
      <w:r>
        <w:rPr>
          <w:rFonts w:ascii="Times New Roman" w:eastAsia="Times New Roman" w:hAnsi="Times New Roman" w:cs="Times New Roman"/>
          <w:noProof/>
          <w:sz w:val="24"/>
          <w:szCs w:val="24"/>
        </w:rPr>
        <w:t>(Buck et al., 1996)</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Colonie</w:t>
      </w:r>
      <w:proofErr w:type="spellEnd"/>
      <w:r>
        <w:rPr>
          <w:rFonts w:ascii="Times New Roman" w:eastAsia="Times New Roman" w:hAnsi="Times New Roman" w:cs="Times New Roman"/>
          <w:sz w:val="24"/>
          <w:szCs w:val="24"/>
        </w:rPr>
        <w:t xml:space="preserve">, NY </w:t>
      </w:r>
      <w:r>
        <w:rPr>
          <w:rFonts w:ascii="Times New Roman" w:eastAsia="Times New Roman" w:hAnsi="Times New Roman" w:cs="Times New Roman"/>
          <w:noProof/>
          <w:sz w:val="24"/>
          <w:szCs w:val="24"/>
        </w:rPr>
        <w:t>(Lloyd et al., 2009a)</w:t>
      </w:r>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Colonie</w:t>
      </w:r>
      <w:proofErr w:type="spellEnd"/>
      <w:r>
        <w:rPr>
          <w:rFonts w:ascii="Times New Roman" w:eastAsia="Times New Roman" w:hAnsi="Times New Roman" w:cs="Times New Roman"/>
          <w:sz w:val="24"/>
          <w:szCs w:val="24"/>
        </w:rPr>
        <w:t xml:space="preserve">, an estimated 5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of DU was deposited within </w:t>
      </w:r>
      <w:r w:rsidRPr="00C13329">
        <w:rPr>
          <w:rFonts w:ascii="Times New Roman" w:eastAsia="Times New Roman" w:hAnsi="Times New Roman" w:cs="Times New Roman"/>
          <w:sz w:val="24"/>
          <w:szCs w:val="24"/>
        </w:rPr>
        <w:t>1 km</w:t>
      </w:r>
      <w:r w:rsidRPr="00C55637">
        <w:rPr>
          <w:rFonts w:ascii="Times New Roman" w:eastAsia="Times New Roman" w:hAnsi="Times New Roman" w:cs="Times New Roman"/>
          <w:sz w:val="24"/>
          <w:szCs w:val="24"/>
          <w:vertAlign w:val="superscript"/>
        </w:rPr>
        <w:t>2</w:t>
      </w:r>
      <w:r w:rsidRPr="00C13329">
        <w:rPr>
          <w:rFonts w:ascii="Times New Roman" w:eastAsia="Times New Roman" w:hAnsi="Times New Roman" w:cs="Times New Roman"/>
          <w:sz w:val="24"/>
          <w:szCs w:val="24"/>
        </w:rPr>
        <w:t xml:space="preserve"> of the factory</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 xml:space="preserve">(Lloyd et al., </w:t>
      </w:r>
      <w:r>
        <w:rPr>
          <w:rFonts w:ascii="Times New Roman" w:eastAsia="Times New Roman" w:hAnsi="Times New Roman" w:cs="Times New Roman"/>
          <w:noProof/>
          <w:sz w:val="24"/>
          <w:szCs w:val="24"/>
        </w:rPr>
        <w:lastRenderedPageBreak/>
        <w:t>2009a</w:t>
      </w:r>
      <w:r w:rsidR="00F6567D">
        <w:rPr>
          <w:rFonts w:ascii="Times New Roman" w:eastAsia="Times New Roman" w:hAnsi="Times New Roman" w:cs="Times New Roman"/>
          <w:noProof/>
          <w:sz w:val="24"/>
          <w:szCs w:val="24"/>
        </w:rPr>
        <w:t>; 2009c</w:t>
      </w:r>
      <w:r>
        <w:rPr>
          <w:rFonts w:ascii="Times New Roman" w:eastAsia="Times New Roman" w:hAnsi="Times New Roman" w:cs="Times New Roman"/>
          <w:noProof/>
          <w:sz w:val="24"/>
          <w:szCs w:val="24"/>
        </w:rPr>
        <w:t>)</w:t>
      </w:r>
      <w:r w:rsidRPr="00C133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Pr="00C13329">
        <w:rPr>
          <w:rFonts w:ascii="Times New Roman" w:eastAsia="Times New Roman" w:hAnsi="Times New Roman" w:cs="Times New Roman"/>
          <w:sz w:val="24"/>
          <w:szCs w:val="24"/>
        </w:rPr>
        <w:t>rom soils and dusts</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(Lloyd et al., 2009a)</w:t>
      </w:r>
      <w:r>
        <w:rPr>
          <w:rFonts w:ascii="Times New Roman" w:eastAsia="Times New Roman" w:hAnsi="Times New Roman" w:cs="Times New Roman"/>
          <w:sz w:val="24"/>
          <w:szCs w:val="24"/>
        </w:rPr>
        <w:t xml:space="preserve"> collected s</w:t>
      </w:r>
      <w:r w:rsidRPr="00C13329">
        <w:rPr>
          <w:rFonts w:ascii="Times New Roman" w:eastAsia="Times New Roman" w:hAnsi="Times New Roman" w:cs="Times New Roman"/>
          <w:sz w:val="24"/>
          <w:szCs w:val="24"/>
        </w:rPr>
        <w:t>pherical mixed UO</w:t>
      </w:r>
      <w:r w:rsidRPr="00117B4A">
        <w:rPr>
          <w:rFonts w:ascii="Times New Roman" w:eastAsia="Times New Roman" w:hAnsi="Times New Roman" w:cs="Times New Roman"/>
          <w:sz w:val="24"/>
          <w:szCs w:val="24"/>
          <w:vertAlign w:val="subscript"/>
        </w:rPr>
        <w:t>2+x</w:t>
      </w:r>
      <w:r w:rsidRPr="00C13329">
        <w:rPr>
          <w:rFonts w:ascii="Times New Roman" w:eastAsia="Times New Roman" w:hAnsi="Times New Roman" w:cs="Times New Roman"/>
          <w:sz w:val="24"/>
          <w:szCs w:val="24"/>
        </w:rPr>
        <w:t xml:space="preserve"> and U</w:t>
      </w:r>
      <w:r w:rsidRPr="00117B4A">
        <w:rPr>
          <w:rFonts w:ascii="Times New Roman" w:eastAsia="Times New Roman" w:hAnsi="Times New Roman" w:cs="Times New Roman"/>
          <w:sz w:val="24"/>
          <w:szCs w:val="24"/>
          <w:vertAlign w:val="subscript"/>
        </w:rPr>
        <w:t>3</w:t>
      </w:r>
      <w:r w:rsidRPr="00C13329">
        <w:rPr>
          <w:rFonts w:ascii="Times New Roman" w:eastAsia="Times New Roman" w:hAnsi="Times New Roman" w:cs="Times New Roman"/>
          <w:sz w:val="24"/>
          <w:szCs w:val="24"/>
        </w:rPr>
        <w:t>O</w:t>
      </w:r>
      <w:r w:rsidRPr="00117B4A">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microspheres (</w:t>
      </w:r>
      <w:r w:rsidRPr="00C13329">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to </w:t>
      </w:r>
      <w:r w:rsidRPr="00C13329">
        <w:rPr>
          <w:rFonts w:ascii="Times New Roman" w:eastAsia="Times New Roman" w:hAnsi="Times New Roman" w:cs="Times New Roman"/>
          <w:sz w:val="24"/>
          <w:szCs w:val="24"/>
        </w:rPr>
        <w:t xml:space="preserve">64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in diameter), </w:t>
      </w:r>
      <w:r w:rsidRPr="00C13329">
        <w:rPr>
          <w:rFonts w:ascii="Times New Roman" w:eastAsia="Times New Roman" w:hAnsi="Times New Roman" w:cs="Times New Roman"/>
          <w:sz w:val="24"/>
          <w:szCs w:val="24"/>
        </w:rPr>
        <w:t>similar to those</w:t>
      </w:r>
      <w:r>
        <w:rPr>
          <w:rFonts w:ascii="Times New Roman" w:eastAsia="Times New Roman" w:hAnsi="Times New Roman" w:cs="Times New Roman"/>
          <w:sz w:val="24"/>
          <w:szCs w:val="24"/>
        </w:rPr>
        <w:t xml:space="preserve"> </w:t>
      </w:r>
      <w:r w:rsidRPr="00C13329">
        <w:rPr>
          <w:rFonts w:ascii="Times New Roman" w:eastAsia="Times New Roman" w:hAnsi="Times New Roman" w:cs="Times New Roman"/>
          <w:sz w:val="24"/>
          <w:szCs w:val="24"/>
        </w:rPr>
        <w:t xml:space="preserve">produced when a penetrator impacts </w:t>
      </w:r>
      <w:proofErr w:type="spellStart"/>
      <w:r w:rsidRPr="00C13329">
        <w:rPr>
          <w:rFonts w:ascii="Times New Roman" w:eastAsia="Times New Roman" w:hAnsi="Times New Roman" w:cs="Times New Roman"/>
          <w:sz w:val="24"/>
          <w:szCs w:val="24"/>
        </w:rPr>
        <w:t>armoured</w:t>
      </w:r>
      <w:proofErr w:type="spellEnd"/>
      <w:r w:rsidRPr="00C13329">
        <w:rPr>
          <w:rFonts w:ascii="Times New Roman" w:eastAsia="Times New Roman" w:hAnsi="Times New Roman" w:cs="Times New Roman"/>
          <w:sz w:val="24"/>
          <w:szCs w:val="24"/>
        </w:rPr>
        <w:t xml:space="preserve"> targets</w:t>
      </w:r>
      <w:r>
        <w:rPr>
          <w:rFonts w:ascii="Times New Roman" w:eastAsia="Times New Roman" w:hAnsi="Times New Roman" w:cs="Times New Roman"/>
          <w:sz w:val="24"/>
          <w:szCs w:val="24"/>
        </w:rPr>
        <w:t>.</w:t>
      </w:r>
    </w:p>
    <w:p w14:paraId="5BCAA5A2" w14:textId="77777777" w:rsidR="00A75B3E" w:rsidRDefault="00A75B3E" w:rsidP="005145F4">
      <w:pPr>
        <w:spacing w:before="100" w:beforeAutospacing="1" w:after="100" w:afterAutospacing="1" w:line="480" w:lineRule="auto"/>
        <w:jc w:val="both"/>
        <w:rPr>
          <w:b/>
          <w:color w:val="252527"/>
        </w:rPr>
      </w:pPr>
      <w:r w:rsidRPr="005145F4">
        <w:rPr>
          <w:rFonts w:ascii="Times New Roman" w:hAnsi="Times New Roman" w:cs="Times New Roman"/>
          <w:b/>
          <w:color w:val="252527"/>
          <w:sz w:val="24"/>
          <w:szCs w:val="24"/>
        </w:rPr>
        <w:t>4. E</w:t>
      </w:r>
      <w:r>
        <w:rPr>
          <w:rFonts w:ascii="Times New Roman" w:hAnsi="Times New Roman" w:cs="Times New Roman"/>
          <w:b/>
          <w:color w:val="252527"/>
          <w:sz w:val="24"/>
          <w:szCs w:val="24"/>
        </w:rPr>
        <w:t xml:space="preserve">cosystem transfer of </w:t>
      </w:r>
      <w:r w:rsidRPr="005145F4">
        <w:rPr>
          <w:rFonts w:ascii="Times New Roman" w:hAnsi="Times New Roman" w:cs="Times New Roman"/>
          <w:b/>
          <w:color w:val="252527"/>
          <w:sz w:val="24"/>
          <w:szCs w:val="24"/>
        </w:rPr>
        <w:t>DU particles</w:t>
      </w:r>
    </w:p>
    <w:p w14:paraId="08410DA6" w14:textId="77777777" w:rsidR="00A75B3E" w:rsidRDefault="00A75B3E" w:rsidP="001677A6">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When DU particles are deposited in the environment, soils and sediments can act as sinks and the particles are retained until weathering occurs. Although uptake</w:t>
      </w:r>
      <w:r w:rsidRPr="00995782">
        <w:rPr>
          <w:rFonts w:ascii="Times New Roman" w:hAnsi="Times New Roman" w:cs="Times New Roman"/>
          <w:sz w:val="24"/>
          <w:szCs w:val="24"/>
        </w:rPr>
        <w:t xml:space="preserve"> </w:t>
      </w:r>
      <w:r>
        <w:rPr>
          <w:rFonts w:ascii="Times New Roman" w:hAnsi="Times New Roman" w:cs="Times New Roman"/>
          <w:sz w:val="24"/>
          <w:szCs w:val="24"/>
        </w:rPr>
        <w:t>and retention of DU particles in biota have</w:t>
      </w:r>
      <w:r w:rsidRPr="00995782">
        <w:rPr>
          <w:rFonts w:ascii="Times New Roman" w:hAnsi="Times New Roman" w:cs="Times New Roman"/>
          <w:sz w:val="24"/>
          <w:szCs w:val="24"/>
        </w:rPr>
        <w:t xml:space="preserve"> not been reported</w:t>
      </w:r>
      <w:r>
        <w:rPr>
          <w:rFonts w:ascii="Times New Roman" w:hAnsi="Times New Roman" w:cs="Times New Roman"/>
          <w:sz w:val="24"/>
          <w:szCs w:val="24"/>
        </w:rPr>
        <w:t xml:space="preserve"> in open literature</w:t>
      </w:r>
      <w:r w:rsidRPr="00995782">
        <w:rPr>
          <w:rFonts w:ascii="Times New Roman" w:hAnsi="Times New Roman" w:cs="Times New Roman"/>
          <w:sz w:val="24"/>
          <w:szCs w:val="24"/>
        </w:rPr>
        <w:t xml:space="preserve">, </w:t>
      </w:r>
      <w:r>
        <w:rPr>
          <w:rFonts w:ascii="Times New Roman" w:hAnsi="Times New Roman" w:cs="Times New Roman"/>
          <w:sz w:val="24"/>
          <w:szCs w:val="24"/>
        </w:rPr>
        <w:t>retention of</w:t>
      </w:r>
      <w:r w:rsidRPr="00995782">
        <w:rPr>
          <w:rFonts w:ascii="Times New Roman" w:hAnsi="Times New Roman" w:cs="Times New Roman"/>
          <w:sz w:val="24"/>
          <w:szCs w:val="24"/>
        </w:rPr>
        <w:t xml:space="preserve"> nanometer – micrometer sized radioactive particles has been observed </w:t>
      </w:r>
      <w:r>
        <w:rPr>
          <w:rFonts w:ascii="Times New Roman" w:hAnsi="Times New Roman" w:cs="Times New Roman"/>
          <w:sz w:val="24"/>
          <w:szCs w:val="24"/>
        </w:rPr>
        <w:t xml:space="preserve">both in laboratory experiments and in the field </w:t>
      </w:r>
      <w:r>
        <w:rPr>
          <w:rFonts w:ascii="Times New Roman" w:hAnsi="Times New Roman" w:cs="Times New Roman"/>
          <w:noProof/>
          <w:sz w:val="24"/>
          <w:szCs w:val="24"/>
        </w:rPr>
        <w:t>(Cagno et al., 2017; Jaeschke et al., 2015; Salbu et al., 2018)</w:t>
      </w:r>
      <w:r>
        <w:rPr>
          <w:rFonts w:ascii="Times New Roman" w:hAnsi="Times New Roman" w:cs="Times New Roman"/>
          <w:sz w:val="24"/>
          <w:szCs w:val="24"/>
        </w:rPr>
        <w:t>. Submicron sized particles (nanoparticles) are believed to be quite mobile, and toxic effects of</w:t>
      </w:r>
      <w:r w:rsidRPr="00284113">
        <w:rPr>
          <w:rFonts w:ascii="Times New Roman" w:hAnsi="Times New Roman" w:cs="Times New Roman"/>
          <w:sz w:val="24"/>
          <w:szCs w:val="24"/>
        </w:rPr>
        <w:t xml:space="preserve"> engineered nanoma</w:t>
      </w:r>
      <w:r>
        <w:rPr>
          <w:rFonts w:ascii="Times New Roman" w:hAnsi="Times New Roman" w:cs="Times New Roman"/>
          <w:sz w:val="24"/>
          <w:szCs w:val="24"/>
        </w:rPr>
        <w:t xml:space="preserve">terials </w:t>
      </w:r>
      <w:r w:rsidRPr="00284113">
        <w:rPr>
          <w:rFonts w:ascii="Times New Roman" w:hAnsi="Times New Roman" w:cs="Times New Roman"/>
          <w:sz w:val="24"/>
          <w:szCs w:val="24"/>
        </w:rPr>
        <w:t>(substances &lt;100 nm in size in more than one dimension)</w:t>
      </w:r>
      <w:r>
        <w:rPr>
          <w:rFonts w:ascii="Times New Roman" w:hAnsi="Times New Roman" w:cs="Times New Roman"/>
          <w:sz w:val="24"/>
          <w:szCs w:val="24"/>
        </w:rPr>
        <w:t xml:space="preserve"> have been related to the</w:t>
      </w:r>
      <w:r w:rsidRPr="00284113">
        <w:rPr>
          <w:rFonts w:ascii="Times New Roman" w:hAnsi="Times New Roman" w:cs="Times New Roman"/>
          <w:sz w:val="24"/>
          <w:szCs w:val="24"/>
        </w:rPr>
        <w:t xml:space="preserve"> ability </w:t>
      </w:r>
      <w:r>
        <w:rPr>
          <w:rFonts w:ascii="Times New Roman" w:hAnsi="Times New Roman" w:cs="Times New Roman"/>
          <w:sz w:val="24"/>
          <w:szCs w:val="24"/>
        </w:rPr>
        <w:t xml:space="preserve">of nanoparticles </w:t>
      </w:r>
      <w:r w:rsidRPr="00284113">
        <w:rPr>
          <w:rFonts w:ascii="Times New Roman" w:hAnsi="Times New Roman" w:cs="Times New Roman"/>
          <w:sz w:val="24"/>
          <w:szCs w:val="24"/>
        </w:rPr>
        <w:t xml:space="preserve">to cross biological barriers </w:t>
      </w:r>
      <w:r w:rsidRPr="00284113">
        <w:rPr>
          <w:rFonts w:ascii="Times New Roman" w:hAnsi="Times New Roman" w:cs="Times New Roman"/>
          <w:noProof/>
          <w:sz w:val="24"/>
          <w:szCs w:val="24"/>
        </w:rPr>
        <w:t>(Nowack and Bucheli, 2007)</w:t>
      </w:r>
      <w:r>
        <w:rPr>
          <w:rFonts w:ascii="Times New Roman" w:hAnsi="Times New Roman" w:cs="Times New Roman"/>
          <w:sz w:val="24"/>
          <w:szCs w:val="24"/>
        </w:rPr>
        <w:t xml:space="preserve">. Laboratory experiments in which Atlantic </w:t>
      </w:r>
      <w:r w:rsidRPr="00053502">
        <w:rPr>
          <w:rFonts w:ascii="Times New Roman" w:hAnsi="Times New Roman" w:cs="Times New Roman"/>
          <w:sz w:val="24"/>
          <w:szCs w:val="24"/>
        </w:rPr>
        <w:t xml:space="preserve">salmon embryos </w:t>
      </w:r>
      <w:r>
        <w:rPr>
          <w:rFonts w:ascii="Times New Roman" w:hAnsi="Times New Roman" w:cs="Times New Roman"/>
          <w:sz w:val="24"/>
          <w:szCs w:val="24"/>
        </w:rPr>
        <w:t xml:space="preserve">were exposed to DU nanoparticles during fertilization showed that DU particles also could have an indirect effect by delaying the hatching of eggs (H. C. Teien, pers comm). The ecosystem </w:t>
      </w:r>
      <w:proofErr w:type="gramStart"/>
      <w:r>
        <w:rPr>
          <w:rFonts w:ascii="Times New Roman" w:hAnsi="Times New Roman" w:cs="Times New Roman"/>
          <w:sz w:val="24"/>
          <w:szCs w:val="24"/>
        </w:rPr>
        <w:t>transport of nanoparticles are</w:t>
      </w:r>
      <w:proofErr w:type="gramEnd"/>
      <w:r>
        <w:rPr>
          <w:rFonts w:ascii="Times New Roman" w:hAnsi="Times New Roman" w:cs="Times New Roman"/>
          <w:sz w:val="24"/>
          <w:szCs w:val="24"/>
        </w:rPr>
        <w:t xml:space="preserve">, however, still </w:t>
      </w:r>
      <w:r w:rsidRPr="00284113">
        <w:rPr>
          <w:rFonts w:ascii="Times New Roman" w:hAnsi="Times New Roman" w:cs="Times New Roman"/>
          <w:sz w:val="24"/>
          <w:szCs w:val="24"/>
        </w:rPr>
        <w:t>generally poorly understood and the knowledge gaps are large</w:t>
      </w:r>
      <w:r>
        <w:rPr>
          <w:rFonts w:ascii="Times New Roman" w:hAnsi="Times New Roman" w:cs="Times New Roman"/>
          <w:sz w:val="24"/>
          <w:szCs w:val="24"/>
        </w:rPr>
        <w:t xml:space="preserve"> </w:t>
      </w:r>
      <w:r>
        <w:rPr>
          <w:rFonts w:ascii="Times New Roman" w:hAnsi="Times New Roman" w:cs="Times New Roman"/>
          <w:noProof/>
          <w:sz w:val="24"/>
          <w:szCs w:val="24"/>
        </w:rPr>
        <w:t>(Donia et al., 2019)</w:t>
      </w:r>
      <w:r w:rsidRPr="00284113">
        <w:rPr>
          <w:rFonts w:ascii="Times New Roman" w:hAnsi="Times New Roman" w:cs="Times New Roman"/>
          <w:sz w:val="24"/>
          <w:szCs w:val="24"/>
        </w:rPr>
        <w:t xml:space="preserve">.  </w:t>
      </w:r>
    </w:p>
    <w:p w14:paraId="42B54BF5" w14:textId="77777777" w:rsidR="00A75B3E" w:rsidRDefault="00A75B3E" w:rsidP="00472570">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weathering rate of DU particles and the subsequent remobilization of U species depend on particle characteristics such as particle size, crystalline structure and oxidation state, (i.e., source and release dependent) and on environmental conditions such as pH and redox </w:t>
      </w:r>
      <w:r w:rsidRPr="005D2718">
        <w:rPr>
          <w:rFonts w:ascii="Times New Roman" w:hAnsi="Times New Roman" w:cs="Times New Roman"/>
          <w:sz w:val="24"/>
          <w:szCs w:val="24"/>
        </w:rPr>
        <w:t xml:space="preserve">conditions. According to literature (Table 1), a large number of metallic U penetrators </w:t>
      </w:r>
      <w:proofErr w:type="gramStart"/>
      <w:r w:rsidRPr="005D2718">
        <w:rPr>
          <w:rFonts w:ascii="Times New Roman" w:hAnsi="Times New Roman" w:cs="Times New Roman"/>
          <w:sz w:val="24"/>
          <w:szCs w:val="24"/>
        </w:rPr>
        <w:t>has</w:t>
      </w:r>
      <w:proofErr w:type="gramEnd"/>
      <w:r w:rsidRPr="005D2718">
        <w:rPr>
          <w:rFonts w:ascii="Times New Roman" w:hAnsi="Times New Roman" w:cs="Times New Roman"/>
          <w:sz w:val="24"/>
          <w:szCs w:val="24"/>
        </w:rPr>
        <w:t xml:space="preserve"> been deposited in sand/soils. Following corrosions processes, the </w:t>
      </w:r>
      <w:r w:rsidRPr="005145F4">
        <w:rPr>
          <w:rFonts w:ascii="Times New Roman" w:hAnsi="Times New Roman" w:cs="Times New Roman"/>
          <w:sz w:val="24"/>
          <w:szCs w:val="24"/>
        </w:rPr>
        <w:t xml:space="preserve">oxidation occurs </w:t>
      </w:r>
      <w:r w:rsidRPr="00DB2A02">
        <w:rPr>
          <w:rFonts w:ascii="Times New Roman" w:hAnsi="Times New Roman" w:cs="Times New Roman"/>
          <w:sz w:val="24"/>
          <w:szCs w:val="24"/>
        </w:rPr>
        <w:t>gradually</w:t>
      </w:r>
      <w:r w:rsidRPr="005145F4">
        <w:rPr>
          <w:rFonts w:ascii="Times New Roman" w:hAnsi="Times New Roman" w:cs="Times New Roman"/>
          <w:sz w:val="24"/>
          <w:szCs w:val="24"/>
        </w:rPr>
        <w:t xml:space="preserve"> as zerovalent U metal </w:t>
      </w:r>
      <w:r w:rsidRPr="00DB2A02">
        <w:rPr>
          <w:rFonts w:ascii="Times New Roman" w:hAnsi="Times New Roman" w:cs="Times New Roman"/>
          <w:sz w:val="24"/>
          <w:szCs w:val="24"/>
        </w:rPr>
        <w:t>can be</w:t>
      </w:r>
      <w:r w:rsidRPr="005145F4">
        <w:rPr>
          <w:rFonts w:ascii="Times New Roman" w:hAnsi="Times New Roman" w:cs="Times New Roman"/>
          <w:sz w:val="24"/>
          <w:szCs w:val="24"/>
        </w:rPr>
        <w:t xml:space="preserve"> oxidized to U(IV) oxide (</w:t>
      </w:r>
      <w:r w:rsidRPr="005145F4">
        <w:rPr>
          <w:rFonts w:ascii="Times New Roman" w:eastAsia="Times New Roman" w:hAnsi="Times New Roman" w:cs="Tahoma"/>
          <w:sz w:val="24"/>
          <w:szCs w:val="24"/>
          <w:lang w:val="en-GB" w:eastAsia="nb-NO"/>
        </w:rPr>
        <w:t>UO</w:t>
      </w:r>
      <w:r w:rsidRPr="005145F4">
        <w:rPr>
          <w:rFonts w:ascii="Times New Roman" w:eastAsia="Times New Roman" w:hAnsi="Times New Roman" w:cs="Tahoma"/>
          <w:sz w:val="24"/>
          <w:szCs w:val="24"/>
          <w:vertAlign w:val="subscript"/>
          <w:lang w:val="en-GB" w:eastAsia="nb-NO"/>
        </w:rPr>
        <w:t>2</w:t>
      </w:r>
      <w:r w:rsidRPr="005145F4">
        <w:rPr>
          <w:rFonts w:ascii="Times New Roman" w:hAnsi="Times New Roman" w:cs="Times New Roman"/>
          <w:sz w:val="24"/>
          <w:szCs w:val="24"/>
        </w:rPr>
        <w:t>), and further to</w:t>
      </w:r>
      <w:r w:rsidRPr="00DB2A02">
        <w:rPr>
          <w:rFonts w:ascii="Times New Roman" w:hAnsi="Times New Roman" w:cs="Times New Roman"/>
          <w:sz w:val="24"/>
          <w:szCs w:val="24"/>
        </w:rPr>
        <w:t xml:space="preserve"> U(VI) minerals like</w:t>
      </w:r>
      <w:r w:rsidRPr="005145F4">
        <w:rPr>
          <w:rFonts w:ascii="Times New Roman" w:hAnsi="Times New Roman" w:cs="Times New Roman"/>
          <w:sz w:val="24"/>
          <w:szCs w:val="24"/>
        </w:rPr>
        <w:t xml:space="preserve"> </w:t>
      </w:r>
      <w:proofErr w:type="spellStart"/>
      <w:r w:rsidRPr="005145F4">
        <w:rPr>
          <w:rFonts w:ascii="Times New Roman" w:hAnsi="Times New Roman" w:cs="Times New Roman"/>
          <w:sz w:val="24"/>
          <w:szCs w:val="24"/>
        </w:rPr>
        <w:t>schoepite</w:t>
      </w:r>
      <w:proofErr w:type="spellEnd"/>
      <w:r w:rsidRPr="005145F4">
        <w:rPr>
          <w:rFonts w:ascii="Times New Roman" w:hAnsi="Times New Roman" w:cs="Times New Roman"/>
          <w:sz w:val="24"/>
          <w:szCs w:val="24"/>
        </w:rPr>
        <w:t xml:space="preserve"> and its </w:t>
      </w:r>
      <w:r w:rsidRPr="005145F4">
        <w:rPr>
          <w:rFonts w:ascii="Times New Roman" w:hAnsi="Times New Roman" w:cs="Times New Roman"/>
          <w:sz w:val="24"/>
          <w:szCs w:val="24"/>
        </w:rPr>
        <w:lastRenderedPageBreak/>
        <w:t>derivatives</w:t>
      </w:r>
      <w:r>
        <w:rPr>
          <w:rFonts w:ascii="Times New Roman" w:hAnsi="Times New Roman" w:cs="Times New Roman"/>
          <w:sz w:val="24"/>
          <w:szCs w:val="24"/>
        </w:rPr>
        <w:t xml:space="preserve"> such as</w:t>
      </w:r>
      <w:r w:rsidRPr="00E86D0F">
        <w:rPr>
          <w:rFonts w:ascii="Times New Roman" w:hAnsi="Times New Roman" w:cs="Times New Roman"/>
          <w:bCs/>
          <w:sz w:val="24"/>
          <w:szCs w:val="24"/>
          <w:lang w:val="en-GB"/>
        </w:rPr>
        <w:t xml:space="preserve"> </w:t>
      </w:r>
      <w:r w:rsidRPr="00A86DAD">
        <w:rPr>
          <w:rFonts w:ascii="Times New Roman" w:hAnsi="Times New Roman" w:cs="Times New Roman"/>
          <w:bCs/>
          <w:sz w:val="24"/>
          <w:szCs w:val="24"/>
          <w:lang w:val="en-GB"/>
        </w:rPr>
        <w:t xml:space="preserve">dehydrated </w:t>
      </w:r>
      <w:proofErr w:type="spellStart"/>
      <w:r w:rsidRPr="00A86DAD">
        <w:rPr>
          <w:rFonts w:ascii="Times New Roman" w:hAnsi="Times New Roman" w:cs="Times New Roman"/>
          <w:bCs/>
          <w:sz w:val="24"/>
          <w:szCs w:val="24"/>
          <w:lang w:val="en-GB"/>
        </w:rPr>
        <w:t>schoepite</w:t>
      </w:r>
      <w:proofErr w:type="spellEnd"/>
      <w:r w:rsidRPr="00A86DAD">
        <w:rPr>
          <w:rFonts w:ascii="Times New Roman" w:hAnsi="Times New Roman" w:cs="Times New Roman"/>
          <w:bCs/>
          <w:sz w:val="24"/>
          <w:szCs w:val="24"/>
          <w:lang w:val="en-GB"/>
        </w:rPr>
        <w:t xml:space="preserve"> (UO</w:t>
      </w:r>
      <w:r w:rsidRPr="00A86DAD">
        <w:rPr>
          <w:rFonts w:ascii="Times New Roman" w:hAnsi="Times New Roman" w:cs="Times New Roman"/>
          <w:bCs/>
          <w:sz w:val="24"/>
          <w:szCs w:val="24"/>
          <w:vertAlign w:val="subscript"/>
          <w:lang w:val="en-GB"/>
        </w:rPr>
        <w:t>3</w:t>
      </w:r>
      <w:r w:rsidRPr="00A86DAD">
        <w:rPr>
          <w:rFonts w:ascii="Times New Roman" w:hAnsi="Times New Roman" w:cs="Times New Roman"/>
          <w:bCs/>
          <w:sz w:val="24"/>
          <w:szCs w:val="24"/>
          <w:lang w:val="en-GB"/>
        </w:rPr>
        <w:t>·0.75 H</w:t>
      </w:r>
      <w:r w:rsidRPr="00A86DAD">
        <w:rPr>
          <w:rFonts w:ascii="Times New Roman" w:hAnsi="Times New Roman" w:cs="Times New Roman"/>
          <w:bCs/>
          <w:sz w:val="24"/>
          <w:szCs w:val="24"/>
          <w:vertAlign w:val="subscript"/>
          <w:lang w:val="en-GB"/>
        </w:rPr>
        <w:t>2</w:t>
      </w:r>
      <w:r w:rsidRPr="00A86DAD">
        <w:rPr>
          <w:rFonts w:ascii="Times New Roman" w:hAnsi="Times New Roman" w:cs="Times New Roman"/>
          <w:bCs/>
          <w:sz w:val="24"/>
          <w:szCs w:val="24"/>
          <w:lang w:val="en-GB"/>
        </w:rPr>
        <w:t xml:space="preserve">O) and </w:t>
      </w:r>
      <w:proofErr w:type="spellStart"/>
      <w:r w:rsidRPr="00A86DAD">
        <w:rPr>
          <w:rFonts w:ascii="Times New Roman" w:hAnsi="Times New Roman" w:cs="Times New Roman"/>
          <w:bCs/>
          <w:sz w:val="24"/>
          <w:szCs w:val="24"/>
          <w:lang w:val="en-GB"/>
        </w:rPr>
        <w:t>metaschoepite</w:t>
      </w:r>
      <w:proofErr w:type="spellEnd"/>
      <w:r w:rsidRPr="00A86DAD">
        <w:rPr>
          <w:rFonts w:ascii="Times New Roman" w:hAnsi="Times New Roman" w:cs="Times New Roman"/>
          <w:bCs/>
          <w:sz w:val="24"/>
          <w:szCs w:val="24"/>
          <w:lang w:val="en-GB"/>
        </w:rPr>
        <w:t xml:space="preserve"> (UO</w:t>
      </w:r>
      <w:r w:rsidRPr="00A86DAD">
        <w:rPr>
          <w:rFonts w:ascii="Times New Roman" w:hAnsi="Times New Roman" w:cs="Times New Roman"/>
          <w:bCs/>
          <w:sz w:val="24"/>
          <w:szCs w:val="24"/>
          <w:vertAlign w:val="subscript"/>
          <w:lang w:val="en-GB"/>
        </w:rPr>
        <w:t>3</w:t>
      </w:r>
      <w:r w:rsidRPr="00A86DAD">
        <w:rPr>
          <w:rFonts w:ascii="Times New Roman" w:hAnsi="Times New Roman" w:cs="Times New Roman"/>
          <w:bCs/>
          <w:sz w:val="24"/>
          <w:szCs w:val="24"/>
          <w:lang w:val="en-GB"/>
        </w:rPr>
        <w:t>·2.0 H</w:t>
      </w:r>
      <w:r w:rsidRPr="00A86DAD">
        <w:rPr>
          <w:rFonts w:ascii="Times New Roman" w:hAnsi="Times New Roman" w:cs="Times New Roman"/>
          <w:bCs/>
          <w:sz w:val="24"/>
          <w:szCs w:val="24"/>
          <w:vertAlign w:val="subscript"/>
          <w:lang w:val="en-GB"/>
        </w:rPr>
        <w:t>2</w:t>
      </w:r>
      <w:r w:rsidRPr="00A86DAD">
        <w:rPr>
          <w:rFonts w:ascii="Times New Roman" w:hAnsi="Times New Roman" w:cs="Times New Roman"/>
          <w:bCs/>
          <w:sz w:val="24"/>
          <w:szCs w:val="24"/>
          <w:lang w:val="en-GB"/>
        </w:rPr>
        <w:t>O)</w:t>
      </w:r>
      <w:r>
        <w:rPr>
          <w:rFonts w:ascii="Times New Roman" w:hAnsi="Times New Roman" w:cs="Times New Roman"/>
          <w:bCs/>
          <w:sz w:val="24"/>
          <w:szCs w:val="24"/>
          <w:lang w:val="en-GB"/>
        </w:rPr>
        <w:t xml:space="preserve"> </w:t>
      </w:r>
      <w:r>
        <w:rPr>
          <w:rFonts w:ascii="Times New Roman" w:hAnsi="Times New Roman" w:cs="Times New Roman"/>
          <w:noProof/>
          <w:sz w:val="24"/>
          <w:szCs w:val="24"/>
        </w:rPr>
        <w:t>(Lind et al., 2009)</w:t>
      </w:r>
      <w:r w:rsidRPr="005145F4">
        <w:rPr>
          <w:rFonts w:ascii="Times New Roman" w:hAnsi="Times New Roman" w:cs="Times New Roman"/>
          <w:sz w:val="24"/>
          <w:szCs w:val="24"/>
        </w:rPr>
        <w:t xml:space="preserve">. </w:t>
      </w:r>
      <w:r w:rsidRPr="005D2718">
        <w:rPr>
          <w:rFonts w:ascii="Times New Roman" w:hAnsi="Times New Roman" w:cs="Times New Roman"/>
          <w:bCs/>
          <w:sz w:val="24"/>
          <w:szCs w:val="24"/>
          <w:lang w:val="en-GB"/>
        </w:rPr>
        <w:t xml:space="preserve">The solubility of </w:t>
      </w:r>
      <w:proofErr w:type="spellStart"/>
      <w:r w:rsidRPr="005D2718">
        <w:rPr>
          <w:rFonts w:ascii="Times New Roman" w:hAnsi="Times New Roman" w:cs="Times New Roman"/>
          <w:bCs/>
          <w:sz w:val="24"/>
          <w:szCs w:val="24"/>
          <w:lang w:val="en-GB"/>
        </w:rPr>
        <w:t>schoepite</w:t>
      </w:r>
      <w:proofErr w:type="spellEnd"/>
      <w:r w:rsidRPr="005D2718">
        <w:rPr>
          <w:rFonts w:ascii="Times New Roman" w:hAnsi="Times New Roman" w:cs="Times New Roman"/>
          <w:bCs/>
          <w:sz w:val="24"/>
          <w:szCs w:val="24"/>
          <w:lang w:val="en-GB"/>
        </w:rPr>
        <w:t xml:space="preserve"> at near neutral pH is about 5 orders of magnitude higher than for UO</w:t>
      </w:r>
      <w:r w:rsidRPr="005D2718">
        <w:rPr>
          <w:rFonts w:ascii="Times New Roman" w:hAnsi="Times New Roman" w:cs="Times New Roman"/>
          <w:bCs/>
          <w:sz w:val="24"/>
          <w:szCs w:val="24"/>
          <w:vertAlign w:val="subscript"/>
          <w:lang w:val="en-GB"/>
        </w:rPr>
        <w:t>2</w:t>
      </w:r>
      <w:r w:rsidRPr="005D2718">
        <w:rPr>
          <w:rFonts w:ascii="Times New Roman" w:hAnsi="Times New Roman" w:cs="Times New Roman"/>
          <w:bCs/>
          <w:sz w:val="24"/>
          <w:szCs w:val="24"/>
          <w:lang w:val="en-GB"/>
        </w:rPr>
        <w:t xml:space="preserve"> </w:t>
      </w:r>
      <w:r w:rsidRPr="005D2718">
        <w:rPr>
          <w:rFonts w:ascii="Times New Roman" w:hAnsi="Times New Roman" w:cs="Times New Roman"/>
          <w:bCs/>
          <w:sz w:val="24"/>
          <w:szCs w:val="24"/>
          <w:lang w:val="en-GB"/>
        </w:rPr>
        <w:fldChar w:fldCharType="begin"/>
      </w:r>
      <w:r w:rsidRPr="005D2718">
        <w:rPr>
          <w:rFonts w:ascii="Times New Roman" w:hAnsi="Times New Roman" w:cs="Times New Roman"/>
          <w:bCs/>
          <w:sz w:val="24"/>
          <w:szCs w:val="24"/>
          <w:lang w:val="en-GB"/>
        </w:rPr>
        <w:instrText xml:space="preserve"> ADDIN REFMGR.CITE &lt;Refman&gt;&lt;Cite&gt;&lt;Author&gt;UNEP&lt;/Author&gt;&lt;Year&gt;2001&lt;/Year&gt;&lt;RecNum&gt;903&lt;/RecNum&gt;&lt;IDText&gt;Depleted Uranium in Kosovo Post-Conflict Environmental Assessment&lt;/IDText&gt;&lt;MDL Ref_Type="Report"&gt;&lt;Ref_Type&gt;Report&lt;/Ref_Type&gt;&lt;Ref_ID&gt;903&lt;/Ref_ID&gt;&lt;Title_Primary&gt;Depleted Uranium in Kosovo Post-Conflict Environmental Assessment&lt;/Title_Primary&gt;&lt;Authors_Primary&gt;UNEP&lt;/Authors_Primary&gt;&lt;Date_Primary&gt;2001&lt;/Date_Primary&gt;&lt;Keywords&gt;URANIUM&lt;/Keywords&gt;&lt;Keywords&gt;KOSOVO&lt;/Keywords&gt;&lt;Reprint&gt;In File&lt;/Reprint&gt;&lt;Start_Page&gt;1&lt;/Start_Page&gt;&lt;End_Page&gt;188&lt;/End_Page&gt;&lt;Pub_Place&gt;Geneva&lt;/Pub_Place&gt;&lt;Publisher&gt;United Nations Environment Programme&lt;/Publisher&gt;&lt;Availability&gt;United Nations Environment Programme&lt;/Availability&gt;&lt;ZZ_WorkformID&gt;24&lt;/ZZ_WorkformID&gt;&lt;/MDL&gt;&lt;/Cite&gt;&lt;/Refman&gt;</w:instrText>
      </w:r>
      <w:r w:rsidRPr="005D2718">
        <w:rPr>
          <w:rFonts w:ascii="Times New Roman" w:hAnsi="Times New Roman" w:cs="Times New Roman"/>
          <w:bCs/>
          <w:sz w:val="24"/>
          <w:szCs w:val="24"/>
          <w:lang w:val="en-GB"/>
        </w:rPr>
        <w:fldChar w:fldCharType="separate"/>
      </w:r>
      <w:r w:rsidRPr="005D2718">
        <w:rPr>
          <w:rFonts w:ascii="Times New Roman" w:hAnsi="Times New Roman" w:cs="Times New Roman"/>
          <w:bCs/>
          <w:sz w:val="24"/>
          <w:szCs w:val="24"/>
          <w:lang w:val="en-GB"/>
        </w:rPr>
        <w:t>(UNEP, 2001)</w:t>
      </w:r>
      <w:r w:rsidRPr="005D2718">
        <w:rPr>
          <w:rFonts w:ascii="Times New Roman" w:hAnsi="Times New Roman" w:cs="Times New Roman"/>
          <w:bCs/>
          <w:sz w:val="24"/>
          <w:szCs w:val="24"/>
          <w:lang w:val="en-GB"/>
        </w:rPr>
        <w:fldChar w:fldCharType="end"/>
      </w:r>
      <w:r w:rsidRPr="005D2718">
        <w:rPr>
          <w:rFonts w:ascii="Times New Roman" w:hAnsi="Times New Roman" w:cs="Times New Roman"/>
          <w:bCs/>
          <w:sz w:val="24"/>
          <w:szCs w:val="24"/>
          <w:lang w:val="en-GB"/>
        </w:rPr>
        <w:t xml:space="preserve">. In addition, </w:t>
      </w:r>
      <w:r>
        <w:rPr>
          <w:rFonts w:ascii="Times New Roman" w:hAnsi="Times New Roman" w:cs="Times New Roman"/>
          <w:bCs/>
          <w:sz w:val="24"/>
          <w:szCs w:val="24"/>
          <w:lang w:val="en-GB"/>
        </w:rPr>
        <w:t xml:space="preserve">further </w:t>
      </w:r>
      <w:r w:rsidRPr="005D2718">
        <w:rPr>
          <w:rFonts w:ascii="Times New Roman" w:hAnsi="Times New Roman" w:cs="Times New Roman"/>
          <w:bCs/>
          <w:sz w:val="24"/>
          <w:szCs w:val="24"/>
          <w:lang w:val="en-GB"/>
        </w:rPr>
        <w:t xml:space="preserve">transformation </w:t>
      </w:r>
      <w:r w:rsidRPr="005145F4">
        <w:rPr>
          <w:rFonts w:ascii="Times New Roman" w:hAnsi="Times New Roman" w:cs="Times New Roman"/>
          <w:sz w:val="24"/>
          <w:szCs w:val="24"/>
        </w:rPr>
        <w:t xml:space="preserve">of </w:t>
      </w:r>
      <w:proofErr w:type="spellStart"/>
      <w:r w:rsidRPr="005145F4">
        <w:rPr>
          <w:rFonts w:ascii="Times New Roman" w:hAnsi="Times New Roman" w:cs="Times New Roman"/>
          <w:sz w:val="24"/>
          <w:szCs w:val="24"/>
        </w:rPr>
        <w:t>metaschoepite</w:t>
      </w:r>
      <w:proofErr w:type="spellEnd"/>
      <w:r w:rsidRPr="005145F4">
        <w:rPr>
          <w:rFonts w:ascii="Times New Roman" w:hAnsi="Times New Roman" w:cs="Times New Roman"/>
          <w:sz w:val="24"/>
          <w:szCs w:val="24"/>
        </w:rPr>
        <w:t xml:space="preserve"> to less soluble </w:t>
      </w:r>
      <w:proofErr w:type="spellStart"/>
      <w:r w:rsidRPr="005145F4">
        <w:rPr>
          <w:rFonts w:ascii="Times New Roman" w:hAnsi="Times New Roman" w:cs="Times New Roman"/>
          <w:sz w:val="24"/>
          <w:szCs w:val="24"/>
        </w:rPr>
        <w:t>studtite</w:t>
      </w:r>
      <w:proofErr w:type="spellEnd"/>
      <w:r w:rsidRPr="005145F4">
        <w:rPr>
          <w:rFonts w:ascii="Times New Roman" w:hAnsi="Times New Roman" w:cs="Times New Roman"/>
          <w:sz w:val="24"/>
          <w:szCs w:val="24"/>
        </w:rPr>
        <w:t xml:space="preserve"> ((UO</w:t>
      </w:r>
      <w:r w:rsidRPr="005145F4">
        <w:rPr>
          <w:rFonts w:ascii="Times New Roman" w:hAnsi="Times New Roman" w:cs="Times New Roman"/>
          <w:sz w:val="24"/>
          <w:szCs w:val="24"/>
          <w:vertAlign w:val="subscript"/>
        </w:rPr>
        <w:t>2</w:t>
      </w:r>
      <w:proofErr w:type="gramStart"/>
      <w:r w:rsidRPr="005145F4">
        <w:rPr>
          <w:rFonts w:ascii="Times New Roman" w:hAnsi="Times New Roman" w:cs="Times New Roman"/>
          <w:sz w:val="24"/>
          <w:szCs w:val="24"/>
        </w:rPr>
        <w:t>)O</w:t>
      </w:r>
      <w:r w:rsidRPr="005145F4">
        <w:rPr>
          <w:rFonts w:ascii="Times New Roman" w:hAnsi="Times New Roman" w:cs="Times New Roman"/>
          <w:sz w:val="24"/>
          <w:szCs w:val="24"/>
          <w:vertAlign w:val="subscript"/>
        </w:rPr>
        <w:t>2</w:t>
      </w:r>
      <w:proofErr w:type="gramEnd"/>
      <w:r w:rsidRPr="005145F4">
        <w:rPr>
          <w:rFonts w:ascii="Times New Roman" w:hAnsi="Times New Roman" w:cs="Times New Roman"/>
          <w:sz w:val="24"/>
          <w:szCs w:val="24"/>
        </w:rPr>
        <w:t>(H</w:t>
      </w:r>
      <w:r w:rsidRPr="005145F4">
        <w:rPr>
          <w:rFonts w:ascii="Times New Roman" w:hAnsi="Times New Roman" w:cs="Times New Roman"/>
          <w:sz w:val="24"/>
          <w:szCs w:val="24"/>
          <w:vertAlign w:val="subscript"/>
        </w:rPr>
        <w:t>2</w:t>
      </w:r>
      <w:r w:rsidRPr="005145F4">
        <w:rPr>
          <w:rFonts w:ascii="Times New Roman" w:hAnsi="Times New Roman" w:cs="Times New Roman"/>
          <w:sz w:val="24"/>
          <w:szCs w:val="24"/>
        </w:rPr>
        <w:t>O)2·2(H</w:t>
      </w:r>
      <w:r w:rsidRPr="005145F4">
        <w:rPr>
          <w:rFonts w:ascii="Times New Roman" w:hAnsi="Times New Roman" w:cs="Times New Roman"/>
          <w:sz w:val="24"/>
          <w:szCs w:val="24"/>
          <w:vertAlign w:val="subscript"/>
        </w:rPr>
        <w:t>2</w:t>
      </w:r>
      <w:r w:rsidRPr="005D2718">
        <w:rPr>
          <w:rFonts w:ascii="Times New Roman" w:hAnsi="Times New Roman" w:cs="Times New Roman"/>
          <w:sz w:val="24"/>
          <w:szCs w:val="24"/>
        </w:rPr>
        <w:t>O)) and</w:t>
      </w:r>
      <w:r w:rsidRPr="005145F4">
        <w:rPr>
          <w:rFonts w:ascii="Times New Roman" w:hAnsi="Times New Roman" w:cs="Times New Roman"/>
          <w:sz w:val="24"/>
          <w:szCs w:val="24"/>
        </w:rPr>
        <w:t xml:space="preserve"> </w:t>
      </w:r>
      <w:proofErr w:type="spellStart"/>
      <w:r w:rsidRPr="005145F4">
        <w:rPr>
          <w:rFonts w:ascii="Times New Roman" w:hAnsi="Times New Roman" w:cs="Times New Roman"/>
          <w:sz w:val="24"/>
          <w:szCs w:val="24"/>
        </w:rPr>
        <w:t>becquerelite</w:t>
      </w:r>
      <w:proofErr w:type="spellEnd"/>
      <w:r w:rsidRPr="005145F4">
        <w:rPr>
          <w:rFonts w:ascii="Times New Roman" w:hAnsi="Times New Roman" w:cs="Times New Roman"/>
          <w:sz w:val="24"/>
          <w:szCs w:val="24"/>
        </w:rPr>
        <w:t xml:space="preserve"> (Ca(UO</w:t>
      </w:r>
      <w:r w:rsidRPr="005145F4">
        <w:rPr>
          <w:rFonts w:ascii="Times New Roman" w:hAnsi="Times New Roman" w:cs="Times New Roman"/>
          <w:sz w:val="24"/>
          <w:szCs w:val="24"/>
          <w:vertAlign w:val="subscript"/>
        </w:rPr>
        <w:t>2</w:t>
      </w:r>
      <w:r w:rsidRPr="005145F4">
        <w:rPr>
          <w:rFonts w:ascii="Times New Roman" w:hAnsi="Times New Roman" w:cs="Times New Roman"/>
          <w:sz w:val="24"/>
          <w:szCs w:val="24"/>
        </w:rPr>
        <w:t>)</w:t>
      </w:r>
      <w:r w:rsidRPr="005145F4">
        <w:rPr>
          <w:rFonts w:ascii="Times New Roman" w:hAnsi="Times New Roman" w:cs="Times New Roman"/>
          <w:sz w:val="24"/>
          <w:szCs w:val="24"/>
          <w:vertAlign w:val="subscript"/>
        </w:rPr>
        <w:t>6</w:t>
      </w:r>
      <w:r w:rsidRPr="005145F4">
        <w:rPr>
          <w:rFonts w:ascii="Times New Roman" w:hAnsi="Times New Roman" w:cs="Times New Roman"/>
          <w:sz w:val="24"/>
          <w:szCs w:val="24"/>
        </w:rPr>
        <w:t>O</w:t>
      </w:r>
      <w:r w:rsidRPr="005145F4">
        <w:rPr>
          <w:rFonts w:ascii="Times New Roman" w:hAnsi="Times New Roman" w:cs="Times New Roman"/>
          <w:sz w:val="24"/>
          <w:szCs w:val="24"/>
          <w:vertAlign w:val="subscript"/>
        </w:rPr>
        <w:t>4</w:t>
      </w:r>
      <w:r w:rsidRPr="005145F4">
        <w:rPr>
          <w:rFonts w:ascii="Times New Roman" w:hAnsi="Times New Roman" w:cs="Times New Roman"/>
          <w:sz w:val="24"/>
          <w:szCs w:val="24"/>
        </w:rPr>
        <w:t>(OH)</w:t>
      </w:r>
      <w:r w:rsidRPr="005145F4">
        <w:rPr>
          <w:rFonts w:ascii="Times New Roman" w:hAnsi="Times New Roman" w:cs="Times New Roman"/>
          <w:sz w:val="24"/>
          <w:szCs w:val="24"/>
          <w:vertAlign w:val="subscript"/>
        </w:rPr>
        <w:t>6</w:t>
      </w:r>
      <w:r w:rsidRPr="005145F4">
        <w:rPr>
          <w:rFonts w:ascii="Times New Roman" w:hAnsi="Times New Roman" w:cs="Times New Roman"/>
          <w:sz w:val="24"/>
          <w:szCs w:val="24"/>
        </w:rPr>
        <w:t>·8(H</w:t>
      </w:r>
      <w:r w:rsidRPr="005145F4">
        <w:rPr>
          <w:rFonts w:ascii="Times New Roman" w:hAnsi="Times New Roman" w:cs="Times New Roman"/>
          <w:sz w:val="24"/>
          <w:szCs w:val="24"/>
          <w:vertAlign w:val="subscript"/>
        </w:rPr>
        <w:t>2</w:t>
      </w:r>
      <w:r w:rsidRPr="005145F4">
        <w:rPr>
          <w:rFonts w:ascii="Times New Roman" w:hAnsi="Times New Roman" w:cs="Times New Roman"/>
          <w:sz w:val="24"/>
          <w:szCs w:val="24"/>
        </w:rPr>
        <w:t xml:space="preserve">O)) </w:t>
      </w:r>
      <w:r w:rsidRPr="005D2718">
        <w:rPr>
          <w:rFonts w:ascii="Times New Roman" w:hAnsi="Times New Roman" w:cs="Times New Roman"/>
          <w:sz w:val="24"/>
          <w:szCs w:val="24"/>
        </w:rPr>
        <w:t xml:space="preserve">has also been </w:t>
      </w:r>
      <w:r>
        <w:rPr>
          <w:rFonts w:ascii="Times New Roman" w:hAnsi="Times New Roman" w:cs="Times New Roman"/>
          <w:sz w:val="24"/>
          <w:szCs w:val="24"/>
        </w:rPr>
        <w:t xml:space="preserve">attributed </w:t>
      </w:r>
      <w:r w:rsidRPr="005D2718">
        <w:rPr>
          <w:rFonts w:ascii="Times New Roman" w:hAnsi="Times New Roman" w:cs="Times New Roman"/>
          <w:sz w:val="24"/>
          <w:szCs w:val="24"/>
        </w:rPr>
        <w:t>to</w:t>
      </w:r>
      <w:r w:rsidRPr="005145F4">
        <w:rPr>
          <w:rFonts w:ascii="Times New Roman" w:hAnsi="Times New Roman" w:cs="Times New Roman"/>
          <w:sz w:val="24"/>
          <w:szCs w:val="24"/>
        </w:rPr>
        <w:t xml:space="preserve"> geochemical conditions under which the penetrators corroded </w:t>
      </w:r>
      <w:r>
        <w:rPr>
          <w:rFonts w:ascii="Times New Roman" w:hAnsi="Times New Roman" w:cs="Times New Roman"/>
          <w:noProof/>
          <w:sz w:val="24"/>
          <w:szCs w:val="24"/>
        </w:rPr>
        <w:t>(Wang et al., 2016a)</w:t>
      </w:r>
      <w:r w:rsidRPr="005145F4">
        <w:rPr>
          <w:rFonts w:ascii="Times New Roman" w:hAnsi="Times New Roman" w:cs="Times New Roman"/>
          <w:sz w:val="24"/>
          <w:szCs w:val="24"/>
        </w:rPr>
        <w:t>.</w:t>
      </w:r>
    </w:p>
    <w:p w14:paraId="402FC7C0" w14:textId="77777777" w:rsidR="00A75B3E" w:rsidRDefault="00A75B3E" w:rsidP="00673F0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literature (Table 1), DU particles containing </w:t>
      </w:r>
      <w:r w:rsidRPr="00284113">
        <w:rPr>
          <w:rFonts w:ascii="Times New Roman" w:hAnsi="Times New Roman" w:cs="Times New Roman"/>
          <w:sz w:val="24"/>
          <w:szCs w:val="24"/>
        </w:rPr>
        <w:t>UO</w:t>
      </w:r>
      <w:r w:rsidRPr="00284113">
        <w:rPr>
          <w:rFonts w:ascii="Times New Roman" w:hAnsi="Times New Roman" w:cs="Times New Roman"/>
          <w:sz w:val="24"/>
          <w:szCs w:val="24"/>
          <w:vertAlign w:val="subscript"/>
        </w:rPr>
        <w:t xml:space="preserve">2 </w:t>
      </w:r>
      <w:r w:rsidRPr="00284113">
        <w:rPr>
          <w:rFonts w:ascii="Times New Roman" w:hAnsi="Times New Roman" w:cs="Times New Roman"/>
          <w:sz w:val="24"/>
          <w:szCs w:val="24"/>
        </w:rPr>
        <w:t>and U</w:t>
      </w:r>
      <w:r w:rsidRPr="00284113">
        <w:rPr>
          <w:rFonts w:ascii="Times New Roman" w:hAnsi="Times New Roman" w:cs="Times New Roman"/>
          <w:sz w:val="24"/>
          <w:szCs w:val="24"/>
          <w:vertAlign w:val="subscript"/>
        </w:rPr>
        <w:t>3</w:t>
      </w:r>
      <w:r w:rsidRPr="00284113">
        <w:rPr>
          <w:rFonts w:ascii="Times New Roman" w:hAnsi="Times New Roman" w:cs="Times New Roman"/>
          <w:sz w:val="24"/>
          <w:szCs w:val="24"/>
        </w:rPr>
        <w:t>O</w:t>
      </w:r>
      <w:r w:rsidRPr="00284113">
        <w:rPr>
          <w:rFonts w:ascii="Times New Roman" w:hAnsi="Times New Roman" w:cs="Times New Roman"/>
          <w:sz w:val="24"/>
          <w:szCs w:val="24"/>
          <w:vertAlign w:val="subscript"/>
        </w:rPr>
        <w:t>8</w:t>
      </w:r>
      <w:r w:rsidRPr="00284113">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284113">
        <w:rPr>
          <w:rFonts w:ascii="Times New Roman" w:hAnsi="Times New Roman" w:cs="Times New Roman"/>
          <w:sz w:val="24"/>
          <w:szCs w:val="24"/>
        </w:rPr>
        <w:t>produced upon</w:t>
      </w:r>
      <w:r>
        <w:rPr>
          <w:rFonts w:ascii="Times New Roman" w:hAnsi="Times New Roman" w:cs="Times New Roman"/>
          <w:sz w:val="24"/>
          <w:szCs w:val="24"/>
        </w:rPr>
        <w:t xml:space="preserve"> impact with hard targets; i.e., oxidation of metallic DU in penetrators due to</w:t>
      </w:r>
      <w:r w:rsidRPr="00284113">
        <w:rPr>
          <w:rFonts w:ascii="Times New Roman" w:hAnsi="Times New Roman" w:cs="Times New Roman"/>
          <w:sz w:val="24"/>
          <w:szCs w:val="24"/>
        </w:rPr>
        <w:t xml:space="preserve"> high temperatures </w:t>
      </w:r>
      <w:r>
        <w:rPr>
          <w:rFonts w:ascii="Times New Roman" w:hAnsi="Times New Roman" w:cs="Times New Roman"/>
          <w:sz w:val="24"/>
          <w:szCs w:val="24"/>
        </w:rPr>
        <w:t xml:space="preserve">and ignition </w:t>
      </w:r>
      <w:r w:rsidRPr="00284113">
        <w:rPr>
          <w:rFonts w:ascii="Times New Roman" w:hAnsi="Times New Roman" w:cs="Times New Roman"/>
          <w:sz w:val="24"/>
          <w:szCs w:val="24"/>
        </w:rPr>
        <w:t xml:space="preserve">created during impact. </w:t>
      </w:r>
      <w:r>
        <w:rPr>
          <w:rFonts w:ascii="Times New Roman" w:hAnsi="Times New Roman" w:cs="Times New Roman"/>
          <w:sz w:val="24"/>
          <w:szCs w:val="24"/>
        </w:rPr>
        <w:t xml:space="preserve"> DU particles containing U species such as metallic U, </w:t>
      </w:r>
      <w:r w:rsidRPr="00835DBA">
        <w:rPr>
          <w:rFonts w:ascii="Times New Roman" w:hAnsi="Times New Roman" w:cs="Times New Roman"/>
          <w:sz w:val="24"/>
          <w:szCs w:val="24"/>
        </w:rPr>
        <w:t>UC</w:t>
      </w:r>
      <w:r>
        <w:rPr>
          <w:rFonts w:ascii="Times New Roman" w:hAnsi="Times New Roman" w:cs="Times New Roman"/>
          <w:sz w:val="24"/>
          <w:szCs w:val="24"/>
        </w:rPr>
        <w:t>,</w:t>
      </w:r>
      <w:r w:rsidRPr="00835DBA">
        <w:rPr>
          <w:rFonts w:ascii="Times New Roman" w:hAnsi="Times New Roman" w:cs="Times New Roman"/>
          <w:sz w:val="24"/>
          <w:szCs w:val="24"/>
        </w:rPr>
        <w:t xml:space="preserve"> Fe</w:t>
      </w:r>
      <w:r w:rsidRPr="00835DBA">
        <w:rPr>
          <w:rFonts w:ascii="Times New Roman" w:hAnsi="Times New Roman" w:cs="Times New Roman"/>
          <w:sz w:val="24"/>
          <w:szCs w:val="24"/>
          <w:vertAlign w:val="subscript"/>
        </w:rPr>
        <w:t>2</w:t>
      </w:r>
      <w:r w:rsidRPr="00835DBA">
        <w:rPr>
          <w:rFonts w:ascii="Times New Roman" w:hAnsi="Times New Roman" w:cs="Times New Roman"/>
          <w:sz w:val="24"/>
          <w:szCs w:val="24"/>
        </w:rPr>
        <w:t>U</w:t>
      </w:r>
      <w:r>
        <w:rPr>
          <w:rFonts w:ascii="Times New Roman" w:hAnsi="Times New Roman" w:cs="Times New Roman"/>
          <w:sz w:val="24"/>
          <w:szCs w:val="24"/>
        </w:rPr>
        <w:t xml:space="preserve">, </w:t>
      </w:r>
      <w:r w:rsidRPr="005145F4">
        <w:rPr>
          <w:rFonts w:ascii="Times New Roman" w:hAnsi="Times New Roman" w:cs="Times New Roman"/>
          <w:sz w:val="24"/>
          <w:szCs w:val="24"/>
        </w:rPr>
        <w:t>U</w:t>
      </w:r>
      <w:r w:rsidRPr="005145F4">
        <w:rPr>
          <w:rFonts w:ascii="Times New Roman" w:hAnsi="Times New Roman" w:cs="Times New Roman"/>
          <w:sz w:val="24"/>
          <w:szCs w:val="24"/>
          <w:vertAlign w:val="subscript"/>
        </w:rPr>
        <w:t>4</w:t>
      </w:r>
      <w:r w:rsidRPr="005145F4">
        <w:rPr>
          <w:rFonts w:ascii="Times New Roman" w:hAnsi="Times New Roman" w:cs="Times New Roman"/>
          <w:sz w:val="24"/>
          <w:szCs w:val="24"/>
        </w:rPr>
        <w:t>O</w:t>
      </w:r>
      <w:r w:rsidRPr="005145F4">
        <w:rPr>
          <w:rFonts w:ascii="Times New Roman" w:hAnsi="Times New Roman" w:cs="Times New Roman"/>
          <w:sz w:val="24"/>
          <w:szCs w:val="24"/>
          <w:vertAlign w:val="subscript"/>
        </w:rPr>
        <w:t>9</w:t>
      </w:r>
      <w:r>
        <w:rPr>
          <w:rFonts w:ascii="Times New Roman" w:hAnsi="Times New Roman" w:cs="Times New Roman"/>
          <w:sz w:val="24"/>
          <w:szCs w:val="24"/>
        </w:rPr>
        <w:t>,</w:t>
      </w:r>
      <w:r w:rsidRPr="005145F4">
        <w:rPr>
          <w:rFonts w:ascii="Times New Roman" w:hAnsi="Times New Roman" w:cs="Times New Roman"/>
          <w:sz w:val="24"/>
          <w:szCs w:val="24"/>
        </w:rPr>
        <w:t xml:space="preserve"> U</w:t>
      </w:r>
      <w:r w:rsidRPr="005145F4">
        <w:rPr>
          <w:rFonts w:ascii="Times New Roman" w:hAnsi="Times New Roman" w:cs="Times New Roman"/>
          <w:sz w:val="24"/>
          <w:szCs w:val="24"/>
          <w:vertAlign w:val="subscript"/>
        </w:rPr>
        <w:t>3</w:t>
      </w:r>
      <w:r w:rsidRPr="005145F4">
        <w:rPr>
          <w:rFonts w:ascii="Times New Roman" w:hAnsi="Times New Roman" w:cs="Times New Roman"/>
          <w:sz w:val="24"/>
          <w:szCs w:val="24"/>
        </w:rPr>
        <w:t>O</w:t>
      </w:r>
      <w:r w:rsidRPr="005145F4">
        <w:rPr>
          <w:rFonts w:ascii="Times New Roman" w:hAnsi="Times New Roman" w:cs="Times New Roman"/>
          <w:sz w:val="24"/>
          <w:szCs w:val="24"/>
          <w:vertAlign w:val="subscript"/>
        </w:rPr>
        <w:t>7</w:t>
      </w:r>
      <w:r w:rsidRPr="005145F4">
        <w:rPr>
          <w:rFonts w:ascii="Times New Roman" w:hAnsi="Times New Roman" w:cs="Times New Roman"/>
          <w:sz w:val="24"/>
          <w:szCs w:val="24"/>
        </w:rPr>
        <w:t>, UO</w:t>
      </w:r>
      <w:r w:rsidRPr="005145F4">
        <w:rPr>
          <w:rFonts w:ascii="Times New Roman" w:hAnsi="Times New Roman" w:cs="Times New Roman"/>
          <w:sz w:val="24"/>
          <w:szCs w:val="24"/>
          <w:vertAlign w:val="subscript"/>
        </w:rPr>
        <w:t>2.34</w:t>
      </w:r>
      <w:r>
        <w:rPr>
          <w:rFonts w:ascii="Times New Roman" w:hAnsi="Times New Roman" w:cs="Times New Roman"/>
          <w:sz w:val="24"/>
          <w:szCs w:val="24"/>
        </w:rPr>
        <w:t>,</w:t>
      </w:r>
      <w:r w:rsidRPr="000B444E">
        <w:rPr>
          <w:rFonts w:ascii="Times New Roman" w:hAnsi="Times New Roman" w:cs="Times New Roman"/>
          <w:sz w:val="24"/>
          <w:szCs w:val="24"/>
        </w:rPr>
        <w:t xml:space="preserve"> and UO</w:t>
      </w:r>
      <w:r w:rsidRPr="000B444E">
        <w:rPr>
          <w:rFonts w:ascii="Times New Roman" w:hAnsi="Times New Roman" w:cs="Times New Roman"/>
          <w:sz w:val="24"/>
          <w:szCs w:val="24"/>
          <w:vertAlign w:val="subscript"/>
        </w:rPr>
        <w:t>3</w:t>
      </w:r>
      <w:r>
        <w:rPr>
          <w:rFonts w:ascii="Times New Roman" w:hAnsi="Times New Roman" w:cs="Times New Roman"/>
          <w:sz w:val="24"/>
          <w:szCs w:val="24"/>
        </w:rPr>
        <w:t xml:space="preserve"> have also been reported following the impact of </w:t>
      </w:r>
      <w:r w:rsidRPr="000B444E">
        <w:rPr>
          <w:rFonts w:ascii="Times New Roman" w:hAnsi="Times New Roman" w:cs="Times New Roman"/>
          <w:sz w:val="24"/>
          <w:szCs w:val="24"/>
        </w:rPr>
        <w:t>DU penetrator</w:t>
      </w:r>
      <w:r>
        <w:rPr>
          <w:rFonts w:ascii="Times New Roman" w:hAnsi="Times New Roman" w:cs="Times New Roman"/>
          <w:sz w:val="24"/>
          <w:szCs w:val="24"/>
        </w:rPr>
        <w:t>s</w:t>
      </w:r>
      <w:r w:rsidRPr="000B444E">
        <w:rPr>
          <w:rFonts w:ascii="Times New Roman" w:hAnsi="Times New Roman" w:cs="Times New Roman"/>
          <w:sz w:val="24"/>
          <w:szCs w:val="24"/>
        </w:rPr>
        <w:t xml:space="preserve"> with tanks.</w:t>
      </w:r>
      <w:r>
        <w:rPr>
          <w:rFonts w:ascii="Times New Roman" w:hAnsi="Times New Roman" w:cs="Times New Roman"/>
          <w:sz w:val="24"/>
          <w:szCs w:val="24"/>
        </w:rPr>
        <w:t xml:space="preserve"> Thus, the weathering rate of these particles may vary according to the dominant phases.  Due to the impact and the subsequent dispersion, however, these DU particles tend to be smaller (e.g., respiratory sizes) than those produced from corrosion, which also should be reflected in the weathering rates.  </w:t>
      </w:r>
    </w:p>
    <w:p w14:paraId="040EF11D" w14:textId="77777777" w:rsidR="00A75B3E" w:rsidRPr="00440D21" w:rsidRDefault="00A75B3E" w:rsidP="00BA18B2">
      <w:pPr>
        <w:rPr>
          <w:rFonts w:ascii="Times New Roman" w:hAnsi="Times New Roman" w:cs="Times New Roman"/>
          <w:sz w:val="24"/>
          <w:szCs w:val="24"/>
        </w:rPr>
      </w:pPr>
      <w:r w:rsidRPr="00440D21">
        <w:rPr>
          <w:rFonts w:ascii="Times New Roman" w:hAnsi="Times New Roman" w:cs="Times New Roman"/>
          <w:sz w:val="24"/>
          <w:szCs w:val="24"/>
        </w:rPr>
        <w:t>Table 1. Summary of observed characteristics of DU particles collected from contaminated sites</w:t>
      </w:r>
    </w:p>
    <w:tbl>
      <w:tblPr>
        <w:tblW w:w="0" w:type="auto"/>
        <w:tblBorders>
          <w:top w:val="single" w:sz="12" w:space="0" w:color="008000"/>
          <w:bottom w:val="single" w:sz="12" w:space="0" w:color="008000"/>
          <w:insideH w:val="single" w:sz="2" w:space="0" w:color="008000"/>
          <w:insideV w:val="single" w:sz="2" w:space="0" w:color="008000"/>
        </w:tblBorders>
        <w:tblLook w:val="01E0" w:firstRow="1" w:lastRow="1" w:firstColumn="1" w:lastColumn="1" w:noHBand="0" w:noVBand="0"/>
      </w:tblPr>
      <w:tblGrid>
        <w:gridCol w:w="1414"/>
        <w:gridCol w:w="2542"/>
        <w:gridCol w:w="982"/>
        <w:gridCol w:w="1029"/>
        <w:gridCol w:w="2343"/>
        <w:gridCol w:w="1266"/>
      </w:tblGrid>
      <w:tr w:rsidR="00A75B3E" w:rsidRPr="000C6991" w14:paraId="49B3D91F" w14:textId="77777777" w:rsidTr="00A52D2B">
        <w:tc>
          <w:tcPr>
            <w:tcW w:w="0" w:type="auto"/>
            <w:tcBorders>
              <w:top w:val="single" w:sz="12" w:space="0" w:color="008000"/>
            </w:tcBorders>
          </w:tcPr>
          <w:p w14:paraId="4C448947" w14:textId="77777777" w:rsidR="00A75B3E" w:rsidRPr="00E54453" w:rsidRDefault="00A75B3E" w:rsidP="00A52D2B">
            <w:pPr>
              <w:spacing w:before="100" w:beforeAutospacing="1" w:after="100" w:afterAutospacing="1"/>
              <w:rPr>
                <w:rFonts w:cs="Times New Roman"/>
                <w:b/>
                <w:sz w:val="20"/>
                <w:szCs w:val="20"/>
              </w:rPr>
            </w:pPr>
            <w:r w:rsidRPr="00E54453">
              <w:rPr>
                <w:rFonts w:cs="Times New Roman"/>
                <w:b/>
                <w:sz w:val="20"/>
                <w:szCs w:val="20"/>
              </w:rPr>
              <w:t>Source</w:t>
            </w:r>
          </w:p>
        </w:tc>
        <w:tc>
          <w:tcPr>
            <w:tcW w:w="0" w:type="auto"/>
            <w:tcBorders>
              <w:top w:val="single" w:sz="12" w:space="0" w:color="008000"/>
            </w:tcBorders>
          </w:tcPr>
          <w:p w14:paraId="7C5334EB" w14:textId="77777777" w:rsidR="00A75B3E" w:rsidRPr="00E54453" w:rsidRDefault="00A75B3E" w:rsidP="00A52D2B">
            <w:pPr>
              <w:spacing w:before="100" w:beforeAutospacing="1" w:after="100" w:afterAutospacing="1"/>
              <w:rPr>
                <w:rFonts w:cs="Times New Roman"/>
                <w:b/>
                <w:bCs/>
                <w:sz w:val="20"/>
                <w:szCs w:val="20"/>
              </w:rPr>
            </w:pPr>
            <w:r w:rsidRPr="00E54453">
              <w:rPr>
                <w:rFonts w:cs="Times New Roman"/>
                <w:b/>
                <w:bCs/>
                <w:sz w:val="20"/>
                <w:szCs w:val="20"/>
              </w:rPr>
              <w:t>Release scenario/transformation process</w:t>
            </w:r>
          </w:p>
        </w:tc>
        <w:tc>
          <w:tcPr>
            <w:tcW w:w="0" w:type="auto"/>
            <w:tcBorders>
              <w:top w:val="single" w:sz="12" w:space="0" w:color="008000"/>
            </w:tcBorders>
          </w:tcPr>
          <w:p w14:paraId="1F220A31" w14:textId="77777777" w:rsidR="00A75B3E" w:rsidRPr="00E54453" w:rsidRDefault="00A75B3E" w:rsidP="00A52D2B">
            <w:pPr>
              <w:spacing w:before="100" w:beforeAutospacing="1" w:after="100" w:afterAutospacing="1"/>
              <w:rPr>
                <w:rFonts w:cs="Times New Roman"/>
                <w:b/>
                <w:sz w:val="20"/>
                <w:szCs w:val="20"/>
              </w:rPr>
            </w:pPr>
            <w:r w:rsidRPr="00E54453">
              <w:rPr>
                <w:rFonts w:cs="Times New Roman"/>
                <w:b/>
                <w:bCs/>
                <w:sz w:val="20"/>
                <w:szCs w:val="20"/>
              </w:rPr>
              <w:t>Site</w:t>
            </w:r>
          </w:p>
        </w:tc>
        <w:tc>
          <w:tcPr>
            <w:tcW w:w="0" w:type="auto"/>
            <w:tcBorders>
              <w:top w:val="single" w:sz="12" w:space="0" w:color="008000"/>
            </w:tcBorders>
          </w:tcPr>
          <w:p w14:paraId="77EDC626" w14:textId="77777777" w:rsidR="00A75B3E" w:rsidRPr="00E54453" w:rsidRDefault="00A75B3E" w:rsidP="00A52D2B">
            <w:pPr>
              <w:spacing w:before="100" w:beforeAutospacing="1" w:after="100" w:afterAutospacing="1"/>
              <w:rPr>
                <w:rFonts w:cs="Times New Roman"/>
                <w:b/>
                <w:bCs/>
                <w:sz w:val="20"/>
                <w:szCs w:val="20"/>
              </w:rPr>
            </w:pPr>
            <w:r w:rsidRPr="00E54453">
              <w:rPr>
                <w:rFonts w:cs="Times New Roman"/>
                <w:b/>
                <w:bCs/>
                <w:sz w:val="20"/>
                <w:szCs w:val="20"/>
              </w:rPr>
              <w:t>Average U ox. state</w:t>
            </w:r>
          </w:p>
        </w:tc>
        <w:tc>
          <w:tcPr>
            <w:tcW w:w="0" w:type="auto"/>
            <w:tcBorders>
              <w:top w:val="single" w:sz="12" w:space="0" w:color="008000"/>
            </w:tcBorders>
          </w:tcPr>
          <w:p w14:paraId="77D7A387" w14:textId="77777777" w:rsidR="00A75B3E" w:rsidRPr="00E54453" w:rsidRDefault="00A75B3E" w:rsidP="00A52D2B">
            <w:pPr>
              <w:spacing w:before="100" w:beforeAutospacing="1" w:after="100" w:afterAutospacing="1"/>
              <w:rPr>
                <w:rFonts w:cs="Times New Roman"/>
                <w:b/>
                <w:bCs/>
                <w:sz w:val="20"/>
                <w:szCs w:val="20"/>
              </w:rPr>
            </w:pPr>
            <w:r w:rsidRPr="00E54453">
              <w:rPr>
                <w:rFonts w:cs="Times New Roman"/>
                <w:b/>
                <w:bCs/>
                <w:sz w:val="20"/>
                <w:szCs w:val="20"/>
              </w:rPr>
              <w:t>Crystallographic structure</w:t>
            </w:r>
          </w:p>
        </w:tc>
        <w:tc>
          <w:tcPr>
            <w:tcW w:w="0" w:type="auto"/>
            <w:tcBorders>
              <w:top w:val="single" w:sz="12" w:space="0" w:color="008000"/>
            </w:tcBorders>
          </w:tcPr>
          <w:p w14:paraId="26A95879" w14:textId="77777777" w:rsidR="00A75B3E" w:rsidRPr="00E54453" w:rsidRDefault="00A75B3E" w:rsidP="00A52D2B">
            <w:pPr>
              <w:spacing w:before="100" w:beforeAutospacing="1" w:after="100" w:afterAutospacing="1"/>
              <w:rPr>
                <w:rFonts w:cs="Times New Roman"/>
                <w:b/>
                <w:bCs/>
                <w:sz w:val="20"/>
                <w:szCs w:val="20"/>
              </w:rPr>
            </w:pPr>
            <w:r w:rsidRPr="00E54453">
              <w:rPr>
                <w:rFonts w:cs="Times New Roman"/>
                <w:b/>
                <w:bCs/>
                <w:sz w:val="20"/>
                <w:szCs w:val="20"/>
              </w:rPr>
              <w:t>References</w:t>
            </w:r>
          </w:p>
        </w:tc>
      </w:tr>
      <w:tr w:rsidR="00A75B3E" w:rsidRPr="00A8199D" w14:paraId="1E286842" w14:textId="77777777" w:rsidTr="00A52D2B">
        <w:trPr>
          <w:trHeight w:val="318"/>
        </w:trPr>
        <w:tc>
          <w:tcPr>
            <w:tcW w:w="0" w:type="auto"/>
            <w:vMerge w:val="restart"/>
            <w:vAlign w:val="center"/>
          </w:tcPr>
          <w:p w14:paraId="139D58D3" w14:textId="77777777" w:rsidR="00A75B3E" w:rsidRPr="00E54453" w:rsidRDefault="00A75B3E" w:rsidP="00A52D2B">
            <w:pPr>
              <w:rPr>
                <w:rFonts w:cs="Times New Roman"/>
                <w:sz w:val="20"/>
                <w:szCs w:val="20"/>
              </w:rPr>
            </w:pPr>
            <w:r w:rsidRPr="00E54453">
              <w:rPr>
                <w:rFonts w:cs="Times New Roman"/>
                <w:sz w:val="20"/>
                <w:szCs w:val="20"/>
              </w:rPr>
              <w:t xml:space="preserve">DU penetrator impact with </w:t>
            </w:r>
            <w:proofErr w:type="spellStart"/>
            <w:r w:rsidRPr="00E54453">
              <w:rPr>
                <w:rFonts w:cs="Times New Roman"/>
                <w:sz w:val="20"/>
                <w:szCs w:val="20"/>
              </w:rPr>
              <w:t>armoured</w:t>
            </w:r>
            <w:proofErr w:type="spellEnd"/>
            <w:r w:rsidRPr="00E54453">
              <w:rPr>
                <w:rFonts w:cs="Times New Roman"/>
                <w:sz w:val="20"/>
                <w:szCs w:val="20"/>
              </w:rPr>
              <w:t xml:space="preserve"> targets (tanks)</w:t>
            </w:r>
          </w:p>
        </w:tc>
        <w:tc>
          <w:tcPr>
            <w:tcW w:w="0" w:type="auto"/>
          </w:tcPr>
          <w:p w14:paraId="166552F9" w14:textId="77777777" w:rsidR="00A75B3E" w:rsidRPr="00E54453" w:rsidRDefault="00A75B3E" w:rsidP="00A52D2B">
            <w:pPr>
              <w:rPr>
                <w:rFonts w:cs="Times New Roman"/>
                <w:sz w:val="20"/>
                <w:szCs w:val="20"/>
              </w:rPr>
            </w:pPr>
            <w:r w:rsidRPr="00E54453">
              <w:rPr>
                <w:rFonts w:cs="Times New Roman"/>
                <w:sz w:val="20"/>
                <w:szCs w:val="20"/>
              </w:rPr>
              <w:t>Impact with hard target followed by weathering (~5 y)</w:t>
            </w:r>
          </w:p>
        </w:tc>
        <w:tc>
          <w:tcPr>
            <w:tcW w:w="0" w:type="auto"/>
            <w:vAlign w:val="center"/>
          </w:tcPr>
          <w:p w14:paraId="482CD666" w14:textId="77777777" w:rsidR="00A75B3E" w:rsidRPr="00E54453" w:rsidRDefault="00A75B3E" w:rsidP="00A52D2B">
            <w:pPr>
              <w:rPr>
                <w:rFonts w:cs="Times New Roman"/>
                <w:sz w:val="20"/>
                <w:szCs w:val="20"/>
              </w:rPr>
            </w:pPr>
            <w:r w:rsidRPr="00E54453">
              <w:rPr>
                <w:rFonts w:cs="Times New Roman"/>
                <w:sz w:val="20"/>
                <w:szCs w:val="20"/>
              </w:rPr>
              <w:t>Kosovo</w:t>
            </w:r>
          </w:p>
        </w:tc>
        <w:tc>
          <w:tcPr>
            <w:tcW w:w="0" w:type="auto"/>
            <w:vAlign w:val="center"/>
          </w:tcPr>
          <w:p w14:paraId="7B29ECE1" w14:textId="77777777" w:rsidR="00A75B3E" w:rsidRPr="00E54453" w:rsidRDefault="00A75B3E" w:rsidP="00A52D2B">
            <w:pPr>
              <w:rPr>
                <w:rFonts w:cs="Times New Roman"/>
                <w:sz w:val="20"/>
                <w:szCs w:val="20"/>
              </w:rPr>
            </w:pPr>
            <w:r w:rsidRPr="00E54453">
              <w:rPr>
                <w:rFonts w:cs="Times New Roman"/>
                <w:sz w:val="20"/>
                <w:szCs w:val="20"/>
              </w:rPr>
              <w:t>+4.0±0.5</w:t>
            </w:r>
          </w:p>
        </w:tc>
        <w:tc>
          <w:tcPr>
            <w:tcW w:w="0" w:type="auto"/>
            <w:vAlign w:val="center"/>
          </w:tcPr>
          <w:p w14:paraId="12716E2D" w14:textId="77777777" w:rsidR="00A75B3E" w:rsidRPr="00E54453" w:rsidRDefault="00A75B3E" w:rsidP="00A52D2B">
            <w:pPr>
              <w:rPr>
                <w:rFonts w:cs="Times New Roman"/>
                <w:sz w:val="20"/>
                <w:szCs w:val="20"/>
              </w:rPr>
            </w:pPr>
            <w:r w:rsidRPr="00E54453">
              <w:rPr>
                <w:rFonts w:cs="Times New Roman"/>
                <w:sz w:val="20"/>
                <w:szCs w:val="20"/>
              </w:rPr>
              <w:t>UO</w:t>
            </w:r>
            <w:r w:rsidRPr="00E54453">
              <w:rPr>
                <w:rFonts w:cs="Times New Roman"/>
                <w:sz w:val="20"/>
                <w:szCs w:val="20"/>
                <w:vertAlign w:val="subscript"/>
              </w:rPr>
              <w:t>2</w:t>
            </w:r>
            <w:r w:rsidRPr="00E54453">
              <w:rPr>
                <w:rFonts w:cs="Times New Roman"/>
                <w:sz w:val="20"/>
                <w:szCs w:val="20"/>
              </w:rPr>
              <w:t>, UO</w:t>
            </w:r>
            <w:r w:rsidRPr="00E54453">
              <w:rPr>
                <w:rFonts w:cs="Times New Roman"/>
                <w:sz w:val="20"/>
                <w:szCs w:val="20"/>
                <w:vertAlign w:val="subscript"/>
              </w:rPr>
              <w:t>2,34</w:t>
            </w:r>
            <w:r w:rsidRPr="00E54453">
              <w:rPr>
                <w:rFonts w:cs="Times New Roman"/>
                <w:sz w:val="20"/>
                <w:szCs w:val="20"/>
              </w:rPr>
              <w:t>, UC, metallic U</w:t>
            </w:r>
          </w:p>
        </w:tc>
        <w:tc>
          <w:tcPr>
            <w:tcW w:w="0" w:type="auto"/>
          </w:tcPr>
          <w:p w14:paraId="249C6055" w14:textId="77777777" w:rsidR="00A75B3E" w:rsidRPr="005145F4" w:rsidRDefault="00A75B3E" w:rsidP="00A52D2B">
            <w:pPr>
              <w:rPr>
                <w:rFonts w:cs="Times New Roman"/>
                <w:sz w:val="20"/>
                <w:szCs w:val="20"/>
                <w:lang w:val="nb-NO"/>
              </w:rPr>
            </w:pPr>
            <w:r w:rsidRPr="00F17395">
              <w:rPr>
                <w:rFonts w:cs="Times New Roman"/>
                <w:noProof/>
                <w:sz w:val="20"/>
                <w:szCs w:val="20"/>
                <w:lang w:val="nb-NO"/>
              </w:rPr>
              <w:t>(Lind et al., 2009; Salbu et al., 2003b)</w:t>
            </w:r>
          </w:p>
        </w:tc>
      </w:tr>
      <w:tr w:rsidR="00A75B3E" w:rsidRPr="00A8199D" w14:paraId="1065644A" w14:textId="77777777" w:rsidTr="00A52D2B">
        <w:trPr>
          <w:trHeight w:val="409"/>
        </w:trPr>
        <w:tc>
          <w:tcPr>
            <w:tcW w:w="0" w:type="auto"/>
            <w:vMerge/>
            <w:vAlign w:val="center"/>
          </w:tcPr>
          <w:p w14:paraId="0F347B7B" w14:textId="77777777" w:rsidR="00A75B3E" w:rsidRPr="005145F4" w:rsidRDefault="00A75B3E" w:rsidP="00A52D2B">
            <w:pPr>
              <w:rPr>
                <w:rFonts w:cs="Times New Roman"/>
                <w:sz w:val="20"/>
                <w:szCs w:val="20"/>
                <w:lang w:val="nb-NO"/>
              </w:rPr>
            </w:pPr>
          </w:p>
        </w:tc>
        <w:tc>
          <w:tcPr>
            <w:tcW w:w="0" w:type="auto"/>
          </w:tcPr>
          <w:p w14:paraId="6B71C671" w14:textId="77777777" w:rsidR="00A75B3E" w:rsidRPr="00E54453" w:rsidRDefault="00A75B3E" w:rsidP="00A52D2B">
            <w:pPr>
              <w:rPr>
                <w:rFonts w:cs="Times New Roman"/>
                <w:sz w:val="20"/>
                <w:szCs w:val="20"/>
              </w:rPr>
            </w:pPr>
            <w:r w:rsidRPr="00E54453">
              <w:rPr>
                <w:rFonts w:cs="Times New Roman"/>
                <w:sz w:val="20"/>
                <w:szCs w:val="20"/>
              </w:rPr>
              <w:t>Impact with hard target followed by weathering (~10 y) in arid environment</w:t>
            </w:r>
          </w:p>
        </w:tc>
        <w:tc>
          <w:tcPr>
            <w:tcW w:w="0" w:type="auto"/>
            <w:vAlign w:val="center"/>
          </w:tcPr>
          <w:p w14:paraId="06D6D610" w14:textId="77777777" w:rsidR="00A75B3E" w:rsidRPr="00E54453" w:rsidRDefault="00A75B3E" w:rsidP="00A52D2B">
            <w:pPr>
              <w:rPr>
                <w:rFonts w:cs="Times New Roman"/>
                <w:sz w:val="20"/>
                <w:szCs w:val="20"/>
              </w:rPr>
            </w:pPr>
            <w:r w:rsidRPr="00E54453">
              <w:rPr>
                <w:rFonts w:cs="Times New Roman"/>
                <w:sz w:val="20"/>
                <w:szCs w:val="20"/>
              </w:rPr>
              <w:t>Kuwait</w:t>
            </w:r>
          </w:p>
        </w:tc>
        <w:tc>
          <w:tcPr>
            <w:tcW w:w="0" w:type="auto"/>
            <w:vAlign w:val="center"/>
          </w:tcPr>
          <w:p w14:paraId="7ADEE4C6" w14:textId="77777777" w:rsidR="00A75B3E" w:rsidRPr="00E54453" w:rsidRDefault="00A75B3E" w:rsidP="00A52D2B">
            <w:pPr>
              <w:rPr>
                <w:rFonts w:cs="Times New Roman"/>
                <w:sz w:val="20"/>
                <w:szCs w:val="20"/>
              </w:rPr>
            </w:pPr>
            <w:r w:rsidRPr="00E54453">
              <w:rPr>
                <w:rFonts w:cs="Times New Roman"/>
                <w:sz w:val="20"/>
                <w:szCs w:val="20"/>
              </w:rPr>
              <w:t>+4.4±0.5, +4.7±0.5</w:t>
            </w:r>
          </w:p>
        </w:tc>
        <w:tc>
          <w:tcPr>
            <w:tcW w:w="0" w:type="auto"/>
            <w:vAlign w:val="center"/>
          </w:tcPr>
          <w:p w14:paraId="53FB6C46" w14:textId="77777777" w:rsidR="00A75B3E" w:rsidRPr="00E54453" w:rsidRDefault="00A75B3E" w:rsidP="00A52D2B">
            <w:pPr>
              <w:rPr>
                <w:rFonts w:cs="Times New Roman"/>
                <w:sz w:val="20"/>
                <w:szCs w:val="20"/>
              </w:rPr>
            </w:pPr>
            <w:r w:rsidRPr="00E54453">
              <w:rPr>
                <w:rFonts w:cs="Times New Roman"/>
                <w:sz w:val="20"/>
                <w:szCs w:val="20"/>
              </w:rPr>
              <w:t>UO</w:t>
            </w:r>
            <w:r w:rsidRPr="00E54453">
              <w:rPr>
                <w:rFonts w:cs="Times New Roman"/>
                <w:sz w:val="20"/>
                <w:szCs w:val="20"/>
                <w:vertAlign w:val="subscript"/>
              </w:rPr>
              <w:t>2</w:t>
            </w:r>
            <w:r w:rsidRPr="00E54453">
              <w:rPr>
                <w:rFonts w:cs="Times New Roman"/>
                <w:sz w:val="20"/>
                <w:szCs w:val="20"/>
              </w:rPr>
              <w:t>, UC, Fe</w:t>
            </w:r>
            <w:r w:rsidRPr="00E54453">
              <w:rPr>
                <w:rFonts w:cs="Times New Roman"/>
                <w:sz w:val="20"/>
                <w:szCs w:val="20"/>
                <w:vertAlign w:val="subscript"/>
              </w:rPr>
              <w:t>2</w:t>
            </w:r>
            <w:r w:rsidRPr="00E54453">
              <w:rPr>
                <w:rFonts w:cs="Times New Roman"/>
                <w:sz w:val="20"/>
                <w:szCs w:val="20"/>
              </w:rPr>
              <w:t>U</w:t>
            </w:r>
          </w:p>
        </w:tc>
        <w:tc>
          <w:tcPr>
            <w:tcW w:w="0" w:type="auto"/>
          </w:tcPr>
          <w:p w14:paraId="6F75AC71" w14:textId="77777777" w:rsidR="00A75B3E" w:rsidRPr="005145F4" w:rsidRDefault="00A75B3E" w:rsidP="00A52D2B">
            <w:pPr>
              <w:rPr>
                <w:rFonts w:cs="Times New Roman"/>
                <w:sz w:val="20"/>
                <w:szCs w:val="20"/>
                <w:lang w:val="nb-NO"/>
              </w:rPr>
            </w:pPr>
            <w:r w:rsidRPr="00F17395">
              <w:rPr>
                <w:rFonts w:cs="Times New Roman"/>
                <w:noProof/>
                <w:sz w:val="20"/>
                <w:szCs w:val="20"/>
                <w:lang w:val="nb-NO"/>
              </w:rPr>
              <w:t>(Lind et al., 2009; Salbu et al., 2005b)</w:t>
            </w:r>
          </w:p>
        </w:tc>
      </w:tr>
      <w:tr w:rsidR="00A75B3E" w:rsidRPr="000C6991" w14:paraId="3B79E66B" w14:textId="77777777" w:rsidTr="00A52D2B">
        <w:trPr>
          <w:trHeight w:val="628"/>
        </w:trPr>
        <w:tc>
          <w:tcPr>
            <w:tcW w:w="0" w:type="auto"/>
            <w:vMerge/>
            <w:vAlign w:val="center"/>
          </w:tcPr>
          <w:p w14:paraId="1CC51A77" w14:textId="77777777" w:rsidR="00A75B3E" w:rsidRPr="005145F4" w:rsidRDefault="00A75B3E" w:rsidP="00A52D2B">
            <w:pPr>
              <w:rPr>
                <w:rFonts w:cs="Times New Roman"/>
                <w:sz w:val="20"/>
                <w:szCs w:val="20"/>
                <w:lang w:val="nb-NO"/>
              </w:rPr>
            </w:pPr>
          </w:p>
        </w:tc>
        <w:tc>
          <w:tcPr>
            <w:tcW w:w="0" w:type="auto"/>
          </w:tcPr>
          <w:p w14:paraId="509507D1" w14:textId="77777777" w:rsidR="00A75B3E" w:rsidRPr="00E54453" w:rsidRDefault="00A75B3E" w:rsidP="00A52D2B">
            <w:pPr>
              <w:autoSpaceDE w:val="0"/>
              <w:autoSpaceDN w:val="0"/>
              <w:adjustRightInd w:val="0"/>
              <w:rPr>
                <w:rFonts w:cs="Times New Roman"/>
                <w:sz w:val="20"/>
                <w:szCs w:val="20"/>
              </w:rPr>
            </w:pPr>
            <w:r w:rsidRPr="00E54453">
              <w:rPr>
                <w:rFonts w:cs="Times New Roman"/>
                <w:sz w:val="20"/>
                <w:szCs w:val="20"/>
              </w:rPr>
              <w:t xml:space="preserve">Impact with hard target followed by weathering (30 </w:t>
            </w:r>
            <w:r w:rsidRPr="00E54453">
              <w:rPr>
                <w:rFonts w:cs="Times New Roman"/>
                <w:sz w:val="20"/>
                <w:szCs w:val="20"/>
              </w:rPr>
              <w:lastRenderedPageBreak/>
              <w:t>y)</w:t>
            </w:r>
          </w:p>
        </w:tc>
        <w:tc>
          <w:tcPr>
            <w:tcW w:w="0" w:type="auto"/>
            <w:vAlign w:val="center"/>
          </w:tcPr>
          <w:p w14:paraId="0059CCCC" w14:textId="77777777" w:rsidR="00A75B3E" w:rsidRPr="00E54453" w:rsidRDefault="00A75B3E" w:rsidP="00A52D2B">
            <w:pPr>
              <w:rPr>
                <w:rFonts w:cs="Times New Roman"/>
                <w:sz w:val="20"/>
                <w:szCs w:val="20"/>
              </w:rPr>
            </w:pPr>
            <w:proofErr w:type="spellStart"/>
            <w:r w:rsidRPr="00E54453">
              <w:rPr>
                <w:rFonts w:cs="Times New Roman"/>
                <w:sz w:val="20"/>
                <w:szCs w:val="20"/>
              </w:rPr>
              <w:lastRenderedPageBreak/>
              <w:t>Eskmeal</w:t>
            </w:r>
            <w:proofErr w:type="spellEnd"/>
            <w:r w:rsidRPr="00E54453">
              <w:rPr>
                <w:rFonts w:cs="Times New Roman"/>
                <w:sz w:val="20"/>
                <w:szCs w:val="20"/>
              </w:rPr>
              <w:t>, UK</w:t>
            </w:r>
          </w:p>
        </w:tc>
        <w:tc>
          <w:tcPr>
            <w:tcW w:w="0" w:type="auto"/>
            <w:vAlign w:val="center"/>
          </w:tcPr>
          <w:p w14:paraId="101268DB" w14:textId="77777777" w:rsidR="00A75B3E" w:rsidRPr="00E54453" w:rsidRDefault="00A75B3E" w:rsidP="00A52D2B">
            <w:pPr>
              <w:rPr>
                <w:rFonts w:cs="Times New Roman"/>
                <w:sz w:val="20"/>
                <w:szCs w:val="20"/>
              </w:rPr>
            </w:pPr>
            <w:r w:rsidRPr="00E54453">
              <w:rPr>
                <w:rFonts w:cs="Times New Roman"/>
                <w:sz w:val="20"/>
                <w:szCs w:val="20"/>
              </w:rPr>
              <w:t xml:space="preserve">+4.6; </w:t>
            </w:r>
          </w:p>
        </w:tc>
        <w:tc>
          <w:tcPr>
            <w:tcW w:w="0" w:type="auto"/>
            <w:vAlign w:val="center"/>
          </w:tcPr>
          <w:p w14:paraId="2D4D5C9F" w14:textId="77777777" w:rsidR="00A75B3E" w:rsidRPr="00E54453" w:rsidRDefault="00A75B3E" w:rsidP="00A52D2B">
            <w:pPr>
              <w:rPr>
                <w:rFonts w:cs="Times New Roman"/>
                <w:sz w:val="20"/>
                <w:szCs w:val="20"/>
              </w:rPr>
            </w:pPr>
            <w:r w:rsidRPr="00E54453">
              <w:rPr>
                <w:rFonts w:cs="Times New Roman"/>
                <w:sz w:val="20"/>
                <w:szCs w:val="20"/>
              </w:rPr>
              <w:t>U</w:t>
            </w:r>
            <w:r w:rsidRPr="00E54453">
              <w:rPr>
                <w:rFonts w:cs="Times New Roman"/>
                <w:sz w:val="20"/>
                <w:szCs w:val="20"/>
                <w:vertAlign w:val="subscript"/>
              </w:rPr>
              <w:t>3</w:t>
            </w:r>
            <w:r w:rsidRPr="00E54453">
              <w:rPr>
                <w:rFonts w:cs="Times New Roman"/>
                <w:sz w:val="20"/>
                <w:szCs w:val="20"/>
              </w:rPr>
              <w:t>O</w:t>
            </w:r>
            <w:r w:rsidRPr="00E54453">
              <w:rPr>
                <w:rFonts w:cs="Times New Roman"/>
                <w:sz w:val="20"/>
                <w:szCs w:val="20"/>
                <w:vertAlign w:val="subscript"/>
              </w:rPr>
              <w:t>7</w:t>
            </w:r>
            <w:r w:rsidRPr="00E54453">
              <w:rPr>
                <w:rFonts w:cs="Times New Roman"/>
                <w:sz w:val="20"/>
                <w:szCs w:val="20"/>
              </w:rPr>
              <w:t>, U</w:t>
            </w:r>
            <w:r w:rsidRPr="00E54453">
              <w:rPr>
                <w:rFonts w:cs="Times New Roman"/>
                <w:sz w:val="20"/>
                <w:szCs w:val="20"/>
                <w:vertAlign w:val="subscript"/>
              </w:rPr>
              <w:t>3</w:t>
            </w:r>
            <w:r w:rsidRPr="00E54453">
              <w:rPr>
                <w:rFonts w:cs="Times New Roman"/>
                <w:sz w:val="20"/>
                <w:szCs w:val="20"/>
              </w:rPr>
              <w:t>O</w:t>
            </w:r>
            <w:r w:rsidRPr="00E54453">
              <w:rPr>
                <w:rFonts w:cs="Times New Roman"/>
                <w:sz w:val="20"/>
                <w:szCs w:val="20"/>
                <w:vertAlign w:val="subscript"/>
              </w:rPr>
              <w:t>8</w:t>
            </w:r>
          </w:p>
        </w:tc>
        <w:tc>
          <w:tcPr>
            <w:tcW w:w="0" w:type="auto"/>
          </w:tcPr>
          <w:p w14:paraId="0BE7176A" w14:textId="77777777" w:rsidR="00A75B3E" w:rsidRPr="00E54453" w:rsidRDefault="00A75B3E" w:rsidP="00A52D2B">
            <w:pPr>
              <w:rPr>
                <w:rFonts w:cs="Times New Roman"/>
                <w:sz w:val="20"/>
                <w:szCs w:val="20"/>
              </w:rPr>
            </w:pPr>
            <w:r>
              <w:rPr>
                <w:rFonts w:cs="Times New Roman"/>
                <w:sz w:val="20"/>
                <w:szCs w:val="20"/>
              </w:rPr>
              <w:t>(</w:t>
            </w:r>
            <w:proofErr w:type="spellStart"/>
            <w:r>
              <w:rPr>
                <w:rFonts w:cs="Times New Roman"/>
                <w:sz w:val="20"/>
                <w:szCs w:val="20"/>
              </w:rPr>
              <w:t>Crean</w:t>
            </w:r>
            <w:proofErr w:type="spellEnd"/>
            <w:r>
              <w:rPr>
                <w:rFonts w:cs="Times New Roman"/>
                <w:sz w:val="20"/>
                <w:szCs w:val="20"/>
              </w:rPr>
              <w:t xml:space="preserve"> et al., 2014)</w:t>
            </w:r>
          </w:p>
        </w:tc>
      </w:tr>
      <w:tr w:rsidR="00A75B3E" w:rsidRPr="000C6991" w14:paraId="5EAC77EB" w14:textId="77777777" w:rsidTr="00A52D2B">
        <w:trPr>
          <w:trHeight w:val="628"/>
        </w:trPr>
        <w:tc>
          <w:tcPr>
            <w:tcW w:w="0" w:type="auto"/>
            <w:vMerge/>
            <w:vAlign w:val="center"/>
          </w:tcPr>
          <w:p w14:paraId="4E897774" w14:textId="77777777" w:rsidR="00A75B3E" w:rsidRPr="00E54453" w:rsidRDefault="00A75B3E" w:rsidP="00A52D2B">
            <w:pPr>
              <w:rPr>
                <w:rFonts w:cs="Times New Roman"/>
                <w:sz w:val="20"/>
                <w:szCs w:val="20"/>
              </w:rPr>
            </w:pPr>
          </w:p>
        </w:tc>
        <w:tc>
          <w:tcPr>
            <w:tcW w:w="0" w:type="auto"/>
          </w:tcPr>
          <w:p w14:paraId="0AB87C27" w14:textId="77777777" w:rsidR="00A75B3E" w:rsidRPr="00E54453" w:rsidRDefault="00A75B3E" w:rsidP="00A52D2B">
            <w:pPr>
              <w:autoSpaceDE w:val="0"/>
              <w:autoSpaceDN w:val="0"/>
              <w:adjustRightInd w:val="0"/>
              <w:rPr>
                <w:rFonts w:cs="Times New Roman"/>
                <w:sz w:val="20"/>
                <w:szCs w:val="20"/>
              </w:rPr>
            </w:pPr>
            <w:r w:rsidRPr="00E54453">
              <w:rPr>
                <w:rFonts w:cs="Times New Roman"/>
                <w:sz w:val="20"/>
                <w:szCs w:val="20"/>
              </w:rPr>
              <w:t>Impact with hard target followed by weathering (30 y) in organic rich soil</w:t>
            </w:r>
          </w:p>
        </w:tc>
        <w:tc>
          <w:tcPr>
            <w:tcW w:w="0" w:type="auto"/>
            <w:vAlign w:val="center"/>
          </w:tcPr>
          <w:p w14:paraId="627FA3EE" w14:textId="77777777" w:rsidR="00A75B3E" w:rsidRPr="00E54453" w:rsidRDefault="00A75B3E" w:rsidP="00A52D2B">
            <w:pPr>
              <w:rPr>
                <w:rFonts w:cs="Times New Roman"/>
                <w:sz w:val="20"/>
                <w:szCs w:val="20"/>
              </w:rPr>
            </w:pPr>
            <w:proofErr w:type="spellStart"/>
            <w:r w:rsidRPr="00E54453">
              <w:rPr>
                <w:rFonts w:cs="Times New Roman"/>
                <w:sz w:val="20"/>
                <w:szCs w:val="20"/>
              </w:rPr>
              <w:t>Eskmeal</w:t>
            </w:r>
            <w:proofErr w:type="spellEnd"/>
            <w:r w:rsidRPr="00E54453">
              <w:rPr>
                <w:rFonts w:cs="Times New Roman"/>
                <w:sz w:val="20"/>
                <w:szCs w:val="20"/>
              </w:rPr>
              <w:t>, UK</w:t>
            </w:r>
          </w:p>
        </w:tc>
        <w:tc>
          <w:tcPr>
            <w:tcW w:w="0" w:type="auto"/>
            <w:vAlign w:val="center"/>
          </w:tcPr>
          <w:p w14:paraId="55C0D167" w14:textId="77777777" w:rsidR="00A75B3E" w:rsidRPr="00E54453" w:rsidRDefault="00A75B3E" w:rsidP="00A52D2B">
            <w:pPr>
              <w:rPr>
                <w:rFonts w:cs="Times New Roman"/>
                <w:sz w:val="20"/>
                <w:szCs w:val="20"/>
              </w:rPr>
            </w:pPr>
            <w:r w:rsidRPr="00E54453">
              <w:rPr>
                <w:rFonts w:cs="Times New Roman"/>
                <w:sz w:val="20"/>
                <w:szCs w:val="20"/>
              </w:rPr>
              <w:t>+4.6; +6</w:t>
            </w:r>
          </w:p>
        </w:tc>
        <w:tc>
          <w:tcPr>
            <w:tcW w:w="0" w:type="auto"/>
            <w:vAlign w:val="center"/>
          </w:tcPr>
          <w:p w14:paraId="612E447E" w14:textId="77777777" w:rsidR="00A75B3E" w:rsidRPr="00E54453" w:rsidRDefault="00A75B3E" w:rsidP="00A52D2B">
            <w:pPr>
              <w:rPr>
                <w:rFonts w:cs="Times New Roman"/>
                <w:sz w:val="20"/>
                <w:szCs w:val="20"/>
              </w:rPr>
            </w:pPr>
            <w:r w:rsidRPr="00E54453">
              <w:rPr>
                <w:rFonts w:cs="Times New Roman"/>
                <w:sz w:val="20"/>
                <w:szCs w:val="20"/>
              </w:rPr>
              <w:t>U3O7, K(UO</w:t>
            </w:r>
            <w:r w:rsidRPr="00E54453">
              <w:rPr>
                <w:rFonts w:cs="Times New Roman"/>
                <w:sz w:val="20"/>
                <w:szCs w:val="20"/>
                <w:vertAlign w:val="subscript"/>
              </w:rPr>
              <w:t>2</w:t>
            </w:r>
            <w:r w:rsidRPr="00E54453">
              <w:rPr>
                <w:rFonts w:cs="Times New Roman"/>
                <w:sz w:val="20"/>
                <w:szCs w:val="20"/>
              </w:rPr>
              <w:t>)(PO</w:t>
            </w:r>
            <w:r w:rsidRPr="00E54453">
              <w:rPr>
                <w:rFonts w:cs="Times New Roman"/>
                <w:sz w:val="20"/>
                <w:szCs w:val="20"/>
                <w:vertAlign w:val="subscript"/>
              </w:rPr>
              <w:t>4</w:t>
            </w:r>
            <w:r w:rsidRPr="00E54453">
              <w:rPr>
                <w:rFonts w:cs="Times New Roman"/>
                <w:sz w:val="20"/>
                <w:szCs w:val="20"/>
              </w:rPr>
              <w:t>)·3H</w:t>
            </w:r>
            <w:r w:rsidRPr="00E54453">
              <w:rPr>
                <w:rFonts w:cs="Times New Roman"/>
                <w:sz w:val="20"/>
                <w:szCs w:val="20"/>
                <w:vertAlign w:val="subscript"/>
              </w:rPr>
              <w:t>2</w:t>
            </w:r>
            <w:r w:rsidRPr="00E54453">
              <w:rPr>
                <w:rFonts w:cs="Times New Roman"/>
                <w:sz w:val="20"/>
                <w:szCs w:val="20"/>
              </w:rPr>
              <w:t>O</w:t>
            </w:r>
          </w:p>
        </w:tc>
        <w:tc>
          <w:tcPr>
            <w:tcW w:w="0" w:type="auto"/>
          </w:tcPr>
          <w:p w14:paraId="47067B14" w14:textId="77777777" w:rsidR="00A75B3E" w:rsidRPr="00E54453" w:rsidRDefault="00A75B3E" w:rsidP="00A52D2B">
            <w:pPr>
              <w:rPr>
                <w:rFonts w:cs="Times New Roman"/>
                <w:sz w:val="20"/>
                <w:szCs w:val="20"/>
              </w:rPr>
            </w:pPr>
            <w:r>
              <w:rPr>
                <w:rFonts w:cs="Times New Roman"/>
                <w:sz w:val="20"/>
                <w:szCs w:val="20"/>
              </w:rPr>
              <w:t>(</w:t>
            </w:r>
            <w:proofErr w:type="spellStart"/>
            <w:r>
              <w:rPr>
                <w:rFonts w:cs="Times New Roman"/>
                <w:sz w:val="20"/>
                <w:szCs w:val="20"/>
              </w:rPr>
              <w:t>Crean</w:t>
            </w:r>
            <w:proofErr w:type="spellEnd"/>
            <w:r>
              <w:rPr>
                <w:rFonts w:cs="Times New Roman"/>
                <w:sz w:val="20"/>
                <w:szCs w:val="20"/>
              </w:rPr>
              <w:t xml:space="preserve"> et al., 2014)</w:t>
            </w:r>
          </w:p>
        </w:tc>
      </w:tr>
      <w:tr w:rsidR="00A75B3E" w:rsidRPr="00A8199D" w14:paraId="675DC54E" w14:textId="77777777" w:rsidTr="00A52D2B">
        <w:trPr>
          <w:trHeight w:val="482"/>
        </w:trPr>
        <w:tc>
          <w:tcPr>
            <w:tcW w:w="0" w:type="auto"/>
            <w:vAlign w:val="center"/>
          </w:tcPr>
          <w:p w14:paraId="1981616B" w14:textId="77777777" w:rsidR="00A75B3E" w:rsidRPr="00E54453" w:rsidRDefault="00A75B3E" w:rsidP="00A52D2B">
            <w:pPr>
              <w:rPr>
                <w:rFonts w:cs="Times New Roman"/>
                <w:sz w:val="20"/>
                <w:szCs w:val="20"/>
                <w:lang w:val="da-DK"/>
              </w:rPr>
            </w:pPr>
            <w:r w:rsidRPr="00E54453">
              <w:rPr>
                <w:rFonts w:cs="Times New Roman"/>
                <w:sz w:val="20"/>
                <w:szCs w:val="20"/>
                <w:lang w:val="da-DK"/>
              </w:rPr>
              <w:t>DU ammunition storage fire</w:t>
            </w:r>
          </w:p>
        </w:tc>
        <w:tc>
          <w:tcPr>
            <w:tcW w:w="0" w:type="auto"/>
          </w:tcPr>
          <w:p w14:paraId="138300B1" w14:textId="77777777" w:rsidR="00A75B3E" w:rsidRPr="00E54453" w:rsidRDefault="00A75B3E" w:rsidP="00A52D2B">
            <w:pPr>
              <w:rPr>
                <w:rFonts w:cs="Times New Roman"/>
                <w:sz w:val="20"/>
                <w:szCs w:val="20"/>
              </w:rPr>
            </w:pPr>
            <w:r w:rsidRPr="00E54453">
              <w:rPr>
                <w:rFonts w:cs="Times New Roman"/>
                <w:sz w:val="20"/>
                <w:szCs w:val="20"/>
              </w:rPr>
              <w:t>Munition explosions and fire followed by weathering (~10 y) in arid environment</w:t>
            </w:r>
          </w:p>
        </w:tc>
        <w:tc>
          <w:tcPr>
            <w:tcW w:w="0" w:type="auto"/>
            <w:vAlign w:val="center"/>
          </w:tcPr>
          <w:p w14:paraId="23BE5055" w14:textId="77777777" w:rsidR="00A75B3E" w:rsidRPr="00E54453" w:rsidRDefault="00A75B3E" w:rsidP="00A52D2B">
            <w:pPr>
              <w:rPr>
                <w:rFonts w:cs="Times New Roman"/>
                <w:sz w:val="20"/>
                <w:szCs w:val="20"/>
              </w:rPr>
            </w:pPr>
            <w:r w:rsidRPr="00E54453">
              <w:rPr>
                <w:rFonts w:cs="Times New Roman"/>
                <w:sz w:val="20"/>
                <w:szCs w:val="20"/>
              </w:rPr>
              <w:t>Kuwait</w:t>
            </w:r>
          </w:p>
        </w:tc>
        <w:tc>
          <w:tcPr>
            <w:tcW w:w="0" w:type="auto"/>
            <w:vAlign w:val="center"/>
          </w:tcPr>
          <w:p w14:paraId="571C9209" w14:textId="77777777" w:rsidR="00A75B3E" w:rsidRPr="00E54453" w:rsidRDefault="00A75B3E" w:rsidP="00A52D2B">
            <w:pPr>
              <w:rPr>
                <w:rFonts w:cs="Times New Roman"/>
                <w:sz w:val="20"/>
                <w:szCs w:val="20"/>
              </w:rPr>
            </w:pPr>
            <w:r w:rsidRPr="00E54453">
              <w:rPr>
                <w:rFonts w:cs="Times New Roman"/>
                <w:sz w:val="20"/>
                <w:szCs w:val="20"/>
              </w:rPr>
              <w:t>+6</w:t>
            </w:r>
          </w:p>
        </w:tc>
        <w:tc>
          <w:tcPr>
            <w:tcW w:w="0" w:type="auto"/>
            <w:vAlign w:val="center"/>
          </w:tcPr>
          <w:p w14:paraId="7E1B5635" w14:textId="77777777" w:rsidR="00A75B3E" w:rsidRPr="00E54453" w:rsidRDefault="00A75B3E" w:rsidP="00A52D2B">
            <w:pPr>
              <w:rPr>
                <w:rFonts w:cs="Times New Roman"/>
                <w:sz w:val="20"/>
                <w:szCs w:val="20"/>
              </w:rPr>
            </w:pPr>
            <w:r w:rsidRPr="00E54453">
              <w:rPr>
                <w:rFonts w:cs="Times New Roman"/>
                <w:sz w:val="20"/>
                <w:szCs w:val="20"/>
              </w:rPr>
              <w:t>UO</w:t>
            </w:r>
            <w:r w:rsidRPr="00E54453">
              <w:rPr>
                <w:rFonts w:cs="Times New Roman"/>
                <w:sz w:val="20"/>
                <w:szCs w:val="20"/>
                <w:vertAlign w:val="subscript"/>
              </w:rPr>
              <w:t>3</w:t>
            </w:r>
            <w:r w:rsidRPr="00E54453">
              <w:rPr>
                <w:rFonts w:cs="Times New Roman"/>
                <w:sz w:val="20"/>
                <w:szCs w:val="20"/>
              </w:rPr>
              <w:t>∙2.25H</w:t>
            </w:r>
            <w:r w:rsidRPr="00E54453">
              <w:rPr>
                <w:rFonts w:cs="Times New Roman"/>
                <w:sz w:val="20"/>
                <w:szCs w:val="20"/>
                <w:vertAlign w:val="subscript"/>
              </w:rPr>
              <w:t>2</w:t>
            </w:r>
            <w:r w:rsidRPr="00E54453">
              <w:rPr>
                <w:rFonts w:cs="Times New Roman"/>
                <w:sz w:val="20"/>
                <w:szCs w:val="20"/>
              </w:rPr>
              <w:t>O, UO</w:t>
            </w:r>
            <w:r w:rsidRPr="00E54453">
              <w:rPr>
                <w:rFonts w:cs="Times New Roman"/>
                <w:sz w:val="20"/>
                <w:szCs w:val="20"/>
                <w:vertAlign w:val="subscript"/>
              </w:rPr>
              <w:t>3</w:t>
            </w:r>
            <w:r w:rsidRPr="00E54453">
              <w:rPr>
                <w:rFonts w:cs="Times New Roman"/>
                <w:sz w:val="20"/>
                <w:szCs w:val="20"/>
              </w:rPr>
              <w:t>∙2.0H</w:t>
            </w:r>
            <w:r w:rsidRPr="00E54453">
              <w:rPr>
                <w:rFonts w:cs="Times New Roman"/>
                <w:sz w:val="20"/>
                <w:szCs w:val="20"/>
                <w:vertAlign w:val="subscript"/>
              </w:rPr>
              <w:t>2</w:t>
            </w:r>
            <w:r w:rsidRPr="00E54453">
              <w:rPr>
                <w:rFonts w:cs="Times New Roman"/>
                <w:sz w:val="20"/>
                <w:szCs w:val="20"/>
              </w:rPr>
              <w:t>O, UO</w:t>
            </w:r>
            <w:r w:rsidRPr="00E54453">
              <w:rPr>
                <w:rFonts w:cs="Times New Roman"/>
                <w:sz w:val="20"/>
                <w:szCs w:val="20"/>
                <w:vertAlign w:val="subscript"/>
              </w:rPr>
              <w:t>3</w:t>
            </w:r>
            <w:r w:rsidRPr="00E54453">
              <w:rPr>
                <w:rFonts w:cs="Times New Roman"/>
                <w:sz w:val="20"/>
                <w:szCs w:val="20"/>
              </w:rPr>
              <w:t>∙0.8H</w:t>
            </w:r>
            <w:r w:rsidRPr="00E54453">
              <w:rPr>
                <w:rFonts w:cs="Times New Roman"/>
                <w:sz w:val="20"/>
                <w:szCs w:val="20"/>
                <w:vertAlign w:val="subscript"/>
              </w:rPr>
              <w:t>2</w:t>
            </w:r>
            <w:r w:rsidRPr="00E54453">
              <w:rPr>
                <w:rFonts w:cs="Times New Roman"/>
                <w:sz w:val="20"/>
                <w:szCs w:val="20"/>
              </w:rPr>
              <w:t>O</w:t>
            </w:r>
          </w:p>
        </w:tc>
        <w:tc>
          <w:tcPr>
            <w:tcW w:w="0" w:type="auto"/>
          </w:tcPr>
          <w:p w14:paraId="79C72184" w14:textId="77777777" w:rsidR="00A75B3E" w:rsidRPr="00E6072B" w:rsidRDefault="00A75B3E" w:rsidP="00A52D2B">
            <w:pPr>
              <w:rPr>
                <w:rFonts w:cs="Times New Roman"/>
                <w:sz w:val="20"/>
                <w:szCs w:val="20"/>
                <w:lang w:val="nb-NO"/>
              </w:rPr>
            </w:pPr>
            <w:r w:rsidRPr="00F17395">
              <w:rPr>
                <w:rFonts w:cs="Times New Roman"/>
                <w:noProof/>
                <w:sz w:val="20"/>
                <w:szCs w:val="20"/>
                <w:lang w:val="nb-NO"/>
              </w:rPr>
              <w:t>(Lind et al., 2009; Salbu et al., 2005b)</w:t>
            </w:r>
          </w:p>
        </w:tc>
      </w:tr>
      <w:tr w:rsidR="00A75B3E" w:rsidRPr="000C6991" w14:paraId="433F85C8" w14:textId="77777777" w:rsidTr="00A52D2B">
        <w:trPr>
          <w:trHeight w:val="1330"/>
        </w:trPr>
        <w:tc>
          <w:tcPr>
            <w:tcW w:w="0" w:type="auto"/>
            <w:vAlign w:val="center"/>
          </w:tcPr>
          <w:p w14:paraId="13672106" w14:textId="77777777" w:rsidR="00A75B3E" w:rsidRPr="00E54453" w:rsidRDefault="00A75B3E" w:rsidP="00A52D2B">
            <w:pPr>
              <w:rPr>
                <w:rFonts w:cs="Times New Roman"/>
                <w:sz w:val="20"/>
                <w:szCs w:val="20"/>
              </w:rPr>
            </w:pPr>
            <w:r w:rsidRPr="00E54453">
              <w:rPr>
                <w:rFonts w:cs="Times New Roman"/>
                <w:sz w:val="20"/>
                <w:szCs w:val="20"/>
              </w:rPr>
              <w:t>Corroded DU penetrators</w:t>
            </w:r>
          </w:p>
        </w:tc>
        <w:tc>
          <w:tcPr>
            <w:tcW w:w="0" w:type="auto"/>
          </w:tcPr>
          <w:p w14:paraId="766A94EE" w14:textId="77777777" w:rsidR="00A75B3E" w:rsidRPr="00E54453" w:rsidRDefault="00A75B3E" w:rsidP="00A52D2B">
            <w:pPr>
              <w:rPr>
                <w:rFonts w:cs="Times New Roman"/>
                <w:sz w:val="20"/>
                <w:szCs w:val="20"/>
              </w:rPr>
            </w:pPr>
            <w:r w:rsidRPr="00E54453">
              <w:rPr>
                <w:rFonts w:cs="Times New Roman"/>
                <w:sz w:val="20"/>
                <w:szCs w:val="20"/>
              </w:rPr>
              <w:t>Kinetic penetrator missed target, weathering (~7 y) of intact penetrators</w:t>
            </w:r>
          </w:p>
        </w:tc>
        <w:tc>
          <w:tcPr>
            <w:tcW w:w="0" w:type="auto"/>
            <w:vAlign w:val="center"/>
          </w:tcPr>
          <w:p w14:paraId="71E05FAD" w14:textId="77777777" w:rsidR="00A75B3E" w:rsidRPr="00E54453" w:rsidRDefault="00A75B3E" w:rsidP="00A52D2B">
            <w:pPr>
              <w:rPr>
                <w:rFonts w:cs="Times New Roman"/>
                <w:sz w:val="20"/>
                <w:szCs w:val="20"/>
              </w:rPr>
            </w:pPr>
            <w:r w:rsidRPr="00E54453">
              <w:rPr>
                <w:rFonts w:cs="Times New Roman"/>
                <w:sz w:val="20"/>
                <w:szCs w:val="20"/>
              </w:rPr>
              <w:t>Bosnia, Kuwait</w:t>
            </w:r>
          </w:p>
        </w:tc>
        <w:tc>
          <w:tcPr>
            <w:tcW w:w="0" w:type="auto"/>
            <w:vAlign w:val="center"/>
          </w:tcPr>
          <w:p w14:paraId="47C35B5F" w14:textId="77777777" w:rsidR="00A75B3E" w:rsidRPr="00E54453" w:rsidRDefault="00A75B3E" w:rsidP="00A52D2B">
            <w:pPr>
              <w:rPr>
                <w:rFonts w:cs="Times New Roman"/>
                <w:sz w:val="20"/>
                <w:szCs w:val="20"/>
                <w:vertAlign w:val="superscript"/>
              </w:rPr>
            </w:pPr>
            <w:r w:rsidRPr="00E54453">
              <w:rPr>
                <w:rFonts w:cs="Times New Roman"/>
                <w:sz w:val="20"/>
                <w:szCs w:val="20"/>
              </w:rPr>
              <w:t>+4.6±0.5; +6</w:t>
            </w:r>
          </w:p>
        </w:tc>
        <w:tc>
          <w:tcPr>
            <w:tcW w:w="0" w:type="auto"/>
            <w:vAlign w:val="center"/>
          </w:tcPr>
          <w:p w14:paraId="2C95182A" w14:textId="77777777" w:rsidR="00A75B3E" w:rsidRPr="00E54453" w:rsidRDefault="00A75B3E" w:rsidP="00A52D2B">
            <w:pPr>
              <w:rPr>
                <w:rFonts w:cs="Times New Roman"/>
                <w:sz w:val="20"/>
                <w:szCs w:val="20"/>
              </w:rPr>
            </w:pPr>
            <w:r w:rsidRPr="00E54453">
              <w:rPr>
                <w:rFonts w:cs="Times New Roman"/>
                <w:sz w:val="20"/>
                <w:szCs w:val="20"/>
              </w:rPr>
              <w:t>UO</w:t>
            </w:r>
            <w:r w:rsidRPr="00E54453">
              <w:rPr>
                <w:rFonts w:cs="Times New Roman"/>
                <w:sz w:val="20"/>
                <w:szCs w:val="20"/>
                <w:vertAlign w:val="subscript"/>
              </w:rPr>
              <w:t>3</w:t>
            </w:r>
            <w:r w:rsidRPr="00E54453">
              <w:rPr>
                <w:rFonts w:cs="Times New Roman"/>
                <w:sz w:val="20"/>
                <w:szCs w:val="20"/>
              </w:rPr>
              <w:t>(H</w:t>
            </w:r>
            <w:r w:rsidRPr="00E54453">
              <w:rPr>
                <w:rFonts w:cs="Times New Roman"/>
                <w:sz w:val="20"/>
                <w:szCs w:val="20"/>
                <w:vertAlign w:val="subscript"/>
              </w:rPr>
              <w:t>2</w:t>
            </w:r>
            <w:r w:rsidRPr="00E54453">
              <w:rPr>
                <w:rFonts w:cs="Times New Roman"/>
                <w:sz w:val="20"/>
                <w:szCs w:val="20"/>
              </w:rPr>
              <w:t>O)</w:t>
            </w:r>
            <w:r w:rsidRPr="00E54453">
              <w:rPr>
                <w:rFonts w:cs="Times New Roman"/>
                <w:sz w:val="20"/>
                <w:szCs w:val="20"/>
                <w:vertAlign w:val="subscript"/>
              </w:rPr>
              <w:t>2</w:t>
            </w:r>
            <w:r w:rsidRPr="00E54453">
              <w:rPr>
                <w:rFonts w:cs="Times New Roman"/>
                <w:sz w:val="20"/>
                <w:szCs w:val="20"/>
              </w:rPr>
              <w:t>, (UO</w:t>
            </w:r>
            <w:r w:rsidRPr="00E54453">
              <w:rPr>
                <w:rFonts w:cs="Times New Roman"/>
                <w:sz w:val="20"/>
                <w:szCs w:val="20"/>
                <w:vertAlign w:val="subscript"/>
              </w:rPr>
              <w:t>2</w:t>
            </w:r>
            <w:r w:rsidRPr="00E54453">
              <w:rPr>
                <w:rFonts w:cs="Times New Roman"/>
                <w:sz w:val="20"/>
                <w:szCs w:val="20"/>
              </w:rPr>
              <w:t>)O</w:t>
            </w:r>
            <w:r w:rsidRPr="00E54453">
              <w:rPr>
                <w:rFonts w:cs="Times New Roman"/>
                <w:sz w:val="20"/>
                <w:szCs w:val="20"/>
                <w:vertAlign w:val="subscript"/>
              </w:rPr>
              <w:t>2</w:t>
            </w:r>
            <w:r w:rsidRPr="00E54453">
              <w:rPr>
                <w:rFonts w:cs="Times New Roman"/>
                <w:sz w:val="20"/>
                <w:szCs w:val="20"/>
              </w:rPr>
              <w:t>(H</w:t>
            </w:r>
            <w:r w:rsidRPr="00E54453">
              <w:rPr>
                <w:rFonts w:cs="Times New Roman"/>
                <w:sz w:val="20"/>
                <w:szCs w:val="20"/>
                <w:vertAlign w:val="subscript"/>
              </w:rPr>
              <w:t>2</w:t>
            </w:r>
            <w:r w:rsidRPr="00E54453">
              <w:rPr>
                <w:rFonts w:cs="Times New Roman"/>
                <w:sz w:val="20"/>
                <w:szCs w:val="20"/>
              </w:rPr>
              <w:t>O)</w:t>
            </w:r>
            <w:r w:rsidRPr="00E54453">
              <w:rPr>
                <w:rFonts w:cs="Times New Roman"/>
                <w:sz w:val="20"/>
                <w:szCs w:val="20"/>
                <w:vertAlign w:val="subscript"/>
              </w:rPr>
              <w:t>2</w:t>
            </w:r>
            <w:r w:rsidRPr="00E54453">
              <w:rPr>
                <w:rFonts w:cs="Times New Roman"/>
                <w:sz w:val="20"/>
                <w:szCs w:val="20"/>
              </w:rPr>
              <w:t>·2(H</w:t>
            </w:r>
            <w:r w:rsidRPr="00E54453">
              <w:rPr>
                <w:rFonts w:cs="Times New Roman"/>
                <w:sz w:val="20"/>
                <w:szCs w:val="20"/>
                <w:vertAlign w:val="subscript"/>
              </w:rPr>
              <w:t>2</w:t>
            </w:r>
            <w:r w:rsidRPr="00E54453">
              <w:rPr>
                <w:rFonts w:cs="Times New Roman"/>
                <w:sz w:val="20"/>
                <w:szCs w:val="20"/>
              </w:rPr>
              <w:t>O), Ca(UO</w:t>
            </w:r>
            <w:r w:rsidRPr="00E54453">
              <w:rPr>
                <w:rFonts w:cs="Times New Roman"/>
                <w:sz w:val="20"/>
                <w:szCs w:val="20"/>
                <w:vertAlign w:val="subscript"/>
              </w:rPr>
              <w:t>2</w:t>
            </w:r>
            <w:r w:rsidRPr="00E54453">
              <w:rPr>
                <w:rFonts w:cs="Times New Roman"/>
                <w:sz w:val="20"/>
                <w:szCs w:val="20"/>
              </w:rPr>
              <w:t>)</w:t>
            </w:r>
            <w:r w:rsidRPr="00E54453">
              <w:rPr>
                <w:rFonts w:cs="Times New Roman"/>
                <w:sz w:val="20"/>
                <w:szCs w:val="20"/>
                <w:vertAlign w:val="subscript"/>
              </w:rPr>
              <w:t>6</w:t>
            </w:r>
            <w:r w:rsidRPr="00E54453">
              <w:rPr>
                <w:rFonts w:cs="Times New Roman"/>
                <w:sz w:val="20"/>
                <w:szCs w:val="20"/>
              </w:rPr>
              <w:t>O</w:t>
            </w:r>
            <w:r w:rsidRPr="00E54453">
              <w:rPr>
                <w:rFonts w:cs="Times New Roman"/>
                <w:sz w:val="20"/>
                <w:szCs w:val="20"/>
                <w:vertAlign w:val="subscript"/>
              </w:rPr>
              <w:t>4</w:t>
            </w:r>
            <w:r w:rsidRPr="00E54453">
              <w:rPr>
                <w:rFonts w:cs="Times New Roman"/>
                <w:sz w:val="20"/>
                <w:szCs w:val="20"/>
              </w:rPr>
              <w:t>(OH)</w:t>
            </w:r>
            <w:r w:rsidRPr="00E54453">
              <w:rPr>
                <w:rFonts w:cs="Times New Roman"/>
                <w:sz w:val="20"/>
                <w:szCs w:val="20"/>
                <w:vertAlign w:val="subscript"/>
              </w:rPr>
              <w:t>6</w:t>
            </w:r>
            <w:r w:rsidRPr="00E54453">
              <w:rPr>
                <w:rFonts w:cs="Times New Roman"/>
                <w:sz w:val="20"/>
                <w:szCs w:val="20"/>
              </w:rPr>
              <w:t>·8(H</w:t>
            </w:r>
            <w:r w:rsidRPr="00E54453">
              <w:rPr>
                <w:rFonts w:cs="Times New Roman"/>
                <w:sz w:val="20"/>
                <w:szCs w:val="20"/>
                <w:vertAlign w:val="subscript"/>
              </w:rPr>
              <w:t>2</w:t>
            </w:r>
            <w:r w:rsidRPr="00E54453">
              <w:rPr>
                <w:rFonts w:cs="Times New Roman"/>
                <w:sz w:val="20"/>
                <w:szCs w:val="20"/>
              </w:rPr>
              <w:t>O)</w:t>
            </w:r>
          </w:p>
        </w:tc>
        <w:tc>
          <w:tcPr>
            <w:tcW w:w="0" w:type="auto"/>
          </w:tcPr>
          <w:p w14:paraId="6ECCD620" w14:textId="77777777" w:rsidR="00A75B3E" w:rsidRPr="00E54453" w:rsidRDefault="00A75B3E" w:rsidP="00DE317F">
            <w:pPr>
              <w:rPr>
                <w:rFonts w:cs="Times New Roman"/>
                <w:sz w:val="20"/>
                <w:szCs w:val="20"/>
              </w:rPr>
            </w:pPr>
            <w:r>
              <w:rPr>
                <w:rFonts w:cs="Times New Roman"/>
                <w:noProof/>
                <w:sz w:val="20"/>
                <w:szCs w:val="20"/>
              </w:rPr>
              <w:t>(Wang et al., 2016a)</w:t>
            </w:r>
          </w:p>
        </w:tc>
      </w:tr>
      <w:tr w:rsidR="00A75B3E" w:rsidRPr="000C6991" w14:paraId="7D752E1A" w14:textId="77777777" w:rsidTr="00A52D2B">
        <w:tc>
          <w:tcPr>
            <w:tcW w:w="0" w:type="auto"/>
            <w:vAlign w:val="center"/>
          </w:tcPr>
          <w:p w14:paraId="76FC22BE" w14:textId="77777777" w:rsidR="00A75B3E" w:rsidRPr="00E54453" w:rsidRDefault="00A75B3E" w:rsidP="00A52D2B">
            <w:pPr>
              <w:rPr>
                <w:rFonts w:cs="Times New Roman"/>
                <w:sz w:val="20"/>
                <w:szCs w:val="20"/>
              </w:rPr>
            </w:pPr>
            <w:r w:rsidRPr="00E54453">
              <w:rPr>
                <w:rFonts w:cs="Times New Roman"/>
                <w:sz w:val="20"/>
                <w:szCs w:val="20"/>
              </w:rPr>
              <w:t>Industrial release</w:t>
            </w:r>
          </w:p>
        </w:tc>
        <w:tc>
          <w:tcPr>
            <w:tcW w:w="0" w:type="auto"/>
          </w:tcPr>
          <w:p w14:paraId="41CDD21A" w14:textId="77777777" w:rsidR="00A75B3E" w:rsidRPr="00E54453" w:rsidRDefault="00A75B3E" w:rsidP="00A52D2B">
            <w:pPr>
              <w:rPr>
                <w:rFonts w:cs="Times New Roman"/>
                <w:sz w:val="20"/>
                <w:szCs w:val="20"/>
              </w:rPr>
            </w:pPr>
            <w:r w:rsidRPr="00E54453">
              <w:rPr>
                <w:rFonts w:cs="Times New Roman"/>
                <w:sz w:val="20"/>
                <w:szCs w:val="20"/>
              </w:rPr>
              <w:t>Incineration of scrap depleted uranium metal, weathering (~25 y)</w:t>
            </w:r>
          </w:p>
        </w:tc>
        <w:tc>
          <w:tcPr>
            <w:tcW w:w="0" w:type="auto"/>
            <w:vAlign w:val="center"/>
          </w:tcPr>
          <w:p w14:paraId="10020BAF" w14:textId="77777777" w:rsidR="00A75B3E" w:rsidRPr="00E54453" w:rsidRDefault="00A75B3E" w:rsidP="00A52D2B">
            <w:pPr>
              <w:rPr>
                <w:rFonts w:cs="Times New Roman"/>
                <w:sz w:val="20"/>
                <w:szCs w:val="20"/>
              </w:rPr>
            </w:pPr>
            <w:proofErr w:type="spellStart"/>
            <w:r w:rsidRPr="00E54453">
              <w:rPr>
                <w:rFonts w:cs="Times New Roman"/>
                <w:sz w:val="20"/>
                <w:szCs w:val="20"/>
              </w:rPr>
              <w:t>Colonie</w:t>
            </w:r>
            <w:proofErr w:type="spellEnd"/>
            <w:r w:rsidRPr="00E54453">
              <w:rPr>
                <w:rFonts w:cs="Times New Roman"/>
                <w:sz w:val="20"/>
                <w:szCs w:val="20"/>
              </w:rPr>
              <w:t>, New York</w:t>
            </w:r>
          </w:p>
        </w:tc>
        <w:tc>
          <w:tcPr>
            <w:tcW w:w="0" w:type="auto"/>
            <w:vAlign w:val="center"/>
          </w:tcPr>
          <w:p w14:paraId="3987030E" w14:textId="77777777" w:rsidR="00A75B3E" w:rsidRPr="00E54453" w:rsidRDefault="00A75B3E" w:rsidP="00A52D2B">
            <w:pPr>
              <w:rPr>
                <w:rFonts w:cs="Times New Roman"/>
                <w:sz w:val="20"/>
                <w:szCs w:val="20"/>
              </w:rPr>
            </w:pPr>
          </w:p>
        </w:tc>
        <w:tc>
          <w:tcPr>
            <w:tcW w:w="0" w:type="auto"/>
            <w:vAlign w:val="center"/>
          </w:tcPr>
          <w:p w14:paraId="0B8CF8B2" w14:textId="09A7AFA9" w:rsidR="00A75B3E" w:rsidRPr="00E54453" w:rsidRDefault="00250A84" w:rsidP="00A52D2B">
            <w:pPr>
              <w:keepNext/>
              <w:rPr>
                <w:rFonts w:cs="Times New Roman"/>
                <w:sz w:val="20"/>
                <w:szCs w:val="20"/>
              </w:rPr>
            </w:pPr>
            <w:r>
              <w:rPr>
                <w:sz w:val="21"/>
                <w:szCs w:val="21"/>
              </w:rPr>
              <w:t>UO</w:t>
            </w:r>
            <w:r>
              <w:rPr>
                <w:sz w:val="14"/>
                <w:szCs w:val="14"/>
              </w:rPr>
              <w:t>2+x</w:t>
            </w:r>
          </w:p>
        </w:tc>
        <w:tc>
          <w:tcPr>
            <w:tcW w:w="0" w:type="auto"/>
          </w:tcPr>
          <w:p w14:paraId="3A2D7884" w14:textId="77777777" w:rsidR="00A75B3E" w:rsidRPr="00E54453" w:rsidRDefault="00A75B3E" w:rsidP="00A52D2B">
            <w:pPr>
              <w:keepNext/>
              <w:rPr>
                <w:rFonts w:cs="Times New Roman"/>
                <w:sz w:val="20"/>
                <w:szCs w:val="20"/>
              </w:rPr>
            </w:pPr>
            <w:r>
              <w:rPr>
                <w:rFonts w:cs="Times New Roman"/>
                <w:noProof/>
                <w:sz w:val="20"/>
                <w:szCs w:val="20"/>
              </w:rPr>
              <w:t>(Lloyd et al., 2009a)</w:t>
            </w:r>
          </w:p>
        </w:tc>
      </w:tr>
    </w:tbl>
    <w:p w14:paraId="13768699" w14:textId="77777777" w:rsidR="00A75B3E" w:rsidRPr="000C6991" w:rsidRDefault="00A75B3E" w:rsidP="00BA18B2">
      <w:pPr>
        <w:pStyle w:val="Beschriftung"/>
        <w:rPr>
          <w:noProof w:val="0"/>
        </w:rPr>
      </w:pPr>
    </w:p>
    <w:p w14:paraId="45164578" w14:textId="2AE01874" w:rsidR="00A75B3E" w:rsidRDefault="00A75B3E" w:rsidP="00673F0F">
      <w:pPr>
        <w:spacing w:before="100" w:beforeAutospacing="1" w:after="100" w:afterAutospacing="1" w:line="480" w:lineRule="auto"/>
        <w:jc w:val="both"/>
        <w:rPr>
          <w:rFonts w:ascii="Times New Roman" w:hAnsi="Times New Roman" w:cs="Times New Roman"/>
          <w:bCs/>
          <w:sz w:val="24"/>
          <w:szCs w:val="24"/>
          <w:lang w:val="en-GB"/>
        </w:rPr>
      </w:pPr>
      <w:r>
        <w:rPr>
          <w:rFonts w:ascii="Times New Roman" w:hAnsi="Times New Roman" w:cs="Times New Roman"/>
          <w:bCs/>
          <w:sz w:val="24"/>
          <w:szCs w:val="24"/>
        </w:rPr>
        <w:t>According to literature (Table 1), fire in the penetrator storage facility in Kuwait resulted in highly oxidized U such as UO</w:t>
      </w:r>
      <w:r w:rsidRPr="005145F4">
        <w:rPr>
          <w:rFonts w:ascii="Times New Roman" w:hAnsi="Times New Roman" w:cs="Times New Roman"/>
          <w:bCs/>
          <w:sz w:val="24"/>
          <w:szCs w:val="24"/>
          <w:vertAlign w:val="subscript"/>
        </w:rPr>
        <w:t>3</w:t>
      </w:r>
      <w:r>
        <w:rPr>
          <w:rFonts w:ascii="Times New Roman" w:hAnsi="Times New Roman" w:cs="Times New Roman"/>
          <w:bCs/>
          <w:sz w:val="24"/>
          <w:szCs w:val="24"/>
        </w:rPr>
        <w:t xml:space="preserve"> in brittle, large yellow particles that could be subjected to </w:t>
      </w:r>
      <w:r>
        <w:rPr>
          <w:rFonts w:ascii="Times New Roman" w:hAnsi="Times New Roman" w:cs="Times New Roman"/>
          <w:bCs/>
          <w:sz w:val="24"/>
          <w:szCs w:val="24"/>
          <w:lang w:val="en-GB"/>
        </w:rPr>
        <w:t xml:space="preserve">mechanical breakdown, and thereby increase the weathering rates.  According to </w:t>
      </w:r>
      <w:r>
        <w:rPr>
          <w:rFonts w:ascii="Times New Roman" w:hAnsi="Times New Roman" w:cs="Times New Roman"/>
          <w:bCs/>
          <w:noProof/>
          <w:sz w:val="24"/>
          <w:szCs w:val="24"/>
          <w:lang w:val="en-GB"/>
        </w:rPr>
        <w:t>(Lind et al., 2009)</w:t>
      </w:r>
      <w:r w:rsidRPr="00A86DAD">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t>
      </w:r>
      <w:r w:rsidRPr="00A86DAD">
        <w:rPr>
          <w:rFonts w:ascii="Times New Roman" w:hAnsi="Times New Roman" w:cs="Times New Roman"/>
          <w:bCs/>
          <w:sz w:val="24"/>
          <w:szCs w:val="24"/>
          <w:lang w:val="en-GB"/>
        </w:rPr>
        <w:t xml:space="preserve">U </w:t>
      </w:r>
      <w:r>
        <w:rPr>
          <w:rFonts w:ascii="Times New Roman" w:hAnsi="Times New Roman" w:cs="Times New Roman"/>
          <w:bCs/>
          <w:sz w:val="24"/>
          <w:szCs w:val="24"/>
          <w:lang w:val="en-GB"/>
        </w:rPr>
        <w:t>was present</w:t>
      </w:r>
      <w:r w:rsidRPr="00A86DA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in crystallographic phases </w:t>
      </w:r>
      <w:r w:rsidRPr="00A86DAD">
        <w:rPr>
          <w:rFonts w:ascii="Times New Roman" w:hAnsi="Times New Roman" w:cs="Times New Roman"/>
          <w:bCs/>
          <w:sz w:val="24"/>
          <w:szCs w:val="24"/>
          <w:lang w:val="en-GB"/>
        </w:rPr>
        <w:t>with relatively high solubility product</w:t>
      </w:r>
      <w:r>
        <w:rPr>
          <w:rFonts w:ascii="Times New Roman" w:hAnsi="Times New Roman" w:cs="Times New Roman"/>
          <w:bCs/>
          <w:sz w:val="24"/>
          <w:szCs w:val="24"/>
          <w:lang w:val="en-GB"/>
        </w:rPr>
        <w:t xml:space="preserve">s (i.e., </w:t>
      </w:r>
      <w:proofErr w:type="spellStart"/>
      <w:r w:rsidRPr="00A86DAD">
        <w:rPr>
          <w:rFonts w:ascii="Times New Roman" w:hAnsi="Times New Roman" w:cs="Times New Roman"/>
          <w:bCs/>
          <w:sz w:val="24"/>
          <w:szCs w:val="24"/>
          <w:lang w:val="en-GB"/>
        </w:rPr>
        <w:t>schoepite</w:t>
      </w:r>
      <w:proofErr w:type="spellEnd"/>
      <w:r>
        <w:rPr>
          <w:rFonts w:ascii="Times New Roman" w:hAnsi="Times New Roman" w:cs="Times New Roman"/>
          <w:bCs/>
          <w:sz w:val="24"/>
          <w:szCs w:val="24"/>
          <w:lang w:val="en-GB"/>
        </w:rPr>
        <w:t xml:space="preserve">, </w:t>
      </w:r>
      <w:r w:rsidRPr="00A86DAD">
        <w:rPr>
          <w:rFonts w:ascii="Times New Roman" w:hAnsi="Times New Roman" w:cs="Times New Roman"/>
          <w:bCs/>
          <w:sz w:val="24"/>
          <w:szCs w:val="24"/>
          <w:lang w:val="en-GB"/>
        </w:rPr>
        <w:t xml:space="preserve">dehydrated </w:t>
      </w:r>
      <w:proofErr w:type="spellStart"/>
      <w:r w:rsidRPr="00A86DAD">
        <w:rPr>
          <w:rFonts w:ascii="Times New Roman" w:hAnsi="Times New Roman" w:cs="Times New Roman"/>
          <w:bCs/>
          <w:sz w:val="24"/>
          <w:szCs w:val="24"/>
          <w:lang w:val="en-GB"/>
        </w:rPr>
        <w:t>schoepite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metaschoepite</w:t>
      </w:r>
      <w:proofErr w:type="spellEnd"/>
      <w:r>
        <w:rPr>
          <w:rFonts w:ascii="Times New Roman" w:hAnsi="Times New Roman" w:cs="Times New Roman"/>
          <w:bCs/>
          <w:sz w:val="24"/>
          <w:szCs w:val="24"/>
          <w:lang w:val="en-GB"/>
        </w:rPr>
        <w:t xml:space="preserve">). The particle size distribution was also quite wide, ranging from </w:t>
      </w:r>
      <w:proofErr w:type="spellStart"/>
      <w:r>
        <w:rPr>
          <w:rFonts w:ascii="Times New Roman" w:hAnsi="Times New Roman" w:cs="Times New Roman"/>
          <w:bCs/>
          <w:sz w:val="24"/>
          <w:szCs w:val="24"/>
          <w:lang w:val="en-GB"/>
        </w:rPr>
        <w:t>submicrons</w:t>
      </w:r>
      <w:proofErr w:type="spellEnd"/>
      <w:r>
        <w:rPr>
          <w:rFonts w:ascii="Times New Roman" w:hAnsi="Times New Roman" w:cs="Times New Roman"/>
          <w:bCs/>
          <w:sz w:val="24"/>
          <w:szCs w:val="24"/>
          <w:lang w:val="en-GB"/>
        </w:rPr>
        <w:t xml:space="preserve"> to several hundreds of </w:t>
      </w:r>
      <w:proofErr w:type="spellStart"/>
      <w:r>
        <w:rPr>
          <w:rFonts w:ascii="Times New Roman" w:hAnsi="Times New Roman" w:cs="Times New Roman"/>
          <w:bCs/>
          <w:sz w:val="24"/>
          <w:szCs w:val="24"/>
          <w:lang w:val="en-GB"/>
        </w:rPr>
        <w:t>micrometers</w:t>
      </w:r>
      <w:proofErr w:type="spellEnd"/>
      <w:r>
        <w:rPr>
          <w:rFonts w:ascii="Times New Roman" w:hAnsi="Times New Roman" w:cs="Times New Roman"/>
          <w:bCs/>
          <w:sz w:val="24"/>
          <w:szCs w:val="24"/>
          <w:lang w:val="en-GB"/>
        </w:rPr>
        <w:t>,</w:t>
      </w:r>
      <w:r w:rsidR="001B0EF3">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that also could influence the weathering rates.</w:t>
      </w:r>
    </w:p>
    <w:p w14:paraId="0273D4AE" w14:textId="77777777" w:rsidR="00A75B3E" w:rsidRDefault="00A75B3E" w:rsidP="005145F4">
      <w:pPr>
        <w:spacing w:before="100" w:beforeAutospacing="1" w:after="100" w:afterAutospacing="1" w:line="480" w:lineRule="auto"/>
        <w:jc w:val="both"/>
        <w:rPr>
          <w:rFonts w:ascii="Times New Roman" w:hAnsi="Times New Roman" w:cs="Times New Roman"/>
          <w:bCs/>
          <w:sz w:val="24"/>
          <w:szCs w:val="24"/>
          <w:lang w:val="en-GB"/>
        </w:rPr>
      </w:pPr>
      <w:r w:rsidRPr="00DE15C5">
        <w:rPr>
          <w:rFonts w:ascii="Times New Roman" w:hAnsi="Times New Roman" w:cs="Times New Roman"/>
          <w:sz w:val="24"/>
          <w:szCs w:val="24"/>
          <w:lang w:val="en-GB"/>
        </w:rPr>
        <w:t>Information on DU particle weathering rate</w:t>
      </w:r>
      <w:r w:rsidRPr="00C84354">
        <w:rPr>
          <w:rFonts w:ascii="Times New Roman" w:hAnsi="Times New Roman" w:cs="Times New Roman"/>
          <w:sz w:val="24"/>
          <w:szCs w:val="24"/>
          <w:lang w:val="en-GB"/>
        </w:rPr>
        <w:t xml:space="preserve">s, remobilisation and solubility for instance in the intestinal tract </w:t>
      </w:r>
      <w:r w:rsidRPr="00011812">
        <w:rPr>
          <w:rFonts w:ascii="Times New Roman" w:hAnsi="Times New Roman" w:cs="Times New Roman"/>
          <w:sz w:val="24"/>
          <w:szCs w:val="24"/>
          <w:lang w:val="en-GB"/>
        </w:rPr>
        <w:t xml:space="preserve">of particle associated radionuclides such as DU can be obtained by </w:t>
      </w:r>
      <w:r w:rsidRPr="00440D21">
        <w:rPr>
          <w:rFonts w:ascii="Times New Roman" w:hAnsi="Times New Roman" w:cs="Times New Roman"/>
          <w:sz w:val="24"/>
          <w:szCs w:val="24"/>
          <w:lang w:val="en-GB"/>
        </w:rPr>
        <w:t xml:space="preserve">performing well defined leaching or extraction experiments.  Following the EU COMET-RATE/IAEA-CRP protocols </w:t>
      </w:r>
      <w:r w:rsidRPr="00440D21">
        <w:rPr>
          <w:rFonts w:ascii="Times New Roman" w:hAnsi="Times New Roman" w:cs="Times New Roman"/>
          <w:noProof/>
          <w:sz w:val="24"/>
          <w:szCs w:val="24"/>
          <w:lang w:val="en-GB"/>
        </w:rPr>
        <w:t>(Salbu et al., 2018)</w:t>
      </w:r>
      <w:r w:rsidRPr="00440D21">
        <w:rPr>
          <w:rFonts w:ascii="Times New Roman" w:hAnsi="Times New Roman" w:cs="Times New Roman"/>
          <w:sz w:val="24"/>
          <w:szCs w:val="24"/>
          <w:lang w:val="en-GB"/>
        </w:rPr>
        <w:t xml:space="preserve">, simulated stomach juice (0.16 M HCl) can be utilized for leaching of well characterized single particles as well as of bulk samples under controlled conditions. By </w:t>
      </w:r>
      <w:r w:rsidRPr="00440D21">
        <w:rPr>
          <w:rFonts w:ascii="Times New Roman" w:hAnsi="Times New Roman" w:cs="Times New Roman"/>
          <w:sz w:val="24"/>
          <w:szCs w:val="24"/>
          <w:lang w:val="en-GB"/>
        </w:rPr>
        <w:lastRenderedPageBreak/>
        <w:t xml:space="preserve">performing size fractionation of leachate, particle breakdown products can quantified. Using advanced micro- and nano-analytical techniques to characterise particles before and after extractions enables quantification of transformation (e.g. decreased size and removal of phases, increased porosity) of particles during exposure in leaching media. Figure 2 illustrates </w:t>
      </w:r>
      <w:r w:rsidRPr="00DE15C5">
        <w:rPr>
          <w:rFonts w:ascii="Times New Roman" w:hAnsi="Times New Roman" w:cs="Times New Roman"/>
          <w:bCs/>
          <w:sz w:val="24"/>
          <w:szCs w:val="24"/>
          <w:lang w:val="en-GB"/>
        </w:rPr>
        <w:t xml:space="preserve">the usefulness of the leaching protocols, where the </w:t>
      </w:r>
      <w:r w:rsidRPr="00011812">
        <w:rPr>
          <w:rFonts w:ascii="Times New Roman" w:hAnsi="Times New Roman" w:cs="Times New Roman"/>
          <w:bCs/>
          <w:sz w:val="24"/>
          <w:szCs w:val="24"/>
          <w:lang w:val="en-GB"/>
        </w:rPr>
        <w:t xml:space="preserve">relative fractions (%) extracted from soils </w:t>
      </w:r>
      <w:r w:rsidRPr="00011812">
        <w:rPr>
          <w:rFonts w:ascii="Times New Roman" w:eastAsia="Times New Roman" w:hAnsi="Times New Roman" w:cs="Times New Roman"/>
          <w:bCs/>
          <w:sz w:val="24"/>
          <w:szCs w:val="24"/>
          <w:lang w:val="en-GB" w:eastAsia="nb-NO"/>
        </w:rPr>
        <w:t>contaminated with</w:t>
      </w:r>
      <w:r w:rsidRPr="00011812">
        <w:rPr>
          <w:rFonts w:ascii="Times New Roman" w:hAnsi="Times New Roman" w:cs="Times New Roman"/>
          <w:bCs/>
          <w:sz w:val="24"/>
          <w:szCs w:val="24"/>
          <w:lang w:val="en-GB"/>
        </w:rPr>
        <w:t xml:space="preserve"> DU particles originating from the </w:t>
      </w:r>
      <w:r w:rsidRPr="00BA18B2">
        <w:rPr>
          <w:rFonts w:ascii="Times New Roman" w:hAnsi="Times New Roman" w:cs="Times New Roman"/>
          <w:bCs/>
          <w:sz w:val="24"/>
          <w:szCs w:val="24"/>
          <w:lang w:val="en-GB"/>
        </w:rPr>
        <w:t xml:space="preserve">ammunition fire incident in Kuwait are compared with those from DU particles originating from corrosion of unspent DU penetrators and from impacted DU ammunition. Particles from the fire incident containing highly oxidised DU were rapidly dissolved in </w:t>
      </w:r>
      <w:smartTag w:uri="urn:schemas-microsoft-com:office:smarttags" w:element="metricconverter">
        <w:smartTagPr>
          <w:attr w:name="ProductID" w:val="0.16 M"/>
        </w:smartTagPr>
        <w:r w:rsidRPr="00BA18B2">
          <w:rPr>
            <w:rFonts w:ascii="Times New Roman" w:hAnsi="Times New Roman" w:cs="Times New Roman"/>
            <w:bCs/>
            <w:sz w:val="24"/>
            <w:szCs w:val="24"/>
            <w:lang w:val="en-GB"/>
          </w:rPr>
          <w:t>0.16 M</w:t>
        </w:r>
      </w:smartTag>
      <w:r w:rsidRPr="00BA18B2">
        <w:rPr>
          <w:rFonts w:ascii="Times New Roman" w:hAnsi="Times New Roman" w:cs="Times New Roman"/>
          <w:bCs/>
          <w:sz w:val="24"/>
          <w:szCs w:val="24"/>
          <w:lang w:val="en-GB"/>
        </w:rPr>
        <w:t xml:space="preserve"> HCl (84</w:t>
      </w:r>
      <w:r w:rsidRPr="00DE15C5">
        <w:rPr>
          <w:rFonts w:ascii="Times New Roman" w:hAnsi="Times New Roman" w:cs="Times New Roman"/>
          <w:bCs/>
          <w:sz w:val="24"/>
          <w:szCs w:val="24"/>
          <w:lang w:val="en-GB"/>
        </w:rPr>
        <w:sym w:font="Symbol" w:char="F0B1"/>
      </w:r>
      <w:r w:rsidRPr="00DE15C5">
        <w:rPr>
          <w:rFonts w:ascii="Times New Roman" w:hAnsi="Times New Roman" w:cs="Times New Roman"/>
          <w:bCs/>
          <w:sz w:val="24"/>
          <w:szCs w:val="24"/>
          <w:lang w:val="en-GB"/>
        </w:rPr>
        <w:t xml:space="preserve">3 % extracted after 2 hrs contact time), whereas </w:t>
      </w:r>
      <w:r w:rsidRPr="00C84354">
        <w:rPr>
          <w:rFonts w:ascii="Times New Roman" w:hAnsi="Times New Roman" w:cs="Times New Roman"/>
          <w:bCs/>
          <w:sz w:val="24"/>
          <w:szCs w:val="24"/>
          <w:lang w:val="en-GB"/>
        </w:rPr>
        <w:t xml:space="preserve">the fractions leached were much lower for particles originating either from corrosion of unspent DU </w:t>
      </w:r>
      <w:r w:rsidRPr="00011812">
        <w:rPr>
          <w:rFonts w:ascii="Times New Roman" w:hAnsi="Times New Roman" w:cs="Times New Roman"/>
          <w:bCs/>
          <w:sz w:val="24"/>
          <w:szCs w:val="24"/>
          <w:lang w:val="en-GB"/>
        </w:rPr>
        <w:t xml:space="preserve">penetrators or from impacted DU ammunition (20-30 % extracted after 2 hrs). Even though the results are based on a limited number of particles, they indicate that the crystalline structures, the oxidation state of U and </w:t>
      </w:r>
      <w:r w:rsidRPr="00BA18B2">
        <w:rPr>
          <w:rFonts w:ascii="Times New Roman" w:hAnsi="Times New Roman" w:cs="Times New Roman"/>
          <w:bCs/>
          <w:sz w:val="24"/>
          <w:szCs w:val="24"/>
          <w:lang w:val="en-GB"/>
        </w:rPr>
        <w:t>subsequently the extractability of DU particles released from similar sources (metallic U-</w:t>
      </w:r>
      <w:proofErr w:type="spellStart"/>
      <w:r w:rsidRPr="00BA18B2">
        <w:rPr>
          <w:rFonts w:ascii="Times New Roman" w:hAnsi="Times New Roman" w:cs="Times New Roman"/>
          <w:bCs/>
          <w:sz w:val="24"/>
          <w:szCs w:val="24"/>
          <w:lang w:val="en-GB"/>
        </w:rPr>
        <w:t>Ti</w:t>
      </w:r>
      <w:proofErr w:type="spellEnd"/>
      <w:r w:rsidRPr="00BA18B2">
        <w:rPr>
          <w:rFonts w:ascii="Times New Roman" w:hAnsi="Times New Roman" w:cs="Times New Roman"/>
          <w:bCs/>
          <w:sz w:val="24"/>
          <w:szCs w:val="24"/>
          <w:lang w:val="en-GB"/>
        </w:rPr>
        <w:t xml:space="preserve"> penetrators) will depend on the release scenarios (fire, impact) and to some extent on environmental conditions. Thus, the solid state speciation and consequently the potential mobility and bioavailability of DU particles released during the storage fire and subsequently subjected to weathering in the Kuwaiti desert for ~10 </w:t>
      </w:r>
      <w:proofErr w:type="spellStart"/>
      <w:r w:rsidRPr="00BA18B2">
        <w:rPr>
          <w:rFonts w:ascii="Times New Roman" w:hAnsi="Times New Roman" w:cs="Times New Roman"/>
          <w:bCs/>
          <w:sz w:val="24"/>
          <w:szCs w:val="24"/>
          <w:lang w:val="en-GB"/>
        </w:rPr>
        <w:t>yrs</w:t>
      </w:r>
      <w:proofErr w:type="spellEnd"/>
      <w:r w:rsidRPr="00BA18B2">
        <w:rPr>
          <w:rFonts w:ascii="Times New Roman" w:hAnsi="Times New Roman" w:cs="Times New Roman"/>
          <w:bCs/>
          <w:sz w:val="24"/>
          <w:szCs w:val="24"/>
          <w:lang w:val="en-GB"/>
        </w:rPr>
        <w:t xml:space="preserve"> were significantly different from DU particles released during impact ~5 </w:t>
      </w:r>
      <w:proofErr w:type="spellStart"/>
      <w:r w:rsidRPr="00BA18B2">
        <w:rPr>
          <w:rFonts w:ascii="Times New Roman" w:hAnsi="Times New Roman" w:cs="Times New Roman"/>
          <w:bCs/>
          <w:sz w:val="24"/>
          <w:szCs w:val="24"/>
          <w:lang w:val="en-GB"/>
        </w:rPr>
        <w:t>yrs</w:t>
      </w:r>
      <w:proofErr w:type="spellEnd"/>
      <w:r w:rsidRPr="00BA18B2">
        <w:rPr>
          <w:rFonts w:ascii="Times New Roman" w:hAnsi="Times New Roman" w:cs="Times New Roman"/>
          <w:bCs/>
          <w:sz w:val="24"/>
          <w:szCs w:val="24"/>
          <w:lang w:val="en-GB"/>
        </w:rPr>
        <w:t xml:space="preserve"> prior to sampling </w:t>
      </w:r>
      <w:r w:rsidRPr="00DE15C5">
        <w:rPr>
          <w:rFonts w:ascii="Times New Roman" w:hAnsi="Times New Roman" w:cs="Times New Roman"/>
          <w:bCs/>
          <w:noProof/>
          <w:sz w:val="24"/>
          <w:szCs w:val="24"/>
          <w:lang w:val="en-GB"/>
        </w:rPr>
        <w:t>(Lind et al., 2009)</w:t>
      </w:r>
      <w:r w:rsidRPr="00DE15C5">
        <w:rPr>
          <w:rFonts w:ascii="Times New Roman" w:hAnsi="Times New Roman" w:cs="Times New Roman"/>
          <w:bCs/>
          <w:sz w:val="24"/>
          <w:szCs w:val="24"/>
          <w:lang w:val="en-GB"/>
        </w:rPr>
        <w:t>. Longer term extraction (1 week) showed,</w:t>
      </w:r>
      <w:r w:rsidRPr="00C84354">
        <w:rPr>
          <w:rFonts w:ascii="Times New Roman" w:hAnsi="Times New Roman" w:cs="Times New Roman"/>
          <w:bCs/>
          <w:sz w:val="24"/>
          <w:szCs w:val="24"/>
          <w:lang w:val="en-GB"/>
        </w:rPr>
        <w:t xml:space="preserve"> however, that most of the DU particles (73-96 %) in all investig</w:t>
      </w:r>
      <w:r w:rsidRPr="00011812">
        <w:rPr>
          <w:rFonts w:ascii="Times New Roman" w:hAnsi="Times New Roman" w:cs="Times New Roman"/>
          <w:bCs/>
          <w:sz w:val="24"/>
          <w:szCs w:val="24"/>
          <w:lang w:val="en-GB"/>
        </w:rPr>
        <w:t xml:space="preserve">ated samples were dissolved in </w:t>
      </w:r>
      <w:smartTag w:uri="urn:schemas-microsoft-com:office:smarttags" w:element="metricconverter">
        <w:smartTagPr>
          <w:attr w:name="ProductID" w:val="0.16 M"/>
        </w:smartTagPr>
        <w:r w:rsidRPr="00011812">
          <w:rPr>
            <w:rFonts w:ascii="Times New Roman" w:hAnsi="Times New Roman" w:cs="Times New Roman"/>
            <w:bCs/>
            <w:sz w:val="24"/>
            <w:szCs w:val="24"/>
            <w:lang w:val="en-GB"/>
          </w:rPr>
          <w:t>0.16 M</w:t>
        </w:r>
      </w:smartTag>
      <w:r w:rsidRPr="00011812">
        <w:rPr>
          <w:rFonts w:ascii="Times New Roman" w:hAnsi="Times New Roman" w:cs="Times New Roman"/>
          <w:bCs/>
          <w:sz w:val="24"/>
          <w:szCs w:val="24"/>
          <w:lang w:val="en-GB"/>
        </w:rPr>
        <w:t xml:space="preserve"> HCl, indicating that a majority of the DU material at contaminated sites is </w:t>
      </w:r>
      <w:proofErr w:type="spellStart"/>
      <w:r w:rsidRPr="00011812">
        <w:rPr>
          <w:rFonts w:ascii="Times New Roman" w:hAnsi="Times New Roman" w:cs="Times New Roman"/>
          <w:bCs/>
          <w:sz w:val="24"/>
          <w:szCs w:val="24"/>
          <w:lang w:val="en-GB"/>
        </w:rPr>
        <w:t>bioaccessible</w:t>
      </w:r>
      <w:proofErr w:type="spellEnd"/>
      <w:r w:rsidRPr="00011812">
        <w:rPr>
          <w:rFonts w:ascii="Times New Roman" w:hAnsi="Times New Roman" w:cs="Times New Roman"/>
          <w:bCs/>
          <w:sz w:val="24"/>
          <w:szCs w:val="24"/>
          <w:lang w:val="en-GB"/>
        </w:rPr>
        <w:t xml:space="preserve"> regardless of release scenario and environmental weathering </w:t>
      </w:r>
      <w:r w:rsidRPr="00DE15C5">
        <w:rPr>
          <w:rFonts w:ascii="Times New Roman" w:hAnsi="Times New Roman" w:cs="Times New Roman"/>
          <w:bCs/>
          <w:noProof/>
          <w:sz w:val="24"/>
          <w:szCs w:val="24"/>
          <w:lang w:val="en-GB"/>
        </w:rPr>
        <w:t>(Lind et al., 2009)</w:t>
      </w:r>
      <w:r w:rsidRPr="00DE15C5">
        <w:rPr>
          <w:rFonts w:ascii="Times New Roman" w:hAnsi="Times New Roman" w:cs="Times New Roman"/>
          <w:bCs/>
          <w:sz w:val="24"/>
          <w:szCs w:val="24"/>
          <w:lang w:val="en-GB"/>
        </w:rPr>
        <w:t>.</w:t>
      </w:r>
    </w:p>
    <w:p w14:paraId="30B2C0A6" w14:textId="77777777" w:rsidR="00A75B3E" w:rsidRPr="00DE15C5" w:rsidRDefault="00A75B3E" w:rsidP="005145F4">
      <w:pPr>
        <w:spacing w:before="100" w:beforeAutospacing="1" w:after="100" w:afterAutospacing="1" w:line="480" w:lineRule="auto"/>
        <w:jc w:val="both"/>
        <w:rPr>
          <w:rFonts w:ascii="Times New Roman" w:hAnsi="Times New Roman" w:cs="Times New Roman"/>
          <w:bCs/>
          <w:sz w:val="24"/>
          <w:szCs w:val="24"/>
          <w:lang w:val="en-GB"/>
        </w:rPr>
      </w:pPr>
    </w:p>
    <w:p w14:paraId="549564F1" w14:textId="77777777" w:rsidR="00A75B3E" w:rsidRDefault="00A75B3E" w:rsidP="005145F4">
      <w:pPr>
        <w:pStyle w:val="Listenabsatz"/>
        <w:spacing w:before="100" w:beforeAutospacing="1" w:after="100" w:afterAutospacing="1" w:line="480" w:lineRule="auto"/>
        <w:ind w:left="0"/>
        <w:jc w:val="both"/>
        <w:rPr>
          <w:rFonts w:ascii="Calibri" w:hAnsi="Calibri" w:cs="Calibri"/>
          <w:color w:val="1F497D"/>
        </w:rPr>
      </w:pPr>
      <w:r>
        <w:rPr>
          <w:noProof/>
          <w:lang w:val="en-GB" w:eastAsia="en-GB"/>
        </w:rPr>
        <w:lastRenderedPageBreak/>
        <w:drawing>
          <wp:inline distT="0" distB="0" distL="0" distR="0" wp14:anchorId="0E08B615" wp14:editId="7F3DF860">
            <wp:extent cx="5543550" cy="3414197"/>
            <wp:effectExtent l="0" t="0" r="0" b="0"/>
            <wp:docPr id="1" name="Picture 1" descr="cid:image001.png@01D51166.6A39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51166.6A39B1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605061" cy="3452081"/>
                    </a:xfrm>
                    <a:prstGeom prst="rect">
                      <a:avLst/>
                    </a:prstGeom>
                    <a:noFill/>
                    <a:ln>
                      <a:noFill/>
                    </a:ln>
                  </pic:spPr>
                </pic:pic>
              </a:graphicData>
            </a:graphic>
          </wp:inline>
        </w:drawing>
      </w:r>
    </w:p>
    <w:p w14:paraId="024E4AB8" w14:textId="03745E55" w:rsidR="00A75B3E" w:rsidRPr="00F51608" w:rsidRDefault="00A75B3E" w:rsidP="00771058">
      <w:pPr>
        <w:pStyle w:val="Beschriftung"/>
        <w:rPr>
          <w:rFonts w:cs="Times New Roman"/>
          <w:b w:val="0"/>
          <w:bCs w:val="0"/>
          <w:sz w:val="24"/>
          <w:szCs w:val="24"/>
        </w:rPr>
      </w:pPr>
      <w:r w:rsidRPr="00440D21">
        <w:rPr>
          <w:rFonts w:cs="Times New Roman"/>
          <w:b w:val="0"/>
          <w:sz w:val="24"/>
          <w:szCs w:val="24"/>
        </w:rPr>
        <w:t>Figure 2. Relative extracted fraction (%) of U from DU particles as a function of contact time with simulated gastrointestinal fluid (0.16 M HCl) at room temperature. The DU particles were collected at selected sites in Kuwait and Kosovo, and the oxidation state of U depended on the source and release conditions; DU following Kosovo impact (corrosion e.g., U met), DU following Kuwait below penetration weak (slight oxidized e.g., UO2), DU following Kuwait fire (strongly oxidized e.g.,  schoepite and its derivatives).</w:t>
      </w:r>
      <w:r w:rsidRPr="00F51608">
        <w:rPr>
          <w:rFonts w:cs="Times New Roman"/>
          <w:b w:val="0"/>
          <w:noProof w:val="0"/>
          <w:sz w:val="24"/>
          <w:szCs w:val="24"/>
        </w:rPr>
        <w:t xml:space="preserve"> Modified from Lind et al. </w:t>
      </w:r>
      <w:r w:rsidRPr="00F51608">
        <w:rPr>
          <w:rFonts w:cs="Times New Roman"/>
          <w:b w:val="0"/>
          <w:bCs w:val="0"/>
          <w:sz w:val="24"/>
          <w:szCs w:val="24"/>
        </w:rPr>
        <w:t>(2009)</w:t>
      </w:r>
      <w:r w:rsidRPr="00F51608">
        <w:rPr>
          <w:rFonts w:cs="Times New Roman"/>
          <w:b w:val="0"/>
          <w:noProof w:val="0"/>
          <w:sz w:val="24"/>
          <w:szCs w:val="24"/>
        </w:rPr>
        <w:t>.</w:t>
      </w:r>
    </w:p>
    <w:p w14:paraId="10952E2B" w14:textId="77777777" w:rsidR="00A75B3E" w:rsidRPr="006C3B9C" w:rsidRDefault="00A75B3E" w:rsidP="006C3B9C">
      <w:pPr>
        <w:spacing w:before="100" w:beforeAutospacing="1" w:after="100" w:afterAutospacing="1" w:line="480" w:lineRule="auto"/>
        <w:jc w:val="both"/>
        <w:rPr>
          <w:rFonts w:ascii="Times New Roman" w:hAnsi="Times New Roman" w:cs="Times New Roman"/>
          <w:color w:val="252527"/>
          <w:sz w:val="24"/>
          <w:szCs w:val="24"/>
        </w:rPr>
      </w:pPr>
    </w:p>
    <w:p w14:paraId="4618D960" w14:textId="77777777" w:rsidR="00A75B3E" w:rsidRDefault="00A75B3E">
      <w:pPr>
        <w:spacing w:after="0" w:line="240" w:lineRule="auto"/>
        <w:rPr>
          <w:rFonts w:ascii="Times New Roman" w:eastAsia="Times New Roman" w:hAnsi="Times New Roman" w:cs="Times New Roman"/>
          <w:b/>
          <w:sz w:val="24"/>
          <w:szCs w:val="24"/>
          <w:lang w:val="nn-NO"/>
        </w:rPr>
      </w:pPr>
      <w:r>
        <w:rPr>
          <w:b/>
          <w:lang w:val="nn-NO"/>
        </w:rPr>
        <w:br w:type="page"/>
      </w:r>
    </w:p>
    <w:p w14:paraId="425819BB" w14:textId="77777777" w:rsidR="00A75B3E" w:rsidRPr="008C330D" w:rsidRDefault="00A75B3E" w:rsidP="00440D21">
      <w:pPr>
        <w:spacing w:before="100" w:beforeAutospacing="1" w:after="100" w:afterAutospacing="1" w:line="480" w:lineRule="auto"/>
        <w:jc w:val="both"/>
      </w:pPr>
      <w:r w:rsidRPr="00440D21">
        <w:rPr>
          <w:rFonts w:ascii="Times New Roman" w:hAnsi="Times New Roman" w:cs="Times New Roman"/>
          <w:b/>
          <w:sz w:val="24"/>
          <w:szCs w:val="24"/>
          <w:lang w:val="nn-NO"/>
        </w:rPr>
        <w:lastRenderedPageBreak/>
        <w:t xml:space="preserve">5. </w:t>
      </w:r>
      <w:r w:rsidRPr="00440D21">
        <w:rPr>
          <w:rFonts w:ascii="Times New Roman" w:hAnsi="Times New Roman" w:cs="Times New Roman"/>
          <w:b/>
          <w:sz w:val="24"/>
          <w:szCs w:val="24"/>
        </w:rPr>
        <w:t>Dose assessment for DU material</w:t>
      </w:r>
    </w:p>
    <w:p w14:paraId="48DFFD50" w14:textId="77777777" w:rsidR="00A75B3E" w:rsidRDefault="00A75B3E" w:rsidP="000A0BB5">
      <w:pPr>
        <w:pStyle w:val="Listenabsatz"/>
        <w:spacing w:before="100" w:beforeAutospacing="1" w:after="100" w:afterAutospacing="1" w:line="480" w:lineRule="auto"/>
        <w:ind w:left="0"/>
        <w:jc w:val="both"/>
      </w:pPr>
      <w:r>
        <w:t xml:space="preserve">Three main pathways for human exposures to DU can be distinguished: inhalation, ingestion and contamination of wounds. Inhalation of dispersed particles may occur either directly after an impact and disintegration of DU ammunition and any accidental release in the atmosphere or the resuspension of previously deposited DU particles. Ingestion may happen from contaminated soils, drinking waters and food stuffs. DU material may enter the human body by wounds either caused by military action or accidental injuries. </w:t>
      </w:r>
    </w:p>
    <w:p w14:paraId="5405D2DC" w14:textId="77777777" w:rsidR="00A75B3E" w:rsidRDefault="00A75B3E" w:rsidP="000A0BB5">
      <w:pPr>
        <w:pStyle w:val="Listenabsatz"/>
        <w:spacing w:before="100" w:beforeAutospacing="1" w:after="100" w:afterAutospacing="1" w:line="480" w:lineRule="auto"/>
        <w:ind w:left="0"/>
        <w:jc w:val="both"/>
      </w:pPr>
      <w:r>
        <w:t xml:space="preserve">Uranium is considered as chemically toxic with the kidneys as main target organ (WHO, 2001, 2011). There are also reports about </w:t>
      </w:r>
      <w:r w:rsidRPr="00012992">
        <w:rPr>
          <w:lang w:val="en-GB"/>
        </w:rPr>
        <w:t xml:space="preserve">cytotoxic and clastogenic </w:t>
      </w:r>
      <w:r>
        <w:rPr>
          <w:lang w:val="en-GB"/>
        </w:rPr>
        <w:t xml:space="preserve">effects of inhaled DU material </w:t>
      </w:r>
      <w:r w:rsidRPr="00012992">
        <w:rPr>
          <w:lang w:val="en-GB"/>
        </w:rPr>
        <w:t>to human lung cells</w:t>
      </w:r>
      <w:r>
        <w:rPr>
          <w:lang w:val="en-GB"/>
        </w:rPr>
        <w:t xml:space="preserve"> </w:t>
      </w:r>
      <w:r>
        <w:rPr>
          <w:noProof/>
          <w:lang w:val="en-GB"/>
        </w:rPr>
        <w:t>(Wise et al., 2007)</w:t>
      </w:r>
      <w:r>
        <w:rPr>
          <w:lang w:val="en-GB"/>
        </w:rPr>
        <w:t>. The World Health Organization (WHO) has established several limits for uptake: as tolerable daily intake (TDI) 60 µg uranium are recommended; the provisional guideline value for drinking water is 30 µg l</w:t>
      </w:r>
      <w:r w:rsidRPr="00440D21">
        <w:rPr>
          <w:vertAlign w:val="superscript"/>
          <w:lang w:val="en-GB"/>
        </w:rPr>
        <w:t>-1</w:t>
      </w:r>
      <w:r>
        <w:rPr>
          <w:lang w:val="en-GB"/>
        </w:rPr>
        <w:t xml:space="preserve"> </w:t>
      </w:r>
      <w:r>
        <w:rPr>
          <w:noProof/>
          <w:lang w:val="en-GB"/>
        </w:rPr>
        <w:t>(WHO, 2011)</w:t>
      </w:r>
      <w:r>
        <w:rPr>
          <w:lang w:val="en-GB"/>
        </w:rPr>
        <w:t xml:space="preserve">, suggested according to newest epidemiological studies. Long-time studies of uranium leaching rates of corroding DU weapons in soil found huge increases after three years of observation (Schimmack et al., 2005, 2007), emphasizing the need of continuing ground water tests in areas affected by DU material. </w:t>
      </w:r>
    </w:p>
    <w:p w14:paraId="7E7711DE" w14:textId="77777777" w:rsidR="00A75B3E" w:rsidRPr="00F25E1B" w:rsidRDefault="00A75B3E" w:rsidP="000A0BB5">
      <w:pPr>
        <w:pStyle w:val="Listenabsatz"/>
        <w:spacing w:before="100" w:beforeAutospacing="1" w:after="100" w:afterAutospacing="1" w:line="480" w:lineRule="auto"/>
        <w:ind w:left="0"/>
        <w:jc w:val="both"/>
      </w:pPr>
      <w:r>
        <w:t xml:space="preserve">In order to perform radiation dose assessment of DU materials, dose coefficients are necessary, which relate the exposure to the resulting organ and effective dose. The International Commission on Radiological Protection (ICRP) has published detailed </w:t>
      </w:r>
      <w:proofErr w:type="spellStart"/>
      <w:r>
        <w:t>biokinetic</w:t>
      </w:r>
      <w:proofErr w:type="spellEnd"/>
      <w:r>
        <w:t xml:space="preserve"> and </w:t>
      </w:r>
      <w:proofErr w:type="spellStart"/>
      <w:r>
        <w:t>dosimetric</w:t>
      </w:r>
      <w:proofErr w:type="spellEnd"/>
      <w:r>
        <w:t xml:space="preserve"> models, which supply these dose coefficients for default conditions for each uranium isotope. First they were provided for workers (ICRP, 1979) and then for the general public (ICRP, 1995a, b) by adapting the general exposure conditions (e.g. aerosol particle size and physiological parameters). The default parameters for both scenarios are discussed in ICRP, (1994a, b, 1996) for inhalation and ingestion. Important material-specific parameters are the particle size of the </w:t>
      </w:r>
      <w:r>
        <w:lastRenderedPageBreak/>
        <w:t xml:space="preserve">suspended DU material and its solubility in the lungs and the gastric tract. ICRP emphasized that specific experimental data should be favored over default values for dose assessment where available (Valentin and Fry, 2003). A biokinetic model for radionuclide uptake by contaminated wounds was developed by the </w:t>
      </w:r>
      <w:r w:rsidRPr="00440D21">
        <w:t>National Council on Radiation Protection</w:t>
      </w:r>
      <w:r>
        <w:t xml:space="preserve"> and </w:t>
      </w:r>
      <w:r w:rsidRPr="00440D21">
        <w:t>Measurements (NCRP) and ICRP (NCRP, 2007)</w:t>
      </w:r>
      <w:r>
        <w:t xml:space="preserve">. Li et al. (2009) coupled the wound model with the ICRP systemic biokinetic model for uranium to assess the internal dose of DU by a potential route through the wound site. </w:t>
      </w:r>
    </w:p>
    <w:p w14:paraId="38F56A95" w14:textId="77777777" w:rsidR="00A75B3E" w:rsidRDefault="00A75B3E" w:rsidP="000A0BB5">
      <w:pPr>
        <w:pStyle w:val="Listenabsatz"/>
        <w:spacing w:before="100" w:beforeAutospacing="1" w:after="100" w:afterAutospacing="1" w:line="480" w:lineRule="auto"/>
        <w:ind w:left="0"/>
        <w:jc w:val="both"/>
      </w:pPr>
      <w:r>
        <w:t>The instruments for dose assessment are available as detailed above and must be adjusted for the specific DU material. Valentin and Fry (2003) suggested different absorption types according to the speciation of the uranium compounds and gave as an example an inhalation dose coefficient for DU particles of 5 µm size and slow solubility (type S) of 5.6 × 10</w:t>
      </w:r>
      <w:r w:rsidRPr="00440D21">
        <w:rPr>
          <w:vertAlign w:val="superscript"/>
        </w:rPr>
        <w:t>-6</w:t>
      </w:r>
      <w:r>
        <w:t xml:space="preserve"> </w:t>
      </w:r>
      <w:proofErr w:type="spellStart"/>
      <w:r>
        <w:t>Sv</w:t>
      </w:r>
      <w:proofErr w:type="spellEnd"/>
      <w:r>
        <w:t xml:space="preserve"> Bq</w:t>
      </w:r>
      <w:r w:rsidRPr="00440D21">
        <w:rPr>
          <w:vertAlign w:val="superscript"/>
        </w:rPr>
        <w:t>-1</w:t>
      </w:r>
      <w:r>
        <w:t xml:space="preserve">. In the Capstone study (Parkhurst et al., 2004) experimental data on the particle size distribution and </w:t>
      </w:r>
      <w:r w:rsidRPr="00440D21">
        <w:rPr>
          <w:i/>
        </w:rPr>
        <w:t>in vitro</w:t>
      </w:r>
      <w:r>
        <w:t xml:space="preserve"> solubility were obtained from DU munitions used from the US armed forces during the 1991 Gulf war. Dose coefficients in dependence from the particle size for solubility were reported to range from 40 × 10</w:t>
      </w:r>
      <w:r w:rsidRPr="00B56F5E">
        <w:rPr>
          <w:vertAlign w:val="superscript"/>
        </w:rPr>
        <w:t>-6</w:t>
      </w:r>
      <w:r>
        <w:t xml:space="preserve"> to 1.0 × 10</w:t>
      </w:r>
      <w:r w:rsidRPr="00B56F5E">
        <w:rPr>
          <w:vertAlign w:val="superscript"/>
        </w:rPr>
        <w:t>-6</w:t>
      </w:r>
      <w:r>
        <w:t xml:space="preserve"> </w:t>
      </w:r>
      <w:proofErr w:type="spellStart"/>
      <w:r>
        <w:t>Sv</w:t>
      </w:r>
      <w:proofErr w:type="spellEnd"/>
      <w:r>
        <w:t xml:space="preserve"> Bq</w:t>
      </w:r>
      <w:r w:rsidRPr="00B56F5E">
        <w:rPr>
          <w:vertAlign w:val="superscript"/>
        </w:rPr>
        <w:t>-1</w:t>
      </w:r>
      <w:r>
        <w:t xml:space="preserve"> for type S and from 25 × 10</w:t>
      </w:r>
      <w:r w:rsidRPr="00B56F5E">
        <w:rPr>
          <w:vertAlign w:val="superscript"/>
        </w:rPr>
        <w:t>-6</w:t>
      </w:r>
      <w:r>
        <w:t xml:space="preserve"> to 0.2 × 10</w:t>
      </w:r>
      <w:r w:rsidRPr="00B56F5E">
        <w:rPr>
          <w:vertAlign w:val="superscript"/>
        </w:rPr>
        <w:t>-6</w:t>
      </w:r>
      <w:r>
        <w:t xml:space="preserve"> </w:t>
      </w:r>
      <w:proofErr w:type="spellStart"/>
      <w:r>
        <w:t>Sv</w:t>
      </w:r>
      <w:proofErr w:type="spellEnd"/>
      <w:r>
        <w:t xml:space="preserve"> Bq</w:t>
      </w:r>
      <w:r w:rsidRPr="00B56F5E">
        <w:rPr>
          <w:vertAlign w:val="superscript"/>
        </w:rPr>
        <w:t>-1</w:t>
      </w:r>
      <w:r>
        <w:t xml:space="preserve"> for type M material, respectively </w:t>
      </w:r>
      <w:r>
        <w:rPr>
          <w:noProof/>
        </w:rPr>
        <w:t>(Guilmette and Parkhurst, 2007)</w:t>
      </w:r>
      <w:r>
        <w:t xml:space="preserve">. The maxima were in the submicron range. Li et al. (2009) implemented the particle size data of the Capstone study (Parkhurst et al., 2004) and the </w:t>
      </w:r>
      <w:r w:rsidRPr="00440D21">
        <w:rPr>
          <w:i/>
        </w:rPr>
        <w:t>in vitro</w:t>
      </w:r>
      <w:r>
        <w:t xml:space="preserve"> solubility parameters experimentally determined from ammunition remains of Kosovo origin by Gerstmann et al. </w:t>
      </w:r>
      <w:r>
        <w:rPr>
          <w:noProof/>
        </w:rPr>
        <w:t>(2008)</w:t>
      </w:r>
      <w:r>
        <w:t xml:space="preserve"> in the ICRP models. The inhalation dose coefficients in dependence of the particle size are given in Fig. 3. The effective dose decreases from 15 × 10</w:t>
      </w:r>
      <w:r w:rsidRPr="00B56F5E">
        <w:rPr>
          <w:vertAlign w:val="superscript"/>
        </w:rPr>
        <w:t>-6</w:t>
      </w:r>
      <w:r>
        <w:t xml:space="preserve"> </w:t>
      </w:r>
      <w:proofErr w:type="spellStart"/>
      <w:r>
        <w:t>Sv</w:t>
      </w:r>
      <w:proofErr w:type="spellEnd"/>
      <w:r>
        <w:t xml:space="preserve"> Bq</w:t>
      </w:r>
      <w:r w:rsidRPr="00B56F5E">
        <w:rPr>
          <w:vertAlign w:val="superscript"/>
        </w:rPr>
        <w:t>-1</w:t>
      </w:r>
      <w:r>
        <w:rPr>
          <w:vertAlign w:val="superscript"/>
        </w:rPr>
        <w:t xml:space="preserve"> </w:t>
      </w:r>
      <w:r w:rsidRPr="00440D21">
        <w:t>at</w:t>
      </w:r>
      <w:r>
        <w:t xml:space="preserve"> 0.1 µm particle size to 0.8 × 10</w:t>
      </w:r>
      <w:r w:rsidRPr="00B56F5E">
        <w:rPr>
          <w:vertAlign w:val="superscript"/>
        </w:rPr>
        <w:t>-6</w:t>
      </w:r>
      <w:r>
        <w:t xml:space="preserve"> </w:t>
      </w:r>
      <w:proofErr w:type="spellStart"/>
      <w:r>
        <w:t>Sv</w:t>
      </w:r>
      <w:proofErr w:type="spellEnd"/>
      <w:r>
        <w:t xml:space="preserve"> Bq</w:t>
      </w:r>
      <w:r w:rsidRPr="00B56F5E">
        <w:rPr>
          <w:vertAlign w:val="superscript"/>
        </w:rPr>
        <w:t>-1</w:t>
      </w:r>
      <w:r>
        <w:t xml:space="preserve"> at 100 µm. The lungs receive the highest organ dose until a particle size of about 4 µm; the dose to the </w:t>
      </w:r>
      <w:proofErr w:type="spellStart"/>
      <w:r>
        <w:t>extrathoracic</w:t>
      </w:r>
      <w:proofErr w:type="spellEnd"/>
      <w:r>
        <w:t xml:space="preserve"> (ET) region dominates</w:t>
      </w:r>
      <w:r w:rsidRPr="00616F7B">
        <w:t xml:space="preserve"> </w:t>
      </w:r>
      <w:r>
        <w:t xml:space="preserve">at larger particle sizes. </w:t>
      </w:r>
    </w:p>
    <w:p w14:paraId="3A06B690" w14:textId="77777777" w:rsidR="00A75B3E" w:rsidRDefault="00A75B3E" w:rsidP="00440D21">
      <w:pPr>
        <w:pStyle w:val="Listenabsatz"/>
        <w:spacing w:before="100" w:beforeAutospacing="1" w:after="100" w:afterAutospacing="1" w:line="480" w:lineRule="auto"/>
        <w:ind w:left="0"/>
      </w:pPr>
      <w:r>
        <w:rPr>
          <w:noProof/>
          <w:lang w:val="en-GB" w:eastAsia="en-GB"/>
        </w:rPr>
        <w:lastRenderedPageBreak/>
        <w:drawing>
          <wp:inline distT="0" distB="0" distL="0" distR="0" wp14:anchorId="076E7649" wp14:editId="33BC884A">
            <wp:extent cx="4343400" cy="353484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6265" cy="3537178"/>
                    </a:xfrm>
                    <a:prstGeom prst="rect">
                      <a:avLst/>
                    </a:prstGeom>
                    <a:noFill/>
                  </pic:spPr>
                </pic:pic>
              </a:graphicData>
            </a:graphic>
          </wp:inline>
        </w:drawing>
      </w:r>
    </w:p>
    <w:p w14:paraId="2E968363" w14:textId="77777777" w:rsidR="00A75B3E" w:rsidRDefault="00A75B3E" w:rsidP="000A0BB5">
      <w:pPr>
        <w:pStyle w:val="Listenabsatz"/>
        <w:spacing w:before="100" w:beforeAutospacing="1" w:after="100" w:afterAutospacing="1" w:line="480" w:lineRule="auto"/>
        <w:ind w:left="0"/>
        <w:jc w:val="both"/>
      </w:pPr>
      <w:r w:rsidRPr="00440D21">
        <w:rPr>
          <w:b/>
        </w:rPr>
        <w:t>Figure 3.</w:t>
      </w:r>
      <w:r>
        <w:t xml:space="preserve"> Inhalation dose coefficient of </w:t>
      </w:r>
      <w:r w:rsidRPr="00440D21">
        <w:rPr>
          <w:vertAlign w:val="superscript"/>
        </w:rPr>
        <w:t>238</w:t>
      </w:r>
      <w:r>
        <w:t xml:space="preserve">U in dependence on the activity median aerodynamic diameter (AMAD), modified from Li et al. (2009). </w:t>
      </w:r>
    </w:p>
    <w:p w14:paraId="5F3B34F8" w14:textId="77777777" w:rsidR="00A75B3E" w:rsidRDefault="00A75B3E" w:rsidP="000A0BB5">
      <w:pPr>
        <w:pStyle w:val="Listenabsatz"/>
        <w:spacing w:before="100" w:beforeAutospacing="1" w:after="100" w:afterAutospacing="1" w:line="480" w:lineRule="auto"/>
        <w:ind w:left="0"/>
        <w:jc w:val="both"/>
      </w:pPr>
    </w:p>
    <w:p w14:paraId="7D6BFD49" w14:textId="3F341A0D" w:rsidR="00A75B3E" w:rsidRDefault="00A75B3E">
      <w:pPr>
        <w:pStyle w:val="Listenabsatz"/>
        <w:spacing w:before="100" w:beforeAutospacing="1" w:after="100" w:afterAutospacing="1" w:line="480" w:lineRule="auto"/>
        <w:ind w:left="0"/>
        <w:jc w:val="both"/>
      </w:pPr>
      <w:r>
        <w:t xml:space="preserve">In regard to the ingestion dose assessment, Valentin and Fry </w:t>
      </w:r>
      <w:r>
        <w:rPr>
          <w:noProof/>
        </w:rPr>
        <w:t>(2003)</w:t>
      </w:r>
      <w:r w:rsidR="00815C09">
        <w:rPr>
          <w:noProof/>
        </w:rPr>
        <w:t xml:space="preserve"> </w:t>
      </w:r>
      <w:r>
        <w:t>recommend a gastro-intestinal uptake factor f</w:t>
      </w:r>
      <w:r w:rsidRPr="00440D21">
        <w:rPr>
          <w:vertAlign w:val="subscript"/>
        </w:rPr>
        <w:t>1</w:t>
      </w:r>
      <w:r>
        <w:t xml:space="preserve"> of 0.02 for unspecified compounds and 0.002 for most tetravalent compounds. Li et al. </w:t>
      </w:r>
      <w:r>
        <w:rPr>
          <w:noProof/>
        </w:rPr>
        <w:t>(2009)</w:t>
      </w:r>
      <w:r>
        <w:t xml:space="preserve"> calculated the dose coefficient as a function of the solubility of the DU material in the gastric fluid (Fig. 4). The effective dose coefficient increases from 3.6 × 10</w:t>
      </w:r>
      <w:r w:rsidRPr="00440D21">
        <w:rPr>
          <w:vertAlign w:val="superscript"/>
        </w:rPr>
        <w:t>-9</w:t>
      </w:r>
      <w:r>
        <w:t xml:space="preserve"> to 4.8 × 10</w:t>
      </w:r>
      <w:r w:rsidRPr="00440D21">
        <w:rPr>
          <w:vertAlign w:val="superscript"/>
        </w:rPr>
        <w:t>-8</w:t>
      </w:r>
      <w:r>
        <w:t xml:space="preserve"> </w:t>
      </w:r>
      <w:proofErr w:type="spellStart"/>
      <w:r>
        <w:t>Sv</w:t>
      </w:r>
      <w:proofErr w:type="spellEnd"/>
      <w:r>
        <w:t xml:space="preserve"> Bq</w:t>
      </w:r>
      <w:r w:rsidRPr="00440D21">
        <w:rPr>
          <w:vertAlign w:val="superscript"/>
        </w:rPr>
        <w:t>-1</w:t>
      </w:r>
      <w:r>
        <w:t>, by a factor of 13.3, as the solubility increasing from 0% to 100% with a value of 2.4 × 10</w:t>
      </w:r>
      <w:r w:rsidRPr="00440D21">
        <w:rPr>
          <w:vertAlign w:val="superscript"/>
        </w:rPr>
        <w:t>-8</w:t>
      </w:r>
      <w:r>
        <w:t xml:space="preserve"> </w:t>
      </w:r>
      <w:proofErr w:type="spellStart"/>
      <w:r>
        <w:t>Sv</w:t>
      </w:r>
      <w:proofErr w:type="spellEnd"/>
      <w:r>
        <w:t xml:space="preserve"> Bq</w:t>
      </w:r>
      <w:r w:rsidRPr="00440D21">
        <w:rPr>
          <w:vertAlign w:val="superscript"/>
        </w:rPr>
        <w:t>-1</w:t>
      </w:r>
      <w:r>
        <w:t xml:space="preserve"> at a solubility of 50%. </w:t>
      </w:r>
      <w:r w:rsidRPr="00440D21">
        <w:t>The ingestion dose coefficient of DU materials is about 75% of the natural uranium value.</w:t>
      </w:r>
    </w:p>
    <w:p w14:paraId="32E0C8A4" w14:textId="77777777" w:rsidR="00A75B3E" w:rsidRDefault="00A75B3E" w:rsidP="000A0BB5">
      <w:pPr>
        <w:pStyle w:val="Listenabsatz"/>
        <w:spacing w:before="100" w:beforeAutospacing="1" w:after="100" w:afterAutospacing="1" w:line="480" w:lineRule="auto"/>
        <w:ind w:left="0"/>
        <w:jc w:val="both"/>
      </w:pPr>
      <w:r>
        <w:rPr>
          <w:noProof/>
          <w:lang w:val="en-GB" w:eastAsia="en-GB"/>
        </w:rPr>
        <w:lastRenderedPageBreak/>
        <w:drawing>
          <wp:inline distT="0" distB="0" distL="0" distR="0" wp14:anchorId="62C55A72" wp14:editId="482B9FE7">
            <wp:extent cx="4337017" cy="3441700"/>
            <wp:effectExtent l="0" t="0" r="698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1034" cy="3444887"/>
                    </a:xfrm>
                    <a:prstGeom prst="rect">
                      <a:avLst/>
                    </a:prstGeom>
                    <a:noFill/>
                  </pic:spPr>
                </pic:pic>
              </a:graphicData>
            </a:graphic>
          </wp:inline>
        </w:drawing>
      </w:r>
    </w:p>
    <w:p w14:paraId="747DFD70" w14:textId="77777777" w:rsidR="00A75B3E" w:rsidRDefault="00A75B3E" w:rsidP="000A0BB5">
      <w:pPr>
        <w:pStyle w:val="Listenabsatz"/>
        <w:spacing w:before="100" w:beforeAutospacing="1" w:after="100" w:afterAutospacing="1" w:line="480" w:lineRule="auto"/>
        <w:ind w:left="0"/>
        <w:jc w:val="both"/>
      </w:pPr>
      <w:r w:rsidRPr="00440D21">
        <w:rPr>
          <w:b/>
        </w:rPr>
        <w:t>Figure 4</w:t>
      </w:r>
      <w:r>
        <w:rPr>
          <w:b/>
        </w:rPr>
        <w:t>.</w:t>
      </w:r>
      <w:r>
        <w:t xml:space="preserve"> Ingestion dose coefficient for DU material in dependence of the solubility in the gastric fluid for several organs and the effective dose, modified from Li et al. </w:t>
      </w:r>
      <w:r>
        <w:rPr>
          <w:noProof/>
        </w:rPr>
        <w:t>(2009)</w:t>
      </w:r>
      <w:r>
        <w:t>.</w:t>
      </w:r>
    </w:p>
    <w:p w14:paraId="2070A4EE" w14:textId="77777777" w:rsidR="00A75B3E" w:rsidRDefault="00A75B3E" w:rsidP="000A0BB5">
      <w:pPr>
        <w:pStyle w:val="Listenabsatz"/>
        <w:spacing w:before="100" w:beforeAutospacing="1" w:after="100" w:afterAutospacing="1" w:line="480" w:lineRule="auto"/>
        <w:ind w:left="0"/>
        <w:jc w:val="both"/>
      </w:pPr>
    </w:p>
    <w:p w14:paraId="1C740007" w14:textId="77777777" w:rsidR="00A75B3E" w:rsidRDefault="00A75B3E">
      <w:pPr>
        <w:pStyle w:val="Listenabsatz"/>
        <w:spacing w:before="100" w:beforeAutospacing="1" w:after="100" w:afterAutospacing="1" w:line="480" w:lineRule="auto"/>
        <w:ind w:left="0"/>
        <w:jc w:val="both"/>
      </w:pPr>
      <w:r>
        <w:t xml:space="preserve">Studies on American soldiers wounded with DU shrapnel have shown that the DU material slowly solubilizes in the body fluids and that several years after the injury, blood and urine levels are still elevated up to two orders of magnitude </w:t>
      </w:r>
      <w:r>
        <w:rPr>
          <w:noProof/>
        </w:rPr>
        <w:t>(Hooper et al., 1999)</w:t>
      </w:r>
      <w:r>
        <w:t xml:space="preserve">. Li et al. </w:t>
      </w:r>
      <w:r>
        <w:rPr>
          <w:noProof/>
        </w:rPr>
        <w:t>(2009)</w:t>
      </w:r>
      <w:r>
        <w:t xml:space="preserve"> studied wound uptake and retention of DU material in the human body. </w:t>
      </w:r>
      <w:r w:rsidRPr="00440D21">
        <w:t>Uranium retention after entering into the wound depends strongly on the form and solubility of the material.</w:t>
      </w:r>
      <w:r>
        <w:t xml:space="preserve"> </w:t>
      </w:r>
      <w:r w:rsidRPr="00440D21">
        <w:t xml:space="preserve">The weak soluble </w:t>
      </w:r>
      <w:r w:rsidRPr="00440D21">
        <w:rPr>
          <w:vertAlign w:val="superscript"/>
        </w:rPr>
        <w:t>238</w:t>
      </w:r>
      <w:r w:rsidRPr="00440D21">
        <w:t>U follows the same behavior as injected</w:t>
      </w:r>
      <w:r>
        <w:t xml:space="preserve"> </w:t>
      </w:r>
      <w:r w:rsidRPr="00440D21">
        <w:t>directly into blood. The other soluble materials, for example,</w:t>
      </w:r>
      <w:r>
        <w:t xml:space="preserve"> </w:t>
      </w:r>
      <w:r w:rsidRPr="00440D21">
        <w:t>moderate, strong and avid have the similar shape of retention</w:t>
      </w:r>
      <w:r>
        <w:t xml:space="preserve"> </w:t>
      </w:r>
      <w:r w:rsidRPr="00440D21">
        <w:t>and excretion</w:t>
      </w:r>
      <w:r>
        <w:t>. Exposure to soluble DU is associated with longer retention times in the body than for exposure to colloidal, particulate or fragments of DU.</w:t>
      </w:r>
    </w:p>
    <w:p w14:paraId="2931BD8C" w14:textId="77777777" w:rsidR="00A75B3E" w:rsidRPr="00440D21" w:rsidRDefault="00A75B3E" w:rsidP="00F36B4A">
      <w:pPr>
        <w:pStyle w:val="Listenabsatz"/>
        <w:spacing w:before="100" w:beforeAutospacing="1" w:after="100" w:afterAutospacing="1" w:line="480" w:lineRule="auto"/>
        <w:ind w:left="0"/>
        <w:jc w:val="both"/>
      </w:pPr>
      <w:r w:rsidRPr="00440D21">
        <w:lastRenderedPageBreak/>
        <w:t>Uranium is both a chemical and radioactive toxin, with chemical toxicity dominant at enrichments below about 7 to 20% (Stannard</w:t>
      </w:r>
      <w:r>
        <w:t>,</w:t>
      </w:r>
      <w:r w:rsidRPr="00440D21">
        <w:t xml:space="preserve"> 1988; Brodsky</w:t>
      </w:r>
      <w:r>
        <w:t>,</w:t>
      </w:r>
      <w:r w:rsidRPr="00440D21">
        <w:t xml:space="preserve"> 1996</w:t>
      </w:r>
      <w:r>
        <w:t>; ATSDR 2013</w:t>
      </w:r>
      <w:r w:rsidRPr="00440D21">
        <w:t>). As enrichment decreases, so does the radiotoxicity, while chemical toxicity remains constant. Thus, at lower enrichments such as DU (0.2%), the toxic effect is overwhelmingly from chemical and not radiological effects</w:t>
      </w:r>
      <w:r>
        <w:t xml:space="preserve"> </w:t>
      </w:r>
      <w:r>
        <w:rPr>
          <w:noProof/>
        </w:rPr>
        <w:t>(Kathren and Burklin, 2008)</w:t>
      </w:r>
      <w:r w:rsidRPr="00440D21">
        <w:t>.</w:t>
      </w:r>
    </w:p>
    <w:p w14:paraId="744175C1" w14:textId="77777777" w:rsidR="00A75B3E" w:rsidRDefault="00A75B3E">
      <w:pPr>
        <w:pStyle w:val="Listenabsatz"/>
        <w:spacing w:before="100" w:beforeAutospacing="1" w:after="100" w:afterAutospacing="1" w:line="480" w:lineRule="auto"/>
        <w:ind w:left="0"/>
        <w:jc w:val="both"/>
      </w:pPr>
    </w:p>
    <w:p w14:paraId="0E4F5B69" w14:textId="77777777" w:rsidR="00A75B3E" w:rsidRPr="005145F4" w:rsidRDefault="00A75B3E" w:rsidP="005145F4">
      <w:pPr>
        <w:spacing w:before="100" w:beforeAutospacing="1" w:after="100" w:afterAutospacing="1" w:line="480" w:lineRule="auto"/>
        <w:jc w:val="both"/>
        <w:rPr>
          <w:b/>
          <w:color w:val="252527"/>
        </w:rPr>
      </w:pPr>
      <w:r w:rsidRPr="005145F4">
        <w:rPr>
          <w:rFonts w:ascii="Times New Roman" w:hAnsi="Times New Roman" w:cs="Times New Roman"/>
          <w:b/>
          <w:color w:val="252527"/>
          <w:sz w:val="24"/>
          <w:szCs w:val="24"/>
        </w:rPr>
        <w:t>6. Conclusions</w:t>
      </w:r>
    </w:p>
    <w:p w14:paraId="15728D02" w14:textId="77777777" w:rsidR="00A75B3E" w:rsidRPr="005145F4" w:rsidRDefault="00A75B3E" w:rsidP="001C38B2">
      <w:pPr>
        <w:autoSpaceDE w:val="0"/>
        <w:autoSpaceDN w:val="0"/>
        <w:adjustRightInd w:val="0"/>
        <w:spacing w:before="100" w:beforeAutospacing="1" w:after="100" w:afterAutospacing="1" w:line="480" w:lineRule="auto"/>
        <w:contextualSpacing/>
        <w:jc w:val="both"/>
        <w:rPr>
          <w:rFonts w:ascii="Times New Roman" w:eastAsia="Times New Roman" w:hAnsi="Times New Roman" w:cs="Times New Roman"/>
          <w:color w:val="252527"/>
          <w:sz w:val="24"/>
          <w:szCs w:val="24"/>
          <w:lang w:val="en-GB"/>
        </w:rPr>
      </w:pPr>
      <w:r>
        <w:rPr>
          <w:rFonts w:ascii="Times New Roman" w:eastAsia="Times New Roman" w:hAnsi="Times New Roman" w:cs="Times New Roman"/>
          <w:color w:val="252527"/>
          <w:sz w:val="24"/>
          <w:szCs w:val="24"/>
          <w:lang w:val="en-GB"/>
        </w:rPr>
        <w:t>This summary shows that DU particle characteristics are influenced by the</w:t>
      </w:r>
      <w:r w:rsidRPr="005145F4">
        <w:rPr>
          <w:rFonts w:ascii="Times New Roman" w:eastAsia="Times New Roman" w:hAnsi="Times New Roman" w:cs="Times New Roman"/>
          <w:color w:val="252527"/>
          <w:sz w:val="24"/>
          <w:szCs w:val="24"/>
          <w:lang w:val="en-GB"/>
        </w:rPr>
        <w:t xml:space="preserve"> source term and the </w:t>
      </w:r>
      <w:r>
        <w:rPr>
          <w:rFonts w:ascii="Times New Roman" w:eastAsia="Times New Roman" w:hAnsi="Times New Roman" w:cs="Times New Roman"/>
          <w:color w:val="252527"/>
          <w:sz w:val="24"/>
          <w:szCs w:val="24"/>
          <w:lang w:val="en-GB"/>
        </w:rPr>
        <w:t xml:space="preserve">release </w:t>
      </w:r>
      <w:r w:rsidRPr="005145F4">
        <w:rPr>
          <w:rFonts w:ascii="Times New Roman" w:eastAsia="Times New Roman" w:hAnsi="Times New Roman" w:cs="Times New Roman"/>
          <w:color w:val="252527"/>
          <w:sz w:val="24"/>
          <w:szCs w:val="24"/>
          <w:lang w:val="en-GB"/>
        </w:rPr>
        <w:t>scenario</w:t>
      </w:r>
      <w:r>
        <w:rPr>
          <w:rFonts w:ascii="Times New Roman" w:eastAsia="Times New Roman" w:hAnsi="Times New Roman" w:cs="Times New Roman"/>
          <w:color w:val="252527"/>
          <w:sz w:val="24"/>
          <w:szCs w:val="24"/>
          <w:lang w:val="en-GB"/>
        </w:rPr>
        <w:t>. Following deposition, transformation processes influencing the DU characteristics can also occur due to geochemical processes in the environment.</w:t>
      </w:r>
      <w:r w:rsidRPr="005145F4">
        <w:rPr>
          <w:rFonts w:ascii="Times New Roman" w:eastAsia="Times New Roman" w:hAnsi="Times New Roman" w:cs="Times New Roman"/>
          <w:color w:val="252527"/>
          <w:sz w:val="24"/>
          <w:szCs w:val="24"/>
          <w:lang w:val="en-GB"/>
        </w:rPr>
        <w:t xml:space="preserve"> </w:t>
      </w:r>
      <w:r>
        <w:rPr>
          <w:rFonts w:ascii="Times New Roman" w:eastAsia="Times New Roman" w:hAnsi="Times New Roman" w:cs="Times New Roman"/>
          <w:color w:val="252527"/>
          <w:sz w:val="24"/>
          <w:szCs w:val="24"/>
          <w:lang w:val="en-GB"/>
        </w:rPr>
        <w:t>I</w:t>
      </w:r>
      <w:r w:rsidRPr="005145F4">
        <w:rPr>
          <w:rFonts w:ascii="Times New Roman" w:eastAsia="Times New Roman" w:hAnsi="Times New Roman" w:cs="Times New Roman"/>
          <w:color w:val="252527"/>
          <w:sz w:val="24"/>
          <w:szCs w:val="24"/>
          <w:lang w:val="en-GB"/>
        </w:rPr>
        <w:t xml:space="preserve">nformation on site-specific particle characteristics obtained by </w:t>
      </w:r>
      <w:r>
        <w:rPr>
          <w:rFonts w:ascii="Times New Roman" w:eastAsia="Times New Roman" w:hAnsi="Times New Roman" w:cs="Times New Roman"/>
          <w:color w:val="252527"/>
          <w:sz w:val="24"/>
          <w:szCs w:val="24"/>
          <w:lang w:val="en-GB"/>
        </w:rPr>
        <w:t xml:space="preserve">spatially resolved </w:t>
      </w:r>
      <w:r w:rsidRPr="005145F4">
        <w:rPr>
          <w:rFonts w:ascii="Times New Roman" w:eastAsia="Times New Roman" w:hAnsi="Times New Roman" w:cs="Times New Roman"/>
          <w:color w:val="252527"/>
          <w:sz w:val="24"/>
          <w:szCs w:val="24"/>
          <w:lang w:val="en-GB"/>
        </w:rPr>
        <w:t xml:space="preserve">solid state speciation techniques have been linked to extraction kinetics and </w:t>
      </w:r>
      <w:r>
        <w:rPr>
          <w:rFonts w:ascii="Times New Roman" w:eastAsia="Times New Roman" w:hAnsi="Times New Roman" w:cs="Times New Roman"/>
          <w:color w:val="252527"/>
          <w:sz w:val="24"/>
          <w:szCs w:val="24"/>
          <w:lang w:val="en-GB"/>
        </w:rPr>
        <w:t xml:space="preserve">potential mobility and </w:t>
      </w:r>
      <w:r w:rsidRPr="005145F4">
        <w:rPr>
          <w:rFonts w:ascii="Times New Roman" w:eastAsia="Times New Roman" w:hAnsi="Times New Roman" w:cs="Times New Roman"/>
          <w:color w:val="252527"/>
          <w:sz w:val="24"/>
          <w:szCs w:val="24"/>
          <w:lang w:val="en-GB"/>
        </w:rPr>
        <w:t xml:space="preserve">bioavailability of </w:t>
      </w:r>
      <w:r>
        <w:rPr>
          <w:rFonts w:ascii="Times New Roman" w:eastAsia="Times New Roman" w:hAnsi="Times New Roman" w:cs="Times New Roman"/>
          <w:color w:val="252527"/>
          <w:sz w:val="24"/>
          <w:szCs w:val="24"/>
          <w:lang w:val="en-GB"/>
        </w:rPr>
        <w:t>DU</w:t>
      </w:r>
      <w:r w:rsidRPr="005145F4">
        <w:rPr>
          <w:rFonts w:ascii="Times New Roman" w:eastAsia="Times New Roman" w:hAnsi="Times New Roman" w:cs="Times New Roman"/>
          <w:color w:val="252527"/>
          <w:sz w:val="24"/>
          <w:szCs w:val="24"/>
          <w:lang w:val="en-GB"/>
        </w:rPr>
        <w:t xml:space="preserve"> originating from different </w:t>
      </w:r>
      <w:r>
        <w:rPr>
          <w:rFonts w:ascii="Times New Roman" w:eastAsia="Times New Roman" w:hAnsi="Times New Roman" w:cs="Times New Roman"/>
          <w:color w:val="252527"/>
          <w:sz w:val="24"/>
          <w:szCs w:val="24"/>
          <w:lang w:val="en-GB"/>
        </w:rPr>
        <w:t>particle formation processes</w:t>
      </w:r>
      <w:r w:rsidRPr="005145F4">
        <w:rPr>
          <w:rFonts w:ascii="Times New Roman" w:eastAsia="Times New Roman" w:hAnsi="Times New Roman" w:cs="Times New Roman"/>
          <w:color w:val="252527"/>
          <w:sz w:val="24"/>
          <w:szCs w:val="24"/>
          <w:lang w:val="en-GB"/>
        </w:rPr>
        <w:t>. Thus, the results from DU particle stud</w:t>
      </w:r>
      <w:r>
        <w:rPr>
          <w:rFonts w:ascii="Times New Roman" w:eastAsia="Times New Roman" w:hAnsi="Times New Roman" w:cs="Times New Roman"/>
          <w:color w:val="252527"/>
          <w:sz w:val="24"/>
          <w:szCs w:val="24"/>
          <w:lang w:val="en-GB"/>
        </w:rPr>
        <w:t>ies</w:t>
      </w:r>
      <w:r w:rsidRPr="005145F4">
        <w:rPr>
          <w:rFonts w:ascii="Times New Roman" w:eastAsia="Times New Roman" w:hAnsi="Times New Roman" w:cs="Times New Roman"/>
          <w:color w:val="252527"/>
          <w:sz w:val="24"/>
          <w:szCs w:val="24"/>
          <w:lang w:val="en-GB"/>
        </w:rPr>
        <w:t xml:space="preserve"> should be of generic value for </w:t>
      </w:r>
      <w:r>
        <w:rPr>
          <w:rFonts w:ascii="Times New Roman" w:eastAsia="Times New Roman" w:hAnsi="Times New Roman" w:cs="Times New Roman"/>
          <w:color w:val="252527"/>
          <w:sz w:val="24"/>
          <w:szCs w:val="24"/>
          <w:lang w:val="en-GB"/>
        </w:rPr>
        <w:t>environmental radioactivity</w:t>
      </w:r>
      <w:r w:rsidRPr="005145F4">
        <w:rPr>
          <w:rFonts w:ascii="Times New Roman" w:eastAsia="Times New Roman" w:hAnsi="Times New Roman" w:cs="Times New Roman"/>
          <w:color w:val="252527"/>
          <w:sz w:val="24"/>
          <w:szCs w:val="24"/>
          <w:lang w:val="en-GB"/>
        </w:rPr>
        <w:t xml:space="preserve">. </w:t>
      </w:r>
      <w:r>
        <w:rPr>
          <w:rFonts w:ascii="Times New Roman" w:eastAsia="Times New Roman" w:hAnsi="Times New Roman" w:cs="Times New Roman"/>
          <w:color w:val="252527"/>
          <w:sz w:val="24"/>
          <w:szCs w:val="24"/>
          <w:lang w:val="en-GB"/>
        </w:rPr>
        <w:t xml:space="preserve">Future work should benefit from utilizing a </w:t>
      </w:r>
      <w:r w:rsidRPr="005145F4">
        <w:rPr>
          <w:rFonts w:ascii="Times New Roman" w:eastAsia="Times New Roman" w:hAnsi="Times New Roman" w:cs="Times New Roman"/>
          <w:color w:val="252527"/>
          <w:sz w:val="24"/>
          <w:szCs w:val="24"/>
          <w:lang w:val="en-GB"/>
        </w:rPr>
        <w:t xml:space="preserve">combination of advanced solid state speciation techniques and relevant extraction schemes for environmental impact assessments in areas contaminated with </w:t>
      </w:r>
      <w:r>
        <w:rPr>
          <w:rFonts w:ascii="Times New Roman" w:eastAsia="Times New Roman" w:hAnsi="Times New Roman" w:cs="Times New Roman"/>
          <w:color w:val="252527"/>
          <w:sz w:val="24"/>
          <w:szCs w:val="24"/>
          <w:lang w:val="en-GB"/>
        </w:rPr>
        <w:t>DU</w:t>
      </w:r>
      <w:r w:rsidRPr="005145F4">
        <w:rPr>
          <w:rFonts w:ascii="Times New Roman" w:eastAsia="Times New Roman" w:hAnsi="Times New Roman" w:cs="Times New Roman"/>
          <w:color w:val="252527"/>
          <w:sz w:val="24"/>
          <w:szCs w:val="24"/>
          <w:lang w:val="en-GB"/>
        </w:rPr>
        <w:t xml:space="preserve"> particles.</w:t>
      </w:r>
    </w:p>
    <w:p w14:paraId="6698529A" w14:textId="77777777" w:rsidR="00A75B3E" w:rsidRPr="00A47D01" w:rsidRDefault="00A75B3E" w:rsidP="0006078E">
      <w:pPr>
        <w:autoSpaceDE w:val="0"/>
        <w:autoSpaceDN w:val="0"/>
        <w:adjustRightInd w:val="0"/>
        <w:spacing w:before="100" w:beforeAutospacing="1" w:after="100" w:afterAutospacing="1" w:line="480" w:lineRule="auto"/>
        <w:contextualSpacing/>
        <w:jc w:val="both"/>
        <w:rPr>
          <w:rFonts w:ascii="Times New Roman" w:eastAsia="Times New Roman" w:hAnsi="Times New Roman" w:cs="Times New Roman"/>
          <w:b/>
          <w:color w:val="252527"/>
          <w:sz w:val="24"/>
          <w:szCs w:val="24"/>
        </w:rPr>
      </w:pPr>
    </w:p>
    <w:p w14:paraId="7CA5C5B8" w14:textId="77777777" w:rsidR="00A75B3E" w:rsidRPr="00A47D01" w:rsidRDefault="00A75B3E" w:rsidP="0006078E">
      <w:pPr>
        <w:spacing w:before="100" w:beforeAutospacing="1" w:after="100" w:afterAutospacing="1" w:line="480" w:lineRule="auto"/>
        <w:jc w:val="both"/>
        <w:rPr>
          <w:rFonts w:ascii="Times New Roman" w:hAnsi="Times New Roman" w:cs="Times New Roman"/>
          <w:b/>
          <w:sz w:val="24"/>
          <w:szCs w:val="24"/>
          <w:lang w:val="en-GB"/>
        </w:rPr>
      </w:pPr>
      <w:r w:rsidRPr="00A47D01">
        <w:rPr>
          <w:rFonts w:ascii="Times New Roman" w:hAnsi="Times New Roman" w:cs="Times New Roman"/>
          <w:b/>
          <w:sz w:val="24"/>
          <w:szCs w:val="24"/>
          <w:lang w:val="en-GB"/>
        </w:rPr>
        <w:t>Acknowledgement</w:t>
      </w:r>
    </w:p>
    <w:p w14:paraId="7E9F13A2" w14:textId="77777777" w:rsidR="00A75B3E" w:rsidRPr="00440D21" w:rsidRDefault="00A75B3E" w:rsidP="007423A5">
      <w:pPr>
        <w:pStyle w:val="Default"/>
        <w:spacing w:before="100" w:beforeAutospacing="1" w:after="100" w:afterAutospacing="1" w:line="480" w:lineRule="auto"/>
        <w:jc w:val="both"/>
        <w:rPr>
          <w:rFonts w:ascii="Times New Roman" w:hAnsi="Times New Roman" w:cs="Times New Roman"/>
          <w:noProof/>
          <w:color w:val="auto"/>
          <w:szCs w:val="22"/>
          <w:lang w:val="en-GB"/>
        </w:rPr>
      </w:pPr>
      <w:r w:rsidRPr="00F51608">
        <w:rPr>
          <w:rFonts w:ascii="Times New Roman" w:eastAsia="Calibri" w:hAnsi="Times New Roman" w:cs="Times New Roman"/>
        </w:rPr>
        <w:t xml:space="preserve">This work was supported by the Research Council of Norway through its </w:t>
      </w:r>
      <w:r w:rsidRPr="00F51608">
        <w:rPr>
          <w:rFonts w:ascii="Times New Roman" w:eastAsia="Calibri" w:hAnsi="Times New Roman" w:cs="Times New Roman"/>
          <w:lang w:val="en-GB"/>
        </w:rPr>
        <w:t>Centres</w:t>
      </w:r>
      <w:r w:rsidRPr="00F51608">
        <w:rPr>
          <w:rFonts w:ascii="Times New Roman" w:eastAsia="Calibri" w:hAnsi="Times New Roman" w:cs="Times New Roman"/>
        </w:rPr>
        <w:t xml:space="preserve"> of Excellence funding scheme, project number 223268/F50, the EC-funded COMET (Contract Number: Fission-2012-3.4.1-604794) - RATE (Grant agreement</w:t>
      </w:r>
      <w:r w:rsidRPr="00440D21">
        <w:rPr>
          <w:rFonts w:ascii="Times New Roman" w:eastAsia="Calibri" w:hAnsi="Times New Roman" w:cs="Times New Roman"/>
        </w:rPr>
        <w:t xml:space="preserve"> number: 604974) projects as well as </w:t>
      </w:r>
      <w:r w:rsidRPr="001D1699">
        <w:rPr>
          <w:rFonts w:ascii="Times New Roman" w:hAnsi="Times New Roman"/>
          <w:bCs/>
        </w:rPr>
        <w:lastRenderedPageBreak/>
        <w:t>International Atomic Energy Agency’s Coordinated Research Project K41013</w:t>
      </w:r>
      <w:r w:rsidRPr="00440D21">
        <w:rPr>
          <w:rFonts w:ascii="Times New Roman" w:hAnsi="Times New Roman" w:cs="Times New Roman"/>
        </w:rPr>
        <w:t xml:space="preserve"> (CRP, ” Environmental </w:t>
      </w:r>
      <w:proofErr w:type="spellStart"/>
      <w:r w:rsidRPr="00440D21">
        <w:rPr>
          <w:rFonts w:ascii="Times New Roman" w:hAnsi="Times New Roman" w:cs="Times New Roman"/>
        </w:rPr>
        <w:t>Behaviour</w:t>
      </w:r>
      <w:proofErr w:type="spellEnd"/>
      <w:r w:rsidRPr="00440D21">
        <w:rPr>
          <w:rFonts w:ascii="Times New Roman" w:hAnsi="Times New Roman" w:cs="Times New Roman"/>
        </w:rPr>
        <w:t xml:space="preserve"> and Potential Biological Impact of Radioactive Particles”)</w:t>
      </w:r>
      <w:r w:rsidRPr="00F51608">
        <w:rPr>
          <w:rFonts w:ascii="Times New Roman" w:eastAsia="Calibri" w:hAnsi="Times New Roman" w:cs="Times New Roman"/>
        </w:rPr>
        <w:t>. The authors are indebted to Prof. K. Janssens, University of Antwerp and Dr W. De Nolf, ESRF for their contributions</w:t>
      </w:r>
      <w:r w:rsidRPr="00B70CC0">
        <w:rPr>
          <w:rFonts w:ascii="Times New Roman" w:eastAsia="Calibri" w:hAnsi="Times New Roman" w:cs="Times New Roman"/>
        </w:rPr>
        <w:t xml:space="preserve"> to figure 1 and Dr. W.B. Li for discussion of </w:t>
      </w:r>
      <w:proofErr w:type="spellStart"/>
      <w:r w:rsidRPr="00B70CC0">
        <w:rPr>
          <w:rFonts w:ascii="Times New Roman" w:eastAsia="Calibri" w:hAnsi="Times New Roman" w:cs="Times New Roman"/>
        </w:rPr>
        <w:t>dosimetric</w:t>
      </w:r>
      <w:proofErr w:type="spellEnd"/>
      <w:r w:rsidRPr="00B70CC0">
        <w:rPr>
          <w:rFonts w:ascii="Times New Roman" w:eastAsia="Calibri" w:hAnsi="Times New Roman" w:cs="Times New Roman"/>
        </w:rPr>
        <w:t xml:space="preserve"> aspects of DU.</w:t>
      </w:r>
    </w:p>
    <w:p w14:paraId="37C12E5B" w14:textId="77777777" w:rsidR="00A75B3E" w:rsidRPr="00DE317F" w:rsidRDefault="00A75B3E" w:rsidP="00DE317F">
      <w:pPr>
        <w:pStyle w:val="EndNoteBibliographyTitle"/>
      </w:pPr>
      <w:r w:rsidRPr="00DE317F">
        <w:t>References</w:t>
      </w:r>
    </w:p>
    <w:p w14:paraId="091C2052" w14:textId="77777777" w:rsidR="00A75B3E" w:rsidRPr="00DE317F" w:rsidRDefault="00A75B3E" w:rsidP="00DE317F">
      <w:pPr>
        <w:pStyle w:val="EndNoteBibliographyTitle"/>
      </w:pPr>
    </w:p>
    <w:p w14:paraId="1710934D" w14:textId="77777777" w:rsidR="00A75B3E" w:rsidRPr="00DE317F" w:rsidRDefault="00A75B3E" w:rsidP="00DE317F">
      <w:pPr>
        <w:pStyle w:val="EndNoteBibliography"/>
      </w:pPr>
      <w:r w:rsidRPr="00DE317F">
        <w:t>Alvarez, R., Livens, F.R., Lloyd, J.R., Holt, J.P., Boothman, C., Wincott, P., Handley-Sidhu, S., Keith-Roach, M., Vaughan, D.J., 2011. Geochemical and Microbial Controls of the Decomposition of Depleted Uranium in the Environment: Experimental Studies using Soil Microorganisms. Geomicrobiology Journal 28, 457-470.</w:t>
      </w:r>
    </w:p>
    <w:p w14:paraId="324FCA1A" w14:textId="6C4D6865" w:rsidR="00815C09" w:rsidRDefault="00815C09" w:rsidP="00DE317F">
      <w:pPr>
        <w:pStyle w:val="EndNoteBibliography"/>
      </w:pPr>
      <w:r>
        <w:rPr>
          <w:color w:val="252527"/>
          <w:szCs w:val="24"/>
        </w:rPr>
        <w:t>ATSDR, 2013</w:t>
      </w:r>
      <w:r w:rsidRPr="00F6441C">
        <w:rPr>
          <w:color w:val="252527"/>
          <w:szCs w:val="24"/>
        </w:rPr>
        <w:t>. Toxicological</w:t>
      </w:r>
      <w:r>
        <w:rPr>
          <w:color w:val="252527"/>
          <w:szCs w:val="24"/>
        </w:rPr>
        <w:t xml:space="preserve"> </w:t>
      </w:r>
      <w:r w:rsidRPr="00F6441C">
        <w:rPr>
          <w:color w:val="252527"/>
          <w:szCs w:val="24"/>
        </w:rPr>
        <w:t>profile for u</w:t>
      </w:r>
      <w:r>
        <w:rPr>
          <w:color w:val="252527"/>
          <w:szCs w:val="24"/>
        </w:rPr>
        <w:t>ranium</w:t>
      </w:r>
      <w:r w:rsidRPr="00F6441C">
        <w:rPr>
          <w:color w:val="252527"/>
          <w:szCs w:val="24"/>
        </w:rPr>
        <w:t>. Atlanta, GA: U.S.</w:t>
      </w:r>
      <w:r>
        <w:rPr>
          <w:color w:val="252527"/>
          <w:szCs w:val="24"/>
        </w:rPr>
        <w:t xml:space="preserve"> </w:t>
      </w:r>
      <w:r w:rsidRPr="00F6441C">
        <w:rPr>
          <w:color w:val="252527"/>
          <w:szCs w:val="24"/>
        </w:rPr>
        <w:t>Department of Health and Human Services, Agency for Toxic Substances and Disease Registry.</w:t>
      </w:r>
    </w:p>
    <w:p w14:paraId="71EFBC93" w14:textId="0B074E34" w:rsidR="00A75B3E" w:rsidRPr="00DE317F" w:rsidRDefault="00A75B3E" w:rsidP="00DE317F">
      <w:pPr>
        <w:pStyle w:val="EndNoteBibliography"/>
      </w:pPr>
      <w:r w:rsidRPr="00DE317F">
        <w:t>Barillet, S., Adam, C., Palluel, O., Devaux, A., 2007. Bioaccumulation, oxidative stress, and neurotoxicity in Danio rerio exposed to different isotoptc compositions of uranium. Environmental Toxicology and Chemistry 26, 497-505.</w:t>
      </w:r>
    </w:p>
    <w:p w14:paraId="152237CF" w14:textId="77777777" w:rsidR="00A75B3E" w:rsidRPr="00DE317F" w:rsidRDefault="00A75B3E" w:rsidP="00DE317F">
      <w:pPr>
        <w:pStyle w:val="EndNoteBibliography"/>
      </w:pPr>
      <w:r w:rsidRPr="00DE317F">
        <w:t>Betti, M., 2003. Civil use of depleted uranium. Journal of Environmental Radioactivity 64, 113-119.</w:t>
      </w:r>
    </w:p>
    <w:p w14:paraId="5CC3C2F5" w14:textId="77777777" w:rsidR="00A75B3E" w:rsidRPr="00DE317F" w:rsidRDefault="00A75B3E" w:rsidP="00DE317F">
      <w:pPr>
        <w:pStyle w:val="EndNoteBibliography"/>
      </w:pPr>
      <w:r w:rsidRPr="00DE317F">
        <w:t>Bleise, A., Danesi, P.R., Burkart, W., 2003. Properties, use and health effects of depleted uranium (DU): a general overview. Journal of Environmental Radioactivity 64, 93-112.</w:t>
      </w:r>
    </w:p>
    <w:p w14:paraId="5D1B2B23" w14:textId="7524522D" w:rsidR="00A75B3E" w:rsidRDefault="00A75B3E" w:rsidP="00DE317F">
      <w:pPr>
        <w:pStyle w:val="EndNoteBibliography"/>
      </w:pPr>
      <w:r w:rsidRPr="00DE317F">
        <w:t>Buck, B.J., Brock, A.L., Johnson, W.H., Ulery, A.L., 2004. Corrosion of depleted uranium in an arid environment: Soil-geomorphology, SEM/EDS, XRD, and electron microprobe analyses. Soil &amp; Sediment Contamination 13, 545-561.</w:t>
      </w:r>
    </w:p>
    <w:p w14:paraId="25039817" w14:textId="77777777" w:rsidR="00815C09" w:rsidRDefault="00815C09" w:rsidP="00815C09">
      <w:pPr>
        <w:spacing w:before="100" w:beforeAutospacing="1" w:after="100" w:afterAutospacing="1" w:line="480" w:lineRule="auto"/>
        <w:jc w:val="both"/>
        <w:rPr>
          <w:color w:val="252527"/>
        </w:rPr>
      </w:pPr>
      <w:r w:rsidRPr="00F6441C">
        <w:rPr>
          <w:rFonts w:ascii="Times New Roman" w:hAnsi="Times New Roman" w:cs="Times New Roman"/>
          <w:color w:val="252527"/>
          <w:sz w:val="24"/>
          <w:szCs w:val="24"/>
        </w:rPr>
        <w:lastRenderedPageBreak/>
        <w:t>Brodsky</w:t>
      </w:r>
      <w:r>
        <w:rPr>
          <w:rFonts w:ascii="Times New Roman" w:hAnsi="Times New Roman" w:cs="Times New Roman"/>
          <w:color w:val="252527"/>
          <w:sz w:val="24"/>
          <w:szCs w:val="24"/>
        </w:rPr>
        <w:t>,</w:t>
      </w:r>
      <w:r w:rsidRPr="00F6441C">
        <w:rPr>
          <w:rFonts w:ascii="Times New Roman" w:hAnsi="Times New Roman" w:cs="Times New Roman"/>
          <w:color w:val="252527"/>
          <w:sz w:val="24"/>
          <w:szCs w:val="24"/>
        </w:rPr>
        <w:t xml:space="preserve"> A.</w:t>
      </w:r>
      <w:r>
        <w:rPr>
          <w:rFonts w:ascii="Times New Roman" w:hAnsi="Times New Roman" w:cs="Times New Roman"/>
          <w:color w:val="252527"/>
          <w:sz w:val="24"/>
          <w:szCs w:val="24"/>
        </w:rPr>
        <w:t>,</w:t>
      </w:r>
      <w:r w:rsidRPr="00F6441C">
        <w:rPr>
          <w:rFonts w:ascii="Times New Roman" w:hAnsi="Times New Roman" w:cs="Times New Roman"/>
          <w:color w:val="252527"/>
          <w:sz w:val="24"/>
          <w:szCs w:val="24"/>
        </w:rPr>
        <w:t xml:space="preserve"> 1996</w:t>
      </w:r>
      <w:r>
        <w:rPr>
          <w:rFonts w:ascii="Times New Roman" w:hAnsi="Times New Roman" w:cs="Times New Roman"/>
          <w:color w:val="252527"/>
          <w:sz w:val="24"/>
          <w:szCs w:val="24"/>
        </w:rPr>
        <w:t xml:space="preserve">. </w:t>
      </w:r>
      <w:r w:rsidRPr="00F6441C">
        <w:rPr>
          <w:rFonts w:ascii="Times New Roman" w:hAnsi="Times New Roman" w:cs="Times New Roman"/>
          <w:color w:val="252527"/>
          <w:sz w:val="24"/>
          <w:szCs w:val="24"/>
        </w:rPr>
        <w:t>Review of radiation risks and uranium toxicity.</w:t>
      </w:r>
      <w:r>
        <w:rPr>
          <w:rFonts w:ascii="Times New Roman" w:hAnsi="Times New Roman" w:cs="Times New Roman"/>
          <w:color w:val="252527"/>
          <w:sz w:val="24"/>
          <w:szCs w:val="24"/>
        </w:rPr>
        <w:t xml:space="preserve"> </w:t>
      </w:r>
      <w:r w:rsidRPr="00F6441C">
        <w:rPr>
          <w:rFonts w:ascii="Times New Roman" w:hAnsi="Times New Roman" w:cs="Times New Roman"/>
          <w:color w:val="252527"/>
          <w:sz w:val="24"/>
          <w:szCs w:val="24"/>
        </w:rPr>
        <w:t>Hebron, CT: RSA Publications.</w:t>
      </w:r>
    </w:p>
    <w:p w14:paraId="7652BA66" w14:textId="77777777" w:rsidR="00A75B3E" w:rsidRPr="00DE317F" w:rsidRDefault="00A75B3E" w:rsidP="00DE317F">
      <w:pPr>
        <w:pStyle w:val="EndNoteBibliography"/>
      </w:pPr>
      <w:r w:rsidRPr="00DE317F">
        <w:t>Buck, E.C., Brown, N.R., Dietz, N.L., 1996. Contaminant uranium phases and leaching at the Fernald site in Ohio. Environmental Science &amp; Technology 30, 81-88.</w:t>
      </w:r>
    </w:p>
    <w:p w14:paraId="5EC5CF58" w14:textId="77777777" w:rsidR="00A75B3E" w:rsidRPr="00DE317F" w:rsidRDefault="00A75B3E" w:rsidP="00DE317F">
      <w:pPr>
        <w:pStyle w:val="EndNoteBibliography"/>
      </w:pPr>
      <w:r w:rsidRPr="00DE317F">
        <w:t>Cagno, S., Brede, D.A., Nuyts, G., Vanmeert, F., Pacureanu, A., Tucoulou, R., Cloetens, P., Falkenberg, G., Janssens, K., Salbu, B., Lind, O.C., 2017. Combined Computed Nanotomography and Nanoscopic X-ray Fluorescence Imaging of Cobalt Nanoparticles in Caenorhabditis elegans. Anal Chem 89, 11435-11442.</w:t>
      </w:r>
    </w:p>
    <w:p w14:paraId="65B03936" w14:textId="77777777" w:rsidR="00A75B3E" w:rsidRPr="00DE317F" w:rsidRDefault="00A75B3E" w:rsidP="00DE317F">
      <w:pPr>
        <w:pStyle w:val="EndNoteBibliography"/>
      </w:pPr>
      <w:r w:rsidRPr="00DE317F">
        <w:t>Chazel, V., Gerasimo, P., Dabouis, V., Laroche, P., Paquet, F., 2003. Characterisation and dissolution of depleted uranium aerosols produced during impacts of kinetic energy penetrators against a tank. Radiat Prot Dosimetry 105, 163-166.</w:t>
      </w:r>
    </w:p>
    <w:p w14:paraId="348FA914" w14:textId="77777777" w:rsidR="00A75B3E" w:rsidRPr="00DE317F" w:rsidRDefault="00A75B3E" w:rsidP="00DE317F">
      <w:pPr>
        <w:pStyle w:val="EndNoteBibliography"/>
      </w:pPr>
      <w:r w:rsidRPr="00DE317F">
        <w:t>Cheng, Y.S., Kenoyer, J.L., Guilmette, R.A., Parkhurst, M.A., 2009. Physicochemical Characterization of Capstone Depleted Uranium Aerosols Ii: Particle Size Distributions as a Function of Time. Health Physics 96, 266-275.</w:t>
      </w:r>
    </w:p>
    <w:p w14:paraId="065643A7" w14:textId="77777777" w:rsidR="00A75B3E" w:rsidRPr="00DE317F" w:rsidRDefault="00A75B3E" w:rsidP="00DE317F">
      <w:pPr>
        <w:pStyle w:val="EndNoteBibliography"/>
      </w:pPr>
      <w:r w:rsidRPr="00DE317F">
        <w:t>Crean, D.E., Livens, F.R., Stennett, M.C., Grolimund, D., Borca, C.N., Hyatt, N.C., 2014. Microanalytical X-ray imaging of depleted uranium speciation in environmentally aged munitions residues. Environ Sci Technol 48, 1467-1474.</w:t>
      </w:r>
    </w:p>
    <w:p w14:paraId="366E19E9" w14:textId="77777777" w:rsidR="00A75B3E" w:rsidRPr="00DE317F" w:rsidRDefault="00A75B3E" w:rsidP="00DE317F">
      <w:pPr>
        <w:pStyle w:val="EndNoteBibliography"/>
      </w:pPr>
      <w:r w:rsidRPr="00DE317F">
        <w:t>Danesi, P.R., Markowicz, A., Chinea-Cano, E., Burkart, W., Salbu, B., Donohue, D., Ruedenauer, F., Hedberg, M., Vogt, S., Zahradnik, P., Ciurapinski, A., 2003. Depleted uranium particles in selected Kosovo samples. J Environ Radioact 64, 143-154.</w:t>
      </w:r>
    </w:p>
    <w:p w14:paraId="38E4DAFC" w14:textId="77777777" w:rsidR="00A75B3E" w:rsidRPr="00DE317F" w:rsidRDefault="00A75B3E" w:rsidP="00DE317F">
      <w:pPr>
        <w:pStyle w:val="EndNoteBibliography"/>
      </w:pPr>
      <w:r w:rsidRPr="00DE317F">
        <w:t>De Haag, P.A.M.U., Smetsers, R.C.G.M., Witlox, H.W.M., Krus, H.W., Eisenga, A.H.M., 2000. Evaluating the risk from depleted uranium after the Boeing 747-258F crash in Amsterdam, 1992. Journal of Hazardous Materials A76, 39-58.</w:t>
      </w:r>
    </w:p>
    <w:p w14:paraId="3EB1B922" w14:textId="77777777" w:rsidR="00A75B3E" w:rsidRPr="00DE317F" w:rsidRDefault="00A75B3E" w:rsidP="00DE317F">
      <w:pPr>
        <w:pStyle w:val="EndNoteBibliography"/>
      </w:pPr>
      <w:r w:rsidRPr="00DE317F">
        <w:lastRenderedPageBreak/>
        <w:t>De Nolf, W., Jaroszewicz, J., Terzano, R., Lind, O.C., Salbu, B., Vekemans, B., Janssens, K., Falkenberg, G., 2009. Possibilities and limitations of synchrotron X-ray powder diffraction with double crystal and double multilayer monochromators for microscopic speciation studies. Spectrochimica Acta Part B-Atomic Spectroscopy 64, 775-781.</w:t>
      </w:r>
    </w:p>
    <w:p w14:paraId="4318210C" w14:textId="77777777" w:rsidR="00A75B3E" w:rsidRPr="00DE317F" w:rsidRDefault="00A75B3E" w:rsidP="00DE317F">
      <w:pPr>
        <w:pStyle w:val="EndNoteBibliography"/>
      </w:pPr>
      <w:r w:rsidRPr="00DE317F">
        <w:t>Donia, D.T., Carbone, M.J.I.J.o.E.S., Technology, 2019. Fate of the nanoparticles in environmental cycles.  16, 583-600.</w:t>
      </w:r>
    </w:p>
    <w:p w14:paraId="0FB89F15" w14:textId="77777777" w:rsidR="00A75B3E" w:rsidRPr="00DE317F" w:rsidRDefault="00A75B3E" w:rsidP="00DE317F">
      <w:pPr>
        <w:pStyle w:val="EndNoteBibliography"/>
      </w:pPr>
      <w:r w:rsidRPr="00DE317F">
        <w:t>EC, 2011. Commission recommendation of 18 October 2011 on the definition of nanomaterial (2011/696/EU), in: Commission, E. (Ed.), 2011/696/EU, Brussels.</w:t>
      </w:r>
    </w:p>
    <w:p w14:paraId="38BB9450" w14:textId="77777777" w:rsidR="00A75B3E" w:rsidRPr="00DE317F" w:rsidRDefault="00A75B3E" w:rsidP="00DE317F">
      <w:pPr>
        <w:pStyle w:val="EndNoteBibliography"/>
      </w:pPr>
      <w:r w:rsidRPr="00DE317F">
        <w:t>Ferrada, J., Mattus, C., R Dole, L., 2004. Radiation Shielding Using Depleted Uranium Oxide in Nonmetallic Matrices, Depleted Uranium Users Conference. American Society of Manufacturing, Oak Ridge.</w:t>
      </w:r>
    </w:p>
    <w:p w14:paraId="0F3596EF" w14:textId="77777777" w:rsidR="00A75B3E" w:rsidRPr="00DE317F" w:rsidRDefault="00A75B3E" w:rsidP="00DE317F">
      <w:pPr>
        <w:pStyle w:val="EndNoteBibliography"/>
      </w:pPr>
      <w:r w:rsidRPr="00DE317F">
        <w:t>Franzmann, M., Bosco, H., Hamann, L., Walther, C., Wendt, K., 2018. Resonant laser-SNMS for spatially resolved and element selective ultra-trace analysis of radionuclides. Journal of Analytical Atomic Spectrometry 33, 730-737.</w:t>
      </w:r>
    </w:p>
    <w:p w14:paraId="15EC0872" w14:textId="77777777" w:rsidR="00A75B3E" w:rsidRPr="00DE317F" w:rsidRDefault="00A75B3E" w:rsidP="00DE317F">
      <w:pPr>
        <w:pStyle w:val="EndNoteBibliography"/>
      </w:pPr>
      <w:r w:rsidRPr="00DE317F">
        <w:t>Gerstmann, U.C., Szymczak, W., Hollriegl, V., Li, W.B., Roth, P., Schramel, P., Takenaka, S., Oeh, U., 2008. Investigations on the solubility of corrosion products on depleted uranium projectiles by simulated body fluids and the consequences on dose assessment. Radiat Environ Biophys 47, 205-212.</w:t>
      </w:r>
    </w:p>
    <w:p w14:paraId="1B0CCB0B" w14:textId="77777777" w:rsidR="00A75B3E" w:rsidRPr="00DE317F" w:rsidRDefault="00A75B3E" w:rsidP="00DE317F">
      <w:pPr>
        <w:pStyle w:val="EndNoteBibliography"/>
      </w:pPr>
      <w:r w:rsidRPr="00DE317F">
        <w:t>Guilmette, R.A., Parkhurst, M.A., 2007. Dose assessment for inhalation intakes in complex, energetic environments: Experience from the US Capstone study. Radiation Protection Dosimetry 127, 516-520.</w:t>
      </w:r>
    </w:p>
    <w:p w14:paraId="54D61F5D" w14:textId="77777777" w:rsidR="00A75B3E" w:rsidRPr="00DE317F" w:rsidRDefault="00A75B3E" w:rsidP="00DE317F">
      <w:pPr>
        <w:pStyle w:val="EndNoteBibliography"/>
      </w:pPr>
      <w:r w:rsidRPr="00DE317F">
        <w:lastRenderedPageBreak/>
        <w:t>Handley-Sidhu, S., Bryan, N.D., Worsfold, P.J., Vaughan, D.J., Livens, F.R., Keith-Roach, M.J., 2009a. Corrosion and transport of depleted uranium in sand-rich environments. Chemosphere 77, 1434-1439.</w:t>
      </w:r>
    </w:p>
    <w:p w14:paraId="357E1FBB" w14:textId="77777777" w:rsidR="00A75B3E" w:rsidRPr="00DE317F" w:rsidRDefault="00A75B3E" w:rsidP="00DE317F">
      <w:pPr>
        <w:pStyle w:val="EndNoteBibliography"/>
      </w:pPr>
      <w:r w:rsidRPr="00DE317F">
        <w:t>Handley-Sidhu, S., Keith-Roach, M.J., Lloyd, J.R., Vaughan, D.J., 2010. A review of the environmental corrosion, fate and bioavailability of munitions grade depleted uranium. Sci Total Environ 408, 5690-5700.</w:t>
      </w:r>
    </w:p>
    <w:p w14:paraId="429426D2" w14:textId="77777777" w:rsidR="00A75B3E" w:rsidRPr="00DE317F" w:rsidRDefault="00A75B3E" w:rsidP="00DE317F">
      <w:pPr>
        <w:pStyle w:val="EndNoteBibliography"/>
      </w:pPr>
      <w:r w:rsidRPr="00DE317F">
        <w:t>Handley-Sidhu, S., Worsfold, P.J., Boothman, C., Lloyd, J.R., Alvarez, R., Livens, F.R., Vaughan, D.J., Keith-Roach, M.J., 2009b. Corrosion and fate of depleted uranium penetrators under progressively anaerobic conditions in estuarine sediment. Environ Sci Technol 43, 350-355.</w:t>
      </w:r>
    </w:p>
    <w:p w14:paraId="48A2109E" w14:textId="77777777" w:rsidR="00A75B3E" w:rsidRPr="00DE317F" w:rsidRDefault="00A75B3E" w:rsidP="00DE317F">
      <w:pPr>
        <w:pStyle w:val="EndNoteBibliography"/>
      </w:pPr>
      <w:r w:rsidRPr="00DE317F">
        <w:t>Handley-Sidhu, S., Worsfold, P.J., Keith-Roach, M., 2008. The corrosion of depleted uranium penetrators in grassland soils. Geochimica Et Cosmochimica Acta 72, A350-A350.</w:t>
      </w:r>
    </w:p>
    <w:p w14:paraId="0C645E6F" w14:textId="77777777" w:rsidR="00A75B3E" w:rsidRPr="00DE317F" w:rsidRDefault="00A75B3E" w:rsidP="00DE317F">
      <w:pPr>
        <w:pStyle w:val="EndNoteBibliography"/>
      </w:pPr>
      <w:r w:rsidRPr="00DE317F">
        <w:t>Handley-Sidhu, S., Worsfold, P.J., Livens, F.R., Vaughan, D.J., Lloyd, J.R., Boothman, C., Sajih, M., Alvarez, R., Keith-Roach, M.J., 2009c. Biogeochemical controls on the corrosion of depleted uranium alloy in subsurface soils. Environ Sci Technol 43, 6177-6182.</w:t>
      </w:r>
    </w:p>
    <w:p w14:paraId="0187846C" w14:textId="77777777" w:rsidR="00A75B3E" w:rsidRPr="00DE317F" w:rsidRDefault="00A75B3E" w:rsidP="00DE317F">
      <w:pPr>
        <w:pStyle w:val="EndNoteBibliography"/>
      </w:pPr>
      <w:r w:rsidRPr="00DE317F">
        <w:t>Hooper, F.J., Squibb, K.S., Siegel, E.L., McPhaul, K., Keogh, J.P., 1999. Elevated urine uranium excretion by soldiers with retained uranium shrapnel. Health Physics 77, 512-519.</w:t>
      </w:r>
    </w:p>
    <w:p w14:paraId="46EFCA46" w14:textId="77777777" w:rsidR="00A75B3E" w:rsidRPr="00DE317F" w:rsidRDefault="00A75B3E" w:rsidP="00DE317F">
      <w:pPr>
        <w:pStyle w:val="EndNoteBibliography"/>
      </w:pPr>
      <w:r w:rsidRPr="00DE317F">
        <w:t>Hutchings, G.J., Heneghan, C.S., Hudson, I.D., Taylor, S.H., 1996. Uranium-oxide-based catalysts for the destruction of volatile chloro-organic compounds. Nature 384, 341.</w:t>
      </w:r>
    </w:p>
    <w:p w14:paraId="782FAB41" w14:textId="3E9C9252" w:rsidR="00A75B3E" w:rsidRDefault="00A75B3E" w:rsidP="00DE317F">
      <w:pPr>
        <w:pStyle w:val="EndNoteBibliography"/>
      </w:pPr>
      <w:r w:rsidRPr="00DE317F">
        <w:t>IAEA, 2011. Radioactive Particles in the Environment: Sources, particle characteristics and analytical techniques, IAEA-TECDOC. IAEA, Vienna, p. 90.</w:t>
      </w:r>
    </w:p>
    <w:p w14:paraId="0E215151" w14:textId="77777777" w:rsidR="00815C09" w:rsidRPr="00AA6529" w:rsidRDefault="00815C09" w:rsidP="00815C09">
      <w:pPr>
        <w:spacing w:before="100" w:beforeAutospacing="1" w:after="100" w:afterAutospacing="1" w:line="360" w:lineRule="auto"/>
        <w:jc w:val="both"/>
        <w:rPr>
          <w:rFonts w:ascii="Times New Roman" w:eastAsia="Times New Roman" w:hAnsi="Times New Roman" w:cs="Times New Roman"/>
          <w:sz w:val="24"/>
          <w:szCs w:val="24"/>
          <w:lang w:val="en-GB"/>
        </w:rPr>
      </w:pPr>
      <w:r w:rsidRPr="00AA6529">
        <w:rPr>
          <w:rFonts w:ascii="Times New Roman" w:eastAsia="Times New Roman" w:hAnsi="Times New Roman" w:cs="Times New Roman"/>
          <w:sz w:val="24"/>
          <w:szCs w:val="24"/>
          <w:lang w:val="en-GB"/>
        </w:rPr>
        <w:t>ICRP, 1979. Limits for Intakes of Radionuclides by Workers. Ann ICRP 2(3–4) Pergamon Press, Oxford, UK.</w:t>
      </w:r>
    </w:p>
    <w:p w14:paraId="2F394D1E" w14:textId="77777777" w:rsidR="00815C09" w:rsidRPr="00AA6529" w:rsidRDefault="00815C09" w:rsidP="00815C09">
      <w:pPr>
        <w:spacing w:before="100" w:beforeAutospacing="1" w:after="100" w:afterAutospacing="1" w:line="360" w:lineRule="auto"/>
        <w:jc w:val="both"/>
        <w:rPr>
          <w:rFonts w:ascii="Times New Roman" w:eastAsia="Times New Roman" w:hAnsi="Times New Roman" w:cs="Times New Roman"/>
          <w:sz w:val="24"/>
          <w:szCs w:val="24"/>
          <w:lang w:val="en-GB"/>
        </w:rPr>
      </w:pPr>
      <w:r w:rsidRPr="00AA6529">
        <w:rPr>
          <w:rFonts w:ascii="Times New Roman" w:eastAsia="Times New Roman" w:hAnsi="Times New Roman" w:cs="Times New Roman"/>
          <w:sz w:val="24"/>
          <w:szCs w:val="24"/>
          <w:lang w:val="en-GB"/>
        </w:rPr>
        <w:lastRenderedPageBreak/>
        <w:t>ICRP, 1994a. Human Respiratory Tract Model for Radiological Protection. ICRP Publication 66. Ann ICRP 24(1–3). Pergamon Press, Oxford, UK.</w:t>
      </w:r>
    </w:p>
    <w:p w14:paraId="445056AF" w14:textId="77777777" w:rsidR="00815C09" w:rsidRPr="00AA6529" w:rsidRDefault="00815C09" w:rsidP="00815C09">
      <w:pPr>
        <w:spacing w:before="100" w:beforeAutospacing="1" w:after="100" w:afterAutospacing="1" w:line="360" w:lineRule="auto"/>
        <w:jc w:val="both"/>
        <w:rPr>
          <w:rFonts w:ascii="Times New Roman" w:eastAsia="Times New Roman" w:hAnsi="Times New Roman" w:cs="Times New Roman"/>
          <w:sz w:val="24"/>
          <w:szCs w:val="24"/>
          <w:lang w:val="en-GB"/>
        </w:rPr>
      </w:pPr>
      <w:r w:rsidRPr="00AA6529">
        <w:rPr>
          <w:rFonts w:ascii="Times New Roman" w:eastAsia="Times New Roman" w:hAnsi="Times New Roman" w:cs="Times New Roman"/>
          <w:sz w:val="24"/>
          <w:szCs w:val="24"/>
          <w:lang w:val="en-GB"/>
        </w:rPr>
        <w:t>ICRP, 1994b. Dose Coefficients for Intakes of Radionuclides by Workers. ICRP Publication 68. Ann ICRP 24(4). Pergamon Press, Oxford, UK.</w:t>
      </w:r>
    </w:p>
    <w:p w14:paraId="591A48CC" w14:textId="77777777" w:rsidR="00815C09" w:rsidRPr="00AA6529" w:rsidRDefault="00815C09" w:rsidP="00815C09">
      <w:pPr>
        <w:spacing w:before="100" w:beforeAutospacing="1" w:after="100" w:afterAutospacing="1" w:line="360" w:lineRule="auto"/>
        <w:jc w:val="both"/>
        <w:rPr>
          <w:rFonts w:ascii="Times New Roman" w:eastAsia="Times New Roman" w:hAnsi="Times New Roman" w:cs="Times New Roman"/>
          <w:sz w:val="24"/>
          <w:szCs w:val="24"/>
          <w:lang w:val="en-GB"/>
        </w:rPr>
      </w:pPr>
      <w:r w:rsidRPr="00AA6529">
        <w:rPr>
          <w:rFonts w:ascii="Times New Roman" w:eastAsia="Times New Roman" w:hAnsi="Times New Roman" w:cs="Times New Roman"/>
          <w:sz w:val="24"/>
          <w:szCs w:val="24"/>
          <w:lang w:val="en-GB"/>
        </w:rPr>
        <w:t>ICRP, 1995a. Age-Dependent Doses to Members of the Public from Intake of Radionuclides: Part 3: Ingestion Dose Coefficients. ICRP Publication 69. Ann ICRP 25(1). Pergamon Press, Oxford, UK.</w:t>
      </w:r>
    </w:p>
    <w:p w14:paraId="6067900D" w14:textId="77777777" w:rsidR="00815C09" w:rsidRPr="00AA6529" w:rsidRDefault="00815C09" w:rsidP="00815C09">
      <w:pPr>
        <w:spacing w:before="100" w:beforeAutospacing="1" w:after="100" w:afterAutospacing="1" w:line="360" w:lineRule="auto"/>
        <w:jc w:val="both"/>
        <w:rPr>
          <w:rFonts w:ascii="Times New Roman" w:eastAsia="Times New Roman" w:hAnsi="Times New Roman" w:cs="Times New Roman"/>
          <w:sz w:val="24"/>
          <w:szCs w:val="24"/>
          <w:lang w:val="en-GB"/>
        </w:rPr>
      </w:pPr>
      <w:r w:rsidRPr="00AA6529">
        <w:rPr>
          <w:rFonts w:ascii="Times New Roman" w:eastAsia="Times New Roman" w:hAnsi="Times New Roman" w:cs="Times New Roman"/>
          <w:sz w:val="24"/>
          <w:szCs w:val="24"/>
          <w:lang w:val="en-GB"/>
        </w:rPr>
        <w:t>ICRP, 1995b. Age-Dependent Doses to Members of the Public from Intake of Radionuclides: Part 4: Inhalation Dose Coefficients. ICRP Publication 71. Ann ICRP 25(3–4). Pergamon Press, Oxford, UK.</w:t>
      </w:r>
    </w:p>
    <w:p w14:paraId="000E29AE" w14:textId="77777777" w:rsidR="00815C09" w:rsidRPr="00AA6529" w:rsidRDefault="00815C09" w:rsidP="00815C09">
      <w:pPr>
        <w:spacing w:before="100" w:beforeAutospacing="1" w:after="100" w:afterAutospacing="1" w:line="360" w:lineRule="auto"/>
        <w:jc w:val="both"/>
        <w:rPr>
          <w:rFonts w:ascii="Times New Roman" w:eastAsia="Times New Roman" w:hAnsi="Times New Roman" w:cs="Times New Roman"/>
          <w:sz w:val="24"/>
          <w:szCs w:val="24"/>
          <w:lang w:val="en-GB"/>
        </w:rPr>
      </w:pPr>
      <w:r w:rsidRPr="00AA6529">
        <w:rPr>
          <w:rFonts w:ascii="Times New Roman" w:eastAsia="Times New Roman" w:hAnsi="Times New Roman" w:cs="Times New Roman"/>
          <w:sz w:val="24"/>
          <w:szCs w:val="24"/>
          <w:lang w:val="en-GB"/>
        </w:rPr>
        <w:t>ICRP, 1996. Age-Dependent Doses to Members of the Public from Intake of Radionuclides: Part 5 Compilation of Ingestion and Inhalation Dose Coefficients. ICRP Publication 72. Ann ICRP 26(1). Pergamon Press, Oxford, UK.</w:t>
      </w:r>
    </w:p>
    <w:p w14:paraId="57C9E163" w14:textId="77777777" w:rsidR="00A75B3E" w:rsidRPr="00DE317F" w:rsidRDefault="00A75B3E" w:rsidP="00DE317F">
      <w:pPr>
        <w:pStyle w:val="EndNoteBibliography"/>
      </w:pPr>
      <w:r w:rsidRPr="00DE317F">
        <w:t>Jaeschke, B.C., Lind, O.C., Bradshaw, C., Salbu, B., 2015. Retention of radioactive particles and associated effects in the filter-feeding marine mollusc Mytilus edulis. Science of the Total Environment 502, 1-7.</w:t>
      </w:r>
    </w:p>
    <w:p w14:paraId="76D867B5" w14:textId="77777777" w:rsidR="00A75B3E" w:rsidRPr="00DE317F" w:rsidRDefault="00A75B3E" w:rsidP="00DE317F">
      <w:pPr>
        <w:pStyle w:val="EndNoteBibliography"/>
      </w:pPr>
      <w:r w:rsidRPr="00DE317F">
        <w:t>Johnson, W.H., Buck, B.J., Brock, A.L., Brogonia, H., 2003. Solubility limitations on the vadose zone migration of depleted uranium in arid soils. Health Physics 84, S156-S157.</w:t>
      </w:r>
    </w:p>
    <w:p w14:paraId="670F754D" w14:textId="77777777" w:rsidR="00A75B3E" w:rsidRPr="00DE317F" w:rsidRDefault="00A75B3E" w:rsidP="00DE317F">
      <w:pPr>
        <w:pStyle w:val="EndNoteBibliography"/>
      </w:pPr>
      <w:r w:rsidRPr="00DE317F">
        <w:t>Johnson, W.H., Buck, B.J., Brogonta, H., Brock, A.L., 2004. Variations in depleted uranium sorption and solubility with depth in arid soils. Soil &amp; Sediment Contamination 13, 533-544.</w:t>
      </w:r>
    </w:p>
    <w:p w14:paraId="5713F033" w14:textId="77777777" w:rsidR="00A75B3E" w:rsidRPr="00DE317F" w:rsidRDefault="00A75B3E" w:rsidP="00DE317F">
      <w:pPr>
        <w:pStyle w:val="EndNoteBibliography"/>
      </w:pPr>
      <w:r w:rsidRPr="00DE317F">
        <w:t>Kashparov, V.A., Oughton, D.H., Protsak, V.P., Zvarisch, S.I., Levchuk, S.E., 1999. Kinetics of fuel particle weathering and 90Sr mobility in the Chernobyl 30 km exclusion zone. Health Physics 76, 251-259.</w:t>
      </w:r>
    </w:p>
    <w:p w14:paraId="32F2BD94" w14:textId="77777777" w:rsidR="00A75B3E" w:rsidRPr="00DE317F" w:rsidRDefault="00A75B3E" w:rsidP="00DE317F">
      <w:pPr>
        <w:pStyle w:val="EndNoteBibliography"/>
      </w:pPr>
      <w:r w:rsidRPr="00DE317F">
        <w:lastRenderedPageBreak/>
        <w:t>Kathren, R.L., Burklin, R.K., 2008. Acute chemical toxicity of uranium. Health Physics 94, 170-179.</w:t>
      </w:r>
    </w:p>
    <w:p w14:paraId="255FA392" w14:textId="77777777" w:rsidR="00A75B3E" w:rsidRPr="00DE317F" w:rsidRDefault="00A75B3E" w:rsidP="00DE317F">
      <w:pPr>
        <w:pStyle w:val="EndNoteBibliography"/>
      </w:pPr>
      <w:r w:rsidRPr="00DE317F">
        <w:t>Li, W.B., Gerstmann, U.C., Hollriegl, V., Szymczak, W., Roth, P., Hoeschen, C., Oeh, U., 2009. Radiation dose assessment of exposure to depleted uranium. Journal of Exposure Science and Environmental Epidemiology 19, 502-514.</w:t>
      </w:r>
    </w:p>
    <w:p w14:paraId="6112D27B" w14:textId="77777777" w:rsidR="00A75B3E" w:rsidRPr="00815C09" w:rsidRDefault="00A75B3E" w:rsidP="00DE317F">
      <w:pPr>
        <w:pStyle w:val="EndNoteBibliography"/>
        <w:rPr>
          <w:lang w:val="nb-NO"/>
        </w:rPr>
      </w:pPr>
      <w:r w:rsidRPr="00DE317F">
        <w:t xml:space="preserve">Lind, O.C., Helen Oughton, D., Salbu, B., 2019. The NMBU FIGARO low dose irradiation facility. </w:t>
      </w:r>
      <w:r w:rsidRPr="00815C09">
        <w:rPr>
          <w:lang w:val="nb-NO"/>
        </w:rPr>
        <w:t>Int J Radiat Biol 95, 76-81.</w:t>
      </w:r>
    </w:p>
    <w:p w14:paraId="2A21AC99" w14:textId="77777777" w:rsidR="00A75B3E" w:rsidRPr="00DE317F" w:rsidRDefault="00A75B3E" w:rsidP="00DE317F">
      <w:pPr>
        <w:pStyle w:val="EndNoteBibliography"/>
      </w:pPr>
      <w:r w:rsidRPr="00815C09">
        <w:rPr>
          <w:lang w:val="nb-NO"/>
        </w:rPr>
        <w:t xml:space="preserve">Lind, O.C., Salbu, B., Skipperud, L., Janssens, K., Jaroszewicz, J., De Nolf, W., 2009. </w:t>
      </w:r>
      <w:r w:rsidRPr="00DE317F">
        <w:t>Solid state speciation and potential bioavailability of depleted uranium particles from Kosovo and Kuwait. J Environ Radioact 100, 301-307.</w:t>
      </w:r>
    </w:p>
    <w:p w14:paraId="68E74358" w14:textId="77777777" w:rsidR="00A75B3E" w:rsidRPr="00DE317F" w:rsidRDefault="00A75B3E" w:rsidP="00DE317F">
      <w:pPr>
        <w:pStyle w:val="EndNoteBibliography"/>
      </w:pPr>
      <w:r w:rsidRPr="00DE317F">
        <w:t>Lloyd, N.S., Mosselmans, J.F.W., Parrish, R.R., Chenery, S.R.N., Hainsworth, S.V., Kemp, S.J., 2009a. The morphologies and compositions of depleted uranium particles from an environmental case-study. Mineralogical Magazine 73, 495-510.</w:t>
      </w:r>
    </w:p>
    <w:p w14:paraId="0B0F780A" w14:textId="612F248D" w:rsidR="00A75B3E" w:rsidRDefault="00A75B3E" w:rsidP="00DE317F">
      <w:pPr>
        <w:pStyle w:val="EndNoteBibliography"/>
      </w:pPr>
      <w:r w:rsidRPr="00DE317F">
        <w:t>Lloyd, N.S., Parrish, R.R., Horstwood, M.S.A., Chenery, S.R.N., 2009b. Precise and accurate isotopic analysis of microscopic uranium-oxide grains using LA-MC-ICP-MS. Journal of Analytical Atomic Spectrometry 24, 752-758.</w:t>
      </w:r>
    </w:p>
    <w:p w14:paraId="689A27A3" w14:textId="68CD3ABB" w:rsidR="00981D6C" w:rsidRPr="00DE317F" w:rsidRDefault="00981D6C" w:rsidP="00DE317F">
      <w:pPr>
        <w:pStyle w:val="EndNoteBibliography"/>
      </w:pPr>
      <w:r w:rsidRPr="0020093F">
        <w:t>Lloyd, N.S., Chenery, S.R., Parrish, R.R., 2009</w:t>
      </w:r>
      <w:r w:rsidR="00BF440C">
        <w:t>c</w:t>
      </w:r>
      <w:r w:rsidRPr="0020093F">
        <w:t>. The distribution of depleted uranium contamination in Colonie, NY, USA. Sci Total Environ 408, 397-407.</w:t>
      </w:r>
    </w:p>
    <w:p w14:paraId="6B7CCEC7" w14:textId="1366E055" w:rsidR="00A75B3E" w:rsidRDefault="00A75B3E" w:rsidP="00DE317F">
      <w:pPr>
        <w:pStyle w:val="EndNoteBibliography"/>
      </w:pPr>
      <w:r w:rsidRPr="00DE317F">
        <w:t>Mellini, M., Riccobono, F., 2005. Chemical and mineralogical transformations caused by weathering in anti-tank DU penetrators ("the silver bullets") discharged during the Kosovo war. Chemosphere 60, 1246-1252.</w:t>
      </w:r>
    </w:p>
    <w:p w14:paraId="763493FD" w14:textId="77777777" w:rsidR="00815C09" w:rsidRPr="00AA6529" w:rsidRDefault="00815C09" w:rsidP="00815C09">
      <w:pPr>
        <w:spacing w:before="100" w:beforeAutospacing="1" w:after="100" w:afterAutospacing="1" w:line="360" w:lineRule="auto"/>
        <w:jc w:val="both"/>
        <w:rPr>
          <w:rFonts w:ascii="Times New Roman" w:eastAsia="Times New Roman" w:hAnsi="Times New Roman" w:cs="Times New Roman"/>
          <w:sz w:val="24"/>
          <w:szCs w:val="24"/>
          <w:lang w:val="en-GB"/>
        </w:rPr>
      </w:pPr>
      <w:r w:rsidRPr="00AA6529">
        <w:rPr>
          <w:rFonts w:ascii="Times New Roman" w:eastAsia="Times New Roman" w:hAnsi="Times New Roman" w:cs="Times New Roman"/>
          <w:sz w:val="24"/>
          <w:szCs w:val="24"/>
          <w:lang w:val="en-GB"/>
        </w:rPr>
        <w:lastRenderedPageBreak/>
        <w:t>NCRP, 2007. Development of a Biokinetic Model for Radionuclide-Contaminated Wounds and Procedures for their Assessment, Dosimetry and Treatment. NCRP Report No. 156. The National Council on Radiation Protection and Measurements, Bethesda, MD, USA.</w:t>
      </w:r>
    </w:p>
    <w:p w14:paraId="2E159C82" w14:textId="77777777" w:rsidR="00A75B3E" w:rsidRPr="00DE317F" w:rsidRDefault="00A75B3E" w:rsidP="00DE317F">
      <w:pPr>
        <w:pStyle w:val="EndNoteBibliography"/>
      </w:pPr>
      <w:r w:rsidRPr="00A8199D">
        <w:rPr>
          <w:lang w:val="de-DE"/>
        </w:rPr>
        <w:t xml:space="preserve">Nowack, B., Bucheli, T.D., 2007. </w:t>
      </w:r>
      <w:r w:rsidRPr="00DE317F">
        <w:t>Occurrence, behavior and effects of nanoparticles in the environment. Environmental Pollution 150, 5-22.</w:t>
      </w:r>
    </w:p>
    <w:p w14:paraId="0E21F694" w14:textId="77777777" w:rsidR="00A75B3E" w:rsidRPr="00DE317F" w:rsidRDefault="00A75B3E" w:rsidP="00DE317F">
      <w:pPr>
        <w:pStyle w:val="EndNoteBibliography"/>
      </w:pPr>
      <w:r w:rsidRPr="00DE317F">
        <w:t>Nucleonica, 2019. Karlsruhe Nuclide Chart online++, in: McGill, J. (Ed.), Karlsruhe.</w:t>
      </w:r>
    </w:p>
    <w:p w14:paraId="47FD4CF4" w14:textId="77777777" w:rsidR="00A75B3E" w:rsidRPr="00DE317F" w:rsidRDefault="00A75B3E" w:rsidP="00DE317F">
      <w:pPr>
        <w:pStyle w:val="EndNoteBibliography"/>
      </w:pPr>
      <w:r w:rsidRPr="00DE317F">
        <w:t xml:space="preserve">Oakford, S., 2019. The United States Used Depleted Uranium in Syria. Foreign Policy, Washington, D.C., pp. </w:t>
      </w:r>
      <w:r w:rsidRPr="00A75B3E">
        <w:t>https://foreignpolicy.com/2017/2002/2014/the-united-states-used-depleted-uranium-in-syria/</w:t>
      </w:r>
      <w:r w:rsidRPr="00DE317F">
        <w:t>.</w:t>
      </w:r>
    </w:p>
    <w:p w14:paraId="5B7E0787" w14:textId="181514B5" w:rsidR="00A75B3E" w:rsidRDefault="00A75B3E" w:rsidP="00DE317F">
      <w:pPr>
        <w:pStyle w:val="EndNoteBibliography"/>
      </w:pPr>
      <w:r w:rsidRPr="00DE317F">
        <w:t>Oliver, I.W., Graham, M.C., MacKenzie, A.B., Ellam, R.M., Farmer, J.G., 2008. Depleted uranium mobility across a weapons testing site: isotopic investigation of porewater, earthworms, and soils. Environ Sci Technol 42, 9158-9164.</w:t>
      </w:r>
    </w:p>
    <w:p w14:paraId="7BC82503" w14:textId="0F3AFC66" w:rsidR="00815C09" w:rsidRPr="00DE317F" w:rsidRDefault="00815C09" w:rsidP="00DE317F">
      <w:pPr>
        <w:pStyle w:val="EndNoteBibliography"/>
      </w:pPr>
      <w:r w:rsidRPr="00AA6529">
        <w:rPr>
          <w:rFonts w:eastAsia="Times New Roman"/>
          <w:szCs w:val="24"/>
          <w:lang w:val="en-GB"/>
        </w:rPr>
        <w:t xml:space="preserve">Parkhurst, M.A., Szrom, F., Guilmette, R.A., Holmes, T.D., Cheng, Y.S., Kenoyer, J.L., et al., 2004. Capstone depleted uranium aerosols: generation and characterization, Volumes 1 and 2. Report PNNL-14168. </w:t>
      </w:r>
      <w:smartTag w:uri="urn:schemas-microsoft-com:office:smarttags" w:element="place">
        <w:smartTag w:uri="urn:schemas-microsoft-com:office:smarttags" w:element="City">
          <w:r w:rsidRPr="00AA6529">
            <w:rPr>
              <w:rFonts w:eastAsia="Times New Roman"/>
              <w:szCs w:val="24"/>
              <w:lang w:val="en-GB"/>
            </w:rPr>
            <w:t>Bethesda</w:t>
          </w:r>
        </w:smartTag>
        <w:r w:rsidRPr="00AA6529">
          <w:rPr>
            <w:rFonts w:eastAsia="Times New Roman"/>
            <w:szCs w:val="24"/>
            <w:lang w:val="en-GB"/>
          </w:rPr>
          <w:t xml:space="preserve">, </w:t>
        </w:r>
        <w:smartTag w:uri="urn:schemas-microsoft-com:office:smarttags" w:element="State">
          <w:r w:rsidRPr="00AA6529">
            <w:rPr>
              <w:rFonts w:eastAsia="Times New Roman"/>
              <w:szCs w:val="24"/>
              <w:lang w:val="en-GB"/>
            </w:rPr>
            <w:t>MD</w:t>
          </w:r>
        </w:smartTag>
      </w:smartTag>
      <w:r w:rsidRPr="00AA6529">
        <w:rPr>
          <w:rFonts w:eastAsia="Times New Roman"/>
          <w:szCs w:val="24"/>
          <w:lang w:val="en-GB"/>
        </w:rPr>
        <w:t xml:space="preserve">: </w:t>
      </w:r>
      <w:smartTag w:uri="urn:schemas-microsoft-com:office:smarttags" w:element="place">
        <w:r w:rsidRPr="00AA6529">
          <w:rPr>
            <w:rFonts w:eastAsia="Times New Roman"/>
            <w:szCs w:val="24"/>
            <w:lang w:val="en-GB"/>
          </w:rPr>
          <w:t>Pacific Northwest</w:t>
        </w:r>
      </w:smartTag>
      <w:r w:rsidRPr="00AA6529">
        <w:rPr>
          <w:rFonts w:eastAsia="Times New Roman"/>
          <w:szCs w:val="24"/>
          <w:lang w:val="en-GB"/>
        </w:rPr>
        <w:t xml:space="preserve"> National Laboratory.</w:t>
      </w:r>
    </w:p>
    <w:p w14:paraId="0CF3AC8C" w14:textId="77777777" w:rsidR="00A75B3E" w:rsidRPr="00DE317F" w:rsidRDefault="00A75B3E" w:rsidP="00DE317F">
      <w:pPr>
        <w:pStyle w:val="EndNoteBibliography"/>
      </w:pPr>
      <w:r w:rsidRPr="00DE317F">
        <w:t>Priest, N.D., 2001. Toxicity of depleted uranium 37. Lancet 357, 244-246.</w:t>
      </w:r>
    </w:p>
    <w:p w14:paraId="7B2F3CEA" w14:textId="77777777" w:rsidR="00A75B3E" w:rsidRPr="00DE317F" w:rsidRDefault="00A75B3E" w:rsidP="00DE317F">
      <w:pPr>
        <w:pStyle w:val="EndNoteBibliography"/>
      </w:pPr>
      <w:r w:rsidRPr="00DE317F">
        <w:t>RSC, 2001. The Health Hazards of Depleted Uranium Munitions, Part 1. Policy document 6/01. The Royal Society of Chemistry, pp. 1-80.</w:t>
      </w:r>
    </w:p>
    <w:p w14:paraId="5E40D6D7" w14:textId="77777777" w:rsidR="00A75B3E" w:rsidRPr="00DE317F" w:rsidRDefault="00A75B3E" w:rsidP="00DE317F">
      <w:pPr>
        <w:pStyle w:val="EndNoteBibliography"/>
      </w:pPr>
      <w:r w:rsidRPr="00DE317F">
        <w:t>Russ, B., 2002. Depleted uranium: A study of its uses in the UK and disposal issues. Journal of Radiological Protection 22, 99-99.</w:t>
      </w:r>
    </w:p>
    <w:p w14:paraId="787EDD6E" w14:textId="77777777" w:rsidR="00A75B3E" w:rsidRPr="00DE317F" w:rsidRDefault="00A75B3E" w:rsidP="00DE317F">
      <w:pPr>
        <w:pStyle w:val="EndNoteBibliography"/>
      </w:pPr>
      <w:r w:rsidRPr="00DE317F">
        <w:t>Salbu, B., 2000. Speciation of Radionuclides in the Environment, in: R.A.Meyers (Ed.), Encyclopedia of Analytical Chemistry. John Wiley &amp; Sons Ltd, Chichester, pp. 12993-13016.</w:t>
      </w:r>
    </w:p>
    <w:p w14:paraId="3601B14F" w14:textId="77777777" w:rsidR="00A75B3E" w:rsidRPr="00DE317F" w:rsidRDefault="00A75B3E" w:rsidP="00DE317F">
      <w:pPr>
        <w:pStyle w:val="EndNoteBibliography"/>
      </w:pPr>
      <w:r w:rsidRPr="00DE317F">
        <w:t>Salbu, B., Janssens, K., Lind, O., Proost, K., Danesi, P., 2003a. Oxidation states of uranium in DU particles from Kosovo. Journal of Environmental Radioactivity 64, 167-173.</w:t>
      </w:r>
    </w:p>
    <w:p w14:paraId="79FBF059" w14:textId="77777777" w:rsidR="00A75B3E" w:rsidRPr="00DE317F" w:rsidRDefault="00A75B3E" w:rsidP="00DE317F">
      <w:pPr>
        <w:pStyle w:val="EndNoteBibliography"/>
      </w:pPr>
      <w:r w:rsidRPr="00815C09">
        <w:rPr>
          <w:lang w:val="nb-NO"/>
        </w:rPr>
        <w:lastRenderedPageBreak/>
        <w:t xml:space="preserve">Salbu, B., Janssens, K., Lind, O., Proost, K., Gijsels, L., Danesi, P., 2005a. </w:t>
      </w:r>
      <w:r w:rsidRPr="00DE317F">
        <w:t>Oxidation states of uranium in depleted uranium particles from Kuwait. Journal of Environmental Radioactivity 78, 125-135.</w:t>
      </w:r>
    </w:p>
    <w:p w14:paraId="51407F91" w14:textId="77777777" w:rsidR="00A75B3E" w:rsidRPr="00DE317F" w:rsidRDefault="00A75B3E" w:rsidP="00DE317F">
      <w:pPr>
        <w:pStyle w:val="EndNoteBibliography"/>
      </w:pPr>
      <w:r w:rsidRPr="00DE317F">
        <w:t>Salbu, B., Janssens, K., Lind, O.C., Proost, K., Danesi, P.R., 2003b. Oxidation states of uranium in DU particles from Kosovo. J Environ Radioact 64, 167-173.</w:t>
      </w:r>
    </w:p>
    <w:p w14:paraId="326AB39F" w14:textId="77777777" w:rsidR="00A75B3E" w:rsidRPr="00DE317F" w:rsidRDefault="00A75B3E" w:rsidP="00DE317F">
      <w:pPr>
        <w:pStyle w:val="EndNoteBibliography"/>
      </w:pPr>
      <w:r w:rsidRPr="00DE317F">
        <w:t>Salbu, B., Janssens, K., Lind, O.C., Proost, K., Gijsels, L., Danesi, P.R., 2005b. Oxidation states of uranium in depleted uranium particles from Kuwait. J Environ Radioact 78, 125-135.</w:t>
      </w:r>
    </w:p>
    <w:p w14:paraId="42799B5A" w14:textId="77777777" w:rsidR="00A75B3E" w:rsidRPr="00DE317F" w:rsidRDefault="00A75B3E" w:rsidP="00DE317F">
      <w:pPr>
        <w:pStyle w:val="EndNoteBibliography"/>
      </w:pPr>
      <w:r w:rsidRPr="00DE317F">
        <w:t>Salbu, B., Kashparov, V., Lind, O.C., Garcia-Tenorio, R., Johansen, M.P., Child, D.P., Roos, P., Sancho, C., 2018. Challenges associated with the behaviour of radioactive particles in the environment. J Environ Radioact 186, 101-115.</w:t>
      </w:r>
    </w:p>
    <w:p w14:paraId="4E499533" w14:textId="77777777" w:rsidR="00A75B3E" w:rsidRPr="00DE317F" w:rsidRDefault="00A75B3E" w:rsidP="00DE317F">
      <w:pPr>
        <w:pStyle w:val="EndNoteBibliography"/>
      </w:pPr>
      <w:r w:rsidRPr="00DE317F">
        <w:t>Salbu, B., Lind, O.C., 2019. Analytical techniques for charactering radioactive particles deposited in the environment. Journal of Environmental Radioactivity.</w:t>
      </w:r>
    </w:p>
    <w:p w14:paraId="77EDA6A2" w14:textId="77777777" w:rsidR="00A75B3E" w:rsidRPr="00A8199D" w:rsidRDefault="00A75B3E" w:rsidP="00DE317F">
      <w:pPr>
        <w:pStyle w:val="EndNoteBibliography"/>
        <w:rPr>
          <w:lang w:val="de-DE"/>
        </w:rPr>
      </w:pPr>
      <w:r w:rsidRPr="00DE317F">
        <w:t xml:space="preserve">Salbu, B., Skipperud, L., Lind, O.C., 2015. Sources Contributing to Radionuclides in the Environment: With Focus on Radioactive Particles, in: Walther, C., Gupta, D.K. (Eds.), Radionuclides in the Environment. </w:t>
      </w:r>
      <w:r w:rsidRPr="00A8199D">
        <w:rPr>
          <w:lang w:val="de-DE"/>
        </w:rPr>
        <w:t>Springer International Publishing, Cham, pp. 1-36.</w:t>
      </w:r>
    </w:p>
    <w:p w14:paraId="731E7E46" w14:textId="77777777" w:rsidR="00A75B3E" w:rsidRPr="00DE317F" w:rsidRDefault="00A75B3E" w:rsidP="00DE317F">
      <w:pPr>
        <w:pStyle w:val="EndNoteBibliography"/>
      </w:pPr>
      <w:r w:rsidRPr="00A8199D">
        <w:rPr>
          <w:lang w:val="de-DE"/>
        </w:rPr>
        <w:t xml:space="preserve">Schimmack, W., Gerstmann, U., Oeh, U., Schultz, W., Schramel, P., 2005. </w:t>
      </w:r>
      <w:r w:rsidRPr="00DE317F">
        <w:t>Leaching of depleted uranium in soil as determined by column experiments. Radiation and Environmental Biophysics 44, 183-191.</w:t>
      </w:r>
    </w:p>
    <w:p w14:paraId="73DF3325" w14:textId="77777777" w:rsidR="00A75B3E" w:rsidRPr="00DE317F" w:rsidRDefault="00A75B3E" w:rsidP="00DE317F">
      <w:pPr>
        <w:pStyle w:val="EndNoteBibliography"/>
      </w:pPr>
      <w:r w:rsidRPr="00DE317F">
        <w:t>Schimmack, W., Gerstmann, U., Schultz, W., Geipel, G., 2007. Long-term corrosion and leaching of depleted uranium (DU) in soil. Radiat Environ Biophys 46, 221-227.</w:t>
      </w:r>
    </w:p>
    <w:p w14:paraId="54BA0C0D" w14:textId="77777777" w:rsidR="00A75B3E" w:rsidRPr="00DE317F" w:rsidRDefault="00A75B3E" w:rsidP="00DE317F">
      <w:pPr>
        <w:pStyle w:val="EndNoteBibliography"/>
      </w:pPr>
      <w:r w:rsidRPr="00DE317F">
        <w:t xml:space="preserve">Song, Y., Salbu, B., Heier, L.S., Teien, H.-C., Lind, O.-C., Oughton, D., Petersen, K., Rosseland, B.O., Skipperud, L., Tollefsen, K.E., 2012. Early stress responses in Atlantic salmon (Salmo </w:t>
      </w:r>
      <w:r w:rsidRPr="00DE317F">
        <w:lastRenderedPageBreak/>
        <w:t>salar) exposed to environmentally relevant concentrations of uranium. Aquatic Toxicology 112, 62-71.</w:t>
      </w:r>
    </w:p>
    <w:p w14:paraId="006D2113" w14:textId="59079F7D" w:rsidR="00A75B3E" w:rsidRDefault="00A75B3E" w:rsidP="00DE317F">
      <w:pPr>
        <w:pStyle w:val="EndNoteBibliography"/>
      </w:pPr>
      <w:r w:rsidRPr="00DE317F">
        <w:t>Sowder, A.G., Clark, S.B., Field, R.A., 1999. The transformation of uranyl oxide hydrates: The effect of dehydration on synthetic metaschoepite and its alteration to becquerelite. Environmental Science &amp; Technology 33, 3552-3557.</w:t>
      </w:r>
    </w:p>
    <w:p w14:paraId="3FB85DFE" w14:textId="707275F9" w:rsidR="00815C09" w:rsidRPr="00AA6529" w:rsidRDefault="00815C09" w:rsidP="00815C09">
      <w:pPr>
        <w:spacing w:before="100" w:beforeAutospacing="1" w:after="100" w:afterAutospacing="1" w:line="360" w:lineRule="auto"/>
        <w:jc w:val="both"/>
        <w:rPr>
          <w:rFonts w:eastAsia="Times New Roman"/>
          <w:szCs w:val="24"/>
          <w:lang w:val="en-GB"/>
        </w:rPr>
      </w:pPr>
      <w:r w:rsidRPr="00AA6529">
        <w:rPr>
          <w:rFonts w:ascii="Times New Roman" w:hAnsi="Times New Roman" w:cs="Times New Roman"/>
          <w:color w:val="252527"/>
          <w:sz w:val="24"/>
          <w:szCs w:val="24"/>
        </w:rPr>
        <w:t>Stannard</w:t>
      </w:r>
      <w:r>
        <w:rPr>
          <w:rFonts w:ascii="Times New Roman" w:hAnsi="Times New Roman" w:cs="Times New Roman"/>
          <w:color w:val="252527"/>
          <w:sz w:val="24"/>
          <w:szCs w:val="24"/>
        </w:rPr>
        <w:t>,</w:t>
      </w:r>
      <w:r w:rsidRPr="00AA6529">
        <w:rPr>
          <w:rFonts w:ascii="Times New Roman" w:hAnsi="Times New Roman" w:cs="Times New Roman"/>
          <w:color w:val="252527"/>
          <w:sz w:val="24"/>
          <w:szCs w:val="24"/>
        </w:rPr>
        <w:t xml:space="preserve"> J</w:t>
      </w:r>
      <w:r>
        <w:rPr>
          <w:rFonts w:ascii="Times New Roman" w:hAnsi="Times New Roman" w:cs="Times New Roman"/>
          <w:color w:val="252527"/>
          <w:sz w:val="24"/>
          <w:szCs w:val="24"/>
        </w:rPr>
        <w:t>.</w:t>
      </w:r>
      <w:r w:rsidRPr="00AA6529">
        <w:rPr>
          <w:rFonts w:ascii="Times New Roman" w:hAnsi="Times New Roman" w:cs="Times New Roman"/>
          <w:color w:val="252527"/>
          <w:sz w:val="24"/>
          <w:szCs w:val="24"/>
        </w:rPr>
        <w:t>N.</w:t>
      </w:r>
      <w:r>
        <w:rPr>
          <w:rFonts w:ascii="Times New Roman" w:hAnsi="Times New Roman" w:cs="Times New Roman"/>
          <w:color w:val="252527"/>
          <w:sz w:val="24"/>
          <w:szCs w:val="24"/>
        </w:rPr>
        <w:t>,</w:t>
      </w:r>
      <w:r w:rsidRPr="00AA6529">
        <w:rPr>
          <w:rFonts w:ascii="Times New Roman" w:hAnsi="Times New Roman" w:cs="Times New Roman"/>
          <w:color w:val="252527"/>
          <w:sz w:val="24"/>
          <w:szCs w:val="24"/>
        </w:rPr>
        <w:t xml:space="preserve"> </w:t>
      </w:r>
      <w:r w:rsidRPr="00923494">
        <w:rPr>
          <w:rFonts w:ascii="Times New Roman" w:hAnsi="Times New Roman" w:cs="Times New Roman"/>
          <w:color w:val="252527"/>
          <w:sz w:val="24"/>
          <w:szCs w:val="24"/>
        </w:rPr>
        <w:t>1988</w:t>
      </w:r>
      <w:r>
        <w:rPr>
          <w:rFonts w:ascii="Times New Roman" w:hAnsi="Times New Roman" w:cs="Times New Roman"/>
          <w:color w:val="252527"/>
          <w:sz w:val="24"/>
          <w:szCs w:val="24"/>
        </w:rPr>
        <w:t xml:space="preserve">. </w:t>
      </w:r>
      <w:r w:rsidRPr="00AA6529">
        <w:rPr>
          <w:rFonts w:ascii="Times New Roman" w:hAnsi="Times New Roman" w:cs="Times New Roman"/>
          <w:color w:val="252527"/>
          <w:sz w:val="24"/>
          <w:szCs w:val="24"/>
        </w:rPr>
        <w:t>Radioactivity and health: a history. Columbus, OH</w:t>
      </w:r>
      <w:r>
        <w:rPr>
          <w:rFonts w:ascii="Times New Roman" w:hAnsi="Times New Roman" w:cs="Times New Roman"/>
          <w:color w:val="252527"/>
          <w:sz w:val="24"/>
          <w:szCs w:val="24"/>
        </w:rPr>
        <w:t>, Battelle Press.</w:t>
      </w:r>
    </w:p>
    <w:p w14:paraId="759A7AEA" w14:textId="77777777" w:rsidR="00A75B3E" w:rsidRPr="00DE317F" w:rsidRDefault="00A75B3E" w:rsidP="00DE317F">
      <w:pPr>
        <w:pStyle w:val="EndNoteBibliography"/>
      </w:pPr>
      <w:r w:rsidRPr="00DE317F">
        <w:t>Torok, S., Osan, J., Vincze, L., Kurunczi, S., Tamborini, G., Betti, M., 2004. Characterization and speciation of depleted uranium in individual soil particles using microanalytical methods. Spectrochimica Acta Part B-Atomic Spectroscopy 59, 689-699.</w:t>
      </w:r>
    </w:p>
    <w:p w14:paraId="426A58DF" w14:textId="138877BD" w:rsidR="00A75B3E" w:rsidRPr="00DE317F" w:rsidRDefault="00A75B3E" w:rsidP="00DE317F">
      <w:pPr>
        <w:pStyle w:val="EndNoteBibliography"/>
      </w:pPr>
      <w:r w:rsidRPr="00DE317F">
        <w:t>U</w:t>
      </w:r>
      <w:r w:rsidR="00815C09">
        <w:t>NEP</w:t>
      </w:r>
      <w:r w:rsidRPr="00DE317F">
        <w:t>, 2003. Depleted Uranium in Bosnia and Herzegovina: Post-Conflict Environmental Assessment. United Nations Environment Programme, Geneva, pp. 1-303.</w:t>
      </w:r>
    </w:p>
    <w:p w14:paraId="04E03DC1" w14:textId="77777777" w:rsidR="00A75B3E" w:rsidRPr="00DE317F" w:rsidRDefault="00A75B3E" w:rsidP="00DE317F">
      <w:pPr>
        <w:pStyle w:val="EndNoteBibliography"/>
      </w:pPr>
      <w:r w:rsidRPr="00DE317F">
        <w:t>USNRC, 2019. Depleted uranium. US Nuclear Regulatory Commission.</w:t>
      </w:r>
    </w:p>
    <w:p w14:paraId="29ADC751" w14:textId="77777777" w:rsidR="00A75B3E" w:rsidRPr="00DE317F" w:rsidRDefault="00A75B3E" w:rsidP="00DE317F">
      <w:pPr>
        <w:pStyle w:val="EndNoteBibliography"/>
      </w:pPr>
      <w:r w:rsidRPr="00DE317F">
        <w:t>Valentin, J., Fry, F.A., 2003. What ICRP advice applies to DU? Journal of Environmental Radioactivity 64, 89-92.</w:t>
      </w:r>
    </w:p>
    <w:p w14:paraId="0AC43CBB" w14:textId="77777777" w:rsidR="00A75B3E" w:rsidRPr="00DE317F" w:rsidRDefault="00A75B3E" w:rsidP="00DE317F">
      <w:pPr>
        <w:pStyle w:val="EndNoteBibliography"/>
      </w:pPr>
      <w:r w:rsidRPr="00DE317F">
        <w:t>Wakeford, R., 2001. Depleted uranium. Journal of radiological protection : official journal of the Society for Radiological Protection 21, 76-77.</w:t>
      </w:r>
    </w:p>
    <w:p w14:paraId="255A7E4B" w14:textId="77777777" w:rsidR="00A75B3E" w:rsidRPr="00DE317F" w:rsidRDefault="00A75B3E" w:rsidP="00DE317F">
      <w:pPr>
        <w:pStyle w:val="EndNoteBibliography"/>
      </w:pPr>
      <w:r w:rsidRPr="00A8199D">
        <w:rPr>
          <w:lang w:val="de-DE"/>
        </w:rPr>
        <w:t xml:space="preserve">Wang, Q., Li, G.-D., Xu, S., Li, J.-X., Chen, J.-S., 2008. </w:t>
      </w:r>
      <w:r w:rsidRPr="00DE317F">
        <w:t>Synthesis of uranium oxide nanoparticles and their catalytic performance for benzyl alcohol conversion to benzaldehyde. Journal of Materials Chemistry 18, 1146-1152.</w:t>
      </w:r>
    </w:p>
    <w:p w14:paraId="1BABCB1B" w14:textId="77777777" w:rsidR="00A75B3E" w:rsidRPr="00A8199D" w:rsidRDefault="00A75B3E" w:rsidP="00DE317F">
      <w:pPr>
        <w:pStyle w:val="EndNoteBibliography"/>
        <w:rPr>
          <w:lang w:val="de-DE"/>
        </w:rPr>
      </w:pPr>
      <w:r w:rsidRPr="00DE317F">
        <w:t xml:space="preserve">Wang, Y., von Gunten, K., Bartova, B., Meisser, N., Astner, M., Burger, M., Bernier-Latmani, R., 2016a. Products of in Situ Corrosion of Depleted Uranium Ammunition in Bosnia and Herzegovina Soils. </w:t>
      </w:r>
      <w:r w:rsidRPr="00A8199D">
        <w:rPr>
          <w:lang w:val="de-DE"/>
        </w:rPr>
        <w:t>Environ Sci Technol 50, 12266-12274.</w:t>
      </w:r>
    </w:p>
    <w:p w14:paraId="289B85B4" w14:textId="3606B3AD" w:rsidR="00A75B3E" w:rsidRDefault="00A75B3E" w:rsidP="00DE317F">
      <w:pPr>
        <w:pStyle w:val="EndNoteBibliography"/>
      </w:pPr>
      <w:r w:rsidRPr="00A8199D">
        <w:rPr>
          <w:lang w:val="de-DE"/>
        </w:rPr>
        <w:lastRenderedPageBreak/>
        <w:t xml:space="preserve">Wang, Y., von Gunten, K., Bartova, B., Meisser, N., Astner, M., Burger, M., Bernier-Latmani, R., 2016b. </w:t>
      </w:r>
      <w:r w:rsidRPr="00DE317F">
        <w:t>Products of in Situ Corrosion of Depleted Uranium Ammunition in Bosnia and Herzegovina Soils. Environmental Science &amp; Technology 50, 12266-12274.</w:t>
      </w:r>
    </w:p>
    <w:p w14:paraId="3A27C2F9" w14:textId="32331AFF" w:rsidR="00815C09" w:rsidRPr="00DE317F" w:rsidRDefault="00815C09" w:rsidP="00DE317F">
      <w:pPr>
        <w:pStyle w:val="EndNoteBibliography"/>
      </w:pPr>
      <w:r>
        <w:rPr>
          <w:rFonts w:eastAsia="Times New Roman"/>
          <w:szCs w:val="24"/>
          <w:lang w:val="en-GB"/>
        </w:rPr>
        <w:t>WHO, 2001. Depleted uranium: Sources, Exposure and Health Effects. World Health Organization, Geneva, Switzerland.</w:t>
      </w:r>
    </w:p>
    <w:p w14:paraId="71651B63" w14:textId="77777777" w:rsidR="00A75B3E" w:rsidRPr="00DE317F" w:rsidRDefault="00A75B3E" w:rsidP="00DE317F">
      <w:pPr>
        <w:pStyle w:val="EndNoteBibliography"/>
      </w:pPr>
      <w:r w:rsidRPr="00DE317F">
        <w:t>WHO, 2011. Guidelines for Drinking-Water Quality, 4th ed, Geneva.</w:t>
      </w:r>
    </w:p>
    <w:p w14:paraId="648DBF19" w14:textId="18C5C560" w:rsidR="00A75B3E" w:rsidRPr="00A47D01" w:rsidRDefault="00A75B3E" w:rsidP="00815C09">
      <w:pPr>
        <w:pStyle w:val="EndNoteBibliography"/>
        <w:rPr>
          <w:szCs w:val="24"/>
        </w:rPr>
      </w:pPr>
      <w:r w:rsidRPr="00DE317F">
        <w:t>Wise, S.S., Thompson, W.D., Aboueissa, A.-M., Mason, M.D., Wise, J.P., Sr., 2007. Particulate depleted uranium is cytotoxic and clastogenic to human lung cells. Chemical Research in Toxicology 20, 815-820.</w:t>
      </w:r>
    </w:p>
    <w:p w14:paraId="2CE910D4" w14:textId="77777777" w:rsidR="008C0546" w:rsidRDefault="008C0546"/>
    <w:sectPr w:rsidR="008C0546" w:rsidSect="00CB52C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49433" w14:textId="77777777" w:rsidR="0011362B" w:rsidRDefault="0011362B">
      <w:pPr>
        <w:spacing w:after="0" w:line="240" w:lineRule="auto"/>
      </w:pPr>
      <w:r>
        <w:separator/>
      </w:r>
    </w:p>
  </w:endnote>
  <w:endnote w:type="continuationSeparator" w:id="0">
    <w:p w14:paraId="236EB862" w14:textId="77777777" w:rsidR="0011362B" w:rsidRDefault="0011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7BF38" w14:textId="77777777" w:rsidR="00911FC8" w:rsidRDefault="00911FC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45DD" w14:textId="77777777" w:rsidR="00A65946" w:rsidRPr="00911FC8" w:rsidRDefault="0011362B" w:rsidP="00911FC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9FEB2" w14:textId="77777777" w:rsidR="00911FC8" w:rsidRDefault="00911F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BCB10" w14:textId="77777777" w:rsidR="0011362B" w:rsidRDefault="0011362B">
      <w:pPr>
        <w:spacing w:after="0" w:line="240" w:lineRule="auto"/>
      </w:pPr>
      <w:r>
        <w:separator/>
      </w:r>
    </w:p>
  </w:footnote>
  <w:footnote w:type="continuationSeparator" w:id="0">
    <w:p w14:paraId="6DE20699" w14:textId="77777777" w:rsidR="0011362B" w:rsidRDefault="00113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341B5" w14:textId="77777777" w:rsidR="00911FC8" w:rsidRDefault="00911FC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28AFF" w14:textId="77777777" w:rsidR="00911FC8" w:rsidRDefault="00911FC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B0B31" w14:textId="77777777" w:rsidR="00911FC8" w:rsidRDefault="00911FC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8F8"/>
    <w:multiLevelType w:val="hybridMultilevel"/>
    <w:tmpl w:val="C0924C1C"/>
    <w:lvl w:ilvl="0" w:tplc="58763C42">
      <w:start w:val="1"/>
      <w:numFmt w:val="bullet"/>
      <w:lvlText w:val="•"/>
      <w:lvlJc w:val="left"/>
      <w:pPr>
        <w:tabs>
          <w:tab w:val="num" w:pos="852"/>
        </w:tabs>
        <w:ind w:left="852" w:hanging="360"/>
      </w:pPr>
      <w:rPr>
        <w:rFonts w:ascii="Arial" w:hAnsi="Arial" w:hint="default"/>
      </w:rPr>
    </w:lvl>
    <w:lvl w:ilvl="1" w:tplc="0448B4F6" w:tentative="1">
      <w:start w:val="1"/>
      <w:numFmt w:val="bullet"/>
      <w:lvlText w:val="•"/>
      <w:lvlJc w:val="left"/>
      <w:pPr>
        <w:tabs>
          <w:tab w:val="num" w:pos="1572"/>
        </w:tabs>
        <w:ind w:left="1572" w:hanging="360"/>
      </w:pPr>
      <w:rPr>
        <w:rFonts w:ascii="Arial" w:hAnsi="Arial" w:hint="default"/>
      </w:rPr>
    </w:lvl>
    <w:lvl w:ilvl="2" w:tplc="E76C9F0E" w:tentative="1">
      <w:start w:val="1"/>
      <w:numFmt w:val="bullet"/>
      <w:lvlText w:val="•"/>
      <w:lvlJc w:val="left"/>
      <w:pPr>
        <w:tabs>
          <w:tab w:val="num" w:pos="2292"/>
        </w:tabs>
        <w:ind w:left="2292" w:hanging="360"/>
      </w:pPr>
      <w:rPr>
        <w:rFonts w:ascii="Arial" w:hAnsi="Arial" w:hint="default"/>
      </w:rPr>
    </w:lvl>
    <w:lvl w:ilvl="3" w:tplc="6BDE7D92" w:tentative="1">
      <w:start w:val="1"/>
      <w:numFmt w:val="bullet"/>
      <w:lvlText w:val="•"/>
      <w:lvlJc w:val="left"/>
      <w:pPr>
        <w:tabs>
          <w:tab w:val="num" w:pos="3012"/>
        </w:tabs>
        <w:ind w:left="3012" w:hanging="360"/>
      </w:pPr>
      <w:rPr>
        <w:rFonts w:ascii="Arial" w:hAnsi="Arial" w:hint="default"/>
      </w:rPr>
    </w:lvl>
    <w:lvl w:ilvl="4" w:tplc="AEB018EC" w:tentative="1">
      <w:start w:val="1"/>
      <w:numFmt w:val="bullet"/>
      <w:lvlText w:val="•"/>
      <w:lvlJc w:val="left"/>
      <w:pPr>
        <w:tabs>
          <w:tab w:val="num" w:pos="3732"/>
        </w:tabs>
        <w:ind w:left="3732" w:hanging="360"/>
      </w:pPr>
      <w:rPr>
        <w:rFonts w:ascii="Arial" w:hAnsi="Arial" w:hint="default"/>
      </w:rPr>
    </w:lvl>
    <w:lvl w:ilvl="5" w:tplc="7DF22382" w:tentative="1">
      <w:start w:val="1"/>
      <w:numFmt w:val="bullet"/>
      <w:lvlText w:val="•"/>
      <w:lvlJc w:val="left"/>
      <w:pPr>
        <w:tabs>
          <w:tab w:val="num" w:pos="4452"/>
        </w:tabs>
        <w:ind w:left="4452" w:hanging="360"/>
      </w:pPr>
      <w:rPr>
        <w:rFonts w:ascii="Arial" w:hAnsi="Arial" w:hint="default"/>
      </w:rPr>
    </w:lvl>
    <w:lvl w:ilvl="6" w:tplc="98823ADA" w:tentative="1">
      <w:start w:val="1"/>
      <w:numFmt w:val="bullet"/>
      <w:lvlText w:val="•"/>
      <w:lvlJc w:val="left"/>
      <w:pPr>
        <w:tabs>
          <w:tab w:val="num" w:pos="5172"/>
        </w:tabs>
        <w:ind w:left="5172" w:hanging="360"/>
      </w:pPr>
      <w:rPr>
        <w:rFonts w:ascii="Arial" w:hAnsi="Arial" w:hint="default"/>
      </w:rPr>
    </w:lvl>
    <w:lvl w:ilvl="7" w:tplc="0B867E14" w:tentative="1">
      <w:start w:val="1"/>
      <w:numFmt w:val="bullet"/>
      <w:lvlText w:val="•"/>
      <w:lvlJc w:val="left"/>
      <w:pPr>
        <w:tabs>
          <w:tab w:val="num" w:pos="5892"/>
        </w:tabs>
        <w:ind w:left="5892" w:hanging="360"/>
      </w:pPr>
      <w:rPr>
        <w:rFonts w:ascii="Arial" w:hAnsi="Arial" w:hint="default"/>
      </w:rPr>
    </w:lvl>
    <w:lvl w:ilvl="8" w:tplc="2B4EC664" w:tentative="1">
      <w:start w:val="1"/>
      <w:numFmt w:val="bullet"/>
      <w:lvlText w:val="•"/>
      <w:lvlJc w:val="left"/>
      <w:pPr>
        <w:tabs>
          <w:tab w:val="num" w:pos="6612"/>
        </w:tabs>
        <w:ind w:left="6612" w:hanging="360"/>
      </w:pPr>
      <w:rPr>
        <w:rFonts w:ascii="Arial" w:hAnsi="Arial" w:hint="default"/>
      </w:rPr>
    </w:lvl>
  </w:abstractNum>
  <w:abstractNum w:abstractNumId="1">
    <w:nsid w:val="0ABC6CDC"/>
    <w:multiLevelType w:val="hybridMultilevel"/>
    <w:tmpl w:val="0AC466E0"/>
    <w:lvl w:ilvl="0" w:tplc="F47CC1FA">
      <w:start w:val="1"/>
      <w:numFmt w:val="bullet"/>
      <w:lvlText w:val="•"/>
      <w:lvlJc w:val="left"/>
      <w:pPr>
        <w:tabs>
          <w:tab w:val="num" w:pos="720"/>
        </w:tabs>
        <w:ind w:left="720" w:hanging="360"/>
      </w:pPr>
      <w:rPr>
        <w:rFonts w:ascii="Arial" w:hAnsi="Arial" w:hint="default"/>
      </w:rPr>
    </w:lvl>
    <w:lvl w:ilvl="1" w:tplc="486E3B1A" w:tentative="1">
      <w:start w:val="1"/>
      <w:numFmt w:val="bullet"/>
      <w:lvlText w:val="•"/>
      <w:lvlJc w:val="left"/>
      <w:pPr>
        <w:tabs>
          <w:tab w:val="num" w:pos="1440"/>
        </w:tabs>
        <w:ind w:left="1440" w:hanging="360"/>
      </w:pPr>
      <w:rPr>
        <w:rFonts w:ascii="Arial" w:hAnsi="Arial" w:hint="default"/>
      </w:rPr>
    </w:lvl>
    <w:lvl w:ilvl="2" w:tplc="A84AA03C" w:tentative="1">
      <w:start w:val="1"/>
      <w:numFmt w:val="bullet"/>
      <w:lvlText w:val="•"/>
      <w:lvlJc w:val="left"/>
      <w:pPr>
        <w:tabs>
          <w:tab w:val="num" w:pos="2160"/>
        </w:tabs>
        <w:ind w:left="2160" w:hanging="360"/>
      </w:pPr>
      <w:rPr>
        <w:rFonts w:ascii="Arial" w:hAnsi="Arial" w:hint="default"/>
      </w:rPr>
    </w:lvl>
    <w:lvl w:ilvl="3" w:tplc="91B8B41A" w:tentative="1">
      <w:start w:val="1"/>
      <w:numFmt w:val="bullet"/>
      <w:lvlText w:val="•"/>
      <w:lvlJc w:val="left"/>
      <w:pPr>
        <w:tabs>
          <w:tab w:val="num" w:pos="2880"/>
        </w:tabs>
        <w:ind w:left="2880" w:hanging="360"/>
      </w:pPr>
      <w:rPr>
        <w:rFonts w:ascii="Arial" w:hAnsi="Arial" w:hint="default"/>
      </w:rPr>
    </w:lvl>
    <w:lvl w:ilvl="4" w:tplc="C5A26598" w:tentative="1">
      <w:start w:val="1"/>
      <w:numFmt w:val="bullet"/>
      <w:lvlText w:val="•"/>
      <w:lvlJc w:val="left"/>
      <w:pPr>
        <w:tabs>
          <w:tab w:val="num" w:pos="3600"/>
        </w:tabs>
        <w:ind w:left="3600" w:hanging="360"/>
      </w:pPr>
      <w:rPr>
        <w:rFonts w:ascii="Arial" w:hAnsi="Arial" w:hint="default"/>
      </w:rPr>
    </w:lvl>
    <w:lvl w:ilvl="5" w:tplc="FA0E9986" w:tentative="1">
      <w:start w:val="1"/>
      <w:numFmt w:val="bullet"/>
      <w:lvlText w:val="•"/>
      <w:lvlJc w:val="left"/>
      <w:pPr>
        <w:tabs>
          <w:tab w:val="num" w:pos="4320"/>
        </w:tabs>
        <w:ind w:left="4320" w:hanging="360"/>
      </w:pPr>
      <w:rPr>
        <w:rFonts w:ascii="Arial" w:hAnsi="Arial" w:hint="default"/>
      </w:rPr>
    </w:lvl>
    <w:lvl w:ilvl="6" w:tplc="34B8EBFC" w:tentative="1">
      <w:start w:val="1"/>
      <w:numFmt w:val="bullet"/>
      <w:lvlText w:val="•"/>
      <w:lvlJc w:val="left"/>
      <w:pPr>
        <w:tabs>
          <w:tab w:val="num" w:pos="5040"/>
        </w:tabs>
        <w:ind w:left="5040" w:hanging="360"/>
      </w:pPr>
      <w:rPr>
        <w:rFonts w:ascii="Arial" w:hAnsi="Arial" w:hint="default"/>
      </w:rPr>
    </w:lvl>
    <w:lvl w:ilvl="7" w:tplc="D908C798" w:tentative="1">
      <w:start w:val="1"/>
      <w:numFmt w:val="bullet"/>
      <w:lvlText w:val="•"/>
      <w:lvlJc w:val="left"/>
      <w:pPr>
        <w:tabs>
          <w:tab w:val="num" w:pos="5760"/>
        </w:tabs>
        <w:ind w:left="5760" w:hanging="360"/>
      </w:pPr>
      <w:rPr>
        <w:rFonts w:ascii="Arial" w:hAnsi="Arial" w:hint="default"/>
      </w:rPr>
    </w:lvl>
    <w:lvl w:ilvl="8" w:tplc="BA6427AA" w:tentative="1">
      <w:start w:val="1"/>
      <w:numFmt w:val="bullet"/>
      <w:lvlText w:val="•"/>
      <w:lvlJc w:val="left"/>
      <w:pPr>
        <w:tabs>
          <w:tab w:val="num" w:pos="6480"/>
        </w:tabs>
        <w:ind w:left="6480" w:hanging="360"/>
      </w:pPr>
      <w:rPr>
        <w:rFonts w:ascii="Arial" w:hAnsi="Arial" w:hint="default"/>
      </w:rPr>
    </w:lvl>
  </w:abstractNum>
  <w:abstractNum w:abstractNumId="2">
    <w:nsid w:val="143A2F82"/>
    <w:multiLevelType w:val="hybridMultilevel"/>
    <w:tmpl w:val="B7DE5C44"/>
    <w:lvl w:ilvl="0" w:tplc="5BFA1B92">
      <w:start w:val="1"/>
      <w:numFmt w:val="decimal"/>
      <w:lvlText w:val="%1."/>
      <w:lvlJc w:val="left"/>
      <w:pPr>
        <w:tabs>
          <w:tab w:val="num" w:pos="861"/>
        </w:tabs>
        <w:ind w:left="861"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0F6A4C"/>
    <w:multiLevelType w:val="hybridMultilevel"/>
    <w:tmpl w:val="1E54D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EC69A14">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317A5"/>
    <w:multiLevelType w:val="hybridMultilevel"/>
    <w:tmpl w:val="A484C68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C9F3F29"/>
    <w:multiLevelType w:val="hybridMultilevel"/>
    <w:tmpl w:val="068ED116"/>
    <w:lvl w:ilvl="0" w:tplc="CB2AB10E">
      <w:start w:val="3"/>
      <w:numFmt w:val="decimal"/>
      <w:lvlText w:val="%1."/>
      <w:lvlJc w:val="left"/>
      <w:pPr>
        <w:ind w:left="720" w:hanging="360"/>
      </w:pPr>
      <w:rPr>
        <w:rFonts w:eastAsia="Times New Roman" w:hint="default"/>
        <w:b/>
        <w:color w:val="25252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B7A7F"/>
    <w:multiLevelType w:val="hybridMultilevel"/>
    <w:tmpl w:val="36EECF5A"/>
    <w:lvl w:ilvl="0" w:tplc="9BE2B4D4">
      <w:start w:val="1"/>
      <w:numFmt w:val="decimal"/>
      <w:lvlText w:val="%1."/>
      <w:lvlJc w:val="left"/>
      <w:pPr>
        <w:tabs>
          <w:tab w:val="num" w:pos="720"/>
        </w:tabs>
        <w:ind w:left="720" w:hanging="360"/>
      </w:p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7">
    <w:nsid w:val="24877706"/>
    <w:multiLevelType w:val="hybridMultilevel"/>
    <w:tmpl w:val="E8A23B78"/>
    <w:lvl w:ilvl="0" w:tplc="532E680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6E15006"/>
    <w:multiLevelType w:val="hybridMultilevel"/>
    <w:tmpl w:val="92A8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571A0"/>
    <w:multiLevelType w:val="multilevel"/>
    <w:tmpl w:val="4B0457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C303FF"/>
    <w:multiLevelType w:val="hybridMultilevel"/>
    <w:tmpl w:val="1056015C"/>
    <w:lvl w:ilvl="0" w:tplc="04140001">
      <w:start w:val="1"/>
      <w:numFmt w:val="bullet"/>
      <w:lvlText w:val=""/>
      <w:lvlJc w:val="left"/>
      <w:pPr>
        <w:ind w:left="417" w:hanging="360"/>
      </w:pPr>
      <w:rPr>
        <w:rFonts w:ascii="Symbol" w:hAnsi="Symbol" w:hint="default"/>
        <w:b/>
        <w:sz w:val="24"/>
      </w:rPr>
    </w:lvl>
    <w:lvl w:ilvl="1" w:tplc="04140019" w:tentative="1">
      <w:start w:val="1"/>
      <w:numFmt w:val="lowerLetter"/>
      <w:lvlText w:val="%2."/>
      <w:lvlJc w:val="left"/>
      <w:pPr>
        <w:ind w:left="1137" w:hanging="360"/>
      </w:pPr>
    </w:lvl>
    <w:lvl w:ilvl="2" w:tplc="0414001B" w:tentative="1">
      <w:start w:val="1"/>
      <w:numFmt w:val="lowerRoman"/>
      <w:lvlText w:val="%3."/>
      <w:lvlJc w:val="right"/>
      <w:pPr>
        <w:ind w:left="1857" w:hanging="180"/>
      </w:pPr>
    </w:lvl>
    <w:lvl w:ilvl="3" w:tplc="0414000F" w:tentative="1">
      <w:start w:val="1"/>
      <w:numFmt w:val="decimal"/>
      <w:lvlText w:val="%4."/>
      <w:lvlJc w:val="left"/>
      <w:pPr>
        <w:ind w:left="2577" w:hanging="360"/>
      </w:pPr>
    </w:lvl>
    <w:lvl w:ilvl="4" w:tplc="04140019" w:tentative="1">
      <w:start w:val="1"/>
      <w:numFmt w:val="lowerLetter"/>
      <w:lvlText w:val="%5."/>
      <w:lvlJc w:val="left"/>
      <w:pPr>
        <w:ind w:left="3297" w:hanging="360"/>
      </w:pPr>
    </w:lvl>
    <w:lvl w:ilvl="5" w:tplc="0414001B" w:tentative="1">
      <w:start w:val="1"/>
      <w:numFmt w:val="lowerRoman"/>
      <w:lvlText w:val="%6."/>
      <w:lvlJc w:val="right"/>
      <w:pPr>
        <w:ind w:left="4017" w:hanging="180"/>
      </w:pPr>
    </w:lvl>
    <w:lvl w:ilvl="6" w:tplc="0414000F" w:tentative="1">
      <w:start w:val="1"/>
      <w:numFmt w:val="decimal"/>
      <w:lvlText w:val="%7."/>
      <w:lvlJc w:val="left"/>
      <w:pPr>
        <w:ind w:left="4737" w:hanging="360"/>
      </w:pPr>
    </w:lvl>
    <w:lvl w:ilvl="7" w:tplc="04140019" w:tentative="1">
      <w:start w:val="1"/>
      <w:numFmt w:val="lowerLetter"/>
      <w:lvlText w:val="%8."/>
      <w:lvlJc w:val="left"/>
      <w:pPr>
        <w:ind w:left="5457" w:hanging="360"/>
      </w:pPr>
    </w:lvl>
    <w:lvl w:ilvl="8" w:tplc="0414001B" w:tentative="1">
      <w:start w:val="1"/>
      <w:numFmt w:val="lowerRoman"/>
      <w:lvlText w:val="%9."/>
      <w:lvlJc w:val="right"/>
      <w:pPr>
        <w:ind w:left="6177" w:hanging="180"/>
      </w:pPr>
    </w:lvl>
  </w:abstractNum>
  <w:abstractNum w:abstractNumId="11">
    <w:nsid w:val="30724D8D"/>
    <w:multiLevelType w:val="hybridMultilevel"/>
    <w:tmpl w:val="9D2C0DE8"/>
    <w:lvl w:ilvl="0" w:tplc="1102003C">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84DD5"/>
    <w:multiLevelType w:val="multilevel"/>
    <w:tmpl w:val="5DCA6AF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C722707"/>
    <w:multiLevelType w:val="hybridMultilevel"/>
    <w:tmpl w:val="F2AA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535C2"/>
    <w:multiLevelType w:val="hybridMultilevel"/>
    <w:tmpl w:val="4B46105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nsid w:val="419D7527"/>
    <w:multiLevelType w:val="hybridMultilevel"/>
    <w:tmpl w:val="7EA4BBF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nsid w:val="474F5648"/>
    <w:multiLevelType w:val="hybridMultilevel"/>
    <w:tmpl w:val="99A0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FA45FD"/>
    <w:multiLevelType w:val="hybridMultilevel"/>
    <w:tmpl w:val="F59C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E7BDB"/>
    <w:multiLevelType w:val="hybridMultilevel"/>
    <w:tmpl w:val="57F2565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32414"/>
    <w:multiLevelType w:val="hybridMultilevel"/>
    <w:tmpl w:val="ACC0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C24516"/>
    <w:multiLevelType w:val="hybridMultilevel"/>
    <w:tmpl w:val="1EE6A3A0"/>
    <w:lvl w:ilvl="0" w:tplc="A7A2A30A">
      <w:start w:val="1"/>
      <w:numFmt w:val="bullet"/>
      <w:lvlText w:val="•"/>
      <w:lvlJc w:val="left"/>
      <w:pPr>
        <w:tabs>
          <w:tab w:val="num" w:pos="720"/>
        </w:tabs>
        <w:ind w:left="720" w:hanging="360"/>
      </w:pPr>
      <w:rPr>
        <w:rFonts w:ascii="Arial" w:hAnsi="Arial" w:hint="default"/>
      </w:rPr>
    </w:lvl>
    <w:lvl w:ilvl="1" w:tplc="4BC06498" w:tentative="1">
      <w:start w:val="1"/>
      <w:numFmt w:val="bullet"/>
      <w:lvlText w:val="•"/>
      <w:lvlJc w:val="left"/>
      <w:pPr>
        <w:tabs>
          <w:tab w:val="num" w:pos="1440"/>
        </w:tabs>
        <w:ind w:left="1440" w:hanging="360"/>
      </w:pPr>
      <w:rPr>
        <w:rFonts w:ascii="Arial" w:hAnsi="Arial" w:hint="default"/>
      </w:rPr>
    </w:lvl>
    <w:lvl w:ilvl="2" w:tplc="BA5268CA" w:tentative="1">
      <w:start w:val="1"/>
      <w:numFmt w:val="bullet"/>
      <w:lvlText w:val="•"/>
      <w:lvlJc w:val="left"/>
      <w:pPr>
        <w:tabs>
          <w:tab w:val="num" w:pos="2160"/>
        </w:tabs>
        <w:ind w:left="2160" w:hanging="360"/>
      </w:pPr>
      <w:rPr>
        <w:rFonts w:ascii="Arial" w:hAnsi="Arial" w:hint="default"/>
      </w:rPr>
    </w:lvl>
    <w:lvl w:ilvl="3" w:tplc="A5C028CC" w:tentative="1">
      <w:start w:val="1"/>
      <w:numFmt w:val="bullet"/>
      <w:lvlText w:val="•"/>
      <w:lvlJc w:val="left"/>
      <w:pPr>
        <w:tabs>
          <w:tab w:val="num" w:pos="2880"/>
        </w:tabs>
        <w:ind w:left="2880" w:hanging="360"/>
      </w:pPr>
      <w:rPr>
        <w:rFonts w:ascii="Arial" w:hAnsi="Arial" w:hint="default"/>
      </w:rPr>
    </w:lvl>
    <w:lvl w:ilvl="4" w:tplc="725EE8AE" w:tentative="1">
      <w:start w:val="1"/>
      <w:numFmt w:val="bullet"/>
      <w:lvlText w:val="•"/>
      <w:lvlJc w:val="left"/>
      <w:pPr>
        <w:tabs>
          <w:tab w:val="num" w:pos="3600"/>
        </w:tabs>
        <w:ind w:left="3600" w:hanging="360"/>
      </w:pPr>
      <w:rPr>
        <w:rFonts w:ascii="Arial" w:hAnsi="Arial" w:hint="default"/>
      </w:rPr>
    </w:lvl>
    <w:lvl w:ilvl="5" w:tplc="D868D0F0" w:tentative="1">
      <w:start w:val="1"/>
      <w:numFmt w:val="bullet"/>
      <w:lvlText w:val="•"/>
      <w:lvlJc w:val="left"/>
      <w:pPr>
        <w:tabs>
          <w:tab w:val="num" w:pos="4320"/>
        </w:tabs>
        <w:ind w:left="4320" w:hanging="360"/>
      </w:pPr>
      <w:rPr>
        <w:rFonts w:ascii="Arial" w:hAnsi="Arial" w:hint="default"/>
      </w:rPr>
    </w:lvl>
    <w:lvl w:ilvl="6" w:tplc="142E8A00" w:tentative="1">
      <w:start w:val="1"/>
      <w:numFmt w:val="bullet"/>
      <w:lvlText w:val="•"/>
      <w:lvlJc w:val="left"/>
      <w:pPr>
        <w:tabs>
          <w:tab w:val="num" w:pos="5040"/>
        </w:tabs>
        <w:ind w:left="5040" w:hanging="360"/>
      </w:pPr>
      <w:rPr>
        <w:rFonts w:ascii="Arial" w:hAnsi="Arial" w:hint="default"/>
      </w:rPr>
    </w:lvl>
    <w:lvl w:ilvl="7" w:tplc="C14E4246" w:tentative="1">
      <w:start w:val="1"/>
      <w:numFmt w:val="bullet"/>
      <w:lvlText w:val="•"/>
      <w:lvlJc w:val="left"/>
      <w:pPr>
        <w:tabs>
          <w:tab w:val="num" w:pos="5760"/>
        </w:tabs>
        <w:ind w:left="5760" w:hanging="360"/>
      </w:pPr>
      <w:rPr>
        <w:rFonts w:ascii="Arial" w:hAnsi="Arial" w:hint="default"/>
      </w:rPr>
    </w:lvl>
    <w:lvl w:ilvl="8" w:tplc="F620CD00" w:tentative="1">
      <w:start w:val="1"/>
      <w:numFmt w:val="bullet"/>
      <w:lvlText w:val="•"/>
      <w:lvlJc w:val="left"/>
      <w:pPr>
        <w:tabs>
          <w:tab w:val="num" w:pos="6480"/>
        </w:tabs>
        <w:ind w:left="6480" w:hanging="360"/>
      </w:pPr>
      <w:rPr>
        <w:rFonts w:ascii="Arial" w:hAnsi="Arial" w:hint="default"/>
      </w:rPr>
    </w:lvl>
  </w:abstractNum>
  <w:abstractNum w:abstractNumId="21">
    <w:nsid w:val="55D16FA9"/>
    <w:multiLevelType w:val="hybridMultilevel"/>
    <w:tmpl w:val="EBA47EE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56647827"/>
    <w:multiLevelType w:val="hybridMultilevel"/>
    <w:tmpl w:val="65666B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893293"/>
    <w:multiLevelType w:val="hybridMultilevel"/>
    <w:tmpl w:val="F056D562"/>
    <w:lvl w:ilvl="0" w:tplc="87D46A68">
      <w:start w:val="1"/>
      <w:numFmt w:val="bullet"/>
      <w:lvlText w:val="•"/>
      <w:lvlJc w:val="left"/>
      <w:pPr>
        <w:tabs>
          <w:tab w:val="num" w:pos="720"/>
        </w:tabs>
        <w:ind w:left="720" w:hanging="360"/>
      </w:pPr>
      <w:rPr>
        <w:rFonts w:ascii="Arial" w:hAnsi="Arial" w:hint="default"/>
      </w:rPr>
    </w:lvl>
    <w:lvl w:ilvl="1" w:tplc="9782FDD6" w:tentative="1">
      <w:start w:val="1"/>
      <w:numFmt w:val="bullet"/>
      <w:lvlText w:val="•"/>
      <w:lvlJc w:val="left"/>
      <w:pPr>
        <w:tabs>
          <w:tab w:val="num" w:pos="1440"/>
        </w:tabs>
        <w:ind w:left="1440" w:hanging="360"/>
      </w:pPr>
      <w:rPr>
        <w:rFonts w:ascii="Arial" w:hAnsi="Arial" w:hint="default"/>
      </w:rPr>
    </w:lvl>
    <w:lvl w:ilvl="2" w:tplc="A62EAAF6" w:tentative="1">
      <w:start w:val="1"/>
      <w:numFmt w:val="bullet"/>
      <w:lvlText w:val="•"/>
      <w:lvlJc w:val="left"/>
      <w:pPr>
        <w:tabs>
          <w:tab w:val="num" w:pos="2160"/>
        </w:tabs>
        <w:ind w:left="2160" w:hanging="360"/>
      </w:pPr>
      <w:rPr>
        <w:rFonts w:ascii="Arial" w:hAnsi="Arial" w:hint="default"/>
      </w:rPr>
    </w:lvl>
    <w:lvl w:ilvl="3" w:tplc="40FA2202" w:tentative="1">
      <w:start w:val="1"/>
      <w:numFmt w:val="bullet"/>
      <w:lvlText w:val="•"/>
      <w:lvlJc w:val="left"/>
      <w:pPr>
        <w:tabs>
          <w:tab w:val="num" w:pos="2880"/>
        </w:tabs>
        <w:ind w:left="2880" w:hanging="360"/>
      </w:pPr>
      <w:rPr>
        <w:rFonts w:ascii="Arial" w:hAnsi="Arial" w:hint="default"/>
      </w:rPr>
    </w:lvl>
    <w:lvl w:ilvl="4" w:tplc="32E860DA" w:tentative="1">
      <w:start w:val="1"/>
      <w:numFmt w:val="bullet"/>
      <w:lvlText w:val="•"/>
      <w:lvlJc w:val="left"/>
      <w:pPr>
        <w:tabs>
          <w:tab w:val="num" w:pos="3600"/>
        </w:tabs>
        <w:ind w:left="3600" w:hanging="360"/>
      </w:pPr>
      <w:rPr>
        <w:rFonts w:ascii="Arial" w:hAnsi="Arial" w:hint="default"/>
      </w:rPr>
    </w:lvl>
    <w:lvl w:ilvl="5" w:tplc="168A07F2" w:tentative="1">
      <w:start w:val="1"/>
      <w:numFmt w:val="bullet"/>
      <w:lvlText w:val="•"/>
      <w:lvlJc w:val="left"/>
      <w:pPr>
        <w:tabs>
          <w:tab w:val="num" w:pos="4320"/>
        </w:tabs>
        <w:ind w:left="4320" w:hanging="360"/>
      </w:pPr>
      <w:rPr>
        <w:rFonts w:ascii="Arial" w:hAnsi="Arial" w:hint="default"/>
      </w:rPr>
    </w:lvl>
    <w:lvl w:ilvl="6" w:tplc="09348A34" w:tentative="1">
      <w:start w:val="1"/>
      <w:numFmt w:val="bullet"/>
      <w:lvlText w:val="•"/>
      <w:lvlJc w:val="left"/>
      <w:pPr>
        <w:tabs>
          <w:tab w:val="num" w:pos="5040"/>
        </w:tabs>
        <w:ind w:left="5040" w:hanging="360"/>
      </w:pPr>
      <w:rPr>
        <w:rFonts w:ascii="Arial" w:hAnsi="Arial" w:hint="default"/>
      </w:rPr>
    </w:lvl>
    <w:lvl w:ilvl="7" w:tplc="883E4262" w:tentative="1">
      <w:start w:val="1"/>
      <w:numFmt w:val="bullet"/>
      <w:lvlText w:val="•"/>
      <w:lvlJc w:val="left"/>
      <w:pPr>
        <w:tabs>
          <w:tab w:val="num" w:pos="5760"/>
        </w:tabs>
        <w:ind w:left="5760" w:hanging="360"/>
      </w:pPr>
      <w:rPr>
        <w:rFonts w:ascii="Arial" w:hAnsi="Arial" w:hint="default"/>
      </w:rPr>
    </w:lvl>
    <w:lvl w:ilvl="8" w:tplc="1E90D5E4" w:tentative="1">
      <w:start w:val="1"/>
      <w:numFmt w:val="bullet"/>
      <w:lvlText w:val="•"/>
      <w:lvlJc w:val="left"/>
      <w:pPr>
        <w:tabs>
          <w:tab w:val="num" w:pos="6480"/>
        </w:tabs>
        <w:ind w:left="6480" w:hanging="360"/>
      </w:pPr>
      <w:rPr>
        <w:rFonts w:ascii="Arial" w:hAnsi="Arial" w:hint="default"/>
      </w:rPr>
    </w:lvl>
  </w:abstractNum>
  <w:abstractNum w:abstractNumId="24">
    <w:nsid w:val="5FAD2D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E0576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2453F00"/>
    <w:multiLevelType w:val="hybridMultilevel"/>
    <w:tmpl w:val="3B360016"/>
    <w:lvl w:ilvl="0" w:tplc="B296CEC2">
      <w:start w:val="1"/>
      <w:numFmt w:val="bullet"/>
      <w:lvlText w:val="•"/>
      <w:lvlJc w:val="left"/>
      <w:pPr>
        <w:tabs>
          <w:tab w:val="num" w:pos="720"/>
        </w:tabs>
        <w:ind w:left="720" w:hanging="360"/>
      </w:pPr>
      <w:rPr>
        <w:rFonts w:ascii="Arial" w:hAnsi="Arial" w:hint="default"/>
      </w:rPr>
    </w:lvl>
    <w:lvl w:ilvl="1" w:tplc="9AFC3BAC" w:tentative="1">
      <w:start w:val="1"/>
      <w:numFmt w:val="bullet"/>
      <w:lvlText w:val="•"/>
      <w:lvlJc w:val="left"/>
      <w:pPr>
        <w:tabs>
          <w:tab w:val="num" w:pos="1440"/>
        </w:tabs>
        <w:ind w:left="1440" w:hanging="360"/>
      </w:pPr>
      <w:rPr>
        <w:rFonts w:ascii="Arial" w:hAnsi="Arial" w:hint="default"/>
      </w:rPr>
    </w:lvl>
    <w:lvl w:ilvl="2" w:tplc="B38E0142" w:tentative="1">
      <w:start w:val="1"/>
      <w:numFmt w:val="bullet"/>
      <w:lvlText w:val="•"/>
      <w:lvlJc w:val="left"/>
      <w:pPr>
        <w:tabs>
          <w:tab w:val="num" w:pos="2160"/>
        </w:tabs>
        <w:ind w:left="2160" w:hanging="360"/>
      </w:pPr>
      <w:rPr>
        <w:rFonts w:ascii="Arial" w:hAnsi="Arial" w:hint="default"/>
      </w:rPr>
    </w:lvl>
    <w:lvl w:ilvl="3" w:tplc="A28C7590" w:tentative="1">
      <w:start w:val="1"/>
      <w:numFmt w:val="bullet"/>
      <w:lvlText w:val="•"/>
      <w:lvlJc w:val="left"/>
      <w:pPr>
        <w:tabs>
          <w:tab w:val="num" w:pos="2880"/>
        </w:tabs>
        <w:ind w:left="2880" w:hanging="360"/>
      </w:pPr>
      <w:rPr>
        <w:rFonts w:ascii="Arial" w:hAnsi="Arial" w:hint="default"/>
      </w:rPr>
    </w:lvl>
    <w:lvl w:ilvl="4" w:tplc="A3C662F8" w:tentative="1">
      <w:start w:val="1"/>
      <w:numFmt w:val="bullet"/>
      <w:lvlText w:val="•"/>
      <w:lvlJc w:val="left"/>
      <w:pPr>
        <w:tabs>
          <w:tab w:val="num" w:pos="3600"/>
        </w:tabs>
        <w:ind w:left="3600" w:hanging="360"/>
      </w:pPr>
      <w:rPr>
        <w:rFonts w:ascii="Arial" w:hAnsi="Arial" w:hint="default"/>
      </w:rPr>
    </w:lvl>
    <w:lvl w:ilvl="5" w:tplc="42809B54" w:tentative="1">
      <w:start w:val="1"/>
      <w:numFmt w:val="bullet"/>
      <w:lvlText w:val="•"/>
      <w:lvlJc w:val="left"/>
      <w:pPr>
        <w:tabs>
          <w:tab w:val="num" w:pos="4320"/>
        </w:tabs>
        <w:ind w:left="4320" w:hanging="360"/>
      </w:pPr>
      <w:rPr>
        <w:rFonts w:ascii="Arial" w:hAnsi="Arial" w:hint="default"/>
      </w:rPr>
    </w:lvl>
    <w:lvl w:ilvl="6" w:tplc="616E4F66" w:tentative="1">
      <w:start w:val="1"/>
      <w:numFmt w:val="bullet"/>
      <w:lvlText w:val="•"/>
      <w:lvlJc w:val="left"/>
      <w:pPr>
        <w:tabs>
          <w:tab w:val="num" w:pos="5040"/>
        </w:tabs>
        <w:ind w:left="5040" w:hanging="360"/>
      </w:pPr>
      <w:rPr>
        <w:rFonts w:ascii="Arial" w:hAnsi="Arial" w:hint="default"/>
      </w:rPr>
    </w:lvl>
    <w:lvl w:ilvl="7" w:tplc="54CC82B4" w:tentative="1">
      <w:start w:val="1"/>
      <w:numFmt w:val="bullet"/>
      <w:lvlText w:val="•"/>
      <w:lvlJc w:val="left"/>
      <w:pPr>
        <w:tabs>
          <w:tab w:val="num" w:pos="5760"/>
        </w:tabs>
        <w:ind w:left="5760" w:hanging="360"/>
      </w:pPr>
      <w:rPr>
        <w:rFonts w:ascii="Arial" w:hAnsi="Arial" w:hint="default"/>
      </w:rPr>
    </w:lvl>
    <w:lvl w:ilvl="8" w:tplc="95820686" w:tentative="1">
      <w:start w:val="1"/>
      <w:numFmt w:val="bullet"/>
      <w:lvlText w:val="•"/>
      <w:lvlJc w:val="left"/>
      <w:pPr>
        <w:tabs>
          <w:tab w:val="num" w:pos="6480"/>
        </w:tabs>
        <w:ind w:left="6480" w:hanging="360"/>
      </w:pPr>
      <w:rPr>
        <w:rFonts w:ascii="Arial" w:hAnsi="Arial" w:hint="default"/>
      </w:rPr>
    </w:lvl>
  </w:abstractNum>
  <w:abstractNum w:abstractNumId="27">
    <w:nsid w:val="69E13AAE"/>
    <w:multiLevelType w:val="hybridMultilevel"/>
    <w:tmpl w:val="D25A75DE"/>
    <w:lvl w:ilvl="0" w:tplc="FE0EFE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4D78D6"/>
    <w:multiLevelType w:val="hybridMultilevel"/>
    <w:tmpl w:val="0A5E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F93F8B"/>
    <w:multiLevelType w:val="hybridMultilevel"/>
    <w:tmpl w:val="860CEA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5C30F8F"/>
    <w:multiLevelType w:val="hybridMultilevel"/>
    <w:tmpl w:val="C07E1444"/>
    <w:lvl w:ilvl="0" w:tplc="2FAC4956">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nsid w:val="7CB21254"/>
    <w:multiLevelType w:val="hybridMultilevel"/>
    <w:tmpl w:val="88CA4BFE"/>
    <w:lvl w:ilvl="0" w:tplc="ACB048D2">
      <w:start w:val="1"/>
      <w:numFmt w:val="bullet"/>
      <w:lvlText w:val="•"/>
      <w:lvlJc w:val="left"/>
      <w:pPr>
        <w:tabs>
          <w:tab w:val="num" w:pos="720"/>
        </w:tabs>
        <w:ind w:left="720" w:hanging="360"/>
      </w:pPr>
      <w:rPr>
        <w:rFonts w:ascii="Arial" w:hAnsi="Arial" w:hint="default"/>
      </w:rPr>
    </w:lvl>
    <w:lvl w:ilvl="1" w:tplc="1D20C1C2" w:tentative="1">
      <w:start w:val="1"/>
      <w:numFmt w:val="bullet"/>
      <w:lvlText w:val="•"/>
      <w:lvlJc w:val="left"/>
      <w:pPr>
        <w:tabs>
          <w:tab w:val="num" w:pos="1440"/>
        </w:tabs>
        <w:ind w:left="1440" w:hanging="360"/>
      </w:pPr>
      <w:rPr>
        <w:rFonts w:ascii="Arial" w:hAnsi="Arial" w:hint="default"/>
      </w:rPr>
    </w:lvl>
    <w:lvl w:ilvl="2" w:tplc="E9006A96" w:tentative="1">
      <w:start w:val="1"/>
      <w:numFmt w:val="bullet"/>
      <w:lvlText w:val="•"/>
      <w:lvlJc w:val="left"/>
      <w:pPr>
        <w:tabs>
          <w:tab w:val="num" w:pos="2160"/>
        </w:tabs>
        <w:ind w:left="2160" w:hanging="360"/>
      </w:pPr>
      <w:rPr>
        <w:rFonts w:ascii="Arial" w:hAnsi="Arial" w:hint="default"/>
      </w:rPr>
    </w:lvl>
    <w:lvl w:ilvl="3" w:tplc="7AD84520" w:tentative="1">
      <w:start w:val="1"/>
      <w:numFmt w:val="bullet"/>
      <w:lvlText w:val="•"/>
      <w:lvlJc w:val="left"/>
      <w:pPr>
        <w:tabs>
          <w:tab w:val="num" w:pos="2880"/>
        </w:tabs>
        <w:ind w:left="2880" w:hanging="360"/>
      </w:pPr>
      <w:rPr>
        <w:rFonts w:ascii="Arial" w:hAnsi="Arial" w:hint="default"/>
      </w:rPr>
    </w:lvl>
    <w:lvl w:ilvl="4" w:tplc="37A2AC98" w:tentative="1">
      <w:start w:val="1"/>
      <w:numFmt w:val="bullet"/>
      <w:lvlText w:val="•"/>
      <w:lvlJc w:val="left"/>
      <w:pPr>
        <w:tabs>
          <w:tab w:val="num" w:pos="3600"/>
        </w:tabs>
        <w:ind w:left="3600" w:hanging="360"/>
      </w:pPr>
      <w:rPr>
        <w:rFonts w:ascii="Arial" w:hAnsi="Arial" w:hint="default"/>
      </w:rPr>
    </w:lvl>
    <w:lvl w:ilvl="5" w:tplc="F2461168" w:tentative="1">
      <w:start w:val="1"/>
      <w:numFmt w:val="bullet"/>
      <w:lvlText w:val="•"/>
      <w:lvlJc w:val="left"/>
      <w:pPr>
        <w:tabs>
          <w:tab w:val="num" w:pos="4320"/>
        </w:tabs>
        <w:ind w:left="4320" w:hanging="360"/>
      </w:pPr>
      <w:rPr>
        <w:rFonts w:ascii="Arial" w:hAnsi="Arial" w:hint="default"/>
      </w:rPr>
    </w:lvl>
    <w:lvl w:ilvl="6" w:tplc="2A7E8C7E" w:tentative="1">
      <w:start w:val="1"/>
      <w:numFmt w:val="bullet"/>
      <w:lvlText w:val="•"/>
      <w:lvlJc w:val="left"/>
      <w:pPr>
        <w:tabs>
          <w:tab w:val="num" w:pos="5040"/>
        </w:tabs>
        <w:ind w:left="5040" w:hanging="360"/>
      </w:pPr>
      <w:rPr>
        <w:rFonts w:ascii="Arial" w:hAnsi="Arial" w:hint="default"/>
      </w:rPr>
    </w:lvl>
    <w:lvl w:ilvl="7" w:tplc="5F92EDDE" w:tentative="1">
      <w:start w:val="1"/>
      <w:numFmt w:val="bullet"/>
      <w:lvlText w:val="•"/>
      <w:lvlJc w:val="left"/>
      <w:pPr>
        <w:tabs>
          <w:tab w:val="num" w:pos="5760"/>
        </w:tabs>
        <w:ind w:left="5760" w:hanging="360"/>
      </w:pPr>
      <w:rPr>
        <w:rFonts w:ascii="Arial" w:hAnsi="Arial" w:hint="default"/>
      </w:rPr>
    </w:lvl>
    <w:lvl w:ilvl="8" w:tplc="11182FB4" w:tentative="1">
      <w:start w:val="1"/>
      <w:numFmt w:val="bullet"/>
      <w:lvlText w:val="•"/>
      <w:lvlJc w:val="left"/>
      <w:pPr>
        <w:tabs>
          <w:tab w:val="num" w:pos="6480"/>
        </w:tabs>
        <w:ind w:left="6480" w:hanging="360"/>
      </w:pPr>
      <w:rPr>
        <w:rFonts w:ascii="Arial" w:hAnsi="Arial" w:hint="default"/>
      </w:rPr>
    </w:lvl>
  </w:abstractNum>
  <w:abstractNum w:abstractNumId="32">
    <w:nsid w:val="7E0D002E"/>
    <w:multiLevelType w:val="hybridMultilevel"/>
    <w:tmpl w:val="2328F8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nsid w:val="7E974B8C"/>
    <w:multiLevelType w:val="hybridMultilevel"/>
    <w:tmpl w:val="99F0151E"/>
    <w:lvl w:ilvl="0" w:tplc="A17CA3E2">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nsid w:val="7FB337A5"/>
    <w:multiLevelType w:val="hybridMultilevel"/>
    <w:tmpl w:val="09E0313E"/>
    <w:lvl w:ilvl="0" w:tplc="532E680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num w:numId="1">
    <w:abstractNumId w:val="1"/>
  </w:num>
  <w:num w:numId="2">
    <w:abstractNumId w:val="26"/>
  </w:num>
  <w:num w:numId="3">
    <w:abstractNumId w:val="20"/>
  </w:num>
  <w:num w:numId="4">
    <w:abstractNumId w:val="31"/>
  </w:num>
  <w:num w:numId="5">
    <w:abstractNumId w:val="0"/>
  </w:num>
  <w:num w:numId="6">
    <w:abstractNumId w:val="23"/>
  </w:num>
  <w:num w:numId="7">
    <w:abstractNumId w:val="21"/>
  </w:num>
  <w:num w:numId="8">
    <w:abstractNumId w:val="27"/>
  </w:num>
  <w:num w:numId="9">
    <w:abstractNumId w:val="30"/>
  </w:num>
  <w:num w:numId="10">
    <w:abstractNumId w:val="14"/>
  </w:num>
  <w:num w:numId="11">
    <w:abstractNumId w:val="15"/>
  </w:num>
  <w:num w:numId="12">
    <w:abstractNumId w:val="10"/>
  </w:num>
  <w:num w:numId="13">
    <w:abstractNumId w:val="18"/>
  </w:num>
  <w:num w:numId="14">
    <w:abstractNumId w:val="32"/>
  </w:num>
  <w:num w:numId="15">
    <w:abstractNumId w:val="6"/>
  </w:num>
  <w:num w:numId="16">
    <w:abstractNumId w:val="25"/>
  </w:num>
  <w:num w:numId="17">
    <w:abstractNumId w:val="24"/>
  </w:num>
  <w:num w:numId="18">
    <w:abstractNumId w:val="4"/>
  </w:num>
  <w:num w:numId="19">
    <w:abstractNumId w:val="12"/>
  </w:num>
  <w:num w:numId="20">
    <w:abstractNumId w:val="33"/>
  </w:num>
  <w:num w:numId="21">
    <w:abstractNumId w:val="29"/>
  </w:num>
  <w:num w:numId="22">
    <w:abstractNumId w:val="34"/>
  </w:num>
  <w:num w:numId="23">
    <w:abstractNumId w:val="7"/>
  </w:num>
  <w:num w:numId="24">
    <w:abstractNumId w:val="11"/>
  </w:num>
  <w:num w:numId="25">
    <w:abstractNumId w:val="13"/>
  </w:num>
  <w:num w:numId="26">
    <w:abstractNumId w:val="8"/>
  </w:num>
  <w:num w:numId="27">
    <w:abstractNumId w:val="28"/>
  </w:num>
  <w:num w:numId="28">
    <w:abstractNumId w:val="19"/>
  </w:num>
  <w:num w:numId="29">
    <w:abstractNumId w:val="3"/>
  </w:num>
  <w:num w:numId="30">
    <w:abstractNumId w:val="22"/>
  </w:num>
  <w:num w:numId="31">
    <w:abstractNumId w:val="16"/>
  </w:num>
  <w:num w:numId="32">
    <w:abstractNumId w:val="5"/>
  </w:num>
  <w:num w:numId="33">
    <w:abstractNumId w:val="9"/>
  </w:num>
  <w:num w:numId="34">
    <w:abstractNumId w:val="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75B3E"/>
    <w:rsid w:val="0011362B"/>
    <w:rsid w:val="001B0EF3"/>
    <w:rsid w:val="00250A84"/>
    <w:rsid w:val="003F6E4C"/>
    <w:rsid w:val="004A3063"/>
    <w:rsid w:val="0077655A"/>
    <w:rsid w:val="00815C09"/>
    <w:rsid w:val="00856703"/>
    <w:rsid w:val="008C0546"/>
    <w:rsid w:val="00911FC8"/>
    <w:rsid w:val="00981D6C"/>
    <w:rsid w:val="009C4F78"/>
    <w:rsid w:val="00A174FA"/>
    <w:rsid w:val="00A75B3E"/>
    <w:rsid w:val="00A8199D"/>
    <w:rsid w:val="00B66D13"/>
    <w:rsid w:val="00B90255"/>
    <w:rsid w:val="00BB6FF1"/>
    <w:rsid w:val="00BF440C"/>
    <w:rsid w:val="00C05291"/>
    <w:rsid w:val="00CC2EBA"/>
    <w:rsid w:val="00DA29DC"/>
    <w:rsid w:val="00F6567D"/>
    <w:rsid w:val="00F979C9"/>
    <w:rsid w:val="00FE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hapeDefaults>
    <o:shapedefaults v:ext="edit" spidmax="2049"/>
    <o:shapelayout v:ext="edit">
      <o:idmap v:ext="edit" data="1"/>
    </o:shapelayout>
  </w:shapeDefaults>
  <w:decimalSymbol w:val=","/>
  <w:listSeparator w:val=";"/>
  <w14:docId w14:val="612C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5B3E"/>
  </w:style>
  <w:style w:type="paragraph" w:styleId="berschrift1">
    <w:name w:val="heading 1"/>
    <w:basedOn w:val="Standard"/>
    <w:next w:val="Standard"/>
    <w:link w:val="berschrift1Zchn"/>
    <w:uiPriority w:val="9"/>
    <w:qFormat/>
    <w:rsid w:val="00A75B3E"/>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val="nb-NO"/>
    </w:rPr>
  </w:style>
  <w:style w:type="paragraph" w:styleId="berschrift2">
    <w:name w:val="heading 2"/>
    <w:basedOn w:val="Standard"/>
    <w:next w:val="Standard"/>
    <w:link w:val="berschrift2Zchn"/>
    <w:uiPriority w:val="9"/>
    <w:unhideWhenUsed/>
    <w:qFormat/>
    <w:rsid w:val="00A75B3E"/>
    <w:pPr>
      <w:keepNext/>
      <w:keepLines/>
      <w:spacing w:before="40" w:after="0" w:line="240" w:lineRule="auto"/>
      <w:jc w:val="both"/>
      <w:outlineLvl w:val="1"/>
    </w:pPr>
    <w:rPr>
      <w:rFonts w:asciiTheme="majorHAnsi" w:eastAsiaTheme="majorEastAsia" w:hAnsiTheme="majorHAnsi" w:cstheme="majorBidi"/>
      <w:color w:val="2E74B5" w:themeColor="accent1" w:themeShade="BF"/>
      <w:sz w:val="26"/>
      <w:szCs w:val="26"/>
      <w:lang w:val="nb-NO"/>
    </w:rPr>
  </w:style>
  <w:style w:type="paragraph" w:styleId="berschrift3">
    <w:name w:val="heading 3"/>
    <w:basedOn w:val="Standard"/>
    <w:next w:val="Standard"/>
    <w:link w:val="berschrift3Zchn"/>
    <w:uiPriority w:val="9"/>
    <w:unhideWhenUsed/>
    <w:qFormat/>
    <w:rsid w:val="00A75B3E"/>
    <w:pPr>
      <w:keepNext/>
      <w:keepLines/>
      <w:spacing w:before="40" w:after="0" w:line="240" w:lineRule="auto"/>
      <w:jc w:val="both"/>
      <w:outlineLvl w:val="2"/>
    </w:pPr>
    <w:rPr>
      <w:rFonts w:asciiTheme="majorHAnsi" w:eastAsiaTheme="majorEastAsia" w:hAnsiTheme="majorHAnsi" w:cstheme="majorBidi"/>
      <w:color w:val="1F4D78" w:themeColor="accent1" w:themeShade="7F"/>
      <w:sz w:val="24"/>
      <w:szCs w:val="24"/>
      <w:lang w:val="nb-NO"/>
    </w:rPr>
  </w:style>
  <w:style w:type="paragraph" w:styleId="berschrift4">
    <w:name w:val="heading 4"/>
    <w:basedOn w:val="Standard"/>
    <w:next w:val="Standard"/>
    <w:link w:val="berschrift4Zchn"/>
    <w:uiPriority w:val="9"/>
    <w:unhideWhenUsed/>
    <w:qFormat/>
    <w:rsid w:val="00A75B3E"/>
    <w:pPr>
      <w:keepNext/>
      <w:keepLines/>
      <w:spacing w:after="0" w:line="240" w:lineRule="auto"/>
      <w:jc w:val="both"/>
      <w:outlineLvl w:val="3"/>
    </w:pPr>
    <w:rPr>
      <w:rFonts w:asciiTheme="majorHAnsi" w:eastAsiaTheme="majorEastAsia" w:hAnsiTheme="majorHAnsi" w:cstheme="majorBidi"/>
      <w:b/>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5B3E"/>
    <w:rPr>
      <w:rFonts w:asciiTheme="majorHAnsi" w:eastAsiaTheme="majorEastAsia" w:hAnsiTheme="majorHAnsi" w:cstheme="majorBidi"/>
      <w:color w:val="2E74B5" w:themeColor="accent1" w:themeShade="BF"/>
      <w:sz w:val="32"/>
      <w:szCs w:val="32"/>
      <w:lang w:val="nb-NO"/>
    </w:rPr>
  </w:style>
  <w:style w:type="character" w:customStyle="1" w:styleId="berschrift2Zchn">
    <w:name w:val="Überschrift 2 Zchn"/>
    <w:basedOn w:val="Absatz-Standardschriftart"/>
    <w:link w:val="berschrift2"/>
    <w:uiPriority w:val="9"/>
    <w:rsid w:val="00A75B3E"/>
    <w:rPr>
      <w:rFonts w:asciiTheme="majorHAnsi" w:eastAsiaTheme="majorEastAsia" w:hAnsiTheme="majorHAnsi" w:cstheme="majorBidi"/>
      <w:color w:val="2E74B5" w:themeColor="accent1" w:themeShade="BF"/>
      <w:sz w:val="26"/>
      <w:szCs w:val="26"/>
      <w:lang w:val="nb-NO"/>
    </w:rPr>
  </w:style>
  <w:style w:type="character" w:customStyle="1" w:styleId="berschrift3Zchn">
    <w:name w:val="Überschrift 3 Zchn"/>
    <w:basedOn w:val="Absatz-Standardschriftart"/>
    <w:link w:val="berschrift3"/>
    <w:uiPriority w:val="9"/>
    <w:rsid w:val="00A75B3E"/>
    <w:rPr>
      <w:rFonts w:asciiTheme="majorHAnsi" w:eastAsiaTheme="majorEastAsia" w:hAnsiTheme="majorHAnsi" w:cstheme="majorBidi"/>
      <w:color w:val="1F4D78" w:themeColor="accent1" w:themeShade="7F"/>
      <w:sz w:val="24"/>
      <w:szCs w:val="24"/>
      <w:lang w:val="nb-NO"/>
    </w:rPr>
  </w:style>
  <w:style w:type="character" w:customStyle="1" w:styleId="berschrift4Zchn">
    <w:name w:val="Überschrift 4 Zchn"/>
    <w:basedOn w:val="Absatz-Standardschriftart"/>
    <w:link w:val="berschrift4"/>
    <w:uiPriority w:val="9"/>
    <w:rsid w:val="00A75B3E"/>
    <w:rPr>
      <w:rFonts w:asciiTheme="majorHAnsi" w:eastAsiaTheme="majorEastAsia" w:hAnsiTheme="majorHAnsi" w:cstheme="majorBidi"/>
      <w:b/>
      <w:iCs/>
      <w:color w:val="2E74B5" w:themeColor="accent1" w:themeShade="BF"/>
    </w:rPr>
  </w:style>
  <w:style w:type="numbering" w:customStyle="1" w:styleId="NoList1">
    <w:name w:val="No List1"/>
    <w:next w:val="KeineListe"/>
    <w:uiPriority w:val="99"/>
    <w:semiHidden/>
    <w:unhideWhenUsed/>
    <w:rsid w:val="00A75B3E"/>
  </w:style>
  <w:style w:type="paragraph" w:styleId="Listenabsatz">
    <w:name w:val="List Paragraph"/>
    <w:basedOn w:val="Standard"/>
    <w:link w:val="ListenabsatzZchn"/>
    <w:uiPriority w:val="34"/>
    <w:qFormat/>
    <w:rsid w:val="00A75B3E"/>
    <w:pPr>
      <w:spacing w:after="0" w:line="240" w:lineRule="auto"/>
      <w:ind w:left="720"/>
      <w:contextualSpacing/>
    </w:pPr>
    <w:rPr>
      <w:rFonts w:ascii="Times New Roman" w:eastAsia="Times New Roman" w:hAnsi="Times New Roman" w:cs="Times New Roman"/>
      <w:sz w:val="24"/>
      <w:szCs w:val="24"/>
    </w:rPr>
  </w:style>
  <w:style w:type="paragraph" w:styleId="StandardWeb">
    <w:name w:val="Normal (Web)"/>
    <w:basedOn w:val="Standard"/>
    <w:uiPriority w:val="99"/>
    <w:unhideWhenUsed/>
    <w:rsid w:val="00A75B3E"/>
    <w:pPr>
      <w:spacing w:before="100" w:beforeAutospacing="1" w:after="100" w:afterAutospacing="1" w:line="240" w:lineRule="auto"/>
    </w:pPr>
    <w:rPr>
      <w:rFonts w:ascii="Times New Roman" w:eastAsia="Times New Roman" w:hAnsi="Times New Roman" w:cs="Times New Roman"/>
      <w:sz w:val="24"/>
      <w:szCs w:val="24"/>
    </w:rPr>
  </w:style>
  <w:style w:type="character" w:styleId="Seitenzahl">
    <w:name w:val="page number"/>
    <w:rsid w:val="00A75B3E"/>
    <w:rPr>
      <w:sz w:val="20"/>
    </w:rPr>
  </w:style>
  <w:style w:type="paragraph" w:customStyle="1" w:styleId="abstracts">
    <w:name w:val="abstracts"/>
    <w:basedOn w:val="Standard"/>
    <w:autoRedefine/>
    <w:rsid w:val="00A75B3E"/>
    <w:pPr>
      <w:spacing w:after="0" w:line="240" w:lineRule="auto"/>
      <w:jc w:val="both"/>
    </w:pPr>
    <w:rPr>
      <w:rFonts w:ascii="Times New Roman" w:eastAsia="Times New Roman" w:hAnsi="Times New Roman" w:cs="Times New Roman"/>
      <w:sz w:val="24"/>
      <w:szCs w:val="24"/>
      <w:lang w:val="en-GB" w:eastAsia="nb-NO"/>
    </w:rPr>
  </w:style>
  <w:style w:type="paragraph" w:styleId="Textkrper2">
    <w:name w:val="Body Text 2"/>
    <w:basedOn w:val="Standard"/>
    <w:link w:val="Textkrper2Zchn"/>
    <w:rsid w:val="00A75B3E"/>
    <w:pPr>
      <w:spacing w:after="0" w:line="240" w:lineRule="auto"/>
      <w:jc w:val="both"/>
    </w:pPr>
    <w:rPr>
      <w:rFonts w:ascii="Times New Roman" w:eastAsia="Times New Roman" w:hAnsi="Times New Roman" w:cs="Times New Roman"/>
      <w:color w:val="000000"/>
      <w:sz w:val="24"/>
      <w:szCs w:val="24"/>
      <w:lang w:val="en-GB"/>
    </w:rPr>
  </w:style>
  <w:style w:type="character" w:customStyle="1" w:styleId="Textkrper2Zchn">
    <w:name w:val="Textkörper 2 Zchn"/>
    <w:basedOn w:val="Absatz-Standardschriftart"/>
    <w:link w:val="Textkrper2"/>
    <w:rsid w:val="00A75B3E"/>
    <w:rPr>
      <w:rFonts w:ascii="Times New Roman" w:eastAsia="Times New Roman" w:hAnsi="Times New Roman" w:cs="Times New Roman"/>
      <w:color w:val="000000"/>
      <w:sz w:val="24"/>
      <w:szCs w:val="24"/>
      <w:lang w:val="en-GB"/>
    </w:rPr>
  </w:style>
  <w:style w:type="paragraph" w:styleId="NurText">
    <w:name w:val="Plain Text"/>
    <w:basedOn w:val="Standard"/>
    <w:link w:val="NurTextZchn"/>
    <w:uiPriority w:val="99"/>
    <w:unhideWhenUsed/>
    <w:rsid w:val="00A75B3E"/>
    <w:pPr>
      <w:spacing w:after="0" w:line="240" w:lineRule="auto"/>
    </w:pPr>
    <w:rPr>
      <w:rFonts w:ascii="Calibri" w:eastAsia="Calibri" w:hAnsi="Calibri" w:cs="Times New Roman"/>
      <w:lang w:val="nb-NO"/>
    </w:rPr>
  </w:style>
  <w:style w:type="character" w:customStyle="1" w:styleId="NurTextZchn">
    <w:name w:val="Nur Text Zchn"/>
    <w:basedOn w:val="Absatz-Standardschriftart"/>
    <w:link w:val="NurText"/>
    <w:uiPriority w:val="99"/>
    <w:rsid w:val="00A75B3E"/>
    <w:rPr>
      <w:rFonts w:ascii="Calibri" w:eastAsia="Calibri" w:hAnsi="Calibri" w:cs="Times New Roman"/>
      <w:lang w:val="nb-NO"/>
    </w:rPr>
  </w:style>
  <w:style w:type="numbering" w:customStyle="1" w:styleId="NoList11">
    <w:name w:val="No List11"/>
    <w:next w:val="KeineListe"/>
    <w:uiPriority w:val="99"/>
    <w:semiHidden/>
    <w:unhideWhenUsed/>
    <w:rsid w:val="00A75B3E"/>
  </w:style>
  <w:style w:type="paragraph" w:styleId="Textkrper">
    <w:name w:val="Body Text"/>
    <w:link w:val="TextkrperZchn"/>
    <w:rsid w:val="00A75B3E"/>
    <w:pPr>
      <w:spacing w:after="240" w:line="240" w:lineRule="auto"/>
      <w:jc w:val="both"/>
    </w:pPr>
    <w:rPr>
      <w:rFonts w:ascii="Times New Roman" w:eastAsia="Times New Roman" w:hAnsi="Times New Roman" w:cs="Times New Roman"/>
      <w:sz w:val="24"/>
      <w:szCs w:val="20"/>
    </w:rPr>
  </w:style>
  <w:style w:type="character" w:customStyle="1" w:styleId="TextkrperZchn">
    <w:name w:val="Textkörper Zchn"/>
    <w:basedOn w:val="Absatz-Standardschriftart"/>
    <w:link w:val="Textkrper"/>
    <w:rsid w:val="00A75B3E"/>
    <w:rPr>
      <w:rFonts w:ascii="Times New Roman" w:eastAsia="Times New Roman" w:hAnsi="Times New Roman" w:cs="Times New Roman"/>
      <w:sz w:val="24"/>
      <w:szCs w:val="20"/>
    </w:rPr>
  </w:style>
  <w:style w:type="paragraph" w:styleId="Kopfzeile">
    <w:name w:val="header"/>
    <w:basedOn w:val="Standard"/>
    <w:link w:val="KopfzeileZchn"/>
    <w:uiPriority w:val="99"/>
    <w:unhideWhenUsed/>
    <w:rsid w:val="00A75B3E"/>
    <w:pPr>
      <w:tabs>
        <w:tab w:val="center" w:pos="4680"/>
        <w:tab w:val="right" w:pos="9360"/>
      </w:tabs>
      <w:spacing w:after="0" w:line="240" w:lineRule="auto"/>
      <w:jc w:val="both"/>
    </w:pPr>
    <w:rPr>
      <w:rFonts w:ascii="Times New Roman" w:hAnsi="Times New Roman" w:cs="Times New Roman"/>
      <w:sz w:val="24"/>
    </w:rPr>
  </w:style>
  <w:style w:type="character" w:customStyle="1" w:styleId="KopfzeileZchn">
    <w:name w:val="Kopfzeile Zchn"/>
    <w:basedOn w:val="Absatz-Standardschriftart"/>
    <w:link w:val="Kopfzeile"/>
    <w:uiPriority w:val="99"/>
    <w:rsid w:val="00A75B3E"/>
    <w:rPr>
      <w:rFonts w:ascii="Times New Roman" w:hAnsi="Times New Roman" w:cs="Times New Roman"/>
      <w:sz w:val="24"/>
    </w:rPr>
  </w:style>
  <w:style w:type="paragraph" w:styleId="Fuzeile">
    <w:name w:val="footer"/>
    <w:basedOn w:val="Standard"/>
    <w:link w:val="FuzeileZchn"/>
    <w:uiPriority w:val="99"/>
    <w:unhideWhenUsed/>
    <w:rsid w:val="00A75B3E"/>
    <w:pPr>
      <w:tabs>
        <w:tab w:val="center" w:pos="4680"/>
        <w:tab w:val="right" w:pos="9360"/>
      </w:tabs>
      <w:spacing w:after="0" w:line="240" w:lineRule="auto"/>
      <w:jc w:val="both"/>
    </w:pPr>
    <w:rPr>
      <w:rFonts w:ascii="Times New Roman" w:hAnsi="Times New Roman" w:cs="Times New Roman"/>
      <w:sz w:val="24"/>
    </w:rPr>
  </w:style>
  <w:style w:type="character" w:customStyle="1" w:styleId="FuzeileZchn">
    <w:name w:val="Fußzeile Zchn"/>
    <w:basedOn w:val="Absatz-Standardschriftart"/>
    <w:link w:val="Fuzeile"/>
    <w:uiPriority w:val="99"/>
    <w:rsid w:val="00A75B3E"/>
    <w:rPr>
      <w:rFonts w:ascii="Times New Roman" w:hAnsi="Times New Roman" w:cs="Times New Roman"/>
      <w:sz w:val="24"/>
    </w:rPr>
  </w:style>
  <w:style w:type="character" w:styleId="Hyperlink">
    <w:name w:val="Hyperlink"/>
    <w:basedOn w:val="Absatz-Standardschriftart"/>
    <w:uiPriority w:val="99"/>
    <w:unhideWhenUsed/>
    <w:rsid w:val="00A75B3E"/>
    <w:rPr>
      <w:color w:val="0563C1"/>
      <w:u w:val="single"/>
    </w:rPr>
  </w:style>
  <w:style w:type="character" w:customStyle="1" w:styleId="nlmarticle-title">
    <w:name w:val="nlm_article-title"/>
    <w:basedOn w:val="Absatz-Standardschriftart"/>
    <w:rsid w:val="00A75B3E"/>
  </w:style>
  <w:style w:type="character" w:customStyle="1" w:styleId="nlmyear">
    <w:name w:val="nlm_year"/>
    <w:basedOn w:val="Absatz-Standardschriftart"/>
    <w:rsid w:val="00A75B3E"/>
  </w:style>
  <w:style w:type="paragraph" w:styleId="Textkrper3">
    <w:name w:val="Body Text 3"/>
    <w:basedOn w:val="Standard"/>
    <w:link w:val="Textkrper3Zchn"/>
    <w:uiPriority w:val="99"/>
    <w:unhideWhenUsed/>
    <w:rsid w:val="00A75B3E"/>
    <w:pPr>
      <w:spacing w:after="120" w:line="240" w:lineRule="auto"/>
      <w:jc w:val="both"/>
    </w:pPr>
    <w:rPr>
      <w:rFonts w:ascii="Times New Roman" w:hAnsi="Times New Roman" w:cs="Times New Roman"/>
      <w:sz w:val="16"/>
      <w:szCs w:val="16"/>
    </w:rPr>
  </w:style>
  <w:style w:type="character" w:customStyle="1" w:styleId="Textkrper3Zchn">
    <w:name w:val="Textkörper 3 Zchn"/>
    <w:basedOn w:val="Absatz-Standardschriftart"/>
    <w:link w:val="Textkrper3"/>
    <w:uiPriority w:val="99"/>
    <w:rsid w:val="00A75B3E"/>
    <w:rPr>
      <w:rFonts w:ascii="Times New Roman" w:hAnsi="Times New Roman" w:cs="Times New Roman"/>
      <w:sz w:val="16"/>
      <w:szCs w:val="16"/>
    </w:rPr>
  </w:style>
  <w:style w:type="paragraph" w:styleId="Beschriftung">
    <w:name w:val="caption"/>
    <w:basedOn w:val="Standard"/>
    <w:next w:val="Standard"/>
    <w:link w:val="BeschriftungZchn"/>
    <w:uiPriority w:val="99"/>
    <w:qFormat/>
    <w:rsid w:val="00A75B3E"/>
    <w:pPr>
      <w:spacing w:before="120" w:after="120" w:line="240" w:lineRule="auto"/>
      <w:jc w:val="both"/>
    </w:pPr>
    <w:rPr>
      <w:rFonts w:ascii="Times New Roman" w:eastAsia="Times New Roman" w:hAnsi="Times New Roman" w:cs="Tahoma"/>
      <w:b/>
      <w:bCs/>
      <w:noProof/>
      <w:sz w:val="20"/>
      <w:szCs w:val="20"/>
      <w:lang w:val="en-GB" w:eastAsia="nb-NO"/>
    </w:rPr>
  </w:style>
  <w:style w:type="character" w:customStyle="1" w:styleId="BeschriftungZchn">
    <w:name w:val="Beschriftung Zchn"/>
    <w:basedOn w:val="Absatz-Standardschriftart"/>
    <w:link w:val="Beschriftung"/>
    <w:uiPriority w:val="99"/>
    <w:rsid w:val="00A75B3E"/>
    <w:rPr>
      <w:rFonts w:ascii="Times New Roman" w:eastAsia="Times New Roman" w:hAnsi="Times New Roman" w:cs="Tahoma"/>
      <w:b/>
      <w:bCs/>
      <w:noProof/>
      <w:sz w:val="20"/>
      <w:szCs w:val="20"/>
      <w:lang w:val="en-GB" w:eastAsia="nb-NO"/>
    </w:rPr>
  </w:style>
  <w:style w:type="paragraph" w:customStyle="1" w:styleId="Bullet">
    <w:name w:val="Bullet"/>
    <w:basedOn w:val="Standard"/>
    <w:rsid w:val="00A75B3E"/>
    <w:pPr>
      <w:spacing w:after="120" w:line="360" w:lineRule="auto"/>
      <w:jc w:val="both"/>
    </w:pPr>
    <w:rPr>
      <w:rFonts w:ascii="Times New Roman" w:eastAsia="Times New Roman" w:hAnsi="Times New Roman" w:cs="Times New Roman"/>
      <w:sz w:val="24"/>
      <w:szCs w:val="20"/>
      <w:lang w:val="en-GB"/>
    </w:rPr>
  </w:style>
  <w:style w:type="character" w:styleId="Kommentarzeichen">
    <w:name w:val="annotation reference"/>
    <w:basedOn w:val="Absatz-Standardschriftart"/>
    <w:uiPriority w:val="99"/>
    <w:rsid w:val="00A75B3E"/>
    <w:rPr>
      <w:sz w:val="16"/>
      <w:szCs w:val="16"/>
    </w:rPr>
  </w:style>
  <w:style w:type="paragraph" w:styleId="Kommentartext">
    <w:name w:val="annotation text"/>
    <w:basedOn w:val="Standard"/>
    <w:link w:val="KommentartextZchn"/>
    <w:uiPriority w:val="99"/>
    <w:rsid w:val="00A75B3E"/>
    <w:pPr>
      <w:overflowPunct w:val="0"/>
      <w:autoSpaceDE w:val="0"/>
      <w:autoSpaceDN w:val="0"/>
      <w:adjustRightInd w:val="0"/>
      <w:spacing w:after="0" w:line="240" w:lineRule="atLeast"/>
      <w:ind w:firstLine="238"/>
      <w:jc w:val="both"/>
      <w:textAlignment w:val="baseline"/>
    </w:pPr>
    <w:rPr>
      <w:rFonts w:ascii="Times" w:eastAsia="Times New Roman" w:hAnsi="Times" w:cs="Times New Roman"/>
      <w:sz w:val="20"/>
      <w:szCs w:val="20"/>
      <w:lang w:eastAsia="de-DE"/>
    </w:rPr>
  </w:style>
  <w:style w:type="character" w:customStyle="1" w:styleId="KommentartextZchn">
    <w:name w:val="Kommentartext Zchn"/>
    <w:basedOn w:val="Absatz-Standardschriftart"/>
    <w:link w:val="Kommentartext"/>
    <w:uiPriority w:val="99"/>
    <w:rsid w:val="00A75B3E"/>
    <w:rPr>
      <w:rFonts w:ascii="Times" w:eastAsia="Times New Roman" w:hAnsi="Times" w:cs="Times New Roman"/>
      <w:sz w:val="20"/>
      <w:szCs w:val="20"/>
      <w:lang w:eastAsia="de-DE"/>
    </w:rPr>
  </w:style>
  <w:style w:type="paragraph" w:styleId="Sprechblasentext">
    <w:name w:val="Balloon Text"/>
    <w:basedOn w:val="Standard"/>
    <w:link w:val="SprechblasentextZchn"/>
    <w:uiPriority w:val="99"/>
    <w:semiHidden/>
    <w:unhideWhenUsed/>
    <w:rsid w:val="00A75B3E"/>
    <w:pPr>
      <w:spacing w:after="0" w:line="240" w:lineRule="auto"/>
      <w:jc w:val="both"/>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5B3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75B3E"/>
    <w:pPr>
      <w:overflowPunct/>
      <w:autoSpaceDE/>
      <w:autoSpaceDN/>
      <w:adjustRightInd/>
      <w:spacing w:line="240" w:lineRule="auto"/>
      <w:ind w:firstLine="0"/>
      <w:jc w:val="left"/>
      <w:textAlignment w:val="auto"/>
    </w:pPr>
    <w:rPr>
      <w:rFonts w:ascii="Calibri" w:hAnsi="Calibri"/>
      <w:b/>
      <w:bCs/>
    </w:rPr>
  </w:style>
  <w:style w:type="character" w:customStyle="1" w:styleId="KommentarthemaZchn">
    <w:name w:val="Kommentarthema Zchn"/>
    <w:basedOn w:val="KommentartextZchn"/>
    <w:link w:val="Kommentarthema"/>
    <w:uiPriority w:val="99"/>
    <w:semiHidden/>
    <w:rsid w:val="00A75B3E"/>
    <w:rPr>
      <w:rFonts w:ascii="Calibri" w:eastAsia="Times New Roman" w:hAnsi="Calibri" w:cs="Times New Roman"/>
      <w:b/>
      <w:bCs/>
      <w:sz w:val="20"/>
      <w:szCs w:val="20"/>
      <w:lang w:eastAsia="de-DE"/>
    </w:rPr>
  </w:style>
  <w:style w:type="paragraph" w:customStyle="1" w:styleId="EndNoteBibliography">
    <w:name w:val="EndNote Bibliography"/>
    <w:basedOn w:val="Standard"/>
    <w:link w:val="EndNoteBibliographyTegn"/>
    <w:rsid w:val="00A75B3E"/>
    <w:pPr>
      <w:spacing w:after="0" w:line="480" w:lineRule="auto"/>
      <w:jc w:val="both"/>
    </w:pPr>
    <w:rPr>
      <w:rFonts w:ascii="Times New Roman" w:hAnsi="Times New Roman" w:cs="Times New Roman"/>
      <w:noProof/>
      <w:sz w:val="24"/>
    </w:rPr>
  </w:style>
  <w:style w:type="character" w:customStyle="1" w:styleId="EndNoteBibliographyTegn">
    <w:name w:val="EndNote Bibliography Tegn"/>
    <w:basedOn w:val="Absatz-Standardschriftart"/>
    <w:link w:val="EndNoteBibliography"/>
    <w:rsid w:val="00A75B3E"/>
    <w:rPr>
      <w:rFonts w:ascii="Times New Roman" w:hAnsi="Times New Roman" w:cs="Times New Roman"/>
      <w:noProof/>
      <w:sz w:val="24"/>
    </w:rPr>
  </w:style>
  <w:style w:type="paragraph" w:customStyle="1" w:styleId="EndNoteBibliographyTitle">
    <w:name w:val="EndNote Bibliography Title"/>
    <w:basedOn w:val="Standard"/>
    <w:link w:val="EndNoteBibliographyTitleTegn"/>
    <w:rsid w:val="00A75B3E"/>
    <w:pPr>
      <w:spacing w:after="0" w:line="240" w:lineRule="auto"/>
      <w:jc w:val="center"/>
    </w:pPr>
    <w:rPr>
      <w:rFonts w:ascii="Times New Roman" w:hAnsi="Times New Roman" w:cs="Times New Roman"/>
      <w:noProof/>
      <w:sz w:val="24"/>
    </w:rPr>
  </w:style>
  <w:style w:type="character" w:customStyle="1" w:styleId="EndNoteBibliographyTitleTegn">
    <w:name w:val="EndNote Bibliography Title Tegn"/>
    <w:basedOn w:val="Absatz-Standardschriftart"/>
    <w:link w:val="EndNoteBibliographyTitle"/>
    <w:rsid w:val="00A75B3E"/>
    <w:rPr>
      <w:rFonts w:ascii="Times New Roman" w:hAnsi="Times New Roman" w:cs="Times New Roman"/>
      <w:noProof/>
      <w:sz w:val="24"/>
    </w:rPr>
  </w:style>
  <w:style w:type="paragraph" w:customStyle="1" w:styleId="adresscrc">
    <w:name w:val="adress_crc"/>
    <w:basedOn w:val="Standard"/>
    <w:rsid w:val="00A75B3E"/>
    <w:pPr>
      <w:tabs>
        <w:tab w:val="right" w:pos="180"/>
      </w:tabs>
      <w:spacing w:after="0" w:line="240" w:lineRule="auto"/>
      <w:ind w:left="113" w:hanging="113"/>
    </w:pPr>
    <w:rPr>
      <w:rFonts w:ascii="Times New Roman" w:eastAsia="Times New Roman" w:hAnsi="Times New Roman" w:cs="Times New Roman"/>
      <w:sz w:val="16"/>
      <w:szCs w:val="16"/>
      <w:vertAlign w:val="superscript"/>
      <w:lang w:val="en-GB"/>
    </w:rPr>
  </w:style>
  <w:style w:type="paragraph" w:customStyle="1" w:styleId="textcrc">
    <w:name w:val="text_crc"/>
    <w:basedOn w:val="Textkrper"/>
    <w:rsid w:val="00A75B3E"/>
    <w:pPr>
      <w:keepNext/>
      <w:spacing w:after="0"/>
    </w:pPr>
    <w:rPr>
      <w:sz w:val="20"/>
      <w:lang w:val="en-GB" w:eastAsia="hu-HU"/>
    </w:rPr>
  </w:style>
  <w:style w:type="character" w:customStyle="1" w:styleId="EndNoteBibliographyChar">
    <w:name w:val="EndNote Bibliography Char"/>
    <w:basedOn w:val="Absatz-Standardschriftart"/>
    <w:rsid w:val="00A75B3E"/>
    <w:rPr>
      <w:rFonts w:ascii="Times New Roman" w:eastAsia="Times New Roman" w:hAnsi="Times New Roman" w:cs="Times New Roman"/>
      <w:noProof/>
      <w:sz w:val="24"/>
      <w:szCs w:val="24"/>
      <w:lang w:eastAsia="es-ES"/>
    </w:rPr>
  </w:style>
  <w:style w:type="character" w:styleId="Hervorhebung">
    <w:name w:val="Emphasis"/>
    <w:basedOn w:val="Absatz-Standardschriftart"/>
    <w:uiPriority w:val="20"/>
    <w:qFormat/>
    <w:rsid w:val="00A75B3E"/>
    <w:rPr>
      <w:i/>
      <w:iCs/>
    </w:rPr>
  </w:style>
  <w:style w:type="character" w:styleId="Endnotenzeichen">
    <w:name w:val="endnote reference"/>
    <w:basedOn w:val="Absatz-Standardschriftart"/>
    <w:semiHidden/>
    <w:rsid w:val="00A75B3E"/>
    <w:rPr>
      <w:vertAlign w:val="baseline"/>
    </w:rPr>
  </w:style>
  <w:style w:type="table" w:styleId="Tabellenraster">
    <w:name w:val="Table Grid"/>
    <w:basedOn w:val="NormaleTabelle"/>
    <w:rsid w:val="00A75B3E"/>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maller">
    <w:name w:val="txtsmaller"/>
    <w:basedOn w:val="Absatz-Standardschriftart"/>
    <w:rsid w:val="00A75B3E"/>
  </w:style>
  <w:style w:type="character" w:customStyle="1" w:styleId="hps">
    <w:name w:val="hps"/>
    <w:basedOn w:val="Absatz-Standardschriftart"/>
    <w:rsid w:val="00A75B3E"/>
  </w:style>
  <w:style w:type="paragraph" w:customStyle="1" w:styleId="NormalNATO">
    <w:name w:val="Normal NATO"/>
    <w:basedOn w:val="Standard"/>
    <w:next w:val="Standard"/>
    <w:link w:val="NormalNATOTegn"/>
    <w:rsid w:val="00A75B3E"/>
    <w:pPr>
      <w:keepNext/>
      <w:tabs>
        <w:tab w:val="left" w:pos="709"/>
      </w:tabs>
      <w:spacing w:after="0" w:line="240" w:lineRule="auto"/>
      <w:ind w:firstLine="284"/>
      <w:jc w:val="both"/>
    </w:pPr>
    <w:rPr>
      <w:rFonts w:ascii="Times New Roman" w:eastAsia="Times New Roman" w:hAnsi="Times New Roman" w:cs="Times New Roman"/>
      <w:sz w:val="20"/>
      <w:szCs w:val="20"/>
      <w:lang w:val="en-GB"/>
    </w:rPr>
  </w:style>
  <w:style w:type="character" w:customStyle="1" w:styleId="NormalNATOTegn">
    <w:name w:val="Normal NATO Tegn"/>
    <w:basedOn w:val="Absatz-Standardschriftart"/>
    <w:link w:val="NormalNATO"/>
    <w:rsid w:val="00A75B3E"/>
    <w:rPr>
      <w:rFonts w:ascii="Times New Roman" w:eastAsia="Times New Roman" w:hAnsi="Times New Roman" w:cs="Times New Roman"/>
      <w:sz w:val="20"/>
      <w:szCs w:val="20"/>
      <w:lang w:val="en-GB"/>
    </w:rPr>
  </w:style>
  <w:style w:type="paragraph" w:styleId="KeinLeerraum">
    <w:name w:val="No Spacing"/>
    <w:uiPriority w:val="99"/>
    <w:qFormat/>
    <w:rsid w:val="00A75B3E"/>
    <w:pPr>
      <w:spacing w:after="0" w:line="240" w:lineRule="auto"/>
    </w:pPr>
    <w:rPr>
      <w:rFonts w:ascii="Calibri" w:eastAsia="Times New Roman" w:hAnsi="Calibri" w:cs="Times New Roman"/>
      <w:lang w:val="sv-SE" w:eastAsia="sv-SE"/>
    </w:rPr>
  </w:style>
  <w:style w:type="character" w:customStyle="1" w:styleId="label">
    <w:name w:val="label"/>
    <w:basedOn w:val="Absatz-Standardschriftart"/>
    <w:rsid w:val="00A75B3E"/>
  </w:style>
  <w:style w:type="character" w:customStyle="1" w:styleId="hithilite">
    <w:name w:val="hithilite"/>
    <w:basedOn w:val="Absatz-Standardschriftart"/>
    <w:rsid w:val="00A75B3E"/>
  </w:style>
  <w:style w:type="character" w:customStyle="1" w:styleId="databold">
    <w:name w:val="data_bold"/>
    <w:basedOn w:val="Absatz-Standardschriftart"/>
    <w:rsid w:val="00A75B3E"/>
  </w:style>
  <w:style w:type="character" w:styleId="Zeilennummer">
    <w:name w:val="line number"/>
    <w:basedOn w:val="Absatz-Standardschriftart"/>
    <w:uiPriority w:val="99"/>
    <w:semiHidden/>
    <w:unhideWhenUsed/>
    <w:rsid w:val="00A75B3E"/>
  </w:style>
  <w:style w:type="character" w:customStyle="1" w:styleId="apple-tab-span">
    <w:name w:val="apple-tab-span"/>
    <w:basedOn w:val="Absatz-Standardschriftart"/>
    <w:rsid w:val="00A75B3E"/>
  </w:style>
  <w:style w:type="paragraph" w:customStyle="1" w:styleId="Default">
    <w:name w:val="Default"/>
    <w:rsid w:val="00A75B3E"/>
    <w:pPr>
      <w:autoSpaceDE w:val="0"/>
      <w:autoSpaceDN w:val="0"/>
      <w:adjustRightInd w:val="0"/>
      <w:spacing w:after="0" w:line="240" w:lineRule="auto"/>
    </w:pPr>
    <w:rPr>
      <w:rFonts w:ascii="Calibri" w:hAnsi="Calibri" w:cs="Calibri"/>
      <w:color w:val="000000"/>
      <w:sz w:val="24"/>
      <w:szCs w:val="24"/>
    </w:rPr>
  </w:style>
  <w:style w:type="character" w:customStyle="1" w:styleId="gmail-">
    <w:name w:val="gmail-"/>
    <w:basedOn w:val="Absatz-Standardschriftart"/>
    <w:rsid w:val="00A75B3E"/>
  </w:style>
  <w:style w:type="character" w:customStyle="1" w:styleId="st">
    <w:name w:val="st"/>
    <w:basedOn w:val="Absatz-Standardschriftart"/>
    <w:rsid w:val="00A75B3E"/>
  </w:style>
  <w:style w:type="character" w:customStyle="1" w:styleId="ListenabsatzZchn">
    <w:name w:val="Listenabsatz Zchn"/>
    <w:basedOn w:val="Absatz-Standardschriftart"/>
    <w:link w:val="Listenabsatz"/>
    <w:uiPriority w:val="34"/>
    <w:rsid w:val="00A75B3E"/>
    <w:rPr>
      <w:rFonts w:ascii="Times New Roman" w:eastAsia="Times New Roman" w:hAnsi="Times New Roman" w:cs="Times New Roman"/>
      <w:sz w:val="24"/>
      <w:szCs w:val="24"/>
    </w:rPr>
  </w:style>
  <w:style w:type="paragraph" w:styleId="berarbeitung">
    <w:name w:val="Revision"/>
    <w:hidden/>
    <w:uiPriority w:val="99"/>
    <w:semiHidden/>
    <w:rsid w:val="00A75B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5B3E"/>
  </w:style>
  <w:style w:type="paragraph" w:styleId="berschrift1">
    <w:name w:val="heading 1"/>
    <w:basedOn w:val="Standard"/>
    <w:next w:val="Standard"/>
    <w:link w:val="berschrift1Zchn"/>
    <w:uiPriority w:val="9"/>
    <w:qFormat/>
    <w:rsid w:val="00A75B3E"/>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val="nb-NO"/>
    </w:rPr>
  </w:style>
  <w:style w:type="paragraph" w:styleId="berschrift2">
    <w:name w:val="heading 2"/>
    <w:basedOn w:val="Standard"/>
    <w:next w:val="Standard"/>
    <w:link w:val="berschrift2Zchn"/>
    <w:uiPriority w:val="9"/>
    <w:unhideWhenUsed/>
    <w:qFormat/>
    <w:rsid w:val="00A75B3E"/>
    <w:pPr>
      <w:keepNext/>
      <w:keepLines/>
      <w:spacing w:before="40" w:after="0" w:line="240" w:lineRule="auto"/>
      <w:jc w:val="both"/>
      <w:outlineLvl w:val="1"/>
    </w:pPr>
    <w:rPr>
      <w:rFonts w:asciiTheme="majorHAnsi" w:eastAsiaTheme="majorEastAsia" w:hAnsiTheme="majorHAnsi" w:cstheme="majorBidi"/>
      <w:color w:val="2E74B5" w:themeColor="accent1" w:themeShade="BF"/>
      <w:sz w:val="26"/>
      <w:szCs w:val="26"/>
      <w:lang w:val="nb-NO"/>
    </w:rPr>
  </w:style>
  <w:style w:type="paragraph" w:styleId="berschrift3">
    <w:name w:val="heading 3"/>
    <w:basedOn w:val="Standard"/>
    <w:next w:val="Standard"/>
    <w:link w:val="berschrift3Zchn"/>
    <w:uiPriority w:val="9"/>
    <w:unhideWhenUsed/>
    <w:qFormat/>
    <w:rsid w:val="00A75B3E"/>
    <w:pPr>
      <w:keepNext/>
      <w:keepLines/>
      <w:spacing w:before="40" w:after="0" w:line="240" w:lineRule="auto"/>
      <w:jc w:val="both"/>
      <w:outlineLvl w:val="2"/>
    </w:pPr>
    <w:rPr>
      <w:rFonts w:asciiTheme="majorHAnsi" w:eastAsiaTheme="majorEastAsia" w:hAnsiTheme="majorHAnsi" w:cstheme="majorBidi"/>
      <w:color w:val="1F4D78" w:themeColor="accent1" w:themeShade="7F"/>
      <w:sz w:val="24"/>
      <w:szCs w:val="24"/>
      <w:lang w:val="nb-NO"/>
    </w:rPr>
  </w:style>
  <w:style w:type="paragraph" w:styleId="berschrift4">
    <w:name w:val="heading 4"/>
    <w:basedOn w:val="Standard"/>
    <w:next w:val="Standard"/>
    <w:link w:val="berschrift4Zchn"/>
    <w:uiPriority w:val="9"/>
    <w:unhideWhenUsed/>
    <w:qFormat/>
    <w:rsid w:val="00A75B3E"/>
    <w:pPr>
      <w:keepNext/>
      <w:keepLines/>
      <w:spacing w:after="0" w:line="240" w:lineRule="auto"/>
      <w:jc w:val="both"/>
      <w:outlineLvl w:val="3"/>
    </w:pPr>
    <w:rPr>
      <w:rFonts w:asciiTheme="majorHAnsi" w:eastAsiaTheme="majorEastAsia" w:hAnsiTheme="majorHAnsi" w:cstheme="majorBidi"/>
      <w:b/>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5B3E"/>
    <w:rPr>
      <w:rFonts w:asciiTheme="majorHAnsi" w:eastAsiaTheme="majorEastAsia" w:hAnsiTheme="majorHAnsi" w:cstheme="majorBidi"/>
      <w:color w:val="2E74B5" w:themeColor="accent1" w:themeShade="BF"/>
      <w:sz w:val="32"/>
      <w:szCs w:val="32"/>
      <w:lang w:val="nb-NO"/>
    </w:rPr>
  </w:style>
  <w:style w:type="character" w:customStyle="1" w:styleId="berschrift2Zchn">
    <w:name w:val="Überschrift 2 Zchn"/>
    <w:basedOn w:val="Absatz-Standardschriftart"/>
    <w:link w:val="berschrift2"/>
    <w:uiPriority w:val="9"/>
    <w:rsid w:val="00A75B3E"/>
    <w:rPr>
      <w:rFonts w:asciiTheme="majorHAnsi" w:eastAsiaTheme="majorEastAsia" w:hAnsiTheme="majorHAnsi" w:cstheme="majorBidi"/>
      <w:color w:val="2E74B5" w:themeColor="accent1" w:themeShade="BF"/>
      <w:sz w:val="26"/>
      <w:szCs w:val="26"/>
      <w:lang w:val="nb-NO"/>
    </w:rPr>
  </w:style>
  <w:style w:type="character" w:customStyle="1" w:styleId="berschrift3Zchn">
    <w:name w:val="Überschrift 3 Zchn"/>
    <w:basedOn w:val="Absatz-Standardschriftart"/>
    <w:link w:val="berschrift3"/>
    <w:uiPriority w:val="9"/>
    <w:rsid w:val="00A75B3E"/>
    <w:rPr>
      <w:rFonts w:asciiTheme="majorHAnsi" w:eastAsiaTheme="majorEastAsia" w:hAnsiTheme="majorHAnsi" w:cstheme="majorBidi"/>
      <w:color w:val="1F4D78" w:themeColor="accent1" w:themeShade="7F"/>
      <w:sz w:val="24"/>
      <w:szCs w:val="24"/>
      <w:lang w:val="nb-NO"/>
    </w:rPr>
  </w:style>
  <w:style w:type="character" w:customStyle="1" w:styleId="berschrift4Zchn">
    <w:name w:val="Überschrift 4 Zchn"/>
    <w:basedOn w:val="Absatz-Standardschriftart"/>
    <w:link w:val="berschrift4"/>
    <w:uiPriority w:val="9"/>
    <w:rsid w:val="00A75B3E"/>
    <w:rPr>
      <w:rFonts w:asciiTheme="majorHAnsi" w:eastAsiaTheme="majorEastAsia" w:hAnsiTheme="majorHAnsi" w:cstheme="majorBidi"/>
      <w:b/>
      <w:iCs/>
      <w:color w:val="2E74B5" w:themeColor="accent1" w:themeShade="BF"/>
    </w:rPr>
  </w:style>
  <w:style w:type="numbering" w:customStyle="1" w:styleId="NoList1">
    <w:name w:val="No List1"/>
    <w:next w:val="KeineListe"/>
    <w:uiPriority w:val="99"/>
    <w:semiHidden/>
    <w:unhideWhenUsed/>
    <w:rsid w:val="00A75B3E"/>
  </w:style>
  <w:style w:type="paragraph" w:styleId="Listenabsatz">
    <w:name w:val="List Paragraph"/>
    <w:basedOn w:val="Standard"/>
    <w:link w:val="ListenabsatzZchn"/>
    <w:uiPriority w:val="34"/>
    <w:qFormat/>
    <w:rsid w:val="00A75B3E"/>
    <w:pPr>
      <w:spacing w:after="0" w:line="240" w:lineRule="auto"/>
      <w:ind w:left="720"/>
      <w:contextualSpacing/>
    </w:pPr>
    <w:rPr>
      <w:rFonts w:ascii="Times New Roman" w:eastAsia="Times New Roman" w:hAnsi="Times New Roman" w:cs="Times New Roman"/>
      <w:sz w:val="24"/>
      <w:szCs w:val="24"/>
    </w:rPr>
  </w:style>
  <w:style w:type="paragraph" w:styleId="StandardWeb">
    <w:name w:val="Normal (Web)"/>
    <w:basedOn w:val="Standard"/>
    <w:uiPriority w:val="99"/>
    <w:unhideWhenUsed/>
    <w:rsid w:val="00A75B3E"/>
    <w:pPr>
      <w:spacing w:before="100" w:beforeAutospacing="1" w:after="100" w:afterAutospacing="1" w:line="240" w:lineRule="auto"/>
    </w:pPr>
    <w:rPr>
      <w:rFonts w:ascii="Times New Roman" w:eastAsia="Times New Roman" w:hAnsi="Times New Roman" w:cs="Times New Roman"/>
      <w:sz w:val="24"/>
      <w:szCs w:val="24"/>
    </w:rPr>
  </w:style>
  <w:style w:type="character" w:styleId="Seitenzahl">
    <w:name w:val="page number"/>
    <w:rsid w:val="00A75B3E"/>
    <w:rPr>
      <w:sz w:val="20"/>
    </w:rPr>
  </w:style>
  <w:style w:type="paragraph" w:customStyle="1" w:styleId="abstracts">
    <w:name w:val="abstracts"/>
    <w:basedOn w:val="Standard"/>
    <w:autoRedefine/>
    <w:rsid w:val="00A75B3E"/>
    <w:pPr>
      <w:spacing w:after="0" w:line="240" w:lineRule="auto"/>
      <w:jc w:val="both"/>
    </w:pPr>
    <w:rPr>
      <w:rFonts w:ascii="Times New Roman" w:eastAsia="Times New Roman" w:hAnsi="Times New Roman" w:cs="Times New Roman"/>
      <w:sz w:val="24"/>
      <w:szCs w:val="24"/>
      <w:lang w:val="en-GB" w:eastAsia="nb-NO"/>
    </w:rPr>
  </w:style>
  <w:style w:type="paragraph" w:styleId="Textkrper2">
    <w:name w:val="Body Text 2"/>
    <w:basedOn w:val="Standard"/>
    <w:link w:val="Textkrper2Zchn"/>
    <w:rsid w:val="00A75B3E"/>
    <w:pPr>
      <w:spacing w:after="0" w:line="240" w:lineRule="auto"/>
      <w:jc w:val="both"/>
    </w:pPr>
    <w:rPr>
      <w:rFonts w:ascii="Times New Roman" w:eastAsia="Times New Roman" w:hAnsi="Times New Roman" w:cs="Times New Roman"/>
      <w:color w:val="000000"/>
      <w:sz w:val="24"/>
      <w:szCs w:val="24"/>
      <w:lang w:val="en-GB"/>
    </w:rPr>
  </w:style>
  <w:style w:type="character" w:customStyle="1" w:styleId="Textkrper2Zchn">
    <w:name w:val="Textkörper 2 Zchn"/>
    <w:basedOn w:val="Absatz-Standardschriftart"/>
    <w:link w:val="Textkrper2"/>
    <w:rsid w:val="00A75B3E"/>
    <w:rPr>
      <w:rFonts w:ascii="Times New Roman" w:eastAsia="Times New Roman" w:hAnsi="Times New Roman" w:cs="Times New Roman"/>
      <w:color w:val="000000"/>
      <w:sz w:val="24"/>
      <w:szCs w:val="24"/>
      <w:lang w:val="en-GB"/>
    </w:rPr>
  </w:style>
  <w:style w:type="paragraph" w:styleId="NurText">
    <w:name w:val="Plain Text"/>
    <w:basedOn w:val="Standard"/>
    <w:link w:val="NurTextZchn"/>
    <w:uiPriority w:val="99"/>
    <w:unhideWhenUsed/>
    <w:rsid w:val="00A75B3E"/>
    <w:pPr>
      <w:spacing w:after="0" w:line="240" w:lineRule="auto"/>
    </w:pPr>
    <w:rPr>
      <w:rFonts w:ascii="Calibri" w:eastAsia="Calibri" w:hAnsi="Calibri" w:cs="Times New Roman"/>
      <w:lang w:val="nb-NO"/>
    </w:rPr>
  </w:style>
  <w:style w:type="character" w:customStyle="1" w:styleId="NurTextZchn">
    <w:name w:val="Nur Text Zchn"/>
    <w:basedOn w:val="Absatz-Standardschriftart"/>
    <w:link w:val="NurText"/>
    <w:uiPriority w:val="99"/>
    <w:rsid w:val="00A75B3E"/>
    <w:rPr>
      <w:rFonts w:ascii="Calibri" w:eastAsia="Calibri" w:hAnsi="Calibri" w:cs="Times New Roman"/>
      <w:lang w:val="nb-NO"/>
    </w:rPr>
  </w:style>
  <w:style w:type="numbering" w:customStyle="1" w:styleId="NoList11">
    <w:name w:val="No List11"/>
    <w:next w:val="KeineListe"/>
    <w:uiPriority w:val="99"/>
    <w:semiHidden/>
    <w:unhideWhenUsed/>
    <w:rsid w:val="00A75B3E"/>
  </w:style>
  <w:style w:type="paragraph" w:styleId="Textkrper">
    <w:name w:val="Body Text"/>
    <w:link w:val="TextkrperZchn"/>
    <w:rsid w:val="00A75B3E"/>
    <w:pPr>
      <w:spacing w:after="240" w:line="240" w:lineRule="auto"/>
      <w:jc w:val="both"/>
    </w:pPr>
    <w:rPr>
      <w:rFonts w:ascii="Times New Roman" w:eastAsia="Times New Roman" w:hAnsi="Times New Roman" w:cs="Times New Roman"/>
      <w:sz w:val="24"/>
      <w:szCs w:val="20"/>
    </w:rPr>
  </w:style>
  <w:style w:type="character" w:customStyle="1" w:styleId="TextkrperZchn">
    <w:name w:val="Textkörper Zchn"/>
    <w:basedOn w:val="Absatz-Standardschriftart"/>
    <w:link w:val="Textkrper"/>
    <w:rsid w:val="00A75B3E"/>
    <w:rPr>
      <w:rFonts w:ascii="Times New Roman" w:eastAsia="Times New Roman" w:hAnsi="Times New Roman" w:cs="Times New Roman"/>
      <w:sz w:val="24"/>
      <w:szCs w:val="20"/>
    </w:rPr>
  </w:style>
  <w:style w:type="paragraph" w:styleId="Kopfzeile">
    <w:name w:val="header"/>
    <w:basedOn w:val="Standard"/>
    <w:link w:val="KopfzeileZchn"/>
    <w:uiPriority w:val="99"/>
    <w:unhideWhenUsed/>
    <w:rsid w:val="00A75B3E"/>
    <w:pPr>
      <w:tabs>
        <w:tab w:val="center" w:pos="4680"/>
        <w:tab w:val="right" w:pos="9360"/>
      </w:tabs>
      <w:spacing w:after="0" w:line="240" w:lineRule="auto"/>
      <w:jc w:val="both"/>
    </w:pPr>
    <w:rPr>
      <w:rFonts w:ascii="Times New Roman" w:hAnsi="Times New Roman" w:cs="Times New Roman"/>
      <w:sz w:val="24"/>
    </w:rPr>
  </w:style>
  <w:style w:type="character" w:customStyle="1" w:styleId="KopfzeileZchn">
    <w:name w:val="Kopfzeile Zchn"/>
    <w:basedOn w:val="Absatz-Standardschriftart"/>
    <w:link w:val="Kopfzeile"/>
    <w:uiPriority w:val="99"/>
    <w:rsid w:val="00A75B3E"/>
    <w:rPr>
      <w:rFonts w:ascii="Times New Roman" w:hAnsi="Times New Roman" w:cs="Times New Roman"/>
      <w:sz w:val="24"/>
    </w:rPr>
  </w:style>
  <w:style w:type="paragraph" w:styleId="Fuzeile">
    <w:name w:val="footer"/>
    <w:basedOn w:val="Standard"/>
    <w:link w:val="FuzeileZchn"/>
    <w:uiPriority w:val="99"/>
    <w:unhideWhenUsed/>
    <w:rsid w:val="00A75B3E"/>
    <w:pPr>
      <w:tabs>
        <w:tab w:val="center" w:pos="4680"/>
        <w:tab w:val="right" w:pos="9360"/>
      </w:tabs>
      <w:spacing w:after="0" w:line="240" w:lineRule="auto"/>
      <w:jc w:val="both"/>
    </w:pPr>
    <w:rPr>
      <w:rFonts w:ascii="Times New Roman" w:hAnsi="Times New Roman" w:cs="Times New Roman"/>
      <w:sz w:val="24"/>
    </w:rPr>
  </w:style>
  <w:style w:type="character" w:customStyle="1" w:styleId="FuzeileZchn">
    <w:name w:val="Fußzeile Zchn"/>
    <w:basedOn w:val="Absatz-Standardschriftart"/>
    <w:link w:val="Fuzeile"/>
    <w:uiPriority w:val="99"/>
    <w:rsid w:val="00A75B3E"/>
    <w:rPr>
      <w:rFonts w:ascii="Times New Roman" w:hAnsi="Times New Roman" w:cs="Times New Roman"/>
      <w:sz w:val="24"/>
    </w:rPr>
  </w:style>
  <w:style w:type="character" w:styleId="Hyperlink">
    <w:name w:val="Hyperlink"/>
    <w:basedOn w:val="Absatz-Standardschriftart"/>
    <w:uiPriority w:val="99"/>
    <w:unhideWhenUsed/>
    <w:rsid w:val="00A75B3E"/>
    <w:rPr>
      <w:color w:val="0563C1"/>
      <w:u w:val="single"/>
    </w:rPr>
  </w:style>
  <w:style w:type="character" w:customStyle="1" w:styleId="nlmarticle-title">
    <w:name w:val="nlm_article-title"/>
    <w:basedOn w:val="Absatz-Standardschriftart"/>
    <w:rsid w:val="00A75B3E"/>
  </w:style>
  <w:style w:type="character" w:customStyle="1" w:styleId="nlmyear">
    <w:name w:val="nlm_year"/>
    <w:basedOn w:val="Absatz-Standardschriftart"/>
    <w:rsid w:val="00A75B3E"/>
  </w:style>
  <w:style w:type="paragraph" w:styleId="Textkrper3">
    <w:name w:val="Body Text 3"/>
    <w:basedOn w:val="Standard"/>
    <w:link w:val="Textkrper3Zchn"/>
    <w:uiPriority w:val="99"/>
    <w:unhideWhenUsed/>
    <w:rsid w:val="00A75B3E"/>
    <w:pPr>
      <w:spacing w:after="120" w:line="240" w:lineRule="auto"/>
      <w:jc w:val="both"/>
    </w:pPr>
    <w:rPr>
      <w:rFonts w:ascii="Times New Roman" w:hAnsi="Times New Roman" w:cs="Times New Roman"/>
      <w:sz w:val="16"/>
      <w:szCs w:val="16"/>
    </w:rPr>
  </w:style>
  <w:style w:type="character" w:customStyle="1" w:styleId="Textkrper3Zchn">
    <w:name w:val="Textkörper 3 Zchn"/>
    <w:basedOn w:val="Absatz-Standardschriftart"/>
    <w:link w:val="Textkrper3"/>
    <w:uiPriority w:val="99"/>
    <w:rsid w:val="00A75B3E"/>
    <w:rPr>
      <w:rFonts w:ascii="Times New Roman" w:hAnsi="Times New Roman" w:cs="Times New Roman"/>
      <w:sz w:val="16"/>
      <w:szCs w:val="16"/>
    </w:rPr>
  </w:style>
  <w:style w:type="paragraph" w:styleId="Beschriftung">
    <w:name w:val="caption"/>
    <w:basedOn w:val="Standard"/>
    <w:next w:val="Standard"/>
    <w:link w:val="BeschriftungZchn"/>
    <w:uiPriority w:val="99"/>
    <w:qFormat/>
    <w:rsid w:val="00A75B3E"/>
    <w:pPr>
      <w:spacing w:before="120" w:after="120" w:line="240" w:lineRule="auto"/>
      <w:jc w:val="both"/>
    </w:pPr>
    <w:rPr>
      <w:rFonts w:ascii="Times New Roman" w:eastAsia="Times New Roman" w:hAnsi="Times New Roman" w:cs="Tahoma"/>
      <w:b/>
      <w:bCs/>
      <w:noProof/>
      <w:sz w:val="20"/>
      <w:szCs w:val="20"/>
      <w:lang w:val="en-GB" w:eastAsia="nb-NO"/>
    </w:rPr>
  </w:style>
  <w:style w:type="character" w:customStyle="1" w:styleId="BeschriftungZchn">
    <w:name w:val="Beschriftung Zchn"/>
    <w:basedOn w:val="Absatz-Standardschriftart"/>
    <w:link w:val="Beschriftung"/>
    <w:uiPriority w:val="99"/>
    <w:rsid w:val="00A75B3E"/>
    <w:rPr>
      <w:rFonts w:ascii="Times New Roman" w:eastAsia="Times New Roman" w:hAnsi="Times New Roman" w:cs="Tahoma"/>
      <w:b/>
      <w:bCs/>
      <w:noProof/>
      <w:sz w:val="20"/>
      <w:szCs w:val="20"/>
      <w:lang w:val="en-GB" w:eastAsia="nb-NO"/>
    </w:rPr>
  </w:style>
  <w:style w:type="paragraph" w:customStyle="1" w:styleId="Bullet">
    <w:name w:val="Bullet"/>
    <w:basedOn w:val="Standard"/>
    <w:rsid w:val="00A75B3E"/>
    <w:pPr>
      <w:spacing w:after="120" w:line="360" w:lineRule="auto"/>
      <w:jc w:val="both"/>
    </w:pPr>
    <w:rPr>
      <w:rFonts w:ascii="Times New Roman" w:eastAsia="Times New Roman" w:hAnsi="Times New Roman" w:cs="Times New Roman"/>
      <w:sz w:val="24"/>
      <w:szCs w:val="20"/>
      <w:lang w:val="en-GB"/>
    </w:rPr>
  </w:style>
  <w:style w:type="character" w:styleId="Kommentarzeichen">
    <w:name w:val="annotation reference"/>
    <w:basedOn w:val="Absatz-Standardschriftart"/>
    <w:uiPriority w:val="99"/>
    <w:rsid w:val="00A75B3E"/>
    <w:rPr>
      <w:sz w:val="16"/>
      <w:szCs w:val="16"/>
    </w:rPr>
  </w:style>
  <w:style w:type="paragraph" w:styleId="Kommentartext">
    <w:name w:val="annotation text"/>
    <w:basedOn w:val="Standard"/>
    <w:link w:val="KommentartextZchn"/>
    <w:uiPriority w:val="99"/>
    <w:rsid w:val="00A75B3E"/>
    <w:pPr>
      <w:overflowPunct w:val="0"/>
      <w:autoSpaceDE w:val="0"/>
      <w:autoSpaceDN w:val="0"/>
      <w:adjustRightInd w:val="0"/>
      <w:spacing w:after="0" w:line="240" w:lineRule="atLeast"/>
      <w:ind w:firstLine="238"/>
      <w:jc w:val="both"/>
      <w:textAlignment w:val="baseline"/>
    </w:pPr>
    <w:rPr>
      <w:rFonts w:ascii="Times" w:eastAsia="Times New Roman" w:hAnsi="Times" w:cs="Times New Roman"/>
      <w:sz w:val="20"/>
      <w:szCs w:val="20"/>
      <w:lang w:eastAsia="de-DE"/>
    </w:rPr>
  </w:style>
  <w:style w:type="character" w:customStyle="1" w:styleId="KommentartextZchn">
    <w:name w:val="Kommentartext Zchn"/>
    <w:basedOn w:val="Absatz-Standardschriftart"/>
    <w:link w:val="Kommentartext"/>
    <w:uiPriority w:val="99"/>
    <w:rsid w:val="00A75B3E"/>
    <w:rPr>
      <w:rFonts w:ascii="Times" w:eastAsia="Times New Roman" w:hAnsi="Times" w:cs="Times New Roman"/>
      <w:sz w:val="20"/>
      <w:szCs w:val="20"/>
      <w:lang w:eastAsia="de-DE"/>
    </w:rPr>
  </w:style>
  <w:style w:type="paragraph" w:styleId="Sprechblasentext">
    <w:name w:val="Balloon Text"/>
    <w:basedOn w:val="Standard"/>
    <w:link w:val="SprechblasentextZchn"/>
    <w:uiPriority w:val="99"/>
    <w:semiHidden/>
    <w:unhideWhenUsed/>
    <w:rsid w:val="00A75B3E"/>
    <w:pPr>
      <w:spacing w:after="0" w:line="240" w:lineRule="auto"/>
      <w:jc w:val="both"/>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5B3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75B3E"/>
    <w:pPr>
      <w:overflowPunct/>
      <w:autoSpaceDE/>
      <w:autoSpaceDN/>
      <w:adjustRightInd/>
      <w:spacing w:line="240" w:lineRule="auto"/>
      <w:ind w:firstLine="0"/>
      <w:jc w:val="left"/>
      <w:textAlignment w:val="auto"/>
    </w:pPr>
    <w:rPr>
      <w:rFonts w:ascii="Calibri" w:hAnsi="Calibri"/>
      <w:b/>
      <w:bCs/>
    </w:rPr>
  </w:style>
  <w:style w:type="character" w:customStyle="1" w:styleId="KommentarthemaZchn">
    <w:name w:val="Kommentarthema Zchn"/>
    <w:basedOn w:val="KommentartextZchn"/>
    <w:link w:val="Kommentarthema"/>
    <w:uiPriority w:val="99"/>
    <w:semiHidden/>
    <w:rsid w:val="00A75B3E"/>
    <w:rPr>
      <w:rFonts w:ascii="Calibri" w:eastAsia="Times New Roman" w:hAnsi="Calibri" w:cs="Times New Roman"/>
      <w:b/>
      <w:bCs/>
      <w:sz w:val="20"/>
      <w:szCs w:val="20"/>
      <w:lang w:eastAsia="de-DE"/>
    </w:rPr>
  </w:style>
  <w:style w:type="paragraph" w:customStyle="1" w:styleId="EndNoteBibliography">
    <w:name w:val="EndNote Bibliography"/>
    <w:basedOn w:val="Standard"/>
    <w:link w:val="EndNoteBibliographyTegn"/>
    <w:rsid w:val="00A75B3E"/>
    <w:pPr>
      <w:spacing w:after="0" w:line="480" w:lineRule="auto"/>
      <w:jc w:val="both"/>
    </w:pPr>
    <w:rPr>
      <w:rFonts w:ascii="Times New Roman" w:hAnsi="Times New Roman" w:cs="Times New Roman"/>
      <w:noProof/>
      <w:sz w:val="24"/>
    </w:rPr>
  </w:style>
  <w:style w:type="character" w:customStyle="1" w:styleId="EndNoteBibliographyTegn">
    <w:name w:val="EndNote Bibliography Tegn"/>
    <w:basedOn w:val="Absatz-Standardschriftart"/>
    <w:link w:val="EndNoteBibliography"/>
    <w:rsid w:val="00A75B3E"/>
    <w:rPr>
      <w:rFonts w:ascii="Times New Roman" w:hAnsi="Times New Roman" w:cs="Times New Roman"/>
      <w:noProof/>
      <w:sz w:val="24"/>
    </w:rPr>
  </w:style>
  <w:style w:type="paragraph" w:customStyle="1" w:styleId="EndNoteBibliographyTitle">
    <w:name w:val="EndNote Bibliography Title"/>
    <w:basedOn w:val="Standard"/>
    <w:link w:val="EndNoteBibliographyTitleTegn"/>
    <w:rsid w:val="00A75B3E"/>
    <w:pPr>
      <w:spacing w:after="0" w:line="240" w:lineRule="auto"/>
      <w:jc w:val="center"/>
    </w:pPr>
    <w:rPr>
      <w:rFonts w:ascii="Times New Roman" w:hAnsi="Times New Roman" w:cs="Times New Roman"/>
      <w:noProof/>
      <w:sz w:val="24"/>
    </w:rPr>
  </w:style>
  <w:style w:type="character" w:customStyle="1" w:styleId="EndNoteBibliographyTitleTegn">
    <w:name w:val="EndNote Bibliography Title Tegn"/>
    <w:basedOn w:val="Absatz-Standardschriftart"/>
    <w:link w:val="EndNoteBibliographyTitle"/>
    <w:rsid w:val="00A75B3E"/>
    <w:rPr>
      <w:rFonts w:ascii="Times New Roman" w:hAnsi="Times New Roman" w:cs="Times New Roman"/>
      <w:noProof/>
      <w:sz w:val="24"/>
    </w:rPr>
  </w:style>
  <w:style w:type="paragraph" w:customStyle="1" w:styleId="adresscrc">
    <w:name w:val="adress_crc"/>
    <w:basedOn w:val="Standard"/>
    <w:rsid w:val="00A75B3E"/>
    <w:pPr>
      <w:tabs>
        <w:tab w:val="right" w:pos="180"/>
      </w:tabs>
      <w:spacing w:after="0" w:line="240" w:lineRule="auto"/>
      <w:ind w:left="113" w:hanging="113"/>
    </w:pPr>
    <w:rPr>
      <w:rFonts w:ascii="Times New Roman" w:eastAsia="Times New Roman" w:hAnsi="Times New Roman" w:cs="Times New Roman"/>
      <w:sz w:val="16"/>
      <w:szCs w:val="16"/>
      <w:vertAlign w:val="superscript"/>
      <w:lang w:val="en-GB"/>
    </w:rPr>
  </w:style>
  <w:style w:type="paragraph" w:customStyle="1" w:styleId="textcrc">
    <w:name w:val="text_crc"/>
    <w:basedOn w:val="Textkrper"/>
    <w:rsid w:val="00A75B3E"/>
    <w:pPr>
      <w:keepNext/>
      <w:spacing w:after="0"/>
    </w:pPr>
    <w:rPr>
      <w:sz w:val="20"/>
      <w:lang w:val="en-GB" w:eastAsia="hu-HU"/>
    </w:rPr>
  </w:style>
  <w:style w:type="character" w:customStyle="1" w:styleId="EndNoteBibliographyChar">
    <w:name w:val="EndNote Bibliography Char"/>
    <w:basedOn w:val="Absatz-Standardschriftart"/>
    <w:rsid w:val="00A75B3E"/>
    <w:rPr>
      <w:rFonts w:ascii="Times New Roman" w:eastAsia="Times New Roman" w:hAnsi="Times New Roman" w:cs="Times New Roman"/>
      <w:noProof/>
      <w:sz w:val="24"/>
      <w:szCs w:val="24"/>
      <w:lang w:eastAsia="es-ES"/>
    </w:rPr>
  </w:style>
  <w:style w:type="character" w:styleId="Hervorhebung">
    <w:name w:val="Emphasis"/>
    <w:basedOn w:val="Absatz-Standardschriftart"/>
    <w:uiPriority w:val="20"/>
    <w:qFormat/>
    <w:rsid w:val="00A75B3E"/>
    <w:rPr>
      <w:i/>
      <w:iCs/>
    </w:rPr>
  </w:style>
  <w:style w:type="character" w:styleId="Endnotenzeichen">
    <w:name w:val="endnote reference"/>
    <w:basedOn w:val="Absatz-Standardschriftart"/>
    <w:semiHidden/>
    <w:rsid w:val="00A75B3E"/>
    <w:rPr>
      <w:vertAlign w:val="baseline"/>
    </w:rPr>
  </w:style>
  <w:style w:type="table" w:styleId="Tabellenraster">
    <w:name w:val="Table Grid"/>
    <w:basedOn w:val="NormaleTabelle"/>
    <w:rsid w:val="00A75B3E"/>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maller">
    <w:name w:val="txtsmaller"/>
    <w:basedOn w:val="Absatz-Standardschriftart"/>
    <w:rsid w:val="00A75B3E"/>
  </w:style>
  <w:style w:type="character" w:customStyle="1" w:styleId="hps">
    <w:name w:val="hps"/>
    <w:basedOn w:val="Absatz-Standardschriftart"/>
    <w:rsid w:val="00A75B3E"/>
  </w:style>
  <w:style w:type="paragraph" w:customStyle="1" w:styleId="NormalNATO">
    <w:name w:val="Normal NATO"/>
    <w:basedOn w:val="Standard"/>
    <w:next w:val="Standard"/>
    <w:link w:val="NormalNATOTegn"/>
    <w:rsid w:val="00A75B3E"/>
    <w:pPr>
      <w:keepNext/>
      <w:tabs>
        <w:tab w:val="left" w:pos="709"/>
      </w:tabs>
      <w:spacing w:after="0" w:line="240" w:lineRule="auto"/>
      <w:ind w:firstLine="284"/>
      <w:jc w:val="both"/>
    </w:pPr>
    <w:rPr>
      <w:rFonts w:ascii="Times New Roman" w:eastAsia="Times New Roman" w:hAnsi="Times New Roman" w:cs="Times New Roman"/>
      <w:sz w:val="20"/>
      <w:szCs w:val="20"/>
      <w:lang w:val="en-GB"/>
    </w:rPr>
  </w:style>
  <w:style w:type="character" w:customStyle="1" w:styleId="NormalNATOTegn">
    <w:name w:val="Normal NATO Tegn"/>
    <w:basedOn w:val="Absatz-Standardschriftart"/>
    <w:link w:val="NormalNATO"/>
    <w:rsid w:val="00A75B3E"/>
    <w:rPr>
      <w:rFonts w:ascii="Times New Roman" w:eastAsia="Times New Roman" w:hAnsi="Times New Roman" w:cs="Times New Roman"/>
      <w:sz w:val="20"/>
      <w:szCs w:val="20"/>
      <w:lang w:val="en-GB"/>
    </w:rPr>
  </w:style>
  <w:style w:type="paragraph" w:styleId="KeinLeerraum">
    <w:name w:val="No Spacing"/>
    <w:uiPriority w:val="99"/>
    <w:qFormat/>
    <w:rsid w:val="00A75B3E"/>
    <w:pPr>
      <w:spacing w:after="0" w:line="240" w:lineRule="auto"/>
    </w:pPr>
    <w:rPr>
      <w:rFonts w:ascii="Calibri" w:eastAsia="Times New Roman" w:hAnsi="Calibri" w:cs="Times New Roman"/>
      <w:lang w:val="sv-SE" w:eastAsia="sv-SE"/>
    </w:rPr>
  </w:style>
  <w:style w:type="character" w:customStyle="1" w:styleId="label">
    <w:name w:val="label"/>
    <w:basedOn w:val="Absatz-Standardschriftart"/>
    <w:rsid w:val="00A75B3E"/>
  </w:style>
  <w:style w:type="character" w:customStyle="1" w:styleId="hithilite">
    <w:name w:val="hithilite"/>
    <w:basedOn w:val="Absatz-Standardschriftart"/>
    <w:rsid w:val="00A75B3E"/>
  </w:style>
  <w:style w:type="character" w:customStyle="1" w:styleId="databold">
    <w:name w:val="data_bold"/>
    <w:basedOn w:val="Absatz-Standardschriftart"/>
    <w:rsid w:val="00A75B3E"/>
  </w:style>
  <w:style w:type="character" w:styleId="Zeilennummer">
    <w:name w:val="line number"/>
    <w:basedOn w:val="Absatz-Standardschriftart"/>
    <w:uiPriority w:val="99"/>
    <w:semiHidden/>
    <w:unhideWhenUsed/>
    <w:rsid w:val="00A75B3E"/>
  </w:style>
  <w:style w:type="character" w:customStyle="1" w:styleId="apple-tab-span">
    <w:name w:val="apple-tab-span"/>
    <w:basedOn w:val="Absatz-Standardschriftart"/>
    <w:rsid w:val="00A75B3E"/>
  </w:style>
  <w:style w:type="paragraph" w:customStyle="1" w:styleId="Default">
    <w:name w:val="Default"/>
    <w:rsid w:val="00A75B3E"/>
    <w:pPr>
      <w:autoSpaceDE w:val="0"/>
      <w:autoSpaceDN w:val="0"/>
      <w:adjustRightInd w:val="0"/>
      <w:spacing w:after="0" w:line="240" w:lineRule="auto"/>
    </w:pPr>
    <w:rPr>
      <w:rFonts w:ascii="Calibri" w:hAnsi="Calibri" w:cs="Calibri"/>
      <w:color w:val="000000"/>
      <w:sz w:val="24"/>
      <w:szCs w:val="24"/>
    </w:rPr>
  </w:style>
  <w:style w:type="character" w:customStyle="1" w:styleId="gmail-">
    <w:name w:val="gmail-"/>
    <w:basedOn w:val="Absatz-Standardschriftart"/>
    <w:rsid w:val="00A75B3E"/>
  </w:style>
  <w:style w:type="character" w:customStyle="1" w:styleId="st">
    <w:name w:val="st"/>
    <w:basedOn w:val="Absatz-Standardschriftart"/>
    <w:rsid w:val="00A75B3E"/>
  </w:style>
  <w:style w:type="character" w:customStyle="1" w:styleId="ListenabsatzZchn">
    <w:name w:val="Listenabsatz Zchn"/>
    <w:basedOn w:val="Absatz-Standardschriftart"/>
    <w:link w:val="Listenabsatz"/>
    <w:uiPriority w:val="34"/>
    <w:rsid w:val="00A75B3E"/>
    <w:rPr>
      <w:rFonts w:ascii="Times New Roman" w:eastAsia="Times New Roman" w:hAnsi="Times New Roman" w:cs="Times New Roman"/>
      <w:sz w:val="24"/>
      <w:szCs w:val="24"/>
    </w:rPr>
  </w:style>
  <w:style w:type="paragraph" w:styleId="berarbeitung">
    <w:name w:val="Revision"/>
    <w:hidden/>
    <w:uiPriority w:val="99"/>
    <w:semiHidden/>
    <w:rsid w:val="00A75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51166.6A39B1C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4E5ACB4E04F4A8B8E62E8514F8E20" ma:contentTypeVersion="11" ma:contentTypeDescription="Create a new document." ma:contentTypeScope="" ma:versionID="408d9d7e3cc1135303649b93072c99f4">
  <xsd:schema xmlns:xsd="http://www.w3.org/2001/XMLSchema" xmlns:xs="http://www.w3.org/2001/XMLSchema" xmlns:p="http://schemas.microsoft.com/office/2006/metadata/properties" xmlns:ns3="fbff734f-f40f-4ef4-8ae5-71ee573adbc0" xmlns:ns4="ca6e7eba-79f0-437a-b730-76bcc51e04dc" targetNamespace="http://schemas.microsoft.com/office/2006/metadata/properties" ma:root="true" ma:fieldsID="6c25aad672e6ce29e5f489aa93d7010e" ns3:_="" ns4:_="">
    <xsd:import namespace="fbff734f-f40f-4ef4-8ae5-71ee573adbc0"/>
    <xsd:import namespace="ca6e7eba-79f0-437a-b730-76bcc51e04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734f-f40f-4ef4-8ae5-71ee573adb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e7eba-79f0-437a-b730-76bcc51e04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26BC7-ACED-4019-A377-B28874C8F8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7EF415-EC77-4F96-9C2F-0A640D5EBE8E}">
  <ds:schemaRefs>
    <ds:schemaRef ds:uri="http://schemas.microsoft.com/sharepoint/v3/contenttype/forms"/>
  </ds:schemaRefs>
</ds:datastoreItem>
</file>

<file path=customXml/itemProps3.xml><?xml version="1.0" encoding="utf-8"?>
<ds:datastoreItem xmlns:ds="http://schemas.openxmlformats.org/officeDocument/2006/customXml" ds:itemID="{1F39DD10-4278-46DA-BC2B-1DC9E118D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734f-f40f-4ef4-8ae5-71ee573adbc0"/>
    <ds:schemaRef ds:uri="ca6e7eba-79f0-437a-b730-76bcc51e0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8857</Words>
  <Characters>50491</Characters>
  <Application>Microsoft Office Word</Application>
  <DocSecurity>0</DocSecurity>
  <Lines>420</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2019-10-21T14:22:00Z</dcterms:created>
  <dcterms:modified xsi:type="dcterms:W3CDTF">2019-10-21T14:22:00Z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iteId">
    <vt:lpwstr>eec01f8e-737f-43e3-9ed5-f8a59913bd82</vt:lpwstr>
  </property>
  <property fmtid="{D5CDD505-2E9C-101B-9397-08002B2CF9AE}" pid="4" name="MSIP_Label_d0484126-3486-41a9-802e-7f1e2277276c_Owner">
    <vt:lpwstr>ole-christian.lind@nmbu.no</vt:lpwstr>
  </property>
  <property fmtid="{D5CDD505-2E9C-101B-9397-08002B2CF9AE}" pid="5" name="MSIP_Label_d0484126-3486-41a9-802e-7f1e2277276c_SetDate">
    <vt:lpwstr>2019-09-16T14:15:31.2094149Z</vt:lpwstr>
  </property>
  <property fmtid="{D5CDD505-2E9C-101B-9397-08002B2CF9AE}" pid="6" name="MSIP_Label_d0484126-3486-41a9-802e-7f1e2277276c_Name">
    <vt:lpwstr>Internal</vt:lpwstr>
  </property>
  <property fmtid="{D5CDD505-2E9C-101B-9397-08002B2CF9AE}" pid="7" name="MSIP_Label_d0484126-3486-41a9-802e-7f1e2277276c_Application">
    <vt:lpwstr>Microsoft Azure Information Protection</vt:lpwstr>
  </property>
  <property fmtid="{D5CDD505-2E9C-101B-9397-08002B2CF9AE}" pid="8" name="MSIP_Label_d0484126-3486-41a9-802e-7f1e2277276c_ActionId">
    <vt:lpwstr>b9c053cb-cf2d-4acf-a86b-cd8fe1115f97</vt:lpwstr>
  </property>
  <property fmtid="{D5CDD505-2E9C-101B-9397-08002B2CF9AE}" pid="9" name="MSIP_Label_d0484126-3486-41a9-802e-7f1e2277276c_Extended_MSFT_Method">
    <vt:lpwstr>Manual</vt:lpwstr>
  </property>
  <property fmtid="{D5CDD505-2E9C-101B-9397-08002B2CF9AE}" pid="10" name="Sensitivity">
    <vt:lpwstr>Internal</vt:lpwstr>
  </property>
  <property fmtid="{D5CDD505-2E9C-101B-9397-08002B2CF9AE}" pid="11" name="ContentTypeId">
    <vt:lpwstr>0x010100C884E5ACB4E04F4A8B8E62E8514F8E20</vt:lpwstr>
  </property>
</Properties>
</file>