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056207" w14:textId="0276B64E" w:rsidR="00A83873" w:rsidRPr="00B43038" w:rsidRDefault="00F81533" w:rsidP="008647F9">
      <w:pPr>
        <w:spacing w:line="480" w:lineRule="auto"/>
        <w:jc w:val="both"/>
        <w:rPr>
          <w:rFonts w:asciiTheme="minorHAnsi" w:eastAsia="Times New Roman" w:hAnsiTheme="minorHAnsi" w:cstheme="minorHAnsi"/>
          <w:b/>
          <w:iCs/>
          <w:sz w:val="24"/>
          <w:szCs w:val="24"/>
          <w:lang w:val="en-GB" w:eastAsia="de-DE"/>
        </w:rPr>
      </w:pPr>
      <w:bookmarkStart w:id="0" w:name="_Hlk513043728"/>
      <w:r w:rsidRPr="00B43038">
        <w:rPr>
          <w:rFonts w:asciiTheme="minorHAnsi" w:eastAsia="Times New Roman" w:hAnsiTheme="minorHAnsi" w:cstheme="minorHAnsi"/>
          <w:b/>
          <w:iCs/>
          <w:sz w:val="24"/>
          <w:szCs w:val="24"/>
          <w:lang w:val="en-GB" w:eastAsia="de-DE"/>
        </w:rPr>
        <w:t>G</w:t>
      </w:r>
      <w:r w:rsidR="005D47EB" w:rsidRPr="00B43038">
        <w:rPr>
          <w:rFonts w:asciiTheme="minorHAnsi" w:eastAsia="Times New Roman" w:hAnsiTheme="minorHAnsi" w:cstheme="minorHAnsi"/>
          <w:b/>
          <w:iCs/>
          <w:sz w:val="24"/>
          <w:szCs w:val="24"/>
          <w:lang w:val="en-GB" w:eastAsia="de-DE"/>
        </w:rPr>
        <w:t xml:space="preserve">roundwater cable bacteria </w:t>
      </w:r>
      <w:r w:rsidRPr="00B43038">
        <w:rPr>
          <w:rFonts w:asciiTheme="minorHAnsi" w:eastAsia="Times New Roman" w:hAnsiTheme="minorHAnsi" w:cstheme="minorHAnsi"/>
          <w:b/>
          <w:iCs/>
          <w:sz w:val="24"/>
          <w:szCs w:val="24"/>
          <w:lang w:val="en-GB" w:eastAsia="de-DE"/>
        </w:rPr>
        <w:t xml:space="preserve">conserve energy by </w:t>
      </w:r>
      <w:proofErr w:type="spellStart"/>
      <w:r w:rsidRPr="00B43038">
        <w:rPr>
          <w:rFonts w:asciiTheme="minorHAnsi" w:eastAsia="Times New Roman" w:hAnsiTheme="minorHAnsi" w:cstheme="minorHAnsi"/>
          <w:b/>
          <w:iCs/>
          <w:sz w:val="24"/>
          <w:szCs w:val="24"/>
          <w:lang w:val="en-GB" w:eastAsia="de-DE"/>
        </w:rPr>
        <w:t>s</w:t>
      </w:r>
      <w:r w:rsidR="005D1758" w:rsidRPr="00B43038">
        <w:rPr>
          <w:rFonts w:asciiTheme="minorHAnsi" w:eastAsia="Times New Roman" w:hAnsiTheme="minorHAnsi" w:cstheme="minorHAnsi"/>
          <w:b/>
          <w:iCs/>
          <w:sz w:val="24"/>
          <w:szCs w:val="24"/>
          <w:lang w:val="en-GB" w:eastAsia="de-DE"/>
        </w:rPr>
        <w:t>ulf</w:t>
      </w:r>
      <w:r w:rsidRPr="00B43038">
        <w:rPr>
          <w:rFonts w:asciiTheme="minorHAnsi" w:eastAsia="Times New Roman" w:hAnsiTheme="minorHAnsi" w:cstheme="minorHAnsi"/>
          <w:b/>
          <w:iCs/>
          <w:sz w:val="24"/>
          <w:szCs w:val="24"/>
          <w:lang w:val="en-GB" w:eastAsia="de-DE"/>
        </w:rPr>
        <w:t>ur</w:t>
      </w:r>
      <w:proofErr w:type="spellEnd"/>
      <w:r w:rsidRPr="00B43038">
        <w:rPr>
          <w:rFonts w:asciiTheme="minorHAnsi" w:eastAsia="Times New Roman" w:hAnsiTheme="minorHAnsi" w:cstheme="minorHAnsi"/>
          <w:b/>
          <w:iCs/>
          <w:sz w:val="24"/>
          <w:szCs w:val="24"/>
          <w:lang w:val="en-GB" w:eastAsia="de-DE"/>
        </w:rPr>
        <w:t xml:space="preserve"> disproportionation </w:t>
      </w:r>
    </w:p>
    <w:p w14:paraId="174F7D29" w14:textId="77777777" w:rsidR="005565F5" w:rsidRPr="00B43038" w:rsidRDefault="005565F5" w:rsidP="005565F5">
      <w:pPr>
        <w:spacing w:line="480" w:lineRule="auto"/>
        <w:jc w:val="both"/>
        <w:rPr>
          <w:rFonts w:asciiTheme="minorHAnsi" w:eastAsia="Times New Roman" w:hAnsiTheme="minorHAnsi" w:cstheme="minorHAnsi"/>
          <w:iCs/>
          <w:sz w:val="24"/>
          <w:szCs w:val="24"/>
          <w:lang w:val="en-GB" w:eastAsia="de-DE"/>
        </w:rPr>
      </w:pPr>
      <w:r w:rsidRPr="00B43038">
        <w:rPr>
          <w:rFonts w:asciiTheme="minorHAnsi" w:eastAsia="Times New Roman" w:hAnsiTheme="minorHAnsi" w:cstheme="minorHAnsi"/>
          <w:iCs/>
          <w:sz w:val="24"/>
          <w:szCs w:val="24"/>
          <w:lang w:val="en-GB" w:eastAsia="de-DE"/>
        </w:rPr>
        <w:t>Hubert Müller</w:t>
      </w:r>
      <w:r w:rsidRPr="00B43038">
        <w:rPr>
          <w:rFonts w:asciiTheme="minorHAnsi" w:eastAsia="Times New Roman" w:hAnsiTheme="minorHAnsi" w:cstheme="minorHAnsi"/>
          <w:iCs/>
          <w:sz w:val="24"/>
          <w:szCs w:val="24"/>
          <w:vertAlign w:val="superscript"/>
          <w:lang w:val="en-GB" w:eastAsia="de-DE"/>
        </w:rPr>
        <w:t>1</w:t>
      </w:r>
      <w:r w:rsidRPr="00B43038">
        <w:rPr>
          <w:rFonts w:asciiTheme="minorHAnsi" w:eastAsia="Times New Roman" w:hAnsiTheme="minorHAnsi" w:cstheme="minorHAnsi"/>
          <w:iCs/>
          <w:sz w:val="24"/>
          <w:szCs w:val="24"/>
          <w:lang w:val="en-GB" w:eastAsia="de-DE"/>
        </w:rPr>
        <w:t>, Sviatlana Marozava</w:t>
      </w:r>
      <w:r w:rsidRPr="00B43038">
        <w:rPr>
          <w:rFonts w:asciiTheme="minorHAnsi" w:eastAsia="Times New Roman" w:hAnsiTheme="minorHAnsi" w:cstheme="minorHAnsi"/>
          <w:iCs/>
          <w:sz w:val="24"/>
          <w:szCs w:val="24"/>
          <w:vertAlign w:val="superscript"/>
          <w:lang w:val="en-GB" w:eastAsia="de-DE"/>
        </w:rPr>
        <w:t>2</w:t>
      </w:r>
      <w:r w:rsidRPr="00B43038">
        <w:rPr>
          <w:rFonts w:asciiTheme="minorHAnsi" w:eastAsia="Times New Roman" w:hAnsiTheme="minorHAnsi" w:cstheme="minorHAnsi"/>
          <w:iCs/>
          <w:sz w:val="24"/>
          <w:szCs w:val="24"/>
          <w:lang w:val="en-GB" w:eastAsia="de-DE"/>
        </w:rPr>
        <w:t>, Alexander J. Probst</w:t>
      </w:r>
      <w:r w:rsidRPr="00B43038">
        <w:rPr>
          <w:rFonts w:asciiTheme="minorHAnsi" w:eastAsia="Times New Roman" w:hAnsiTheme="minorHAnsi" w:cstheme="minorHAnsi"/>
          <w:iCs/>
          <w:sz w:val="24"/>
          <w:szCs w:val="24"/>
          <w:vertAlign w:val="superscript"/>
          <w:lang w:val="en-GB" w:eastAsia="de-DE"/>
        </w:rPr>
        <w:t>1</w:t>
      </w:r>
      <w:r w:rsidRPr="00B43038">
        <w:rPr>
          <w:rFonts w:asciiTheme="minorHAnsi" w:eastAsia="Times New Roman" w:hAnsiTheme="minorHAnsi" w:cstheme="minorHAnsi"/>
          <w:iCs/>
          <w:sz w:val="24"/>
          <w:szCs w:val="24"/>
          <w:lang w:val="en-GB" w:eastAsia="de-DE"/>
        </w:rPr>
        <w:t>, and Rainer U. Meckenstock</w:t>
      </w:r>
      <w:r w:rsidRPr="00B43038">
        <w:rPr>
          <w:rFonts w:asciiTheme="minorHAnsi" w:eastAsia="Times New Roman" w:hAnsiTheme="minorHAnsi" w:cstheme="minorHAnsi"/>
          <w:iCs/>
          <w:sz w:val="24"/>
          <w:szCs w:val="24"/>
          <w:vertAlign w:val="superscript"/>
          <w:lang w:val="en-GB" w:eastAsia="de-DE"/>
        </w:rPr>
        <w:t>1</w:t>
      </w:r>
      <w:r w:rsidRPr="00B43038">
        <w:rPr>
          <w:rFonts w:asciiTheme="minorHAnsi" w:eastAsia="Times New Roman" w:hAnsiTheme="minorHAnsi" w:cstheme="minorHAnsi"/>
          <w:iCs/>
          <w:sz w:val="24"/>
          <w:szCs w:val="24"/>
          <w:lang w:val="en-GB" w:eastAsia="de-DE"/>
        </w:rPr>
        <w:t>*</w:t>
      </w:r>
    </w:p>
    <w:p w14:paraId="5F814F75" w14:textId="77777777" w:rsidR="005565F5" w:rsidRPr="00B43038" w:rsidRDefault="005565F5" w:rsidP="005565F5">
      <w:pPr>
        <w:spacing w:line="480" w:lineRule="auto"/>
        <w:jc w:val="both"/>
        <w:rPr>
          <w:rFonts w:asciiTheme="minorHAnsi" w:eastAsia="Times New Roman" w:hAnsiTheme="minorHAnsi" w:cstheme="minorHAnsi"/>
          <w:iCs/>
          <w:sz w:val="24"/>
          <w:szCs w:val="24"/>
          <w:lang w:val="en-GB" w:eastAsia="de-DE"/>
        </w:rPr>
      </w:pPr>
    </w:p>
    <w:p w14:paraId="7ED212DE" w14:textId="3995C273" w:rsidR="005565F5" w:rsidRPr="00B43038" w:rsidRDefault="005565F5" w:rsidP="005565F5">
      <w:pPr>
        <w:spacing w:line="480" w:lineRule="auto"/>
        <w:jc w:val="both"/>
        <w:rPr>
          <w:rFonts w:asciiTheme="minorHAnsi" w:eastAsia="Times New Roman" w:hAnsiTheme="minorHAnsi" w:cstheme="minorHAnsi"/>
          <w:iCs/>
          <w:sz w:val="24"/>
          <w:szCs w:val="24"/>
          <w:lang w:val="en-GB" w:eastAsia="de-DE"/>
        </w:rPr>
      </w:pPr>
      <w:bookmarkStart w:id="1" w:name="_Hlk516747920"/>
      <w:r w:rsidRPr="00B43038">
        <w:rPr>
          <w:rFonts w:asciiTheme="minorHAnsi" w:eastAsia="Times New Roman" w:hAnsiTheme="minorHAnsi" w:cstheme="minorHAnsi"/>
          <w:iCs/>
          <w:sz w:val="24"/>
          <w:szCs w:val="24"/>
          <w:vertAlign w:val="superscript"/>
          <w:lang w:val="en-GB" w:eastAsia="de-DE"/>
        </w:rPr>
        <w:t>1</w:t>
      </w:r>
      <w:bookmarkEnd w:id="1"/>
      <w:r w:rsidRPr="00B43038">
        <w:rPr>
          <w:rFonts w:asciiTheme="minorHAnsi" w:eastAsia="Times New Roman" w:hAnsiTheme="minorHAnsi" w:cstheme="minorHAnsi"/>
          <w:iCs/>
          <w:sz w:val="24"/>
          <w:szCs w:val="24"/>
          <w:lang w:val="en-GB" w:eastAsia="de-DE"/>
        </w:rPr>
        <w:t xml:space="preserve">University of Duisburg-Essen, Biofilm </w:t>
      </w:r>
      <w:proofErr w:type="spellStart"/>
      <w:r w:rsidRPr="00B43038">
        <w:rPr>
          <w:rFonts w:asciiTheme="minorHAnsi" w:eastAsia="Times New Roman" w:hAnsiTheme="minorHAnsi" w:cstheme="minorHAnsi"/>
          <w:iCs/>
          <w:sz w:val="24"/>
          <w:szCs w:val="24"/>
          <w:lang w:val="en-GB" w:eastAsia="de-DE"/>
        </w:rPr>
        <w:t>Center</w:t>
      </w:r>
      <w:proofErr w:type="spell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Universitätsstr</w:t>
      </w:r>
      <w:proofErr w:type="spellEnd"/>
      <w:r w:rsidRPr="00B43038">
        <w:rPr>
          <w:rFonts w:asciiTheme="minorHAnsi" w:eastAsia="Times New Roman" w:hAnsiTheme="minorHAnsi" w:cstheme="minorHAnsi"/>
          <w:iCs/>
          <w:sz w:val="24"/>
          <w:szCs w:val="24"/>
          <w:lang w:val="en-GB" w:eastAsia="de-DE"/>
        </w:rPr>
        <w:t xml:space="preserve">. 5, </w:t>
      </w:r>
      <w:r w:rsidR="00956D69" w:rsidRPr="00B43038">
        <w:rPr>
          <w:rFonts w:asciiTheme="minorHAnsi" w:eastAsia="Times New Roman" w:hAnsiTheme="minorHAnsi" w:cstheme="minorHAnsi"/>
          <w:iCs/>
          <w:sz w:val="24"/>
          <w:szCs w:val="24"/>
          <w:lang w:val="en-GB" w:eastAsia="de-DE"/>
        </w:rPr>
        <w:t xml:space="preserve">45141 </w:t>
      </w:r>
      <w:r w:rsidRPr="00B43038">
        <w:rPr>
          <w:rFonts w:asciiTheme="minorHAnsi" w:eastAsia="Times New Roman" w:hAnsiTheme="minorHAnsi" w:cstheme="minorHAnsi"/>
          <w:iCs/>
          <w:sz w:val="24"/>
          <w:szCs w:val="24"/>
          <w:lang w:val="en-GB" w:eastAsia="de-DE"/>
        </w:rPr>
        <w:t>Essen, Germany</w:t>
      </w:r>
    </w:p>
    <w:p w14:paraId="5C2AC6E8" w14:textId="2E7FCE49" w:rsidR="005565F5" w:rsidRPr="00B43038" w:rsidRDefault="005565F5" w:rsidP="005565F5">
      <w:pPr>
        <w:spacing w:line="480" w:lineRule="auto"/>
        <w:jc w:val="both"/>
        <w:rPr>
          <w:rFonts w:asciiTheme="minorHAnsi" w:eastAsia="Times New Roman" w:hAnsiTheme="minorHAnsi" w:cstheme="minorHAnsi"/>
          <w:iCs/>
          <w:sz w:val="24"/>
          <w:szCs w:val="24"/>
          <w:lang w:val="en-GB" w:eastAsia="de-DE"/>
        </w:rPr>
      </w:pPr>
      <w:r w:rsidRPr="00B43038">
        <w:rPr>
          <w:rFonts w:asciiTheme="minorHAnsi" w:eastAsia="Times New Roman" w:hAnsiTheme="minorHAnsi" w:cstheme="minorHAnsi"/>
          <w:iCs/>
          <w:sz w:val="24"/>
          <w:szCs w:val="24"/>
          <w:vertAlign w:val="superscript"/>
          <w:lang w:val="en-GB" w:eastAsia="de-DE"/>
        </w:rPr>
        <w:t>2</w:t>
      </w:r>
      <w:r w:rsidRPr="00B43038">
        <w:rPr>
          <w:rFonts w:asciiTheme="minorHAnsi" w:eastAsia="Times New Roman" w:hAnsiTheme="minorHAnsi" w:cstheme="minorHAnsi"/>
          <w:iCs/>
          <w:sz w:val="24"/>
          <w:szCs w:val="24"/>
          <w:lang w:val="en-GB" w:eastAsia="de-DE"/>
        </w:rPr>
        <w:t xml:space="preserve">Institute of Groundwater Ecology, Helmholtz </w:t>
      </w:r>
      <w:proofErr w:type="spellStart"/>
      <w:r w:rsidRPr="00B43038">
        <w:rPr>
          <w:rFonts w:asciiTheme="minorHAnsi" w:eastAsia="Times New Roman" w:hAnsiTheme="minorHAnsi" w:cstheme="minorHAnsi"/>
          <w:iCs/>
          <w:sz w:val="24"/>
          <w:szCs w:val="24"/>
          <w:lang w:val="en-GB" w:eastAsia="de-DE"/>
        </w:rPr>
        <w:t>Zentrum</w:t>
      </w:r>
      <w:proofErr w:type="spell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München</w:t>
      </w:r>
      <w:proofErr w:type="spell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Ingolstädter</w:t>
      </w:r>
      <w:proofErr w:type="spell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Landstraße</w:t>
      </w:r>
      <w:proofErr w:type="spellEnd"/>
      <w:r w:rsidRPr="00B43038">
        <w:rPr>
          <w:rFonts w:asciiTheme="minorHAnsi" w:eastAsia="Times New Roman" w:hAnsiTheme="minorHAnsi" w:cstheme="minorHAnsi"/>
          <w:iCs/>
          <w:sz w:val="24"/>
          <w:szCs w:val="24"/>
          <w:lang w:val="en-GB" w:eastAsia="de-DE"/>
        </w:rPr>
        <w:t xml:space="preserve"> 1, </w:t>
      </w:r>
      <w:proofErr w:type="gramStart"/>
      <w:r w:rsidRPr="00B43038">
        <w:rPr>
          <w:rFonts w:asciiTheme="minorHAnsi" w:eastAsia="Times New Roman" w:hAnsiTheme="minorHAnsi" w:cstheme="minorHAnsi"/>
          <w:iCs/>
          <w:sz w:val="24"/>
          <w:szCs w:val="24"/>
          <w:lang w:val="en-GB" w:eastAsia="de-DE"/>
        </w:rPr>
        <w:t>85764</w:t>
      </w:r>
      <w:proofErr w:type="gram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Neuherberg</w:t>
      </w:r>
      <w:proofErr w:type="spellEnd"/>
      <w:r w:rsidRPr="00B43038">
        <w:rPr>
          <w:rFonts w:asciiTheme="minorHAnsi" w:eastAsia="Times New Roman" w:hAnsiTheme="minorHAnsi" w:cstheme="minorHAnsi"/>
          <w:iCs/>
          <w:sz w:val="24"/>
          <w:szCs w:val="24"/>
          <w:lang w:val="en-GB" w:eastAsia="de-DE"/>
        </w:rPr>
        <w:t xml:space="preserve">, Germany* Corresponding author: University of Duisburg-Essen, Biofilm </w:t>
      </w:r>
      <w:proofErr w:type="spellStart"/>
      <w:r w:rsidRPr="00B43038">
        <w:rPr>
          <w:rFonts w:asciiTheme="minorHAnsi" w:eastAsia="Times New Roman" w:hAnsiTheme="minorHAnsi" w:cstheme="minorHAnsi"/>
          <w:iCs/>
          <w:sz w:val="24"/>
          <w:szCs w:val="24"/>
          <w:lang w:val="en-GB" w:eastAsia="de-DE"/>
        </w:rPr>
        <w:t>Center</w:t>
      </w:r>
      <w:proofErr w:type="spellEnd"/>
      <w:r w:rsidRPr="00B43038">
        <w:rPr>
          <w:rFonts w:asciiTheme="minorHAnsi" w:eastAsia="Times New Roman" w:hAnsiTheme="minorHAnsi" w:cstheme="minorHAnsi"/>
          <w:iCs/>
          <w:sz w:val="24"/>
          <w:szCs w:val="24"/>
          <w:lang w:val="en-GB" w:eastAsia="de-DE"/>
        </w:rPr>
        <w:t xml:space="preserve">, </w:t>
      </w:r>
      <w:proofErr w:type="spellStart"/>
      <w:r w:rsidRPr="00B43038">
        <w:rPr>
          <w:rFonts w:asciiTheme="minorHAnsi" w:eastAsia="Times New Roman" w:hAnsiTheme="minorHAnsi" w:cstheme="minorHAnsi"/>
          <w:iCs/>
          <w:sz w:val="24"/>
          <w:szCs w:val="24"/>
          <w:lang w:val="en-GB" w:eastAsia="de-DE"/>
        </w:rPr>
        <w:t>Universitätsstr</w:t>
      </w:r>
      <w:proofErr w:type="spellEnd"/>
      <w:r w:rsidRPr="00B43038">
        <w:rPr>
          <w:rFonts w:asciiTheme="minorHAnsi" w:eastAsia="Times New Roman" w:hAnsiTheme="minorHAnsi" w:cstheme="minorHAnsi"/>
          <w:iCs/>
          <w:sz w:val="24"/>
          <w:szCs w:val="24"/>
          <w:lang w:val="en-GB" w:eastAsia="de-DE"/>
        </w:rPr>
        <w:t xml:space="preserve">. 5, </w:t>
      </w:r>
      <w:r w:rsidR="00156E83" w:rsidRPr="00B43038">
        <w:rPr>
          <w:rFonts w:asciiTheme="minorHAnsi" w:eastAsia="Times New Roman" w:hAnsiTheme="minorHAnsi" w:cstheme="minorHAnsi"/>
          <w:iCs/>
          <w:sz w:val="24"/>
          <w:szCs w:val="24"/>
          <w:lang w:val="en-GB" w:eastAsia="de-DE"/>
        </w:rPr>
        <w:t xml:space="preserve">45145 </w:t>
      </w:r>
      <w:r w:rsidRPr="00B43038">
        <w:rPr>
          <w:rFonts w:asciiTheme="minorHAnsi" w:eastAsia="Times New Roman" w:hAnsiTheme="minorHAnsi" w:cstheme="minorHAnsi"/>
          <w:iCs/>
          <w:sz w:val="24"/>
          <w:szCs w:val="24"/>
          <w:lang w:val="en-GB" w:eastAsia="de-DE"/>
        </w:rPr>
        <w:t xml:space="preserve">Essen, Germany. Tel: +49 (201) 183-6601; Fax: +49 (201) 183-6603; E-mail: </w:t>
      </w:r>
      <w:hyperlink r:id="rId8" w:history="1">
        <w:r w:rsidRPr="00B43038">
          <w:rPr>
            <w:rFonts w:asciiTheme="minorHAnsi" w:eastAsia="Times New Roman" w:hAnsiTheme="minorHAnsi" w:cstheme="minorHAnsi"/>
            <w:iCs/>
            <w:color w:val="0563C1"/>
            <w:sz w:val="24"/>
            <w:szCs w:val="24"/>
            <w:u w:val="single"/>
            <w:lang w:val="en-GB" w:eastAsia="de-DE"/>
          </w:rPr>
          <w:t>rainer.meckenstock@uni-due.de</w:t>
        </w:r>
      </w:hyperlink>
    </w:p>
    <w:p w14:paraId="701DA0A6" w14:textId="77777777" w:rsidR="005565F5" w:rsidRPr="00B43038" w:rsidRDefault="005565F5" w:rsidP="005565F5">
      <w:pPr>
        <w:spacing w:line="480" w:lineRule="auto"/>
        <w:jc w:val="both"/>
        <w:rPr>
          <w:rFonts w:asciiTheme="minorHAnsi" w:eastAsia="Times New Roman" w:hAnsiTheme="minorHAnsi" w:cstheme="minorHAnsi"/>
          <w:iCs/>
          <w:sz w:val="24"/>
          <w:szCs w:val="24"/>
          <w:lang w:val="en-GB" w:eastAsia="de-DE"/>
        </w:rPr>
      </w:pPr>
      <w:r w:rsidRPr="00B43038">
        <w:rPr>
          <w:rFonts w:asciiTheme="minorHAnsi" w:eastAsia="Times New Roman" w:hAnsiTheme="minorHAnsi" w:cstheme="minorHAnsi"/>
          <w:iCs/>
          <w:sz w:val="24"/>
          <w:szCs w:val="24"/>
          <w:lang w:val="en-GB" w:eastAsia="de-DE"/>
        </w:rPr>
        <w:t>The authors declare no conflict of interest.</w:t>
      </w:r>
    </w:p>
    <w:p w14:paraId="18D4ED81" w14:textId="26784D9B" w:rsidR="00B8497D" w:rsidRPr="00B43038" w:rsidRDefault="00B8497D">
      <w:pPr>
        <w:spacing w:after="0" w:line="240" w:lineRule="auto"/>
        <w:rPr>
          <w:rFonts w:asciiTheme="minorHAnsi" w:eastAsia="Times New Roman" w:hAnsiTheme="minorHAnsi" w:cstheme="minorHAnsi"/>
          <w:iCs/>
          <w:sz w:val="24"/>
          <w:szCs w:val="24"/>
          <w:lang w:val="en-GB" w:eastAsia="de-DE"/>
        </w:rPr>
      </w:pPr>
      <w:r w:rsidRPr="00B43038">
        <w:rPr>
          <w:rFonts w:asciiTheme="minorHAnsi" w:eastAsia="Times New Roman" w:hAnsiTheme="minorHAnsi" w:cstheme="minorHAnsi"/>
          <w:iCs/>
          <w:sz w:val="24"/>
          <w:szCs w:val="24"/>
          <w:lang w:val="en-GB" w:eastAsia="de-DE"/>
        </w:rPr>
        <w:br w:type="page"/>
      </w:r>
    </w:p>
    <w:bookmarkEnd w:id="0"/>
    <w:p w14:paraId="354100AF" w14:textId="1FBE5D6B" w:rsidR="005970E6" w:rsidRPr="00B43038" w:rsidRDefault="000960EB" w:rsidP="00C01810">
      <w:pPr>
        <w:spacing w:line="480" w:lineRule="auto"/>
        <w:ind w:left="720"/>
        <w:jc w:val="both"/>
        <w:rPr>
          <w:rFonts w:asciiTheme="minorHAnsi" w:hAnsiTheme="minorHAnsi" w:cstheme="minorHAnsi"/>
          <w:b/>
          <w:sz w:val="24"/>
          <w:szCs w:val="24"/>
          <w:lang w:val="en-GB"/>
        </w:rPr>
      </w:pPr>
      <w:r>
        <w:rPr>
          <w:rFonts w:asciiTheme="minorHAnsi" w:hAnsiTheme="minorHAnsi" w:cstheme="minorHAnsi"/>
          <w:b/>
          <w:sz w:val="24"/>
          <w:szCs w:val="24"/>
          <w:lang w:val="en-GB"/>
        </w:rPr>
        <w:lastRenderedPageBreak/>
        <w:t>Supplementary re</w:t>
      </w:r>
      <w:r w:rsidRPr="00B43038">
        <w:rPr>
          <w:rFonts w:asciiTheme="minorHAnsi" w:hAnsiTheme="minorHAnsi" w:cstheme="minorHAnsi"/>
          <w:b/>
          <w:sz w:val="24"/>
          <w:szCs w:val="24"/>
          <w:lang w:val="en-GB"/>
        </w:rPr>
        <w:t xml:space="preserve">sults </w:t>
      </w:r>
    </w:p>
    <w:p w14:paraId="3A42BBC3" w14:textId="4BD4F077" w:rsidR="000960EB" w:rsidRPr="00B43038" w:rsidRDefault="000960EB" w:rsidP="00B43038">
      <w:pPr>
        <w:keepNext/>
        <w:spacing w:line="240" w:lineRule="auto"/>
        <w:jc w:val="center"/>
        <w:rPr>
          <w:rFonts w:asciiTheme="minorHAnsi" w:eastAsia="Times New Roman" w:hAnsiTheme="minorHAnsi" w:cstheme="minorHAnsi"/>
          <w:b/>
          <w:bCs/>
          <w:iCs/>
          <w:color w:val="000000" w:themeColor="text1"/>
          <w:sz w:val="20"/>
          <w:szCs w:val="20"/>
          <w:lang w:eastAsia="de-DE"/>
        </w:rPr>
      </w:pPr>
      <w:bookmarkStart w:id="2" w:name="_Hlk526844487"/>
      <w:r w:rsidRPr="00B43038">
        <w:rPr>
          <w:rFonts w:asciiTheme="minorHAnsi" w:hAnsiTheme="minorHAnsi" w:cstheme="minorHAnsi"/>
          <w:noProof/>
          <w:sz w:val="24"/>
          <w:szCs w:val="24"/>
          <w:lang w:val="de-DE" w:eastAsia="de-DE"/>
        </w:rPr>
        <w:drawing>
          <wp:inline distT="0" distB="0" distL="0" distR="0" wp14:anchorId="02D89C80" wp14:editId="4AF87E64">
            <wp:extent cx="5491774" cy="5210175"/>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3155" cy="5211485"/>
                    </a:xfrm>
                    <a:prstGeom prst="rect">
                      <a:avLst/>
                    </a:prstGeom>
                    <a:noFill/>
                  </pic:spPr>
                </pic:pic>
              </a:graphicData>
            </a:graphic>
          </wp:inline>
        </w:drawing>
      </w:r>
    </w:p>
    <w:p w14:paraId="71E65E75" w14:textId="080980FB" w:rsidR="000960EB" w:rsidRPr="00B43038" w:rsidRDefault="000960EB" w:rsidP="000960EB">
      <w:pPr>
        <w:spacing w:after="0" w:line="480" w:lineRule="auto"/>
        <w:ind w:left="567" w:hanging="567"/>
        <w:jc w:val="both"/>
        <w:rPr>
          <w:rFonts w:asciiTheme="minorHAnsi" w:hAnsiTheme="minorHAnsi" w:cstheme="minorHAnsi"/>
          <w:noProof/>
          <w:sz w:val="24"/>
          <w:szCs w:val="24"/>
          <w:lang w:val="en-GB"/>
        </w:rPr>
      </w:pPr>
      <w:r w:rsidRPr="00664737">
        <w:rPr>
          <w:rFonts w:asciiTheme="minorHAnsi" w:hAnsiTheme="minorHAnsi" w:cstheme="minorHAnsi"/>
          <w:b/>
          <w:noProof/>
          <w:sz w:val="24"/>
          <w:szCs w:val="24"/>
          <w:lang w:val="en-GB"/>
        </w:rPr>
        <w:t>Fig. S</w:t>
      </w:r>
      <w:r w:rsidR="009B4B3A">
        <w:rPr>
          <w:rFonts w:asciiTheme="minorHAnsi" w:hAnsiTheme="minorHAnsi" w:cstheme="minorHAnsi"/>
          <w:b/>
          <w:noProof/>
          <w:sz w:val="24"/>
          <w:szCs w:val="24"/>
          <w:lang w:val="en-GB"/>
        </w:rPr>
        <w:t>1</w:t>
      </w:r>
      <w:r w:rsidRPr="00664737">
        <w:rPr>
          <w:rFonts w:asciiTheme="minorHAnsi" w:hAnsiTheme="minorHAnsi" w:cstheme="minorHAnsi"/>
          <w:b/>
          <w:noProof/>
          <w:sz w:val="24"/>
          <w:szCs w:val="24"/>
          <w:lang w:val="en-GB"/>
        </w:rPr>
        <w:t xml:space="preserve"> </w:t>
      </w:r>
      <w:r w:rsidRPr="00B43038">
        <w:rPr>
          <w:rFonts w:asciiTheme="minorHAnsi" w:hAnsiTheme="minorHAnsi" w:cstheme="minorHAnsi"/>
          <w:noProof/>
          <w:sz w:val="24"/>
          <w:szCs w:val="24"/>
        </w:rPr>
        <w:t xml:space="preserve">Development of concentrations of electron acceptor and sulfur species in the </w:t>
      </w:r>
      <w:r w:rsidR="009B1C14">
        <w:rPr>
          <w:rFonts w:asciiTheme="minorHAnsi" w:hAnsiTheme="minorHAnsi" w:cstheme="minorHAnsi"/>
          <w:noProof/>
          <w:sz w:val="24"/>
          <w:szCs w:val="24"/>
        </w:rPr>
        <w:t>cable bacteria enrichment culture</w:t>
      </w:r>
      <w:r w:rsidRPr="00B43038">
        <w:rPr>
          <w:rFonts w:asciiTheme="minorHAnsi" w:hAnsiTheme="minorHAnsi" w:cstheme="minorHAnsi"/>
          <w:noProof/>
          <w:sz w:val="24"/>
          <w:szCs w:val="24"/>
        </w:rPr>
        <w:t xml:space="preserve">. Active cultures (filled symbols, solid lines) supplied with thiosulfate (left panel) or elemental sulfur (right panel) and electron acceptors </w:t>
      </w:r>
      <w:r w:rsidRPr="00B43038">
        <w:rPr>
          <w:rFonts w:asciiTheme="minorHAnsi" w:hAnsiTheme="minorHAnsi" w:cstheme="minorHAnsi"/>
          <w:b/>
          <w:noProof/>
          <w:sz w:val="24"/>
          <w:szCs w:val="24"/>
        </w:rPr>
        <w:t>A</w:t>
      </w:r>
      <w:r w:rsidRPr="00B43038">
        <w:rPr>
          <w:rFonts w:asciiTheme="minorHAnsi" w:hAnsiTheme="minorHAnsi" w:cstheme="minorHAnsi"/>
          <w:noProof/>
          <w:sz w:val="24"/>
          <w:szCs w:val="24"/>
        </w:rPr>
        <w:t xml:space="preserve">) nitrate, </w:t>
      </w:r>
      <w:r w:rsidRPr="00B43038">
        <w:rPr>
          <w:rFonts w:asciiTheme="minorHAnsi" w:hAnsiTheme="minorHAnsi" w:cstheme="minorHAnsi"/>
          <w:b/>
          <w:noProof/>
          <w:sz w:val="24"/>
          <w:szCs w:val="24"/>
        </w:rPr>
        <w:t>B</w:t>
      </w:r>
      <w:r w:rsidRPr="00B43038">
        <w:rPr>
          <w:rFonts w:asciiTheme="minorHAnsi" w:hAnsiTheme="minorHAnsi" w:cstheme="minorHAnsi"/>
          <w:noProof/>
          <w:sz w:val="24"/>
          <w:szCs w:val="24"/>
        </w:rPr>
        <w:t xml:space="preserve">) ferrihydrite, or </w:t>
      </w:r>
      <w:r w:rsidRPr="00B43038">
        <w:rPr>
          <w:rFonts w:asciiTheme="minorHAnsi" w:hAnsiTheme="minorHAnsi" w:cstheme="minorHAnsi"/>
          <w:b/>
          <w:noProof/>
          <w:sz w:val="24"/>
          <w:szCs w:val="24"/>
        </w:rPr>
        <w:t>C</w:t>
      </w:r>
      <w:r w:rsidRPr="00B43038">
        <w:rPr>
          <w:rFonts w:asciiTheme="minorHAnsi" w:hAnsiTheme="minorHAnsi" w:cstheme="minorHAnsi"/>
          <w:noProof/>
          <w:sz w:val="24"/>
          <w:szCs w:val="24"/>
        </w:rPr>
        <w:t>) at disproportionating conditions in comparison to abiotic controls (open symbols, dashed lines). Concentrations of nitrate (circles), Fe(II) (squares), sulfate (triangles), and acid volatile sulfides (AVS, diamonds) of one representative incubation is shown over the course of the experiment. Graphs of replicate incubation of Fig. 2 in the main text.</w:t>
      </w:r>
    </w:p>
    <w:p w14:paraId="218B8F3F" w14:textId="7B070A30" w:rsidR="000960EB" w:rsidRPr="00B43038" w:rsidRDefault="000960EB" w:rsidP="000960EB">
      <w:pPr>
        <w:pStyle w:val="Beschriftung"/>
        <w:rPr>
          <w:rFonts w:asciiTheme="minorHAnsi" w:hAnsiTheme="minorHAnsi" w:cstheme="minorHAnsi"/>
          <w:color w:val="000000" w:themeColor="text1"/>
          <w:sz w:val="24"/>
          <w:szCs w:val="24"/>
        </w:rPr>
      </w:pPr>
      <w:r w:rsidRPr="00B43038">
        <w:rPr>
          <w:rFonts w:asciiTheme="minorHAnsi" w:hAnsiTheme="minorHAnsi" w:cstheme="minorHAnsi"/>
          <w:color w:val="000000" w:themeColor="text1"/>
          <w:sz w:val="24"/>
          <w:szCs w:val="24"/>
        </w:rPr>
        <w:lastRenderedPageBreak/>
        <w:t>Table S</w:t>
      </w:r>
      <w:r w:rsidR="009B4B3A">
        <w:rPr>
          <w:rFonts w:asciiTheme="minorHAnsi" w:hAnsiTheme="minorHAnsi" w:cstheme="minorHAnsi"/>
          <w:color w:val="000000" w:themeColor="text1"/>
          <w:sz w:val="24"/>
          <w:szCs w:val="24"/>
        </w:rPr>
        <w:t>1</w:t>
      </w:r>
      <w:r w:rsidRPr="00B43038">
        <w:rPr>
          <w:rFonts w:asciiTheme="minorHAnsi" w:hAnsiTheme="minorHAnsi" w:cstheme="minorHAnsi"/>
          <w:color w:val="000000" w:themeColor="text1"/>
          <w:sz w:val="24"/>
          <w:szCs w:val="24"/>
        </w:rPr>
        <w:t xml:space="preserve">. Changes in concentrations of redox active compounds during different redox experiments performed with </w:t>
      </w:r>
      <w:r w:rsidR="009B1C14">
        <w:rPr>
          <w:rFonts w:asciiTheme="minorHAnsi" w:hAnsiTheme="minorHAnsi" w:cstheme="minorHAnsi"/>
          <w:color w:val="000000" w:themeColor="text1"/>
          <w:sz w:val="24"/>
          <w:szCs w:val="24"/>
        </w:rPr>
        <w:t xml:space="preserve">the </w:t>
      </w:r>
      <w:proofErr w:type="gramStart"/>
      <w:r w:rsidR="009B1C14">
        <w:rPr>
          <w:rFonts w:asciiTheme="minorHAnsi" w:hAnsiTheme="minorHAnsi" w:cstheme="minorHAnsi"/>
          <w:color w:val="000000" w:themeColor="text1"/>
          <w:sz w:val="24"/>
          <w:szCs w:val="24"/>
        </w:rPr>
        <w:t>cable bacteria enrichment culture</w:t>
      </w:r>
      <w:proofErr w:type="gramEnd"/>
      <w:r w:rsidRPr="00B43038">
        <w:rPr>
          <w:rFonts w:asciiTheme="minorHAnsi" w:hAnsiTheme="minorHAnsi" w:cstheme="minorHAnsi"/>
          <w:color w:val="000000" w:themeColor="text1"/>
          <w:sz w:val="24"/>
          <w:szCs w:val="24"/>
        </w:rPr>
        <w:t xml:space="preserve"> </w:t>
      </w:r>
    </w:p>
    <w:tbl>
      <w:tblPr>
        <w:tblW w:w="8647" w:type="dxa"/>
        <w:tblInd w:w="132" w:type="dxa"/>
        <w:tblLayout w:type="fixed"/>
        <w:tblCellMar>
          <w:left w:w="0" w:type="dxa"/>
          <w:right w:w="0" w:type="dxa"/>
        </w:tblCellMar>
        <w:tblLook w:val="0420" w:firstRow="1" w:lastRow="0" w:firstColumn="0" w:lastColumn="0" w:noHBand="0" w:noVBand="1"/>
      </w:tblPr>
      <w:tblGrid>
        <w:gridCol w:w="1758"/>
        <w:gridCol w:w="821"/>
        <w:gridCol w:w="1172"/>
        <w:gridCol w:w="938"/>
        <w:gridCol w:w="988"/>
        <w:gridCol w:w="14"/>
        <w:gridCol w:w="991"/>
        <w:gridCol w:w="928"/>
        <w:gridCol w:w="1037"/>
      </w:tblGrid>
      <w:tr w:rsidR="000960EB" w:rsidRPr="000960EB" w14:paraId="3EF82875" w14:textId="77777777" w:rsidTr="009B4B3A">
        <w:trPr>
          <w:trHeight w:val="175"/>
        </w:trPr>
        <w:tc>
          <w:tcPr>
            <w:tcW w:w="1758" w:type="dxa"/>
            <w:tcBorders>
              <w:top w:val="single" w:sz="8" w:space="0" w:color="auto"/>
              <w:left w:val="single" w:sz="8" w:space="0" w:color="auto"/>
              <w:bottom w:val="single" w:sz="18" w:space="0" w:color="auto"/>
            </w:tcBorders>
            <w:shd w:val="clear" w:color="auto" w:fill="FFFFFF" w:themeFill="background1"/>
            <w:tcMar>
              <w:top w:w="72" w:type="dxa"/>
              <w:left w:w="144" w:type="dxa"/>
              <w:bottom w:w="72" w:type="dxa"/>
              <w:right w:w="144" w:type="dxa"/>
            </w:tcMar>
            <w:vAlign w:val="center"/>
            <w:hideMark/>
          </w:tcPr>
          <w:p w14:paraId="0203253A" w14:textId="77777777" w:rsidR="000960EB" w:rsidRPr="00664737" w:rsidRDefault="000960EB" w:rsidP="009B4B3A">
            <w:pPr>
              <w:spacing w:after="0" w:line="240" w:lineRule="auto"/>
              <w:jc w:val="center"/>
              <w:rPr>
                <w:rFonts w:asciiTheme="minorHAnsi" w:eastAsia="Times New Roman" w:hAnsiTheme="minorHAnsi" w:cstheme="minorHAnsi"/>
                <w:b/>
                <w:color w:val="000000" w:themeColor="text1"/>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 xml:space="preserve">   e-acceptor,</w:t>
            </w:r>
          </w:p>
          <w:p w14:paraId="4DB7E488"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e</w:t>
            </w:r>
            <w:r w:rsidRPr="00664737">
              <w:rPr>
                <w:rFonts w:asciiTheme="minorHAnsi" w:eastAsia="Times New Roman" w:hAnsiTheme="minorHAnsi" w:cstheme="minorHAnsi"/>
                <w:b/>
                <w:bCs/>
                <w:color w:val="000000" w:themeColor="text1"/>
                <w:kern w:val="24"/>
                <w:sz w:val="24"/>
                <w:szCs w:val="24"/>
                <w:vertAlign w:val="superscript"/>
                <w:lang w:val="en-GB" w:eastAsia="de-DE"/>
              </w:rPr>
              <w:t>-</w:t>
            </w:r>
            <w:r w:rsidRPr="00664737">
              <w:rPr>
                <w:rFonts w:asciiTheme="minorHAnsi" w:eastAsia="Times New Roman" w:hAnsiTheme="minorHAnsi" w:cstheme="minorHAnsi"/>
                <w:b/>
                <w:bCs/>
                <w:color w:val="000000" w:themeColor="text1"/>
                <w:kern w:val="24"/>
                <w:sz w:val="24"/>
                <w:szCs w:val="24"/>
                <w:lang w:val="en-GB" w:eastAsia="de-DE"/>
              </w:rPr>
              <w:t>-donor</w:t>
            </w:r>
          </w:p>
        </w:tc>
        <w:tc>
          <w:tcPr>
            <w:tcW w:w="821" w:type="dxa"/>
            <w:tcBorders>
              <w:top w:val="single" w:sz="8" w:space="0" w:color="auto"/>
              <w:bottom w:val="single" w:sz="18" w:space="0" w:color="auto"/>
              <w:right w:val="single" w:sz="8" w:space="0" w:color="auto"/>
            </w:tcBorders>
            <w:shd w:val="clear" w:color="auto" w:fill="FFFFFF" w:themeFill="background1"/>
          </w:tcPr>
          <w:p w14:paraId="22C713AC"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Initial HS</w:t>
            </w:r>
            <w:r w:rsidRPr="00664737">
              <w:rPr>
                <w:rFonts w:asciiTheme="minorHAnsi" w:eastAsia="Times New Roman" w:hAnsiTheme="minorHAnsi" w:cstheme="minorHAnsi"/>
                <w:b/>
                <w:bCs/>
                <w:color w:val="000000" w:themeColor="text1"/>
                <w:kern w:val="24"/>
                <w:sz w:val="24"/>
                <w:szCs w:val="24"/>
                <w:vertAlign w:val="superscript"/>
                <w:lang w:val="en-GB" w:eastAsia="de-DE"/>
              </w:rPr>
              <w:t>-</w:t>
            </w:r>
            <w:r w:rsidRPr="00664737">
              <w:rPr>
                <w:rFonts w:asciiTheme="minorHAnsi" w:eastAsia="Times New Roman" w:hAnsiTheme="minorHAnsi" w:cstheme="minorHAnsi"/>
                <w:b/>
                <w:bCs/>
                <w:color w:val="000000" w:themeColor="text1"/>
                <w:kern w:val="24"/>
                <w:sz w:val="24"/>
                <w:szCs w:val="24"/>
                <w:lang w:val="en-GB" w:eastAsia="de-DE"/>
              </w:rPr>
              <w:t xml:space="preserve"> [</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1172" w:type="dxa"/>
            <w:tcBorders>
              <w:top w:val="single" w:sz="8" w:space="0" w:color="auto"/>
              <w:left w:val="single" w:sz="8" w:space="0" w:color="auto"/>
              <w:bottom w:val="single" w:sz="18" w:space="0" w:color="auto"/>
            </w:tcBorders>
            <w:shd w:val="clear" w:color="auto" w:fill="FFFFFF" w:themeFill="background1"/>
            <w:tcMar>
              <w:top w:w="72" w:type="dxa"/>
              <w:left w:w="144" w:type="dxa"/>
              <w:bottom w:w="72" w:type="dxa"/>
              <w:right w:w="144" w:type="dxa"/>
            </w:tcMar>
            <w:hideMark/>
          </w:tcPr>
          <w:p w14:paraId="4A4A64EE" w14:textId="77777777" w:rsidR="000960EB" w:rsidRPr="00664737" w:rsidRDefault="000960EB" w:rsidP="009B4B3A">
            <w:pPr>
              <w:spacing w:after="0" w:line="240" w:lineRule="auto"/>
              <w:jc w:val="center"/>
              <w:rPr>
                <w:rFonts w:asciiTheme="minorHAnsi" w:eastAsia="Times New Roman" w:hAnsiTheme="minorHAnsi" w:cstheme="minorHAnsi"/>
                <w:color w:val="000000" w:themeColor="text1"/>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Fe(II) [</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938" w:type="dxa"/>
            <w:tcBorders>
              <w:top w:val="single" w:sz="8" w:space="0" w:color="auto"/>
              <w:bottom w:val="single" w:sz="18" w:space="0" w:color="auto"/>
            </w:tcBorders>
            <w:shd w:val="clear" w:color="auto" w:fill="FFFFFF" w:themeFill="background1"/>
          </w:tcPr>
          <w:p w14:paraId="230EE830"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NO</w:t>
            </w:r>
            <w:r w:rsidRPr="00664737">
              <w:rPr>
                <w:rFonts w:asciiTheme="minorHAnsi" w:eastAsia="Times New Roman" w:hAnsiTheme="minorHAnsi" w:cstheme="minorHAnsi"/>
                <w:b/>
                <w:bCs/>
                <w:color w:val="000000" w:themeColor="text1"/>
                <w:kern w:val="24"/>
                <w:sz w:val="24"/>
                <w:szCs w:val="24"/>
                <w:vertAlign w:val="subscript"/>
                <w:lang w:val="en-GB" w:eastAsia="de-DE"/>
              </w:rPr>
              <w:t>3</w:t>
            </w:r>
            <w:r w:rsidRPr="00664737">
              <w:rPr>
                <w:rFonts w:asciiTheme="minorHAnsi" w:eastAsia="Times New Roman" w:hAnsiTheme="minorHAnsi" w:cstheme="minorHAnsi"/>
                <w:b/>
                <w:bCs/>
                <w:color w:val="000000" w:themeColor="text1"/>
                <w:kern w:val="24"/>
                <w:sz w:val="24"/>
                <w:szCs w:val="24"/>
                <w:vertAlign w:val="superscript"/>
                <w:lang w:val="en-GB" w:eastAsia="de-DE"/>
              </w:rPr>
              <w:t>-</w:t>
            </w:r>
            <w:r w:rsidRPr="00664737">
              <w:rPr>
                <w:rFonts w:asciiTheme="minorHAnsi" w:eastAsia="Times New Roman" w:hAnsiTheme="minorHAnsi" w:cstheme="minorHAnsi"/>
                <w:b/>
                <w:bCs/>
                <w:color w:val="000000" w:themeColor="text1"/>
                <w:kern w:val="24"/>
                <w:sz w:val="24"/>
                <w:szCs w:val="24"/>
                <w:lang w:val="en-GB" w:eastAsia="de-DE"/>
              </w:rPr>
              <w:t xml:space="preserve"> [</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988" w:type="dxa"/>
            <w:tcBorders>
              <w:top w:val="single" w:sz="8" w:space="0" w:color="auto"/>
              <w:bottom w:val="single" w:sz="18" w:space="0" w:color="auto"/>
            </w:tcBorders>
            <w:shd w:val="clear" w:color="auto" w:fill="FFFFFF" w:themeFill="background1"/>
          </w:tcPr>
          <w:p w14:paraId="0DEE383B"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NH</w:t>
            </w:r>
            <w:r w:rsidRPr="00664737">
              <w:rPr>
                <w:rFonts w:asciiTheme="minorHAnsi" w:eastAsia="Times New Roman" w:hAnsiTheme="minorHAnsi" w:cstheme="minorHAnsi"/>
                <w:b/>
                <w:bCs/>
                <w:color w:val="000000" w:themeColor="text1"/>
                <w:kern w:val="24"/>
                <w:sz w:val="24"/>
                <w:szCs w:val="24"/>
                <w:vertAlign w:val="subscript"/>
                <w:lang w:val="en-GB" w:eastAsia="de-DE"/>
              </w:rPr>
              <w:t>4</w:t>
            </w:r>
            <w:r w:rsidRPr="00664737">
              <w:rPr>
                <w:rFonts w:asciiTheme="minorHAnsi" w:eastAsia="Times New Roman" w:hAnsiTheme="minorHAnsi" w:cstheme="minorHAnsi"/>
                <w:b/>
                <w:bCs/>
                <w:color w:val="000000" w:themeColor="text1"/>
                <w:kern w:val="24"/>
                <w:sz w:val="24"/>
                <w:szCs w:val="24"/>
                <w:vertAlign w:val="superscript"/>
                <w:lang w:val="en-GB" w:eastAsia="de-DE"/>
              </w:rPr>
              <w:t xml:space="preserve">+ </w:t>
            </w:r>
            <w:r w:rsidRPr="00664737">
              <w:rPr>
                <w:rFonts w:asciiTheme="minorHAnsi" w:eastAsia="Times New Roman" w:hAnsiTheme="minorHAnsi" w:cstheme="minorHAnsi"/>
                <w:b/>
                <w:bCs/>
                <w:color w:val="000000" w:themeColor="text1"/>
                <w:kern w:val="24"/>
                <w:sz w:val="24"/>
                <w:szCs w:val="24"/>
                <w:lang w:val="en-GB" w:eastAsia="de-DE"/>
              </w:rPr>
              <w:t>[</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1005" w:type="dxa"/>
            <w:gridSpan w:val="2"/>
            <w:tcBorders>
              <w:top w:val="single" w:sz="8" w:space="0" w:color="auto"/>
              <w:bottom w:val="single" w:sz="18" w:space="0" w:color="auto"/>
            </w:tcBorders>
            <w:shd w:val="clear" w:color="auto" w:fill="FFFFFF" w:themeFill="background1"/>
          </w:tcPr>
          <w:p w14:paraId="06EFEB28"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B43038">
              <w:rPr>
                <w:rFonts w:asciiTheme="minorHAnsi" w:eastAsia="Times New Roman" w:hAnsiTheme="minorHAnsi" w:cstheme="minorHAnsi"/>
                <w:b/>
                <w:bCs/>
                <w:color w:val="000000" w:themeColor="text1"/>
                <w:kern w:val="24"/>
                <w:sz w:val="24"/>
                <w:szCs w:val="24"/>
                <w:lang w:val="en-GB" w:eastAsia="de-DE"/>
              </w:rPr>
              <w:t>SO</w:t>
            </w:r>
            <w:r w:rsidRPr="00B43038">
              <w:rPr>
                <w:rFonts w:asciiTheme="minorHAnsi" w:eastAsia="Times New Roman" w:hAnsiTheme="minorHAnsi" w:cstheme="minorHAnsi"/>
                <w:b/>
                <w:bCs/>
                <w:color w:val="000000" w:themeColor="text1"/>
                <w:kern w:val="24"/>
                <w:sz w:val="24"/>
                <w:szCs w:val="24"/>
                <w:vertAlign w:val="subscript"/>
                <w:lang w:val="en-GB" w:eastAsia="de-DE"/>
              </w:rPr>
              <w:t>4</w:t>
            </w:r>
            <w:r w:rsidRPr="00B43038">
              <w:rPr>
                <w:rFonts w:asciiTheme="minorHAnsi" w:eastAsia="Times New Roman" w:hAnsiTheme="minorHAnsi" w:cstheme="minorHAnsi"/>
                <w:b/>
                <w:bCs/>
                <w:color w:val="000000" w:themeColor="text1"/>
                <w:kern w:val="24"/>
                <w:sz w:val="24"/>
                <w:szCs w:val="24"/>
                <w:vertAlign w:val="superscript"/>
                <w:lang w:val="en-GB" w:eastAsia="de-DE"/>
              </w:rPr>
              <w:t xml:space="preserve">2- </w:t>
            </w:r>
            <w:r w:rsidRPr="00664737">
              <w:rPr>
                <w:rFonts w:asciiTheme="minorHAnsi" w:eastAsia="Times New Roman" w:hAnsiTheme="minorHAnsi" w:cstheme="minorHAnsi"/>
                <w:b/>
                <w:bCs/>
                <w:color w:val="000000" w:themeColor="text1"/>
                <w:kern w:val="24"/>
                <w:sz w:val="24"/>
                <w:szCs w:val="24"/>
                <w:lang w:val="en-GB" w:eastAsia="de-DE"/>
              </w:rPr>
              <w:t>[</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928" w:type="dxa"/>
            <w:tcBorders>
              <w:top w:val="single" w:sz="8" w:space="0" w:color="auto"/>
              <w:bottom w:val="single" w:sz="18" w:space="0" w:color="auto"/>
              <w:right w:val="single" w:sz="8" w:space="0" w:color="auto"/>
            </w:tcBorders>
            <w:shd w:val="clear" w:color="auto" w:fill="FFFFFF" w:themeFill="background1"/>
          </w:tcPr>
          <w:p w14:paraId="3D1D0817"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AVS [</w:t>
            </w:r>
            <w:proofErr w:type="spellStart"/>
            <w:r w:rsidRPr="00664737">
              <w:rPr>
                <w:rFonts w:asciiTheme="minorHAnsi" w:eastAsia="Times New Roman" w:hAnsiTheme="minorHAnsi" w:cstheme="minorHAnsi"/>
                <w:b/>
                <w:bCs/>
                <w:color w:val="000000" w:themeColor="text1"/>
                <w:kern w:val="24"/>
                <w:sz w:val="24"/>
                <w:szCs w:val="24"/>
                <w:lang w:val="en-GB" w:eastAsia="de-DE"/>
              </w:rPr>
              <w:t>mM</w:t>
            </w:r>
            <w:proofErr w:type="spellEnd"/>
            <w:r w:rsidRPr="00664737">
              <w:rPr>
                <w:rFonts w:asciiTheme="minorHAnsi" w:eastAsia="Times New Roman" w:hAnsiTheme="minorHAnsi" w:cstheme="minorHAnsi"/>
                <w:b/>
                <w:bCs/>
                <w:color w:val="000000" w:themeColor="text1"/>
                <w:kern w:val="24"/>
                <w:sz w:val="24"/>
                <w:szCs w:val="24"/>
                <w:lang w:val="en-GB" w:eastAsia="de-DE"/>
              </w:rPr>
              <w:t>]</w:t>
            </w:r>
          </w:p>
        </w:tc>
        <w:tc>
          <w:tcPr>
            <w:tcW w:w="1037" w:type="dxa"/>
            <w:tcBorders>
              <w:top w:val="single" w:sz="8" w:space="0" w:color="auto"/>
              <w:bottom w:val="single" w:sz="18" w:space="0" w:color="auto"/>
              <w:right w:val="single" w:sz="8" w:space="0" w:color="auto"/>
            </w:tcBorders>
            <w:shd w:val="clear" w:color="auto" w:fill="FFFFFF" w:themeFill="background1"/>
          </w:tcPr>
          <w:p w14:paraId="1DCC3ACA" w14:textId="77777777" w:rsidR="000960EB" w:rsidRPr="00664737" w:rsidRDefault="000960EB" w:rsidP="009B4B3A">
            <w:pPr>
              <w:spacing w:after="0" w:line="240" w:lineRule="auto"/>
              <w:jc w:val="center"/>
              <w:rPr>
                <w:rFonts w:asciiTheme="minorHAnsi" w:eastAsia="Times New Roman" w:hAnsiTheme="minorHAnsi" w:cstheme="minorHAnsi"/>
                <w:b/>
                <w:bCs/>
                <w:color w:val="000000" w:themeColor="text1"/>
                <w:kern w:val="24"/>
                <w:sz w:val="24"/>
                <w:szCs w:val="24"/>
                <w:lang w:val="en-GB" w:eastAsia="de-DE"/>
              </w:rPr>
            </w:pPr>
            <w:r w:rsidRPr="00664737">
              <w:rPr>
                <w:rFonts w:asciiTheme="minorHAnsi" w:eastAsia="Times New Roman" w:hAnsiTheme="minorHAnsi" w:cstheme="minorHAnsi"/>
                <w:b/>
                <w:bCs/>
                <w:color w:val="000000" w:themeColor="text1"/>
                <w:kern w:val="24"/>
                <w:sz w:val="24"/>
                <w:szCs w:val="24"/>
                <w:lang w:val="en-GB" w:eastAsia="de-DE"/>
              </w:rPr>
              <w:t>e- recovery</w:t>
            </w:r>
          </w:p>
        </w:tc>
      </w:tr>
      <w:tr w:rsidR="000960EB" w:rsidRPr="000960EB" w14:paraId="6F45A532" w14:textId="77777777" w:rsidTr="009B4B3A">
        <w:trPr>
          <w:trHeight w:val="175"/>
        </w:trPr>
        <w:tc>
          <w:tcPr>
            <w:tcW w:w="1758" w:type="dxa"/>
            <w:tcBorders>
              <w:top w:val="single" w:sz="18" w:space="0" w:color="auto"/>
              <w:left w:val="single" w:sz="8" w:space="0" w:color="auto"/>
              <w:bottom w:val="single" w:sz="8" w:space="0" w:color="auto"/>
            </w:tcBorders>
            <w:shd w:val="clear" w:color="auto" w:fill="auto"/>
            <w:tcMar>
              <w:top w:w="72" w:type="dxa"/>
              <w:left w:w="144" w:type="dxa"/>
              <w:bottom w:w="72" w:type="dxa"/>
              <w:right w:w="144" w:type="dxa"/>
            </w:tcMar>
            <w:hideMark/>
          </w:tcPr>
          <w:p w14:paraId="5134D882"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w:t>
            </w:r>
            <w:r w:rsidRPr="00664737">
              <w:rPr>
                <w:rFonts w:asciiTheme="minorHAnsi" w:eastAsia="Times New Roman" w:hAnsiTheme="minorHAnsi" w:cstheme="minorHAnsi"/>
                <w:sz w:val="24"/>
                <w:szCs w:val="24"/>
                <w:lang w:val="en-GB" w:eastAsia="de-DE"/>
              </w:rPr>
              <w:t xml:space="preserve">, </w:t>
            </w: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0</w:t>
            </w:r>
          </w:p>
        </w:tc>
        <w:tc>
          <w:tcPr>
            <w:tcW w:w="821" w:type="dxa"/>
            <w:tcBorders>
              <w:top w:val="single" w:sz="18" w:space="0" w:color="auto"/>
              <w:bottom w:val="single" w:sz="8" w:space="0" w:color="auto"/>
              <w:right w:val="single" w:sz="8" w:space="0" w:color="auto"/>
            </w:tcBorders>
            <w:shd w:val="clear" w:color="auto" w:fill="auto"/>
          </w:tcPr>
          <w:p w14:paraId="7362E26B"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0.1</w:t>
            </w:r>
          </w:p>
        </w:tc>
        <w:tc>
          <w:tcPr>
            <w:tcW w:w="1172" w:type="dxa"/>
            <w:tcBorders>
              <w:top w:val="single" w:sz="18" w:space="0" w:color="auto"/>
              <w:left w:val="single" w:sz="8" w:space="0" w:color="auto"/>
              <w:bottom w:val="single" w:sz="8" w:space="0" w:color="auto"/>
            </w:tcBorders>
            <w:shd w:val="clear" w:color="auto" w:fill="auto"/>
            <w:tcMar>
              <w:top w:w="72" w:type="dxa"/>
              <w:left w:w="144" w:type="dxa"/>
              <w:bottom w:w="72" w:type="dxa"/>
              <w:right w:w="144" w:type="dxa"/>
            </w:tcMar>
            <w:hideMark/>
          </w:tcPr>
          <w:p w14:paraId="339511FE"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proofErr w:type="spellStart"/>
            <w:r w:rsidRPr="00664737">
              <w:rPr>
                <w:rFonts w:asciiTheme="minorHAnsi" w:eastAsia="Times New Roman" w:hAnsiTheme="minorHAnsi" w:cstheme="minorHAnsi"/>
                <w:sz w:val="24"/>
                <w:szCs w:val="24"/>
                <w:lang w:val="en-GB" w:eastAsia="de-DE"/>
              </w:rPr>
              <w:t>n.a</w:t>
            </w:r>
            <w:proofErr w:type="spellEnd"/>
            <w:r w:rsidRPr="00664737">
              <w:rPr>
                <w:rFonts w:asciiTheme="minorHAnsi" w:eastAsia="Times New Roman" w:hAnsiTheme="minorHAnsi" w:cstheme="minorHAnsi"/>
                <w:sz w:val="24"/>
                <w:szCs w:val="24"/>
                <w:lang w:val="en-GB" w:eastAsia="de-DE"/>
              </w:rPr>
              <w:t>.</w:t>
            </w:r>
          </w:p>
        </w:tc>
        <w:tc>
          <w:tcPr>
            <w:tcW w:w="938" w:type="dxa"/>
            <w:tcBorders>
              <w:top w:val="single" w:sz="18" w:space="0" w:color="auto"/>
              <w:bottom w:val="single" w:sz="8" w:space="0" w:color="auto"/>
            </w:tcBorders>
            <w:shd w:val="clear" w:color="auto" w:fill="auto"/>
          </w:tcPr>
          <w:p w14:paraId="78DFFF22"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-2.2±0.5</w:t>
            </w:r>
          </w:p>
        </w:tc>
        <w:tc>
          <w:tcPr>
            <w:tcW w:w="988" w:type="dxa"/>
            <w:tcBorders>
              <w:top w:val="single" w:sz="18" w:space="0" w:color="auto"/>
              <w:bottom w:val="single" w:sz="8" w:space="0" w:color="auto"/>
            </w:tcBorders>
            <w:shd w:val="clear" w:color="auto" w:fill="auto"/>
          </w:tcPr>
          <w:p w14:paraId="444BAE9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sz w:val="24"/>
                <w:szCs w:val="24"/>
                <w:lang w:val="en-GB" w:eastAsia="de-DE"/>
              </w:rPr>
              <w:t>0.7±0.1</w:t>
            </w:r>
          </w:p>
        </w:tc>
        <w:tc>
          <w:tcPr>
            <w:tcW w:w="1005" w:type="dxa"/>
            <w:gridSpan w:val="2"/>
            <w:tcBorders>
              <w:top w:val="single" w:sz="18" w:space="0" w:color="auto"/>
              <w:bottom w:val="single" w:sz="8" w:space="0" w:color="auto"/>
            </w:tcBorders>
            <w:shd w:val="clear" w:color="auto" w:fill="auto"/>
          </w:tcPr>
          <w:p w14:paraId="2675BEC8"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2.6±0.1</w:t>
            </w:r>
          </w:p>
        </w:tc>
        <w:tc>
          <w:tcPr>
            <w:tcW w:w="928" w:type="dxa"/>
            <w:tcBorders>
              <w:top w:val="single" w:sz="18" w:space="0" w:color="auto"/>
              <w:bottom w:val="single" w:sz="8" w:space="0" w:color="auto"/>
              <w:right w:val="single" w:sz="8" w:space="0" w:color="auto"/>
            </w:tcBorders>
            <w:shd w:val="clear" w:color="auto" w:fill="auto"/>
          </w:tcPr>
          <w:p w14:paraId="0E24D60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sz w:val="24"/>
                <w:szCs w:val="24"/>
                <w:lang w:val="en-GB" w:eastAsia="de-DE"/>
              </w:rPr>
              <w:t>n.a</w:t>
            </w:r>
            <w:proofErr w:type="spellEnd"/>
            <w:r w:rsidRPr="00664737">
              <w:rPr>
                <w:rFonts w:asciiTheme="minorHAnsi" w:eastAsia="Times New Roman" w:hAnsiTheme="minorHAnsi" w:cstheme="minorHAnsi"/>
                <w:sz w:val="24"/>
                <w:szCs w:val="24"/>
                <w:lang w:val="en-GB" w:eastAsia="de-DE"/>
              </w:rPr>
              <w:t>.</w:t>
            </w:r>
          </w:p>
        </w:tc>
        <w:tc>
          <w:tcPr>
            <w:tcW w:w="1037" w:type="dxa"/>
            <w:tcBorders>
              <w:top w:val="single" w:sz="18" w:space="0" w:color="auto"/>
              <w:bottom w:val="single" w:sz="8" w:space="0" w:color="auto"/>
              <w:right w:val="single" w:sz="8" w:space="0" w:color="auto"/>
            </w:tcBorders>
            <w:shd w:val="clear" w:color="auto" w:fill="auto"/>
          </w:tcPr>
          <w:p w14:paraId="36337614"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sz w:val="24"/>
                <w:szCs w:val="24"/>
                <w:lang w:val="en-GB" w:eastAsia="de-DE"/>
              </w:rPr>
              <w:t>89%</w:t>
            </w:r>
          </w:p>
        </w:tc>
      </w:tr>
      <w:tr w:rsidR="000960EB" w:rsidRPr="000960EB" w14:paraId="6E2B4BE6"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5DDF5763"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w:t>
            </w:r>
            <w:r w:rsidRPr="00664737">
              <w:rPr>
                <w:rFonts w:asciiTheme="minorHAnsi" w:eastAsia="Times New Roman" w:hAnsiTheme="minorHAnsi" w:cstheme="minorHAnsi"/>
                <w:sz w:val="24"/>
                <w:szCs w:val="24"/>
                <w:lang w:val="en-GB" w:eastAsia="de-DE"/>
              </w:rPr>
              <w:t xml:space="preserve">, </w:t>
            </w: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2-</w:t>
            </w:r>
          </w:p>
        </w:tc>
        <w:tc>
          <w:tcPr>
            <w:tcW w:w="821" w:type="dxa"/>
            <w:tcBorders>
              <w:top w:val="single" w:sz="8" w:space="0" w:color="auto"/>
              <w:bottom w:val="single" w:sz="8" w:space="0" w:color="auto"/>
              <w:right w:val="single" w:sz="8" w:space="0" w:color="auto"/>
            </w:tcBorders>
            <w:shd w:val="clear" w:color="auto" w:fill="auto"/>
          </w:tcPr>
          <w:p w14:paraId="5C28644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0.1</w:t>
            </w:r>
          </w:p>
        </w:tc>
        <w:tc>
          <w:tcPr>
            <w:tcW w:w="1172"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149BE68A"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38" w:type="dxa"/>
            <w:tcBorders>
              <w:top w:val="single" w:sz="8" w:space="0" w:color="auto"/>
              <w:bottom w:val="single" w:sz="8" w:space="0" w:color="auto"/>
            </w:tcBorders>
            <w:shd w:val="clear" w:color="auto" w:fill="auto"/>
          </w:tcPr>
          <w:p w14:paraId="3BE80171"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-3.0±1.3</w:t>
            </w:r>
          </w:p>
        </w:tc>
        <w:tc>
          <w:tcPr>
            <w:tcW w:w="988" w:type="dxa"/>
            <w:tcBorders>
              <w:top w:val="single" w:sz="8" w:space="0" w:color="auto"/>
              <w:bottom w:val="single" w:sz="8" w:space="0" w:color="auto"/>
            </w:tcBorders>
            <w:shd w:val="clear" w:color="auto" w:fill="auto"/>
          </w:tcPr>
          <w:p w14:paraId="4E8C2690"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1.9±0.1</w:t>
            </w:r>
          </w:p>
        </w:tc>
        <w:tc>
          <w:tcPr>
            <w:tcW w:w="1005" w:type="dxa"/>
            <w:gridSpan w:val="2"/>
            <w:tcBorders>
              <w:top w:val="single" w:sz="8" w:space="0" w:color="auto"/>
              <w:bottom w:val="single" w:sz="8" w:space="0" w:color="auto"/>
            </w:tcBorders>
            <w:shd w:val="clear" w:color="auto" w:fill="auto"/>
          </w:tcPr>
          <w:p w14:paraId="71B04C55"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6.5±0.0</w:t>
            </w:r>
          </w:p>
        </w:tc>
        <w:tc>
          <w:tcPr>
            <w:tcW w:w="928" w:type="dxa"/>
            <w:tcBorders>
              <w:top w:val="single" w:sz="8" w:space="0" w:color="auto"/>
              <w:bottom w:val="single" w:sz="8" w:space="0" w:color="auto"/>
              <w:right w:val="single" w:sz="8" w:space="0" w:color="auto"/>
            </w:tcBorders>
            <w:shd w:val="clear" w:color="auto" w:fill="auto"/>
          </w:tcPr>
          <w:p w14:paraId="136D59E9"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1037" w:type="dxa"/>
            <w:tcBorders>
              <w:top w:val="single" w:sz="8" w:space="0" w:color="auto"/>
              <w:bottom w:val="single" w:sz="8" w:space="0" w:color="auto"/>
              <w:right w:val="single" w:sz="8" w:space="0" w:color="auto"/>
            </w:tcBorders>
            <w:shd w:val="clear" w:color="auto" w:fill="auto"/>
          </w:tcPr>
          <w:p w14:paraId="651EEB0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108%</w:t>
            </w:r>
          </w:p>
        </w:tc>
      </w:tr>
      <w:tr w:rsidR="000960EB" w:rsidRPr="000960EB" w14:paraId="36C1FCB3"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tcPr>
          <w:p w14:paraId="0E0BA70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w:t>
            </w:r>
            <w:r w:rsidRPr="00664737">
              <w:rPr>
                <w:rFonts w:asciiTheme="minorHAnsi" w:eastAsia="Times New Roman" w:hAnsiTheme="minorHAnsi" w:cstheme="minorHAnsi"/>
                <w:color w:val="000000" w:themeColor="dark1"/>
                <w:kern w:val="24"/>
                <w:sz w:val="24"/>
                <w:szCs w:val="24"/>
                <w:lang w:val="en-GB" w:eastAsia="de-DE"/>
              </w:rPr>
              <w:t>, S</w:t>
            </w:r>
            <w:r w:rsidRPr="00664737">
              <w:rPr>
                <w:rFonts w:asciiTheme="minorHAnsi" w:eastAsia="Times New Roman" w:hAnsiTheme="minorHAnsi" w:cstheme="minorHAnsi"/>
                <w:color w:val="000000" w:themeColor="dark1"/>
                <w:kern w:val="24"/>
                <w:sz w:val="24"/>
                <w:szCs w:val="24"/>
                <w:vertAlign w:val="subscript"/>
                <w:lang w:val="en-GB" w:eastAsia="de-DE"/>
              </w:rPr>
              <w:t>0</w:t>
            </w:r>
          </w:p>
        </w:tc>
        <w:tc>
          <w:tcPr>
            <w:tcW w:w="821" w:type="dxa"/>
            <w:tcBorders>
              <w:top w:val="single" w:sz="8" w:space="0" w:color="auto"/>
              <w:bottom w:val="single" w:sz="8" w:space="0" w:color="auto"/>
              <w:right w:val="single" w:sz="8" w:space="0" w:color="auto"/>
            </w:tcBorders>
            <w:shd w:val="clear" w:color="auto" w:fill="auto"/>
          </w:tcPr>
          <w:p w14:paraId="70135D61"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0.4</w:t>
            </w:r>
          </w:p>
        </w:tc>
        <w:tc>
          <w:tcPr>
            <w:tcW w:w="6068" w:type="dxa"/>
            <w:gridSpan w:val="7"/>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31F2480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 growth</w:t>
            </w:r>
          </w:p>
        </w:tc>
      </w:tr>
      <w:tr w:rsidR="000960EB" w:rsidRPr="000960EB" w14:paraId="7984EF9F"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tcPr>
          <w:p w14:paraId="4B0835CB"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w:t>
            </w:r>
            <w:r w:rsidRPr="00664737">
              <w:rPr>
                <w:rFonts w:asciiTheme="minorHAnsi" w:eastAsia="Times New Roman" w:hAnsiTheme="minorHAnsi" w:cstheme="minorHAnsi"/>
                <w:color w:val="000000" w:themeColor="dark1"/>
                <w:kern w:val="24"/>
                <w:sz w:val="24"/>
                <w:szCs w:val="24"/>
                <w:lang w:val="en-GB" w:eastAsia="de-DE"/>
              </w:rPr>
              <w:t>, S</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2-</w:t>
            </w:r>
          </w:p>
        </w:tc>
        <w:tc>
          <w:tcPr>
            <w:tcW w:w="821" w:type="dxa"/>
            <w:tcBorders>
              <w:top w:val="single" w:sz="8" w:space="0" w:color="auto"/>
              <w:bottom w:val="single" w:sz="8" w:space="0" w:color="auto"/>
              <w:right w:val="single" w:sz="8" w:space="0" w:color="auto"/>
            </w:tcBorders>
            <w:shd w:val="clear" w:color="auto" w:fill="auto"/>
          </w:tcPr>
          <w:p w14:paraId="150493A0"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0.3</w:t>
            </w:r>
          </w:p>
        </w:tc>
        <w:tc>
          <w:tcPr>
            <w:tcW w:w="6068" w:type="dxa"/>
            <w:gridSpan w:val="7"/>
            <w:tcBorders>
              <w:top w:val="single" w:sz="8" w:space="0" w:color="auto"/>
              <w:left w:val="single" w:sz="8" w:space="0" w:color="auto"/>
              <w:bottom w:val="single" w:sz="8" w:space="0" w:color="auto"/>
              <w:right w:val="single" w:sz="8" w:space="0" w:color="auto"/>
            </w:tcBorders>
            <w:shd w:val="clear" w:color="auto" w:fill="auto"/>
            <w:tcMar>
              <w:top w:w="72" w:type="dxa"/>
              <w:left w:w="144" w:type="dxa"/>
              <w:bottom w:w="72" w:type="dxa"/>
              <w:right w:w="144" w:type="dxa"/>
            </w:tcMar>
          </w:tcPr>
          <w:p w14:paraId="6BA023A9"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 growth</w:t>
            </w:r>
          </w:p>
        </w:tc>
      </w:tr>
      <w:tr w:rsidR="000960EB" w:rsidRPr="000960EB" w14:paraId="6F687150"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7BE98FE2"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Fe(OH)</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sz w:val="24"/>
                <w:szCs w:val="24"/>
                <w:lang w:val="en-GB" w:eastAsia="de-DE"/>
              </w:rPr>
              <w:t xml:space="preserve">, </w:t>
            </w: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0</w:t>
            </w:r>
          </w:p>
        </w:tc>
        <w:tc>
          <w:tcPr>
            <w:tcW w:w="821" w:type="dxa"/>
            <w:tcBorders>
              <w:top w:val="single" w:sz="8" w:space="0" w:color="auto"/>
              <w:bottom w:val="single" w:sz="8" w:space="0" w:color="auto"/>
              <w:right w:val="single" w:sz="8" w:space="0" w:color="auto"/>
            </w:tcBorders>
            <w:shd w:val="clear" w:color="auto" w:fill="auto"/>
          </w:tcPr>
          <w:p w14:paraId="4A41CB4F"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0.0</w:t>
            </w:r>
          </w:p>
        </w:tc>
        <w:tc>
          <w:tcPr>
            <w:tcW w:w="1172"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5921796D"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2.8±0.9</w:t>
            </w:r>
          </w:p>
        </w:tc>
        <w:tc>
          <w:tcPr>
            <w:tcW w:w="938" w:type="dxa"/>
            <w:tcBorders>
              <w:top w:val="single" w:sz="8" w:space="0" w:color="auto"/>
              <w:bottom w:val="single" w:sz="8" w:space="0" w:color="auto"/>
            </w:tcBorders>
            <w:shd w:val="clear" w:color="auto" w:fill="auto"/>
          </w:tcPr>
          <w:p w14:paraId="743C41BB"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88" w:type="dxa"/>
            <w:tcBorders>
              <w:top w:val="single" w:sz="8" w:space="0" w:color="auto"/>
              <w:bottom w:val="single" w:sz="8" w:space="0" w:color="auto"/>
            </w:tcBorders>
            <w:shd w:val="clear" w:color="auto" w:fill="auto"/>
          </w:tcPr>
          <w:p w14:paraId="46B29BCB"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1005" w:type="dxa"/>
            <w:gridSpan w:val="2"/>
            <w:tcBorders>
              <w:top w:val="single" w:sz="8" w:space="0" w:color="auto"/>
              <w:bottom w:val="single" w:sz="8" w:space="0" w:color="auto"/>
            </w:tcBorders>
            <w:shd w:val="clear" w:color="auto" w:fill="auto"/>
          </w:tcPr>
          <w:p w14:paraId="4D0F9423"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0.7±0.1</w:t>
            </w:r>
          </w:p>
        </w:tc>
        <w:tc>
          <w:tcPr>
            <w:tcW w:w="928" w:type="dxa"/>
            <w:tcBorders>
              <w:top w:val="single" w:sz="8" w:space="0" w:color="auto"/>
              <w:bottom w:val="single" w:sz="8" w:space="0" w:color="auto"/>
              <w:right w:val="single" w:sz="8" w:space="0" w:color="auto"/>
            </w:tcBorders>
            <w:shd w:val="clear" w:color="auto" w:fill="auto"/>
          </w:tcPr>
          <w:p w14:paraId="69B2D0F0"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0.6±0.4</w:t>
            </w:r>
          </w:p>
        </w:tc>
        <w:tc>
          <w:tcPr>
            <w:tcW w:w="1037" w:type="dxa"/>
            <w:tcBorders>
              <w:top w:val="single" w:sz="8" w:space="0" w:color="auto"/>
              <w:bottom w:val="single" w:sz="8" w:space="0" w:color="auto"/>
              <w:right w:val="single" w:sz="8" w:space="0" w:color="auto"/>
            </w:tcBorders>
            <w:shd w:val="clear" w:color="auto" w:fill="auto"/>
          </w:tcPr>
          <w:p w14:paraId="0C06794F"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105%</w:t>
            </w:r>
          </w:p>
        </w:tc>
      </w:tr>
      <w:tr w:rsidR="000960EB" w:rsidRPr="000960EB" w14:paraId="652D6EC4"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14CFEAF3"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Fe(OH)</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sz w:val="24"/>
                <w:szCs w:val="24"/>
                <w:lang w:val="en-GB" w:eastAsia="de-DE"/>
              </w:rPr>
              <w:t xml:space="preserve">, </w:t>
            </w: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2-</w:t>
            </w:r>
          </w:p>
        </w:tc>
        <w:tc>
          <w:tcPr>
            <w:tcW w:w="821" w:type="dxa"/>
            <w:tcBorders>
              <w:top w:val="single" w:sz="8" w:space="0" w:color="auto"/>
              <w:bottom w:val="single" w:sz="8" w:space="0" w:color="auto"/>
              <w:right w:val="single" w:sz="8" w:space="0" w:color="auto"/>
            </w:tcBorders>
            <w:shd w:val="clear" w:color="auto" w:fill="auto"/>
          </w:tcPr>
          <w:p w14:paraId="07751A83"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0.0</w:t>
            </w:r>
          </w:p>
        </w:tc>
        <w:tc>
          <w:tcPr>
            <w:tcW w:w="1172"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3286C9D7"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6.7±0.2</w:t>
            </w:r>
          </w:p>
        </w:tc>
        <w:tc>
          <w:tcPr>
            <w:tcW w:w="938" w:type="dxa"/>
            <w:tcBorders>
              <w:top w:val="single" w:sz="8" w:space="0" w:color="auto"/>
              <w:bottom w:val="single" w:sz="8" w:space="0" w:color="auto"/>
            </w:tcBorders>
            <w:shd w:val="clear" w:color="auto" w:fill="auto"/>
          </w:tcPr>
          <w:p w14:paraId="77FA040F"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88" w:type="dxa"/>
            <w:tcBorders>
              <w:top w:val="single" w:sz="8" w:space="0" w:color="auto"/>
              <w:bottom w:val="single" w:sz="8" w:space="0" w:color="auto"/>
            </w:tcBorders>
            <w:shd w:val="clear" w:color="auto" w:fill="auto"/>
          </w:tcPr>
          <w:p w14:paraId="4D7AB42D"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1005" w:type="dxa"/>
            <w:gridSpan w:val="2"/>
            <w:tcBorders>
              <w:top w:val="single" w:sz="8" w:space="0" w:color="auto"/>
              <w:bottom w:val="single" w:sz="8" w:space="0" w:color="auto"/>
            </w:tcBorders>
            <w:shd w:val="clear" w:color="auto" w:fill="auto"/>
          </w:tcPr>
          <w:p w14:paraId="775EFE95"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3.9±0.3</w:t>
            </w:r>
          </w:p>
        </w:tc>
        <w:tc>
          <w:tcPr>
            <w:tcW w:w="928" w:type="dxa"/>
            <w:tcBorders>
              <w:top w:val="single" w:sz="8" w:space="0" w:color="auto"/>
              <w:bottom w:val="single" w:sz="8" w:space="0" w:color="auto"/>
              <w:right w:val="single" w:sz="8" w:space="0" w:color="auto"/>
            </w:tcBorders>
            <w:shd w:val="clear" w:color="auto" w:fill="auto"/>
          </w:tcPr>
          <w:p w14:paraId="12598AF9"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2.9±0.8</w:t>
            </w:r>
          </w:p>
        </w:tc>
        <w:tc>
          <w:tcPr>
            <w:tcW w:w="1037" w:type="dxa"/>
            <w:tcBorders>
              <w:top w:val="single" w:sz="8" w:space="0" w:color="auto"/>
              <w:bottom w:val="single" w:sz="8" w:space="0" w:color="auto"/>
              <w:right w:val="single" w:sz="8" w:space="0" w:color="auto"/>
            </w:tcBorders>
            <w:shd w:val="clear" w:color="auto" w:fill="auto"/>
          </w:tcPr>
          <w:p w14:paraId="10353B3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85%</w:t>
            </w:r>
          </w:p>
        </w:tc>
      </w:tr>
      <w:tr w:rsidR="000960EB" w:rsidRPr="000960EB" w14:paraId="5150749B" w14:textId="77777777" w:rsidTr="009B4B3A">
        <w:trPr>
          <w:trHeight w:val="175"/>
        </w:trPr>
        <w:tc>
          <w:tcPr>
            <w:tcW w:w="1758"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1AFF417A"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0</w:t>
            </w:r>
            <w:r w:rsidRPr="00664737">
              <w:rPr>
                <w:rFonts w:asciiTheme="minorHAnsi" w:eastAsia="Times New Roman" w:hAnsiTheme="minorHAnsi" w:cstheme="minorHAnsi"/>
                <w:color w:val="000000" w:themeColor="dark1"/>
                <w:kern w:val="24"/>
                <w:sz w:val="24"/>
                <w:szCs w:val="24"/>
                <w:lang w:val="en-GB" w:eastAsia="de-DE"/>
              </w:rPr>
              <w:t xml:space="preserve"> (FeCl</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w:t>
            </w:r>
            <w:r w:rsidRPr="00664737">
              <w:rPr>
                <w:rFonts w:asciiTheme="minorHAnsi" w:eastAsia="Times New Roman" w:hAnsiTheme="minorHAnsi" w:cstheme="minorHAnsi"/>
                <w:color w:val="000000" w:themeColor="dark1"/>
                <w:kern w:val="24"/>
                <w:sz w:val="24"/>
                <w:szCs w:val="24"/>
                <w:vertAlign w:val="superscript"/>
                <w:lang w:val="en-GB" w:eastAsia="de-DE"/>
              </w:rPr>
              <w:t>*</w:t>
            </w:r>
          </w:p>
        </w:tc>
        <w:tc>
          <w:tcPr>
            <w:tcW w:w="821" w:type="dxa"/>
            <w:tcBorders>
              <w:top w:val="single" w:sz="8" w:space="0" w:color="auto"/>
              <w:bottom w:val="single" w:sz="8" w:space="0" w:color="auto"/>
              <w:right w:val="single" w:sz="8" w:space="0" w:color="auto"/>
            </w:tcBorders>
            <w:shd w:val="clear" w:color="auto" w:fill="auto"/>
          </w:tcPr>
          <w:p w14:paraId="4D7FAADA"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0.0</w:t>
            </w:r>
          </w:p>
        </w:tc>
        <w:tc>
          <w:tcPr>
            <w:tcW w:w="1172" w:type="dxa"/>
            <w:tcBorders>
              <w:top w:val="single" w:sz="8" w:space="0" w:color="auto"/>
              <w:left w:val="single" w:sz="8" w:space="0" w:color="auto"/>
              <w:bottom w:val="single" w:sz="8" w:space="0" w:color="auto"/>
            </w:tcBorders>
            <w:shd w:val="clear" w:color="auto" w:fill="auto"/>
            <w:tcMar>
              <w:top w:w="72" w:type="dxa"/>
              <w:left w:w="144" w:type="dxa"/>
              <w:bottom w:w="72" w:type="dxa"/>
              <w:right w:w="144" w:type="dxa"/>
            </w:tcMar>
            <w:hideMark/>
          </w:tcPr>
          <w:p w14:paraId="35CA5C9D" w14:textId="77777777" w:rsidR="000960EB" w:rsidRPr="00664737" w:rsidRDefault="000960EB" w:rsidP="009B4B3A">
            <w:pPr>
              <w:spacing w:after="0" w:line="240" w:lineRule="auto"/>
              <w:jc w:val="center"/>
              <w:rPr>
                <w:rFonts w:asciiTheme="minorHAnsi" w:eastAsia="Times New Roman" w:hAnsiTheme="minorHAnsi" w:cstheme="minorHAnsi"/>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38" w:type="dxa"/>
            <w:tcBorders>
              <w:top w:val="single" w:sz="8" w:space="0" w:color="auto"/>
              <w:bottom w:val="single" w:sz="8" w:space="0" w:color="auto"/>
            </w:tcBorders>
            <w:shd w:val="clear" w:color="auto" w:fill="auto"/>
          </w:tcPr>
          <w:p w14:paraId="2F4FD0B2"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88" w:type="dxa"/>
            <w:tcBorders>
              <w:top w:val="single" w:sz="8" w:space="0" w:color="auto"/>
              <w:bottom w:val="single" w:sz="8" w:space="0" w:color="auto"/>
            </w:tcBorders>
            <w:shd w:val="clear" w:color="auto" w:fill="auto"/>
          </w:tcPr>
          <w:p w14:paraId="24061874"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1005" w:type="dxa"/>
            <w:gridSpan w:val="2"/>
            <w:tcBorders>
              <w:top w:val="single" w:sz="8" w:space="0" w:color="auto"/>
              <w:bottom w:val="single" w:sz="8" w:space="0" w:color="auto"/>
            </w:tcBorders>
            <w:shd w:val="clear" w:color="auto" w:fill="auto"/>
          </w:tcPr>
          <w:p w14:paraId="18E4E12D"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0.7±0.3</w:t>
            </w:r>
          </w:p>
        </w:tc>
        <w:tc>
          <w:tcPr>
            <w:tcW w:w="928" w:type="dxa"/>
            <w:tcBorders>
              <w:top w:val="single" w:sz="8" w:space="0" w:color="auto"/>
              <w:bottom w:val="single" w:sz="8" w:space="0" w:color="auto"/>
              <w:right w:val="single" w:sz="8" w:space="0" w:color="auto"/>
            </w:tcBorders>
            <w:shd w:val="clear" w:color="auto" w:fill="auto"/>
          </w:tcPr>
          <w:p w14:paraId="1F9F3652"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2.0±1.1</w:t>
            </w:r>
          </w:p>
        </w:tc>
        <w:tc>
          <w:tcPr>
            <w:tcW w:w="1037" w:type="dxa"/>
            <w:tcBorders>
              <w:top w:val="single" w:sz="8" w:space="0" w:color="auto"/>
              <w:bottom w:val="single" w:sz="8" w:space="0" w:color="auto"/>
              <w:right w:val="single" w:sz="8" w:space="0" w:color="auto"/>
            </w:tcBorders>
            <w:shd w:val="clear" w:color="auto" w:fill="auto"/>
          </w:tcPr>
          <w:p w14:paraId="39F39964"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105%</w:t>
            </w:r>
          </w:p>
        </w:tc>
      </w:tr>
      <w:tr w:rsidR="000960EB" w:rsidRPr="000960EB" w14:paraId="24241A4C" w14:textId="77777777" w:rsidTr="009B4B3A">
        <w:trPr>
          <w:trHeight w:val="175"/>
        </w:trPr>
        <w:tc>
          <w:tcPr>
            <w:tcW w:w="1758" w:type="dxa"/>
            <w:tcBorders>
              <w:top w:val="single" w:sz="8" w:space="0" w:color="auto"/>
              <w:left w:val="single" w:sz="8" w:space="0" w:color="auto"/>
              <w:bottom w:val="single" w:sz="8" w:space="0" w:color="auto"/>
            </w:tcBorders>
            <w:shd w:val="clear" w:color="auto" w:fill="FFFFFF" w:themeFill="background1"/>
            <w:tcMar>
              <w:top w:w="72" w:type="dxa"/>
              <w:left w:w="144" w:type="dxa"/>
              <w:bottom w:w="72" w:type="dxa"/>
              <w:right w:w="144" w:type="dxa"/>
            </w:tcMar>
          </w:tcPr>
          <w:p w14:paraId="16965200"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 xml:space="preserve">0 </w:t>
            </w:r>
          </w:p>
        </w:tc>
        <w:tc>
          <w:tcPr>
            <w:tcW w:w="821" w:type="dxa"/>
            <w:tcBorders>
              <w:top w:val="single" w:sz="8" w:space="0" w:color="auto"/>
              <w:bottom w:val="single" w:sz="8" w:space="0" w:color="auto"/>
              <w:right w:val="single" w:sz="8" w:space="0" w:color="auto"/>
            </w:tcBorders>
            <w:shd w:val="clear" w:color="auto" w:fill="FFFFFF" w:themeFill="background1"/>
          </w:tcPr>
          <w:p w14:paraId="1FD48EDD"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1.1</w:t>
            </w:r>
          </w:p>
        </w:tc>
        <w:tc>
          <w:tcPr>
            <w:tcW w:w="6068" w:type="dxa"/>
            <w:gridSpan w:val="7"/>
            <w:tcBorders>
              <w:top w:val="single" w:sz="8" w:space="0" w:color="auto"/>
              <w:left w:val="single" w:sz="8" w:space="0" w:color="auto"/>
              <w:bottom w:val="single" w:sz="8" w:space="0" w:color="auto"/>
              <w:right w:val="single" w:sz="8" w:space="0" w:color="auto"/>
            </w:tcBorders>
            <w:shd w:val="clear" w:color="auto" w:fill="FFFFFF" w:themeFill="background1"/>
            <w:tcMar>
              <w:top w:w="72" w:type="dxa"/>
              <w:left w:w="144" w:type="dxa"/>
              <w:bottom w:w="72" w:type="dxa"/>
              <w:right w:w="144" w:type="dxa"/>
            </w:tcMar>
          </w:tcPr>
          <w:p w14:paraId="387964FD"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 growth</w:t>
            </w:r>
          </w:p>
        </w:tc>
      </w:tr>
      <w:tr w:rsidR="000960EB" w:rsidRPr="000960EB" w14:paraId="2B159B67" w14:textId="77777777" w:rsidTr="009B4B3A">
        <w:trPr>
          <w:trHeight w:val="175"/>
        </w:trPr>
        <w:tc>
          <w:tcPr>
            <w:tcW w:w="1758" w:type="dxa"/>
            <w:tcBorders>
              <w:top w:val="single" w:sz="8" w:space="0" w:color="auto"/>
              <w:left w:val="single" w:sz="8" w:space="0" w:color="auto"/>
              <w:bottom w:val="single" w:sz="8" w:space="0" w:color="auto"/>
            </w:tcBorders>
            <w:shd w:val="clear" w:color="auto" w:fill="FFFFFF" w:themeFill="background1"/>
            <w:tcMar>
              <w:top w:w="72" w:type="dxa"/>
              <w:left w:w="144" w:type="dxa"/>
              <w:bottom w:w="72" w:type="dxa"/>
              <w:right w:w="144" w:type="dxa"/>
            </w:tcMar>
          </w:tcPr>
          <w:p w14:paraId="1811AE0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2-</w:t>
            </w:r>
            <w:r w:rsidRPr="00664737">
              <w:rPr>
                <w:rFonts w:asciiTheme="minorHAnsi" w:eastAsia="Times New Roman" w:hAnsiTheme="minorHAnsi" w:cstheme="minorHAnsi"/>
                <w:color w:val="000000" w:themeColor="dark1"/>
                <w:kern w:val="24"/>
                <w:sz w:val="24"/>
                <w:szCs w:val="24"/>
                <w:lang w:val="en-GB" w:eastAsia="de-DE"/>
              </w:rPr>
              <w:t xml:space="preserve"> (FeCl</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w:t>
            </w:r>
            <w:r w:rsidRPr="00664737">
              <w:rPr>
                <w:rFonts w:asciiTheme="minorHAnsi" w:eastAsia="Times New Roman" w:hAnsiTheme="minorHAnsi" w:cstheme="minorHAnsi"/>
                <w:color w:val="000000" w:themeColor="dark1"/>
                <w:kern w:val="24"/>
                <w:sz w:val="24"/>
                <w:szCs w:val="24"/>
                <w:vertAlign w:val="superscript"/>
                <w:lang w:val="en-GB" w:eastAsia="de-DE"/>
              </w:rPr>
              <w:t>*</w:t>
            </w:r>
          </w:p>
        </w:tc>
        <w:tc>
          <w:tcPr>
            <w:tcW w:w="821" w:type="dxa"/>
            <w:tcBorders>
              <w:top w:val="single" w:sz="8" w:space="0" w:color="auto"/>
              <w:bottom w:val="single" w:sz="8" w:space="0" w:color="auto"/>
              <w:right w:val="single" w:sz="8" w:space="0" w:color="auto"/>
            </w:tcBorders>
            <w:shd w:val="clear" w:color="auto" w:fill="FFFFFF" w:themeFill="background1"/>
          </w:tcPr>
          <w:p w14:paraId="794E02E7"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0.0</w:t>
            </w:r>
          </w:p>
        </w:tc>
        <w:tc>
          <w:tcPr>
            <w:tcW w:w="1172" w:type="dxa"/>
            <w:tcBorders>
              <w:top w:val="single" w:sz="8" w:space="0" w:color="auto"/>
              <w:left w:val="single" w:sz="8" w:space="0" w:color="auto"/>
              <w:bottom w:val="single" w:sz="8" w:space="0" w:color="auto"/>
            </w:tcBorders>
            <w:shd w:val="clear" w:color="auto" w:fill="FFFFFF" w:themeFill="background1"/>
            <w:tcMar>
              <w:top w:w="72" w:type="dxa"/>
              <w:left w:w="144" w:type="dxa"/>
              <w:bottom w:w="72" w:type="dxa"/>
              <w:right w:w="144" w:type="dxa"/>
            </w:tcMar>
          </w:tcPr>
          <w:p w14:paraId="40D2593F"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38" w:type="dxa"/>
            <w:tcBorders>
              <w:top w:val="single" w:sz="8" w:space="0" w:color="auto"/>
              <w:bottom w:val="single" w:sz="8" w:space="0" w:color="auto"/>
            </w:tcBorders>
            <w:shd w:val="clear" w:color="auto" w:fill="FFFFFF" w:themeFill="background1"/>
          </w:tcPr>
          <w:p w14:paraId="60B68D24"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1002" w:type="dxa"/>
            <w:gridSpan w:val="2"/>
            <w:tcBorders>
              <w:top w:val="single" w:sz="8" w:space="0" w:color="auto"/>
              <w:bottom w:val="single" w:sz="8" w:space="0" w:color="auto"/>
            </w:tcBorders>
            <w:shd w:val="clear" w:color="auto" w:fill="FFFFFF" w:themeFill="background1"/>
          </w:tcPr>
          <w:p w14:paraId="56519450"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proofErr w:type="spellStart"/>
            <w:r w:rsidRPr="00664737">
              <w:rPr>
                <w:rFonts w:asciiTheme="minorHAnsi" w:eastAsia="Times New Roman" w:hAnsiTheme="minorHAnsi" w:cstheme="minorHAnsi"/>
                <w:color w:val="000000" w:themeColor="dark1"/>
                <w:kern w:val="24"/>
                <w:sz w:val="24"/>
                <w:szCs w:val="24"/>
                <w:lang w:val="en-GB" w:eastAsia="de-DE"/>
              </w:rPr>
              <w:t>n.a</w:t>
            </w:r>
            <w:proofErr w:type="spellEnd"/>
            <w:r w:rsidRPr="00664737">
              <w:rPr>
                <w:rFonts w:asciiTheme="minorHAnsi" w:eastAsia="Times New Roman" w:hAnsiTheme="minorHAnsi" w:cstheme="minorHAnsi"/>
                <w:color w:val="000000" w:themeColor="dark1"/>
                <w:kern w:val="24"/>
                <w:sz w:val="24"/>
                <w:szCs w:val="24"/>
                <w:lang w:val="en-GB" w:eastAsia="de-DE"/>
              </w:rPr>
              <w:t>.</w:t>
            </w:r>
          </w:p>
        </w:tc>
        <w:tc>
          <w:tcPr>
            <w:tcW w:w="991" w:type="dxa"/>
            <w:tcBorders>
              <w:top w:val="single" w:sz="8" w:space="0" w:color="auto"/>
              <w:bottom w:val="single" w:sz="8" w:space="0" w:color="auto"/>
            </w:tcBorders>
            <w:shd w:val="clear" w:color="auto" w:fill="FFFFFF" w:themeFill="background1"/>
          </w:tcPr>
          <w:p w14:paraId="12B3B308"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9.6±0.9</w:t>
            </w:r>
          </w:p>
        </w:tc>
        <w:tc>
          <w:tcPr>
            <w:tcW w:w="928" w:type="dxa"/>
            <w:tcBorders>
              <w:top w:val="single" w:sz="8" w:space="0" w:color="auto"/>
              <w:bottom w:val="single" w:sz="8" w:space="0" w:color="auto"/>
              <w:right w:val="single" w:sz="8" w:space="0" w:color="auto"/>
            </w:tcBorders>
            <w:shd w:val="clear" w:color="auto" w:fill="FFFFFF" w:themeFill="background1"/>
          </w:tcPr>
          <w:p w14:paraId="12E7F7F3"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4.9±0.5</w:t>
            </w:r>
          </w:p>
        </w:tc>
        <w:tc>
          <w:tcPr>
            <w:tcW w:w="1037" w:type="dxa"/>
            <w:tcBorders>
              <w:top w:val="single" w:sz="8" w:space="0" w:color="auto"/>
              <w:bottom w:val="single" w:sz="8" w:space="0" w:color="auto"/>
              <w:right w:val="single" w:sz="8" w:space="0" w:color="auto"/>
            </w:tcBorders>
            <w:shd w:val="clear" w:color="auto" w:fill="FFFFFF" w:themeFill="background1"/>
          </w:tcPr>
          <w:p w14:paraId="681FE809"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196%</w:t>
            </w:r>
          </w:p>
        </w:tc>
      </w:tr>
      <w:tr w:rsidR="000960EB" w:rsidRPr="000960EB" w14:paraId="2BB0AC99" w14:textId="77777777" w:rsidTr="009B4B3A">
        <w:trPr>
          <w:trHeight w:val="175"/>
        </w:trPr>
        <w:tc>
          <w:tcPr>
            <w:tcW w:w="1758" w:type="dxa"/>
            <w:tcBorders>
              <w:top w:val="single" w:sz="8" w:space="0" w:color="auto"/>
              <w:left w:val="single" w:sz="8" w:space="0" w:color="auto"/>
              <w:bottom w:val="single" w:sz="8" w:space="0" w:color="auto"/>
            </w:tcBorders>
            <w:shd w:val="clear" w:color="auto" w:fill="FFFFFF" w:themeFill="background1"/>
            <w:tcMar>
              <w:top w:w="72" w:type="dxa"/>
              <w:left w:w="144" w:type="dxa"/>
              <w:bottom w:w="72" w:type="dxa"/>
              <w:right w:w="144" w:type="dxa"/>
            </w:tcMar>
          </w:tcPr>
          <w:p w14:paraId="76F79B1A"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S</w:t>
            </w:r>
            <w:r w:rsidRPr="00664737">
              <w:rPr>
                <w:rFonts w:asciiTheme="minorHAnsi" w:eastAsia="Times New Roman" w:hAnsiTheme="minorHAnsi" w:cstheme="minorHAnsi"/>
                <w:color w:val="000000" w:themeColor="dark1"/>
                <w:kern w:val="24"/>
                <w:sz w:val="24"/>
                <w:szCs w:val="24"/>
                <w:vertAlign w:val="subscript"/>
                <w:lang w:val="en-GB" w:eastAsia="de-DE"/>
              </w:rPr>
              <w:t>2</w:t>
            </w:r>
            <w:r w:rsidRPr="00664737">
              <w:rPr>
                <w:rFonts w:asciiTheme="minorHAnsi" w:eastAsia="Times New Roman" w:hAnsiTheme="minorHAnsi" w:cstheme="minorHAnsi"/>
                <w:color w:val="000000" w:themeColor="dark1"/>
                <w:kern w:val="24"/>
                <w:sz w:val="24"/>
                <w:szCs w:val="24"/>
                <w:lang w:val="en-GB" w:eastAsia="de-DE"/>
              </w:rPr>
              <w:t>O</w:t>
            </w:r>
            <w:r w:rsidRPr="00664737">
              <w:rPr>
                <w:rFonts w:asciiTheme="minorHAnsi" w:eastAsia="Times New Roman" w:hAnsiTheme="minorHAnsi" w:cstheme="minorHAnsi"/>
                <w:color w:val="000000" w:themeColor="dark1"/>
                <w:kern w:val="24"/>
                <w:sz w:val="24"/>
                <w:szCs w:val="24"/>
                <w:vertAlign w:val="subscript"/>
                <w:lang w:val="en-GB" w:eastAsia="de-DE"/>
              </w:rPr>
              <w:t>3</w:t>
            </w:r>
            <w:r w:rsidRPr="00664737">
              <w:rPr>
                <w:rFonts w:asciiTheme="minorHAnsi" w:eastAsia="Times New Roman" w:hAnsiTheme="minorHAnsi" w:cstheme="minorHAnsi"/>
                <w:color w:val="000000" w:themeColor="dark1"/>
                <w:kern w:val="24"/>
                <w:sz w:val="24"/>
                <w:szCs w:val="24"/>
                <w:vertAlign w:val="superscript"/>
                <w:lang w:val="en-GB" w:eastAsia="de-DE"/>
              </w:rPr>
              <w:t>2-</w:t>
            </w:r>
            <w:r w:rsidRPr="00664737">
              <w:rPr>
                <w:rFonts w:asciiTheme="minorHAnsi" w:eastAsia="Times New Roman" w:hAnsiTheme="minorHAnsi" w:cstheme="minorHAnsi"/>
                <w:color w:val="000000" w:themeColor="dark1"/>
                <w:kern w:val="24"/>
                <w:sz w:val="24"/>
                <w:szCs w:val="24"/>
                <w:lang w:val="en-GB" w:eastAsia="de-DE"/>
              </w:rPr>
              <w:t xml:space="preserve"> </w:t>
            </w:r>
          </w:p>
        </w:tc>
        <w:tc>
          <w:tcPr>
            <w:tcW w:w="821" w:type="dxa"/>
            <w:tcBorders>
              <w:top w:val="single" w:sz="8" w:space="0" w:color="auto"/>
              <w:bottom w:val="single" w:sz="8" w:space="0" w:color="auto"/>
              <w:right w:val="single" w:sz="8" w:space="0" w:color="auto"/>
            </w:tcBorders>
            <w:shd w:val="clear" w:color="auto" w:fill="FFFFFF" w:themeFill="background1"/>
          </w:tcPr>
          <w:p w14:paraId="140628BD"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1.1</w:t>
            </w:r>
          </w:p>
        </w:tc>
        <w:tc>
          <w:tcPr>
            <w:tcW w:w="6068" w:type="dxa"/>
            <w:gridSpan w:val="7"/>
            <w:tcBorders>
              <w:top w:val="single" w:sz="8" w:space="0" w:color="auto"/>
              <w:left w:val="single" w:sz="8" w:space="0" w:color="auto"/>
              <w:bottom w:val="single" w:sz="8" w:space="0" w:color="auto"/>
              <w:right w:val="single" w:sz="8" w:space="0" w:color="auto"/>
            </w:tcBorders>
            <w:shd w:val="clear" w:color="auto" w:fill="FFFFFF" w:themeFill="background1"/>
            <w:tcMar>
              <w:top w:w="72" w:type="dxa"/>
              <w:left w:w="144" w:type="dxa"/>
              <w:bottom w:w="72" w:type="dxa"/>
              <w:right w:w="144" w:type="dxa"/>
            </w:tcMar>
          </w:tcPr>
          <w:p w14:paraId="4B558A8A" w14:textId="77777777" w:rsidR="000960EB" w:rsidRPr="00664737" w:rsidRDefault="000960EB"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664737">
              <w:rPr>
                <w:rFonts w:asciiTheme="minorHAnsi" w:eastAsia="Times New Roman" w:hAnsiTheme="minorHAnsi" w:cstheme="minorHAnsi"/>
                <w:color w:val="000000" w:themeColor="dark1"/>
                <w:kern w:val="24"/>
                <w:sz w:val="24"/>
                <w:szCs w:val="24"/>
                <w:lang w:val="en-GB" w:eastAsia="de-DE"/>
              </w:rPr>
              <w:t>No growth</w:t>
            </w:r>
          </w:p>
        </w:tc>
      </w:tr>
    </w:tbl>
    <w:p w14:paraId="33DA229B" w14:textId="6AEAA19A" w:rsidR="000960EB" w:rsidRDefault="000960EB" w:rsidP="00B43038">
      <w:pPr>
        <w:spacing w:line="240" w:lineRule="auto"/>
        <w:jc w:val="both"/>
        <w:rPr>
          <w:rFonts w:asciiTheme="minorHAnsi" w:hAnsiTheme="minorHAnsi" w:cstheme="minorHAnsi"/>
          <w:sz w:val="20"/>
          <w:szCs w:val="20"/>
          <w:lang w:val="en-GB"/>
        </w:rPr>
      </w:pPr>
      <w:proofErr w:type="spellStart"/>
      <w:r w:rsidRPr="00B43038">
        <w:rPr>
          <w:rFonts w:asciiTheme="minorHAnsi" w:hAnsiTheme="minorHAnsi" w:cstheme="minorHAnsi"/>
          <w:sz w:val="20"/>
          <w:szCs w:val="20"/>
          <w:lang w:val="en-GB"/>
        </w:rPr>
        <w:t>n.a</w:t>
      </w:r>
      <w:proofErr w:type="spellEnd"/>
      <w:r w:rsidRPr="00B43038">
        <w:rPr>
          <w:rFonts w:asciiTheme="minorHAnsi" w:hAnsiTheme="minorHAnsi" w:cstheme="minorHAnsi"/>
          <w:sz w:val="20"/>
          <w:szCs w:val="20"/>
          <w:lang w:val="en-GB"/>
        </w:rPr>
        <w:t xml:space="preserve">.: not applied; initial HS: concentration of dissolved </w:t>
      </w:r>
      <w:proofErr w:type="spellStart"/>
      <w:r w:rsidRPr="00B43038">
        <w:rPr>
          <w:rFonts w:asciiTheme="minorHAnsi" w:hAnsiTheme="minorHAnsi" w:cstheme="minorHAnsi"/>
          <w:sz w:val="20"/>
          <w:szCs w:val="20"/>
          <w:lang w:val="en-GB"/>
        </w:rPr>
        <w:t>sulfide</w:t>
      </w:r>
      <w:proofErr w:type="spellEnd"/>
      <w:r w:rsidRPr="00B43038">
        <w:rPr>
          <w:rFonts w:asciiTheme="minorHAnsi" w:hAnsiTheme="minorHAnsi" w:cstheme="minorHAnsi"/>
          <w:sz w:val="20"/>
          <w:szCs w:val="20"/>
          <w:lang w:val="en-GB"/>
        </w:rPr>
        <w:t xml:space="preserve"> at the time of inoculation, AVS: acid-volatile </w:t>
      </w:r>
      <w:proofErr w:type="spellStart"/>
      <w:r w:rsidRPr="00B43038">
        <w:rPr>
          <w:rFonts w:asciiTheme="minorHAnsi" w:hAnsiTheme="minorHAnsi" w:cstheme="minorHAnsi"/>
          <w:sz w:val="20"/>
          <w:szCs w:val="20"/>
          <w:lang w:val="en-GB"/>
        </w:rPr>
        <w:t>sulfides</w:t>
      </w:r>
      <w:proofErr w:type="spellEnd"/>
      <w:r w:rsidRPr="00B43038">
        <w:rPr>
          <w:rFonts w:asciiTheme="minorHAnsi" w:hAnsiTheme="minorHAnsi" w:cstheme="minorHAnsi"/>
          <w:sz w:val="20"/>
          <w:szCs w:val="20"/>
          <w:lang w:val="en-GB"/>
        </w:rPr>
        <w:t>;</w:t>
      </w:r>
      <w:r w:rsidRPr="00B43038">
        <w:rPr>
          <w:rFonts w:asciiTheme="minorHAnsi" w:hAnsiTheme="minorHAnsi" w:cstheme="minorHAnsi"/>
          <w:sz w:val="20"/>
          <w:szCs w:val="20"/>
          <w:vertAlign w:val="superscript"/>
          <w:lang w:val="en-GB"/>
        </w:rPr>
        <w:t xml:space="preserve"> *</w:t>
      </w:r>
      <w:r w:rsidRPr="00B43038">
        <w:rPr>
          <w:rFonts w:asciiTheme="minorHAnsi" w:hAnsiTheme="minorHAnsi" w:cstheme="minorHAnsi"/>
          <w:sz w:val="20"/>
          <w:szCs w:val="20"/>
          <w:lang w:val="en-GB"/>
        </w:rPr>
        <w:t xml:space="preserve">10 </w:t>
      </w:r>
      <w:proofErr w:type="spellStart"/>
      <w:r w:rsidRPr="00B43038">
        <w:rPr>
          <w:rFonts w:asciiTheme="minorHAnsi" w:hAnsiTheme="minorHAnsi" w:cstheme="minorHAnsi"/>
          <w:sz w:val="20"/>
          <w:szCs w:val="20"/>
          <w:lang w:val="en-GB"/>
        </w:rPr>
        <w:t>mM</w:t>
      </w:r>
      <w:proofErr w:type="spellEnd"/>
      <w:r w:rsidRPr="00B43038">
        <w:rPr>
          <w:rFonts w:asciiTheme="minorHAnsi" w:hAnsiTheme="minorHAnsi" w:cstheme="minorHAnsi"/>
          <w:sz w:val="20"/>
          <w:szCs w:val="20"/>
          <w:lang w:val="en-GB"/>
        </w:rPr>
        <w:t xml:space="preserve"> FeCl</w:t>
      </w:r>
      <w:r w:rsidRPr="00B43038">
        <w:rPr>
          <w:rFonts w:asciiTheme="minorHAnsi" w:hAnsiTheme="minorHAnsi" w:cstheme="minorHAnsi"/>
          <w:sz w:val="20"/>
          <w:szCs w:val="20"/>
          <w:vertAlign w:val="subscript"/>
          <w:lang w:val="en-GB"/>
        </w:rPr>
        <w:t>2</w:t>
      </w:r>
      <w:r w:rsidRPr="00B43038">
        <w:rPr>
          <w:rFonts w:asciiTheme="minorHAnsi" w:hAnsiTheme="minorHAnsi" w:cstheme="minorHAnsi"/>
          <w:sz w:val="20"/>
          <w:szCs w:val="20"/>
          <w:lang w:val="en-GB"/>
        </w:rPr>
        <w:t xml:space="preserve"> was used as </w:t>
      </w:r>
      <w:proofErr w:type="spellStart"/>
      <w:r w:rsidRPr="00B43038">
        <w:rPr>
          <w:rFonts w:asciiTheme="minorHAnsi" w:hAnsiTheme="minorHAnsi" w:cstheme="minorHAnsi"/>
          <w:sz w:val="20"/>
          <w:szCs w:val="20"/>
          <w:lang w:val="en-GB"/>
        </w:rPr>
        <w:t>sulfide</w:t>
      </w:r>
      <w:proofErr w:type="spellEnd"/>
      <w:r w:rsidRPr="00B43038">
        <w:rPr>
          <w:rFonts w:asciiTheme="minorHAnsi" w:hAnsiTheme="minorHAnsi" w:cstheme="minorHAnsi"/>
          <w:sz w:val="20"/>
          <w:szCs w:val="20"/>
          <w:lang w:val="en-GB"/>
        </w:rPr>
        <w:t xml:space="preserve"> scavenger and reducing agent instead of Na</w:t>
      </w:r>
      <w:r w:rsidRPr="00B43038">
        <w:rPr>
          <w:rFonts w:asciiTheme="minorHAnsi" w:hAnsiTheme="minorHAnsi" w:cstheme="minorHAnsi"/>
          <w:sz w:val="20"/>
          <w:szCs w:val="20"/>
          <w:vertAlign w:val="subscript"/>
          <w:lang w:val="en-GB"/>
        </w:rPr>
        <w:t>2</w:t>
      </w:r>
      <w:r w:rsidRPr="00B43038">
        <w:rPr>
          <w:rFonts w:asciiTheme="minorHAnsi" w:hAnsiTheme="minorHAnsi" w:cstheme="minorHAnsi"/>
          <w:sz w:val="20"/>
          <w:szCs w:val="20"/>
          <w:lang w:val="en-GB"/>
        </w:rPr>
        <w:t>S</w:t>
      </w:r>
    </w:p>
    <w:p w14:paraId="4646804A" w14:textId="77777777" w:rsidR="000960EB" w:rsidRPr="00B43038" w:rsidRDefault="000960EB" w:rsidP="00B43038">
      <w:pPr>
        <w:spacing w:line="240" w:lineRule="auto"/>
        <w:jc w:val="both"/>
        <w:rPr>
          <w:rFonts w:asciiTheme="minorHAnsi" w:hAnsiTheme="minorHAnsi" w:cstheme="minorHAnsi"/>
          <w:lang w:val="en-GB"/>
        </w:rPr>
      </w:pPr>
    </w:p>
    <w:p w14:paraId="526E508D" w14:textId="77777777" w:rsidR="000960EB" w:rsidRPr="00B43038" w:rsidRDefault="000960EB" w:rsidP="000960EB">
      <w:pPr>
        <w:pStyle w:val="EndNoteBibliography"/>
        <w:spacing w:after="0" w:line="480" w:lineRule="auto"/>
        <w:ind w:left="720" w:hanging="720"/>
        <w:jc w:val="center"/>
        <w:rPr>
          <w:rFonts w:asciiTheme="minorHAnsi" w:hAnsiTheme="minorHAnsi" w:cstheme="minorHAnsi"/>
          <w:sz w:val="24"/>
          <w:szCs w:val="24"/>
          <w:lang w:val="en-GB"/>
        </w:rPr>
      </w:pPr>
      <w:r w:rsidRPr="00B43038">
        <w:rPr>
          <w:rFonts w:asciiTheme="minorHAnsi" w:hAnsiTheme="minorHAnsi" w:cstheme="minorHAnsi"/>
          <w:sz w:val="24"/>
          <w:szCs w:val="24"/>
          <w:lang w:val="de-DE" w:eastAsia="de-DE"/>
        </w:rPr>
        <w:drawing>
          <wp:inline distT="0" distB="0" distL="0" distR="0" wp14:anchorId="0866F6B7" wp14:editId="4259697C">
            <wp:extent cx="4338064" cy="1556217"/>
            <wp:effectExtent l="0" t="0" r="5715" b="635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61908" cy="1564771"/>
                    </a:xfrm>
                    <a:prstGeom prst="rect">
                      <a:avLst/>
                    </a:prstGeom>
                    <a:noFill/>
                  </pic:spPr>
                </pic:pic>
              </a:graphicData>
            </a:graphic>
          </wp:inline>
        </w:drawing>
      </w:r>
    </w:p>
    <w:p w14:paraId="783F8725" w14:textId="1E1D4E8A" w:rsidR="000960EB" w:rsidRDefault="000960EB" w:rsidP="00B43038">
      <w:pPr>
        <w:pStyle w:val="EndNoteBibliography"/>
        <w:spacing w:after="0" w:line="480" w:lineRule="auto"/>
        <w:ind w:left="567" w:hanging="567"/>
        <w:rPr>
          <w:rFonts w:asciiTheme="minorHAnsi" w:hAnsiTheme="minorHAnsi" w:cstheme="minorHAnsi"/>
        </w:rPr>
      </w:pPr>
      <w:r w:rsidRPr="00B43038">
        <w:rPr>
          <w:rFonts w:asciiTheme="minorHAnsi" w:hAnsiTheme="minorHAnsi" w:cstheme="minorHAnsi"/>
          <w:b/>
          <w:sz w:val="24"/>
          <w:szCs w:val="24"/>
          <w:lang w:val="en-GB"/>
        </w:rPr>
        <w:t>Fig. S</w:t>
      </w:r>
      <w:r w:rsidR="009B4B3A">
        <w:rPr>
          <w:rFonts w:asciiTheme="minorHAnsi" w:hAnsiTheme="minorHAnsi" w:cstheme="minorHAnsi"/>
          <w:b/>
          <w:sz w:val="24"/>
          <w:szCs w:val="24"/>
          <w:lang w:val="en-GB"/>
        </w:rPr>
        <w:t>2</w:t>
      </w:r>
      <w:r w:rsidRPr="00B43038">
        <w:rPr>
          <w:rFonts w:asciiTheme="minorHAnsi" w:hAnsiTheme="minorHAnsi" w:cstheme="minorHAnsi"/>
          <w:sz w:val="24"/>
          <w:szCs w:val="24"/>
          <w:lang w:val="en-GB"/>
        </w:rPr>
        <w:t xml:space="preserve"> Inhibition of growth of </w:t>
      </w:r>
      <w:r w:rsidR="00EA402C">
        <w:rPr>
          <w:rFonts w:asciiTheme="minorHAnsi" w:hAnsiTheme="minorHAnsi" w:cstheme="minorHAnsi"/>
          <w:sz w:val="24"/>
          <w:szCs w:val="24"/>
          <w:lang w:val="en-GB"/>
        </w:rPr>
        <w:t>the cable bacteria enrichment culture</w:t>
      </w:r>
      <w:r w:rsidRPr="00B43038">
        <w:rPr>
          <w:rFonts w:asciiTheme="minorHAnsi" w:hAnsiTheme="minorHAnsi" w:cstheme="minorHAnsi"/>
          <w:sz w:val="24"/>
          <w:szCs w:val="24"/>
          <w:lang w:val="en-GB"/>
        </w:rPr>
        <w:t xml:space="preserve"> in the presence of 300 µM of dissolved sulfide with nitrate as electron acceptor and elemental sulfur </w:t>
      </w:r>
      <w:r w:rsidRPr="00B43038">
        <w:rPr>
          <w:rFonts w:asciiTheme="minorHAnsi" w:hAnsiTheme="minorHAnsi" w:cstheme="minorHAnsi"/>
          <w:b/>
          <w:sz w:val="24"/>
          <w:szCs w:val="24"/>
          <w:lang w:val="en-GB"/>
        </w:rPr>
        <w:t>A)</w:t>
      </w:r>
      <w:r w:rsidRPr="00B43038">
        <w:rPr>
          <w:rFonts w:asciiTheme="minorHAnsi" w:hAnsiTheme="minorHAnsi" w:cstheme="minorHAnsi"/>
          <w:sz w:val="24"/>
          <w:szCs w:val="24"/>
          <w:lang w:val="en-GB"/>
        </w:rPr>
        <w:t xml:space="preserve"> and thiosulfate </w:t>
      </w:r>
      <w:r w:rsidRPr="00B43038">
        <w:rPr>
          <w:rFonts w:asciiTheme="minorHAnsi" w:hAnsiTheme="minorHAnsi" w:cstheme="minorHAnsi"/>
          <w:b/>
          <w:sz w:val="24"/>
          <w:szCs w:val="24"/>
          <w:lang w:val="en-GB"/>
        </w:rPr>
        <w:t>B)</w:t>
      </w:r>
      <w:r w:rsidRPr="00B43038">
        <w:rPr>
          <w:rFonts w:asciiTheme="minorHAnsi" w:hAnsiTheme="minorHAnsi" w:cstheme="minorHAnsi"/>
          <w:sz w:val="24"/>
          <w:szCs w:val="24"/>
          <w:lang w:val="en-GB"/>
        </w:rPr>
        <w:t xml:space="preserve"> as electron donor. This was indicated by constant nitrate (circles) and sulfate (triangles) concentrations in active incubations (filled symbols) as well as in abiotic controls (open symbols). Data points depict means of two biological replicates. Standard deviations were smaller than the size of the symbols.</w:t>
      </w:r>
    </w:p>
    <w:p w14:paraId="758DE64C" w14:textId="7D52DBC7" w:rsidR="004C4237" w:rsidRPr="00B43038" w:rsidRDefault="004C4237" w:rsidP="004C4237">
      <w:pPr>
        <w:keepNext/>
        <w:spacing w:line="240" w:lineRule="auto"/>
        <w:jc w:val="both"/>
        <w:rPr>
          <w:rFonts w:asciiTheme="minorHAnsi" w:eastAsia="Times New Roman" w:hAnsiTheme="minorHAnsi" w:cstheme="minorHAnsi"/>
          <w:b/>
          <w:bCs/>
          <w:iCs/>
          <w:color w:val="000000" w:themeColor="text1"/>
          <w:sz w:val="24"/>
          <w:szCs w:val="24"/>
          <w:lang w:eastAsia="de-DE"/>
        </w:rPr>
      </w:pPr>
      <w:r w:rsidRPr="00B43038">
        <w:rPr>
          <w:rFonts w:asciiTheme="minorHAnsi" w:eastAsia="Times New Roman" w:hAnsiTheme="minorHAnsi" w:cstheme="minorHAnsi"/>
          <w:b/>
          <w:bCs/>
          <w:iCs/>
          <w:color w:val="000000" w:themeColor="text1"/>
          <w:sz w:val="24"/>
          <w:szCs w:val="24"/>
          <w:lang w:eastAsia="de-DE"/>
        </w:rPr>
        <w:lastRenderedPageBreak/>
        <w:t>Table S</w:t>
      </w:r>
      <w:r w:rsidR="009B4B3A">
        <w:rPr>
          <w:rFonts w:asciiTheme="minorHAnsi" w:eastAsia="Times New Roman" w:hAnsiTheme="minorHAnsi" w:cstheme="minorHAnsi"/>
          <w:b/>
          <w:bCs/>
          <w:iCs/>
          <w:color w:val="000000" w:themeColor="text1"/>
          <w:sz w:val="24"/>
          <w:szCs w:val="24"/>
          <w:lang w:eastAsia="de-DE"/>
        </w:rPr>
        <w:t>2</w:t>
      </w:r>
      <w:r w:rsidR="000960EB">
        <w:rPr>
          <w:rFonts w:asciiTheme="minorHAnsi" w:eastAsia="Times New Roman" w:hAnsiTheme="minorHAnsi" w:cstheme="minorHAnsi"/>
          <w:b/>
          <w:bCs/>
          <w:iCs/>
          <w:color w:val="000000" w:themeColor="text1"/>
          <w:sz w:val="24"/>
          <w:szCs w:val="24"/>
          <w:lang w:eastAsia="de-DE"/>
        </w:rPr>
        <w:t>.</w:t>
      </w:r>
      <w:r w:rsidRPr="00B43038">
        <w:rPr>
          <w:rFonts w:asciiTheme="minorHAnsi" w:eastAsia="Times New Roman" w:hAnsiTheme="minorHAnsi" w:cstheme="minorHAnsi"/>
          <w:b/>
          <w:bCs/>
          <w:iCs/>
          <w:color w:val="000000" w:themeColor="text1"/>
          <w:sz w:val="24"/>
          <w:szCs w:val="24"/>
          <w:lang w:eastAsia="de-DE"/>
        </w:rPr>
        <w:t xml:space="preserve"> Results from binning of the assembled 1MN metagenome</w:t>
      </w:r>
    </w:p>
    <w:tbl>
      <w:tblPr>
        <w:tblW w:w="9238" w:type="dxa"/>
        <w:tblCellMar>
          <w:left w:w="0" w:type="dxa"/>
          <w:right w:w="0" w:type="dxa"/>
        </w:tblCellMar>
        <w:tblLook w:val="0420" w:firstRow="1" w:lastRow="0" w:firstColumn="0" w:lastColumn="0" w:noHBand="0" w:noVBand="1"/>
      </w:tblPr>
      <w:tblGrid>
        <w:gridCol w:w="2775"/>
        <w:gridCol w:w="1838"/>
        <w:gridCol w:w="2191"/>
        <w:gridCol w:w="1134"/>
        <w:gridCol w:w="1300"/>
      </w:tblGrid>
      <w:tr w:rsidR="004C4237" w:rsidRPr="000960EB" w14:paraId="6AC750B6" w14:textId="77777777" w:rsidTr="0076130D">
        <w:trPr>
          <w:trHeight w:val="172"/>
        </w:trPr>
        <w:tc>
          <w:tcPr>
            <w:tcW w:w="2775" w:type="dxa"/>
            <w:tcBorders>
              <w:bottom w:val="single" w:sz="18" w:space="0" w:color="auto"/>
            </w:tcBorders>
            <w:shd w:val="clear" w:color="auto" w:fill="FFFFFF" w:themeFill="background1"/>
            <w:tcMar>
              <w:top w:w="72" w:type="dxa"/>
              <w:left w:w="144" w:type="dxa"/>
              <w:bottom w:w="72" w:type="dxa"/>
              <w:right w:w="144" w:type="dxa"/>
            </w:tcMar>
            <w:vAlign w:val="center"/>
            <w:hideMark/>
          </w:tcPr>
          <w:p w14:paraId="5FC8D975" w14:textId="77777777" w:rsidR="004C4237" w:rsidRPr="00B43038" w:rsidRDefault="004C4237" w:rsidP="009B4B3A">
            <w:pPr>
              <w:spacing w:after="0" w:line="240" w:lineRule="auto"/>
              <w:ind w:left="-150"/>
              <w:rPr>
                <w:rFonts w:asciiTheme="minorHAnsi" w:eastAsia="Times New Roman" w:hAnsiTheme="minorHAnsi" w:cstheme="minorHAnsi"/>
                <w:color w:val="000000" w:themeColor="text1"/>
                <w:sz w:val="24"/>
                <w:szCs w:val="24"/>
                <w:lang w:eastAsia="de-DE"/>
              </w:rPr>
            </w:pPr>
            <w:bookmarkStart w:id="3" w:name="_Hlk496984431"/>
          </w:p>
        </w:tc>
        <w:tc>
          <w:tcPr>
            <w:tcW w:w="1838" w:type="dxa"/>
            <w:tcBorders>
              <w:bottom w:val="single" w:sz="18" w:space="0" w:color="auto"/>
            </w:tcBorders>
            <w:shd w:val="clear" w:color="auto" w:fill="FFFFFF" w:themeFill="background1"/>
            <w:tcMar>
              <w:top w:w="72" w:type="dxa"/>
              <w:left w:w="144" w:type="dxa"/>
              <w:bottom w:w="72" w:type="dxa"/>
              <w:right w:w="144" w:type="dxa"/>
            </w:tcMar>
            <w:hideMark/>
          </w:tcPr>
          <w:p w14:paraId="374B546A" w14:textId="705B50E3" w:rsidR="004C4237" w:rsidRPr="00B43038" w:rsidRDefault="004C4237" w:rsidP="009B4B3A">
            <w:pPr>
              <w:spacing w:after="0" w:line="240" w:lineRule="auto"/>
              <w:jc w:val="center"/>
              <w:rPr>
                <w:rFonts w:asciiTheme="minorHAnsi" w:eastAsia="Times New Roman" w:hAnsiTheme="minorHAnsi" w:cstheme="minorHAnsi"/>
                <w:i/>
                <w:color w:val="000000" w:themeColor="text1"/>
                <w:sz w:val="24"/>
                <w:szCs w:val="24"/>
                <w:lang w:val="en-GB" w:eastAsia="de-DE"/>
              </w:rPr>
            </w:pPr>
            <w:proofErr w:type="spellStart"/>
            <w:r w:rsidRPr="00B43038">
              <w:rPr>
                <w:rFonts w:asciiTheme="minorHAnsi" w:eastAsia="Times New Roman" w:hAnsiTheme="minorHAnsi" w:cstheme="minorHAnsi"/>
                <w:b/>
                <w:bCs/>
                <w:i/>
                <w:color w:val="000000" w:themeColor="text1"/>
                <w:kern w:val="24"/>
                <w:sz w:val="24"/>
                <w:szCs w:val="24"/>
                <w:lang w:val="en-GB" w:eastAsia="de-DE"/>
              </w:rPr>
              <w:t>Thermoanaero-bacteraceae</w:t>
            </w:r>
            <w:proofErr w:type="spellEnd"/>
          </w:p>
        </w:tc>
        <w:tc>
          <w:tcPr>
            <w:tcW w:w="2191" w:type="dxa"/>
            <w:tcBorders>
              <w:bottom w:val="single" w:sz="18" w:space="0" w:color="auto"/>
            </w:tcBorders>
            <w:shd w:val="clear" w:color="auto" w:fill="FFFFFF" w:themeFill="background1"/>
            <w:tcMar>
              <w:top w:w="72" w:type="dxa"/>
              <w:left w:w="144" w:type="dxa"/>
              <w:bottom w:w="72" w:type="dxa"/>
              <w:right w:w="144" w:type="dxa"/>
            </w:tcMar>
            <w:hideMark/>
          </w:tcPr>
          <w:p w14:paraId="5FF24A76" w14:textId="5A03CD95" w:rsidR="004C4237" w:rsidRPr="00B43038" w:rsidRDefault="004C4237" w:rsidP="009B4B3A">
            <w:pPr>
              <w:spacing w:after="0" w:line="240" w:lineRule="auto"/>
              <w:jc w:val="center"/>
              <w:rPr>
                <w:rFonts w:asciiTheme="minorHAnsi" w:eastAsia="Times New Roman" w:hAnsiTheme="minorHAnsi" w:cstheme="minorHAnsi"/>
                <w:i/>
                <w:color w:val="000000" w:themeColor="text1"/>
                <w:sz w:val="24"/>
                <w:szCs w:val="24"/>
                <w:lang w:val="en-GB" w:eastAsia="de-DE"/>
              </w:rPr>
            </w:pPr>
            <w:proofErr w:type="spellStart"/>
            <w:r w:rsidRPr="00B43038">
              <w:rPr>
                <w:rFonts w:asciiTheme="minorHAnsi" w:eastAsia="Times New Roman" w:hAnsiTheme="minorHAnsi" w:cstheme="minorHAnsi"/>
                <w:b/>
                <w:bCs/>
                <w:i/>
                <w:color w:val="000000" w:themeColor="text1"/>
                <w:kern w:val="24"/>
                <w:sz w:val="24"/>
                <w:szCs w:val="24"/>
                <w:lang w:val="en-GB" w:eastAsia="de-DE"/>
              </w:rPr>
              <w:t>Desulfobulbaceae</w:t>
            </w:r>
            <w:proofErr w:type="spellEnd"/>
            <w:r w:rsidR="009B1C14">
              <w:rPr>
                <w:rFonts w:asciiTheme="minorHAnsi" w:eastAsia="Times New Roman" w:hAnsiTheme="minorHAnsi" w:cstheme="minorHAnsi"/>
                <w:b/>
                <w:bCs/>
                <w:i/>
                <w:color w:val="000000" w:themeColor="text1"/>
                <w:kern w:val="24"/>
                <w:sz w:val="24"/>
                <w:szCs w:val="24"/>
                <w:lang w:val="en-GB" w:eastAsia="de-DE"/>
              </w:rPr>
              <w:br/>
              <w:t>(</w:t>
            </w:r>
            <w:r w:rsidR="009B1C14" w:rsidRPr="009B1C14">
              <w:rPr>
                <w:rFonts w:asciiTheme="minorHAnsi" w:eastAsia="Times New Roman" w:hAnsiTheme="minorHAnsi" w:cstheme="minorHAnsi"/>
                <w:b/>
                <w:bCs/>
                <w:i/>
                <w:color w:val="000000" w:themeColor="text1"/>
                <w:kern w:val="24"/>
                <w:sz w:val="24"/>
                <w:szCs w:val="24"/>
                <w:lang w:val="en-GB" w:eastAsia="de-DE"/>
              </w:rPr>
              <w:t>MAG Dsb_1MN</w:t>
            </w:r>
            <w:r w:rsidR="009B1C14">
              <w:rPr>
                <w:rFonts w:asciiTheme="minorHAnsi" w:eastAsia="Times New Roman" w:hAnsiTheme="minorHAnsi" w:cstheme="minorHAnsi"/>
                <w:b/>
                <w:bCs/>
                <w:i/>
                <w:color w:val="000000" w:themeColor="text1"/>
                <w:kern w:val="24"/>
                <w:sz w:val="24"/>
                <w:szCs w:val="24"/>
                <w:lang w:val="en-GB" w:eastAsia="de-DE"/>
              </w:rPr>
              <w:t>)</w:t>
            </w:r>
          </w:p>
        </w:tc>
        <w:tc>
          <w:tcPr>
            <w:tcW w:w="1134" w:type="dxa"/>
            <w:tcBorders>
              <w:bottom w:val="single" w:sz="18" w:space="0" w:color="auto"/>
            </w:tcBorders>
            <w:shd w:val="clear" w:color="auto" w:fill="FFFFFF" w:themeFill="background1"/>
            <w:tcMar>
              <w:top w:w="72" w:type="dxa"/>
              <w:left w:w="144" w:type="dxa"/>
              <w:bottom w:w="72" w:type="dxa"/>
              <w:right w:w="144" w:type="dxa"/>
            </w:tcMar>
            <w:hideMark/>
          </w:tcPr>
          <w:p w14:paraId="6D1F768B" w14:textId="77777777" w:rsidR="004C4237" w:rsidRPr="00B43038" w:rsidRDefault="004C4237" w:rsidP="009B4B3A">
            <w:pPr>
              <w:spacing w:after="0" w:line="240" w:lineRule="auto"/>
              <w:jc w:val="center"/>
              <w:rPr>
                <w:rFonts w:asciiTheme="minorHAnsi" w:eastAsia="Times New Roman" w:hAnsiTheme="minorHAnsi" w:cstheme="minorHAnsi"/>
                <w:i/>
                <w:color w:val="000000" w:themeColor="text1"/>
                <w:sz w:val="24"/>
                <w:szCs w:val="24"/>
                <w:lang w:val="en-GB" w:eastAsia="de-DE"/>
              </w:rPr>
            </w:pPr>
            <w:proofErr w:type="spellStart"/>
            <w:r w:rsidRPr="00B43038">
              <w:rPr>
                <w:rFonts w:asciiTheme="minorHAnsi" w:eastAsia="Times New Roman" w:hAnsiTheme="minorHAnsi" w:cstheme="minorHAnsi"/>
                <w:b/>
                <w:bCs/>
                <w:i/>
                <w:color w:val="000000" w:themeColor="text1"/>
                <w:kern w:val="24"/>
                <w:sz w:val="24"/>
                <w:szCs w:val="24"/>
                <w:lang w:val="en-GB" w:eastAsia="de-DE"/>
              </w:rPr>
              <w:t>Atopo-biaceae</w:t>
            </w:r>
            <w:proofErr w:type="spellEnd"/>
          </w:p>
        </w:tc>
        <w:tc>
          <w:tcPr>
            <w:tcW w:w="1300" w:type="dxa"/>
            <w:tcBorders>
              <w:bottom w:val="single" w:sz="18" w:space="0" w:color="auto"/>
            </w:tcBorders>
            <w:shd w:val="clear" w:color="auto" w:fill="FFFFFF" w:themeFill="background1"/>
            <w:tcMar>
              <w:top w:w="72" w:type="dxa"/>
              <w:left w:w="144" w:type="dxa"/>
              <w:bottom w:w="72" w:type="dxa"/>
              <w:right w:w="144" w:type="dxa"/>
            </w:tcMar>
            <w:hideMark/>
          </w:tcPr>
          <w:p w14:paraId="6B139EFD" w14:textId="77777777" w:rsidR="004C4237" w:rsidRPr="00B43038" w:rsidRDefault="004C4237" w:rsidP="009B4B3A">
            <w:pPr>
              <w:spacing w:after="0" w:line="240" w:lineRule="auto"/>
              <w:jc w:val="center"/>
              <w:rPr>
                <w:rFonts w:asciiTheme="minorHAnsi" w:eastAsia="Times New Roman" w:hAnsiTheme="minorHAnsi" w:cstheme="minorHAnsi"/>
                <w:i/>
                <w:color w:val="000000" w:themeColor="text1"/>
                <w:sz w:val="24"/>
                <w:szCs w:val="24"/>
                <w:lang w:val="en-GB" w:eastAsia="de-DE"/>
              </w:rPr>
            </w:pPr>
            <w:proofErr w:type="spellStart"/>
            <w:r w:rsidRPr="00B43038">
              <w:rPr>
                <w:rFonts w:asciiTheme="minorHAnsi" w:eastAsia="Times New Roman" w:hAnsiTheme="minorHAnsi" w:cstheme="minorHAnsi"/>
                <w:b/>
                <w:bCs/>
                <w:i/>
                <w:color w:val="000000" w:themeColor="text1"/>
                <w:kern w:val="24"/>
                <w:sz w:val="24"/>
                <w:szCs w:val="24"/>
                <w:lang w:val="en-GB" w:eastAsia="de-DE"/>
              </w:rPr>
              <w:t>Anaero-lineaceae</w:t>
            </w:r>
            <w:proofErr w:type="spellEnd"/>
          </w:p>
        </w:tc>
      </w:tr>
      <w:tr w:rsidR="004C4237" w:rsidRPr="000960EB" w14:paraId="706BD6DD" w14:textId="77777777" w:rsidTr="0076130D">
        <w:trPr>
          <w:trHeight w:val="172"/>
        </w:trPr>
        <w:tc>
          <w:tcPr>
            <w:tcW w:w="2775" w:type="dxa"/>
            <w:tcBorders>
              <w:top w:val="single" w:sz="18" w:space="0" w:color="auto"/>
              <w:bottom w:val="single" w:sz="8" w:space="0" w:color="auto"/>
            </w:tcBorders>
            <w:shd w:val="clear" w:color="auto" w:fill="FFFFFF" w:themeFill="background1"/>
            <w:tcMar>
              <w:top w:w="72" w:type="dxa"/>
              <w:left w:w="144" w:type="dxa"/>
              <w:bottom w:w="72" w:type="dxa"/>
              <w:right w:w="144" w:type="dxa"/>
            </w:tcMar>
            <w:hideMark/>
          </w:tcPr>
          <w:p w14:paraId="7B70393E" w14:textId="77777777" w:rsidR="004C4237" w:rsidRPr="00B43038" w:rsidRDefault="004C4237" w:rsidP="009B4B3A">
            <w:pPr>
              <w:spacing w:after="0" w:line="240" w:lineRule="auto"/>
              <w:rPr>
                <w:rFonts w:asciiTheme="minorHAnsi" w:eastAsia="Times New Roman" w:hAnsiTheme="minorHAnsi" w:cstheme="minorHAnsi"/>
                <w:b/>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Length</w:t>
            </w:r>
          </w:p>
        </w:tc>
        <w:tc>
          <w:tcPr>
            <w:tcW w:w="1838" w:type="dxa"/>
            <w:tcBorders>
              <w:top w:val="single" w:sz="18" w:space="0" w:color="auto"/>
              <w:bottom w:val="single" w:sz="8" w:space="0" w:color="auto"/>
            </w:tcBorders>
            <w:shd w:val="clear" w:color="auto" w:fill="FFFFFF" w:themeFill="background1"/>
            <w:tcMar>
              <w:top w:w="72" w:type="dxa"/>
              <w:left w:w="144" w:type="dxa"/>
              <w:bottom w:w="72" w:type="dxa"/>
              <w:right w:w="144" w:type="dxa"/>
            </w:tcMar>
            <w:hideMark/>
          </w:tcPr>
          <w:p w14:paraId="1B510BB8"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3.1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2191" w:type="dxa"/>
            <w:tcBorders>
              <w:top w:val="single" w:sz="18" w:space="0" w:color="auto"/>
              <w:bottom w:val="single" w:sz="8" w:space="0" w:color="auto"/>
            </w:tcBorders>
            <w:shd w:val="clear" w:color="auto" w:fill="FFFFFF" w:themeFill="background1"/>
            <w:tcMar>
              <w:top w:w="72" w:type="dxa"/>
              <w:left w:w="144" w:type="dxa"/>
              <w:bottom w:w="72" w:type="dxa"/>
              <w:right w:w="144" w:type="dxa"/>
            </w:tcMar>
            <w:hideMark/>
          </w:tcPr>
          <w:p w14:paraId="0F3B3FA1"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3.1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1134" w:type="dxa"/>
            <w:tcBorders>
              <w:top w:val="single" w:sz="18" w:space="0" w:color="auto"/>
              <w:bottom w:val="single" w:sz="8" w:space="0" w:color="auto"/>
            </w:tcBorders>
            <w:shd w:val="clear" w:color="auto" w:fill="FFFFFF" w:themeFill="background1"/>
            <w:tcMar>
              <w:top w:w="72" w:type="dxa"/>
              <w:left w:w="144" w:type="dxa"/>
              <w:bottom w:w="72" w:type="dxa"/>
              <w:right w:w="144" w:type="dxa"/>
            </w:tcMar>
            <w:hideMark/>
          </w:tcPr>
          <w:p w14:paraId="6F04B64A"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2.2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1300" w:type="dxa"/>
            <w:tcBorders>
              <w:top w:val="single" w:sz="18" w:space="0" w:color="auto"/>
              <w:bottom w:val="single" w:sz="8" w:space="0" w:color="auto"/>
            </w:tcBorders>
            <w:shd w:val="clear" w:color="auto" w:fill="FFFFFF" w:themeFill="background1"/>
            <w:tcMar>
              <w:top w:w="72" w:type="dxa"/>
              <w:left w:w="144" w:type="dxa"/>
              <w:bottom w:w="72" w:type="dxa"/>
              <w:right w:w="144" w:type="dxa"/>
            </w:tcMar>
            <w:hideMark/>
          </w:tcPr>
          <w:p w14:paraId="22D21491"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3.3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r>
      <w:tr w:rsidR="004C4237" w:rsidRPr="000960EB" w14:paraId="625E3A04"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741ED478" w14:textId="77777777" w:rsidR="004C4237" w:rsidRPr="00B43038" w:rsidRDefault="004C4237" w:rsidP="009B4B3A">
            <w:pPr>
              <w:spacing w:after="0" w:line="240" w:lineRule="auto"/>
              <w:rPr>
                <w:rFonts w:asciiTheme="minorHAnsi" w:eastAsia="Times New Roman" w:hAnsiTheme="minorHAnsi" w:cstheme="minorHAnsi"/>
                <w:b/>
                <w:color w:val="000000" w:themeColor="dark1"/>
                <w:kern w:val="24"/>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Number of scaffolds*</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5DC9E6EB"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54</w:t>
            </w:r>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25ACB1CB"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24</w:t>
            </w:r>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6D2D8C37"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7</w:t>
            </w:r>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07690129"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14</w:t>
            </w:r>
          </w:p>
        </w:tc>
      </w:tr>
      <w:tr w:rsidR="004C4237" w:rsidRPr="000960EB" w14:paraId="117E3440"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53E4872A" w14:textId="77777777" w:rsidR="004C4237" w:rsidRPr="00B43038" w:rsidRDefault="004C4237" w:rsidP="009B4B3A">
            <w:pPr>
              <w:spacing w:after="0" w:line="240" w:lineRule="auto"/>
              <w:rPr>
                <w:rFonts w:asciiTheme="minorHAnsi" w:eastAsia="Times New Roman" w:hAnsiTheme="minorHAnsi" w:cstheme="minorHAnsi"/>
                <w:b/>
                <w:color w:val="000000" w:themeColor="dark1"/>
                <w:kern w:val="24"/>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N50</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01223CB0"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0.1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197EEB08"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0.2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350B4323"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0.6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0C1B61A8"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 xml:space="preserve">1.0 </w:t>
            </w:r>
            <w:proofErr w:type="spellStart"/>
            <w:r w:rsidRPr="00B43038">
              <w:rPr>
                <w:rFonts w:asciiTheme="minorHAnsi" w:eastAsia="Times New Roman" w:hAnsiTheme="minorHAnsi" w:cstheme="minorHAnsi"/>
                <w:color w:val="000000" w:themeColor="dark1"/>
                <w:kern w:val="24"/>
                <w:sz w:val="24"/>
                <w:szCs w:val="24"/>
                <w:lang w:val="en-GB" w:eastAsia="de-DE"/>
              </w:rPr>
              <w:t>Mbp</w:t>
            </w:r>
            <w:proofErr w:type="spellEnd"/>
          </w:p>
        </w:tc>
      </w:tr>
      <w:tr w:rsidR="004C4237" w:rsidRPr="000960EB" w14:paraId="67E48DC3"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31A73EA6" w14:textId="77777777" w:rsidR="004C4237" w:rsidRPr="00B43038" w:rsidRDefault="004C4237" w:rsidP="009B4B3A">
            <w:pPr>
              <w:spacing w:after="0" w:line="240" w:lineRule="auto"/>
              <w:rPr>
                <w:rFonts w:asciiTheme="minorHAnsi" w:eastAsia="Times New Roman" w:hAnsiTheme="minorHAnsi" w:cstheme="minorHAnsi"/>
                <w:b/>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Coverage</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781B3BC2"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214</w:t>
            </w:r>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47D074AE"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314</w:t>
            </w:r>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2319085C"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13</w:t>
            </w:r>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12628066"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20</w:t>
            </w:r>
          </w:p>
        </w:tc>
      </w:tr>
      <w:tr w:rsidR="004C4237" w:rsidRPr="000960EB" w14:paraId="1D9E550E"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461F6155" w14:textId="77777777" w:rsidR="004C4237" w:rsidRPr="00B43038" w:rsidRDefault="004C4237" w:rsidP="009B4B3A">
            <w:pPr>
              <w:spacing w:after="0" w:line="240" w:lineRule="auto"/>
              <w:rPr>
                <w:rFonts w:asciiTheme="minorHAnsi" w:eastAsia="Times New Roman" w:hAnsiTheme="minorHAnsi" w:cstheme="minorHAnsi"/>
                <w:b/>
                <w:color w:val="000000" w:themeColor="dark1"/>
                <w:kern w:val="24"/>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Estimated completeness</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3CE5DE82"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&lt;100%</w:t>
            </w:r>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5995F8E4"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98%</w:t>
            </w:r>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697A3099"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&lt;100%</w:t>
            </w:r>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tcPr>
          <w:p w14:paraId="0FA73B65" w14:textId="77777777" w:rsidR="004C4237" w:rsidRPr="00B43038" w:rsidRDefault="004C4237" w:rsidP="009B4B3A">
            <w:pPr>
              <w:spacing w:after="0" w:line="240" w:lineRule="auto"/>
              <w:jc w:val="center"/>
              <w:rPr>
                <w:rFonts w:asciiTheme="minorHAnsi" w:eastAsia="Times New Roman" w:hAnsiTheme="minorHAnsi" w:cstheme="minorHAnsi"/>
                <w:color w:val="000000" w:themeColor="dark1"/>
                <w:kern w:val="24"/>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&lt;100%</w:t>
            </w:r>
          </w:p>
        </w:tc>
      </w:tr>
      <w:tr w:rsidR="004C4237" w:rsidRPr="000960EB" w14:paraId="4900DA31"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5E31B8E0" w14:textId="77777777" w:rsidR="004C4237" w:rsidRPr="00B43038" w:rsidRDefault="004C4237" w:rsidP="009B4B3A">
            <w:pPr>
              <w:spacing w:after="0" w:line="240" w:lineRule="auto"/>
              <w:rPr>
                <w:rFonts w:asciiTheme="minorHAnsi" w:eastAsia="Times New Roman" w:hAnsiTheme="minorHAnsi" w:cstheme="minorHAnsi"/>
                <w:b/>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Genes (Uniref100)</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348E4B75"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2,743</w:t>
            </w:r>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51F1986D"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2,740</w:t>
            </w:r>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3C716E08"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2,012</w:t>
            </w:r>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6696F9FA"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2,879</w:t>
            </w:r>
          </w:p>
        </w:tc>
      </w:tr>
      <w:tr w:rsidR="004C4237" w:rsidRPr="000960EB" w14:paraId="06825014" w14:textId="77777777" w:rsidTr="0076130D">
        <w:trPr>
          <w:trHeight w:val="172"/>
        </w:trPr>
        <w:tc>
          <w:tcPr>
            <w:tcW w:w="2775"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40BF52A2" w14:textId="77777777" w:rsidR="004C4237" w:rsidRPr="00B43038" w:rsidRDefault="004C4237" w:rsidP="009B4B3A">
            <w:pPr>
              <w:spacing w:after="0" w:line="240" w:lineRule="auto"/>
              <w:rPr>
                <w:rFonts w:asciiTheme="minorHAnsi" w:eastAsia="Times New Roman" w:hAnsiTheme="minorHAnsi" w:cstheme="minorHAnsi"/>
                <w:b/>
                <w:sz w:val="24"/>
                <w:szCs w:val="24"/>
                <w:lang w:val="en-GB" w:eastAsia="de-DE"/>
              </w:rPr>
            </w:pPr>
            <w:r w:rsidRPr="00B43038">
              <w:rPr>
                <w:rFonts w:asciiTheme="minorHAnsi" w:eastAsia="Times New Roman" w:hAnsiTheme="minorHAnsi" w:cstheme="minorHAnsi"/>
                <w:b/>
                <w:color w:val="000000" w:themeColor="dark1"/>
                <w:kern w:val="24"/>
                <w:sz w:val="24"/>
                <w:szCs w:val="24"/>
                <w:lang w:val="en-GB" w:eastAsia="de-DE"/>
              </w:rPr>
              <w:t>Uncharacterized proteins</w:t>
            </w:r>
          </w:p>
        </w:tc>
        <w:tc>
          <w:tcPr>
            <w:tcW w:w="1838"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06D1D99C"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30%</w:t>
            </w:r>
          </w:p>
        </w:tc>
        <w:tc>
          <w:tcPr>
            <w:tcW w:w="2191"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3B95F776"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37%</w:t>
            </w:r>
          </w:p>
        </w:tc>
        <w:tc>
          <w:tcPr>
            <w:tcW w:w="1134"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03432FC8"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26%</w:t>
            </w:r>
          </w:p>
        </w:tc>
        <w:tc>
          <w:tcPr>
            <w:tcW w:w="1300" w:type="dxa"/>
            <w:tcBorders>
              <w:top w:val="single" w:sz="8" w:space="0" w:color="auto"/>
              <w:bottom w:val="single" w:sz="8" w:space="0" w:color="auto"/>
            </w:tcBorders>
            <w:shd w:val="clear" w:color="auto" w:fill="FFFFFF" w:themeFill="background1"/>
            <w:tcMar>
              <w:top w:w="72" w:type="dxa"/>
              <w:left w:w="144" w:type="dxa"/>
              <w:bottom w:w="72" w:type="dxa"/>
              <w:right w:w="144" w:type="dxa"/>
            </w:tcMar>
            <w:hideMark/>
          </w:tcPr>
          <w:p w14:paraId="438CAAD4" w14:textId="77777777" w:rsidR="004C4237" w:rsidRPr="00B43038" w:rsidRDefault="004C4237" w:rsidP="009B4B3A">
            <w:pPr>
              <w:spacing w:after="0" w:line="240" w:lineRule="auto"/>
              <w:jc w:val="center"/>
              <w:rPr>
                <w:rFonts w:asciiTheme="minorHAnsi" w:eastAsia="Times New Roman" w:hAnsiTheme="minorHAnsi" w:cstheme="minorHAnsi"/>
                <w:sz w:val="24"/>
                <w:szCs w:val="24"/>
                <w:lang w:val="en-GB" w:eastAsia="de-DE"/>
              </w:rPr>
            </w:pPr>
            <w:r w:rsidRPr="00B43038">
              <w:rPr>
                <w:rFonts w:asciiTheme="minorHAnsi" w:eastAsia="Times New Roman" w:hAnsiTheme="minorHAnsi" w:cstheme="minorHAnsi"/>
                <w:color w:val="000000" w:themeColor="dark1"/>
                <w:kern w:val="24"/>
                <w:sz w:val="24"/>
                <w:szCs w:val="24"/>
                <w:lang w:val="en-GB" w:eastAsia="de-DE"/>
              </w:rPr>
              <w:t>57%</w:t>
            </w:r>
          </w:p>
        </w:tc>
      </w:tr>
    </w:tbl>
    <w:bookmarkEnd w:id="3"/>
    <w:p w14:paraId="5046B734" w14:textId="1DF66886" w:rsidR="004C4237" w:rsidRPr="00B43038" w:rsidRDefault="004C4237" w:rsidP="004C4237">
      <w:pPr>
        <w:spacing w:line="480" w:lineRule="auto"/>
        <w:jc w:val="both"/>
        <w:rPr>
          <w:rFonts w:asciiTheme="minorHAnsi" w:hAnsiTheme="minorHAnsi" w:cstheme="minorHAnsi"/>
          <w:sz w:val="24"/>
          <w:szCs w:val="24"/>
          <w:lang w:val="en-GB"/>
        </w:rPr>
      </w:pPr>
      <w:r w:rsidRPr="00B43038">
        <w:rPr>
          <w:rFonts w:asciiTheme="minorHAnsi" w:hAnsiTheme="minorHAnsi" w:cstheme="minorHAnsi"/>
          <w:b/>
          <w:sz w:val="24"/>
          <w:szCs w:val="24"/>
          <w:lang w:val="en-GB"/>
        </w:rPr>
        <w:t>*</w:t>
      </w:r>
      <w:r w:rsidRPr="00B43038">
        <w:rPr>
          <w:rFonts w:asciiTheme="minorHAnsi" w:hAnsiTheme="minorHAnsi" w:cstheme="minorHAnsi"/>
          <w:sz w:val="24"/>
          <w:szCs w:val="24"/>
          <w:lang w:val="en-GB"/>
        </w:rPr>
        <w:t xml:space="preserve"> &gt; 1000 base pairs</w:t>
      </w:r>
    </w:p>
    <w:p w14:paraId="35E89DA3" w14:textId="77777777" w:rsidR="004C4237" w:rsidRPr="00B43038" w:rsidRDefault="004C4237" w:rsidP="00B43038">
      <w:pPr>
        <w:pStyle w:val="StandardWeb"/>
        <w:spacing w:before="0" w:beforeAutospacing="0" w:after="0" w:afterAutospacing="0" w:line="480" w:lineRule="auto"/>
        <w:ind w:left="851" w:hanging="851"/>
        <w:jc w:val="center"/>
        <w:rPr>
          <w:rFonts w:asciiTheme="minorHAnsi" w:hAnsiTheme="minorHAnsi" w:cstheme="minorHAnsi"/>
          <w:lang w:val="en-GB"/>
        </w:rPr>
      </w:pPr>
      <w:r w:rsidRPr="00B43038">
        <w:rPr>
          <w:rFonts w:asciiTheme="minorHAnsi" w:hAnsiTheme="minorHAnsi" w:cstheme="minorHAnsi"/>
          <w:noProof/>
        </w:rPr>
        <w:drawing>
          <wp:inline distT="0" distB="0" distL="0" distR="0" wp14:anchorId="06EA97E9" wp14:editId="43A5357C">
            <wp:extent cx="3040000" cy="3114014"/>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8192" cy="3142893"/>
                    </a:xfrm>
                    <a:prstGeom prst="rect">
                      <a:avLst/>
                    </a:prstGeom>
                    <a:noFill/>
                  </pic:spPr>
                </pic:pic>
              </a:graphicData>
            </a:graphic>
          </wp:inline>
        </w:drawing>
      </w:r>
    </w:p>
    <w:p w14:paraId="6D8C64E0" w14:textId="4EE38EEF" w:rsidR="004C4237" w:rsidRPr="00664737" w:rsidRDefault="004C4237" w:rsidP="004C4237">
      <w:pPr>
        <w:pStyle w:val="StandardWeb"/>
        <w:spacing w:before="0" w:beforeAutospacing="0" w:after="0" w:afterAutospacing="0" w:line="480" w:lineRule="auto"/>
        <w:ind w:left="851" w:hanging="851"/>
        <w:jc w:val="both"/>
        <w:rPr>
          <w:rFonts w:asciiTheme="minorHAnsi" w:eastAsia="Calibri" w:hAnsiTheme="minorHAnsi" w:cstheme="minorHAnsi"/>
          <w:noProof/>
          <w:lang w:val="en-GB" w:eastAsia="en-US"/>
        </w:rPr>
      </w:pPr>
      <w:r w:rsidRPr="00664737">
        <w:rPr>
          <w:rFonts w:asciiTheme="minorHAnsi" w:hAnsiTheme="minorHAnsi" w:cstheme="minorHAnsi"/>
          <w:b/>
          <w:lang w:val="en-GB"/>
        </w:rPr>
        <w:t>Fig. S</w:t>
      </w:r>
      <w:r w:rsidR="009B4B3A">
        <w:rPr>
          <w:rFonts w:asciiTheme="minorHAnsi" w:hAnsiTheme="minorHAnsi" w:cstheme="minorHAnsi"/>
          <w:b/>
          <w:lang w:val="en-GB"/>
        </w:rPr>
        <w:t>3</w:t>
      </w:r>
      <w:r w:rsidRPr="00664737">
        <w:rPr>
          <w:rFonts w:asciiTheme="minorHAnsi" w:hAnsiTheme="minorHAnsi" w:cstheme="minorHAnsi"/>
          <w:b/>
          <w:lang w:val="en-GB"/>
        </w:rPr>
        <w:t xml:space="preserve"> </w:t>
      </w:r>
      <w:r w:rsidRPr="00664737">
        <w:rPr>
          <w:rFonts w:asciiTheme="minorHAnsi" w:eastAsia="Calibri" w:hAnsiTheme="minorHAnsi" w:cstheme="minorHAnsi"/>
          <w:noProof/>
          <w:lang w:val="en-GB" w:eastAsia="en-US"/>
        </w:rPr>
        <w:t>Confirmation of the binning approach using a tetra-frequency-based Emergent Self-Organizing Map (ESOM)</w:t>
      </w:r>
      <w:r w:rsidRPr="00664737">
        <w:rPr>
          <w:rFonts w:asciiTheme="minorHAnsi" w:eastAsia="Calibri" w:hAnsiTheme="minorHAnsi" w:cstheme="minorHAnsi"/>
          <w:noProof/>
          <w:lang w:val="en-GB" w:eastAsia="en-US"/>
        </w:rPr>
        <w:fldChar w:fldCharType="begin"/>
      </w:r>
      <w:r w:rsidR="00AB376C">
        <w:rPr>
          <w:rFonts w:asciiTheme="minorHAnsi" w:eastAsia="Calibri" w:hAnsiTheme="minorHAnsi" w:cstheme="minorHAnsi"/>
          <w:noProof/>
          <w:lang w:val="en-GB" w:eastAsia="en-US"/>
        </w:rPr>
        <w:instrText xml:space="preserve"> ADDIN EN.CITE &lt;EndNote&gt;&lt;Cite&gt;&lt;Author&gt;Dick&lt;/Author&gt;&lt;Year&gt;2009&lt;/Year&gt;&lt;RecNum&gt;1879&lt;/RecNum&gt;&lt;DisplayText&gt;(1)&lt;/DisplayText&gt;&lt;record&gt;&lt;rec-number&gt;1879&lt;/rec-number&gt;&lt;foreign-keys&gt;&lt;key app="EN" db-id="2aawewwsxa2x06esz0ppdpfwefpszz5epser" timestamp="1535555438"&gt;1879&lt;/key&gt;&lt;/foreign-keys&gt;&lt;ref-type name="Journal Article"&gt;17&lt;/ref-type&gt;&lt;contributors&gt;&lt;authors&gt;&lt;author&gt;Dick, Gregory J&lt;/author&gt;&lt;author&gt;Andersson, Anders F&lt;/author&gt;&lt;author&gt;Baker, Brett J&lt;/author&gt;&lt;author&gt;Simmons, Sheri L&lt;/author&gt;&lt;author&gt;Thomas, Brian C&lt;/author&gt;&lt;author&gt;Yelton, A Pepper&lt;/author&gt;&lt;author&gt;Banfield, Jillian F&lt;/author&gt;&lt;/authors&gt;&lt;/contributors&gt;&lt;titles&gt;&lt;title&gt;Community-wide analysis of microbial genome sequence signatures&lt;/title&gt;&lt;secondary-title&gt;Genome Biol&lt;/secondary-title&gt;&lt;/titles&gt;&lt;periodical&gt;&lt;full-title&gt;Genome biol&lt;/full-title&gt;&lt;/periodical&gt;&lt;pages&gt;1&lt;/pages&gt;&lt;volume&gt;10&lt;/volume&gt;&lt;number&gt;8&lt;/number&gt;&lt;dates&gt;&lt;year&gt;2009&lt;/year&gt;&lt;/dates&gt;&lt;isbn&gt;1465-6906&lt;/isbn&gt;&lt;urls&gt;&lt;/urls&gt;&lt;/record&gt;&lt;/Cite&gt;&lt;/EndNote&gt;</w:instrText>
      </w:r>
      <w:r w:rsidRPr="00664737">
        <w:rPr>
          <w:rFonts w:asciiTheme="minorHAnsi" w:eastAsia="Calibri" w:hAnsiTheme="minorHAnsi" w:cstheme="minorHAnsi"/>
          <w:noProof/>
          <w:lang w:val="en-GB" w:eastAsia="en-US"/>
        </w:rPr>
        <w:fldChar w:fldCharType="separate"/>
      </w:r>
      <w:r w:rsidRPr="00664737">
        <w:rPr>
          <w:rFonts w:asciiTheme="minorHAnsi" w:eastAsia="Calibri" w:hAnsiTheme="minorHAnsi" w:cstheme="minorHAnsi"/>
          <w:noProof/>
          <w:lang w:val="en-GB" w:eastAsia="en-US"/>
        </w:rPr>
        <w:t>(1)</w:t>
      </w:r>
      <w:r w:rsidRPr="00664737">
        <w:rPr>
          <w:rFonts w:asciiTheme="minorHAnsi" w:eastAsia="Calibri" w:hAnsiTheme="minorHAnsi" w:cstheme="minorHAnsi"/>
          <w:noProof/>
          <w:lang w:val="en-GB" w:eastAsia="en-US"/>
        </w:rPr>
        <w:fldChar w:fldCharType="end"/>
      </w:r>
      <w:r w:rsidRPr="00664737">
        <w:rPr>
          <w:rFonts w:asciiTheme="minorHAnsi" w:eastAsia="Calibri" w:hAnsiTheme="minorHAnsi" w:cstheme="minorHAnsi"/>
          <w:noProof/>
          <w:lang w:val="en-GB" w:eastAsia="en-US"/>
        </w:rPr>
        <w:t xml:space="preserve">. </w:t>
      </w:r>
      <w:r w:rsidRPr="00664737">
        <w:rPr>
          <w:rFonts w:asciiTheme="minorHAnsi" w:eastAsia="Calibri" w:hAnsiTheme="minorHAnsi" w:cstheme="minorHAnsi"/>
          <w:noProof/>
          <w:lang w:val="en-GB"/>
        </w:rPr>
        <w:t xml:space="preserve">The coloring is according to the legend, </w:t>
      </w:r>
      <w:r w:rsidRPr="00664737">
        <w:rPr>
          <w:rFonts w:asciiTheme="minorHAnsi" w:eastAsia="Calibri" w:hAnsiTheme="minorHAnsi" w:cstheme="minorHAnsi"/>
          <w:i/>
          <w:noProof/>
          <w:lang w:val="en-GB"/>
        </w:rPr>
        <w:t xml:space="preserve">E. coli </w:t>
      </w:r>
      <w:r w:rsidRPr="00664737">
        <w:rPr>
          <w:rFonts w:asciiTheme="minorHAnsi" w:eastAsia="Calibri" w:hAnsiTheme="minorHAnsi" w:cstheme="minorHAnsi"/>
          <w:noProof/>
          <w:lang w:val="en-GB"/>
        </w:rPr>
        <w:t xml:space="preserve">and </w:t>
      </w:r>
      <w:r w:rsidRPr="00664737">
        <w:rPr>
          <w:rFonts w:asciiTheme="minorHAnsi" w:eastAsia="Calibri" w:hAnsiTheme="minorHAnsi" w:cstheme="minorHAnsi"/>
          <w:i/>
          <w:noProof/>
          <w:lang w:val="en-GB"/>
        </w:rPr>
        <w:t>S. griseus</w:t>
      </w:r>
      <w:r w:rsidRPr="00664737">
        <w:rPr>
          <w:rFonts w:asciiTheme="minorHAnsi" w:eastAsia="Calibri" w:hAnsiTheme="minorHAnsi" w:cstheme="minorHAnsi"/>
          <w:noProof/>
          <w:lang w:val="en-GB"/>
        </w:rPr>
        <w:t xml:space="preserve"> were used as standards. 1MN_D72_Deltaproteobacteria_GC_58_Cov_314 is the genome of the cable bacterium</w:t>
      </w:r>
      <w:r w:rsidR="009B1C14">
        <w:rPr>
          <w:rFonts w:asciiTheme="minorHAnsi" w:eastAsia="Calibri" w:hAnsiTheme="minorHAnsi" w:cstheme="minorHAnsi"/>
          <w:noProof/>
          <w:lang w:val="en-GB"/>
        </w:rPr>
        <w:t xml:space="preserve"> </w:t>
      </w:r>
      <w:r w:rsidR="009B1C14" w:rsidRPr="009B1C14">
        <w:rPr>
          <w:rFonts w:asciiTheme="minorHAnsi" w:eastAsia="Calibri" w:hAnsiTheme="minorHAnsi" w:cstheme="minorHAnsi"/>
          <w:noProof/>
          <w:lang w:val="en-GB"/>
        </w:rPr>
        <w:t>MAG Dsb_1MN</w:t>
      </w:r>
      <w:r w:rsidRPr="00664737">
        <w:rPr>
          <w:rFonts w:asciiTheme="minorHAnsi" w:eastAsia="Calibri" w:hAnsiTheme="minorHAnsi" w:cstheme="minorHAnsi"/>
          <w:noProof/>
          <w:lang w:val="en-GB"/>
        </w:rPr>
        <w:t>.</w:t>
      </w:r>
    </w:p>
    <w:p w14:paraId="1D189144" w14:textId="5871CD57" w:rsidR="004C4237" w:rsidRPr="00664737" w:rsidRDefault="006B5DC2" w:rsidP="00B43038">
      <w:pPr>
        <w:spacing w:line="480" w:lineRule="auto"/>
        <w:jc w:val="center"/>
        <w:rPr>
          <w:rFonts w:asciiTheme="minorHAnsi" w:hAnsiTheme="minorHAnsi" w:cstheme="minorHAnsi"/>
          <w:b/>
          <w:lang w:val="en-GB"/>
        </w:rPr>
      </w:pPr>
      <w:r>
        <w:rPr>
          <w:rFonts w:asciiTheme="minorHAnsi" w:hAnsiTheme="minorHAnsi" w:cstheme="minorHAnsi"/>
          <w:b/>
          <w:noProof/>
          <w:lang w:val="de-DE" w:eastAsia="de-DE"/>
        </w:rPr>
        <w:lastRenderedPageBreak/>
        <w:drawing>
          <wp:inline distT="0" distB="0" distL="0" distR="0" wp14:anchorId="2827A51D" wp14:editId="391CB0E4">
            <wp:extent cx="3401695" cy="6626860"/>
            <wp:effectExtent l="0" t="0" r="8255" b="254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01695" cy="6626860"/>
                    </a:xfrm>
                    <a:prstGeom prst="rect">
                      <a:avLst/>
                    </a:prstGeom>
                    <a:noFill/>
                  </pic:spPr>
                </pic:pic>
              </a:graphicData>
            </a:graphic>
          </wp:inline>
        </w:drawing>
      </w:r>
    </w:p>
    <w:p w14:paraId="67E708CD" w14:textId="75012FF6" w:rsidR="002F2708" w:rsidRPr="00B43038" w:rsidRDefault="004C4237" w:rsidP="00B43038">
      <w:pPr>
        <w:spacing w:line="480" w:lineRule="auto"/>
        <w:ind w:left="567" w:hanging="567"/>
        <w:jc w:val="both"/>
        <w:rPr>
          <w:rFonts w:asciiTheme="minorHAnsi" w:hAnsiTheme="minorHAnsi" w:cstheme="minorHAnsi"/>
          <w:sz w:val="24"/>
          <w:szCs w:val="24"/>
          <w:lang w:val="en-GB"/>
        </w:rPr>
      </w:pPr>
      <w:r w:rsidRPr="00B43038">
        <w:rPr>
          <w:rFonts w:asciiTheme="minorHAnsi" w:hAnsiTheme="minorHAnsi" w:cstheme="minorHAnsi"/>
          <w:b/>
          <w:sz w:val="24"/>
          <w:szCs w:val="24"/>
          <w:lang w:val="en-GB"/>
        </w:rPr>
        <w:t>Fig. S</w:t>
      </w:r>
      <w:r w:rsidR="009B4B3A">
        <w:rPr>
          <w:rFonts w:asciiTheme="minorHAnsi" w:hAnsiTheme="minorHAnsi" w:cstheme="minorHAnsi"/>
          <w:b/>
          <w:sz w:val="24"/>
          <w:szCs w:val="24"/>
          <w:lang w:val="en-GB"/>
        </w:rPr>
        <w:t>4</w:t>
      </w:r>
      <w:r w:rsidRPr="00B43038">
        <w:rPr>
          <w:rFonts w:asciiTheme="minorHAnsi" w:hAnsiTheme="minorHAnsi" w:cstheme="minorHAnsi"/>
          <w:b/>
          <w:sz w:val="24"/>
          <w:szCs w:val="24"/>
          <w:lang w:val="en-GB"/>
        </w:rPr>
        <w:t xml:space="preserve"> </w:t>
      </w:r>
      <w:r w:rsidR="00357B47">
        <w:rPr>
          <w:rFonts w:asciiTheme="minorHAnsi" w:hAnsiTheme="minorHAnsi" w:cstheme="minorHAnsi"/>
          <w:b/>
          <w:sz w:val="24"/>
          <w:szCs w:val="24"/>
          <w:lang w:val="en-GB"/>
        </w:rPr>
        <w:tab/>
      </w:r>
      <w:r w:rsidRPr="00B43038">
        <w:rPr>
          <w:rFonts w:asciiTheme="minorHAnsi" w:hAnsiTheme="minorHAnsi" w:cstheme="minorHAnsi"/>
          <w:noProof/>
          <w:sz w:val="24"/>
          <w:szCs w:val="24"/>
          <w:lang w:val="en-GB"/>
        </w:rPr>
        <w:t xml:space="preserve">Variations of the population </w:t>
      </w:r>
      <w:r w:rsidRPr="00664737">
        <w:rPr>
          <w:rFonts w:asciiTheme="minorHAnsi" w:hAnsiTheme="minorHAnsi" w:cstheme="minorHAnsi"/>
          <w:noProof/>
          <w:sz w:val="24"/>
          <w:szCs w:val="24"/>
          <w:lang w:val="en-GB"/>
        </w:rPr>
        <w:t xml:space="preserve">genome </w:t>
      </w:r>
      <w:r w:rsidR="006B5DC2" w:rsidRPr="006B5DC2">
        <w:rPr>
          <w:rFonts w:asciiTheme="minorHAnsi" w:hAnsiTheme="minorHAnsi" w:cstheme="minorHAnsi"/>
          <w:noProof/>
          <w:sz w:val="24"/>
          <w:szCs w:val="24"/>
          <w:lang w:val="en-GB"/>
        </w:rPr>
        <w:t>MAG Dsb_1MN</w:t>
      </w:r>
      <w:r w:rsidR="006B5DC2" w:rsidRPr="006B5DC2" w:rsidDel="006B5DC2">
        <w:rPr>
          <w:rFonts w:asciiTheme="minorHAnsi" w:hAnsiTheme="minorHAnsi" w:cstheme="minorHAnsi"/>
          <w:noProof/>
          <w:sz w:val="24"/>
          <w:szCs w:val="24"/>
          <w:lang w:val="en-GB"/>
        </w:rPr>
        <w:t xml:space="preserve"> </w:t>
      </w:r>
      <w:r w:rsidRPr="00B43038">
        <w:rPr>
          <w:rFonts w:asciiTheme="minorHAnsi" w:hAnsiTheme="minorHAnsi" w:cstheme="minorHAnsi"/>
          <w:noProof/>
          <w:sz w:val="24"/>
          <w:szCs w:val="24"/>
          <w:lang w:val="en-GB"/>
        </w:rPr>
        <w:t xml:space="preserve">(cable bacterium) under different cultivation conditions. </w:t>
      </w:r>
      <w:r w:rsidRPr="00B43038">
        <w:rPr>
          <w:rFonts w:asciiTheme="minorHAnsi" w:hAnsiTheme="minorHAnsi" w:cstheme="minorHAnsi"/>
          <w:b/>
          <w:noProof/>
          <w:sz w:val="24"/>
          <w:szCs w:val="24"/>
          <w:lang w:val="en-GB"/>
        </w:rPr>
        <w:t xml:space="preserve">A), B) </w:t>
      </w:r>
      <w:r w:rsidRPr="00B43038">
        <w:rPr>
          <w:rFonts w:asciiTheme="minorHAnsi" w:hAnsiTheme="minorHAnsi" w:cstheme="minorHAnsi"/>
          <w:noProof/>
          <w:sz w:val="24"/>
          <w:szCs w:val="24"/>
          <w:lang w:val="en-GB"/>
        </w:rPr>
        <w:t xml:space="preserve">Coverage of the pseudocontig (concatenated scaffolds with 100 Ns in-between) of the respective culturing conditions. Red points indicate positions with SNPs, insertions or deletions. After enrichment of the cable bacteria with nitrate as electron acceptor, the coverage increased along with several </w:t>
      </w:r>
      <w:r w:rsidRPr="00B43038">
        <w:rPr>
          <w:rFonts w:asciiTheme="minorHAnsi" w:hAnsiTheme="minorHAnsi" w:cstheme="minorHAnsi"/>
          <w:noProof/>
          <w:sz w:val="24"/>
          <w:szCs w:val="24"/>
          <w:lang w:val="en-GB"/>
        </w:rPr>
        <w:lastRenderedPageBreak/>
        <w:t xml:space="preserve">SNPs. However, the full genome was covered indicating that </w:t>
      </w:r>
      <w:r w:rsidR="00276CBE">
        <w:rPr>
          <w:rFonts w:asciiTheme="minorHAnsi" w:hAnsiTheme="minorHAnsi" w:cstheme="minorHAnsi"/>
          <w:noProof/>
          <w:sz w:val="24"/>
          <w:szCs w:val="24"/>
          <w:lang w:val="en-GB"/>
        </w:rPr>
        <w:t xml:space="preserve">MAG Dsb_1MN was selectively enriched during </w:t>
      </w:r>
      <w:r w:rsidRPr="00B43038">
        <w:rPr>
          <w:rFonts w:asciiTheme="minorHAnsi" w:hAnsiTheme="minorHAnsi" w:cstheme="minorHAnsi"/>
          <w:noProof/>
          <w:sz w:val="24"/>
          <w:szCs w:val="24"/>
          <w:lang w:val="en-GB"/>
        </w:rPr>
        <w:t xml:space="preserve">the enrichment process. </w:t>
      </w:r>
      <w:r w:rsidRPr="00B43038">
        <w:rPr>
          <w:rFonts w:asciiTheme="minorHAnsi" w:hAnsiTheme="minorHAnsi" w:cstheme="minorHAnsi"/>
          <w:b/>
          <w:noProof/>
          <w:sz w:val="24"/>
          <w:szCs w:val="24"/>
          <w:lang w:val="en-GB"/>
        </w:rPr>
        <w:t>C)</w:t>
      </w:r>
      <w:r w:rsidRPr="00B43038">
        <w:rPr>
          <w:rFonts w:asciiTheme="minorHAnsi" w:hAnsiTheme="minorHAnsi" w:cstheme="minorHAnsi"/>
          <w:noProof/>
          <w:sz w:val="24"/>
          <w:szCs w:val="24"/>
          <w:lang w:val="en-GB"/>
        </w:rPr>
        <w:t xml:space="preserve"> Number of unique SNPs, insertions, and deletions including their respective positions. 108 of the SNPs, insertions, and deletions were shared between the cultures being indicative that the enrichment process was successful. [Calling of SNPs, insertions, and deletions was performed in Geneious </w:t>
      </w:r>
      <w:r w:rsidRPr="00B43038">
        <w:rPr>
          <w:rFonts w:asciiTheme="minorHAnsi" w:hAnsiTheme="minorHAnsi" w:cstheme="minorHAnsi"/>
          <w:noProof/>
          <w:sz w:val="24"/>
          <w:szCs w:val="24"/>
          <w:lang w:val="en-GB"/>
        </w:rPr>
        <w:fldChar w:fldCharType="begin"/>
      </w:r>
      <w:r w:rsidRPr="00B43038">
        <w:rPr>
          <w:rFonts w:asciiTheme="minorHAnsi" w:hAnsiTheme="minorHAnsi" w:cstheme="minorHAnsi"/>
          <w:noProof/>
          <w:sz w:val="24"/>
          <w:szCs w:val="24"/>
          <w:lang w:val="en-GB"/>
        </w:rPr>
        <w:instrText xml:space="preserve"> ADDIN EN.CITE &lt;EndNote&gt;&lt;Cite&gt;&lt;Author&gt;Kearse&lt;/Author&gt;&lt;Year&gt;2012&lt;/Year&gt;&lt;RecNum&gt;1950&lt;/RecNum&gt;&lt;DisplayText&gt;(2)&lt;/DisplayText&gt;&lt;record&gt;&lt;rec-number&gt;1950&lt;/rec-number&gt;&lt;foreign-keys&gt;&lt;key app="EN" db-id="2aawewwsxa2x06esz0ppdpfwefpszz5epser" timestamp="1542093851"&gt;1950&lt;/key&gt;&lt;/foreign-keys&gt;&lt;ref-type name="Journal Article"&gt;17&lt;/ref-type&gt;&lt;contributors&gt;&lt;authors&gt;&lt;author&gt;Kearse, Matthew&lt;/author&gt;&lt;author&gt;Moir, Richard&lt;/author&gt;&lt;author&gt;Wilson, Amy&lt;/author&gt;&lt;author&gt;Stones-Havas, Steven&lt;/author&gt;&lt;author&gt;Cheung, Matthew&lt;/author&gt;&lt;author&gt;Sturrock, Shane&lt;/author&gt;&lt;author&gt;Buxton, Simon&lt;/author&gt;&lt;author&gt;Cooper, Alex&lt;/author&gt;&lt;author&gt;Markowitz, Sidney&lt;/author&gt;&lt;author&gt;Duran, Chris&lt;/author&gt;&lt;/authors&gt;&lt;/contributors&gt;&lt;titles&gt;&lt;title&gt;Geneious Basic: an integrated and extendable desktop software platform for the organization and analysis of sequence data&lt;/title&gt;&lt;secondary-title&gt;Bioinformatics&lt;/secondary-title&gt;&lt;/titles&gt;&lt;periodical&gt;&lt;full-title&gt;Bioinformatics&lt;/full-title&gt;&lt;/periodical&gt;&lt;pages&gt;1647-1649&lt;/pages&gt;&lt;volume&gt;28&lt;/volume&gt;&lt;number&gt;12&lt;/number&gt;&lt;dates&gt;&lt;year&gt;2012&lt;/year&gt;&lt;/dates&gt;&lt;isbn&gt;1460-2059&lt;/isbn&gt;&lt;urls&gt;&lt;/urls&gt;&lt;/record&gt;&lt;/Cite&gt;&lt;/EndNote&gt;</w:instrText>
      </w:r>
      <w:r w:rsidRPr="00B43038">
        <w:rPr>
          <w:rFonts w:asciiTheme="minorHAnsi" w:hAnsiTheme="minorHAnsi" w:cstheme="minorHAnsi"/>
          <w:noProof/>
          <w:sz w:val="24"/>
          <w:szCs w:val="24"/>
          <w:lang w:val="en-GB"/>
        </w:rPr>
        <w:fldChar w:fldCharType="separate"/>
      </w:r>
      <w:r w:rsidRPr="00B43038">
        <w:rPr>
          <w:rFonts w:asciiTheme="minorHAnsi" w:hAnsiTheme="minorHAnsi" w:cstheme="minorHAnsi"/>
          <w:noProof/>
          <w:sz w:val="24"/>
          <w:szCs w:val="24"/>
          <w:lang w:val="en-GB"/>
        </w:rPr>
        <w:t>(2)</w:t>
      </w:r>
      <w:r w:rsidRPr="00B43038">
        <w:rPr>
          <w:rFonts w:asciiTheme="minorHAnsi" w:hAnsiTheme="minorHAnsi" w:cstheme="minorHAnsi"/>
          <w:noProof/>
          <w:sz w:val="24"/>
          <w:szCs w:val="24"/>
          <w:lang w:val="en-GB"/>
        </w:rPr>
        <w:fldChar w:fldCharType="end"/>
      </w:r>
      <w:r w:rsidRPr="00B43038">
        <w:rPr>
          <w:rFonts w:asciiTheme="minorHAnsi" w:hAnsiTheme="minorHAnsi" w:cstheme="minorHAnsi"/>
          <w:noProof/>
          <w:sz w:val="24"/>
          <w:szCs w:val="24"/>
          <w:lang w:val="en-GB"/>
        </w:rPr>
        <w:t xml:space="preserve"> with default settings.]</w:t>
      </w:r>
    </w:p>
    <w:bookmarkEnd w:id="2"/>
    <w:p w14:paraId="054EE8A4" w14:textId="04A80F22" w:rsidR="006B4A79" w:rsidRPr="00B43038" w:rsidRDefault="00595854" w:rsidP="006B4A79">
      <w:pPr>
        <w:pStyle w:val="EndNoteBibliography"/>
        <w:spacing w:after="0" w:line="480" w:lineRule="auto"/>
        <w:jc w:val="center"/>
        <w:rPr>
          <w:rFonts w:asciiTheme="minorHAnsi" w:hAnsiTheme="minorHAnsi" w:cstheme="minorHAnsi"/>
          <w:sz w:val="24"/>
          <w:szCs w:val="24"/>
          <w:lang w:val="en-GB"/>
        </w:rPr>
      </w:pPr>
      <w:r>
        <w:rPr>
          <w:rFonts w:asciiTheme="minorHAnsi" w:hAnsiTheme="minorHAnsi" w:cstheme="minorHAnsi"/>
          <w:sz w:val="24"/>
          <w:szCs w:val="24"/>
          <w:lang w:val="de-DE" w:eastAsia="de-DE"/>
        </w:rPr>
        <w:drawing>
          <wp:inline distT="0" distB="0" distL="0" distR="0" wp14:anchorId="69F8C1C4" wp14:editId="471E5D2E">
            <wp:extent cx="5505450" cy="2914015"/>
            <wp:effectExtent l="0" t="0" r="0" b="63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BEBA8EAE-BF5A-486C-A8C5-ECC9F3942E4B}">
                          <a14:imgProps xmlns:a14="http://schemas.microsoft.com/office/drawing/2010/main">
                            <a14:imgLayer r:embed="rId14">
                              <a14:imgEffect>
                                <a14:brightnessContrast contrast="39000"/>
                              </a14:imgEffect>
                            </a14:imgLayer>
                          </a14:imgProps>
                        </a:ext>
                        <a:ext uri="{28A0092B-C50C-407E-A947-70E740481C1C}">
                          <a14:useLocalDpi xmlns:a14="http://schemas.microsoft.com/office/drawing/2010/main" val="0"/>
                        </a:ext>
                      </a:extLst>
                    </a:blip>
                    <a:srcRect/>
                    <a:stretch>
                      <a:fillRect/>
                    </a:stretch>
                  </pic:blipFill>
                  <pic:spPr bwMode="auto">
                    <a:xfrm>
                      <a:off x="0" y="0"/>
                      <a:ext cx="5505450" cy="2914015"/>
                    </a:xfrm>
                    <a:prstGeom prst="rect">
                      <a:avLst/>
                    </a:prstGeom>
                    <a:noFill/>
                  </pic:spPr>
                </pic:pic>
              </a:graphicData>
            </a:graphic>
          </wp:inline>
        </w:drawing>
      </w:r>
      <w:r w:rsidR="006D73CE" w:rsidRPr="006D73CE" w:rsidDel="006D73CE">
        <w:rPr>
          <w:rFonts w:asciiTheme="minorHAnsi" w:hAnsiTheme="minorHAnsi" w:cstheme="minorHAnsi"/>
          <w:sz w:val="24"/>
          <w:szCs w:val="24"/>
          <w:lang w:val="en-GB"/>
        </w:rPr>
        <w:t xml:space="preserve"> </w:t>
      </w:r>
    </w:p>
    <w:p w14:paraId="34E00876" w14:textId="532EC146" w:rsidR="006B4A79" w:rsidRPr="00B43038" w:rsidRDefault="006B4A79" w:rsidP="002B33CE">
      <w:pPr>
        <w:pStyle w:val="EndNoteBibliography"/>
        <w:spacing w:after="0" w:line="480" w:lineRule="auto"/>
        <w:ind w:left="567" w:hanging="567"/>
        <w:rPr>
          <w:rFonts w:asciiTheme="minorHAnsi" w:hAnsiTheme="minorHAnsi" w:cstheme="minorHAnsi"/>
          <w:sz w:val="24"/>
          <w:szCs w:val="24"/>
          <w:lang w:val="en-GB"/>
        </w:rPr>
      </w:pPr>
      <w:bookmarkStart w:id="4" w:name="_Hlk529797974"/>
      <w:r w:rsidRPr="00664737">
        <w:rPr>
          <w:rFonts w:asciiTheme="minorHAnsi" w:hAnsiTheme="minorHAnsi" w:cstheme="minorHAnsi"/>
          <w:b/>
          <w:sz w:val="24"/>
          <w:szCs w:val="24"/>
          <w:lang w:val="en-GB"/>
        </w:rPr>
        <w:t>Fig. S</w:t>
      </w:r>
      <w:r w:rsidR="00B91D75" w:rsidRPr="00664737">
        <w:rPr>
          <w:rFonts w:asciiTheme="minorHAnsi" w:hAnsiTheme="minorHAnsi" w:cstheme="minorHAnsi"/>
          <w:b/>
          <w:sz w:val="24"/>
          <w:szCs w:val="24"/>
          <w:lang w:val="en-GB"/>
        </w:rPr>
        <w:t>5</w:t>
      </w:r>
      <w:r w:rsidRPr="00664737">
        <w:rPr>
          <w:rFonts w:asciiTheme="minorHAnsi" w:hAnsiTheme="minorHAnsi" w:cstheme="minorHAnsi"/>
          <w:b/>
          <w:sz w:val="24"/>
          <w:szCs w:val="24"/>
          <w:lang w:val="en-GB"/>
        </w:rPr>
        <w:t xml:space="preserve"> </w:t>
      </w:r>
      <w:r w:rsidR="00457AFA" w:rsidRPr="00664737">
        <w:rPr>
          <w:rFonts w:asciiTheme="minorHAnsi" w:hAnsiTheme="minorHAnsi" w:cstheme="minorHAnsi"/>
          <w:sz w:val="24"/>
          <w:szCs w:val="24"/>
          <w:lang w:val="en-GB"/>
        </w:rPr>
        <w:t xml:space="preserve">Phylogenetic placement of cable bacteria genomes based on 16 concatenated ribosomal proteins </w:t>
      </w:r>
      <w:bookmarkStart w:id="5" w:name="_Hlk1284888"/>
      <w:r w:rsidR="00457AFA" w:rsidRPr="00664737">
        <w:rPr>
          <w:rFonts w:asciiTheme="minorHAnsi" w:hAnsiTheme="minorHAnsi" w:cstheme="minorHAnsi"/>
          <w:sz w:val="24"/>
          <w:szCs w:val="24"/>
          <w:lang w:val="en-GB"/>
        </w:rPr>
        <w:t>(for details please see methods)</w:t>
      </w:r>
      <w:bookmarkEnd w:id="5"/>
      <w:r w:rsidR="00457AFA" w:rsidRPr="00664737">
        <w:rPr>
          <w:rFonts w:asciiTheme="minorHAnsi" w:hAnsiTheme="minorHAnsi" w:cstheme="minorHAnsi"/>
          <w:sz w:val="24"/>
          <w:szCs w:val="24"/>
          <w:lang w:val="en-GB"/>
        </w:rPr>
        <w:t xml:space="preserve">. The two recovered genomes of the initial </w:t>
      </w:r>
      <w:r w:rsidR="00457AFA" w:rsidRPr="00664737">
        <w:rPr>
          <w:rFonts w:asciiTheme="minorHAnsi" w:hAnsiTheme="minorHAnsi" w:cstheme="minorHAnsi"/>
          <w:i/>
          <w:sz w:val="24"/>
          <w:szCs w:val="24"/>
          <w:lang w:val="en-GB"/>
        </w:rPr>
        <w:t>Desulfobulbaceae</w:t>
      </w:r>
      <w:r w:rsidR="00595854">
        <w:rPr>
          <w:rFonts w:asciiTheme="minorHAnsi" w:hAnsiTheme="minorHAnsi" w:cstheme="minorHAnsi"/>
          <w:i/>
          <w:sz w:val="24"/>
          <w:szCs w:val="24"/>
          <w:lang w:val="en-GB"/>
        </w:rPr>
        <w:t xml:space="preserve"> </w:t>
      </w:r>
      <w:r w:rsidR="00595854" w:rsidRPr="00657D11">
        <w:rPr>
          <w:rFonts w:asciiTheme="minorHAnsi" w:hAnsiTheme="minorHAnsi" w:cstheme="minorHAnsi"/>
          <w:sz w:val="24"/>
          <w:szCs w:val="24"/>
          <w:lang w:val="en-GB"/>
        </w:rPr>
        <w:t>from culture 1MN</w:t>
      </w:r>
      <w:r w:rsidR="00457AFA" w:rsidRPr="00664737">
        <w:rPr>
          <w:rFonts w:asciiTheme="minorHAnsi" w:hAnsiTheme="minorHAnsi" w:cstheme="minorHAnsi"/>
          <w:sz w:val="24"/>
          <w:szCs w:val="24"/>
          <w:lang w:val="en-GB"/>
        </w:rPr>
        <w:t xml:space="preserve"> and the enriched cable bacter</w:t>
      </w:r>
      <w:r w:rsidR="00595854">
        <w:rPr>
          <w:rFonts w:asciiTheme="minorHAnsi" w:hAnsiTheme="minorHAnsi" w:cstheme="minorHAnsi"/>
          <w:sz w:val="24"/>
          <w:szCs w:val="24"/>
          <w:lang w:val="en-GB"/>
        </w:rPr>
        <w:t>ia</w:t>
      </w:r>
      <w:r w:rsidR="00457AFA" w:rsidRPr="00664737">
        <w:rPr>
          <w:rFonts w:asciiTheme="minorHAnsi" w:hAnsiTheme="minorHAnsi" w:cstheme="minorHAnsi"/>
          <w:sz w:val="24"/>
          <w:szCs w:val="24"/>
          <w:lang w:val="en-GB"/>
        </w:rPr>
        <w:t xml:space="preserve"> share the same phylogenetic position. Scale bar represents the number of substitutions per site. A full tree is </w:t>
      </w:r>
      <w:r w:rsidR="00383D33" w:rsidRPr="00664737">
        <w:rPr>
          <w:rFonts w:asciiTheme="minorHAnsi" w:hAnsiTheme="minorHAnsi" w:cstheme="minorHAnsi"/>
          <w:sz w:val="24"/>
          <w:szCs w:val="24"/>
          <w:lang w:val="en-GB"/>
        </w:rPr>
        <w:t xml:space="preserve">also </w:t>
      </w:r>
      <w:r w:rsidR="00457AFA" w:rsidRPr="00664737">
        <w:rPr>
          <w:rFonts w:asciiTheme="minorHAnsi" w:hAnsiTheme="minorHAnsi" w:cstheme="minorHAnsi"/>
          <w:sz w:val="24"/>
          <w:szCs w:val="24"/>
          <w:lang w:val="en-GB"/>
        </w:rPr>
        <w:t xml:space="preserve">provided in the supplementary </w:t>
      </w:r>
      <w:r w:rsidR="00383D33" w:rsidRPr="00664737">
        <w:rPr>
          <w:rFonts w:asciiTheme="minorHAnsi" w:hAnsiTheme="minorHAnsi" w:cstheme="minorHAnsi"/>
          <w:sz w:val="24"/>
          <w:szCs w:val="24"/>
          <w:lang w:val="en-GB"/>
        </w:rPr>
        <w:t>information</w:t>
      </w:r>
      <w:r w:rsidR="00457AFA" w:rsidRPr="00664737">
        <w:rPr>
          <w:rFonts w:asciiTheme="minorHAnsi" w:hAnsiTheme="minorHAnsi" w:cstheme="minorHAnsi"/>
          <w:sz w:val="24"/>
          <w:szCs w:val="24"/>
          <w:lang w:val="en-GB"/>
        </w:rPr>
        <w:t>.</w:t>
      </w:r>
      <w:r w:rsidR="004964C5" w:rsidRPr="00664737">
        <w:rPr>
          <w:rFonts w:asciiTheme="minorHAnsi" w:hAnsiTheme="minorHAnsi" w:cstheme="minorHAnsi"/>
          <w:sz w:val="24"/>
          <w:szCs w:val="24"/>
          <w:lang w:val="en-GB"/>
        </w:rPr>
        <w:t xml:space="preserve"> </w:t>
      </w:r>
      <w:bookmarkEnd w:id="4"/>
    </w:p>
    <w:p w14:paraId="20C7AFFF" w14:textId="65E6504B" w:rsidR="00330C8F" w:rsidRPr="00B43038" w:rsidRDefault="00330C8F" w:rsidP="008B4EC6">
      <w:pPr>
        <w:pStyle w:val="EndNoteBibliography"/>
        <w:spacing w:after="0" w:line="480" w:lineRule="auto"/>
        <w:rPr>
          <w:rFonts w:asciiTheme="minorHAnsi" w:hAnsiTheme="minorHAnsi" w:cstheme="minorHAnsi"/>
          <w:sz w:val="24"/>
          <w:szCs w:val="24"/>
          <w:lang w:val="en-GB"/>
        </w:rPr>
      </w:pPr>
    </w:p>
    <w:p w14:paraId="4FA33D7D" w14:textId="16A7BB1B" w:rsidR="008808F8" w:rsidRPr="00B43038" w:rsidRDefault="00E86364" w:rsidP="008B4EC6">
      <w:pPr>
        <w:pStyle w:val="EndNoteBibliography"/>
        <w:spacing w:after="0" w:line="480" w:lineRule="auto"/>
        <w:rPr>
          <w:rFonts w:asciiTheme="minorHAnsi" w:hAnsiTheme="minorHAnsi" w:cstheme="minorHAnsi"/>
          <w:sz w:val="24"/>
          <w:szCs w:val="24"/>
          <w:lang w:val="en-GB"/>
        </w:rPr>
      </w:pPr>
      <w:r w:rsidRPr="00B43038">
        <w:rPr>
          <w:rFonts w:asciiTheme="minorHAnsi" w:hAnsiTheme="minorHAnsi" w:cstheme="minorHAnsi"/>
          <w:sz w:val="24"/>
          <w:szCs w:val="24"/>
          <w:lang w:val="de-DE" w:eastAsia="de-DE"/>
        </w:rPr>
        <w:lastRenderedPageBreak/>
        <w:drawing>
          <wp:inline distT="0" distB="0" distL="0" distR="0" wp14:anchorId="6DF2AF61" wp14:editId="4067FACE">
            <wp:extent cx="5603742" cy="3004600"/>
            <wp:effectExtent l="0" t="0" r="0" b="571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7043" cy="3022455"/>
                    </a:xfrm>
                    <a:prstGeom prst="rect">
                      <a:avLst/>
                    </a:prstGeom>
                    <a:noFill/>
                  </pic:spPr>
                </pic:pic>
              </a:graphicData>
            </a:graphic>
          </wp:inline>
        </w:drawing>
      </w:r>
    </w:p>
    <w:p w14:paraId="34A5A0EE" w14:textId="372A0EF8" w:rsidR="00330C8F" w:rsidRPr="00B43038" w:rsidRDefault="0006163F" w:rsidP="002B33CE">
      <w:pPr>
        <w:pStyle w:val="EndNoteBibliography"/>
        <w:spacing w:after="0" w:line="480" w:lineRule="auto"/>
        <w:ind w:left="567" w:hanging="567"/>
        <w:rPr>
          <w:rFonts w:asciiTheme="minorHAnsi" w:hAnsiTheme="minorHAnsi" w:cstheme="minorHAnsi"/>
          <w:sz w:val="24"/>
          <w:szCs w:val="24"/>
          <w:lang w:val="en-GB"/>
        </w:rPr>
      </w:pPr>
      <w:r w:rsidRPr="00B43038">
        <w:rPr>
          <w:rFonts w:asciiTheme="minorHAnsi" w:hAnsiTheme="minorHAnsi" w:cstheme="minorHAnsi"/>
          <w:b/>
          <w:sz w:val="24"/>
          <w:szCs w:val="24"/>
          <w:lang w:val="en-GB"/>
        </w:rPr>
        <w:t>Fig</w:t>
      </w:r>
      <w:r w:rsidR="00B206B2" w:rsidRPr="00B43038">
        <w:rPr>
          <w:rFonts w:asciiTheme="minorHAnsi" w:hAnsiTheme="minorHAnsi" w:cstheme="minorHAnsi"/>
          <w:b/>
          <w:sz w:val="24"/>
          <w:szCs w:val="24"/>
          <w:lang w:val="en-GB"/>
        </w:rPr>
        <w:t>.</w:t>
      </w:r>
      <w:r w:rsidRPr="00B43038">
        <w:rPr>
          <w:rFonts w:asciiTheme="minorHAnsi" w:hAnsiTheme="minorHAnsi" w:cstheme="minorHAnsi"/>
          <w:b/>
          <w:sz w:val="24"/>
          <w:szCs w:val="24"/>
          <w:lang w:val="en-GB"/>
        </w:rPr>
        <w:t xml:space="preserve"> S6 </w:t>
      </w:r>
      <w:r w:rsidR="00704943" w:rsidRPr="00B43038">
        <w:rPr>
          <w:rFonts w:asciiTheme="minorHAnsi" w:hAnsiTheme="minorHAnsi" w:cstheme="minorHAnsi"/>
          <w:sz w:val="24"/>
          <w:szCs w:val="24"/>
          <w:lang w:val="en-GB"/>
        </w:rPr>
        <w:t xml:space="preserve">Purity </w:t>
      </w:r>
      <w:r w:rsidR="00305813" w:rsidRPr="00B43038">
        <w:rPr>
          <w:rFonts w:asciiTheme="minorHAnsi" w:hAnsiTheme="minorHAnsi" w:cstheme="minorHAnsi"/>
          <w:sz w:val="24"/>
          <w:szCs w:val="24"/>
          <w:lang w:val="en-GB"/>
        </w:rPr>
        <w:t>of the cable bacteria enrichment culture</w:t>
      </w:r>
      <w:r w:rsidR="00154A51" w:rsidRPr="00B43038">
        <w:rPr>
          <w:rFonts w:asciiTheme="minorHAnsi" w:hAnsiTheme="minorHAnsi" w:cstheme="minorHAnsi"/>
          <w:sz w:val="24"/>
          <w:szCs w:val="24"/>
          <w:lang w:val="en-GB"/>
        </w:rPr>
        <w:t xml:space="preserve"> determined </w:t>
      </w:r>
      <w:r w:rsidR="00C33DE8" w:rsidRPr="00B43038">
        <w:rPr>
          <w:rFonts w:asciiTheme="minorHAnsi" w:hAnsiTheme="minorHAnsi" w:cstheme="minorHAnsi"/>
          <w:sz w:val="24"/>
          <w:szCs w:val="24"/>
          <w:lang w:val="en-GB"/>
        </w:rPr>
        <w:t>by 16S rRNA gene sequencing</w:t>
      </w:r>
      <w:r w:rsidR="00447F55" w:rsidRPr="00B43038">
        <w:rPr>
          <w:rFonts w:asciiTheme="minorHAnsi" w:hAnsiTheme="minorHAnsi" w:cstheme="minorHAnsi"/>
          <w:sz w:val="24"/>
          <w:szCs w:val="24"/>
          <w:lang w:val="en-GB"/>
        </w:rPr>
        <w:t xml:space="preserve"> before and after the substrate turnover experiment</w:t>
      </w:r>
      <w:r w:rsidR="00243EEF" w:rsidRPr="00B43038">
        <w:rPr>
          <w:rFonts w:asciiTheme="minorHAnsi" w:hAnsiTheme="minorHAnsi" w:cstheme="minorHAnsi"/>
          <w:sz w:val="24"/>
          <w:szCs w:val="24"/>
          <w:lang w:val="en-GB"/>
        </w:rPr>
        <w:t xml:space="preserve">. </w:t>
      </w:r>
      <w:r w:rsidR="006F1DD7" w:rsidRPr="00B43038">
        <w:rPr>
          <w:rFonts w:asciiTheme="minorHAnsi" w:hAnsiTheme="minorHAnsi" w:cstheme="minorHAnsi"/>
          <w:sz w:val="24"/>
          <w:szCs w:val="24"/>
          <w:lang w:val="en-GB"/>
        </w:rPr>
        <w:t>OTU</w:t>
      </w:r>
      <w:r w:rsidR="00404B65" w:rsidRPr="00B43038">
        <w:rPr>
          <w:rFonts w:asciiTheme="minorHAnsi" w:hAnsiTheme="minorHAnsi" w:cstheme="minorHAnsi"/>
          <w:sz w:val="24"/>
          <w:szCs w:val="24"/>
          <w:lang w:val="en-GB"/>
        </w:rPr>
        <w:t xml:space="preserve"> 1</w:t>
      </w:r>
      <w:r w:rsidR="00C20C16" w:rsidRPr="00B43038">
        <w:rPr>
          <w:rFonts w:asciiTheme="minorHAnsi" w:hAnsiTheme="minorHAnsi" w:cstheme="minorHAnsi"/>
          <w:sz w:val="24"/>
          <w:szCs w:val="24"/>
          <w:lang w:val="en-GB"/>
        </w:rPr>
        <w:t xml:space="preserve"> representing </w:t>
      </w:r>
      <w:r w:rsidR="003F1C35" w:rsidRPr="00B43038">
        <w:rPr>
          <w:rFonts w:asciiTheme="minorHAnsi" w:hAnsiTheme="minorHAnsi" w:cstheme="minorHAnsi"/>
          <w:sz w:val="24"/>
          <w:szCs w:val="24"/>
          <w:lang w:val="en-GB"/>
        </w:rPr>
        <w:t>cable bacteria</w:t>
      </w:r>
      <w:r w:rsidR="001C16EF" w:rsidRPr="00B43038">
        <w:rPr>
          <w:rFonts w:asciiTheme="minorHAnsi" w:hAnsiTheme="minorHAnsi" w:cstheme="minorHAnsi"/>
          <w:sz w:val="24"/>
          <w:szCs w:val="24"/>
          <w:lang w:val="en-GB"/>
        </w:rPr>
        <w:t xml:space="preserve"> dominated al</w:t>
      </w:r>
      <w:r w:rsidR="000E29BF" w:rsidRPr="00B43038">
        <w:rPr>
          <w:rFonts w:asciiTheme="minorHAnsi" w:hAnsiTheme="minorHAnsi" w:cstheme="minorHAnsi"/>
          <w:sz w:val="24"/>
          <w:szCs w:val="24"/>
          <w:lang w:val="en-GB"/>
        </w:rPr>
        <w:t xml:space="preserve">l cultures with </w:t>
      </w:r>
      <w:r w:rsidR="00243EEF" w:rsidRPr="00B43038">
        <w:rPr>
          <w:rFonts w:asciiTheme="minorHAnsi" w:hAnsiTheme="minorHAnsi" w:cstheme="minorHAnsi"/>
          <w:sz w:val="24"/>
          <w:szCs w:val="24"/>
          <w:lang w:val="en-GB"/>
        </w:rPr>
        <w:t>more than 90% in relative abundance.</w:t>
      </w:r>
      <w:r w:rsidR="00404B65" w:rsidRPr="00B43038">
        <w:rPr>
          <w:rFonts w:asciiTheme="minorHAnsi" w:hAnsiTheme="minorHAnsi" w:cstheme="minorHAnsi"/>
          <w:sz w:val="24"/>
          <w:szCs w:val="24"/>
          <w:lang w:val="en-GB"/>
        </w:rPr>
        <w:t xml:space="preserve"> </w:t>
      </w:r>
    </w:p>
    <w:p w14:paraId="052FA9BE" w14:textId="7CEA2203" w:rsidR="00E86364" w:rsidRPr="00B43038" w:rsidRDefault="00E86364" w:rsidP="008B4EC6">
      <w:pPr>
        <w:pStyle w:val="EndNoteBibliography"/>
        <w:spacing w:after="0" w:line="480" w:lineRule="auto"/>
        <w:rPr>
          <w:rFonts w:asciiTheme="minorHAnsi" w:hAnsiTheme="minorHAnsi" w:cstheme="minorHAnsi"/>
          <w:sz w:val="24"/>
          <w:szCs w:val="24"/>
          <w:lang w:val="en-GB"/>
        </w:rPr>
      </w:pPr>
    </w:p>
    <w:p w14:paraId="3D27BF5B" w14:textId="5DF54CB1" w:rsidR="00AF76C7" w:rsidRPr="00B43038" w:rsidRDefault="0076198B" w:rsidP="00B43038">
      <w:pPr>
        <w:pStyle w:val="EndNoteBibliography"/>
        <w:spacing w:after="0" w:line="480" w:lineRule="auto"/>
        <w:jc w:val="center"/>
        <w:rPr>
          <w:rFonts w:asciiTheme="minorHAnsi" w:hAnsiTheme="minorHAnsi" w:cstheme="minorHAnsi"/>
          <w:sz w:val="24"/>
          <w:szCs w:val="24"/>
          <w:lang w:val="en-GB"/>
        </w:rPr>
      </w:pPr>
      <w:r w:rsidRPr="00B43038">
        <w:rPr>
          <w:rFonts w:asciiTheme="minorHAnsi" w:hAnsiTheme="minorHAnsi" w:cstheme="minorHAnsi"/>
          <w:sz w:val="24"/>
          <w:szCs w:val="24"/>
          <w:lang w:val="de-DE" w:eastAsia="de-DE"/>
        </w:rPr>
        <w:lastRenderedPageBreak/>
        <w:drawing>
          <wp:inline distT="0" distB="0" distL="0" distR="0" wp14:anchorId="20AF71E2" wp14:editId="482EF8CB">
            <wp:extent cx="4543740" cy="5614727"/>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4988" t="2834" r="2735"/>
                    <a:stretch/>
                  </pic:blipFill>
                  <pic:spPr bwMode="auto">
                    <a:xfrm>
                      <a:off x="0" y="0"/>
                      <a:ext cx="4569611" cy="5646696"/>
                    </a:xfrm>
                    <a:prstGeom prst="rect">
                      <a:avLst/>
                    </a:prstGeom>
                    <a:noFill/>
                    <a:ln>
                      <a:noFill/>
                    </a:ln>
                    <a:extLst>
                      <a:ext uri="{53640926-AAD7-44D8-BBD7-CCE9431645EC}">
                        <a14:shadowObscured xmlns:a14="http://schemas.microsoft.com/office/drawing/2010/main"/>
                      </a:ext>
                    </a:extLst>
                  </pic:spPr>
                </pic:pic>
              </a:graphicData>
            </a:graphic>
          </wp:inline>
        </w:drawing>
      </w:r>
    </w:p>
    <w:p w14:paraId="148F4440" w14:textId="00C69673" w:rsidR="00BB2E1C" w:rsidRPr="00B43038" w:rsidRDefault="00474FAC" w:rsidP="002B33CE">
      <w:pPr>
        <w:pStyle w:val="EndNoteBibliography"/>
        <w:spacing w:after="0" w:line="480" w:lineRule="auto"/>
        <w:ind w:left="567" w:hanging="567"/>
        <w:rPr>
          <w:rFonts w:asciiTheme="minorHAnsi" w:hAnsiTheme="minorHAnsi" w:cstheme="minorHAnsi"/>
          <w:sz w:val="24"/>
          <w:szCs w:val="24"/>
          <w:lang w:val="en-GB"/>
        </w:rPr>
      </w:pPr>
      <w:r w:rsidRPr="00B43038">
        <w:rPr>
          <w:rFonts w:asciiTheme="minorHAnsi" w:hAnsiTheme="minorHAnsi" w:cstheme="minorHAnsi"/>
          <w:b/>
          <w:sz w:val="24"/>
          <w:szCs w:val="24"/>
          <w:lang w:val="en-GB"/>
        </w:rPr>
        <w:t>Fig S</w:t>
      </w:r>
      <w:r w:rsidR="00546C98" w:rsidRPr="00B43038">
        <w:rPr>
          <w:rFonts w:asciiTheme="minorHAnsi" w:hAnsiTheme="minorHAnsi" w:cstheme="minorHAnsi"/>
          <w:b/>
          <w:sz w:val="24"/>
          <w:szCs w:val="24"/>
          <w:lang w:val="en-GB"/>
        </w:rPr>
        <w:t>7</w:t>
      </w:r>
      <w:r w:rsidR="00B206B2" w:rsidRPr="00B43038">
        <w:rPr>
          <w:rFonts w:asciiTheme="minorHAnsi" w:hAnsiTheme="minorHAnsi" w:cstheme="minorHAnsi"/>
          <w:b/>
          <w:sz w:val="24"/>
          <w:szCs w:val="24"/>
          <w:lang w:val="en-GB"/>
        </w:rPr>
        <w:t>.</w:t>
      </w:r>
      <w:r w:rsidR="00546C98" w:rsidRPr="00B43038">
        <w:rPr>
          <w:rFonts w:asciiTheme="minorHAnsi" w:hAnsiTheme="minorHAnsi" w:cstheme="minorHAnsi"/>
          <w:sz w:val="24"/>
          <w:szCs w:val="24"/>
          <w:lang w:val="en-GB"/>
        </w:rPr>
        <w:t xml:space="preserve"> </w:t>
      </w:r>
      <w:r w:rsidR="00D275A3" w:rsidRPr="00B43038">
        <w:rPr>
          <w:rFonts w:asciiTheme="minorHAnsi" w:hAnsiTheme="minorHAnsi" w:cstheme="minorHAnsi"/>
          <w:sz w:val="24"/>
          <w:szCs w:val="24"/>
          <w:lang w:val="en-GB"/>
        </w:rPr>
        <w:t xml:space="preserve">Test of </w:t>
      </w:r>
      <w:r w:rsidR="00FA59AD" w:rsidRPr="00B43038">
        <w:rPr>
          <w:rFonts w:asciiTheme="minorHAnsi" w:hAnsiTheme="minorHAnsi" w:cstheme="minorHAnsi"/>
          <w:sz w:val="24"/>
          <w:szCs w:val="24"/>
          <w:lang w:val="en-GB"/>
        </w:rPr>
        <w:t>specificity of the probes used for</w:t>
      </w:r>
      <w:r w:rsidR="00DA06C2" w:rsidRPr="00B43038">
        <w:rPr>
          <w:rFonts w:asciiTheme="minorHAnsi" w:hAnsiTheme="minorHAnsi" w:cstheme="minorHAnsi"/>
          <w:sz w:val="24"/>
          <w:szCs w:val="24"/>
          <w:lang w:val="en-GB"/>
        </w:rPr>
        <w:t xml:space="preserve"> FISH on the same cable bacteria enrichment culture which was also used for AFM and FISH shown in culture</w:t>
      </w:r>
      <w:r w:rsidR="00281E82" w:rsidRPr="00B43038">
        <w:rPr>
          <w:rFonts w:asciiTheme="minorHAnsi" w:hAnsiTheme="minorHAnsi" w:cstheme="minorHAnsi"/>
          <w:sz w:val="24"/>
          <w:szCs w:val="24"/>
          <w:lang w:val="en-GB"/>
        </w:rPr>
        <w:t>.</w:t>
      </w:r>
      <w:r w:rsidR="00384D78" w:rsidRPr="00B43038">
        <w:rPr>
          <w:rFonts w:asciiTheme="minorHAnsi" w:hAnsiTheme="minorHAnsi" w:cstheme="minorHAnsi"/>
          <w:sz w:val="24"/>
          <w:szCs w:val="24"/>
          <w:lang w:val="en-GB"/>
        </w:rPr>
        <w:t xml:space="preserve"> Picture</w:t>
      </w:r>
      <w:r w:rsidR="0009733B" w:rsidRPr="00B43038">
        <w:rPr>
          <w:rFonts w:asciiTheme="minorHAnsi" w:hAnsiTheme="minorHAnsi" w:cstheme="minorHAnsi"/>
          <w:sz w:val="24"/>
          <w:szCs w:val="24"/>
          <w:lang w:val="en-GB"/>
        </w:rPr>
        <w:t>s</w:t>
      </w:r>
      <w:r w:rsidR="00384D78" w:rsidRPr="00B43038">
        <w:rPr>
          <w:rFonts w:asciiTheme="minorHAnsi" w:hAnsiTheme="minorHAnsi" w:cstheme="minorHAnsi"/>
          <w:sz w:val="24"/>
          <w:szCs w:val="24"/>
          <w:lang w:val="en-GB"/>
        </w:rPr>
        <w:t xml:space="preserve"> in each line </w:t>
      </w:r>
      <w:r w:rsidR="00286A69" w:rsidRPr="00B43038">
        <w:rPr>
          <w:rFonts w:asciiTheme="minorHAnsi" w:hAnsiTheme="minorHAnsi" w:cstheme="minorHAnsi"/>
          <w:sz w:val="24"/>
          <w:szCs w:val="24"/>
          <w:lang w:val="en-GB"/>
        </w:rPr>
        <w:t>show</w:t>
      </w:r>
      <w:r w:rsidR="005B75B2" w:rsidRPr="00B43038">
        <w:rPr>
          <w:rFonts w:asciiTheme="minorHAnsi" w:hAnsiTheme="minorHAnsi" w:cstheme="minorHAnsi"/>
          <w:sz w:val="24"/>
          <w:szCs w:val="24"/>
          <w:lang w:val="en-GB"/>
        </w:rPr>
        <w:t xml:space="preserve"> </w:t>
      </w:r>
      <w:r w:rsidR="0009733B" w:rsidRPr="00B43038">
        <w:rPr>
          <w:rFonts w:asciiTheme="minorHAnsi" w:hAnsiTheme="minorHAnsi" w:cstheme="minorHAnsi"/>
          <w:sz w:val="24"/>
          <w:szCs w:val="24"/>
          <w:lang w:val="en-GB"/>
        </w:rPr>
        <w:t>t</w:t>
      </w:r>
      <w:r w:rsidR="00281E82" w:rsidRPr="00B43038">
        <w:rPr>
          <w:rFonts w:asciiTheme="minorHAnsi" w:hAnsiTheme="minorHAnsi" w:cstheme="minorHAnsi"/>
          <w:sz w:val="24"/>
          <w:szCs w:val="24"/>
          <w:lang w:val="en-GB"/>
        </w:rPr>
        <w:t>he same region of interest take with different filters. Cable bacterial filaments as well as single cells hybridized with both, FliDSB194</w:t>
      </w:r>
      <w:r w:rsidR="003161CA">
        <w:rPr>
          <w:rFonts w:asciiTheme="minorHAnsi" w:hAnsiTheme="minorHAnsi" w:cstheme="minorHAnsi"/>
          <w:sz w:val="24"/>
          <w:szCs w:val="24"/>
          <w:lang w:val="en-GB"/>
        </w:rPr>
        <w:t xml:space="preserve"> (6-Fam, green fl</w:t>
      </w:r>
      <w:r w:rsidR="00A55429">
        <w:rPr>
          <w:rFonts w:asciiTheme="minorHAnsi" w:hAnsiTheme="minorHAnsi" w:cstheme="minorHAnsi"/>
          <w:sz w:val="24"/>
          <w:szCs w:val="24"/>
          <w:lang w:val="en-GB"/>
        </w:rPr>
        <w:t>uo</w:t>
      </w:r>
      <w:r w:rsidR="003161CA">
        <w:rPr>
          <w:rFonts w:asciiTheme="minorHAnsi" w:hAnsiTheme="minorHAnsi" w:cstheme="minorHAnsi"/>
          <w:sz w:val="24"/>
          <w:szCs w:val="24"/>
          <w:lang w:val="en-GB"/>
        </w:rPr>
        <w:t>rescence)</w:t>
      </w:r>
      <w:r w:rsidR="00281E82" w:rsidRPr="00B43038">
        <w:rPr>
          <w:rFonts w:asciiTheme="minorHAnsi" w:hAnsiTheme="minorHAnsi" w:cstheme="minorHAnsi"/>
          <w:sz w:val="24"/>
          <w:szCs w:val="24"/>
          <w:lang w:val="en-GB"/>
        </w:rPr>
        <w:t xml:space="preserve"> and DSB706</w:t>
      </w:r>
      <w:r w:rsidR="003161CA">
        <w:rPr>
          <w:rFonts w:asciiTheme="minorHAnsi" w:hAnsiTheme="minorHAnsi" w:cstheme="minorHAnsi"/>
          <w:sz w:val="24"/>
          <w:szCs w:val="24"/>
          <w:lang w:val="en-GB"/>
        </w:rPr>
        <w:t xml:space="preserve"> (Cy3, yellow-orange flu</w:t>
      </w:r>
      <w:r w:rsidR="00A55429">
        <w:rPr>
          <w:rFonts w:asciiTheme="minorHAnsi" w:hAnsiTheme="minorHAnsi" w:cstheme="minorHAnsi"/>
          <w:sz w:val="24"/>
          <w:szCs w:val="24"/>
          <w:lang w:val="en-GB"/>
        </w:rPr>
        <w:t>o</w:t>
      </w:r>
      <w:r w:rsidR="003161CA">
        <w:rPr>
          <w:rFonts w:asciiTheme="minorHAnsi" w:hAnsiTheme="minorHAnsi" w:cstheme="minorHAnsi"/>
          <w:sz w:val="24"/>
          <w:szCs w:val="24"/>
          <w:lang w:val="en-GB"/>
        </w:rPr>
        <w:t>rescence)</w:t>
      </w:r>
      <w:r w:rsidR="00281E82" w:rsidRPr="00B43038">
        <w:rPr>
          <w:rFonts w:asciiTheme="minorHAnsi" w:hAnsiTheme="minorHAnsi" w:cstheme="minorHAnsi"/>
          <w:sz w:val="24"/>
          <w:szCs w:val="24"/>
          <w:lang w:val="en-GB"/>
        </w:rPr>
        <w:t xml:space="preserve"> for groundwater cable bacteria and </w:t>
      </w:r>
      <w:r w:rsidR="00281E82" w:rsidRPr="00B43038">
        <w:rPr>
          <w:rFonts w:asciiTheme="minorHAnsi" w:hAnsiTheme="minorHAnsi" w:cstheme="minorHAnsi"/>
          <w:i/>
          <w:sz w:val="24"/>
          <w:szCs w:val="24"/>
          <w:lang w:val="en-GB"/>
        </w:rPr>
        <w:t>Desulfobulbaceae</w:t>
      </w:r>
      <w:r w:rsidR="00281E82" w:rsidRPr="00B43038">
        <w:rPr>
          <w:rFonts w:asciiTheme="minorHAnsi" w:hAnsiTheme="minorHAnsi" w:cstheme="minorHAnsi"/>
          <w:sz w:val="24"/>
          <w:szCs w:val="24"/>
          <w:lang w:val="en-GB"/>
        </w:rPr>
        <w:t xml:space="preserve"> respectively</w:t>
      </w:r>
      <w:r w:rsidR="00A55429">
        <w:rPr>
          <w:rFonts w:asciiTheme="minorHAnsi" w:hAnsiTheme="minorHAnsi" w:cstheme="minorHAnsi"/>
          <w:sz w:val="24"/>
          <w:szCs w:val="24"/>
          <w:lang w:val="en-GB"/>
        </w:rPr>
        <w:t>. In comparison, probe NON338 (6-FAM) as a control was negative</w:t>
      </w:r>
      <w:r w:rsidR="00281E82" w:rsidRPr="00B43038">
        <w:rPr>
          <w:rFonts w:asciiTheme="minorHAnsi" w:hAnsiTheme="minorHAnsi" w:cstheme="minorHAnsi"/>
          <w:sz w:val="24"/>
          <w:szCs w:val="24"/>
          <w:lang w:val="en-GB"/>
        </w:rPr>
        <w:t>. Probe CFX1223</w:t>
      </w:r>
      <w:r w:rsidR="003161CA">
        <w:rPr>
          <w:rFonts w:asciiTheme="minorHAnsi" w:hAnsiTheme="minorHAnsi" w:cstheme="minorHAnsi"/>
          <w:sz w:val="24"/>
          <w:szCs w:val="24"/>
          <w:lang w:val="en-GB"/>
        </w:rPr>
        <w:t xml:space="preserve"> (6-Fam)</w:t>
      </w:r>
      <w:r w:rsidR="00281E82" w:rsidRPr="00B43038">
        <w:rPr>
          <w:rFonts w:asciiTheme="minorHAnsi" w:hAnsiTheme="minorHAnsi" w:cstheme="minorHAnsi"/>
          <w:sz w:val="24"/>
          <w:szCs w:val="24"/>
          <w:lang w:val="en-GB"/>
        </w:rPr>
        <w:t xml:space="preserve"> targeting the </w:t>
      </w:r>
      <w:r w:rsidR="00281E82" w:rsidRPr="00B43038">
        <w:rPr>
          <w:rFonts w:asciiTheme="minorHAnsi" w:hAnsiTheme="minorHAnsi" w:cstheme="minorHAnsi"/>
          <w:i/>
          <w:sz w:val="24"/>
          <w:szCs w:val="24"/>
          <w:lang w:val="en-GB"/>
        </w:rPr>
        <w:t>Anaerolineaceae</w:t>
      </w:r>
      <w:r w:rsidR="00281E82" w:rsidRPr="00B43038">
        <w:rPr>
          <w:rFonts w:asciiTheme="minorHAnsi" w:hAnsiTheme="minorHAnsi" w:cstheme="minorHAnsi"/>
          <w:sz w:val="24"/>
          <w:szCs w:val="24"/>
          <w:lang w:val="en-GB"/>
        </w:rPr>
        <w:t xml:space="preserve"> in the culture hybridized with single cells but not with the filaments.</w:t>
      </w:r>
      <w:r w:rsidR="00A55429">
        <w:rPr>
          <w:rFonts w:asciiTheme="minorHAnsi" w:hAnsiTheme="minorHAnsi" w:cstheme="minorHAnsi"/>
          <w:sz w:val="24"/>
          <w:szCs w:val="24"/>
          <w:lang w:val="en-GB"/>
        </w:rPr>
        <w:t xml:space="preserve"> Please note</w:t>
      </w:r>
      <w:r w:rsidR="00652C2D">
        <w:rPr>
          <w:rFonts w:asciiTheme="minorHAnsi" w:hAnsiTheme="minorHAnsi" w:cstheme="minorHAnsi"/>
          <w:sz w:val="24"/>
          <w:szCs w:val="24"/>
          <w:lang w:val="en-GB"/>
        </w:rPr>
        <w:t xml:space="preserve"> that</w:t>
      </w:r>
      <w:r w:rsidR="00A55429">
        <w:rPr>
          <w:rFonts w:asciiTheme="minorHAnsi" w:hAnsiTheme="minorHAnsi" w:cstheme="minorHAnsi"/>
          <w:sz w:val="24"/>
          <w:szCs w:val="24"/>
          <w:lang w:val="en-GB"/>
        </w:rPr>
        <w:t xml:space="preserve"> the different </w:t>
      </w:r>
      <w:r w:rsidR="00152496">
        <w:rPr>
          <w:rFonts w:asciiTheme="minorHAnsi" w:hAnsiTheme="minorHAnsi" w:cstheme="minorHAnsi"/>
          <w:sz w:val="24"/>
          <w:szCs w:val="24"/>
          <w:lang w:val="en-GB"/>
        </w:rPr>
        <w:lastRenderedPageBreak/>
        <w:t xml:space="preserve">colours of </w:t>
      </w:r>
      <w:r w:rsidR="00652C2D">
        <w:rPr>
          <w:rFonts w:asciiTheme="minorHAnsi" w:hAnsiTheme="minorHAnsi" w:cstheme="minorHAnsi"/>
          <w:sz w:val="24"/>
          <w:szCs w:val="24"/>
          <w:lang w:val="en-GB"/>
        </w:rPr>
        <w:t>the DSB</w:t>
      </w:r>
      <w:r w:rsidR="00152496">
        <w:rPr>
          <w:rFonts w:asciiTheme="minorHAnsi" w:hAnsiTheme="minorHAnsi" w:cstheme="minorHAnsi"/>
          <w:sz w:val="24"/>
          <w:szCs w:val="24"/>
          <w:lang w:val="en-GB"/>
        </w:rPr>
        <w:t>706</w:t>
      </w:r>
      <w:r w:rsidR="00652C2D">
        <w:rPr>
          <w:rFonts w:asciiTheme="minorHAnsi" w:hAnsiTheme="minorHAnsi" w:cstheme="minorHAnsi"/>
          <w:sz w:val="24"/>
          <w:szCs w:val="24"/>
          <w:lang w:val="en-GB"/>
        </w:rPr>
        <w:t xml:space="preserve"> images</w:t>
      </w:r>
      <w:r w:rsidR="00152496">
        <w:rPr>
          <w:rFonts w:asciiTheme="minorHAnsi" w:hAnsiTheme="minorHAnsi" w:cstheme="minorHAnsi"/>
          <w:sz w:val="24"/>
          <w:szCs w:val="24"/>
          <w:lang w:val="en-GB"/>
        </w:rPr>
        <w:t xml:space="preserve"> resulted from</w:t>
      </w:r>
      <w:r w:rsidR="00652C2D">
        <w:rPr>
          <w:rFonts w:asciiTheme="minorHAnsi" w:hAnsiTheme="minorHAnsi" w:cstheme="minorHAnsi"/>
          <w:sz w:val="24"/>
          <w:szCs w:val="24"/>
          <w:lang w:val="en-GB"/>
        </w:rPr>
        <w:t xml:space="preserve"> the two different</w:t>
      </w:r>
      <w:r w:rsidR="00152496">
        <w:rPr>
          <w:rFonts w:asciiTheme="minorHAnsi" w:hAnsiTheme="minorHAnsi" w:cstheme="minorHAnsi"/>
          <w:sz w:val="24"/>
          <w:szCs w:val="24"/>
          <w:lang w:val="en-GB"/>
        </w:rPr>
        <w:t xml:space="preserve"> filters</w:t>
      </w:r>
      <w:r w:rsidR="00652C2D">
        <w:rPr>
          <w:rFonts w:asciiTheme="minorHAnsi" w:hAnsiTheme="minorHAnsi" w:cstheme="minorHAnsi"/>
          <w:sz w:val="24"/>
          <w:szCs w:val="24"/>
          <w:lang w:val="en-GB"/>
        </w:rPr>
        <w:t xml:space="preserve"> Cy3 and DsRed</w:t>
      </w:r>
      <w:r w:rsidR="00152496">
        <w:rPr>
          <w:rFonts w:asciiTheme="minorHAnsi" w:hAnsiTheme="minorHAnsi" w:cstheme="minorHAnsi"/>
          <w:sz w:val="24"/>
          <w:szCs w:val="24"/>
          <w:lang w:val="en-GB"/>
        </w:rPr>
        <w:t xml:space="preserve"> used</w:t>
      </w:r>
      <w:r w:rsidR="00652C2D">
        <w:rPr>
          <w:rFonts w:asciiTheme="minorHAnsi" w:hAnsiTheme="minorHAnsi" w:cstheme="minorHAnsi"/>
          <w:sz w:val="24"/>
          <w:szCs w:val="24"/>
          <w:lang w:val="en-GB"/>
        </w:rPr>
        <w:t xml:space="preserve"> for image acquisition</w:t>
      </w:r>
      <w:r w:rsidR="00652C2D" w:rsidRPr="00652C2D">
        <w:rPr>
          <w:rFonts w:asciiTheme="minorHAnsi" w:hAnsiTheme="minorHAnsi" w:cstheme="minorHAnsi"/>
          <w:sz w:val="24"/>
          <w:szCs w:val="24"/>
          <w:lang w:val="en-GB"/>
        </w:rPr>
        <w:t xml:space="preserve"> </w:t>
      </w:r>
      <w:r w:rsidR="00652C2D">
        <w:rPr>
          <w:rFonts w:asciiTheme="minorHAnsi" w:hAnsiTheme="minorHAnsi" w:cstheme="minorHAnsi"/>
          <w:sz w:val="24"/>
          <w:szCs w:val="24"/>
          <w:lang w:val="en-GB"/>
        </w:rPr>
        <w:t xml:space="preserve">in order to exclude false positive signals by overlapping </w:t>
      </w:r>
      <w:r w:rsidR="00070D9C">
        <w:rPr>
          <w:rFonts w:asciiTheme="minorHAnsi" w:hAnsiTheme="minorHAnsi" w:cstheme="minorHAnsi"/>
          <w:sz w:val="24"/>
          <w:szCs w:val="24"/>
          <w:lang w:val="en-GB"/>
        </w:rPr>
        <w:t>emmisions of the fluorophores</w:t>
      </w:r>
      <w:r w:rsidR="00152496">
        <w:rPr>
          <w:rFonts w:asciiTheme="minorHAnsi" w:hAnsiTheme="minorHAnsi" w:cstheme="minorHAnsi"/>
          <w:sz w:val="24"/>
          <w:szCs w:val="24"/>
          <w:lang w:val="en-GB"/>
        </w:rPr>
        <w:t>.</w:t>
      </w:r>
      <w:r w:rsidR="00652C2D">
        <w:rPr>
          <w:rFonts w:asciiTheme="minorHAnsi" w:hAnsiTheme="minorHAnsi" w:cstheme="minorHAnsi"/>
          <w:sz w:val="24"/>
          <w:szCs w:val="24"/>
          <w:lang w:val="en-GB"/>
        </w:rPr>
        <w:t xml:space="preserve"> DsRed has a slightly higher emmision wavelength of 583 nm compared to 570 nm of Cy3 and has lower overlap to the 6-Fam emission.</w:t>
      </w:r>
      <w:r w:rsidR="00152496">
        <w:rPr>
          <w:rFonts w:asciiTheme="minorHAnsi" w:hAnsiTheme="minorHAnsi" w:cstheme="minorHAnsi"/>
          <w:sz w:val="24"/>
          <w:szCs w:val="24"/>
          <w:lang w:val="en-GB"/>
        </w:rPr>
        <w:t xml:space="preserve"> Yellow indicates the Cy3 filter at 570 nm whereas red images were taken by the DS</w:t>
      </w:r>
      <w:r w:rsidR="00281E82" w:rsidRPr="00B43038">
        <w:rPr>
          <w:rFonts w:asciiTheme="minorHAnsi" w:hAnsiTheme="minorHAnsi" w:cstheme="minorHAnsi"/>
          <w:sz w:val="24"/>
          <w:szCs w:val="24"/>
          <w:lang w:val="en-GB"/>
        </w:rPr>
        <w:t xml:space="preserve"> We used a formamide concentration of 35% in the hybridization buffer.</w:t>
      </w:r>
    </w:p>
    <w:p w14:paraId="34956FAB" w14:textId="65520438" w:rsidR="00AF76C7" w:rsidRPr="00B43038" w:rsidRDefault="00AF76C7" w:rsidP="008B4EC6">
      <w:pPr>
        <w:pStyle w:val="EndNoteBibliography"/>
        <w:spacing w:after="0" w:line="480" w:lineRule="auto"/>
        <w:rPr>
          <w:rFonts w:asciiTheme="minorHAnsi" w:hAnsiTheme="minorHAnsi" w:cstheme="minorHAnsi"/>
          <w:sz w:val="24"/>
          <w:szCs w:val="24"/>
          <w:lang w:val="en-GB"/>
        </w:rPr>
      </w:pPr>
    </w:p>
    <w:p w14:paraId="1678BA6E" w14:textId="4886CE13" w:rsidR="00807C86" w:rsidRPr="00B43038" w:rsidRDefault="00807C86" w:rsidP="00B43038">
      <w:pPr>
        <w:pStyle w:val="EndNoteBibliography"/>
        <w:spacing w:after="0" w:line="480" w:lineRule="auto"/>
        <w:jc w:val="center"/>
        <w:rPr>
          <w:rFonts w:asciiTheme="minorHAnsi" w:hAnsiTheme="minorHAnsi" w:cstheme="minorHAnsi"/>
          <w:sz w:val="24"/>
          <w:szCs w:val="24"/>
          <w:lang w:val="en-GB"/>
        </w:rPr>
      </w:pPr>
      <w:r w:rsidRPr="00B43038">
        <w:rPr>
          <w:rFonts w:asciiTheme="minorHAnsi" w:hAnsiTheme="minorHAnsi" w:cstheme="minorHAnsi"/>
          <w:sz w:val="24"/>
          <w:szCs w:val="24"/>
          <w:lang w:val="de-DE" w:eastAsia="de-DE"/>
        </w:rPr>
        <w:drawing>
          <wp:inline distT="0" distB="0" distL="0" distR="0" wp14:anchorId="7EC8D573" wp14:editId="1E4E720F">
            <wp:extent cx="4110931" cy="3286125"/>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BEBA8EAE-BF5A-486C-A8C5-ECC9F3942E4B}">
                          <a14:imgProps xmlns:a14="http://schemas.microsoft.com/office/drawing/2010/main">
                            <a14:imgLayer r:embed="rId18">
                              <a14:imgEffect>
                                <a14:brightnessContrast bright="67000"/>
                              </a14:imgEffect>
                            </a14:imgLayer>
                          </a14:imgProps>
                        </a:ext>
                        <a:ext uri="{28A0092B-C50C-407E-A947-70E740481C1C}">
                          <a14:useLocalDpi xmlns:a14="http://schemas.microsoft.com/office/drawing/2010/main" val="0"/>
                        </a:ext>
                      </a:extLst>
                    </a:blip>
                    <a:srcRect/>
                    <a:stretch>
                      <a:fillRect/>
                    </a:stretch>
                  </pic:blipFill>
                  <pic:spPr bwMode="auto">
                    <a:xfrm>
                      <a:off x="0" y="0"/>
                      <a:ext cx="4155168" cy="3321487"/>
                    </a:xfrm>
                    <a:prstGeom prst="rect">
                      <a:avLst/>
                    </a:prstGeom>
                    <a:noFill/>
                  </pic:spPr>
                </pic:pic>
              </a:graphicData>
            </a:graphic>
          </wp:inline>
        </w:drawing>
      </w:r>
    </w:p>
    <w:p w14:paraId="08D05EE3" w14:textId="62499146" w:rsidR="00EE4F35" w:rsidRPr="00B43038" w:rsidRDefault="00BB40F3" w:rsidP="002B33CE">
      <w:pPr>
        <w:pStyle w:val="EndNoteBibliography"/>
        <w:spacing w:after="0" w:line="480" w:lineRule="auto"/>
        <w:ind w:left="567" w:hanging="567"/>
        <w:rPr>
          <w:rFonts w:asciiTheme="minorHAnsi" w:hAnsiTheme="minorHAnsi" w:cstheme="minorHAnsi"/>
          <w:sz w:val="24"/>
          <w:szCs w:val="24"/>
          <w:lang w:val="en-GB"/>
        </w:rPr>
      </w:pPr>
      <w:r w:rsidRPr="00B43038">
        <w:rPr>
          <w:rFonts w:asciiTheme="minorHAnsi" w:hAnsiTheme="minorHAnsi" w:cstheme="minorHAnsi"/>
          <w:b/>
          <w:sz w:val="24"/>
          <w:szCs w:val="24"/>
          <w:lang w:val="en-GB"/>
        </w:rPr>
        <w:t xml:space="preserve">Fig S8. </w:t>
      </w:r>
      <w:r w:rsidR="00EE4F35" w:rsidRPr="00B43038">
        <w:rPr>
          <w:rFonts w:asciiTheme="minorHAnsi" w:hAnsiTheme="minorHAnsi" w:cstheme="minorHAnsi"/>
          <w:sz w:val="24"/>
          <w:szCs w:val="24"/>
          <w:lang w:val="en-GB"/>
        </w:rPr>
        <w:t>Enrichment of c</w:t>
      </w:r>
      <w:r w:rsidRPr="00B43038">
        <w:rPr>
          <w:rFonts w:asciiTheme="minorHAnsi" w:hAnsiTheme="minorHAnsi" w:cstheme="minorHAnsi"/>
          <w:sz w:val="24"/>
          <w:szCs w:val="24"/>
          <w:lang w:val="en-GB"/>
        </w:rPr>
        <w:t xml:space="preserve">able bacteria </w:t>
      </w:r>
      <w:r w:rsidR="00EE4F35" w:rsidRPr="00B43038">
        <w:rPr>
          <w:rFonts w:asciiTheme="minorHAnsi" w:hAnsiTheme="minorHAnsi" w:cstheme="minorHAnsi"/>
          <w:sz w:val="24"/>
          <w:szCs w:val="24"/>
          <w:lang w:val="en-GB"/>
        </w:rPr>
        <w:t xml:space="preserve">after five transfers from the original 1-methylnaphthalene degrading culture hybridized with probe DSB706 specific for </w:t>
      </w:r>
      <w:r w:rsidR="00EE4F35" w:rsidRPr="00B43038">
        <w:rPr>
          <w:rFonts w:asciiTheme="minorHAnsi" w:hAnsiTheme="minorHAnsi" w:cstheme="minorHAnsi"/>
          <w:i/>
          <w:sz w:val="24"/>
          <w:szCs w:val="24"/>
          <w:lang w:val="en-GB"/>
        </w:rPr>
        <w:t>Desulfobulbaceae</w:t>
      </w:r>
      <w:r w:rsidR="00EE4F35" w:rsidRPr="00B43038">
        <w:rPr>
          <w:rFonts w:asciiTheme="minorHAnsi" w:hAnsiTheme="minorHAnsi" w:cstheme="minorHAnsi"/>
          <w:sz w:val="24"/>
          <w:szCs w:val="24"/>
          <w:lang w:val="en-GB"/>
        </w:rPr>
        <w:t>.</w:t>
      </w:r>
      <w:r w:rsidR="001E07A6" w:rsidRPr="00B43038">
        <w:rPr>
          <w:rFonts w:asciiTheme="minorHAnsi" w:hAnsiTheme="minorHAnsi" w:cstheme="minorHAnsi"/>
          <w:sz w:val="24"/>
          <w:szCs w:val="24"/>
          <w:lang w:val="en-GB"/>
        </w:rPr>
        <w:t xml:space="preserve"> </w:t>
      </w:r>
    </w:p>
    <w:p w14:paraId="70D31844" w14:textId="75E37585" w:rsidR="00EE4F35" w:rsidRDefault="00EE4F35" w:rsidP="00BB40F3">
      <w:pPr>
        <w:pStyle w:val="EndNoteBibliography"/>
        <w:spacing w:after="0" w:line="480" w:lineRule="auto"/>
        <w:rPr>
          <w:rFonts w:asciiTheme="minorHAnsi" w:hAnsiTheme="minorHAnsi" w:cstheme="minorHAnsi"/>
          <w:b/>
          <w:sz w:val="24"/>
          <w:szCs w:val="24"/>
          <w:lang w:val="en-GB"/>
        </w:rPr>
      </w:pPr>
    </w:p>
    <w:p w14:paraId="322056A5" w14:textId="6232F113" w:rsidR="009B1C14" w:rsidRDefault="009B1C14" w:rsidP="00657D11">
      <w:pPr>
        <w:pStyle w:val="EndNoteBibliography"/>
        <w:spacing w:after="0" w:line="480" w:lineRule="auto"/>
        <w:jc w:val="center"/>
        <w:rPr>
          <w:rFonts w:asciiTheme="minorHAnsi" w:hAnsiTheme="minorHAnsi" w:cstheme="minorHAnsi"/>
          <w:b/>
          <w:sz w:val="24"/>
          <w:szCs w:val="24"/>
          <w:lang w:val="en-GB"/>
        </w:rPr>
      </w:pPr>
      <w:r>
        <w:rPr>
          <w:rFonts w:asciiTheme="minorHAnsi" w:hAnsiTheme="minorHAnsi" w:cstheme="minorHAnsi"/>
          <w:b/>
          <w:sz w:val="24"/>
          <w:szCs w:val="24"/>
          <w:lang w:val="de-DE" w:eastAsia="de-DE"/>
        </w:rPr>
        <w:lastRenderedPageBreak/>
        <w:drawing>
          <wp:inline distT="0" distB="0" distL="0" distR="0" wp14:anchorId="37D9322B" wp14:editId="6B4A93F7">
            <wp:extent cx="3718830" cy="45573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2608" cy="4562000"/>
                    </a:xfrm>
                    <a:prstGeom prst="rect">
                      <a:avLst/>
                    </a:prstGeom>
                    <a:noFill/>
                  </pic:spPr>
                </pic:pic>
              </a:graphicData>
            </a:graphic>
          </wp:inline>
        </w:drawing>
      </w:r>
    </w:p>
    <w:p w14:paraId="708B6546" w14:textId="7837D50D" w:rsidR="009B1C14" w:rsidRPr="009B1C14" w:rsidRDefault="0007243E" w:rsidP="009B1C14">
      <w:pPr>
        <w:spacing w:after="0" w:line="480" w:lineRule="auto"/>
        <w:ind w:left="567" w:hanging="567"/>
        <w:jc w:val="both"/>
        <w:rPr>
          <w:rFonts w:asciiTheme="minorHAnsi" w:hAnsiTheme="minorHAnsi" w:cstheme="minorHAnsi"/>
          <w:noProof/>
          <w:sz w:val="24"/>
          <w:szCs w:val="24"/>
          <w:lang w:val="en-GB"/>
        </w:rPr>
      </w:pPr>
      <w:r>
        <w:rPr>
          <w:rFonts w:asciiTheme="minorHAnsi" w:hAnsiTheme="minorHAnsi" w:cstheme="minorHAnsi"/>
          <w:b/>
          <w:noProof/>
          <w:sz w:val="24"/>
          <w:szCs w:val="24"/>
          <w:lang w:val="en-GB"/>
        </w:rPr>
        <w:t>Fig S9</w:t>
      </w:r>
      <w:r w:rsidR="009B1C14" w:rsidRPr="009B1C14">
        <w:rPr>
          <w:rFonts w:asciiTheme="minorHAnsi" w:hAnsiTheme="minorHAnsi" w:cstheme="minorHAnsi"/>
          <w:b/>
          <w:noProof/>
          <w:sz w:val="24"/>
          <w:szCs w:val="24"/>
          <w:lang w:val="en-GB"/>
        </w:rPr>
        <w:t xml:space="preserve">. </w:t>
      </w:r>
      <w:r w:rsidR="00806E71" w:rsidRPr="00657D11">
        <w:rPr>
          <w:rFonts w:asciiTheme="minorHAnsi" w:hAnsiTheme="minorHAnsi" w:cstheme="minorHAnsi"/>
          <w:noProof/>
          <w:sz w:val="24"/>
          <w:szCs w:val="24"/>
          <w:lang w:val="en-GB"/>
        </w:rPr>
        <w:t>Whole genome alignments based on blast</w:t>
      </w:r>
      <w:r w:rsidR="001E7E05" w:rsidRPr="00657D11">
        <w:rPr>
          <w:rFonts w:asciiTheme="minorHAnsi" w:hAnsiTheme="minorHAnsi" w:cstheme="minorHAnsi"/>
          <w:noProof/>
          <w:sz w:val="24"/>
          <w:szCs w:val="24"/>
          <w:lang w:val="en-GB"/>
        </w:rPr>
        <w:t xml:space="preserve"> of </w:t>
      </w:r>
      <w:r w:rsidR="001E7E05" w:rsidRPr="0007243E">
        <w:rPr>
          <w:rFonts w:asciiTheme="minorHAnsi" w:hAnsiTheme="minorHAnsi" w:cstheme="minorHAnsi"/>
          <w:noProof/>
          <w:sz w:val="24"/>
          <w:szCs w:val="24"/>
          <w:lang w:val="en-GB"/>
        </w:rPr>
        <w:t>a</w:t>
      </w:r>
      <w:r w:rsidR="00595854" w:rsidRPr="0007243E">
        <w:rPr>
          <w:rFonts w:asciiTheme="minorHAnsi" w:hAnsiTheme="minorHAnsi" w:cstheme="minorHAnsi"/>
          <w:noProof/>
          <w:sz w:val="24"/>
          <w:szCs w:val="24"/>
          <w:lang w:val="en-GB"/>
        </w:rPr>
        <w:t xml:space="preserve">ll </w:t>
      </w:r>
      <w:r w:rsidR="00595854">
        <w:rPr>
          <w:rFonts w:asciiTheme="minorHAnsi" w:hAnsiTheme="minorHAnsi" w:cstheme="minorHAnsi"/>
          <w:noProof/>
          <w:sz w:val="24"/>
          <w:szCs w:val="24"/>
          <w:lang w:val="en-GB"/>
        </w:rPr>
        <w:t>s</w:t>
      </w:r>
      <w:r w:rsidR="00F64BA2" w:rsidRPr="00657D11">
        <w:rPr>
          <w:rFonts w:asciiTheme="minorHAnsi" w:hAnsiTheme="minorHAnsi" w:cstheme="minorHAnsi"/>
          <w:noProof/>
          <w:sz w:val="24"/>
          <w:szCs w:val="24"/>
          <w:lang w:val="en-GB"/>
        </w:rPr>
        <w:t xml:space="preserve">caffolds of </w:t>
      </w:r>
      <w:r w:rsidR="00806E71" w:rsidRPr="00657D11">
        <w:rPr>
          <w:rFonts w:asciiTheme="minorHAnsi" w:hAnsiTheme="minorHAnsi" w:cstheme="minorHAnsi"/>
          <w:noProof/>
          <w:sz w:val="24"/>
          <w:szCs w:val="24"/>
          <w:lang w:val="en-GB"/>
        </w:rPr>
        <w:t xml:space="preserve">from culture 1MN </w:t>
      </w:r>
      <w:r w:rsidR="001E7E05">
        <w:rPr>
          <w:rFonts w:asciiTheme="minorHAnsi" w:hAnsiTheme="minorHAnsi" w:cstheme="minorHAnsi"/>
          <w:noProof/>
          <w:sz w:val="24"/>
          <w:szCs w:val="24"/>
          <w:lang w:val="en-GB"/>
        </w:rPr>
        <w:t>(</w:t>
      </w:r>
      <w:r w:rsidR="001E7E05" w:rsidRPr="003E4663">
        <w:rPr>
          <w:rFonts w:asciiTheme="minorHAnsi" w:hAnsiTheme="minorHAnsi" w:cstheme="minorHAnsi"/>
          <w:noProof/>
          <w:sz w:val="24"/>
          <w:szCs w:val="24"/>
          <w:lang w:val="en-GB"/>
        </w:rPr>
        <w:t>MAG_DSB_1MN</w:t>
      </w:r>
      <w:r w:rsidR="001E7E05">
        <w:rPr>
          <w:rFonts w:asciiTheme="minorHAnsi" w:hAnsiTheme="minorHAnsi" w:cstheme="minorHAnsi"/>
          <w:noProof/>
          <w:sz w:val="24"/>
          <w:szCs w:val="24"/>
          <w:lang w:val="en-GB"/>
        </w:rPr>
        <w:t>)</w:t>
      </w:r>
      <w:r w:rsidR="001E7E05" w:rsidRPr="003E4663">
        <w:rPr>
          <w:rFonts w:asciiTheme="minorHAnsi" w:hAnsiTheme="minorHAnsi" w:cstheme="minorHAnsi"/>
          <w:noProof/>
          <w:sz w:val="24"/>
          <w:szCs w:val="24"/>
          <w:lang w:val="en-GB"/>
        </w:rPr>
        <w:t xml:space="preserve"> </w:t>
      </w:r>
      <w:r w:rsidR="00806E71" w:rsidRPr="00657D11">
        <w:rPr>
          <w:rFonts w:asciiTheme="minorHAnsi" w:hAnsiTheme="minorHAnsi" w:cstheme="minorHAnsi"/>
          <w:noProof/>
          <w:sz w:val="24"/>
          <w:szCs w:val="24"/>
          <w:lang w:val="en-GB"/>
        </w:rPr>
        <w:t>and</w:t>
      </w:r>
      <w:r w:rsidR="001E7E05">
        <w:rPr>
          <w:rFonts w:asciiTheme="minorHAnsi" w:hAnsiTheme="minorHAnsi" w:cstheme="minorHAnsi"/>
          <w:noProof/>
          <w:sz w:val="24"/>
          <w:szCs w:val="24"/>
          <w:lang w:val="en-GB"/>
        </w:rPr>
        <w:t xml:space="preserve"> all scaffolds from</w:t>
      </w:r>
      <w:r w:rsidR="00806E71" w:rsidRPr="00657D11">
        <w:rPr>
          <w:rFonts w:asciiTheme="minorHAnsi" w:hAnsiTheme="minorHAnsi" w:cstheme="minorHAnsi"/>
          <w:noProof/>
          <w:sz w:val="24"/>
          <w:szCs w:val="24"/>
          <w:lang w:val="en-GB"/>
        </w:rPr>
        <w:t xml:space="preserve"> MAG_DSB_1MN-</w:t>
      </w:r>
      <w:r w:rsidR="001E7E05">
        <w:rPr>
          <w:rFonts w:asciiTheme="minorHAnsi" w:hAnsiTheme="minorHAnsi" w:cstheme="minorHAnsi"/>
          <w:noProof/>
          <w:sz w:val="24"/>
          <w:szCs w:val="24"/>
          <w:lang w:val="en-GB"/>
        </w:rPr>
        <w:t>2 from the cable bacteria enrichment culture. The two genomes show a 99.9% nucleotide identity (</w:t>
      </w:r>
      <w:r w:rsidR="001E7E05" w:rsidRPr="001E7E05">
        <w:rPr>
          <w:rFonts w:asciiTheme="minorHAnsi" w:hAnsiTheme="minorHAnsi" w:cstheme="minorHAnsi"/>
          <w:noProof/>
          <w:sz w:val="24"/>
          <w:szCs w:val="24"/>
          <w:lang w:val="en-GB"/>
        </w:rPr>
        <w:t>0.08% SD, two-way)</w:t>
      </w:r>
    </w:p>
    <w:p w14:paraId="5757540C" w14:textId="77777777" w:rsidR="009B1C14" w:rsidRDefault="009B1C14" w:rsidP="00657D11">
      <w:pPr>
        <w:pStyle w:val="EndNoteBibliography"/>
        <w:spacing w:after="0" w:line="480" w:lineRule="auto"/>
        <w:jc w:val="center"/>
        <w:rPr>
          <w:rFonts w:asciiTheme="minorHAnsi" w:hAnsiTheme="minorHAnsi" w:cstheme="minorHAnsi"/>
          <w:b/>
          <w:sz w:val="24"/>
          <w:szCs w:val="24"/>
          <w:lang w:val="en-GB"/>
        </w:rPr>
      </w:pPr>
    </w:p>
    <w:p w14:paraId="0E555D44" w14:textId="77777777" w:rsidR="009B1C14" w:rsidRPr="00B43038" w:rsidRDefault="009B1C14" w:rsidP="00BB40F3">
      <w:pPr>
        <w:pStyle w:val="EndNoteBibliography"/>
        <w:spacing w:after="0" w:line="480" w:lineRule="auto"/>
        <w:rPr>
          <w:rFonts w:asciiTheme="minorHAnsi" w:hAnsiTheme="minorHAnsi" w:cstheme="minorHAnsi"/>
          <w:b/>
          <w:sz w:val="24"/>
          <w:szCs w:val="24"/>
          <w:lang w:val="en-GB"/>
        </w:rPr>
      </w:pPr>
    </w:p>
    <w:p w14:paraId="6E2FDB70" w14:textId="35D2BEFA" w:rsidR="004D0D9B" w:rsidRPr="00B43038" w:rsidRDefault="00B23387" w:rsidP="008B4EC6">
      <w:pPr>
        <w:pStyle w:val="EndNoteBibliography"/>
        <w:spacing w:after="0"/>
        <w:rPr>
          <w:rFonts w:asciiTheme="minorHAnsi" w:hAnsiTheme="minorHAnsi" w:cstheme="minorHAnsi"/>
          <w:b/>
          <w:sz w:val="24"/>
          <w:szCs w:val="24"/>
          <w:lang w:val="en-GB"/>
        </w:rPr>
      </w:pPr>
      <w:r w:rsidRPr="00B43038">
        <w:rPr>
          <w:rFonts w:asciiTheme="minorHAnsi" w:hAnsiTheme="minorHAnsi" w:cstheme="minorHAnsi"/>
          <w:b/>
          <w:sz w:val="24"/>
          <w:szCs w:val="24"/>
          <w:lang w:val="en-GB"/>
        </w:rPr>
        <w:t xml:space="preserve">Table </w:t>
      </w:r>
      <w:r w:rsidR="0021693D" w:rsidRPr="00B43038">
        <w:rPr>
          <w:rFonts w:asciiTheme="minorHAnsi" w:hAnsiTheme="minorHAnsi" w:cstheme="minorHAnsi"/>
          <w:b/>
          <w:sz w:val="24"/>
          <w:szCs w:val="24"/>
          <w:lang w:val="en-GB"/>
        </w:rPr>
        <w:t>S3</w:t>
      </w:r>
      <w:r w:rsidRPr="00B43038">
        <w:rPr>
          <w:rFonts w:asciiTheme="minorHAnsi" w:hAnsiTheme="minorHAnsi" w:cstheme="minorHAnsi"/>
          <w:b/>
          <w:sz w:val="24"/>
          <w:szCs w:val="24"/>
          <w:lang w:val="en-GB"/>
        </w:rPr>
        <w:t>:</w:t>
      </w:r>
      <w:r w:rsidR="00326A91" w:rsidRPr="00B43038">
        <w:rPr>
          <w:rFonts w:asciiTheme="minorHAnsi" w:hAnsiTheme="minorHAnsi" w:cstheme="minorHAnsi"/>
          <w:b/>
          <w:sz w:val="24"/>
          <w:szCs w:val="24"/>
          <w:lang w:val="en-GB"/>
        </w:rPr>
        <w:t xml:space="preserve"> </w:t>
      </w:r>
      <w:r w:rsidR="00A742DB" w:rsidRPr="00B43038">
        <w:rPr>
          <w:rFonts w:asciiTheme="minorHAnsi" w:hAnsiTheme="minorHAnsi" w:cstheme="minorHAnsi"/>
          <w:b/>
          <w:sz w:val="24"/>
          <w:szCs w:val="24"/>
          <w:lang w:val="en-GB"/>
        </w:rPr>
        <w:t xml:space="preserve">Loci </w:t>
      </w:r>
      <w:r w:rsidR="000143C8" w:rsidRPr="00B43038">
        <w:rPr>
          <w:rFonts w:asciiTheme="minorHAnsi" w:hAnsiTheme="minorHAnsi" w:cstheme="minorHAnsi"/>
          <w:b/>
          <w:sz w:val="24"/>
          <w:szCs w:val="24"/>
          <w:lang w:val="en-GB"/>
        </w:rPr>
        <w:t>and annotation</w:t>
      </w:r>
      <w:r w:rsidR="007E1853" w:rsidRPr="00B43038">
        <w:rPr>
          <w:rFonts w:asciiTheme="minorHAnsi" w:hAnsiTheme="minorHAnsi" w:cstheme="minorHAnsi"/>
          <w:b/>
          <w:sz w:val="24"/>
          <w:szCs w:val="24"/>
          <w:lang w:val="en-GB"/>
        </w:rPr>
        <w:t>s</w:t>
      </w:r>
      <w:r w:rsidR="000143C8" w:rsidRPr="00B43038">
        <w:rPr>
          <w:rFonts w:asciiTheme="minorHAnsi" w:hAnsiTheme="minorHAnsi" w:cstheme="minorHAnsi"/>
          <w:b/>
          <w:sz w:val="24"/>
          <w:szCs w:val="24"/>
          <w:lang w:val="en-GB"/>
        </w:rPr>
        <w:t xml:space="preserve"> of </w:t>
      </w:r>
      <w:r w:rsidR="00E56091" w:rsidRPr="00B43038">
        <w:rPr>
          <w:rFonts w:asciiTheme="minorHAnsi" w:hAnsiTheme="minorHAnsi" w:cstheme="minorHAnsi"/>
          <w:b/>
          <w:sz w:val="24"/>
          <w:szCs w:val="24"/>
          <w:lang w:val="en-GB"/>
        </w:rPr>
        <w:t xml:space="preserve">predicted </w:t>
      </w:r>
      <w:r w:rsidR="001C551C" w:rsidRPr="00B43038">
        <w:rPr>
          <w:rFonts w:asciiTheme="minorHAnsi" w:hAnsiTheme="minorHAnsi" w:cstheme="minorHAnsi"/>
          <w:b/>
          <w:sz w:val="24"/>
          <w:szCs w:val="24"/>
          <w:lang w:val="en-GB"/>
        </w:rPr>
        <w:t>protein</w:t>
      </w:r>
      <w:r w:rsidR="00E56091" w:rsidRPr="00B43038">
        <w:rPr>
          <w:rFonts w:asciiTheme="minorHAnsi" w:hAnsiTheme="minorHAnsi" w:cstheme="minorHAnsi"/>
          <w:b/>
          <w:sz w:val="24"/>
          <w:szCs w:val="24"/>
          <w:lang w:val="en-GB"/>
        </w:rPr>
        <w:t>s</w:t>
      </w:r>
      <w:r w:rsidR="001C551C" w:rsidRPr="00B43038">
        <w:rPr>
          <w:rFonts w:asciiTheme="minorHAnsi" w:hAnsiTheme="minorHAnsi" w:cstheme="minorHAnsi"/>
          <w:b/>
          <w:sz w:val="24"/>
          <w:szCs w:val="24"/>
          <w:lang w:val="en-GB"/>
        </w:rPr>
        <w:t xml:space="preserve"> </w:t>
      </w:r>
      <w:r w:rsidR="009F200C" w:rsidRPr="00B43038">
        <w:rPr>
          <w:rFonts w:asciiTheme="minorHAnsi" w:hAnsiTheme="minorHAnsi" w:cstheme="minorHAnsi"/>
          <w:b/>
          <w:sz w:val="24"/>
          <w:szCs w:val="24"/>
          <w:lang w:val="en-GB"/>
        </w:rPr>
        <w:t xml:space="preserve">involved </w:t>
      </w:r>
      <w:r w:rsidR="00782F97" w:rsidRPr="00B43038">
        <w:rPr>
          <w:rFonts w:asciiTheme="minorHAnsi" w:hAnsiTheme="minorHAnsi" w:cstheme="minorHAnsi"/>
          <w:b/>
          <w:sz w:val="24"/>
          <w:szCs w:val="24"/>
          <w:lang w:val="en-GB"/>
        </w:rPr>
        <w:t>in the central carbon and energy metabolism</w:t>
      </w:r>
      <w:r w:rsidR="006C6E64" w:rsidRPr="00B43038">
        <w:rPr>
          <w:rFonts w:asciiTheme="minorHAnsi" w:hAnsiTheme="minorHAnsi" w:cstheme="minorHAnsi"/>
          <w:b/>
          <w:sz w:val="24"/>
          <w:szCs w:val="24"/>
          <w:lang w:val="en-GB"/>
        </w:rPr>
        <w:t xml:space="preserve"> of the</w:t>
      </w:r>
      <w:r w:rsidR="00782F97" w:rsidRPr="00B43038">
        <w:rPr>
          <w:rFonts w:asciiTheme="minorHAnsi" w:hAnsiTheme="minorHAnsi" w:cstheme="minorHAnsi"/>
          <w:b/>
          <w:sz w:val="24"/>
          <w:szCs w:val="24"/>
          <w:lang w:val="en-GB"/>
        </w:rPr>
        <w:t xml:space="preserve"> </w:t>
      </w:r>
      <w:r w:rsidR="006D13C0" w:rsidRPr="006D13C0">
        <w:rPr>
          <w:rFonts w:asciiTheme="minorHAnsi" w:hAnsiTheme="minorHAnsi" w:cstheme="minorHAnsi"/>
          <w:b/>
          <w:sz w:val="24"/>
          <w:szCs w:val="24"/>
          <w:lang w:val="en-GB"/>
        </w:rPr>
        <w:t>MAG_DSB_1MN</w:t>
      </w:r>
      <w:r w:rsidR="00713695" w:rsidRPr="00B43038">
        <w:rPr>
          <w:rFonts w:asciiTheme="minorHAnsi" w:hAnsiTheme="minorHAnsi" w:cstheme="minorHAnsi"/>
          <w:b/>
          <w:sz w:val="24"/>
          <w:szCs w:val="24"/>
          <w:lang w:val="en-GB"/>
        </w:rPr>
        <w:t xml:space="preserve"> deduced from the metagenome of culture 1MN</w:t>
      </w:r>
    </w:p>
    <w:tbl>
      <w:tblPr>
        <w:tblStyle w:val="Tabellenraster"/>
        <w:tblW w:w="0" w:type="auto"/>
        <w:tblLayout w:type="fixed"/>
        <w:tblLook w:val="04A0" w:firstRow="1" w:lastRow="0" w:firstColumn="1" w:lastColumn="0" w:noHBand="0" w:noVBand="1"/>
      </w:tblPr>
      <w:tblGrid>
        <w:gridCol w:w="1413"/>
        <w:gridCol w:w="1134"/>
        <w:gridCol w:w="1134"/>
        <w:gridCol w:w="709"/>
        <w:gridCol w:w="992"/>
        <w:gridCol w:w="3634"/>
      </w:tblGrid>
      <w:tr w:rsidR="00527872" w:rsidRPr="00664737" w14:paraId="71F2524C" w14:textId="77777777" w:rsidTr="00B43038">
        <w:trPr>
          <w:trHeight w:val="300"/>
        </w:trPr>
        <w:tc>
          <w:tcPr>
            <w:tcW w:w="1413" w:type="dxa"/>
            <w:noWrap/>
            <w:vAlign w:val="center"/>
            <w:hideMark/>
          </w:tcPr>
          <w:p w14:paraId="0049801A" w14:textId="77777777" w:rsidR="00990503" w:rsidRPr="00B43038" w:rsidRDefault="00990503" w:rsidP="00B43038">
            <w:pPr>
              <w:pStyle w:val="EndNoteBibliography"/>
              <w:jc w:val="left"/>
              <w:rPr>
                <w:rFonts w:asciiTheme="minorHAnsi" w:hAnsiTheme="minorHAnsi" w:cstheme="minorHAnsi"/>
                <w:b/>
                <w:sz w:val="20"/>
                <w:szCs w:val="20"/>
              </w:rPr>
            </w:pPr>
          </w:p>
        </w:tc>
        <w:tc>
          <w:tcPr>
            <w:tcW w:w="1134" w:type="dxa"/>
            <w:noWrap/>
            <w:vAlign w:val="center"/>
            <w:hideMark/>
          </w:tcPr>
          <w:p w14:paraId="1EC426A3"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NCBI (nr)</w:t>
            </w:r>
          </w:p>
        </w:tc>
        <w:tc>
          <w:tcPr>
            <w:tcW w:w="1134" w:type="dxa"/>
            <w:noWrap/>
            <w:vAlign w:val="center"/>
            <w:hideMark/>
          </w:tcPr>
          <w:p w14:paraId="660AEFBD" w14:textId="45FAF00A"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Microscope</w:t>
            </w:r>
            <w:r w:rsidR="00E34B1A" w:rsidRPr="00664737">
              <w:rPr>
                <w:rFonts w:asciiTheme="minorHAnsi" w:hAnsiTheme="minorHAnsi" w:cstheme="minorHAnsi"/>
                <w:b/>
                <w:sz w:val="20"/>
                <w:szCs w:val="20"/>
              </w:rPr>
              <w:t xml:space="preserve"> label</w:t>
            </w:r>
          </w:p>
        </w:tc>
        <w:tc>
          <w:tcPr>
            <w:tcW w:w="709" w:type="dxa"/>
            <w:noWrap/>
            <w:vAlign w:val="center"/>
            <w:hideMark/>
          </w:tcPr>
          <w:p w14:paraId="4C9C1A8C"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Gene</w:t>
            </w:r>
          </w:p>
        </w:tc>
        <w:tc>
          <w:tcPr>
            <w:tcW w:w="992" w:type="dxa"/>
            <w:noWrap/>
            <w:vAlign w:val="center"/>
            <w:hideMark/>
          </w:tcPr>
          <w:p w14:paraId="1BB3547D"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EC number</w:t>
            </w:r>
          </w:p>
        </w:tc>
        <w:tc>
          <w:tcPr>
            <w:tcW w:w="3634" w:type="dxa"/>
            <w:noWrap/>
            <w:vAlign w:val="center"/>
            <w:hideMark/>
          </w:tcPr>
          <w:p w14:paraId="49BCFAE7"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Product</w:t>
            </w:r>
          </w:p>
        </w:tc>
      </w:tr>
      <w:tr w:rsidR="00527872" w:rsidRPr="00664737" w14:paraId="5E2EF0EC" w14:textId="77777777" w:rsidTr="00B43038">
        <w:trPr>
          <w:trHeight w:val="300"/>
        </w:trPr>
        <w:tc>
          <w:tcPr>
            <w:tcW w:w="1413" w:type="dxa"/>
            <w:noWrap/>
            <w:vAlign w:val="center"/>
            <w:hideMark/>
          </w:tcPr>
          <w:p w14:paraId="784C1A67"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Glycolysis</w:t>
            </w:r>
          </w:p>
        </w:tc>
        <w:tc>
          <w:tcPr>
            <w:tcW w:w="1134" w:type="dxa"/>
            <w:noWrap/>
            <w:vAlign w:val="center"/>
            <w:hideMark/>
          </w:tcPr>
          <w:p w14:paraId="1A9DD7B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TDB40065</w:t>
            </w:r>
          </w:p>
        </w:tc>
        <w:tc>
          <w:tcPr>
            <w:tcW w:w="1134" w:type="dxa"/>
            <w:noWrap/>
            <w:vAlign w:val="center"/>
            <w:hideMark/>
          </w:tcPr>
          <w:p w14:paraId="3469F39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DSB1MN_v1_10008</w:t>
            </w:r>
          </w:p>
        </w:tc>
        <w:tc>
          <w:tcPr>
            <w:tcW w:w="709" w:type="dxa"/>
            <w:noWrap/>
            <w:vAlign w:val="center"/>
            <w:hideMark/>
          </w:tcPr>
          <w:p w14:paraId="5FB25C04"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glk</w:t>
            </w:r>
          </w:p>
        </w:tc>
        <w:tc>
          <w:tcPr>
            <w:tcW w:w="992" w:type="dxa"/>
            <w:noWrap/>
            <w:vAlign w:val="center"/>
            <w:hideMark/>
          </w:tcPr>
          <w:p w14:paraId="5880EAD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2.7.1.2</w:t>
            </w:r>
          </w:p>
        </w:tc>
        <w:tc>
          <w:tcPr>
            <w:tcW w:w="3634" w:type="dxa"/>
            <w:noWrap/>
            <w:vAlign w:val="center"/>
            <w:hideMark/>
          </w:tcPr>
          <w:p w14:paraId="64BDBE0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Glucokinase</w:t>
            </w:r>
          </w:p>
        </w:tc>
      </w:tr>
      <w:tr w:rsidR="00527872" w:rsidRPr="00664737" w14:paraId="3F51E583" w14:textId="77777777" w:rsidTr="00B43038">
        <w:trPr>
          <w:trHeight w:val="300"/>
        </w:trPr>
        <w:tc>
          <w:tcPr>
            <w:tcW w:w="1413" w:type="dxa"/>
            <w:noWrap/>
            <w:vAlign w:val="center"/>
            <w:hideMark/>
          </w:tcPr>
          <w:p w14:paraId="49DD6F4A"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F0356C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TDB40182</w:t>
            </w:r>
          </w:p>
        </w:tc>
        <w:tc>
          <w:tcPr>
            <w:tcW w:w="1134" w:type="dxa"/>
            <w:noWrap/>
            <w:vAlign w:val="center"/>
            <w:hideMark/>
          </w:tcPr>
          <w:p w14:paraId="4E24010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DSB1MN_v1_10158</w:t>
            </w:r>
          </w:p>
        </w:tc>
        <w:tc>
          <w:tcPr>
            <w:tcW w:w="709" w:type="dxa"/>
            <w:noWrap/>
            <w:vAlign w:val="center"/>
            <w:hideMark/>
          </w:tcPr>
          <w:p w14:paraId="56485E5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pgi</w:t>
            </w:r>
          </w:p>
        </w:tc>
        <w:tc>
          <w:tcPr>
            <w:tcW w:w="992" w:type="dxa"/>
            <w:noWrap/>
            <w:vAlign w:val="center"/>
            <w:hideMark/>
          </w:tcPr>
          <w:p w14:paraId="3158A9B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5.3.1.9</w:t>
            </w:r>
          </w:p>
        </w:tc>
        <w:tc>
          <w:tcPr>
            <w:tcW w:w="3634" w:type="dxa"/>
            <w:noWrap/>
            <w:vAlign w:val="center"/>
            <w:hideMark/>
          </w:tcPr>
          <w:p w14:paraId="3173B77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Glucose-6-phosphate isomerase</w:t>
            </w:r>
          </w:p>
        </w:tc>
      </w:tr>
      <w:tr w:rsidR="00527872" w:rsidRPr="00664737" w14:paraId="08A21E3F" w14:textId="77777777" w:rsidTr="00B43038">
        <w:trPr>
          <w:trHeight w:val="300"/>
        </w:trPr>
        <w:tc>
          <w:tcPr>
            <w:tcW w:w="1413" w:type="dxa"/>
            <w:noWrap/>
            <w:vAlign w:val="center"/>
            <w:hideMark/>
          </w:tcPr>
          <w:p w14:paraId="43DE9C8B"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E28650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TDB40193</w:t>
            </w:r>
          </w:p>
        </w:tc>
        <w:tc>
          <w:tcPr>
            <w:tcW w:w="1134" w:type="dxa"/>
            <w:noWrap/>
            <w:vAlign w:val="center"/>
            <w:hideMark/>
          </w:tcPr>
          <w:p w14:paraId="7EB9746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DSB1MN_v1_10170</w:t>
            </w:r>
          </w:p>
        </w:tc>
        <w:tc>
          <w:tcPr>
            <w:tcW w:w="709" w:type="dxa"/>
            <w:noWrap/>
            <w:vAlign w:val="center"/>
            <w:hideMark/>
          </w:tcPr>
          <w:p w14:paraId="2BB41EC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380CFC4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1.2.1.12</w:t>
            </w:r>
          </w:p>
        </w:tc>
        <w:tc>
          <w:tcPr>
            <w:tcW w:w="3634" w:type="dxa"/>
            <w:noWrap/>
            <w:vAlign w:val="center"/>
            <w:hideMark/>
          </w:tcPr>
          <w:p w14:paraId="6536F6A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Glyceraldehyde-3-phosphate dehydrogenase</w:t>
            </w:r>
          </w:p>
        </w:tc>
      </w:tr>
      <w:tr w:rsidR="00527872" w:rsidRPr="00664737" w14:paraId="694B6874" w14:textId="77777777" w:rsidTr="00B43038">
        <w:trPr>
          <w:trHeight w:val="300"/>
        </w:trPr>
        <w:tc>
          <w:tcPr>
            <w:tcW w:w="1413" w:type="dxa"/>
            <w:noWrap/>
            <w:vAlign w:val="center"/>
            <w:hideMark/>
          </w:tcPr>
          <w:p w14:paraId="4E6F10BB"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5E1B87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TDB40195</w:t>
            </w:r>
          </w:p>
        </w:tc>
        <w:tc>
          <w:tcPr>
            <w:tcW w:w="1134" w:type="dxa"/>
            <w:noWrap/>
            <w:vAlign w:val="center"/>
            <w:hideMark/>
          </w:tcPr>
          <w:p w14:paraId="0F6E819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DSB1MN_v1_10172</w:t>
            </w:r>
          </w:p>
        </w:tc>
        <w:tc>
          <w:tcPr>
            <w:tcW w:w="709" w:type="dxa"/>
            <w:noWrap/>
            <w:vAlign w:val="center"/>
            <w:hideMark/>
          </w:tcPr>
          <w:p w14:paraId="1D6EB8A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pgk</w:t>
            </w:r>
          </w:p>
        </w:tc>
        <w:tc>
          <w:tcPr>
            <w:tcW w:w="992" w:type="dxa"/>
            <w:noWrap/>
            <w:vAlign w:val="center"/>
            <w:hideMark/>
          </w:tcPr>
          <w:p w14:paraId="3BAEB1F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2.7.2.3</w:t>
            </w:r>
          </w:p>
        </w:tc>
        <w:tc>
          <w:tcPr>
            <w:tcW w:w="3634" w:type="dxa"/>
            <w:noWrap/>
            <w:vAlign w:val="center"/>
            <w:hideMark/>
          </w:tcPr>
          <w:p w14:paraId="37EF102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Phosphoglycerate kinase</w:t>
            </w:r>
          </w:p>
        </w:tc>
      </w:tr>
      <w:tr w:rsidR="00527872" w:rsidRPr="00664737" w14:paraId="215F1ECB" w14:textId="77777777" w:rsidTr="00B43038">
        <w:trPr>
          <w:trHeight w:val="300"/>
        </w:trPr>
        <w:tc>
          <w:tcPr>
            <w:tcW w:w="1413" w:type="dxa"/>
            <w:noWrap/>
            <w:vAlign w:val="center"/>
            <w:hideMark/>
          </w:tcPr>
          <w:p w14:paraId="0CF32481"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6CC0DB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TDB40196</w:t>
            </w:r>
          </w:p>
        </w:tc>
        <w:tc>
          <w:tcPr>
            <w:tcW w:w="1134" w:type="dxa"/>
            <w:noWrap/>
            <w:vAlign w:val="center"/>
            <w:hideMark/>
          </w:tcPr>
          <w:p w14:paraId="3D37807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DSB1MN_v1_10173</w:t>
            </w:r>
          </w:p>
        </w:tc>
        <w:tc>
          <w:tcPr>
            <w:tcW w:w="709" w:type="dxa"/>
            <w:noWrap/>
            <w:vAlign w:val="center"/>
            <w:hideMark/>
          </w:tcPr>
          <w:p w14:paraId="15495F8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tpiA</w:t>
            </w:r>
          </w:p>
        </w:tc>
        <w:tc>
          <w:tcPr>
            <w:tcW w:w="992" w:type="dxa"/>
            <w:noWrap/>
            <w:vAlign w:val="center"/>
            <w:hideMark/>
          </w:tcPr>
          <w:p w14:paraId="3AE1A9C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5.3.1.1</w:t>
            </w:r>
          </w:p>
        </w:tc>
        <w:tc>
          <w:tcPr>
            <w:tcW w:w="3634" w:type="dxa"/>
            <w:noWrap/>
            <w:vAlign w:val="center"/>
            <w:hideMark/>
          </w:tcPr>
          <w:p w14:paraId="7E3A65C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Triosephosphate isomerase</w:t>
            </w:r>
          </w:p>
        </w:tc>
      </w:tr>
      <w:tr w:rsidR="00527872" w:rsidRPr="00664737" w14:paraId="0FA30F7B" w14:textId="77777777" w:rsidTr="00B43038">
        <w:trPr>
          <w:trHeight w:val="300"/>
        </w:trPr>
        <w:tc>
          <w:tcPr>
            <w:tcW w:w="1413" w:type="dxa"/>
            <w:noWrap/>
            <w:vAlign w:val="center"/>
            <w:hideMark/>
          </w:tcPr>
          <w:p w14:paraId="592D1EB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2FF816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TDB38642</w:t>
            </w:r>
          </w:p>
        </w:tc>
        <w:tc>
          <w:tcPr>
            <w:tcW w:w="1134" w:type="dxa"/>
            <w:noWrap/>
            <w:vAlign w:val="center"/>
            <w:hideMark/>
          </w:tcPr>
          <w:p w14:paraId="0F145E7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DSB1MN_v1_60032</w:t>
            </w:r>
          </w:p>
        </w:tc>
        <w:tc>
          <w:tcPr>
            <w:tcW w:w="709" w:type="dxa"/>
            <w:noWrap/>
            <w:vAlign w:val="center"/>
            <w:hideMark/>
          </w:tcPr>
          <w:p w14:paraId="1B7862A8"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ilvH</w:t>
            </w:r>
          </w:p>
        </w:tc>
        <w:tc>
          <w:tcPr>
            <w:tcW w:w="992" w:type="dxa"/>
            <w:noWrap/>
            <w:vAlign w:val="center"/>
            <w:hideMark/>
          </w:tcPr>
          <w:p w14:paraId="746D8AB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2.2.1.6</w:t>
            </w:r>
          </w:p>
        </w:tc>
        <w:tc>
          <w:tcPr>
            <w:tcW w:w="3634" w:type="dxa"/>
            <w:noWrap/>
            <w:vAlign w:val="center"/>
            <w:hideMark/>
          </w:tcPr>
          <w:p w14:paraId="296E82F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Acetolactate synthase III, thiamin-dependent, small subunit</w:t>
            </w:r>
          </w:p>
        </w:tc>
      </w:tr>
      <w:tr w:rsidR="00527872" w:rsidRPr="00664737" w14:paraId="6F2DC826" w14:textId="77777777" w:rsidTr="00B43038">
        <w:trPr>
          <w:trHeight w:val="300"/>
        </w:trPr>
        <w:tc>
          <w:tcPr>
            <w:tcW w:w="1413" w:type="dxa"/>
            <w:noWrap/>
            <w:vAlign w:val="center"/>
            <w:hideMark/>
          </w:tcPr>
          <w:p w14:paraId="7D959BAD"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F822C5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TDB38643</w:t>
            </w:r>
          </w:p>
        </w:tc>
        <w:tc>
          <w:tcPr>
            <w:tcW w:w="1134" w:type="dxa"/>
            <w:noWrap/>
            <w:vAlign w:val="center"/>
            <w:hideMark/>
          </w:tcPr>
          <w:p w14:paraId="6FEAEBA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DSB1MN_v1_60033</w:t>
            </w:r>
          </w:p>
        </w:tc>
        <w:tc>
          <w:tcPr>
            <w:tcW w:w="709" w:type="dxa"/>
            <w:noWrap/>
            <w:vAlign w:val="center"/>
            <w:hideMark/>
          </w:tcPr>
          <w:p w14:paraId="225E4EF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ilvI</w:t>
            </w:r>
          </w:p>
        </w:tc>
        <w:tc>
          <w:tcPr>
            <w:tcW w:w="992" w:type="dxa"/>
            <w:noWrap/>
            <w:vAlign w:val="center"/>
            <w:hideMark/>
          </w:tcPr>
          <w:p w14:paraId="17090F1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2.2.1.6</w:t>
            </w:r>
          </w:p>
        </w:tc>
        <w:tc>
          <w:tcPr>
            <w:tcW w:w="3634" w:type="dxa"/>
            <w:noWrap/>
            <w:vAlign w:val="center"/>
            <w:hideMark/>
          </w:tcPr>
          <w:p w14:paraId="51957EC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Acetolactate synthase III, large subunit</w:t>
            </w:r>
          </w:p>
        </w:tc>
      </w:tr>
      <w:tr w:rsidR="00527872" w:rsidRPr="00664737" w14:paraId="6B6BFE29" w14:textId="77777777" w:rsidTr="00B43038">
        <w:trPr>
          <w:trHeight w:val="300"/>
        </w:trPr>
        <w:tc>
          <w:tcPr>
            <w:tcW w:w="1413" w:type="dxa"/>
            <w:noWrap/>
            <w:vAlign w:val="center"/>
            <w:hideMark/>
          </w:tcPr>
          <w:p w14:paraId="4A643F8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2E71E3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TDB37329</w:t>
            </w:r>
          </w:p>
        </w:tc>
        <w:tc>
          <w:tcPr>
            <w:tcW w:w="1134" w:type="dxa"/>
            <w:noWrap/>
            <w:vAlign w:val="center"/>
            <w:hideMark/>
          </w:tcPr>
          <w:p w14:paraId="777E6EC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DSB1MN_v1_100175</w:t>
            </w:r>
          </w:p>
        </w:tc>
        <w:tc>
          <w:tcPr>
            <w:tcW w:w="709" w:type="dxa"/>
            <w:noWrap/>
            <w:vAlign w:val="center"/>
            <w:hideMark/>
          </w:tcPr>
          <w:p w14:paraId="486CC9D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fbp</w:t>
            </w:r>
          </w:p>
        </w:tc>
        <w:tc>
          <w:tcPr>
            <w:tcW w:w="992" w:type="dxa"/>
            <w:noWrap/>
            <w:vAlign w:val="center"/>
            <w:hideMark/>
          </w:tcPr>
          <w:p w14:paraId="1088567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3.1.3.11</w:t>
            </w:r>
          </w:p>
        </w:tc>
        <w:tc>
          <w:tcPr>
            <w:tcW w:w="3634" w:type="dxa"/>
            <w:noWrap/>
            <w:vAlign w:val="center"/>
            <w:hideMark/>
          </w:tcPr>
          <w:p w14:paraId="596AA5E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Fructose-1,6-bisphosphatase class 1</w:t>
            </w:r>
          </w:p>
        </w:tc>
      </w:tr>
      <w:tr w:rsidR="00527872" w:rsidRPr="00664737" w14:paraId="5872F5E1" w14:textId="77777777" w:rsidTr="00B43038">
        <w:trPr>
          <w:trHeight w:val="300"/>
        </w:trPr>
        <w:tc>
          <w:tcPr>
            <w:tcW w:w="1413" w:type="dxa"/>
            <w:noWrap/>
            <w:vAlign w:val="center"/>
            <w:hideMark/>
          </w:tcPr>
          <w:p w14:paraId="29026A4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CB3D12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TDB37165</w:t>
            </w:r>
          </w:p>
        </w:tc>
        <w:tc>
          <w:tcPr>
            <w:tcW w:w="1134" w:type="dxa"/>
            <w:noWrap/>
            <w:vAlign w:val="center"/>
            <w:hideMark/>
          </w:tcPr>
          <w:p w14:paraId="796C8BB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DSB1MN_v1_120033</w:t>
            </w:r>
          </w:p>
        </w:tc>
        <w:tc>
          <w:tcPr>
            <w:tcW w:w="709" w:type="dxa"/>
            <w:noWrap/>
            <w:vAlign w:val="center"/>
            <w:hideMark/>
          </w:tcPr>
          <w:p w14:paraId="543868D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acs</w:t>
            </w:r>
          </w:p>
        </w:tc>
        <w:tc>
          <w:tcPr>
            <w:tcW w:w="992" w:type="dxa"/>
            <w:noWrap/>
            <w:vAlign w:val="center"/>
            <w:hideMark/>
          </w:tcPr>
          <w:p w14:paraId="131B8C2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6.2.1.1</w:t>
            </w:r>
          </w:p>
        </w:tc>
        <w:tc>
          <w:tcPr>
            <w:tcW w:w="3634" w:type="dxa"/>
            <w:noWrap/>
            <w:vAlign w:val="center"/>
            <w:hideMark/>
          </w:tcPr>
          <w:p w14:paraId="22DB770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Acetyl-CoA synthetase</w:t>
            </w:r>
          </w:p>
        </w:tc>
      </w:tr>
      <w:tr w:rsidR="00527872" w:rsidRPr="00664737" w14:paraId="75113D5F" w14:textId="77777777" w:rsidTr="00B43038">
        <w:trPr>
          <w:trHeight w:val="300"/>
        </w:trPr>
        <w:tc>
          <w:tcPr>
            <w:tcW w:w="1413" w:type="dxa"/>
            <w:noWrap/>
            <w:vAlign w:val="center"/>
            <w:hideMark/>
          </w:tcPr>
          <w:p w14:paraId="4D4F8F81"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0412EB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TDB36581</w:t>
            </w:r>
          </w:p>
        </w:tc>
        <w:tc>
          <w:tcPr>
            <w:tcW w:w="1134" w:type="dxa"/>
            <w:noWrap/>
            <w:vAlign w:val="center"/>
            <w:hideMark/>
          </w:tcPr>
          <w:p w14:paraId="5FAAF18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DSB1MN_v1_140100</w:t>
            </w:r>
          </w:p>
        </w:tc>
        <w:tc>
          <w:tcPr>
            <w:tcW w:w="709" w:type="dxa"/>
            <w:noWrap/>
            <w:vAlign w:val="center"/>
            <w:hideMark/>
          </w:tcPr>
          <w:p w14:paraId="3C01E02E"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pki</w:t>
            </w:r>
          </w:p>
        </w:tc>
        <w:tc>
          <w:tcPr>
            <w:tcW w:w="992" w:type="dxa"/>
            <w:noWrap/>
            <w:vAlign w:val="center"/>
            <w:hideMark/>
          </w:tcPr>
          <w:p w14:paraId="2F0215C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2.7.1.40</w:t>
            </w:r>
          </w:p>
        </w:tc>
        <w:tc>
          <w:tcPr>
            <w:tcW w:w="3634" w:type="dxa"/>
            <w:noWrap/>
            <w:vAlign w:val="center"/>
            <w:hideMark/>
          </w:tcPr>
          <w:p w14:paraId="7E0A880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Pyruvate kinase</w:t>
            </w:r>
          </w:p>
        </w:tc>
      </w:tr>
      <w:tr w:rsidR="00527872" w:rsidRPr="00664737" w14:paraId="565230B2" w14:textId="77777777" w:rsidTr="00B43038">
        <w:trPr>
          <w:trHeight w:val="300"/>
        </w:trPr>
        <w:tc>
          <w:tcPr>
            <w:tcW w:w="1413" w:type="dxa"/>
            <w:noWrap/>
            <w:vAlign w:val="center"/>
            <w:hideMark/>
          </w:tcPr>
          <w:p w14:paraId="316C54A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3F78CB7" w14:textId="77271793" w:rsidR="00990503" w:rsidRPr="00B43038" w:rsidRDefault="00990503" w:rsidP="00B43038">
            <w:pPr>
              <w:pStyle w:val="EndNoteBibliography"/>
              <w:spacing w:after="0"/>
              <w:jc w:val="left"/>
              <w:rPr>
                <w:rFonts w:asciiTheme="minorHAnsi" w:hAnsiTheme="minorHAnsi" w:cstheme="minorHAnsi"/>
                <w:sz w:val="20"/>
                <w:szCs w:val="20"/>
              </w:rPr>
            </w:pPr>
          </w:p>
        </w:tc>
        <w:tc>
          <w:tcPr>
            <w:tcW w:w="1134" w:type="dxa"/>
            <w:noWrap/>
            <w:vAlign w:val="center"/>
            <w:hideMark/>
          </w:tcPr>
          <w:p w14:paraId="6ADE155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DSB1MN_v1_150006</w:t>
            </w:r>
          </w:p>
        </w:tc>
        <w:tc>
          <w:tcPr>
            <w:tcW w:w="709" w:type="dxa"/>
            <w:noWrap/>
            <w:vAlign w:val="center"/>
            <w:hideMark/>
          </w:tcPr>
          <w:p w14:paraId="64E62BD5"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pfkA</w:t>
            </w:r>
          </w:p>
        </w:tc>
        <w:tc>
          <w:tcPr>
            <w:tcW w:w="992" w:type="dxa"/>
            <w:noWrap/>
            <w:vAlign w:val="center"/>
            <w:hideMark/>
          </w:tcPr>
          <w:p w14:paraId="6D2C7A3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2.7.1.11</w:t>
            </w:r>
          </w:p>
        </w:tc>
        <w:tc>
          <w:tcPr>
            <w:tcW w:w="3634" w:type="dxa"/>
            <w:noWrap/>
            <w:vAlign w:val="center"/>
            <w:hideMark/>
          </w:tcPr>
          <w:p w14:paraId="5E5AA3F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ATP-dependent 6-phosphofructokinase</w:t>
            </w:r>
          </w:p>
        </w:tc>
      </w:tr>
      <w:tr w:rsidR="00527872" w:rsidRPr="00664737" w14:paraId="77271787" w14:textId="77777777" w:rsidTr="00B43038">
        <w:trPr>
          <w:trHeight w:val="300"/>
        </w:trPr>
        <w:tc>
          <w:tcPr>
            <w:tcW w:w="1413" w:type="dxa"/>
            <w:noWrap/>
            <w:vAlign w:val="center"/>
            <w:hideMark/>
          </w:tcPr>
          <w:p w14:paraId="2A230C4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D9BFEE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TDB35996</w:t>
            </w:r>
          </w:p>
        </w:tc>
        <w:tc>
          <w:tcPr>
            <w:tcW w:w="1134" w:type="dxa"/>
            <w:noWrap/>
            <w:vAlign w:val="center"/>
            <w:hideMark/>
          </w:tcPr>
          <w:p w14:paraId="048EB35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DSB1MN_v1_170081</w:t>
            </w:r>
          </w:p>
        </w:tc>
        <w:tc>
          <w:tcPr>
            <w:tcW w:w="709" w:type="dxa"/>
            <w:noWrap/>
            <w:vAlign w:val="center"/>
            <w:hideMark/>
          </w:tcPr>
          <w:p w14:paraId="7182FF1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eno</w:t>
            </w:r>
          </w:p>
        </w:tc>
        <w:tc>
          <w:tcPr>
            <w:tcW w:w="992" w:type="dxa"/>
            <w:noWrap/>
            <w:vAlign w:val="center"/>
            <w:hideMark/>
          </w:tcPr>
          <w:p w14:paraId="4982456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4.2.1.11</w:t>
            </w:r>
          </w:p>
        </w:tc>
        <w:tc>
          <w:tcPr>
            <w:tcW w:w="3634" w:type="dxa"/>
            <w:noWrap/>
            <w:vAlign w:val="center"/>
            <w:hideMark/>
          </w:tcPr>
          <w:p w14:paraId="25ACF45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Enolase</w:t>
            </w:r>
          </w:p>
        </w:tc>
      </w:tr>
      <w:tr w:rsidR="00527872" w:rsidRPr="00664737" w14:paraId="1E116D89" w14:textId="77777777" w:rsidTr="00B43038">
        <w:trPr>
          <w:trHeight w:val="300"/>
        </w:trPr>
        <w:tc>
          <w:tcPr>
            <w:tcW w:w="1413" w:type="dxa"/>
            <w:noWrap/>
            <w:vAlign w:val="center"/>
            <w:hideMark/>
          </w:tcPr>
          <w:p w14:paraId="31BE9965"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80F7B3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TDB32057</w:t>
            </w:r>
          </w:p>
        </w:tc>
        <w:tc>
          <w:tcPr>
            <w:tcW w:w="1134" w:type="dxa"/>
            <w:noWrap/>
            <w:vAlign w:val="center"/>
            <w:hideMark/>
          </w:tcPr>
          <w:p w14:paraId="04F6469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DSB1MN_v1_180216</w:t>
            </w:r>
          </w:p>
        </w:tc>
        <w:tc>
          <w:tcPr>
            <w:tcW w:w="709" w:type="dxa"/>
            <w:noWrap/>
            <w:vAlign w:val="center"/>
            <w:hideMark/>
          </w:tcPr>
          <w:p w14:paraId="76FFF53C"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adh</w:t>
            </w:r>
          </w:p>
        </w:tc>
        <w:tc>
          <w:tcPr>
            <w:tcW w:w="992" w:type="dxa"/>
            <w:noWrap/>
            <w:vAlign w:val="center"/>
            <w:hideMark/>
          </w:tcPr>
          <w:p w14:paraId="546FF6D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1.1.1.1</w:t>
            </w:r>
          </w:p>
        </w:tc>
        <w:tc>
          <w:tcPr>
            <w:tcW w:w="3634" w:type="dxa"/>
            <w:noWrap/>
            <w:vAlign w:val="center"/>
            <w:hideMark/>
          </w:tcPr>
          <w:p w14:paraId="665D22E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Long-chain-alcohol dehydrogenase 2</w:t>
            </w:r>
          </w:p>
        </w:tc>
      </w:tr>
      <w:tr w:rsidR="00527872" w:rsidRPr="00664737" w14:paraId="09599375" w14:textId="77777777" w:rsidTr="00B43038">
        <w:trPr>
          <w:trHeight w:val="300"/>
        </w:trPr>
        <w:tc>
          <w:tcPr>
            <w:tcW w:w="1413" w:type="dxa"/>
            <w:noWrap/>
            <w:vAlign w:val="center"/>
            <w:hideMark/>
          </w:tcPr>
          <w:p w14:paraId="1DA3E44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3796AE2" w14:textId="047AC1BB" w:rsidR="00990503" w:rsidRPr="00B43038" w:rsidRDefault="00990503" w:rsidP="00B43038">
            <w:pPr>
              <w:pStyle w:val="EndNoteBibliography"/>
              <w:spacing w:after="0"/>
              <w:jc w:val="left"/>
              <w:rPr>
                <w:rFonts w:asciiTheme="minorHAnsi" w:hAnsiTheme="minorHAnsi" w:cstheme="minorHAnsi"/>
                <w:sz w:val="20"/>
                <w:szCs w:val="20"/>
              </w:rPr>
            </w:pPr>
          </w:p>
        </w:tc>
        <w:tc>
          <w:tcPr>
            <w:tcW w:w="1134" w:type="dxa"/>
            <w:noWrap/>
            <w:vAlign w:val="center"/>
            <w:hideMark/>
          </w:tcPr>
          <w:p w14:paraId="540639F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DSB1MN_v1_180306</w:t>
            </w:r>
          </w:p>
        </w:tc>
        <w:tc>
          <w:tcPr>
            <w:tcW w:w="709" w:type="dxa"/>
            <w:noWrap/>
            <w:vAlign w:val="center"/>
            <w:hideMark/>
          </w:tcPr>
          <w:p w14:paraId="0DE9A43A"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gap</w:t>
            </w:r>
          </w:p>
        </w:tc>
        <w:tc>
          <w:tcPr>
            <w:tcW w:w="992" w:type="dxa"/>
            <w:noWrap/>
            <w:vAlign w:val="center"/>
            <w:hideMark/>
          </w:tcPr>
          <w:p w14:paraId="574DF81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1.2.1.12</w:t>
            </w:r>
          </w:p>
        </w:tc>
        <w:tc>
          <w:tcPr>
            <w:tcW w:w="3634" w:type="dxa"/>
            <w:noWrap/>
            <w:vAlign w:val="center"/>
            <w:hideMark/>
          </w:tcPr>
          <w:p w14:paraId="6533A54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Glyceraldehyde-3-phosphate dehydrogenase</w:t>
            </w:r>
          </w:p>
        </w:tc>
      </w:tr>
      <w:tr w:rsidR="00527872" w:rsidRPr="00664737" w14:paraId="06A10630" w14:textId="77777777" w:rsidTr="00B43038">
        <w:trPr>
          <w:trHeight w:val="300"/>
        </w:trPr>
        <w:tc>
          <w:tcPr>
            <w:tcW w:w="1413" w:type="dxa"/>
            <w:noWrap/>
            <w:vAlign w:val="center"/>
            <w:hideMark/>
          </w:tcPr>
          <w:p w14:paraId="4C7A951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5B780C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TDB31033</w:t>
            </w:r>
          </w:p>
        </w:tc>
        <w:tc>
          <w:tcPr>
            <w:tcW w:w="1134" w:type="dxa"/>
            <w:noWrap/>
            <w:vAlign w:val="center"/>
            <w:hideMark/>
          </w:tcPr>
          <w:p w14:paraId="3BD44D2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DSB1MN_v1_190020</w:t>
            </w:r>
          </w:p>
        </w:tc>
        <w:tc>
          <w:tcPr>
            <w:tcW w:w="709" w:type="dxa"/>
            <w:noWrap/>
            <w:vAlign w:val="center"/>
            <w:hideMark/>
          </w:tcPr>
          <w:p w14:paraId="5AA18CF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apgM</w:t>
            </w:r>
          </w:p>
        </w:tc>
        <w:tc>
          <w:tcPr>
            <w:tcW w:w="992" w:type="dxa"/>
            <w:noWrap/>
            <w:vAlign w:val="center"/>
            <w:hideMark/>
          </w:tcPr>
          <w:p w14:paraId="02AAB75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5.4.2.12</w:t>
            </w:r>
          </w:p>
        </w:tc>
        <w:tc>
          <w:tcPr>
            <w:tcW w:w="3634" w:type="dxa"/>
            <w:noWrap/>
            <w:vAlign w:val="center"/>
            <w:hideMark/>
          </w:tcPr>
          <w:p w14:paraId="6A48D1A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putative 2,3-bisphosphoglycerate-independent phosphoglycerate mutase</w:t>
            </w:r>
          </w:p>
        </w:tc>
      </w:tr>
      <w:tr w:rsidR="00527872" w:rsidRPr="00664737" w14:paraId="70E51E56" w14:textId="77777777" w:rsidTr="00B43038">
        <w:trPr>
          <w:trHeight w:val="300"/>
        </w:trPr>
        <w:tc>
          <w:tcPr>
            <w:tcW w:w="1413" w:type="dxa"/>
            <w:noWrap/>
            <w:vAlign w:val="center"/>
            <w:hideMark/>
          </w:tcPr>
          <w:p w14:paraId="6A772139"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74273F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TDB31039</w:t>
            </w:r>
          </w:p>
        </w:tc>
        <w:tc>
          <w:tcPr>
            <w:tcW w:w="1134" w:type="dxa"/>
            <w:noWrap/>
            <w:vAlign w:val="center"/>
            <w:hideMark/>
          </w:tcPr>
          <w:p w14:paraId="4B6829B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DSB1MN_v1_190030</w:t>
            </w:r>
          </w:p>
        </w:tc>
        <w:tc>
          <w:tcPr>
            <w:tcW w:w="709" w:type="dxa"/>
            <w:noWrap/>
            <w:vAlign w:val="center"/>
            <w:hideMark/>
          </w:tcPr>
          <w:p w14:paraId="761540E5"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2867953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5.4.2.2</w:t>
            </w:r>
          </w:p>
        </w:tc>
        <w:tc>
          <w:tcPr>
            <w:tcW w:w="3634" w:type="dxa"/>
            <w:noWrap/>
            <w:vAlign w:val="center"/>
            <w:hideMark/>
          </w:tcPr>
          <w:p w14:paraId="28D43AE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Phosphoglucomutase</w:t>
            </w:r>
          </w:p>
        </w:tc>
      </w:tr>
      <w:tr w:rsidR="00527872" w:rsidRPr="00664737" w14:paraId="4D0515D1" w14:textId="77777777" w:rsidTr="00B43038">
        <w:trPr>
          <w:trHeight w:val="300"/>
        </w:trPr>
        <w:tc>
          <w:tcPr>
            <w:tcW w:w="1413" w:type="dxa"/>
            <w:noWrap/>
            <w:vAlign w:val="center"/>
            <w:hideMark/>
          </w:tcPr>
          <w:p w14:paraId="20C9C8B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8252D7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TDB30932</w:t>
            </w:r>
          </w:p>
        </w:tc>
        <w:tc>
          <w:tcPr>
            <w:tcW w:w="1134" w:type="dxa"/>
            <w:noWrap/>
            <w:vAlign w:val="center"/>
            <w:hideMark/>
          </w:tcPr>
          <w:p w14:paraId="454D9E5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DSB1MN_v1_210112</w:t>
            </w:r>
          </w:p>
        </w:tc>
        <w:tc>
          <w:tcPr>
            <w:tcW w:w="709" w:type="dxa"/>
            <w:noWrap/>
            <w:vAlign w:val="center"/>
            <w:hideMark/>
          </w:tcPr>
          <w:p w14:paraId="4DC082B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6D62894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6.2.1.13</w:t>
            </w:r>
          </w:p>
        </w:tc>
        <w:tc>
          <w:tcPr>
            <w:tcW w:w="3634" w:type="dxa"/>
            <w:noWrap/>
            <w:vAlign w:val="center"/>
            <w:hideMark/>
          </w:tcPr>
          <w:p w14:paraId="783965D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Acetate--CoA ligase [ADP-forming] I</w:t>
            </w:r>
          </w:p>
        </w:tc>
      </w:tr>
      <w:tr w:rsidR="00527872" w:rsidRPr="00664737" w14:paraId="2696FEA5" w14:textId="77777777" w:rsidTr="00B43038">
        <w:trPr>
          <w:trHeight w:val="300"/>
        </w:trPr>
        <w:tc>
          <w:tcPr>
            <w:tcW w:w="1413" w:type="dxa"/>
            <w:noWrap/>
            <w:vAlign w:val="center"/>
            <w:hideMark/>
          </w:tcPr>
          <w:p w14:paraId="5722C0A0"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B44A1D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TDB30969</w:t>
            </w:r>
          </w:p>
        </w:tc>
        <w:tc>
          <w:tcPr>
            <w:tcW w:w="1134" w:type="dxa"/>
            <w:noWrap/>
            <w:vAlign w:val="center"/>
            <w:hideMark/>
          </w:tcPr>
          <w:p w14:paraId="4301047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DSB1MN_v1_210155</w:t>
            </w:r>
          </w:p>
        </w:tc>
        <w:tc>
          <w:tcPr>
            <w:tcW w:w="709" w:type="dxa"/>
            <w:noWrap/>
            <w:vAlign w:val="center"/>
            <w:hideMark/>
          </w:tcPr>
          <w:p w14:paraId="19159AA8"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gpmI</w:t>
            </w:r>
          </w:p>
        </w:tc>
        <w:tc>
          <w:tcPr>
            <w:tcW w:w="992" w:type="dxa"/>
            <w:noWrap/>
            <w:vAlign w:val="center"/>
            <w:hideMark/>
          </w:tcPr>
          <w:p w14:paraId="6CDAECC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5.4.2.12</w:t>
            </w:r>
          </w:p>
        </w:tc>
        <w:tc>
          <w:tcPr>
            <w:tcW w:w="3634" w:type="dxa"/>
            <w:noWrap/>
            <w:vAlign w:val="center"/>
            <w:hideMark/>
          </w:tcPr>
          <w:p w14:paraId="25BB898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2,3-bisphosphoglycerate-independent phosphoglycerate mutase</w:t>
            </w:r>
          </w:p>
        </w:tc>
      </w:tr>
      <w:tr w:rsidR="00527872" w:rsidRPr="00664737" w14:paraId="167755F3" w14:textId="77777777" w:rsidTr="00B43038">
        <w:trPr>
          <w:trHeight w:val="300"/>
        </w:trPr>
        <w:tc>
          <w:tcPr>
            <w:tcW w:w="1413" w:type="dxa"/>
            <w:noWrap/>
            <w:vAlign w:val="center"/>
            <w:hideMark/>
          </w:tcPr>
          <w:p w14:paraId="09B3BF2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FBA2D3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TDB30221</w:t>
            </w:r>
          </w:p>
        </w:tc>
        <w:tc>
          <w:tcPr>
            <w:tcW w:w="1134" w:type="dxa"/>
            <w:noWrap/>
            <w:vAlign w:val="center"/>
            <w:hideMark/>
          </w:tcPr>
          <w:p w14:paraId="34665BB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DSB1MN_v1_240230</w:t>
            </w:r>
          </w:p>
        </w:tc>
        <w:tc>
          <w:tcPr>
            <w:tcW w:w="709" w:type="dxa"/>
            <w:noWrap/>
            <w:vAlign w:val="center"/>
            <w:hideMark/>
          </w:tcPr>
          <w:p w14:paraId="55D9848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ST</w:t>
            </w:r>
          </w:p>
        </w:tc>
        <w:tc>
          <w:tcPr>
            <w:tcW w:w="992" w:type="dxa"/>
            <w:noWrap/>
            <w:vAlign w:val="center"/>
            <w:hideMark/>
          </w:tcPr>
          <w:p w14:paraId="14BDEAF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1.2.7.11</w:t>
            </w:r>
          </w:p>
        </w:tc>
        <w:tc>
          <w:tcPr>
            <w:tcW w:w="3634" w:type="dxa"/>
            <w:noWrap/>
            <w:vAlign w:val="center"/>
            <w:hideMark/>
          </w:tcPr>
          <w:p w14:paraId="54ECAB6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2-oxoacid:ferredoxin oxidoreductase 1, subunit beta</w:t>
            </w:r>
          </w:p>
        </w:tc>
      </w:tr>
      <w:tr w:rsidR="00527872" w:rsidRPr="00664737" w14:paraId="21233949" w14:textId="77777777" w:rsidTr="00B43038">
        <w:trPr>
          <w:trHeight w:val="300"/>
        </w:trPr>
        <w:tc>
          <w:tcPr>
            <w:tcW w:w="1413" w:type="dxa"/>
            <w:noWrap/>
            <w:vAlign w:val="center"/>
            <w:hideMark/>
          </w:tcPr>
          <w:p w14:paraId="7B28F71B"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TCA cycle</w:t>
            </w:r>
          </w:p>
        </w:tc>
        <w:tc>
          <w:tcPr>
            <w:tcW w:w="1134" w:type="dxa"/>
            <w:noWrap/>
            <w:vAlign w:val="center"/>
            <w:hideMark/>
          </w:tcPr>
          <w:p w14:paraId="6D9CD0F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TDB39194</w:t>
            </w:r>
          </w:p>
        </w:tc>
        <w:tc>
          <w:tcPr>
            <w:tcW w:w="1134" w:type="dxa"/>
            <w:noWrap/>
            <w:vAlign w:val="center"/>
            <w:hideMark/>
          </w:tcPr>
          <w:p w14:paraId="3409DE9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DSB1MN_v1_40017</w:t>
            </w:r>
          </w:p>
        </w:tc>
        <w:tc>
          <w:tcPr>
            <w:tcW w:w="709" w:type="dxa"/>
            <w:noWrap/>
            <w:vAlign w:val="center"/>
            <w:hideMark/>
          </w:tcPr>
          <w:p w14:paraId="79AC08C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acnB</w:t>
            </w:r>
          </w:p>
        </w:tc>
        <w:tc>
          <w:tcPr>
            <w:tcW w:w="992" w:type="dxa"/>
            <w:noWrap/>
            <w:vAlign w:val="center"/>
            <w:hideMark/>
          </w:tcPr>
          <w:p w14:paraId="57D9017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4.2.1.3</w:t>
            </w:r>
          </w:p>
        </w:tc>
        <w:tc>
          <w:tcPr>
            <w:tcW w:w="3634" w:type="dxa"/>
            <w:noWrap/>
            <w:vAlign w:val="center"/>
            <w:hideMark/>
          </w:tcPr>
          <w:p w14:paraId="3B1B4B4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Bifunctional aconitate hydratase 2 and 2-methylisocitrate dehydratase</w:t>
            </w:r>
          </w:p>
        </w:tc>
      </w:tr>
      <w:tr w:rsidR="00527872" w:rsidRPr="00664737" w14:paraId="5DBD867E" w14:textId="77777777" w:rsidTr="00B43038">
        <w:trPr>
          <w:trHeight w:val="300"/>
        </w:trPr>
        <w:tc>
          <w:tcPr>
            <w:tcW w:w="1413" w:type="dxa"/>
            <w:noWrap/>
            <w:vAlign w:val="center"/>
            <w:hideMark/>
          </w:tcPr>
          <w:p w14:paraId="5F59673B"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3DA27B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TDB38642</w:t>
            </w:r>
          </w:p>
        </w:tc>
        <w:tc>
          <w:tcPr>
            <w:tcW w:w="1134" w:type="dxa"/>
            <w:noWrap/>
            <w:vAlign w:val="center"/>
            <w:hideMark/>
          </w:tcPr>
          <w:p w14:paraId="6333475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DSB1MN_v1_60032</w:t>
            </w:r>
          </w:p>
        </w:tc>
        <w:tc>
          <w:tcPr>
            <w:tcW w:w="709" w:type="dxa"/>
            <w:noWrap/>
            <w:vAlign w:val="center"/>
            <w:hideMark/>
          </w:tcPr>
          <w:p w14:paraId="4143B71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ilvH</w:t>
            </w:r>
          </w:p>
        </w:tc>
        <w:tc>
          <w:tcPr>
            <w:tcW w:w="992" w:type="dxa"/>
            <w:noWrap/>
            <w:vAlign w:val="center"/>
            <w:hideMark/>
          </w:tcPr>
          <w:p w14:paraId="5DD467F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2.2.1.6</w:t>
            </w:r>
          </w:p>
        </w:tc>
        <w:tc>
          <w:tcPr>
            <w:tcW w:w="3634" w:type="dxa"/>
            <w:noWrap/>
            <w:vAlign w:val="center"/>
            <w:hideMark/>
          </w:tcPr>
          <w:p w14:paraId="38A6454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Acetolactate synthase III, thiamin-dependent, small subunit</w:t>
            </w:r>
          </w:p>
        </w:tc>
      </w:tr>
      <w:tr w:rsidR="00527872" w:rsidRPr="00664737" w14:paraId="6BFA6AB4" w14:textId="77777777" w:rsidTr="00B43038">
        <w:trPr>
          <w:trHeight w:val="300"/>
        </w:trPr>
        <w:tc>
          <w:tcPr>
            <w:tcW w:w="1413" w:type="dxa"/>
            <w:noWrap/>
            <w:vAlign w:val="center"/>
            <w:hideMark/>
          </w:tcPr>
          <w:p w14:paraId="4ADD82B7"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EEC726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TDB38643</w:t>
            </w:r>
          </w:p>
        </w:tc>
        <w:tc>
          <w:tcPr>
            <w:tcW w:w="1134" w:type="dxa"/>
            <w:noWrap/>
            <w:vAlign w:val="center"/>
            <w:hideMark/>
          </w:tcPr>
          <w:p w14:paraId="3FECF38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DSB1MN_v1_60033</w:t>
            </w:r>
          </w:p>
        </w:tc>
        <w:tc>
          <w:tcPr>
            <w:tcW w:w="709" w:type="dxa"/>
            <w:noWrap/>
            <w:vAlign w:val="center"/>
            <w:hideMark/>
          </w:tcPr>
          <w:p w14:paraId="0046E79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ilvI</w:t>
            </w:r>
          </w:p>
        </w:tc>
        <w:tc>
          <w:tcPr>
            <w:tcW w:w="992" w:type="dxa"/>
            <w:noWrap/>
            <w:vAlign w:val="center"/>
            <w:hideMark/>
          </w:tcPr>
          <w:p w14:paraId="3B2F877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2.2.1.6</w:t>
            </w:r>
          </w:p>
        </w:tc>
        <w:tc>
          <w:tcPr>
            <w:tcW w:w="3634" w:type="dxa"/>
            <w:noWrap/>
            <w:vAlign w:val="center"/>
            <w:hideMark/>
          </w:tcPr>
          <w:p w14:paraId="296D950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Acetolactate synthase III, large subunit</w:t>
            </w:r>
          </w:p>
        </w:tc>
      </w:tr>
      <w:tr w:rsidR="00527872" w:rsidRPr="00664737" w14:paraId="30912737" w14:textId="77777777" w:rsidTr="00B43038">
        <w:trPr>
          <w:trHeight w:val="315"/>
        </w:trPr>
        <w:tc>
          <w:tcPr>
            <w:tcW w:w="1413" w:type="dxa"/>
            <w:noWrap/>
            <w:vAlign w:val="center"/>
            <w:hideMark/>
          </w:tcPr>
          <w:p w14:paraId="00DC7AB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55BC98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TDB38536</w:t>
            </w:r>
          </w:p>
        </w:tc>
        <w:tc>
          <w:tcPr>
            <w:tcW w:w="1134" w:type="dxa"/>
            <w:noWrap/>
            <w:vAlign w:val="center"/>
            <w:hideMark/>
          </w:tcPr>
          <w:p w14:paraId="4D4EB86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DSB1MN_v1_70025</w:t>
            </w:r>
          </w:p>
        </w:tc>
        <w:tc>
          <w:tcPr>
            <w:tcW w:w="709" w:type="dxa"/>
            <w:noWrap/>
            <w:vAlign w:val="center"/>
            <w:hideMark/>
          </w:tcPr>
          <w:p w14:paraId="6005188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gltA</w:t>
            </w:r>
          </w:p>
        </w:tc>
        <w:tc>
          <w:tcPr>
            <w:tcW w:w="992" w:type="dxa"/>
            <w:noWrap/>
            <w:vAlign w:val="center"/>
            <w:hideMark/>
          </w:tcPr>
          <w:p w14:paraId="3E8AD1C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2.3.3.16</w:t>
            </w:r>
          </w:p>
        </w:tc>
        <w:tc>
          <w:tcPr>
            <w:tcW w:w="3634" w:type="dxa"/>
            <w:noWrap/>
            <w:vAlign w:val="center"/>
            <w:hideMark/>
          </w:tcPr>
          <w:p w14:paraId="6E9DA35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Citrate synthase 1</w:t>
            </w:r>
          </w:p>
        </w:tc>
      </w:tr>
      <w:tr w:rsidR="00527872" w:rsidRPr="00664737" w14:paraId="7F054A70" w14:textId="77777777" w:rsidTr="00B43038">
        <w:trPr>
          <w:trHeight w:val="315"/>
        </w:trPr>
        <w:tc>
          <w:tcPr>
            <w:tcW w:w="1413" w:type="dxa"/>
            <w:noWrap/>
            <w:vAlign w:val="center"/>
            <w:hideMark/>
          </w:tcPr>
          <w:p w14:paraId="4B9A295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430EFE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TDB37208</w:t>
            </w:r>
          </w:p>
        </w:tc>
        <w:tc>
          <w:tcPr>
            <w:tcW w:w="1134" w:type="dxa"/>
            <w:noWrap/>
            <w:vAlign w:val="center"/>
            <w:hideMark/>
          </w:tcPr>
          <w:p w14:paraId="14716AE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DSB1MN_v1_100030</w:t>
            </w:r>
          </w:p>
        </w:tc>
        <w:tc>
          <w:tcPr>
            <w:tcW w:w="709" w:type="dxa"/>
            <w:noWrap/>
            <w:vAlign w:val="center"/>
            <w:hideMark/>
          </w:tcPr>
          <w:p w14:paraId="5E2014D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accC</w:t>
            </w:r>
          </w:p>
        </w:tc>
        <w:tc>
          <w:tcPr>
            <w:tcW w:w="992" w:type="dxa"/>
            <w:noWrap/>
            <w:vAlign w:val="center"/>
            <w:hideMark/>
          </w:tcPr>
          <w:p w14:paraId="0FCC308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276F971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Acetyl-CoA carboxylase, biotin carboxylase subunit</w:t>
            </w:r>
          </w:p>
        </w:tc>
      </w:tr>
      <w:tr w:rsidR="00527872" w:rsidRPr="00664737" w14:paraId="23C8AD85" w14:textId="77777777" w:rsidTr="00B43038">
        <w:trPr>
          <w:trHeight w:val="315"/>
        </w:trPr>
        <w:tc>
          <w:tcPr>
            <w:tcW w:w="1413" w:type="dxa"/>
            <w:noWrap/>
            <w:vAlign w:val="center"/>
            <w:hideMark/>
          </w:tcPr>
          <w:p w14:paraId="0905A42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8770A3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TDB37218</w:t>
            </w:r>
          </w:p>
        </w:tc>
        <w:tc>
          <w:tcPr>
            <w:tcW w:w="1134" w:type="dxa"/>
            <w:noWrap/>
            <w:vAlign w:val="center"/>
            <w:hideMark/>
          </w:tcPr>
          <w:p w14:paraId="49CFB39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DSB1MN_v1_100041</w:t>
            </w:r>
          </w:p>
        </w:tc>
        <w:tc>
          <w:tcPr>
            <w:tcW w:w="709" w:type="dxa"/>
            <w:noWrap/>
            <w:vAlign w:val="center"/>
            <w:hideMark/>
          </w:tcPr>
          <w:p w14:paraId="4029E9B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mdh</w:t>
            </w:r>
          </w:p>
        </w:tc>
        <w:tc>
          <w:tcPr>
            <w:tcW w:w="992" w:type="dxa"/>
            <w:noWrap/>
            <w:vAlign w:val="center"/>
            <w:hideMark/>
          </w:tcPr>
          <w:p w14:paraId="22F727D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1.1.1.37</w:t>
            </w:r>
          </w:p>
        </w:tc>
        <w:tc>
          <w:tcPr>
            <w:tcW w:w="3634" w:type="dxa"/>
            <w:noWrap/>
            <w:vAlign w:val="center"/>
            <w:hideMark/>
          </w:tcPr>
          <w:p w14:paraId="7EBFEBD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Malate dehydrogenase</w:t>
            </w:r>
          </w:p>
        </w:tc>
      </w:tr>
      <w:tr w:rsidR="00527872" w:rsidRPr="00664737" w14:paraId="5DDC075E" w14:textId="77777777" w:rsidTr="00B43038">
        <w:trPr>
          <w:trHeight w:val="315"/>
        </w:trPr>
        <w:tc>
          <w:tcPr>
            <w:tcW w:w="1413" w:type="dxa"/>
            <w:noWrap/>
            <w:vAlign w:val="center"/>
            <w:hideMark/>
          </w:tcPr>
          <w:p w14:paraId="64B5832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27680F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TDB32092</w:t>
            </w:r>
          </w:p>
        </w:tc>
        <w:tc>
          <w:tcPr>
            <w:tcW w:w="1134" w:type="dxa"/>
            <w:noWrap/>
            <w:vAlign w:val="center"/>
            <w:hideMark/>
          </w:tcPr>
          <w:p w14:paraId="373D290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DSB1MN_v1_180256</w:t>
            </w:r>
          </w:p>
        </w:tc>
        <w:tc>
          <w:tcPr>
            <w:tcW w:w="709" w:type="dxa"/>
            <w:noWrap/>
            <w:vAlign w:val="center"/>
            <w:hideMark/>
          </w:tcPr>
          <w:p w14:paraId="405B504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icd</w:t>
            </w:r>
          </w:p>
        </w:tc>
        <w:tc>
          <w:tcPr>
            <w:tcW w:w="992" w:type="dxa"/>
            <w:noWrap/>
            <w:vAlign w:val="center"/>
            <w:hideMark/>
          </w:tcPr>
          <w:p w14:paraId="0A2374C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1.1.1.42</w:t>
            </w:r>
          </w:p>
        </w:tc>
        <w:tc>
          <w:tcPr>
            <w:tcW w:w="3634" w:type="dxa"/>
            <w:noWrap/>
            <w:vAlign w:val="center"/>
            <w:hideMark/>
          </w:tcPr>
          <w:p w14:paraId="0D42FC7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Isocitrate dehydrogenase [NADP]</w:t>
            </w:r>
          </w:p>
        </w:tc>
      </w:tr>
      <w:tr w:rsidR="00527872" w:rsidRPr="00664737" w14:paraId="1DFB7EF2" w14:textId="77777777" w:rsidTr="00B43038">
        <w:trPr>
          <w:trHeight w:val="315"/>
        </w:trPr>
        <w:tc>
          <w:tcPr>
            <w:tcW w:w="1413" w:type="dxa"/>
            <w:noWrap/>
            <w:vAlign w:val="center"/>
            <w:hideMark/>
          </w:tcPr>
          <w:p w14:paraId="5D138C7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1FFCF7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TDB30760</w:t>
            </w:r>
          </w:p>
        </w:tc>
        <w:tc>
          <w:tcPr>
            <w:tcW w:w="1134" w:type="dxa"/>
            <w:noWrap/>
            <w:vAlign w:val="center"/>
            <w:hideMark/>
          </w:tcPr>
          <w:p w14:paraId="5DC6470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DSB1MN_v1_220045</w:t>
            </w:r>
          </w:p>
        </w:tc>
        <w:tc>
          <w:tcPr>
            <w:tcW w:w="709" w:type="dxa"/>
            <w:noWrap/>
            <w:vAlign w:val="center"/>
            <w:hideMark/>
          </w:tcPr>
          <w:p w14:paraId="1AA049CA"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fumA</w:t>
            </w:r>
          </w:p>
        </w:tc>
        <w:tc>
          <w:tcPr>
            <w:tcW w:w="992" w:type="dxa"/>
            <w:noWrap/>
            <w:vAlign w:val="center"/>
            <w:hideMark/>
          </w:tcPr>
          <w:p w14:paraId="123B873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4.2.1.2</w:t>
            </w:r>
          </w:p>
        </w:tc>
        <w:tc>
          <w:tcPr>
            <w:tcW w:w="3634" w:type="dxa"/>
            <w:noWrap/>
            <w:vAlign w:val="center"/>
            <w:hideMark/>
          </w:tcPr>
          <w:p w14:paraId="10BF826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Fragment of fumarate hydratase (part 1)</w:t>
            </w:r>
          </w:p>
        </w:tc>
      </w:tr>
      <w:tr w:rsidR="00527872" w:rsidRPr="00664737" w14:paraId="36F890BA" w14:textId="77777777" w:rsidTr="00B43038">
        <w:trPr>
          <w:trHeight w:val="300"/>
        </w:trPr>
        <w:tc>
          <w:tcPr>
            <w:tcW w:w="1413" w:type="dxa"/>
            <w:noWrap/>
            <w:vAlign w:val="center"/>
            <w:hideMark/>
          </w:tcPr>
          <w:p w14:paraId="5441BA3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892BC6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TDB30761</w:t>
            </w:r>
          </w:p>
        </w:tc>
        <w:tc>
          <w:tcPr>
            <w:tcW w:w="1134" w:type="dxa"/>
            <w:noWrap/>
            <w:vAlign w:val="center"/>
            <w:hideMark/>
          </w:tcPr>
          <w:p w14:paraId="3053B4F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DSB1MN_v1_220046</w:t>
            </w:r>
          </w:p>
        </w:tc>
        <w:tc>
          <w:tcPr>
            <w:tcW w:w="709" w:type="dxa"/>
            <w:noWrap/>
            <w:vAlign w:val="center"/>
            <w:hideMark/>
          </w:tcPr>
          <w:p w14:paraId="1652E61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fumA</w:t>
            </w:r>
          </w:p>
        </w:tc>
        <w:tc>
          <w:tcPr>
            <w:tcW w:w="992" w:type="dxa"/>
            <w:noWrap/>
            <w:vAlign w:val="center"/>
            <w:hideMark/>
          </w:tcPr>
          <w:p w14:paraId="0552B3B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4.2.1.2</w:t>
            </w:r>
          </w:p>
        </w:tc>
        <w:tc>
          <w:tcPr>
            <w:tcW w:w="3634" w:type="dxa"/>
            <w:noWrap/>
            <w:vAlign w:val="center"/>
            <w:hideMark/>
          </w:tcPr>
          <w:p w14:paraId="50C52A6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Fragment of fumarate hydratase (part 2)</w:t>
            </w:r>
          </w:p>
        </w:tc>
      </w:tr>
      <w:tr w:rsidR="00527872" w:rsidRPr="00664737" w14:paraId="3706F5F2" w14:textId="77777777" w:rsidTr="00B43038">
        <w:trPr>
          <w:trHeight w:val="315"/>
        </w:trPr>
        <w:tc>
          <w:tcPr>
            <w:tcW w:w="1413" w:type="dxa"/>
            <w:noWrap/>
            <w:vAlign w:val="center"/>
            <w:hideMark/>
          </w:tcPr>
          <w:p w14:paraId="78D50B34"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01BCFB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TDB30221</w:t>
            </w:r>
          </w:p>
        </w:tc>
        <w:tc>
          <w:tcPr>
            <w:tcW w:w="1134" w:type="dxa"/>
            <w:noWrap/>
            <w:vAlign w:val="center"/>
            <w:hideMark/>
          </w:tcPr>
          <w:p w14:paraId="65FC62D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DSB1MN_v1_240230</w:t>
            </w:r>
          </w:p>
        </w:tc>
        <w:tc>
          <w:tcPr>
            <w:tcW w:w="709" w:type="dxa"/>
            <w:noWrap/>
            <w:vAlign w:val="center"/>
            <w:hideMark/>
          </w:tcPr>
          <w:p w14:paraId="1E68B74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ST</w:t>
            </w:r>
          </w:p>
        </w:tc>
        <w:tc>
          <w:tcPr>
            <w:tcW w:w="992" w:type="dxa"/>
            <w:noWrap/>
            <w:vAlign w:val="center"/>
            <w:hideMark/>
          </w:tcPr>
          <w:p w14:paraId="324B410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1.2.7.11</w:t>
            </w:r>
          </w:p>
        </w:tc>
        <w:tc>
          <w:tcPr>
            <w:tcW w:w="3634" w:type="dxa"/>
            <w:noWrap/>
            <w:vAlign w:val="center"/>
            <w:hideMark/>
          </w:tcPr>
          <w:p w14:paraId="0C0BAD6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2-oxoacid:ferredoxin oxidoreductase 1, subunit beta</w:t>
            </w:r>
          </w:p>
        </w:tc>
      </w:tr>
      <w:tr w:rsidR="00527872" w:rsidRPr="00664737" w14:paraId="540870E9" w14:textId="77777777" w:rsidTr="00B43038">
        <w:trPr>
          <w:trHeight w:val="315"/>
        </w:trPr>
        <w:tc>
          <w:tcPr>
            <w:tcW w:w="1413" w:type="dxa"/>
            <w:noWrap/>
            <w:vAlign w:val="center"/>
            <w:hideMark/>
          </w:tcPr>
          <w:p w14:paraId="211615FD"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75652E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TDB30222</w:t>
            </w:r>
          </w:p>
        </w:tc>
        <w:tc>
          <w:tcPr>
            <w:tcW w:w="1134" w:type="dxa"/>
            <w:noWrap/>
            <w:vAlign w:val="center"/>
            <w:hideMark/>
          </w:tcPr>
          <w:p w14:paraId="75B7CA3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DSB1MN_v1_240231</w:t>
            </w:r>
          </w:p>
        </w:tc>
        <w:tc>
          <w:tcPr>
            <w:tcW w:w="709" w:type="dxa"/>
            <w:noWrap/>
            <w:vAlign w:val="center"/>
            <w:hideMark/>
          </w:tcPr>
          <w:p w14:paraId="26D4F5A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52E0A32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EE0758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Pyruvate ferredoxin oxidoreductase</w:t>
            </w:r>
          </w:p>
        </w:tc>
      </w:tr>
      <w:tr w:rsidR="00527872" w:rsidRPr="00664737" w14:paraId="658F159C" w14:textId="77777777" w:rsidTr="00B43038">
        <w:trPr>
          <w:trHeight w:val="300"/>
        </w:trPr>
        <w:tc>
          <w:tcPr>
            <w:tcW w:w="1413" w:type="dxa"/>
            <w:noWrap/>
            <w:vAlign w:val="center"/>
            <w:hideMark/>
          </w:tcPr>
          <w:p w14:paraId="62E08A70"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lastRenderedPageBreak/>
              <w:t>Carbon fixation</w:t>
            </w:r>
          </w:p>
        </w:tc>
        <w:tc>
          <w:tcPr>
            <w:tcW w:w="1134" w:type="dxa"/>
            <w:noWrap/>
            <w:vAlign w:val="center"/>
            <w:hideMark/>
          </w:tcPr>
          <w:p w14:paraId="5B2BC4D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TDB40069</w:t>
            </w:r>
          </w:p>
        </w:tc>
        <w:tc>
          <w:tcPr>
            <w:tcW w:w="1134" w:type="dxa"/>
            <w:noWrap/>
            <w:vAlign w:val="center"/>
            <w:hideMark/>
          </w:tcPr>
          <w:p w14:paraId="392AC03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DSB1MN_v1_10012</w:t>
            </w:r>
          </w:p>
        </w:tc>
        <w:tc>
          <w:tcPr>
            <w:tcW w:w="709" w:type="dxa"/>
            <w:noWrap/>
            <w:vAlign w:val="center"/>
            <w:hideMark/>
          </w:tcPr>
          <w:p w14:paraId="381C2D6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ackA</w:t>
            </w:r>
          </w:p>
        </w:tc>
        <w:tc>
          <w:tcPr>
            <w:tcW w:w="992" w:type="dxa"/>
            <w:noWrap/>
            <w:vAlign w:val="center"/>
            <w:hideMark/>
          </w:tcPr>
          <w:p w14:paraId="2C07CB0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2.7.2.1</w:t>
            </w:r>
          </w:p>
        </w:tc>
        <w:tc>
          <w:tcPr>
            <w:tcW w:w="3634" w:type="dxa"/>
            <w:noWrap/>
            <w:vAlign w:val="center"/>
            <w:hideMark/>
          </w:tcPr>
          <w:p w14:paraId="42056F6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Acetate kinase A and propionate kinase 2</w:t>
            </w:r>
          </w:p>
        </w:tc>
      </w:tr>
      <w:tr w:rsidR="00527872" w:rsidRPr="00664737" w14:paraId="4DE78601" w14:textId="77777777" w:rsidTr="00B43038">
        <w:trPr>
          <w:trHeight w:val="300"/>
        </w:trPr>
        <w:tc>
          <w:tcPr>
            <w:tcW w:w="1413" w:type="dxa"/>
            <w:noWrap/>
            <w:vAlign w:val="center"/>
            <w:hideMark/>
          </w:tcPr>
          <w:p w14:paraId="3D3CEA0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4EBA92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TDB40070</w:t>
            </w:r>
          </w:p>
        </w:tc>
        <w:tc>
          <w:tcPr>
            <w:tcW w:w="1134" w:type="dxa"/>
            <w:noWrap/>
            <w:vAlign w:val="center"/>
            <w:hideMark/>
          </w:tcPr>
          <w:p w14:paraId="3FC5DC8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DSB1MN_v1_10014</w:t>
            </w:r>
          </w:p>
        </w:tc>
        <w:tc>
          <w:tcPr>
            <w:tcW w:w="709" w:type="dxa"/>
            <w:noWrap/>
            <w:vAlign w:val="center"/>
            <w:hideMark/>
          </w:tcPr>
          <w:p w14:paraId="24A9A47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pta</w:t>
            </w:r>
          </w:p>
        </w:tc>
        <w:tc>
          <w:tcPr>
            <w:tcW w:w="992" w:type="dxa"/>
            <w:noWrap/>
            <w:vAlign w:val="center"/>
            <w:hideMark/>
          </w:tcPr>
          <w:p w14:paraId="1B186F3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2.3.1.8</w:t>
            </w:r>
          </w:p>
        </w:tc>
        <w:tc>
          <w:tcPr>
            <w:tcW w:w="3634" w:type="dxa"/>
            <w:noWrap/>
            <w:vAlign w:val="center"/>
            <w:hideMark/>
          </w:tcPr>
          <w:p w14:paraId="1370152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Phosphate acetyltransferase</w:t>
            </w:r>
          </w:p>
        </w:tc>
      </w:tr>
      <w:tr w:rsidR="00527872" w:rsidRPr="00664737" w14:paraId="0B1A3CB4" w14:textId="77777777" w:rsidTr="00B43038">
        <w:trPr>
          <w:trHeight w:val="300"/>
        </w:trPr>
        <w:tc>
          <w:tcPr>
            <w:tcW w:w="1413" w:type="dxa"/>
            <w:noWrap/>
            <w:vAlign w:val="center"/>
            <w:hideMark/>
          </w:tcPr>
          <w:p w14:paraId="460CA73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E787E9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TDB40098</w:t>
            </w:r>
          </w:p>
        </w:tc>
        <w:tc>
          <w:tcPr>
            <w:tcW w:w="1134" w:type="dxa"/>
            <w:noWrap/>
            <w:vAlign w:val="center"/>
            <w:hideMark/>
          </w:tcPr>
          <w:p w14:paraId="1F9D3FD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DSB1MN_v1_10046</w:t>
            </w:r>
          </w:p>
        </w:tc>
        <w:tc>
          <w:tcPr>
            <w:tcW w:w="709" w:type="dxa"/>
            <w:noWrap/>
            <w:vAlign w:val="center"/>
            <w:hideMark/>
          </w:tcPr>
          <w:p w14:paraId="6EA81FC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cooS</w:t>
            </w:r>
          </w:p>
        </w:tc>
        <w:tc>
          <w:tcPr>
            <w:tcW w:w="992" w:type="dxa"/>
            <w:noWrap/>
            <w:vAlign w:val="center"/>
            <w:hideMark/>
          </w:tcPr>
          <w:p w14:paraId="42D735D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1.2.7.4</w:t>
            </w:r>
          </w:p>
        </w:tc>
        <w:tc>
          <w:tcPr>
            <w:tcW w:w="3634" w:type="dxa"/>
            <w:noWrap/>
            <w:vAlign w:val="center"/>
            <w:hideMark/>
          </w:tcPr>
          <w:p w14:paraId="55391CF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Carbon monoxide dehydrogenase 1</w:t>
            </w:r>
          </w:p>
        </w:tc>
      </w:tr>
      <w:tr w:rsidR="00527872" w:rsidRPr="00664737" w14:paraId="03EFD030" w14:textId="77777777" w:rsidTr="00B43038">
        <w:trPr>
          <w:trHeight w:val="300"/>
        </w:trPr>
        <w:tc>
          <w:tcPr>
            <w:tcW w:w="1413" w:type="dxa"/>
            <w:noWrap/>
            <w:vAlign w:val="center"/>
            <w:hideMark/>
          </w:tcPr>
          <w:p w14:paraId="0897859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7ED585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TDB39194</w:t>
            </w:r>
          </w:p>
        </w:tc>
        <w:tc>
          <w:tcPr>
            <w:tcW w:w="1134" w:type="dxa"/>
            <w:noWrap/>
            <w:vAlign w:val="center"/>
            <w:hideMark/>
          </w:tcPr>
          <w:p w14:paraId="2762AA9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DSB1MN_v1_40017</w:t>
            </w:r>
          </w:p>
        </w:tc>
        <w:tc>
          <w:tcPr>
            <w:tcW w:w="709" w:type="dxa"/>
            <w:noWrap/>
            <w:vAlign w:val="center"/>
            <w:hideMark/>
          </w:tcPr>
          <w:p w14:paraId="0F374A6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acnB</w:t>
            </w:r>
          </w:p>
        </w:tc>
        <w:tc>
          <w:tcPr>
            <w:tcW w:w="992" w:type="dxa"/>
            <w:noWrap/>
            <w:vAlign w:val="center"/>
            <w:hideMark/>
          </w:tcPr>
          <w:p w14:paraId="572E52A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4.2.1.3</w:t>
            </w:r>
          </w:p>
        </w:tc>
        <w:tc>
          <w:tcPr>
            <w:tcW w:w="3634" w:type="dxa"/>
            <w:noWrap/>
            <w:vAlign w:val="center"/>
            <w:hideMark/>
          </w:tcPr>
          <w:p w14:paraId="272650A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Bifunctional aconitate hydratase 2 and 2-methylisocitrate dehydratase</w:t>
            </w:r>
          </w:p>
        </w:tc>
      </w:tr>
      <w:tr w:rsidR="00527872" w:rsidRPr="00664737" w14:paraId="564CC5F8" w14:textId="77777777" w:rsidTr="00B43038">
        <w:trPr>
          <w:trHeight w:val="300"/>
        </w:trPr>
        <w:tc>
          <w:tcPr>
            <w:tcW w:w="1413" w:type="dxa"/>
            <w:noWrap/>
            <w:vAlign w:val="center"/>
            <w:hideMark/>
          </w:tcPr>
          <w:p w14:paraId="22126E8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827B1A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TDB38385</w:t>
            </w:r>
          </w:p>
        </w:tc>
        <w:tc>
          <w:tcPr>
            <w:tcW w:w="1134" w:type="dxa"/>
            <w:noWrap/>
            <w:vAlign w:val="center"/>
            <w:hideMark/>
          </w:tcPr>
          <w:p w14:paraId="65D7F1E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DSB1MN_v1_90062</w:t>
            </w:r>
          </w:p>
        </w:tc>
        <w:tc>
          <w:tcPr>
            <w:tcW w:w="709" w:type="dxa"/>
            <w:noWrap/>
            <w:vAlign w:val="center"/>
            <w:hideMark/>
          </w:tcPr>
          <w:p w14:paraId="2867B2F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fdhA</w:t>
            </w:r>
          </w:p>
        </w:tc>
        <w:tc>
          <w:tcPr>
            <w:tcW w:w="992" w:type="dxa"/>
            <w:noWrap/>
            <w:vAlign w:val="center"/>
            <w:hideMark/>
          </w:tcPr>
          <w:p w14:paraId="2D48656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1.17.1.9</w:t>
            </w:r>
          </w:p>
        </w:tc>
        <w:tc>
          <w:tcPr>
            <w:tcW w:w="3634" w:type="dxa"/>
            <w:noWrap/>
            <w:vAlign w:val="center"/>
            <w:hideMark/>
          </w:tcPr>
          <w:p w14:paraId="4D65D29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Formate dehydrogenase subunit alpha</w:t>
            </w:r>
          </w:p>
        </w:tc>
      </w:tr>
      <w:tr w:rsidR="00527872" w:rsidRPr="00664737" w14:paraId="75F9B9B2" w14:textId="77777777" w:rsidTr="00B43038">
        <w:trPr>
          <w:trHeight w:val="300"/>
        </w:trPr>
        <w:tc>
          <w:tcPr>
            <w:tcW w:w="1413" w:type="dxa"/>
            <w:noWrap/>
            <w:vAlign w:val="center"/>
            <w:hideMark/>
          </w:tcPr>
          <w:p w14:paraId="5A53902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2CD6EC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TDB38396</w:t>
            </w:r>
          </w:p>
        </w:tc>
        <w:tc>
          <w:tcPr>
            <w:tcW w:w="1134" w:type="dxa"/>
            <w:noWrap/>
            <w:vAlign w:val="center"/>
            <w:hideMark/>
          </w:tcPr>
          <w:p w14:paraId="2E1F768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DSB1MN_v1_90078</w:t>
            </w:r>
          </w:p>
        </w:tc>
        <w:tc>
          <w:tcPr>
            <w:tcW w:w="709" w:type="dxa"/>
            <w:noWrap/>
            <w:vAlign w:val="center"/>
            <w:hideMark/>
          </w:tcPr>
          <w:p w14:paraId="0812CF4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acs</w:t>
            </w:r>
          </w:p>
        </w:tc>
        <w:tc>
          <w:tcPr>
            <w:tcW w:w="992" w:type="dxa"/>
            <w:noWrap/>
            <w:vAlign w:val="center"/>
            <w:hideMark/>
          </w:tcPr>
          <w:p w14:paraId="54A7373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2.3.1.169</w:t>
            </w:r>
          </w:p>
        </w:tc>
        <w:tc>
          <w:tcPr>
            <w:tcW w:w="3634" w:type="dxa"/>
            <w:noWrap/>
            <w:vAlign w:val="center"/>
            <w:hideMark/>
          </w:tcPr>
          <w:p w14:paraId="2DFDA04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Carbon monoxide dehydrogenase/acetyl-CoA synthase subunit alpha</w:t>
            </w:r>
          </w:p>
        </w:tc>
      </w:tr>
      <w:tr w:rsidR="00527872" w:rsidRPr="00664737" w14:paraId="30DF499E" w14:textId="77777777" w:rsidTr="00B43038">
        <w:trPr>
          <w:trHeight w:val="300"/>
        </w:trPr>
        <w:tc>
          <w:tcPr>
            <w:tcW w:w="1413" w:type="dxa"/>
            <w:noWrap/>
            <w:vAlign w:val="center"/>
            <w:hideMark/>
          </w:tcPr>
          <w:p w14:paraId="0855EAF0"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322A3A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TDB38397</w:t>
            </w:r>
          </w:p>
        </w:tc>
        <w:tc>
          <w:tcPr>
            <w:tcW w:w="1134" w:type="dxa"/>
            <w:noWrap/>
            <w:vAlign w:val="center"/>
            <w:hideMark/>
          </w:tcPr>
          <w:p w14:paraId="42EDD6F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DSB1MN_v1_90079</w:t>
            </w:r>
          </w:p>
        </w:tc>
        <w:tc>
          <w:tcPr>
            <w:tcW w:w="709" w:type="dxa"/>
            <w:noWrap/>
            <w:vAlign w:val="center"/>
            <w:hideMark/>
          </w:tcPr>
          <w:p w14:paraId="395BFD7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1917D29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1.5.1.20</w:t>
            </w:r>
          </w:p>
        </w:tc>
        <w:tc>
          <w:tcPr>
            <w:tcW w:w="3634" w:type="dxa"/>
            <w:noWrap/>
            <w:vAlign w:val="center"/>
            <w:hideMark/>
          </w:tcPr>
          <w:p w14:paraId="41F6B73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Methylenetetrahydrofolate reductase</w:t>
            </w:r>
          </w:p>
        </w:tc>
      </w:tr>
      <w:tr w:rsidR="00527872" w:rsidRPr="00664737" w14:paraId="71E1F6F0" w14:textId="77777777" w:rsidTr="00B43038">
        <w:trPr>
          <w:trHeight w:val="300"/>
        </w:trPr>
        <w:tc>
          <w:tcPr>
            <w:tcW w:w="1413" w:type="dxa"/>
            <w:noWrap/>
            <w:vAlign w:val="center"/>
            <w:hideMark/>
          </w:tcPr>
          <w:p w14:paraId="0117F251"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EB7BE9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TDB38398</w:t>
            </w:r>
          </w:p>
        </w:tc>
        <w:tc>
          <w:tcPr>
            <w:tcW w:w="1134" w:type="dxa"/>
            <w:noWrap/>
            <w:vAlign w:val="center"/>
            <w:hideMark/>
          </w:tcPr>
          <w:p w14:paraId="3A17139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DSB1MN_v1_90080</w:t>
            </w:r>
          </w:p>
        </w:tc>
        <w:tc>
          <w:tcPr>
            <w:tcW w:w="709" w:type="dxa"/>
            <w:noWrap/>
            <w:vAlign w:val="center"/>
            <w:hideMark/>
          </w:tcPr>
          <w:p w14:paraId="2257C62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cooS</w:t>
            </w:r>
          </w:p>
        </w:tc>
        <w:tc>
          <w:tcPr>
            <w:tcW w:w="992" w:type="dxa"/>
            <w:noWrap/>
            <w:vAlign w:val="center"/>
            <w:hideMark/>
          </w:tcPr>
          <w:p w14:paraId="1C58FDF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1.2.7.4</w:t>
            </w:r>
          </w:p>
        </w:tc>
        <w:tc>
          <w:tcPr>
            <w:tcW w:w="3634" w:type="dxa"/>
            <w:noWrap/>
            <w:vAlign w:val="center"/>
            <w:hideMark/>
          </w:tcPr>
          <w:p w14:paraId="1D12B62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Carbon monoxide dehydrogenase 1</w:t>
            </w:r>
          </w:p>
        </w:tc>
      </w:tr>
      <w:tr w:rsidR="00527872" w:rsidRPr="00664737" w14:paraId="4D078A15" w14:textId="77777777" w:rsidTr="00B43038">
        <w:trPr>
          <w:trHeight w:val="300"/>
        </w:trPr>
        <w:tc>
          <w:tcPr>
            <w:tcW w:w="1413" w:type="dxa"/>
            <w:noWrap/>
            <w:vAlign w:val="center"/>
            <w:hideMark/>
          </w:tcPr>
          <w:p w14:paraId="04CB450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5250B4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TDB38399</w:t>
            </w:r>
          </w:p>
        </w:tc>
        <w:tc>
          <w:tcPr>
            <w:tcW w:w="1134" w:type="dxa"/>
            <w:noWrap/>
            <w:vAlign w:val="center"/>
            <w:hideMark/>
          </w:tcPr>
          <w:p w14:paraId="792E201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DSB1MN_v1_90081</w:t>
            </w:r>
          </w:p>
        </w:tc>
        <w:tc>
          <w:tcPr>
            <w:tcW w:w="709" w:type="dxa"/>
            <w:noWrap/>
            <w:vAlign w:val="center"/>
            <w:hideMark/>
          </w:tcPr>
          <w:p w14:paraId="7992243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folD</w:t>
            </w:r>
          </w:p>
        </w:tc>
        <w:tc>
          <w:tcPr>
            <w:tcW w:w="992" w:type="dxa"/>
            <w:noWrap/>
            <w:vAlign w:val="center"/>
            <w:hideMark/>
          </w:tcPr>
          <w:p w14:paraId="76852B2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1.5.1.5, 3.5.4.9</w:t>
            </w:r>
          </w:p>
        </w:tc>
        <w:tc>
          <w:tcPr>
            <w:tcW w:w="3634" w:type="dxa"/>
            <w:noWrap/>
            <w:vAlign w:val="center"/>
            <w:hideMark/>
          </w:tcPr>
          <w:p w14:paraId="6DD6304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Methylenetetrahydrofolate dehydrogenase / Methenyltetrahydrofolate cyclohydrolase</w:t>
            </w:r>
          </w:p>
        </w:tc>
      </w:tr>
      <w:tr w:rsidR="00527872" w:rsidRPr="00664737" w14:paraId="44C5D170" w14:textId="77777777" w:rsidTr="00B43038">
        <w:trPr>
          <w:trHeight w:val="300"/>
        </w:trPr>
        <w:tc>
          <w:tcPr>
            <w:tcW w:w="1413" w:type="dxa"/>
            <w:noWrap/>
            <w:vAlign w:val="center"/>
            <w:hideMark/>
          </w:tcPr>
          <w:p w14:paraId="35492391"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1E646A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TDB38401</w:t>
            </w:r>
          </w:p>
        </w:tc>
        <w:tc>
          <w:tcPr>
            <w:tcW w:w="1134" w:type="dxa"/>
            <w:noWrap/>
            <w:vAlign w:val="center"/>
            <w:hideMark/>
          </w:tcPr>
          <w:p w14:paraId="0A31010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DSB1MN_v1_90083</w:t>
            </w:r>
          </w:p>
        </w:tc>
        <w:tc>
          <w:tcPr>
            <w:tcW w:w="709" w:type="dxa"/>
            <w:noWrap/>
            <w:vAlign w:val="center"/>
            <w:hideMark/>
          </w:tcPr>
          <w:p w14:paraId="150168A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fhs</w:t>
            </w:r>
          </w:p>
        </w:tc>
        <w:tc>
          <w:tcPr>
            <w:tcW w:w="992" w:type="dxa"/>
            <w:noWrap/>
            <w:vAlign w:val="center"/>
            <w:hideMark/>
          </w:tcPr>
          <w:p w14:paraId="721777F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6.3.4.3</w:t>
            </w:r>
          </w:p>
        </w:tc>
        <w:tc>
          <w:tcPr>
            <w:tcW w:w="3634" w:type="dxa"/>
            <w:noWrap/>
            <w:vAlign w:val="center"/>
            <w:hideMark/>
          </w:tcPr>
          <w:p w14:paraId="0963627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Formate--tetrahydrofolate ligase</w:t>
            </w:r>
          </w:p>
        </w:tc>
      </w:tr>
      <w:tr w:rsidR="00527872" w:rsidRPr="00664737" w14:paraId="74BDF14C" w14:textId="77777777" w:rsidTr="00B43038">
        <w:trPr>
          <w:trHeight w:val="300"/>
        </w:trPr>
        <w:tc>
          <w:tcPr>
            <w:tcW w:w="1413" w:type="dxa"/>
            <w:noWrap/>
            <w:vAlign w:val="center"/>
            <w:hideMark/>
          </w:tcPr>
          <w:p w14:paraId="74009DD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6B4070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TDB37208</w:t>
            </w:r>
          </w:p>
        </w:tc>
        <w:tc>
          <w:tcPr>
            <w:tcW w:w="1134" w:type="dxa"/>
            <w:noWrap/>
            <w:vAlign w:val="center"/>
            <w:hideMark/>
          </w:tcPr>
          <w:p w14:paraId="537DEA1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DSB1MN_v1_100030</w:t>
            </w:r>
          </w:p>
        </w:tc>
        <w:tc>
          <w:tcPr>
            <w:tcW w:w="709" w:type="dxa"/>
            <w:noWrap/>
            <w:vAlign w:val="center"/>
            <w:hideMark/>
          </w:tcPr>
          <w:p w14:paraId="208937D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accC</w:t>
            </w:r>
          </w:p>
        </w:tc>
        <w:tc>
          <w:tcPr>
            <w:tcW w:w="992" w:type="dxa"/>
            <w:noWrap/>
            <w:vAlign w:val="center"/>
            <w:hideMark/>
          </w:tcPr>
          <w:p w14:paraId="4B2FE64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7A2345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Acetyl-CoA carboxylase, biotin carboxylase subunit</w:t>
            </w:r>
          </w:p>
        </w:tc>
      </w:tr>
      <w:tr w:rsidR="00527872" w:rsidRPr="00664737" w14:paraId="4B223187" w14:textId="77777777" w:rsidTr="00B43038">
        <w:trPr>
          <w:trHeight w:val="300"/>
        </w:trPr>
        <w:tc>
          <w:tcPr>
            <w:tcW w:w="1413" w:type="dxa"/>
            <w:noWrap/>
            <w:vAlign w:val="center"/>
            <w:hideMark/>
          </w:tcPr>
          <w:p w14:paraId="35DEE3B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2D223D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TDB37218</w:t>
            </w:r>
          </w:p>
        </w:tc>
        <w:tc>
          <w:tcPr>
            <w:tcW w:w="1134" w:type="dxa"/>
            <w:noWrap/>
            <w:vAlign w:val="center"/>
            <w:hideMark/>
          </w:tcPr>
          <w:p w14:paraId="12B6CD5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DSB1MN_v1_100041</w:t>
            </w:r>
          </w:p>
        </w:tc>
        <w:tc>
          <w:tcPr>
            <w:tcW w:w="709" w:type="dxa"/>
            <w:noWrap/>
            <w:vAlign w:val="center"/>
            <w:hideMark/>
          </w:tcPr>
          <w:p w14:paraId="09EF9C2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mdh</w:t>
            </w:r>
          </w:p>
        </w:tc>
        <w:tc>
          <w:tcPr>
            <w:tcW w:w="992" w:type="dxa"/>
            <w:noWrap/>
            <w:vAlign w:val="center"/>
            <w:hideMark/>
          </w:tcPr>
          <w:p w14:paraId="48475EF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1.1.1.37</w:t>
            </w:r>
          </w:p>
        </w:tc>
        <w:tc>
          <w:tcPr>
            <w:tcW w:w="3634" w:type="dxa"/>
            <w:noWrap/>
            <w:vAlign w:val="center"/>
            <w:hideMark/>
          </w:tcPr>
          <w:p w14:paraId="7511E8F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Malate dehydrogenase</w:t>
            </w:r>
          </w:p>
        </w:tc>
      </w:tr>
      <w:tr w:rsidR="00527872" w:rsidRPr="00664737" w14:paraId="6CF62888" w14:textId="77777777" w:rsidTr="00B43038">
        <w:trPr>
          <w:trHeight w:val="300"/>
        </w:trPr>
        <w:tc>
          <w:tcPr>
            <w:tcW w:w="1413" w:type="dxa"/>
            <w:noWrap/>
            <w:vAlign w:val="center"/>
            <w:hideMark/>
          </w:tcPr>
          <w:p w14:paraId="79D2E91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B44605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TDB37165</w:t>
            </w:r>
          </w:p>
        </w:tc>
        <w:tc>
          <w:tcPr>
            <w:tcW w:w="1134" w:type="dxa"/>
            <w:noWrap/>
            <w:vAlign w:val="center"/>
            <w:hideMark/>
          </w:tcPr>
          <w:p w14:paraId="793176F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DSB1MN_v1_120033</w:t>
            </w:r>
          </w:p>
        </w:tc>
        <w:tc>
          <w:tcPr>
            <w:tcW w:w="709" w:type="dxa"/>
            <w:noWrap/>
            <w:vAlign w:val="center"/>
            <w:hideMark/>
          </w:tcPr>
          <w:p w14:paraId="79AE0838"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acs</w:t>
            </w:r>
          </w:p>
        </w:tc>
        <w:tc>
          <w:tcPr>
            <w:tcW w:w="992" w:type="dxa"/>
            <w:noWrap/>
            <w:vAlign w:val="center"/>
            <w:hideMark/>
          </w:tcPr>
          <w:p w14:paraId="247E3D9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6.2.1.1</w:t>
            </w:r>
          </w:p>
        </w:tc>
        <w:tc>
          <w:tcPr>
            <w:tcW w:w="3634" w:type="dxa"/>
            <w:noWrap/>
            <w:vAlign w:val="center"/>
            <w:hideMark/>
          </w:tcPr>
          <w:p w14:paraId="1A0C827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Acetyl-CoA synthetase</w:t>
            </w:r>
          </w:p>
        </w:tc>
      </w:tr>
      <w:tr w:rsidR="00527872" w:rsidRPr="00664737" w14:paraId="2792A88D" w14:textId="77777777" w:rsidTr="00B43038">
        <w:trPr>
          <w:trHeight w:val="300"/>
        </w:trPr>
        <w:tc>
          <w:tcPr>
            <w:tcW w:w="1413" w:type="dxa"/>
            <w:noWrap/>
            <w:vAlign w:val="center"/>
            <w:hideMark/>
          </w:tcPr>
          <w:p w14:paraId="3A7DDBA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9612F7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TDB31988</w:t>
            </w:r>
          </w:p>
        </w:tc>
        <w:tc>
          <w:tcPr>
            <w:tcW w:w="1134" w:type="dxa"/>
            <w:noWrap/>
            <w:vAlign w:val="center"/>
            <w:hideMark/>
          </w:tcPr>
          <w:p w14:paraId="7067149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DSB1MN_v1_180132</w:t>
            </w:r>
          </w:p>
        </w:tc>
        <w:tc>
          <w:tcPr>
            <w:tcW w:w="709" w:type="dxa"/>
            <w:noWrap/>
            <w:vAlign w:val="center"/>
            <w:hideMark/>
          </w:tcPr>
          <w:p w14:paraId="3D8CCFD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5E0DA0B3"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4BDAE51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Pyruvate, water dikinase</w:t>
            </w:r>
          </w:p>
        </w:tc>
      </w:tr>
      <w:tr w:rsidR="00527872" w:rsidRPr="00664737" w14:paraId="17E4DCD1" w14:textId="77777777" w:rsidTr="00B43038">
        <w:trPr>
          <w:trHeight w:val="300"/>
        </w:trPr>
        <w:tc>
          <w:tcPr>
            <w:tcW w:w="1413" w:type="dxa"/>
            <w:noWrap/>
            <w:vAlign w:val="center"/>
            <w:hideMark/>
          </w:tcPr>
          <w:p w14:paraId="4058E7DD"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DC3DD6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TDB32092</w:t>
            </w:r>
          </w:p>
        </w:tc>
        <w:tc>
          <w:tcPr>
            <w:tcW w:w="1134" w:type="dxa"/>
            <w:noWrap/>
            <w:vAlign w:val="center"/>
            <w:hideMark/>
          </w:tcPr>
          <w:p w14:paraId="4E129E2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DSB1MN_v1_180256</w:t>
            </w:r>
          </w:p>
        </w:tc>
        <w:tc>
          <w:tcPr>
            <w:tcW w:w="709" w:type="dxa"/>
            <w:noWrap/>
            <w:vAlign w:val="center"/>
            <w:hideMark/>
          </w:tcPr>
          <w:p w14:paraId="3B49114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icd</w:t>
            </w:r>
          </w:p>
        </w:tc>
        <w:tc>
          <w:tcPr>
            <w:tcW w:w="992" w:type="dxa"/>
            <w:noWrap/>
            <w:vAlign w:val="center"/>
            <w:hideMark/>
          </w:tcPr>
          <w:p w14:paraId="7D29DBD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1.1.1.42</w:t>
            </w:r>
          </w:p>
        </w:tc>
        <w:tc>
          <w:tcPr>
            <w:tcW w:w="3634" w:type="dxa"/>
            <w:noWrap/>
            <w:vAlign w:val="center"/>
            <w:hideMark/>
          </w:tcPr>
          <w:p w14:paraId="49E2ABC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Isocitrate dehydrogenase [NADP]</w:t>
            </w:r>
          </w:p>
        </w:tc>
      </w:tr>
      <w:tr w:rsidR="00527872" w:rsidRPr="00664737" w14:paraId="1FDD7EDE" w14:textId="77777777" w:rsidTr="00B43038">
        <w:trPr>
          <w:trHeight w:val="300"/>
        </w:trPr>
        <w:tc>
          <w:tcPr>
            <w:tcW w:w="1413" w:type="dxa"/>
            <w:noWrap/>
            <w:vAlign w:val="center"/>
            <w:hideMark/>
          </w:tcPr>
          <w:p w14:paraId="41F80A81"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3B7C2C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TDB32133</w:t>
            </w:r>
          </w:p>
        </w:tc>
        <w:tc>
          <w:tcPr>
            <w:tcW w:w="1134" w:type="dxa"/>
            <w:noWrap/>
            <w:vAlign w:val="center"/>
            <w:hideMark/>
          </w:tcPr>
          <w:p w14:paraId="1BB7B31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DSB1MN_v1_180303</w:t>
            </w:r>
          </w:p>
        </w:tc>
        <w:tc>
          <w:tcPr>
            <w:tcW w:w="709" w:type="dxa"/>
            <w:noWrap/>
            <w:vAlign w:val="center"/>
            <w:hideMark/>
          </w:tcPr>
          <w:p w14:paraId="715F5E8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2BAA96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7E01A32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Phosphoenolpyruvate synthase</w:t>
            </w:r>
          </w:p>
        </w:tc>
      </w:tr>
      <w:tr w:rsidR="00527872" w:rsidRPr="00664737" w14:paraId="5B829EEE" w14:textId="77777777" w:rsidTr="00B43038">
        <w:trPr>
          <w:trHeight w:val="300"/>
        </w:trPr>
        <w:tc>
          <w:tcPr>
            <w:tcW w:w="1413" w:type="dxa"/>
            <w:noWrap/>
            <w:vAlign w:val="center"/>
            <w:hideMark/>
          </w:tcPr>
          <w:p w14:paraId="0F58C0D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AEA1EA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TDB31038</w:t>
            </w:r>
          </w:p>
        </w:tc>
        <w:tc>
          <w:tcPr>
            <w:tcW w:w="1134" w:type="dxa"/>
            <w:noWrap/>
            <w:vAlign w:val="center"/>
            <w:hideMark/>
          </w:tcPr>
          <w:p w14:paraId="62A6581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DSB1MN_v1_190028</w:t>
            </w:r>
          </w:p>
        </w:tc>
        <w:tc>
          <w:tcPr>
            <w:tcW w:w="709" w:type="dxa"/>
            <w:noWrap/>
            <w:vAlign w:val="center"/>
            <w:hideMark/>
          </w:tcPr>
          <w:p w14:paraId="228D398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pps</w:t>
            </w:r>
          </w:p>
        </w:tc>
        <w:tc>
          <w:tcPr>
            <w:tcW w:w="992" w:type="dxa"/>
            <w:noWrap/>
            <w:vAlign w:val="center"/>
            <w:hideMark/>
          </w:tcPr>
          <w:p w14:paraId="1EE4B01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2.7.9.2</w:t>
            </w:r>
          </w:p>
        </w:tc>
        <w:tc>
          <w:tcPr>
            <w:tcW w:w="3634" w:type="dxa"/>
            <w:noWrap/>
            <w:vAlign w:val="center"/>
            <w:hideMark/>
          </w:tcPr>
          <w:p w14:paraId="4644E14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phosphoenolpyruvate synthase</w:t>
            </w:r>
          </w:p>
        </w:tc>
      </w:tr>
      <w:tr w:rsidR="00527872" w:rsidRPr="00664737" w14:paraId="548E547C" w14:textId="77777777" w:rsidTr="00B43038">
        <w:trPr>
          <w:trHeight w:val="300"/>
        </w:trPr>
        <w:tc>
          <w:tcPr>
            <w:tcW w:w="1413" w:type="dxa"/>
            <w:noWrap/>
            <w:vAlign w:val="center"/>
            <w:hideMark/>
          </w:tcPr>
          <w:p w14:paraId="3D17F74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B75A74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TDB30760</w:t>
            </w:r>
          </w:p>
        </w:tc>
        <w:tc>
          <w:tcPr>
            <w:tcW w:w="1134" w:type="dxa"/>
            <w:noWrap/>
            <w:vAlign w:val="center"/>
            <w:hideMark/>
          </w:tcPr>
          <w:p w14:paraId="4B9EEB6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DSB1MN_v1_220045</w:t>
            </w:r>
          </w:p>
        </w:tc>
        <w:tc>
          <w:tcPr>
            <w:tcW w:w="709" w:type="dxa"/>
            <w:noWrap/>
            <w:vAlign w:val="center"/>
            <w:hideMark/>
          </w:tcPr>
          <w:p w14:paraId="2ABA2A2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fumA</w:t>
            </w:r>
          </w:p>
        </w:tc>
        <w:tc>
          <w:tcPr>
            <w:tcW w:w="992" w:type="dxa"/>
            <w:noWrap/>
            <w:vAlign w:val="center"/>
            <w:hideMark/>
          </w:tcPr>
          <w:p w14:paraId="42F11D6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4.2.1.2</w:t>
            </w:r>
          </w:p>
        </w:tc>
        <w:tc>
          <w:tcPr>
            <w:tcW w:w="3634" w:type="dxa"/>
            <w:noWrap/>
            <w:vAlign w:val="center"/>
            <w:hideMark/>
          </w:tcPr>
          <w:p w14:paraId="3701A11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Fumarate hydratase (part 1)</w:t>
            </w:r>
          </w:p>
        </w:tc>
      </w:tr>
      <w:tr w:rsidR="00527872" w:rsidRPr="00664737" w14:paraId="387CD48F" w14:textId="77777777" w:rsidTr="00B43038">
        <w:trPr>
          <w:trHeight w:val="300"/>
        </w:trPr>
        <w:tc>
          <w:tcPr>
            <w:tcW w:w="1413" w:type="dxa"/>
            <w:noWrap/>
            <w:vAlign w:val="center"/>
            <w:hideMark/>
          </w:tcPr>
          <w:p w14:paraId="734C046B"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65261E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TDB30761</w:t>
            </w:r>
          </w:p>
        </w:tc>
        <w:tc>
          <w:tcPr>
            <w:tcW w:w="1134" w:type="dxa"/>
            <w:noWrap/>
            <w:vAlign w:val="center"/>
            <w:hideMark/>
          </w:tcPr>
          <w:p w14:paraId="6181A28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DSB1MN_v1_220046</w:t>
            </w:r>
          </w:p>
        </w:tc>
        <w:tc>
          <w:tcPr>
            <w:tcW w:w="709" w:type="dxa"/>
            <w:noWrap/>
            <w:vAlign w:val="center"/>
            <w:hideMark/>
          </w:tcPr>
          <w:p w14:paraId="4544A17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fumA</w:t>
            </w:r>
          </w:p>
        </w:tc>
        <w:tc>
          <w:tcPr>
            <w:tcW w:w="992" w:type="dxa"/>
            <w:noWrap/>
            <w:vAlign w:val="center"/>
            <w:hideMark/>
          </w:tcPr>
          <w:p w14:paraId="74F3CB5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4.2.1.2</w:t>
            </w:r>
          </w:p>
        </w:tc>
        <w:tc>
          <w:tcPr>
            <w:tcW w:w="3634" w:type="dxa"/>
            <w:noWrap/>
            <w:vAlign w:val="center"/>
            <w:hideMark/>
          </w:tcPr>
          <w:p w14:paraId="47CDAD4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Fumarate hydratase (part 2)</w:t>
            </w:r>
          </w:p>
        </w:tc>
      </w:tr>
      <w:tr w:rsidR="00527872" w:rsidRPr="00664737" w14:paraId="58EE0E14" w14:textId="77777777" w:rsidTr="00B43038">
        <w:trPr>
          <w:trHeight w:val="300"/>
        </w:trPr>
        <w:tc>
          <w:tcPr>
            <w:tcW w:w="1413" w:type="dxa"/>
            <w:noWrap/>
            <w:vAlign w:val="center"/>
            <w:hideMark/>
          </w:tcPr>
          <w:p w14:paraId="27F33709"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89319E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TDB30058</w:t>
            </w:r>
          </w:p>
        </w:tc>
        <w:tc>
          <w:tcPr>
            <w:tcW w:w="1134" w:type="dxa"/>
            <w:noWrap/>
            <w:vAlign w:val="center"/>
            <w:hideMark/>
          </w:tcPr>
          <w:p w14:paraId="7E549CC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DSB1MN_v1_240037</w:t>
            </w:r>
          </w:p>
        </w:tc>
        <w:tc>
          <w:tcPr>
            <w:tcW w:w="709" w:type="dxa"/>
            <w:noWrap/>
            <w:vAlign w:val="center"/>
            <w:hideMark/>
          </w:tcPr>
          <w:p w14:paraId="0F0EBE6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metF</w:t>
            </w:r>
          </w:p>
        </w:tc>
        <w:tc>
          <w:tcPr>
            <w:tcW w:w="992" w:type="dxa"/>
            <w:noWrap/>
            <w:vAlign w:val="center"/>
            <w:hideMark/>
          </w:tcPr>
          <w:p w14:paraId="43AA6B7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1.5.1.20</w:t>
            </w:r>
          </w:p>
        </w:tc>
        <w:tc>
          <w:tcPr>
            <w:tcW w:w="3634" w:type="dxa"/>
            <w:noWrap/>
            <w:vAlign w:val="center"/>
            <w:hideMark/>
          </w:tcPr>
          <w:p w14:paraId="7BE9F1C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5,10-methylenetetrahydrofolate reductase</w:t>
            </w:r>
          </w:p>
        </w:tc>
      </w:tr>
      <w:tr w:rsidR="00527872" w:rsidRPr="00664737" w14:paraId="2421D2D0" w14:textId="77777777" w:rsidTr="00B43038">
        <w:trPr>
          <w:trHeight w:val="300"/>
        </w:trPr>
        <w:tc>
          <w:tcPr>
            <w:tcW w:w="1413" w:type="dxa"/>
            <w:noWrap/>
            <w:vAlign w:val="center"/>
            <w:hideMark/>
          </w:tcPr>
          <w:p w14:paraId="3F9EEF8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F58EFB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TDB30129</w:t>
            </w:r>
          </w:p>
        </w:tc>
        <w:tc>
          <w:tcPr>
            <w:tcW w:w="1134" w:type="dxa"/>
            <w:noWrap/>
            <w:vAlign w:val="center"/>
            <w:hideMark/>
          </w:tcPr>
          <w:p w14:paraId="21F0B36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DSB1MN_v1_240119</w:t>
            </w:r>
          </w:p>
        </w:tc>
        <w:tc>
          <w:tcPr>
            <w:tcW w:w="709" w:type="dxa"/>
            <w:noWrap/>
            <w:vAlign w:val="center"/>
            <w:hideMark/>
          </w:tcPr>
          <w:p w14:paraId="2A1FE05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23EE6CF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2.7.9.2</w:t>
            </w:r>
          </w:p>
        </w:tc>
        <w:tc>
          <w:tcPr>
            <w:tcW w:w="3634" w:type="dxa"/>
            <w:noWrap/>
            <w:vAlign w:val="center"/>
            <w:hideMark/>
          </w:tcPr>
          <w:p w14:paraId="0CD6B67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Pyruvate, water dikinase</w:t>
            </w:r>
          </w:p>
        </w:tc>
      </w:tr>
      <w:tr w:rsidR="00527872" w:rsidRPr="00664737" w14:paraId="67008627" w14:textId="77777777" w:rsidTr="00B43038">
        <w:trPr>
          <w:trHeight w:val="300"/>
        </w:trPr>
        <w:tc>
          <w:tcPr>
            <w:tcW w:w="1413" w:type="dxa"/>
            <w:noWrap/>
            <w:vAlign w:val="center"/>
            <w:hideMark/>
          </w:tcPr>
          <w:p w14:paraId="40A12D29"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24E4F3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TDB30221</w:t>
            </w:r>
          </w:p>
        </w:tc>
        <w:tc>
          <w:tcPr>
            <w:tcW w:w="1134" w:type="dxa"/>
            <w:noWrap/>
            <w:vAlign w:val="center"/>
            <w:hideMark/>
          </w:tcPr>
          <w:p w14:paraId="1140E7B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DSB1MN_v1_240230</w:t>
            </w:r>
          </w:p>
        </w:tc>
        <w:tc>
          <w:tcPr>
            <w:tcW w:w="709" w:type="dxa"/>
            <w:noWrap/>
            <w:vAlign w:val="center"/>
            <w:hideMark/>
          </w:tcPr>
          <w:p w14:paraId="020613F4" w14:textId="7EE7FF24"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3E38322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1.2.7.11</w:t>
            </w:r>
          </w:p>
        </w:tc>
        <w:tc>
          <w:tcPr>
            <w:tcW w:w="3634" w:type="dxa"/>
            <w:noWrap/>
            <w:vAlign w:val="center"/>
            <w:hideMark/>
          </w:tcPr>
          <w:p w14:paraId="0CE9236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2-oxoacid:ferredoxin oxidoreductase 1, subunit beta</w:t>
            </w:r>
          </w:p>
        </w:tc>
      </w:tr>
      <w:tr w:rsidR="00527872" w:rsidRPr="00664737" w14:paraId="79BCF69B" w14:textId="77777777" w:rsidTr="00B43038">
        <w:trPr>
          <w:trHeight w:val="300"/>
        </w:trPr>
        <w:tc>
          <w:tcPr>
            <w:tcW w:w="1413" w:type="dxa"/>
            <w:noWrap/>
            <w:vAlign w:val="center"/>
            <w:hideMark/>
          </w:tcPr>
          <w:p w14:paraId="1A276E8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5C8A54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TDB30222</w:t>
            </w:r>
          </w:p>
        </w:tc>
        <w:tc>
          <w:tcPr>
            <w:tcW w:w="1134" w:type="dxa"/>
            <w:noWrap/>
            <w:vAlign w:val="center"/>
            <w:hideMark/>
          </w:tcPr>
          <w:p w14:paraId="2D7AA73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DSB1MN_v1_240231</w:t>
            </w:r>
          </w:p>
        </w:tc>
        <w:tc>
          <w:tcPr>
            <w:tcW w:w="709" w:type="dxa"/>
            <w:noWrap/>
            <w:vAlign w:val="center"/>
            <w:hideMark/>
          </w:tcPr>
          <w:p w14:paraId="556E730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094093C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D726C9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Pyruvate ferredoxin oxidoreductase</w:t>
            </w:r>
          </w:p>
        </w:tc>
      </w:tr>
      <w:tr w:rsidR="00527872" w:rsidRPr="00664737" w14:paraId="58062ABA" w14:textId="77777777" w:rsidTr="00B43038">
        <w:trPr>
          <w:trHeight w:val="300"/>
        </w:trPr>
        <w:tc>
          <w:tcPr>
            <w:tcW w:w="1413" w:type="dxa"/>
            <w:noWrap/>
            <w:vAlign w:val="center"/>
            <w:hideMark/>
          </w:tcPr>
          <w:p w14:paraId="614D8E05"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nitrogen metabolism</w:t>
            </w:r>
          </w:p>
        </w:tc>
        <w:tc>
          <w:tcPr>
            <w:tcW w:w="1134" w:type="dxa"/>
            <w:noWrap/>
            <w:vAlign w:val="center"/>
            <w:hideMark/>
          </w:tcPr>
          <w:p w14:paraId="774E3D7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TDB40010</w:t>
            </w:r>
          </w:p>
        </w:tc>
        <w:tc>
          <w:tcPr>
            <w:tcW w:w="1134" w:type="dxa"/>
            <w:noWrap/>
            <w:vAlign w:val="center"/>
            <w:hideMark/>
          </w:tcPr>
          <w:p w14:paraId="0F97F9E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DSB1MN_v1_20016</w:t>
            </w:r>
          </w:p>
        </w:tc>
        <w:tc>
          <w:tcPr>
            <w:tcW w:w="709" w:type="dxa"/>
            <w:noWrap/>
            <w:vAlign w:val="center"/>
            <w:hideMark/>
          </w:tcPr>
          <w:p w14:paraId="545B1BD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hcp</w:t>
            </w:r>
          </w:p>
        </w:tc>
        <w:tc>
          <w:tcPr>
            <w:tcW w:w="992" w:type="dxa"/>
            <w:noWrap/>
            <w:vAlign w:val="center"/>
            <w:hideMark/>
          </w:tcPr>
          <w:p w14:paraId="4646CEE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1.7.99.1</w:t>
            </w:r>
          </w:p>
        </w:tc>
        <w:tc>
          <w:tcPr>
            <w:tcW w:w="3634" w:type="dxa"/>
            <w:noWrap/>
            <w:vAlign w:val="center"/>
            <w:hideMark/>
          </w:tcPr>
          <w:p w14:paraId="257D6E8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Hydroxylamine reductase</w:t>
            </w:r>
          </w:p>
        </w:tc>
      </w:tr>
      <w:tr w:rsidR="00527872" w:rsidRPr="00664737" w14:paraId="3D129301" w14:textId="77777777" w:rsidTr="00B43038">
        <w:trPr>
          <w:trHeight w:val="300"/>
        </w:trPr>
        <w:tc>
          <w:tcPr>
            <w:tcW w:w="1413" w:type="dxa"/>
            <w:noWrap/>
            <w:vAlign w:val="center"/>
            <w:hideMark/>
          </w:tcPr>
          <w:p w14:paraId="7FA1FAC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41FBDD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TDB39203</w:t>
            </w:r>
          </w:p>
        </w:tc>
        <w:tc>
          <w:tcPr>
            <w:tcW w:w="1134" w:type="dxa"/>
            <w:noWrap/>
            <w:vAlign w:val="center"/>
            <w:hideMark/>
          </w:tcPr>
          <w:p w14:paraId="50C3285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DSB1MN_v1_40027</w:t>
            </w:r>
          </w:p>
        </w:tc>
        <w:tc>
          <w:tcPr>
            <w:tcW w:w="709" w:type="dxa"/>
            <w:noWrap/>
            <w:vAlign w:val="center"/>
            <w:hideMark/>
          </w:tcPr>
          <w:p w14:paraId="69EF6AC5" w14:textId="77777777"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20DFE74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1.7.2.2</w:t>
            </w:r>
          </w:p>
        </w:tc>
        <w:tc>
          <w:tcPr>
            <w:tcW w:w="3634" w:type="dxa"/>
            <w:noWrap/>
            <w:vAlign w:val="center"/>
            <w:hideMark/>
          </w:tcPr>
          <w:p w14:paraId="48B75A5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c-552</w:t>
            </w:r>
          </w:p>
        </w:tc>
      </w:tr>
      <w:tr w:rsidR="00527872" w:rsidRPr="00664737" w14:paraId="7BB57189" w14:textId="77777777" w:rsidTr="00B43038">
        <w:trPr>
          <w:trHeight w:val="300"/>
        </w:trPr>
        <w:tc>
          <w:tcPr>
            <w:tcW w:w="1413" w:type="dxa"/>
            <w:noWrap/>
            <w:vAlign w:val="center"/>
            <w:hideMark/>
          </w:tcPr>
          <w:p w14:paraId="0C9E527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0CDCB6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TDB37030</w:t>
            </w:r>
          </w:p>
        </w:tc>
        <w:tc>
          <w:tcPr>
            <w:tcW w:w="1134" w:type="dxa"/>
            <w:noWrap/>
            <w:vAlign w:val="center"/>
            <w:hideMark/>
          </w:tcPr>
          <w:p w14:paraId="620064F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DSB1MN_v1_130008</w:t>
            </w:r>
          </w:p>
        </w:tc>
        <w:tc>
          <w:tcPr>
            <w:tcW w:w="709" w:type="dxa"/>
            <w:noWrap/>
            <w:vAlign w:val="center"/>
            <w:hideMark/>
          </w:tcPr>
          <w:p w14:paraId="442F177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napA</w:t>
            </w:r>
          </w:p>
        </w:tc>
        <w:tc>
          <w:tcPr>
            <w:tcW w:w="992" w:type="dxa"/>
            <w:noWrap/>
            <w:vAlign w:val="center"/>
            <w:hideMark/>
          </w:tcPr>
          <w:p w14:paraId="5DA372F0"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27D4B0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Nitrate reductase </w:t>
            </w:r>
          </w:p>
        </w:tc>
      </w:tr>
      <w:tr w:rsidR="00527872" w:rsidRPr="00664737" w14:paraId="172B7723" w14:textId="77777777" w:rsidTr="00B43038">
        <w:trPr>
          <w:trHeight w:val="300"/>
        </w:trPr>
        <w:tc>
          <w:tcPr>
            <w:tcW w:w="1413" w:type="dxa"/>
            <w:noWrap/>
            <w:vAlign w:val="center"/>
            <w:hideMark/>
          </w:tcPr>
          <w:p w14:paraId="7AD194F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54CE63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TDB37032</w:t>
            </w:r>
          </w:p>
        </w:tc>
        <w:tc>
          <w:tcPr>
            <w:tcW w:w="1134" w:type="dxa"/>
            <w:noWrap/>
            <w:vAlign w:val="center"/>
            <w:hideMark/>
          </w:tcPr>
          <w:p w14:paraId="0228395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DSB1MN_v1_130010</w:t>
            </w:r>
          </w:p>
        </w:tc>
        <w:tc>
          <w:tcPr>
            <w:tcW w:w="709" w:type="dxa"/>
            <w:noWrap/>
            <w:vAlign w:val="center"/>
            <w:hideMark/>
          </w:tcPr>
          <w:p w14:paraId="5C2BF63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nrf</w:t>
            </w:r>
          </w:p>
        </w:tc>
        <w:tc>
          <w:tcPr>
            <w:tcW w:w="992" w:type="dxa"/>
            <w:noWrap/>
            <w:vAlign w:val="center"/>
            <w:hideMark/>
          </w:tcPr>
          <w:p w14:paraId="1D91D71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1.7.2.2</w:t>
            </w:r>
          </w:p>
        </w:tc>
        <w:tc>
          <w:tcPr>
            <w:tcW w:w="3634" w:type="dxa"/>
            <w:noWrap/>
            <w:vAlign w:val="center"/>
            <w:hideMark/>
          </w:tcPr>
          <w:p w14:paraId="7EF4FA1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Nitrite reductase (cytochrome; ammonia-forming)</w:t>
            </w:r>
          </w:p>
        </w:tc>
      </w:tr>
      <w:tr w:rsidR="00527872" w:rsidRPr="00664737" w14:paraId="36E51047" w14:textId="77777777" w:rsidTr="00B43038">
        <w:trPr>
          <w:trHeight w:val="300"/>
        </w:trPr>
        <w:tc>
          <w:tcPr>
            <w:tcW w:w="1413" w:type="dxa"/>
            <w:noWrap/>
            <w:vAlign w:val="center"/>
            <w:hideMark/>
          </w:tcPr>
          <w:p w14:paraId="79863C79"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DCAE81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TDB37074</w:t>
            </w:r>
          </w:p>
        </w:tc>
        <w:tc>
          <w:tcPr>
            <w:tcW w:w="1134" w:type="dxa"/>
            <w:noWrap/>
            <w:vAlign w:val="center"/>
            <w:hideMark/>
          </w:tcPr>
          <w:p w14:paraId="5C36973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DSB1MN_v1_130062</w:t>
            </w:r>
          </w:p>
        </w:tc>
        <w:tc>
          <w:tcPr>
            <w:tcW w:w="709" w:type="dxa"/>
            <w:noWrap/>
            <w:vAlign w:val="center"/>
            <w:hideMark/>
          </w:tcPr>
          <w:p w14:paraId="35530EAA"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fprA/nor</w:t>
            </w:r>
          </w:p>
        </w:tc>
        <w:tc>
          <w:tcPr>
            <w:tcW w:w="992" w:type="dxa"/>
            <w:noWrap/>
            <w:vAlign w:val="center"/>
            <w:hideMark/>
          </w:tcPr>
          <w:p w14:paraId="4E665DC2"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4827B8B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Nitric oxide reductase</w:t>
            </w:r>
          </w:p>
        </w:tc>
      </w:tr>
      <w:tr w:rsidR="00527872" w:rsidRPr="00664737" w14:paraId="707D8944" w14:textId="77777777" w:rsidTr="00B43038">
        <w:trPr>
          <w:trHeight w:val="300"/>
        </w:trPr>
        <w:tc>
          <w:tcPr>
            <w:tcW w:w="1413" w:type="dxa"/>
            <w:noWrap/>
            <w:vAlign w:val="center"/>
            <w:hideMark/>
          </w:tcPr>
          <w:p w14:paraId="0CAE538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6C8274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TDB30989</w:t>
            </w:r>
          </w:p>
        </w:tc>
        <w:tc>
          <w:tcPr>
            <w:tcW w:w="1134" w:type="dxa"/>
            <w:noWrap/>
            <w:vAlign w:val="center"/>
            <w:hideMark/>
          </w:tcPr>
          <w:p w14:paraId="1798C86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DSB1MN_v1_210021</w:t>
            </w:r>
          </w:p>
        </w:tc>
        <w:tc>
          <w:tcPr>
            <w:tcW w:w="709" w:type="dxa"/>
            <w:noWrap/>
            <w:vAlign w:val="center"/>
            <w:hideMark/>
          </w:tcPr>
          <w:p w14:paraId="5B4E0FC8"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nosL</w:t>
            </w:r>
          </w:p>
        </w:tc>
        <w:tc>
          <w:tcPr>
            <w:tcW w:w="992" w:type="dxa"/>
            <w:noWrap/>
            <w:vAlign w:val="center"/>
            <w:hideMark/>
          </w:tcPr>
          <w:p w14:paraId="5CC0541B"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967719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NosL family protein</w:t>
            </w:r>
          </w:p>
        </w:tc>
      </w:tr>
      <w:tr w:rsidR="00527872" w:rsidRPr="00664737" w14:paraId="1CCBAF4D" w14:textId="77777777" w:rsidTr="00B43038">
        <w:trPr>
          <w:trHeight w:val="300"/>
        </w:trPr>
        <w:tc>
          <w:tcPr>
            <w:tcW w:w="1413" w:type="dxa"/>
            <w:noWrap/>
            <w:vAlign w:val="center"/>
            <w:hideMark/>
          </w:tcPr>
          <w:p w14:paraId="1B07E69F" w14:textId="77777777" w:rsidR="00990503" w:rsidRPr="00B43038" w:rsidRDefault="00990503"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sulfur metabolism</w:t>
            </w:r>
          </w:p>
        </w:tc>
        <w:tc>
          <w:tcPr>
            <w:tcW w:w="1134" w:type="dxa"/>
            <w:noWrap/>
            <w:vAlign w:val="center"/>
            <w:hideMark/>
          </w:tcPr>
          <w:p w14:paraId="1927316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TDB40191</w:t>
            </w:r>
          </w:p>
        </w:tc>
        <w:tc>
          <w:tcPr>
            <w:tcW w:w="1134" w:type="dxa"/>
            <w:noWrap/>
            <w:vAlign w:val="center"/>
            <w:hideMark/>
          </w:tcPr>
          <w:p w14:paraId="0F9F663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DSB1MN_v1_10168</w:t>
            </w:r>
          </w:p>
        </w:tc>
        <w:tc>
          <w:tcPr>
            <w:tcW w:w="709" w:type="dxa"/>
            <w:noWrap/>
            <w:vAlign w:val="center"/>
            <w:hideMark/>
          </w:tcPr>
          <w:p w14:paraId="7120C9A8" w14:textId="77777777"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11E51A09"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D24833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Sulfite reductase, assimilatory-type</w:t>
            </w:r>
          </w:p>
        </w:tc>
      </w:tr>
      <w:tr w:rsidR="00527872" w:rsidRPr="00664737" w14:paraId="741C7E6A" w14:textId="77777777" w:rsidTr="00B43038">
        <w:trPr>
          <w:trHeight w:val="300"/>
        </w:trPr>
        <w:tc>
          <w:tcPr>
            <w:tcW w:w="1413" w:type="dxa"/>
            <w:noWrap/>
            <w:vAlign w:val="center"/>
            <w:hideMark/>
          </w:tcPr>
          <w:p w14:paraId="4D10E547"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C38B98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TDB40168</w:t>
            </w:r>
          </w:p>
        </w:tc>
        <w:tc>
          <w:tcPr>
            <w:tcW w:w="1134" w:type="dxa"/>
            <w:noWrap/>
            <w:vAlign w:val="center"/>
            <w:hideMark/>
          </w:tcPr>
          <w:p w14:paraId="47311BC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DSB1MN_v1_10143</w:t>
            </w:r>
          </w:p>
        </w:tc>
        <w:tc>
          <w:tcPr>
            <w:tcW w:w="709" w:type="dxa"/>
            <w:noWrap/>
            <w:vAlign w:val="center"/>
            <w:hideMark/>
          </w:tcPr>
          <w:p w14:paraId="42033E37" w14:textId="77777777"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1176A22B"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0F380B7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Sulfite reductase</w:t>
            </w:r>
          </w:p>
        </w:tc>
      </w:tr>
      <w:tr w:rsidR="00527872" w:rsidRPr="00664737" w14:paraId="41758E15" w14:textId="77777777" w:rsidTr="00B43038">
        <w:trPr>
          <w:trHeight w:val="300"/>
        </w:trPr>
        <w:tc>
          <w:tcPr>
            <w:tcW w:w="1413" w:type="dxa"/>
            <w:noWrap/>
            <w:vAlign w:val="center"/>
            <w:hideMark/>
          </w:tcPr>
          <w:p w14:paraId="042A8C77"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F5B70B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TDB39328</w:t>
            </w:r>
          </w:p>
        </w:tc>
        <w:tc>
          <w:tcPr>
            <w:tcW w:w="1134" w:type="dxa"/>
            <w:noWrap/>
            <w:vAlign w:val="center"/>
            <w:hideMark/>
          </w:tcPr>
          <w:p w14:paraId="21FF30B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DSB1MN_v1_30066</w:t>
            </w:r>
          </w:p>
        </w:tc>
        <w:tc>
          <w:tcPr>
            <w:tcW w:w="709" w:type="dxa"/>
            <w:noWrap/>
            <w:vAlign w:val="center"/>
            <w:hideMark/>
          </w:tcPr>
          <w:p w14:paraId="55FD6EA4"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68A7B5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39A9C84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Heterodisulfide reductase</w:t>
            </w:r>
          </w:p>
        </w:tc>
      </w:tr>
      <w:tr w:rsidR="00527872" w:rsidRPr="00664737" w14:paraId="641D8F5E" w14:textId="77777777" w:rsidTr="00B43038">
        <w:trPr>
          <w:trHeight w:val="300"/>
        </w:trPr>
        <w:tc>
          <w:tcPr>
            <w:tcW w:w="1413" w:type="dxa"/>
            <w:noWrap/>
            <w:vAlign w:val="center"/>
            <w:hideMark/>
          </w:tcPr>
          <w:p w14:paraId="55D8953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0E24EA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TDB39327</w:t>
            </w:r>
          </w:p>
        </w:tc>
        <w:tc>
          <w:tcPr>
            <w:tcW w:w="1134" w:type="dxa"/>
            <w:noWrap/>
            <w:vAlign w:val="center"/>
            <w:hideMark/>
          </w:tcPr>
          <w:p w14:paraId="34F0426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DSB1MN_v1_30065</w:t>
            </w:r>
          </w:p>
        </w:tc>
        <w:tc>
          <w:tcPr>
            <w:tcW w:w="709" w:type="dxa"/>
            <w:noWrap/>
            <w:vAlign w:val="center"/>
            <w:hideMark/>
          </w:tcPr>
          <w:p w14:paraId="0030F67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16CD74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778C802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Heterodisulfide reductase subunit A</w:t>
            </w:r>
          </w:p>
        </w:tc>
      </w:tr>
      <w:tr w:rsidR="00527872" w:rsidRPr="00664737" w14:paraId="37244BE9" w14:textId="77777777" w:rsidTr="00B43038">
        <w:trPr>
          <w:trHeight w:val="300"/>
        </w:trPr>
        <w:tc>
          <w:tcPr>
            <w:tcW w:w="1413" w:type="dxa"/>
            <w:noWrap/>
            <w:vAlign w:val="center"/>
            <w:hideMark/>
          </w:tcPr>
          <w:p w14:paraId="5D11E755"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2E48E1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TDB39326</w:t>
            </w:r>
          </w:p>
        </w:tc>
        <w:tc>
          <w:tcPr>
            <w:tcW w:w="1134" w:type="dxa"/>
            <w:noWrap/>
            <w:vAlign w:val="center"/>
            <w:hideMark/>
          </w:tcPr>
          <w:p w14:paraId="652B8C2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DSB1MN_v1_30064</w:t>
            </w:r>
          </w:p>
        </w:tc>
        <w:tc>
          <w:tcPr>
            <w:tcW w:w="709" w:type="dxa"/>
            <w:noWrap/>
            <w:vAlign w:val="center"/>
            <w:hideMark/>
          </w:tcPr>
          <w:p w14:paraId="52AD7E4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64D335A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15BE0DC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Heterodisulfide reductase subunit A</w:t>
            </w:r>
          </w:p>
        </w:tc>
      </w:tr>
      <w:tr w:rsidR="00527872" w:rsidRPr="00664737" w14:paraId="63A5725A" w14:textId="77777777" w:rsidTr="00B43038">
        <w:trPr>
          <w:trHeight w:val="300"/>
        </w:trPr>
        <w:tc>
          <w:tcPr>
            <w:tcW w:w="1413" w:type="dxa"/>
            <w:noWrap/>
            <w:vAlign w:val="center"/>
            <w:hideMark/>
          </w:tcPr>
          <w:p w14:paraId="06810CB4"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FD10DD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TDB39325</w:t>
            </w:r>
          </w:p>
        </w:tc>
        <w:tc>
          <w:tcPr>
            <w:tcW w:w="1134" w:type="dxa"/>
            <w:noWrap/>
            <w:vAlign w:val="center"/>
            <w:hideMark/>
          </w:tcPr>
          <w:p w14:paraId="320BB5C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DSB1MN_v1_30062</w:t>
            </w:r>
          </w:p>
        </w:tc>
        <w:tc>
          <w:tcPr>
            <w:tcW w:w="709" w:type="dxa"/>
            <w:noWrap/>
            <w:vAlign w:val="center"/>
            <w:hideMark/>
          </w:tcPr>
          <w:p w14:paraId="0649B5F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aprA</w:t>
            </w:r>
          </w:p>
        </w:tc>
        <w:tc>
          <w:tcPr>
            <w:tcW w:w="992" w:type="dxa"/>
            <w:noWrap/>
            <w:vAlign w:val="center"/>
            <w:hideMark/>
          </w:tcPr>
          <w:p w14:paraId="54D6855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1.8.99.2</w:t>
            </w:r>
          </w:p>
        </w:tc>
        <w:tc>
          <w:tcPr>
            <w:tcW w:w="3634" w:type="dxa"/>
            <w:noWrap/>
            <w:vAlign w:val="center"/>
            <w:hideMark/>
          </w:tcPr>
          <w:p w14:paraId="44C5644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Adenylylsulfate reductase subunit alpha</w:t>
            </w:r>
          </w:p>
        </w:tc>
      </w:tr>
      <w:tr w:rsidR="00527872" w:rsidRPr="00664737" w14:paraId="147E45C1" w14:textId="77777777" w:rsidTr="00B43038">
        <w:trPr>
          <w:trHeight w:val="300"/>
        </w:trPr>
        <w:tc>
          <w:tcPr>
            <w:tcW w:w="1413" w:type="dxa"/>
            <w:noWrap/>
            <w:vAlign w:val="center"/>
            <w:hideMark/>
          </w:tcPr>
          <w:p w14:paraId="5D20D01E"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EDCFE8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TDB39324</w:t>
            </w:r>
          </w:p>
        </w:tc>
        <w:tc>
          <w:tcPr>
            <w:tcW w:w="1134" w:type="dxa"/>
            <w:noWrap/>
            <w:vAlign w:val="center"/>
            <w:hideMark/>
          </w:tcPr>
          <w:p w14:paraId="0F1DE6B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DSB1MN_v1_30061</w:t>
            </w:r>
          </w:p>
        </w:tc>
        <w:tc>
          <w:tcPr>
            <w:tcW w:w="709" w:type="dxa"/>
            <w:noWrap/>
            <w:vAlign w:val="center"/>
            <w:hideMark/>
          </w:tcPr>
          <w:p w14:paraId="09283074"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aprB</w:t>
            </w:r>
          </w:p>
        </w:tc>
        <w:tc>
          <w:tcPr>
            <w:tcW w:w="992" w:type="dxa"/>
            <w:noWrap/>
            <w:vAlign w:val="center"/>
            <w:hideMark/>
          </w:tcPr>
          <w:p w14:paraId="65D79A4B"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B472C6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Adenylylsulfate reductase subunit beta</w:t>
            </w:r>
          </w:p>
        </w:tc>
      </w:tr>
      <w:tr w:rsidR="00527872" w:rsidRPr="00664737" w14:paraId="318B7672" w14:textId="77777777" w:rsidTr="00B43038">
        <w:trPr>
          <w:trHeight w:val="300"/>
        </w:trPr>
        <w:tc>
          <w:tcPr>
            <w:tcW w:w="1413" w:type="dxa"/>
            <w:noWrap/>
            <w:vAlign w:val="center"/>
            <w:hideMark/>
          </w:tcPr>
          <w:p w14:paraId="4B46BFA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433288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TDB39299</w:t>
            </w:r>
          </w:p>
        </w:tc>
        <w:tc>
          <w:tcPr>
            <w:tcW w:w="1134" w:type="dxa"/>
            <w:noWrap/>
            <w:vAlign w:val="center"/>
            <w:hideMark/>
          </w:tcPr>
          <w:p w14:paraId="69A6D27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DSB1MN_v1_30030</w:t>
            </w:r>
          </w:p>
        </w:tc>
        <w:tc>
          <w:tcPr>
            <w:tcW w:w="709" w:type="dxa"/>
            <w:noWrap/>
            <w:vAlign w:val="center"/>
            <w:hideMark/>
          </w:tcPr>
          <w:p w14:paraId="3FE49F75"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sqr</w:t>
            </w:r>
          </w:p>
        </w:tc>
        <w:tc>
          <w:tcPr>
            <w:tcW w:w="992" w:type="dxa"/>
            <w:noWrap/>
            <w:vAlign w:val="center"/>
            <w:hideMark/>
          </w:tcPr>
          <w:p w14:paraId="40C613E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1.8.5.4</w:t>
            </w:r>
          </w:p>
        </w:tc>
        <w:tc>
          <w:tcPr>
            <w:tcW w:w="3634" w:type="dxa"/>
            <w:noWrap/>
            <w:vAlign w:val="center"/>
            <w:hideMark/>
          </w:tcPr>
          <w:p w14:paraId="09F5B0C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Sulfide-quinone reductase</w:t>
            </w:r>
          </w:p>
        </w:tc>
      </w:tr>
      <w:tr w:rsidR="00527872" w:rsidRPr="00664737" w14:paraId="06C895C0" w14:textId="77777777" w:rsidTr="00B43038">
        <w:trPr>
          <w:trHeight w:val="300"/>
        </w:trPr>
        <w:tc>
          <w:tcPr>
            <w:tcW w:w="1413" w:type="dxa"/>
            <w:noWrap/>
            <w:vAlign w:val="center"/>
            <w:hideMark/>
          </w:tcPr>
          <w:p w14:paraId="4E4BB71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9BB2E9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TDB39241</w:t>
            </w:r>
          </w:p>
        </w:tc>
        <w:tc>
          <w:tcPr>
            <w:tcW w:w="1134" w:type="dxa"/>
            <w:noWrap/>
            <w:vAlign w:val="center"/>
            <w:hideMark/>
          </w:tcPr>
          <w:p w14:paraId="2CF6424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DSB1MN_v1_40069</w:t>
            </w:r>
          </w:p>
        </w:tc>
        <w:tc>
          <w:tcPr>
            <w:tcW w:w="709" w:type="dxa"/>
            <w:noWrap/>
            <w:vAlign w:val="center"/>
            <w:hideMark/>
          </w:tcPr>
          <w:p w14:paraId="7E5949D9"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dsrM</w:t>
            </w:r>
          </w:p>
        </w:tc>
        <w:tc>
          <w:tcPr>
            <w:tcW w:w="992" w:type="dxa"/>
            <w:noWrap/>
            <w:vAlign w:val="center"/>
            <w:hideMark/>
          </w:tcPr>
          <w:p w14:paraId="4273028B"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13559F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Putative  electron transfer protein DsrM </w:t>
            </w:r>
          </w:p>
        </w:tc>
      </w:tr>
      <w:tr w:rsidR="00527872" w:rsidRPr="00664737" w14:paraId="7AE39953" w14:textId="77777777" w:rsidTr="00B43038">
        <w:trPr>
          <w:trHeight w:val="300"/>
        </w:trPr>
        <w:tc>
          <w:tcPr>
            <w:tcW w:w="1413" w:type="dxa"/>
            <w:noWrap/>
            <w:vAlign w:val="center"/>
            <w:hideMark/>
          </w:tcPr>
          <w:p w14:paraId="58258B64"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3614E5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TDB39240</w:t>
            </w:r>
          </w:p>
        </w:tc>
        <w:tc>
          <w:tcPr>
            <w:tcW w:w="1134" w:type="dxa"/>
            <w:noWrap/>
            <w:vAlign w:val="center"/>
            <w:hideMark/>
          </w:tcPr>
          <w:p w14:paraId="3707901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DSB1MN_v1_40067</w:t>
            </w:r>
          </w:p>
        </w:tc>
        <w:tc>
          <w:tcPr>
            <w:tcW w:w="709" w:type="dxa"/>
            <w:noWrap/>
            <w:vAlign w:val="center"/>
            <w:hideMark/>
          </w:tcPr>
          <w:p w14:paraId="382E869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dsrK</w:t>
            </w:r>
          </w:p>
        </w:tc>
        <w:tc>
          <w:tcPr>
            <w:tcW w:w="992" w:type="dxa"/>
            <w:noWrap/>
            <w:vAlign w:val="center"/>
            <w:hideMark/>
          </w:tcPr>
          <w:p w14:paraId="6BEDFAFC"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23C2953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Putative  electron transfer protein DsrK </w:t>
            </w:r>
          </w:p>
        </w:tc>
      </w:tr>
      <w:tr w:rsidR="00527872" w:rsidRPr="00664737" w14:paraId="4FC72F67" w14:textId="77777777" w:rsidTr="00B43038">
        <w:trPr>
          <w:trHeight w:val="300"/>
        </w:trPr>
        <w:tc>
          <w:tcPr>
            <w:tcW w:w="1413" w:type="dxa"/>
            <w:noWrap/>
            <w:vAlign w:val="center"/>
            <w:hideMark/>
          </w:tcPr>
          <w:p w14:paraId="087DFB65"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421F71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TDB39239</w:t>
            </w:r>
          </w:p>
        </w:tc>
        <w:tc>
          <w:tcPr>
            <w:tcW w:w="1134" w:type="dxa"/>
            <w:noWrap/>
            <w:vAlign w:val="center"/>
            <w:hideMark/>
          </w:tcPr>
          <w:p w14:paraId="0610AC9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DSB1MN_v1_40066</w:t>
            </w:r>
          </w:p>
        </w:tc>
        <w:tc>
          <w:tcPr>
            <w:tcW w:w="709" w:type="dxa"/>
            <w:noWrap/>
            <w:vAlign w:val="center"/>
            <w:hideMark/>
          </w:tcPr>
          <w:p w14:paraId="48BA9731"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dsrJ</w:t>
            </w:r>
          </w:p>
        </w:tc>
        <w:tc>
          <w:tcPr>
            <w:tcW w:w="992" w:type="dxa"/>
            <w:noWrap/>
            <w:vAlign w:val="center"/>
            <w:hideMark/>
          </w:tcPr>
          <w:p w14:paraId="39470752"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4F0AA6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Putative  electron transfer protein DsrJ</w:t>
            </w:r>
          </w:p>
        </w:tc>
      </w:tr>
      <w:tr w:rsidR="00527872" w:rsidRPr="00664737" w14:paraId="6390AB4F" w14:textId="77777777" w:rsidTr="00B43038">
        <w:trPr>
          <w:trHeight w:val="300"/>
        </w:trPr>
        <w:tc>
          <w:tcPr>
            <w:tcW w:w="1413" w:type="dxa"/>
            <w:noWrap/>
            <w:vAlign w:val="center"/>
            <w:hideMark/>
          </w:tcPr>
          <w:p w14:paraId="27725C8F"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955A12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TDB39238</w:t>
            </w:r>
          </w:p>
        </w:tc>
        <w:tc>
          <w:tcPr>
            <w:tcW w:w="1134" w:type="dxa"/>
            <w:noWrap/>
            <w:vAlign w:val="center"/>
            <w:hideMark/>
          </w:tcPr>
          <w:p w14:paraId="15135E4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DSB1MN_v1_40065</w:t>
            </w:r>
          </w:p>
        </w:tc>
        <w:tc>
          <w:tcPr>
            <w:tcW w:w="709" w:type="dxa"/>
            <w:noWrap/>
            <w:vAlign w:val="center"/>
            <w:hideMark/>
          </w:tcPr>
          <w:p w14:paraId="2313D9B4"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dsrO</w:t>
            </w:r>
          </w:p>
        </w:tc>
        <w:tc>
          <w:tcPr>
            <w:tcW w:w="992" w:type="dxa"/>
            <w:noWrap/>
            <w:vAlign w:val="center"/>
            <w:hideMark/>
          </w:tcPr>
          <w:p w14:paraId="4B938C0E"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670E1B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Putative  electron transfer protein DsrO</w:t>
            </w:r>
          </w:p>
        </w:tc>
      </w:tr>
      <w:tr w:rsidR="00527872" w:rsidRPr="00664737" w14:paraId="1B23EEE3" w14:textId="77777777" w:rsidTr="00B43038">
        <w:trPr>
          <w:trHeight w:val="300"/>
        </w:trPr>
        <w:tc>
          <w:tcPr>
            <w:tcW w:w="1413" w:type="dxa"/>
            <w:noWrap/>
            <w:vAlign w:val="center"/>
            <w:hideMark/>
          </w:tcPr>
          <w:p w14:paraId="4008D09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D36F0F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TDB39237</w:t>
            </w:r>
          </w:p>
        </w:tc>
        <w:tc>
          <w:tcPr>
            <w:tcW w:w="1134" w:type="dxa"/>
            <w:noWrap/>
            <w:vAlign w:val="center"/>
            <w:hideMark/>
          </w:tcPr>
          <w:p w14:paraId="2FC82CB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DSB1MN_v1_40064</w:t>
            </w:r>
          </w:p>
        </w:tc>
        <w:tc>
          <w:tcPr>
            <w:tcW w:w="709" w:type="dxa"/>
            <w:noWrap/>
            <w:vAlign w:val="center"/>
            <w:hideMark/>
          </w:tcPr>
          <w:p w14:paraId="2D677C2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dsrP</w:t>
            </w:r>
          </w:p>
        </w:tc>
        <w:tc>
          <w:tcPr>
            <w:tcW w:w="992" w:type="dxa"/>
            <w:noWrap/>
            <w:vAlign w:val="center"/>
            <w:hideMark/>
          </w:tcPr>
          <w:p w14:paraId="76120B86"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2D51187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Putative  electron transfer protein DsrP </w:t>
            </w:r>
          </w:p>
        </w:tc>
      </w:tr>
      <w:tr w:rsidR="00527872" w:rsidRPr="00664737" w14:paraId="5ACA381E" w14:textId="77777777" w:rsidTr="00B43038">
        <w:trPr>
          <w:trHeight w:val="300"/>
        </w:trPr>
        <w:tc>
          <w:tcPr>
            <w:tcW w:w="1413" w:type="dxa"/>
            <w:noWrap/>
            <w:vAlign w:val="center"/>
            <w:hideMark/>
          </w:tcPr>
          <w:p w14:paraId="4C903EA6"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4C04B6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TDB38580</w:t>
            </w:r>
          </w:p>
        </w:tc>
        <w:tc>
          <w:tcPr>
            <w:tcW w:w="1134" w:type="dxa"/>
            <w:noWrap/>
            <w:vAlign w:val="center"/>
            <w:hideMark/>
          </w:tcPr>
          <w:p w14:paraId="7018C9B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DSB1MN_v1_70076</w:t>
            </w:r>
          </w:p>
        </w:tc>
        <w:tc>
          <w:tcPr>
            <w:tcW w:w="709" w:type="dxa"/>
            <w:noWrap/>
            <w:vAlign w:val="center"/>
            <w:hideMark/>
          </w:tcPr>
          <w:p w14:paraId="01FF4687"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sat</w:t>
            </w:r>
          </w:p>
        </w:tc>
        <w:tc>
          <w:tcPr>
            <w:tcW w:w="992" w:type="dxa"/>
            <w:noWrap/>
            <w:vAlign w:val="center"/>
            <w:hideMark/>
          </w:tcPr>
          <w:p w14:paraId="394162D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2.7.7.4</w:t>
            </w:r>
          </w:p>
        </w:tc>
        <w:tc>
          <w:tcPr>
            <w:tcW w:w="3634" w:type="dxa"/>
            <w:noWrap/>
            <w:vAlign w:val="center"/>
            <w:hideMark/>
          </w:tcPr>
          <w:p w14:paraId="1C78A12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Sulfate adenylyltransferase</w:t>
            </w:r>
          </w:p>
        </w:tc>
      </w:tr>
      <w:tr w:rsidR="00527872" w:rsidRPr="00664737" w14:paraId="3459F0F2" w14:textId="77777777" w:rsidTr="00B43038">
        <w:trPr>
          <w:trHeight w:val="300"/>
        </w:trPr>
        <w:tc>
          <w:tcPr>
            <w:tcW w:w="1413" w:type="dxa"/>
            <w:noWrap/>
            <w:vAlign w:val="center"/>
            <w:hideMark/>
          </w:tcPr>
          <w:p w14:paraId="1AD7BB8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14201B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TDB38569</w:t>
            </w:r>
          </w:p>
        </w:tc>
        <w:tc>
          <w:tcPr>
            <w:tcW w:w="1134" w:type="dxa"/>
            <w:noWrap/>
            <w:vAlign w:val="center"/>
            <w:hideMark/>
          </w:tcPr>
          <w:p w14:paraId="3C486A8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DSB1MN_v1_70064</w:t>
            </w:r>
          </w:p>
        </w:tc>
        <w:tc>
          <w:tcPr>
            <w:tcW w:w="709" w:type="dxa"/>
            <w:noWrap/>
            <w:vAlign w:val="center"/>
            <w:hideMark/>
          </w:tcPr>
          <w:p w14:paraId="412B747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dsvA/dsrA</w:t>
            </w:r>
          </w:p>
        </w:tc>
        <w:tc>
          <w:tcPr>
            <w:tcW w:w="992" w:type="dxa"/>
            <w:noWrap/>
            <w:vAlign w:val="center"/>
            <w:hideMark/>
          </w:tcPr>
          <w:p w14:paraId="3B20C92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1.8.99.5</w:t>
            </w:r>
          </w:p>
        </w:tc>
        <w:tc>
          <w:tcPr>
            <w:tcW w:w="3634" w:type="dxa"/>
            <w:noWrap/>
            <w:vAlign w:val="center"/>
            <w:hideMark/>
          </w:tcPr>
          <w:p w14:paraId="73D1028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Sulfite reductase, dissimilatory-type subunit beta</w:t>
            </w:r>
          </w:p>
        </w:tc>
      </w:tr>
      <w:tr w:rsidR="00527872" w:rsidRPr="00664737" w14:paraId="4DF0DDDE" w14:textId="77777777" w:rsidTr="00B43038">
        <w:trPr>
          <w:trHeight w:val="300"/>
        </w:trPr>
        <w:tc>
          <w:tcPr>
            <w:tcW w:w="1413" w:type="dxa"/>
            <w:noWrap/>
            <w:vAlign w:val="center"/>
            <w:hideMark/>
          </w:tcPr>
          <w:p w14:paraId="797D44E9"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5C9860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TDB38568</w:t>
            </w:r>
          </w:p>
        </w:tc>
        <w:tc>
          <w:tcPr>
            <w:tcW w:w="1134" w:type="dxa"/>
            <w:noWrap/>
            <w:vAlign w:val="center"/>
            <w:hideMark/>
          </w:tcPr>
          <w:p w14:paraId="2F28475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DSB1MN_v1_70063</w:t>
            </w:r>
          </w:p>
        </w:tc>
        <w:tc>
          <w:tcPr>
            <w:tcW w:w="709" w:type="dxa"/>
            <w:noWrap/>
            <w:vAlign w:val="center"/>
            <w:hideMark/>
          </w:tcPr>
          <w:p w14:paraId="37449072"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dsvB/dsrB</w:t>
            </w:r>
          </w:p>
        </w:tc>
        <w:tc>
          <w:tcPr>
            <w:tcW w:w="992" w:type="dxa"/>
            <w:noWrap/>
            <w:vAlign w:val="center"/>
            <w:hideMark/>
          </w:tcPr>
          <w:p w14:paraId="5C662AB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1.8.99.5</w:t>
            </w:r>
          </w:p>
        </w:tc>
        <w:tc>
          <w:tcPr>
            <w:tcW w:w="3634" w:type="dxa"/>
            <w:noWrap/>
            <w:vAlign w:val="center"/>
            <w:hideMark/>
          </w:tcPr>
          <w:p w14:paraId="5681D5B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Sulfite reductase, dissimilatory-type subunit alpha</w:t>
            </w:r>
          </w:p>
        </w:tc>
      </w:tr>
      <w:tr w:rsidR="00527872" w:rsidRPr="00664737" w14:paraId="440BDC52" w14:textId="77777777" w:rsidTr="00B43038">
        <w:trPr>
          <w:trHeight w:val="300"/>
        </w:trPr>
        <w:tc>
          <w:tcPr>
            <w:tcW w:w="1413" w:type="dxa"/>
            <w:noWrap/>
            <w:vAlign w:val="center"/>
            <w:hideMark/>
          </w:tcPr>
          <w:p w14:paraId="2C7C6850"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BBA96A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TDB37065</w:t>
            </w:r>
          </w:p>
        </w:tc>
        <w:tc>
          <w:tcPr>
            <w:tcW w:w="1134" w:type="dxa"/>
            <w:noWrap/>
            <w:vAlign w:val="center"/>
            <w:hideMark/>
          </w:tcPr>
          <w:p w14:paraId="0032A3D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DSB1MN_v1_130051</w:t>
            </w:r>
          </w:p>
        </w:tc>
        <w:tc>
          <w:tcPr>
            <w:tcW w:w="709" w:type="dxa"/>
            <w:noWrap/>
            <w:vAlign w:val="center"/>
            <w:hideMark/>
          </w:tcPr>
          <w:p w14:paraId="31C35B4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phsB</w:t>
            </w:r>
          </w:p>
        </w:tc>
        <w:tc>
          <w:tcPr>
            <w:tcW w:w="992" w:type="dxa"/>
            <w:noWrap/>
            <w:vAlign w:val="center"/>
            <w:hideMark/>
          </w:tcPr>
          <w:p w14:paraId="2E9157CF"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8E27E1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Thiosulfate reductase</w:t>
            </w:r>
          </w:p>
        </w:tc>
      </w:tr>
      <w:tr w:rsidR="00527872" w:rsidRPr="00664737" w14:paraId="30FB2A0C" w14:textId="77777777" w:rsidTr="00B43038">
        <w:trPr>
          <w:trHeight w:val="300"/>
        </w:trPr>
        <w:tc>
          <w:tcPr>
            <w:tcW w:w="1413" w:type="dxa"/>
            <w:noWrap/>
            <w:vAlign w:val="center"/>
            <w:hideMark/>
          </w:tcPr>
          <w:p w14:paraId="161016D3"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24858C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TDB37064</w:t>
            </w:r>
          </w:p>
        </w:tc>
        <w:tc>
          <w:tcPr>
            <w:tcW w:w="1134" w:type="dxa"/>
            <w:noWrap/>
            <w:vAlign w:val="center"/>
            <w:hideMark/>
          </w:tcPr>
          <w:p w14:paraId="2C8164C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DSB1MN_v1_130050</w:t>
            </w:r>
          </w:p>
        </w:tc>
        <w:tc>
          <w:tcPr>
            <w:tcW w:w="709" w:type="dxa"/>
            <w:noWrap/>
            <w:vAlign w:val="center"/>
            <w:hideMark/>
          </w:tcPr>
          <w:p w14:paraId="7B046536"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phsA</w:t>
            </w:r>
          </w:p>
        </w:tc>
        <w:tc>
          <w:tcPr>
            <w:tcW w:w="992" w:type="dxa"/>
            <w:noWrap/>
            <w:vAlign w:val="center"/>
            <w:hideMark/>
          </w:tcPr>
          <w:p w14:paraId="72ABB290"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FEE3885"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Thiosulfate reductase</w:t>
            </w:r>
          </w:p>
        </w:tc>
      </w:tr>
      <w:tr w:rsidR="00527872" w:rsidRPr="00664737" w14:paraId="0D91125B" w14:textId="77777777" w:rsidTr="00B43038">
        <w:trPr>
          <w:trHeight w:val="300"/>
        </w:trPr>
        <w:tc>
          <w:tcPr>
            <w:tcW w:w="1413" w:type="dxa"/>
            <w:noWrap/>
            <w:vAlign w:val="center"/>
            <w:hideMark/>
          </w:tcPr>
          <w:p w14:paraId="2E88DF2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3E4EDD9"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TDB32015</w:t>
            </w:r>
          </w:p>
        </w:tc>
        <w:tc>
          <w:tcPr>
            <w:tcW w:w="1134" w:type="dxa"/>
            <w:noWrap/>
            <w:vAlign w:val="center"/>
            <w:hideMark/>
          </w:tcPr>
          <w:p w14:paraId="1085772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DSB1MN_v1_180162</w:t>
            </w:r>
          </w:p>
        </w:tc>
        <w:tc>
          <w:tcPr>
            <w:tcW w:w="709" w:type="dxa"/>
            <w:noWrap/>
            <w:vAlign w:val="center"/>
            <w:hideMark/>
          </w:tcPr>
          <w:p w14:paraId="6B38B40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dsvC/dsrC</w:t>
            </w:r>
          </w:p>
        </w:tc>
        <w:tc>
          <w:tcPr>
            <w:tcW w:w="992" w:type="dxa"/>
            <w:noWrap/>
            <w:vAlign w:val="center"/>
            <w:hideMark/>
          </w:tcPr>
          <w:p w14:paraId="796099A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1.8.99.5</w:t>
            </w:r>
          </w:p>
        </w:tc>
        <w:tc>
          <w:tcPr>
            <w:tcW w:w="3634" w:type="dxa"/>
            <w:noWrap/>
            <w:vAlign w:val="center"/>
            <w:hideMark/>
          </w:tcPr>
          <w:p w14:paraId="09F4C0B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Sulfite reductase, dissimilatory-type subunit gamma</w:t>
            </w:r>
          </w:p>
        </w:tc>
      </w:tr>
      <w:tr w:rsidR="00527872" w:rsidRPr="00664737" w14:paraId="227EA296" w14:textId="77777777" w:rsidTr="00B43038">
        <w:trPr>
          <w:trHeight w:val="300"/>
        </w:trPr>
        <w:tc>
          <w:tcPr>
            <w:tcW w:w="1413" w:type="dxa"/>
            <w:noWrap/>
            <w:vAlign w:val="center"/>
            <w:hideMark/>
          </w:tcPr>
          <w:p w14:paraId="1179EE8D"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DC1414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TDB30554</w:t>
            </w:r>
          </w:p>
        </w:tc>
        <w:tc>
          <w:tcPr>
            <w:tcW w:w="1134" w:type="dxa"/>
            <w:noWrap/>
            <w:vAlign w:val="center"/>
            <w:hideMark/>
          </w:tcPr>
          <w:p w14:paraId="49F156F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DSB1MN_v1_230074</w:t>
            </w:r>
          </w:p>
        </w:tc>
        <w:tc>
          <w:tcPr>
            <w:tcW w:w="709" w:type="dxa"/>
            <w:noWrap/>
            <w:vAlign w:val="center"/>
            <w:hideMark/>
          </w:tcPr>
          <w:p w14:paraId="4AA33C31" w14:textId="77777777"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73490F8B"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4E64F5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Rhodanese</w:t>
            </w:r>
          </w:p>
        </w:tc>
      </w:tr>
      <w:tr w:rsidR="00527872" w:rsidRPr="00664737" w14:paraId="404BF7AB" w14:textId="77777777" w:rsidTr="00B43038">
        <w:trPr>
          <w:trHeight w:val="300"/>
        </w:trPr>
        <w:tc>
          <w:tcPr>
            <w:tcW w:w="1413" w:type="dxa"/>
            <w:noWrap/>
            <w:vAlign w:val="center"/>
            <w:hideMark/>
          </w:tcPr>
          <w:p w14:paraId="6F301022"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1E7D8A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TDB30141</w:t>
            </w:r>
          </w:p>
        </w:tc>
        <w:tc>
          <w:tcPr>
            <w:tcW w:w="1134" w:type="dxa"/>
            <w:noWrap/>
            <w:vAlign w:val="center"/>
            <w:hideMark/>
          </w:tcPr>
          <w:p w14:paraId="566FFCC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DSB1MN_v1_240135</w:t>
            </w:r>
          </w:p>
        </w:tc>
        <w:tc>
          <w:tcPr>
            <w:tcW w:w="709" w:type="dxa"/>
            <w:noWrap/>
            <w:vAlign w:val="center"/>
            <w:hideMark/>
          </w:tcPr>
          <w:p w14:paraId="2140296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3581B54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4C14429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Sulfurtransferase</w:t>
            </w:r>
          </w:p>
        </w:tc>
      </w:tr>
      <w:tr w:rsidR="00527872" w:rsidRPr="00664737" w14:paraId="4B2C6B97" w14:textId="77777777" w:rsidTr="00B43038">
        <w:trPr>
          <w:trHeight w:val="300"/>
        </w:trPr>
        <w:tc>
          <w:tcPr>
            <w:tcW w:w="1413" w:type="dxa"/>
            <w:noWrap/>
            <w:vAlign w:val="center"/>
            <w:hideMark/>
          </w:tcPr>
          <w:p w14:paraId="3D694046" w14:textId="326EEC4A" w:rsidR="00990503" w:rsidRPr="00B43038" w:rsidRDefault="00BA6A68" w:rsidP="00B43038">
            <w:pPr>
              <w:pStyle w:val="EndNoteBibliography"/>
              <w:spacing w:after="0"/>
              <w:jc w:val="left"/>
              <w:rPr>
                <w:rFonts w:asciiTheme="minorHAnsi" w:hAnsiTheme="minorHAnsi" w:cstheme="minorHAnsi"/>
                <w:b/>
                <w:sz w:val="20"/>
                <w:szCs w:val="20"/>
              </w:rPr>
            </w:pPr>
            <w:r w:rsidRPr="00897E31">
              <w:rPr>
                <w:rFonts w:asciiTheme="minorHAnsi" w:hAnsiTheme="minorHAnsi" w:cstheme="minorHAnsi"/>
                <w:b/>
                <w:sz w:val="20"/>
                <w:szCs w:val="20"/>
              </w:rPr>
              <w:t>F420-nonreducing hydrogenase</w:t>
            </w:r>
          </w:p>
        </w:tc>
        <w:tc>
          <w:tcPr>
            <w:tcW w:w="1134" w:type="dxa"/>
            <w:noWrap/>
            <w:vAlign w:val="center"/>
            <w:hideMark/>
          </w:tcPr>
          <w:p w14:paraId="09D39F8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TDB40202</w:t>
            </w:r>
          </w:p>
        </w:tc>
        <w:tc>
          <w:tcPr>
            <w:tcW w:w="1134" w:type="dxa"/>
            <w:noWrap/>
            <w:vAlign w:val="center"/>
            <w:hideMark/>
          </w:tcPr>
          <w:p w14:paraId="169B358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DSB1MN_v1_10180</w:t>
            </w:r>
          </w:p>
        </w:tc>
        <w:tc>
          <w:tcPr>
            <w:tcW w:w="709" w:type="dxa"/>
            <w:noWrap/>
            <w:vAlign w:val="center"/>
            <w:hideMark/>
          </w:tcPr>
          <w:p w14:paraId="5B60C305" w14:textId="6BF5450D" w:rsidR="00990503" w:rsidRPr="00B43038" w:rsidRDefault="00E360C1" w:rsidP="00B43038">
            <w:pPr>
              <w:pStyle w:val="EndNoteBibliography"/>
              <w:spacing w:after="0"/>
              <w:jc w:val="left"/>
              <w:rPr>
                <w:rFonts w:asciiTheme="minorHAnsi" w:hAnsiTheme="minorHAnsi" w:cstheme="minorHAnsi"/>
                <w:i/>
                <w:sz w:val="20"/>
                <w:szCs w:val="20"/>
              </w:rPr>
            </w:pPr>
            <w:r>
              <w:rPr>
                <w:rFonts w:asciiTheme="minorHAnsi" w:hAnsiTheme="minorHAnsi" w:cstheme="minorHAnsi"/>
                <w:i/>
                <w:sz w:val="20"/>
                <w:szCs w:val="20"/>
              </w:rPr>
              <w:t>mvhD</w:t>
            </w:r>
          </w:p>
        </w:tc>
        <w:tc>
          <w:tcPr>
            <w:tcW w:w="992" w:type="dxa"/>
            <w:noWrap/>
            <w:vAlign w:val="center"/>
            <w:hideMark/>
          </w:tcPr>
          <w:p w14:paraId="2A268E41"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242C1B9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F420-nonreducing hydrogenase</w:t>
            </w:r>
          </w:p>
        </w:tc>
      </w:tr>
      <w:tr w:rsidR="00527872" w:rsidRPr="00664737" w14:paraId="1BA7C4BF" w14:textId="77777777" w:rsidTr="00B43038">
        <w:trPr>
          <w:trHeight w:val="300"/>
        </w:trPr>
        <w:tc>
          <w:tcPr>
            <w:tcW w:w="1413" w:type="dxa"/>
            <w:noWrap/>
            <w:vAlign w:val="center"/>
            <w:hideMark/>
          </w:tcPr>
          <w:p w14:paraId="02286EFA" w14:textId="2B3885BA"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4362E9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TDB40203</w:t>
            </w:r>
          </w:p>
        </w:tc>
        <w:tc>
          <w:tcPr>
            <w:tcW w:w="1134" w:type="dxa"/>
            <w:noWrap/>
            <w:vAlign w:val="center"/>
            <w:hideMark/>
          </w:tcPr>
          <w:p w14:paraId="0DA6DC9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DSB1MN_v1_10181</w:t>
            </w:r>
          </w:p>
        </w:tc>
        <w:tc>
          <w:tcPr>
            <w:tcW w:w="709" w:type="dxa"/>
            <w:noWrap/>
            <w:vAlign w:val="center"/>
            <w:hideMark/>
          </w:tcPr>
          <w:p w14:paraId="55691CAA" w14:textId="77777777" w:rsidR="00990503" w:rsidRPr="00B43038" w:rsidRDefault="00990503"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3C7D8C1C"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774ECA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4Fe-4S ferredoxin</w:t>
            </w:r>
          </w:p>
        </w:tc>
      </w:tr>
      <w:tr w:rsidR="00527872" w:rsidRPr="00664737" w14:paraId="622A2DFA" w14:textId="77777777" w:rsidTr="00B43038">
        <w:trPr>
          <w:trHeight w:val="300"/>
        </w:trPr>
        <w:tc>
          <w:tcPr>
            <w:tcW w:w="1413" w:type="dxa"/>
            <w:noWrap/>
            <w:vAlign w:val="center"/>
            <w:hideMark/>
          </w:tcPr>
          <w:p w14:paraId="0E339374" w14:textId="0A13C8C4" w:rsidR="00990503" w:rsidRPr="00B43038" w:rsidRDefault="00BA6A68" w:rsidP="00B43038">
            <w:pPr>
              <w:pStyle w:val="EndNoteBibliography"/>
              <w:spacing w:after="0"/>
              <w:jc w:val="left"/>
              <w:rPr>
                <w:rFonts w:asciiTheme="minorHAnsi" w:hAnsiTheme="minorHAnsi" w:cstheme="minorHAnsi"/>
                <w:b/>
                <w:sz w:val="20"/>
                <w:szCs w:val="20"/>
              </w:rPr>
            </w:pPr>
            <w:r w:rsidRPr="00C655B9">
              <w:rPr>
                <w:rFonts w:asciiTheme="minorHAnsi" w:hAnsiTheme="minorHAnsi" w:cstheme="minorHAnsi"/>
                <w:b/>
                <w:sz w:val="20"/>
                <w:szCs w:val="20"/>
              </w:rPr>
              <w:lastRenderedPageBreak/>
              <w:t>Hydrogenase 4</w:t>
            </w:r>
          </w:p>
        </w:tc>
        <w:tc>
          <w:tcPr>
            <w:tcW w:w="1134" w:type="dxa"/>
            <w:noWrap/>
            <w:vAlign w:val="center"/>
            <w:hideMark/>
          </w:tcPr>
          <w:p w14:paraId="6BAC883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TDB40323</w:t>
            </w:r>
          </w:p>
        </w:tc>
        <w:tc>
          <w:tcPr>
            <w:tcW w:w="1134" w:type="dxa"/>
            <w:noWrap/>
            <w:vAlign w:val="center"/>
            <w:hideMark/>
          </w:tcPr>
          <w:p w14:paraId="54F3170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DSB1MN_v1_10241</w:t>
            </w:r>
          </w:p>
        </w:tc>
        <w:tc>
          <w:tcPr>
            <w:tcW w:w="709" w:type="dxa"/>
            <w:noWrap/>
            <w:vAlign w:val="center"/>
            <w:hideMark/>
          </w:tcPr>
          <w:p w14:paraId="0CC7280F"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hyfC</w:t>
            </w:r>
          </w:p>
        </w:tc>
        <w:tc>
          <w:tcPr>
            <w:tcW w:w="992" w:type="dxa"/>
            <w:noWrap/>
            <w:vAlign w:val="center"/>
            <w:hideMark/>
          </w:tcPr>
          <w:p w14:paraId="4F5889FC"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2B26DC7"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527872" w:rsidRPr="00664737" w14:paraId="5BD19DF4" w14:textId="77777777" w:rsidTr="00B43038">
        <w:trPr>
          <w:trHeight w:val="300"/>
        </w:trPr>
        <w:tc>
          <w:tcPr>
            <w:tcW w:w="1413" w:type="dxa"/>
            <w:noWrap/>
            <w:vAlign w:val="center"/>
            <w:hideMark/>
          </w:tcPr>
          <w:p w14:paraId="0732C2FD" w14:textId="49137246"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16F1E5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TDB40254</w:t>
            </w:r>
          </w:p>
        </w:tc>
        <w:tc>
          <w:tcPr>
            <w:tcW w:w="1134" w:type="dxa"/>
            <w:noWrap/>
            <w:vAlign w:val="center"/>
            <w:hideMark/>
          </w:tcPr>
          <w:p w14:paraId="5EEC569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DSB1MN_v1_10242</w:t>
            </w:r>
          </w:p>
        </w:tc>
        <w:tc>
          <w:tcPr>
            <w:tcW w:w="709" w:type="dxa"/>
            <w:noWrap/>
            <w:vAlign w:val="center"/>
            <w:hideMark/>
          </w:tcPr>
          <w:p w14:paraId="2BC3787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hyfE</w:t>
            </w:r>
          </w:p>
        </w:tc>
        <w:tc>
          <w:tcPr>
            <w:tcW w:w="992" w:type="dxa"/>
            <w:noWrap/>
            <w:vAlign w:val="center"/>
            <w:hideMark/>
          </w:tcPr>
          <w:p w14:paraId="04F02B65"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0CBD78D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527872" w:rsidRPr="00664737" w14:paraId="66C8B88F" w14:textId="77777777" w:rsidTr="00B43038">
        <w:trPr>
          <w:trHeight w:val="300"/>
        </w:trPr>
        <w:tc>
          <w:tcPr>
            <w:tcW w:w="1413" w:type="dxa"/>
            <w:noWrap/>
            <w:vAlign w:val="center"/>
            <w:hideMark/>
          </w:tcPr>
          <w:p w14:paraId="13A58F4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176776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TDB40255</w:t>
            </w:r>
          </w:p>
        </w:tc>
        <w:tc>
          <w:tcPr>
            <w:tcW w:w="1134" w:type="dxa"/>
            <w:noWrap/>
            <w:vAlign w:val="center"/>
            <w:hideMark/>
          </w:tcPr>
          <w:p w14:paraId="48CE7CE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DSB1MN_v1_10243</w:t>
            </w:r>
          </w:p>
        </w:tc>
        <w:tc>
          <w:tcPr>
            <w:tcW w:w="709" w:type="dxa"/>
            <w:noWrap/>
            <w:vAlign w:val="center"/>
            <w:hideMark/>
          </w:tcPr>
          <w:p w14:paraId="3499D03B"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hyfF</w:t>
            </w:r>
          </w:p>
        </w:tc>
        <w:tc>
          <w:tcPr>
            <w:tcW w:w="992" w:type="dxa"/>
            <w:noWrap/>
            <w:vAlign w:val="center"/>
            <w:hideMark/>
          </w:tcPr>
          <w:p w14:paraId="0BD63104"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323282B"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527872" w:rsidRPr="00664737" w14:paraId="1FAF70B2" w14:textId="77777777" w:rsidTr="00B43038">
        <w:trPr>
          <w:trHeight w:val="300"/>
        </w:trPr>
        <w:tc>
          <w:tcPr>
            <w:tcW w:w="1413" w:type="dxa"/>
            <w:noWrap/>
            <w:vAlign w:val="center"/>
            <w:hideMark/>
          </w:tcPr>
          <w:p w14:paraId="3D5D35F8"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BEC33C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TDB40256</w:t>
            </w:r>
          </w:p>
        </w:tc>
        <w:tc>
          <w:tcPr>
            <w:tcW w:w="1134" w:type="dxa"/>
            <w:noWrap/>
            <w:vAlign w:val="center"/>
            <w:hideMark/>
          </w:tcPr>
          <w:p w14:paraId="6F8B141C"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DSB1MN_v1_10244</w:t>
            </w:r>
          </w:p>
        </w:tc>
        <w:tc>
          <w:tcPr>
            <w:tcW w:w="709" w:type="dxa"/>
            <w:noWrap/>
            <w:vAlign w:val="center"/>
            <w:hideMark/>
          </w:tcPr>
          <w:p w14:paraId="458F6690"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hyfG</w:t>
            </w:r>
          </w:p>
        </w:tc>
        <w:tc>
          <w:tcPr>
            <w:tcW w:w="992" w:type="dxa"/>
            <w:noWrap/>
            <w:vAlign w:val="center"/>
            <w:hideMark/>
          </w:tcPr>
          <w:p w14:paraId="295E8DD6"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2B74175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527872" w:rsidRPr="00664737" w14:paraId="2B859BFE" w14:textId="77777777" w:rsidTr="00B43038">
        <w:trPr>
          <w:trHeight w:val="300"/>
        </w:trPr>
        <w:tc>
          <w:tcPr>
            <w:tcW w:w="1413" w:type="dxa"/>
            <w:noWrap/>
            <w:vAlign w:val="center"/>
            <w:hideMark/>
          </w:tcPr>
          <w:p w14:paraId="28831037"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711E69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TDB40257</w:t>
            </w:r>
          </w:p>
        </w:tc>
        <w:tc>
          <w:tcPr>
            <w:tcW w:w="1134" w:type="dxa"/>
            <w:noWrap/>
            <w:vAlign w:val="center"/>
            <w:hideMark/>
          </w:tcPr>
          <w:p w14:paraId="14C93708"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DSB1MN_v1_10246</w:t>
            </w:r>
          </w:p>
        </w:tc>
        <w:tc>
          <w:tcPr>
            <w:tcW w:w="709" w:type="dxa"/>
            <w:noWrap/>
            <w:vAlign w:val="center"/>
            <w:hideMark/>
          </w:tcPr>
          <w:p w14:paraId="0650FC83"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hyfI</w:t>
            </w:r>
          </w:p>
        </w:tc>
        <w:tc>
          <w:tcPr>
            <w:tcW w:w="992" w:type="dxa"/>
            <w:noWrap/>
            <w:vAlign w:val="center"/>
            <w:hideMark/>
          </w:tcPr>
          <w:p w14:paraId="6BF3CF75"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036A993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527872" w:rsidRPr="00E967F9" w14:paraId="539B4B2D" w14:textId="77777777" w:rsidTr="00B43038">
        <w:trPr>
          <w:trHeight w:val="300"/>
        </w:trPr>
        <w:tc>
          <w:tcPr>
            <w:tcW w:w="1413" w:type="dxa"/>
            <w:noWrap/>
            <w:vAlign w:val="center"/>
            <w:hideMark/>
          </w:tcPr>
          <w:p w14:paraId="3FBE2927" w14:textId="0DFB5B39" w:rsidR="00990503" w:rsidRPr="00B43038" w:rsidRDefault="00BA6A68" w:rsidP="00B43038">
            <w:pPr>
              <w:pStyle w:val="EndNoteBibliography"/>
              <w:spacing w:after="0"/>
              <w:jc w:val="left"/>
              <w:rPr>
                <w:rFonts w:asciiTheme="minorHAnsi" w:hAnsiTheme="minorHAnsi" w:cstheme="minorHAnsi"/>
                <w:b/>
                <w:sz w:val="20"/>
                <w:szCs w:val="20"/>
              </w:rPr>
            </w:pPr>
            <w:bookmarkStart w:id="6" w:name="_GoBack" w:colFirst="0" w:colLast="6"/>
            <w:r w:rsidRPr="00CF7516">
              <w:rPr>
                <w:rFonts w:asciiTheme="minorHAnsi" w:hAnsiTheme="minorHAnsi" w:cstheme="minorHAnsi"/>
                <w:b/>
                <w:sz w:val="20"/>
                <w:szCs w:val="20"/>
              </w:rPr>
              <w:t>Hydrogenase Ni/Fe</w:t>
            </w:r>
          </w:p>
        </w:tc>
        <w:tc>
          <w:tcPr>
            <w:tcW w:w="1134" w:type="dxa"/>
            <w:noWrap/>
            <w:vAlign w:val="center"/>
            <w:hideMark/>
          </w:tcPr>
          <w:p w14:paraId="7D3D9AC0"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TDB39380</w:t>
            </w:r>
          </w:p>
        </w:tc>
        <w:tc>
          <w:tcPr>
            <w:tcW w:w="1134" w:type="dxa"/>
            <w:noWrap/>
            <w:vAlign w:val="center"/>
            <w:hideMark/>
          </w:tcPr>
          <w:p w14:paraId="3F66B2E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DSB1MN_v1_30125</w:t>
            </w:r>
          </w:p>
        </w:tc>
        <w:tc>
          <w:tcPr>
            <w:tcW w:w="709" w:type="dxa"/>
            <w:noWrap/>
            <w:vAlign w:val="center"/>
            <w:hideMark/>
          </w:tcPr>
          <w:p w14:paraId="61EB45FA"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hydA</w:t>
            </w:r>
          </w:p>
        </w:tc>
        <w:tc>
          <w:tcPr>
            <w:tcW w:w="992" w:type="dxa"/>
            <w:noWrap/>
            <w:vAlign w:val="center"/>
            <w:hideMark/>
          </w:tcPr>
          <w:p w14:paraId="19E868C8"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040875C9" w14:textId="77777777" w:rsidR="00990503" w:rsidRPr="00B43038" w:rsidRDefault="00990503" w:rsidP="00B43038">
            <w:pPr>
              <w:pStyle w:val="EndNoteBibliography"/>
              <w:spacing w:after="0"/>
              <w:jc w:val="left"/>
              <w:rPr>
                <w:rFonts w:asciiTheme="minorHAnsi" w:hAnsiTheme="minorHAnsi" w:cstheme="minorHAnsi"/>
                <w:sz w:val="20"/>
                <w:szCs w:val="20"/>
                <w:lang w:val="de-DE"/>
              </w:rPr>
            </w:pPr>
            <w:r w:rsidRPr="00B43038">
              <w:rPr>
                <w:rFonts w:asciiTheme="minorHAnsi" w:hAnsiTheme="minorHAnsi" w:cstheme="minorHAnsi"/>
                <w:sz w:val="20"/>
                <w:szCs w:val="20"/>
                <w:lang w:val="de-DE"/>
              </w:rPr>
              <w:t>Ni/Fe hydrogenase subunit alpha</w:t>
            </w:r>
          </w:p>
        </w:tc>
      </w:tr>
      <w:bookmarkEnd w:id="6"/>
      <w:tr w:rsidR="00527872" w:rsidRPr="00664737" w14:paraId="2F263D83" w14:textId="77777777" w:rsidTr="00B43038">
        <w:trPr>
          <w:trHeight w:val="300"/>
        </w:trPr>
        <w:tc>
          <w:tcPr>
            <w:tcW w:w="1413" w:type="dxa"/>
            <w:noWrap/>
            <w:vAlign w:val="center"/>
            <w:hideMark/>
          </w:tcPr>
          <w:p w14:paraId="079FEF2B" w14:textId="562614DE" w:rsidR="00990503" w:rsidRPr="00B43038" w:rsidRDefault="00990503" w:rsidP="00B43038">
            <w:pPr>
              <w:pStyle w:val="EndNoteBibliography"/>
              <w:spacing w:after="0"/>
              <w:jc w:val="left"/>
              <w:rPr>
                <w:rFonts w:asciiTheme="minorHAnsi" w:hAnsiTheme="minorHAnsi" w:cstheme="minorHAnsi"/>
                <w:b/>
                <w:sz w:val="20"/>
                <w:szCs w:val="20"/>
                <w:lang w:val="de-DE"/>
              </w:rPr>
            </w:pPr>
          </w:p>
        </w:tc>
        <w:tc>
          <w:tcPr>
            <w:tcW w:w="1134" w:type="dxa"/>
            <w:noWrap/>
            <w:vAlign w:val="center"/>
            <w:hideMark/>
          </w:tcPr>
          <w:p w14:paraId="1DA6F4BA"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TDB39381</w:t>
            </w:r>
          </w:p>
        </w:tc>
        <w:tc>
          <w:tcPr>
            <w:tcW w:w="1134" w:type="dxa"/>
            <w:noWrap/>
            <w:vAlign w:val="center"/>
            <w:hideMark/>
          </w:tcPr>
          <w:p w14:paraId="29074E93"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DSB1MN_v1_30126</w:t>
            </w:r>
          </w:p>
        </w:tc>
        <w:tc>
          <w:tcPr>
            <w:tcW w:w="709" w:type="dxa"/>
            <w:noWrap/>
            <w:vAlign w:val="center"/>
            <w:hideMark/>
          </w:tcPr>
          <w:p w14:paraId="185E306D"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hydD</w:t>
            </w:r>
          </w:p>
        </w:tc>
        <w:tc>
          <w:tcPr>
            <w:tcW w:w="992" w:type="dxa"/>
            <w:noWrap/>
            <w:vAlign w:val="center"/>
            <w:hideMark/>
          </w:tcPr>
          <w:p w14:paraId="707482F6"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40D10E81"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NADH:ubiquinone oxidoreductase</w:t>
            </w:r>
          </w:p>
        </w:tc>
      </w:tr>
      <w:tr w:rsidR="00527872" w:rsidRPr="00664737" w14:paraId="7DACED71" w14:textId="77777777" w:rsidTr="00B43038">
        <w:trPr>
          <w:trHeight w:val="300"/>
        </w:trPr>
        <w:tc>
          <w:tcPr>
            <w:tcW w:w="1413" w:type="dxa"/>
            <w:noWrap/>
            <w:vAlign w:val="center"/>
            <w:hideMark/>
          </w:tcPr>
          <w:p w14:paraId="69128B7A"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77DACB4"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TDB39382</w:t>
            </w:r>
          </w:p>
        </w:tc>
        <w:tc>
          <w:tcPr>
            <w:tcW w:w="1134" w:type="dxa"/>
            <w:noWrap/>
            <w:vAlign w:val="center"/>
            <w:hideMark/>
          </w:tcPr>
          <w:p w14:paraId="7B571FA6"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DSB1MN_v1_30127</w:t>
            </w:r>
          </w:p>
        </w:tc>
        <w:tc>
          <w:tcPr>
            <w:tcW w:w="709" w:type="dxa"/>
            <w:noWrap/>
            <w:vAlign w:val="center"/>
            <w:hideMark/>
          </w:tcPr>
          <w:p w14:paraId="58660E3A"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hydG</w:t>
            </w:r>
          </w:p>
        </w:tc>
        <w:tc>
          <w:tcPr>
            <w:tcW w:w="992" w:type="dxa"/>
            <w:noWrap/>
            <w:vAlign w:val="center"/>
            <w:hideMark/>
          </w:tcPr>
          <w:p w14:paraId="5E3CA8B3"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820CEDE"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Oxidoreductase</w:t>
            </w:r>
          </w:p>
        </w:tc>
      </w:tr>
      <w:tr w:rsidR="00527872" w:rsidRPr="00664737" w14:paraId="42F22742" w14:textId="77777777" w:rsidTr="00B43038">
        <w:trPr>
          <w:trHeight w:val="300"/>
        </w:trPr>
        <w:tc>
          <w:tcPr>
            <w:tcW w:w="1413" w:type="dxa"/>
            <w:noWrap/>
            <w:vAlign w:val="center"/>
            <w:hideMark/>
          </w:tcPr>
          <w:p w14:paraId="6E1DFD3C" w14:textId="77777777" w:rsidR="00990503" w:rsidRPr="00B43038" w:rsidRDefault="00990503"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F88EA4D"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TDB39383</w:t>
            </w:r>
          </w:p>
        </w:tc>
        <w:tc>
          <w:tcPr>
            <w:tcW w:w="1134" w:type="dxa"/>
            <w:noWrap/>
            <w:vAlign w:val="center"/>
            <w:hideMark/>
          </w:tcPr>
          <w:p w14:paraId="1291370F"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DSB1MN_v1_30128</w:t>
            </w:r>
          </w:p>
        </w:tc>
        <w:tc>
          <w:tcPr>
            <w:tcW w:w="709" w:type="dxa"/>
            <w:noWrap/>
            <w:vAlign w:val="center"/>
            <w:hideMark/>
          </w:tcPr>
          <w:p w14:paraId="67F9FEEE" w14:textId="77777777" w:rsidR="00990503" w:rsidRPr="00B43038" w:rsidRDefault="00990503"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hydB</w:t>
            </w:r>
          </w:p>
        </w:tc>
        <w:tc>
          <w:tcPr>
            <w:tcW w:w="992" w:type="dxa"/>
            <w:noWrap/>
            <w:vAlign w:val="center"/>
            <w:hideMark/>
          </w:tcPr>
          <w:p w14:paraId="7CB5F169" w14:textId="77777777" w:rsidR="00990503" w:rsidRPr="00B43038" w:rsidRDefault="00990503"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AFB3A22" w14:textId="77777777" w:rsidR="00990503" w:rsidRPr="00B43038" w:rsidRDefault="00990503"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w:t>
            </w:r>
          </w:p>
        </w:tc>
      </w:tr>
      <w:tr w:rsidR="00BA6A68" w:rsidRPr="00664737" w14:paraId="2C556477" w14:textId="77777777" w:rsidTr="00B43038">
        <w:trPr>
          <w:trHeight w:val="300"/>
        </w:trPr>
        <w:tc>
          <w:tcPr>
            <w:tcW w:w="1413" w:type="dxa"/>
            <w:noWrap/>
            <w:vAlign w:val="center"/>
            <w:hideMark/>
          </w:tcPr>
          <w:p w14:paraId="5ED8E106" w14:textId="5FAB3323" w:rsidR="00BA6A68" w:rsidRPr="00B43038" w:rsidRDefault="00BA6A68" w:rsidP="00B43038">
            <w:pPr>
              <w:pStyle w:val="EndNoteBibliography"/>
              <w:spacing w:after="0"/>
              <w:jc w:val="left"/>
              <w:rPr>
                <w:rFonts w:asciiTheme="minorHAnsi" w:hAnsiTheme="minorHAnsi" w:cstheme="minorHAnsi"/>
                <w:b/>
                <w:sz w:val="20"/>
                <w:szCs w:val="20"/>
              </w:rPr>
            </w:pPr>
            <w:r w:rsidRPr="009F5853">
              <w:rPr>
                <w:rFonts w:asciiTheme="minorHAnsi" w:hAnsiTheme="minorHAnsi" w:cstheme="minorHAnsi"/>
                <w:b/>
                <w:sz w:val="20"/>
                <w:szCs w:val="20"/>
              </w:rPr>
              <w:t>Hydrogenase 2</w:t>
            </w:r>
          </w:p>
        </w:tc>
        <w:tc>
          <w:tcPr>
            <w:tcW w:w="1134" w:type="dxa"/>
            <w:noWrap/>
            <w:vAlign w:val="center"/>
            <w:hideMark/>
          </w:tcPr>
          <w:p w14:paraId="413D790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TDB30076</w:t>
            </w:r>
          </w:p>
        </w:tc>
        <w:tc>
          <w:tcPr>
            <w:tcW w:w="1134" w:type="dxa"/>
            <w:noWrap/>
            <w:vAlign w:val="center"/>
            <w:hideMark/>
          </w:tcPr>
          <w:p w14:paraId="6E59A15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DSB1MN_v1_240058</w:t>
            </w:r>
          </w:p>
        </w:tc>
        <w:tc>
          <w:tcPr>
            <w:tcW w:w="709" w:type="dxa"/>
            <w:noWrap/>
            <w:vAlign w:val="center"/>
            <w:hideMark/>
          </w:tcPr>
          <w:p w14:paraId="7F8F7A97"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hybD</w:t>
            </w:r>
          </w:p>
        </w:tc>
        <w:tc>
          <w:tcPr>
            <w:tcW w:w="992" w:type="dxa"/>
            <w:noWrap/>
            <w:vAlign w:val="center"/>
            <w:hideMark/>
          </w:tcPr>
          <w:p w14:paraId="3E5EF9F4"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CA7CC4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Maturation element for hydrogenase 2</w:t>
            </w:r>
          </w:p>
        </w:tc>
      </w:tr>
      <w:tr w:rsidR="00BA6A68" w:rsidRPr="00664737" w14:paraId="15579CBE" w14:textId="77777777" w:rsidTr="00B43038">
        <w:trPr>
          <w:trHeight w:val="300"/>
        </w:trPr>
        <w:tc>
          <w:tcPr>
            <w:tcW w:w="1413" w:type="dxa"/>
            <w:noWrap/>
            <w:vAlign w:val="center"/>
          </w:tcPr>
          <w:p w14:paraId="62FBEF70" w14:textId="2686AF16"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61D7D1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TDB30077</w:t>
            </w:r>
          </w:p>
        </w:tc>
        <w:tc>
          <w:tcPr>
            <w:tcW w:w="1134" w:type="dxa"/>
            <w:noWrap/>
            <w:vAlign w:val="center"/>
            <w:hideMark/>
          </w:tcPr>
          <w:p w14:paraId="6454E0A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DSB1MN_v1_240059</w:t>
            </w:r>
          </w:p>
        </w:tc>
        <w:tc>
          <w:tcPr>
            <w:tcW w:w="709" w:type="dxa"/>
            <w:noWrap/>
            <w:vAlign w:val="center"/>
            <w:hideMark/>
          </w:tcPr>
          <w:p w14:paraId="273B45E7"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hybC</w:t>
            </w:r>
          </w:p>
        </w:tc>
        <w:tc>
          <w:tcPr>
            <w:tcW w:w="992" w:type="dxa"/>
            <w:noWrap/>
            <w:vAlign w:val="center"/>
            <w:hideMark/>
          </w:tcPr>
          <w:p w14:paraId="27F58397"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0C5F51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 2, large subunit</w:t>
            </w:r>
          </w:p>
        </w:tc>
      </w:tr>
      <w:tr w:rsidR="00BA6A68" w:rsidRPr="00664737" w14:paraId="73CD2E99" w14:textId="77777777" w:rsidTr="00B43038">
        <w:trPr>
          <w:trHeight w:val="300"/>
        </w:trPr>
        <w:tc>
          <w:tcPr>
            <w:tcW w:w="1413" w:type="dxa"/>
            <w:noWrap/>
            <w:vAlign w:val="center"/>
            <w:hideMark/>
          </w:tcPr>
          <w:p w14:paraId="5D24D96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9B4F69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TDB30078</w:t>
            </w:r>
          </w:p>
        </w:tc>
        <w:tc>
          <w:tcPr>
            <w:tcW w:w="1134" w:type="dxa"/>
            <w:noWrap/>
            <w:vAlign w:val="center"/>
            <w:hideMark/>
          </w:tcPr>
          <w:p w14:paraId="5E66000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DSB1MN_v1_240060</w:t>
            </w:r>
          </w:p>
        </w:tc>
        <w:tc>
          <w:tcPr>
            <w:tcW w:w="709" w:type="dxa"/>
            <w:noWrap/>
            <w:vAlign w:val="center"/>
            <w:hideMark/>
          </w:tcPr>
          <w:p w14:paraId="0A1D3889"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hybB</w:t>
            </w:r>
          </w:p>
        </w:tc>
        <w:tc>
          <w:tcPr>
            <w:tcW w:w="992" w:type="dxa"/>
            <w:noWrap/>
            <w:vAlign w:val="center"/>
            <w:hideMark/>
          </w:tcPr>
          <w:p w14:paraId="1E0EA7A1"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341866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 2 cytochrome b type component</w:t>
            </w:r>
          </w:p>
        </w:tc>
      </w:tr>
      <w:tr w:rsidR="00BA6A68" w:rsidRPr="00664737" w14:paraId="249BC00E" w14:textId="77777777" w:rsidTr="00B43038">
        <w:trPr>
          <w:trHeight w:val="300"/>
        </w:trPr>
        <w:tc>
          <w:tcPr>
            <w:tcW w:w="1413" w:type="dxa"/>
            <w:noWrap/>
            <w:vAlign w:val="center"/>
            <w:hideMark/>
          </w:tcPr>
          <w:p w14:paraId="21818AFC"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1BDB28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TDB30079</w:t>
            </w:r>
          </w:p>
        </w:tc>
        <w:tc>
          <w:tcPr>
            <w:tcW w:w="1134" w:type="dxa"/>
            <w:noWrap/>
            <w:vAlign w:val="center"/>
            <w:hideMark/>
          </w:tcPr>
          <w:p w14:paraId="6575A0E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DSB1MN_v1_240061</w:t>
            </w:r>
          </w:p>
        </w:tc>
        <w:tc>
          <w:tcPr>
            <w:tcW w:w="709" w:type="dxa"/>
            <w:noWrap/>
            <w:vAlign w:val="center"/>
            <w:hideMark/>
          </w:tcPr>
          <w:p w14:paraId="6CA9C369"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hybA</w:t>
            </w:r>
          </w:p>
        </w:tc>
        <w:tc>
          <w:tcPr>
            <w:tcW w:w="992" w:type="dxa"/>
            <w:noWrap/>
            <w:vAlign w:val="center"/>
            <w:hideMark/>
          </w:tcPr>
          <w:p w14:paraId="47BA84A9"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980286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 2 4Fe-4S ferredoxin-type component</w:t>
            </w:r>
          </w:p>
        </w:tc>
      </w:tr>
      <w:tr w:rsidR="00BA6A68" w:rsidRPr="00664737" w14:paraId="485C77C0" w14:textId="77777777" w:rsidTr="00B43038">
        <w:trPr>
          <w:trHeight w:val="300"/>
        </w:trPr>
        <w:tc>
          <w:tcPr>
            <w:tcW w:w="1413" w:type="dxa"/>
            <w:noWrap/>
            <w:vAlign w:val="center"/>
            <w:hideMark/>
          </w:tcPr>
          <w:p w14:paraId="0623A67E"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0B6D53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TDB30080</w:t>
            </w:r>
          </w:p>
        </w:tc>
        <w:tc>
          <w:tcPr>
            <w:tcW w:w="1134" w:type="dxa"/>
            <w:noWrap/>
            <w:vAlign w:val="center"/>
            <w:hideMark/>
          </w:tcPr>
          <w:p w14:paraId="211F581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DSB1MN_v1_240062</w:t>
            </w:r>
          </w:p>
        </w:tc>
        <w:tc>
          <w:tcPr>
            <w:tcW w:w="709" w:type="dxa"/>
            <w:noWrap/>
            <w:vAlign w:val="center"/>
            <w:hideMark/>
          </w:tcPr>
          <w:p w14:paraId="4A83E092"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hybO</w:t>
            </w:r>
          </w:p>
        </w:tc>
        <w:tc>
          <w:tcPr>
            <w:tcW w:w="992" w:type="dxa"/>
            <w:noWrap/>
            <w:vAlign w:val="center"/>
            <w:hideMark/>
          </w:tcPr>
          <w:p w14:paraId="404B15EF"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B9543F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Hydrogenase 2, small subunit</w:t>
            </w:r>
          </w:p>
        </w:tc>
      </w:tr>
      <w:tr w:rsidR="00BA6A68" w:rsidRPr="00664737" w14:paraId="558060C6" w14:textId="77777777" w:rsidTr="00B43038">
        <w:trPr>
          <w:trHeight w:val="300"/>
        </w:trPr>
        <w:tc>
          <w:tcPr>
            <w:tcW w:w="1413" w:type="dxa"/>
            <w:noWrap/>
            <w:vAlign w:val="center"/>
            <w:hideMark/>
          </w:tcPr>
          <w:p w14:paraId="1E6ADC9D" w14:textId="77F75C72" w:rsidR="00BA6A68" w:rsidRPr="00B43038" w:rsidRDefault="00BA6A68" w:rsidP="00B43038">
            <w:pPr>
              <w:pStyle w:val="EndNoteBibliography"/>
              <w:spacing w:after="0"/>
              <w:jc w:val="left"/>
              <w:rPr>
                <w:rFonts w:asciiTheme="minorHAnsi" w:hAnsiTheme="minorHAnsi" w:cstheme="minorHAnsi"/>
                <w:b/>
                <w:sz w:val="20"/>
                <w:szCs w:val="20"/>
              </w:rPr>
            </w:pPr>
            <w:r w:rsidRPr="00264069">
              <w:rPr>
                <w:rFonts w:asciiTheme="minorHAnsi" w:hAnsiTheme="minorHAnsi" w:cstheme="minorHAnsi"/>
                <w:b/>
                <w:sz w:val="20"/>
                <w:szCs w:val="20"/>
              </w:rPr>
              <w:t>ATPase (F0F1-type)</w:t>
            </w:r>
          </w:p>
        </w:tc>
        <w:tc>
          <w:tcPr>
            <w:tcW w:w="1134" w:type="dxa"/>
            <w:noWrap/>
            <w:vAlign w:val="center"/>
            <w:hideMark/>
          </w:tcPr>
          <w:p w14:paraId="049E410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TDB36562</w:t>
            </w:r>
          </w:p>
        </w:tc>
        <w:tc>
          <w:tcPr>
            <w:tcW w:w="1134" w:type="dxa"/>
            <w:noWrap/>
            <w:vAlign w:val="center"/>
            <w:hideMark/>
          </w:tcPr>
          <w:p w14:paraId="4631D37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DSB1MN_v1_140076</w:t>
            </w:r>
          </w:p>
        </w:tc>
        <w:tc>
          <w:tcPr>
            <w:tcW w:w="709" w:type="dxa"/>
            <w:noWrap/>
            <w:vAlign w:val="center"/>
            <w:hideMark/>
          </w:tcPr>
          <w:p w14:paraId="008AEE07"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atpC</w:t>
            </w:r>
          </w:p>
        </w:tc>
        <w:tc>
          <w:tcPr>
            <w:tcW w:w="992" w:type="dxa"/>
            <w:noWrap/>
            <w:vAlign w:val="center"/>
            <w:hideMark/>
          </w:tcPr>
          <w:p w14:paraId="6CDA3BF0"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0B3A454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 synthase epsilon chain</w:t>
            </w:r>
          </w:p>
        </w:tc>
      </w:tr>
      <w:tr w:rsidR="00BA6A68" w:rsidRPr="00664737" w14:paraId="5B0679D4" w14:textId="77777777" w:rsidTr="00B43038">
        <w:trPr>
          <w:trHeight w:val="300"/>
        </w:trPr>
        <w:tc>
          <w:tcPr>
            <w:tcW w:w="1413" w:type="dxa"/>
            <w:noWrap/>
            <w:vAlign w:val="center"/>
            <w:hideMark/>
          </w:tcPr>
          <w:p w14:paraId="390D7DAC" w14:textId="73E6CA9A"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59AFEF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TDB36563</w:t>
            </w:r>
          </w:p>
        </w:tc>
        <w:tc>
          <w:tcPr>
            <w:tcW w:w="1134" w:type="dxa"/>
            <w:noWrap/>
            <w:vAlign w:val="center"/>
            <w:hideMark/>
          </w:tcPr>
          <w:p w14:paraId="3634D8A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DSB1MN_v1_140077</w:t>
            </w:r>
          </w:p>
        </w:tc>
        <w:tc>
          <w:tcPr>
            <w:tcW w:w="709" w:type="dxa"/>
            <w:noWrap/>
            <w:vAlign w:val="center"/>
            <w:hideMark/>
          </w:tcPr>
          <w:p w14:paraId="24691122"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atpD</w:t>
            </w:r>
          </w:p>
        </w:tc>
        <w:tc>
          <w:tcPr>
            <w:tcW w:w="992" w:type="dxa"/>
            <w:noWrap/>
            <w:vAlign w:val="center"/>
            <w:hideMark/>
          </w:tcPr>
          <w:p w14:paraId="6DC3063D"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DD3378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membrane-bound ATP synthase , F1 sector, beta-subunit</w:t>
            </w:r>
          </w:p>
        </w:tc>
      </w:tr>
      <w:tr w:rsidR="00BA6A68" w:rsidRPr="00664737" w14:paraId="67001A5E" w14:textId="77777777" w:rsidTr="00B43038">
        <w:trPr>
          <w:trHeight w:val="300"/>
        </w:trPr>
        <w:tc>
          <w:tcPr>
            <w:tcW w:w="1413" w:type="dxa"/>
            <w:noWrap/>
            <w:vAlign w:val="center"/>
            <w:hideMark/>
          </w:tcPr>
          <w:p w14:paraId="227CABFC"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3DEA09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TDB36564</w:t>
            </w:r>
          </w:p>
        </w:tc>
        <w:tc>
          <w:tcPr>
            <w:tcW w:w="1134" w:type="dxa"/>
            <w:noWrap/>
            <w:vAlign w:val="center"/>
            <w:hideMark/>
          </w:tcPr>
          <w:p w14:paraId="2EC3839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DSB1MN_v1_140078</w:t>
            </w:r>
          </w:p>
        </w:tc>
        <w:tc>
          <w:tcPr>
            <w:tcW w:w="709" w:type="dxa"/>
            <w:noWrap/>
            <w:vAlign w:val="center"/>
            <w:hideMark/>
          </w:tcPr>
          <w:p w14:paraId="1D9D182C"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atpG</w:t>
            </w:r>
          </w:p>
        </w:tc>
        <w:tc>
          <w:tcPr>
            <w:tcW w:w="992" w:type="dxa"/>
            <w:noWrap/>
            <w:vAlign w:val="center"/>
            <w:hideMark/>
          </w:tcPr>
          <w:p w14:paraId="2EB5064F"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1BFD29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 synthase gamma chain</w:t>
            </w:r>
          </w:p>
        </w:tc>
      </w:tr>
      <w:tr w:rsidR="00BA6A68" w:rsidRPr="00664737" w14:paraId="48D90F62" w14:textId="77777777" w:rsidTr="00B43038">
        <w:trPr>
          <w:trHeight w:val="300"/>
        </w:trPr>
        <w:tc>
          <w:tcPr>
            <w:tcW w:w="1413" w:type="dxa"/>
            <w:noWrap/>
            <w:vAlign w:val="center"/>
            <w:hideMark/>
          </w:tcPr>
          <w:p w14:paraId="0A0064B0"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C2373E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TDB36565</w:t>
            </w:r>
          </w:p>
        </w:tc>
        <w:tc>
          <w:tcPr>
            <w:tcW w:w="1134" w:type="dxa"/>
            <w:noWrap/>
            <w:vAlign w:val="center"/>
            <w:hideMark/>
          </w:tcPr>
          <w:p w14:paraId="0723299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DSB1MN_v1_140079</w:t>
            </w:r>
          </w:p>
        </w:tc>
        <w:tc>
          <w:tcPr>
            <w:tcW w:w="709" w:type="dxa"/>
            <w:noWrap/>
            <w:vAlign w:val="center"/>
            <w:hideMark/>
          </w:tcPr>
          <w:p w14:paraId="6AFF14D7"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atpA</w:t>
            </w:r>
          </w:p>
        </w:tc>
        <w:tc>
          <w:tcPr>
            <w:tcW w:w="992" w:type="dxa"/>
            <w:noWrap/>
            <w:vAlign w:val="center"/>
            <w:hideMark/>
          </w:tcPr>
          <w:p w14:paraId="56CF6288"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D03E0E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F1 sector of membrane-bound ATP synthase, alpha subunit</w:t>
            </w:r>
          </w:p>
        </w:tc>
      </w:tr>
      <w:tr w:rsidR="00BA6A68" w:rsidRPr="00664737" w14:paraId="4C0D91F7" w14:textId="77777777" w:rsidTr="00B43038">
        <w:trPr>
          <w:trHeight w:val="300"/>
        </w:trPr>
        <w:tc>
          <w:tcPr>
            <w:tcW w:w="1413" w:type="dxa"/>
            <w:noWrap/>
            <w:vAlign w:val="center"/>
            <w:hideMark/>
          </w:tcPr>
          <w:p w14:paraId="4A30056F"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F4D3D3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TDB36566</w:t>
            </w:r>
          </w:p>
        </w:tc>
        <w:tc>
          <w:tcPr>
            <w:tcW w:w="1134" w:type="dxa"/>
            <w:noWrap/>
            <w:vAlign w:val="center"/>
            <w:hideMark/>
          </w:tcPr>
          <w:p w14:paraId="4131D17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DSB1MN_v1_140080</w:t>
            </w:r>
          </w:p>
        </w:tc>
        <w:tc>
          <w:tcPr>
            <w:tcW w:w="709" w:type="dxa"/>
            <w:noWrap/>
            <w:vAlign w:val="center"/>
            <w:hideMark/>
          </w:tcPr>
          <w:p w14:paraId="2F3E0A24"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atpH</w:t>
            </w:r>
          </w:p>
        </w:tc>
        <w:tc>
          <w:tcPr>
            <w:tcW w:w="992" w:type="dxa"/>
            <w:noWrap/>
            <w:vAlign w:val="center"/>
            <w:hideMark/>
          </w:tcPr>
          <w:p w14:paraId="7A17D23A"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EE9026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 synthase subunit delta</w:t>
            </w:r>
          </w:p>
        </w:tc>
      </w:tr>
      <w:tr w:rsidR="00BA6A68" w:rsidRPr="00664737" w14:paraId="439A1C30" w14:textId="77777777" w:rsidTr="00B43038">
        <w:trPr>
          <w:trHeight w:val="300"/>
        </w:trPr>
        <w:tc>
          <w:tcPr>
            <w:tcW w:w="1413" w:type="dxa"/>
            <w:noWrap/>
            <w:vAlign w:val="center"/>
            <w:hideMark/>
          </w:tcPr>
          <w:p w14:paraId="3FA59044"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D9C4AE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TDB36567</w:t>
            </w:r>
          </w:p>
        </w:tc>
        <w:tc>
          <w:tcPr>
            <w:tcW w:w="1134" w:type="dxa"/>
            <w:noWrap/>
            <w:vAlign w:val="center"/>
            <w:hideMark/>
          </w:tcPr>
          <w:p w14:paraId="7FF1933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DSB1MN_v1_140081</w:t>
            </w:r>
          </w:p>
        </w:tc>
        <w:tc>
          <w:tcPr>
            <w:tcW w:w="709" w:type="dxa"/>
            <w:noWrap/>
            <w:vAlign w:val="center"/>
            <w:hideMark/>
          </w:tcPr>
          <w:p w14:paraId="71A8CFDC"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atpF</w:t>
            </w:r>
          </w:p>
        </w:tc>
        <w:tc>
          <w:tcPr>
            <w:tcW w:w="992" w:type="dxa"/>
            <w:noWrap/>
            <w:vAlign w:val="center"/>
            <w:hideMark/>
          </w:tcPr>
          <w:p w14:paraId="743B1DEF"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AF8532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 synthase subunit b</w:t>
            </w:r>
          </w:p>
        </w:tc>
      </w:tr>
      <w:tr w:rsidR="00BA6A68" w:rsidRPr="00664737" w14:paraId="1F4D626D" w14:textId="77777777" w:rsidTr="00B43038">
        <w:trPr>
          <w:trHeight w:val="300"/>
        </w:trPr>
        <w:tc>
          <w:tcPr>
            <w:tcW w:w="1413" w:type="dxa"/>
            <w:noWrap/>
            <w:vAlign w:val="center"/>
            <w:hideMark/>
          </w:tcPr>
          <w:p w14:paraId="0A38394E"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9FB0CF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TDB36568</w:t>
            </w:r>
          </w:p>
        </w:tc>
        <w:tc>
          <w:tcPr>
            <w:tcW w:w="1134" w:type="dxa"/>
            <w:noWrap/>
            <w:vAlign w:val="center"/>
            <w:hideMark/>
          </w:tcPr>
          <w:p w14:paraId="1F2D89A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DSB1MN_v1_140082</w:t>
            </w:r>
          </w:p>
        </w:tc>
        <w:tc>
          <w:tcPr>
            <w:tcW w:w="709" w:type="dxa"/>
            <w:noWrap/>
            <w:vAlign w:val="center"/>
            <w:hideMark/>
          </w:tcPr>
          <w:p w14:paraId="31073D76"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atpF</w:t>
            </w:r>
          </w:p>
        </w:tc>
        <w:tc>
          <w:tcPr>
            <w:tcW w:w="992" w:type="dxa"/>
            <w:noWrap/>
            <w:vAlign w:val="center"/>
            <w:hideMark/>
          </w:tcPr>
          <w:p w14:paraId="7DCDB79F"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80A543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ATP synthase subunit b</w:t>
            </w:r>
          </w:p>
        </w:tc>
      </w:tr>
      <w:tr w:rsidR="00BA6A68" w:rsidRPr="00664737" w14:paraId="33AA03B0" w14:textId="77777777" w:rsidTr="00B43038">
        <w:trPr>
          <w:trHeight w:val="300"/>
        </w:trPr>
        <w:tc>
          <w:tcPr>
            <w:tcW w:w="1413" w:type="dxa"/>
            <w:noWrap/>
            <w:vAlign w:val="center"/>
            <w:hideMark/>
          </w:tcPr>
          <w:p w14:paraId="76C5BC06" w14:textId="244D3F86" w:rsidR="00BA6A68" w:rsidRPr="00B43038" w:rsidRDefault="00BA6A68" w:rsidP="00B43038">
            <w:pPr>
              <w:pStyle w:val="EndNoteBibliography"/>
              <w:spacing w:after="0"/>
              <w:jc w:val="left"/>
              <w:rPr>
                <w:rFonts w:asciiTheme="minorHAnsi" w:hAnsiTheme="minorHAnsi" w:cstheme="minorHAnsi"/>
                <w:b/>
                <w:sz w:val="20"/>
                <w:szCs w:val="20"/>
              </w:rPr>
            </w:pPr>
            <w:r w:rsidRPr="00515B59">
              <w:rPr>
                <w:rFonts w:asciiTheme="minorHAnsi" w:hAnsiTheme="minorHAnsi" w:cstheme="minorHAnsi"/>
                <w:b/>
                <w:sz w:val="20"/>
                <w:szCs w:val="20"/>
              </w:rPr>
              <w:t>Rnf-complex</w:t>
            </w:r>
          </w:p>
        </w:tc>
        <w:tc>
          <w:tcPr>
            <w:tcW w:w="1134" w:type="dxa"/>
            <w:noWrap/>
            <w:vAlign w:val="center"/>
            <w:hideMark/>
          </w:tcPr>
          <w:p w14:paraId="1ACB168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TDB36160</w:t>
            </w:r>
          </w:p>
        </w:tc>
        <w:tc>
          <w:tcPr>
            <w:tcW w:w="1134" w:type="dxa"/>
            <w:noWrap/>
            <w:vAlign w:val="center"/>
            <w:hideMark/>
          </w:tcPr>
          <w:p w14:paraId="7C2B5B7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DSB1MN_v1_160090</w:t>
            </w:r>
          </w:p>
        </w:tc>
        <w:tc>
          <w:tcPr>
            <w:tcW w:w="709" w:type="dxa"/>
            <w:noWrap/>
            <w:vAlign w:val="center"/>
            <w:hideMark/>
          </w:tcPr>
          <w:p w14:paraId="2660765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rnfC</w:t>
            </w:r>
          </w:p>
        </w:tc>
        <w:tc>
          <w:tcPr>
            <w:tcW w:w="992" w:type="dxa"/>
            <w:noWrap/>
            <w:vAlign w:val="center"/>
            <w:hideMark/>
          </w:tcPr>
          <w:p w14:paraId="5DA9A620"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056F96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Proton-translocating ferredoxin:NAD(+) oxidoreductase complex subunit C</w:t>
            </w:r>
          </w:p>
        </w:tc>
      </w:tr>
      <w:tr w:rsidR="00BA6A68" w:rsidRPr="00664737" w14:paraId="6430345E" w14:textId="77777777" w:rsidTr="00B43038">
        <w:trPr>
          <w:trHeight w:val="300"/>
        </w:trPr>
        <w:tc>
          <w:tcPr>
            <w:tcW w:w="1413" w:type="dxa"/>
            <w:noWrap/>
            <w:vAlign w:val="center"/>
            <w:hideMark/>
          </w:tcPr>
          <w:p w14:paraId="1C5C3DAC" w14:textId="1DC4DC89"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9B6B4F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TDB36161</w:t>
            </w:r>
          </w:p>
        </w:tc>
        <w:tc>
          <w:tcPr>
            <w:tcW w:w="1134" w:type="dxa"/>
            <w:noWrap/>
            <w:vAlign w:val="center"/>
            <w:hideMark/>
          </w:tcPr>
          <w:p w14:paraId="11486A0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DSB1MN_v1_160091</w:t>
            </w:r>
          </w:p>
        </w:tc>
        <w:tc>
          <w:tcPr>
            <w:tcW w:w="709" w:type="dxa"/>
            <w:noWrap/>
            <w:vAlign w:val="center"/>
            <w:hideMark/>
          </w:tcPr>
          <w:p w14:paraId="221763C9"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rnfD</w:t>
            </w:r>
          </w:p>
        </w:tc>
        <w:tc>
          <w:tcPr>
            <w:tcW w:w="992" w:type="dxa"/>
            <w:noWrap/>
            <w:vAlign w:val="center"/>
            <w:hideMark/>
          </w:tcPr>
          <w:p w14:paraId="765BCB11"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A8A3C1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Proton-translocating ferredoxin:NAD(+) oxidoreductase complex subunit D</w:t>
            </w:r>
          </w:p>
        </w:tc>
      </w:tr>
      <w:tr w:rsidR="00BA6A68" w:rsidRPr="00664737" w14:paraId="6675677D" w14:textId="77777777" w:rsidTr="00B43038">
        <w:trPr>
          <w:trHeight w:val="300"/>
        </w:trPr>
        <w:tc>
          <w:tcPr>
            <w:tcW w:w="1413" w:type="dxa"/>
            <w:noWrap/>
            <w:vAlign w:val="center"/>
            <w:hideMark/>
          </w:tcPr>
          <w:p w14:paraId="2855D73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02DFD0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TDB36162</w:t>
            </w:r>
          </w:p>
        </w:tc>
        <w:tc>
          <w:tcPr>
            <w:tcW w:w="1134" w:type="dxa"/>
            <w:noWrap/>
            <w:vAlign w:val="center"/>
            <w:hideMark/>
          </w:tcPr>
          <w:p w14:paraId="7F5090D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DSB1MN_v1_160092</w:t>
            </w:r>
          </w:p>
        </w:tc>
        <w:tc>
          <w:tcPr>
            <w:tcW w:w="709" w:type="dxa"/>
            <w:noWrap/>
            <w:vAlign w:val="center"/>
            <w:hideMark/>
          </w:tcPr>
          <w:p w14:paraId="50D08043"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69D56693"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ACD063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FMN-binding protein</w:t>
            </w:r>
          </w:p>
        </w:tc>
      </w:tr>
      <w:tr w:rsidR="00BA6A68" w:rsidRPr="00664737" w14:paraId="38BF1E5A" w14:textId="77777777" w:rsidTr="00B43038">
        <w:trPr>
          <w:trHeight w:val="300"/>
        </w:trPr>
        <w:tc>
          <w:tcPr>
            <w:tcW w:w="1413" w:type="dxa"/>
            <w:noWrap/>
            <w:vAlign w:val="center"/>
            <w:hideMark/>
          </w:tcPr>
          <w:p w14:paraId="411026FD"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3B4861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TDB36163</w:t>
            </w:r>
          </w:p>
        </w:tc>
        <w:tc>
          <w:tcPr>
            <w:tcW w:w="1134" w:type="dxa"/>
            <w:noWrap/>
            <w:vAlign w:val="center"/>
            <w:hideMark/>
          </w:tcPr>
          <w:p w14:paraId="5F87D89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DSB1MN_v1_160093</w:t>
            </w:r>
          </w:p>
        </w:tc>
        <w:tc>
          <w:tcPr>
            <w:tcW w:w="709" w:type="dxa"/>
            <w:noWrap/>
            <w:vAlign w:val="center"/>
            <w:hideMark/>
          </w:tcPr>
          <w:p w14:paraId="798D35A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rnfE</w:t>
            </w:r>
          </w:p>
        </w:tc>
        <w:tc>
          <w:tcPr>
            <w:tcW w:w="992" w:type="dxa"/>
            <w:noWrap/>
            <w:vAlign w:val="center"/>
            <w:hideMark/>
          </w:tcPr>
          <w:p w14:paraId="395134B8"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B604EE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Proton-translocating ferredoxin:NAD(+) oxidoreductase complex subunit E</w:t>
            </w:r>
          </w:p>
        </w:tc>
      </w:tr>
      <w:tr w:rsidR="00BA6A68" w:rsidRPr="00664737" w14:paraId="34FC1FA5" w14:textId="77777777" w:rsidTr="00B43038">
        <w:trPr>
          <w:trHeight w:val="300"/>
        </w:trPr>
        <w:tc>
          <w:tcPr>
            <w:tcW w:w="1413" w:type="dxa"/>
            <w:noWrap/>
            <w:vAlign w:val="center"/>
            <w:hideMark/>
          </w:tcPr>
          <w:p w14:paraId="16FC2C0E"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332C1E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TDB36164</w:t>
            </w:r>
          </w:p>
        </w:tc>
        <w:tc>
          <w:tcPr>
            <w:tcW w:w="1134" w:type="dxa"/>
            <w:noWrap/>
            <w:vAlign w:val="center"/>
            <w:hideMark/>
          </w:tcPr>
          <w:p w14:paraId="2D45397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DSB1MN_v1_160094</w:t>
            </w:r>
          </w:p>
        </w:tc>
        <w:tc>
          <w:tcPr>
            <w:tcW w:w="709" w:type="dxa"/>
            <w:noWrap/>
            <w:vAlign w:val="center"/>
            <w:hideMark/>
          </w:tcPr>
          <w:p w14:paraId="53BB85A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5C03C45D"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7911C6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reductase</w:t>
            </w:r>
          </w:p>
        </w:tc>
      </w:tr>
      <w:tr w:rsidR="00BA6A68" w:rsidRPr="00664737" w14:paraId="3FFE34F5" w14:textId="77777777" w:rsidTr="00B43038">
        <w:trPr>
          <w:trHeight w:val="300"/>
        </w:trPr>
        <w:tc>
          <w:tcPr>
            <w:tcW w:w="1413" w:type="dxa"/>
            <w:noWrap/>
            <w:vAlign w:val="center"/>
            <w:hideMark/>
          </w:tcPr>
          <w:p w14:paraId="4756D090"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88BF30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TDB36165</w:t>
            </w:r>
          </w:p>
        </w:tc>
        <w:tc>
          <w:tcPr>
            <w:tcW w:w="1134" w:type="dxa"/>
            <w:noWrap/>
            <w:vAlign w:val="center"/>
            <w:hideMark/>
          </w:tcPr>
          <w:p w14:paraId="5BF882F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DSB1MN_v1_160095</w:t>
            </w:r>
          </w:p>
        </w:tc>
        <w:tc>
          <w:tcPr>
            <w:tcW w:w="709" w:type="dxa"/>
            <w:noWrap/>
            <w:vAlign w:val="center"/>
            <w:hideMark/>
          </w:tcPr>
          <w:p w14:paraId="67C5ACA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rnfB</w:t>
            </w:r>
          </w:p>
        </w:tc>
        <w:tc>
          <w:tcPr>
            <w:tcW w:w="992" w:type="dxa"/>
            <w:noWrap/>
            <w:vAlign w:val="center"/>
            <w:hideMark/>
          </w:tcPr>
          <w:p w14:paraId="257E4C5B"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943FAE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Proton-translocating ferredoxin:NAD(+) oxidoreductase complex subunit B</w:t>
            </w:r>
          </w:p>
        </w:tc>
      </w:tr>
      <w:tr w:rsidR="00BA6A68" w:rsidRPr="00664737" w14:paraId="0DD8EE41" w14:textId="77777777" w:rsidTr="00B43038">
        <w:trPr>
          <w:trHeight w:val="300"/>
        </w:trPr>
        <w:tc>
          <w:tcPr>
            <w:tcW w:w="1413" w:type="dxa"/>
            <w:noWrap/>
            <w:vAlign w:val="center"/>
            <w:hideMark/>
          </w:tcPr>
          <w:p w14:paraId="16427359"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E4FD6B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TDB36166</w:t>
            </w:r>
          </w:p>
        </w:tc>
        <w:tc>
          <w:tcPr>
            <w:tcW w:w="1134" w:type="dxa"/>
            <w:noWrap/>
            <w:vAlign w:val="center"/>
            <w:hideMark/>
          </w:tcPr>
          <w:p w14:paraId="27ED7CA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DSB1MN_v1_160097</w:t>
            </w:r>
          </w:p>
        </w:tc>
        <w:tc>
          <w:tcPr>
            <w:tcW w:w="709" w:type="dxa"/>
            <w:noWrap/>
            <w:vAlign w:val="center"/>
            <w:hideMark/>
          </w:tcPr>
          <w:p w14:paraId="5CD3FFC3"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4C07C7A9"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18386D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Fe-S cluster protein</w:t>
            </w:r>
          </w:p>
        </w:tc>
      </w:tr>
      <w:tr w:rsidR="00BA6A68" w:rsidRPr="00664737" w14:paraId="3D1176A0" w14:textId="77777777" w:rsidTr="00B43038">
        <w:trPr>
          <w:trHeight w:val="300"/>
        </w:trPr>
        <w:tc>
          <w:tcPr>
            <w:tcW w:w="1413" w:type="dxa"/>
            <w:noWrap/>
            <w:vAlign w:val="center"/>
            <w:hideMark/>
          </w:tcPr>
          <w:p w14:paraId="5638E8A9" w14:textId="050853D4" w:rsidR="00BA6A68" w:rsidRPr="00B43038" w:rsidRDefault="00BA6A68" w:rsidP="00B43038">
            <w:pPr>
              <w:pStyle w:val="EndNoteBibliography"/>
              <w:spacing w:after="0"/>
              <w:jc w:val="left"/>
              <w:rPr>
                <w:rFonts w:asciiTheme="minorHAnsi" w:hAnsiTheme="minorHAnsi" w:cstheme="minorHAnsi"/>
                <w:b/>
                <w:sz w:val="20"/>
                <w:szCs w:val="20"/>
              </w:rPr>
            </w:pPr>
            <w:r w:rsidRPr="00292D81">
              <w:rPr>
                <w:rFonts w:asciiTheme="minorHAnsi" w:hAnsiTheme="minorHAnsi" w:cstheme="minorHAnsi"/>
                <w:b/>
                <w:sz w:val="20"/>
                <w:szCs w:val="20"/>
              </w:rPr>
              <w:t>NADH dehydrogenase</w:t>
            </w:r>
          </w:p>
        </w:tc>
        <w:tc>
          <w:tcPr>
            <w:tcW w:w="1134" w:type="dxa"/>
            <w:noWrap/>
            <w:vAlign w:val="center"/>
            <w:hideMark/>
          </w:tcPr>
          <w:p w14:paraId="60428C4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TDB36222</w:t>
            </w:r>
          </w:p>
        </w:tc>
        <w:tc>
          <w:tcPr>
            <w:tcW w:w="1134" w:type="dxa"/>
            <w:noWrap/>
            <w:vAlign w:val="center"/>
            <w:hideMark/>
          </w:tcPr>
          <w:p w14:paraId="740DA8A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DSB1MN_v1_160160</w:t>
            </w:r>
          </w:p>
        </w:tc>
        <w:tc>
          <w:tcPr>
            <w:tcW w:w="709" w:type="dxa"/>
            <w:noWrap/>
            <w:vAlign w:val="center"/>
            <w:hideMark/>
          </w:tcPr>
          <w:p w14:paraId="4B0B4B4F"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nuoA</w:t>
            </w:r>
          </w:p>
        </w:tc>
        <w:tc>
          <w:tcPr>
            <w:tcW w:w="992" w:type="dxa"/>
            <w:noWrap/>
            <w:vAlign w:val="center"/>
            <w:hideMark/>
          </w:tcPr>
          <w:p w14:paraId="0B54E44D"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2C7263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A</w:t>
            </w:r>
          </w:p>
        </w:tc>
      </w:tr>
      <w:tr w:rsidR="00BA6A68" w:rsidRPr="00664737" w14:paraId="4E756BBF" w14:textId="77777777" w:rsidTr="00B43038">
        <w:trPr>
          <w:trHeight w:val="300"/>
        </w:trPr>
        <w:tc>
          <w:tcPr>
            <w:tcW w:w="1413" w:type="dxa"/>
            <w:noWrap/>
            <w:vAlign w:val="center"/>
            <w:hideMark/>
          </w:tcPr>
          <w:p w14:paraId="6200BAE1" w14:textId="18F4DE7E"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10E330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TDB36223</w:t>
            </w:r>
          </w:p>
        </w:tc>
        <w:tc>
          <w:tcPr>
            <w:tcW w:w="1134" w:type="dxa"/>
            <w:noWrap/>
            <w:vAlign w:val="center"/>
            <w:hideMark/>
          </w:tcPr>
          <w:p w14:paraId="28C7DBC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DSB1MN_v1_160161</w:t>
            </w:r>
          </w:p>
        </w:tc>
        <w:tc>
          <w:tcPr>
            <w:tcW w:w="709" w:type="dxa"/>
            <w:noWrap/>
            <w:vAlign w:val="center"/>
            <w:hideMark/>
          </w:tcPr>
          <w:p w14:paraId="1647F58E"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nuoB</w:t>
            </w:r>
          </w:p>
        </w:tc>
        <w:tc>
          <w:tcPr>
            <w:tcW w:w="992" w:type="dxa"/>
            <w:noWrap/>
            <w:vAlign w:val="center"/>
            <w:hideMark/>
          </w:tcPr>
          <w:p w14:paraId="61A41742"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F1D348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B</w:t>
            </w:r>
          </w:p>
        </w:tc>
      </w:tr>
      <w:tr w:rsidR="00BA6A68" w:rsidRPr="00664737" w14:paraId="0234D937" w14:textId="77777777" w:rsidTr="00B43038">
        <w:trPr>
          <w:trHeight w:val="300"/>
        </w:trPr>
        <w:tc>
          <w:tcPr>
            <w:tcW w:w="1413" w:type="dxa"/>
            <w:noWrap/>
            <w:vAlign w:val="center"/>
            <w:hideMark/>
          </w:tcPr>
          <w:p w14:paraId="09B36185"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1B0EAB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TDB36224</w:t>
            </w:r>
          </w:p>
        </w:tc>
        <w:tc>
          <w:tcPr>
            <w:tcW w:w="1134" w:type="dxa"/>
            <w:noWrap/>
            <w:vAlign w:val="center"/>
            <w:hideMark/>
          </w:tcPr>
          <w:p w14:paraId="3B28EED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DSB1MN_v1_160162</w:t>
            </w:r>
          </w:p>
        </w:tc>
        <w:tc>
          <w:tcPr>
            <w:tcW w:w="709" w:type="dxa"/>
            <w:noWrap/>
            <w:vAlign w:val="center"/>
            <w:hideMark/>
          </w:tcPr>
          <w:p w14:paraId="2C601DE1"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nuoC</w:t>
            </w:r>
          </w:p>
        </w:tc>
        <w:tc>
          <w:tcPr>
            <w:tcW w:w="992" w:type="dxa"/>
            <w:noWrap/>
            <w:vAlign w:val="center"/>
            <w:hideMark/>
          </w:tcPr>
          <w:p w14:paraId="7E66FDCD"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023A31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NADH-quinone oxidoreductase subunit C </w:t>
            </w:r>
          </w:p>
        </w:tc>
      </w:tr>
      <w:tr w:rsidR="00BA6A68" w:rsidRPr="00664737" w14:paraId="64EBF861" w14:textId="77777777" w:rsidTr="00B43038">
        <w:trPr>
          <w:trHeight w:val="300"/>
        </w:trPr>
        <w:tc>
          <w:tcPr>
            <w:tcW w:w="1413" w:type="dxa"/>
            <w:noWrap/>
            <w:vAlign w:val="center"/>
            <w:hideMark/>
          </w:tcPr>
          <w:p w14:paraId="407DD25F"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5FC539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TDB36225</w:t>
            </w:r>
          </w:p>
        </w:tc>
        <w:tc>
          <w:tcPr>
            <w:tcW w:w="1134" w:type="dxa"/>
            <w:noWrap/>
            <w:vAlign w:val="center"/>
            <w:hideMark/>
          </w:tcPr>
          <w:p w14:paraId="2C209B5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DSB1MN_v1_160163</w:t>
            </w:r>
          </w:p>
        </w:tc>
        <w:tc>
          <w:tcPr>
            <w:tcW w:w="709" w:type="dxa"/>
            <w:noWrap/>
            <w:vAlign w:val="center"/>
            <w:hideMark/>
          </w:tcPr>
          <w:p w14:paraId="79F4CC6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nuoD</w:t>
            </w:r>
          </w:p>
        </w:tc>
        <w:tc>
          <w:tcPr>
            <w:tcW w:w="992" w:type="dxa"/>
            <w:noWrap/>
            <w:vAlign w:val="center"/>
            <w:hideMark/>
          </w:tcPr>
          <w:p w14:paraId="3F532752"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741857C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D</w:t>
            </w:r>
          </w:p>
        </w:tc>
      </w:tr>
      <w:tr w:rsidR="00BA6A68" w:rsidRPr="00664737" w14:paraId="64EA9303" w14:textId="77777777" w:rsidTr="00B43038">
        <w:trPr>
          <w:trHeight w:val="300"/>
        </w:trPr>
        <w:tc>
          <w:tcPr>
            <w:tcW w:w="1413" w:type="dxa"/>
            <w:noWrap/>
            <w:vAlign w:val="center"/>
            <w:hideMark/>
          </w:tcPr>
          <w:p w14:paraId="4BA49CF2"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525C57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TDB36226</w:t>
            </w:r>
          </w:p>
        </w:tc>
        <w:tc>
          <w:tcPr>
            <w:tcW w:w="1134" w:type="dxa"/>
            <w:noWrap/>
            <w:vAlign w:val="center"/>
            <w:hideMark/>
          </w:tcPr>
          <w:p w14:paraId="1515EA2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DSB1MN_v1_160164</w:t>
            </w:r>
          </w:p>
        </w:tc>
        <w:tc>
          <w:tcPr>
            <w:tcW w:w="709" w:type="dxa"/>
            <w:noWrap/>
            <w:vAlign w:val="center"/>
            <w:hideMark/>
          </w:tcPr>
          <w:p w14:paraId="04C4DEA5"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nuoH</w:t>
            </w:r>
          </w:p>
        </w:tc>
        <w:tc>
          <w:tcPr>
            <w:tcW w:w="992" w:type="dxa"/>
            <w:noWrap/>
            <w:vAlign w:val="center"/>
            <w:hideMark/>
          </w:tcPr>
          <w:p w14:paraId="0F9E18D1"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F2AB83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NuoH</w:t>
            </w:r>
          </w:p>
        </w:tc>
      </w:tr>
      <w:tr w:rsidR="00BA6A68" w:rsidRPr="00664737" w14:paraId="36F0D696" w14:textId="77777777" w:rsidTr="00B43038">
        <w:trPr>
          <w:trHeight w:val="300"/>
        </w:trPr>
        <w:tc>
          <w:tcPr>
            <w:tcW w:w="1413" w:type="dxa"/>
            <w:noWrap/>
            <w:vAlign w:val="center"/>
            <w:hideMark/>
          </w:tcPr>
          <w:p w14:paraId="1616C34B"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24EC8A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TDB36227</w:t>
            </w:r>
          </w:p>
        </w:tc>
        <w:tc>
          <w:tcPr>
            <w:tcW w:w="1134" w:type="dxa"/>
            <w:noWrap/>
            <w:vAlign w:val="center"/>
            <w:hideMark/>
          </w:tcPr>
          <w:p w14:paraId="2373545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DSB1MN_v1_160165</w:t>
            </w:r>
          </w:p>
        </w:tc>
        <w:tc>
          <w:tcPr>
            <w:tcW w:w="709" w:type="dxa"/>
            <w:noWrap/>
            <w:vAlign w:val="center"/>
            <w:hideMark/>
          </w:tcPr>
          <w:p w14:paraId="1A76E8D2"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nuoI</w:t>
            </w:r>
          </w:p>
        </w:tc>
        <w:tc>
          <w:tcPr>
            <w:tcW w:w="992" w:type="dxa"/>
            <w:noWrap/>
            <w:vAlign w:val="center"/>
            <w:hideMark/>
          </w:tcPr>
          <w:p w14:paraId="5ECE83A6"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39D5C7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NADH-quinone oxidoreductase subunit I </w:t>
            </w:r>
          </w:p>
        </w:tc>
      </w:tr>
      <w:tr w:rsidR="00BA6A68" w:rsidRPr="00664737" w14:paraId="301A902B" w14:textId="77777777" w:rsidTr="00B43038">
        <w:trPr>
          <w:trHeight w:val="300"/>
        </w:trPr>
        <w:tc>
          <w:tcPr>
            <w:tcW w:w="1413" w:type="dxa"/>
            <w:noWrap/>
            <w:vAlign w:val="center"/>
            <w:hideMark/>
          </w:tcPr>
          <w:p w14:paraId="5065096A"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F2707F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TDB36228</w:t>
            </w:r>
          </w:p>
        </w:tc>
        <w:tc>
          <w:tcPr>
            <w:tcW w:w="1134" w:type="dxa"/>
            <w:noWrap/>
            <w:vAlign w:val="center"/>
            <w:hideMark/>
          </w:tcPr>
          <w:p w14:paraId="276879A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DSB1MN_v1_160166</w:t>
            </w:r>
          </w:p>
        </w:tc>
        <w:tc>
          <w:tcPr>
            <w:tcW w:w="709" w:type="dxa"/>
            <w:noWrap/>
            <w:vAlign w:val="center"/>
            <w:hideMark/>
          </w:tcPr>
          <w:p w14:paraId="6E0EB721"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nuoJ</w:t>
            </w:r>
          </w:p>
        </w:tc>
        <w:tc>
          <w:tcPr>
            <w:tcW w:w="992" w:type="dxa"/>
            <w:noWrap/>
            <w:vAlign w:val="center"/>
            <w:hideMark/>
          </w:tcPr>
          <w:p w14:paraId="45945C2F"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67A13FD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J</w:t>
            </w:r>
          </w:p>
        </w:tc>
      </w:tr>
      <w:tr w:rsidR="00BA6A68" w:rsidRPr="00664737" w14:paraId="7B616DAE" w14:textId="77777777" w:rsidTr="00B43038">
        <w:trPr>
          <w:trHeight w:val="300"/>
        </w:trPr>
        <w:tc>
          <w:tcPr>
            <w:tcW w:w="1413" w:type="dxa"/>
            <w:noWrap/>
            <w:vAlign w:val="center"/>
            <w:hideMark/>
          </w:tcPr>
          <w:p w14:paraId="06198788"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C7131F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TDB36229</w:t>
            </w:r>
          </w:p>
        </w:tc>
        <w:tc>
          <w:tcPr>
            <w:tcW w:w="1134" w:type="dxa"/>
            <w:noWrap/>
            <w:vAlign w:val="center"/>
            <w:hideMark/>
          </w:tcPr>
          <w:p w14:paraId="3D95B39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DSB1MN_v1_160167</w:t>
            </w:r>
          </w:p>
        </w:tc>
        <w:tc>
          <w:tcPr>
            <w:tcW w:w="709" w:type="dxa"/>
            <w:noWrap/>
            <w:vAlign w:val="center"/>
            <w:hideMark/>
          </w:tcPr>
          <w:p w14:paraId="33181EF8"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nuoK</w:t>
            </w:r>
          </w:p>
        </w:tc>
        <w:tc>
          <w:tcPr>
            <w:tcW w:w="992" w:type="dxa"/>
            <w:noWrap/>
            <w:vAlign w:val="center"/>
            <w:hideMark/>
          </w:tcPr>
          <w:p w14:paraId="3F68EBE2"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72E042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NuoK</w:t>
            </w:r>
          </w:p>
        </w:tc>
      </w:tr>
      <w:tr w:rsidR="00BA6A68" w:rsidRPr="00664737" w14:paraId="5BE2C08C" w14:textId="77777777" w:rsidTr="00B43038">
        <w:trPr>
          <w:trHeight w:val="300"/>
        </w:trPr>
        <w:tc>
          <w:tcPr>
            <w:tcW w:w="1413" w:type="dxa"/>
            <w:noWrap/>
            <w:vAlign w:val="center"/>
            <w:hideMark/>
          </w:tcPr>
          <w:p w14:paraId="63B9AA8A"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4D0539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TDB36230</w:t>
            </w:r>
          </w:p>
        </w:tc>
        <w:tc>
          <w:tcPr>
            <w:tcW w:w="1134" w:type="dxa"/>
            <w:noWrap/>
            <w:vAlign w:val="center"/>
            <w:hideMark/>
          </w:tcPr>
          <w:p w14:paraId="2722969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DSB1MN_v1_160168</w:t>
            </w:r>
          </w:p>
        </w:tc>
        <w:tc>
          <w:tcPr>
            <w:tcW w:w="709" w:type="dxa"/>
            <w:noWrap/>
            <w:vAlign w:val="center"/>
            <w:hideMark/>
          </w:tcPr>
          <w:p w14:paraId="74F76861"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526C4F6B"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202F913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monovalent cation/H+ antiporter subunit D family protein</w:t>
            </w:r>
          </w:p>
        </w:tc>
      </w:tr>
      <w:tr w:rsidR="00BA6A68" w:rsidRPr="00664737" w14:paraId="32C9A004" w14:textId="77777777" w:rsidTr="00B43038">
        <w:trPr>
          <w:trHeight w:val="300"/>
        </w:trPr>
        <w:tc>
          <w:tcPr>
            <w:tcW w:w="1413" w:type="dxa"/>
            <w:noWrap/>
            <w:vAlign w:val="center"/>
            <w:hideMark/>
          </w:tcPr>
          <w:p w14:paraId="2501A55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B308BF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TDB36231</w:t>
            </w:r>
          </w:p>
        </w:tc>
        <w:tc>
          <w:tcPr>
            <w:tcW w:w="1134" w:type="dxa"/>
            <w:noWrap/>
            <w:vAlign w:val="center"/>
            <w:hideMark/>
          </w:tcPr>
          <w:p w14:paraId="2077482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DSB1MN_v1_160170</w:t>
            </w:r>
          </w:p>
        </w:tc>
        <w:tc>
          <w:tcPr>
            <w:tcW w:w="709" w:type="dxa"/>
            <w:noWrap/>
            <w:vAlign w:val="center"/>
            <w:hideMark/>
          </w:tcPr>
          <w:p w14:paraId="1B17881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0CD7DC0"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165E17F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hypothetical protein D9V46_07935 </w:t>
            </w:r>
          </w:p>
        </w:tc>
      </w:tr>
      <w:tr w:rsidR="00BA6A68" w:rsidRPr="00664737" w14:paraId="24F16F51" w14:textId="77777777" w:rsidTr="00B43038">
        <w:trPr>
          <w:trHeight w:val="300"/>
        </w:trPr>
        <w:tc>
          <w:tcPr>
            <w:tcW w:w="1413" w:type="dxa"/>
            <w:noWrap/>
            <w:vAlign w:val="center"/>
            <w:hideMark/>
          </w:tcPr>
          <w:p w14:paraId="7C0C9204"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94A981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TDB36232</w:t>
            </w:r>
          </w:p>
        </w:tc>
        <w:tc>
          <w:tcPr>
            <w:tcW w:w="1134" w:type="dxa"/>
            <w:noWrap/>
            <w:vAlign w:val="center"/>
            <w:hideMark/>
          </w:tcPr>
          <w:p w14:paraId="0DBA89B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DSB1MN_v1_160171</w:t>
            </w:r>
          </w:p>
        </w:tc>
        <w:tc>
          <w:tcPr>
            <w:tcW w:w="709" w:type="dxa"/>
            <w:noWrap/>
            <w:vAlign w:val="center"/>
            <w:hideMark/>
          </w:tcPr>
          <w:p w14:paraId="4841407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nuoM</w:t>
            </w:r>
          </w:p>
        </w:tc>
        <w:tc>
          <w:tcPr>
            <w:tcW w:w="992" w:type="dxa"/>
            <w:noWrap/>
            <w:vAlign w:val="center"/>
            <w:hideMark/>
          </w:tcPr>
          <w:p w14:paraId="0A53D88D"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4DA7443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Na(+)/H(+) antiporter subunit D</w:t>
            </w:r>
          </w:p>
        </w:tc>
      </w:tr>
      <w:tr w:rsidR="00BA6A68" w:rsidRPr="00664737" w14:paraId="033299D9" w14:textId="77777777" w:rsidTr="00B43038">
        <w:trPr>
          <w:trHeight w:val="300"/>
        </w:trPr>
        <w:tc>
          <w:tcPr>
            <w:tcW w:w="1413" w:type="dxa"/>
            <w:noWrap/>
            <w:vAlign w:val="center"/>
            <w:hideMark/>
          </w:tcPr>
          <w:p w14:paraId="5D482EC5"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5372C2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TDB36233</w:t>
            </w:r>
          </w:p>
        </w:tc>
        <w:tc>
          <w:tcPr>
            <w:tcW w:w="1134" w:type="dxa"/>
            <w:noWrap/>
            <w:vAlign w:val="center"/>
            <w:hideMark/>
          </w:tcPr>
          <w:p w14:paraId="20A6E12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DSB1MN_v1_160172</w:t>
            </w:r>
          </w:p>
        </w:tc>
        <w:tc>
          <w:tcPr>
            <w:tcW w:w="709" w:type="dxa"/>
            <w:noWrap/>
            <w:vAlign w:val="center"/>
            <w:hideMark/>
          </w:tcPr>
          <w:p w14:paraId="3D17E24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nuoN</w:t>
            </w:r>
          </w:p>
        </w:tc>
        <w:tc>
          <w:tcPr>
            <w:tcW w:w="992" w:type="dxa"/>
            <w:noWrap/>
            <w:vAlign w:val="center"/>
            <w:hideMark/>
          </w:tcPr>
          <w:p w14:paraId="58512445"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3BE960C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NADH-quinone oxidoreductase subunit N</w:t>
            </w:r>
          </w:p>
        </w:tc>
      </w:tr>
      <w:tr w:rsidR="00BA6A68" w:rsidRPr="00664737" w14:paraId="546B0D67" w14:textId="77777777" w:rsidTr="00B43038">
        <w:trPr>
          <w:trHeight w:val="300"/>
        </w:trPr>
        <w:tc>
          <w:tcPr>
            <w:tcW w:w="1413" w:type="dxa"/>
            <w:noWrap/>
            <w:vAlign w:val="center"/>
            <w:hideMark/>
          </w:tcPr>
          <w:p w14:paraId="4744CE5B" w14:textId="77777777" w:rsidR="00BA6A68" w:rsidRPr="00B43038" w:rsidRDefault="00BA6A68"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Cytochrome bd-II oxidase</w:t>
            </w:r>
          </w:p>
        </w:tc>
        <w:tc>
          <w:tcPr>
            <w:tcW w:w="1134" w:type="dxa"/>
            <w:noWrap/>
            <w:vAlign w:val="center"/>
            <w:hideMark/>
          </w:tcPr>
          <w:p w14:paraId="35AD5F9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TDB37078</w:t>
            </w:r>
          </w:p>
        </w:tc>
        <w:tc>
          <w:tcPr>
            <w:tcW w:w="1134" w:type="dxa"/>
            <w:noWrap/>
            <w:vAlign w:val="center"/>
            <w:hideMark/>
          </w:tcPr>
          <w:p w14:paraId="5737F45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DSB1MN_v1_130067</w:t>
            </w:r>
          </w:p>
        </w:tc>
        <w:tc>
          <w:tcPr>
            <w:tcW w:w="709" w:type="dxa"/>
            <w:noWrap/>
            <w:vAlign w:val="center"/>
            <w:hideMark/>
          </w:tcPr>
          <w:p w14:paraId="18A6D148"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appC</w:t>
            </w:r>
          </w:p>
        </w:tc>
        <w:tc>
          <w:tcPr>
            <w:tcW w:w="992" w:type="dxa"/>
            <w:noWrap/>
            <w:vAlign w:val="center"/>
            <w:hideMark/>
          </w:tcPr>
          <w:p w14:paraId="52B778C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1.10.3.-</w:t>
            </w:r>
          </w:p>
        </w:tc>
        <w:tc>
          <w:tcPr>
            <w:tcW w:w="3634" w:type="dxa"/>
            <w:noWrap/>
            <w:vAlign w:val="center"/>
            <w:hideMark/>
          </w:tcPr>
          <w:p w14:paraId="63A1E21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bd-II oxidase, subunit I</w:t>
            </w:r>
          </w:p>
        </w:tc>
      </w:tr>
      <w:tr w:rsidR="00BA6A68" w:rsidRPr="00664737" w14:paraId="12B98BA2" w14:textId="77777777" w:rsidTr="00B43038">
        <w:trPr>
          <w:trHeight w:val="300"/>
        </w:trPr>
        <w:tc>
          <w:tcPr>
            <w:tcW w:w="1413" w:type="dxa"/>
            <w:noWrap/>
            <w:vAlign w:val="center"/>
            <w:hideMark/>
          </w:tcPr>
          <w:p w14:paraId="29EE1717"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DF88BB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TDB37079</w:t>
            </w:r>
          </w:p>
        </w:tc>
        <w:tc>
          <w:tcPr>
            <w:tcW w:w="1134" w:type="dxa"/>
            <w:noWrap/>
            <w:vAlign w:val="center"/>
            <w:hideMark/>
          </w:tcPr>
          <w:p w14:paraId="33140A4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DSB1MN_v1_130068</w:t>
            </w:r>
          </w:p>
        </w:tc>
        <w:tc>
          <w:tcPr>
            <w:tcW w:w="709" w:type="dxa"/>
            <w:noWrap/>
            <w:vAlign w:val="center"/>
            <w:hideMark/>
          </w:tcPr>
          <w:p w14:paraId="22DBEF43"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6A76952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62452C1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d ubiquinol oxidase subunit II</w:t>
            </w:r>
          </w:p>
        </w:tc>
      </w:tr>
      <w:tr w:rsidR="00BA6A68" w:rsidRPr="00664737" w14:paraId="15274DD2" w14:textId="77777777" w:rsidTr="00B43038">
        <w:trPr>
          <w:trHeight w:val="300"/>
        </w:trPr>
        <w:tc>
          <w:tcPr>
            <w:tcW w:w="1413" w:type="dxa"/>
            <w:noWrap/>
            <w:vAlign w:val="center"/>
            <w:hideMark/>
          </w:tcPr>
          <w:p w14:paraId="732E8371" w14:textId="77777777" w:rsidR="00BA6A68" w:rsidRPr="00B43038" w:rsidRDefault="00BA6A68"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Cytochromes</w:t>
            </w:r>
          </w:p>
        </w:tc>
        <w:tc>
          <w:tcPr>
            <w:tcW w:w="1134" w:type="dxa"/>
            <w:noWrap/>
            <w:vAlign w:val="center"/>
            <w:hideMark/>
          </w:tcPr>
          <w:p w14:paraId="5A756BB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TDB40107                 </w:t>
            </w:r>
          </w:p>
        </w:tc>
        <w:tc>
          <w:tcPr>
            <w:tcW w:w="1134" w:type="dxa"/>
            <w:noWrap/>
            <w:vAlign w:val="center"/>
            <w:hideMark/>
          </w:tcPr>
          <w:p w14:paraId="65B2AB2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DSB1MN_v1_10059</w:t>
            </w:r>
          </w:p>
        </w:tc>
        <w:tc>
          <w:tcPr>
            <w:tcW w:w="709" w:type="dxa"/>
            <w:noWrap/>
            <w:vAlign w:val="center"/>
            <w:hideMark/>
          </w:tcPr>
          <w:p w14:paraId="125C657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DAE24F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1CCD905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BA6A68" w:rsidRPr="00664737" w14:paraId="5F9558B0" w14:textId="77777777" w:rsidTr="00B43038">
        <w:trPr>
          <w:trHeight w:val="300"/>
        </w:trPr>
        <w:tc>
          <w:tcPr>
            <w:tcW w:w="1413" w:type="dxa"/>
            <w:noWrap/>
            <w:vAlign w:val="center"/>
            <w:hideMark/>
          </w:tcPr>
          <w:p w14:paraId="1FE14091"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1F76B4E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TDB40173</w:t>
            </w:r>
          </w:p>
        </w:tc>
        <w:tc>
          <w:tcPr>
            <w:tcW w:w="1134" w:type="dxa"/>
            <w:noWrap/>
            <w:vAlign w:val="center"/>
            <w:hideMark/>
          </w:tcPr>
          <w:p w14:paraId="2806943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DSB1MN_v1_10148</w:t>
            </w:r>
          </w:p>
        </w:tc>
        <w:tc>
          <w:tcPr>
            <w:tcW w:w="709" w:type="dxa"/>
            <w:noWrap/>
            <w:vAlign w:val="center"/>
            <w:hideMark/>
          </w:tcPr>
          <w:p w14:paraId="1F704EA8"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32864C9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6535E4B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BA6A68" w:rsidRPr="00664737" w14:paraId="14A47124" w14:textId="77777777" w:rsidTr="00B43038">
        <w:trPr>
          <w:trHeight w:val="300"/>
        </w:trPr>
        <w:tc>
          <w:tcPr>
            <w:tcW w:w="1413" w:type="dxa"/>
            <w:noWrap/>
            <w:vAlign w:val="center"/>
            <w:hideMark/>
          </w:tcPr>
          <w:p w14:paraId="7F7847F4"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46D4AA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TDB40299</w:t>
            </w:r>
          </w:p>
        </w:tc>
        <w:tc>
          <w:tcPr>
            <w:tcW w:w="1134" w:type="dxa"/>
            <w:noWrap/>
            <w:vAlign w:val="center"/>
            <w:hideMark/>
          </w:tcPr>
          <w:p w14:paraId="2FD6FCE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DSB1MN_v1_10313</w:t>
            </w:r>
          </w:p>
        </w:tc>
        <w:tc>
          <w:tcPr>
            <w:tcW w:w="709" w:type="dxa"/>
            <w:noWrap/>
            <w:vAlign w:val="center"/>
            <w:hideMark/>
          </w:tcPr>
          <w:p w14:paraId="65B1283F"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5861DC2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3D482AF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BA6A68" w:rsidRPr="00664737" w14:paraId="14AD4D67" w14:textId="77777777" w:rsidTr="00B43038">
        <w:trPr>
          <w:trHeight w:val="300"/>
        </w:trPr>
        <w:tc>
          <w:tcPr>
            <w:tcW w:w="1413" w:type="dxa"/>
            <w:noWrap/>
            <w:vAlign w:val="center"/>
            <w:hideMark/>
          </w:tcPr>
          <w:p w14:paraId="039522C9"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B642F0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TDB39203</w:t>
            </w:r>
          </w:p>
        </w:tc>
        <w:tc>
          <w:tcPr>
            <w:tcW w:w="1134" w:type="dxa"/>
            <w:noWrap/>
            <w:vAlign w:val="center"/>
            <w:hideMark/>
          </w:tcPr>
          <w:p w14:paraId="1D6D916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DSB1MN_v1_40027</w:t>
            </w:r>
          </w:p>
        </w:tc>
        <w:tc>
          <w:tcPr>
            <w:tcW w:w="709" w:type="dxa"/>
            <w:noWrap/>
            <w:vAlign w:val="center"/>
            <w:hideMark/>
          </w:tcPr>
          <w:p w14:paraId="0F704FE0"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nrfA</w:t>
            </w:r>
          </w:p>
        </w:tc>
        <w:tc>
          <w:tcPr>
            <w:tcW w:w="992" w:type="dxa"/>
            <w:noWrap/>
            <w:vAlign w:val="center"/>
            <w:hideMark/>
          </w:tcPr>
          <w:p w14:paraId="62B4F8F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1.7.2.2</w:t>
            </w:r>
          </w:p>
        </w:tc>
        <w:tc>
          <w:tcPr>
            <w:tcW w:w="3634" w:type="dxa"/>
            <w:noWrap/>
            <w:vAlign w:val="center"/>
            <w:hideMark/>
          </w:tcPr>
          <w:p w14:paraId="53C055E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c-552</w:t>
            </w:r>
          </w:p>
        </w:tc>
      </w:tr>
      <w:tr w:rsidR="00BA6A68" w:rsidRPr="00664737" w14:paraId="0163C542" w14:textId="77777777" w:rsidTr="00B43038">
        <w:trPr>
          <w:trHeight w:val="300"/>
        </w:trPr>
        <w:tc>
          <w:tcPr>
            <w:tcW w:w="1413" w:type="dxa"/>
            <w:noWrap/>
            <w:vAlign w:val="center"/>
            <w:hideMark/>
          </w:tcPr>
          <w:p w14:paraId="577F15E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4177FC3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TDB39239</w:t>
            </w:r>
          </w:p>
        </w:tc>
        <w:tc>
          <w:tcPr>
            <w:tcW w:w="1134" w:type="dxa"/>
            <w:noWrap/>
            <w:vAlign w:val="center"/>
            <w:hideMark/>
          </w:tcPr>
          <w:p w14:paraId="33136D6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DSB1MN_v1_40066</w:t>
            </w:r>
          </w:p>
        </w:tc>
        <w:tc>
          <w:tcPr>
            <w:tcW w:w="709" w:type="dxa"/>
            <w:noWrap/>
            <w:vAlign w:val="center"/>
            <w:hideMark/>
          </w:tcPr>
          <w:p w14:paraId="0B599ED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082FEA2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31360B7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BA6A68" w:rsidRPr="00664737" w14:paraId="574C206E" w14:textId="77777777" w:rsidTr="00B43038">
        <w:trPr>
          <w:trHeight w:val="300"/>
        </w:trPr>
        <w:tc>
          <w:tcPr>
            <w:tcW w:w="1413" w:type="dxa"/>
            <w:noWrap/>
            <w:vAlign w:val="center"/>
            <w:hideMark/>
          </w:tcPr>
          <w:p w14:paraId="6B931857"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519B79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TDB39241</w:t>
            </w:r>
          </w:p>
        </w:tc>
        <w:tc>
          <w:tcPr>
            <w:tcW w:w="1134" w:type="dxa"/>
            <w:noWrap/>
            <w:vAlign w:val="center"/>
            <w:hideMark/>
          </w:tcPr>
          <w:p w14:paraId="46A6111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DSB1MN_v1_40069</w:t>
            </w:r>
          </w:p>
        </w:tc>
        <w:tc>
          <w:tcPr>
            <w:tcW w:w="709" w:type="dxa"/>
            <w:noWrap/>
            <w:vAlign w:val="center"/>
            <w:hideMark/>
          </w:tcPr>
          <w:p w14:paraId="6BE9D639"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hmeC/dsrM</w:t>
            </w:r>
          </w:p>
        </w:tc>
        <w:tc>
          <w:tcPr>
            <w:tcW w:w="992" w:type="dxa"/>
            <w:noWrap/>
            <w:vAlign w:val="center"/>
            <w:hideMark/>
          </w:tcPr>
          <w:p w14:paraId="04CC3E2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2A77F704" w14:textId="0514C9F8"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 xml:space="preserve">putative electron transfer protein DsrM </w:t>
            </w:r>
          </w:p>
        </w:tc>
      </w:tr>
      <w:tr w:rsidR="00BA6A68" w:rsidRPr="00664737" w14:paraId="72F177FC" w14:textId="77777777" w:rsidTr="00B43038">
        <w:trPr>
          <w:trHeight w:val="300"/>
        </w:trPr>
        <w:tc>
          <w:tcPr>
            <w:tcW w:w="1413" w:type="dxa"/>
            <w:noWrap/>
            <w:vAlign w:val="center"/>
            <w:hideMark/>
          </w:tcPr>
          <w:p w14:paraId="1E84FCD8"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EE4BEF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TDB39250</w:t>
            </w:r>
          </w:p>
        </w:tc>
        <w:tc>
          <w:tcPr>
            <w:tcW w:w="1134" w:type="dxa"/>
            <w:noWrap/>
            <w:vAlign w:val="center"/>
            <w:hideMark/>
          </w:tcPr>
          <w:p w14:paraId="587FC58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DSB1MN_v1_40079</w:t>
            </w:r>
          </w:p>
        </w:tc>
        <w:tc>
          <w:tcPr>
            <w:tcW w:w="709" w:type="dxa"/>
            <w:noWrap/>
            <w:vAlign w:val="center"/>
            <w:hideMark/>
          </w:tcPr>
          <w:p w14:paraId="38CAA3B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dmsE</w:t>
            </w:r>
          </w:p>
        </w:tc>
        <w:tc>
          <w:tcPr>
            <w:tcW w:w="992" w:type="dxa"/>
            <w:noWrap/>
            <w:vAlign w:val="center"/>
            <w:hideMark/>
          </w:tcPr>
          <w:p w14:paraId="50F86A9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651F0AE2" w14:textId="16EB2752" w:rsidR="00BA6A68" w:rsidRPr="00B43038" w:rsidRDefault="00166162" w:rsidP="00B43038">
            <w:pPr>
              <w:pStyle w:val="EndNoteBibliography"/>
              <w:spacing w:after="0"/>
              <w:jc w:val="left"/>
              <w:rPr>
                <w:rFonts w:asciiTheme="minorHAnsi" w:hAnsiTheme="minorHAnsi" w:cstheme="minorHAnsi"/>
                <w:sz w:val="20"/>
                <w:szCs w:val="20"/>
              </w:rPr>
            </w:pPr>
            <w:r w:rsidRPr="00166162">
              <w:rPr>
                <w:rFonts w:asciiTheme="minorHAnsi" w:hAnsiTheme="minorHAnsi" w:cstheme="minorHAnsi"/>
                <w:sz w:val="20"/>
                <w:szCs w:val="20"/>
              </w:rPr>
              <w:t>DmsE family decaheme c-type cytochrome</w:t>
            </w:r>
          </w:p>
        </w:tc>
      </w:tr>
      <w:tr w:rsidR="00BA6A68" w:rsidRPr="00664737" w14:paraId="2FF20E3F" w14:textId="77777777" w:rsidTr="00B43038">
        <w:trPr>
          <w:trHeight w:val="300"/>
        </w:trPr>
        <w:tc>
          <w:tcPr>
            <w:tcW w:w="1413" w:type="dxa"/>
            <w:noWrap/>
            <w:vAlign w:val="center"/>
            <w:hideMark/>
          </w:tcPr>
          <w:p w14:paraId="3494F05D"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50D5F65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TDB37032</w:t>
            </w:r>
          </w:p>
        </w:tc>
        <w:tc>
          <w:tcPr>
            <w:tcW w:w="1134" w:type="dxa"/>
            <w:noWrap/>
            <w:vAlign w:val="center"/>
            <w:hideMark/>
          </w:tcPr>
          <w:p w14:paraId="3B57C67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DSB1MN_v1_130010</w:t>
            </w:r>
          </w:p>
        </w:tc>
        <w:tc>
          <w:tcPr>
            <w:tcW w:w="709" w:type="dxa"/>
            <w:noWrap/>
            <w:vAlign w:val="center"/>
            <w:hideMark/>
          </w:tcPr>
          <w:p w14:paraId="31667850"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432252C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1.7.2.2</w:t>
            </w:r>
          </w:p>
        </w:tc>
        <w:tc>
          <w:tcPr>
            <w:tcW w:w="3634" w:type="dxa"/>
            <w:noWrap/>
            <w:vAlign w:val="center"/>
            <w:hideMark/>
          </w:tcPr>
          <w:p w14:paraId="16CF761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Nitrite reductase (cytochrome; ammonia-forming)</w:t>
            </w:r>
          </w:p>
        </w:tc>
      </w:tr>
      <w:tr w:rsidR="00BA6A68" w:rsidRPr="00664737" w14:paraId="40FC1D31" w14:textId="77777777" w:rsidTr="00B43038">
        <w:trPr>
          <w:trHeight w:val="300"/>
        </w:trPr>
        <w:tc>
          <w:tcPr>
            <w:tcW w:w="1413" w:type="dxa"/>
            <w:noWrap/>
            <w:vAlign w:val="center"/>
            <w:hideMark/>
          </w:tcPr>
          <w:p w14:paraId="74196212"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CD44EE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TDB37033</w:t>
            </w:r>
          </w:p>
        </w:tc>
        <w:tc>
          <w:tcPr>
            <w:tcW w:w="1134" w:type="dxa"/>
            <w:noWrap/>
            <w:vAlign w:val="center"/>
            <w:hideMark/>
          </w:tcPr>
          <w:p w14:paraId="47E442F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DSB1MN_v1_130012</w:t>
            </w:r>
          </w:p>
        </w:tc>
        <w:tc>
          <w:tcPr>
            <w:tcW w:w="709" w:type="dxa"/>
            <w:noWrap/>
            <w:vAlign w:val="center"/>
            <w:hideMark/>
          </w:tcPr>
          <w:p w14:paraId="1AE912E3"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nrfH</w:t>
            </w:r>
          </w:p>
        </w:tc>
        <w:tc>
          <w:tcPr>
            <w:tcW w:w="992" w:type="dxa"/>
            <w:noWrap/>
            <w:vAlign w:val="center"/>
            <w:hideMark/>
          </w:tcPr>
          <w:p w14:paraId="7A86413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B7FCD8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 nitrite reductase small subunit</w:t>
            </w:r>
          </w:p>
        </w:tc>
      </w:tr>
      <w:tr w:rsidR="00BA6A68" w:rsidRPr="00664737" w14:paraId="4558A2AC" w14:textId="77777777" w:rsidTr="00B43038">
        <w:trPr>
          <w:trHeight w:val="300"/>
        </w:trPr>
        <w:tc>
          <w:tcPr>
            <w:tcW w:w="1413" w:type="dxa"/>
            <w:noWrap/>
            <w:vAlign w:val="center"/>
            <w:hideMark/>
          </w:tcPr>
          <w:p w14:paraId="22F8AB48"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38CFB1C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TDB37041</w:t>
            </w:r>
          </w:p>
        </w:tc>
        <w:tc>
          <w:tcPr>
            <w:tcW w:w="1134" w:type="dxa"/>
            <w:noWrap/>
            <w:vAlign w:val="center"/>
            <w:hideMark/>
          </w:tcPr>
          <w:p w14:paraId="12E3600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DSB1MN_v1_130023</w:t>
            </w:r>
          </w:p>
        </w:tc>
        <w:tc>
          <w:tcPr>
            <w:tcW w:w="709" w:type="dxa"/>
            <w:noWrap/>
            <w:vAlign w:val="center"/>
            <w:hideMark/>
          </w:tcPr>
          <w:p w14:paraId="37E8C73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83033F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6C459B0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Chain A iron centre cytochrome C protein</w:t>
            </w:r>
          </w:p>
        </w:tc>
      </w:tr>
      <w:tr w:rsidR="00BA6A68" w:rsidRPr="00664737" w14:paraId="593750DE" w14:textId="77777777" w:rsidTr="00B43038">
        <w:trPr>
          <w:trHeight w:val="300"/>
        </w:trPr>
        <w:tc>
          <w:tcPr>
            <w:tcW w:w="1413" w:type="dxa"/>
            <w:noWrap/>
            <w:vAlign w:val="center"/>
            <w:hideMark/>
          </w:tcPr>
          <w:p w14:paraId="74657F91"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4DBCAC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TDB31918</w:t>
            </w:r>
          </w:p>
        </w:tc>
        <w:tc>
          <w:tcPr>
            <w:tcW w:w="1134" w:type="dxa"/>
            <w:noWrap/>
            <w:vAlign w:val="center"/>
            <w:hideMark/>
          </w:tcPr>
          <w:p w14:paraId="2EFED364"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DSB1MN_v1_180052</w:t>
            </w:r>
          </w:p>
        </w:tc>
        <w:tc>
          <w:tcPr>
            <w:tcW w:w="709" w:type="dxa"/>
            <w:noWrap/>
            <w:vAlign w:val="center"/>
            <w:hideMark/>
          </w:tcPr>
          <w:p w14:paraId="0100657E"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ccsB</w:t>
            </w:r>
          </w:p>
        </w:tc>
        <w:tc>
          <w:tcPr>
            <w:tcW w:w="992" w:type="dxa"/>
            <w:noWrap/>
            <w:vAlign w:val="center"/>
            <w:hideMark/>
          </w:tcPr>
          <w:p w14:paraId="0742552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16C9DD3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C-type cytochrome biogenesis protein CcsB</w:t>
            </w:r>
          </w:p>
        </w:tc>
      </w:tr>
      <w:tr w:rsidR="00BA6A68" w:rsidRPr="00664737" w14:paraId="4DE5E5AE" w14:textId="77777777" w:rsidTr="00B43038">
        <w:trPr>
          <w:trHeight w:val="300"/>
        </w:trPr>
        <w:tc>
          <w:tcPr>
            <w:tcW w:w="1413" w:type="dxa"/>
            <w:noWrap/>
            <w:vAlign w:val="center"/>
            <w:hideMark/>
          </w:tcPr>
          <w:p w14:paraId="3A262F5A"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5F351A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TDB31024</w:t>
            </w:r>
          </w:p>
        </w:tc>
        <w:tc>
          <w:tcPr>
            <w:tcW w:w="1134" w:type="dxa"/>
            <w:noWrap/>
            <w:vAlign w:val="center"/>
            <w:hideMark/>
          </w:tcPr>
          <w:p w14:paraId="428F87B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DSB1MN_v1_190009</w:t>
            </w:r>
          </w:p>
        </w:tc>
        <w:tc>
          <w:tcPr>
            <w:tcW w:w="709" w:type="dxa"/>
            <w:noWrap/>
            <w:vAlign w:val="center"/>
            <w:hideMark/>
          </w:tcPr>
          <w:p w14:paraId="17559B52"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4A34629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56B737D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BA6A68" w:rsidRPr="00664737" w14:paraId="3AD020C5" w14:textId="77777777" w:rsidTr="00B43038">
        <w:trPr>
          <w:trHeight w:val="300"/>
        </w:trPr>
        <w:tc>
          <w:tcPr>
            <w:tcW w:w="1413" w:type="dxa"/>
            <w:noWrap/>
            <w:vAlign w:val="center"/>
            <w:hideMark/>
          </w:tcPr>
          <w:p w14:paraId="07A9355B"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0170A22E"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TDB30856</w:t>
            </w:r>
          </w:p>
        </w:tc>
        <w:tc>
          <w:tcPr>
            <w:tcW w:w="1134" w:type="dxa"/>
            <w:noWrap/>
            <w:vAlign w:val="center"/>
            <w:hideMark/>
          </w:tcPr>
          <w:p w14:paraId="590A6213"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DSB1MN_v1_210022</w:t>
            </w:r>
          </w:p>
        </w:tc>
        <w:tc>
          <w:tcPr>
            <w:tcW w:w="709" w:type="dxa"/>
            <w:noWrap/>
            <w:vAlign w:val="center"/>
            <w:hideMark/>
          </w:tcPr>
          <w:p w14:paraId="7E6168E9"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7A02C18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56C7673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 biogenesis protein</w:t>
            </w:r>
          </w:p>
        </w:tc>
      </w:tr>
      <w:tr w:rsidR="00BA6A68" w:rsidRPr="00664737" w14:paraId="44AF0A6D" w14:textId="77777777" w:rsidTr="00B43038">
        <w:trPr>
          <w:trHeight w:val="300"/>
        </w:trPr>
        <w:tc>
          <w:tcPr>
            <w:tcW w:w="1413" w:type="dxa"/>
            <w:noWrap/>
            <w:vAlign w:val="center"/>
            <w:hideMark/>
          </w:tcPr>
          <w:p w14:paraId="5D85F357"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6D53F4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TDB30584</w:t>
            </w:r>
          </w:p>
        </w:tc>
        <w:tc>
          <w:tcPr>
            <w:tcW w:w="1134" w:type="dxa"/>
            <w:noWrap/>
            <w:vAlign w:val="center"/>
            <w:hideMark/>
          </w:tcPr>
          <w:p w14:paraId="6DE9452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DSB1MN_v1_230005</w:t>
            </w:r>
          </w:p>
        </w:tc>
        <w:tc>
          <w:tcPr>
            <w:tcW w:w="709" w:type="dxa"/>
            <w:noWrap/>
            <w:vAlign w:val="center"/>
            <w:hideMark/>
          </w:tcPr>
          <w:p w14:paraId="290E07FD"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1A553846"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525C9438"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p>
        </w:tc>
      </w:tr>
      <w:tr w:rsidR="00EE405F" w:rsidRPr="00664737" w14:paraId="2FDEEDE6" w14:textId="77777777" w:rsidTr="00B43038">
        <w:trPr>
          <w:trHeight w:val="300"/>
        </w:trPr>
        <w:tc>
          <w:tcPr>
            <w:tcW w:w="1413" w:type="dxa"/>
            <w:noWrap/>
          </w:tcPr>
          <w:p w14:paraId="771EB582" w14:textId="77777777" w:rsidR="00EE405F" w:rsidRPr="00DA3910" w:rsidRDefault="00EE405F" w:rsidP="00EE405F">
            <w:pPr>
              <w:pStyle w:val="EndNoteBibliography"/>
              <w:spacing w:after="0"/>
              <w:jc w:val="left"/>
              <w:rPr>
                <w:rFonts w:asciiTheme="minorHAnsi" w:hAnsiTheme="minorHAnsi" w:cstheme="minorHAnsi"/>
                <w:b/>
                <w:sz w:val="20"/>
                <w:szCs w:val="20"/>
              </w:rPr>
            </w:pPr>
          </w:p>
        </w:tc>
        <w:tc>
          <w:tcPr>
            <w:tcW w:w="1134" w:type="dxa"/>
            <w:noWrap/>
          </w:tcPr>
          <w:p w14:paraId="7026366F" w14:textId="09FD9D7E" w:rsidR="00EE405F" w:rsidRPr="00DA3910" w:rsidRDefault="00EE405F" w:rsidP="00EE405F">
            <w:pPr>
              <w:pStyle w:val="EndNoteBibliography"/>
              <w:spacing w:after="0"/>
              <w:jc w:val="left"/>
              <w:rPr>
                <w:rFonts w:asciiTheme="minorHAnsi" w:hAnsiTheme="minorHAnsi" w:cstheme="minorHAnsi"/>
                <w:sz w:val="20"/>
                <w:szCs w:val="20"/>
              </w:rPr>
            </w:pPr>
            <w:r w:rsidRPr="00B43038">
              <w:rPr>
                <w:sz w:val="20"/>
                <w:szCs w:val="20"/>
              </w:rPr>
              <w:t>TDB30526</w:t>
            </w:r>
          </w:p>
        </w:tc>
        <w:tc>
          <w:tcPr>
            <w:tcW w:w="1134" w:type="dxa"/>
            <w:noWrap/>
          </w:tcPr>
          <w:p w14:paraId="0503240F" w14:textId="618FA1EC" w:rsidR="00EE405F" w:rsidRPr="00DA3910" w:rsidRDefault="00EE405F" w:rsidP="00EE405F">
            <w:pPr>
              <w:pStyle w:val="EndNoteBibliography"/>
              <w:spacing w:after="0"/>
              <w:jc w:val="left"/>
              <w:rPr>
                <w:rFonts w:asciiTheme="minorHAnsi" w:hAnsiTheme="minorHAnsi" w:cstheme="minorHAnsi"/>
                <w:sz w:val="20"/>
                <w:szCs w:val="20"/>
              </w:rPr>
            </w:pPr>
            <w:r w:rsidRPr="00B43038">
              <w:rPr>
                <w:sz w:val="20"/>
                <w:szCs w:val="20"/>
              </w:rPr>
              <w:t>DSB1MN_v1_230042</w:t>
            </w:r>
          </w:p>
        </w:tc>
        <w:tc>
          <w:tcPr>
            <w:tcW w:w="709" w:type="dxa"/>
            <w:noWrap/>
          </w:tcPr>
          <w:p w14:paraId="648AFDEF" w14:textId="5E43B6F6" w:rsidR="00EE405F" w:rsidRPr="00216FEB" w:rsidRDefault="00EE405F" w:rsidP="00EE405F">
            <w:pPr>
              <w:pStyle w:val="EndNoteBibliography"/>
              <w:spacing w:after="0"/>
              <w:jc w:val="left"/>
              <w:rPr>
                <w:rFonts w:asciiTheme="minorHAnsi" w:hAnsiTheme="minorHAnsi" w:cstheme="minorHAnsi"/>
                <w:i/>
                <w:iCs/>
                <w:sz w:val="20"/>
                <w:szCs w:val="20"/>
              </w:rPr>
            </w:pPr>
            <w:r w:rsidRPr="00B43038">
              <w:rPr>
                <w:i/>
                <w:iCs/>
                <w:sz w:val="20"/>
                <w:szCs w:val="20"/>
              </w:rPr>
              <w:t>ppcG</w:t>
            </w:r>
          </w:p>
        </w:tc>
        <w:tc>
          <w:tcPr>
            <w:tcW w:w="992" w:type="dxa"/>
            <w:noWrap/>
          </w:tcPr>
          <w:p w14:paraId="433C934A" w14:textId="77777777" w:rsidR="00EE405F" w:rsidRPr="00DA3910" w:rsidRDefault="00EE405F" w:rsidP="00EE405F">
            <w:pPr>
              <w:pStyle w:val="EndNoteBibliography"/>
              <w:spacing w:after="0"/>
              <w:jc w:val="left"/>
              <w:rPr>
                <w:rFonts w:asciiTheme="minorHAnsi" w:hAnsiTheme="minorHAnsi" w:cstheme="minorHAnsi"/>
                <w:sz w:val="20"/>
                <w:szCs w:val="20"/>
              </w:rPr>
            </w:pPr>
          </w:p>
        </w:tc>
        <w:tc>
          <w:tcPr>
            <w:tcW w:w="3634" w:type="dxa"/>
            <w:noWrap/>
          </w:tcPr>
          <w:p w14:paraId="05EB5315" w14:textId="3403ED78" w:rsidR="00EE405F" w:rsidRPr="00DA3910" w:rsidRDefault="001E5D8A" w:rsidP="00EE405F">
            <w:pPr>
              <w:pStyle w:val="EndNoteBibliography"/>
              <w:spacing w:after="0"/>
              <w:jc w:val="left"/>
              <w:rPr>
                <w:rFonts w:asciiTheme="minorHAnsi" w:hAnsiTheme="minorHAnsi" w:cstheme="minorHAnsi"/>
                <w:sz w:val="20"/>
                <w:szCs w:val="20"/>
              </w:rPr>
            </w:pPr>
            <w:r>
              <w:rPr>
                <w:sz w:val="20"/>
                <w:szCs w:val="20"/>
              </w:rPr>
              <w:t>Putative c</w:t>
            </w:r>
            <w:r w:rsidR="00EE405F" w:rsidRPr="00B43038">
              <w:rPr>
                <w:sz w:val="20"/>
                <w:szCs w:val="20"/>
              </w:rPr>
              <w:t xml:space="preserve">ytochrome C (class </w:t>
            </w:r>
            <w:r w:rsidR="006315DE">
              <w:rPr>
                <w:sz w:val="20"/>
                <w:szCs w:val="20"/>
              </w:rPr>
              <w:t>III</w:t>
            </w:r>
            <w:r w:rsidR="00EE405F" w:rsidRPr="00B43038">
              <w:rPr>
                <w:sz w:val="20"/>
                <w:szCs w:val="20"/>
              </w:rPr>
              <w:t>)</w:t>
            </w:r>
          </w:p>
        </w:tc>
      </w:tr>
      <w:tr w:rsidR="00BA6A68" w:rsidRPr="00664737" w14:paraId="5D3429E0" w14:textId="77777777" w:rsidTr="00B43038">
        <w:trPr>
          <w:trHeight w:val="300"/>
        </w:trPr>
        <w:tc>
          <w:tcPr>
            <w:tcW w:w="1413" w:type="dxa"/>
            <w:noWrap/>
            <w:vAlign w:val="center"/>
            <w:hideMark/>
          </w:tcPr>
          <w:p w14:paraId="0A2FC88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62C76BF"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TDB30527</w:t>
            </w:r>
          </w:p>
        </w:tc>
        <w:tc>
          <w:tcPr>
            <w:tcW w:w="1134" w:type="dxa"/>
            <w:noWrap/>
            <w:vAlign w:val="center"/>
            <w:hideMark/>
          </w:tcPr>
          <w:p w14:paraId="52D474D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DSB1MN_v1_230043</w:t>
            </w:r>
          </w:p>
        </w:tc>
        <w:tc>
          <w:tcPr>
            <w:tcW w:w="709" w:type="dxa"/>
            <w:noWrap/>
            <w:vAlign w:val="center"/>
            <w:hideMark/>
          </w:tcPr>
          <w:p w14:paraId="3B928AA9" w14:textId="367699F3" w:rsidR="00BA6A68" w:rsidRPr="00B43038" w:rsidRDefault="00F91006" w:rsidP="00B43038">
            <w:pPr>
              <w:pStyle w:val="EndNoteBibliography"/>
              <w:spacing w:after="0"/>
              <w:jc w:val="left"/>
              <w:rPr>
                <w:rFonts w:asciiTheme="minorHAnsi" w:hAnsiTheme="minorHAnsi" w:cstheme="minorHAnsi"/>
                <w:i/>
                <w:sz w:val="20"/>
                <w:szCs w:val="20"/>
              </w:rPr>
            </w:pPr>
            <w:r>
              <w:rPr>
                <w:rFonts w:asciiTheme="minorHAnsi" w:hAnsiTheme="minorHAnsi" w:cstheme="minorHAnsi"/>
                <w:i/>
                <w:sz w:val="20"/>
                <w:szCs w:val="20"/>
              </w:rPr>
              <w:t>ppc</w:t>
            </w:r>
            <w:r w:rsidR="0018609A">
              <w:rPr>
                <w:rFonts w:asciiTheme="minorHAnsi" w:hAnsiTheme="minorHAnsi" w:cstheme="minorHAnsi"/>
                <w:i/>
                <w:sz w:val="20"/>
                <w:szCs w:val="20"/>
              </w:rPr>
              <w:t>B</w:t>
            </w:r>
          </w:p>
        </w:tc>
        <w:tc>
          <w:tcPr>
            <w:tcW w:w="992" w:type="dxa"/>
            <w:noWrap/>
            <w:vAlign w:val="center"/>
            <w:hideMark/>
          </w:tcPr>
          <w:p w14:paraId="7FDE3E39"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C05FFD4" w14:textId="7AE6E8A6"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w:t>
            </w:r>
            <w:r w:rsidR="00FF64F2">
              <w:rPr>
                <w:rFonts w:asciiTheme="minorHAnsi" w:hAnsiTheme="minorHAnsi" w:cstheme="minorHAnsi"/>
                <w:sz w:val="20"/>
                <w:szCs w:val="20"/>
              </w:rPr>
              <w:t xml:space="preserve"> (</w:t>
            </w:r>
            <w:r w:rsidR="00E230BC">
              <w:rPr>
                <w:rFonts w:asciiTheme="minorHAnsi" w:hAnsiTheme="minorHAnsi" w:cstheme="minorHAnsi"/>
                <w:sz w:val="20"/>
                <w:szCs w:val="20"/>
              </w:rPr>
              <w:t xml:space="preserve">class </w:t>
            </w:r>
            <w:r w:rsidR="006315DE">
              <w:rPr>
                <w:rFonts w:asciiTheme="minorHAnsi" w:hAnsiTheme="minorHAnsi" w:cstheme="minorHAnsi"/>
                <w:sz w:val="20"/>
                <w:szCs w:val="20"/>
              </w:rPr>
              <w:t>III</w:t>
            </w:r>
            <w:r w:rsidR="00F91006">
              <w:rPr>
                <w:rFonts w:asciiTheme="minorHAnsi" w:hAnsiTheme="minorHAnsi" w:cstheme="minorHAnsi"/>
                <w:sz w:val="20"/>
                <w:szCs w:val="20"/>
              </w:rPr>
              <w:t>)</w:t>
            </w:r>
          </w:p>
        </w:tc>
      </w:tr>
      <w:tr w:rsidR="00BA6A68" w:rsidRPr="00664737" w14:paraId="4C7401FA" w14:textId="77777777" w:rsidTr="00B43038">
        <w:trPr>
          <w:trHeight w:val="300"/>
        </w:trPr>
        <w:tc>
          <w:tcPr>
            <w:tcW w:w="1413" w:type="dxa"/>
            <w:noWrap/>
            <w:vAlign w:val="center"/>
            <w:hideMark/>
          </w:tcPr>
          <w:p w14:paraId="3537699E"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29DB93D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TDB30528</w:t>
            </w:r>
          </w:p>
        </w:tc>
        <w:tc>
          <w:tcPr>
            <w:tcW w:w="1134" w:type="dxa"/>
            <w:noWrap/>
            <w:vAlign w:val="center"/>
            <w:hideMark/>
          </w:tcPr>
          <w:p w14:paraId="67C25BFD"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DSB1MN_v1_230044</w:t>
            </w:r>
          </w:p>
        </w:tc>
        <w:tc>
          <w:tcPr>
            <w:tcW w:w="709" w:type="dxa"/>
            <w:noWrap/>
            <w:vAlign w:val="center"/>
            <w:hideMark/>
          </w:tcPr>
          <w:p w14:paraId="264FF96A" w14:textId="340E56E1" w:rsidR="00BA6A68" w:rsidRPr="00B43038" w:rsidRDefault="00BA6A68" w:rsidP="00B43038">
            <w:pPr>
              <w:pStyle w:val="EndNoteBibliography"/>
              <w:spacing w:after="0"/>
              <w:jc w:val="left"/>
              <w:rPr>
                <w:rFonts w:asciiTheme="minorHAnsi" w:hAnsiTheme="minorHAnsi" w:cstheme="minorHAnsi"/>
                <w:i/>
                <w:sz w:val="20"/>
                <w:szCs w:val="20"/>
              </w:rPr>
            </w:pPr>
          </w:p>
        </w:tc>
        <w:tc>
          <w:tcPr>
            <w:tcW w:w="992" w:type="dxa"/>
            <w:noWrap/>
            <w:vAlign w:val="center"/>
            <w:hideMark/>
          </w:tcPr>
          <w:p w14:paraId="65201EB0"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1C463535"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 biogenesis protein CcsA</w:t>
            </w:r>
          </w:p>
        </w:tc>
      </w:tr>
      <w:tr w:rsidR="00BA6A68" w:rsidRPr="00664737" w14:paraId="3DEC62C2" w14:textId="77777777" w:rsidTr="00B43038">
        <w:trPr>
          <w:trHeight w:val="300"/>
        </w:trPr>
        <w:tc>
          <w:tcPr>
            <w:tcW w:w="1413" w:type="dxa"/>
            <w:noWrap/>
            <w:vAlign w:val="center"/>
            <w:hideMark/>
          </w:tcPr>
          <w:p w14:paraId="197CB7DA"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60A5EC7A"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TDB30529</w:t>
            </w:r>
          </w:p>
        </w:tc>
        <w:tc>
          <w:tcPr>
            <w:tcW w:w="1134" w:type="dxa"/>
            <w:noWrap/>
            <w:vAlign w:val="center"/>
            <w:hideMark/>
          </w:tcPr>
          <w:p w14:paraId="586DECB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DSB1MN_v1_230045</w:t>
            </w:r>
          </w:p>
        </w:tc>
        <w:tc>
          <w:tcPr>
            <w:tcW w:w="709" w:type="dxa"/>
            <w:noWrap/>
            <w:vAlign w:val="center"/>
            <w:hideMark/>
          </w:tcPr>
          <w:p w14:paraId="0C1E437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000F7ED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6D8261B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Cytochrome c biogenesis protein ResB</w:t>
            </w:r>
          </w:p>
        </w:tc>
      </w:tr>
      <w:tr w:rsidR="00BA6A68" w:rsidRPr="00664737" w14:paraId="3E82364C" w14:textId="77777777" w:rsidTr="00B43038">
        <w:trPr>
          <w:trHeight w:val="300"/>
        </w:trPr>
        <w:tc>
          <w:tcPr>
            <w:tcW w:w="1413" w:type="dxa"/>
            <w:noWrap/>
            <w:vAlign w:val="center"/>
            <w:hideMark/>
          </w:tcPr>
          <w:p w14:paraId="30957E86" w14:textId="77777777" w:rsidR="00BA6A68" w:rsidRPr="00B43038" w:rsidRDefault="00BA6A68" w:rsidP="00B43038">
            <w:pPr>
              <w:pStyle w:val="EndNoteBibliography"/>
              <w:spacing w:after="0"/>
              <w:jc w:val="left"/>
              <w:rPr>
                <w:rFonts w:asciiTheme="minorHAnsi" w:hAnsiTheme="minorHAnsi" w:cstheme="minorHAnsi"/>
                <w:b/>
                <w:sz w:val="20"/>
                <w:szCs w:val="20"/>
              </w:rPr>
            </w:pPr>
          </w:p>
        </w:tc>
        <w:tc>
          <w:tcPr>
            <w:tcW w:w="1134" w:type="dxa"/>
            <w:noWrap/>
            <w:vAlign w:val="center"/>
            <w:hideMark/>
          </w:tcPr>
          <w:p w14:paraId="7223B08B"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TDB30137</w:t>
            </w:r>
          </w:p>
        </w:tc>
        <w:tc>
          <w:tcPr>
            <w:tcW w:w="1134" w:type="dxa"/>
            <w:noWrap/>
            <w:vAlign w:val="center"/>
            <w:hideMark/>
          </w:tcPr>
          <w:p w14:paraId="5E38CAD7"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DSB1MN_v1_240128</w:t>
            </w:r>
          </w:p>
        </w:tc>
        <w:tc>
          <w:tcPr>
            <w:tcW w:w="709" w:type="dxa"/>
            <w:noWrap/>
            <w:vAlign w:val="center"/>
            <w:hideMark/>
          </w:tcPr>
          <w:p w14:paraId="43CA8E2B"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_</w:t>
            </w:r>
          </w:p>
        </w:tc>
        <w:tc>
          <w:tcPr>
            <w:tcW w:w="992" w:type="dxa"/>
            <w:noWrap/>
            <w:vAlign w:val="center"/>
            <w:hideMark/>
          </w:tcPr>
          <w:p w14:paraId="4CBCEF52"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_</w:t>
            </w:r>
          </w:p>
        </w:tc>
        <w:tc>
          <w:tcPr>
            <w:tcW w:w="3634" w:type="dxa"/>
            <w:noWrap/>
            <w:vAlign w:val="center"/>
            <w:hideMark/>
          </w:tcPr>
          <w:p w14:paraId="0736059E" w14:textId="065A5C69" w:rsidR="00BA6A68" w:rsidRPr="00B43038" w:rsidRDefault="006315DE" w:rsidP="00B43038">
            <w:pPr>
              <w:pStyle w:val="EndNoteBibliography"/>
              <w:spacing w:after="0"/>
              <w:jc w:val="left"/>
              <w:rPr>
                <w:rFonts w:asciiTheme="minorHAnsi" w:hAnsiTheme="minorHAnsi" w:cstheme="minorHAnsi"/>
                <w:sz w:val="20"/>
                <w:szCs w:val="20"/>
              </w:rPr>
            </w:pPr>
            <w:r>
              <w:rPr>
                <w:rFonts w:asciiTheme="minorHAnsi" w:hAnsiTheme="minorHAnsi" w:cstheme="minorHAnsi"/>
                <w:sz w:val="20"/>
                <w:szCs w:val="20"/>
              </w:rPr>
              <w:t>C</w:t>
            </w:r>
            <w:r w:rsidR="00BA6A68" w:rsidRPr="00B43038">
              <w:rPr>
                <w:rFonts w:asciiTheme="minorHAnsi" w:hAnsiTheme="minorHAnsi" w:cstheme="minorHAnsi"/>
                <w:sz w:val="20"/>
                <w:szCs w:val="20"/>
              </w:rPr>
              <w:t>ytochrome C</w:t>
            </w:r>
            <w:r w:rsidRPr="00D8313F">
              <w:rPr>
                <w:rFonts w:asciiTheme="minorHAnsi" w:hAnsiTheme="minorHAnsi" w:cstheme="minorHAnsi"/>
                <w:sz w:val="20"/>
                <w:szCs w:val="20"/>
              </w:rPr>
              <w:t xml:space="preserve"> </w:t>
            </w:r>
            <w:r>
              <w:rPr>
                <w:rFonts w:asciiTheme="minorHAnsi" w:hAnsiTheme="minorHAnsi" w:cstheme="minorHAnsi"/>
                <w:sz w:val="20"/>
                <w:szCs w:val="20"/>
              </w:rPr>
              <w:t>(c</w:t>
            </w:r>
            <w:r w:rsidRPr="00D8313F">
              <w:rPr>
                <w:rFonts w:asciiTheme="minorHAnsi" w:hAnsiTheme="minorHAnsi" w:cstheme="minorHAnsi"/>
                <w:sz w:val="20"/>
                <w:szCs w:val="20"/>
              </w:rPr>
              <w:t>lass III</w:t>
            </w:r>
            <w:r>
              <w:rPr>
                <w:rFonts w:asciiTheme="minorHAnsi" w:hAnsiTheme="minorHAnsi" w:cstheme="minorHAnsi"/>
                <w:sz w:val="20"/>
                <w:szCs w:val="20"/>
              </w:rPr>
              <w:t>)</w:t>
            </w:r>
          </w:p>
        </w:tc>
      </w:tr>
      <w:tr w:rsidR="00BA6A68" w:rsidRPr="00664737" w14:paraId="449F3F3E" w14:textId="77777777" w:rsidTr="00B43038">
        <w:trPr>
          <w:trHeight w:val="300"/>
        </w:trPr>
        <w:tc>
          <w:tcPr>
            <w:tcW w:w="1413" w:type="dxa"/>
            <w:noWrap/>
            <w:vAlign w:val="center"/>
            <w:hideMark/>
          </w:tcPr>
          <w:p w14:paraId="2469C86B" w14:textId="77777777" w:rsidR="00BA6A68" w:rsidRPr="00B43038" w:rsidRDefault="00BA6A68" w:rsidP="00B43038">
            <w:pPr>
              <w:pStyle w:val="EndNoteBibliography"/>
              <w:spacing w:after="0"/>
              <w:jc w:val="left"/>
              <w:rPr>
                <w:rFonts w:asciiTheme="minorHAnsi" w:hAnsiTheme="minorHAnsi" w:cstheme="minorHAnsi"/>
                <w:b/>
                <w:sz w:val="20"/>
                <w:szCs w:val="20"/>
              </w:rPr>
            </w:pPr>
            <w:r w:rsidRPr="00B43038">
              <w:rPr>
                <w:rFonts w:asciiTheme="minorHAnsi" w:hAnsiTheme="minorHAnsi" w:cstheme="minorHAnsi"/>
                <w:b/>
                <w:sz w:val="20"/>
                <w:szCs w:val="20"/>
              </w:rPr>
              <w:t>PilA</w:t>
            </w:r>
          </w:p>
        </w:tc>
        <w:tc>
          <w:tcPr>
            <w:tcW w:w="1134" w:type="dxa"/>
            <w:noWrap/>
            <w:vAlign w:val="center"/>
            <w:hideMark/>
          </w:tcPr>
          <w:p w14:paraId="093A7D4D" w14:textId="03D166CF"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w:t>
            </w:r>
            <w:r w:rsidR="003D493B">
              <w:rPr>
                <w:rFonts w:asciiTheme="minorHAnsi" w:hAnsiTheme="minorHAnsi" w:cstheme="minorHAnsi"/>
                <w:sz w:val="20"/>
                <w:szCs w:val="20"/>
              </w:rPr>
              <w:t>*</w:t>
            </w:r>
          </w:p>
        </w:tc>
        <w:tc>
          <w:tcPr>
            <w:tcW w:w="1134" w:type="dxa"/>
            <w:noWrap/>
            <w:vAlign w:val="center"/>
            <w:hideMark/>
          </w:tcPr>
          <w:p w14:paraId="23E5B0F1"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DSB1MN_v1_140048</w:t>
            </w:r>
          </w:p>
        </w:tc>
        <w:tc>
          <w:tcPr>
            <w:tcW w:w="709" w:type="dxa"/>
            <w:noWrap/>
            <w:vAlign w:val="center"/>
            <w:hideMark/>
          </w:tcPr>
          <w:p w14:paraId="3DC1C958" w14:textId="77777777" w:rsidR="00BA6A68" w:rsidRPr="00B43038" w:rsidRDefault="00BA6A68" w:rsidP="00B43038">
            <w:pPr>
              <w:pStyle w:val="EndNoteBibliography"/>
              <w:spacing w:after="0"/>
              <w:jc w:val="left"/>
              <w:rPr>
                <w:rFonts w:asciiTheme="minorHAnsi" w:hAnsiTheme="minorHAnsi" w:cstheme="minorHAnsi"/>
                <w:i/>
                <w:sz w:val="20"/>
                <w:szCs w:val="20"/>
              </w:rPr>
            </w:pPr>
            <w:r w:rsidRPr="00B43038">
              <w:rPr>
                <w:rFonts w:asciiTheme="minorHAnsi" w:hAnsiTheme="minorHAnsi" w:cstheme="minorHAnsi"/>
                <w:i/>
                <w:sz w:val="20"/>
                <w:szCs w:val="20"/>
              </w:rPr>
              <w:t>PilA</w:t>
            </w:r>
          </w:p>
        </w:tc>
        <w:tc>
          <w:tcPr>
            <w:tcW w:w="992" w:type="dxa"/>
            <w:noWrap/>
            <w:vAlign w:val="center"/>
            <w:hideMark/>
          </w:tcPr>
          <w:p w14:paraId="4E560CDC" w14:textId="77777777" w:rsidR="00BA6A68" w:rsidRPr="00B43038" w:rsidRDefault="00BA6A68" w:rsidP="00B43038">
            <w:pPr>
              <w:pStyle w:val="EndNoteBibliography"/>
              <w:spacing w:after="0"/>
              <w:jc w:val="left"/>
              <w:rPr>
                <w:rFonts w:asciiTheme="minorHAnsi" w:hAnsiTheme="minorHAnsi" w:cstheme="minorHAnsi"/>
                <w:sz w:val="20"/>
                <w:szCs w:val="20"/>
              </w:rPr>
            </w:pPr>
          </w:p>
        </w:tc>
        <w:tc>
          <w:tcPr>
            <w:tcW w:w="3634" w:type="dxa"/>
            <w:noWrap/>
            <w:vAlign w:val="center"/>
            <w:hideMark/>
          </w:tcPr>
          <w:p w14:paraId="5638303C" w14:textId="77777777" w:rsidR="00BA6A68" w:rsidRPr="00B43038" w:rsidRDefault="00BA6A68" w:rsidP="00B43038">
            <w:pPr>
              <w:pStyle w:val="EndNoteBibliography"/>
              <w:spacing w:after="0"/>
              <w:jc w:val="left"/>
              <w:rPr>
                <w:rFonts w:asciiTheme="minorHAnsi" w:hAnsiTheme="minorHAnsi" w:cstheme="minorHAnsi"/>
                <w:sz w:val="20"/>
                <w:szCs w:val="20"/>
              </w:rPr>
            </w:pPr>
            <w:r w:rsidRPr="00B43038">
              <w:rPr>
                <w:rFonts w:asciiTheme="minorHAnsi" w:hAnsiTheme="minorHAnsi" w:cstheme="minorHAnsi"/>
                <w:sz w:val="20"/>
                <w:szCs w:val="20"/>
              </w:rPr>
              <w:t>Type IV pilus assembly protein</w:t>
            </w:r>
          </w:p>
        </w:tc>
      </w:tr>
      <w:tr w:rsidR="00670668" w:rsidRPr="00670668" w14:paraId="7109396B" w14:textId="77777777" w:rsidTr="00670668">
        <w:trPr>
          <w:trHeight w:val="300"/>
        </w:trPr>
        <w:tc>
          <w:tcPr>
            <w:tcW w:w="1413" w:type="dxa"/>
            <w:noWrap/>
            <w:hideMark/>
          </w:tcPr>
          <w:p w14:paraId="18FEF54B" w14:textId="77777777" w:rsidR="00670668" w:rsidRPr="00B43038" w:rsidRDefault="00670668" w:rsidP="00670668">
            <w:pPr>
              <w:spacing w:after="0" w:line="240" w:lineRule="auto"/>
              <w:rPr>
                <w:rFonts w:eastAsia="Times New Roman" w:cs="Calibri"/>
                <w:b/>
                <w:color w:val="000000"/>
                <w:sz w:val="20"/>
                <w:szCs w:val="20"/>
                <w:lang w:val="de-DE" w:eastAsia="de-DE"/>
              </w:rPr>
            </w:pPr>
            <w:r w:rsidRPr="00B43038">
              <w:rPr>
                <w:rFonts w:eastAsia="Times New Roman" w:cs="Calibri"/>
                <w:b/>
                <w:color w:val="000000"/>
                <w:sz w:val="20"/>
                <w:szCs w:val="20"/>
                <w:lang w:val="de-DE" w:eastAsia="de-DE"/>
              </w:rPr>
              <w:t>Transporter</w:t>
            </w:r>
          </w:p>
        </w:tc>
        <w:tc>
          <w:tcPr>
            <w:tcW w:w="1134" w:type="dxa"/>
            <w:noWrap/>
            <w:hideMark/>
          </w:tcPr>
          <w:p w14:paraId="0814ED9B"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TDB40076</w:t>
            </w:r>
          </w:p>
        </w:tc>
        <w:tc>
          <w:tcPr>
            <w:tcW w:w="1134" w:type="dxa"/>
            <w:noWrap/>
            <w:hideMark/>
          </w:tcPr>
          <w:p w14:paraId="25EBFEFE"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DSB1MN_v1_10020</w:t>
            </w:r>
          </w:p>
        </w:tc>
        <w:tc>
          <w:tcPr>
            <w:tcW w:w="709" w:type="dxa"/>
            <w:noWrap/>
            <w:hideMark/>
          </w:tcPr>
          <w:p w14:paraId="69A22C24"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992" w:type="dxa"/>
            <w:noWrap/>
            <w:hideMark/>
          </w:tcPr>
          <w:p w14:paraId="0D844111" w14:textId="77777777" w:rsidR="00670668" w:rsidRPr="00670668" w:rsidRDefault="00670668" w:rsidP="00670668">
            <w:pPr>
              <w:spacing w:after="0" w:line="240" w:lineRule="auto"/>
              <w:rPr>
                <w:rFonts w:ascii="Times New Roman" w:eastAsia="Times New Roman" w:hAnsi="Times New Roman"/>
                <w:sz w:val="20"/>
                <w:szCs w:val="20"/>
                <w:lang w:val="de-DE" w:eastAsia="de-DE"/>
              </w:rPr>
            </w:pPr>
          </w:p>
        </w:tc>
        <w:tc>
          <w:tcPr>
            <w:tcW w:w="3634" w:type="dxa"/>
            <w:noWrap/>
            <w:hideMark/>
          </w:tcPr>
          <w:p w14:paraId="25C0D071"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Phosphate/</w:t>
            </w:r>
            <w:proofErr w:type="spellStart"/>
            <w:r w:rsidRPr="00B43038">
              <w:rPr>
                <w:rFonts w:eastAsia="Times New Roman" w:cs="Calibri"/>
                <w:color w:val="000000"/>
                <w:sz w:val="20"/>
                <w:szCs w:val="20"/>
                <w:lang w:val="de-DE" w:eastAsia="de-DE"/>
              </w:rPr>
              <w:t>phosphite</w:t>
            </w:r>
            <w:proofErr w:type="spellEnd"/>
            <w:r w:rsidRPr="00B43038">
              <w:rPr>
                <w:rFonts w:eastAsia="Times New Roman" w:cs="Calibri"/>
                <w:color w:val="000000"/>
                <w:sz w:val="20"/>
                <w:szCs w:val="20"/>
                <w:lang w:val="de-DE" w:eastAsia="de-DE"/>
              </w:rPr>
              <w:t>/</w:t>
            </w:r>
            <w:proofErr w:type="spellStart"/>
            <w:r w:rsidRPr="00B43038">
              <w:rPr>
                <w:rFonts w:eastAsia="Times New Roman" w:cs="Calibri"/>
                <w:color w:val="000000"/>
                <w:sz w:val="20"/>
                <w:szCs w:val="20"/>
                <w:lang w:val="de-DE" w:eastAsia="de-DE"/>
              </w:rPr>
              <w:t>phosphonate</w:t>
            </w:r>
            <w:proofErr w:type="spellEnd"/>
            <w:r w:rsidRPr="00B43038">
              <w:rPr>
                <w:rFonts w:eastAsia="Times New Roman" w:cs="Calibri"/>
                <w:color w:val="000000"/>
                <w:sz w:val="20"/>
                <w:szCs w:val="20"/>
                <w:lang w:val="de-DE" w:eastAsia="de-DE"/>
              </w:rPr>
              <w:t xml:space="preserve"> ABC </w:t>
            </w:r>
            <w:proofErr w:type="spellStart"/>
            <w:r w:rsidRPr="00B43038">
              <w:rPr>
                <w:rFonts w:eastAsia="Times New Roman" w:cs="Calibri"/>
                <w:color w:val="000000"/>
                <w:sz w:val="20"/>
                <w:szCs w:val="20"/>
                <w:lang w:val="de-DE" w:eastAsia="de-DE"/>
              </w:rPr>
              <w:t>transporter</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periplasmic</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binding</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protein</w:t>
            </w:r>
            <w:proofErr w:type="spellEnd"/>
          </w:p>
        </w:tc>
      </w:tr>
      <w:tr w:rsidR="00670668" w:rsidRPr="00670668" w14:paraId="6337A64B" w14:textId="77777777" w:rsidTr="00670668">
        <w:trPr>
          <w:trHeight w:val="300"/>
        </w:trPr>
        <w:tc>
          <w:tcPr>
            <w:tcW w:w="1413" w:type="dxa"/>
            <w:noWrap/>
            <w:hideMark/>
          </w:tcPr>
          <w:p w14:paraId="09ECAAD2"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5761F1F6"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TDB40137</w:t>
            </w:r>
          </w:p>
        </w:tc>
        <w:tc>
          <w:tcPr>
            <w:tcW w:w="1134" w:type="dxa"/>
            <w:noWrap/>
            <w:hideMark/>
          </w:tcPr>
          <w:p w14:paraId="638C42A2"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DSB1MN_v1_10099</w:t>
            </w:r>
          </w:p>
        </w:tc>
        <w:tc>
          <w:tcPr>
            <w:tcW w:w="709" w:type="dxa"/>
            <w:noWrap/>
            <w:hideMark/>
          </w:tcPr>
          <w:p w14:paraId="16E519A5" w14:textId="77777777" w:rsidR="00670668" w:rsidRPr="00B43038" w:rsidRDefault="00670668" w:rsidP="00670668">
            <w:pPr>
              <w:spacing w:after="0" w:line="240" w:lineRule="auto"/>
              <w:rPr>
                <w:rFonts w:eastAsia="Times New Roman" w:cs="Calibri"/>
                <w:i/>
                <w:color w:val="000000"/>
                <w:sz w:val="20"/>
                <w:szCs w:val="20"/>
                <w:lang w:val="de-DE" w:eastAsia="de-DE"/>
              </w:rPr>
            </w:pPr>
            <w:proofErr w:type="spellStart"/>
            <w:r w:rsidRPr="00B43038">
              <w:rPr>
                <w:rFonts w:eastAsia="Times New Roman" w:cs="Calibri"/>
                <w:i/>
                <w:color w:val="000000"/>
                <w:sz w:val="20"/>
                <w:szCs w:val="20"/>
                <w:lang w:val="de-DE" w:eastAsia="de-DE"/>
              </w:rPr>
              <w:t>ykpA</w:t>
            </w:r>
            <w:proofErr w:type="spellEnd"/>
          </w:p>
        </w:tc>
        <w:tc>
          <w:tcPr>
            <w:tcW w:w="992" w:type="dxa"/>
            <w:noWrap/>
            <w:hideMark/>
          </w:tcPr>
          <w:p w14:paraId="6E158BC8"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3634" w:type="dxa"/>
            <w:noWrap/>
            <w:hideMark/>
          </w:tcPr>
          <w:p w14:paraId="4BA06460" w14:textId="77777777" w:rsidR="00670668" w:rsidRPr="00B43038" w:rsidRDefault="00670668" w:rsidP="00670668">
            <w:pPr>
              <w:spacing w:after="0" w:line="240" w:lineRule="auto"/>
              <w:rPr>
                <w:rFonts w:eastAsia="Times New Roman" w:cs="Calibri"/>
                <w:color w:val="000000"/>
                <w:sz w:val="20"/>
                <w:szCs w:val="20"/>
                <w:lang w:eastAsia="de-DE"/>
              </w:rPr>
            </w:pPr>
            <w:r w:rsidRPr="00B43038">
              <w:rPr>
                <w:rFonts w:eastAsia="Times New Roman" w:cs="Calibri"/>
                <w:color w:val="000000"/>
                <w:sz w:val="20"/>
                <w:szCs w:val="20"/>
                <w:lang w:eastAsia="de-DE"/>
              </w:rPr>
              <w:t xml:space="preserve">Uncharacterized ABC transporter ATP-binding protein </w:t>
            </w:r>
            <w:proofErr w:type="spellStart"/>
            <w:r w:rsidRPr="00B43038">
              <w:rPr>
                <w:rFonts w:eastAsia="Times New Roman" w:cs="Calibri"/>
                <w:color w:val="000000"/>
                <w:sz w:val="20"/>
                <w:szCs w:val="20"/>
                <w:lang w:eastAsia="de-DE"/>
              </w:rPr>
              <w:t>YkpA</w:t>
            </w:r>
            <w:proofErr w:type="spellEnd"/>
          </w:p>
        </w:tc>
      </w:tr>
      <w:tr w:rsidR="00670668" w:rsidRPr="00670668" w14:paraId="3F4A0F46" w14:textId="77777777" w:rsidTr="00670668">
        <w:trPr>
          <w:trHeight w:val="300"/>
        </w:trPr>
        <w:tc>
          <w:tcPr>
            <w:tcW w:w="1413" w:type="dxa"/>
            <w:noWrap/>
            <w:hideMark/>
          </w:tcPr>
          <w:p w14:paraId="68F368E7" w14:textId="77777777" w:rsidR="00670668" w:rsidRPr="00B43038" w:rsidRDefault="00670668" w:rsidP="00670668">
            <w:pPr>
              <w:spacing w:after="0" w:line="240" w:lineRule="auto"/>
              <w:rPr>
                <w:rFonts w:eastAsia="Times New Roman" w:cs="Calibri"/>
                <w:color w:val="000000"/>
                <w:sz w:val="20"/>
                <w:szCs w:val="20"/>
                <w:lang w:eastAsia="de-DE"/>
              </w:rPr>
            </w:pPr>
          </w:p>
        </w:tc>
        <w:tc>
          <w:tcPr>
            <w:tcW w:w="1134" w:type="dxa"/>
            <w:noWrap/>
            <w:hideMark/>
          </w:tcPr>
          <w:p w14:paraId="5D0C6811"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TDB40172</w:t>
            </w:r>
          </w:p>
        </w:tc>
        <w:tc>
          <w:tcPr>
            <w:tcW w:w="1134" w:type="dxa"/>
            <w:noWrap/>
            <w:hideMark/>
          </w:tcPr>
          <w:p w14:paraId="40014192"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DSB1MN_v1_10147</w:t>
            </w:r>
          </w:p>
        </w:tc>
        <w:tc>
          <w:tcPr>
            <w:tcW w:w="709" w:type="dxa"/>
            <w:noWrap/>
            <w:hideMark/>
          </w:tcPr>
          <w:p w14:paraId="0B3D5F60" w14:textId="77777777" w:rsidR="00670668" w:rsidRPr="00B43038" w:rsidRDefault="00670668" w:rsidP="00670668">
            <w:pPr>
              <w:spacing w:after="0" w:line="240" w:lineRule="auto"/>
              <w:rPr>
                <w:rFonts w:eastAsia="Times New Roman" w:cs="Calibri"/>
                <w:i/>
                <w:color w:val="000000"/>
                <w:sz w:val="20"/>
                <w:szCs w:val="20"/>
                <w:lang w:val="de-DE" w:eastAsia="de-DE"/>
              </w:rPr>
            </w:pPr>
            <w:proofErr w:type="spellStart"/>
            <w:r w:rsidRPr="00B43038">
              <w:rPr>
                <w:rFonts w:eastAsia="Times New Roman" w:cs="Calibri"/>
                <w:i/>
                <w:color w:val="000000"/>
                <w:sz w:val="20"/>
                <w:szCs w:val="20"/>
                <w:lang w:val="de-DE" w:eastAsia="de-DE"/>
              </w:rPr>
              <w:t>feoA</w:t>
            </w:r>
            <w:proofErr w:type="spellEnd"/>
          </w:p>
        </w:tc>
        <w:tc>
          <w:tcPr>
            <w:tcW w:w="992" w:type="dxa"/>
            <w:noWrap/>
            <w:hideMark/>
          </w:tcPr>
          <w:p w14:paraId="4C80977A"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3634" w:type="dxa"/>
            <w:noWrap/>
            <w:hideMark/>
          </w:tcPr>
          <w:p w14:paraId="7C400699"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 xml:space="preserve">Iron </w:t>
            </w:r>
            <w:proofErr w:type="spellStart"/>
            <w:r w:rsidRPr="00B43038">
              <w:rPr>
                <w:rFonts w:eastAsia="Times New Roman" w:cs="Calibri"/>
                <w:color w:val="000000"/>
                <w:sz w:val="20"/>
                <w:szCs w:val="20"/>
                <w:lang w:val="de-DE" w:eastAsia="de-DE"/>
              </w:rPr>
              <w:t>transporter</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FeoA</w:t>
            </w:r>
            <w:proofErr w:type="spellEnd"/>
          </w:p>
        </w:tc>
      </w:tr>
      <w:tr w:rsidR="00670668" w:rsidRPr="00670668" w14:paraId="0B29FDF1" w14:textId="77777777" w:rsidTr="00670668">
        <w:trPr>
          <w:trHeight w:val="300"/>
        </w:trPr>
        <w:tc>
          <w:tcPr>
            <w:tcW w:w="1413" w:type="dxa"/>
            <w:noWrap/>
            <w:hideMark/>
          </w:tcPr>
          <w:p w14:paraId="1738B54B"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758FAEF2"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TDB38631</w:t>
            </w:r>
          </w:p>
        </w:tc>
        <w:tc>
          <w:tcPr>
            <w:tcW w:w="1134" w:type="dxa"/>
            <w:noWrap/>
            <w:hideMark/>
          </w:tcPr>
          <w:p w14:paraId="24377CAA"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DSB1MN_v1_60021</w:t>
            </w:r>
          </w:p>
        </w:tc>
        <w:tc>
          <w:tcPr>
            <w:tcW w:w="709" w:type="dxa"/>
            <w:noWrap/>
            <w:hideMark/>
          </w:tcPr>
          <w:p w14:paraId="7FB65E3F" w14:textId="77777777" w:rsidR="00670668" w:rsidRPr="00B43038" w:rsidRDefault="00670668" w:rsidP="00670668">
            <w:pPr>
              <w:spacing w:after="0" w:line="240" w:lineRule="auto"/>
              <w:rPr>
                <w:rFonts w:eastAsia="Times New Roman" w:cs="Calibri"/>
                <w:i/>
                <w:color w:val="000000"/>
                <w:sz w:val="20"/>
                <w:szCs w:val="20"/>
                <w:lang w:val="de-DE" w:eastAsia="de-DE"/>
              </w:rPr>
            </w:pPr>
          </w:p>
        </w:tc>
        <w:tc>
          <w:tcPr>
            <w:tcW w:w="992" w:type="dxa"/>
            <w:noWrap/>
            <w:hideMark/>
          </w:tcPr>
          <w:p w14:paraId="124A8496" w14:textId="77777777" w:rsidR="00670668" w:rsidRPr="00670668" w:rsidRDefault="00670668" w:rsidP="00670668">
            <w:pPr>
              <w:spacing w:after="0" w:line="240" w:lineRule="auto"/>
              <w:rPr>
                <w:rFonts w:ascii="Times New Roman" w:eastAsia="Times New Roman" w:hAnsi="Times New Roman"/>
                <w:sz w:val="20"/>
                <w:szCs w:val="20"/>
                <w:lang w:val="de-DE" w:eastAsia="de-DE"/>
              </w:rPr>
            </w:pPr>
          </w:p>
        </w:tc>
        <w:tc>
          <w:tcPr>
            <w:tcW w:w="3634" w:type="dxa"/>
            <w:noWrap/>
            <w:hideMark/>
          </w:tcPr>
          <w:p w14:paraId="4FCD1EF8" w14:textId="77777777" w:rsidR="00670668" w:rsidRPr="00B43038" w:rsidRDefault="00670668" w:rsidP="00670668">
            <w:pPr>
              <w:spacing w:after="0" w:line="240" w:lineRule="auto"/>
              <w:rPr>
                <w:rFonts w:eastAsia="Times New Roman" w:cs="Calibri"/>
                <w:color w:val="000000"/>
                <w:sz w:val="20"/>
                <w:szCs w:val="20"/>
                <w:lang w:val="de-DE" w:eastAsia="de-DE"/>
              </w:rPr>
            </w:pPr>
            <w:proofErr w:type="spellStart"/>
            <w:r w:rsidRPr="00B43038">
              <w:rPr>
                <w:rFonts w:eastAsia="Times New Roman" w:cs="Calibri"/>
                <w:color w:val="000000"/>
                <w:sz w:val="20"/>
                <w:szCs w:val="20"/>
                <w:lang w:val="de-DE" w:eastAsia="de-DE"/>
              </w:rPr>
              <w:t>Cation</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acetate</w:t>
            </w:r>
            <w:proofErr w:type="spellEnd"/>
            <w:r w:rsidRPr="00B43038">
              <w:rPr>
                <w:rFonts w:eastAsia="Times New Roman" w:cs="Calibri"/>
                <w:color w:val="000000"/>
                <w:sz w:val="20"/>
                <w:szCs w:val="20"/>
                <w:lang w:val="de-DE" w:eastAsia="de-DE"/>
              </w:rPr>
              <w:t xml:space="preserve"> </w:t>
            </w:r>
            <w:proofErr w:type="spellStart"/>
            <w:r w:rsidRPr="00B43038">
              <w:rPr>
                <w:rFonts w:eastAsia="Times New Roman" w:cs="Calibri"/>
                <w:color w:val="000000"/>
                <w:sz w:val="20"/>
                <w:szCs w:val="20"/>
                <w:lang w:val="de-DE" w:eastAsia="de-DE"/>
              </w:rPr>
              <w:t>symporter</w:t>
            </w:r>
            <w:proofErr w:type="spellEnd"/>
          </w:p>
        </w:tc>
      </w:tr>
      <w:tr w:rsidR="00670668" w:rsidRPr="00670668" w14:paraId="3B6A797B" w14:textId="77777777" w:rsidTr="00670668">
        <w:trPr>
          <w:trHeight w:val="300"/>
        </w:trPr>
        <w:tc>
          <w:tcPr>
            <w:tcW w:w="1413" w:type="dxa"/>
            <w:noWrap/>
            <w:hideMark/>
          </w:tcPr>
          <w:p w14:paraId="64FFC4F7"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43341D55"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TDB31975</w:t>
            </w:r>
          </w:p>
        </w:tc>
        <w:tc>
          <w:tcPr>
            <w:tcW w:w="1134" w:type="dxa"/>
            <w:noWrap/>
            <w:hideMark/>
          </w:tcPr>
          <w:p w14:paraId="41562B68"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DSB1MN_v1_180118</w:t>
            </w:r>
          </w:p>
        </w:tc>
        <w:tc>
          <w:tcPr>
            <w:tcW w:w="709" w:type="dxa"/>
            <w:noWrap/>
            <w:hideMark/>
          </w:tcPr>
          <w:p w14:paraId="21CC1358" w14:textId="77777777" w:rsidR="00670668" w:rsidRPr="00B43038" w:rsidRDefault="00670668" w:rsidP="00670668">
            <w:pPr>
              <w:spacing w:after="0" w:line="240" w:lineRule="auto"/>
              <w:rPr>
                <w:rFonts w:eastAsia="Times New Roman" w:cs="Calibri"/>
                <w:i/>
                <w:color w:val="000000"/>
                <w:sz w:val="20"/>
                <w:szCs w:val="20"/>
                <w:lang w:val="de-DE" w:eastAsia="de-DE"/>
              </w:rPr>
            </w:pPr>
          </w:p>
        </w:tc>
        <w:tc>
          <w:tcPr>
            <w:tcW w:w="992" w:type="dxa"/>
            <w:noWrap/>
            <w:hideMark/>
          </w:tcPr>
          <w:p w14:paraId="2D0ED34A" w14:textId="77777777" w:rsidR="00670668" w:rsidRPr="00670668" w:rsidRDefault="00670668" w:rsidP="00670668">
            <w:pPr>
              <w:spacing w:after="0" w:line="240" w:lineRule="auto"/>
              <w:rPr>
                <w:rFonts w:ascii="Times New Roman" w:eastAsia="Times New Roman" w:hAnsi="Times New Roman"/>
                <w:sz w:val="20"/>
                <w:szCs w:val="20"/>
                <w:lang w:val="de-DE" w:eastAsia="de-DE"/>
              </w:rPr>
            </w:pPr>
          </w:p>
        </w:tc>
        <w:tc>
          <w:tcPr>
            <w:tcW w:w="3634" w:type="dxa"/>
            <w:noWrap/>
            <w:hideMark/>
          </w:tcPr>
          <w:p w14:paraId="2CCC79D4" w14:textId="77777777" w:rsidR="00670668" w:rsidRPr="00B43038" w:rsidRDefault="00670668" w:rsidP="00670668">
            <w:pPr>
              <w:spacing w:after="0" w:line="240" w:lineRule="auto"/>
              <w:rPr>
                <w:rFonts w:eastAsia="Times New Roman" w:cs="Calibri"/>
                <w:color w:val="000000"/>
                <w:sz w:val="20"/>
                <w:szCs w:val="20"/>
                <w:lang w:val="de-DE" w:eastAsia="de-DE"/>
              </w:rPr>
            </w:pPr>
            <w:proofErr w:type="spellStart"/>
            <w:r w:rsidRPr="00B43038">
              <w:rPr>
                <w:rFonts w:eastAsia="Times New Roman" w:cs="Calibri"/>
                <w:color w:val="000000"/>
                <w:sz w:val="20"/>
                <w:szCs w:val="20"/>
                <w:lang w:val="de-DE" w:eastAsia="de-DE"/>
              </w:rPr>
              <w:t>Sodium:proton</w:t>
            </w:r>
            <w:proofErr w:type="spellEnd"/>
            <w:r w:rsidRPr="00B43038">
              <w:rPr>
                <w:rFonts w:eastAsia="Times New Roman" w:cs="Calibri"/>
                <w:color w:val="000000"/>
                <w:sz w:val="20"/>
                <w:szCs w:val="20"/>
                <w:lang w:val="de-DE" w:eastAsia="de-DE"/>
              </w:rPr>
              <w:t> </w:t>
            </w:r>
            <w:proofErr w:type="spellStart"/>
            <w:r w:rsidRPr="00B43038">
              <w:rPr>
                <w:rFonts w:eastAsia="Times New Roman" w:cs="Calibri"/>
                <w:color w:val="000000"/>
                <w:sz w:val="20"/>
                <w:szCs w:val="20"/>
                <w:lang w:val="de-DE" w:eastAsia="de-DE"/>
              </w:rPr>
              <w:t>antiporter</w:t>
            </w:r>
            <w:proofErr w:type="spellEnd"/>
          </w:p>
        </w:tc>
      </w:tr>
      <w:tr w:rsidR="00670668" w:rsidRPr="00670668" w14:paraId="6EE1F5CE" w14:textId="77777777" w:rsidTr="00670668">
        <w:trPr>
          <w:trHeight w:val="300"/>
        </w:trPr>
        <w:tc>
          <w:tcPr>
            <w:tcW w:w="1413" w:type="dxa"/>
            <w:noWrap/>
            <w:hideMark/>
          </w:tcPr>
          <w:p w14:paraId="7EC337C0"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223EB950"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TDB32023</w:t>
            </w:r>
          </w:p>
        </w:tc>
        <w:tc>
          <w:tcPr>
            <w:tcW w:w="1134" w:type="dxa"/>
            <w:noWrap/>
            <w:hideMark/>
          </w:tcPr>
          <w:p w14:paraId="5B57EF94"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DSB1MN_v1_180174</w:t>
            </w:r>
          </w:p>
        </w:tc>
        <w:tc>
          <w:tcPr>
            <w:tcW w:w="709" w:type="dxa"/>
            <w:noWrap/>
            <w:hideMark/>
          </w:tcPr>
          <w:p w14:paraId="578EDF79" w14:textId="77777777" w:rsidR="00670668" w:rsidRPr="00B43038" w:rsidRDefault="00670668" w:rsidP="00670668">
            <w:pPr>
              <w:spacing w:after="0" w:line="240" w:lineRule="auto"/>
              <w:rPr>
                <w:rFonts w:eastAsia="Times New Roman" w:cs="Calibri"/>
                <w:i/>
                <w:color w:val="000000"/>
                <w:sz w:val="20"/>
                <w:szCs w:val="20"/>
                <w:lang w:val="de-DE" w:eastAsia="de-DE"/>
              </w:rPr>
            </w:pPr>
          </w:p>
        </w:tc>
        <w:tc>
          <w:tcPr>
            <w:tcW w:w="992" w:type="dxa"/>
            <w:noWrap/>
            <w:hideMark/>
          </w:tcPr>
          <w:p w14:paraId="1F201594" w14:textId="77777777" w:rsidR="00670668" w:rsidRPr="00670668" w:rsidRDefault="00670668" w:rsidP="00670668">
            <w:pPr>
              <w:spacing w:after="0" w:line="240" w:lineRule="auto"/>
              <w:rPr>
                <w:rFonts w:ascii="Times New Roman" w:eastAsia="Times New Roman" w:hAnsi="Times New Roman"/>
                <w:sz w:val="20"/>
                <w:szCs w:val="20"/>
                <w:lang w:val="de-DE" w:eastAsia="de-DE"/>
              </w:rPr>
            </w:pPr>
          </w:p>
        </w:tc>
        <w:tc>
          <w:tcPr>
            <w:tcW w:w="3634" w:type="dxa"/>
            <w:noWrap/>
            <w:hideMark/>
          </w:tcPr>
          <w:p w14:paraId="2CE88278" w14:textId="77777777" w:rsidR="00670668" w:rsidRPr="00B43038" w:rsidRDefault="00670668" w:rsidP="00670668">
            <w:pPr>
              <w:spacing w:after="0" w:line="240" w:lineRule="auto"/>
              <w:rPr>
                <w:rFonts w:eastAsia="Times New Roman" w:cs="Calibri"/>
                <w:color w:val="000000"/>
                <w:sz w:val="20"/>
                <w:szCs w:val="20"/>
                <w:lang w:val="de-DE" w:eastAsia="de-DE"/>
              </w:rPr>
            </w:pPr>
            <w:proofErr w:type="spellStart"/>
            <w:r w:rsidRPr="00B43038">
              <w:rPr>
                <w:rFonts w:eastAsia="Times New Roman" w:cs="Calibri"/>
                <w:color w:val="000000"/>
                <w:sz w:val="20"/>
                <w:szCs w:val="20"/>
                <w:lang w:val="de-DE" w:eastAsia="de-DE"/>
              </w:rPr>
              <w:t>Sodium:calcium</w:t>
            </w:r>
            <w:proofErr w:type="spellEnd"/>
            <w:r w:rsidRPr="00B43038">
              <w:rPr>
                <w:rFonts w:eastAsia="Times New Roman" w:cs="Calibri"/>
                <w:color w:val="000000"/>
                <w:sz w:val="20"/>
                <w:szCs w:val="20"/>
                <w:lang w:val="de-DE" w:eastAsia="de-DE"/>
              </w:rPr>
              <w:t> </w:t>
            </w:r>
            <w:proofErr w:type="spellStart"/>
            <w:r w:rsidRPr="00B43038">
              <w:rPr>
                <w:rFonts w:eastAsia="Times New Roman" w:cs="Calibri"/>
                <w:color w:val="000000"/>
                <w:sz w:val="20"/>
                <w:szCs w:val="20"/>
                <w:lang w:val="de-DE" w:eastAsia="de-DE"/>
              </w:rPr>
              <w:t>antiporter</w:t>
            </w:r>
            <w:proofErr w:type="spellEnd"/>
          </w:p>
        </w:tc>
      </w:tr>
      <w:tr w:rsidR="00670668" w:rsidRPr="00670668" w14:paraId="736E862D" w14:textId="77777777" w:rsidTr="00670668">
        <w:trPr>
          <w:trHeight w:val="300"/>
        </w:trPr>
        <w:tc>
          <w:tcPr>
            <w:tcW w:w="1413" w:type="dxa"/>
            <w:noWrap/>
            <w:hideMark/>
          </w:tcPr>
          <w:p w14:paraId="6D9FD339"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2777276C"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TDB37300</w:t>
            </w:r>
          </w:p>
        </w:tc>
        <w:tc>
          <w:tcPr>
            <w:tcW w:w="1134" w:type="dxa"/>
            <w:noWrap/>
            <w:hideMark/>
          </w:tcPr>
          <w:p w14:paraId="21301B80"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DSB1MN_v1_100142</w:t>
            </w:r>
          </w:p>
        </w:tc>
        <w:tc>
          <w:tcPr>
            <w:tcW w:w="709" w:type="dxa"/>
            <w:noWrap/>
            <w:hideMark/>
          </w:tcPr>
          <w:p w14:paraId="4D9BB8FE" w14:textId="77777777" w:rsidR="00670668" w:rsidRPr="00B43038" w:rsidRDefault="00670668" w:rsidP="00670668">
            <w:pPr>
              <w:spacing w:after="0" w:line="240" w:lineRule="auto"/>
              <w:rPr>
                <w:rFonts w:eastAsia="Times New Roman" w:cs="Calibri"/>
                <w:i/>
                <w:color w:val="000000"/>
                <w:sz w:val="20"/>
                <w:szCs w:val="20"/>
                <w:lang w:val="de-DE" w:eastAsia="de-DE"/>
              </w:rPr>
            </w:pPr>
          </w:p>
        </w:tc>
        <w:tc>
          <w:tcPr>
            <w:tcW w:w="992" w:type="dxa"/>
            <w:noWrap/>
            <w:hideMark/>
          </w:tcPr>
          <w:p w14:paraId="6A14CAA7" w14:textId="77777777" w:rsidR="00670668" w:rsidRPr="00670668" w:rsidRDefault="00670668" w:rsidP="00670668">
            <w:pPr>
              <w:spacing w:after="0" w:line="240" w:lineRule="auto"/>
              <w:rPr>
                <w:rFonts w:ascii="Times New Roman" w:eastAsia="Times New Roman" w:hAnsi="Times New Roman"/>
                <w:sz w:val="20"/>
                <w:szCs w:val="20"/>
                <w:lang w:val="de-DE" w:eastAsia="de-DE"/>
              </w:rPr>
            </w:pPr>
          </w:p>
        </w:tc>
        <w:tc>
          <w:tcPr>
            <w:tcW w:w="3634" w:type="dxa"/>
            <w:noWrap/>
            <w:hideMark/>
          </w:tcPr>
          <w:p w14:paraId="3AAF5577" w14:textId="77777777" w:rsidR="00670668" w:rsidRPr="00B43038" w:rsidRDefault="00670668" w:rsidP="00670668">
            <w:pPr>
              <w:spacing w:after="0" w:line="240" w:lineRule="auto"/>
              <w:rPr>
                <w:rFonts w:eastAsia="Times New Roman" w:cs="Calibri"/>
                <w:color w:val="000000"/>
                <w:sz w:val="20"/>
                <w:szCs w:val="20"/>
                <w:lang w:val="de-DE" w:eastAsia="de-DE"/>
              </w:rPr>
            </w:pPr>
            <w:proofErr w:type="spellStart"/>
            <w:r w:rsidRPr="00B43038">
              <w:rPr>
                <w:rFonts w:eastAsia="Times New Roman" w:cs="Calibri"/>
                <w:color w:val="000000"/>
                <w:sz w:val="20"/>
                <w:szCs w:val="20"/>
                <w:lang w:val="de-DE" w:eastAsia="de-DE"/>
              </w:rPr>
              <w:t>Potassium</w:t>
            </w:r>
            <w:proofErr w:type="spellEnd"/>
            <w:r w:rsidRPr="00B43038">
              <w:rPr>
                <w:rFonts w:eastAsia="Times New Roman" w:cs="Calibri"/>
                <w:color w:val="000000"/>
                <w:sz w:val="20"/>
                <w:szCs w:val="20"/>
                <w:lang w:val="de-DE" w:eastAsia="de-DE"/>
              </w:rPr>
              <w:t> </w:t>
            </w:r>
            <w:proofErr w:type="spellStart"/>
            <w:r w:rsidRPr="00B43038">
              <w:rPr>
                <w:rFonts w:eastAsia="Times New Roman" w:cs="Calibri"/>
                <w:color w:val="000000"/>
                <w:sz w:val="20"/>
                <w:szCs w:val="20"/>
                <w:lang w:val="de-DE" w:eastAsia="de-DE"/>
              </w:rPr>
              <w:t>transporter</w:t>
            </w:r>
            <w:proofErr w:type="spellEnd"/>
            <w:r w:rsidRPr="00B43038">
              <w:rPr>
                <w:rFonts w:eastAsia="Times New Roman" w:cs="Calibri"/>
                <w:color w:val="000000"/>
                <w:sz w:val="20"/>
                <w:szCs w:val="20"/>
                <w:lang w:val="de-DE" w:eastAsia="de-DE"/>
              </w:rPr>
              <w:t> </w:t>
            </w:r>
            <w:proofErr w:type="spellStart"/>
            <w:r w:rsidRPr="00B43038">
              <w:rPr>
                <w:rFonts w:eastAsia="Times New Roman" w:cs="Calibri"/>
                <w:color w:val="000000"/>
                <w:sz w:val="20"/>
                <w:szCs w:val="20"/>
                <w:lang w:val="de-DE" w:eastAsia="de-DE"/>
              </w:rPr>
              <w:t>TrkA</w:t>
            </w:r>
            <w:proofErr w:type="spellEnd"/>
          </w:p>
        </w:tc>
      </w:tr>
      <w:tr w:rsidR="00670668" w:rsidRPr="00670668" w14:paraId="3ECFC037" w14:textId="77777777" w:rsidTr="00670668">
        <w:trPr>
          <w:trHeight w:val="300"/>
        </w:trPr>
        <w:tc>
          <w:tcPr>
            <w:tcW w:w="1413" w:type="dxa"/>
            <w:noWrap/>
            <w:hideMark/>
          </w:tcPr>
          <w:p w14:paraId="721E6547"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1134" w:type="dxa"/>
            <w:noWrap/>
            <w:hideMark/>
          </w:tcPr>
          <w:p w14:paraId="13205B98"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TDB36252</w:t>
            </w:r>
          </w:p>
        </w:tc>
        <w:tc>
          <w:tcPr>
            <w:tcW w:w="1134" w:type="dxa"/>
            <w:noWrap/>
            <w:hideMark/>
          </w:tcPr>
          <w:p w14:paraId="5B668100" w14:textId="77777777" w:rsidR="00670668" w:rsidRPr="00B43038" w:rsidRDefault="00670668" w:rsidP="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DSB1MN_v1_160194</w:t>
            </w:r>
          </w:p>
        </w:tc>
        <w:tc>
          <w:tcPr>
            <w:tcW w:w="709" w:type="dxa"/>
            <w:noWrap/>
            <w:hideMark/>
          </w:tcPr>
          <w:p w14:paraId="066FD257" w14:textId="77777777" w:rsidR="00670668" w:rsidRPr="00B43038" w:rsidRDefault="00670668" w:rsidP="00670668">
            <w:pPr>
              <w:spacing w:after="0" w:line="240" w:lineRule="auto"/>
              <w:rPr>
                <w:rFonts w:eastAsia="Times New Roman" w:cs="Calibri"/>
                <w:i/>
                <w:color w:val="000000"/>
                <w:sz w:val="20"/>
                <w:szCs w:val="20"/>
                <w:lang w:val="de-DE" w:eastAsia="de-DE"/>
              </w:rPr>
            </w:pPr>
            <w:proofErr w:type="spellStart"/>
            <w:r w:rsidRPr="00B43038">
              <w:rPr>
                <w:rFonts w:eastAsia="Times New Roman" w:cs="Calibri"/>
                <w:i/>
                <w:color w:val="000000"/>
                <w:sz w:val="20"/>
                <w:szCs w:val="20"/>
                <w:lang w:val="de-DE" w:eastAsia="de-DE"/>
              </w:rPr>
              <w:t>amt</w:t>
            </w:r>
            <w:proofErr w:type="spellEnd"/>
          </w:p>
        </w:tc>
        <w:tc>
          <w:tcPr>
            <w:tcW w:w="992" w:type="dxa"/>
            <w:noWrap/>
            <w:hideMark/>
          </w:tcPr>
          <w:p w14:paraId="0AE51851" w14:textId="77777777" w:rsidR="00670668" w:rsidRPr="00B43038" w:rsidRDefault="00670668" w:rsidP="00670668">
            <w:pPr>
              <w:spacing w:after="0" w:line="240" w:lineRule="auto"/>
              <w:rPr>
                <w:rFonts w:eastAsia="Times New Roman" w:cs="Calibri"/>
                <w:color w:val="000000"/>
                <w:sz w:val="20"/>
                <w:szCs w:val="20"/>
                <w:lang w:val="de-DE" w:eastAsia="de-DE"/>
              </w:rPr>
            </w:pPr>
          </w:p>
        </w:tc>
        <w:tc>
          <w:tcPr>
            <w:tcW w:w="3634" w:type="dxa"/>
            <w:noWrap/>
            <w:hideMark/>
          </w:tcPr>
          <w:p w14:paraId="11E2A48F" w14:textId="7AF228A0" w:rsidR="00670668" w:rsidRPr="00B43038" w:rsidRDefault="00670668">
            <w:pPr>
              <w:spacing w:after="0" w:line="240" w:lineRule="auto"/>
              <w:rPr>
                <w:rFonts w:eastAsia="Times New Roman" w:cs="Calibri"/>
                <w:color w:val="000000"/>
                <w:sz w:val="20"/>
                <w:szCs w:val="20"/>
                <w:lang w:val="de-DE" w:eastAsia="de-DE"/>
              </w:rPr>
            </w:pPr>
            <w:r w:rsidRPr="00B43038">
              <w:rPr>
                <w:rFonts w:eastAsia="Times New Roman" w:cs="Calibri"/>
                <w:color w:val="000000"/>
                <w:sz w:val="20"/>
                <w:szCs w:val="20"/>
                <w:lang w:val="de-DE" w:eastAsia="de-DE"/>
              </w:rPr>
              <w:t xml:space="preserve">Ammonium </w:t>
            </w:r>
            <w:proofErr w:type="spellStart"/>
            <w:r w:rsidRPr="00B43038">
              <w:rPr>
                <w:rFonts w:eastAsia="Times New Roman" w:cs="Calibri"/>
                <w:color w:val="000000"/>
                <w:sz w:val="20"/>
                <w:szCs w:val="20"/>
                <w:lang w:val="de-DE" w:eastAsia="de-DE"/>
              </w:rPr>
              <w:t>transporter</w:t>
            </w:r>
            <w:proofErr w:type="spellEnd"/>
            <w:r w:rsidRPr="00B43038">
              <w:rPr>
                <w:rFonts w:eastAsia="Times New Roman" w:cs="Calibri"/>
                <w:color w:val="000000"/>
                <w:sz w:val="20"/>
                <w:szCs w:val="20"/>
                <w:lang w:val="de-DE" w:eastAsia="de-DE"/>
              </w:rPr>
              <w:t xml:space="preserve"> </w:t>
            </w:r>
            <w:r>
              <w:rPr>
                <w:rFonts w:eastAsia="Times New Roman" w:cs="Calibri"/>
                <w:color w:val="000000"/>
                <w:sz w:val="20"/>
                <w:szCs w:val="20"/>
                <w:lang w:val="de-DE" w:eastAsia="de-DE"/>
              </w:rPr>
              <w:t>Amt</w:t>
            </w:r>
          </w:p>
        </w:tc>
      </w:tr>
    </w:tbl>
    <w:p w14:paraId="2B65D1B1" w14:textId="6E015CC7" w:rsidR="00990503" w:rsidRDefault="003D493B" w:rsidP="008B4EC6">
      <w:pPr>
        <w:pStyle w:val="EndNoteBibliography"/>
        <w:spacing w:after="0"/>
        <w:rPr>
          <w:rFonts w:asciiTheme="minorHAnsi" w:hAnsiTheme="minorHAnsi" w:cstheme="minorHAnsi"/>
          <w:bCs/>
          <w:sz w:val="24"/>
          <w:szCs w:val="24"/>
        </w:rPr>
      </w:pPr>
      <w:r>
        <w:rPr>
          <w:rFonts w:asciiTheme="minorHAnsi" w:hAnsiTheme="minorHAnsi" w:cstheme="minorHAnsi"/>
          <w:b/>
          <w:sz w:val="24"/>
          <w:szCs w:val="24"/>
        </w:rPr>
        <w:t>*</w:t>
      </w:r>
      <w:r w:rsidRPr="00657D11">
        <w:rPr>
          <w:rFonts w:asciiTheme="minorHAnsi" w:hAnsiTheme="minorHAnsi" w:cstheme="minorHAnsi"/>
          <w:bCs/>
          <w:sz w:val="24"/>
          <w:szCs w:val="24"/>
        </w:rPr>
        <w:t>n</w:t>
      </w:r>
      <w:r w:rsidR="00136DAE">
        <w:rPr>
          <w:rFonts w:asciiTheme="minorHAnsi" w:hAnsiTheme="minorHAnsi" w:cstheme="minorHAnsi"/>
          <w:bCs/>
          <w:sz w:val="24"/>
          <w:szCs w:val="24"/>
        </w:rPr>
        <w:t>ot present in the NCBI</w:t>
      </w:r>
      <w:r w:rsidR="00F74A3F">
        <w:rPr>
          <w:rFonts w:asciiTheme="minorHAnsi" w:hAnsiTheme="minorHAnsi" w:cstheme="minorHAnsi"/>
          <w:bCs/>
          <w:sz w:val="24"/>
          <w:szCs w:val="24"/>
        </w:rPr>
        <w:t xml:space="preserve"> database</w:t>
      </w:r>
      <w:r w:rsidR="005D746B">
        <w:rPr>
          <w:rFonts w:asciiTheme="minorHAnsi" w:hAnsiTheme="minorHAnsi" w:cstheme="minorHAnsi"/>
          <w:bCs/>
          <w:sz w:val="24"/>
          <w:szCs w:val="24"/>
        </w:rPr>
        <w:t>. But it is present</w:t>
      </w:r>
      <w:r w:rsidR="00F74A3F">
        <w:rPr>
          <w:rFonts w:asciiTheme="minorHAnsi" w:hAnsiTheme="minorHAnsi" w:cstheme="minorHAnsi"/>
          <w:bCs/>
          <w:sz w:val="24"/>
          <w:szCs w:val="24"/>
        </w:rPr>
        <w:t xml:space="preserve"> in </w:t>
      </w:r>
      <w:r w:rsidR="00657D11">
        <w:rPr>
          <w:rFonts w:asciiTheme="minorHAnsi" w:hAnsiTheme="minorHAnsi" w:cstheme="minorHAnsi"/>
          <w:bCs/>
          <w:sz w:val="24"/>
          <w:szCs w:val="24"/>
        </w:rPr>
        <w:t>“</w:t>
      </w:r>
      <w:r w:rsidR="00F65A52">
        <w:rPr>
          <w:rFonts w:asciiTheme="minorHAnsi" w:hAnsiTheme="minorHAnsi" w:cstheme="minorHAnsi"/>
          <w:bCs/>
          <w:sz w:val="24"/>
          <w:szCs w:val="24"/>
        </w:rPr>
        <w:t>microscope</w:t>
      </w:r>
      <w:r w:rsidR="00657D11">
        <w:rPr>
          <w:rFonts w:asciiTheme="minorHAnsi" w:hAnsiTheme="minorHAnsi" w:cstheme="minorHAnsi"/>
          <w:bCs/>
          <w:sz w:val="24"/>
          <w:szCs w:val="24"/>
        </w:rPr>
        <w:t>”</w:t>
      </w:r>
      <w:r w:rsidR="00F74A3F">
        <w:rPr>
          <w:rFonts w:asciiTheme="minorHAnsi" w:hAnsiTheme="minorHAnsi" w:cstheme="minorHAnsi"/>
          <w:bCs/>
          <w:sz w:val="24"/>
          <w:szCs w:val="24"/>
        </w:rPr>
        <w:t xml:space="preserve"> and</w:t>
      </w:r>
      <w:r w:rsidR="00F65A52">
        <w:rPr>
          <w:rFonts w:asciiTheme="minorHAnsi" w:hAnsiTheme="minorHAnsi" w:cstheme="minorHAnsi"/>
          <w:bCs/>
          <w:sz w:val="24"/>
          <w:szCs w:val="24"/>
        </w:rPr>
        <w:t xml:space="preserve"> </w:t>
      </w:r>
      <w:r w:rsidR="005D746B">
        <w:rPr>
          <w:rFonts w:asciiTheme="minorHAnsi" w:hAnsiTheme="minorHAnsi" w:cstheme="minorHAnsi"/>
          <w:bCs/>
          <w:sz w:val="24"/>
          <w:szCs w:val="24"/>
        </w:rPr>
        <w:t xml:space="preserve">also when using our </w:t>
      </w:r>
      <w:r w:rsidR="008643E3">
        <w:rPr>
          <w:rFonts w:asciiTheme="minorHAnsi" w:hAnsiTheme="minorHAnsi" w:cstheme="minorHAnsi"/>
          <w:bCs/>
          <w:sz w:val="24"/>
          <w:szCs w:val="24"/>
        </w:rPr>
        <w:t>metagenomics pipeline</w:t>
      </w:r>
      <w:r w:rsidR="006A5210">
        <w:rPr>
          <w:rFonts w:asciiTheme="minorHAnsi" w:hAnsiTheme="minorHAnsi" w:cstheme="minorHAnsi"/>
          <w:bCs/>
          <w:sz w:val="24"/>
          <w:szCs w:val="24"/>
        </w:rPr>
        <w:t xml:space="preserve"> (see materials and methods).</w:t>
      </w:r>
    </w:p>
    <w:p w14:paraId="50AF87AA" w14:textId="39D3B5C6" w:rsidR="00B773B5" w:rsidRDefault="00B773B5" w:rsidP="008B4EC6">
      <w:pPr>
        <w:pStyle w:val="EndNoteBibliography"/>
        <w:spacing w:after="0"/>
        <w:rPr>
          <w:rFonts w:asciiTheme="minorHAnsi" w:hAnsiTheme="minorHAnsi" w:cstheme="minorHAnsi"/>
          <w:bCs/>
          <w:sz w:val="24"/>
          <w:szCs w:val="24"/>
        </w:rPr>
      </w:pPr>
    </w:p>
    <w:p w14:paraId="2F3478B0" w14:textId="6FC485C5" w:rsidR="004614F9" w:rsidRDefault="00791EE7" w:rsidP="004614F9">
      <w:r>
        <w:t>*</w:t>
      </w:r>
      <w:r w:rsidR="004614F9" w:rsidRPr="00005CF2">
        <w:t xml:space="preserve">#DSB1MN_v1_140048|ID:66861477| Type IV pilus assembly protein </w:t>
      </w:r>
      <w:proofErr w:type="spellStart"/>
      <w:r w:rsidR="004614F9" w:rsidRPr="00005CF2">
        <w:t>Deltaproteobacteria</w:t>
      </w:r>
      <w:proofErr w:type="spellEnd"/>
      <w:r w:rsidR="004614F9" w:rsidRPr="00005CF2">
        <w:t xml:space="preserve"> bacterium 1MN72D_58_314</w:t>
      </w:r>
      <w:r w:rsidR="004614F9">
        <w:br/>
        <w:t>MKNQKGFTLVELMIVVAIIGILAAIAIPQFAAYRIRGFNAGAMSDLRNLGTAQEALFADTQGYGSATAAAVLAPAAAVAAPAVITVGPLQAATATVAGAFLHNALGTVGFAVSNGVVTGYSTVVTAAAPVIGTSYVLLAKHTQGDSAYGRDSDSSSMFRATHVAGTALLVADVPAAALGTLELTGTTGAAKNWASMX</w:t>
      </w:r>
    </w:p>
    <w:p w14:paraId="1177EA4C" w14:textId="5A0A2678" w:rsidR="004614F9" w:rsidRDefault="004614F9" w:rsidP="008B4EC6">
      <w:pPr>
        <w:pStyle w:val="EndNoteBibliography"/>
        <w:spacing w:after="0"/>
        <w:rPr>
          <w:rFonts w:asciiTheme="minorHAnsi" w:hAnsiTheme="minorHAnsi" w:cstheme="minorHAnsi"/>
          <w:b/>
          <w:sz w:val="24"/>
          <w:szCs w:val="24"/>
        </w:rPr>
      </w:pPr>
    </w:p>
    <w:p w14:paraId="5272BCC2" w14:textId="672AC6DD" w:rsidR="003212BD" w:rsidRDefault="00E269F6" w:rsidP="00657D11">
      <w:pPr>
        <w:pStyle w:val="EndNoteBibliography"/>
        <w:spacing w:after="0"/>
        <w:jc w:val="center"/>
        <w:rPr>
          <w:rFonts w:asciiTheme="minorHAnsi" w:hAnsiTheme="minorHAnsi" w:cstheme="minorHAnsi"/>
          <w:b/>
          <w:sz w:val="24"/>
          <w:szCs w:val="24"/>
        </w:rPr>
      </w:pPr>
      <w:r>
        <w:rPr>
          <w:rFonts w:asciiTheme="minorHAnsi" w:hAnsiTheme="minorHAnsi" w:cstheme="minorHAnsi"/>
          <w:b/>
          <w:sz w:val="24"/>
          <w:szCs w:val="24"/>
          <w:lang w:val="de-DE" w:eastAsia="de-DE"/>
        </w:rPr>
        <w:lastRenderedPageBreak/>
        <w:drawing>
          <wp:inline distT="0" distB="0" distL="0" distR="0" wp14:anchorId="72D480D2" wp14:editId="639AF01B">
            <wp:extent cx="5440308" cy="2949025"/>
            <wp:effectExtent l="0" t="0" r="825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5606" cy="2962738"/>
                    </a:xfrm>
                    <a:prstGeom prst="rect">
                      <a:avLst/>
                    </a:prstGeom>
                    <a:noFill/>
                  </pic:spPr>
                </pic:pic>
              </a:graphicData>
            </a:graphic>
          </wp:inline>
        </w:drawing>
      </w:r>
    </w:p>
    <w:p w14:paraId="16F92686" w14:textId="5171C1BA" w:rsidR="003212BD" w:rsidRPr="00657D11" w:rsidRDefault="00FF20F9" w:rsidP="008B4EC6">
      <w:pPr>
        <w:pStyle w:val="EndNoteBibliography"/>
        <w:spacing w:after="0"/>
        <w:rPr>
          <w:rFonts w:asciiTheme="minorHAnsi" w:hAnsiTheme="minorHAnsi" w:cstheme="minorHAnsi"/>
          <w:bCs/>
          <w:sz w:val="24"/>
          <w:szCs w:val="24"/>
        </w:rPr>
      </w:pPr>
      <w:r>
        <w:rPr>
          <w:rFonts w:asciiTheme="minorHAnsi" w:hAnsiTheme="minorHAnsi" w:cstheme="minorHAnsi"/>
          <w:b/>
          <w:sz w:val="24"/>
          <w:szCs w:val="24"/>
        </w:rPr>
        <w:t>Fig S10</w:t>
      </w:r>
      <w:r w:rsidR="005708D9">
        <w:rPr>
          <w:rFonts w:asciiTheme="minorHAnsi" w:hAnsiTheme="minorHAnsi" w:cstheme="minorHAnsi"/>
          <w:b/>
          <w:sz w:val="24"/>
          <w:szCs w:val="24"/>
        </w:rPr>
        <w:t xml:space="preserve">. </w:t>
      </w:r>
      <w:r w:rsidR="00B42A54">
        <w:rPr>
          <w:rFonts w:asciiTheme="minorHAnsi" w:hAnsiTheme="minorHAnsi" w:cstheme="minorHAnsi"/>
          <w:b/>
          <w:sz w:val="24"/>
          <w:szCs w:val="24"/>
        </w:rPr>
        <w:t xml:space="preserve">Alignment </w:t>
      </w:r>
      <w:r w:rsidR="00141E19">
        <w:rPr>
          <w:rFonts w:asciiTheme="minorHAnsi" w:hAnsiTheme="minorHAnsi" w:cstheme="minorHAnsi"/>
          <w:b/>
          <w:sz w:val="24"/>
          <w:szCs w:val="24"/>
        </w:rPr>
        <w:t>of</w:t>
      </w:r>
      <w:r w:rsidR="00FE5B91">
        <w:rPr>
          <w:rFonts w:asciiTheme="minorHAnsi" w:hAnsiTheme="minorHAnsi" w:cstheme="minorHAnsi"/>
          <w:b/>
          <w:sz w:val="24"/>
          <w:szCs w:val="24"/>
        </w:rPr>
        <w:t xml:space="preserve"> PilA </w:t>
      </w:r>
      <w:r w:rsidR="00D534BA">
        <w:rPr>
          <w:rFonts w:asciiTheme="minorHAnsi" w:hAnsiTheme="minorHAnsi" w:cstheme="minorHAnsi"/>
          <w:b/>
          <w:sz w:val="24"/>
          <w:szCs w:val="24"/>
        </w:rPr>
        <w:t xml:space="preserve">amino acid sequences. </w:t>
      </w:r>
      <w:r w:rsidR="00F4423C">
        <w:rPr>
          <w:rFonts w:asciiTheme="minorHAnsi" w:hAnsiTheme="minorHAnsi" w:cstheme="minorHAnsi"/>
          <w:bCs/>
          <w:sz w:val="24"/>
          <w:szCs w:val="24"/>
        </w:rPr>
        <w:t>Confirmed electrically conductive e-pili</w:t>
      </w:r>
      <w:r w:rsidR="0018002C">
        <w:rPr>
          <w:rFonts w:asciiTheme="minorHAnsi" w:hAnsiTheme="minorHAnsi" w:cstheme="minorHAnsi"/>
          <w:bCs/>
          <w:sz w:val="24"/>
          <w:szCs w:val="24"/>
        </w:rPr>
        <w:t xml:space="preserve"> </w:t>
      </w:r>
      <w:r w:rsidR="00AB376C">
        <w:rPr>
          <w:rFonts w:asciiTheme="minorHAnsi" w:hAnsiTheme="minorHAnsi" w:cstheme="minorHAnsi"/>
          <w:bCs/>
          <w:sz w:val="24"/>
          <w:szCs w:val="24"/>
        </w:rPr>
        <w:fldChar w:fldCharType="begin"/>
      </w:r>
      <w:r w:rsidR="00AB376C">
        <w:rPr>
          <w:rFonts w:asciiTheme="minorHAnsi" w:hAnsiTheme="minorHAnsi" w:cstheme="minorHAnsi"/>
          <w:bCs/>
          <w:sz w:val="24"/>
          <w:szCs w:val="24"/>
        </w:rPr>
        <w:instrText xml:space="preserve"> ADDIN EN.CITE &lt;EndNote&gt;&lt;Cite&gt;&lt;Author&gt;Walker&lt;/Author&gt;&lt;Year&gt;2017&lt;/Year&gt;&lt;RecNum&gt;1619&lt;/RecNum&gt;&lt;DisplayText&gt;(3)&lt;/DisplayText&gt;&lt;record&gt;&lt;rec-number&gt;1619&lt;/rec-number&gt;&lt;foreign-keys&gt;&lt;key app="EN" db-id="2aawewwsxa2x06esz0ppdpfwefpszz5epser" timestamp="1506669105"&gt;1619&lt;/key&gt;&lt;/foreign-keys&gt;&lt;ref-type name="Journal Article"&gt;17&lt;/ref-type&gt;&lt;contributors&gt;&lt;authors&gt;&lt;author&gt;Walker, David J. F.&lt;/author&gt;&lt;author&gt;Adhikari, Ramesh Y.&lt;/author&gt;&lt;author&gt;Holmes, Dawn E.&lt;/author&gt;&lt;author&gt;Ward, Joy E.&lt;/author&gt;&lt;author&gt;Woodard, Trevor L.&lt;/author&gt;&lt;author&gt;Nevin, Kelly P.&lt;/author&gt;&lt;author&gt;Lovley, Derek R.&lt;/author&gt;&lt;/authors&gt;&lt;/contributors&gt;&lt;titles&gt;&lt;title&gt;Electrically conductive pili from pilin genes of phylogenetically diverse microorganisms&lt;/title&gt;&lt;secondary-title&gt;ISME J&lt;/secondary-title&gt;&lt;/titles&gt;&lt;periodical&gt;&lt;full-title&gt;ISME J&lt;/full-title&gt;&lt;abbr-1&gt;The ISME journal&lt;/abbr-1&gt;&lt;/periodical&gt;&lt;dates&gt;&lt;year&gt;2017&lt;/year&gt;&lt;pub-dates&gt;&lt;date&gt;09/05/online&lt;/date&gt;&lt;/pub-dates&gt;&lt;/dates&gt;&lt;publisher&gt;International Society for Microbial Ecology&lt;/publisher&gt;&lt;isbn&gt;1751-7370&lt;/isbn&gt;&lt;work-type&gt;Original Article&lt;/work-type&gt;&lt;urls&gt;&lt;related-urls&gt;&lt;url&gt;http://dx.doi.org/10.1038/ismej.2017.141&lt;/url&gt;&lt;/related-urls&gt;&lt;/urls&gt;&lt;electronic-resource-num&gt;10.1038/ismej.2017.141&lt;/electronic-resource-num&gt;&lt;/record&gt;&lt;/Cite&gt;&lt;/EndNote&gt;</w:instrText>
      </w:r>
      <w:r w:rsidR="00AB376C">
        <w:rPr>
          <w:rFonts w:asciiTheme="minorHAnsi" w:hAnsiTheme="minorHAnsi" w:cstheme="minorHAnsi"/>
          <w:bCs/>
          <w:sz w:val="24"/>
          <w:szCs w:val="24"/>
        </w:rPr>
        <w:fldChar w:fldCharType="separate"/>
      </w:r>
      <w:r w:rsidR="00AB376C">
        <w:rPr>
          <w:rFonts w:asciiTheme="minorHAnsi" w:hAnsiTheme="minorHAnsi" w:cstheme="minorHAnsi"/>
          <w:bCs/>
          <w:sz w:val="24"/>
          <w:szCs w:val="24"/>
        </w:rPr>
        <w:t>(3)</w:t>
      </w:r>
      <w:r w:rsidR="00AB376C">
        <w:rPr>
          <w:rFonts w:asciiTheme="minorHAnsi" w:hAnsiTheme="minorHAnsi" w:cstheme="minorHAnsi"/>
          <w:bCs/>
          <w:sz w:val="24"/>
          <w:szCs w:val="24"/>
        </w:rPr>
        <w:fldChar w:fldCharType="end"/>
      </w:r>
      <w:r w:rsidR="00F4423C">
        <w:rPr>
          <w:rFonts w:asciiTheme="minorHAnsi" w:hAnsiTheme="minorHAnsi" w:cstheme="minorHAnsi"/>
          <w:bCs/>
          <w:sz w:val="24"/>
          <w:szCs w:val="24"/>
        </w:rPr>
        <w:t xml:space="preserve"> (</w:t>
      </w:r>
      <w:r w:rsidR="00D92289">
        <w:rPr>
          <w:rFonts w:asciiTheme="minorHAnsi" w:hAnsiTheme="minorHAnsi" w:cstheme="minorHAnsi"/>
          <w:bCs/>
          <w:sz w:val="24"/>
          <w:szCs w:val="24"/>
        </w:rPr>
        <w:t xml:space="preserve">blue shaded) show </w:t>
      </w:r>
      <w:r w:rsidR="00AB376C">
        <w:rPr>
          <w:rFonts w:asciiTheme="minorHAnsi" w:hAnsiTheme="minorHAnsi" w:cstheme="minorHAnsi"/>
          <w:bCs/>
          <w:sz w:val="24"/>
          <w:szCs w:val="24"/>
        </w:rPr>
        <w:t xml:space="preserve">a highly </w:t>
      </w:r>
      <w:r w:rsidR="00640817">
        <w:rPr>
          <w:rFonts w:asciiTheme="minorHAnsi" w:hAnsiTheme="minorHAnsi" w:cstheme="minorHAnsi"/>
          <w:bCs/>
          <w:sz w:val="24"/>
          <w:szCs w:val="24"/>
        </w:rPr>
        <w:t>identical</w:t>
      </w:r>
      <w:r w:rsidR="00D92289">
        <w:rPr>
          <w:rFonts w:asciiTheme="minorHAnsi" w:hAnsiTheme="minorHAnsi" w:cstheme="minorHAnsi"/>
          <w:bCs/>
          <w:sz w:val="24"/>
          <w:szCs w:val="24"/>
        </w:rPr>
        <w:t xml:space="preserve"> </w:t>
      </w:r>
      <w:r w:rsidR="00C73D1E">
        <w:rPr>
          <w:rFonts w:asciiTheme="minorHAnsi" w:hAnsiTheme="minorHAnsi" w:cstheme="minorHAnsi"/>
          <w:bCs/>
          <w:sz w:val="24"/>
          <w:szCs w:val="24"/>
        </w:rPr>
        <w:t>distribution of aromatic amino acids like PilA from MAG DSB 1MN</w:t>
      </w:r>
      <w:r w:rsidR="00640817">
        <w:rPr>
          <w:rFonts w:asciiTheme="minorHAnsi" w:hAnsiTheme="minorHAnsi" w:cstheme="minorHAnsi"/>
          <w:bCs/>
          <w:sz w:val="24"/>
          <w:szCs w:val="24"/>
        </w:rPr>
        <w:t xml:space="preserve"> and </w:t>
      </w:r>
      <w:r w:rsidR="006A2082">
        <w:rPr>
          <w:rFonts w:asciiTheme="minorHAnsi" w:hAnsiTheme="minorHAnsi" w:cstheme="minorHAnsi"/>
          <w:bCs/>
          <w:sz w:val="24"/>
          <w:szCs w:val="24"/>
        </w:rPr>
        <w:t xml:space="preserve">other cable bacteria. </w:t>
      </w:r>
      <w:r w:rsidR="00CD113B">
        <w:rPr>
          <w:rFonts w:asciiTheme="minorHAnsi" w:hAnsiTheme="minorHAnsi" w:cstheme="minorHAnsi"/>
          <w:bCs/>
          <w:sz w:val="24"/>
          <w:szCs w:val="24"/>
        </w:rPr>
        <w:t xml:space="preserve">Please not that only the </w:t>
      </w:r>
      <w:r w:rsidR="00816192" w:rsidRPr="00657D11">
        <w:rPr>
          <w:rFonts w:asciiTheme="minorHAnsi" w:eastAsia="DengXian" w:hAnsiTheme="minorHAnsi" w:cstheme="minorHAnsi" w:hint="eastAsia"/>
          <w:bCs/>
          <w:sz w:val="24"/>
          <w:szCs w:val="24"/>
        </w:rPr>
        <w:t>α</w:t>
      </w:r>
      <w:r w:rsidR="004F4AE4" w:rsidRPr="00657D11">
        <w:rPr>
          <w:rFonts w:asciiTheme="minorHAnsi" w:eastAsia="DengXian" w:hAnsiTheme="minorHAnsi" w:cstheme="minorHAnsi"/>
          <w:bCs/>
          <w:sz w:val="24"/>
          <w:szCs w:val="24"/>
        </w:rPr>
        <w:t>1</w:t>
      </w:r>
      <w:r w:rsidR="00CA78DA" w:rsidRPr="00657D11">
        <w:rPr>
          <w:rFonts w:asciiTheme="minorHAnsi" w:eastAsia="DengXian" w:hAnsiTheme="minorHAnsi" w:cstheme="minorHAnsi"/>
          <w:bCs/>
          <w:sz w:val="24"/>
          <w:szCs w:val="24"/>
        </w:rPr>
        <w:t>-Helix</w:t>
      </w:r>
      <w:r w:rsidR="00CA78DA">
        <w:rPr>
          <w:rFonts w:asciiTheme="minorHAnsi" w:eastAsia="DengXian" w:hAnsiTheme="minorHAnsi" w:cstheme="minorHAnsi"/>
          <w:bCs/>
          <w:sz w:val="24"/>
          <w:szCs w:val="24"/>
        </w:rPr>
        <w:t xml:space="preserve"> (Pos</w:t>
      </w:r>
      <w:r w:rsidR="00846DEB">
        <w:rPr>
          <w:rFonts w:asciiTheme="minorHAnsi" w:eastAsia="DengXian" w:hAnsiTheme="minorHAnsi" w:cstheme="minorHAnsi"/>
          <w:bCs/>
          <w:sz w:val="24"/>
          <w:szCs w:val="24"/>
        </w:rPr>
        <w:t xml:space="preserve">itions 1-52) and the </w:t>
      </w:r>
      <w:r w:rsidR="003245EC">
        <w:rPr>
          <w:rFonts w:asciiTheme="minorHAnsi" w:eastAsia="DengXian" w:hAnsiTheme="minorHAnsi" w:cstheme="minorHAnsi"/>
          <w:bCs/>
          <w:sz w:val="24"/>
          <w:szCs w:val="24"/>
        </w:rPr>
        <w:t>first amino acids of the</w:t>
      </w:r>
      <w:r w:rsidR="00CA78DA" w:rsidRPr="00657D11">
        <w:rPr>
          <w:rFonts w:asciiTheme="minorHAnsi" w:eastAsia="DengXian" w:hAnsiTheme="minorHAnsi" w:cstheme="minorHAnsi"/>
          <w:bCs/>
          <w:sz w:val="24"/>
          <w:szCs w:val="24"/>
        </w:rPr>
        <w:t xml:space="preserve"> </w:t>
      </w:r>
      <w:r w:rsidR="004F4AE4" w:rsidRPr="00657D11">
        <w:rPr>
          <w:rFonts w:asciiTheme="minorHAnsi" w:eastAsia="DengXian" w:hAnsiTheme="minorHAnsi" w:cstheme="minorHAnsi" w:hint="eastAsia"/>
          <w:bCs/>
          <w:sz w:val="24"/>
          <w:szCs w:val="24"/>
        </w:rPr>
        <w:t>α</w:t>
      </w:r>
      <w:r w:rsidR="003245EC" w:rsidRPr="00657D11">
        <w:rPr>
          <w:rFonts w:asciiTheme="minorHAnsi" w:eastAsia="DengXian" w:hAnsiTheme="minorHAnsi" w:cstheme="minorHAnsi" w:hint="eastAsia"/>
          <w:bCs/>
          <w:sz w:val="24"/>
          <w:szCs w:val="24"/>
        </w:rPr>
        <w:t>β</w:t>
      </w:r>
      <w:r w:rsidR="00572A72">
        <w:rPr>
          <w:rFonts w:asciiTheme="minorHAnsi" w:eastAsia="DengXian" w:hAnsiTheme="minorHAnsi" w:cstheme="minorHAnsi"/>
          <w:bCs/>
          <w:sz w:val="24"/>
          <w:szCs w:val="24"/>
        </w:rPr>
        <w:t>-loop are shown.</w:t>
      </w:r>
    </w:p>
    <w:p w14:paraId="135559C3" w14:textId="77777777" w:rsidR="004D0D9B" w:rsidRPr="00B43038" w:rsidRDefault="004D0D9B" w:rsidP="00CF2AB4">
      <w:pPr>
        <w:pStyle w:val="EndNoteBibliography"/>
        <w:spacing w:after="0" w:line="480" w:lineRule="auto"/>
        <w:ind w:left="720" w:hanging="720"/>
        <w:rPr>
          <w:rFonts w:asciiTheme="minorHAnsi" w:hAnsiTheme="minorHAnsi" w:cstheme="minorHAnsi"/>
          <w:sz w:val="24"/>
          <w:szCs w:val="24"/>
          <w:lang w:val="en-GB"/>
        </w:rPr>
      </w:pPr>
    </w:p>
    <w:p w14:paraId="137F7263" w14:textId="00A7D5B7" w:rsidR="00237106" w:rsidRPr="00B43038" w:rsidRDefault="00237106" w:rsidP="0066411B">
      <w:pPr>
        <w:pStyle w:val="EndNoteBibliography"/>
        <w:spacing w:after="0"/>
        <w:ind w:left="720" w:hanging="720"/>
        <w:rPr>
          <w:rFonts w:asciiTheme="minorHAnsi" w:hAnsiTheme="minorHAnsi" w:cstheme="minorHAnsi"/>
          <w:sz w:val="24"/>
          <w:szCs w:val="24"/>
          <w:lang w:val="en-GB"/>
        </w:rPr>
        <w:sectPr w:rsidR="00237106" w:rsidRPr="00B43038" w:rsidSect="00E87DDD">
          <w:footerReference w:type="default" r:id="rId21"/>
          <w:pgSz w:w="11906" w:h="16838" w:code="9"/>
          <w:pgMar w:top="1440" w:right="1440" w:bottom="1440" w:left="1440" w:header="708" w:footer="708" w:gutter="0"/>
          <w:lnNumType w:countBy="1" w:restart="continuous"/>
          <w:cols w:space="708"/>
          <w:docGrid w:linePitch="360"/>
        </w:sectPr>
      </w:pPr>
    </w:p>
    <w:p w14:paraId="2E7B6AC3" w14:textId="08BC1258" w:rsidR="00C90701" w:rsidRPr="00B43038" w:rsidRDefault="000F4C75" w:rsidP="0066411B">
      <w:pPr>
        <w:pStyle w:val="EndNoteBibliography"/>
        <w:spacing w:after="0"/>
        <w:ind w:left="720" w:hanging="720"/>
        <w:rPr>
          <w:rFonts w:asciiTheme="minorHAnsi" w:hAnsiTheme="minorHAnsi" w:cstheme="minorHAnsi"/>
          <w:sz w:val="24"/>
          <w:szCs w:val="24"/>
          <w:lang w:val="en-GB"/>
        </w:rPr>
      </w:pPr>
      <w:r w:rsidRPr="00B43038">
        <w:rPr>
          <w:rFonts w:asciiTheme="minorHAnsi" w:hAnsiTheme="minorHAnsi" w:cstheme="minorHAnsi"/>
          <w:sz w:val="24"/>
          <w:szCs w:val="24"/>
          <w:lang w:val="en-GB"/>
        </w:rPr>
        <w:lastRenderedPageBreak/>
        <w:t>References</w:t>
      </w:r>
    </w:p>
    <w:p w14:paraId="384BED9E" w14:textId="77777777" w:rsidR="00C90701" w:rsidRPr="00B43038" w:rsidRDefault="00C90701" w:rsidP="0066411B">
      <w:pPr>
        <w:pStyle w:val="EndNoteBibliography"/>
        <w:spacing w:after="0"/>
        <w:ind w:left="720" w:hanging="720"/>
        <w:rPr>
          <w:rFonts w:asciiTheme="minorHAnsi" w:hAnsiTheme="minorHAnsi" w:cstheme="minorHAnsi"/>
          <w:sz w:val="24"/>
          <w:szCs w:val="24"/>
          <w:lang w:val="en-GB"/>
        </w:rPr>
      </w:pPr>
    </w:p>
    <w:p w14:paraId="148317FE" w14:textId="77777777" w:rsidR="00AB376C" w:rsidRPr="00AB376C" w:rsidRDefault="00D51E9D" w:rsidP="00AB376C">
      <w:pPr>
        <w:pStyle w:val="EndNoteBibliography"/>
        <w:spacing w:after="0"/>
      </w:pPr>
      <w:r w:rsidRPr="00B43038">
        <w:rPr>
          <w:rFonts w:asciiTheme="minorHAnsi" w:hAnsiTheme="minorHAnsi" w:cstheme="minorHAnsi"/>
          <w:sz w:val="24"/>
          <w:szCs w:val="24"/>
          <w:lang w:val="en-GB"/>
        </w:rPr>
        <w:fldChar w:fldCharType="begin"/>
      </w:r>
      <w:r w:rsidRPr="00B43038">
        <w:rPr>
          <w:rFonts w:asciiTheme="minorHAnsi" w:hAnsiTheme="minorHAnsi" w:cstheme="minorHAnsi"/>
          <w:sz w:val="24"/>
          <w:szCs w:val="24"/>
          <w:lang w:val="en-GB"/>
        </w:rPr>
        <w:instrText xml:space="preserve"> ADDIN EN.REFLIST </w:instrText>
      </w:r>
      <w:r w:rsidRPr="00B43038">
        <w:rPr>
          <w:rFonts w:asciiTheme="minorHAnsi" w:hAnsiTheme="minorHAnsi" w:cstheme="minorHAnsi"/>
          <w:sz w:val="24"/>
          <w:szCs w:val="24"/>
          <w:lang w:val="en-GB"/>
        </w:rPr>
        <w:fldChar w:fldCharType="separate"/>
      </w:r>
      <w:r w:rsidR="00AB376C" w:rsidRPr="00AB376C">
        <w:t>1.</w:t>
      </w:r>
      <w:r w:rsidR="00AB376C" w:rsidRPr="00AB376C">
        <w:tab/>
        <w:t>Dick GJ, Andersson AF, Baker BJ, Simmons SL, Thomas BC, Yelton AP, et al. Community-wide analysis of microbial genome sequence signatures. Genome Biol. 2009;10:1.</w:t>
      </w:r>
    </w:p>
    <w:p w14:paraId="77FCFD3F" w14:textId="77777777" w:rsidR="00AB376C" w:rsidRPr="00AB376C" w:rsidRDefault="00AB376C" w:rsidP="00AB376C">
      <w:pPr>
        <w:pStyle w:val="EndNoteBibliography"/>
        <w:spacing w:after="0"/>
      </w:pPr>
      <w:r w:rsidRPr="00AB376C">
        <w:t>2.</w:t>
      </w:r>
      <w:r w:rsidRPr="00AB376C">
        <w:tab/>
        <w:t>Kearse M, Moir R, Wilson A, Stones-Havas S, Cheung M, Sturrock S, et al. Geneious Basic: an integrated and extendable desktop software platform for the organization and analysis of sequence data. Bioinformatics. 2012;28:1647-9.</w:t>
      </w:r>
    </w:p>
    <w:p w14:paraId="6613E103" w14:textId="77777777" w:rsidR="00AB376C" w:rsidRPr="00AB376C" w:rsidRDefault="00AB376C" w:rsidP="00AB376C">
      <w:pPr>
        <w:pStyle w:val="EndNoteBibliography"/>
      </w:pPr>
      <w:r w:rsidRPr="00AB376C">
        <w:t>3.</w:t>
      </w:r>
      <w:r w:rsidRPr="00AB376C">
        <w:tab/>
        <w:t>Walker DJF, Adhikari RY, Holmes DE, Ward JE, Woodard TL, Nevin KP, et al. Electrically conductive pili from pilin genes of phylogenetically diverse microorganisms. The ISME journal. 2017.</w:t>
      </w:r>
    </w:p>
    <w:p w14:paraId="06215EB4" w14:textId="06EA5036" w:rsidR="00701C57" w:rsidRPr="00B43038" w:rsidRDefault="00D51E9D" w:rsidP="00123E66">
      <w:pPr>
        <w:pStyle w:val="EndNoteBibliography"/>
        <w:ind w:left="720" w:hanging="720"/>
        <w:rPr>
          <w:rFonts w:asciiTheme="minorHAnsi" w:hAnsiTheme="minorHAnsi" w:cstheme="minorHAnsi"/>
          <w:sz w:val="24"/>
          <w:szCs w:val="24"/>
          <w:lang w:val="en-GB"/>
        </w:rPr>
      </w:pPr>
      <w:r w:rsidRPr="00B43038">
        <w:rPr>
          <w:rFonts w:asciiTheme="minorHAnsi" w:hAnsiTheme="minorHAnsi" w:cstheme="minorHAnsi"/>
          <w:sz w:val="24"/>
          <w:szCs w:val="24"/>
          <w:lang w:val="en-GB"/>
        </w:rPr>
        <w:fldChar w:fldCharType="end"/>
      </w:r>
    </w:p>
    <w:sectPr w:rsidR="00701C57" w:rsidRPr="00B43038" w:rsidSect="00FD0088">
      <w:pgSz w:w="12240" w:h="15840"/>
      <w:pgMar w:top="1440" w:right="1440" w:bottom="1440" w:left="1440" w:header="708" w:footer="708" w:gutter="0"/>
      <w:lnNumType w:countBy="1" w:restart="continuous"/>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72149B4" w16cid:durableId="215573E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98A073" w14:textId="77777777" w:rsidR="006B5DC2" w:rsidRDefault="006B5DC2" w:rsidP="00BA1E56">
      <w:pPr>
        <w:spacing w:after="0" w:line="240" w:lineRule="auto"/>
      </w:pPr>
      <w:r>
        <w:separator/>
      </w:r>
    </w:p>
  </w:endnote>
  <w:endnote w:type="continuationSeparator" w:id="0">
    <w:p w14:paraId="7A1C46FB" w14:textId="77777777" w:rsidR="006B5DC2" w:rsidRDefault="006B5DC2" w:rsidP="00BA1E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D613B" w14:textId="7BB1CA94" w:rsidR="006B5DC2" w:rsidRDefault="006B5DC2">
    <w:pPr>
      <w:pStyle w:val="Fuzeile"/>
      <w:jc w:val="right"/>
    </w:pPr>
    <w:r>
      <w:fldChar w:fldCharType="begin"/>
    </w:r>
    <w:r>
      <w:instrText>PAGE   \* MERGEFORMAT</w:instrText>
    </w:r>
    <w:r>
      <w:fldChar w:fldCharType="separate"/>
    </w:r>
    <w:r w:rsidR="00E967F9" w:rsidRPr="00E967F9">
      <w:rPr>
        <w:noProof/>
        <w:lang w:val="de-DE"/>
      </w:rPr>
      <w:t>18</w:t>
    </w:r>
    <w:r>
      <w:fldChar w:fldCharType="end"/>
    </w:r>
  </w:p>
  <w:p w14:paraId="0D17CEF5" w14:textId="77777777" w:rsidR="006B5DC2" w:rsidRDefault="006B5DC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6E7406" w14:textId="77777777" w:rsidR="006B5DC2" w:rsidRDefault="006B5DC2" w:rsidP="00BA1E56">
      <w:pPr>
        <w:spacing w:after="0" w:line="240" w:lineRule="auto"/>
      </w:pPr>
      <w:r>
        <w:separator/>
      </w:r>
    </w:p>
  </w:footnote>
  <w:footnote w:type="continuationSeparator" w:id="0">
    <w:p w14:paraId="156C1BC0" w14:textId="77777777" w:rsidR="006B5DC2" w:rsidRDefault="006B5DC2" w:rsidP="00BA1E5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411C5C"/>
    <w:multiLevelType w:val="multilevel"/>
    <w:tmpl w:val="0407001D"/>
    <w:lvl w:ilvl="0">
      <w:start w:val="1"/>
      <w:numFmt w:val="decimal"/>
      <w:lvlText w:val="%1)"/>
      <w:lvlJc w:val="left"/>
      <w:pPr>
        <w:ind w:left="283" w:hanging="360"/>
      </w:pPr>
    </w:lvl>
    <w:lvl w:ilvl="1">
      <w:start w:val="1"/>
      <w:numFmt w:val="lowerLetter"/>
      <w:lvlText w:val="%2)"/>
      <w:lvlJc w:val="left"/>
      <w:pPr>
        <w:ind w:left="643" w:hanging="360"/>
      </w:pPr>
    </w:lvl>
    <w:lvl w:ilvl="2">
      <w:start w:val="1"/>
      <w:numFmt w:val="lowerRoman"/>
      <w:lvlText w:val="%3)"/>
      <w:lvlJc w:val="left"/>
      <w:pPr>
        <w:ind w:left="1003" w:hanging="360"/>
      </w:pPr>
    </w:lvl>
    <w:lvl w:ilvl="3">
      <w:start w:val="1"/>
      <w:numFmt w:val="decimal"/>
      <w:lvlText w:val="(%4)"/>
      <w:lvlJc w:val="left"/>
      <w:pPr>
        <w:ind w:left="1363" w:hanging="360"/>
      </w:pPr>
    </w:lvl>
    <w:lvl w:ilvl="4">
      <w:start w:val="1"/>
      <w:numFmt w:val="lowerLetter"/>
      <w:lvlText w:val="(%5)"/>
      <w:lvlJc w:val="left"/>
      <w:pPr>
        <w:ind w:left="1723" w:hanging="360"/>
      </w:pPr>
    </w:lvl>
    <w:lvl w:ilvl="5">
      <w:start w:val="1"/>
      <w:numFmt w:val="lowerRoman"/>
      <w:lvlText w:val="(%6)"/>
      <w:lvlJc w:val="left"/>
      <w:pPr>
        <w:ind w:left="2083" w:hanging="360"/>
      </w:pPr>
    </w:lvl>
    <w:lvl w:ilvl="6">
      <w:start w:val="1"/>
      <w:numFmt w:val="decimal"/>
      <w:lvlText w:val="%7."/>
      <w:lvlJc w:val="left"/>
      <w:pPr>
        <w:ind w:left="2443" w:hanging="360"/>
      </w:pPr>
    </w:lvl>
    <w:lvl w:ilvl="7">
      <w:start w:val="1"/>
      <w:numFmt w:val="lowerLetter"/>
      <w:lvlText w:val="%8."/>
      <w:lvlJc w:val="left"/>
      <w:pPr>
        <w:ind w:left="2803" w:hanging="360"/>
      </w:pPr>
    </w:lvl>
    <w:lvl w:ilvl="8">
      <w:start w:val="1"/>
      <w:numFmt w:val="lowerRoman"/>
      <w:lvlText w:val="%9."/>
      <w:lvlJc w:val="left"/>
      <w:pPr>
        <w:ind w:left="3163" w:hanging="360"/>
      </w:pPr>
    </w:lvl>
  </w:abstractNum>
  <w:abstractNum w:abstractNumId="1" w15:restartNumberingAfterBreak="0">
    <w:nsid w:val="17717532"/>
    <w:multiLevelType w:val="hybridMultilevel"/>
    <w:tmpl w:val="97FAE98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3F2366F3"/>
    <w:multiLevelType w:val="hybridMultilevel"/>
    <w:tmpl w:val="4EC6990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53B18B0"/>
    <w:multiLevelType w:val="multilevel"/>
    <w:tmpl w:val="DFB49CFA"/>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8"/>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aawewwsxa2x06esz0ppdpfwefpszz5epser&quot;&gt;Hubert_Literatur&lt;record-ids&gt;&lt;item&gt;1619&lt;/item&gt;&lt;item&gt;1879&lt;/item&gt;&lt;item&gt;1950&lt;/item&gt;&lt;/record-ids&gt;&lt;/item&gt;&lt;/Libraries&gt;"/>
  </w:docVars>
  <w:rsids>
    <w:rsidRoot w:val="005970E6"/>
    <w:rsid w:val="000008E9"/>
    <w:rsid w:val="00001520"/>
    <w:rsid w:val="00002098"/>
    <w:rsid w:val="000026E7"/>
    <w:rsid w:val="00002987"/>
    <w:rsid w:val="00002B93"/>
    <w:rsid w:val="00003AAB"/>
    <w:rsid w:val="00004B7A"/>
    <w:rsid w:val="00005252"/>
    <w:rsid w:val="00006266"/>
    <w:rsid w:val="00006C8D"/>
    <w:rsid w:val="00006FCE"/>
    <w:rsid w:val="00007B4B"/>
    <w:rsid w:val="0001104A"/>
    <w:rsid w:val="00011ACC"/>
    <w:rsid w:val="00011CE0"/>
    <w:rsid w:val="00011F98"/>
    <w:rsid w:val="0001249A"/>
    <w:rsid w:val="000125E6"/>
    <w:rsid w:val="000127B0"/>
    <w:rsid w:val="00013282"/>
    <w:rsid w:val="000143C8"/>
    <w:rsid w:val="000158F6"/>
    <w:rsid w:val="00015A86"/>
    <w:rsid w:val="00015B09"/>
    <w:rsid w:val="0001699B"/>
    <w:rsid w:val="00021022"/>
    <w:rsid w:val="0002255C"/>
    <w:rsid w:val="0002364E"/>
    <w:rsid w:val="000245E0"/>
    <w:rsid w:val="000248FA"/>
    <w:rsid w:val="00024CA8"/>
    <w:rsid w:val="000253A9"/>
    <w:rsid w:val="00025C4C"/>
    <w:rsid w:val="000267B0"/>
    <w:rsid w:val="00026A32"/>
    <w:rsid w:val="00026E16"/>
    <w:rsid w:val="000272D3"/>
    <w:rsid w:val="00030389"/>
    <w:rsid w:val="00030C3B"/>
    <w:rsid w:val="00030D3A"/>
    <w:rsid w:val="00031344"/>
    <w:rsid w:val="00031473"/>
    <w:rsid w:val="00031560"/>
    <w:rsid w:val="000317E0"/>
    <w:rsid w:val="0003235D"/>
    <w:rsid w:val="0003259C"/>
    <w:rsid w:val="0003331D"/>
    <w:rsid w:val="00035AD4"/>
    <w:rsid w:val="00035E31"/>
    <w:rsid w:val="000374BA"/>
    <w:rsid w:val="00037A4D"/>
    <w:rsid w:val="00037D9D"/>
    <w:rsid w:val="00040067"/>
    <w:rsid w:val="00040BA1"/>
    <w:rsid w:val="0004159D"/>
    <w:rsid w:val="000435B6"/>
    <w:rsid w:val="00043D4F"/>
    <w:rsid w:val="00044880"/>
    <w:rsid w:val="00044AB5"/>
    <w:rsid w:val="00044B36"/>
    <w:rsid w:val="000462E2"/>
    <w:rsid w:val="00047392"/>
    <w:rsid w:val="00047F5E"/>
    <w:rsid w:val="000502B7"/>
    <w:rsid w:val="0005089F"/>
    <w:rsid w:val="00050EAB"/>
    <w:rsid w:val="000513A5"/>
    <w:rsid w:val="0005237F"/>
    <w:rsid w:val="00052C1D"/>
    <w:rsid w:val="000563F8"/>
    <w:rsid w:val="00056BFA"/>
    <w:rsid w:val="00057FED"/>
    <w:rsid w:val="00060F54"/>
    <w:rsid w:val="00061416"/>
    <w:rsid w:val="0006163F"/>
    <w:rsid w:val="000620E1"/>
    <w:rsid w:val="000623A5"/>
    <w:rsid w:val="00064D0D"/>
    <w:rsid w:val="00065B4E"/>
    <w:rsid w:val="00066400"/>
    <w:rsid w:val="000665C5"/>
    <w:rsid w:val="00070D9C"/>
    <w:rsid w:val="0007121F"/>
    <w:rsid w:val="0007243E"/>
    <w:rsid w:val="00072CD6"/>
    <w:rsid w:val="00072D94"/>
    <w:rsid w:val="00073D27"/>
    <w:rsid w:val="00073F6A"/>
    <w:rsid w:val="00081904"/>
    <w:rsid w:val="0008201C"/>
    <w:rsid w:val="00082F16"/>
    <w:rsid w:val="00083AE9"/>
    <w:rsid w:val="00084456"/>
    <w:rsid w:val="00084C8B"/>
    <w:rsid w:val="00085544"/>
    <w:rsid w:val="000862F4"/>
    <w:rsid w:val="0008732E"/>
    <w:rsid w:val="00087A9C"/>
    <w:rsid w:val="00092CE8"/>
    <w:rsid w:val="00093378"/>
    <w:rsid w:val="000937EF"/>
    <w:rsid w:val="00093F0C"/>
    <w:rsid w:val="00094ABA"/>
    <w:rsid w:val="00094F29"/>
    <w:rsid w:val="0009510E"/>
    <w:rsid w:val="000958B6"/>
    <w:rsid w:val="000960EB"/>
    <w:rsid w:val="00096355"/>
    <w:rsid w:val="000963DA"/>
    <w:rsid w:val="0009733B"/>
    <w:rsid w:val="00097CEC"/>
    <w:rsid w:val="000A28F9"/>
    <w:rsid w:val="000A4CD5"/>
    <w:rsid w:val="000A63DE"/>
    <w:rsid w:val="000A68E4"/>
    <w:rsid w:val="000A6A52"/>
    <w:rsid w:val="000A7B3F"/>
    <w:rsid w:val="000B1E72"/>
    <w:rsid w:val="000B212D"/>
    <w:rsid w:val="000B2A18"/>
    <w:rsid w:val="000B6F61"/>
    <w:rsid w:val="000B719C"/>
    <w:rsid w:val="000B7C9A"/>
    <w:rsid w:val="000C2CF7"/>
    <w:rsid w:val="000C2F77"/>
    <w:rsid w:val="000C300D"/>
    <w:rsid w:val="000C33BC"/>
    <w:rsid w:val="000C349A"/>
    <w:rsid w:val="000C3720"/>
    <w:rsid w:val="000C435E"/>
    <w:rsid w:val="000C4A26"/>
    <w:rsid w:val="000C4EA0"/>
    <w:rsid w:val="000C620B"/>
    <w:rsid w:val="000C6A52"/>
    <w:rsid w:val="000C7058"/>
    <w:rsid w:val="000D07F4"/>
    <w:rsid w:val="000D126E"/>
    <w:rsid w:val="000D1604"/>
    <w:rsid w:val="000D2619"/>
    <w:rsid w:val="000D28D4"/>
    <w:rsid w:val="000D2DD4"/>
    <w:rsid w:val="000E1F51"/>
    <w:rsid w:val="000E29BF"/>
    <w:rsid w:val="000E3202"/>
    <w:rsid w:val="000E4E41"/>
    <w:rsid w:val="000E5B72"/>
    <w:rsid w:val="000E5E1C"/>
    <w:rsid w:val="000E6EC7"/>
    <w:rsid w:val="000F00F6"/>
    <w:rsid w:val="000F0B6F"/>
    <w:rsid w:val="000F12C2"/>
    <w:rsid w:val="000F162C"/>
    <w:rsid w:val="000F194F"/>
    <w:rsid w:val="000F282E"/>
    <w:rsid w:val="000F2CD1"/>
    <w:rsid w:val="000F373B"/>
    <w:rsid w:val="000F3D27"/>
    <w:rsid w:val="000F3E1D"/>
    <w:rsid w:val="000F400B"/>
    <w:rsid w:val="000F4C75"/>
    <w:rsid w:val="000F584E"/>
    <w:rsid w:val="000F6877"/>
    <w:rsid w:val="000F70DA"/>
    <w:rsid w:val="000F7E84"/>
    <w:rsid w:val="00100308"/>
    <w:rsid w:val="001005FB"/>
    <w:rsid w:val="00100AEC"/>
    <w:rsid w:val="001027DA"/>
    <w:rsid w:val="001031EF"/>
    <w:rsid w:val="0010541D"/>
    <w:rsid w:val="0010589B"/>
    <w:rsid w:val="00105BB5"/>
    <w:rsid w:val="001067EC"/>
    <w:rsid w:val="0010713A"/>
    <w:rsid w:val="001076F7"/>
    <w:rsid w:val="00110AC2"/>
    <w:rsid w:val="0011133A"/>
    <w:rsid w:val="0011241E"/>
    <w:rsid w:val="001128F6"/>
    <w:rsid w:val="00113789"/>
    <w:rsid w:val="00114189"/>
    <w:rsid w:val="0011459C"/>
    <w:rsid w:val="0011494E"/>
    <w:rsid w:val="00117ACD"/>
    <w:rsid w:val="00117DEF"/>
    <w:rsid w:val="00117E85"/>
    <w:rsid w:val="0012121C"/>
    <w:rsid w:val="00122682"/>
    <w:rsid w:val="00122774"/>
    <w:rsid w:val="00123DC3"/>
    <w:rsid w:val="00123E66"/>
    <w:rsid w:val="0012763F"/>
    <w:rsid w:val="001277EF"/>
    <w:rsid w:val="00127EB5"/>
    <w:rsid w:val="001306E0"/>
    <w:rsid w:val="001313F9"/>
    <w:rsid w:val="00133B4F"/>
    <w:rsid w:val="00134E79"/>
    <w:rsid w:val="0013518A"/>
    <w:rsid w:val="00136890"/>
    <w:rsid w:val="00136DAE"/>
    <w:rsid w:val="001404C2"/>
    <w:rsid w:val="00141684"/>
    <w:rsid w:val="00141BDB"/>
    <w:rsid w:val="00141E19"/>
    <w:rsid w:val="001422C0"/>
    <w:rsid w:val="00142502"/>
    <w:rsid w:val="00142765"/>
    <w:rsid w:val="00143163"/>
    <w:rsid w:val="001449F3"/>
    <w:rsid w:val="00144B9F"/>
    <w:rsid w:val="00145087"/>
    <w:rsid w:val="001459A1"/>
    <w:rsid w:val="00145F85"/>
    <w:rsid w:val="001460FC"/>
    <w:rsid w:val="00147BE4"/>
    <w:rsid w:val="0015201F"/>
    <w:rsid w:val="00152496"/>
    <w:rsid w:val="00152B30"/>
    <w:rsid w:val="00153061"/>
    <w:rsid w:val="0015313C"/>
    <w:rsid w:val="00154A51"/>
    <w:rsid w:val="001557A0"/>
    <w:rsid w:val="00155C51"/>
    <w:rsid w:val="0015671D"/>
    <w:rsid w:val="00156E83"/>
    <w:rsid w:val="0016127A"/>
    <w:rsid w:val="0016129D"/>
    <w:rsid w:val="001617B5"/>
    <w:rsid w:val="00161A51"/>
    <w:rsid w:val="00163230"/>
    <w:rsid w:val="00163543"/>
    <w:rsid w:val="00163E9C"/>
    <w:rsid w:val="001641DA"/>
    <w:rsid w:val="0016557B"/>
    <w:rsid w:val="0016597D"/>
    <w:rsid w:val="00166162"/>
    <w:rsid w:val="00166285"/>
    <w:rsid w:val="00170850"/>
    <w:rsid w:val="00170B9B"/>
    <w:rsid w:val="00171A3C"/>
    <w:rsid w:val="001729F3"/>
    <w:rsid w:val="0017362B"/>
    <w:rsid w:val="00173D64"/>
    <w:rsid w:val="00174136"/>
    <w:rsid w:val="0017546C"/>
    <w:rsid w:val="0017578D"/>
    <w:rsid w:val="00176E18"/>
    <w:rsid w:val="00177253"/>
    <w:rsid w:val="0018002C"/>
    <w:rsid w:val="00180C8E"/>
    <w:rsid w:val="00182128"/>
    <w:rsid w:val="00182507"/>
    <w:rsid w:val="001832D0"/>
    <w:rsid w:val="00183618"/>
    <w:rsid w:val="001848A9"/>
    <w:rsid w:val="00184B5C"/>
    <w:rsid w:val="00184F4B"/>
    <w:rsid w:val="001854DE"/>
    <w:rsid w:val="0018609A"/>
    <w:rsid w:val="0018755F"/>
    <w:rsid w:val="00187E19"/>
    <w:rsid w:val="001902BA"/>
    <w:rsid w:val="001911CD"/>
    <w:rsid w:val="00191F98"/>
    <w:rsid w:val="001920FC"/>
    <w:rsid w:val="00194C66"/>
    <w:rsid w:val="001955A9"/>
    <w:rsid w:val="00195C2C"/>
    <w:rsid w:val="00195C2E"/>
    <w:rsid w:val="001965E5"/>
    <w:rsid w:val="00197C15"/>
    <w:rsid w:val="001A0285"/>
    <w:rsid w:val="001A0769"/>
    <w:rsid w:val="001A6A38"/>
    <w:rsid w:val="001A6BD5"/>
    <w:rsid w:val="001A79C0"/>
    <w:rsid w:val="001A7E68"/>
    <w:rsid w:val="001B0579"/>
    <w:rsid w:val="001B0DC2"/>
    <w:rsid w:val="001B14D6"/>
    <w:rsid w:val="001B1F88"/>
    <w:rsid w:val="001B30D4"/>
    <w:rsid w:val="001B3506"/>
    <w:rsid w:val="001B3BA3"/>
    <w:rsid w:val="001B3E93"/>
    <w:rsid w:val="001B421D"/>
    <w:rsid w:val="001B59D3"/>
    <w:rsid w:val="001B6BCE"/>
    <w:rsid w:val="001B6CCD"/>
    <w:rsid w:val="001C1487"/>
    <w:rsid w:val="001C16EF"/>
    <w:rsid w:val="001C3B50"/>
    <w:rsid w:val="001C3F46"/>
    <w:rsid w:val="001C4A67"/>
    <w:rsid w:val="001C551C"/>
    <w:rsid w:val="001C5753"/>
    <w:rsid w:val="001C596E"/>
    <w:rsid w:val="001C620B"/>
    <w:rsid w:val="001C66B9"/>
    <w:rsid w:val="001C67BD"/>
    <w:rsid w:val="001C740A"/>
    <w:rsid w:val="001C7D8A"/>
    <w:rsid w:val="001C7F56"/>
    <w:rsid w:val="001D001A"/>
    <w:rsid w:val="001D0C0C"/>
    <w:rsid w:val="001D1793"/>
    <w:rsid w:val="001D1A83"/>
    <w:rsid w:val="001D20D6"/>
    <w:rsid w:val="001D5604"/>
    <w:rsid w:val="001D611C"/>
    <w:rsid w:val="001E0488"/>
    <w:rsid w:val="001E0611"/>
    <w:rsid w:val="001E07A6"/>
    <w:rsid w:val="001E0D9B"/>
    <w:rsid w:val="001E0E8D"/>
    <w:rsid w:val="001E12F3"/>
    <w:rsid w:val="001E1B9D"/>
    <w:rsid w:val="001E2681"/>
    <w:rsid w:val="001E3CAC"/>
    <w:rsid w:val="001E3E7E"/>
    <w:rsid w:val="001E4A7B"/>
    <w:rsid w:val="001E5732"/>
    <w:rsid w:val="001E5960"/>
    <w:rsid w:val="001E5D8A"/>
    <w:rsid w:val="001E68CB"/>
    <w:rsid w:val="001E7E05"/>
    <w:rsid w:val="001F0805"/>
    <w:rsid w:val="001F0AC4"/>
    <w:rsid w:val="001F3174"/>
    <w:rsid w:val="001F3517"/>
    <w:rsid w:val="001F39AE"/>
    <w:rsid w:val="001F424E"/>
    <w:rsid w:val="001F49ED"/>
    <w:rsid w:val="001F4E07"/>
    <w:rsid w:val="001F5DB3"/>
    <w:rsid w:val="001F616F"/>
    <w:rsid w:val="001F6563"/>
    <w:rsid w:val="001F7D6C"/>
    <w:rsid w:val="0020234E"/>
    <w:rsid w:val="0020312D"/>
    <w:rsid w:val="00203F8D"/>
    <w:rsid w:val="0020678C"/>
    <w:rsid w:val="0020694B"/>
    <w:rsid w:val="00211ABD"/>
    <w:rsid w:val="00211E75"/>
    <w:rsid w:val="00213451"/>
    <w:rsid w:val="002152C9"/>
    <w:rsid w:val="002155DD"/>
    <w:rsid w:val="0021693D"/>
    <w:rsid w:val="00216FEB"/>
    <w:rsid w:val="002202A8"/>
    <w:rsid w:val="002214BC"/>
    <w:rsid w:val="0022257C"/>
    <w:rsid w:val="002225BB"/>
    <w:rsid w:val="00222B2F"/>
    <w:rsid w:val="00223586"/>
    <w:rsid w:val="00225298"/>
    <w:rsid w:val="002259F2"/>
    <w:rsid w:val="002264DF"/>
    <w:rsid w:val="00226C0F"/>
    <w:rsid w:val="00230B35"/>
    <w:rsid w:val="00231942"/>
    <w:rsid w:val="00232739"/>
    <w:rsid w:val="00232A0E"/>
    <w:rsid w:val="00232D7E"/>
    <w:rsid w:val="00233093"/>
    <w:rsid w:val="002332DB"/>
    <w:rsid w:val="00233E28"/>
    <w:rsid w:val="002349C2"/>
    <w:rsid w:val="00234E13"/>
    <w:rsid w:val="0023536C"/>
    <w:rsid w:val="00235623"/>
    <w:rsid w:val="00235E46"/>
    <w:rsid w:val="00235FA0"/>
    <w:rsid w:val="00237106"/>
    <w:rsid w:val="00240552"/>
    <w:rsid w:val="00240D5B"/>
    <w:rsid w:val="002415A1"/>
    <w:rsid w:val="002422FC"/>
    <w:rsid w:val="00243ED1"/>
    <w:rsid w:val="00243EEF"/>
    <w:rsid w:val="002444DF"/>
    <w:rsid w:val="0024453F"/>
    <w:rsid w:val="002448EC"/>
    <w:rsid w:val="00245EB5"/>
    <w:rsid w:val="00246479"/>
    <w:rsid w:val="00246D22"/>
    <w:rsid w:val="00246D47"/>
    <w:rsid w:val="00251118"/>
    <w:rsid w:val="00251756"/>
    <w:rsid w:val="00253491"/>
    <w:rsid w:val="00254620"/>
    <w:rsid w:val="00254A17"/>
    <w:rsid w:val="00255D7E"/>
    <w:rsid w:val="002560F1"/>
    <w:rsid w:val="0025657A"/>
    <w:rsid w:val="002577DE"/>
    <w:rsid w:val="00260331"/>
    <w:rsid w:val="00260742"/>
    <w:rsid w:val="00260864"/>
    <w:rsid w:val="0026131E"/>
    <w:rsid w:val="002619EA"/>
    <w:rsid w:val="00261F1E"/>
    <w:rsid w:val="00262CE2"/>
    <w:rsid w:val="00262FF5"/>
    <w:rsid w:val="00263864"/>
    <w:rsid w:val="00263D3F"/>
    <w:rsid w:val="00263F28"/>
    <w:rsid w:val="00266810"/>
    <w:rsid w:val="0026718D"/>
    <w:rsid w:val="00267E58"/>
    <w:rsid w:val="002701E0"/>
    <w:rsid w:val="00271AC4"/>
    <w:rsid w:val="00274A75"/>
    <w:rsid w:val="00275E02"/>
    <w:rsid w:val="0027616D"/>
    <w:rsid w:val="00276CBE"/>
    <w:rsid w:val="00277A8A"/>
    <w:rsid w:val="002809DC"/>
    <w:rsid w:val="00280A63"/>
    <w:rsid w:val="00281E82"/>
    <w:rsid w:val="00281F12"/>
    <w:rsid w:val="002822B3"/>
    <w:rsid w:val="00283FB0"/>
    <w:rsid w:val="0028581F"/>
    <w:rsid w:val="0028587B"/>
    <w:rsid w:val="00286292"/>
    <w:rsid w:val="00286772"/>
    <w:rsid w:val="00286A69"/>
    <w:rsid w:val="00286D0D"/>
    <w:rsid w:val="00287636"/>
    <w:rsid w:val="00290FD8"/>
    <w:rsid w:val="002915CF"/>
    <w:rsid w:val="002921A3"/>
    <w:rsid w:val="00294E90"/>
    <w:rsid w:val="00295F68"/>
    <w:rsid w:val="00296B9B"/>
    <w:rsid w:val="002974CD"/>
    <w:rsid w:val="0029791F"/>
    <w:rsid w:val="00297A3D"/>
    <w:rsid w:val="002A2BE9"/>
    <w:rsid w:val="002A37DA"/>
    <w:rsid w:val="002A4186"/>
    <w:rsid w:val="002A43A4"/>
    <w:rsid w:val="002A4C64"/>
    <w:rsid w:val="002A4DF7"/>
    <w:rsid w:val="002A6654"/>
    <w:rsid w:val="002B09D3"/>
    <w:rsid w:val="002B0A39"/>
    <w:rsid w:val="002B0A58"/>
    <w:rsid w:val="002B0C86"/>
    <w:rsid w:val="002B1E25"/>
    <w:rsid w:val="002B246D"/>
    <w:rsid w:val="002B271C"/>
    <w:rsid w:val="002B33CE"/>
    <w:rsid w:val="002B4AE6"/>
    <w:rsid w:val="002B524F"/>
    <w:rsid w:val="002B537D"/>
    <w:rsid w:val="002B6EEF"/>
    <w:rsid w:val="002B7690"/>
    <w:rsid w:val="002B7823"/>
    <w:rsid w:val="002C0059"/>
    <w:rsid w:val="002C03F1"/>
    <w:rsid w:val="002C0997"/>
    <w:rsid w:val="002C1EB5"/>
    <w:rsid w:val="002C1EDF"/>
    <w:rsid w:val="002C3ACE"/>
    <w:rsid w:val="002C440A"/>
    <w:rsid w:val="002C4BF4"/>
    <w:rsid w:val="002C7848"/>
    <w:rsid w:val="002C7C16"/>
    <w:rsid w:val="002D0151"/>
    <w:rsid w:val="002D0653"/>
    <w:rsid w:val="002D0E1A"/>
    <w:rsid w:val="002D1AB4"/>
    <w:rsid w:val="002D2357"/>
    <w:rsid w:val="002D32C1"/>
    <w:rsid w:val="002D3360"/>
    <w:rsid w:val="002D3545"/>
    <w:rsid w:val="002D5B1E"/>
    <w:rsid w:val="002D615F"/>
    <w:rsid w:val="002D6397"/>
    <w:rsid w:val="002D6577"/>
    <w:rsid w:val="002D6C15"/>
    <w:rsid w:val="002D7A18"/>
    <w:rsid w:val="002E156B"/>
    <w:rsid w:val="002E1609"/>
    <w:rsid w:val="002E1F12"/>
    <w:rsid w:val="002E2765"/>
    <w:rsid w:val="002E3D70"/>
    <w:rsid w:val="002E3E54"/>
    <w:rsid w:val="002E4CCB"/>
    <w:rsid w:val="002E5959"/>
    <w:rsid w:val="002E61D4"/>
    <w:rsid w:val="002E6CAA"/>
    <w:rsid w:val="002E6CBE"/>
    <w:rsid w:val="002E6ED3"/>
    <w:rsid w:val="002F108E"/>
    <w:rsid w:val="002F2708"/>
    <w:rsid w:val="002F282A"/>
    <w:rsid w:val="002F4464"/>
    <w:rsid w:val="002F44FA"/>
    <w:rsid w:val="002F5576"/>
    <w:rsid w:val="002F57DA"/>
    <w:rsid w:val="002F5B98"/>
    <w:rsid w:val="0030039D"/>
    <w:rsid w:val="003004FB"/>
    <w:rsid w:val="003006FF"/>
    <w:rsid w:val="00300C23"/>
    <w:rsid w:val="003016EA"/>
    <w:rsid w:val="00302ABB"/>
    <w:rsid w:val="00303566"/>
    <w:rsid w:val="003036AB"/>
    <w:rsid w:val="00304408"/>
    <w:rsid w:val="00305813"/>
    <w:rsid w:val="00305DA3"/>
    <w:rsid w:val="003066B6"/>
    <w:rsid w:val="00310E69"/>
    <w:rsid w:val="003114D1"/>
    <w:rsid w:val="003117FF"/>
    <w:rsid w:val="00311A70"/>
    <w:rsid w:val="00312AD2"/>
    <w:rsid w:val="00313E20"/>
    <w:rsid w:val="003145FC"/>
    <w:rsid w:val="00315119"/>
    <w:rsid w:val="003153B6"/>
    <w:rsid w:val="003161CA"/>
    <w:rsid w:val="003164EF"/>
    <w:rsid w:val="00316B0F"/>
    <w:rsid w:val="003172E5"/>
    <w:rsid w:val="00317F10"/>
    <w:rsid w:val="003201ED"/>
    <w:rsid w:val="0032044E"/>
    <w:rsid w:val="00320715"/>
    <w:rsid w:val="00320DE3"/>
    <w:rsid w:val="003212BD"/>
    <w:rsid w:val="003218FC"/>
    <w:rsid w:val="00324147"/>
    <w:rsid w:val="003245EC"/>
    <w:rsid w:val="003249B5"/>
    <w:rsid w:val="00324A38"/>
    <w:rsid w:val="003250CD"/>
    <w:rsid w:val="00325375"/>
    <w:rsid w:val="003254BA"/>
    <w:rsid w:val="0032602A"/>
    <w:rsid w:val="003263C9"/>
    <w:rsid w:val="0032674F"/>
    <w:rsid w:val="0032682B"/>
    <w:rsid w:val="00326A91"/>
    <w:rsid w:val="00330418"/>
    <w:rsid w:val="00330C8F"/>
    <w:rsid w:val="00331375"/>
    <w:rsid w:val="0033297D"/>
    <w:rsid w:val="003336EF"/>
    <w:rsid w:val="00333766"/>
    <w:rsid w:val="00333D7F"/>
    <w:rsid w:val="003344F7"/>
    <w:rsid w:val="00334DB1"/>
    <w:rsid w:val="0033581C"/>
    <w:rsid w:val="00336793"/>
    <w:rsid w:val="00337137"/>
    <w:rsid w:val="00337254"/>
    <w:rsid w:val="003401C6"/>
    <w:rsid w:val="0034121F"/>
    <w:rsid w:val="0034128C"/>
    <w:rsid w:val="00341F06"/>
    <w:rsid w:val="00342405"/>
    <w:rsid w:val="00342ADF"/>
    <w:rsid w:val="00346784"/>
    <w:rsid w:val="00346E61"/>
    <w:rsid w:val="0034740E"/>
    <w:rsid w:val="0034760D"/>
    <w:rsid w:val="003476F3"/>
    <w:rsid w:val="00351031"/>
    <w:rsid w:val="00351EEF"/>
    <w:rsid w:val="00352695"/>
    <w:rsid w:val="0035288C"/>
    <w:rsid w:val="00353235"/>
    <w:rsid w:val="003535D7"/>
    <w:rsid w:val="0035397A"/>
    <w:rsid w:val="00353BCB"/>
    <w:rsid w:val="00354942"/>
    <w:rsid w:val="00354E14"/>
    <w:rsid w:val="003552D7"/>
    <w:rsid w:val="00355C89"/>
    <w:rsid w:val="003565CC"/>
    <w:rsid w:val="00356C2D"/>
    <w:rsid w:val="00357B47"/>
    <w:rsid w:val="0036063F"/>
    <w:rsid w:val="00361284"/>
    <w:rsid w:val="00361E2F"/>
    <w:rsid w:val="003623A6"/>
    <w:rsid w:val="00362970"/>
    <w:rsid w:val="00363633"/>
    <w:rsid w:val="003638AF"/>
    <w:rsid w:val="00363AE8"/>
    <w:rsid w:val="00364F76"/>
    <w:rsid w:val="00365941"/>
    <w:rsid w:val="003659B6"/>
    <w:rsid w:val="00365EF4"/>
    <w:rsid w:val="00366353"/>
    <w:rsid w:val="00366425"/>
    <w:rsid w:val="00367768"/>
    <w:rsid w:val="003710D1"/>
    <w:rsid w:val="00371C74"/>
    <w:rsid w:val="00373906"/>
    <w:rsid w:val="00374316"/>
    <w:rsid w:val="00374B95"/>
    <w:rsid w:val="00374E00"/>
    <w:rsid w:val="00375659"/>
    <w:rsid w:val="00375C7C"/>
    <w:rsid w:val="003768F7"/>
    <w:rsid w:val="003773CC"/>
    <w:rsid w:val="0038056D"/>
    <w:rsid w:val="003814EF"/>
    <w:rsid w:val="003817CC"/>
    <w:rsid w:val="00381FE2"/>
    <w:rsid w:val="00382E10"/>
    <w:rsid w:val="0038371B"/>
    <w:rsid w:val="00383D33"/>
    <w:rsid w:val="00384D78"/>
    <w:rsid w:val="00384F86"/>
    <w:rsid w:val="003860B9"/>
    <w:rsid w:val="00387271"/>
    <w:rsid w:val="0039015E"/>
    <w:rsid w:val="00390213"/>
    <w:rsid w:val="00390FAB"/>
    <w:rsid w:val="00392337"/>
    <w:rsid w:val="00392F30"/>
    <w:rsid w:val="0039359B"/>
    <w:rsid w:val="0039377F"/>
    <w:rsid w:val="003939EC"/>
    <w:rsid w:val="00394299"/>
    <w:rsid w:val="0039444B"/>
    <w:rsid w:val="003952C2"/>
    <w:rsid w:val="00396913"/>
    <w:rsid w:val="00396952"/>
    <w:rsid w:val="00396E8E"/>
    <w:rsid w:val="00397AE1"/>
    <w:rsid w:val="003A0191"/>
    <w:rsid w:val="003A09FC"/>
    <w:rsid w:val="003A0F60"/>
    <w:rsid w:val="003A19E3"/>
    <w:rsid w:val="003A22E3"/>
    <w:rsid w:val="003A24DB"/>
    <w:rsid w:val="003A2646"/>
    <w:rsid w:val="003A2790"/>
    <w:rsid w:val="003A5D1B"/>
    <w:rsid w:val="003A68AB"/>
    <w:rsid w:val="003A7C61"/>
    <w:rsid w:val="003B0A86"/>
    <w:rsid w:val="003B0E96"/>
    <w:rsid w:val="003B1CF1"/>
    <w:rsid w:val="003B3D68"/>
    <w:rsid w:val="003B5BC4"/>
    <w:rsid w:val="003B620C"/>
    <w:rsid w:val="003B6272"/>
    <w:rsid w:val="003B634D"/>
    <w:rsid w:val="003C02D1"/>
    <w:rsid w:val="003C0334"/>
    <w:rsid w:val="003C043F"/>
    <w:rsid w:val="003C11F8"/>
    <w:rsid w:val="003C2E04"/>
    <w:rsid w:val="003C351B"/>
    <w:rsid w:val="003C4A23"/>
    <w:rsid w:val="003C4CA1"/>
    <w:rsid w:val="003C5DCA"/>
    <w:rsid w:val="003C5DF3"/>
    <w:rsid w:val="003C7000"/>
    <w:rsid w:val="003C758B"/>
    <w:rsid w:val="003C7B1C"/>
    <w:rsid w:val="003D0B56"/>
    <w:rsid w:val="003D14EC"/>
    <w:rsid w:val="003D190D"/>
    <w:rsid w:val="003D227C"/>
    <w:rsid w:val="003D2B76"/>
    <w:rsid w:val="003D3295"/>
    <w:rsid w:val="003D493B"/>
    <w:rsid w:val="003D547E"/>
    <w:rsid w:val="003D57A3"/>
    <w:rsid w:val="003D62C2"/>
    <w:rsid w:val="003D770A"/>
    <w:rsid w:val="003E08E3"/>
    <w:rsid w:val="003E10DF"/>
    <w:rsid w:val="003E11FC"/>
    <w:rsid w:val="003E1261"/>
    <w:rsid w:val="003E2CF5"/>
    <w:rsid w:val="003E36B1"/>
    <w:rsid w:val="003E3C9E"/>
    <w:rsid w:val="003E7433"/>
    <w:rsid w:val="003E79F7"/>
    <w:rsid w:val="003E7A53"/>
    <w:rsid w:val="003F057B"/>
    <w:rsid w:val="003F0728"/>
    <w:rsid w:val="003F0849"/>
    <w:rsid w:val="003F0EFE"/>
    <w:rsid w:val="003F1423"/>
    <w:rsid w:val="003F1C35"/>
    <w:rsid w:val="003F359F"/>
    <w:rsid w:val="003F36AB"/>
    <w:rsid w:val="003F392A"/>
    <w:rsid w:val="003F4FD2"/>
    <w:rsid w:val="003F5274"/>
    <w:rsid w:val="003F72BF"/>
    <w:rsid w:val="0040064A"/>
    <w:rsid w:val="004006BD"/>
    <w:rsid w:val="00400CDC"/>
    <w:rsid w:val="00402970"/>
    <w:rsid w:val="00403BE4"/>
    <w:rsid w:val="00403E0A"/>
    <w:rsid w:val="00404B65"/>
    <w:rsid w:val="00405436"/>
    <w:rsid w:val="00410B24"/>
    <w:rsid w:val="0041405D"/>
    <w:rsid w:val="004145AD"/>
    <w:rsid w:val="00415802"/>
    <w:rsid w:val="00415BBA"/>
    <w:rsid w:val="00421055"/>
    <w:rsid w:val="004220F9"/>
    <w:rsid w:val="00422D61"/>
    <w:rsid w:val="00423084"/>
    <w:rsid w:val="004243EF"/>
    <w:rsid w:val="00424DD3"/>
    <w:rsid w:val="004252FF"/>
    <w:rsid w:val="00425B89"/>
    <w:rsid w:val="00427DC7"/>
    <w:rsid w:val="004314EA"/>
    <w:rsid w:val="00431C17"/>
    <w:rsid w:val="00432D02"/>
    <w:rsid w:val="004334E2"/>
    <w:rsid w:val="004336DD"/>
    <w:rsid w:val="00434E19"/>
    <w:rsid w:val="004350D9"/>
    <w:rsid w:val="00435EE5"/>
    <w:rsid w:val="0043605F"/>
    <w:rsid w:val="004361B6"/>
    <w:rsid w:val="004409B0"/>
    <w:rsid w:val="00440F0D"/>
    <w:rsid w:val="004410FB"/>
    <w:rsid w:val="00442904"/>
    <w:rsid w:val="0044493C"/>
    <w:rsid w:val="00444BB7"/>
    <w:rsid w:val="004459B3"/>
    <w:rsid w:val="004464F7"/>
    <w:rsid w:val="00447F55"/>
    <w:rsid w:val="00451B3E"/>
    <w:rsid w:val="00451C77"/>
    <w:rsid w:val="00451DA1"/>
    <w:rsid w:val="00452600"/>
    <w:rsid w:val="00452BF2"/>
    <w:rsid w:val="00452EF6"/>
    <w:rsid w:val="00454DE6"/>
    <w:rsid w:val="004552EE"/>
    <w:rsid w:val="004561FE"/>
    <w:rsid w:val="0045718C"/>
    <w:rsid w:val="004578C3"/>
    <w:rsid w:val="00457AFA"/>
    <w:rsid w:val="00460FDA"/>
    <w:rsid w:val="004614F9"/>
    <w:rsid w:val="00461A32"/>
    <w:rsid w:val="00463403"/>
    <w:rsid w:val="004642D4"/>
    <w:rsid w:val="00464637"/>
    <w:rsid w:val="00464A11"/>
    <w:rsid w:val="0046561A"/>
    <w:rsid w:val="00465FB0"/>
    <w:rsid w:val="004662BD"/>
    <w:rsid w:val="0047146F"/>
    <w:rsid w:val="0047166A"/>
    <w:rsid w:val="00471E4C"/>
    <w:rsid w:val="00471F69"/>
    <w:rsid w:val="00472588"/>
    <w:rsid w:val="004726AD"/>
    <w:rsid w:val="0047403B"/>
    <w:rsid w:val="00474FAC"/>
    <w:rsid w:val="00475156"/>
    <w:rsid w:val="00475388"/>
    <w:rsid w:val="004753EF"/>
    <w:rsid w:val="0047693E"/>
    <w:rsid w:val="004772D8"/>
    <w:rsid w:val="0048008D"/>
    <w:rsid w:val="004800EF"/>
    <w:rsid w:val="004820DE"/>
    <w:rsid w:val="004823D1"/>
    <w:rsid w:val="00482633"/>
    <w:rsid w:val="00482F93"/>
    <w:rsid w:val="004833AF"/>
    <w:rsid w:val="004833C9"/>
    <w:rsid w:val="004838F4"/>
    <w:rsid w:val="0048414A"/>
    <w:rsid w:val="0048450E"/>
    <w:rsid w:val="00484C8D"/>
    <w:rsid w:val="004854E7"/>
    <w:rsid w:val="00485DF3"/>
    <w:rsid w:val="00486B53"/>
    <w:rsid w:val="00487BB0"/>
    <w:rsid w:val="0049208A"/>
    <w:rsid w:val="00492A5D"/>
    <w:rsid w:val="0049388D"/>
    <w:rsid w:val="004942C7"/>
    <w:rsid w:val="004956E2"/>
    <w:rsid w:val="00495A66"/>
    <w:rsid w:val="004964C5"/>
    <w:rsid w:val="004A04CD"/>
    <w:rsid w:val="004A1D4E"/>
    <w:rsid w:val="004A4374"/>
    <w:rsid w:val="004A463A"/>
    <w:rsid w:val="004A4CBA"/>
    <w:rsid w:val="004A5FFD"/>
    <w:rsid w:val="004A75BF"/>
    <w:rsid w:val="004A789A"/>
    <w:rsid w:val="004B1727"/>
    <w:rsid w:val="004B1F63"/>
    <w:rsid w:val="004B26D0"/>
    <w:rsid w:val="004B3279"/>
    <w:rsid w:val="004B4348"/>
    <w:rsid w:val="004B76F2"/>
    <w:rsid w:val="004B79BC"/>
    <w:rsid w:val="004C01D4"/>
    <w:rsid w:val="004C18B7"/>
    <w:rsid w:val="004C2130"/>
    <w:rsid w:val="004C2875"/>
    <w:rsid w:val="004C4237"/>
    <w:rsid w:val="004C44BF"/>
    <w:rsid w:val="004C481A"/>
    <w:rsid w:val="004C4FA7"/>
    <w:rsid w:val="004C6AFC"/>
    <w:rsid w:val="004C6B2A"/>
    <w:rsid w:val="004C7EC2"/>
    <w:rsid w:val="004D0480"/>
    <w:rsid w:val="004D0AF5"/>
    <w:rsid w:val="004D0D9B"/>
    <w:rsid w:val="004D1A08"/>
    <w:rsid w:val="004D29D5"/>
    <w:rsid w:val="004D3FB9"/>
    <w:rsid w:val="004D440D"/>
    <w:rsid w:val="004D47B9"/>
    <w:rsid w:val="004D6CB1"/>
    <w:rsid w:val="004D71DF"/>
    <w:rsid w:val="004D7B6C"/>
    <w:rsid w:val="004E00C1"/>
    <w:rsid w:val="004E07D6"/>
    <w:rsid w:val="004E1603"/>
    <w:rsid w:val="004E16AC"/>
    <w:rsid w:val="004E1FA4"/>
    <w:rsid w:val="004E24C0"/>
    <w:rsid w:val="004E260D"/>
    <w:rsid w:val="004E333A"/>
    <w:rsid w:val="004E3799"/>
    <w:rsid w:val="004E39E1"/>
    <w:rsid w:val="004E4EE1"/>
    <w:rsid w:val="004E51C2"/>
    <w:rsid w:val="004E59E8"/>
    <w:rsid w:val="004E5A70"/>
    <w:rsid w:val="004E6353"/>
    <w:rsid w:val="004E6A31"/>
    <w:rsid w:val="004E7607"/>
    <w:rsid w:val="004E7EEB"/>
    <w:rsid w:val="004F00BF"/>
    <w:rsid w:val="004F1AB0"/>
    <w:rsid w:val="004F2011"/>
    <w:rsid w:val="004F215E"/>
    <w:rsid w:val="004F21ED"/>
    <w:rsid w:val="004F3007"/>
    <w:rsid w:val="004F3CD7"/>
    <w:rsid w:val="004F3EBB"/>
    <w:rsid w:val="004F4651"/>
    <w:rsid w:val="004F4787"/>
    <w:rsid w:val="004F4AE4"/>
    <w:rsid w:val="004F51B2"/>
    <w:rsid w:val="004F63FC"/>
    <w:rsid w:val="004F6FDE"/>
    <w:rsid w:val="004F7233"/>
    <w:rsid w:val="004F762D"/>
    <w:rsid w:val="004F796D"/>
    <w:rsid w:val="004F7BE2"/>
    <w:rsid w:val="005002E2"/>
    <w:rsid w:val="005007C4"/>
    <w:rsid w:val="00500A13"/>
    <w:rsid w:val="005020C9"/>
    <w:rsid w:val="00502845"/>
    <w:rsid w:val="00503FA5"/>
    <w:rsid w:val="00503FF1"/>
    <w:rsid w:val="00506C76"/>
    <w:rsid w:val="0051080E"/>
    <w:rsid w:val="00511330"/>
    <w:rsid w:val="00512163"/>
    <w:rsid w:val="00512287"/>
    <w:rsid w:val="00513355"/>
    <w:rsid w:val="00513C94"/>
    <w:rsid w:val="0051512E"/>
    <w:rsid w:val="005158E4"/>
    <w:rsid w:val="005167CA"/>
    <w:rsid w:val="00516F69"/>
    <w:rsid w:val="00517C35"/>
    <w:rsid w:val="00517F3C"/>
    <w:rsid w:val="00520494"/>
    <w:rsid w:val="00520854"/>
    <w:rsid w:val="00521384"/>
    <w:rsid w:val="00521806"/>
    <w:rsid w:val="00523003"/>
    <w:rsid w:val="00523317"/>
    <w:rsid w:val="005259FB"/>
    <w:rsid w:val="00526E66"/>
    <w:rsid w:val="00527872"/>
    <w:rsid w:val="0052789E"/>
    <w:rsid w:val="00527A6C"/>
    <w:rsid w:val="005301BD"/>
    <w:rsid w:val="005304DD"/>
    <w:rsid w:val="00530E38"/>
    <w:rsid w:val="00532F50"/>
    <w:rsid w:val="00533EDF"/>
    <w:rsid w:val="00534019"/>
    <w:rsid w:val="005349AF"/>
    <w:rsid w:val="00536351"/>
    <w:rsid w:val="005373F8"/>
    <w:rsid w:val="00537738"/>
    <w:rsid w:val="0054076C"/>
    <w:rsid w:val="00540A7E"/>
    <w:rsid w:val="005416A5"/>
    <w:rsid w:val="00541A96"/>
    <w:rsid w:val="00541B47"/>
    <w:rsid w:val="00542289"/>
    <w:rsid w:val="00542D2C"/>
    <w:rsid w:val="0054450E"/>
    <w:rsid w:val="00544ED4"/>
    <w:rsid w:val="00545B40"/>
    <w:rsid w:val="005465EC"/>
    <w:rsid w:val="00546C98"/>
    <w:rsid w:val="00547214"/>
    <w:rsid w:val="005500B1"/>
    <w:rsid w:val="005502B1"/>
    <w:rsid w:val="0055083C"/>
    <w:rsid w:val="00550CF5"/>
    <w:rsid w:val="00552C4C"/>
    <w:rsid w:val="00552C7D"/>
    <w:rsid w:val="00553330"/>
    <w:rsid w:val="00553FE8"/>
    <w:rsid w:val="0055497C"/>
    <w:rsid w:val="00554C6D"/>
    <w:rsid w:val="00554CC3"/>
    <w:rsid w:val="00555288"/>
    <w:rsid w:val="005556AB"/>
    <w:rsid w:val="00555759"/>
    <w:rsid w:val="0055642D"/>
    <w:rsid w:val="005565F5"/>
    <w:rsid w:val="00557731"/>
    <w:rsid w:val="0055782B"/>
    <w:rsid w:val="00561F6F"/>
    <w:rsid w:val="00563132"/>
    <w:rsid w:val="00563B2F"/>
    <w:rsid w:val="00564203"/>
    <w:rsid w:val="0056472C"/>
    <w:rsid w:val="00565158"/>
    <w:rsid w:val="00565FB1"/>
    <w:rsid w:val="005667FD"/>
    <w:rsid w:val="00566DA0"/>
    <w:rsid w:val="005706B9"/>
    <w:rsid w:val="005708D9"/>
    <w:rsid w:val="00570B5F"/>
    <w:rsid w:val="00571A74"/>
    <w:rsid w:val="00571C83"/>
    <w:rsid w:val="005726BD"/>
    <w:rsid w:val="00572A72"/>
    <w:rsid w:val="0057346F"/>
    <w:rsid w:val="00574210"/>
    <w:rsid w:val="005747F0"/>
    <w:rsid w:val="00575299"/>
    <w:rsid w:val="00575E34"/>
    <w:rsid w:val="00576CEB"/>
    <w:rsid w:val="00580B54"/>
    <w:rsid w:val="00583D88"/>
    <w:rsid w:val="00584739"/>
    <w:rsid w:val="005878D7"/>
    <w:rsid w:val="0059082D"/>
    <w:rsid w:val="005908BC"/>
    <w:rsid w:val="0059172B"/>
    <w:rsid w:val="005917A9"/>
    <w:rsid w:val="00592C82"/>
    <w:rsid w:val="005937AB"/>
    <w:rsid w:val="005951E9"/>
    <w:rsid w:val="00595705"/>
    <w:rsid w:val="00595854"/>
    <w:rsid w:val="005966BF"/>
    <w:rsid w:val="00596774"/>
    <w:rsid w:val="0059690E"/>
    <w:rsid w:val="005970E6"/>
    <w:rsid w:val="00597B54"/>
    <w:rsid w:val="005A2CFB"/>
    <w:rsid w:val="005A2EFD"/>
    <w:rsid w:val="005A337C"/>
    <w:rsid w:val="005A3B98"/>
    <w:rsid w:val="005A476B"/>
    <w:rsid w:val="005A4E77"/>
    <w:rsid w:val="005A5A16"/>
    <w:rsid w:val="005A69E7"/>
    <w:rsid w:val="005A7DAE"/>
    <w:rsid w:val="005B0A7E"/>
    <w:rsid w:val="005B241C"/>
    <w:rsid w:val="005B32F8"/>
    <w:rsid w:val="005B35EE"/>
    <w:rsid w:val="005B3CE8"/>
    <w:rsid w:val="005B42F8"/>
    <w:rsid w:val="005B672C"/>
    <w:rsid w:val="005B75B2"/>
    <w:rsid w:val="005B7600"/>
    <w:rsid w:val="005B7888"/>
    <w:rsid w:val="005B797C"/>
    <w:rsid w:val="005B7A33"/>
    <w:rsid w:val="005C0489"/>
    <w:rsid w:val="005C1D72"/>
    <w:rsid w:val="005C5FEB"/>
    <w:rsid w:val="005C6374"/>
    <w:rsid w:val="005C64CD"/>
    <w:rsid w:val="005C6569"/>
    <w:rsid w:val="005C6EE3"/>
    <w:rsid w:val="005C7624"/>
    <w:rsid w:val="005D0775"/>
    <w:rsid w:val="005D0CFD"/>
    <w:rsid w:val="005D1112"/>
    <w:rsid w:val="005D16C4"/>
    <w:rsid w:val="005D1758"/>
    <w:rsid w:val="005D326E"/>
    <w:rsid w:val="005D33C2"/>
    <w:rsid w:val="005D3BE9"/>
    <w:rsid w:val="005D47EB"/>
    <w:rsid w:val="005D6534"/>
    <w:rsid w:val="005D6CBD"/>
    <w:rsid w:val="005D7224"/>
    <w:rsid w:val="005D72F0"/>
    <w:rsid w:val="005D746B"/>
    <w:rsid w:val="005D7AEA"/>
    <w:rsid w:val="005D7F7E"/>
    <w:rsid w:val="005D7FC5"/>
    <w:rsid w:val="005E00CA"/>
    <w:rsid w:val="005E1112"/>
    <w:rsid w:val="005E1CF1"/>
    <w:rsid w:val="005E2719"/>
    <w:rsid w:val="005E2B9D"/>
    <w:rsid w:val="005E3823"/>
    <w:rsid w:val="005E3A40"/>
    <w:rsid w:val="005E4820"/>
    <w:rsid w:val="005E4C61"/>
    <w:rsid w:val="005E75BF"/>
    <w:rsid w:val="005E7C11"/>
    <w:rsid w:val="005F0ADD"/>
    <w:rsid w:val="005F26F6"/>
    <w:rsid w:val="005F3C63"/>
    <w:rsid w:val="005F431D"/>
    <w:rsid w:val="005F43BE"/>
    <w:rsid w:val="005F4720"/>
    <w:rsid w:val="005F4AE9"/>
    <w:rsid w:val="005F693D"/>
    <w:rsid w:val="005F7F71"/>
    <w:rsid w:val="00602B04"/>
    <w:rsid w:val="00603C0B"/>
    <w:rsid w:val="00603E49"/>
    <w:rsid w:val="006046A4"/>
    <w:rsid w:val="00605112"/>
    <w:rsid w:val="006052DD"/>
    <w:rsid w:val="0060593D"/>
    <w:rsid w:val="00605DC8"/>
    <w:rsid w:val="006061A4"/>
    <w:rsid w:val="006107B7"/>
    <w:rsid w:val="0061255D"/>
    <w:rsid w:val="0061272A"/>
    <w:rsid w:val="006130C4"/>
    <w:rsid w:val="006138BA"/>
    <w:rsid w:val="00613BF8"/>
    <w:rsid w:val="0061497B"/>
    <w:rsid w:val="006204F5"/>
    <w:rsid w:val="00621157"/>
    <w:rsid w:val="006219C9"/>
    <w:rsid w:val="00621A31"/>
    <w:rsid w:val="006231E6"/>
    <w:rsid w:val="00623341"/>
    <w:rsid w:val="0062628A"/>
    <w:rsid w:val="006274CE"/>
    <w:rsid w:val="00627C3F"/>
    <w:rsid w:val="00630B05"/>
    <w:rsid w:val="00631449"/>
    <w:rsid w:val="006314BC"/>
    <w:rsid w:val="00631564"/>
    <w:rsid w:val="006315DE"/>
    <w:rsid w:val="00631F3B"/>
    <w:rsid w:val="00631F8F"/>
    <w:rsid w:val="0063229D"/>
    <w:rsid w:val="00632A5B"/>
    <w:rsid w:val="006331EB"/>
    <w:rsid w:val="0063333A"/>
    <w:rsid w:val="00633CB9"/>
    <w:rsid w:val="0063469B"/>
    <w:rsid w:val="006349C1"/>
    <w:rsid w:val="00635364"/>
    <w:rsid w:val="0063551E"/>
    <w:rsid w:val="00635A96"/>
    <w:rsid w:val="00636A0D"/>
    <w:rsid w:val="00637EA0"/>
    <w:rsid w:val="00640817"/>
    <w:rsid w:val="00641000"/>
    <w:rsid w:val="00641843"/>
    <w:rsid w:val="006426AE"/>
    <w:rsid w:val="00643EDF"/>
    <w:rsid w:val="006451DA"/>
    <w:rsid w:val="0064608B"/>
    <w:rsid w:val="00646E3E"/>
    <w:rsid w:val="00647F11"/>
    <w:rsid w:val="00651794"/>
    <w:rsid w:val="00652C2D"/>
    <w:rsid w:val="00652E37"/>
    <w:rsid w:val="00655331"/>
    <w:rsid w:val="00655DD2"/>
    <w:rsid w:val="00655E3C"/>
    <w:rsid w:val="00656322"/>
    <w:rsid w:val="00656A5D"/>
    <w:rsid w:val="00657D11"/>
    <w:rsid w:val="00657DEE"/>
    <w:rsid w:val="00663F52"/>
    <w:rsid w:val="0066411B"/>
    <w:rsid w:val="006644C3"/>
    <w:rsid w:val="00664737"/>
    <w:rsid w:val="00665670"/>
    <w:rsid w:val="006656A9"/>
    <w:rsid w:val="00666209"/>
    <w:rsid w:val="0066659A"/>
    <w:rsid w:val="006665E7"/>
    <w:rsid w:val="0066775D"/>
    <w:rsid w:val="006701CA"/>
    <w:rsid w:val="00670668"/>
    <w:rsid w:val="00670B93"/>
    <w:rsid w:val="006712BF"/>
    <w:rsid w:val="0067178A"/>
    <w:rsid w:val="006734FC"/>
    <w:rsid w:val="006743C5"/>
    <w:rsid w:val="006744DA"/>
    <w:rsid w:val="006749A0"/>
    <w:rsid w:val="00675C74"/>
    <w:rsid w:val="00676A60"/>
    <w:rsid w:val="00676B0A"/>
    <w:rsid w:val="00676B44"/>
    <w:rsid w:val="00677DE0"/>
    <w:rsid w:val="00677EE1"/>
    <w:rsid w:val="00680C7F"/>
    <w:rsid w:val="00681D08"/>
    <w:rsid w:val="00682EB5"/>
    <w:rsid w:val="006836FC"/>
    <w:rsid w:val="00683D39"/>
    <w:rsid w:val="00685EEB"/>
    <w:rsid w:val="0068604E"/>
    <w:rsid w:val="0068785B"/>
    <w:rsid w:val="00687F0A"/>
    <w:rsid w:val="00692492"/>
    <w:rsid w:val="006929E5"/>
    <w:rsid w:val="00693A6D"/>
    <w:rsid w:val="00694ED3"/>
    <w:rsid w:val="0069528D"/>
    <w:rsid w:val="00695410"/>
    <w:rsid w:val="0069630B"/>
    <w:rsid w:val="006975CF"/>
    <w:rsid w:val="0069765F"/>
    <w:rsid w:val="006A0B39"/>
    <w:rsid w:val="006A14F7"/>
    <w:rsid w:val="006A2082"/>
    <w:rsid w:val="006A2BA6"/>
    <w:rsid w:val="006A34CE"/>
    <w:rsid w:val="006A4093"/>
    <w:rsid w:val="006A5210"/>
    <w:rsid w:val="006A57DF"/>
    <w:rsid w:val="006A585E"/>
    <w:rsid w:val="006A6254"/>
    <w:rsid w:val="006B3CF4"/>
    <w:rsid w:val="006B406B"/>
    <w:rsid w:val="006B488C"/>
    <w:rsid w:val="006B4A79"/>
    <w:rsid w:val="006B4C7D"/>
    <w:rsid w:val="006B5423"/>
    <w:rsid w:val="006B5DC2"/>
    <w:rsid w:val="006C181E"/>
    <w:rsid w:val="006C2785"/>
    <w:rsid w:val="006C28A6"/>
    <w:rsid w:val="006C3A8B"/>
    <w:rsid w:val="006C45C5"/>
    <w:rsid w:val="006C4E9F"/>
    <w:rsid w:val="006C5A85"/>
    <w:rsid w:val="006C65F9"/>
    <w:rsid w:val="006C6E64"/>
    <w:rsid w:val="006C7639"/>
    <w:rsid w:val="006D025B"/>
    <w:rsid w:val="006D07C2"/>
    <w:rsid w:val="006D1163"/>
    <w:rsid w:val="006D13C0"/>
    <w:rsid w:val="006D2CC3"/>
    <w:rsid w:val="006D33A4"/>
    <w:rsid w:val="006D46D0"/>
    <w:rsid w:val="006D56F2"/>
    <w:rsid w:val="006D5AE4"/>
    <w:rsid w:val="006D73CE"/>
    <w:rsid w:val="006D7871"/>
    <w:rsid w:val="006E0AF9"/>
    <w:rsid w:val="006E1032"/>
    <w:rsid w:val="006E156A"/>
    <w:rsid w:val="006E176A"/>
    <w:rsid w:val="006E1B60"/>
    <w:rsid w:val="006E3300"/>
    <w:rsid w:val="006E3B5B"/>
    <w:rsid w:val="006E6942"/>
    <w:rsid w:val="006F0522"/>
    <w:rsid w:val="006F0E4C"/>
    <w:rsid w:val="006F1310"/>
    <w:rsid w:val="006F1DD7"/>
    <w:rsid w:val="006F36ED"/>
    <w:rsid w:val="006F55DD"/>
    <w:rsid w:val="006F6417"/>
    <w:rsid w:val="006F662E"/>
    <w:rsid w:val="006F68C4"/>
    <w:rsid w:val="006F723D"/>
    <w:rsid w:val="00701A72"/>
    <w:rsid w:val="00701C57"/>
    <w:rsid w:val="00703D4D"/>
    <w:rsid w:val="007040D4"/>
    <w:rsid w:val="00704943"/>
    <w:rsid w:val="00704AB8"/>
    <w:rsid w:val="00705F41"/>
    <w:rsid w:val="00707082"/>
    <w:rsid w:val="007072AE"/>
    <w:rsid w:val="0071076E"/>
    <w:rsid w:val="0071161E"/>
    <w:rsid w:val="007121C8"/>
    <w:rsid w:val="00712DCE"/>
    <w:rsid w:val="0071300A"/>
    <w:rsid w:val="007130D8"/>
    <w:rsid w:val="00713285"/>
    <w:rsid w:val="007134D8"/>
    <w:rsid w:val="00713695"/>
    <w:rsid w:val="00713FA6"/>
    <w:rsid w:val="00715B0B"/>
    <w:rsid w:val="00720314"/>
    <w:rsid w:val="0072071E"/>
    <w:rsid w:val="00721559"/>
    <w:rsid w:val="00722B01"/>
    <w:rsid w:val="00724078"/>
    <w:rsid w:val="00725173"/>
    <w:rsid w:val="00725848"/>
    <w:rsid w:val="00727347"/>
    <w:rsid w:val="00731B67"/>
    <w:rsid w:val="0073345A"/>
    <w:rsid w:val="00733C1E"/>
    <w:rsid w:val="007341B5"/>
    <w:rsid w:val="0073518E"/>
    <w:rsid w:val="00736433"/>
    <w:rsid w:val="00737510"/>
    <w:rsid w:val="00737947"/>
    <w:rsid w:val="00737978"/>
    <w:rsid w:val="00737B7B"/>
    <w:rsid w:val="0074049B"/>
    <w:rsid w:val="0074276A"/>
    <w:rsid w:val="00742924"/>
    <w:rsid w:val="00743820"/>
    <w:rsid w:val="00743F64"/>
    <w:rsid w:val="007441D9"/>
    <w:rsid w:val="00744E36"/>
    <w:rsid w:val="00745702"/>
    <w:rsid w:val="00745957"/>
    <w:rsid w:val="00745D95"/>
    <w:rsid w:val="00747A50"/>
    <w:rsid w:val="00750108"/>
    <w:rsid w:val="00750280"/>
    <w:rsid w:val="00750E82"/>
    <w:rsid w:val="00751D3B"/>
    <w:rsid w:val="007544E3"/>
    <w:rsid w:val="00754B14"/>
    <w:rsid w:val="00755F55"/>
    <w:rsid w:val="00757358"/>
    <w:rsid w:val="007576B2"/>
    <w:rsid w:val="00757A53"/>
    <w:rsid w:val="00760542"/>
    <w:rsid w:val="0076130D"/>
    <w:rsid w:val="0076198B"/>
    <w:rsid w:val="00762D8A"/>
    <w:rsid w:val="0076334D"/>
    <w:rsid w:val="007639DF"/>
    <w:rsid w:val="00765481"/>
    <w:rsid w:val="00766418"/>
    <w:rsid w:val="00766669"/>
    <w:rsid w:val="007676EA"/>
    <w:rsid w:val="0077053E"/>
    <w:rsid w:val="00770E11"/>
    <w:rsid w:val="007723FC"/>
    <w:rsid w:val="00773F21"/>
    <w:rsid w:val="00774635"/>
    <w:rsid w:val="00774AFA"/>
    <w:rsid w:val="00774B98"/>
    <w:rsid w:val="00774CE0"/>
    <w:rsid w:val="00774DAA"/>
    <w:rsid w:val="0077550C"/>
    <w:rsid w:val="007807AD"/>
    <w:rsid w:val="00781401"/>
    <w:rsid w:val="007816FC"/>
    <w:rsid w:val="00781868"/>
    <w:rsid w:val="00782F5D"/>
    <w:rsid w:val="00782F97"/>
    <w:rsid w:val="007834D2"/>
    <w:rsid w:val="00784A44"/>
    <w:rsid w:val="00784C69"/>
    <w:rsid w:val="00784E5B"/>
    <w:rsid w:val="007856F6"/>
    <w:rsid w:val="00785B32"/>
    <w:rsid w:val="00785C1F"/>
    <w:rsid w:val="00785D25"/>
    <w:rsid w:val="00786788"/>
    <w:rsid w:val="00786EE8"/>
    <w:rsid w:val="00790B4D"/>
    <w:rsid w:val="00790DD4"/>
    <w:rsid w:val="00791EE7"/>
    <w:rsid w:val="00791F3C"/>
    <w:rsid w:val="007921E9"/>
    <w:rsid w:val="007922C1"/>
    <w:rsid w:val="007922C3"/>
    <w:rsid w:val="007929BF"/>
    <w:rsid w:val="00792A70"/>
    <w:rsid w:val="007933C3"/>
    <w:rsid w:val="00793405"/>
    <w:rsid w:val="00793528"/>
    <w:rsid w:val="00793F52"/>
    <w:rsid w:val="00793FAC"/>
    <w:rsid w:val="007949F7"/>
    <w:rsid w:val="0079505B"/>
    <w:rsid w:val="0079522E"/>
    <w:rsid w:val="007A0FF8"/>
    <w:rsid w:val="007A28BA"/>
    <w:rsid w:val="007A2B7B"/>
    <w:rsid w:val="007A3BB8"/>
    <w:rsid w:val="007A3CA0"/>
    <w:rsid w:val="007A4564"/>
    <w:rsid w:val="007A4744"/>
    <w:rsid w:val="007A6AD9"/>
    <w:rsid w:val="007B0571"/>
    <w:rsid w:val="007B0B6E"/>
    <w:rsid w:val="007B22F0"/>
    <w:rsid w:val="007B3552"/>
    <w:rsid w:val="007B3C92"/>
    <w:rsid w:val="007B3F26"/>
    <w:rsid w:val="007B4F5D"/>
    <w:rsid w:val="007B5275"/>
    <w:rsid w:val="007B5A21"/>
    <w:rsid w:val="007B7B25"/>
    <w:rsid w:val="007C0733"/>
    <w:rsid w:val="007C2F3F"/>
    <w:rsid w:val="007C377E"/>
    <w:rsid w:val="007C3961"/>
    <w:rsid w:val="007C4CED"/>
    <w:rsid w:val="007C5C24"/>
    <w:rsid w:val="007C7084"/>
    <w:rsid w:val="007D210D"/>
    <w:rsid w:val="007D3A96"/>
    <w:rsid w:val="007D3D7A"/>
    <w:rsid w:val="007D4DF3"/>
    <w:rsid w:val="007D63F8"/>
    <w:rsid w:val="007D68AF"/>
    <w:rsid w:val="007D7400"/>
    <w:rsid w:val="007D7E3B"/>
    <w:rsid w:val="007E14AD"/>
    <w:rsid w:val="007E1853"/>
    <w:rsid w:val="007E2FFC"/>
    <w:rsid w:val="007E4C28"/>
    <w:rsid w:val="007E5DC3"/>
    <w:rsid w:val="007E6C29"/>
    <w:rsid w:val="007E75F7"/>
    <w:rsid w:val="007E7AD5"/>
    <w:rsid w:val="007F199F"/>
    <w:rsid w:val="007F2000"/>
    <w:rsid w:val="007F4C3C"/>
    <w:rsid w:val="007F5812"/>
    <w:rsid w:val="007F5900"/>
    <w:rsid w:val="007F6427"/>
    <w:rsid w:val="0080063A"/>
    <w:rsid w:val="008010DC"/>
    <w:rsid w:val="008016D7"/>
    <w:rsid w:val="008026BB"/>
    <w:rsid w:val="00803361"/>
    <w:rsid w:val="0080486A"/>
    <w:rsid w:val="008049E3"/>
    <w:rsid w:val="00805688"/>
    <w:rsid w:val="00805B89"/>
    <w:rsid w:val="00806E71"/>
    <w:rsid w:val="00807C86"/>
    <w:rsid w:val="0081191D"/>
    <w:rsid w:val="008127F5"/>
    <w:rsid w:val="0081397C"/>
    <w:rsid w:val="0081503A"/>
    <w:rsid w:val="008151C5"/>
    <w:rsid w:val="00815D86"/>
    <w:rsid w:val="00815FEB"/>
    <w:rsid w:val="00816192"/>
    <w:rsid w:val="0082038C"/>
    <w:rsid w:val="0082273F"/>
    <w:rsid w:val="00822C4A"/>
    <w:rsid w:val="00822D81"/>
    <w:rsid w:val="00822E66"/>
    <w:rsid w:val="00824015"/>
    <w:rsid w:val="008257E6"/>
    <w:rsid w:val="00825968"/>
    <w:rsid w:val="00825CDC"/>
    <w:rsid w:val="0082686D"/>
    <w:rsid w:val="00826A72"/>
    <w:rsid w:val="0082766D"/>
    <w:rsid w:val="00827DE3"/>
    <w:rsid w:val="008307B3"/>
    <w:rsid w:val="00830917"/>
    <w:rsid w:val="00832A5F"/>
    <w:rsid w:val="008336EA"/>
    <w:rsid w:val="00834473"/>
    <w:rsid w:val="00835068"/>
    <w:rsid w:val="00835879"/>
    <w:rsid w:val="008360CF"/>
    <w:rsid w:val="00836188"/>
    <w:rsid w:val="0083649A"/>
    <w:rsid w:val="00840570"/>
    <w:rsid w:val="00840C43"/>
    <w:rsid w:val="00841888"/>
    <w:rsid w:val="00841B8A"/>
    <w:rsid w:val="00842740"/>
    <w:rsid w:val="008433D8"/>
    <w:rsid w:val="00843DE7"/>
    <w:rsid w:val="0084427B"/>
    <w:rsid w:val="00844699"/>
    <w:rsid w:val="00844D3B"/>
    <w:rsid w:val="0084539F"/>
    <w:rsid w:val="00846DEB"/>
    <w:rsid w:val="00850D90"/>
    <w:rsid w:val="00851B18"/>
    <w:rsid w:val="0085593D"/>
    <w:rsid w:val="00856AF8"/>
    <w:rsid w:val="00856B1F"/>
    <w:rsid w:val="00856F9E"/>
    <w:rsid w:val="00857FEC"/>
    <w:rsid w:val="00860464"/>
    <w:rsid w:val="00861EAD"/>
    <w:rsid w:val="0086370F"/>
    <w:rsid w:val="008643E3"/>
    <w:rsid w:val="008647F9"/>
    <w:rsid w:val="00866826"/>
    <w:rsid w:val="00866BDA"/>
    <w:rsid w:val="00866DE8"/>
    <w:rsid w:val="008675F7"/>
    <w:rsid w:val="0087360C"/>
    <w:rsid w:val="008738F2"/>
    <w:rsid w:val="00873D46"/>
    <w:rsid w:val="008740CA"/>
    <w:rsid w:val="00874F58"/>
    <w:rsid w:val="00876D57"/>
    <w:rsid w:val="0087792F"/>
    <w:rsid w:val="00880590"/>
    <w:rsid w:val="00880772"/>
    <w:rsid w:val="008808F8"/>
    <w:rsid w:val="00881CB5"/>
    <w:rsid w:val="00882101"/>
    <w:rsid w:val="00882F11"/>
    <w:rsid w:val="008836CD"/>
    <w:rsid w:val="00883C5A"/>
    <w:rsid w:val="00883FFF"/>
    <w:rsid w:val="00884431"/>
    <w:rsid w:val="008845A1"/>
    <w:rsid w:val="00885808"/>
    <w:rsid w:val="00885ABE"/>
    <w:rsid w:val="00886519"/>
    <w:rsid w:val="00887BE5"/>
    <w:rsid w:val="00887DA0"/>
    <w:rsid w:val="0089019D"/>
    <w:rsid w:val="00890A21"/>
    <w:rsid w:val="00891020"/>
    <w:rsid w:val="008920D2"/>
    <w:rsid w:val="008933BB"/>
    <w:rsid w:val="00895486"/>
    <w:rsid w:val="00897134"/>
    <w:rsid w:val="008A069A"/>
    <w:rsid w:val="008A092F"/>
    <w:rsid w:val="008A2057"/>
    <w:rsid w:val="008A28FA"/>
    <w:rsid w:val="008A3C47"/>
    <w:rsid w:val="008A4031"/>
    <w:rsid w:val="008A47F0"/>
    <w:rsid w:val="008A4A8A"/>
    <w:rsid w:val="008A4E58"/>
    <w:rsid w:val="008A504F"/>
    <w:rsid w:val="008A572B"/>
    <w:rsid w:val="008A5989"/>
    <w:rsid w:val="008A66C1"/>
    <w:rsid w:val="008B05F0"/>
    <w:rsid w:val="008B291F"/>
    <w:rsid w:val="008B2BFF"/>
    <w:rsid w:val="008B303E"/>
    <w:rsid w:val="008B3270"/>
    <w:rsid w:val="008B4898"/>
    <w:rsid w:val="008B4A3C"/>
    <w:rsid w:val="008B4EC6"/>
    <w:rsid w:val="008B5571"/>
    <w:rsid w:val="008B55D6"/>
    <w:rsid w:val="008B5E84"/>
    <w:rsid w:val="008B6A17"/>
    <w:rsid w:val="008B6BC2"/>
    <w:rsid w:val="008B6E50"/>
    <w:rsid w:val="008B74BF"/>
    <w:rsid w:val="008C1DBA"/>
    <w:rsid w:val="008C31C1"/>
    <w:rsid w:val="008C321D"/>
    <w:rsid w:val="008C3BBD"/>
    <w:rsid w:val="008C4491"/>
    <w:rsid w:val="008C47EA"/>
    <w:rsid w:val="008C49C2"/>
    <w:rsid w:val="008C71E4"/>
    <w:rsid w:val="008D0596"/>
    <w:rsid w:val="008E0C15"/>
    <w:rsid w:val="008E3323"/>
    <w:rsid w:val="008E3E5F"/>
    <w:rsid w:val="008E42B0"/>
    <w:rsid w:val="008E4384"/>
    <w:rsid w:val="008E4C39"/>
    <w:rsid w:val="008E52FC"/>
    <w:rsid w:val="008E5586"/>
    <w:rsid w:val="008E64F6"/>
    <w:rsid w:val="008F0982"/>
    <w:rsid w:val="008F1542"/>
    <w:rsid w:val="008F2823"/>
    <w:rsid w:val="008F310A"/>
    <w:rsid w:val="008F3402"/>
    <w:rsid w:val="008F391B"/>
    <w:rsid w:val="008F3E5D"/>
    <w:rsid w:val="008F3F51"/>
    <w:rsid w:val="008F4DA1"/>
    <w:rsid w:val="008F5871"/>
    <w:rsid w:val="008F634E"/>
    <w:rsid w:val="008F6962"/>
    <w:rsid w:val="008F723F"/>
    <w:rsid w:val="008F745F"/>
    <w:rsid w:val="00901842"/>
    <w:rsid w:val="00902218"/>
    <w:rsid w:val="009022B2"/>
    <w:rsid w:val="009055C5"/>
    <w:rsid w:val="009058C4"/>
    <w:rsid w:val="00907494"/>
    <w:rsid w:val="00911988"/>
    <w:rsid w:val="00911E43"/>
    <w:rsid w:val="00912CEA"/>
    <w:rsid w:val="00913FA5"/>
    <w:rsid w:val="009147DE"/>
    <w:rsid w:val="009151C3"/>
    <w:rsid w:val="0091652B"/>
    <w:rsid w:val="009166B9"/>
    <w:rsid w:val="0091714A"/>
    <w:rsid w:val="00920228"/>
    <w:rsid w:val="0092141D"/>
    <w:rsid w:val="0092189A"/>
    <w:rsid w:val="009219E0"/>
    <w:rsid w:val="00922CB9"/>
    <w:rsid w:val="00922F86"/>
    <w:rsid w:val="00922FED"/>
    <w:rsid w:val="009242FE"/>
    <w:rsid w:val="00924D86"/>
    <w:rsid w:val="00930525"/>
    <w:rsid w:val="009306DC"/>
    <w:rsid w:val="00932743"/>
    <w:rsid w:val="0093279A"/>
    <w:rsid w:val="00933460"/>
    <w:rsid w:val="00934A6C"/>
    <w:rsid w:val="00934CAB"/>
    <w:rsid w:val="00940C72"/>
    <w:rsid w:val="00940EF1"/>
    <w:rsid w:val="009411A9"/>
    <w:rsid w:val="009414C6"/>
    <w:rsid w:val="00941EB3"/>
    <w:rsid w:val="00943161"/>
    <w:rsid w:val="00943612"/>
    <w:rsid w:val="00944826"/>
    <w:rsid w:val="00945311"/>
    <w:rsid w:val="00945808"/>
    <w:rsid w:val="00946135"/>
    <w:rsid w:val="00947257"/>
    <w:rsid w:val="009475AF"/>
    <w:rsid w:val="009501C0"/>
    <w:rsid w:val="00950A07"/>
    <w:rsid w:val="00950EE1"/>
    <w:rsid w:val="00950F1D"/>
    <w:rsid w:val="00951AFD"/>
    <w:rsid w:val="00951F90"/>
    <w:rsid w:val="009539B2"/>
    <w:rsid w:val="00954A63"/>
    <w:rsid w:val="00955267"/>
    <w:rsid w:val="00955466"/>
    <w:rsid w:val="00955EB8"/>
    <w:rsid w:val="00955EF4"/>
    <w:rsid w:val="00956115"/>
    <w:rsid w:val="00956D69"/>
    <w:rsid w:val="0096014D"/>
    <w:rsid w:val="00960A5A"/>
    <w:rsid w:val="00961884"/>
    <w:rsid w:val="00963086"/>
    <w:rsid w:val="009642A3"/>
    <w:rsid w:val="0096554D"/>
    <w:rsid w:val="00965BF7"/>
    <w:rsid w:val="00967091"/>
    <w:rsid w:val="00971940"/>
    <w:rsid w:val="009748B0"/>
    <w:rsid w:val="00974B74"/>
    <w:rsid w:val="00976623"/>
    <w:rsid w:val="00976E29"/>
    <w:rsid w:val="009777F5"/>
    <w:rsid w:val="009778BA"/>
    <w:rsid w:val="00980ABF"/>
    <w:rsid w:val="00980AEC"/>
    <w:rsid w:val="00980E8F"/>
    <w:rsid w:val="00980F83"/>
    <w:rsid w:val="00981394"/>
    <w:rsid w:val="009829B8"/>
    <w:rsid w:val="00983FBA"/>
    <w:rsid w:val="00984459"/>
    <w:rsid w:val="009873C7"/>
    <w:rsid w:val="009902FC"/>
    <w:rsid w:val="00990503"/>
    <w:rsid w:val="0099051D"/>
    <w:rsid w:val="009923A6"/>
    <w:rsid w:val="0099302A"/>
    <w:rsid w:val="009933C8"/>
    <w:rsid w:val="0099449B"/>
    <w:rsid w:val="00994F6E"/>
    <w:rsid w:val="00995350"/>
    <w:rsid w:val="0099768A"/>
    <w:rsid w:val="00997D50"/>
    <w:rsid w:val="00997F10"/>
    <w:rsid w:val="00997FC5"/>
    <w:rsid w:val="009A274F"/>
    <w:rsid w:val="009A30C7"/>
    <w:rsid w:val="009A3475"/>
    <w:rsid w:val="009A3B90"/>
    <w:rsid w:val="009A4089"/>
    <w:rsid w:val="009A4AEF"/>
    <w:rsid w:val="009A4F15"/>
    <w:rsid w:val="009A634D"/>
    <w:rsid w:val="009A7285"/>
    <w:rsid w:val="009B1C14"/>
    <w:rsid w:val="009B1C3F"/>
    <w:rsid w:val="009B26B8"/>
    <w:rsid w:val="009B2ED4"/>
    <w:rsid w:val="009B3910"/>
    <w:rsid w:val="009B3B0E"/>
    <w:rsid w:val="009B3B10"/>
    <w:rsid w:val="009B4276"/>
    <w:rsid w:val="009B4B3A"/>
    <w:rsid w:val="009B6A4B"/>
    <w:rsid w:val="009B6DB8"/>
    <w:rsid w:val="009B7706"/>
    <w:rsid w:val="009B795A"/>
    <w:rsid w:val="009C055F"/>
    <w:rsid w:val="009C0601"/>
    <w:rsid w:val="009C0A1D"/>
    <w:rsid w:val="009C115E"/>
    <w:rsid w:val="009C4810"/>
    <w:rsid w:val="009C4D70"/>
    <w:rsid w:val="009C58A7"/>
    <w:rsid w:val="009C7503"/>
    <w:rsid w:val="009C795B"/>
    <w:rsid w:val="009C7C13"/>
    <w:rsid w:val="009D0D12"/>
    <w:rsid w:val="009D1226"/>
    <w:rsid w:val="009D26B1"/>
    <w:rsid w:val="009D41C1"/>
    <w:rsid w:val="009D4EC8"/>
    <w:rsid w:val="009D5576"/>
    <w:rsid w:val="009D5BC0"/>
    <w:rsid w:val="009D705A"/>
    <w:rsid w:val="009D78E9"/>
    <w:rsid w:val="009E0617"/>
    <w:rsid w:val="009E1CDE"/>
    <w:rsid w:val="009E445C"/>
    <w:rsid w:val="009E4D16"/>
    <w:rsid w:val="009E5D41"/>
    <w:rsid w:val="009E7FEB"/>
    <w:rsid w:val="009F1403"/>
    <w:rsid w:val="009F200C"/>
    <w:rsid w:val="009F368B"/>
    <w:rsid w:val="009F3886"/>
    <w:rsid w:val="009F396C"/>
    <w:rsid w:val="009F6537"/>
    <w:rsid w:val="009F6B59"/>
    <w:rsid w:val="009F797F"/>
    <w:rsid w:val="00A00C8B"/>
    <w:rsid w:val="00A00D30"/>
    <w:rsid w:val="00A01722"/>
    <w:rsid w:val="00A02038"/>
    <w:rsid w:val="00A020BE"/>
    <w:rsid w:val="00A022CB"/>
    <w:rsid w:val="00A03153"/>
    <w:rsid w:val="00A04F76"/>
    <w:rsid w:val="00A05899"/>
    <w:rsid w:val="00A05DAB"/>
    <w:rsid w:val="00A06D34"/>
    <w:rsid w:val="00A07AFF"/>
    <w:rsid w:val="00A108D6"/>
    <w:rsid w:val="00A10E46"/>
    <w:rsid w:val="00A111C8"/>
    <w:rsid w:val="00A1162B"/>
    <w:rsid w:val="00A117F9"/>
    <w:rsid w:val="00A12F51"/>
    <w:rsid w:val="00A13AB6"/>
    <w:rsid w:val="00A1573F"/>
    <w:rsid w:val="00A17615"/>
    <w:rsid w:val="00A17A29"/>
    <w:rsid w:val="00A210A5"/>
    <w:rsid w:val="00A213A6"/>
    <w:rsid w:val="00A21EFD"/>
    <w:rsid w:val="00A22FA9"/>
    <w:rsid w:val="00A23B27"/>
    <w:rsid w:val="00A2471E"/>
    <w:rsid w:val="00A24AAF"/>
    <w:rsid w:val="00A24B20"/>
    <w:rsid w:val="00A24E8E"/>
    <w:rsid w:val="00A25555"/>
    <w:rsid w:val="00A27841"/>
    <w:rsid w:val="00A27BF6"/>
    <w:rsid w:val="00A3134C"/>
    <w:rsid w:val="00A3140E"/>
    <w:rsid w:val="00A32FDF"/>
    <w:rsid w:val="00A33886"/>
    <w:rsid w:val="00A33B5B"/>
    <w:rsid w:val="00A33BDD"/>
    <w:rsid w:val="00A3492F"/>
    <w:rsid w:val="00A3537F"/>
    <w:rsid w:val="00A3560C"/>
    <w:rsid w:val="00A37DA7"/>
    <w:rsid w:val="00A41AE7"/>
    <w:rsid w:val="00A41E2E"/>
    <w:rsid w:val="00A43C88"/>
    <w:rsid w:val="00A472B4"/>
    <w:rsid w:val="00A47995"/>
    <w:rsid w:val="00A5186D"/>
    <w:rsid w:val="00A51F51"/>
    <w:rsid w:val="00A52158"/>
    <w:rsid w:val="00A52DAB"/>
    <w:rsid w:val="00A54FB9"/>
    <w:rsid w:val="00A55429"/>
    <w:rsid w:val="00A556E7"/>
    <w:rsid w:val="00A56283"/>
    <w:rsid w:val="00A5669E"/>
    <w:rsid w:val="00A57E45"/>
    <w:rsid w:val="00A615FF"/>
    <w:rsid w:val="00A62AC9"/>
    <w:rsid w:val="00A62B3A"/>
    <w:rsid w:val="00A62CE8"/>
    <w:rsid w:val="00A62F04"/>
    <w:rsid w:val="00A650C2"/>
    <w:rsid w:val="00A65D91"/>
    <w:rsid w:val="00A66086"/>
    <w:rsid w:val="00A6644C"/>
    <w:rsid w:val="00A667FA"/>
    <w:rsid w:val="00A67981"/>
    <w:rsid w:val="00A67B40"/>
    <w:rsid w:val="00A70E39"/>
    <w:rsid w:val="00A71290"/>
    <w:rsid w:val="00A714A1"/>
    <w:rsid w:val="00A71738"/>
    <w:rsid w:val="00A72589"/>
    <w:rsid w:val="00A74249"/>
    <w:rsid w:val="00A742DB"/>
    <w:rsid w:val="00A74F64"/>
    <w:rsid w:val="00A74F77"/>
    <w:rsid w:val="00A813B0"/>
    <w:rsid w:val="00A82CAE"/>
    <w:rsid w:val="00A82E57"/>
    <w:rsid w:val="00A831DE"/>
    <w:rsid w:val="00A8321A"/>
    <w:rsid w:val="00A83873"/>
    <w:rsid w:val="00A846A2"/>
    <w:rsid w:val="00A8573B"/>
    <w:rsid w:val="00A8599F"/>
    <w:rsid w:val="00A85CB6"/>
    <w:rsid w:val="00A86340"/>
    <w:rsid w:val="00A869AF"/>
    <w:rsid w:val="00A86B2F"/>
    <w:rsid w:val="00A90F2A"/>
    <w:rsid w:val="00A91C50"/>
    <w:rsid w:val="00A9273D"/>
    <w:rsid w:val="00A92FA5"/>
    <w:rsid w:val="00A9407A"/>
    <w:rsid w:val="00A940E8"/>
    <w:rsid w:val="00A94A87"/>
    <w:rsid w:val="00A94EA1"/>
    <w:rsid w:val="00A9595B"/>
    <w:rsid w:val="00AA26CE"/>
    <w:rsid w:val="00AA2931"/>
    <w:rsid w:val="00AA3168"/>
    <w:rsid w:val="00AA3634"/>
    <w:rsid w:val="00AA3849"/>
    <w:rsid w:val="00AA3D02"/>
    <w:rsid w:val="00AA7C29"/>
    <w:rsid w:val="00AB0750"/>
    <w:rsid w:val="00AB0760"/>
    <w:rsid w:val="00AB1119"/>
    <w:rsid w:val="00AB1DD6"/>
    <w:rsid w:val="00AB27B1"/>
    <w:rsid w:val="00AB3709"/>
    <w:rsid w:val="00AB376C"/>
    <w:rsid w:val="00AB438B"/>
    <w:rsid w:val="00AB58BC"/>
    <w:rsid w:val="00AB5BE7"/>
    <w:rsid w:val="00AB61E9"/>
    <w:rsid w:val="00AB6CB2"/>
    <w:rsid w:val="00AC25DC"/>
    <w:rsid w:val="00AC4185"/>
    <w:rsid w:val="00AC6683"/>
    <w:rsid w:val="00AC6C94"/>
    <w:rsid w:val="00AD09B9"/>
    <w:rsid w:val="00AD0B72"/>
    <w:rsid w:val="00AD2458"/>
    <w:rsid w:val="00AD2D3C"/>
    <w:rsid w:val="00AD3EBA"/>
    <w:rsid w:val="00AD4023"/>
    <w:rsid w:val="00AD4455"/>
    <w:rsid w:val="00AD4620"/>
    <w:rsid w:val="00AD5292"/>
    <w:rsid w:val="00AD53B7"/>
    <w:rsid w:val="00AD5A1C"/>
    <w:rsid w:val="00AD6224"/>
    <w:rsid w:val="00AD63E7"/>
    <w:rsid w:val="00AD6AE8"/>
    <w:rsid w:val="00AD6E57"/>
    <w:rsid w:val="00AD7A95"/>
    <w:rsid w:val="00AE066E"/>
    <w:rsid w:val="00AE148F"/>
    <w:rsid w:val="00AE21E9"/>
    <w:rsid w:val="00AE2281"/>
    <w:rsid w:val="00AE3D00"/>
    <w:rsid w:val="00AE3D80"/>
    <w:rsid w:val="00AE3D8F"/>
    <w:rsid w:val="00AE3F56"/>
    <w:rsid w:val="00AE4EAF"/>
    <w:rsid w:val="00AE5B01"/>
    <w:rsid w:val="00AE6531"/>
    <w:rsid w:val="00AE70C0"/>
    <w:rsid w:val="00AE7A89"/>
    <w:rsid w:val="00AF010F"/>
    <w:rsid w:val="00AF0928"/>
    <w:rsid w:val="00AF2B4A"/>
    <w:rsid w:val="00AF3D8A"/>
    <w:rsid w:val="00AF4E8C"/>
    <w:rsid w:val="00AF4EE4"/>
    <w:rsid w:val="00AF5626"/>
    <w:rsid w:val="00AF56B5"/>
    <w:rsid w:val="00AF61F7"/>
    <w:rsid w:val="00AF742D"/>
    <w:rsid w:val="00AF76C7"/>
    <w:rsid w:val="00AF77FF"/>
    <w:rsid w:val="00AF791D"/>
    <w:rsid w:val="00AF7FA4"/>
    <w:rsid w:val="00B00AA4"/>
    <w:rsid w:val="00B0192F"/>
    <w:rsid w:val="00B0470C"/>
    <w:rsid w:val="00B053F8"/>
    <w:rsid w:val="00B05861"/>
    <w:rsid w:val="00B0587A"/>
    <w:rsid w:val="00B0614E"/>
    <w:rsid w:val="00B06ADE"/>
    <w:rsid w:val="00B0744F"/>
    <w:rsid w:val="00B07C26"/>
    <w:rsid w:val="00B10357"/>
    <w:rsid w:val="00B10602"/>
    <w:rsid w:val="00B10661"/>
    <w:rsid w:val="00B137BC"/>
    <w:rsid w:val="00B138BB"/>
    <w:rsid w:val="00B141B3"/>
    <w:rsid w:val="00B14A7E"/>
    <w:rsid w:val="00B15BD2"/>
    <w:rsid w:val="00B16378"/>
    <w:rsid w:val="00B1683A"/>
    <w:rsid w:val="00B1684D"/>
    <w:rsid w:val="00B16DE5"/>
    <w:rsid w:val="00B17957"/>
    <w:rsid w:val="00B206B2"/>
    <w:rsid w:val="00B20FD6"/>
    <w:rsid w:val="00B2281B"/>
    <w:rsid w:val="00B23387"/>
    <w:rsid w:val="00B237B4"/>
    <w:rsid w:val="00B23FAA"/>
    <w:rsid w:val="00B242C8"/>
    <w:rsid w:val="00B24E13"/>
    <w:rsid w:val="00B2712E"/>
    <w:rsid w:val="00B27276"/>
    <w:rsid w:val="00B27B41"/>
    <w:rsid w:val="00B27C99"/>
    <w:rsid w:val="00B3029D"/>
    <w:rsid w:val="00B30C2D"/>
    <w:rsid w:val="00B35E3D"/>
    <w:rsid w:val="00B360A6"/>
    <w:rsid w:val="00B36A05"/>
    <w:rsid w:val="00B40346"/>
    <w:rsid w:val="00B4117F"/>
    <w:rsid w:val="00B41F06"/>
    <w:rsid w:val="00B4278F"/>
    <w:rsid w:val="00B42A54"/>
    <w:rsid w:val="00B43038"/>
    <w:rsid w:val="00B45111"/>
    <w:rsid w:val="00B462AC"/>
    <w:rsid w:val="00B4722F"/>
    <w:rsid w:val="00B47421"/>
    <w:rsid w:val="00B4766E"/>
    <w:rsid w:val="00B47698"/>
    <w:rsid w:val="00B47A12"/>
    <w:rsid w:val="00B51A10"/>
    <w:rsid w:val="00B521FB"/>
    <w:rsid w:val="00B56D03"/>
    <w:rsid w:val="00B6162C"/>
    <w:rsid w:val="00B61A78"/>
    <w:rsid w:val="00B61B0F"/>
    <w:rsid w:val="00B61B23"/>
    <w:rsid w:val="00B620F2"/>
    <w:rsid w:val="00B624EA"/>
    <w:rsid w:val="00B62F09"/>
    <w:rsid w:val="00B6380E"/>
    <w:rsid w:val="00B64AC0"/>
    <w:rsid w:val="00B663A9"/>
    <w:rsid w:val="00B66643"/>
    <w:rsid w:val="00B6718A"/>
    <w:rsid w:val="00B6777F"/>
    <w:rsid w:val="00B71676"/>
    <w:rsid w:val="00B71B22"/>
    <w:rsid w:val="00B72588"/>
    <w:rsid w:val="00B72BBF"/>
    <w:rsid w:val="00B73BF5"/>
    <w:rsid w:val="00B74454"/>
    <w:rsid w:val="00B746CC"/>
    <w:rsid w:val="00B75A77"/>
    <w:rsid w:val="00B77089"/>
    <w:rsid w:val="00B773B5"/>
    <w:rsid w:val="00B806AA"/>
    <w:rsid w:val="00B8076B"/>
    <w:rsid w:val="00B81B01"/>
    <w:rsid w:val="00B8201A"/>
    <w:rsid w:val="00B83058"/>
    <w:rsid w:val="00B8367C"/>
    <w:rsid w:val="00B837DB"/>
    <w:rsid w:val="00B83F00"/>
    <w:rsid w:val="00B845D9"/>
    <w:rsid w:val="00B848A5"/>
    <w:rsid w:val="00B8497D"/>
    <w:rsid w:val="00B84E43"/>
    <w:rsid w:val="00B8592D"/>
    <w:rsid w:val="00B85A81"/>
    <w:rsid w:val="00B862E4"/>
    <w:rsid w:val="00B8670C"/>
    <w:rsid w:val="00B86829"/>
    <w:rsid w:val="00B87426"/>
    <w:rsid w:val="00B878F5"/>
    <w:rsid w:val="00B87E3D"/>
    <w:rsid w:val="00B900E6"/>
    <w:rsid w:val="00B90AB9"/>
    <w:rsid w:val="00B90C7B"/>
    <w:rsid w:val="00B91D75"/>
    <w:rsid w:val="00B91DFB"/>
    <w:rsid w:val="00B9231F"/>
    <w:rsid w:val="00B92815"/>
    <w:rsid w:val="00B94A0D"/>
    <w:rsid w:val="00B94FB4"/>
    <w:rsid w:val="00B95E30"/>
    <w:rsid w:val="00B9696E"/>
    <w:rsid w:val="00BA0927"/>
    <w:rsid w:val="00BA0E32"/>
    <w:rsid w:val="00BA1E56"/>
    <w:rsid w:val="00BA2169"/>
    <w:rsid w:val="00BA3305"/>
    <w:rsid w:val="00BA3A6C"/>
    <w:rsid w:val="00BA3A6E"/>
    <w:rsid w:val="00BA445F"/>
    <w:rsid w:val="00BA4737"/>
    <w:rsid w:val="00BA48F3"/>
    <w:rsid w:val="00BA5852"/>
    <w:rsid w:val="00BA6A68"/>
    <w:rsid w:val="00BA6BBF"/>
    <w:rsid w:val="00BA798A"/>
    <w:rsid w:val="00BB02AA"/>
    <w:rsid w:val="00BB071E"/>
    <w:rsid w:val="00BB0FCD"/>
    <w:rsid w:val="00BB204D"/>
    <w:rsid w:val="00BB2ADA"/>
    <w:rsid w:val="00BB2B97"/>
    <w:rsid w:val="00BB2B9D"/>
    <w:rsid w:val="00BB2C45"/>
    <w:rsid w:val="00BB2E1C"/>
    <w:rsid w:val="00BB3E57"/>
    <w:rsid w:val="00BB40F3"/>
    <w:rsid w:val="00BB6630"/>
    <w:rsid w:val="00BB6BC9"/>
    <w:rsid w:val="00BB7B53"/>
    <w:rsid w:val="00BC0474"/>
    <w:rsid w:val="00BC09E8"/>
    <w:rsid w:val="00BC133C"/>
    <w:rsid w:val="00BC214B"/>
    <w:rsid w:val="00BC324E"/>
    <w:rsid w:val="00BC51B6"/>
    <w:rsid w:val="00BC707B"/>
    <w:rsid w:val="00BC72C2"/>
    <w:rsid w:val="00BC73C0"/>
    <w:rsid w:val="00BC76C4"/>
    <w:rsid w:val="00BD010D"/>
    <w:rsid w:val="00BD03DC"/>
    <w:rsid w:val="00BD059C"/>
    <w:rsid w:val="00BD125B"/>
    <w:rsid w:val="00BD199D"/>
    <w:rsid w:val="00BD1E8A"/>
    <w:rsid w:val="00BD1ECE"/>
    <w:rsid w:val="00BD2E1E"/>
    <w:rsid w:val="00BD493D"/>
    <w:rsid w:val="00BD5608"/>
    <w:rsid w:val="00BD6682"/>
    <w:rsid w:val="00BD6BE7"/>
    <w:rsid w:val="00BD776B"/>
    <w:rsid w:val="00BD7CD6"/>
    <w:rsid w:val="00BD7D2E"/>
    <w:rsid w:val="00BE03E3"/>
    <w:rsid w:val="00BE064C"/>
    <w:rsid w:val="00BE153F"/>
    <w:rsid w:val="00BE1FA5"/>
    <w:rsid w:val="00BE5A5A"/>
    <w:rsid w:val="00BE6663"/>
    <w:rsid w:val="00BE6AE1"/>
    <w:rsid w:val="00BE7B81"/>
    <w:rsid w:val="00BF0F42"/>
    <w:rsid w:val="00BF1A6E"/>
    <w:rsid w:val="00BF1C42"/>
    <w:rsid w:val="00BF22AA"/>
    <w:rsid w:val="00BF2706"/>
    <w:rsid w:val="00BF32FD"/>
    <w:rsid w:val="00BF451F"/>
    <w:rsid w:val="00BF710F"/>
    <w:rsid w:val="00BF71EB"/>
    <w:rsid w:val="00C00838"/>
    <w:rsid w:val="00C01347"/>
    <w:rsid w:val="00C01657"/>
    <w:rsid w:val="00C01810"/>
    <w:rsid w:val="00C01CAC"/>
    <w:rsid w:val="00C02DBE"/>
    <w:rsid w:val="00C0370A"/>
    <w:rsid w:val="00C03D48"/>
    <w:rsid w:val="00C0564F"/>
    <w:rsid w:val="00C062EA"/>
    <w:rsid w:val="00C06B36"/>
    <w:rsid w:val="00C077BC"/>
    <w:rsid w:val="00C112E9"/>
    <w:rsid w:val="00C11DDC"/>
    <w:rsid w:val="00C13881"/>
    <w:rsid w:val="00C14726"/>
    <w:rsid w:val="00C15206"/>
    <w:rsid w:val="00C16EAE"/>
    <w:rsid w:val="00C17829"/>
    <w:rsid w:val="00C20B3A"/>
    <w:rsid w:val="00C20C16"/>
    <w:rsid w:val="00C23980"/>
    <w:rsid w:val="00C2482E"/>
    <w:rsid w:val="00C2495C"/>
    <w:rsid w:val="00C258C0"/>
    <w:rsid w:val="00C25D36"/>
    <w:rsid w:val="00C25DAB"/>
    <w:rsid w:val="00C30A8A"/>
    <w:rsid w:val="00C314F6"/>
    <w:rsid w:val="00C31DA7"/>
    <w:rsid w:val="00C33A32"/>
    <w:rsid w:val="00C33DE8"/>
    <w:rsid w:val="00C33F80"/>
    <w:rsid w:val="00C342DC"/>
    <w:rsid w:val="00C348AC"/>
    <w:rsid w:val="00C36681"/>
    <w:rsid w:val="00C37742"/>
    <w:rsid w:val="00C37F0E"/>
    <w:rsid w:val="00C411DC"/>
    <w:rsid w:val="00C426A3"/>
    <w:rsid w:val="00C42B08"/>
    <w:rsid w:val="00C42E7B"/>
    <w:rsid w:val="00C43A19"/>
    <w:rsid w:val="00C444AC"/>
    <w:rsid w:val="00C446D1"/>
    <w:rsid w:val="00C45E32"/>
    <w:rsid w:val="00C46A2C"/>
    <w:rsid w:val="00C474AE"/>
    <w:rsid w:val="00C51F89"/>
    <w:rsid w:val="00C5370D"/>
    <w:rsid w:val="00C53E28"/>
    <w:rsid w:val="00C54089"/>
    <w:rsid w:val="00C55C75"/>
    <w:rsid w:val="00C56490"/>
    <w:rsid w:val="00C56E71"/>
    <w:rsid w:val="00C577EE"/>
    <w:rsid w:val="00C60696"/>
    <w:rsid w:val="00C61F57"/>
    <w:rsid w:val="00C626D1"/>
    <w:rsid w:val="00C635CB"/>
    <w:rsid w:val="00C66373"/>
    <w:rsid w:val="00C66F36"/>
    <w:rsid w:val="00C67964"/>
    <w:rsid w:val="00C704B2"/>
    <w:rsid w:val="00C70A77"/>
    <w:rsid w:val="00C715BA"/>
    <w:rsid w:val="00C71E16"/>
    <w:rsid w:val="00C722EF"/>
    <w:rsid w:val="00C72D6F"/>
    <w:rsid w:val="00C7383D"/>
    <w:rsid w:val="00C73D1E"/>
    <w:rsid w:val="00C7521A"/>
    <w:rsid w:val="00C75688"/>
    <w:rsid w:val="00C75898"/>
    <w:rsid w:val="00C75B94"/>
    <w:rsid w:val="00C77F0A"/>
    <w:rsid w:val="00C8019E"/>
    <w:rsid w:val="00C806FE"/>
    <w:rsid w:val="00C80DD3"/>
    <w:rsid w:val="00C81A1E"/>
    <w:rsid w:val="00C81F41"/>
    <w:rsid w:val="00C8231E"/>
    <w:rsid w:val="00C82FF3"/>
    <w:rsid w:val="00C836C6"/>
    <w:rsid w:val="00C836FE"/>
    <w:rsid w:val="00C8695A"/>
    <w:rsid w:val="00C90701"/>
    <w:rsid w:val="00C92A62"/>
    <w:rsid w:val="00C92B0F"/>
    <w:rsid w:val="00C95AAD"/>
    <w:rsid w:val="00CA00A6"/>
    <w:rsid w:val="00CA11D1"/>
    <w:rsid w:val="00CA16DD"/>
    <w:rsid w:val="00CA2725"/>
    <w:rsid w:val="00CA38CF"/>
    <w:rsid w:val="00CA3EA1"/>
    <w:rsid w:val="00CA4464"/>
    <w:rsid w:val="00CA5F2C"/>
    <w:rsid w:val="00CA724B"/>
    <w:rsid w:val="00CA78DA"/>
    <w:rsid w:val="00CB133F"/>
    <w:rsid w:val="00CB1B39"/>
    <w:rsid w:val="00CB1E80"/>
    <w:rsid w:val="00CB2298"/>
    <w:rsid w:val="00CB4258"/>
    <w:rsid w:val="00CB5075"/>
    <w:rsid w:val="00CB544F"/>
    <w:rsid w:val="00CB60A3"/>
    <w:rsid w:val="00CB6574"/>
    <w:rsid w:val="00CB7C42"/>
    <w:rsid w:val="00CB7D90"/>
    <w:rsid w:val="00CC0824"/>
    <w:rsid w:val="00CC184D"/>
    <w:rsid w:val="00CC285E"/>
    <w:rsid w:val="00CC3E3A"/>
    <w:rsid w:val="00CC4FD7"/>
    <w:rsid w:val="00CC5C1A"/>
    <w:rsid w:val="00CC5EFB"/>
    <w:rsid w:val="00CC64FE"/>
    <w:rsid w:val="00CC7937"/>
    <w:rsid w:val="00CD0291"/>
    <w:rsid w:val="00CD113B"/>
    <w:rsid w:val="00CD30FE"/>
    <w:rsid w:val="00CD315C"/>
    <w:rsid w:val="00CD3A75"/>
    <w:rsid w:val="00CD471A"/>
    <w:rsid w:val="00CD5F16"/>
    <w:rsid w:val="00CD6468"/>
    <w:rsid w:val="00CD64E6"/>
    <w:rsid w:val="00CD667B"/>
    <w:rsid w:val="00CD7135"/>
    <w:rsid w:val="00CD7716"/>
    <w:rsid w:val="00CD7DCC"/>
    <w:rsid w:val="00CE1F1B"/>
    <w:rsid w:val="00CE22EE"/>
    <w:rsid w:val="00CE2310"/>
    <w:rsid w:val="00CE2570"/>
    <w:rsid w:val="00CE2B82"/>
    <w:rsid w:val="00CE2C37"/>
    <w:rsid w:val="00CE4908"/>
    <w:rsid w:val="00CE4EED"/>
    <w:rsid w:val="00CE5476"/>
    <w:rsid w:val="00CE65DC"/>
    <w:rsid w:val="00CE6E4B"/>
    <w:rsid w:val="00CE7352"/>
    <w:rsid w:val="00CE7567"/>
    <w:rsid w:val="00CF002E"/>
    <w:rsid w:val="00CF01A0"/>
    <w:rsid w:val="00CF19DC"/>
    <w:rsid w:val="00CF1FC0"/>
    <w:rsid w:val="00CF2AB4"/>
    <w:rsid w:val="00CF42B3"/>
    <w:rsid w:val="00CF531A"/>
    <w:rsid w:val="00CF5C8B"/>
    <w:rsid w:val="00D00F99"/>
    <w:rsid w:val="00D01A20"/>
    <w:rsid w:val="00D031B5"/>
    <w:rsid w:val="00D03566"/>
    <w:rsid w:val="00D0376C"/>
    <w:rsid w:val="00D043AE"/>
    <w:rsid w:val="00D04C40"/>
    <w:rsid w:val="00D057A9"/>
    <w:rsid w:val="00D066B9"/>
    <w:rsid w:val="00D06A2C"/>
    <w:rsid w:val="00D077C1"/>
    <w:rsid w:val="00D07866"/>
    <w:rsid w:val="00D11484"/>
    <w:rsid w:val="00D117B8"/>
    <w:rsid w:val="00D12746"/>
    <w:rsid w:val="00D12E59"/>
    <w:rsid w:val="00D13232"/>
    <w:rsid w:val="00D13A85"/>
    <w:rsid w:val="00D14870"/>
    <w:rsid w:val="00D15024"/>
    <w:rsid w:val="00D1505B"/>
    <w:rsid w:val="00D151D9"/>
    <w:rsid w:val="00D20F88"/>
    <w:rsid w:val="00D21BAC"/>
    <w:rsid w:val="00D22F55"/>
    <w:rsid w:val="00D24F28"/>
    <w:rsid w:val="00D25153"/>
    <w:rsid w:val="00D25D20"/>
    <w:rsid w:val="00D26213"/>
    <w:rsid w:val="00D275A3"/>
    <w:rsid w:val="00D2772F"/>
    <w:rsid w:val="00D30445"/>
    <w:rsid w:val="00D30F34"/>
    <w:rsid w:val="00D32246"/>
    <w:rsid w:val="00D3374D"/>
    <w:rsid w:val="00D342E8"/>
    <w:rsid w:val="00D34CA6"/>
    <w:rsid w:val="00D34F92"/>
    <w:rsid w:val="00D36F66"/>
    <w:rsid w:val="00D374AC"/>
    <w:rsid w:val="00D376A6"/>
    <w:rsid w:val="00D37A7F"/>
    <w:rsid w:val="00D416AE"/>
    <w:rsid w:val="00D4223D"/>
    <w:rsid w:val="00D42C20"/>
    <w:rsid w:val="00D432A3"/>
    <w:rsid w:val="00D432F8"/>
    <w:rsid w:val="00D43EA5"/>
    <w:rsid w:val="00D44BF3"/>
    <w:rsid w:val="00D45CDB"/>
    <w:rsid w:val="00D46F89"/>
    <w:rsid w:val="00D4721F"/>
    <w:rsid w:val="00D47FA3"/>
    <w:rsid w:val="00D50993"/>
    <w:rsid w:val="00D513B0"/>
    <w:rsid w:val="00D51CC3"/>
    <w:rsid w:val="00D51E9D"/>
    <w:rsid w:val="00D5223E"/>
    <w:rsid w:val="00D5226F"/>
    <w:rsid w:val="00D52813"/>
    <w:rsid w:val="00D52BED"/>
    <w:rsid w:val="00D534BA"/>
    <w:rsid w:val="00D537C8"/>
    <w:rsid w:val="00D54FFC"/>
    <w:rsid w:val="00D5540F"/>
    <w:rsid w:val="00D55914"/>
    <w:rsid w:val="00D573A2"/>
    <w:rsid w:val="00D604BE"/>
    <w:rsid w:val="00D60568"/>
    <w:rsid w:val="00D61B29"/>
    <w:rsid w:val="00D62E44"/>
    <w:rsid w:val="00D638DF"/>
    <w:rsid w:val="00D63F00"/>
    <w:rsid w:val="00D642F6"/>
    <w:rsid w:val="00D645EF"/>
    <w:rsid w:val="00D65360"/>
    <w:rsid w:val="00D70271"/>
    <w:rsid w:val="00D71AB4"/>
    <w:rsid w:val="00D721FB"/>
    <w:rsid w:val="00D72784"/>
    <w:rsid w:val="00D73B43"/>
    <w:rsid w:val="00D742B2"/>
    <w:rsid w:val="00D75F22"/>
    <w:rsid w:val="00D76074"/>
    <w:rsid w:val="00D76F3B"/>
    <w:rsid w:val="00D8174B"/>
    <w:rsid w:val="00D82DD9"/>
    <w:rsid w:val="00D83501"/>
    <w:rsid w:val="00D835AE"/>
    <w:rsid w:val="00D84D90"/>
    <w:rsid w:val="00D85D9B"/>
    <w:rsid w:val="00D87231"/>
    <w:rsid w:val="00D874B0"/>
    <w:rsid w:val="00D87541"/>
    <w:rsid w:val="00D876BF"/>
    <w:rsid w:val="00D87D4F"/>
    <w:rsid w:val="00D87DFC"/>
    <w:rsid w:val="00D9048A"/>
    <w:rsid w:val="00D90C2D"/>
    <w:rsid w:val="00D90F6F"/>
    <w:rsid w:val="00D91482"/>
    <w:rsid w:val="00D92289"/>
    <w:rsid w:val="00D9307B"/>
    <w:rsid w:val="00D95274"/>
    <w:rsid w:val="00D95DBA"/>
    <w:rsid w:val="00D974BD"/>
    <w:rsid w:val="00D97886"/>
    <w:rsid w:val="00DA06C2"/>
    <w:rsid w:val="00DA137D"/>
    <w:rsid w:val="00DA1670"/>
    <w:rsid w:val="00DA2EE1"/>
    <w:rsid w:val="00DA3910"/>
    <w:rsid w:val="00DA3F7C"/>
    <w:rsid w:val="00DA474B"/>
    <w:rsid w:val="00DA4C92"/>
    <w:rsid w:val="00DA555F"/>
    <w:rsid w:val="00DA5C43"/>
    <w:rsid w:val="00DA7B83"/>
    <w:rsid w:val="00DB0A9D"/>
    <w:rsid w:val="00DB1A67"/>
    <w:rsid w:val="00DB2C7E"/>
    <w:rsid w:val="00DB3BD2"/>
    <w:rsid w:val="00DB41DC"/>
    <w:rsid w:val="00DB4B39"/>
    <w:rsid w:val="00DB515E"/>
    <w:rsid w:val="00DB56DD"/>
    <w:rsid w:val="00DB5DD9"/>
    <w:rsid w:val="00DB6075"/>
    <w:rsid w:val="00DB65F5"/>
    <w:rsid w:val="00DB7D79"/>
    <w:rsid w:val="00DC04F9"/>
    <w:rsid w:val="00DC1361"/>
    <w:rsid w:val="00DC187C"/>
    <w:rsid w:val="00DC3ACE"/>
    <w:rsid w:val="00DC3AD1"/>
    <w:rsid w:val="00DC50DE"/>
    <w:rsid w:val="00DC543B"/>
    <w:rsid w:val="00DC5A04"/>
    <w:rsid w:val="00DC68F7"/>
    <w:rsid w:val="00DD1FFE"/>
    <w:rsid w:val="00DD2FA7"/>
    <w:rsid w:val="00DD4006"/>
    <w:rsid w:val="00DD4D2B"/>
    <w:rsid w:val="00DD6ACD"/>
    <w:rsid w:val="00DD79A3"/>
    <w:rsid w:val="00DE019D"/>
    <w:rsid w:val="00DE0AC2"/>
    <w:rsid w:val="00DE0D77"/>
    <w:rsid w:val="00DE3656"/>
    <w:rsid w:val="00DE37CE"/>
    <w:rsid w:val="00DE4CC1"/>
    <w:rsid w:val="00DE5172"/>
    <w:rsid w:val="00DE63B9"/>
    <w:rsid w:val="00DE6FF7"/>
    <w:rsid w:val="00DF06EB"/>
    <w:rsid w:val="00DF2A3C"/>
    <w:rsid w:val="00DF2D61"/>
    <w:rsid w:val="00DF3755"/>
    <w:rsid w:val="00DF68F0"/>
    <w:rsid w:val="00DF742A"/>
    <w:rsid w:val="00DF7A0A"/>
    <w:rsid w:val="00DF7D49"/>
    <w:rsid w:val="00E00563"/>
    <w:rsid w:val="00E00ED1"/>
    <w:rsid w:val="00E01B27"/>
    <w:rsid w:val="00E01EA6"/>
    <w:rsid w:val="00E033C5"/>
    <w:rsid w:val="00E04506"/>
    <w:rsid w:val="00E05BD6"/>
    <w:rsid w:val="00E05CD7"/>
    <w:rsid w:val="00E10327"/>
    <w:rsid w:val="00E108CD"/>
    <w:rsid w:val="00E11185"/>
    <w:rsid w:val="00E123AD"/>
    <w:rsid w:val="00E12662"/>
    <w:rsid w:val="00E13C04"/>
    <w:rsid w:val="00E13F43"/>
    <w:rsid w:val="00E1411F"/>
    <w:rsid w:val="00E1420E"/>
    <w:rsid w:val="00E143F2"/>
    <w:rsid w:val="00E15032"/>
    <w:rsid w:val="00E15119"/>
    <w:rsid w:val="00E17051"/>
    <w:rsid w:val="00E20C72"/>
    <w:rsid w:val="00E21783"/>
    <w:rsid w:val="00E21970"/>
    <w:rsid w:val="00E221D3"/>
    <w:rsid w:val="00E222E0"/>
    <w:rsid w:val="00E22EF8"/>
    <w:rsid w:val="00E230BC"/>
    <w:rsid w:val="00E23804"/>
    <w:rsid w:val="00E24938"/>
    <w:rsid w:val="00E24AAE"/>
    <w:rsid w:val="00E24AC6"/>
    <w:rsid w:val="00E2580D"/>
    <w:rsid w:val="00E25E08"/>
    <w:rsid w:val="00E265DE"/>
    <w:rsid w:val="00E269F6"/>
    <w:rsid w:val="00E26DE3"/>
    <w:rsid w:val="00E276BE"/>
    <w:rsid w:val="00E27D84"/>
    <w:rsid w:val="00E30FAC"/>
    <w:rsid w:val="00E31FD5"/>
    <w:rsid w:val="00E34B1A"/>
    <w:rsid w:val="00E35EDE"/>
    <w:rsid w:val="00E360C1"/>
    <w:rsid w:val="00E37185"/>
    <w:rsid w:val="00E41A82"/>
    <w:rsid w:val="00E42EEB"/>
    <w:rsid w:val="00E44C54"/>
    <w:rsid w:val="00E44ED2"/>
    <w:rsid w:val="00E44F83"/>
    <w:rsid w:val="00E45F6F"/>
    <w:rsid w:val="00E46423"/>
    <w:rsid w:val="00E46483"/>
    <w:rsid w:val="00E46523"/>
    <w:rsid w:val="00E478A3"/>
    <w:rsid w:val="00E501BD"/>
    <w:rsid w:val="00E5082A"/>
    <w:rsid w:val="00E50B52"/>
    <w:rsid w:val="00E5108D"/>
    <w:rsid w:val="00E52CE9"/>
    <w:rsid w:val="00E53015"/>
    <w:rsid w:val="00E53494"/>
    <w:rsid w:val="00E53A91"/>
    <w:rsid w:val="00E549AB"/>
    <w:rsid w:val="00E55A79"/>
    <w:rsid w:val="00E56091"/>
    <w:rsid w:val="00E56569"/>
    <w:rsid w:val="00E57858"/>
    <w:rsid w:val="00E57E8A"/>
    <w:rsid w:val="00E608D7"/>
    <w:rsid w:val="00E63602"/>
    <w:rsid w:val="00E64476"/>
    <w:rsid w:val="00E64661"/>
    <w:rsid w:val="00E65E38"/>
    <w:rsid w:val="00E66D68"/>
    <w:rsid w:val="00E706D0"/>
    <w:rsid w:val="00E72D5A"/>
    <w:rsid w:val="00E72F41"/>
    <w:rsid w:val="00E7354E"/>
    <w:rsid w:val="00E7469B"/>
    <w:rsid w:val="00E74BFA"/>
    <w:rsid w:val="00E74C89"/>
    <w:rsid w:val="00E752E3"/>
    <w:rsid w:val="00E772CA"/>
    <w:rsid w:val="00E77446"/>
    <w:rsid w:val="00E7780F"/>
    <w:rsid w:val="00E779E2"/>
    <w:rsid w:val="00E80CB2"/>
    <w:rsid w:val="00E81157"/>
    <w:rsid w:val="00E81F36"/>
    <w:rsid w:val="00E82149"/>
    <w:rsid w:val="00E829EE"/>
    <w:rsid w:val="00E83C48"/>
    <w:rsid w:val="00E83E8D"/>
    <w:rsid w:val="00E83FE1"/>
    <w:rsid w:val="00E84242"/>
    <w:rsid w:val="00E85B1F"/>
    <w:rsid w:val="00E86364"/>
    <w:rsid w:val="00E87161"/>
    <w:rsid w:val="00E87A64"/>
    <w:rsid w:val="00E87B37"/>
    <w:rsid w:val="00E87B53"/>
    <w:rsid w:val="00E87DDD"/>
    <w:rsid w:val="00E90640"/>
    <w:rsid w:val="00E906C8"/>
    <w:rsid w:val="00E911BC"/>
    <w:rsid w:val="00E9134E"/>
    <w:rsid w:val="00E9164E"/>
    <w:rsid w:val="00E92517"/>
    <w:rsid w:val="00E93163"/>
    <w:rsid w:val="00E9542F"/>
    <w:rsid w:val="00E967F9"/>
    <w:rsid w:val="00E968C1"/>
    <w:rsid w:val="00E97690"/>
    <w:rsid w:val="00EA1623"/>
    <w:rsid w:val="00EA3123"/>
    <w:rsid w:val="00EA3E45"/>
    <w:rsid w:val="00EA402C"/>
    <w:rsid w:val="00EA4A7B"/>
    <w:rsid w:val="00EA5B2B"/>
    <w:rsid w:val="00EA5F70"/>
    <w:rsid w:val="00EA6280"/>
    <w:rsid w:val="00EA7498"/>
    <w:rsid w:val="00EB028C"/>
    <w:rsid w:val="00EB262B"/>
    <w:rsid w:val="00EB3C5F"/>
    <w:rsid w:val="00EB4836"/>
    <w:rsid w:val="00EB5C1A"/>
    <w:rsid w:val="00EC022A"/>
    <w:rsid w:val="00EC0B09"/>
    <w:rsid w:val="00EC1FE6"/>
    <w:rsid w:val="00EC21C0"/>
    <w:rsid w:val="00EC2524"/>
    <w:rsid w:val="00EC2745"/>
    <w:rsid w:val="00EC2FA9"/>
    <w:rsid w:val="00EC3CAE"/>
    <w:rsid w:val="00EC3E67"/>
    <w:rsid w:val="00EC4D41"/>
    <w:rsid w:val="00EC5984"/>
    <w:rsid w:val="00ED05FB"/>
    <w:rsid w:val="00ED0FE4"/>
    <w:rsid w:val="00ED35FB"/>
    <w:rsid w:val="00ED3A85"/>
    <w:rsid w:val="00ED3E90"/>
    <w:rsid w:val="00ED4A2B"/>
    <w:rsid w:val="00ED6B41"/>
    <w:rsid w:val="00ED78E2"/>
    <w:rsid w:val="00ED7DDC"/>
    <w:rsid w:val="00EE1D0C"/>
    <w:rsid w:val="00EE1D5E"/>
    <w:rsid w:val="00EE2218"/>
    <w:rsid w:val="00EE29BE"/>
    <w:rsid w:val="00EE2B05"/>
    <w:rsid w:val="00EE32DD"/>
    <w:rsid w:val="00EE3FEF"/>
    <w:rsid w:val="00EE405F"/>
    <w:rsid w:val="00EE4F35"/>
    <w:rsid w:val="00EE5A03"/>
    <w:rsid w:val="00EE7577"/>
    <w:rsid w:val="00EF0846"/>
    <w:rsid w:val="00EF087C"/>
    <w:rsid w:val="00EF2878"/>
    <w:rsid w:val="00EF313E"/>
    <w:rsid w:val="00EF33DB"/>
    <w:rsid w:val="00EF4385"/>
    <w:rsid w:val="00EF4623"/>
    <w:rsid w:val="00EF59A3"/>
    <w:rsid w:val="00EF7C93"/>
    <w:rsid w:val="00F008EC"/>
    <w:rsid w:val="00F00E03"/>
    <w:rsid w:val="00F01CEC"/>
    <w:rsid w:val="00F01DA5"/>
    <w:rsid w:val="00F02627"/>
    <w:rsid w:val="00F026BE"/>
    <w:rsid w:val="00F0276F"/>
    <w:rsid w:val="00F032BE"/>
    <w:rsid w:val="00F039AD"/>
    <w:rsid w:val="00F04B21"/>
    <w:rsid w:val="00F074D0"/>
    <w:rsid w:val="00F07935"/>
    <w:rsid w:val="00F1047A"/>
    <w:rsid w:val="00F111E5"/>
    <w:rsid w:val="00F1373F"/>
    <w:rsid w:val="00F13A4F"/>
    <w:rsid w:val="00F142FB"/>
    <w:rsid w:val="00F16F2D"/>
    <w:rsid w:val="00F205C8"/>
    <w:rsid w:val="00F2239B"/>
    <w:rsid w:val="00F2365B"/>
    <w:rsid w:val="00F24247"/>
    <w:rsid w:val="00F247F2"/>
    <w:rsid w:val="00F253EC"/>
    <w:rsid w:val="00F254DD"/>
    <w:rsid w:val="00F2648E"/>
    <w:rsid w:val="00F26F29"/>
    <w:rsid w:val="00F271DF"/>
    <w:rsid w:val="00F301F9"/>
    <w:rsid w:val="00F30457"/>
    <w:rsid w:val="00F3063C"/>
    <w:rsid w:val="00F31E90"/>
    <w:rsid w:val="00F33A58"/>
    <w:rsid w:val="00F3572C"/>
    <w:rsid w:val="00F35850"/>
    <w:rsid w:val="00F35AF4"/>
    <w:rsid w:val="00F3624F"/>
    <w:rsid w:val="00F37B2C"/>
    <w:rsid w:val="00F37C1D"/>
    <w:rsid w:val="00F37DD8"/>
    <w:rsid w:val="00F4005A"/>
    <w:rsid w:val="00F41053"/>
    <w:rsid w:val="00F42A52"/>
    <w:rsid w:val="00F434C7"/>
    <w:rsid w:val="00F43D1A"/>
    <w:rsid w:val="00F4423C"/>
    <w:rsid w:val="00F4492B"/>
    <w:rsid w:val="00F44D98"/>
    <w:rsid w:val="00F500DF"/>
    <w:rsid w:val="00F50C8D"/>
    <w:rsid w:val="00F51BE8"/>
    <w:rsid w:val="00F524F5"/>
    <w:rsid w:val="00F52A51"/>
    <w:rsid w:val="00F530BE"/>
    <w:rsid w:val="00F54187"/>
    <w:rsid w:val="00F552C9"/>
    <w:rsid w:val="00F61FE3"/>
    <w:rsid w:val="00F622AA"/>
    <w:rsid w:val="00F62FD2"/>
    <w:rsid w:val="00F64BA2"/>
    <w:rsid w:val="00F65A1E"/>
    <w:rsid w:val="00F65A52"/>
    <w:rsid w:val="00F667E8"/>
    <w:rsid w:val="00F66D86"/>
    <w:rsid w:val="00F67491"/>
    <w:rsid w:val="00F70C7E"/>
    <w:rsid w:val="00F720E2"/>
    <w:rsid w:val="00F725C5"/>
    <w:rsid w:val="00F740D6"/>
    <w:rsid w:val="00F74A3F"/>
    <w:rsid w:val="00F763BC"/>
    <w:rsid w:val="00F77C99"/>
    <w:rsid w:val="00F80027"/>
    <w:rsid w:val="00F80454"/>
    <w:rsid w:val="00F81533"/>
    <w:rsid w:val="00F81AD4"/>
    <w:rsid w:val="00F82580"/>
    <w:rsid w:val="00F825F8"/>
    <w:rsid w:val="00F83499"/>
    <w:rsid w:val="00F83FB5"/>
    <w:rsid w:val="00F8422C"/>
    <w:rsid w:val="00F84E15"/>
    <w:rsid w:val="00F8535F"/>
    <w:rsid w:val="00F8617A"/>
    <w:rsid w:val="00F86B49"/>
    <w:rsid w:val="00F8790B"/>
    <w:rsid w:val="00F87FA9"/>
    <w:rsid w:val="00F9057A"/>
    <w:rsid w:val="00F90EDA"/>
    <w:rsid w:val="00F91006"/>
    <w:rsid w:val="00F9284F"/>
    <w:rsid w:val="00F92C61"/>
    <w:rsid w:val="00F9319C"/>
    <w:rsid w:val="00F93888"/>
    <w:rsid w:val="00F93DA7"/>
    <w:rsid w:val="00F947D0"/>
    <w:rsid w:val="00F951A4"/>
    <w:rsid w:val="00F97765"/>
    <w:rsid w:val="00F977AD"/>
    <w:rsid w:val="00FA28F7"/>
    <w:rsid w:val="00FA3361"/>
    <w:rsid w:val="00FA3B34"/>
    <w:rsid w:val="00FA5167"/>
    <w:rsid w:val="00FA59AD"/>
    <w:rsid w:val="00FA627B"/>
    <w:rsid w:val="00FA740D"/>
    <w:rsid w:val="00FB02D6"/>
    <w:rsid w:val="00FB0EB2"/>
    <w:rsid w:val="00FB112D"/>
    <w:rsid w:val="00FB2CB3"/>
    <w:rsid w:val="00FB2DC0"/>
    <w:rsid w:val="00FB35C2"/>
    <w:rsid w:val="00FB394F"/>
    <w:rsid w:val="00FB4341"/>
    <w:rsid w:val="00FB7CF3"/>
    <w:rsid w:val="00FB7F0F"/>
    <w:rsid w:val="00FC00AF"/>
    <w:rsid w:val="00FC2377"/>
    <w:rsid w:val="00FC2384"/>
    <w:rsid w:val="00FC36C3"/>
    <w:rsid w:val="00FC3C03"/>
    <w:rsid w:val="00FC3E65"/>
    <w:rsid w:val="00FC4164"/>
    <w:rsid w:val="00FC4CE3"/>
    <w:rsid w:val="00FC6C17"/>
    <w:rsid w:val="00FC6E61"/>
    <w:rsid w:val="00FC74F7"/>
    <w:rsid w:val="00FD0088"/>
    <w:rsid w:val="00FD0343"/>
    <w:rsid w:val="00FD03B1"/>
    <w:rsid w:val="00FD06C4"/>
    <w:rsid w:val="00FD1268"/>
    <w:rsid w:val="00FD1AA9"/>
    <w:rsid w:val="00FD283E"/>
    <w:rsid w:val="00FD3403"/>
    <w:rsid w:val="00FD3C28"/>
    <w:rsid w:val="00FD532D"/>
    <w:rsid w:val="00FD589F"/>
    <w:rsid w:val="00FD5993"/>
    <w:rsid w:val="00FD5C45"/>
    <w:rsid w:val="00FD5F6A"/>
    <w:rsid w:val="00FD765B"/>
    <w:rsid w:val="00FE02CD"/>
    <w:rsid w:val="00FE0882"/>
    <w:rsid w:val="00FE0ACE"/>
    <w:rsid w:val="00FE0C62"/>
    <w:rsid w:val="00FE1273"/>
    <w:rsid w:val="00FE24BF"/>
    <w:rsid w:val="00FE2B39"/>
    <w:rsid w:val="00FE38F1"/>
    <w:rsid w:val="00FE3B13"/>
    <w:rsid w:val="00FE41C6"/>
    <w:rsid w:val="00FE435B"/>
    <w:rsid w:val="00FE4438"/>
    <w:rsid w:val="00FE4F81"/>
    <w:rsid w:val="00FE5B91"/>
    <w:rsid w:val="00FE5DDC"/>
    <w:rsid w:val="00FE67D6"/>
    <w:rsid w:val="00FE6C74"/>
    <w:rsid w:val="00FE6EEB"/>
    <w:rsid w:val="00FE7090"/>
    <w:rsid w:val="00FE7752"/>
    <w:rsid w:val="00FF04E2"/>
    <w:rsid w:val="00FF0C50"/>
    <w:rsid w:val="00FF20F9"/>
    <w:rsid w:val="00FF27E7"/>
    <w:rsid w:val="00FF60EE"/>
    <w:rsid w:val="00FF64F2"/>
    <w:rsid w:val="00FF71C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ADC579C"/>
  <w15:docId w15:val="{653975AF-BB11-40AF-BEF9-5D654CE426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B1C14"/>
    <w:pPr>
      <w:spacing w:after="200" w:line="276" w:lineRule="auto"/>
    </w:pPr>
    <w:rPr>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A1E56"/>
    <w:pPr>
      <w:tabs>
        <w:tab w:val="center" w:pos="4680"/>
        <w:tab w:val="right" w:pos="9360"/>
      </w:tabs>
    </w:pPr>
  </w:style>
  <w:style w:type="character" w:customStyle="1" w:styleId="KopfzeileZchn">
    <w:name w:val="Kopfzeile Zchn"/>
    <w:link w:val="Kopfzeile"/>
    <w:uiPriority w:val="99"/>
    <w:rsid w:val="00BA1E56"/>
    <w:rPr>
      <w:sz w:val="22"/>
      <w:szCs w:val="22"/>
    </w:rPr>
  </w:style>
  <w:style w:type="paragraph" w:styleId="Fuzeile">
    <w:name w:val="footer"/>
    <w:basedOn w:val="Standard"/>
    <w:link w:val="FuzeileZchn"/>
    <w:uiPriority w:val="99"/>
    <w:unhideWhenUsed/>
    <w:rsid w:val="00BA1E56"/>
    <w:pPr>
      <w:tabs>
        <w:tab w:val="center" w:pos="4680"/>
        <w:tab w:val="right" w:pos="9360"/>
      </w:tabs>
    </w:pPr>
  </w:style>
  <w:style w:type="character" w:customStyle="1" w:styleId="FuzeileZchn">
    <w:name w:val="Fußzeile Zchn"/>
    <w:link w:val="Fuzeile"/>
    <w:uiPriority w:val="99"/>
    <w:rsid w:val="00BA1E56"/>
    <w:rPr>
      <w:sz w:val="22"/>
      <w:szCs w:val="22"/>
    </w:rPr>
  </w:style>
  <w:style w:type="character" w:styleId="Zeilennummer">
    <w:name w:val="line number"/>
    <w:uiPriority w:val="99"/>
    <w:semiHidden/>
    <w:unhideWhenUsed/>
    <w:rsid w:val="00FD0088"/>
  </w:style>
  <w:style w:type="paragraph" w:customStyle="1" w:styleId="EndNoteBibliographyTitle">
    <w:name w:val="EndNote Bibliography Title"/>
    <w:basedOn w:val="Standard"/>
    <w:link w:val="EndNoteBibliographyTitleZchn"/>
    <w:rsid w:val="00D51E9D"/>
    <w:pPr>
      <w:spacing w:after="0"/>
      <w:jc w:val="center"/>
    </w:pPr>
    <w:rPr>
      <w:rFonts w:cs="Calibri"/>
      <w:noProof/>
    </w:rPr>
  </w:style>
  <w:style w:type="character" w:customStyle="1" w:styleId="EndNoteBibliographyTitleZchn">
    <w:name w:val="EndNote Bibliography Title Zchn"/>
    <w:link w:val="EndNoteBibliographyTitle"/>
    <w:rsid w:val="00D51E9D"/>
    <w:rPr>
      <w:rFonts w:cs="Calibri"/>
      <w:noProof/>
      <w:sz w:val="22"/>
      <w:szCs w:val="22"/>
    </w:rPr>
  </w:style>
  <w:style w:type="paragraph" w:customStyle="1" w:styleId="EndNoteBibliography">
    <w:name w:val="EndNote Bibliography"/>
    <w:basedOn w:val="Standard"/>
    <w:link w:val="EndNoteBibliographyZchn"/>
    <w:rsid w:val="00D51E9D"/>
    <w:pPr>
      <w:spacing w:line="240" w:lineRule="auto"/>
      <w:jc w:val="both"/>
    </w:pPr>
    <w:rPr>
      <w:rFonts w:cs="Calibri"/>
      <w:noProof/>
    </w:rPr>
  </w:style>
  <w:style w:type="character" w:customStyle="1" w:styleId="EndNoteBibliographyZchn">
    <w:name w:val="EndNote Bibliography Zchn"/>
    <w:link w:val="EndNoteBibliography"/>
    <w:rsid w:val="00D51E9D"/>
    <w:rPr>
      <w:rFonts w:cs="Calibri"/>
      <w:noProof/>
      <w:sz w:val="22"/>
      <w:szCs w:val="22"/>
    </w:rPr>
  </w:style>
  <w:style w:type="character" w:styleId="Kommentarzeichen">
    <w:name w:val="annotation reference"/>
    <w:uiPriority w:val="99"/>
    <w:semiHidden/>
    <w:unhideWhenUsed/>
    <w:rsid w:val="002E5959"/>
    <w:rPr>
      <w:sz w:val="16"/>
      <w:szCs w:val="16"/>
    </w:rPr>
  </w:style>
  <w:style w:type="paragraph" w:styleId="Kommentartext">
    <w:name w:val="annotation text"/>
    <w:basedOn w:val="Standard"/>
    <w:link w:val="KommentartextZchn"/>
    <w:uiPriority w:val="99"/>
    <w:semiHidden/>
    <w:unhideWhenUsed/>
    <w:rsid w:val="002E5959"/>
    <w:rPr>
      <w:sz w:val="20"/>
      <w:szCs w:val="20"/>
    </w:rPr>
  </w:style>
  <w:style w:type="character" w:customStyle="1" w:styleId="KommentartextZchn">
    <w:name w:val="Kommentartext Zchn"/>
    <w:basedOn w:val="Absatz-Standardschriftart"/>
    <w:link w:val="Kommentartext"/>
    <w:uiPriority w:val="99"/>
    <w:semiHidden/>
    <w:rsid w:val="002E5959"/>
  </w:style>
  <w:style w:type="paragraph" w:styleId="Kommentarthema">
    <w:name w:val="annotation subject"/>
    <w:basedOn w:val="Kommentartext"/>
    <w:next w:val="Kommentartext"/>
    <w:link w:val="KommentarthemaZchn"/>
    <w:uiPriority w:val="99"/>
    <w:semiHidden/>
    <w:unhideWhenUsed/>
    <w:rsid w:val="002E5959"/>
    <w:rPr>
      <w:b/>
      <w:bCs/>
    </w:rPr>
  </w:style>
  <w:style w:type="character" w:customStyle="1" w:styleId="KommentarthemaZchn">
    <w:name w:val="Kommentarthema Zchn"/>
    <w:link w:val="Kommentarthema"/>
    <w:uiPriority w:val="99"/>
    <w:semiHidden/>
    <w:rsid w:val="002E5959"/>
    <w:rPr>
      <w:b/>
      <w:bCs/>
    </w:rPr>
  </w:style>
  <w:style w:type="paragraph" w:styleId="Sprechblasentext">
    <w:name w:val="Balloon Text"/>
    <w:basedOn w:val="Standard"/>
    <w:link w:val="SprechblasentextZchn"/>
    <w:uiPriority w:val="99"/>
    <w:semiHidden/>
    <w:unhideWhenUsed/>
    <w:rsid w:val="002E5959"/>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2E5959"/>
    <w:rPr>
      <w:rFonts w:ascii="Tahoma" w:hAnsi="Tahoma" w:cs="Tahoma"/>
      <w:sz w:val="16"/>
      <w:szCs w:val="16"/>
    </w:rPr>
  </w:style>
  <w:style w:type="paragraph" w:styleId="Beschriftung">
    <w:name w:val="caption"/>
    <w:basedOn w:val="Standard"/>
    <w:next w:val="Standard"/>
    <w:link w:val="BeschriftungZchn"/>
    <w:unhideWhenUsed/>
    <w:qFormat/>
    <w:rsid w:val="00513355"/>
    <w:pPr>
      <w:keepNext/>
      <w:spacing w:line="240" w:lineRule="auto"/>
      <w:jc w:val="both"/>
    </w:pPr>
    <w:rPr>
      <w:rFonts w:ascii="Arial" w:eastAsia="Times New Roman" w:hAnsi="Arial" w:cs="Arial"/>
      <w:b/>
      <w:bCs/>
      <w:iCs/>
      <w:color w:val="5B9BD5"/>
      <w:sz w:val="20"/>
      <w:szCs w:val="20"/>
      <w:lang w:eastAsia="de-DE"/>
    </w:rPr>
  </w:style>
  <w:style w:type="character" w:customStyle="1" w:styleId="BeschriftungZchn">
    <w:name w:val="Beschriftung Zchn"/>
    <w:link w:val="Beschriftung"/>
    <w:rsid w:val="00513355"/>
    <w:rPr>
      <w:rFonts w:ascii="Arial" w:eastAsia="Times New Roman" w:hAnsi="Arial" w:cs="Arial"/>
      <w:b/>
      <w:bCs/>
      <w:iCs/>
      <w:color w:val="5B9BD5"/>
      <w:lang w:eastAsia="de-DE"/>
    </w:rPr>
  </w:style>
  <w:style w:type="paragraph" w:styleId="KeinLeerraum">
    <w:name w:val="No Spacing"/>
    <w:uiPriority w:val="1"/>
    <w:qFormat/>
    <w:rsid w:val="00C81A1E"/>
    <w:rPr>
      <w:sz w:val="22"/>
      <w:szCs w:val="22"/>
    </w:rPr>
  </w:style>
  <w:style w:type="character" w:styleId="Platzhaltertext">
    <w:name w:val="Placeholder Text"/>
    <w:basedOn w:val="Absatz-Standardschriftart"/>
    <w:uiPriority w:val="99"/>
    <w:semiHidden/>
    <w:rsid w:val="0032682B"/>
    <w:rPr>
      <w:color w:val="808080"/>
    </w:rPr>
  </w:style>
  <w:style w:type="paragraph" w:styleId="berarbeitung">
    <w:name w:val="Revision"/>
    <w:hidden/>
    <w:uiPriority w:val="99"/>
    <w:semiHidden/>
    <w:rsid w:val="002D0151"/>
    <w:rPr>
      <w:sz w:val="22"/>
      <w:szCs w:val="22"/>
    </w:rPr>
  </w:style>
  <w:style w:type="paragraph" w:customStyle="1" w:styleId="Text">
    <w:name w:val="Text"/>
    <w:basedOn w:val="Standard"/>
    <w:link w:val="TextZchn"/>
    <w:qFormat/>
    <w:rsid w:val="005917A9"/>
    <w:pPr>
      <w:spacing w:line="360" w:lineRule="auto"/>
      <w:jc w:val="both"/>
    </w:pPr>
    <w:rPr>
      <w:rFonts w:ascii="Arial" w:eastAsia="Times New Roman" w:hAnsi="Arial" w:cs="Arial"/>
      <w:iCs/>
      <w:sz w:val="24"/>
      <w:szCs w:val="24"/>
      <w:lang w:eastAsia="de-DE"/>
    </w:rPr>
  </w:style>
  <w:style w:type="character" w:customStyle="1" w:styleId="TextZchn">
    <w:name w:val="Text Zchn"/>
    <w:basedOn w:val="Absatz-Standardschriftart"/>
    <w:link w:val="Text"/>
    <w:rsid w:val="005917A9"/>
    <w:rPr>
      <w:rFonts w:ascii="Arial" w:eastAsia="Times New Roman" w:hAnsi="Arial" w:cs="Arial"/>
      <w:iCs/>
      <w:sz w:val="24"/>
      <w:szCs w:val="24"/>
      <w:lang w:eastAsia="de-DE"/>
    </w:rPr>
  </w:style>
  <w:style w:type="table" w:styleId="Tabellenraster">
    <w:name w:val="Table Grid"/>
    <w:basedOn w:val="NormaleTabelle"/>
    <w:uiPriority w:val="39"/>
    <w:rsid w:val="00AE21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E92517"/>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Hyperlink">
    <w:name w:val="Hyperlink"/>
    <w:basedOn w:val="Absatz-Standardschriftart"/>
    <w:uiPriority w:val="99"/>
    <w:unhideWhenUsed/>
    <w:rsid w:val="00A869AF"/>
    <w:rPr>
      <w:color w:val="0000FF" w:themeColor="hyperlink"/>
      <w:u w:val="single"/>
    </w:rPr>
  </w:style>
  <w:style w:type="character" w:customStyle="1" w:styleId="NichtaufgelsteErwhnung1">
    <w:name w:val="Nicht aufgelöste Erwähnung1"/>
    <w:basedOn w:val="Absatz-Standardschriftart"/>
    <w:uiPriority w:val="99"/>
    <w:semiHidden/>
    <w:unhideWhenUsed/>
    <w:rsid w:val="00A869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804394">
      <w:bodyDiv w:val="1"/>
      <w:marLeft w:val="0"/>
      <w:marRight w:val="0"/>
      <w:marTop w:val="0"/>
      <w:marBottom w:val="0"/>
      <w:divBdr>
        <w:top w:val="none" w:sz="0" w:space="0" w:color="auto"/>
        <w:left w:val="none" w:sz="0" w:space="0" w:color="auto"/>
        <w:bottom w:val="none" w:sz="0" w:space="0" w:color="auto"/>
        <w:right w:val="none" w:sz="0" w:space="0" w:color="auto"/>
      </w:divBdr>
    </w:div>
    <w:div w:id="123274201">
      <w:bodyDiv w:val="1"/>
      <w:marLeft w:val="0"/>
      <w:marRight w:val="0"/>
      <w:marTop w:val="0"/>
      <w:marBottom w:val="0"/>
      <w:divBdr>
        <w:top w:val="none" w:sz="0" w:space="0" w:color="auto"/>
        <w:left w:val="none" w:sz="0" w:space="0" w:color="auto"/>
        <w:bottom w:val="none" w:sz="0" w:space="0" w:color="auto"/>
        <w:right w:val="none" w:sz="0" w:space="0" w:color="auto"/>
      </w:divBdr>
    </w:div>
    <w:div w:id="435291270">
      <w:bodyDiv w:val="1"/>
      <w:marLeft w:val="0"/>
      <w:marRight w:val="0"/>
      <w:marTop w:val="0"/>
      <w:marBottom w:val="0"/>
      <w:divBdr>
        <w:top w:val="none" w:sz="0" w:space="0" w:color="auto"/>
        <w:left w:val="none" w:sz="0" w:space="0" w:color="auto"/>
        <w:bottom w:val="none" w:sz="0" w:space="0" w:color="auto"/>
        <w:right w:val="none" w:sz="0" w:space="0" w:color="auto"/>
      </w:divBdr>
    </w:div>
    <w:div w:id="542212015">
      <w:bodyDiv w:val="1"/>
      <w:marLeft w:val="0"/>
      <w:marRight w:val="0"/>
      <w:marTop w:val="0"/>
      <w:marBottom w:val="0"/>
      <w:divBdr>
        <w:top w:val="none" w:sz="0" w:space="0" w:color="auto"/>
        <w:left w:val="none" w:sz="0" w:space="0" w:color="auto"/>
        <w:bottom w:val="none" w:sz="0" w:space="0" w:color="auto"/>
        <w:right w:val="none" w:sz="0" w:space="0" w:color="auto"/>
      </w:divBdr>
    </w:div>
    <w:div w:id="559559817">
      <w:bodyDiv w:val="1"/>
      <w:marLeft w:val="0"/>
      <w:marRight w:val="0"/>
      <w:marTop w:val="0"/>
      <w:marBottom w:val="0"/>
      <w:divBdr>
        <w:top w:val="none" w:sz="0" w:space="0" w:color="auto"/>
        <w:left w:val="none" w:sz="0" w:space="0" w:color="auto"/>
        <w:bottom w:val="none" w:sz="0" w:space="0" w:color="auto"/>
        <w:right w:val="none" w:sz="0" w:space="0" w:color="auto"/>
      </w:divBdr>
    </w:div>
    <w:div w:id="946036719">
      <w:bodyDiv w:val="1"/>
      <w:marLeft w:val="0"/>
      <w:marRight w:val="0"/>
      <w:marTop w:val="0"/>
      <w:marBottom w:val="0"/>
      <w:divBdr>
        <w:top w:val="none" w:sz="0" w:space="0" w:color="auto"/>
        <w:left w:val="none" w:sz="0" w:space="0" w:color="auto"/>
        <w:bottom w:val="none" w:sz="0" w:space="0" w:color="auto"/>
        <w:right w:val="none" w:sz="0" w:space="0" w:color="auto"/>
      </w:divBdr>
    </w:div>
    <w:div w:id="989362210">
      <w:bodyDiv w:val="1"/>
      <w:marLeft w:val="0"/>
      <w:marRight w:val="0"/>
      <w:marTop w:val="0"/>
      <w:marBottom w:val="0"/>
      <w:divBdr>
        <w:top w:val="none" w:sz="0" w:space="0" w:color="auto"/>
        <w:left w:val="none" w:sz="0" w:space="0" w:color="auto"/>
        <w:bottom w:val="none" w:sz="0" w:space="0" w:color="auto"/>
        <w:right w:val="none" w:sz="0" w:space="0" w:color="auto"/>
      </w:divBdr>
    </w:div>
    <w:div w:id="1114011669">
      <w:bodyDiv w:val="1"/>
      <w:marLeft w:val="0"/>
      <w:marRight w:val="0"/>
      <w:marTop w:val="0"/>
      <w:marBottom w:val="0"/>
      <w:divBdr>
        <w:top w:val="none" w:sz="0" w:space="0" w:color="auto"/>
        <w:left w:val="none" w:sz="0" w:space="0" w:color="auto"/>
        <w:bottom w:val="none" w:sz="0" w:space="0" w:color="auto"/>
        <w:right w:val="none" w:sz="0" w:space="0" w:color="auto"/>
      </w:divBdr>
    </w:div>
    <w:div w:id="1696078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iner.meckenstock@uni-due.de" TargetMode="External"/><Relationship Id="rId13" Type="http://schemas.openxmlformats.org/officeDocument/2006/relationships/image" Target="media/image5.png"/><Relationship Id="rId18" Type="http://schemas.microsoft.com/office/2007/relationships/hdphoto" Target="media/hdphoto2.wdp"/><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png"/><Relationship Id="rId14" Type="http://schemas.microsoft.com/office/2007/relationships/hdphoto" Target="media/hdphoto1.wdp"/><Relationship Id="rId22"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092FF7-1A32-485B-ACAA-FA789E0AC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3076</Words>
  <Characters>19380</Characters>
  <Application>Microsoft Office Word</Application>
  <DocSecurity>0</DocSecurity>
  <Lines>161</Lines>
  <Paragraphs>44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Helmholtz Zentrum München</Company>
  <LinksUpToDate>false</LinksUpToDate>
  <CharactersWithSpaces>22412</CharactersWithSpaces>
  <SharedDoc>false</SharedDoc>
  <HLinks>
    <vt:vector size="6" baseType="variant">
      <vt:variant>
        <vt:i4>7864402</vt:i4>
      </vt:variant>
      <vt:variant>
        <vt:i4>0</vt:i4>
      </vt:variant>
      <vt:variant>
        <vt:i4>0</vt:i4>
      </vt:variant>
      <vt:variant>
        <vt:i4>5</vt:i4>
      </vt:variant>
      <vt:variant>
        <vt:lpwstr>mailto:rainer.meckenstock@uni-due.de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h.mueller</dc:creator>
  <cp:lastModifiedBy>Hubert Müller</cp:lastModifiedBy>
  <cp:revision>4</cp:revision>
  <cp:lastPrinted>2019-09-26T08:27:00Z</cp:lastPrinted>
  <dcterms:created xsi:type="dcterms:W3CDTF">2019-10-23T11:06:00Z</dcterms:created>
  <dcterms:modified xsi:type="dcterms:W3CDTF">2019-10-23T11:09:00Z</dcterms:modified>
</cp:coreProperties>
</file>