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EEC97" w14:textId="0DD77933" w:rsidR="000C5F37" w:rsidRPr="00B44643" w:rsidRDefault="000C5F37" w:rsidP="00B44643">
      <w:pPr>
        <w:spacing w:after="0" w:line="240" w:lineRule="auto"/>
        <w:rPr>
          <w:rFonts w:ascii="Times" w:hAnsi="Times" w:cs="Arial"/>
          <w:sz w:val="20"/>
          <w:szCs w:val="20"/>
          <w:lang w:val="en-GB"/>
        </w:rPr>
      </w:pPr>
      <w:proofErr w:type="gramStart"/>
      <w:r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t>Supporting Information Appendix S1.</w:t>
      </w:r>
      <w:proofErr w:type="gramEnd"/>
      <w:r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</w:t>
      </w:r>
      <w:r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Advanced baseline characteristics for patients, which is separating patient material in individual fixation methods. FFPE tissues were used for </w:t>
      </w:r>
      <w:proofErr w:type="spellStart"/>
      <w:r>
        <w:rPr>
          <w:rFonts w:ascii="Times" w:hAnsi="Times" w:cs="Arial"/>
          <w:b/>
          <w:color w:val="FF0000"/>
          <w:sz w:val="20"/>
          <w:szCs w:val="20"/>
          <w:lang w:val="en-GB"/>
        </w:rPr>
        <w:t>immunohistochemical</w:t>
      </w:r>
      <w:proofErr w:type="spellEnd"/>
      <w:r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staining, and fresh frozen tissues were used for the determination of amino acids.</w:t>
      </w:r>
    </w:p>
    <w:tbl>
      <w:tblPr>
        <w:tblW w:w="57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15"/>
        <w:gridCol w:w="1600"/>
        <w:gridCol w:w="1467"/>
      </w:tblGrid>
      <w:tr w:rsidR="000C5F37" w:rsidRPr="00E204FD" w14:paraId="1A586BFD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4DEFC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Characteristic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B4EC7" w14:textId="597B7F15" w:rsidR="000C5F37" w:rsidRPr="00E204FD" w:rsidRDefault="000C5F37" w:rsidP="001B63AD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" w:hAnsi="Times" w:cs="Arial"/>
                <w:b/>
                <w:color w:val="FF0000"/>
                <w:sz w:val="20"/>
                <w:szCs w:val="20"/>
                <w:lang w:val="en-GB"/>
              </w:rPr>
              <w:t>N</w:t>
            </w:r>
            <w:r w:rsidRPr="000C3D0D">
              <w:rPr>
                <w:rFonts w:ascii="Times" w:hAnsi="Times" w:cs="Arial"/>
                <w:b/>
                <w:color w:val="FF0000"/>
                <w:sz w:val="20"/>
                <w:szCs w:val="20"/>
                <w:lang w:val="en-GB"/>
              </w:rPr>
              <w:t>on-</w:t>
            </w:r>
            <w:r w:rsidR="001B63AD">
              <w:rPr>
                <w:rFonts w:ascii="Times" w:hAnsi="Times" w:cs="Arial"/>
                <w:b/>
                <w:color w:val="FF0000"/>
                <w:sz w:val="20"/>
                <w:szCs w:val="20"/>
                <w:lang w:val="en-GB"/>
              </w:rPr>
              <w:t>c</w:t>
            </w:r>
            <w:r w:rsidRPr="000C3D0D">
              <w:rPr>
                <w:rFonts w:ascii="Times" w:hAnsi="Times" w:cs="Arial"/>
                <w:b/>
                <w:color w:val="FF0000"/>
                <w:sz w:val="20"/>
                <w:szCs w:val="20"/>
                <w:lang w:val="en-GB"/>
              </w:rPr>
              <w:t>achectic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9EAFB" w14:textId="08CB2A66" w:rsidR="000C5F37" w:rsidRPr="00E204FD" w:rsidRDefault="001B63AD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  <w:t>Cachectic</w:t>
            </w:r>
          </w:p>
        </w:tc>
      </w:tr>
      <w:tr w:rsidR="000C5F37" w:rsidRPr="00E204FD" w14:paraId="664A136A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38ED1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AD3D2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D0EB6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401C199C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7A54C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u w:val="single"/>
                <w:lang w:val="en-GB"/>
              </w:rPr>
            </w:pPr>
            <w:r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u w:val="single"/>
                <w:lang w:val="en-GB"/>
              </w:rPr>
              <w:t>Total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D1BA4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A43E9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13</w:t>
            </w:r>
          </w:p>
        </w:tc>
      </w:tr>
      <w:tr w:rsidR="000C5F37" w:rsidRPr="00E204FD" w14:paraId="6E209AB4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F58F4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455F8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2CFF4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163B863A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BEE23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u w:val="single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u w:val="single"/>
                <w:lang w:val="en-GB"/>
              </w:rPr>
              <w:t>FFPE tissues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BB391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4AF73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183E6353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9226F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ABB1E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9299D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46B748D6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5383A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Number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AD114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3B518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10</w:t>
            </w:r>
          </w:p>
        </w:tc>
      </w:tr>
      <w:tr w:rsidR="000C5F37" w:rsidRPr="00E204FD" w14:paraId="0D72E7B5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221E6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bCs/>
                <w:noProof/>
                <w:color w:val="FF0000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B141A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EEEFB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35A97F66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FBA0A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Gender </w:t>
            </w: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[n]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0B65A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04E53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3AA1298D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3D34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C2DE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9835C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3</w:t>
            </w:r>
          </w:p>
        </w:tc>
      </w:tr>
      <w:tr w:rsidR="000C5F37" w:rsidRPr="00E204FD" w14:paraId="482A391C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3EADA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584DD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6D9B1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7</w:t>
            </w:r>
          </w:p>
        </w:tc>
      </w:tr>
      <w:tr w:rsidR="000C5F37" w:rsidRPr="00E204FD" w14:paraId="7BF7C3A4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DD0E6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bCs/>
                <w:noProof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3C658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D000C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3C756D1D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715F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Age [years]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F4106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E523B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77D81C2E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B68A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2D77F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21DA5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67</w:t>
            </w:r>
          </w:p>
        </w:tc>
      </w:tr>
      <w:tr w:rsidR="000C5F37" w:rsidRPr="00E204FD" w14:paraId="73518B06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DF75D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Range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77EC7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45–79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789E3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50–83</w:t>
            </w:r>
          </w:p>
        </w:tc>
      </w:tr>
      <w:tr w:rsidR="000C5F37" w:rsidRPr="00E204FD" w14:paraId="6C09025D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F62EA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noProof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26D77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E72DA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4917DB57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9CA7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Weight [kg]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277AD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60CDA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6E3DB600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671C5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77240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78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6D95D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63</w:t>
            </w:r>
          </w:p>
        </w:tc>
      </w:tr>
      <w:tr w:rsidR="000C5F37" w:rsidRPr="00E204FD" w14:paraId="237BAA74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C0972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Range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34663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40–106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013FD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41–87</w:t>
            </w:r>
          </w:p>
        </w:tc>
      </w:tr>
      <w:tr w:rsidR="000C5F37" w:rsidRPr="00E204FD" w14:paraId="777A97F8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6D9F0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noProof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3B60F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C508A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A90D0E" w14:paraId="522F8FFB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4FD21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Body mass index [kg/m</w:t>
            </w: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vertAlign w:val="superscript"/>
                <w:lang w:val="en-GB"/>
              </w:rPr>
              <w:t>2</w:t>
            </w: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FB460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7BB76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7EEF7005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38287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32F90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25.9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47BD5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22.3</w:t>
            </w:r>
          </w:p>
        </w:tc>
      </w:tr>
      <w:tr w:rsidR="000C5F37" w:rsidRPr="00E204FD" w14:paraId="09659BC2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96142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Range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4FAF6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16.2–34.2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CB558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15.8–28.4</w:t>
            </w:r>
          </w:p>
        </w:tc>
      </w:tr>
      <w:tr w:rsidR="000C5F37" w:rsidRPr="00E204FD" w14:paraId="27D7D6F7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50A17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noProof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0D911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42A4E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09413F93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E9966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Weight loss [%]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FA576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B7DAD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373AB7D1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0A945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u w:val="single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A7EC1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1.1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D7EEB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14.4</w:t>
            </w:r>
          </w:p>
        </w:tc>
      </w:tr>
      <w:tr w:rsidR="000C5F37" w:rsidRPr="00E204FD" w14:paraId="1C743C2D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A9A7A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Range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51416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0–4.8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05AB2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9.1–25.5</w:t>
            </w:r>
          </w:p>
        </w:tc>
      </w:tr>
      <w:tr w:rsidR="000C5F37" w:rsidRPr="00E204FD" w14:paraId="4B5B9018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55833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56BCD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5780D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507021A5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3CED9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u w:val="single"/>
                <w:lang w:val="en-GB"/>
              </w:rPr>
              <w:t>Fresh frozen tissues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3246A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8B838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20440B87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7A6F5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CF40D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B518A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0E1CB70E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AFF33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Number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D3A78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8D980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3</w:t>
            </w:r>
          </w:p>
        </w:tc>
      </w:tr>
      <w:tr w:rsidR="000C5F37" w:rsidRPr="00E204FD" w14:paraId="06451E3F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7465C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3330D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A6EB0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0A6484D2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6153B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Gender </w:t>
            </w: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[n]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930B5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E530A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3022ABE3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82C21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  Male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1BE89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771B9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1</w:t>
            </w:r>
          </w:p>
        </w:tc>
      </w:tr>
      <w:tr w:rsidR="000C5F37" w:rsidRPr="00E204FD" w14:paraId="19C2B8CC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8E999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  Female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66D05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13BDF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2</w:t>
            </w:r>
          </w:p>
        </w:tc>
      </w:tr>
      <w:tr w:rsidR="000C5F37" w:rsidRPr="00E204FD" w14:paraId="0C5D6008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83B55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901D3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7BC3E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1DFDEF0E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9CDA6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bCs/>
                <w:color w:val="FF0000"/>
                <w:sz w:val="1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Age </w:t>
            </w: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[years]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342BB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3C94A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683C79F7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8B764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  Mean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03FDB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71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EAE2A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58</w:t>
            </w:r>
          </w:p>
        </w:tc>
      </w:tr>
      <w:tr w:rsidR="000C5F37" w:rsidRPr="00E204FD" w14:paraId="74BF3901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FEA78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  Range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2F375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55-88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29EB5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44-74</w:t>
            </w:r>
          </w:p>
        </w:tc>
      </w:tr>
      <w:tr w:rsidR="000C5F37" w:rsidRPr="00E204FD" w14:paraId="07BCA8A7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ABE7E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ACD9A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E6103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6F1B7929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ECC1B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bCs/>
                <w:color w:val="FF0000"/>
                <w:sz w:val="18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Weight </w:t>
            </w: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[kg]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925EA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05075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61310902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3FFE0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  Mean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BF019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72.3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699A3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68.0</w:t>
            </w:r>
          </w:p>
        </w:tc>
      </w:tr>
      <w:tr w:rsidR="000C5F37" w:rsidRPr="00E204FD" w14:paraId="06C6ADBB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3893D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  Range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4B823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55-90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8DB6D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51-98</w:t>
            </w:r>
          </w:p>
        </w:tc>
      </w:tr>
      <w:tr w:rsidR="000C5F37" w:rsidRPr="00E204FD" w14:paraId="5F193CD9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39D34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28532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C9693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A90D0E" w14:paraId="6DBADBF2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03A8E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Body mass index [kg/m</w:t>
            </w: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vertAlign w:val="superscript"/>
                <w:lang w:val="en-GB"/>
              </w:rPr>
              <w:t>2</w:t>
            </w: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33EBD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ABABF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53CAF1A5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4B35A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 xml:space="preserve">   Mean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14568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23.5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08C15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23.1</w:t>
            </w:r>
          </w:p>
        </w:tc>
      </w:tr>
      <w:tr w:rsidR="000C5F37" w:rsidRPr="00E204FD" w14:paraId="3F84192B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53610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 xml:space="preserve">   Range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7C599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20.5-26.9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46ADB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20.4-28.3</w:t>
            </w:r>
          </w:p>
        </w:tc>
      </w:tr>
      <w:tr w:rsidR="000C5F37" w:rsidRPr="00E204FD" w14:paraId="1B9E4358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656A5" w14:textId="77777777" w:rsidR="000C5F37" w:rsidRPr="00E204FD" w:rsidRDefault="000C5F37" w:rsidP="006D3809">
            <w:pPr>
              <w:spacing w:after="0" w:line="240" w:lineRule="auto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6D17B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F37D9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56F50428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A53B3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18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Weight loss [%]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9AD81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1FF89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0C5F37" w:rsidRPr="00E204FD" w14:paraId="0CF2C9D9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D671F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 xml:space="preserve">   Mean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9DC03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0.5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A516D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9.8</w:t>
            </w:r>
          </w:p>
        </w:tc>
      </w:tr>
      <w:tr w:rsidR="000C5F37" w:rsidRPr="00E204FD" w14:paraId="496137F3" w14:textId="77777777" w:rsidTr="006D3809">
        <w:trPr>
          <w:trHeight w:val="113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63810" w14:textId="77777777" w:rsidR="000C5F37" w:rsidRPr="00E204FD" w:rsidRDefault="000C5F37" w:rsidP="006D3809">
            <w:pPr>
              <w:spacing w:after="0" w:line="240" w:lineRule="auto"/>
              <w:ind w:firstLine="177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 xml:space="preserve">   Range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19A6D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0-1.5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E0E8F" w14:textId="77777777" w:rsidR="000C5F37" w:rsidRPr="00E204FD" w:rsidRDefault="000C5F37" w:rsidP="006D3809">
            <w:pPr>
              <w:spacing w:after="0" w:line="240" w:lineRule="auto"/>
              <w:jc w:val="center"/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</w:pPr>
            <w:r w:rsidRPr="00E204FD">
              <w:rPr>
                <w:rFonts w:ascii="Times" w:eastAsia="Times New Roman" w:hAnsi="Times" w:cs="Arial"/>
                <w:b/>
                <w:color w:val="FF0000"/>
                <w:sz w:val="20"/>
                <w:szCs w:val="20"/>
                <w:lang w:val="en-GB"/>
              </w:rPr>
              <w:t>7.7-12</w:t>
            </w:r>
          </w:p>
        </w:tc>
      </w:tr>
    </w:tbl>
    <w:p w14:paraId="1A4DAA27" w14:textId="588C42F8" w:rsidR="000C5F37" w:rsidRDefault="000C5F37" w:rsidP="00882270">
      <w:pPr>
        <w:spacing w:after="0" w:line="240" w:lineRule="auto"/>
        <w:rPr>
          <w:rFonts w:ascii="Times" w:hAnsi="Times" w:cs="Arial"/>
          <w:sz w:val="20"/>
          <w:szCs w:val="20"/>
          <w:lang w:val="en-GB"/>
        </w:rPr>
      </w:pPr>
    </w:p>
    <w:p w14:paraId="04F22544" w14:textId="0526FDA4" w:rsidR="000C5F37" w:rsidRDefault="000C5F37" w:rsidP="00882270">
      <w:pPr>
        <w:spacing w:after="0" w:line="240" w:lineRule="auto"/>
        <w:rPr>
          <w:rFonts w:ascii="Times" w:hAnsi="Times" w:cs="Arial"/>
          <w:sz w:val="20"/>
          <w:szCs w:val="20"/>
          <w:lang w:val="en-GB"/>
        </w:rPr>
      </w:pPr>
      <w:r>
        <w:rPr>
          <w:rFonts w:ascii="Times" w:hAnsi="Times" w:cs="Arial"/>
          <w:sz w:val="20"/>
          <w:szCs w:val="20"/>
          <w:lang w:val="en-GB"/>
        </w:rPr>
        <w:br w:type="page"/>
      </w:r>
    </w:p>
    <w:p w14:paraId="26560408" w14:textId="601789FA" w:rsidR="002F5301" w:rsidRPr="00882270" w:rsidRDefault="00783368" w:rsidP="00003587">
      <w:pPr>
        <w:spacing w:line="360" w:lineRule="auto"/>
        <w:jc w:val="both"/>
        <w:rPr>
          <w:rFonts w:ascii="Times" w:hAnsi="Times" w:cs="Arial"/>
          <w:b/>
          <w:color w:val="FF0000"/>
          <w:sz w:val="20"/>
          <w:szCs w:val="20"/>
          <w:lang w:val="en-GB"/>
        </w:rPr>
      </w:pPr>
      <w:r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lastRenderedPageBreak/>
        <w:t>Supporting Information Appendix S</w:t>
      </w:r>
      <w:r w:rsidR="000C5F37">
        <w:rPr>
          <w:rFonts w:ascii="Times" w:hAnsi="Times" w:cs="Arial"/>
          <w:b/>
          <w:color w:val="FF0000"/>
          <w:sz w:val="20"/>
          <w:szCs w:val="20"/>
          <w:lang w:val="en-GB"/>
        </w:rPr>
        <w:t>2</w:t>
      </w:r>
      <w:r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. Intensities of amino acids in skeletal muscle tissues of cachectic and </w:t>
      </w:r>
      <w:r w:rsidR="002F2454" w:rsidRPr="002F2454">
        <w:rPr>
          <w:rFonts w:ascii="Times" w:hAnsi="Times" w:cs="Arial"/>
          <w:b/>
          <w:color w:val="FF0000"/>
          <w:sz w:val="20"/>
          <w:szCs w:val="20"/>
          <w:lang w:val="en-GB"/>
        </w:rPr>
        <w:t>non-cachectic</w:t>
      </w:r>
      <w:r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mice.</w:t>
      </w:r>
      <w:r w:rsidR="00C006CF"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</w:t>
      </w:r>
      <w:r w:rsidR="00C006CF" w:rsidRPr="00882270">
        <w:rPr>
          <w:rFonts w:ascii="Times" w:hAnsi="Times" w:cs="Arial"/>
          <w:b/>
          <w:i/>
          <w:color w:val="FF0000"/>
          <w:sz w:val="20"/>
          <w:szCs w:val="20"/>
          <w:lang w:val="en-GB"/>
        </w:rPr>
        <w:t>P</w:t>
      </w:r>
      <w:r w:rsidR="00C006CF"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value</w:t>
      </w:r>
      <w:r w:rsidR="00357CAC"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t>s</w:t>
      </w:r>
      <w:r w:rsidR="00C006CF"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were calculated by Mann–Whitney </w:t>
      </w:r>
      <w:r w:rsidR="00C006CF" w:rsidRPr="00882270">
        <w:rPr>
          <w:rFonts w:ascii="Times" w:hAnsi="Times" w:cs="Arial"/>
          <w:b/>
          <w:i/>
          <w:color w:val="FF0000"/>
          <w:sz w:val="20"/>
          <w:szCs w:val="20"/>
          <w:lang w:val="en-GB"/>
        </w:rPr>
        <w:t>U</w:t>
      </w:r>
      <w:r w:rsidR="00C006CF"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test</w:t>
      </w:r>
      <w:r w:rsidR="00F958CB">
        <w:rPr>
          <w:rFonts w:ascii="Times" w:hAnsi="Times" w:cs="Arial"/>
          <w:b/>
          <w:color w:val="FF0000"/>
          <w:sz w:val="20"/>
          <w:szCs w:val="20"/>
          <w:lang w:val="en-GB"/>
        </w:rPr>
        <w:t>.</w:t>
      </w:r>
    </w:p>
    <w:tbl>
      <w:tblPr>
        <w:tblW w:w="9040" w:type="dxa"/>
        <w:tblInd w:w="93" w:type="dxa"/>
        <w:tblLook w:val="04A0" w:firstRow="1" w:lastRow="0" w:firstColumn="1" w:lastColumn="0" w:noHBand="0" w:noVBand="1"/>
      </w:tblPr>
      <w:tblGrid>
        <w:gridCol w:w="820"/>
        <w:gridCol w:w="1320"/>
        <w:gridCol w:w="1320"/>
        <w:gridCol w:w="1460"/>
        <w:gridCol w:w="1460"/>
        <w:gridCol w:w="940"/>
        <w:gridCol w:w="1060"/>
        <w:gridCol w:w="660"/>
      </w:tblGrid>
      <w:tr w:rsidR="002F5301" w:rsidRPr="002F5301" w14:paraId="76ACC230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86AA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F4B6" w14:textId="217CFDFE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Non-cachectic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B280" w14:textId="3DE62AB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Cachectic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9DD0" w14:textId="53C865EE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Non-cachectic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E8B6" w14:textId="73E2A45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Cachectic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7824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Mean change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E62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Median change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4CCB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2F5301" w:rsidRPr="002F5301" w14:paraId="28BB8CA5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29F5A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Amino acid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81988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Mean rel. intensity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86E71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Mean rel. intensity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1BE71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Median rel. intensity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3C347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Median rel. intensity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7468D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[%]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A34D7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[%]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9D6A0" w14:textId="2E206B4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10"/>
                <w:szCs w:val="10"/>
                <w:lang w:val="en-US"/>
              </w:rPr>
              <w:t>P</w:t>
            </w:r>
            <w:r w:rsidR="00C006CF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 xml:space="preserve"> </w:t>
            </w: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value</w:t>
            </w:r>
          </w:p>
        </w:tc>
      </w:tr>
      <w:tr w:rsidR="002F5301" w:rsidRPr="002F5301" w14:paraId="04ACDAE7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6B96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Ala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2491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0.0685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CF08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0.0767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1F39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0.0703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CC3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0.0764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184C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12.04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BA54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8.68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147D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0.3071</w:t>
            </w:r>
          </w:p>
        </w:tc>
      </w:tr>
      <w:tr w:rsidR="002F5301" w:rsidRPr="002F5301" w14:paraId="75A0FE85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7B13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Arg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79B7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0.3041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5E63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0.5304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CE03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0.2415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1EF5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0.4957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7CFC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74.40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C389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105.30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3F8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0.0048</w:t>
            </w:r>
          </w:p>
        </w:tc>
      </w:tr>
      <w:tr w:rsidR="002F5301" w:rsidRPr="002F5301" w14:paraId="02365FDE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192C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Asn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7332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0.0570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0035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0.0677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D03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0.0570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A098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0.0714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DB49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18.76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40DB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25.26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FA62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0.2816</w:t>
            </w:r>
          </w:p>
        </w:tc>
      </w:tr>
      <w:tr w:rsidR="002F5301" w:rsidRPr="002F5301" w14:paraId="1704E22B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6817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Asp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2D27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0.0611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DFB3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A827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0.0307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96A4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ED7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-100.00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D60D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-100.00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8DEF" w14:textId="4D6F2C78" w:rsidR="002F5301" w:rsidRPr="002F5301" w:rsidRDefault="002F5301" w:rsidP="00213F79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0.0</w:t>
            </w:r>
            <w:r w:rsidR="00213F79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124</w:t>
            </w:r>
          </w:p>
        </w:tc>
      </w:tr>
      <w:tr w:rsidR="002F5301" w:rsidRPr="002F5301" w14:paraId="6DF14C8B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4504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Gln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898A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2.7845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39DD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3.5141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BF1C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2.4817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5756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3.2855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40A2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26.20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37C7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32.39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BE95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0.2230</w:t>
            </w:r>
          </w:p>
        </w:tc>
      </w:tr>
      <w:tr w:rsidR="002F5301" w:rsidRPr="002F5301" w14:paraId="7305F0B4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5858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Glu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1EBB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1.5454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C1F4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0.6578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7533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1.5746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EAE9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0.5822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CE21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-57.43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8787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-63.02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2114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0.0008</w:t>
            </w:r>
          </w:p>
        </w:tc>
      </w:tr>
      <w:tr w:rsidR="002F5301" w:rsidRPr="002F5301" w14:paraId="24FDF8ED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0D92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Leu</w:t>
            </w:r>
            <w:proofErr w:type="spellEnd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/Ile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6E56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0.0795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99FA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0.0933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09A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0.0843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181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0.0815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0EF5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17.38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8B1F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-3.26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EDFE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0.4262</w:t>
            </w:r>
          </w:p>
        </w:tc>
      </w:tr>
      <w:tr w:rsidR="002F5301" w:rsidRPr="002F5301" w14:paraId="7039882E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52CC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Lys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2684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0.1776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5797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0.4012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1A31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0.1576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9794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0.3764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D113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125.93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843F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138.83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1D29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0.0037</w:t>
            </w:r>
          </w:p>
        </w:tc>
      </w:tr>
      <w:tr w:rsidR="002F5301" w:rsidRPr="002F5301" w14:paraId="367902C2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4831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Met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66D3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0.0118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A37D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0.0192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CF66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0.0097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3F7E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0.0158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8A89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63.02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785F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62.89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9CBF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0.0669</w:t>
            </w:r>
          </w:p>
        </w:tc>
      </w:tr>
      <w:tr w:rsidR="002F5301" w:rsidRPr="002F5301" w14:paraId="356A874F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AF3B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Phe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53B5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0.1580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2877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0.1962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0B5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0.1510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CABD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0.1973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83DC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24.22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6889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30.71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32E7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0.1734</w:t>
            </w:r>
          </w:p>
        </w:tc>
      </w:tr>
      <w:tr w:rsidR="002F5301" w:rsidRPr="002F5301" w14:paraId="17FE6C75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AECD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Pro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C4CA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0.0179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5CD1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0.0264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72D3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0.0151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EBA1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0.0230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7DAA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47.51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DE78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52.32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50E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0.0430</w:t>
            </w:r>
          </w:p>
        </w:tc>
      </w:tr>
      <w:tr w:rsidR="002F5301" w:rsidRPr="002F5301" w14:paraId="5A01CCE0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7822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Ser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6999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0.0038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E3BB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0.0036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4BE9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0.0047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EE5A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0.0050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E23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-4.82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3012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6.38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D3D7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0.8278</w:t>
            </w:r>
          </w:p>
        </w:tc>
      </w:tr>
      <w:tr w:rsidR="002F5301" w:rsidRPr="002F5301" w14:paraId="05DF7093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96A7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Thr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4004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0.0823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878A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0.0993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6171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0.0852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219D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0.0931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5DB9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20.56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6C4F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9.34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CDF8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0.3494</w:t>
            </w:r>
          </w:p>
        </w:tc>
      </w:tr>
      <w:tr w:rsidR="002F5301" w:rsidRPr="002F5301" w14:paraId="6A4672EE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63D5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Trp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D791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0.0602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B2D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0.0673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A6F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0.0573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02B4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0.0659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9219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11.78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B9B3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15.11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E217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0.2512</w:t>
            </w:r>
          </w:p>
        </w:tc>
      </w:tr>
      <w:tr w:rsidR="002F5301" w:rsidRPr="002F5301" w14:paraId="5AC7B3E9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07DA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Tyr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058C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0.0622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8D0C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0.1271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E04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0.0634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B764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0.1266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3D62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104.32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D26F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99.84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D37F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0.0357</w:t>
            </w:r>
          </w:p>
        </w:tc>
      </w:tr>
      <w:tr w:rsidR="002F5301" w:rsidRPr="002F5301" w14:paraId="06175329" w14:textId="77777777" w:rsidTr="002F530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C664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Val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AE83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0.1562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BCAA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0.1620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C73B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0.1571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1DD8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0.1555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A12B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3.71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9CDA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-1.02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33CE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0.7513</w:t>
            </w:r>
          </w:p>
        </w:tc>
      </w:tr>
    </w:tbl>
    <w:p w14:paraId="4CE55DE7" w14:textId="77777777" w:rsidR="002F5301" w:rsidRDefault="002F5301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777127B5" w14:textId="77777777" w:rsidR="002F5301" w:rsidRDefault="002F5301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4B0D4124" w14:textId="77777777" w:rsidR="002F5301" w:rsidRDefault="002F5301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5688DB9E" w14:textId="77777777" w:rsidR="002F5301" w:rsidRDefault="002F5301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5B5E188F" w14:textId="77777777" w:rsidR="002F5301" w:rsidRDefault="002F5301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43E10FD3" w14:textId="77777777" w:rsidR="002F5301" w:rsidRDefault="002F5301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2C28DE61" w14:textId="77777777" w:rsidR="002F5301" w:rsidRDefault="002F5301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36E80914" w14:textId="77777777" w:rsidR="002F5301" w:rsidRDefault="002F5301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7EB115EF" w14:textId="77777777" w:rsidR="002F5301" w:rsidRDefault="002F5301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6AA37193" w14:textId="77777777" w:rsidR="002F5301" w:rsidRDefault="002F5301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1B490911" w14:textId="77777777" w:rsidR="002F5301" w:rsidRDefault="002F5301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5BEDA3E5" w14:textId="77777777" w:rsidR="002F5301" w:rsidRDefault="002F5301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46B57669" w14:textId="77777777" w:rsidR="002F5301" w:rsidRDefault="002F5301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51F876DF" w14:textId="77777777" w:rsidR="008830C9" w:rsidRDefault="008830C9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2E8BD3C4" w14:textId="1878420D" w:rsidR="008830C9" w:rsidRPr="003A6580" w:rsidRDefault="00EC0051" w:rsidP="008830C9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  <w:r>
        <w:rPr>
          <w:rFonts w:ascii="Times" w:hAnsi="Times" w:cs="Arial"/>
          <w:b/>
          <w:noProof/>
          <w:sz w:val="20"/>
          <w:szCs w:val="20"/>
          <w:lang w:val="en-GB" w:eastAsia="en-GB"/>
        </w:rPr>
        <w:lastRenderedPageBreak/>
        <w:drawing>
          <wp:inline distT="0" distB="0" distL="0" distR="0" wp14:anchorId="558E6D96" wp14:editId="517458D4">
            <wp:extent cx="5757545" cy="3293745"/>
            <wp:effectExtent l="0" t="0" r="0" b="1905"/>
            <wp:docPr id="21" name="Grafik 21" descr="N:\Path2\Daten\Microimage\Thomas\Paper_2_Cachexia\submitted\Revision\Figures\Appendix_S3_amino_acids_hum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:\Path2\Daten\Microimage\Thomas\Paper_2_Cachexia\submitted\Revision\Figures\Appendix_S3_amino_acids_human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30C9" w:rsidRPr="0003501F">
        <w:rPr>
          <w:rFonts w:ascii="Times" w:hAnsi="Times" w:cs="Arial"/>
          <w:b/>
          <w:sz w:val="20"/>
          <w:szCs w:val="20"/>
          <w:lang w:val="en-GB"/>
        </w:rPr>
        <w:br w:type="textWrapping" w:clear="all"/>
      </w:r>
      <w:bookmarkStart w:id="0" w:name="OLE_LINK1"/>
      <w:r w:rsidR="008830C9"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t>Supporting Information Appendix S</w:t>
      </w:r>
      <w:bookmarkEnd w:id="0"/>
      <w:r w:rsidR="000C5F37">
        <w:rPr>
          <w:rFonts w:ascii="Times" w:hAnsi="Times" w:cs="Arial"/>
          <w:b/>
          <w:color w:val="FF0000"/>
          <w:sz w:val="20"/>
          <w:szCs w:val="20"/>
          <w:lang w:val="en-GB"/>
        </w:rPr>
        <w:t>3</w:t>
      </w:r>
      <w:r w:rsidR="008830C9"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t>.</w:t>
      </w:r>
      <w:r w:rsidR="008830C9" w:rsidRPr="00882270">
        <w:rPr>
          <w:rFonts w:ascii="Times" w:hAnsi="Times" w:cs="Arial"/>
          <w:color w:val="FF0000"/>
          <w:sz w:val="20"/>
          <w:szCs w:val="20"/>
          <w:lang w:val="en-GB"/>
        </w:rPr>
        <w:t xml:space="preserve"> </w:t>
      </w:r>
      <w:r w:rsidR="008830C9" w:rsidRPr="003A6580">
        <w:rPr>
          <w:rFonts w:ascii="Times" w:hAnsi="Times" w:cs="Arial"/>
          <w:i/>
          <w:sz w:val="20"/>
          <w:szCs w:val="20"/>
          <w:lang w:val="en-GB"/>
        </w:rPr>
        <w:t xml:space="preserve">In situ </w:t>
      </w:r>
      <w:r w:rsidR="008830C9" w:rsidRPr="003A6580">
        <w:rPr>
          <w:rFonts w:ascii="Times" w:hAnsi="Times" w:cs="Arial"/>
          <w:sz w:val="20"/>
          <w:szCs w:val="20"/>
          <w:lang w:val="en-GB"/>
        </w:rPr>
        <w:t xml:space="preserve">amino acid </w:t>
      </w:r>
      <w:r w:rsidR="008830C9">
        <w:rPr>
          <w:rFonts w:ascii="Times" w:hAnsi="Times" w:cs="Arial"/>
          <w:sz w:val="20"/>
          <w:szCs w:val="20"/>
          <w:lang w:val="en-GB"/>
        </w:rPr>
        <w:t>quantities</w:t>
      </w:r>
      <w:r w:rsidR="008830C9" w:rsidRPr="003A6580">
        <w:rPr>
          <w:rFonts w:ascii="Times" w:hAnsi="Times" w:cs="Arial"/>
          <w:sz w:val="20"/>
          <w:szCs w:val="20"/>
          <w:lang w:val="en-GB"/>
        </w:rPr>
        <w:t xml:space="preserve"> in skeletal muscle tissues</w:t>
      </w:r>
      <w:r w:rsidR="008830C9">
        <w:rPr>
          <w:rFonts w:ascii="Times" w:hAnsi="Times" w:cs="Arial"/>
          <w:sz w:val="20"/>
          <w:szCs w:val="20"/>
          <w:lang w:val="en-GB"/>
        </w:rPr>
        <w:t xml:space="preserve"> from cachectic patients with cancer</w:t>
      </w:r>
      <w:r w:rsidR="008830C9" w:rsidRPr="003A6580">
        <w:rPr>
          <w:rFonts w:ascii="Times" w:hAnsi="Times" w:cs="Arial"/>
          <w:sz w:val="20"/>
          <w:szCs w:val="20"/>
          <w:lang w:val="en-GB"/>
        </w:rPr>
        <w:t xml:space="preserve">. </w:t>
      </w:r>
      <w:r w:rsidR="008830C9">
        <w:rPr>
          <w:rFonts w:ascii="Times" w:hAnsi="Times" w:cs="Arial"/>
          <w:sz w:val="20"/>
          <w:szCs w:val="20"/>
          <w:lang w:val="en-GB"/>
        </w:rPr>
        <w:t>Changes in l</w:t>
      </w:r>
      <w:r w:rsidR="008830C9" w:rsidRPr="003A6580">
        <w:rPr>
          <w:rFonts w:ascii="Times" w:hAnsi="Times" w:cs="Arial"/>
          <w:sz w:val="20"/>
          <w:szCs w:val="20"/>
          <w:lang w:val="en-GB"/>
        </w:rPr>
        <w:t xml:space="preserve">ysine, arginine, proline, glutamate, and aspartate </w:t>
      </w:r>
      <w:r w:rsidR="008830C9">
        <w:rPr>
          <w:rFonts w:ascii="Times" w:hAnsi="Times" w:cs="Arial"/>
          <w:sz w:val="20"/>
          <w:szCs w:val="20"/>
          <w:lang w:val="en-GB"/>
        </w:rPr>
        <w:t xml:space="preserve">with cachexia in humans </w:t>
      </w:r>
      <w:r w:rsidR="00D113DC">
        <w:rPr>
          <w:rFonts w:ascii="Times" w:hAnsi="Times" w:cs="Arial"/>
          <w:b/>
          <w:color w:val="FF0000"/>
          <w:sz w:val="20"/>
          <w:szCs w:val="20"/>
          <w:lang w:val="en-GB"/>
        </w:rPr>
        <w:t>revealed</w:t>
      </w:r>
      <w:r w:rsidR="00D113DC" w:rsidRPr="00D113DC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similarities</w:t>
      </w:r>
      <w:r w:rsidR="008830C9" w:rsidRPr="00D113DC">
        <w:rPr>
          <w:rFonts w:ascii="Times" w:hAnsi="Times" w:cs="Arial"/>
          <w:color w:val="FF0000"/>
          <w:sz w:val="20"/>
          <w:szCs w:val="20"/>
          <w:lang w:val="en-GB"/>
        </w:rPr>
        <w:t xml:space="preserve"> </w:t>
      </w:r>
      <w:r w:rsidR="008830C9">
        <w:rPr>
          <w:rFonts w:ascii="Times" w:hAnsi="Times" w:cs="Arial"/>
          <w:sz w:val="20"/>
          <w:szCs w:val="20"/>
          <w:lang w:val="en-GB"/>
        </w:rPr>
        <w:t>to the changes observed in</w:t>
      </w:r>
      <w:r w:rsidR="008830C9" w:rsidRPr="003A6580">
        <w:rPr>
          <w:rFonts w:ascii="Times" w:hAnsi="Times" w:cs="Arial"/>
          <w:sz w:val="20"/>
          <w:szCs w:val="20"/>
          <w:lang w:val="en-GB"/>
        </w:rPr>
        <w:t xml:space="preserve"> </w:t>
      </w:r>
      <w:r w:rsidR="008830C9">
        <w:rPr>
          <w:rFonts w:ascii="Times" w:hAnsi="Times" w:cs="Arial"/>
          <w:sz w:val="20"/>
          <w:szCs w:val="20"/>
          <w:lang w:val="en-GB"/>
        </w:rPr>
        <w:t xml:space="preserve">cachectic </w:t>
      </w:r>
      <w:r w:rsidR="008830C9" w:rsidRPr="003A6580">
        <w:rPr>
          <w:rFonts w:ascii="Times" w:hAnsi="Times" w:cs="Arial"/>
          <w:sz w:val="20"/>
          <w:szCs w:val="20"/>
          <w:lang w:val="en-GB"/>
        </w:rPr>
        <w:t xml:space="preserve">mouse </w:t>
      </w:r>
      <w:r w:rsidR="008830C9">
        <w:rPr>
          <w:rFonts w:ascii="Times" w:hAnsi="Times" w:cs="Arial"/>
          <w:sz w:val="20"/>
          <w:szCs w:val="20"/>
          <w:lang w:val="en-GB"/>
        </w:rPr>
        <w:t xml:space="preserve">skeletal muscle </w:t>
      </w:r>
      <w:r w:rsidR="008830C9" w:rsidRPr="003A6580">
        <w:rPr>
          <w:rFonts w:ascii="Times" w:hAnsi="Times" w:cs="Arial"/>
          <w:sz w:val="20"/>
          <w:szCs w:val="20"/>
          <w:lang w:val="en-GB"/>
        </w:rPr>
        <w:t xml:space="preserve">tissues. The </w:t>
      </w:r>
      <w:r w:rsidR="008830C9">
        <w:rPr>
          <w:rFonts w:ascii="Times" w:hAnsi="Times" w:cs="Arial"/>
          <w:sz w:val="20"/>
          <w:szCs w:val="20"/>
          <w:lang w:val="en-GB"/>
        </w:rPr>
        <w:t>horizontal</w:t>
      </w:r>
      <w:r w:rsidR="008830C9" w:rsidRPr="003A6580">
        <w:rPr>
          <w:rFonts w:ascii="Times" w:hAnsi="Times" w:cs="Arial"/>
          <w:sz w:val="20"/>
          <w:szCs w:val="20"/>
          <w:lang w:val="en-GB"/>
        </w:rPr>
        <w:t xml:space="preserve"> lines </w:t>
      </w:r>
      <w:r w:rsidR="008830C9">
        <w:rPr>
          <w:rFonts w:ascii="Times" w:hAnsi="Times" w:cs="Arial"/>
          <w:sz w:val="20"/>
          <w:szCs w:val="20"/>
          <w:lang w:val="en-GB"/>
        </w:rPr>
        <w:t xml:space="preserve">represent </w:t>
      </w:r>
      <w:r w:rsidR="008830C9" w:rsidRPr="003A6580">
        <w:rPr>
          <w:rFonts w:ascii="Times" w:hAnsi="Times" w:cs="Arial"/>
          <w:sz w:val="20"/>
          <w:szCs w:val="20"/>
          <w:lang w:val="en-GB"/>
        </w:rPr>
        <w:t xml:space="preserve">the mean intensity of </w:t>
      </w:r>
      <w:r w:rsidR="008830C9">
        <w:rPr>
          <w:rFonts w:ascii="Times" w:hAnsi="Times" w:cs="Arial"/>
          <w:sz w:val="20"/>
          <w:szCs w:val="20"/>
          <w:lang w:val="en-GB"/>
        </w:rPr>
        <w:t>each</w:t>
      </w:r>
      <w:r w:rsidR="008830C9" w:rsidRPr="003A6580">
        <w:rPr>
          <w:rFonts w:ascii="Times" w:hAnsi="Times" w:cs="Arial"/>
          <w:sz w:val="20"/>
          <w:szCs w:val="20"/>
          <w:lang w:val="en-GB"/>
        </w:rPr>
        <w:t xml:space="preserve"> group</w:t>
      </w:r>
      <w:r w:rsidR="008830C9">
        <w:rPr>
          <w:rFonts w:ascii="Times" w:hAnsi="Times" w:cs="Arial"/>
          <w:sz w:val="20"/>
          <w:szCs w:val="20"/>
          <w:lang w:val="en-GB"/>
        </w:rPr>
        <w:t>.</w:t>
      </w:r>
    </w:p>
    <w:p w14:paraId="43F524A6" w14:textId="77777777" w:rsidR="008830C9" w:rsidRDefault="008830C9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19FB9CE9" w14:textId="77777777" w:rsidR="002F5301" w:rsidRDefault="002F5301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13CFA989" w14:textId="77777777" w:rsidR="008830C9" w:rsidRDefault="008830C9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20A796A8" w14:textId="77777777" w:rsidR="008830C9" w:rsidRDefault="008830C9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584B731C" w14:textId="77777777" w:rsidR="008830C9" w:rsidRDefault="008830C9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618BEF55" w14:textId="77777777" w:rsidR="008830C9" w:rsidRDefault="008830C9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50697AE0" w14:textId="77777777" w:rsidR="008830C9" w:rsidRDefault="008830C9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799BCBE6" w14:textId="77777777" w:rsidR="008830C9" w:rsidRDefault="008830C9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68EA1F4D" w14:textId="77777777" w:rsidR="008830C9" w:rsidRDefault="008830C9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78BFCAA0" w14:textId="77777777" w:rsidR="008830C9" w:rsidRDefault="008830C9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70CD4D6A" w14:textId="77777777" w:rsidR="008830C9" w:rsidRDefault="008830C9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0F1FCDED" w14:textId="77777777" w:rsidR="008830C9" w:rsidRDefault="008830C9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5DBC58C6" w14:textId="59855EB9" w:rsidR="002F5301" w:rsidRPr="00882270" w:rsidRDefault="00C006CF" w:rsidP="00003587">
      <w:pPr>
        <w:spacing w:line="360" w:lineRule="auto"/>
        <w:jc w:val="both"/>
        <w:rPr>
          <w:rFonts w:ascii="Times" w:hAnsi="Times" w:cs="Arial"/>
          <w:b/>
          <w:color w:val="FF0000"/>
          <w:sz w:val="20"/>
          <w:szCs w:val="20"/>
          <w:lang w:val="en-GB"/>
        </w:rPr>
      </w:pPr>
      <w:r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lastRenderedPageBreak/>
        <w:t>Supporting Information Appendix S</w:t>
      </w:r>
      <w:r w:rsidR="000C5F37">
        <w:rPr>
          <w:rFonts w:ascii="Times" w:hAnsi="Times" w:cs="Arial"/>
          <w:b/>
          <w:color w:val="FF0000"/>
          <w:sz w:val="20"/>
          <w:szCs w:val="20"/>
          <w:lang w:val="en-GB"/>
        </w:rPr>
        <w:t>4</w:t>
      </w:r>
      <w:r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. </w:t>
      </w:r>
      <w:proofErr w:type="gramStart"/>
      <w:r w:rsidRPr="00882270">
        <w:rPr>
          <w:rFonts w:ascii="Times" w:hAnsi="Times" w:cs="Arial"/>
          <w:b/>
          <w:i/>
          <w:color w:val="FF0000"/>
          <w:sz w:val="20"/>
          <w:szCs w:val="20"/>
          <w:lang w:val="en-GB"/>
        </w:rPr>
        <w:t>P</w:t>
      </w:r>
      <w:r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values (Spearman’s rank correlation analysis) </w:t>
      </w:r>
      <w:r w:rsidR="00357CAC"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t>of</w:t>
      </w:r>
      <w:r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significant negative correlations between proteins and amino acids.</w:t>
      </w:r>
      <w:proofErr w:type="gramEnd"/>
      <w:r w:rsidR="00357CAC" w:rsidRPr="00882270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Included proteins were may degraded in skeletal muscle tissues of cachectic mice.</w:t>
      </w:r>
    </w:p>
    <w:tbl>
      <w:tblPr>
        <w:tblW w:w="9887" w:type="dxa"/>
        <w:tblInd w:w="93" w:type="dxa"/>
        <w:tblLook w:val="04A0" w:firstRow="1" w:lastRow="0" w:firstColumn="1" w:lastColumn="0" w:noHBand="0" w:noVBand="1"/>
      </w:tblPr>
      <w:tblGrid>
        <w:gridCol w:w="2332"/>
        <w:gridCol w:w="397"/>
        <w:gridCol w:w="491"/>
        <w:gridCol w:w="491"/>
        <w:gridCol w:w="383"/>
        <w:gridCol w:w="491"/>
        <w:gridCol w:w="491"/>
        <w:gridCol w:w="522"/>
        <w:gridCol w:w="491"/>
        <w:gridCol w:w="491"/>
        <w:gridCol w:w="491"/>
        <w:gridCol w:w="491"/>
        <w:gridCol w:w="361"/>
        <w:gridCol w:w="491"/>
        <w:gridCol w:w="491"/>
        <w:gridCol w:w="491"/>
        <w:gridCol w:w="491"/>
      </w:tblGrid>
      <w:tr w:rsidR="002F5301" w:rsidRPr="002F5301" w14:paraId="1E67BB05" w14:textId="77777777" w:rsidTr="00C72D4F">
        <w:trPr>
          <w:trHeight w:val="300"/>
        </w:trPr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738FA" w14:textId="082FA192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GB"/>
              </w:rPr>
              <w:t>Protein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191CD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Ala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37484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Arg</w:t>
            </w:r>
            <w:proofErr w:type="spellEnd"/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995FD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Asn</w:t>
            </w:r>
            <w:proofErr w:type="spellEnd"/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BE0EE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Asp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0D205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Gln</w:t>
            </w:r>
            <w:proofErr w:type="spellEnd"/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5CF33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Glu</w:t>
            </w:r>
            <w:proofErr w:type="spell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AB903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Leu</w:t>
            </w:r>
            <w:proofErr w:type="spellEnd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/Ile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867A2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Lys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C6687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Met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6171E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Phe</w:t>
            </w:r>
            <w:proofErr w:type="spellEnd"/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1BE14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Pro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5D97C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Ser</w:t>
            </w:r>
            <w:proofErr w:type="spellEnd"/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54A2D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Thr</w:t>
            </w:r>
            <w:proofErr w:type="spellEnd"/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BA245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Trp</w:t>
            </w:r>
            <w:proofErr w:type="spellEnd"/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D2FEB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Tyr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43811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Val</w:t>
            </w:r>
          </w:p>
        </w:tc>
      </w:tr>
      <w:tr w:rsidR="002F5301" w:rsidRPr="002F5301" w14:paraId="55285720" w14:textId="77777777" w:rsidTr="00C72D4F">
        <w:trPr>
          <w:trHeight w:val="300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764D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Thymosin</w:t>
            </w:r>
            <w:proofErr w:type="spellEnd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 xml:space="preserve"> beta 10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2663" w14:textId="49FB42F0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8991" w14:textId="771CF375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6534" w14:textId="2E2A9953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5A74" w14:textId="7D913028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D076" w14:textId="78DB274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FACF" w14:textId="285C0AA8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BD07" w14:textId="36B08D29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899E" w14:textId="531DB7B6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1E3B" w14:textId="361DAC44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A13D" w14:textId="352B676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78E6" w14:textId="5D29E408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044A" w14:textId="3BD3646A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8AEF" w14:textId="37C0190A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DD0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0.0357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0B3E" w14:textId="4165168F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EC83" w14:textId="16D131EB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</w:tr>
      <w:tr w:rsidR="002F5301" w:rsidRPr="002F5301" w14:paraId="317F1FFF" w14:textId="77777777" w:rsidTr="00C72D4F">
        <w:trPr>
          <w:trHeight w:val="300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4051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Thymosin</w:t>
            </w:r>
            <w:proofErr w:type="spellEnd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 xml:space="preserve"> beta-4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272A" w14:textId="4743C51B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3186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0.0026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D585" w14:textId="3348E3A3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221C" w14:textId="45F17BEC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815C" w14:textId="0A7ED31F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838E" w14:textId="6E11886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D653" w14:textId="2E2433C4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EBAC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0.0090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DDD5" w14:textId="2B667CCE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FEA1" w14:textId="3B93EE58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66EB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0.0049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0596" w14:textId="7C8956C9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1885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0.0431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75AB" w14:textId="42974CAB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E24F" w14:textId="5E1F4F01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CB96" w14:textId="7274C36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</w:tr>
      <w:tr w:rsidR="002F5301" w:rsidRPr="002F5301" w14:paraId="7DDE545C" w14:textId="77777777" w:rsidTr="00C72D4F">
        <w:trPr>
          <w:trHeight w:val="300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3FB1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Cytochrome c oxidase subunit (COX) 7C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6322" w14:textId="0DED876F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F687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0.0090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7775" w14:textId="0E51BFEE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71E3" w14:textId="5C2BDD48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D5A6" w14:textId="3E75F73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2661" w14:textId="31AB9CAF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58B6" w14:textId="3DE29FD3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3986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0.0244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A9BC" w14:textId="15CEA4FC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8C41" w14:textId="47CDC1E3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763A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0.0368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5606" w14:textId="072A4AEF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24E8" w14:textId="5F8D6900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B45E" w14:textId="73F6152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5D0D" w14:textId="7226B825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B2EF" w14:textId="04787D9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</w:tr>
      <w:tr w:rsidR="002F5301" w:rsidRPr="002F5301" w14:paraId="659CA116" w14:textId="77777777" w:rsidTr="00C72D4F">
        <w:trPr>
          <w:trHeight w:val="300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4FF2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Cytochrome c oxidase copper chaperone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E0CA" w14:textId="6C717301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721C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0.0244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7604" w14:textId="713CCD86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22C3" w14:textId="19D4F71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6C3B" w14:textId="4E991613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E1A9" w14:textId="1FA6AC6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DC25" w14:textId="3A1A2F4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69C9" w14:textId="5317CCEE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FE8A" w14:textId="339C093A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C8A6" w14:textId="690033B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844F" w14:textId="2B1DE10C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BC38" w14:textId="46F6DA8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6AEF" w14:textId="4F02131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54AC" w14:textId="27794FC6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4273" w14:textId="52735B0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E1D6" w14:textId="1D76CE6B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</w:tr>
      <w:tr w:rsidR="002F5301" w:rsidRPr="002F5301" w14:paraId="01B62D22" w14:textId="77777777" w:rsidTr="00C72D4F">
        <w:trPr>
          <w:trHeight w:val="300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BABC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Purkinje cell protein 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8DCB" w14:textId="5755EAB8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9A3B" w14:textId="2CB4CA9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C271" w14:textId="44A5732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504E" w14:textId="1A18D2DA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7F5A" w14:textId="61F0B9BB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7051" w14:textId="582FF80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BE5A" w14:textId="1994978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3DE4" w14:textId="0274BA3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1A57" w14:textId="041AB9F6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2C28" w14:textId="1BF6E01B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EF58" w14:textId="344F508B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E3A0" w14:textId="74C50FAA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571B" w14:textId="1DA26CD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6274" w14:textId="63B4BB10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C619" w14:textId="2E77F17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6B45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0.0186</w:t>
            </w:r>
          </w:p>
        </w:tc>
      </w:tr>
      <w:tr w:rsidR="002F5301" w:rsidRPr="002F5301" w14:paraId="3D1FEA21" w14:textId="77777777" w:rsidTr="00C72D4F">
        <w:trPr>
          <w:trHeight w:val="300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1684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Cysteine-rich protein 1 (CRP-1)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A363" w14:textId="161A6A5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1137" w14:textId="2ECDAD4C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3563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0.0472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D89A" w14:textId="455DBB54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6A48" w14:textId="6B122B2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19EF" w14:textId="434B08DF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AE22" w14:textId="7485DC9F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0CB1" w14:textId="015DB1A5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C0EF" w14:textId="105CB536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7A79" w14:textId="19D859B9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5225" w14:textId="61D1AD66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1548" w14:textId="7259A969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3BB4" w14:textId="7B370D28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4C59" w14:textId="704D61FB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B1A7" w14:textId="4A7808FF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F36F" w14:textId="71D99A10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</w:tr>
      <w:tr w:rsidR="002F5301" w:rsidRPr="002F5301" w14:paraId="0902C605" w14:textId="77777777" w:rsidTr="00C72D4F">
        <w:trPr>
          <w:trHeight w:val="300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BC26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Ubiquitin (</w:t>
            </w: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Gly-Gly</w:t>
            </w:r>
            <w:proofErr w:type="spellEnd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AE36" w14:textId="0E6E48C0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0E21" w14:textId="237E024B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F0E4" w14:textId="1A3EB6F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19B2" w14:textId="37E85FF4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845A" w14:textId="330F3AEF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3D8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0.0212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11F1" w14:textId="4E6DC40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3E77" w14:textId="67354324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4076" w14:textId="4FA09DDA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B18E" w14:textId="1B475018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6163" w14:textId="43F61824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F3C6" w14:textId="0319082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C07C" w14:textId="0A00C48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0873" w14:textId="56E37D5E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EE7A" w14:textId="79FE0E80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C232" w14:textId="43F844AF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</w:tr>
      <w:tr w:rsidR="002F5301" w:rsidRPr="002F5301" w14:paraId="7B2E67E7" w14:textId="77777777" w:rsidTr="00C72D4F">
        <w:trPr>
          <w:trHeight w:val="300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56BA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ATPase F6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FE27" w14:textId="37E9A99E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FD2D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0.0145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8D79" w14:textId="72FD225A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4AE7" w14:textId="68B5F6B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41A1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0.0493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A2CB" w14:textId="30A0352B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0F66" w14:textId="6405717E" w:rsidR="002F5301" w:rsidRPr="002F5301" w:rsidRDefault="001B63AD" w:rsidP="001B63AD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AB1A" w14:textId="696F2041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BF44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0.0367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5DBC" w14:textId="4EBBF23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BA74" w14:textId="5309011B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E715" w14:textId="25BDF2D1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DC88" w14:textId="5A8102DA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2751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0.0244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4D6F" w14:textId="227F4BF9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4A4D" w14:textId="266FC491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</w:tr>
      <w:tr w:rsidR="002F5301" w:rsidRPr="002F5301" w14:paraId="39D61F4D" w14:textId="77777777" w:rsidTr="00C72D4F">
        <w:trPr>
          <w:trHeight w:val="300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F364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Acyl-CoA-binding protein (ACBP)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2183" w14:textId="1A1CF143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84CC" w14:textId="342ACE3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304C" w14:textId="741BB8A0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9133" w14:textId="27C5E973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3735" w14:textId="6A54B7B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B264" w14:textId="0D248A84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5A68" w14:textId="3FDFD6C6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0478" w14:textId="026B4CD4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74BE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0.0376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6E51" w14:textId="533C635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1CB4" w14:textId="1B7C5575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E1DB" w14:textId="75A7142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7ECD" w14:textId="225756CA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5C1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0.0340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8045" w14:textId="08925286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A239" w14:textId="28D4C419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</w:tr>
      <w:tr w:rsidR="002F5301" w:rsidRPr="002F5301" w14:paraId="6BF0693C" w14:textId="77777777" w:rsidTr="00C72D4F">
        <w:trPr>
          <w:trHeight w:val="300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A875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Cytochrome c oxidase subunit (COX) 6B1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8864" w14:textId="6360492A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2FC9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0.0027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E21F" w14:textId="6686BB8C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B0A0" w14:textId="6E99B1FF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E395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0.0209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B5D4" w14:textId="4DE29FE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52AC" w14:textId="093F4845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3CFF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0.0405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B211" w14:textId="5FD487B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0F32" w14:textId="2C7D052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AAF0" w14:textId="0BE72B85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6E63" w14:textId="75E1E1F9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A475" w14:textId="0BA944F3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E3D6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0.0368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5F96" w14:textId="70748198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C4FA" w14:textId="0573A94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</w:tr>
      <w:tr w:rsidR="002F5301" w:rsidRPr="002F5301" w14:paraId="36AF6768" w14:textId="77777777" w:rsidTr="00C72D4F">
        <w:trPr>
          <w:trHeight w:val="300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0867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Cytochrome c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1695" w14:textId="7FE3C870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30B0" w14:textId="6936CF94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BE15" w14:textId="59D5D994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05EA" w14:textId="194E7FF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DD7E" w14:textId="4F18DFF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EB6F" w14:textId="0A1D325E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F828" w14:textId="5BC4267A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19E2" w14:textId="43B7EF7C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B69E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0.0385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71C4" w14:textId="406CE43E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1FAE" w14:textId="3E7D41C4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27E3" w14:textId="41C6777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E27F" w14:textId="77C6CF4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CA0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0.0038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2DC1" w14:textId="409C96C9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1F7A" w14:textId="413108F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</w:tr>
      <w:tr w:rsidR="002F5301" w:rsidRPr="002F5301" w14:paraId="4B4C7EDF" w14:textId="77777777" w:rsidTr="00C72D4F">
        <w:trPr>
          <w:trHeight w:val="300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E3B1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proofErr w:type="spellStart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Prothymosin</w:t>
            </w:r>
            <w:proofErr w:type="spellEnd"/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 xml:space="preserve"> alpha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A7C8" w14:textId="608D7E60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A37D" w14:textId="76C63D4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B82B" w14:textId="7C08D5EF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2794" w14:textId="738F2793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506C" w14:textId="0854E39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4295" w14:textId="1D2204A3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3801" w14:textId="0F0504FE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4B18" w14:textId="293725F5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8B32" w14:textId="77684BC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CED6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0.0129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C121" w14:textId="6650DBBC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0394" w14:textId="5980EB0F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1084" w14:textId="210ACF0E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8A4C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0.0198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4020" w14:textId="52516C85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0682" w14:textId="1131CA38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</w:tr>
      <w:tr w:rsidR="002F5301" w:rsidRPr="002F5301" w14:paraId="5044120B" w14:textId="77777777" w:rsidTr="00C72D4F">
        <w:trPr>
          <w:trHeight w:val="300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FC17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Histone H2B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D857" w14:textId="2F36154C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8794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0.0086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09E9" w14:textId="7A04237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24FB" w14:textId="55EE293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9C41" w14:textId="3BAB0D8A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591A" w14:textId="3D189571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457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0.0340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B16E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0.0270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9756" w14:textId="7730F81F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97EE" w14:textId="2D4B64F5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6F9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0.0368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A295" w14:textId="38380E14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FB9A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0.0236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3C1A" w14:textId="02C190FA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A6B5" w14:textId="18BCF97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51EE" w14:textId="3E277BB1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</w:tr>
      <w:tr w:rsidR="002F5301" w:rsidRPr="002F5301" w14:paraId="1EC082AD" w14:textId="77777777" w:rsidTr="00C72D4F">
        <w:trPr>
          <w:trHeight w:val="300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26E6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Plasma serine protease inhibitor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0CCF" w14:textId="48DBD814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576F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0.0198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2F4B" w14:textId="0BD2616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0E48" w14:textId="2CB0E626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EFA4" w14:textId="2C33352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60CA" w14:textId="7329DAA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E2AC" w14:textId="4E9D429D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D0A7" w14:textId="0446BFC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6D5D" w14:textId="2CABB8D2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4255" w14:textId="52DE17FF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7D88" w14:textId="470AABD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D5A0" w14:textId="75116AB8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2155" w14:textId="36B61418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9B49" w14:textId="2C34DAFB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1E74" w14:textId="24BA36B3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274C" w14:textId="0BC11BBB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</w:tr>
      <w:tr w:rsidR="002F5301" w:rsidRPr="002F5301" w14:paraId="4E98FA04" w14:textId="77777777" w:rsidTr="00C72D4F">
        <w:trPr>
          <w:trHeight w:val="300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E842" w14:textId="77777777" w:rsidR="002F5301" w:rsidRPr="002F5301" w:rsidRDefault="002F5301" w:rsidP="002F530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b/>
                <w:bCs/>
                <w:color w:val="000000"/>
                <w:sz w:val="10"/>
                <w:szCs w:val="10"/>
                <w:lang w:val="en-US"/>
              </w:rPr>
              <w:t>Glutathione S-transferase P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1BC4" w14:textId="34FD5E71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2EB5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0.0465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9D03" w14:textId="20EEA08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4BF6" w14:textId="197A033E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0E55" w14:textId="438A3690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B749" w14:textId="27B71BC1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2E47" w14:textId="02115FAC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53EE" w14:textId="6F900CC4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9EB7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0.0139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906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0.0071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67B2" w14:textId="7F6F2A33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1A09" w14:textId="66B2D139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CD93" w14:textId="022DA58E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2F15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0.0016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18B0" w14:textId="77777777" w:rsidR="002F5301" w:rsidRPr="002F5301" w:rsidRDefault="002F5301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 w:rsidRPr="002F5301"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0.0124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EC88" w14:textId="0A519407" w:rsidR="002F5301" w:rsidRPr="002F5301" w:rsidRDefault="001B63AD" w:rsidP="002F530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" w:eastAsia="Times New Roman" w:hAnsi="Times" w:cs="Times"/>
                <w:color w:val="000000"/>
                <w:sz w:val="10"/>
                <w:szCs w:val="10"/>
                <w:lang w:val="en-US"/>
              </w:rPr>
              <w:t>-</w:t>
            </w:r>
          </w:p>
        </w:tc>
      </w:tr>
    </w:tbl>
    <w:p w14:paraId="265EB5CF" w14:textId="6164DEC1" w:rsidR="00E4004C" w:rsidRDefault="00E4004C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1A719B2C" w14:textId="77777777" w:rsidR="00E4004C" w:rsidRPr="0003501F" w:rsidRDefault="00E4004C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40B26E32" w14:textId="77777777" w:rsidR="00B632E2" w:rsidRPr="0003501F" w:rsidRDefault="00B632E2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183A4EE8" w14:textId="77777777" w:rsidR="00B632E2" w:rsidRPr="0003501F" w:rsidRDefault="00B632E2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04BFDC7B" w14:textId="77777777" w:rsidR="00B632E2" w:rsidRPr="0003501F" w:rsidRDefault="00B632E2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4F79FDD3" w14:textId="77777777" w:rsidR="00B632E2" w:rsidRDefault="00B632E2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4B80CCB0" w14:textId="77777777" w:rsidR="00882270" w:rsidRDefault="00882270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273969A2" w14:textId="77777777" w:rsidR="00882270" w:rsidRDefault="00882270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609642B1" w14:textId="77777777" w:rsidR="00882270" w:rsidRDefault="00882270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7F896E24" w14:textId="77777777" w:rsidR="00882270" w:rsidRDefault="00882270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56536638" w14:textId="77777777" w:rsidR="00882270" w:rsidRDefault="00882270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58855805" w14:textId="77777777" w:rsidR="00882270" w:rsidRDefault="00882270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0E8EA451" w14:textId="77777777" w:rsidR="00882270" w:rsidRDefault="00882270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11426B81" w14:textId="77777777" w:rsidR="00882270" w:rsidRDefault="00882270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2373565F" w14:textId="588EFA7A" w:rsidR="00882270" w:rsidRPr="0003501F" w:rsidRDefault="002174FF" w:rsidP="00882270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  <w:r>
        <w:rPr>
          <w:rFonts w:ascii="Times" w:hAnsi="Times" w:cs="Arial"/>
          <w:noProof/>
          <w:sz w:val="20"/>
          <w:szCs w:val="20"/>
          <w:lang w:val="en-GB" w:eastAsia="en-GB"/>
        </w:rPr>
        <w:lastRenderedPageBreak/>
        <w:drawing>
          <wp:inline distT="0" distB="0" distL="0" distR="0" wp14:anchorId="64722C6F" wp14:editId="5AE32F00">
            <wp:extent cx="4463415" cy="4593590"/>
            <wp:effectExtent l="0" t="0" r="0" b="0"/>
            <wp:docPr id="5" name="Grafik 5" descr="N:\Path2\Daten\Microimage\Thomas\Paper_2_Cachexia\submitted\Revision\Figures\Appendix_S5_valida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:\Path2\Daten\Microimage\Thomas\Paper_2_Cachexia\submitted\Revision\Figures\Appendix_S5_validation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415" cy="459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54BBD" w14:textId="48991688" w:rsidR="00882270" w:rsidRDefault="00882270" w:rsidP="00882270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  <w:r w:rsidRPr="00D72D04">
        <w:rPr>
          <w:rFonts w:ascii="Times" w:hAnsi="Times" w:cs="Arial"/>
          <w:b/>
          <w:noProof/>
          <w:color w:val="FF0000"/>
          <w:sz w:val="20"/>
          <w:szCs w:val="20"/>
          <w:lang w:val="en-GB"/>
        </w:rPr>
        <w:t>Supporting Information Appendix S</w:t>
      </w:r>
      <w:r w:rsidR="000C5F37" w:rsidRPr="00D72D04">
        <w:rPr>
          <w:rFonts w:ascii="Times" w:hAnsi="Times" w:cs="Arial"/>
          <w:b/>
          <w:noProof/>
          <w:color w:val="FF0000"/>
          <w:sz w:val="20"/>
          <w:szCs w:val="20"/>
          <w:lang w:val="en-GB"/>
        </w:rPr>
        <w:t>5</w:t>
      </w:r>
      <w:r w:rsidRPr="00D72D04">
        <w:rPr>
          <w:rFonts w:ascii="Times" w:hAnsi="Times" w:cs="Arial"/>
          <w:b/>
          <w:noProof/>
          <w:color w:val="FF0000"/>
          <w:sz w:val="20"/>
          <w:szCs w:val="20"/>
          <w:lang w:val="en-GB"/>
        </w:rPr>
        <w:t>.</w:t>
      </w:r>
      <w:r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</w:t>
      </w:r>
      <w:proofErr w:type="gramStart"/>
      <w:r w:rsidR="00D72D04"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Analysis of mitochondrial proteins in mouse skeletal muscle tissues </w:t>
      </w:r>
      <w:r w:rsidR="00D72D04">
        <w:rPr>
          <w:rFonts w:ascii="Times" w:hAnsi="Times" w:cs="Arial"/>
          <w:b/>
          <w:sz w:val="20"/>
          <w:szCs w:val="20"/>
          <w:lang w:val="en-GB"/>
        </w:rPr>
        <w:t xml:space="preserve">(A) </w:t>
      </w:r>
      <w:r w:rsidRPr="00CA07CA">
        <w:rPr>
          <w:rFonts w:ascii="Times" w:hAnsi="Times" w:cs="Arial"/>
          <w:noProof/>
          <w:sz w:val="20"/>
          <w:szCs w:val="20"/>
          <w:lang w:val="en-GB"/>
        </w:rPr>
        <w:t>Statistical analysis</w:t>
      </w:r>
      <w:r w:rsidRPr="0003501F">
        <w:rPr>
          <w:rFonts w:ascii="Times" w:hAnsi="Times" w:cs="Arial"/>
          <w:sz w:val="20"/>
          <w:szCs w:val="20"/>
          <w:lang w:val="en-GB"/>
        </w:rPr>
        <w:t xml:space="preserve"> for the OXPHOS-related</w:t>
      </w:r>
      <w:r>
        <w:rPr>
          <w:rFonts w:ascii="Times" w:hAnsi="Times" w:cs="Arial"/>
          <w:sz w:val="20"/>
          <w:szCs w:val="20"/>
          <w:lang w:val="en-GB"/>
        </w:rPr>
        <w:t xml:space="preserve"> proteins COX7C</w:t>
      </w:r>
      <w:r w:rsidRPr="0003501F">
        <w:rPr>
          <w:rFonts w:ascii="Times" w:hAnsi="Times" w:cs="Arial"/>
          <w:sz w:val="20"/>
          <w:szCs w:val="20"/>
          <w:lang w:val="en-GB"/>
        </w:rPr>
        <w:t xml:space="preserve">, </w:t>
      </w:r>
      <w:r w:rsidR="00D113DC" w:rsidRPr="00D113DC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cytochrome c, and </w:t>
      </w:r>
      <w:r w:rsidRPr="00D113DC">
        <w:rPr>
          <w:rFonts w:ascii="Times" w:hAnsi="Times" w:cs="Arial"/>
          <w:b/>
          <w:color w:val="FF0000"/>
          <w:sz w:val="20"/>
          <w:szCs w:val="20"/>
          <w:lang w:val="en-GB"/>
        </w:rPr>
        <w:t>ATPase F6</w:t>
      </w:r>
      <w:r w:rsidR="00D72D04" w:rsidRPr="00D113DC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</w:t>
      </w:r>
      <w:r w:rsidR="00D72D04"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>determined by MALDI mass spectrometry imaging</w:t>
      </w:r>
      <w:r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>.</w:t>
      </w:r>
      <w:proofErr w:type="gramEnd"/>
      <w:r w:rsidRPr="0003501F">
        <w:rPr>
          <w:rFonts w:ascii="Times" w:hAnsi="Times" w:cs="Arial"/>
          <w:sz w:val="20"/>
          <w:szCs w:val="20"/>
          <w:lang w:val="en-GB"/>
        </w:rPr>
        <w:t xml:space="preserve"> </w:t>
      </w:r>
      <w:r>
        <w:rPr>
          <w:rFonts w:ascii="Times" w:hAnsi="Times" w:cs="Arial"/>
          <w:sz w:val="20"/>
          <w:szCs w:val="20"/>
          <w:lang w:val="en-GB"/>
        </w:rPr>
        <w:t>COX7C (</w:t>
      </w:r>
      <w:r w:rsidRPr="0003501F">
        <w:rPr>
          <w:rFonts w:ascii="Times" w:hAnsi="Times" w:cs="Arial"/>
          <w:i/>
          <w:sz w:val="20"/>
          <w:szCs w:val="20"/>
          <w:lang w:val="en-GB"/>
        </w:rPr>
        <w:t>P</w:t>
      </w:r>
      <w:r w:rsidRPr="0003501F">
        <w:rPr>
          <w:rFonts w:ascii="Times" w:hAnsi="Times" w:cs="Arial"/>
          <w:sz w:val="20"/>
          <w:szCs w:val="20"/>
          <w:lang w:val="en-GB"/>
        </w:rPr>
        <w:t xml:space="preserve"> = 0.0</w:t>
      </w:r>
      <w:r>
        <w:rPr>
          <w:rFonts w:ascii="Times" w:hAnsi="Times" w:cs="Arial"/>
          <w:sz w:val="20"/>
          <w:szCs w:val="20"/>
          <w:lang w:val="en-GB"/>
        </w:rPr>
        <w:t>127) and ATPase F6 (</w:t>
      </w:r>
      <w:r w:rsidRPr="0003501F">
        <w:rPr>
          <w:rFonts w:ascii="Times" w:hAnsi="Times" w:cs="Arial"/>
          <w:i/>
          <w:sz w:val="20"/>
          <w:szCs w:val="20"/>
          <w:lang w:val="en-GB"/>
        </w:rPr>
        <w:t>P</w:t>
      </w:r>
      <w:r w:rsidRPr="0003501F">
        <w:rPr>
          <w:rFonts w:ascii="Times" w:hAnsi="Times" w:cs="Arial"/>
          <w:sz w:val="20"/>
          <w:szCs w:val="20"/>
          <w:lang w:val="en-GB"/>
        </w:rPr>
        <w:t xml:space="preserve"> = 0.0048</w:t>
      </w:r>
      <w:r>
        <w:rPr>
          <w:rFonts w:ascii="Times" w:hAnsi="Times" w:cs="Arial"/>
          <w:sz w:val="20"/>
          <w:szCs w:val="20"/>
          <w:lang w:val="en-GB"/>
        </w:rPr>
        <w:t xml:space="preserve">) expression was </w:t>
      </w:r>
      <w:r w:rsidRPr="0003501F">
        <w:rPr>
          <w:rFonts w:ascii="Times" w:hAnsi="Times" w:cs="Arial"/>
          <w:sz w:val="20"/>
          <w:szCs w:val="20"/>
          <w:lang w:val="en-GB"/>
        </w:rPr>
        <w:t>significantly decreased in cachexia</w:t>
      </w:r>
      <w:r>
        <w:rPr>
          <w:rFonts w:ascii="Times" w:hAnsi="Times" w:cs="Arial"/>
          <w:sz w:val="20"/>
          <w:szCs w:val="20"/>
          <w:lang w:val="en-GB"/>
        </w:rPr>
        <w:t xml:space="preserve">, compared with </w:t>
      </w:r>
      <w:r w:rsidR="006F5AC7" w:rsidRPr="006F5AC7">
        <w:rPr>
          <w:rFonts w:ascii="Times" w:hAnsi="Times" w:cs="Arial"/>
          <w:b/>
          <w:color w:val="FF0000"/>
          <w:sz w:val="20"/>
          <w:szCs w:val="20"/>
          <w:lang w:val="en-GB"/>
        </w:rPr>
        <w:t>non-cachectic skeletal muscle tissues</w:t>
      </w:r>
      <w:r w:rsidRPr="006F5AC7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. </w:t>
      </w:r>
      <w:r>
        <w:rPr>
          <w:rFonts w:ascii="Times" w:hAnsi="Times" w:cs="Arial"/>
          <w:sz w:val="20"/>
          <w:szCs w:val="20"/>
          <w:lang w:val="en-GB"/>
        </w:rPr>
        <w:t xml:space="preserve">Cytochrome c was also </w:t>
      </w:r>
      <w:r w:rsidRPr="0003501F">
        <w:rPr>
          <w:rFonts w:ascii="Times" w:hAnsi="Times" w:cs="Arial"/>
          <w:sz w:val="20"/>
          <w:szCs w:val="20"/>
          <w:lang w:val="en-GB"/>
        </w:rPr>
        <w:t>decrease</w:t>
      </w:r>
      <w:r>
        <w:rPr>
          <w:rFonts w:ascii="Times" w:hAnsi="Times" w:cs="Arial"/>
          <w:sz w:val="20"/>
          <w:szCs w:val="20"/>
          <w:lang w:val="en-GB"/>
        </w:rPr>
        <w:t>d</w:t>
      </w:r>
      <w:r w:rsidRPr="0003501F">
        <w:rPr>
          <w:rFonts w:ascii="Times" w:hAnsi="Times" w:cs="Arial"/>
          <w:sz w:val="20"/>
          <w:szCs w:val="20"/>
          <w:lang w:val="en-GB"/>
        </w:rPr>
        <w:t xml:space="preserve"> in cachectic mouse skeletal muscle tissues</w:t>
      </w:r>
      <w:r>
        <w:rPr>
          <w:rFonts w:ascii="Times" w:hAnsi="Times" w:cs="Arial"/>
          <w:sz w:val="20"/>
          <w:szCs w:val="20"/>
          <w:lang w:val="en-GB"/>
        </w:rPr>
        <w:t xml:space="preserve">, but the differences did not reach statistical </w:t>
      </w:r>
      <w:r w:rsidRPr="0003501F">
        <w:rPr>
          <w:rFonts w:ascii="Times" w:hAnsi="Times" w:cs="Arial"/>
          <w:sz w:val="20"/>
          <w:szCs w:val="20"/>
          <w:lang w:val="en-GB"/>
        </w:rPr>
        <w:t>significance</w:t>
      </w:r>
      <w:r w:rsidR="00D72D04">
        <w:rPr>
          <w:rFonts w:ascii="Times" w:hAnsi="Times" w:cs="Arial"/>
          <w:sz w:val="20"/>
          <w:szCs w:val="20"/>
          <w:lang w:val="en-GB"/>
        </w:rPr>
        <w:t xml:space="preserve"> </w:t>
      </w:r>
      <w:r w:rsidR="00D72D04"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>(</w:t>
      </w:r>
      <w:r w:rsidR="00D72D04" w:rsidRPr="00D72D04">
        <w:rPr>
          <w:rFonts w:ascii="Times" w:hAnsi="Times" w:cs="Arial"/>
          <w:b/>
          <w:i/>
          <w:color w:val="FF0000"/>
          <w:sz w:val="20"/>
          <w:szCs w:val="20"/>
          <w:lang w:val="en-GB"/>
        </w:rPr>
        <w:t>P</w:t>
      </w:r>
      <w:r w:rsidR="00D72D04"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= </w:t>
      </w:r>
      <w:r w:rsidR="00D72D04">
        <w:rPr>
          <w:rFonts w:ascii="Times" w:hAnsi="Times" w:cs="Arial"/>
          <w:b/>
          <w:color w:val="FF0000"/>
          <w:sz w:val="20"/>
          <w:szCs w:val="20"/>
          <w:lang w:val="en-GB"/>
        </w:rPr>
        <w:t>0.1145</w:t>
      </w:r>
      <w:r w:rsidR="00D72D04"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>)</w:t>
      </w:r>
      <w:r>
        <w:rPr>
          <w:rFonts w:ascii="Times" w:hAnsi="Times" w:cs="Arial"/>
          <w:sz w:val="20"/>
          <w:szCs w:val="20"/>
          <w:lang w:val="en-GB"/>
        </w:rPr>
        <w:t xml:space="preserve">. </w:t>
      </w:r>
      <w:r w:rsidR="00D72D04"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(B) </w:t>
      </w:r>
      <w:r w:rsidR="004C7CBB" w:rsidRPr="004C7CBB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Immunohistochemistry (IHC) results confirmed changes of mitochondrial proteins detected by </w:t>
      </w:r>
      <w:r w:rsidR="004C7CBB">
        <w:rPr>
          <w:rFonts w:ascii="Times" w:hAnsi="Times" w:cs="Arial"/>
          <w:b/>
          <w:color w:val="FF0000"/>
          <w:sz w:val="20"/>
          <w:szCs w:val="20"/>
          <w:lang w:val="en-GB"/>
        </w:rPr>
        <w:t>MALDI mass spectrometry imaging</w:t>
      </w:r>
      <w:r w:rsidR="00D72D04"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>.</w:t>
      </w:r>
      <w:r w:rsidR="00D72D04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Quantification of the IHC, performed by digital image analysis, revealed a lower </w:t>
      </w:r>
      <w:r w:rsidR="00D113DC">
        <w:rPr>
          <w:rFonts w:ascii="Times" w:hAnsi="Times" w:cs="Arial"/>
          <w:b/>
          <w:color w:val="FF0000"/>
          <w:sz w:val="20"/>
          <w:szCs w:val="20"/>
          <w:lang w:val="en-GB"/>
        </w:rPr>
        <w:t>expression</w:t>
      </w:r>
      <w:r w:rsidR="00D72D04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of COX7C in cachectic mouse skeletal muscle tissues (</w:t>
      </w:r>
      <w:r w:rsidR="00D72D04" w:rsidRPr="00D72D04">
        <w:rPr>
          <w:rFonts w:ascii="Times" w:hAnsi="Times" w:cs="Arial"/>
          <w:b/>
          <w:i/>
          <w:color w:val="FF0000"/>
          <w:sz w:val="20"/>
          <w:szCs w:val="20"/>
          <w:lang w:val="en-GB"/>
        </w:rPr>
        <w:t>P</w:t>
      </w:r>
      <w:r w:rsidR="00D72D04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= 0.0159) and a similar change of cytochrome c without reaching significance level (</w:t>
      </w:r>
      <w:r w:rsidR="00D72D04" w:rsidRPr="00D72D04">
        <w:rPr>
          <w:rFonts w:ascii="Times" w:hAnsi="Times" w:cs="Arial"/>
          <w:b/>
          <w:i/>
          <w:color w:val="FF0000"/>
          <w:sz w:val="20"/>
          <w:szCs w:val="20"/>
          <w:lang w:val="en-GB"/>
        </w:rPr>
        <w:t>P</w:t>
      </w:r>
      <w:r w:rsidR="00D72D04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= 0.2512)</w:t>
      </w:r>
      <w:r w:rsidR="00D72D04">
        <w:rPr>
          <w:rFonts w:ascii="Times" w:hAnsi="Times" w:cs="Arial"/>
          <w:sz w:val="20"/>
          <w:szCs w:val="20"/>
          <w:lang w:val="en-GB"/>
        </w:rPr>
        <w:t xml:space="preserve">. </w:t>
      </w:r>
      <w:r>
        <w:rPr>
          <w:rFonts w:ascii="Times" w:hAnsi="Times" w:cs="Arial"/>
          <w:sz w:val="20"/>
          <w:szCs w:val="20"/>
          <w:lang w:val="en-GB"/>
        </w:rPr>
        <w:t xml:space="preserve">* </w:t>
      </w:r>
      <w:r w:rsidRPr="00A96BBB">
        <w:rPr>
          <w:rFonts w:ascii="Times" w:hAnsi="Times" w:cs="Arial"/>
          <w:i/>
          <w:sz w:val="20"/>
          <w:szCs w:val="20"/>
          <w:lang w:val="en-GB"/>
        </w:rPr>
        <w:t>P</w:t>
      </w:r>
      <w:r>
        <w:rPr>
          <w:rFonts w:ascii="Times" w:hAnsi="Times" w:cs="Arial"/>
          <w:sz w:val="20"/>
          <w:szCs w:val="20"/>
          <w:lang w:val="en-GB"/>
        </w:rPr>
        <w:t xml:space="preserve"> &lt; 0.05, ** </w:t>
      </w:r>
      <w:r w:rsidRPr="00A96BBB">
        <w:rPr>
          <w:rFonts w:ascii="Times" w:hAnsi="Times" w:cs="Arial"/>
          <w:i/>
          <w:sz w:val="20"/>
          <w:szCs w:val="20"/>
          <w:lang w:val="en-GB"/>
        </w:rPr>
        <w:t>P</w:t>
      </w:r>
      <w:r>
        <w:rPr>
          <w:rFonts w:ascii="Times" w:hAnsi="Times" w:cs="Arial"/>
          <w:sz w:val="20"/>
          <w:szCs w:val="20"/>
          <w:lang w:val="en-GB"/>
        </w:rPr>
        <w:t xml:space="preserve"> &lt; 0.01.</w:t>
      </w:r>
    </w:p>
    <w:p w14:paraId="2DCA571F" w14:textId="77777777" w:rsidR="00D72D04" w:rsidRDefault="00D72D04" w:rsidP="00882270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467D16BB" w14:textId="77777777" w:rsidR="00D72D04" w:rsidRDefault="00D72D04" w:rsidP="00882270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47DDCEF0" w14:textId="77777777" w:rsidR="00D72D04" w:rsidRDefault="00D72D04" w:rsidP="00882270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2358A036" w14:textId="77777777" w:rsidR="00D72D04" w:rsidRDefault="00D72D04" w:rsidP="00882270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1A06F4FC" w14:textId="77777777" w:rsidR="00D72D04" w:rsidRDefault="00D72D04" w:rsidP="00882270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2C85BABF" w14:textId="77777777" w:rsidR="00B1531F" w:rsidRDefault="00B1531F" w:rsidP="00882270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4173B9E0" w14:textId="597F4B28" w:rsidR="00D72D04" w:rsidRDefault="00A55195" w:rsidP="00882270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  <w:r>
        <w:rPr>
          <w:rFonts w:ascii="Times" w:hAnsi="Times" w:cs="Arial"/>
          <w:noProof/>
          <w:sz w:val="20"/>
          <w:szCs w:val="20"/>
          <w:lang w:val="en-GB" w:eastAsia="en-GB"/>
        </w:rPr>
        <w:lastRenderedPageBreak/>
        <w:drawing>
          <wp:inline distT="0" distB="0" distL="0" distR="0" wp14:anchorId="2229D699" wp14:editId="4150F2CC">
            <wp:extent cx="5758815" cy="2220595"/>
            <wp:effectExtent l="0" t="0" r="0" b="8255"/>
            <wp:docPr id="1" name="Grafik 1" descr="N:\Path2\Daten\Microimage\Thomas\Paper_2_Cachexia\submitted\Revision\Figures\Appendix_S6_fibretyping_dif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Path2\Daten\Microimage\Thomas\Paper_2_Cachexia\submitted\Revision\Figures\Appendix_S6_fibretyping_diff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AC13C" w14:textId="712BA425" w:rsidR="00D72D04" w:rsidRPr="00D72D04" w:rsidRDefault="00D72D04" w:rsidP="00D72D04">
      <w:pPr>
        <w:spacing w:line="360" w:lineRule="auto"/>
        <w:jc w:val="both"/>
        <w:rPr>
          <w:rFonts w:ascii="Times" w:hAnsi="Times" w:cs="Arial"/>
          <w:b/>
          <w:color w:val="FF0000"/>
          <w:sz w:val="20"/>
          <w:szCs w:val="20"/>
          <w:lang w:val="en-GB"/>
        </w:rPr>
      </w:pPr>
      <w:r w:rsidRPr="00D72D04">
        <w:rPr>
          <w:rFonts w:ascii="Times" w:hAnsi="Times" w:cs="Arial"/>
          <w:b/>
          <w:noProof/>
          <w:color w:val="FF0000"/>
          <w:sz w:val="20"/>
          <w:szCs w:val="20"/>
          <w:lang w:val="en-GB"/>
        </w:rPr>
        <w:t>Supporting Information Appendix S6.</w:t>
      </w:r>
      <w:r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Immunofluorescence analysis of myosin heavy chain </w:t>
      </w:r>
      <w:r w:rsidR="000318C3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(MHC) </w:t>
      </w:r>
      <w:r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expressions. (A) Statistical analysis of the expression of myosin heavy chains in cachectic and </w:t>
      </w:r>
      <w:r w:rsidR="002F2454" w:rsidRPr="002F2454">
        <w:rPr>
          <w:rFonts w:ascii="Times" w:hAnsi="Times" w:cs="Arial"/>
          <w:b/>
          <w:color w:val="FF0000"/>
          <w:sz w:val="20"/>
          <w:szCs w:val="20"/>
          <w:lang w:val="en-GB"/>
        </w:rPr>
        <w:t>non-cachectic</w:t>
      </w:r>
      <w:r w:rsidR="002F2454"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</w:t>
      </w:r>
      <w:r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mice skeletal muscle tissues. </w:t>
      </w:r>
      <w:r w:rsidR="00AA186D">
        <w:rPr>
          <w:rFonts w:ascii="Times" w:hAnsi="Times" w:cs="Arial"/>
          <w:b/>
          <w:color w:val="FF0000"/>
          <w:sz w:val="20"/>
          <w:szCs w:val="20"/>
          <w:lang w:val="en-GB"/>
        </w:rPr>
        <w:t>MHC1 expressions were in both comparison groups 0.0</w:t>
      </w:r>
      <w:r w:rsidR="00A55195">
        <w:rPr>
          <w:rFonts w:ascii="Times" w:hAnsi="Times" w:cs="Arial"/>
          <w:b/>
          <w:color w:val="FF0000"/>
          <w:sz w:val="20"/>
          <w:szCs w:val="20"/>
          <w:lang w:val="en-GB"/>
        </w:rPr>
        <w:t>2</w:t>
      </w:r>
      <w:r w:rsidR="00AA186D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%. </w:t>
      </w:r>
      <w:r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The Mann–Whitney </w:t>
      </w:r>
      <w:r w:rsidRPr="00D72D04">
        <w:rPr>
          <w:rFonts w:ascii="Times" w:hAnsi="Times" w:cs="Arial"/>
          <w:b/>
          <w:i/>
          <w:color w:val="FF0000"/>
          <w:sz w:val="20"/>
          <w:szCs w:val="20"/>
          <w:lang w:val="en-GB"/>
        </w:rPr>
        <w:t>U</w:t>
      </w:r>
      <w:r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test was performed for all fibre types and revealed no significant change between </w:t>
      </w:r>
      <w:r w:rsidR="002F2454" w:rsidRPr="002F2454">
        <w:rPr>
          <w:rFonts w:ascii="Times" w:hAnsi="Times" w:cs="Arial"/>
          <w:b/>
          <w:color w:val="FF0000"/>
          <w:sz w:val="20"/>
          <w:szCs w:val="20"/>
          <w:lang w:val="en-GB"/>
        </w:rPr>
        <w:t>non-cachectic</w:t>
      </w:r>
      <w:r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and cachectic mouse comparison groups. (B) Exemplary pictures for immunofluorescence stained cross-sectioned mouse skeletal muscle tissues. The left tissue section is representing a </w:t>
      </w:r>
      <w:r w:rsidR="002F2454" w:rsidRPr="002F2454">
        <w:rPr>
          <w:rFonts w:ascii="Times" w:hAnsi="Times" w:cs="Arial"/>
          <w:b/>
          <w:color w:val="FF0000"/>
          <w:sz w:val="20"/>
          <w:szCs w:val="20"/>
          <w:lang w:val="en-GB"/>
        </w:rPr>
        <w:t>non-cachectic</w:t>
      </w:r>
      <w:r w:rsidR="002F2454"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 </w:t>
      </w:r>
      <w:r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>mouse, whereby the right tissue is belonging to a cachectic mouse. Shown are type I (blue), type IIA (green), type I</w:t>
      </w:r>
      <w:r>
        <w:rPr>
          <w:rFonts w:ascii="Times" w:hAnsi="Times" w:cs="Arial"/>
          <w:b/>
          <w:color w:val="FF0000"/>
          <w:sz w:val="20"/>
          <w:szCs w:val="20"/>
          <w:lang w:val="en-GB"/>
        </w:rPr>
        <w:t xml:space="preserve">IB (red), and type IIX (unstained) </w:t>
      </w:r>
      <w:r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>fib</w:t>
      </w:r>
      <w:r>
        <w:rPr>
          <w:rFonts w:ascii="Times" w:hAnsi="Times" w:cs="Arial"/>
          <w:b/>
          <w:color w:val="FF0000"/>
          <w:sz w:val="20"/>
          <w:szCs w:val="20"/>
          <w:lang w:val="en-GB"/>
        </w:rPr>
        <w:t>r</w:t>
      </w:r>
      <w:r w:rsidRPr="00D72D04">
        <w:rPr>
          <w:rFonts w:ascii="Times" w:hAnsi="Times" w:cs="Arial"/>
          <w:b/>
          <w:color w:val="FF0000"/>
          <w:sz w:val="20"/>
          <w:szCs w:val="20"/>
          <w:lang w:val="en-GB"/>
        </w:rPr>
        <w:t>es.</w:t>
      </w:r>
    </w:p>
    <w:p w14:paraId="0FAE91FB" w14:textId="77777777" w:rsidR="00D72D04" w:rsidRDefault="00D72D04" w:rsidP="00882270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3723083A" w14:textId="77777777" w:rsidR="00D72D04" w:rsidRDefault="00D72D04" w:rsidP="00882270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3C22F08E" w14:textId="77777777" w:rsidR="00882270" w:rsidRPr="0003501F" w:rsidRDefault="00882270" w:rsidP="00003587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</w:p>
    <w:p w14:paraId="496F5F11" w14:textId="77777777" w:rsidR="00D72D04" w:rsidRDefault="00D72D04" w:rsidP="0000134B">
      <w:pPr>
        <w:spacing w:line="360" w:lineRule="auto"/>
        <w:jc w:val="both"/>
        <w:rPr>
          <w:rFonts w:ascii="Times" w:hAnsi="Times" w:cs="Arial"/>
          <w:b/>
          <w:noProof/>
          <w:sz w:val="20"/>
          <w:szCs w:val="20"/>
          <w:lang w:val="en-GB"/>
        </w:rPr>
      </w:pPr>
    </w:p>
    <w:p w14:paraId="509EDB27" w14:textId="77777777" w:rsidR="00D72D04" w:rsidRDefault="00D72D04" w:rsidP="0000134B">
      <w:pPr>
        <w:spacing w:line="360" w:lineRule="auto"/>
        <w:jc w:val="both"/>
        <w:rPr>
          <w:rFonts w:ascii="Times" w:hAnsi="Times" w:cs="Arial"/>
          <w:b/>
          <w:noProof/>
          <w:sz w:val="20"/>
          <w:szCs w:val="20"/>
          <w:lang w:val="en-GB"/>
        </w:rPr>
      </w:pPr>
    </w:p>
    <w:p w14:paraId="794A480C" w14:textId="77777777" w:rsidR="00D72D04" w:rsidRDefault="00D72D04" w:rsidP="0000134B">
      <w:pPr>
        <w:spacing w:line="360" w:lineRule="auto"/>
        <w:jc w:val="both"/>
        <w:rPr>
          <w:rFonts w:ascii="Times" w:hAnsi="Times" w:cs="Arial"/>
          <w:b/>
          <w:noProof/>
          <w:sz w:val="20"/>
          <w:szCs w:val="20"/>
          <w:lang w:val="en-GB"/>
        </w:rPr>
      </w:pPr>
    </w:p>
    <w:p w14:paraId="31BAEF3E" w14:textId="77777777" w:rsidR="00D72D04" w:rsidRDefault="00D72D04" w:rsidP="0000134B">
      <w:pPr>
        <w:spacing w:line="360" w:lineRule="auto"/>
        <w:jc w:val="both"/>
        <w:rPr>
          <w:rFonts w:ascii="Times" w:hAnsi="Times" w:cs="Arial"/>
          <w:b/>
          <w:noProof/>
          <w:sz w:val="20"/>
          <w:szCs w:val="20"/>
          <w:lang w:val="en-GB"/>
        </w:rPr>
      </w:pPr>
    </w:p>
    <w:p w14:paraId="6B78F32A" w14:textId="77777777" w:rsidR="00D72D04" w:rsidRDefault="00D72D04" w:rsidP="0000134B">
      <w:pPr>
        <w:spacing w:line="360" w:lineRule="auto"/>
        <w:jc w:val="both"/>
        <w:rPr>
          <w:rFonts w:ascii="Times" w:hAnsi="Times" w:cs="Arial"/>
          <w:b/>
          <w:noProof/>
          <w:sz w:val="20"/>
          <w:szCs w:val="20"/>
          <w:lang w:val="en-GB"/>
        </w:rPr>
      </w:pPr>
    </w:p>
    <w:p w14:paraId="1A1583B4" w14:textId="77777777" w:rsidR="00D72D04" w:rsidRDefault="00D72D04" w:rsidP="0000134B">
      <w:pPr>
        <w:spacing w:line="360" w:lineRule="auto"/>
        <w:jc w:val="both"/>
        <w:rPr>
          <w:rFonts w:ascii="Times" w:hAnsi="Times" w:cs="Arial"/>
          <w:b/>
          <w:noProof/>
          <w:sz w:val="20"/>
          <w:szCs w:val="20"/>
          <w:lang w:val="en-GB"/>
        </w:rPr>
      </w:pPr>
    </w:p>
    <w:p w14:paraId="466A4404" w14:textId="77777777" w:rsidR="00D72D04" w:rsidRDefault="00D72D04" w:rsidP="0000134B">
      <w:pPr>
        <w:spacing w:line="360" w:lineRule="auto"/>
        <w:jc w:val="both"/>
        <w:rPr>
          <w:rFonts w:ascii="Times" w:hAnsi="Times" w:cs="Arial"/>
          <w:b/>
          <w:noProof/>
          <w:sz w:val="20"/>
          <w:szCs w:val="20"/>
          <w:lang w:val="en-GB"/>
        </w:rPr>
      </w:pPr>
    </w:p>
    <w:p w14:paraId="75C02D0F" w14:textId="77777777" w:rsidR="00D72D04" w:rsidRDefault="00D72D04" w:rsidP="0000134B">
      <w:pPr>
        <w:spacing w:line="360" w:lineRule="auto"/>
        <w:jc w:val="both"/>
        <w:rPr>
          <w:rFonts w:ascii="Times" w:hAnsi="Times" w:cs="Arial"/>
          <w:b/>
          <w:noProof/>
          <w:sz w:val="20"/>
          <w:szCs w:val="20"/>
          <w:lang w:val="en-GB"/>
        </w:rPr>
      </w:pPr>
    </w:p>
    <w:p w14:paraId="688D8FF5" w14:textId="77777777" w:rsidR="00D72D04" w:rsidRDefault="00D72D04" w:rsidP="0000134B">
      <w:pPr>
        <w:spacing w:line="360" w:lineRule="auto"/>
        <w:jc w:val="both"/>
        <w:rPr>
          <w:rFonts w:ascii="Times" w:hAnsi="Times" w:cs="Arial"/>
          <w:b/>
          <w:noProof/>
          <w:sz w:val="20"/>
          <w:szCs w:val="20"/>
          <w:lang w:val="en-GB"/>
        </w:rPr>
      </w:pPr>
    </w:p>
    <w:p w14:paraId="19D89F6B" w14:textId="77777777" w:rsidR="00D72D04" w:rsidRDefault="00D72D04" w:rsidP="0000134B">
      <w:pPr>
        <w:spacing w:line="360" w:lineRule="auto"/>
        <w:jc w:val="both"/>
        <w:rPr>
          <w:rFonts w:ascii="Times" w:hAnsi="Times" w:cs="Arial"/>
          <w:b/>
          <w:noProof/>
          <w:sz w:val="20"/>
          <w:szCs w:val="20"/>
          <w:lang w:val="en-GB"/>
        </w:rPr>
      </w:pPr>
    </w:p>
    <w:p w14:paraId="160B68C3" w14:textId="03F6F8FF" w:rsidR="0000134B" w:rsidRPr="0003501F" w:rsidRDefault="00EC0051" w:rsidP="0000134B">
      <w:pPr>
        <w:spacing w:line="360" w:lineRule="auto"/>
        <w:jc w:val="both"/>
        <w:rPr>
          <w:rFonts w:ascii="Times" w:hAnsi="Times" w:cs="Arial"/>
          <w:sz w:val="20"/>
          <w:szCs w:val="20"/>
          <w:lang w:val="en-GB"/>
        </w:rPr>
      </w:pPr>
      <w:r>
        <w:rPr>
          <w:rFonts w:ascii="Times" w:hAnsi="Times" w:cs="Arial"/>
          <w:b/>
          <w:noProof/>
          <w:sz w:val="20"/>
          <w:szCs w:val="20"/>
          <w:lang w:val="en-GB" w:eastAsia="en-GB"/>
        </w:rPr>
        <w:lastRenderedPageBreak/>
        <w:drawing>
          <wp:inline distT="0" distB="0" distL="0" distR="0" wp14:anchorId="118E8DDA" wp14:editId="24E4A16A">
            <wp:extent cx="5757545" cy="5765800"/>
            <wp:effectExtent l="0" t="0" r="0" b="6350"/>
            <wp:docPr id="24" name="Grafik 24" descr="N:\Path2\Daten\Microimage\Thomas\Paper_2_Cachexia\submitted\Revision\Figures\Appendix_S7_TC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:\Path2\Daten\Microimage\Thomas\Paper_2_Cachexia\submitted\Revision\Figures\Appendix_S7_TCA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576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7F64" w:rsidRPr="00CA07CA">
        <w:rPr>
          <w:rFonts w:ascii="Times" w:hAnsi="Times" w:cs="Arial"/>
          <w:b/>
          <w:noProof/>
          <w:sz w:val="20"/>
          <w:szCs w:val="20"/>
          <w:lang w:val="en-GB"/>
        </w:rPr>
        <w:t xml:space="preserve">Supporting Information </w:t>
      </w:r>
      <w:r w:rsidR="009364C3" w:rsidRPr="00CA07CA">
        <w:rPr>
          <w:rFonts w:ascii="Times" w:hAnsi="Times" w:cs="Arial"/>
          <w:b/>
          <w:noProof/>
          <w:sz w:val="20"/>
          <w:szCs w:val="20"/>
          <w:lang w:val="en-GB"/>
        </w:rPr>
        <w:t>Appendix</w:t>
      </w:r>
      <w:r w:rsidR="00C16042" w:rsidRPr="00CA07CA">
        <w:rPr>
          <w:rFonts w:ascii="Times" w:hAnsi="Times" w:cs="Arial"/>
          <w:b/>
          <w:noProof/>
          <w:sz w:val="20"/>
          <w:szCs w:val="20"/>
          <w:lang w:val="en-GB"/>
        </w:rPr>
        <w:t xml:space="preserve"> </w:t>
      </w:r>
      <w:r w:rsidR="009364C3" w:rsidRPr="00882270">
        <w:rPr>
          <w:rFonts w:ascii="Times" w:hAnsi="Times" w:cs="Arial"/>
          <w:b/>
          <w:noProof/>
          <w:color w:val="FF0000"/>
          <w:sz w:val="20"/>
          <w:szCs w:val="20"/>
          <w:lang w:val="en-GB"/>
        </w:rPr>
        <w:t>S</w:t>
      </w:r>
      <w:r w:rsidR="00D72D04">
        <w:rPr>
          <w:rFonts w:ascii="Times" w:hAnsi="Times" w:cs="Arial"/>
          <w:b/>
          <w:noProof/>
          <w:color w:val="FF0000"/>
          <w:sz w:val="20"/>
          <w:szCs w:val="20"/>
          <w:lang w:val="en-GB"/>
        </w:rPr>
        <w:t>7</w:t>
      </w:r>
      <w:r w:rsidR="00C16042" w:rsidRPr="00CA07CA">
        <w:rPr>
          <w:rFonts w:ascii="Times" w:hAnsi="Times" w:cs="Arial"/>
          <w:b/>
          <w:noProof/>
          <w:sz w:val="20"/>
          <w:szCs w:val="20"/>
          <w:lang w:val="en-GB"/>
        </w:rPr>
        <w:t>.</w:t>
      </w:r>
      <w:r w:rsidR="0000134B" w:rsidRPr="0003501F">
        <w:rPr>
          <w:rFonts w:ascii="Times" w:hAnsi="Times" w:cs="Arial"/>
          <w:b/>
          <w:sz w:val="20"/>
          <w:szCs w:val="20"/>
          <w:lang w:val="en-GB"/>
        </w:rPr>
        <w:t xml:space="preserve"> </w:t>
      </w:r>
      <w:r w:rsidR="0000134B" w:rsidRPr="00CA07CA">
        <w:rPr>
          <w:rFonts w:ascii="Times" w:hAnsi="Times" w:cs="Arial"/>
          <w:noProof/>
          <w:sz w:val="20"/>
          <w:szCs w:val="20"/>
          <w:lang w:val="en-GB"/>
        </w:rPr>
        <w:t>Statistical analysis</w:t>
      </w:r>
      <w:r w:rsidR="0000134B" w:rsidRPr="0003501F">
        <w:rPr>
          <w:rFonts w:ascii="Times" w:hAnsi="Times" w:cs="Arial"/>
          <w:sz w:val="20"/>
          <w:szCs w:val="20"/>
          <w:lang w:val="en-GB"/>
        </w:rPr>
        <w:t xml:space="preserve"> regarding changes o</w:t>
      </w:r>
      <w:r w:rsidR="00FA2271" w:rsidRPr="0003501F">
        <w:rPr>
          <w:rFonts w:ascii="Times" w:hAnsi="Times" w:cs="Arial"/>
          <w:sz w:val="20"/>
          <w:szCs w:val="20"/>
          <w:lang w:val="en-GB"/>
        </w:rPr>
        <w:t>f</w:t>
      </w:r>
      <w:r w:rsidR="0000134B" w:rsidRPr="0003501F">
        <w:rPr>
          <w:rFonts w:ascii="Times" w:hAnsi="Times" w:cs="Arial"/>
          <w:sz w:val="20"/>
          <w:szCs w:val="20"/>
          <w:lang w:val="en-GB"/>
        </w:rPr>
        <w:t xml:space="preserve"> molecules </w:t>
      </w:r>
      <w:r w:rsidR="00505A78" w:rsidRPr="0003501F">
        <w:rPr>
          <w:rFonts w:ascii="Times" w:hAnsi="Times" w:cs="Arial"/>
          <w:sz w:val="20"/>
          <w:szCs w:val="20"/>
          <w:lang w:val="en-GB"/>
        </w:rPr>
        <w:t xml:space="preserve">in the </w:t>
      </w:r>
      <w:r w:rsidR="00EC00E6" w:rsidRPr="0003501F">
        <w:rPr>
          <w:rFonts w:ascii="Times" w:hAnsi="Times" w:cs="Arial"/>
          <w:sz w:val="20"/>
          <w:szCs w:val="20"/>
          <w:lang w:val="en-GB"/>
        </w:rPr>
        <w:t>tricarboxylic acid (</w:t>
      </w:r>
      <w:r w:rsidR="00505A78" w:rsidRPr="0003501F">
        <w:rPr>
          <w:rFonts w:ascii="Times" w:hAnsi="Times" w:cs="Arial"/>
          <w:sz w:val="20"/>
          <w:szCs w:val="20"/>
          <w:lang w:val="en-GB"/>
        </w:rPr>
        <w:t>TCA</w:t>
      </w:r>
      <w:r w:rsidR="00EC00E6" w:rsidRPr="0003501F">
        <w:rPr>
          <w:rFonts w:ascii="Times" w:hAnsi="Times" w:cs="Arial"/>
          <w:sz w:val="20"/>
          <w:szCs w:val="20"/>
          <w:lang w:val="en-GB"/>
        </w:rPr>
        <w:t>)</w:t>
      </w:r>
      <w:r w:rsidR="00505A78" w:rsidRPr="0003501F">
        <w:rPr>
          <w:rFonts w:ascii="Times" w:hAnsi="Times" w:cs="Arial"/>
          <w:sz w:val="20"/>
          <w:szCs w:val="20"/>
          <w:lang w:val="en-GB"/>
        </w:rPr>
        <w:t xml:space="preserve"> </w:t>
      </w:r>
      <w:r w:rsidR="0000134B" w:rsidRPr="0003501F">
        <w:rPr>
          <w:rFonts w:ascii="Times" w:hAnsi="Times" w:cs="Arial"/>
          <w:sz w:val="20"/>
          <w:szCs w:val="20"/>
          <w:lang w:val="en-GB"/>
        </w:rPr>
        <w:t xml:space="preserve">cycle. </w:t>
      </w:r>
      <w:r w:rsidR="00EC00E6" w:rsidRPr="0003501F">
        <w:rPr>
          <w:rFonts w:ascii="Times" w:hAnsi="Times" w:cs="Arial"/>
          <w:sz w:val="20"/>
          <w:szCs w:val="20"/>
          <w:lang w:val="en-GB"/>
        </w:rPr>
        <w:t>Peak intensity was s</w:t>
      </w:r>
      <w:r w:rsidR="0000134B" w:rsidRPr="0003501F">
        <w:rPr>
          <w:rFonts w:ascii="Times" w:hAnsi="Times" w:cs="Arial"/>
          <w:sz w:val="20"/>
          <w:szCs w:val="20"/>
          <w:lang w:val="en-GB"/>
        </w:rPr>
        <w:t xml:space="preserve">igniﬁcantly higher </w:t>
      </w:r>
      <w:r w:rsidR="00EC00E6" w:rsidRPr="0003501F">
        <w:rPr>
          <w:rFonts w:ascii="Times" w:hAnsi="Times" w:cs="Arial"/>
          <w:sz w:val="20"/>
          <w:szCs w:val="20"/>
          <w:lang w:val="en-GB"/>
        </w:rPr>
        <w:t>for</w:t>
      </w:r>
      <w:r w:rsidR="0000134B" w:rsidRPr="0003501F">
        <w:rPr>
          <w:rFonts w:ascii="Times" w:hAnsi="Times" w:cs="Arial"/>
          <w:sz w:val="20"/>
          <w:szCs w:val="20"/>
          <w:lang w:val="en-GB"/>
        </w:rPr>
        <w:t xml:space="preserve"> malate (</w:t>
      </w:r>
      <w:r w:rsidR="0000134B" w:rsidRPr="0003501F">
        <w:rPr>
          <w:rFonts w:ascii="Times" w:hAnsi="Times" w:cs="Arial"/>
          <w:i/>
          <w:sz w:val="20"/>
          <w:szCs w:val="20"/>
          <w:lang w:val="en-GB"/>
        </w:rPr>
        <w:t>P</w:t>
      </w:r>
      <w:r w:rsidR="0000134B" w:rsidRPr="0003501F">
        <w:rPr>
          <w:rFonts w:ascii="Times" w:hAnsi="Times" w:cs="Arial"/>
          <w:sz w:val="20"/>
          <w:szCs w:val="20"/>
          <w:lang w:val="en-GB"/>
        </w:rPr>
        <w:t xml:space="preserve"> = 0.0295) and lower </w:t>
      </w:r>
      <w:r w:rsidR="00EC00E6" w:rsidRPr="0003501F">
        <w:rPr>
          <w:rFonts w:ascii="Times" w:hAnsi="Times" w:cs="Arial"/>
          <w:sz w:val="20"/>
          <w:szCs w:val="20"/>
          <w:lang w:val="en-GB"/>
        </w:rPr>
        <w:t>for</w:t>
      </w:r>
      <w:r w:rsidR="0000134B" w:rsidRPr="0003501F">
        <w:rPr>
          <w:rFonts w:ascii="Times" w:hAnsi="Times" w:cs="Arial"/>
          <w:sz w:val="20"/>
          <w:szCs w:val="20"/>
          <w:lang w:val="en-GB"/>
        </w:rPr>
        <w:t xml:space="preserve"> </w:t>
      </w:r>
      <w:r w:rsidR="00505A78" w:rsidRPr="0003501F">
        <w:rPr>
          <w:rFonts w:ascii="Times" w:hAnsi="Times" w:cs="Arial"/>
          <w:sz w:val="20"/>
          <w:szCs w:val="20"/>
          <w:lang w:val="en-GB"/>
        </w:rPr>
        <w:t>oxaloacetate</w:t>
      </w:r>
      <w:r w:rsidR="0000134B" w:rsidRPr="0003501F">
        <w:rPr>
          <w:rFonts w:ascii="Times" w:hAnsi="Times" w:cs="Arial"/>
          <w:sz w:val="20"/>
          <w:szCs w:val="20"/>
          <w:lang w:val="en-GB"/>
        </w:rPr>
        <w:t xml:space="preserve"> (</w:t>
      </w:r>
      <w:r w:rsidR="008D3E0A" w:rsidRPr="0003501F">
        <w:rPr>
          <w:rFonts w:ascii="Times" w:hAnsi="Times" w:cs="Arial"/>
          <w:i/>
          <w:sz w:val="20"/>
          <w:szCs w:val="20"/>
          <w:lang w:val="en-GB"/>
        </w:rPr>
        <w:t>P</w:t>
      </w:r>
      <w:r w:rsidR="0000134B" w:rsidRPr="0003501F">
        <w:rPr>
          <w:rFonts w:ascii="Times" w:hAnsi="Times" w:cs="Arial"/>
          <w:sz w:val="20"/>
          <w:szCs w:val="20"/>
          <w:lang w:val="en-GB"/>
        </w:rPr>
        <w:t xml:space="preserve"> =</w:t>
      </w:r>
      <w:r w:rsidR="004719C2" w:rsidRPr="0003501F">
        <w:rPr>
          <w:rFonts w:ascii="Times" w:hAnsi="Times" w:cs="Arial"/>
          <w:sz w:val="20"/>
          <w:szCs w:val="20"/>
          <w:lang w:val="en-GB"/>
        </w:rPr>
        <w:t xml:space="preserve"> </w:t>
      </w:r>
      <w:r w:rsidR="0000134B" w:rsidRPr="0003501F">
        <w:rPr>
          <w:rFonts w:ascii="Times" w:hAnsi="Times" w:cs="Arial"/>
          <w:sz w:val="20"/>
          <w:szCs w:val="20"/>
          <w:lang w:val="en-GB"/>
        </w:rPr>
        <w:t>0.0448) in tissues o</w:t>
      </w:r>
      <w:r w:rsidR="00FA2271" w:rsidRPr="0003501F">
        <w:rPr>
          <w:rFonts w:ascii="Times" w:hAnsi="Times" w:cs="Arial"/>
          <w:sz w:val="20"/>
          <w:szCs w:val="20"/>
          <w:lang w:val="en-GB"/>
        </w:rPr>
        <w:t>f</w:t>
      </w:r>
      <w:r w:rsidR="0000134B" w:rsidRPr="0003501F">
        <w:rPr>
          <w:rFonts w:ascii="Times" w:hAnsi="Times" w:cs="Arial"/>
          <w:sz w:val="20"/>
          <w:szCs w:val="20"/>
          <w:lang w:val="en-GB"/>
        </w:rPr>
        <w:t xml:space="preserve"> cachectic mice</w:t>
      </w:r>
      <w:r w:rsidR="006F5AC7">
        <w:rPr>
          <w:rFonts w:ascii="Times" w:hAnsi="Times" w:cs="Arial"/>
          <w:sz w:val="20"/>
          <w:szCs w:val="20"/>
          <w:lang w:val="en-GB"/>
        </w:rPr>
        <w:t xml:space="preserve">, compared with </w:t>
      </w:r>
      <w:r w:rsidR="006F5AC7" w:rsidRPr="006F5AC7">
        <w:rPr>
          <w:rFonts w:ascii="Times" w:hAnsi="Times" w:cs="Arial"/>
          <w:b/>
          <w:color w:val="FF0000"/>
          <w:sz w:val="20"/>
          <w:szCs w:val="20"/>
          <w:lang w:val="en-GB"/>
        </w:rPr>
        <w:t>non-cachectic ones</w:t>
      </w:r>
      <w:r w:rsidR="0000134B" w:rsidRPr="0003501F">
        <w:rPr>
          <w:rFonts w:ascii="Times" w:hAnsi="Times" w:cs="Arial"/>
          <w:sz w:val="20"/>
          <w:szCs w:val="20"/>
          <w:lang w:val="en-GB"/>
        </w:rPr>
        <w:t xml:space="preserve">. </w:t>
      </w:r>
      <w:r w:rsidR="00E2089F">
        <w:rPr>
          <w:rFonts w:ascii="Times" w:hAnsi="Times" w:cs="Arial"/>
          <w:sz w:val="20"/>
          <w:szCs w:val="20"/>
          <w:lang w:val="en-GB"/>
        </w:rPr>
        <w:t>Boxplot w</w:t>
      </w:r>
      <w:r w:rsidR="0000134B" w:rsidRPr="0003501F">
        <w:rPr>
          <w:rFonts w:ascii="Times" w:hAnsi="Times" w:cs="Arial"/>
          <w:sz w:val="20"/>
          <w:szCs w:val="20"/>
          <w:lang w:val="en-GB"/>
        </w:rPr>
        <w:t>hiskers represent the lowest and highest peak intensit</w:t>
      </w:r>
      <w:r w:rsidR="002F6304">
        <w:rPr>
          <w:rFonts w:ascii="Times" w:hAnsi="Times" w:cs="Arial"/>
          <w:sz w:val="20"/>
          <w:szCs w:val="20"/>
          <w:lang w:val="en-GB"/>
        </w:rPr>
        <w:t>ies</w:t>
      </w:r>
      <w:r w:rsidR="0000134B" w:rsidRPr="0003501F">
        <w:rPr>
          <w:rFonts w:ascii="Times" w:hAnsi="Times" w:cs="Arial"/>
          <w:sz w:val="20"/>
          <w:szCs w:val="20"/>
          <w:lang w:val="en-GB"/>
        </w:rPr>
        <w:t xml:space="preserve"> in </w:t>
      </w:r>
      <w:r w:rsidR="00EC00E6" w:rsidRPr="0003501F">
        <w:rPr>
          <w:rFonts w:ascii="Times" w:hAnsi="Times" w:cs="Arial"/>
          <w:sz w:val="20"/>
          <w:szCs w:val="20"/>
          <w:lang w:val="en-GB"/>
        </w:rPr>
        <w:t>each</w:t>
      </w:r>
      <w:r w:rsidR="006F3911" w:rsidRPr="0003501F">
        <w:rPr>
          <w:rFonts w:ascii="Times" w:hAnsi="Times" w:cs="Arial"/>
          <w:sz w:val="20"/>
          <w:szCs w:val="20"/>
          <w:lang w:val="en-GB"/>
        </w:rPr>
        <w:t xml:space="preserve"> group</w:t>
      </w:r>
      <w:r w:rsidR="00EC00E6" w:rsidRPr="0003501F">
        <w:rPr>
          <w:rFonts w:ascii="Times" w:hAnsi="Times" w:cs="Arial"/>
          <w:sz w:val="20"/>
          <w:szCs w:val="20"/>
          <w:lang w:val="en-GB"/>
        </w:rPr>
        <w:t>.</w:t>
      </w:r>
      <w:r w:rsidR="002F6304">
        <w:rPr>
          <w:rFonts w:ascii="Times" w:hAnsi="Times" w:cs="Arial"/>
          <w:sz w:val="20"/>
          <w:szCs w:val="20"/>
          <w:lang w:val="en-GB"/>
        </w:rPr>
        <w:t xml:space="preserve"> * </w:t>
      </w:r>
      <w:r w:rsidR="002F6304" w:rsidRPr="00A96BBB">
        <w:rPr>
          <w:rFonts w:ascii="Times" w:hAnsi="Times" w:cs="Arial"/>
          <w:i/>
          <w:sz w:val="20"/>
          <w:szCs w:val="20"/>
          <w:lang w:val="en-GB"/>
        </w:rPr>
        <w:t>P</w:t>
      </w:r>
      <w:r w:rsidR="002F6304">
        <w:rPr>
          <w:rFonts w:ascii="Times" w:hAnsi="Times" w:cs="Arial"/>
          <w:sz w:val="20"/>
          <w:szCs w:val="20"/>
          <w:lang w:val="en-GB"/>
        </w:rPr>
        <w:t xml:space="preserve"> &lt; 0.05.</w:t>
      </w:r>
    </w:p>
    <w:p w14:paraId="4EBEC3E6" w14:textId="6B6892D2" w:rsidR="009364C3" w:rsidRPr="0003501F" w:rsidRDefault="009364C3" w:rsidP="0000134B">
      <w:pPr>
        <w:spacing w:line="360" w:lineRule="auto"/>
        <w:jc w:val="right"/>
        <w:rPr>
          <w:rFonts w:ascii="Times" w:hAnsi="Times" w:cs="Arial"/>
          <w:b/>
          <w:sz w:val="20"/>
          <w:szCs w:val="20"/>
          <w:lang w:val="en-GB"/>
        </w:rPr>
      </w:pPr>
      <w:r w:rsidRPr="0003501F">
        <w:rPr>
          <w:rFonts w:ascii="Times" w:hAnsi="Times" w:cs="Arial"/>
          <w:b/>
          <w:sz w:val="20"/>
          <w:szCs w:val="20"/>
          <w:lang w:val="en-GB"/>
        </w:rPr>
        <w:br w:type="textWrapping" w:clear="all"/>
      </w:r>
      <w:bookmarkStart w:id="1" w:name="_GoBack"/>
      <w:bookmarkEnd w:id="1"/>
    </w:p>
    <w:sectPr w:rsidR="009364C3" w:rsidRPr="0003501F">
      <w:headerReference w:type="default" r:id="rId12"/>
      <w:footerReference w:type="default" r:id="rId13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0EFB2F" w14:textId="77777777" w:rsidR="00B2267E" w:rsidRDefault="00B2267E" w:rsidP="00EB1228">
      <w:pPr>
        <w:spacing w:after="0" w:line="240" w:lineRule="auto"/>
      </w:pPr>
      <w:r>
        <w:separator/>
      </w:r>
    </w:p>
  </w:endnote>
  <w:endnote w:type="continuationSeparator" w:id="0">
    <w:p w14:paraId="067A2D10" w14:textId="77777777" w:rsidR="00B2267E" w:rsidRDefault="00B2267E" w:rsidP="00EB1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4764108"/>
      <w:docPartObj>
        <w:docPartGallery w:val="Page Numbers (Bottom of Page)"/>
        <w:docPartUnique/>
      </w:docPartObj>
    </w:sdtPr>
    <w:sdtEndPr/>
    <w:sdtContent>
      <w:p w14:paraId="0B0CF6DB" w14:textId="77777777" w:rsidR="00D6753F" w:rsidRDefault="00D6753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643">
          <w:rPr>
            <w:noProof/>
          </w:rPr>
          <w:t>7</w:t>
        </w:r>
        <w:r>
          <w:fldChar w:fldCharType="end"/>
        </w:r>
      </w:p>
    </w:sdtContent>
  </w:sdt>
  <w:p w14:paraId="0B66D793" w14:textId="77777777" w:rsidR="00D6753F" w:rsidRDefault="00D675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81273" w14:textId="77777777" w:rsidR="00B2267E" w:rsidRDefault="00B2267E" w:rsidP="00EB1228">
      <w:pPr>
        <w:spacing w:after="0" w:line="240" w:lineRule="auto"/>
      </w:pPr>
      <w:r>
        <w:separator/>
      </w:r>
    </w:p>
  </w:footnote>
  <w:footnote w:type="continuationSeparator" w:id="0">
    <w:p w14:paraId="2900B84D" w14:textId="77777777" w:rsidR="00B2267E" w:rsidRDefault="00B2267E" w:rsidP="00EB1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7AA16" w14:textId="77777777" w:rsidR="00D6753F" w:rsidRDefault="00D6753F" w:rsidP="00146FE9">
    <w:pPr>
      <w:pStyle w:val="Header"/>
      <w:tabs>
        <w:tab w:val="clear" w:pos="4513"/>
        <w:tab w:val="clear" w:pos="9026"/>
        <w:tab w:val="left" w:pos="97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1B5KWZmYGRobGpko6SsGpxcWZ+XkgBcZGtQCkJHC1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achexi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zwp9ap5mpastwe2zx1xare7rad2x9v22xza&quot;&gt;Masterarbeit Kopie 2&lt;record-ids&gt;&lt;item&gt;2&lt;/item&gt;&lt;item&gt;5&lt;/item&gt;&lt;item&gt;37&lt;/item&gt;&lt;item&gt;38&lt;/item&gt;&lt;item&gt;54&lt;/item&gt;&lt;item&gt;67&lt;/item&gt;&lt;item&gt;68&lt;/item&gt;&lt;item&gt;69&lt;/item&gt;&lt;item&gt;71&lt;/item&gt;&lt;item&gt;72&lt;/item&gt;&lt;item&gt;79&lt;/item&gt;&lt;item&gt;81&lt;/item&gt;&lt;item&gt;82&lt;/item&gt;&lt;item&gt;94&lt;/item&gt;&lt;item&gt;95&lt;/item&gt;&lt;item&gt;96&lt;/item&gt;&lt;item&gt;97&lt;/item&gt;&lt;item&gt;98&lt;/item&gt;&lt;item&gt;99&lt;/item&gt;&lt;item&gt;101&lt;/item&gt;&lt;item&gt;103&lt;/item&gt;&lt;item&gt;104&lt;/item&gt;&lt;item&gt;105&lt;/item&gt;&lt;item&gt;106&lt;/item&gt;&lt;item&gt;107&lt;/item&gt;&lt;item&gt;108&lt;/item&gt;&lt;item&gt;109&lt;/item&gt;&lt;item&gt;111&lt;/item&gt;&lt;item&gt;112&lt;/item&gt;&lt;item&gt;113&lt;/item&gt;&lt;item&gt;114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30&lt;/item&gt;&lt;/record-ids&gt;&lt;/item&gt;&lt;/Libraries&gt;"/>
  </w:docVars>
  <w:rsids>
    <w:rsidRoot w:val="00D5447D"/>
    <w:rsid w:val="00000276"/>
    <w:rsid w:val="0000134B"/>
    <w:rsid w:val="00002C8D"/>
    <w:rsid w:val="00003506"/>
    <w:rsid w:val="00003587"/>
    <w:rsid w:val="00007814"/>
    <w:rsid w:val="0000792C"/>
    <w:rsid w:val="00012C97"/>
    <w:rsid w:val="00015BFD"/>
    <w:rsid w:val="00020F8B"/>
    <w:rsid w:val="00023F89"/>
    <w:rsid w:val="00024A31"/>
    <w:rsid w:val="000318C3"/>
    <w:rsid w:val="00031BCD"/>
    <w:rsid w:val="000329BA"/>
    <w:rsid w:val="00034350"/>
    <w:rsid w:val="0003501F"/>
    <w:rsid w:val="0003571E"/>
    <w:rsid w:val="000418E2"/>
    <w:rsid w:val="00042B96"/>
    <w:rsid w:val="00055677"/>
    <w:rsid w:val="00057B29"/>
    <w:rsid w:val="00060F5F"/>
    <w:rsid w:val="00063D58"/>
    <w:rsid w:val="00071AF2"/>
    <w:rsid w:val="0007294B"/>
    <w:rsid w:val="00072A9F"/>
    <w:rsid w:val="00080713"/>
    <w:rsid w:val="00080EB3"/>
    <w:rsid w:val="00082D9D"/>
    <w:rsid w:val="00082F91"/>
    <w:rsid w:val="00083AF8"/>
    <w:rsid w:val="00083FFC"/>
    <w:rsid w:val="000A511D"/>
    <w:rsid w:val="000B0B05"/>
    <w:rsid w:val="000B1C1A"/>
    <w:rsid w:val="000B4E94"/>
    <w:rsid w:val="000B5006"/>
    <w:rsid w:val="000B697F"/>
    <w:rsid w:val="000B742B"/>
    <w:rsid w:val="000C0205"/>
    <w:rsid w:val="000C3530"/>
    <w:rsid w:val="000C3D0D"/>
    <w:rsid w:val="000C46F2"/>
    <w:rsid w:val="000C5F37"/>
    <w:rsid w:val="000D0469"/>
    <w:rsid w:val="000D09F6"/>
    <w:rsid w:val="000D2777"/>
    <w:rsid w:val="000D3502"/>
    <w:rsid w:val="000E4756"/>
    <w:rsid w:val="000E592F"/>
    <w:rsid w:val="000E5F86"/>
    <w:rsid w:val="000E6623"/>
    <w:rsid w:val="000F03A0"/>
    <w:rsid w:val="000F0A9F"/>
    <w:rsid w:val="0010170C"/>
    <w:rsid w:val="00101A24"/>
    <w:rsid w:val="00101EFF"/>
    <w:rsid w:val="00102D4E"/>
    <w:rsid w:val="00103692"/>
    <w:rsid w:val="00105B50"/>
    <w:rsid w:val="001112D7"/>
    <w:rsid w:val="0011337A"/>
    <w:rsid w:val="001148C1"/>
    <w:rsid w:val="00114C3E"/>
    <w:rsid w:val="00115B7D"/>
    <w:rsid w:val="00117010"/>
    <w:rsid w:val="0012127C"/>
    <w:rsid w:val="00121802"/>
    <w:rsid w:val="0012435E"/>
    <w:rsid w:val="00125B81"/>
    <w:rsid w:val="00127C48"/>
    <w:rsid w:val="001351DA"/>
    <w:rsid w:val="00136F82"/>
    <w:rsid w:val="0014027C"/>
    <w:rsid w:val="00140A90"/>
    <w:rsid w:val="0014632E"/>
    <w:rsid w:val="00146B8C"/>
    <w:rsid w:val="00146FE9"/>
    <w:rsid w:val="00147B31"/>
    <w:rsid w:val="001512CA"/>
    <w:rsid w:val="00152B82"/>
    <w:rsid w:val="00153099"/>
    <w:rsid w:val="0015620D"/>
    <w:rsid w:val="00163036"/>
    <w:rsid w:val="00163204"/>
    <w:rsid w:val="0016375B"/>
    <w:rsid w:val="001662EB"/>
    <w:rsid w:val="00166922"/>
    <w:rsid w:val="001677C8"/>
    <w:rsid w:val="0017593A"/>
    <w:rsid w:val="001769BC"/>
    <w:rsid w:val="00177E8C"/>
    <w:rsid w:val="0018228C"/>
    <w:rsid w:val="00186B06"/>
    <w:rsid w:val="00186E26"/>
    <w:rsid w:val="0019626C"/>
    <w:rsid w:val="00196F13"/>
    <w:rsid w:val="00197592"/>
    <w:rsid w:val="001A0F7E"/>
    <w:rsid w:val="001A36C6"/>
    <w:rsid w:val="001A6761"/>
    <w:rsid w:val="001A72FA"/>
    <w:rsid w:val="001B0F8F"/>
    <w:rsid w:val="001B15F1"/>
    <w:rsid w:val="001B63AD"/>
    <w:rsid w:val="001C1D06"/>
    <w:rsid w:val="001C3749"/>
    <w:rsid w:val="001C599B"/>
    <w:rsid w:val="001C69C0"/>
    <w:rsid w:val="001D1371"/>
    <w:rsid w:val="001D2315"/>
    <w:rsid w:val="001D2AF0"/>
    <w:rsid w:val="001D45BC"/>
    <w:rsid w:val="001D4FD3"/>
    <w:rsid w:val="001E0976"/>
    <w:rsid w:val="001E1859"/>
    <w:rsid w:val="001E3F20"/>
    <w:rsid w:val="001E5022"/>
    <w:rsid w:val="001E5DE8"/>
    <w:rsid w:val="001E7F51"/>
    <w:rsid w:val="001F064E"/>
    <w:rsid w:val="001F2761"/>
    <w:rsid w:val="001F66F7"/>
    <w:rsid w:val="001F67B9"/>
    <w:rsid w:val="0020221C"/>
    <w:rsid w:val="00204229"/>
    <w:rsid w:val="0020498C"/>
    <w:rsid w:val="002128DB"/>
    <w:rsid w:val="00213F79"/>
    <w:rsid w:val="002149F2"/>
    <w:rsid w:val="002174FF"/>
    <w:rsid w:val="00220FC7"/>
    <w:rsid w:val="00221B84"/>
    <w:rsid w:val="002244C8"/>
    <w:rsid w:val="00226935"/>
    <w:rsid w:val="00226B33"/>
    <w:rsid w:val="00232584"/>
    <w:rsid w:val="00233EC1"/>
    <w:rsid w:val="0023573E"/>
    <w:rsid w:val="002374A0"/>
    <w:rsid w:val="00237604"/>
    <w:rsid w:val="0024340B"/>
    <w:rsid w:val="00244590"/>
    <w:rsid w:val="00245243"/>
    <w:rsid w:val="00245E06"/>
    <w:rsid w:val="00253D12"/>
    <w:rsid w:val="00254405"/>
    <w:rsid w:val="00265398"/>
    <w:rsid w:val="0027114F"/>
    <w:rsid w:val="002715EF"/>
    <w:rsid w:val="0027506F"/>
    <w:rsid w:val="002757CA"/>
    <w:rsid w:val="00276039"/>
    <w:rsid w:val="00284577"/>
    <w:rsid w:val="0028640D"/>
    <w:rsid w:val="0028722B"/>
    <w:rsid w:val="0029131A"/>
    <w:rsid w:val="0029302B"/>
    <w:rsid w:val="0029399B"/>
    <w:rsid w:val="002A0E0B"/>
    <w:rsid w:val="002A15D7"/>
    <w:rsid w:val="002A3EF9"/>
    <w:rsid w:val="002A5DB5"/>
    <w:rsid w:val="002A7C38"/>
    <w:rsid w:val="002B160D"/>
    <w:rsid w:val="002B3393"/>
    <w:rsid w:val="002B3F77"/>
    <w:rsid w:val="002B6EE1"/>
    <w:rsid w:val="002C5C36"/>
    <w:rsid w:val="002C6F08"/>
    <w:rsid w:val="002C7EAF"/>
    <w:rsid w:val="002D1D61"/>
    <w:rsid w:val="002D24A2"/>
    <w:rsid w:val="002D761A"/>
    <w:rsid w:val="002E3CCE"/>
    <w:rsid w:val="002E5CDB"/>
    <w:rsid w:val="002E72C9"/>
    <w:rsid w:val="002F2454"/>
    <w:rsid w:val="002F3E8C"/>
    <w:rsid w:val="002F5301"/>
    <w:rsid w:val="002F6304"/>
    <w:rsid w:val="00306BED"/>
    <w:rsid w:val="00312BCC"/>
    <w:rsid w:val="00313816"/>
    <w:rsid w:val="003167CF"/>
    <w:rsid w:val="003177C0"/>
    <w:rsid w:val="00322B21"/>
    <w:rsid w:val="003272E9"/>
    <w:rsid w:val="003307DD"/>
    <w:rsid w:val="00333E31"/>
    <w:rsid w:val="00336507"/>
    <w:rsid w:val="00342467"/>
    <w:rsid w:val="0034285A"/>
    <w:rsid w:val="003447FE"/>
    <w:rsid w:val="00344FC9"/>
    <w:rsid w:val="00345078"/>
    <w:rsid w:val="003553CA"/>
    <w:rsid w:val="00355E0F"/>
    <w:rsid w:val="00356040"/>
    <w:rsid w:val="00357CAC"/>
    <w:rsid w:val="00361EA6"/>
    <w:rsid w:val="0036530D"/>
    <w:rsid w:val="00371705"/>
    <w:rsid w:val="00376D3F"/>
    <w:rsid w:val="0038125A"/>
    <w:rsid w:val="003825D0"/>
    <w:rsid w:val="003825EA"/>
    <w:rsid w:val="0038418D"/>
    <w:rsid w:val="00385D93"/>
    <w:rsid w:val="00391FB9"/>
    <w:rsid w:val="003A01CB"/>
    <w:rsid w:val="003A3EAF"/>
    <w:rsid w:val="003A6580"/>
    <w:rsid w:val="003A685F"/>
    <w:rsid w:val="003B15F4"/>
    <w:rsid w:val="003B20F3"/>
    <w:rsid w:val="003B3D8A"/>
    <w:rsid w:val="003B5B41"/>
    <w:rsid w:val="003C19A0"/>
    <w:rsid w:val="003C26F9"/>
    <w:rsid w:val="003C4A28"/>
    <w:rsid w:val="003D1E52"/>
    <w:rsid w:val="003D4BBC"/>
    <w:rsid w:val="003D5246"/>
    <w:rsid w:val="003D6640"/>
    <w:rsid w:val="003D6698"/>
    <w:rsid w:val="003E049A"/>
    <w:rsid w:val="003F08D3"/>
    <w:rsid w:val="003F0B01"/>
    <w:rsid w:val="003F24AA"/>
    <w:rsid w:val="003F28E9"/>
    <w:rsid w:val="003F71C4"/>
    <w:rsid w:val="00400171"/>
    <w:rsid w:val="004047E7"/>
    <w:rsid w:val="00405C3A"/>
    <w:rsid w:val="00406513"/>
    <w:rsid w:val="00406749"/>
    <w:rsid w:val="004176EB"/>
    <w:rsid w:val="004177FF"/>
    <w:rsid w:val="00421CA6"/>
    <w:rsid w:val="00425C90"/>
    <w:rsid w:val="00431D7F"/>
    <w:rsid w:val="00434EC4"/>
    <w:rsid w:val="00435C53"/>
    <w:rsid w:val="00440F90"/>
    <w:rsid w:val="004411F4"/>
    <w:rsid w:val="0044130B"/>
    <w:rsid w:val="004451D8"/>
    <w:rsid w:val="00445F75"/>
    <w:rsid w:val="00447986"/>
    <w:rsid w:val="004517B0"/>
    <w:rsid w:val="0045270F"/>
    <w:rsid w:val="0045345F"/>
    <w:rsid w:val="004604CB"/>
    <w:rsid w:val="004608BC"/>
    <w:rsid w:val="0046260C"/>
    <w:rsid w:val="0046347F"/>
    <w:rsid w:val="00464C7B"/>
    <w:rsid w:val="00467FBC"/>
    <w:rsid w:val="004719C2"/>
    <w:rsid w:val="00473F53"/>
    <w:rsid w:val="00485AD5"/>
    <w:rsid w:val="00494E6D"/>
    <w:rsid w:val="00495B9C"/>
    <w:rsid w:val="00495CE5"/>
    <w:rsid w:val="004A099D"/>
    <w:rsid w:val="004A546A"/>
    <w:rsid w:val="004B08A7"/>
    <w:rsid w:val="004B24D1"/>
    <w:rsid w:val="004B3681"/>
    <w:rsid w:val="004B524E"/>
    <w:rsid w:val="004B54E9"/>
    <w:rsid w:val="004B6449"/>
    <w:rsid w:val="004B6ACB"/>
    <w:rsid w:val="004C2157"/>
    <w:rsid w:val="004C2BCD"/>
    <w:rsid w:val="004C2BFF"/>
    <w:rsid w:val="004C6726"/>
    <w:rsid w:val="004C7CBB"/>
    <w:rsid w:val="004D34AA"/>
    <w:rsid w:val="004D54D1"/>
    <w:rsid w:val="004E3251"/>
    <w:rsid w:val="004E5789"/>
    <w:rsid w:val="004E6A46"/>
    <w:rsid w:val="004E7B5A"/>
    <w:rsid w:val="004F1358"/>
    <w:rsid w:val="004F49D7"/>
    <w:rsid w:val="004F5A6F"/>
    <w:rsid w:val="004F5F87"/>
    <w:rsid w:val="00503B2E"/>
    <w:rsid w:val="005059EF"/>
    <w:rsid w:val="00505A78"/>
    <w:rsid w:val="005131D5"/>
    <w:rsid w:val="00513639"/>
    <w:rsid w:val="00513CC9"/>
    <w:rsid w:val="0052131A"/>
    <w:rsid w:val="005214B2"/>
    <w:rsid w:val="00524865"/>
    <w:rsid w:val="00531772"/>
    <w:rsid w:val="00533185"/>
    <w:rsid w:val="00533949"/>
    <w:rsid w:val="00537B2E"/>
    <w:rsid w:val="00540A12"/>
    <w:rsid w:val="00546D4B"/>
    <w:rsid w:val="00547108"/>
    <w:rsid w:val="00550420"/>
    <w:rsid w:val="0055063D"/>
    <w:rsid w:val="00550BF4"/>
    <w:rsid w:val="0055278E"/>
    <w:rsid w:val="0055703B"/>
    <w:rsid w:val="005570AB"/>
    <w:rsid w:val="00565696"/>
    <w:rsid w:val="0056710B"/>
    <w:rsid w:val="00570ADE"/>
    <w:rsid w:val="00570EAB"/>
    <w:rsid w:val="00572128"/>
    <w:rsid w:val="00572479"/>
    <w:rsid w:val="005770CF"/>
    <w:rsid w:val="00577572"/>
    <w:rsid w:val="005777B1"/>
    <w:rsid w:val="00586C95"/>
    <w:rsid w:val="0059445B"/>
    <w:rsid w:val="00594E02"/>
    <w:rsid w:val="0059510D"/>
    <w:rsid w:val="0059615A"/>
    <w:rsid w:val="00597282"/>
    <w:rsid w:val="005A1AE8"/>
    <w:rsid w:val="005A2DE6"/>
    <w:rsid w:val="005A3CE9"/>
    <w:rsid w:val="005A4630"/>
    <w:rsid w:val="005A63C7"/>
    <w:rsid w:val="005A69F5"/>
    <w:rsid w:val="005B1672"/>
    <w:rsid w:val="005B3611"/>
    <w:rsid w:val="005B5853"/>
    <w:rsid w:val="005B6ED3"/>
    <w:rsid w:val="005C6942"/>
    <w:rsid w:val="005C7B04"/>
    <w:rsid w:val="005D1061"/>
    <w:rsid w:val="005D21B9"/>
    <w:rsid w:val="005D4EBC"/>
    <w:rsid w:val="005D58CF"/>
    <w:rsid w:val="005D734B"/>
    <w:rsid w:val="005D75E9"/>
    <w:rsid w:val="005E0478"/>
    <w:rsid w:val="005E379B"/>
    <w:rsid w:val="005E4866"/>
    <w:rsid w:val="005E697F"/>
    <w:rsid w:val="005F0679"/>
    <w:rsid w:val="005F09DA"/>
    <w:rsid w:val="005F1E28"/>
    <w:rsid w:val="005F31F6"/>
    <w:rsid w:val="005F60D0"/>
    <w:rsid w:val="005F6206"/>
    <w:rsid w:val="005F6B16"/>
    <w:rsid w:val="00600D70"/>
    <w:rsid w:val="006018B4"/>
    <w:rsid w:val="00607268"/>
    <w:rsid w:val="00607EEC"/>
    <w:rsid w:val="0061176A"/>
    <w:rsid w:val="00611F12"/>
    <w:rsid w:val="00613ECA"/>
    <w:rsid w:val="00616C14"/>
    <w:rsid w:val="00617A82"/>
    <w:rsid w:val="00620020"/>
    <w:rsid w:val="00623CE0"/>
    <w:rsid w:val="006241BE"/>
    <w:rsid w:val="00625F9E"/>
    <w:rsid w:val="00627F4F"/>
    <w:rsid w:val="00631CD6"/>
    <w:rsid w:val="00634717"/>
    <w:rsid w:val="00634BBC"/>
    <w:rsid w:val="00635674"/>
    <w:rsid w:val="0063575D"/>
    <w:rsid w:val="00640553"/>
    <w:rsid w:val="00641124"/>
    <w:rsid w:val="006417D5"/>
    <w:rsid w:val="006434A6"/>
    <w:rsid w:val="00645D73"/>
    <w:rsid w:val="00652DD0"/>
    <w:rsid w:val="00653F1B"/>
    <w:rsid w:val="00654A95"/>
    <w:rsid w:val="00656E6F"/>
    <w:rsid w:val="00657397"/>
    <w:rsid w:val="0066001A"/>
    <w:rsid w:val="00664E2C"/>
    <w:rsid w:val="00666D32"/>
    <w:rsid w:val="006710E0"/>
    <w:rsid w:val="0067318A"/>
    <w:rsid w:val="006735BD"/>
    <w:rsid w:val="00673A15"/>
    <w:rsid w:val="00676CFC"/>
    <w:rsid w:val="00687D91"/>
    <w:rsid w:val="00694B99"/>
    <w:rsid w:val="006A1088"/>
    <w:rsid w:val="006A70DF"/>
    <w:rsid w:val="006B2DC7"/>
    <w:rsid w:val="006C2CE9"/>
    <w:rsid w:val="006C56EE"/>
    <w:rsid w:val="006D1B3F"/>
    <w:rsid w:val="006D2FC5"/>
    <w:rsid w:val="006D3051"/>
    <w:rsid w:val="006D33E0"/>
    <w:rsid w:val="006D3809"/>
    <w:rsid w:val="006D4DEF"/>
    <w:rsid w:val="006D5194"/>
    <w:rsid w:val="006D6095"/>
    <w:rsid w:val="006E1343"/>
    <w:rsid w:val="006E1C49"/>
    <w:rsid w:val="006F06D8"/>
    <w:rsid w:val="006F0D89"/>
    <w:rsid w:val="006F1ED0"/>
    <w:rsid w:val="006F292D"/>
    <w:rsid w:val="006F3911"/>
    <w:rsid w:val="006F41D0"/>
    <w:rsid w:val="006F5AC7"/>
    <w:rsid w:val="00700AA7"/>
    <w:rsid w:val="00700D41"/>
    <w:rsid w:val="007019FB"/>
    <w:rsid w:val="007021B2"/>
    <w:rsid w:val="00705DBC"/>
    <w:rsid w:val="00716997"/>
    <w:rsid w:val="007224D7"/>
    <w:rsid w:val="007273B1"/>
    <w:rsid w:val="007302DB"/>
    <w:rsid w:val="00731365"/>
    <w:rsid w:val="00735902"/>
    <w:rsid w:val="00735D2F"/>
    <w:rsid w:val="0074135E"/>
    <w:rsid w:val="00744941"/>
    <w:rsid w:val="00751062"/>
    <w:rsid w:val="00755306"/>
    <w:rsid w:val="00756B92"/>
    <w:rsid w:val="00761C0E"/>
    <w:rsid w:val="0076585F"/>
    <w:rsid w:val="0077031D"/>
    <w:rsid w:val="00773632"/>
    <w:rsid w:val="00775561"/>
    <w:rsid w:val="00776AC5"/>
    <w:rsid w:val="00780A21"/>
    <w:rsid w:val="00780BCF"/>
    <w:rsid w:val="00783170"/>
    <w:rsid w:val="00783368"/>
    <w:rsid w:val="00783FAB"/>
    <w:rsid w:val="00784023"/>
    <w:rsid w:val="00784F11"/>
    <w:rsid w:val="007866F5"/>
    <w:rsid w:val="0078795A"/>
    <w:rsid w:val="00790D22"/>
    <w:rsid w:val="00792260"/>
    <w:rsid w:val="007922E3"/>
    <w:rsid w:val="00794D00"/>
    <w:rsid w:val="007979ED"/>
    <w:rsid w:val="007A4FE9"/>
    <w:rsid w:val="007B4D68"/>
    <w:rsid w:val="007B636E"/>
    <w:rsid w:val="007B7157"/>
    <w:rsid w:val="007C24FD"/>
    <w:rsid w:val="007C607A"/>
    <w:rsid w:val="007C6FF4"/>
    <w:rsid w:val="007D4312"/>
    <w:rsid w:val="007D48E6"/>
    <w:rsid w:val="007D56B2"/>
    <w:rsid w:val="007E000D"/>
    <w:rsid w:val="007E070E"/>
    <w:rsid w:val="007E0820"/>
    <w:rsid w:val="007E125F"/>
    <w:rsid w:val="007E24BF"/>
    <w:rsid w:val="007E27FC"/>
    <w:rsid w:val="007E4F6D"/>
    <w:rsid w:val="007E5397"/>
    <w:rsid w:val="007E579B"/>
    <w:rsid w:val="007F49F6"/>
    <w:rsid w:val="007F77FC"/>
    <w:rsid w:val="007F7C4B"/>
    <w:rsid w:val="00803602"/>
    <w:rsid w:val="008063BB"/>
    <w:rsid w:val="00806B95"/>
    <w:rsid w:val="00806F6F"/>
    <w:rsid w:val="0081309A"/>
    <w:rsid w:val="00817791"/>
    <w:rsid w:val="00820D26"/>
    <w:rsid w:val="00821704"/>
    <w:rsid w:val="008221EF"/>
    <w:rsid w:val="00823856"/>
    <w:rsid w:val="008267F9"/>
    <w:rsid w:val="008276DF"/>
    <w:rsid w:val="00830B38"/>
    <w:rsid w:val="00836222"/>
    <w:rsid w:val="00836AD3"/>
    <w:rsid w:val="00852FDB"/>
    <w:rsid w:val="00862E2B"/>
    <w:rsid w:val="0086520B"/>
    <w:rsid w:val="00875370"/>
    <w:rsid w:val="00876938"/>
    <w:rsid w:val="00880371"/>
    <w:rsid w:val="008818D1"/>
    <w:rsid w:val="00882270"/>
    <w:rsid w:val="00882643"/>
    <w:rsid w:val="008830C9"/>
    <w:rsid w:val="00886643"/>
    <w:rsid w:val="008868E2"/>
    <w:rsid w:val="008901ED"/>
    <w:rsid w:val="008910F6"/>
    <w:rsid w:val="0089647A"/>
    <w:rsid w:val="008A0A01"/>
    <w:rsid w:val="008A4ACE"/>
    <w:rsid w:val="008B09F4"/>
    <w:rsid w:val="008B1A2B"/>
    <w:rsid w:val="008B2996"/>
    <w:rsid w:val="008B2C89"/>
    <w:rsid w:val="008B6DC7"/>
    <w:rsid w:val="008B7F39"/>
    <w:rsid w:val="008C017C"/>
    <w:rsid w:val="008C7A19"/>
    <w:rsid w:val="008D256B"/>
    <w:rsid w:val="008D3E0A"/>
    <w:rsid w:val="008D4086"/>
    <w:rsid w:val="008D4D47"/>
    <w:rsid w:val="008D6265"/>
    <w:rsid w:val="008E0543"/>
    <w:rsid w:val="008E0F99"/>
    <w:rsid w:val="008E2988"/>
    <w:rsid w:val="008E2C00"/>
    <w:rsid w:val="008E327C"/>
    <w:rsid w:val="008E4A4E"/>
    <w:rsid w:val="008E63F5"/>
    <w:rsid w:val="008F2054"/>
    <w:rsid w:val="008F5DA8"/>
    <w:rsid w:val="009012D2"/>
    <w:rsid w:val="00902362"/>
    <w:rsid w:val="00902D3C"/>
    <w:rsid w:val="00904391"/>
    <w:rsid w:val="00906844"/>
    <w:rsid w:val="00907670"/>
    <w:rsid w:val="00915EEA"/>
    <w:rsid w:val="009231A5"/>
    <w:rsid w:val="00923E4F"/>
    <w:rsid w:val="00927F64"/>
    <w:rsid w:val="0093005C"/>
    <w:rsid w:val="009315E5"/>
    <w:rsid w:val="00935583"/>
    <w:rsid w:val="0093587C"/>
    <w:rsid w:val="009364C3"/>
    <w:rsid w:val="00941166"/>
    <w:rsid w:val="00941DF4"/>
    <w:rsid w:val="009473C8"/>
    <w:rsid w:val="00950262"/>
    <w:rsid w:val="00951CA4"/>
    <w:rsid w:val="00953320"/>
    <w:rsid w:val="00954D77"/>
    <w:rsid w:val="0095795E"/>
    <w:rsid w:val="0096042B"/>
    <w:rsid w:val="009617F9"/>
    <w:rsid w:val="00962417"/>
    <w:rsid w:val="0096291B"/>
    <w:rsid w:val="00962C02"/>
    <w:rsid w:val="00963634"/>
    <w:rsid w:val="00970273"/>
    <w:rsid w:val="00980253"/>
    <w:rsid w:val="00982449"/>
    <w:rsid w:val="00986641"/>
    <w:rsid w:val="009A45A6"/>
    <w:rsid w:val="009B19AE"/>
    <w:rsid w:val="009B31C2"/>
    <w:rsid w:val="009C2583"/>
    <w:rsid w:val="009C54A4"/>
    <w:rsid w:val="009C553A"/>
    <w:rsid w:val="009C55D0"/>
    <w:rsid w:val="009C5CD4"/>
    <w:rsid w:val="009D1ED7"/>
    <w:rsid w:val="009D5F56"/>
    <w:rsid w:val="009E10FC"/>
    <w:rsid w:val="009F25AE"/>
    <w:rsid w:val="00A04170"/>
    <w:rsid w:val="00A060FA"/>
    <w:rsid w:val="00A109DA"/>
    <w:rsid w:val="00A1157D"/>
    <w:rsid w:val="00A15A6C"/>
    <w:rsid w:val="00A17B65"/>
    <w:rsid w:val="00A3026A"/>
    <w:rsid w:val="00A43126"/>
    <w:rsid w:val="00A55195"/>
    <w:rsid w:val="00A56FA2"/>
    <w:rsid w:val="00A57926"/>
    <w:rsid w:val="00A57986"/>
    <w:rsid w:val="00A60B12"/>
    <w:rsid w:val="00A60C79"/>
    <w:rsid w:val="00A61E04"/>
    <w:rsid w:val="00A6737E"/>
    <w:rsid w:val="00A70EE6"/>
    <w:rsid w:val="00A73D1E"/>
    <w:rsid w:val="00A800F4"/>
    <w:rsid w:val="00A8244B"/>
    <w:rsid w:val="00A82717"/>
    <w:rsid w:val="00A90475"/>
    <w:rsid w:val="00A90D0E"/>
    <w:rsid w:val="00A9356D"/>
    <w:rsid w:val="00A96492"/>
    <w:rsid w:val="00A96BBB"/>
    <w:rsid w:val="00A96F7A"/>
    <w:rsid w:val="00A9789A"/>
    <w:rsid w:val="00AA0576"/>
    <w:rsid w:val="00AA05AD"/>
    <w:rsid w:val="00AA0F01"/>
    <w:rsid w:val="00AA186D"/>
    <w:rsid w:val="00AA49CF"/>
    <w:rsid w:val="00AA52EF"/>
    <w:rsid w:val="00AA6475"/>
    <w:rsid w:val="00AA77E8"/>
    <w:rsid w:val="00AB3C87"/>
    <w:rsid w:val="00AB4DF2"/>
    <w:rsid w:val="00AB6767"/>
    <w:rsid w:val="00AB7D30"/>
    <w:rsid w:val="00AC16DD"/>
    <w:rsid w:val="00AD0090"/>
    <w:rsid w:val="00AD404C"/>
    <w:rsid w:val="00AD4216"/>
    <w:rsid w:val="00AE4482"/>
    <w:rsid w:val="00AE59B1"/>
    <w:rsid w:val="00AF4C6B"/>
    <w:rsid w:val="00AF52F0"/>
    <w:rsid w:val="00AF6236"/>
    <w:rsid w:val="00B02AE5"/>
    <w:rsid w:val="00B1182C"/>
    <w:rsid w:val="00B129FB"/>
    <w:rsid w:val="00B1531F"/>
    <w:rsid w:val="00B15B4D"/>
    <w:rsid w:val="00B15E24"/>
    <w:rsid w:val="00B163D9"/>
    <w:rsid w:val="00B16C4A"/>
    <w:rsid w:val="00B2067D"/>
    <w:rsid w:val="00B2267E"/>
    <w:rsid w:val="00B22966"/>
    <w:rsid w:val="00B22AED"/>
    <w:rsid w:val="00B22B6A"/>
    <w:rsid w:val="00B31EA2"/>
    <w:rsid w:val="00B340F6"/>
    <w:rsid w:val="00B44643"/>
    <w:rsid w:val="00B461FD"/>
    <w:rsid w:val="00B46DFF"/>
    <w:rsid w:val="00B47808"/>
    <w:rsid w:val="00B47F64"/>
    <w:rsid w:val="00B52C01"/>
    <w:rsid w:val="00B5347A"/>
    <w:rsid w:val="00B54522"/>
    <w:rsid w:val="00B5533F"/>
    <w:rsid w:val="00B608D0"/>
    <w:rsid w:val="00B60973"/>
    <w:rsid w:val="00B6300F"/>
    <w:rsid w:val="00B632E2"/>
    <w:rsid w:val="00B66356"/>
    <w:rsid w:val="00B67221"/>
    <w:rsid w:val="00B70C16"/>
    <w:rsid w:val="00B7747F"/>
    <w:rsid w:val="00B777E0"/>
    <w:rsid w:val="00B864DA"/>
    <w:rsid w:val="00B9541F"/>
    <w:rsid w:val="00B978A1"/>
    <w:rsid w:val="00BB2480"/>
    <w:rsid w:val="00BB4D51"/>
    <w:rsid w:val="00BB4EEB"/>
    <w:rsid w:val="00BB5D85"/>
    <w:rsid w:val="00BC2083"/>
    <w:rsid w:val="00BC2908"/>
    <w:rsid w:val="00BC5D57"/>
    <w:rsid w:val="00BD66E2"/>
    <w:rsid w:val="00BD74E1"/>
    <w:rsid w:val="00BE107A"/>
    <w:rsid w:val="00BE3A4B"/>
    <w:rsid w:val="00BE65ED"/>
    <w:rsid w:val="00BE7CB1"/>
    <w:rsid w:val="00BF17AC"/>
    <w:rsid w:val="00BF3665"/>
    <w:rsid w:val="00BF5B91"/>
    <w:rsid w:val="00BF6703"/>
    <w:rsid w:val="00C006CF"/>
    <w:rsid w:val="00C0193B"/>
    <w:rsid w:val="00C06CCC"/>
    <w:rsid w:val="00C072AF"/>
    <w:rsid w:val="00C13B2F"/>
    <w:rsid w:val="00C15318"/>
    <w:rsid w:val="00C1598A"/>
    <w:rsid w:val="00C16042"/>
    <w:rsid w:val="00C16CE6"/>
    <w:rsid w:val="00C235CB"/>
    <w:rsid w:val="00C24006"/>
    <w:rsid w:val="00C24C2A"/>
    <w:rsid w:val="00C25278"/>
    <w:rsid w:val="00C33F4A"/>
    <w:rsid w:val="00C375C4"/>
    <w:rsid w:val="00C409E5"/>
    <w:rsid w:val="00C42F26"/>
    <w:rsid w:val="00C4334D"/>
    <w:rsid w:val="00C4389E"/>
    <w:rsid w:val="00C47042"/>
    <w:rsid w:val="00C47A5C"/>
    <w:rsid w:val="00C509AD"/>
    <w:rsid w:val="00C57EE7"/>
    <w:rsid w:val="00C626C6"/>
    <w:rsid w:val="00C6514D"/>
    <w:rsid w:val="00C65F30"/>
    <w:rsid w:val="00C66E42"/>
    <w:rsid w:val="00C67903"/>
    <w:rsid w:val="00C67DE7"/>
    <w:rsid w:val="00C72390"/>
    <w:rsid w:val="00C72D4F"/>
    <w:rsid w:val="00C7417C"/>
    <w:rsid w:val="00C756E9"/>
    <w:rsid w:val="00C76FC4"/>
    <w:rsid w:val="00C81072"/>
    <w:rsid w:val="00C9002B"/>
    <w:rsid w:val="00C9040E"/>
    <w:rsid w:val="00C92318"/>
    <w:rsid w:val="00C92552"/>
    <w:rsid w:val="00C93D4E"/>
    <w:rsid w:val="00CA0143"/>
    <w:rsid w:val="00CA07CA"/>
    <w:rsid w:val="00CA3900"/>
    <w:rsid w:val="00CB263C"/>
    <w:rsid w:val="00CB651F"/>
    <w:rsid w:val="00CC3CA4"/>
    <w:rsid w:val="00CC4E68"/>
    <w:rsid w:val="00CC7BBA"/>
    <w:rsid w:val="00CD55B1"/>
    <w:rsid w:val="00CE4764"/>
    <w:rsid w:val="00CF0B5C"/>
    <w:rsid w:val="00D01E93"/>
    <w:rsid w:val="00D0364A"/>
    <w:rsid w:val="00D03781"/>
    <w:rsid w:val="00D03E16"/>
    <w:rsid w:val="00D04F6C"/>
    <w:rsid w:val="00D062C8"/>
    <w:rsid w:val="00D113DC"/>
    <w:rsid w:val="00D1536C"/>
    <w:rsid w:val="00D17E2B"/>
    <w:rsid w:val="00D252FE"/>
    <w:rsid w:val="00D26B20"/>
    <w:rsid w:val="00D27969"/>
    <w:rsid w:val="00D32223"/>
    <w:rsid w:val="00D37493"/>
    <w:rsid w:val="00D377C2"/>
    <w:rsid w:val="00D37DFE"/>
    <w:rsid w:val="00D37FFB"/>
    <w:rsid w:val="00D43CB9"/>
    <w:rsid w:val="00D47DB4"/>
    <w:rsid w:val="00D52C26"/>
    <w:rsid w:val="00D52DCA"/>
    <w:rsid w:val="00D52FCC"/>
    <w:rsid w:val="00D5364E"/>
    <w:rsid w:val="00D5447D"/>
    <w:rsid w:val="00D55256"/>
    <w:rsid w:val="00D55A46"/>
    <w:rsid w:val="00D55D81"/>
    <w:rsid w:val="00D6069E"/>
    <w:rsid w:val="00D62C79"/>
    <w:rsid w:val="00D63B22"/>
    <w:rsid w:val="00D6423D"/>
    <w:rsid w:val="00D665FE"/>
    <w:rsid w:val="00D6713C"/>
    <w:rsid w:val="00D6753F"/>
    <w:rsid w:val="00D70DF7"/>
    <w:rsid w:val="00D72D04"/>
    <w:rsid w:val="00D7679D"/>
    <w:rsid w:val="00D8063A"/>
    <w:rsid w:val="00D80E55"/>
    <w:rsid w:val="00D9117F"/>
    <w:rsid w:val="00D9799D"/>
    <w:rsid w:val="00DA05C7"/>
    <w:rsid w:val="00DA1444"/>
    <w:rsid w:val="00DA56DD"/>
    <w:rsid w:val="00DA6722"/>
    <w:rsid w:val="00DB4B34"/>
    <w:rsid w:val="00DB6815"/>
    <w:rsid w:val="00DC0DDA"/>
    <w:rsid w:val="00DC2CA0"/>
    <w:rsid w:val="00DC761E"/>
    <w:rsid w:val="00DD072B"/>
    <w:rsid w:val="00DD705A"/>
    <w:rsid w:val="00DE0D68"/>
    <w:rsid w:val="00DE1DC4"/>
    <w:rsid w:val="00DE2419"/>
    <w:rsid w:val="00DE54AE"/>
    <w:rsid w:val="00DF0694"/>
    <w:rsid w:val="00DF584D"/>
    <w:rsid w:val="00DF59C6"/>
    <w:rsid w:val="00E00DA1"/>
    <w:rsid w:val="00E045F8"/>
    <w:rsid w:val="00E05246"/>
    <w:rsid w:val="00E204FD"/>
    <w:rsid w:val="00E2089F"/>
    <w:rsid w:val="00E213EF"/>
    <w:rsid w:val="00E26D96"/>
    <w:rsid w:val="00E32234"/>
    <w:rsid w:val="00E33E70"/>
    <w:rsid w:val="00E341E2"/>
    <w:rsid w:val="00E3495E"/>
    <w:rsid w:val="00E35FF5"/>
    <w:rsid w:val="00E4004C"/>
    <w:rsid w:val="00E47A82"/>
    <w:rsid w:val="00E5062D"/>
    <w:rsid w:val="00E50F9C"/>
    <w:rsid w:val="00E511A4"/>
    <w:rsid w:val="00E529F6"/>
    <w:rsid w:val="00E545A5"/>
    <w:rsid w:val="00E570EE"/>
    <w:rsid w:val="00E60FF0"/>
    <w:rsid w:val="00E64379"/>
    <w:rsid w:val="00E66E89"/>
    <w:rsid w:val="00E70456"/>
    <w:rsid w:val="00E71A58"/>
    <w:rsid w:val="00E768EC"/>
    <w:rsid w:val="00E81838"/>
    <w:rsid w:val="00E87520"/>
    <w:rsid w:val="00E92284"/>
    <w:rsid w:val="00E92775"/>
    <w:rsid w:val="00E92ED9"/>
    <w:rsid w:val="00E930EB"/>
    <w:rsid w:val="00E94EA6"/>
    <w:rsid w:val="00E95011"/>
    <w:rsid w:val="00EA3FD1"/>
    <w:rsid w:val="00EB0A9D"/>
    <w:rsid w:val="00EB1228"/>
    <w:rsid w:val="00EB5925"/>
    <w:rsid w:val="00EC0051"/>
    <w:rsid w:val="00EC00E6"/>
    <w:rsid w:val="00EC1027"/>
    <w:rsid w:val="00EC5B89"/>
    <w:rsid w:val="00EC785F"/>
    <w:rsid w:val="00ED62D6"/>
    <w:rsid w:val="00EE1EFA"/>
    <w:rsid w:val="00EE76C4"/>
    <w:rsid w:val="00EE7766"/>
    <w:rsid w:val="00EE77C6"/>
    <w:rsid w:val="00EF36C5"/>
    <w:rsid w:val="00EF5F45"/>
    <w:rsid w:val="00EF7D79"/>
    <w:rsid w:val="00F04CB9"/>
    <w:rsid w:val="00F06D7F"/>
    <w:rsid w:val="00F06F76"/>
    <w:rsid w:val="00F1672E"/>
    <w:rsid w:val="00F17BD0"/>
    <w:rsid w:val="00F20419"/>
    <w:rsid w:val="00F2497F"/>
    <w:rsid w:val="00F27DC0"/>
    <w:rsid w:val="00F3088A"/>
    <w:rsid w:val="00F31840"/>
    <w:rsid w:val="00F4102D"/>
    <w:rsid w:val="00F45F22"/>
    <w:rsid w:val="00F53893"/>
    <w:rsid w:val="00F57B35"/>
    <w:rsid w:val="00F57B57"/>
    <w:rsid w:val="00F60884"/>
    <w:rsid w:val="00F60A7B"/>
    <w:rsid w:val="00F62317"/>
    <w:rsid w:val="00F64BB7"/>
    <w:rsid w:val="00F65467"/>
    <w:rsid w:val="00F73C70"/>
    <w:rsid w:val="00F7528E"/>
    <w:rsid w:val="00F76CC5"/>
    <w:rsid w:val="00F80041"/>
    <w:rsid w:val="00F82646"/>
    <w:rsid w:val="00F84472"/>
    <w:rsid w:val="00F85FB5"/>
    <w:rsid w:val="00F87A1D"/>
    <w:rsid w:val="00F907A3"/>
    <w:rsid w:val="00F958CB"/>
    <w:rsid w:val="00FA1606"/>
    <w:rsid w:val="00FA2271"/>
    <w:rsid w:val="00FA5D1A"/>
    <w:rsid w:val="00FB08DA"/>
    <w:rsid w:val="00FB172E"/>
    <w:rsid w:val="00FB73A4"/>
    <w:rsid w:val="00FC01A6"/>
    <w:rsid w:val="00FC3458"/>
    <w:rsid w:val="00FC4AAB"/>
    <w:rsid w:val="00FC5035"/>
    <w:rsid w:val="00FC60E9"/>
    <w:rsid w:val="00FC79B4"/>
    <w:rsid w:val="00FC7F11"/>
    <w:rsid w:val="00FC7F21"/>
    <w:rsid w:val="00FD16DD"/>
    <w:rsid w:val="00FD40B8"/>
    <w:rsid w:val="00FD5BAB"/>
    <w:rsid w:val="00FE0070"/>
    <w:rsid w:val="00FE3DF3"/>
    <w:rsid w:val="00FE5050"/>
    <w:rsid w:val="00FE7E2E"/>
    <w:rsid w:val="00FF3DEA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2B90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5447D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Zchn"/>
    <w:rsid w:val="00EE1EFA"/>
    <w:pPr>
      <w:spacing w:after="0"/>
      <w:jc w:val="center"/>
    </w:pPr>
    <w:rPr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EE1EFA"/>
    <w:rPr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Zchn"/>
    <w:rsid w:val="00EE1EFA"/>
    <w:pPr>
      <w:spacing w:line="240" w:lineRule="auto"/>
    </w:pPr>
    <w:rPr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EE1EFA"/>
    <w:rPr>
      <w:noProof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022"/>
    <w:rPr>
      <w:rFonts w:ascii="Tahoma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5D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5DB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DB5"/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DB5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EB1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22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B1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228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D21B9"/>
    <w:rPr>
      <w:sz w:val="18"/>
      <w:szCs w:val="18"/>
    </w:rPr>
  </w:style>
  <w:style w:type="paragraph" w:styleId="Revision">
    <w:name w:val="Revision"/>
    <w:hidden/>
    <w:uiPriority w:val="99"/>
    <w:semiHidden/>
    <w:rsid w:val="00783170"/>
    <w:rPr>
      <w:sz w:val="22"/>
      <w:szCs w:val="22"/>
      <w:lang w:eastAsia="en-US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E6437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5447D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Zchn"/>
    <w:rsid w:val="00EE1EFA"/>
    <w:pPr>
      <w:spacing w:after="0"/>
      <w:jc w:val="center"/>
    </w:pPr>
    <w:rPr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EE1EFA"/>
    <w:rPr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Zchn"/>
    <w:rsid w:val="00EE1EFA"/>
    <w:pPr>
      <w:spacing w:line="240" w:lineRule="auto"/>
    </w:pPr>
    <w:rPr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EE1EFA"/>
    <w:rPr>
      <w:noProof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022"/>
    <w:rPr>
      <w:rFonts w:ascii="Tahoma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5D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5DB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DB5"/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DB5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EB1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22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B1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228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D21B9"/>
    <w:rPr>
      <w:sz w:val="18"/>
      <w:szCs w:val="18"/>
    </w:rPr>
  </w:style>
  <w:style w:type="paragraph" w:styleId="Revision">
    <w:name w:val="Revision"/>
    <w:hidden/>
    <w:uiPriority w:val="99"/>
    <w:semiHidden/>
    <w:rsid w:val="00783170"/>
    <w:rPr>
      <w:sz w:val="22"/>
      <w:szCs w:val="22"/>
      <w:lang w:eastAsia="en-US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E64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7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758AD-874F-4454-BB82-7A66BEB15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910</Words>
  <Characters>5192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2019-11-04T01:43:00Z</dcterms:created>
  <dcterms:modified xsi:type="dcterms:W3CDTF">2019-11-04T01:43:00Z</dcterms:modified>
</cp:coreProperties>
</file>