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Arial" w:hAnsi="Arial" w:cs="Arial"/>
        </w:rPr>
      </w:pPr>
      <w:r>
        <w:rPr>
          <w:rFonts w:ascii="Arial" w:hAnsi="Arial" w:cs="Arial"/>
        </w:rPr>
        <w:t>Supplemental Table 1: Comparison of estimated costs of persons with type 2 diabetes to persons without diabetes according to age group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Diabetes status and age group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Estimated mean cost per person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Lower 95% confidence limit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Upper 95% confidence limit</w:t>
            </w:r>
          </w:p>
        </w:tc>
      </w:tr>
      <w:tr>
        <w:tc>
          <w:tcPr>
            <w:tcW w:w="2254" w:type="dxa"/>
            <w:tcBorders>
              <w:top w:val="single" w:sz="4" w:space="0" w:color="auto"/>
            </w:tcBorders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Interaction of age group and diabetes</w:t>
            </w:r>
          </w:p>
        </w:tc>
        <w:tc>
          <w:tcPr>
            <w:tcW w:w="2254" w:type="dxa"/>
            <w:tcBorders>
              <w:top w:val="single" w:sz="4" w:space="0" w:color="auto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  <w:tcBorders>
              <w:top w:val="single" w:sz="4" w:space="0" w:color="auto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  <w:tcBorders>
              <w:top w:val="single" w:sz="4" w:space="0" w:color="auto"/>
            </w:tcBorders>
          </w:tcPr>
          <w:p>
            <w:pPr>
              <w:rPr>
                <w:rFonts w:ascii="Arial" w:hAnsi="Arial" w:cs="Arial"/>
              </w:rPr>
            </w:pPr>
          </w:p>
        </w:tc>
      </w:tr>
      <w:tr>
        <w:tc>
          <w:tcPr>
            <w:tcW w:w="2254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Type 2 diabetes, &lt;50 years </w:t>
            </w:r>
          </w:p>
        </w:tc>
        <w:tc>
          <w:tcPr>
            <w:tcW w:w="2254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3407€</w:t>
            </w:r>
          </w:p>
        </w:tc>
        <w:tc>
          <w:tcPr>
            <w:tcW w:w="2254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3348€</w:t>
            </w:r>
          </w:p>
        </w:tc>
        <w:tc>
          <w:tcPr>
            <w:tcW w:w="2254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3467€</w:t>
            </w:r>
          </w:p>
        </w:tc>
      </w:tr>
      <w:tr>
        <w:tc>
          <w:tcPr>
            <w:tcW w:w="2254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diabetes, &lt;50 years</w:t>
            </w:r>
          </w:p>
        </w:tc>
        <w:tc>
          <w:tcPr>
            <w:tcW w:w="2254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1019€</w:t>
            </w:r>
          </w:p>
        </w:tc>
        <w:tc>
          <w:tcPr>
            <w:tcW w:w="2254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1002€</w:t>
            </w:r>
          </w:p>
        </w:tc>
        <w:tc>
          <w:tcPr>
            <w:tcW w:w="2254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1037€</w:t>
            </w:r>
          </w:p>
        </w:tc>
      </w:tr>
      <w:tr>
        <w:tc>
          <w:tcPr>
            <w:tcW w:w="2254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Type 2 diabetes, 50-59 years</w:t>
            </w:r>
          </w:p>
        </w:tc>
        <w:tc>
          <w:tcPr>
            <w:tcW w:w="2254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3891€</w:t>
            </w:r>
          </w:p>
        </w:tc>
        <w:tc>
          <w:tcPr>
            <w:tcW w:w="2254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3846€</w:t>
            </w:r>
          </w:p>
        </w:tc>
        <w:tc>
          <w:tcPr>
            <w:tcW w:w="2254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3937€</w:t>
            </w:r>
          </w:p>
        </w:tc>
      </w:tr>
      <w:tr>
        <w:tc>
          <w:tcPr>
            <w:tcW w:w="2254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diabetes, 50-59 years</w:t>
            </w:r>
          </w:p>
        </w:tc>
        <w:tc>
          <w:tcPr>
            <w:tcW w:w="2254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1483€</w:t>
            </w:r>
          </w:p>
        </w:tc>
        <w:tc>
          <w:tcPr>
            <w:tcW w:w="2254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1465€</w:t>
            </w:r>
          </w:p>
        </w:tc>
        <w:tc>
          <w:tcPr>
            <w:tcW w:w="2254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1500€</w:t>
            </w:r>
          </w:p>
        </w:tc>
      </w:tr>
      <w:tr>
        <w:tc>
          <w:tcPr>
            <w:tcW w:w="2254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Type 2 diabetes, 60-69 years</w:t>
            </w:r>
          </w:p>
        </w:tc>
        <w:tc>
          <w:tcPr>
            <w:tcW w:w="2254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4581€</w:t>
            </w:r>
          </w:p>
        </w:tc>
        <w:tc>
          <w:tcPr>
            <w:tcW w:w="2254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4537€</w:t>
            </w:r>
          </w:p>
        </w:tc>
        <w:tc>
          <w:tcPr>
            <w:tcW w:w="2254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4625€</w:t>
            </w:r>
          </w:p>
        </w:tc>
      </w:tr>
      <w:tr>
        <w:tc>
          <w:tcPr>
            <w:tcW w:w="2254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diabetes, 60-69 years</w:t>
            </w:r>
          </w:p>
        </w:tc>
        <w:tc>
          <w:tcPr>
            <w:tcW w:w="2254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2140€</w:t>
            </w:r>
          </w:p>
        </w:tc>
        <w:tc>
          <w:tcPr>
            <w:tcW w:w="2254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2120€</w:t>
            </w:r>
          </w:p>
        </w:tc>
        <w:tc>
          <w:tcPr>
            <w:tcW w:w="2254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2161€</w:t>
            </w:r>
          </w:p>
        </w:tc>
      </w:tr>
      <w:tr>
        <w:tc>
          <w:tcPr>
            <w:tcW w:w="2254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Type 2 diabetes, 70-79 years</w:t>
            </w:r>
          </w:p>
        </w:tc>
        <w:tc>
          <w:tcPr>
            <w:tcW w:w="2254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5684€</w:t>
            </w:r>
          </w:p>
        </w:tc>
        <w:tc>
          <w:tcPr>
            <w:tcW w:w="2254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5631€</w:t>
            </w:r>
          </w:p>
        </w:tc>
        <w:tc>
          <w:tcPr>
            <w:tcW w:w="2254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5738€</w:t>
            </w:r>
          </w:p>
        </w:tc>
      </w:tr>
      <w:tr>
        <w:tc>
          <w:tcPr>
            <w:tcW w:w="2254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diabetes, 70-79 years</w:t>
            </w:r>
          </w:p>
        </w:tc>
        <w:tc>
          <w:tcPr>
            <w:tcW w:w="2254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3156€</w:t>
            </w:r>
          </w:p>
        </w:tc>
        <w:tc>
          <w:tcPr>
            <w:tcW w:w="2254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3127€</w:t>
            </w:r>
          </w:p>
        </w:tc>
        <w:tc>
          <w:tcPr>
            <w:tcW w:w="2254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3186€</w:t>
            </w:r>
          </w:p>
        </w:tc>
      </w:tr>
      <w:tr>
        <w:tc>
          <w:tcPr>
            <w:tcW w:w="2254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Type 2 diabetes, ≥80 years</w:t>
            </w:r>
          </w:p>
        </w:tc>
        <w:tc>
          <w:tcPr>
            <w:tcW w:w="2254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6210€</w:t>
            </w:r>
          </w:p>
        </w:tc>
        <w:tc>
          <w:tcPr>
            <w:tcW w:w="2254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6091€</w:t>
            </w:r>
          </w:p>
        </w:tc>
        <w:tc>
          <w:tcPr>
            <w:tcW w:w="2254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6330€</w:t>
            </w:r>
          </w:p>
        </w:tc>
      </w:tr>
      <w:tr>
        <w:tc>
          <w:tcPr>
            <w:tcW w:w="2254" w:type="dxa"/>
            <w:tcBorders>
              <w:bottom w:val="single" w:sz="4" w:space="0" w:color="auto"/>
            </w:tcBorders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diabetes, ≥</w:t>
            </w:r>
            <w:bookmarkStart w:id="0" w:name="_GoBack"/>
            <w:bookmarkEnd w:id="0"/>
            <w:r>
              <w:rPr>
                <w:rFonts w:ascii="Arial" w:hAnsi="Arial" w:cs="Arial"/>
              </w:rPr>
              <w:t>80 years</w:t>
            </w:r>
          </w:p>
        </w:tc>
        <w:tc>
          <w:tcPr>
            <w:tcW w:w="2254" w:type="dxa"/>
            <w:tcBorders>
              <w:bottom w:val="single" w:sz="4" w:space="0" w:color="auto"/>
            </w:tcBorders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3975€</w:t>
            </w:r>
          </w:p>
        </w:tc>
        <w:tc>
          <w:tcPr>
            <w:tcW w:w="2254" w:type="dxa"/>
            <w:tcBorders>
              <w:bottom w:val="single" w:sz="4" w:space="0" w:color="auto"/>
            </w:tcBorders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3899€</w:t>
            </w:r>
          </w:p>
        </w:tc>
        <w:tc>
          <w:tcPr>
            <w:tcW w:w="2254" w:type="dxa"/>
            <w:tcBorders>
              <w:bottom w:val="single" w:sz="4" w:space="0" w:color="auto"/>
            </w:tcBorders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4052€</w:t>
            </w:r>
          </w:p>
        </w:tc>
      </w:tr>
    </w:tbl>
    <w:p>
      <w:pPr>
        <w:rPr>
          <w:rFonts w:ascii="Arial" w:hAnsi="Arial" w:cs="Arial"/>
        </w:rPr>
      </w:pPr>
    </w:p>
    <w:p/>
    <w:sectPr>
      <w:footerReference w:type="default" r:id="rId6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5287424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>
        <w:pPr>
          <w:pStyle w:val="Footer"/>
          <w:jc w:val="right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  \* MERGEFORMAT 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  <w:noProof/>
          </w:rPr>
          <w:fldChar w:fldCharType="end"/>
        </w:r>
      </w:p>
    </w:sdtContent>
  </w:sdt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A6A03D-8DE0-4FE5-A57B-B3036FAC1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Calibri" w:hAnsi="Segoe UI" w:cs="Segoe UI"/>
      <w:sz w:val="18"/>
      <w:szCs w:val="18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r.stark</dc:creator>
  <cp:keywords/>
  <dc:description/>
  <cp:lastModifiedBy>Stark, Renee, Dr.</cp:lastModifiedBy>
  <cp:revision>3</cp:revision>
  <dcterms:created xsi:type="dcterms:W3CDTF">2019-12-19T15:13:00Z</dcterms:created>
  <dcterms:modified xsi:type="dcterms:W3CDTF">2019-12-19T15:14:00Z</dcterms:modified>
</cp:coreProperties>
</file>