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B8D" w:rsidRPr="00724E0B" w:rsidRDefault="00F70B8D" w:rsidP="00F70B8D">
      <w:pPr>
        <w:rPr>
          <w:rFonts w:ascii="Times New Roman" w:hAnsi="Times New Roman" w:cs="Times New Roman"/>
          <w:b/>
          <w:sz w:val="28"/>
          <w:lang w:val="en-US"/>
        </w:rPr>
      </w:pPr>
      <w:r w:rsidRPr="00724E0B">
        <w:rPr>
          <w:rFonts w:ascii="Times New Roman" w:hAnsi="Times New Roman" w:cs="Times New Roman"/>
          <w:b/>
          <w:sz w:val="28"/>
          <w:lang w:val="en-US"/>
        </w:rPr>
        <w:t>Supplementary materials</w:t>
      </w:r>
    </w:p>
    <w:p w:rsidR="009A5370" w:rsidRPr="00724E0B" w:rsidRDefault="00F70B8D" w:rsidP="00F70B8D">
      <w:pPr>
        <w:rPr>
          <w:rFonts w:ascii="Times New Roman" w:hAnsi="Times New Roman" w:cs="Times New Roman"/>
          <w:lang w:val="en-US"/>
        </w:rPr>
      </w:pPr>
      <w:proofErr w:type="gramStart"/>
      <w:r w:rsidRPr="00724E0B">
        <w:rPr>
          <w:rFonts w:ascii="Times New Roman" w:hAnsi="Times New Roman" w:cs="Times New Roman"/>
          <w:lang w:val="en-US"/>
        </w:rPr>
        <w:t>Table S1 Total cell counts in BAL and distribution by cell type</w:t>
      </w:r>
      <w:r w:rsidR="003C3C50">
        <w:rPr>
          <w:rFonts w:ascii="Times New Roman" w:hAnsi="Times New Roman" w:cs="Times New Roman"/>
          <w:lang w:val="en-US"/>
        </w:rPr>
        <w:t>.</w:t>
      </w:r>
      <w:proofErr w:type="gramEnd"/>
      <w:r w:rsidR="003C3C50">
        <w:rPr>
          <w:rFonts w:ascii="Times New Roman" w:hAnsi="Times New Roman" w:cs="Times New Roman"/>
          <w:lang w:val="en-US"/>
        </w:rPr>
        <w:t xml:space="preserve"> </w:t>
      </w:r>
    </w:p>
    <w:p w:rsidR="009A5370" w:rsidRPr="008C3C8C" w:rsidRDefault="00823689" w:rsidP="00F70B8D">
      <w:pPr>
        <w:rPr>
          <w:rFonts w:ascii="Times New Roman" w:hAnsi="Times New Roman" w:cs="Times New Roman"/>
        </w:rPr>
      </w:pPr>
      <w:r w:rsidRPr="00823689">
        <w:rPr>
          <w:noProof/>
          <w:lang w:eastAsia="da-DK"/>
        </w:rPr>
        <w:drawing>
          <wp:inline distT="0" distB="0" distL="0" distR="0">
            <wp:extent cx="9981814" cy="8125561"/>
            <wp:effectExtent l="0" t="0" r="635" b="889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90815" cy="8132888"/>
                    </a:xfrm>
                    <a:prstGeom prst="rect">
                      <a:avLst/>
                    </a:prstGeom>
                    <a:noFill/>
                    <a:ln>
                      <a:noFill/>
                    </a:ln>
                  </pic:spPr>
                </pic:pic>
              </a:graphicData>
            </a:graphic>
          </wp:inline>
        </w:drawing>
      </w:r>
    </w:p>
    <w:p w:rsidR="003C3C50" w:rsidRPr="00724E0B" w:rsidRDefault="003C3C50" w:rsidP="003C3C50">
      <w:pPr>
        <w:rPr>
          <w:rFonts w:ascii="Times New Roman" w:hAnsi="Times New Roman" w:cs="Times New Roman"/>
          <w:lang w:val="en-US"/>
        </w:rPr>
      </w:pPr>
      <w:r>
        <w:rPr>
          <w:rFonts w:ascii="Times New Roman" w:hAnsi="Times New Roman" w:cs="Times New Roman"/>
          <w:lang w:val="en-US"/>
        </w:rPr>
        <w:t>Data are mean ±SD</w:t>
      </w:r>
    </w:p>
    <w:p w:rsidR="00081422" w:rsidRPr="008C3C8C" w:rsidRDefault="00081422" w:rsidP="00081422">
      <w:pPr>
        <w:spacing w:after="0" w:line="240" w:lineRule="auto"/>
        <w:jc w:val="both"/>
        <w:rPr>
          <w:rFonts w:ascii="Times New Roman" w:hAnsi="Times New Roman" w:cs="Times New Roman"/>
          <w:lang w:val="en-GB"/>
        </w:rPr>
      </w:pPr>
      <w:bookmarkStart w:id="0" w:name="_GoBack"/>
      <w:bookmarkEnd w:id="0"/>
      <w:r w:rsidRPr="008C3C8C">
        <w:rPr>
          <w:rFonts w:ascii="Times New Roman" w:hAnsi="Times New Roman" w:cs="Times New Roman"/>
          <w:lang w:val="en-GB"/>
        </w:rPr>
        <w:lastRenderedPageBreak/>
        <w:t>Table S2. Accumulated reactivity (</w:t>
      </w:r>
      <w:r w:rsidRPr="008C3C8C">
        <w:rPr>
          <w:rFonts w:ascii="Times New Roman" w:hAnsi="Times New Roman" w:cs="Times New Roman"/>
          <w:lang w:val="en-GB"/>
        </w:rPr>
        <w:sym w:font="Symbol" w:char="F053"/>
      </w:r>
      <w:proofErr w:type="spellStart"/>
      <w:r w:rsidRPr="008C3C8C">
        <w:rPr>
          <w:rFonts w:ascii="Times New Roman" w:hAnsi="Times New Roman" w:cs="Times New Roman"/>
          <w:lang w:val="en-GB"/>
        </w:rPr>
        <w:t>dpE</w:t>
      </w:r>
      <w:proofErr w:type="spellEnd"/>
      <w:r w:rsidRPr="008C3C8C">
        <w:rPr>
          <w:rFonts w:ascii="Times New Roman" w:hAnsi="Times New Roman" w:cs="Times New Roman"/>
          <w:lang w:val="en-GB"/>
        </w:rPr>
        <w:t xml:space="preserve">), elemental concentrations, and </w:t>
      </w:r>
      <w:r w:rsidR="00724E0B">
        <w:rPr>
          <w:rFonts w:ascii="Times New Roman" w:hAnsi="Times New Roman" w:cs="Times New Roman"/>
          <w:lang w:val="en-GB"/>
        </w:rPr>
        <w:t>saturation</w:t>
      </w:r>
      <w:r w:rsidR="00724E0B" w:rsidRPr="008C3C8C">
        <w:rPr>
          <w:rFonts w:ascii="Times New Roman" w:hAnsi="Times New Roman" w:cs="Times New Roman"/>
          <w:lang w:val="en-GB"/>
        </w:rPr>
        <w:t xml:space="preserve"> </w:t>
      </w:r>
      <w:r w:rsidRPr="008C3C8C">
        <w:rPr>
          <w:rFonts w:ascii="Times New Roman" w:hAnsi="Times New Roman" w:cs="Times New Roman"/>
          <w:lang w:val="en-GB"/>
        </w:rPr>
        <w:t xml:space="preserve">limits </w:t>
      </w:r>
      <w:r w:rsidR="00724E0B">
        <w:rPr>
          <w:rFonts w:ascii="Times New Roman" w:hAnsi="Times New Roman" w:cs="Times New Roman"/>
          <w:lang w:val="en-GB"/>
        </w:rPr>
        <w:t xml:space="preserve">(Q/K) </w:t>
      </w:r>
      <w:r w:rsidRPr="008C3C8C">
        <w:rPr>
          <w:rFonts w:ascii="Times New Roman" w:hAnsi="Times New Roman" w:cs="Times New Roman"/>
          <w:lang w:val="en-GB"/>
        </w:rPr>
        <w:t>in Gambles solution at the different instillation doses applied</w:t>
      </w:r>
      <w:r w:rsidR="00724E0B">
        <w:rPr>
          <w:rFonts w:ascii="Times New Roman" w:hAnsi="Times New Roman" w:cs="Times New Roman"/>
          <w:lang w:val="en-GB"/>
        </w:rPr>
        <w:t xml:space="preserve"> (Symbol &lt; reflects Q/K not relevant or value below 0.00)</w:t>
      </w:r>
      <w:r w:rsidRPr="008C3C8C">
        <w:rPr>
          <w:rFonts w:ascii="Times New Roman" w:hAnsi="Times New Roman" w:cs="Times New Roman"/>
          <w:lang w:val="en-GB"/>
        </w:rPr>
        <w:t>.</w:t>
      </w:r>
    </w:p>
    <w:tbl>
      <w:tblPr>
        <w:tblW w:w="19813" w:type="dxa"/>
        <w:tblInd w:w="55" w:type="dxa"/>
        <w:tblCellMar>
          <w:left w:w="70" w:type="dxa"/>
          <w:right w:w="70" w:type="dxa"/>
        </w:tblCellMar>
        <w:tblLook w:val="04A0" w:firstRow="1" w:lastRow="0" w:firstColumn="1" w:lastColumn="0" w:noHBand="0" w:noVBand="1"/>
      </w:tblPr>
      <w:tblGrid>
        <w:gridCol w:w="2329"/>
        <w:gridCol w:w="2205"/>
        <w:gridCol w:w="2068"/>
        <w:gridCol w:w="1835"/>
        <w:gridCol w:w="1845"/>
        <w:gridCol w:w="1884"/>
        <w:gridCol w:w="1400"/>
        <w:gridCol w:w="1439"/>
        <w:gridCol w:w="1508"/>
        <w:gridCol w:w="1576"/>
        <w:gridCol w:w="1724"/>
      </w:tblGrid>
      <w:tr w:rsidR="00081422" w:rsidRPr="008C3C8C" w:rsidTr="00081422">
        <w:trPr>
          <w:trHeight w:val="482"/>
        </w:trPr>
        <w:tc>
          <w:tcPr>
            <w:tcW w:w="23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bCs/>
                <w:color w:val="000000"/>
                <w:lang w:eastAsia="da-DK"/>
              </w:rPr>
            </w:pPr>
            <w:proofErr w:type="spellStart"/>
            <w:r w:rsidRPr="008C3C8C">
              <w:rPr>
                <w:rFonts w:ascii="Times New Roman" w:eastAsia="Times New Roman" w:hAnsi="Times New Roman" w:cs="Times New Roman"/>
                <w:b/>
                <w:color w:val="000000"/>
                <w:lang w:eastAsia="da-DK"/>
              </w:rPr>
              <w:t>Hematite</w:t>
            </w:r>
            <w:proofErr w:type="spellEnd"/>
            <w:r w:rsidRPr="008C3C8C">
              <w:rPr>
                <w:rFonts w:ascii="Times New Roman" w:eastAsia="Times New Roman" w:hAnsi="Times New Roman" w:cs="Times New Roman"/>
                <w:b/>
                <w:color w:val="000000"/>
                <w:lang w:eastAsia="da-DK"/>
              </w:rPr>
              <w:t xml:space="preserve"> (Fe</w:t>
            </w:r>
            <w:r w:rsidRPr="006F3262">
              <w:rPr>
                <w:rFonts w:ascii="Times New Roman" w:eastAsia="Times New Roman" w:hAnsi="Times New Roman" w:cs="Times New Roman"/>
                <w:b/>
                <w:color w:val="000000"/>
                <w:vertAlign w:val="subscript"/>
                <w:lang w:eastAsia="da-DK"/>
              </w:rPr>
              <w:t>2</w:t>
            </w:r>
            <w:r w:rsidRPr="008C3C8C">
              <w:rPr>
                <w:rFonts w:ascii="Times New Roman" w:eastAsia="Times New Roman" w:hAnsi="Times New Roman" w:cs="Times New Roman"/>
                <w:b/>
                <w:color w:val="000000"/>
                <w:lang w:eastAsia="da-DK"/>
              </w:rPr>
              <w:t>O</w:t>
            </w:r>
            <w:r w:rsidRPr="006F3262">
              <w:rPr>
                <w:rFonts w:ascii="Times New Roman" w:eastAsia="Times New Roman" w:hAnsi="Times New Roman" w:cs="Times New Roman"/>
                <w:b/>
                <w:color w:val="000000"/>
                <w:vertAlign w:val="subscript"/>
                <w:lang w:eastAsia="da-DK"/>
              </w:rPr>
              <w:t>3</w:t>
            </w:r>
            <w:r w:rsidRPr="008C3C8C">
              <w:rPr>
                <w:rFonts w:ascii="Times New Roman" w:eastAsia="Times New Roman" w:hAnsi="Times New Roman" w:cs="Times New Roman"/>
                <w:b/>
                <w:color w:val="000000"/>
                <w:lang w:eastAsia="da-DK"/>
              </w:rPr>
              <w:t>)</w:t>
            </w:r>
          </w:p>
        </w:tc>
        <w:tc>
          <w:tcPr>
            <w:tcW w:w="2205"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2068"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35"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45"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84"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39"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08"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724" w:type="dxa"/>
            <w:tcBorders>
              <w:top w:val="single" w:sz="4" w:space="0" w:color="auto"/>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Dose Level</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 xml:space="preserve">Dose </w:t>
            </w:r>
            <w:proofErr w:type="spellStart"/>
            <w:r w:rsidRPr="008C3C8C">
              <w:rPr>
                <w:rFonts w:ascii="Times New Roman" w:eastAsia="Times New Roman" w:hAnsi="Times New Roman" w:cs="Times New Roman"/>
                <w:color w:val="000000"/>
                <w:lang w:eastAsia="da-DK"/>
              </w:rPr>
              <w:t>reacted</w:t>
            </w:r>
            <w:proofErr w:type="spellEnd"/>
            <w:r w:rsidRPr="008C3C8C">
              <w:rPr>
                <w:rFonts w:ascii="Times New Roman" w:eastAsia="Times New Roman" w:hAnsi="Times New Roman" w:cs="Times New Roman"/>
                <w:color w:val="000000"/>
                <w:lang w:eastAsia="da-DK"/>
              </w:rPr>
              <w:t xml:space="preserve"> (g/</w:t>
            </w:r>
            <w:r w:rsidR="00724E0B">
              <w:rPr>
                <w:rFonts w:ascii="Times New Roman" w:eastAsia="Times New Roman" w:hAnsi="Times New Roman" w:cs="Times New Roman"/>
                <w:color w:val="000000"/>
                <w:lang w:eastAsia="da-DK"/>
              </w:rPr>
              <w:t>L</w:t>
            </w:r>
            <w:r w:rsidRPr="008C3C8C">
              <w:rPr>
                <w:rFonts w:ascii="Times New Roman" w:eastAsia="Times New Roman" w:hAnsi="Times New Roman" w:cs="Times New Roman"/>
                <w:color w:val="000000"/>
                <w:lang w:eastAsia="da-DK"/>
              </w:rPr>
              <w:t>)</w:t>
            </w:r>
          </w:p>
        </w:tc>
        <w:tc>
          <w:tcPr>
            <w:tcW w:w="206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lang w:val="en-GB"/>
              </w:rPr>
              <w:sym w:font="Symbol" w:char="F053"/>
            </w:r>
            <w:proofErr w:type="spellStart"/>
            <w:r w:rsidRPr="008C3C8C">
              <w:rPr>
                <w:rFonts w:ascii="Times New Roman" w:hAnsi="Times New Roman" w:cs="Times New Roman"/>
                <w:lang w:val="en-GB"/>
              </w:rPr>
              <w:t>dpE</w:t>
            </w:r>
            <w:proofErr w:type="spellEnd"/>
          </w:p>
        </w:tc>
        <w:tc>
          <w:tcPr>
            <w:tcW w:w="1835" w:type="dxa"/>
            <w:tcBorders>
              <w:top w:val="nil"/>
              <w:left w:val="nil"/>
              <w:bottom w:val="single" w:sz="4" w:space="0" w:color="auto"/>
              <w:right w:val="single" w:sz="4" w:space="0" w:color="auto"/>
            </w:tcBorders>
            <w:shd w:val="clear" w:color="auto" w:fill="auto"/>
            <w:noWrap/>
            <w:vAlign w:val="bottom"/>
            <w:hideMark/>
          </w:tcPr>
          <w:p w:rsidR="00081422" w:rsidRPr="008C3C8C" w:rsidRDefault="00724E0B" w:rsidP="00893FD4">
            <w:pPr>
              <w:spacing w:after="0" w:line="240" w:lineRule="auto"/>
              <w:jc w:val="center"/>
              <w:rPr>
                <w:rFonts w:ascii="Times New Roman" w:eastAsia="Times New Roman" w:hAnsi="Times New Roman" w:cs="Times New Roman"/>
                <w:color w:val="000000"/>
                <w:lang w:eastAsia="da-DK"/>
              </w:rPr>
            </w:pPr>
            <w:r>
              <w:rPr>
                <w:rFonts w:ascii="Times New Roman" w:eastAsia="Times New Roman" w:hAnsi="Times New Roman" w:cs="Times New Roman"/>
                <w:color w:val="000000"/>
                <w:lang w:eastAsia="da-DK"/>
              </w:rPr>
              <w:t>µ</w:t>
            </w:r>
            <w:r w:rsidR="00081422" w:rsidRPr="008C3C8C">
              <w:rPr>
                <w:rFonts w:ascii="Times New Roman" w:eastAsia="Times New Roman" w:hAnsi="Times New Roman" w:cs="Times New Roman"/>
                <w:color w:val="000000"/>
                <w:lang w:eastAsia="da-DK"/>
              </w:rPr>
              <w:t>g Fe/L</w:t>
            </w:r>
          </w:p>
        </w:tc>
        <w:tc>
          <w:tcPr>
            <w:tcW w:w="1845" w:type="dxa"/>
            <w:tcBorders>
              <w:top w:val="nil"/>
              <w:left w:val="nil"/>
              <w:bottom w:val="single" w:sz="4" w:space="0" w:color="auto"/>
              <w:right w:val="single" w:sz="4" w:space="0" w:color="auto"/>
            </w:tcBorders>
            <w:shd w:val="clear" w:color="auto" w:fill="auto"/>
            <w:noWrap/>
            <w:vAlign w:val="bottom"/>
            <w:hideMark/>
          </w:tcPr>
          <w:p w:rsidR="00081422" w:rsidRPr="008C3C8C" w:rsidRDefault="00724E0B" w:rsidP="00893FD4">
            <w:pPr>
              <w:spacing w:after="0" w:line="240" w:lineRule="auto"/>
              <w:jc w:val="center"/>
              <w:rPr>
                <w:rFonts w:ascii="Times New Roman" w:eastAsia="Times New Roman" w:hAnsi="Times New Roman" w:cs="Times New Roman"/>
                <w:color w:val="000000"/>
                <w:lang w:eastAsia="da-DK"/>
              </w:rPr>
            </w:pPr>
            <w:r>
              <w:rPr>
                <w:rFonts w:ascii="Times New Roman" w:eastAsia="Times New Roman" w:hAnsi="Times New Roman" w:cs="Times New Roman"/>
                <w:color w:val="000000"/>
                <w:lang w:eastAsia="da-DK"/>
              </w:rPr>
              <w:t>µ</w:t>
            </w:r>
            <w:r w:rsidRPr="008C3C8C">
              <w:rPr>
                <w:rFonts w:ascii="Times New Roman" w:eastAsia="Times New Roman" w:hAnsi="Times New Roman" w:cs="Times New Roman"/>
                <w:color w:val="000000"/>
                <w:lang w:eastAsia="da-DK"/>
              </w:rPr>
              <w:t xml:space="preserve">g </w:t>
            </w:r>
            <w:r w:rsidR="00081422" w:rsidRPr="008C3C8C">
              <w:rPr>
                <w:rFonts w:ascii="Times New Roman" w:eastAsia="Times New Roman" w:hAnsi="Times New Roman" w:cs="Times New Roman"/>
                <w:color w:val="000000"/>
                <w:lang w:eastAsia="da-DK"/>
              </w:rPr>
              <w:t>Ni/L</w:t>
            </w:r>
          </w:p>
        </w:tc>
        <w:tc>
          <w:tcPr>
            <w:tcW w:w="1884" w:type="dxa"/>
            <w:tcBorders>
              <w:top w:val="nil"/>
              <w:left w:val="nil"/>
              <w:bottom w:val="single" w:sz="4" w:space="0" w:color="auto"/>
              <w:right w:val="single" w:sz="4" w:space="0" w:color="auto"/>
            </w:tcBorders>
            <w:shd w:val="clear" w:color="auto" w:fill="auto"/>
            <w:noWrap/>
            <w:vAlign w:val="bottom"/>
            <w:hideMark/>
          </w:tcPr>
          <w:p w:rsidR="00081422" w:rsidRPr="008C3C8C" w:rsidRDefault="00724E0B" w:rsidP="00893FD4">
            <w:pPr>
              <w:spacing w:after="0" w:line="240" w:lineRule="auto"/>
              <w:jc w:val="center"/>
              <w:rPr>
                <w:rFonts w:ascii="Times New Roman" w:eastAsia="Times New Roman" w:hAnsi="Times New Roman" w:cs="Times New Roman"/>
                <w:color w:val="000000"/>
                <w:lang w:eastAsia="da-DK"/>
              </w:rPr>
            </w:pPr>
            <w:r>
              <w:rPr>
                <w:rFonts w:ascii="Times New Roman" w:eastAsia="Times New Roman" w:hAnsi="Times New Roman" w:cs="Times New Roman"/>
                <w:color w:val="000000"/>
                <w:lang w:eastAsia="da-DK"/>
              </w:rPr>
              <w:t>µ</w:t>
            </w:r>
            <w:r w:rsidRPr="008C3C8C">
              <w:rPr>
                <w:rFonts w:ascii="Times New Roman" w:eastAsia="Times New Roman" w:hAnsi="Times New Roman" w:cs="Times New Roman"/>
                <w:color w:val="000000"/>
                <w:lang w:eastAsia="da-DK"/>
              </w:rPr>
              <w:t xml:space="preserve">g </w:t>
            </w:r>
            <w:proofErr w:type="spellStart"/>
            <w:r w:rsidR="00081422" w:rsidRPr="008C3C8C">
              <w:rPr>
                <w:rFonts w:ascii="Times New Roman" w:eastAsia="Times New Roman" w:hAnsi="Times New Roman" w:cs="Times New Roman"/>
                <w:color w:val="000000"/>
                <w:lang w:eastAsia="da-DK"/>
              </w:rPr>
              <w:t>Zn</w:t>
            </w:r>
            <w:proofErr w:type="spellEnd"/>
            <w:r w:rsidR="00081422" w:rsidRPr="008C3C8C">
              <w:rPr>
                <w:rFonts w:ascii="Times New Roman" w:eastAsia="Times New Roman" w:hAnsi="Times New Roman" w:cs="Times New Roman"/>
                <w:color w:val="000000"/>
                <w:lang w:eastAsia="da-DK"/>
              </w:rPr>
              <w:t>/L</w:t>
            </w:r>
          </w:p>
        </w:tc>
        <w:tc>
          <w:tcPr>
            <w:tcW w:w="1400" w:type="dxa"/>
            <w:tcBorders>
              <w:top w:val="nil"/>
              <w:left w:val="nil"/>
              <w:bottom w:val="single" w:sz="4" w:space="0" w:color="auto"/>
              <w:right w:val="single" w:sz="4" w:space="0" w:color="auto"/>
            </w:tcBorders>
            <w:shd w:val="clear" w:color="auto" w:fill="auto"/>
            <w:noWrap/>
            <w:vAlign w:val="bottom"/>
            <w:hideMark/>
          </w:tcPr>
          <w:p w:rsidR="00724E0B" w:rsidRDefault="00081422" w:rsidP="00893FD4">
            <w:pPr>
              <w:spacing w:after="0" w:line="240" w:lineRule="auto"/>
              <w:jc w:val="center"/>
              <w:rPr>
                <w:rFonts w:ascii="Times New Roman" w:eastAsia="Times New Roman" w:hAnsi="Times New Roman" w:cs="Times New Roman"/>
                <w:color w:val="000000"/>
                <w:lang w:eastAsia="da-DK"/>
              </w:rPr>
            </w:pPr>
            <w:proofErr w:type="spellStart"/>
            <w:r w:rsidRPr="008C3C8C">
              <w:rPr>
                <w:rFonts w:ascii="Times New Roman" w:eastAsia="Times New Roman" w:hAnsi="Times New Roman" w:cs="Times New Roman"/>
                <w:color w:val="000000"/>
                <w:lang w:eastAsia="da-DK"/>
              </w:rPr>
              <w:t>Goethite</w:t>
            </w:r>
            <w:proofErr w:type="spellEnd"/>
            <w:r w:rsidRPr="008C3C8C">
              <w:rPr>
                <w:rFonts w:ascii="Times New Roman" w:eastAsia="Times New Roman" w:hAnsi="Times New Roman" w:cs="Times New Roman"/>
                <w:color w:val="000000"/>
                <w:lang w:eastAsia="da-DK"/>
              </w:rPr>
              <w:t xml:space="preserve"> </w:t>
            </w:r>
          </w:p>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Q/K</w:t>
            </w:r>
          </w:p>
        </w:tc>
        <w:tc>
          <w:tcPr>
            <w:tcW w:w="1439" w:type="dxa"/>
            <w:tcBorders>
              <w:top w:val="nil"/>
              <w:left w:val="nil"/>
              <w:bottom w:val="single" w:sz="4" w:space="0" w:color="auto"/>
              <w:right w:val="single" w:sz="4" w:space="0" w:color="auto"/>
            </w:tcBorders>
            <w:shd w:val="clear" w:color="auto" w:fill="auto"/>
            <w:noWrap/>
            <w:vAlign w:val="bottom"/>
            <w:hideMark/>
          </w:tcPr>
          <w:p w:rsidR="00724E0B" w:rsidRDefault="00081422" w:rsidP="00893FD4">
            <w:pPr>
              <w:spacing w:after="0" w:line="240" w:lineRule="auto"/>
              <w:jc w:val="center"/>
              <w:rPr>
                <w:rFonts w:ascii="Times New Roman" w:eastAsia="Times New Roman" w:hAnsi="Times New Roman" w:cs="Times New Roman"/>
                <w:color w:val="000000"/>
                <w:lang w:eastAsia="da-DK"/>
              </w:rPr>
            </w:pPr>
            <w:proofErr w:type="spellStart"/>
            <w:r w:rsidRPr="008C3C8C">
              <w:rPr>
                <w:rFonts w:ascii="Times New Roman" w:eastAsia="Times New Roman" w:hAnsi="Times New Roman" w:cs="Times New Roman"/>
                <w:color w:val="000000"/>
                <w:lang w:eastAsia="da-DK"/>
              </w:rPr>
              <w:t>Hematite</w:t>
            </w:r>
            <w:proofErr w:type="spellEnd"/>
            <w:r w:rsidRPr="008C3C8C">
              <w:rPr>
                <w:rFonts w:ascii="Times New Roman" w:eastAsia="Times New Roman" w:hAnsi="Times New Roman" w:cs="Times New Roman"/>
                <w:color w:val="000000"/>
                <w:lang w:eastAsia="da-DK"/>
              </w:rPr>
              <w:t xml:space="preserve"> </w:t>
            </w:r>
          </w:p>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Q/K</w:t>
            </w:r>
          </w:p>
        </w:tc>
        <w:tc>
          <w:tcPr>
            <w:tcW w:w="1508" w:type="dxa"/>
            <w:tcBorders>
              <w:top w:val="nil"/>
              <w:left w:val="nil"/>
              <w:bottom w:val="single" w:sz="4" w:space="0" w:color="auto"/>
              <w:right w:val="single" w:sz="4" w:space="0" w:color="auto"/>
            </w:tcBorders>
            <w:shd w:val="clear" w:color="auto" w:fill="auto"/>
            <w:noWrap/>
            <w:vAlign w:val="bottom"/>
            <w:hideMark/>
          </w:tcPr>
          <w:p w:rsidR="00724E0B"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NiFe</w:t>
            </w:r>
            <w:r w:rsidRPr="006F3262">
              <w:rPr>
                <w:rFonts w:ascii="Times New Roman" w:eastAsia="Times New Roman" w:hAnsi="Times New Roman" w:cs="Times New Roman"/>
                <w:color w:val="000000"/>
                <w:vertAlign w:val="subscript"/>
                <w:lang w:eastAsia="da-DK"/>
              </w:rPr>
              <w:t>2</w:t>
            </w:r>
            <w:r w:rsidRPr="008C3C8C">
              <w:rPr>
                <w:rFonts w:ascii="Times New Roman" w:eastAsia="Times New Roman" w:hAnsi="Times New Roman" w:cs="Times New Roman"/>
                <w:color w:val="000000"/>
                <w:lang w:eastAsia="da-DK"/>
              </w:rPr>
              <w:t>O</w:t>
            </w:r>
            <w:r w:rsidRPr="006F3262">
              <w:rPr>
                <w:rFonts w:ascii="Times New Roman" w:eastAsia="Times New Roman" w:hAnsi="Times New Roman" w:cs="Times New Roman"/>
                <w:color w:val="000000"/>
                <w:vertAlign w:val="subscript"/>
                <w:lang w:eastAsia="da-DK"/>
              </w:rPr>
              <w:t>4</w:t>
            </w:r>
            <w:r w:rsidRPr="008C3C8C">
              <w:rPr>
                <w:rFonts w:ascii="Times New Roman" w:eastAsia="Times New Roman" w:hAnsi="Times New Roman" w:cs="Times New Roman"/>
                <w:color w:val="000000"/>
                <w:lang w:eastAsia="da-DK"/>
              </w:rPr>
              <w:t xml:space="preserve"> </w:t>
            </w:r>
          </w:p>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Q/K</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ZnFe</w:t>
            </w:r>
            <w:r w:rsidRPr="006F3262">
              <w:rPr>
                <w:rFonts w:ascii="Times New Roman" w:eastAsia="Times New Roman" w:hAnsi="Times New Roman" w:cs="Times New Roman"/>
                <w:color w:val="000000"/>
                <w:vertAlign w:val="subscript"/>
                <w:lang w:eastAsia="da-DK"/>
              </w:rPr>
              <w:t>2</w:t>
            </w:r>
            <w:r w:rsidRPr="008C3C8C">
              <w:rPr>
                <w:rFonts w:ascii="Times New Roman" w:eastAsia="Times New Roman" w:hAnsi="Times New Roman" w:cs="Times New Roman"/>
                <w:color w:val="000000"/>
                <w:lang w:eastAsia="da-DK"/>
              </w:rPr>
              <w:t>O</w:t>
            </w:r>
            <w:r w:rsidRPr="006F3262">
              <w:rPr>
                <w:rFonts w:ascii="Times New Roman" w:eastAsia="Times New Roman" w:hAnsi="Times New Roman" w:cs="Times New Roman"/>
                <w:color w:val="000000"/>
                <w:vertAlign w:val="subscript"/>
                <w:lang w:eastAsia="da-DK"/>
              </w:rPr>
              <w:t>4</w:t>
            </w:r>
          </w:p>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Q/K</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Smithsonite</w:t>
            </w:r>
          </w:p>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Q/K</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0.2</w:t>
            </w:r>
            <w:proofErr w:type="gramEnd"/>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1.1</w:t>
            </w:r>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0.7</w:t>
            </w:r>
            <w:proofErr w:type="gramEnd"/>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3.2</w:t>
            </w:r>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2.0</w:t>
            </w:r>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9.6</w:t>
            </w:r>
          </w:p>
        </w:tc>
        <w:tc>
          <w:tcPr>
            <w:tcW w:w="2068"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0.00E+00</w:t>
            </w:r>
          </w:p>
        </w:tc>
        <w:tc>
          <w:tcPr>
            <w:tcW w:w="183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1.269E-04</w:t>
            </w:r>
          </w:p>
        </w:tc>
        <w:tc>
          <w:tcPr>
            <w:tcW w:w="1845"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5.871E-02</w:t>
            </w:r>
          </w:p>
        </w:tc>
        <w:tc>
          <w:tcPr>
            <w:tcW w:w="1884" w:type="dxa"/>
            <w:tcBorders>
              <w:top w:val="nil"/>
              <w:left w:val="nil"/>
              <w:bottom w:val="single" w:sz="4" w:space="0" w:color="auto"/>
              <w:right w:val="single" w:sz="4" w:space="0" w:color="auto"/>
            </w:tcBorders>
            <w:shd w:val="clear" w:color="auto" w:fill="auto"/>
            <w:noWrap/>
            <w:vAlign w:val="center"/>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82"/>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bCs/>
                <w:color w:val="000000"/>
                <w:lang w:eastAsia="da-DK"/>
              </w:rPr>
            </w:pPr>
            <w:proofErr w:type="spellStart"/>
            <w:r w:rsidRPr="008C3C8C">
              <w:rPr>
                <w:rFonts w:ascii="Times New Roman" w:eastAsia="Times New Roman" w:hAnsi="Times New Roman" w:cs="Times New Roman"/>
                <w:b/>
                <w:color w:val="000000"/>
                <w:lang w:eastAsia="da-DK"/>
              </w:rPr>
              <w:t>Ferrite</w:t>
            </w:r>
            <w:proofErr w:type="spellEnd"/>
            <w:r w:rsidRPr="008C3C8C">
              <w:rPr>
                <w:rFonts w:ascii="Times New Roman" w:eastAsia="Times New Roman" w:hAnsi="Times New Roman" w:cs="Times New Roman"/>
                <w:b/>
                <w:color w:val="000000"/>
                <w:lang w:eastAsia="da-DK"/>
              </w:rPr>
              <w:t>-Ni</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206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3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4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88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0.2</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1.1</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0.7</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3.2</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2.0</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9.6</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5.19E-07</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3.4281E+02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6.5383E-02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r>
      <w:tr w:rsidR="00081422" w:rsidRPr="008C3C8C" w:rsidTr="00081422">
        <w:trPr>
          <w:trHeight w:val="482"/>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bCs/>
                <w:color w:val="000000"/>
                <w:lang w:eastAsia="da-DK"/>
              </w:rPr>
            </w:pPr>
            <w:proofErr w:type="spellStart"/>
            <w:r w:rsidRPr="008C3C8C">
              <w:rPr>
                <w:rFonts w:ascii="Times New Roman" w:eastAsia="Times New Roman" w:hAnsi="Times New Roman" w:cs="Times New Roman"/>
                <w:b/>
                <w:color w:val="000000"/>
                <w:lang w:eastAsia="da-DK"/>
              </w:rPr>
              <w:t>Ferrite-Zn</w:t>
            </w:r>
            <w:proofErr w:type="spellEnd"/>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2068"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35"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45"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84"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081422">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0.2</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7.69E-06</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0.05871</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790</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0.02</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1.1</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4.09E-05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1.2684E-04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0.05871</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903</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0.7</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2.67E-05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1.2685E-04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0.05871</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852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3.2</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1.25E-04</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1.2681E-04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0.05871</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1322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0.04</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2.0</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7.65E-05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1.2683E-04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0.05871</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1051</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9.6</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2.90E-04</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1.2674E-04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0.05870</w:t>
            </w:r>
            <w:proofErr w:type="gramEnd"/>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hAnsi="Times New Roman" w:cs="Times New Roman"/>
              </w:rPr>
              <w:t>34868</w:t>
            </w:r>
            <w:proofErr w:type="gramEnd"/>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0.32</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82"/>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bCs/>
                <w:color w:val="000000"/>
                <w:lang w:eastAsia="da-DK"/>
              </w:rPr>
            </w:pPr>
            <w:proofErr w:type="spellStart"/>
            <w:r w:rsidRPr="008C3C8C">
              <w:rPr>
                <w:rFonts w:ascii="Times New Roman" w:eastAsia="Times New Roman" w:hAnsi="Times New Roman" w:cs="Times New Roman"/>
                <w:b/>
                <w:color w:val="000000"/>
                <w:lang w:eastAsia="da-DK"/>
              </w:rPr>
              <w:t>Ferrite-Zn:Ferrite-Ni</w:t>
            </w:r>
            <w:proofErr w:type="spellEnd"/>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2068"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35"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45"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884" w:type="dxa"/>
            <w:tcBorders>
              <w:top w:val="nil"/>
              <w:left w:val="nil"/>
              <w:bottom w:val="single" w:sz="4" w:space="0" w:color="auto"/>
              <w:right w:val="single" w:sz="4" w:space="0" w:color="auto"/>
            </w:tcBorders>
            <w:shd w:val="clear" w:color="auto" w:fill="auto"/>
            <w:noWrap/>
            <w:vAlign w:val="bottom"/>
          </w:tcPr>
          <w:p w:rsidR="00081422" w:rsidRPr="008C3C8C" w:rsidRDefault="00081422" w:rsidP="00893FD4">
            <w:pPr>
              <w:spacing w:after="0" w:line="240" w:lineRule="auto"/>
              <w:rPr>
                <w:rFonts w:ascii="Times New Roman" w:eastAsia="Times New Roman" w:hAnsi="Times New Roman" w:cs="Times New Roman"/>
                <w:b/>
                <w:color w:val="000000"/>
                <w:lang w:eastAsia="da-DK"/>
              </w:rPr>
            </w:pP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b/>
                <w:color w:val="000000"/>
                <w:lang w:eastAsia="da-DK"/>
              </w:rPr>
            </w:pPr>
            <w:r w:rsidRPr="008C3C8C">
              <w:rPr>
                <w:rFonts w:ascii="Times New Roman" w:eastAsia="Times New Roman" w:hAnsi="Times New Roman" w:cs="Times New Roman"/>
                <w:b/>
                <w:color w:val="000000"/>
                <w:lang w:eastAsia="da-DK"/>
              </w:rPr>
              <w:t> </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0.2</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4.82E-06</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342.87</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780</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0.02</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Low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1.1</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2.11E-05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1.2685E-04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343.05</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832</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proofErr w:type="gramStart"/>
            <w:r w:rsidRPr="008C3C8C">
              <w:rPr>
                <w:rFonts w:ascii="Times New Roman" w:eastAsia="Times New Roman" w:hAnsi="Times New Roman" w:cs="Times New Roman"/>
                <w:color w:val="000000"/>
                <w:lang w:eastAsia="da-DK"/>
              </w:rPr>
              <w:t>0.7</w:t>
            </w:r>
            <w:proofErr w:type="gramEnd"/>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1.33E-05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1.2686E-04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342.96</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806</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0.02</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Medium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3.2</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6.07E-05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1.2684E-04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343.52</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980</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1</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2.0</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3.78E-05</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1.2685E-04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343.25</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890</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0.03</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r w:rsidR="00081422" w:rsidRPr="008C3C8C" w:rsidTr="00081422">
        <w:trPr>
          <w:trHeight w:val="459"/>
        </w:trPr>
        <w:tc>
          <w:tcPr>
            <w:tcW w:w="2329" w:type="dxa"/>
            <w:tcBorders>
              <w:top w:val="nil"/>
              <w:left w:val="single" w:sz="4" w:space="0" w:color="auto"/>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High Day 2-28</w:t>
            </w:r>
          </w:p>
        </w:tc>
        <w:tc>
          <w:tcPr>
            <w:tcW w:w="2205"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9.6</w:t>
            </w:r>
          </w:p>
        </w:tc>
        <w:tc>
          <w:tcPr>
            <w:tcW w:w="2068"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1.72E-04</w:t>
            </w:r>
          </w:p>
        </w:tc>
        <w:tc>
          <w:tcPr>
            <w:tcW w:w="183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1.2679E-04</w:t>
            </w:r>
          </w:p>
        </w:tc>
        <w:tc>
          <w:tcPr>
            <w:tcW w:w="1845"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344.78</w:t>
            </w:r>
          </w:p>
        </w:tc>
        <w:tc>
          <w:tcPr>
            <w:tcW w:w="1884" w:type="dxa"/>
            <w:tcBorders>
              <w:top w:val="nil"/>
              <w:left w:val="nil"/>
              <w:bottom w:val="single" w:sz="4" w:space="0" w:color="auto"/>
              <w:right w:val="single" w:sz="4" w:space="0" w:color="auto"/>
            </w:tcBorders>
            <w:shd w:val="clear" w:color="auto" w:fill="auto"/>
            <w:noWrap/>
            <w:vAlign w:val="center"/>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hAnsi="Times New Roman" w:cs="Times New Roman"/>
              </w:rPr>
              <w:t>2061</w:t>
            </w:r>
          </w:p>
        </w:tc>
        <w:tc>
          <w:tcPr>
            <w:tcW w:w="1400"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&lt;</w:t>
            </w:r>
          </w:p>
        </w:tc>
        <w:tc>
          <w:tcPr>
            <w:tcW w:w="1439"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08"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c>
          <w:tcPr>
            <w:tcW w:w="1576"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0.06</w:t>
            </w:r>
          </w:p>
        </w:tc>
        <w:tc>
          <w:tcPr>
            <w:tcW w:w="1724" w:type="dxa"/>
            <w:tcBorders>
              <w:top w:val="nil"/>
              <w:left w:val="nil"/>
              <w:bottom w:val="single" w:sz="4" w:space="0" w:color="auto"/>
              <w:right w:val="single" w:sz="4" w:space="0" w:color="auto"/>
            </w:tcBorders>
            <w:shd w:val="clear" w:color="auto" w:fill="auto"/>
            <w:noWrap/>
            <w:vAlign w:val="bottom"/>
            <w:hideMark/>
          </w:tcPr>
          <w:p w:rsidR="00081422" w:rsidRPr="008C3C8C" w:rsidRDefault="00081422" w:rsidP="00893FD4">
            <w:pPr>
              <w:spacing w:after="0" w:line="240" w:lineRule="auto"/>
              <w:jc w:val="center"/>
              <w:rPr>
                <w:rFonts w:ascii="Times New Roman" w:eastAsia="Times New Roman" w:hAnsi="Times New Roman" w:cs="Times New Roman"/>
                <w:color w:val="000000"/>
                <w:lang w:eastAsia="da-DK"/>
              </w:rPr>
            </w:pPr>
            <w:r w:rsidRPr="008C3C8C">
              <w:rPr>
                <w:rFonts w:ascii="Times New Roman" w:eastAsia="Times New Roman" w:hAnsi="Times New Roman" w:cs="Times New Roman"/>
                <w:color w:val="000000"/>
                <w:lang w:eastAsia="da-DK"/>
              </w:rPr>
              <w:t>1.00</w:t>
            </w:r>
          </w:p>
        </w:tc>
      </w:tr>
    </w:tbl>
    <w:p w:rsidR="00724E0B" w:rsidRDefault="00724E0B">
      <w:pPr>
        <w:rPr>
          <w:rFonts w:ascii="Times New Roman" w:hAnsi="Times New Roman" w:cs="Times New Roman"/>
          <w:b/>
        </w:rPr>
        <w:sectPr w:rsidR="00724E0B" w:rsidSect="00F70B8D">
          <w:pgSz w:w="23814" w:h="16839" w:orient="landscape" w:code="8"/>
          <w:pgMar w:top="1134" w:right="1701" w:bottom="1134" w:left="1701" w:header="708" w:footer="708" w:gutter="0"/>
          <w:cols w:space="708"/>
          <w:docGrid w:linePitch="360"/>
        </w:sectPr>
      </w:pPr>
    </w:p>
    <w:p w:rsidR="00936A4F" w:rsidRDefault="00936A4F">
      <w:pPr>
        <w:rPr>
          <w:rFonts w:ascii="Times New Roman" w:hAnsi="Times New Roman" w:cs="Times New Roman"/>
          <w:b/>
        </w:rPr>
      </w:pPr>
    </w:p>
    <w:p w:rsidR="002A68FF" w:rsidRPr="008C3C8C" w:rsidRDefault="002A68FF">
      <w:pPr>
        <w:rPr>
          <w:rFonts w:ascii="Times New Roman" w:hAnsi="Times New Roman" w:cs="Times New Roman"/>
          <w:b/>
        </w:rPr>
      </w:pPr>
      <w:proofErr w:type="spellStart"/>
      <w:r>
        <w:rPr>
          <w:rFonts w:ascii="Times New Roman" w:hAnsi="Times New Roman" w:cs="Times New Roman"/>
          <w:b/>
        </w:rPr>
        <w:t>Figure</w:t>
      </w:r>
      <w:proofErr w:type="spellEnd"/>
      <w:r>
        <w:rPr>
          <w:rFonts w:ascii="Times New Roman" w:hAnsi="Times New Roman" w:cs="Times New Roman"/>
          <w:b/>
        </w:rPr>
        <w:t xml:space="preserve"> S1</w:t>
      </w:r>
    </w:p>
    <w:p w:rsidR="001239FF" w:rsidRPr="008C3C8C" w:rsidRDefault="00724E0B" w:rsidP="001239FF">
      <w:pPr>
        <w:rPr>
          <w:rFonts w:ascii="Times New Roman" w:hAnsi="Times New Roman" w:cs="Times New Roman"/>
        </w:rPr>
      </w:pPr>
      <w:r w:rsidRPr="008C3C8C">
        <w:rPr>
          <w:rFonts w:ascii="Times New Roman" w:hAnsi="Times New Roman" w:cs="Times New Roman"/>
        </w:rPr>
        <w:object w:dxaOrig="7505" w:dyaOrig="15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5pt;height:835.9pt" o:ole="" filled="t">
            <v:imagedata r:id="rId6" o:title=""/>
          </v:shape>
          <o:OLEObject Type="Embed" ProgID="Prism7.Document" ShapeID="_x0000_i1025" DrawAspect="Content" ObjectID="_1628399399" r:id="rId7"/>
        </w:object>
      </w:r>
    </w:p>
    <w:p w:rsidR="001239FF" w:rsidRPr="00724E0B" w:rsidRDefault="001239FF" w:rsidP="001239FF">
      <w:pPr>
        <w:rPr>
          <w:rFonts w:ascii="Times New Roman" w:hAnsi="Times New Roman" w:cs="Times New Roman"/>
          <w:lang w:val="en-US"/>
        </w:rPr>
      </w:pPr>
      <w:r w:rsidRPr="00724E0B">
        <w:rPr>
          <w:rFonts w:ascii="Times New Roman" w:hAnsi="Times New Roman" w:cs="Times New Roman"/>
          <w:b/>
          <w:lang w:val="en-US"/>
        </w:rPr>
        <w:t xml:space="preserve">Figure </w:t>
      </w:r>
      <w:r w:rsidR="002A68FF" w:rsidRPr="00724E0B">
        <w:rPr>
          <w:rFonts w:ascii="Times New Roman" w:hAnsi="Times New Roman" w:cs="Times New Roman"/>
          <w:b/>
          <w:lang w:val="en-US"/>
        </w:rPr>
        <w:t>S1</w:t>
      </w:r>
      <w:r w:rsidRPr="00724E0B">
        <w:rPr>
          <w:rFonts w:ascii="Times New Roman" w:hAnsi="Times New Roman" w:cs="Times New Roman"/>
          <w:b/>
          <w:lang w:val="en-US"/>
        </w:rPr>
        <w:t xml:space="preserve"> Levels of DNA strand breaks are not increased in lung tissue at 1, 3 and 28 days of nanomaterial exposure.</w:t>
      </w:r>
      <w:r w:rsidRPr="00724E0B">
        <w:rPr>
          <w:rFonts w:ascii="Times New Roman" w:hAnsi="Times New Roman" w:cs="Times New Roman"/>
          <w:lang w:val="en-US"/>
        </w:rPr>
        <w:t xml:space="preserve"> 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3</w:t>
      </w:r>
      <w:r w:rsidRPr="00724E0B">
        <w:rPr>
          <w:rFonts w:ascii="Times New Roman" w:hAnsi="Times New Roman" w:cs="Times New Roman"/>
          <w:lang w:val="en-US"/>
        </w:rPr>
        <w:t xml:space="preserve"> particle, 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 xml:space="preserve">3 </w:t>
      </w:r>
      <w:r w:rsidRPr="00724E0B">
        <w:rPr>
          <w:rFonts w:ascii="Times New Roman" w:hAnsi="Times New Roman" w:cs="Times New Roman"/>
          <w:lang w:val="en-US"/>
        </w:rPr>
        <w:t>Rod, NiZnFe</w:t>
      </w:r>
      <w:r w:rsidRPr="00724E0B">
        <w:rPr>
          <w:rFonts w:ascii="Times New Roman" w:hAnsi="Times New Roman" w:cs="Times New Roman"/>
          <w:vertAlign w:val="subscript"/>
          <w:lang w:val="en-US"/>
        </w:rPr>
        <w:t>4</w:t>
      </w:r>
      <w:r w:rsidRPr="00724E0B">
        <w:rPr>
          <w:rFonts w:ascii="Times New Roman" w:hAnsi="Times New Roman" w:cs="Times New Roman"/>
          <w:lang w:val="en-US"/>
        </w:rPr>
        <w:t>O</w:t>
      </w:r>
      <w:r w:rsidRPr="00724E0B">
        <w:rPr>
          <w:rFonts w:ascii="Times New Roman" w:hAnsi="Times New Roman" w:cs="Times New Roman"/>
          <w:vertAlign w:val="subscript"/>
          <w:lang w:val="en-US"/>
        </w:rPr>
        <w:t>8,</w:t>
      </w:r>
      <w:r w:rsidRPr="00724E0B">
        <w:rPr>
          <w:rFonts w:ascii="Times New Roman" w:hAnsi="Times New Roman" w:cs="Times New Roman"/>
          <w:lang w:val="en-US"/>
        </w:rPr>
        <w:t xml:space="preserve"> ZnFe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4</w:t>
      </w:r>
      <w:r w:rsidRPr="00724E0B">
        <w:rPr>
          <w:rFonts w:ascii="Times New Roman" w:hAnsi="Times New Roman" w:cs="Times New Roman"/>
          <w:lang w:val="en-US"/>
        </w:rPr>
        <w:t xml:space="preserve"> or NiFe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4</w:t>
      </w:r>
      <w:r w:rsidRPr="00724E0B">
        <w:rPr>
          <w:rFonts w:ascii="Times New Roman" w:hAnsi="Times New Roman" w:cs="Times New Roman"/>
          <w:lang w:val="en-US"/>
        </w:rPr>
        <w:t xml:space="preserve"> were administered intratracheally to mice at 14, 43 or 128 µg/mouse. CB was administered </w:t>
      </w:r>
      <w:proofErr w:type="gramStart"/>
      <w:r w:rsidRPr="00724E0B">
        <w:rPr>
          <w:rFonts w:ascii="Times New Roman" w:hAnsi="Times New Roman" w:cs="Times New Roman"/>
          <w:lang w:val="en-US"/>
        </w:rPr>
        <w:t>at 162 µg/mouse</w:t>
      </w:r>
      <w:proofErr w:type="gramEnd"/>
      <w:r w:rsidRPr="00724E0B">
        <w:rPr>
          <w:rFonts w:ascii="Times New Roman" w:hAnsi="Times New Roman" w:cs="Times New Roman"/>
          <w:lang w:val="en-US"/>
        </w:rPr>
        <w:t xml:space="preserve">. One, three or twenty-eight days later lung was prepared levels of DNA strand breaks were measured as percent DNA in the tail by comet assay. Data are mean and bars represent SD. Data were tested by ANOVA with Holm-Sidak’s multiple comparisons test in case of data approaching normality and not having a highly different variation (details given in the methods section), otherwise by Kruskall-Wallis test with Dunn’s multiple comparisons test. In the case of CB data were tested using </w:t>
      </w:r>
      <w:r w:rsidRPr="00724E0B">
        <w:rPr>
          <w:rFonts w:ascii="Times New Roman" w:hAnsi="Times New Roman" w:cs="Times New Roman"/>
          <w:i/>
          <w:lang w:val="en-US"/>
        </w:rPr>
        <w:t>t</w:t>
      </w:r>
      <w:r w:rsidRPr="00724E0B">
        <w:rPr>
          <w:rFonts w:ascii="Times New Roman" w:hAnsi="Times New Roman" w:cs="Times New Roman"/>
          <w:lang w:val="en-US"/>
        </w:rPr>
        <w:t xml:space="preserve">-test in case of data approaching normality and not having a highly different variation (details given in the methods section), otherwise by Mann Whitney test. </w:t>
      </w:r>
    </w:p>
    <w:p w:rsidR="001239FF" w:rsidRPr="00724E0B" w:rsidRDefault="001239FF" w:rsidP="001239FF">
      <w:pPr>
        <w:rPr>
          <w:rFonts w:ascii="Times New Roman" w:hAnsi="Times New Roman" w:cs="Times New Roman"/>
          <w:lang w:val="en-US"/>
        </w:rPr>
      </w:pPr>
    </w:p>
    <w:p w:rsidR="002A68FF" w:rsidRPr="002A68FF" w:rsidRDefault="002A68FF" w:rsidP="001239FF">
      <w:pPr>
        <w:rPr>
          <w:rFonts w:ascii="Times New Roman" w:hAnsi="Times New Roman" w:cs="Times New Roman"/>
          <w:b/>
        </w:rPr>
      </w:pPr>
      <w:proofErr w:type="spellStart"/>
      <w:r w:rsidRPr="002A68FF">
        <w:rPr>
          <w:rFonts w:ascii="Times New Roman" w:hAnsi="Times New Roman" w:cs="Times New Roman"/>
          <w:b/>
        </w:rPr>
        <w:lastRenderedPageBreak/>
        <w:t>Figure</w:t>
      </w:r>
      <w:proofErr w:type="spellEnd"/>
      <w:r w:rsidRPr="002A68FF">
        <w:rPr>
          <w:rFonts w:ascii="Times New Roman" w:hAnsi="Times New Roman" w:cs="Times New Roman"/>
          <w:b/>
        </w:rPr>
        <w:t xml:space="preserve"> S2</w:t>
      </w:r>
    </w:p>
    <w:p w:rsidR="001239FF" w:rsidRDefault="001239FF" w:rsidP="001239FF">
      <w:pPr>
        <w:rPr>
          <w:rFonts w:ascii="Times New Roman" w:hAnsi="Times New Roman" w:cs="Times New Roman"/>
        </w:rPr>
      </w:pPr>
    </w:p>
    <w:p w:rsidR="00405643" w:rsidRDefault="00405643" w:rsidP="001239FF">
      <w:pPr>
        <w:rPr>
          <w:rFonts w:ascii="Times New Roman" w:hAnsi="Times New Roman" w:cs="Times New Roman"/>
        </w:rPr>
      </w:pPr>
      <w:r>
        <w:rPr>
          <w:rFonts w:ascii="Times New Roman" w:hAnsi="Times New Roman" w:cs="Times New Roman"/>
        </w:rPr>
        <w:object w:dxaOrig="7558" w:dyaOrig="15223">
          <v:shape id="_x0000_i1026" type="#_x0000_t75" style="width:377.55pt;height:761.25pt" o:ole="" filled="t">
            <v:imagedata r:id="rId8" o:title=""/>
          </v:shape>
          <o:OLEObject Type="Embed" ProgID="Prism8.Document" ShapeID="_x0000_i1026" DrawAspect="Content" ObjectID="_1628399400" r:id="rId9"/>
        </w:object>
      </w:r>
    </w:p>
    <w:p w:rsidR="001239FF" w:rsidRPr="00724E0B" w:rsidRDefault="001239FF" w:rsidP="001239FF">
      <w:pPr>
        <w:rPr>
          <w:rFonts w:ascii="Times New Roman" w:hAnsi="Times New Roman" w:cs="Times New Roman"/>
          <w:lang w:val="en-US"/>
        </w:rPr>
      </w:pPr>
      <w:r w:rsidRPr="00724E0B">
        <w:rPr>
          <w:rFonts w:ascii="Times New Roman" w:hAnsi="Times New Roman" w:cs="Times New Roman"/>
          <w:b/>
          <w:lang w:val="en-US"/>
        </w:rPr>
        <w:t xml:space="preserve">Figure </w:t>
      </w:r>
      <w:r w:rsidR="002A68FF" w:rsidRPr="00724E0B">
        <w:rPr>
          <w:rFonts w:ascii="Times New Roman" w:hAnsi="Times New Roman" w:cs="Times New Roman"/>
          <w:b/>
          <w:lang w:val="en-US"/>
        </w:rPr>
        <w:t>S2</w:t>
      </w:r>
      <w:r w:rsidRPr="00724E0B">
        <w:rPr>
          <w:rFonts w:ascii="Times New Roman" w:hAnsi="Times New Roman" w:cs="Times New Roman"/>
          <w:b/>
          <w:lang w:val="en-US"/>
        </w:rPr>
        <w:t xml:space="preserve"> Levels of DNA strand breaks are not increased in liver at 1, 3 and 28 days of nanomaterial exposure.</w:t>
      </w:r>
      <w:r w:rsidRPr="00724E0B">
        <w:rPr>
          <w:rFonts w:ascii="Times New Roman" w:hAnsi="Times New Roman" w:cs="Times New Roman"/>
          <w:lang w:val="en-US"/>
        </w:rPr>
        <w:t xml:space="preserve"> 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3</w:t>
      </w:r>
      <w:r w:rsidRPr="00724E0B">
        <w:rPr>
          <w:rFonts w:ascii="Times New Roman" w:hAnsi="Times New Roman" w:cs="Times New Roman"/>
          <w:lang w:val="en-US"/>
        </w:rPr>
        <w:t xml:space="preserve"> particle, 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 xml:space="preserve">3 </w:t>
      </w:r>
      <w:r w:rsidRPr="00724E0B">
        <w:rPr>
          <w:rFonts w:ascii="Times New Roman" w:hAnsi="Times New Roman" w:cs="Times New Roman"/>
          <w:lang w:val="en-US"/>
        </w:rPr>
        <w:t>Rod, NiZnFe</w:t>
      </w:r>
      <w:r w:rsidRPr="00724E0B">
        <w:rPr>
          <w:rFonts w:ascii="Times New Roman" w:hAnsi="Times New Roman" w:cs="Times New Roman"/>
          <w:vertAlign w:val="subscript"/>
          <w:lang w:val="en-US"/>
        </w:rPr>
        <w:t>4</w:t>
      </w:r>
      <w:r w:rsidRPr="00724E0B">
        <w:rPr>
          <w:rFonts w:ascii="Times New Roman" w:hAnsi="Times New Roman" w:cs="Times New Roman"/>
          <w:lang w:val="en-US"/>
        </w:rPr>
        <w:t>O</w:t>
      </w:r>
      <w:r w:rsidRPr="00724E0B">
        <w:rPr>
          <w:rFonts w:ascii="Times New Roman" w:hAnsi="Times New Roman" w:cs="Times New Roman"/>
          <w:vertAlign w:val="subscript"/>
          <w:lang w:val="en-US"/>
        </w:rPr>
        <w:t>8,</w:t>
      </w:r>
      <w:r w:rsidRPr="00724E0B">
        <w:rPr>
          <w:rFonts w:ascii="Times New Roman" w:hAnsi="Times New Roman" w:cs="Times New Roman"/>
          <w:lang w:val="en-US"/>
        </w:rPr>
        <w:t xml:space="preserve"> ZnFe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4</w:t>
      </w:r>
      <w:r w:rsidRPr="00724E0B">
        <w:rPr>
          <w:rFonts w:ascii="Times New Roman" w:hAnsi="Times New Roman" w:cs="Times New Roman"/>
          <w:lang w:val="en-US"/>
        </w:rPr>
        <w:t xml:space="preserve"> or NiFe</w:t>
      </w:r>
      <w:r w:rsidRPr="00724E0B">
        <w:rPr>
          <w:rFonts w:ascii="Times New Roman" w:hAnsi="Times New Roman" w:cs="Times New Roman"/>
          <w:vertAlign w:val="subscript"/>
          <w:lang w:val="en-US"/>
        </w:rPr>
        <w:t>2</w:t>
      </w:r>
      <w:r w:rsidRPr="00724E0B">
        <w:rPr>
          <w:rFonts w:ascii="Times New Roman" w:hAnsi="Times New Roman" w:cs="Times New Roman"/>
          <w:lang w:val="en-US"/>
        </w:rPr>
        <w:t>O</w:t>
      </w:r>
      <w:r w:rsidRPr="00724E0B">
        <w:rPr>
          <w:rFonts w:ascii="Times New Roman" w:hAnsi="Times New Roman" w:cs="Times New Roman"/>
          <w:vertAlign w:val="subscript"/>
          <w:lang w:val="en-US"/>
        </w:rPr>
        <w:t>4</w:t>
      </w:r>
      <w:r w:rsidRPr="00724E0B">
        <w:rPr>
          <w:rFonts w:ascii="Times New Roman" w:hAnsi="Times New Roman" w:cs="Times New Roman"/>
          <w:lang w:val="en-US"/>
        </w:rPr>
        <w:t xml:space="preserve"> were administered intratracheally to mice at 14, 43 or 128 µg/mouse. CB was administered </w:t>
      </w:r>
      <w:proofErr w:type="gramStart"/>
      <w:r w:rsidRPr="00724E0B">
        <w:rPr>
          <w:rFonts w:ascii="Times New Roman" w:hAnsi="Times New Roman" w:cs="Times New Roman"/>
          <w:lang w:val="en-US"/>
        </w:rPr>
        <w:t>at 162 µg/mouse</w:t>
      </w:r>
      <w:proofErr w:type="gramEnd"/>
      <w:r w:rsidRPr="00724E0B">
        <w:rPr>
          <w:rFonts w:ascii="Times New Roman" w:hAnsi="Times New Roman" w:cs="Times New Roman"/>
          <w:lang w:val="en-US"/>
        </w:rPr>
        <w:t xml:space="preserve">. One, three or twenty-eight days later liver was prepared and levels of DNA strand breaks were measured as percent DNA in the tail by comet assay. Data are mean and bars represent SD. * designates a </w:t>
      </w:r>
      <w:r w:rsidRPr="00724E0B">
        <w:rPr>
          <w:rFonts w:ascii="Times New Roman" w:hAnsi="Times New Roman" w:cs="Times New Roman"/>
          <w:i/>
          <w:lang w:val="en-US"/>
        </w:rPr>
        <w:t>p</w:t>
      </w:r>
      <w:r w:rsidRPr="00724E0B">
        <w:rPr>
          <w:rFonts w:ascii="Times New Roman" w:hAnsi="Times New Roman" w:cs="Times New Roman"/>
          <w:lang w:val="en-US"/>
        </w:rPr>
        <w:t xml:space="preserve"> value of &lt;0.05 of one way ANOVA with Holm-Sidak’s multiple comparisons test (details given in the methods section). In the case of CB data were tested using </w:t>
      </w:r>
      <w:r w:rsidRPr="00724E0B">
        <w:rPr>
          <w:rFonts w:ascii="Times New Roman" w:hAnsi="Times New Roman" w:cs="Times New Roman"/>
          <w:i/>
          <w:lang w:val="en-US"/>
        </w:rPr>
        <w:t>t</w:t>
      </w:r>
      <w:r w:rsidRPr="00724E0B">
        <w:rPr>
          <w:rFonts w:ascii="Times New Roman" w:hAnsi="Times New Roman" w:cs="Times New Roman"/>
          <w:lang w:val="en-US"/>
        </w:rPr>
        <w:t xml:space="preserve">-test in case of data approaching normality and not having a highly different variation (details given in the methods section), otherwise by Mann Whitney test. </w:t>
      </w:r>
    </w:p>
    <w:p w:rsidR="001239FF" w:rsidRPr="00724E0B" w:rsidRDefault="001239FF">
      <w:pPr>
        <w:rPr>
          <w:rFonts w:ascii="Times New Roman" w:hAnsi="Times New Roman" w:cs="Times New Roman"/>
          <w:b/>
          <w:lang w:val="en-US"/>
        </w:rPr>
      </w:pPr>
    </w:p>
    <w:p w:rsidR="001239FF" w:rsidRPr="00724E0B" w:rsidRDefault="001239FF">
      <w:pPr>
        <w:rPr>
          <w:rFonts w:ascii="Times New Roman" w:hAnsi="Times New Roman" w:cs="Times New Roman"/>
          <w:b/>
          <w:lang w:val="en-US"/>
        </w:rPr>
      </w:pPr>
    </w:p>
    <w:sectPr w:rsidR="001239FF" w:rsidRPr="00724E0B" w:rsidSect="00823689">
      <w:pgSz w:w="16839" w:h="23814" w:code="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B8D"/>
    <w:rsid w:val="000811A5"/>
    <w:rsid w:val="00081422"/>
    <w:rsid w:val="000E4E44"/>
    <w:rsid w:val="001239FF"/>
    <w:rsid w:val="001D0CAC"/>
    <w:rsid w:val="002A68FF"/>
    <w:rsid w:val="003C3C50"/>
    <w:rsid w:val="00405643"/>
    <w:rsid w:val="006F3262"/>
    <w:rsid w:val="00724E0B"/>
    <w:rsid w:val="00823689"/>
    <w:rsid w:val="008C3C8C"/>
    <w:rsid w:val="00936A4F"/>
    <w:rsid w:val="009A5370"/>
    <w:rsid w:val="00A05F28"/>
    <w:rsid w:val="00F70B8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B8D"/>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F70B8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70B8D"/>
    <w:rPr>
      <w:rFonts w:ascii="Tahoma" w:hAnsi="Tahoma" w:cs="Tahoma"/>
      <w:sz w:val="16"/>
      <w:szCs w:val="16"/>
    </w:rPr>
  </w:style>
  <w:style w:type="character" w:styleId="Kommentarhenvisning">
    <w:name w:val="annotation reference"/>
    <w:basedOn w:val="Standardskrifttypeiafsnit"/>
    <w:uiPriority w:val="99"/>
    <w:unhideWhenUsed/>
    <w:rsid w:val="00081422"/>
    <w:rPr>
      <w:sz w:val="16"/>
      <w:szCs w:val="16"/>
    </w:rPr>
  </w:style>
  <w:style w:type="paragraph" w:styleId="Kommentartekst">
    <w:name w:val="annotation text"/>
    <w:basedOn w:val="Normal"/>
    <w:link w:val="KommentartekstTegn"/>
    <w:unhideWhenUsed/>
    <w:rsid w:val="00081422"/>
    <w:pPr>
      <w:spacing w:line="240" w:lineRule="auto"/>
    </w:pPr>
    <w:rPr>
      <w:sz w:val="20"/>
      <w:szCs w:val="20"/>
    </w:rPr>
  </w:style>
  <w:style w:type="character" w:customStyle="1" w:styleId="KommentartekstTegn">
    <w:name w:val="Kommentartekst Tegn"/>
    <w:basedOn w:val="Standardskrifttypeiafsnit"/>
    <w:link w:val="Kommentartekst"/>
    <w:rsid w:val="00081422"/>
    <w:rPr>
      <w:sz w:val="20"/>
      <w:szCs w:val="20"/>
    </w:rPr>
  </w:style>
  <w:style w:type="paragraph" w:styleId="Kommentaremne">
    <w:name w:val="annotation subject"/>
    <w:basedOn w:val="Kommentartekst"/>
    <w:next w:val="Kommentartekst"/>
    <w:link w:val="KommentaremneTegn"/>
    <w:uiPriority w:val="99"/>
    <w:semiHidden/>
    <w:unhideWhenUsed/>
    <w:rsid w:val="00081422"/>
    <w:rPr>
      <w:b/>
      <w:bCs/>
    </w:rPr>
  </w:style>
  <w:style w:type="character" w:customStyle="1" w:styleId="KommentaremneTegn">
    <w:name w:val="Kommentaremne Tegn"/>
    <w:basedOn w:val="KommentartekstTegn"/>
    <w:link w:val="Kommentaremne"/>
    <w:uiPriority w:val="99"/>
    <w:semiHidden/>
    <w:rsid w:val="00081422"/>
    <w:rPr>
      <w:b/>
      <w:bCs/>
      <w:sz w:val="20"/>
      <w:szCs w:val="20"/>
    </w:rPr>
  </w:style>
  <w:style w:type="character" w:styleId="Hyperlink">
    <w:name w:val="Hyperlink"/>
    <w:basedOn w:val="Standardskrifttypeiafsnit"/>
    <w:uiPriority w:val="99"/>
    <w:semiHidden/>
    <w:unhideWhenUsed/>
    <w:rsid w:val="00081422"/>
    <w:rPr>
      <w:color w:val="0000FF"/>
      <w:u w:val="single"/>
    </w:rPr>
  </w:style>
  <w:style w:type="character" w:styleId="BesgtHyperlink">
    <w:name w:val="FollowedHyperlink"/>
    <w:basedOn w:val="Standardskrifttypeiafsnit"/>
    <w:uiPriority w:val="99"/>
    <w:semiHidden/>
    <w:unhideWhenUsed/>
    <w:rsid w:val="00081422"/>
    <w:rPr>
      <w:color w:val="800080"/>
      <w:u w:val="single"/>
    </w:rPr>
  </w:style>
  <w:style w:type="paragraph" w:customStyle="1" w:styleId="font5">
    <w:name w:val="font5"/>
    <w:basedOn w:val="Normal"/>
    <w:rsid w:val="00081422"/>
    <w:pPr>
      <w:spacing w:before="100" w:beforeAutospacing="1" w:after="100" w:afterAutospacing="1" w:line="240" w:lineRule="auto"/>
    </w:pPr>
    <w:rPr>
      <w:rFonts w:ascii="Calibri" w:eastAsia="Times New Roman" w:hAnsi="Calibri" w:cs="Times New Roman"/>
      <w:color w:val="000000"/>
      <w:sz w:val="16"/>
      <w:szCs w:val="16"/>
      <w:lang w:eastAsia="da-DK"/>
    </w:rPr>
  </w:style>
  <w:style w:type="paragraph" w:customStyle="1" w:styleId="font6">
    <w:name w:val="font6"/>
    <w:basedOn w:val="Normal"/>
    <w:rsid w:val="00081422"/>
    <w:pPr>
      <w:spacing w:before="100" w:beforeAutospacing="1" w:after="100" w:afterAutospacing="1" w:line="240" w:lineRule="auto"/>
    </w:pPr>
    <w:rPr>
      <w:rFonts w:ascii="Calibri" w:eastAsia="Times New Roman" w:hAnsi="Calibri" w:cs="Times New Roman"/>
      <w:color w:val="000000"/>
      <w:sz w:val="16"/>
      <w:szCs w:val="16"/>
      <w:lang w:eastAsia="da-DK"/>
    </w:rPr>
  </w:style>
  <w:style w:type="paragraph" w:customStyle="1" w:styleId="xl65">
    <w:name w:val="xl65"/>
    <w:basedOn w:val="Normal"/>
    <w:rsid w:val="00081422"/>
    <w:pPr>
      <w:spacing w:before="100" w:beforeAutospacing="1" w:after="100" w:afterAutospacing="1" w:line="240" w:lineRule="auto"/>
      <w:jc w:val="center"/>
    </w:pPr>
    <w:rPr>
      <w:rFonts w:ascii="Times New Roman" w:eastAsia="Times New Roman" w:hAnsi="Times New Roman" w:cs="Times New Roman"/>
      <w:sz w:val="16"/>
      <w:szCs w:val="16"/>
      <w:lang w:eastAsia="da-DK"/>
    </w:rPr>
  </w:style>
  <w:style w:type="paragraph" w:customStyle="1" w:styleId="xl66">
    <w:name w:val="xl66"/>
    <w:basedOn w:val="Normal"/>
    <w:rsid w:val="00081422"/>
    <w:pPr>
      <w:spacing w:before="100" w:beforeAutospacing="1" w:after="100" w:afterAutospacing="1" w:line="240" w:lineRule="auto"/>
      <w:jc w:val="center"/>
    </w:pPr>
    <w:rPr>
      <w:rFonts w:ascii="Times New Roman" w:eastAsia="Times New Roman" w:hAnsi="Times New Roman" w:cs="Times New Roman"/>
      <w:sz w:val="16"/>
      <w:szCs w:val="16"/>
      <w:lang w:eastAsia="da-DK"/>
    </w:rPr>
  </w:style>
  <w:style w:type="paragraph" w:customStyle="1" w:styleId="xl67">
    <w:name w:val="xl67"/>
    <w:basedOn w:val="Normal"/>
    <w:rsid w:val="00081422"/>
    <w:pPr>
      <w:spacing w:before="100" w:beforeAutospacing="1" w:after="100" w:afterAutospacing="1" w:line="240" w:lineRule="auto"/>
      <w:jc w:val="center"/>
    </w:pPr>
    <w:rPr>
      <w:rFonts w:ascii="Times New Roman" w:eastAsia="Times New Roman" w:hAnsi="Times New Roman" w:cs="Times New Roman"/>
      <w:b/>
      <w:bCs/>
      <w:sz w:val="16"/>
      <w:szCs w:val="16"/>
      <w:lang w:eastAsia="da-DK"/>
    </w:rPr>
  </w:style>
  <w:style w:type="paragraph" w:customStyle="1" w:styleId="xl68">
    <w:name w:val="xl68"/>
    <w:basedOn w:val="Normal"/>
    <w:rsid w:val="009A5370"/>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B8D"/>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F70B8D"/>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F70B8D"/>
    <w:rPr>
      <w:rFonts w:ascii="Tahoma" w:hAnsi="Tahoma" w:cs="Tahoma"/>
      <w:sz w:val="16"/>
      <w:szCs w:val="16"/>
    </w:rPr>
  </w:style>
  <w:style w:type="character" w:styleId="Kommentarhenvisning">
    <w:name w:val="annotation reference"/>
    <w:basedOn w:val="Standardskrifttypeiafsnit"/>
    <w:uiPriority w:val="99"/>
    <w:unhideWhenUsed/>
    <w:rsid w:val="00081422"/>
    <w:rPr>
      <w:sz w:val="16"/>
      <w:szCs w:val="16"/>
    </w:rPr>
  </w:style>
  <w:style w:type="paragraph" w:styleId="Kommentartekst">
    <w:name w:val="annotation text"/>
    <w:basedOn w:val="Normal"/>
    <w:link w:val="KommentartekstTegn"/>
    <w:unhideWhenUsed/>
    <w:rsid w:val="00081422"/>
    <w:pPr>
      <w:spacing w:line="240" w:lineRule="auto"/>
    </w:pPr>
    <w:rPr>
      <w:sz w:val="20"/>
      <w:szCs w:val="20"/>
    </w:rPr>
  </w:style>
  <w:style w:type="character" w:customStyle="1" w:styleId="KommentartekstTegn">
    <w:name w:val="Kommentartekst Tegn"/>
    <w:basedOn w:val="Standardskrifttypeiafsnit"/>
    <w:link w:val="Kommentartekst"/>
    <w:rsid w:val="00081422"/>
    <w:rPr>
      <w:sz w:val="20"/>
      <w:szCs w:val="20"/>
    </w:rPr>
  </w:style>
  <w:style w:type="paragraph" w:styleId="Kommentaremne">
    <w:name w:val="annotation subject"/>
    <w:basedOn w:val="Kommentartekst"/>
    <w:next w:val="Kommentartekst"/>
    <w:link w:val="KommentaremneTegn"/>
    <w:uiPriority w:val="99"/>
    <w:semiHidden/>
    <w:unhideWhenUsed/>
    <w:rsid w:val="00081422"/>
    <w:rPr>
      <w:b/>
      <w:bCs/>
    </w:rPr>
  </w:style>
  <w:style w:type="character" w:customStyle="1" w:styleId="KommentaremneTegn">
    <w:name w:val="Kommentaremne Tegn"/>
    <w:basedOn w:val="KommentartekstTegn"/>
    <w:link w:val="Kommentaremne"/>
    <w:uiPriority w:val="99"/>
    <w:semiHidden/>
    <w:rsid w:val="00081422"/>
    <w:rPr>
      <w:b/>
      <w:bCs/>
      <w:sz w:val="20"/>
      <w:szCs w:val="20"/>
    </w:rPr>
  </w:style>
  <w:style w:type="character" w:styleId="Hyperlink">
    <w:name w:val="Hyperlink"/>
    <w:basedOn w:val="Standardskrifttypeiafsnit"/>
    <w:uiPriority w:val="99"/>
    <w:semiHidden/>
    <w:unhideWhenUsed/>
    <w:rsid w:val="00081422"/>
    <w:rPr>
      <w:color w:val="0000FF"/>
      <w:u w:val="single"/>
    </w:rPr>
  </w:style>
  <w:style w:type="character" w:styleId="BesgtHyperlink">
    <w:name w:val="FollowedHyperlink"/>
    <w:basedOn w:val="Standardskrifttypeiafsnit"/>
    <w:uiPriority w:val="99"/>
    <w:semiHidden/>
    <w:unhideWhenUsed/>
    <w:rsid w:val="00081422"/>
    <w:rPr>
      <w:color w:val="800080"/>
      <w:u w:val="single"/>
    </w:rPr>
  </w:style>
  <w:style w:type="paragraph" w:customStyle="1" w:styleId="font5">
    <w:name w:val="font5"/>
    <w:basedOn w:val="Normal"/>
    <w:rsid w:val="00081422"/>
    <w:pPr>
      <w:spacing w:before="100" w:beforeAutospacing="1" w:after="100" w:afterAutospacing="1" w:line="240" w:lineRule="auto"/>
    </w:pPr>
    <w:rPr>
      <w:rFonts w:ascii="Calibri" w:eastAsia="Times New Roman" w:hAnsi="Calibri" w:cs="Times New Roman"/>
      <w:color w:val="000000"/>
      <w:sz w:val="16"/>
      <w:szCs w:val="16"/>
      <w:lang w:eastAsia="da-DK"/>
    </w:rPr>
  </w:style>
  <w:style w:type="paragraph" w:customStyle="1" w:styleId="font6">
    <w:name w:val="font6"/>
    <w:basedOn w:val="Normal"/>
    <w:rsid w:val="00081422"/>
    <w:pPr>
      <w:spacing w:before="100" w:beforeAutospacing="1" w:after="100" w:afterAutospacing="1" w:line="240" w:lineRule="auto"/>
    </w:pPr>
    <w:rPr>
      <w:rFonts w:ascii="Calibri" w:eastAsia="Times New Roman" w:hAnsi="Calibri" w:cs="Times New Roman"/>
      <w:color w:val="000000"/>
      <w:sz w:val="16"/>
      <w:szCs w:val="16"/>
      <w:lang w:eastAsia="da-DK"/>
    </w:rPr>
  </w:style>
  <w:style w:type="paragraph" w:customStyle="1" w:styleId="xl65">
    <w:name w:val="xl65"/>
    <w:basedOn w:val="Normal"/>
    <w:rsid w:val="00081422"/>
    <w:pPr>
      <w:spacing w:before="100" w:beforeAutospacing="1" w:after="100" w:afterAutospacing="1" w:line="240" w:lineRule="auto"/>
      <w:jc w:val="center"/>
    </w:pPr>
    <w:rPr>
      <w:rFonts w:ascii="Times New Roman" w:eastAsia="Times New Roman" w:hAnsi="Times New Roman" w:cs="Times New Roman"/>
      <w:sz w:val="16"/>
      <w:szCs w:val="16"/>
      <w:lang w:eastAsia="da-DK"/>
    </w:rPr>
  </w:style>
  <w:style w:type="paragraph" w:customStyle="1" w:styleId="xl66">
    <w:name w:val="xl66"/>
    <w:basedOn w:val="Normal"/>
    <w:rsid w:val="00081422"/>
    <w:pPr>
      <w:spacing w:before="100" w:beforeAutospacing="1" w:after="100" w:afterAutospacing="1" w:line="240" w:lineRule="auto"/>
      <w:jc w:val="center"/>
    </w:pPr>
    <w:rPr>
      <w:rFonts w:ascii="Times New Roman" w:eastAsia="Times New Roman" w:hAnsi="Times New Roman" w:cs="Times New Roman"/>
      <w:sz w:val="16"/>
      <w:szCs w:val="16"/>
      <w:lang w:eastAsia="da-DK"/>
    </w:rPr>
  </w:style>
  <w:style w:type="paragraph" w:customStyle="1" w:styleId="xl67">
    <w:name w:val="xl67"/>
    <w:basedOn w:val="Normal"/>
    <w:rsid w:val="00081422"/>
    <w:pPr>
      <w:spacing w:before="100" w:beforeAutospacing="1" w:after="100" w:afterAutospacing="1" w:line="240" w:lineRule="auto"/>
      <w:jc w:val="center"/>
    </w:pPr>
    <w:rPr>
      <w:rFonts w:ascii="Times New Roman" w:eastAsia="Times New Roman" w:hAnsi="Times New Roman" w:cs="Times New Roman"/>
      <w:b/>
      <w:bCs/>
      <w:sz w:val="16"/>
      <w:szCs w:val="16"/>
      <w:lang w:eastAsia="da-DK"/>
    </w:rPr>
  </w:style>
  <w:style w:type="paragraph" w:customStyle="1" w:styleId="xl68">
    <w:name w:val="xl68"/>
    <w:basedOn w:val="Normal"/>
    <w:rsid w:val="009A5370"/>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893368">
      <w:bodyDiv w:val="1"/>
      <w:marLeft w:val="0"/>
      <w:marRight w:val="0"/>
      <w:marTop w:val="0"/>
      <w:marBottom w:val="0"/>
      <w:divBdr>
        <w:top w:val="none" w:sz="0" w:space="0" w:color="auto"/>
        <w:left w:val="none" w:sz="0" w:space="0" w:color="auto"/>
        <w:bottom w:val="none" w:sz="0" w:space="0" w:color="auto"/>
        <w:right w:val="none" w:sz="0" w:space="0" w:color="auto"/>
      </w:divBdr>
    </w:div>
    <w:div w:id="196346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586</Words>
  <Characters>3575</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NFA</Company>
  <LinksUpToDate>false</LinksUpToDate>
  <CharactersWithSpaces>4153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Niels Hadrup</dc:creator>
  <cp:lastModifiedBy>Niels Hadrup</cp:lastModifiedBy>
  <cp:revision>7</cp:revision>
  <cp:lastPrinted>2019-03-18T10:42:00Z</cp:lastPrinted>
  <dcterms:created xsi:type="dcterms:W3CDTF">2019-07-31T16:14:00Z</dcterms:created>
  <dcterms:modified xsi:type="dcterms:W3CDTF">2019-08-27T06:23:00Z</dcterms:modified>
</cp:coreProperties>
</file>