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CB" w:rsidRDefault="007C74B9" w:rsidP="00631056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C86EFD">
        <w:rPr>
          <w:rFonts w:asciiTheme="majorBidi" w:hAnsiTheme="majorBidi" w:cstheme="majorBidi"/>
          <w:b/>
          <w:bCs/>
          <w:sz w:val="20"/>
          <w:szCs w:val="20"/>
        </w:rPr>
        <w:t xml:space="preserve">Supplemental Table 4: Baseline to </w:t>
      </w:r>
      <w:r w:rsidR="00F30472">
        <w:rPr>
          <w:rFonts w:asciiTheme="majorBidi" w:hAnsiTheme="majorBidi" w:cstheme="majorBidi"/>
          <w:b/>
          <w:bCs/>
          <w:sz w:val="20"/>
          <w:szCs w:val="20"/>
        </w:rPr>
        <w:t>Eight W</w:t>
      </w:r>
      <w:r w:rsidRPr="00C86EFD">
        <w:rPr>
          <w:rFonts w:asciiTheme="majorBidi" w:hAnsiTheme="majorBidi" w:cstheme="majorBidi"/>
          <w:b/>
          <w:bCs/>
          <w:sz w:val="20"/>
          <w:szCs w:val="20"/>
        </w:rPr>
        <w:t xml:space="preserve">eeks Metabolite Levels </w:t>
      </w:r>
      <w:r w:rsidR="00F30472">
        <w:rPr>
          <w:rFonts w:asciiTheme="majorBidi" w:hAnsiTheme="majorBidi" w:cstheme="majorBidi"/>
          <w:b/>
          <w:bCs/>
          <w:sz w:val="20"/>
          <w:szCs w:val="20"/>
        </w:rPr>
        <w:t>C</w:t>
      </w:r>
      <w:r w:rsidRPr="00C86EFD">
        <w:rPr>
          <w:rFonts w:asciiTheme="majorBidi" w:hAnsiTheme="majorBidi" w:cstheme="majorBidi"/>
          <w:b/>
          <w:bCs/>
          <w:sz w:val="20"/>
          <w:szCs w:val="20"/>
        </w:rPr>
        <w:t>hanges among Phenotype (+)</w:t>
      </w:r>
    </w:p>
    <w:tbl>
      <w:tblPr>
        <w:tblStyle w:val="TableGrid4"/>
        <w:tblW w:w="9454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3"/>
        <w:gridCol w:w="1105"/>
        <w:gridCol w:w="566"/>
        <w:gridCol w:w="966"/>
        <w:gridCol w:w="1105"/>
        <w:gridCol w:w="566"/>
        <w:gridCol w:w="966"/>
        <w:gridCol w:w="1105"/>
        <w:gridCol w:w="566"/>
        <w:gridCol w:w="966"/>
      </w:tblGrid>
      <w:tr w:rsidR="007C74B9" w:rsidRPr="00F21625" w:rsidTr="0086205B">
        <w:trPr>
          <w:trHeight w:val="230"/>
          <w:jc w:val="center"/>
        </w:trPr>
        <w:tc>
          <w:tcPr>
            <w:tcW w:w="1543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86E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CD+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  <w:r w:rsidRPr="00C86E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86E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NVSM+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  <w:r w:rsidRPr="00C86E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86E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ANX+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Estimated Log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vertAlign w:val="subscript"/>
              </w:rPr>
              <w:t>2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Difference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-value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Estimated Log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vertAlign w:val="subscript"/>
              </w:rPr>
              <w:t>2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Difference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-value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Estimated Log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vertAlign w:val="subscript"/>
              </w:rPr>
              <w:t>2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Difference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-value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C0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noWrap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0.14</w:t>
            </w:r>
          </w:p>
        </w:tc>
        <w:tc>
          <w:tcPr>
            <w:tcW w:w="566" w:type="dxa"/>
            <w:tcBorders>
              <w:top w:val="single" w:sz="4" w:space="0" w:color="auto"/>
            </w:tcBorders>
            <w:noWrap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0.07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0.046*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-0.01</w:t>
            </w:r>
          </w:p>
        </w:tc>
        <w:tc>
          <w:tcPr>
            <w:tcW w:w="566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0.10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0.956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0.12</w:t>
            </w:r>
          </w:p>
        </w:tc>
        <w:tc>
          <w:tcPr>
            <w:tcW w:w="566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0.06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0.040*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C2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-0.19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0.13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0.142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-0.54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0.004**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0.01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0.901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C3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0.11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0.027*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0.16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0.15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0.296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0.25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0.007**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C3-DC/C4-OH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0.12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0.165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0.01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0.959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0.10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0.721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C4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0.23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645E4B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0.012*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0.13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0.380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0.16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0.043*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C5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0.19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0.093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0.20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0.204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0.10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0.033*</w:t>
            </w:r>
          </w:p>
        </w:tc>
      </w:tr>
      <w:tr w:rsidR="00645E4B" w:rsidRPr="00F21625" w:rsidTr="0086205B">
        <w:trPr>
          <w:trHeight w:val="230"/>
          <w:jc w:val="center"/>
        </w:trPr>
        <w:tc>
          <w:tcPr>
            <w:tcW w:w="1543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C5-M-DC</w:t>
            </w:r>
          </w:p>
        </w:tc>
        <w:tc>
          <w:tcPr>
            <w:tcW w:w="1105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0.31</w:t>
            </w:r>
          </w:p>
        </w:tc>
        <w:tc>
          <w:tcPr>
            <w:tcW w:w="566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0.16</w:t>
            </w:r>
          </w:p>
        </w:tc>
        <w:tc>
          <w:tcPr>
            <w:tcW w:w="966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0.047*</w:t>
            </w:r>
          </w:p>
        </w:tc>
        <w:tc>
          <w:tcPr>
            <w:tcW w:w="1105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-0.16</w:t>
            </w:r>
          </w:p>
        </w:tc>
        <w:tc>
          <w:tcPr>
            <w:tcW w:w="566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0.22</w:t>
            </w:r>
          </w:p>
        </w:tc>
        <w:tc>
          <w:tcPr>
            <w:tcW w:w="966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0.483</w:t>
            </w:r>
          </w:p>
        </w:tc>
        <w:tc>
          <w:tcPr>
            <w:tcW w:w="1105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0.14</w:t>
            </w:r>
          </w:p>
        </w:tc>
        <w:tc>
          <w:tcPr>
            <w:tcW w:w="566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0.13</w:t>
            </w:r>
          </w:p>
        </w:tc>
        <w:tc>
          <w:tcPr>
            <w:tcW w:w="966" w:type="dxa"/>
            <w:noWrap/>
          </w:tcPr>
          <w:p w:rsidR="00645E4B" w:rsidRPr="00C86EFD" w:rsidRDefault="00645E4B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0.309</w:t>
            </w:r>
          </w:p>
        </w:tc>
      </w:tr>
      <w:tr w:rsidR="00ED486D" w:rsidRPr="00F21625" w:rsidTr="0086205B">
        <w:trPr>
          <w:trHeight w:val="230"/>
          <w:jc w:val="center"/>
        </w:trPr>
        <w:tc>
          <w:tcPr>
            <w:tcW w:w="1543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C5:1</w:t>
            </w:r>
          </w:p>
        </w:tc>
        <w:tc>
          <w:tcPr>
            <w:tcW w:w="1105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0.22</w:t>
            </w:r>
          </w:p>
        </w:tc>
        <w:tc>
          <w:tcPr>
            <w:tcW w:w="5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0.09</w:t>
            </w:r>
          </w:p>
        </w:tc>
        <w:tc>
          <w:tcPr>
            <w:tcW w:w="9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0.012</w:t>
            </w: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*</w:t>
            </w:r>
          </w:p>
        </w:tc>
        <w:tc>
          <w:tcPr>
            <w:tcW w:w="1105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0.07</w:t>
            </w:r>
          </w:p>
        </w:tc>
        <w:tc>
          <w:tcPr>
            <w:tcW w:w="5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0.12</w:t>
            </w:r>
          </w:p>
        </w:tc>
        <w:tc>
          <w:tcPr>
            <w:tcW w:w="9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0.569</w:t>
            </w:r>
          </w:p>
        </w:tc>
        <w:tc>
          <w:tcPr>
            <w:tcW w:w="1105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0.04</w:t>
            </w:r>
          </w:p>
        </w:tc>
        <w:tc>
          <w:tcPr>
            <w:tcW w:w="5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0.07</w:t>
            </w:r>
          </w:p>
        </w:tc>
        <w:tc>
          <w:tcPr>
            <w:tcW w:w="9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0.593</w:t>
            </w:r>
          </w:p>
        </w:tc>
      </w:tr>
      <w:tr w:rsidR="00ED486D" w:rsidRPr="00F21625" w:rsidTr="0086205B">
        <w:trPr>
          <w:trHeight w:val="230"/>
          <w:jc w:val="center"/>
        </w:trPr>
        <w:tc>
          <w:tcPr>
            <w:tcW w:w="1543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C5-OH</w:t>
            </w:r>
          </w:p>
        </w:tc>
        <w:tc>
          <w:tcPr>
            <w:tcW w:w="1105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-0.60</w:t>
            </w:r>
          </w:p>
        </w:tc>
        <w:tc>
          <w:tcPr>
            <w:tcW w:w="5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0.17</w:t>
            </w:r>
          </w:p>
        </w:tc>
        <w:tc>
          <w:tcPr>
            <w:tcW w:w="9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  <w:tc>
          <w:tcPr>
            <w:tcW w:w="1105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-0.70</w:t>
            </w:r>
          </w:p>
        </w:tc>
        <w:tc>
          <w:tcPr>
            <w:tcW w:w="5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0.24</w:t>
            </w:r>
          </w:p>
        </w:tc>
        <w:tc>
          <w:tcPr>
            <w:tcW w:w="9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0.004**</w:t>
            </w:r>
          </w:p>
        </w:tc>
        <w:tc>
          <w:tcPr>
            <w:tcW w:w="1105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-0.58</w:t>
            </w:r>
          </w:p>
        </w:tc>
        <w:tc>
          <w:tcPr>
            <w:tcW w:w="5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0.15</w:t>
            </w:r>
          </w:p>
        </w:tc>
        <w:tc>
          <w:tcPr>
            <w:tcW w:w="966" w:type="dxa"/>
            <w:noWrap/>
          </w:tcPr>
          <w:p w:rsidR="00ED486D" w:rsidRPr="00C86EFD" w:rsidRDefault="00ED486D" w:rsidP="00E5655C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C5DC/C6-OH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0.007**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-0.07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0.12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0.534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0.795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C6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0.185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-0.35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0.12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0.004**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0.08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0.316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C8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-0.50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0.006**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-0.88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0.001***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0.532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C10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-0.51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0.004**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-1.17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0.25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-0.05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0.15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0.757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C12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-0.42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0.026*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-0.77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0.005**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-0.20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0.224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C14:1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0.854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-0.34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0.13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0.009**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-0.06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0.426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C14:2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-0.24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0.184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-0.95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-0.20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0.202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C16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-0.16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0.126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-0.61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0.15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-0.13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0.139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C16-OH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0.32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0.13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645E4B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0.017</w:t>
            </w:r>
            <w:r w:rsidR="007C74B9"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-0.26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0.170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0.742</w:t>
            </w:r>
          </w:p>
        </w:tc>
      </w:tr>
      <w:tr w:rsidR="007C74B9" w:rsidRPr="001147CA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C16:1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-0.25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0.12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645E4B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0.04</w:t>
            </w:r>
            <w:r w:rsidR="007C74B9"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-0.84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-0.27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0.11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645E4B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0.012</w:t>
            </w:r>
            <w:r w:rsidR="007C74B9"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*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C18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-0.04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0.701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-0.30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0.13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0.025*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-0.13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0.08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0.112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C18:1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-0.49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0.16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0.002**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-0.97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0.23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-0.47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0.14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0.001***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C18:1-OH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0.04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0.12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0.744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-0.49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0.003**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-0.14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0.10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</w:rPr>
              <w:t>0.176</w:t>
            </w:r>
          </w:p>
        </w:tc>
      </w:tr>
      <w:tr w:rsidR="007C74B9" w:rsidRPr="00F21625" w:rsidTr="0086205B">
        <w:trPr>
          <w:trHeight w:val="230"/>
          <w:jc w:val="center"/>
        </w:trPr>
        <w:tc>
          <w:tcPr>
            <w:tcW w:w="1543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EF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C18:2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-0.42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0.17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645E4B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0.014</w:t>
            </w:r>
            <w:r w:rsidR="007C74B9"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-0.85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0.24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0.001***</w:t>
            </w:r>
          </w:p>
        </w:tc>
        <w:tc>
          <w:tcPr>
            <w:tcW w:w="1105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-0.53</w:t>
            </w:r>
          </w:p>
        </w:tc>
        <w:tc>
          <w:tcPr>
            <w:tcW w:w="5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0.15</w:t>
            </w:r>
          </w:p>
        </w:tc>
        <w:tc>
          <w:tcPr>
            <w:tcW w:w="966" w:type="dxa"/>
            <w:noWrap/>
            <w:hideMark/>
          </w:tcPr>
          <w:p w:rsidR="007C74B9" w:rsidRPr="00C86EFD" w:rsidRDefault="007C74B9" w:rsidP="0086205B">
            <w:pPr>
              <w:spacing w:after="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86EFD"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  <w:t>0.000***</w:t>
            </w:r>
          </w:p>
        </w:tc>
      </w:tr>
    </w:tbl>
    <w:p w:rsidR="007C74B9" w:rsidRPr="0048684F" w:rsidRDefault="007C74B9" w:rsidP="007C7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86EF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vertAlign w:val="superscript"/>
        </w:rPr>
        <w:t>a</w:t>
      </w:r>
      <w:r w:rsidRPr="00C86EFD">
        <w:rPr>
          <w:rFonts w:asciiTheme="majorBidi" w:eastAsia="Calibri" w:hAnsiTheme="majorBidi" w:cstheme="majorBidi"/>
          <w:sz w:val="20"/>
          <w:szCs w:val="20"/>
        </w:rPr>
        <w:t>CD</w:t>
      </w:r>
      <w:proofErr w:type="spellEnd"/>
      <w:proofErr w:type="gramEnd"/>
      <w:r w:rsidRPr="00C86EFD">
        <w:rPr>
          <w:rFonts w:asciiTheme="majorBidi" w:eastAsia="Calibri" w:hAnsiTheme="majorBidi" w:cstheme="majorBidi"/>
          <w:sz w:val="20"/>
          <w:szCs w:val="20"/>
        </w:rPr>
        <w:t>: Core depression, ANX: Anxiety</w:t>
      </w:r>
      <w:r w:rsidRPr="00C86EFD">
        <w:rPr>
          <w:rFonts w:asciiTheme="majorBidi" w:hAnsiTheme="majorBidi" w:cstheme="majorBidi"/>
          <w:sz w:val="20"/>
          <w:szCs w:val="20"/>
        </w:rPr>
        <w:t>, NVSM:</w:t>
      </w:r>
      <w:r w:rsidRPr="00C86EFD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C86EFD">
        <w:rPr>
          <w:rFonts w:asciiTheme="majorBidi" w:hAnsiTheme="majorBidi" w:cstheme="majorBidi"/>
          <w:sz w:val="20"/>
          <w:szCs w:val="20"/>
        </w:rPr>
        <w:t xml:space="preserve">Neurovegetative Symptom of Melancholia; log2 fold change of metabolite levels from baseline to </w:t>
      </w:r>
      <w:r w:rsidR="00F30472">
        <w:rPr>
          <w:rFonts w:asciiTheme="majorBidi" w:hAnsiTheme="majorBidi" w:cstheme="majorBidi"/>
          <w:sz w:val="20"/>
          <w:szCs w:val="20"/>
        </w:rPr>
        <w:t>eight</w:t>
      </w:r>
      <w:r w:rsidRPr="00C86EFD">
        <w:rPr>
          <w:rFonts w:asciiTheme="majorBidi" w:hAnsiTheme="majorBidi" w:cstheme="majorBidi"/>
          <w:sz w:val="20"/>
          <w:szCs w:val="20"/>
        </w:rPr>
        <w:t xml:space="preserve"> weeks of SSRI treatment. P-values were obtained using linear mixed effect models controlling for age, sex, treatment and baseline </w:t>
      </w:r>
      <w:r w:rsidR="00F30472">
        <w:rPr>
          <w:rFonts w:asciiTheme="majorBidi" w:hAnsiTheme="majorBidi" w:cstheme="majorBidi"/>
          <w:sz w:val="20"/>
          <w:szCs w:val="20"/>
        </w:rPr>
        <w:t>17-item Hamilton Rating Scale for Depression</w:t>
      </w:r>
      <w:r w:rsidRPr="00C86EFD">
        <w:rPr>
          <w:rFonts w:asciiTheme="majorBidi" w:hAnsiTheme="majorBidi" w:cstheme="majorBidi"/>
          <w:sz w:val="20"/>
          <w:szCs w:val="20"/>
        </w:rPr>
        <w:t xml:space="preserve"> score. Significance level were set to ɑ=0.05 not corrected for Bonferroni corrections; *p &lt;0.05;** p ≤0.01; ***p ≤0.001 and highlighted with grey.</w:t>
      </w:r>
    </w:p>
    <w:p w:rsidR="007C74B9" w:rsidRDefault="007C74B9"/>
    <w:sectPr w:rsidR="007C7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4B9"/>
    <w:rsid w:val="00002358"/>
    <w:rsid w:val="00175ACB"/>
    <w:rsid w:val="001F087E"/>
    <w:rsid w:val="00631056"/>
    <w:rsid w:val="00645E4B"/>
    <w:rsid w:val="007C74B9"/>
    <w:rsid w:val="0099717C"/>
    <w:rsid w:val="00ED486D"/>
    <w:rsid w:val="00F3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qFormat/>
    <w:rsid w:val="007C74B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qFormat/>
    <w:rsid w:val="007C74B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