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9C3B9" w14:textId="6EF2F5C9" w:rsidR="00EB1716" w:rsidRPr="00A54A44" w:rsidRDefault="00EB1716" w:rsidP="00EB1716">
      <w:pPr>
        <w:pStyle w:val="Head"/>
        <w:spacing w:before="0" w:after="0" w:line="480" w:lineRule="auto"/>
        <w:ind w:left="720"/>
        <w:rPr>
          <w:bCs w:val="0"/>
          <w:kern w:val="0"/>
          <w:sz w:val="22"/>
          <w:szCs w:val="22"/>
        </w:rPr>
      </w:pPr>
    </w:p>
    <w:p w14:paraId="15B652E5" w14:textId="77777777" w:rsidR="00EB1716" w:rsidRPr="00A54A44" w:rsidRDefault="00EB1716" w:rsidP="00EB1716">
      <w:pPr>
        <w:pStyle w:val="Head"/>
        <w:spacing w:before="0" w:after="0" w:line="480" w:lineRule="auto"/>
        <w:ind w:left="720"/>
        <w:rPr>
          <w:bCs w:val="0"/>
          <w:kern w:val="0"/>
          <w:sz w:val="22"/>
          <w:szCs w:val="22"/>
        </w:rPr>
      </w:pPr>
      <w:r w:rsidRPr="00A54A44">
        <w:rPr>
          <w:bCs w:val="0"/>
          <w:kern w:val="0"/>
          <w:sz w:val="22"/>
          <w:szCs w:val="22"/>
        </w:rPr>
        <w:t>LOXL2-mediated H3K4 oxidation reduces chromatin accessibility in triple-negative breast cancer cells</w:t>
      </w:r>
    </w:p>
    <w:p w14:paraId="17ADDF71" w14:textId="77777777" w:rsidR="00EB1716" w:rsidRPr="00A54A44" w:rsidRDefault="00EB1716" w:rsidP="00EB17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480" w:lineRule="auto"/>
        <w:jc w:val="center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en-US" w:eastAsia="en-GB"/>
        </w:rPr>
      </w:pPr>
    </w:p>
    <w:p w14:paraId="7BB21DA8" w14:textId="77777777" w:rsidR="00E12ACB" w:rsidRPr="00A54A44" w:rsidRDefault="00E12ACB" w:rsidP="00E12ACB">
      <w:pPr>
        <w:pStyle w:val="Head"/>
        <w:spacing w:before="0" w:after="0" w:line="480" w:lineRule="auto"/>
        <w:rPr>
          <w:sz w:val="22"/>
          <w:szCs w:val="22"/>
        </w:rPr>
      </w:pPr>
    </w:p>
    <w:p w14:paraId="7B28B688" w14:textId="455BCC57" w:rsidR="00E12ACB" w:rsidRPr="00A54A44" w:rsidRDefault="00E12ACB" w:rsidP="00E12ACB">
      <w:pPr>
        <w:pStyle w:val="Teaser"/>
        <w:spacing w:before="0" w:line="480" w:lineRule="auto"/>
        <w:ind w:left="720"/>
        <w:jc w:val="both"/>
        <w:rPr>
          <w:sz w:val="22"/>
          <w:szCs w:val="22"/>
          <w:vertAlign w:val="superscript"/>
          <w:lang w:val="es-ES"/>
        </w:rPr>
      </w:pPr>
      <w:r w:rsidRPr="00A54A44">
        <w:rPr>
          <w:sz w:val="22"/>
          <w:szCs w:val="22"/>
          <w:lang w:val="es-ES"/>
        </w:rPr>
        <w:t>J.P. Cebrià-Costa</w:t>
      </w:r>
      <w:r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lang w:val="es-ES"/>
        </w:rPr>
        <w:t>, L. Pascual-Reguant</w:t>
      </w:r>
      <w:r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lang w:val="es-ES"/>
        </w:rPr>
        <w:t>, A. Gonzalez-Perez</w:t>
      </w:r>
      <w:r w:rsidRPr="00A54A44">
        <w:rPr>
          <w:sz w:val="22"/>
          <w:szCs w:val="22"/>
          <w:vertAlign w:val="superscript"/>
          <w:lang w:val="es-ES"/>
        </w:rPr>
        <w:t>2</w:t>
      </w:r>
      <w:r w:rsidRPr="00A54A44">
        <w:rPr>
          <w:sz w:val="22"/>
          <w:szCs w:val="22"/>
          <w:lang w:val="es-ES"/>
        </w:rPr>
        <w:t>, G. Serra-Bardenys</w:t>
      </w:r>
      <w:r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lang w:val="es-ES"/>
        </w:rPr>
        <w:t>, J. Querol</w:t>
      </w:r>
      <w:r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lang w:val="es-ES"/>
        </w:rPr>
        <w:t>, M. Cosín</w:t>
      </w:r>
      <w:r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lang w:val="es-ES"/>
        </w:rPr>
        <w:t>, G. Verde</w:t>
      </w:r>
      <w:r w:rsidRPr="00A54A44">
        <w:rPr>
          <w:sz w:val="22"/>
          <w:szCs w:val="22"/>
          <w:vertAlign w:val="superscript"/>
          <w:lang w:val="es-ES"/>
        </w:rPr>
        <w:t>3</w:t>
      </w:r>
      <w:r w:rsidRPr="00A54A44">
        <w:rPr>
          <w:sz w:val="22"/>
          <w:szCs w:val="22"/>
          <w:lang w:val="es-ES"/>
        </w:rPr>
        <w:t>, R.A. Cigliano</w:t>
      </w:r>
      <w:r w:rsidRPr="00A54A44">
        <w:rPr>
          <w:sz w:val="22"/>
          <w:szCs w:val="22"/>
          <w:vertAlign w:val="superscript"/>
          <w:lang w:val="es-ES"/>
        </w:rPr>
        <w:t>4</w:t>
      </w:r>
      <w:r w:rsidRPr="00A54A44">
        <w:rPr>
          <w:sz w:val="22"/>
          <w:szCs w:val="22"/>
          <w:lang w:val="es-ES"/>
        </w:rPr>
        <w:t>, W. Sanseverino</w:t>
      </w:r>
      <w:r w:rsidRPr="00A54A44">
        <w:rPr>
          <w:sz w:val="22"/>
          <w:szCs w:val="22"/>
          <w:vertAlign w:val="superscript"/>
          <w:lang w:val="es-ES"/>
        </w:rPr>
        <w:t>4</w:t>
      </w:r>
      <w:r w:rsidRPr="00A54A44">
        <w:rPr>
          <w:sz w:val="22"/>
          <w:szCs w:val="22"/>
          <w:lang w:val="es-ES"/>
        </w:rPr>
        <w:t>, S. Segura-Bayona</w:t>
      </w:r>
      <w:r w:rsidRPr="00A54A44">
        <w:rPr>
          <w:sz w:val="22"/>
          <w:szCs w:val="22"/>
          <w:vertAlign w:val="superscript"/>
          <w:lang w:val="es-ES"/>
        </w:rPr>
        <w:t>2</w:t>
      </w:r>
      <w:r w:rsidRPr="00A54A44">
        <w:rPr>
          <w:sz w:val="22"/>
          <w:szCs w:val="22"/>
          <w:lang w:val="es-ES"/>
        </w:rPr>
        <w:t>, A. Iturbide</w:t>
      </w:r>
      <w:r w:rsidRPr="00A54A44">
        <w:rPr>
          <w:sz w:val="22"/>
          <w:szCs w:val="22"/>
          <w:vertAlign w:val="superscript"/>
          <w:lang w:val="es-ES"/>
        </w:rPr>
        <w:t>5</w:t>
      </w:r>
      <w:r w:rsidRPr="00A54A44">
        <w:rPr>
          <w:sz w:val="22"/>
          <w:szCs w:val="22"/>
          <w:lang w:val="es-ES"/>
        </w:rPr>
        <w:t>, D. Andreu</w:t>
      </w:r>
      <w:r w:rsidRPr="00A54A44">
        <w:rPr>
          <w:sz w:val="22"/>
          <w:szCs w:val="22"/>
          <w:vertAlign w:val="superscript"/>
          <w:lang w:val="es-ES"/>
        </w:rPr>
        <w:t>6</w:t>
      </w:r>
      <w:r w:rsidRPr="00A54A44">
        <w:rPr>
          <w:sz w:val="22"/>
          <w:szCs w:val="22"/>
          <w:lang w:val="es-ES"/>
        </w:rPr>
        <w:t>, P. Nuciforo</w:t>
      </w:r>
      <w:r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lang w:val="es-ES"/>
        </w:rPr>
        <w:t>, C. Bernado-Morales</w:t>
      </w:r>
      <w:r w:rsidRPr="00A54A44">
        <w:rPr>
          <w:sz w:val="22"/>
          <w:szCs w:val="22"/>
          <w:vertAlign w:val="superscript"/>
          <w:lang w:val="es-ES"/>
        </w:rPr>
        <w:t>1,7</w:t>
      </w:r>
      <w:r w:rsidRPr="00A54A44">
        <w:rPr>
          <w:sz w:val="22"/>
          <w:szCs w:val="22"/>
          <w:lang w:val="es-ES"/>
        </w:rPr>
        <w:t>, V. Rodilla</w:t>
      </w:r>
      <w:r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lang w:val="es-ES"/>
        </w:rPr>
        <w:t>, J. Arribas</w:t>
      </w:r>
      <w:r w:rsidRPr="00A54A44">
        <w:rPr>
          <w:sz w:val="22"/>
          <w:szCs w:val="22"/>
          <w:vertAlign w:val="superscript"/>
          <w:lang w:val="es-ES"/>
        </w:rPr>
        <w:t>1,7,8,9</w:t>
      </w:r>
      <w:r w:rsidRPr="00A54A44">
        <w:rPr>
          <w:sz w:val="22"/>
          <w:szCs w:val="22"/>
          <w:lang w:val="es-ES"/>
        </w:rPr>
        <w:t>, J. Yelamos</w:t>
      </w:r>
      <w:r w:rsidRPr="00A54A44">
        <w:rPr>
          <w:sz w:val="22"/>
          <w:szCs w:val="22"/>
          <w:vertAlign w:val="superscript"/>
          <w:lang w:val="es-ES"/>
        </w:rPr>
        <w:t>10</w:t>
      </w:r>
      <w:r w:rsidRPr="00A54A44">
        <w:rPr>
          <w:sz w:val="22"/>
          <w:szCs w:val="22"/>
          <w:lang w:val="es-ES"/>
        </w:rPr>
        <w:t xml:space="preserve">, A. </w:t>
      </w:r>
      <w:proofErr w:type="spellStart"/>
      <w:r w:rsidRPr="00A54A44">
        <w:rPr>
          <w:sz w:val="22"/>
          <w:szCs w:val="22"/>
          <w:lang w:val="es-ES"/>
        </w:rPr>
        <w:t>Garcia</w:t>
      </w:r>
      <w:proofErr w:type="spellEnd"/>
      <w:r w:rsidRPr="00A54A44">
        <w:rPr>
          <w:sz w:val="22"/>
          <w:szCs w:val="22"/>
          <w:lang w:val="es-ES"/>
        </w:rPr>
        <w:t xml:space="preserve"> de Herreros</w:t>
      </w:r>
      <w:r w:rsidRPr="00A54A44">
        <w:rPr>
          <w:sz w:val="22"/>
          <w:szCs w:val="22"/>
          <w:vertAlign w:val="superscript"/>
          <w:lang w:val="es-ES"/>
        </w:rPr>
        <w:t>6,10</w:t>
      </w:r>
      <w:r w:rsidRPr="00A54A44">
        <w:rPr>
          <w:sz w:val="22"/>
          <w:szCs w:val="22"/>
          <w:lang w:val="es-ES"/>
        </w:rPr>
        <w:t>, T.H. Stracker,</w:t>
      </w:r>
      <w:r w:rsidRPr="00A54A44">
        <w:rPr>
          <w:sz w:val="22"/>
          <w:szCs w:val="22"/>
          <w:vertAlign w:val="superscript"/>
          <w:lang w:val="es-ES"/>
        </w:rPr>
        <w:t>2</w:t>
      </w:r>
      <w:r w:rsidRPr="00A54A44">
        <w:rPr>
          <w:sz w:val="22"/>
          <w:szCs w:val="22"/>
          <w:lang w:val="es-ES"/>
        </w:rPr>
        <w:t xml:space="preserve"> S. Peiró</w:t>
      </w:r>
      <w:r w:rsidR="006E0728" w:rsidRPr="00A54A44">
        <w:rPr>
          <w:sz w:val="22"/>
          <w:szCs w:val="22"/>
          <w:vertAlign w:val="superscript"/>
          <w:lang w:val="es-ES"/>
        </w:rPr>
        <w:t>1</w:t>
      </w:r>
      <w:r w:rsidRPr="00A54A44">
        <w:rPr>
          <w:sz w:val="22"/>
          <w:szCs w:val="22"/>
          <w:vertAlign w:val="superscript"/>
          <w:lang w:val="es-ES"/>
        </w:rPr>
        <w:t>*</w:t>
      </w:r>
    </w:p>
    <w:p w14:paraId="63EF6D06" w14:textId="77777777" w:rsidR="00E12ACB" w:rsidRPr="00A54A44" w:rsidRDefault="00E12ACB" w:rsidP="00E12ACB">
      <w:pPr>
        <w:pStyle w:val="Teaser"/>
        <w:spacing w:before="0" w:line="480" w:lineRule="auto"/>
        <w:ind w:left="720"/>
        <w:jc w:val="both"/>
        <w:rPr>
          <w:sz w:val="22"/>
          <w:szCs w:val="22"/>
          <w:vertAlign w:val="superscript"/>
          <w:lang w:val="es-ES"/>
        </w:rPr>
      </w:pPr>
    </w:p>
    <w:p w14:paraId="7336757D" w14:textId="77777777" w:rsidR="00E12ACB" w:rsidRPr="00A54A44" w:rsidRDefault="00E12ACB" w:rsidP="00E12ACB">
      <w:pPr>
        <w:pStyle w:val="Teaser"/>
        <w:spacing w:before="0" w:line="480" w:lineRule="auto"/>
        <w:ind w:left="720"/>
        <w:jc w:val="both"/>
        <w:rPr>
          <w:sz w:val="22"/>
          <w:szCs w:val="22"/>
          <w:vertAlign w:val="superscript"/>
          <w:lang w:val="es-ES"/>
        </w:rPr>
      </w:pPr>
    </w:p>
    <w:p w14:paraId="0B463559" w14:textId="5773AB08" w:rsidR="00E12ACB" w:rsidRPr="00A54A44" w:rsidRDefault="00E12ACB" w:rsidP="00E12ACB">
      <w:pPr>
        <w:pStyle w:val="Paragraph"/>
        <w:spacing w:before="0" w:line="480" w:lineRule="auto"/>
        <w:ind w:left="720" w:firstLine="0"/>
        <w:jc w:val="both"/>
        <w:rPr>
          <w:sz w:val="22"/>
          <w:szCs w:val="22"/>
          <w:lang w:val="es-ES"/>
        </w:rPr>
      </w:pPr>
      <w:r w:rsidRPr="00A54A44">
        <w:rPr>
          <w:sz w:val="22"/>
          <w:szCs w:val="22"/>
          <w:vertAlign w:val="superscript"/>
        </w:rPr>
        <w:t>1</w:t>
      </w:r>
      <w:r w:rsidRPr="00A54A44">
        <w:rPr>
          <w:sz w:val="22"/>
          <w:szCs w:val="22"/>
        </w:rPr>
        <w:t xml:space="preserve">Vall </w:t>
      </w:r>
      <w:proofErr w:type="spellStart"/>
      <w:r w:rsidRPr="00A54A44">
        <w:rPr>
          <w:sz w:val="22"/>
          <w:szCs w:val="22"/>
        </w:rPr>
        <w:t>d</w:t>
      </w:r>
      <w:r w:rsidR="005D1E63" w:rsidRPr="00A54A44">
        <w:rPr>
          <w:sz w:val="22"/>
          <w:szCs w:val="22"/>
        </w:rPr>
        <w:t>’</w:t>
      </w:r>
      <w:r w:rsidRPr="00A54A44">
        <w:rPr>
          <w:sz w:val="22"/>
          <w:szCs w:val="22"/>
        </w:rPr>
        <w:t>Hebron</w:t>
      </w:r>
      <w:proofErr w:type="spellEnd"/>
      <w:r w:rsidRPr="00A54A44">
        <w:rPr>
          <w:sz w:val="22"/>
          <w:szCs w:val="22"/>
        </w:rPr>
        <w:t xml:space="preserve"> Institute of Oncology (VHIO), 08035 Barcelona, Spain. </w:t>
      </w:r>
      <w:r w:rsidRPr="00A54A44">
        <w:rPr>
          <w:sz w:val="22"/>
          <w:szCs w:val="22"/>
          <w:vertAlign w:val="superscript"/>
        </w:rPr>
        <w:t>2</w:t>
      </w:r>
      <w:r w:rsidRPr="00A54A44">
        <w:rPr>
          <w:sz w:val="22"/>
          <w:szCs w:val="22"/>
        </w:rPr>
        <w:t xml:space="preserve">Institute for Research in Biomedicine (IRB Barcelona), </w:t>
      </w:r>
      <w:proofErr w:type="spellStart"/>
      <w:r w:rsidRPr="00A54A44">
        <w:rPr>
          <w:sz w:val="22"/>
          <w:szCs w:val="22"/>
        </w:rPr>
        <w:t>Barcelona</w:t>
      </w:r>
      <w:proofErr w:type="spellEnd"/>
      <w:r w:rsidRPr="00A54A44">
        <w:rPr>
          <w:sz w:val="22"/>
          <w:szCs w:val="22"/>
        </w:rPr>
        <w:t xml:space="preserve"> Institute of Science and Technology, 08028 Barcelona, Spain.  </w:t>
      </w:r>
      <w:r w:rsidRPr="00A54A44">
        <w:rPr>
          <w:sz w:val="22"/>
          <w:szCs w:val="22"/>
          <w:vertAlign w:val="superscript"/>
        </w:rPr>
        <w:t>3</w:t>
      </w:r>
      <w:r w:rsidRPr="00A54A44">
        <w:rPr>
          <w:sz w:val="22"/>
          <w:szCs w:val="22"/>
        </w:rPr>
        <w:t xml:space="preserve">Faculty of Medicine and Health Sciences, </w:t>
      </w:r>
      <w:proofErr w:type="spellStart"/>
      <w:r w:rsidRPr="00A54A44">
        <w:rPr>
          <w:sz w:val="22"/>
          <w:szCs w:val="22"/>
        </w:rPr>
        <w:t>Universitat</w:t>
      </w:r>
      <w:proofErr w:type="spellEnd"/>
      <w:r w:rsidRPr="00A54A44">
        <w:rPr>
          <w:sz w:val="22"/>
          <w:szCs w:val="22"/>
        </w:rPr>
        <w:t xml:space="preserve"> </w:t>
      </w:r>
      <w:proofErr w:type="spellStart"/>
      <w:r w:rsidRPr="00A54A44">
        <w:rPr>
          <w:sz w:val="22"/>
          <w:szCs w:val="22"/>
        </w:rPr>
        <w:t>Internacional</w:t>
      </w:r>
      <w:proofErr w:type="spellEnd"/>
      <w:r w:rsidRPr="00A54A44">
        <w:rPr>
          <w:sz w:val="22"/>
          <w:szCs w:val="22"/>
        </w:rPr>
        <w:t xml:space="preserve"> de </w:t>
      </w:r>
      <w:proofErr w:type="spellStart"/>
      <w:r w:rsidRPr="00A54A44">
        <w:rPr>
          <w:sz w:val="22"/>
          <w:szCs w:val="22"/>
        </w:rPr>
        <w:t>Catalunya</w:t>
      </w:r>
      <w:proofErr w:type="spellEnd"/>
      <w:r w:rsidRPr="00A54A44">
        <w:rPr>
          <w:sz w:val="22"/>
          <w:szCs w:val="22"/>
        </w:rPr>
        <w:t xml:space="preserve">, Barcelona, Spain. </w:t>
      </w:r>
      <w:r w:rsidRPr="00A54A44">
        <w:rPr>
          <w:sz w:val="22"/>
          <w:szCs w:val="22"/>
          <w:vertAlign w:val="superscript"/>
        </w:rPr>
        <w:t>4</w:t>
      </w:r>
      <w:r w:rsidRPr="00A54A44">
        <w:rPr>
          <w:sz w:val="22"/>
          <w:szCs w:val="22"/>
        </w:rPr>
        <w:t xml:space="preserve">Sequentia Biotech SL, Comte </w:t>
      </w:r>
      <w:proofErr w:type="spellStart"/>
      <w:r w:rsidRPr="00A54A44">
        <w:rPr>
          <w:sz w:val="22"/>
          <w:szCs w:val="22"/>
        </w:rPr>
        <w:t>d'Urgell</w:t>
      </w:r>
      <w:proofErr w:type="spellEnd"/>
      <w:r w:rsidRPr="00A54A44">
        <w:rPr>
          <w:sz w:val="22"/>
          <w:szCs w:val="22"/>
        </w:rPr>
        <w:t>, 240, Barcelona, Spain.</w:t>
      </w:r>
      <w:r w:rsidRPr="00A54A44">
        <w:rPr>
          <w:sz w:val="22"/>
          <w:szCs w:val="22"/>
          <w:vertAlign w:val="superscript"/>
        </w:rPr>
        <w:t xml:space="preserve"> 5</w:t>
      </w:r>
      <w:r w:rsidRPr="00A54A44">
        <w:rPr>
          <w:sz w:val="22"/>
          <w:szCs w:val="22"/>
        </w:rPr>
        <w:t xml:space="preserve">Institute of Epigenetics and Stem Cells, </w:t>
      </w:r>
      <w:proofErr w:type="spellStart"/>
      <w:r w:rsidRPr="00A54A44">
        <w:rPr>
          <w:sz w:val="22"/>
          <w:szCs w:val="22"/>
        </w:rPr>
        <w:t>Helmoholtz</w:t>
      </w:r>
      <w:proofErr w:type="spellEnd"/>
      <w:r w:rsidRPr="00A54A44">
        <w:rPr>
          <w:sz w:val="22"/>
          <w:szCs w:val="22"/>
        </w:rPr>
        <w:t xml:space="preserve"> </w:t>
      </w:r>
      <w:proofErr w:type="spellStart"/>
      <w:r w:rsidRPr="00A54A44">
        <w:rPr>
          <w:sz w:val="22"/>
          <w:szCs w:val="22"/>
        </w:rPr>
        <w:t>Zentrum</w:t>
      </w:r>
      <w:proofErr w:type="spellEnd"/>
      <w:r w:rsidRPr="00A54A44">
        <w:rPr>
          <w:sz w:val="22"/>
          <w:szCs w:val="22"/>
        </w:rPr>
        <w:t xml:space="preserve"> </w:t>
      </w:r>
      <w:proofErr w:type="spellStart"/>
      <w:r w:rsidRPr="00A54A44">
        <w:rPr>
          <w:sz w:val="22"/>
          <w:szCs w:val="22"/>
        </w:rPr>
        <w:t>München</w:t>
      </w:r>
      <w:proofErr w:type="spellEnd"/>
      <w:r w:rsidRPr="00A54A44">
        <w:rPr>
          <w:sz w:val="22"/>
          <w:szCs w:val="22"/>
        </w:rPr>
        <w:t xml:space="preserve">, D-81377 </w:t>
      </w:r>
      <w:proofErr w:type="spellStart"/>
      <w:r w:rsidRPr="00A54A44">
        <w:rPr>
          <w:sz w:val="22"/>
          <w:szCs w:val="22"/>
        </w:rPr>
        <w:t>München</w:t>
      </w:r>
      <w:proofErr w:type="spellEnd"/>
      <w:r w:rsidRPr="00A54A44">
        <w:rPr>
          <w:sz w:val="22"/>
          <w:szCs w:val="22"/>
        </w:rPr>
        <w:t xml:space="preserve">, Germany. </w:t>
      </w:r>
      <w:r w:rsidRPr="00A54A44">
        <w:rPr>
          <w:sz w:val="22"/>
          <w:szCs w:val="22"/>
          <w:vertAlign w:val="superscript"/>
          <w:lang w:val="es-ES"/>
        </w:rPr>
        <w:t>6</w:t>
      </w:r>
      <w:r w:rsidRPr="00A54A44">
        <w:rPr>
          <w:sz w:val="22"/>
          <w:szCs w:val="22"/>
          <w:lang w:val="es-ES"/>
        </w:rPr>
        <w:t xml:space="preserve">Departament de </w:t>
      </w:r>
      <w:proofErr w:type="spellStart"/>
      <w:r w:rsidRPr="00A54A44">
        <w:rPr>
          <w:sz w:val="22"/>
          <w:szCs w:val="22"/>
          <w:lang w:val="es-ES"/>
        </w:rPr>
        <w:t>Ciències</w:t>
      </w:r>
      <w:proofErr w:type="spellEnd"/>
      <w:r w:rsidRPr="00A54A44">
        <w:rPr>
          <w:sz w:val="22"/>
          <w:szCs w:val="22"/>
          <w:lang w:val="es-ES"/>
        </w:rPr>
        <w:t xml:space="preserve"> </w:t>
      </w:r>
      <w:proofErr w:type="spellStart"/>
      <w:r w:rsidRPr="00A54A44">
        <w:rPr>
          <w:sz w:val="22"/>
          <w:szCs w:val="22"/>
          <w:lang w:val="es-ES"/>
        </w:rPr>
        <w:t>Experimentals</w:t>
      </w:r>
      <w:proofErr w:type="spellEnd"/>
      <w:r w:rsidRPr="00A54A44">
        <w:rPr>
          <w:sz w:val="22"/>
          <w:szCs w:val="22"/>
          <w:lang w:val="es-ES"/>
        </w:rPr>
        <w:t xml:space="preserve"> i de la </w:t>
      </w:r>
      <w:proofErr w:type="spellStart"/>
      <w:r w:rsidRPr="00A54A44">
        <w:rPr>
          <w:sz w:val="22"/>
          <w:szCs w:val="22"/>
          <w:lang w:val="es-ES"/>
        </w:rPr>
        <w:t>Salut</w:t>
      </w:r>
      <w:proofErr w:type="spellEnd"/>
      <w:r w:rsidRPr="00A54A44">
        <w:rPr>
          <w:sz w:val="22"/>
          <w:szCs w:val="22"/>
          <w:lang w:val="es-ES"/>
        </w:rPr>
        <w:t xml:space="preserve">, </w:t>
      </w:r>
      <w:proofErr w:type="spellStart"/>
      <w:r w:rsidRPr="00A54A44">
        <w:rPr>
          <w:sz w:val="22"/>
          <w:szCs w:val="22"/>
          <w:lang w:val="es-ES"/>
        </w:rPr>
        <w:t>Universitat</w:t>
      </w:r>
      <w:proofErr w:type="spellEnd"/>
      <w:r w:rsidRPr="00A54A44">
        <w:rPr>
          <w:sz w:val="22"/>
          <w:szCs w:val="22"/>
          <w:lang w:val="es-ES"/>
        </w:rPr>
        <w:t xml:space="preserve"> </w:t>
      </w:r>
      <w:proofErr w:type="spellStart"/>
      <w:r w:rsidRPr="00A54A44">
        <w:rPr>
          <w:sz w:val="22"/>
          <w:szCs w:val="22"/>
          <w:lang w:val="es-ES"/>
        </w:rPr>
        <w:t>Pompeu</w:t>
      </w:r>
      <w:proofErr w:type="spellEnd"/>
      <w:r w:rsidRPr="00A54A44">
        <w:rPr>
          <w:sz w:val="22"/>
          <w:szCs w:val="22"/>
          <w:lang w:val="es-ES"/>
        </w:rPr>
        <w:t xml:space="preserve"> </w:t>
      </w:r>
      <w:proofErr w:type="spellStart"/>
      <w:r w:rsidRPr="00A54A44">
        <w:rPr>
          <w:sz w:val="22"/>
          <w:szCs w:val="22"/>
          <w:lang w:val="es-ES"/>
        </w:rPr>
        <w:t>Fabra</w:t>
      </w:r>
      <w:proofErr w:type="spellEnd"/>
      <w:r w:rsidRPr="00A54A44">
        <w:rPr>
          <w:sz w:val="22"/>
          <w:szCs w:val="22"/>
          <w:lang w:val="es-ES"/>
        </w:rPr>
        <w:t xml:space="preserve">, Barcelona, </w:t>
      </w:r>
      <w:proofErr w:type="spellStart"/>
      <w:r w:rsidRPr="00A54A44">
        <w:rPr>
          <w:sz w:val="22"/>
          <w:szCs w:val="22"/>
          <w:lang w:val="es-ES"/>
        </w:rPr>
        <w:t>Spain</w:t>
      </w:r>
      <w:proofErr w:type="spellEnd"/>
      <w:r w:rsidRPr="00A54A44">
        <w:rPr>
          <w:sz w:val="22"/>
          <w:szCs w:val="22"/>
          <w:lang w:val="es-ES"/>
        </w:rPr>
        <w:t xml:space="preserve">. </w:t>
      </w:r>
      <w:r w:rsidRPr="00A54A44">
        <w:rPr>
          <w:sz w:val="22"/>
          <w:szCs w:val="22"/>
          <w:vertAlign w:val="superscript"/>
          <w:lang w:val="es-ES"/>
        </w:rPr>
        <w:t>7</w:t>
      </w:r>
      <w:r w:rsidRPr="00A54A44">
        <w:rPr>
          <w:sz w:val="22"/>
          <w:szCs w:val="22"/>
          <w:lang w:val="es-ES"/>
        </w:rPr>
        <w:t xml:space="preserve">Centro de Investigación Biomédica en Red en Oncología (CIBERONC), 08035 Barcelona, </w:t>
      </w:r>
      <w:proofErr w:type="spellStart"/>
      <w:r w:rsidRPr="00A54A44">
        <w:rPr>
          <w:sz w:val="22"/>
          <w:szCs w:val="22"/>
          <w:lang w:val="es-ES"/>
        </w:rPr>
        <w:t>Spain</w:t>
      </w:r>
      <w:proofErr w:type="spellEnd"/>
      <w:r w:rsidRPr="00A54A44">
        <w:rPr>
          <w:sz w:val="22"/>
          <w:szCs w:val="22"/>
          <w:lang w:val="es-ES"/>
        </w:rPr>
        <w:t xml:space="preserve">. </w:t>
      </w:r>
      <w:r w:rsidRPr="00A54A44">
        <w:rPr>
          <w:sz w:val="22"/>
          <w:szCs w:val="22"/>
          <w:vertAlign w:val="superscript"/>
          <w:lang w:val="es-ES"/>
        </w:rPr>
        <w:t>8</w:t>
      </w:r>
      <w:r w:rsidRPr="00A54A44">
        <w:rPr>
          <w:sz w:val="22"/>
          <w:szCs w:val="22"/>
          <w:lang w:val="es-ES"/>
        </w:rPr>
        <w:t xml:space="preserve">Institució </w:t>
      </w:r>
      <w:proofErr w:type="gramStart"/>
      <w:r w:rsidRPr="00A54A44">
        <w:rPr>
          <w:sz w:val="22"/>
          <w:szCs w:val="22"/>
          <w:lang w:val="es-ES"/>
        </w:rPr>
        <w:t>Catalana</w:t>
      </w:r>
      <w:proofErr w:type="gramEnd"/>
      <w:r w:rsidRPr="00A54A44">
        <w:rPr>
          <w:sz w:val="22"/>
          <w:szCs w:val="22"/>
          <w:lang w:val="es-ES"/>
        </w:rPr>
        <w:t xml:space="preserve"> de Recerca I </w:t>
      </w:r>
      <w:proofErr w:type="spellStart"/>
      <w:r w:rsidRPr="00A54A44">
        <w:rPr>
          <w:sz w:val="22"/>
          <w:szCs w:val="22"/>
          <w:lang w:val="es-ES"/>
        </w:rPr>
        <w:t>Estudis</w:t>
      </w:r>
      <w:proofErr w:type="spellEnd"/>
      <w:r w:rsidRPr="00A54A44">
        <w:rPr>
          <w:sz w:val="22"/>
          <w:szCs w:val="22"/>
          <w:lang w:val="es-ES"/>
        </w:rPr>
        <w:t xml:space="preserve"> </w:t>
      </w:r>
      <w:proofErr w:type="spellStart"/>
      <w:r w:rsidRPr="00A54A44">
        <w:rPr>
          <w:sz w:val="22"/>
          <w:szCs w:val="22"/>
          <w:lang w:val="es-ES"/>
        </w:rPr>
        <w:t>Avançats</w:t>
      </w:r>
      <w:proofErr w:type="spellEnd"/>
      <w:r w:rsidRPr="00A54A44">
        <w:rPr>
          <w:sz w:val="22"/>
          <w:szCs w:val="22"/>
          <w:lang w:val="es-ES"/>
        </w:rPr>
        <w:t xml:space="preserve"> (ICREA), Barcelona, </w:t>
      </w:r>
      <w:proofErr w:type="spellStart"/>
      <w:r w:rsidRPr="00A54A44">
        <w:rPr>
          <w:sz w:val="22"/>
          <w:szCs w:val="22"/>
          <w:lang w:val="es-ES"/>
        </w:rPr>
        <w:t>Spain</w:t>
      </w:r>
      <w:proofErr w:type="spellEnd"/>
      <w:r w:rsidRPr="00A54A44">
        <w:rPr>
          <w:sz w:val="22"/>
          <w:szCs w:val="22"/>
          <w:lang w:val="es-ES"/>
        </w:rPr>
        <w:t>.</w:t>
      </w:r>
      <w:r w:rsidR="005D1E63" w:rsidRPr="00A54A44">
        <w:rPr>
          <w:sz w:val="22"/>
          <w:szCs w:val="22"/>
          <w:lang w:val="es-ES"/>
        </w:rPr>
        <w:t xml:space="preserve"> </w:t>
      </w:r>
      <w:r w:rsidRPr="00A54A44">
        <w:rPr>
          <w:sz w:val="22"/>
          <w:szCs w:val="22"/>
          <w:vertAlign w:val="superscript"/>
          <w:lang w:val="es-ES"/>
        </w:rPr>
        <w:t>9</w:t>
      </w:r>
      <w:r w:rsidRPr="00A54A44">
        <w:rPr>
          <w:sz w:val="22"/>
          <w:szCs w:val="22"/>
          <w:lang w:val="es-ES"/>
        </w:rPr>
        <w:t xml:space="preserve">Departament de Bioquímica y Biología Molecular, </w:t>
      </w:r>
      <w:proofErr w:type="spellStart"/>
      <w:r w:rsidRPr="00A54A44">
        <w:rPr>
          <w:sz w:val="22"/>
          <w:szCs w:val="22"/>
          <w:lang w:val="es-ES"/>
        </w:rPr>
        <w:t>Universitat</w:t>
      </w:r>
      <w:proofErr w:type="spellEnd"/>
      <w:r w:rsidRPr="00A54A44">
        <w:rPr>
          <w:sz w:val="22"/>
          <w:szCs w:val="22"/>
          <w:lang w:val="es-ES"/>
        </w:rPr>
        <w:t xml:space="preserve"> Autónoma de Barcelona, </w:t>
      </w:r>
      <w:proofErr w:type="spellStart"/>
      <w:r w:rsidRPr="00A54A44">
        <w:rPr>
          <w:sz w:val="22"/>
          <w:szCs w:val="22"/>
          <w:lang w:val="es-ES"/>
        </w:rPr>
        <w:t>Bellaterra</w:t>
      </w:r>
      <w:proofErr w:type="spellEnd"/>
      <w:r w:rsidRPr="00A54A44">
        <w:rPr>
          <w:sz w:val="22"/>
          <w:szCs w:val="22"/>
          <w:lang w:val="es-ES"/>
        </w:rPr>
        <w:t xml:space="preserve">, </w:t>
      </w:r>
      <w:proofErr w:type="spellStart"/>
      <w:r w:rsidRPr="00A54A44">
        <w:rPr>
          <w:sz w:val="22"/>
          <w:szCs w:val="22"/>
          <w:lang w:val="es-ES"/>
        </w:rPr>
        <w:t>Spain</w:t>
      </w:r>
      <w:proofErr w:type="spellEnd"/>
      <w:r w:rsidRPr="00A54A44">
        <w:rPr>
          <w:sz w:val="22"/>
          <w:szCs w:val="22"/>
          <w:lang w:val="es-ES"/>
        </w:rPr>
        <w:t xml:space="preserve">. </w:t>
      </w:r>
      <w:r w:rsidRPr="00A54A44">
        <w:rPr>
          <w:sz w:val="22"/>
          <w:szCs w:val="22"/>
          <w:vertAlign w:val="superscript"/>
          <w:lang w:val="es-ES"/>
        </w:rPr>
        <w:t>10</w:t>
      </w:r>
      <w:r w:rsidRPr="00A54A44">
        <w:rPr>
          <w:sz w:val="22"/>
          <w:szCs w:val="22"/>
          <w:lang w:val="es-ES"/>
        </w:rPr>
        <w:t xml:space="preserve">Programa de Recerca en </w:t>
      </w:r>
      <w:proofErr w:type="spellStart"/>
      <w:r w:rsidRPr="00A54A44">
        <w:rPr>
          <w:sz w:val="22"/>
          <w:szCs w:val="22"/>
          <w:lang w:val="es-ES"/>
        </w:rPr>
        <w:t>Càncer</w:t>
      </w:r>
      <w:proofErr w:type="spellEnd"/>
      <w:r w:rsidRPr="00A54A44">
        <w:rPr>
          <w:sz w:val="22"/>
          <w:szCs w:val="22"/>
          <w:lang w:val="es-ES"/>
        </w:rPr>
        <w:t xml:space="preserve">, </w:t>
      </w:r>
      <w:proofErr w:type="spellStart"/>
      <w:r w:rsidRPr="00A54A44">
        <w:rPr>
          <w:sz w:val="22"/>
          <w:szCs w:val="22"/>
          <w:lang w:val="es-ES"/>
        </w:rPr>
        <w:t>Institut</w:t>
      </w:r>
      <w:proofErr w:type="spellEnd"/>
      <w:r w:rsidRPr="00A54A44">
        <w:rPr>
          <w:sz w:val="22"/>
          <w:szCs w:val="22"/>
          <w:lang w:val="es-ES"/>
        </w:rPr>
        <w:t xml:space="preserve"> Hospital del Mar </w:t>
      </w:r>
      <w:proofErr w:type="spellStart"/>
      <w:r w:rsidRPr="00A54A44">
        <w:rPr>
          <w:sz w:val="22"/>
          <w:szCs w:val="22"/>
          <w:lang w:val="es-ES"/>
        </w:rPr>
        <w:t>d’Investigacions</w:t>
      </w:r>
      <w:proofErr w:type="spellEnd"/>
      <w:r w:rsidRPr="00A54A44">
        <w:rPr>
          <w:sz w:val="22"/>
          <w:szCs w:val="22"/>
          <w:lang w:val="es-ES"/>
        </w:rPr>
        <w:t xml:space="preserve"> </w:t>
      </w:r>
      <w:proofErr w:type="spellStart"/>
      <w:r w:rsidRPr="00A54A44">
        <w:rPr>
          <w:sz w:val="22"/>
          <w:szCs w:val="22"/>
          <w:lang w:val="es-ES"/>
        </w:rPr>
        <w:t>Mèdiques</w:t>
      </w:r>
      <w:proofErr w:type="spellEnd"/>
      <w:r w:rsidR="00BB41C5" w:rsidRPr="00A54A44">
        <w:rPr>
          <w:sz w:val="22"/>
          <w:szCs w:val="22"/>
          <w:lang w:val="es-ES"/>
        </w:rPr>
        <w:t xml:space="preserve"> (IMIM)</w:t>
      </w:r>
      <w:r w:rsidR="005D1E63" w:rsidRPr="00A54A44">
        <w:rPr>
          <w:sz w:val="22"/>
          <w:szCs w:val="22"/>
          <w:lang w:val="es-ES"/>
        </w:rPr>
        <w:t xml:space="preserve">, Barcelona, </w:t>
      </w:r>
      <w:proofErr w:type="spellStart"/>
      <w:r w:rsidR="005D1E63" w:rsidRPr="00A54A44">
        <w:rPr>
          <w:sz w:val="22"/>
          <w:szCs w:val="22"/>
          <w:lang w:val="es-ES"/>
        </w:rPr>
        <w:t>Spain</w:t>
      </w:r>
      <w:proofErr w:type="spellEnd"/>
      <w:r w:rsidRPr="00A54A44">
        <w:rPr>
          <w:sz w:val="22"/>
          <w:szCs w:val="22"/>
          <w:lang w:val="es-ES"/>
        </w:rPr>
        <w:t>.</w:t>
      </w:r>
    </w:p>
    <w:p w14:paraId="1F795167" w14:textId="77777777" w:rsidR="00E12ACB" w:rsidRPr="00A54A44" w:rsidRDefault="00E12ACB" w:rsidP="00E12ACB">
      <w:pPr>
        <w:pStyle w:val="Paragraph"/>
        <w:shd w:val="clear" w:color="auto" w:fill="FFFFFF"/>
        <w:spacing w:line="480" w:lineRule="auto"/>
        <w:ind w:firstLine="0"/>
        <w:jc w:val="both"/>
        <w:rPr>
          <w:sz w:val="22"/>
          <w:szCs w:val="22"/>
          <w:lang w:val="es-ES"/>
        </w:rPr>
      </w:pPr>
    </w:p>
    <w:p w14:paraId="0C34AD7E" w14:textId="77777777" w:rsidR="00E12ACB" w:rsidRPr="00A54A44" w:rsidRDefault="00E12ACB" w:rsidP="00E12ACB">
      <w:pPr>
        <w:pStyle w:val="Paragraph"/>
        <w:shd w:val="clear" w:color="auto" w:fill="FFFFFF"/>
        <w:spacing w:line="480" w:lineRule="auto"/>
        <w:ind w:firstLine="0"/>
        <w:jc w:val="both"/>
        <w:rPr>
          <w:sz w:val="22"/>
          <w:szCs w:val="22"/>
          <w:lang w:val="es-ES"/>
        </w:rPr>
      </w:pPr>
    </w:p>
    <w:p w14:paraId="34D5FB7D" w14:textId="28E1CDAA" w:rsidR="00E12ACB" w:rsidRPr="00A54A44" w:rsidRDefault="00E12ACB" w:rsidP="00A54A44">
      <w:pPr>
        <w:pStyle w:val="Paragraph"/>
        <w:shd w:val="clear" w:color="auto" w:fill="FFFFFF"/>
        <w:spacing w:line="480" w:lineRule="auto"/>
        <w:ind w:left="720" w:firstLine="0"/>
        <w:jc w:val="both"/>
        <w:rPr>
          <w:sz w:val="22"/>
          <w:szCs w:val="22"/>
        </w:rPr>
      </w:pPr>
      <w:r w:rsidRPr="00A54A44">
        <w:rPr>
          <w:sz w:val="22"/>
          <w:szCs w:val="22"/>
        </w:rPr>
        <w:t xml:space="preserve">*Corresponding author. Email: speiro@vhio.net; </w:t>
      </w:r>
      <w:proofErr w:type="spellStart"/>
      <w:r w:rsidRPr="00A54A44">
        <w:rPr>
          <w:sz w:val="22"/>
          <w:szCs w:val="22"/>
        </w:rPr>
        <w:t>Vall</w:t>
      </w:r>
      <w:proofErr w:type="spellEnd"/>
      <w:r w:rsidRPr="00A54A44">
        <w:rPr>
          <w:sz w:val="22"/>
          <w:szCs w:val="22"/>
        </w:rPr>
        <w:t xml:space="preserve"> </w:t>
      </w:r>
      <w:proofErr w:type="spellStart"/>
      <w:r w:rsidRPr="00A54A44">
        <w:rPr>
          <w:sz w:val="22"/>
          <w:szCs w:val="22"/>
        </w:rPr>
        <w:t>d’Hebron</w:t>
      </w:r>
      <w:proofErr w:type="spellEnd"/>
      <w:r w:rsidRPr="00A54A44">
        <w:rPr>
          <w:sz w:val="22"/>
          <w:szCs w:val="22"/>
        </w:rPr>
        <w:t xml:space="preserve"> Institute of Oncology, c/ </w:t>
      </w:r>
      <w:proofErr w:type="spellStart"/>
      <w:r w:rsidRPr="00A54A44">
        <w:rPr>
          <w:sz w:val="22"/>
          <w:szCs w:val="22"/>
        </w:rPr>
        <w:t>Natzaret</w:t>
      </w:r>
      <w:proofErr w:type="spellEnd"/>
      <w:r w:rsidRPr="00A54A44">
        <w:rPr>
          <w:sz w:val="22"/>
          <w:szCs w:val="22"/>
        </w:rPr>
        <w:t xml:space="preserve"> 115-117, 08035 Barcelona, Spain; phone: 34-932 543 450 (8683)</w:t>
      </w:r>
    </w:p>
    <w:p w14:paraId="035776D2" w14:textId="6105006F" w:rsidR="001C79A6" w:rsidRPr="00A54A44" w:rsidRDefault="00974FEF" w:rsidP="00EB1716">
      <w:pPr>
        <w:spacing w:line="480" w:lineRule="auto"/>
        <w:rPr>
          <w:rFonts w:cs="Times New Roman"/>
        </w:rPr>
      </w:pPr>
      <w:r w:rsidRPr="00A54A44">
        <w:rPr>
          <w:rStyle w:val="Cap"/>
          <w:b/>
          <w:bCs/>
        </w:rPr>
        <w:lastRenderedPageBreak/>
        <w:t>Figure legends</w:t>
      </w:r>
    </w:p>
    <w:p w14:paraId="4D760D96" w14:textId="34C1D60D" w:rsidR="001C79A6" w:rsidRPr="00A54A44" w:rsidRDefault="001C79A6" w:rsidP="00CA4535">
      <w:r w:rsidRPr="00A54A44">
        <w:rPr>
          <w:b/>
        </w:rPr>
        <w:t>S</w:t>
      </w:r>
      <w:r w:rsidR="00CA4535" w:rsidRPr="00A54A44">
        <w:rPr>
          <w:b/>
        </w:rPr>
        <w:t xml:space="preserve">upplementary Figure </w:t>
      </w:r>
      <w:r w:rsidRPr="00A54A44">
        <w:rPr>
          <w:b/>
        </w:rPr>
        <w:t>1</w:t>
      </w:r>
      <w:r w:rsidR="00801FE3" w:rsidRPr="00A54A44">
        <w:t>.</w:t>
      </w:r>
      <w:r w:rsidRPr="00A54A44">
        <w:t xml:space="preserve"> Western blot with the indicated antibodies</w:t>
      </w:r>
      <w:r w:rsidR="00CA4535" w:rsidRPr="00A54A44">
        <w:t xml:space="preserve"> </w:t>
      </w:r>
      <w:r w:rsidRPr="00A54A44">
        <w:t xml:space="preserve">in </w:t>
      </w:r>
      <w:r w:rsidR="00CA4535" w:rsidRPr="00A54A44">
        <w:t>2</w:t>
      </w:r>
      <w:r w:rsidRPr="00A54A44">
        <w:t>93 cells infected with GFP (MOCKGFP+)</w:t>
      </w:r>
      <w:r w:rsidR="0009348C" w:rsidRPr="00A54A44">
        <w:t xml:space="preserve">, </w:t>
      </w:r>
      <w:r w:rsidR="00CA4535" w:rsidRPr="00A54A44">
        <w:t>LOXL2-IRES-GFP (LOXL2GFP+)</w:t>
      </w:r>
      <w:r w:rsidR="0009348C" w:rsidRPr="00A54A44">
        <w:t>,</w:t>
      </w:r>
      <w:r w:rsidR="00CA4535" w:rsidRPr="00A54A44">
        <w:t xml:space="preserve"> or</w:t>
      </w:r>
      <w:r w:rsidR="00826071" w:rsidRPr="00A54A44">
        <w:t xml:space="preserve"> </w:t>
      </w:r>
      <w:r w:rsidRPr="00A54A44">
        <w:t xml:space="preserve">LOXL2mut-IRES-GFP (LOXL2mutGFP+). </w:t>
      </w:r>
    </w:p>
    <w:p w14:paraId="44F40F48" w14:textId="77777777" w:rsidR="001C79A6" w:rsidRPr="00A54A44" w:rsidRDefault="001C79A6" w:rsidP="00CA4535"/>
    <w:p w14:paraId="43D8A3EB" w14:textId="425DDF2E" w:rsidR="002A33C5" w:rsidRPr="00A54A44" w:rsidRDefault="00CA4535" w:rsidP="00CA4535">
      <w:r w:rsidRPr="00A54A44">
        <w:rPr>
          <w:b/>
        </w:rPr>
        <w:t>Supplementary Figure 2</w:t>
      </w:r>
      <w:r w:rsidR="001C79A6" w:rsidRPr="00A54A44">
        <w:t xml:space="preserve">. Percentage of the indicated chromosome alterations per total number of cells in </w:t>
      </w:r>
      <w:r w:rsidR="00EB1716" w:rsidRPr="00A54A44">
        <w:t xml:space="preserve">Control and LOXL2 KD </w:t>
      </w:r>
      <w:r w:rsidR="001C79A6" w:rsidRPr="00A54A44">
        <w:t>conditions in two independent experiments</w:t>
      </w:r>
      <w:r w:rsidR="003D5690" w:rsidRPr="00A54A44">
        <w:t>,</w:t>
      </w:r>
      <w:r w:rsidR="00D535C3" w:rsidRPr="00A54A44">
        <w:t xml:space="preserve"> with a representative image of each </w:t>
      </w:r>
      <w:r w:rsidR="00FD60E8" w:rsidRPr="00A54A44">
        <w:t>condition</w:t>
      </w:r>
      <w:r w:rsidR="001C79A6" w:rsidRPr="00A54A44">
        <w:t>. *</w:t>
      </w:r>
      <w:r w:rsidR="00BB41C5" w:rsidRPr="00A54A44">
        <w:rPr>
          <w:i/>
        </w:rPr>
        <w:t>P </w:t>
      </w:r>
      <w:r w:rsidR="001C79A6" w:rsidRPr="00A54A44">
        <w:t>&lt;</w:t>
      </w:r>
      <w:r w:rsidR="00BB41C5" w:rsidRPr="00A54A44">
        <w:t> </w:t>
      </w:r>
      <w:r w:rsidR="001C79A6" w:rsidRPr="00A54A44">
        <w:t xml:space="preserve">0.05. </w:t>
      </w:r>
    </w:p>
    <w:p w14:paraId="61FB0430" w14:textId="0131E83B" w:rsidR="001C79A6" w:rsidRPr="00A54A44" w:rsidRDefault="001C79A6" w:rsidP="00CA4535"/>
    <w:p w14:paraId="01352761" w14:textId="4796F426" w:rsidR="00A54A44" w:rsidRPr="00715E14" w:rsidRDefault="00CA4535" w:rsidP="00E72F33">
      <w:r w:rsidRPr="00A54A44">
        <w:rPr>
          <w:b/>
        </w:rPr>
        <w:t>Supplementary Figure 3</w:t>
      </w:r>
      <w:r w:rsidR="00715E14">
        <w:rPr>
          <w:b/>
        </w:rPr>
        <w:t>.</w:t>
      </w:r>
      <w:r w:rsidR="001C79A6" w:rsidRPr="00A54A44">
        <w:t xml:space="preserve"> </w:t>
      </w:r>
      <w:r w:rsidR="00E12ACB" w:rsidRPr="00A54A44">
        <w:t>(</w:t>
      </w:r>
      <w:r w:rsidR="00E12ACB" w:rsidRPr="00A54A44">
        <w:rPr>
          <w:b/>
        </w:rPr>
        <w:t>A</w:t>
      </w:r>
      <w:r w:rsidR="00E12ACB" w:rsidRPr="00A54A44">
        <w:t xml:space="preserve">) </w:t>
      </w:r>
      <w:r w:rsidR="001C79A6" w:rsidRPr="00A54A44">
        <w:t xml:space="preserve">Caspase-3 activation </w:t>
      </w:r>
      <w:proofErr w:type="spellStart"/>
      <w:r w:rsidR="001C79A6" w:rsidRPr="00A54A44">
        <w:t>analyzed</w:t>
      </w:r>
      <w:proofErr w:type="spellEnd"/>
      <w:r w:rsidR="001C79A6" w:rsidRPr="00A54A44">
        <w:t xml:space="preserve"> by Western blot with the indicated antibodies. Tubulin was used as a loading control. Intervening lanes were </w:t>
      </w:r>
      <w:r w:rsidR="0080371F" w:rsidRPr="00A54A44">
        <w:t>removed</w:t>
      </w:r>
      <w:r w:rsidR="001C79A6" w:rsidRPr="00A54A44">
        <w:t xml:space="preserve"> as indicated.</w:t>
      </w:r>
      <w:r w:rsidR="00E12ACB" w:rsidRPr="00A54A44">
        <w:t xml:space="preserve"> (</w:t>
      </w:r>
      <w:r w:rsidR="00E12ACB" w:rsidRPr="00A54A44">
        <w:rPr>
          <w:b/>
        </w:rPr>
        <w:t>B</w:t>
      </w:r>
      <w:r w:rsidR="00E12ACB" w:rsidRPr="00A54A44">
        <w:t xml:space="preserve">) Heat map and </w:t>
      </w:r>
      <w:r w:rsidR="00052967" w:rsidRPr="00A54A44">
        <w:t>g</w:t>
      </w:r>
      <w:r w:rsidR="00E12ACB" w:rsidRPr="00A54A44">
        <w:t xml:space="preserve">ene </w:t>
      </w:r>
      <w:r w:rsidR="00052967" w:rsidRPr="00A54A44">
        <w:t>o</w:t>
      </w:r>
      <w:r w:rsidR="00E12ACB" w:rsidRPr="00A54A44">
        <w:t xml:space="preserve">ntology </w:t>
      </w:r>
      <w:r w:rsidR="00052967" w:rsidRPr="00A54A44">
        <w:t xml:space="preserve">(GO) </w:t>
      </w:r>
      <w:r w:rsidR="00E12ACB" w:rsidRPr="00A54A44">
        <w:t>analysis of differentially expressed genes by RNA-</w:t>
      </w:r>
      <w:proofErr w:type="spellStart"/>
      <w:r w:rsidR="00E12ACB" w:rsidRPr="00A54A44">
        <w:t>seq</w:t>
      </w:r>
      <w:proofErr w:type="spellEnd"/>
      <w:r w:rsidR="00E12ACB" w:rsidRPr="00A54A44">
        <w:t xml:space="preserve"> in </w:t>
      </w:r>
      <w:r w:rsidR="0080371F" w:rsidRPr="00A54A44">
        <w:t>co</w:t>
      </w:r>
      <w:r w:rsidR="00E12ACB" w:rsidRPr="00A54A44">
        <w:t xml:space="preserve">ntrol and </w:t>
      </w:r>
      <w:r w:rsidR="00E12ACB" w:rsidRPr="00A54A44">
        <w:rPr>
          <w:i/>
        </w:rPr>
        <w:t>LOXL2</w:t>
      </w:r>
      <w:r w:rsidR="00E12ACB" w:rsidRPr="00A54A44">
        <w:t xml:space="preserve"> </w:t>
      </w:r>
      <w:r w:rsidR="0080371F" w:rsidRPr="00A54A44">
        <w:t>knockdown samples</w:t>
      </w:r>
      <w:r w:rsidR="00E12ACB" w:rsidRPr="00A54A44">
        <w:t>.</w:t>
      </w:r>
    </w:p>
    <w:p w14:paraId="6F345F8B" w14:textId="77777777" w:rsidR="00A54A44" w:rsidRPr="00A54A44" w:rsidRDefault="00A54A44" w:rsidP="00E72F33">
      <w:pPr>
        <w:rPr>
          <w:b/>
        </w:rPr>
      </w:pPr>
    </w:p>
    <w:p w14:paraId="2FE4D04A" w14:textId="1D8CD4D7" w:rsidR="00583287" w:rsidRDefault="00715E14" w:rsidP="000918B1">
      <w:r w:rsidRPr="00A54A44">
        <w:rPr>
          <w:b/>
        </w:rPr>
        <w:t xml:space="preserve">Supplementary </w:t>
      </w:r>
      <w:r>
        <w:rPr>
          <w:b/>
        </w:rPr>
        <w:t xml:space="preserve">Table 1. </w:t>
      </w:r>
      <w:r>
        <w:t>List of the antibodies</w:t>
      </w:r>
      <w:r w:rsidR="00B21C13">
        <w:t xml:space="preserve"> and working dilutions</w:t>
      </w:r>
      <w:r>
        <w:t xml:space="preserve"> used in the manuscript.</w:t>
      </w:r>
    </w:p>
    <w:p w14:paraId="690D5DBF" w14:textId="77777777" w:rsidR="00715E14" w:rsidRDefault="00715E14" w:rsidP="000918B1"/>
    <w:p w14:paraId="547CD051" w14:textId="06A8B85C" w:rsidR="00715E14" w:rsidRDefault="00715E14" w:rsidP="00715E14">
      <w:r w:rsidRPr="00A54A44">
        <w:rPr>
          <w:b/>
        </w:rPr>
        <w:t xml:space="preserve">Supplementary </w:t>
      </w:r>
      <w:r>
        <w:rPr>
          <w:b/>
        </w:rPr>
        <w:t xml:space="preserve">Table 2. </w:t>
      </w:r>
      <w:r>
        <w:t xml:space="preserve">List of the primers </w:t>
      </w:r>
      <w:bookmarkStart w:id="0" w:name="_GoBack"/>
      <w:bookmarkEnd w:id="0"/>
      <w:r>
        <w:t>used in the manuscript.</w:t>
      </w:r>
    </w:p>
    <w:p w14:paraId="40D25781" w14:textId="77777777" w:rsidR="00715E14" w:rsidRPr="00715E14" w:rsidRDefault="00715E14" w:rsidP="000918B1">
      <w:pPr>
        <w:rPr>
          <w:rFonts w:ascii="Arial" w:hAnsi="Arial" w:cs="Arial"/>
          <w:sz w:val="20"/>
          <w:szCs w:val="20"/>
        </w:rPr>
      </w:pPr>
    </w:p>
    <w:p w14:paraId="78F572FE" w14:textId="77777777" w:rsidR="00583287" w:rsidRPr="00A54A44" w:rsidRDefault="00583287" w:rsidP="000918B1">
      <w:pPr>
        <w:rPr>
          <w:rFonts w:ascii="Arial" w:hAnsi="Arial" w:cs="Arial"/>
          <w:sz w:val="20"/>
          <w:szCs w:val="20"/>
        </w:rPr>
      </w:pPr>
    </w:p>
    <w:p w14:paraId="5A84C242" w14:textId="77777777" w:rsidR="00583287" w:rsidRPr="00A54A44" w:rsidRDefault="00583287" w:rsidP="000918B1">
      <w:pPr>
        <w:rPr>
          <w:rFonts w:ascii="Arial" w:hAnsi="Arial" w:cs="Arial"/>
          <w:sz w:val="20"/>
          <w:szCs w:val="20"/>
        </w:rPr>
      </w:pPr>
    </w:p>
    <w:p w14:paraId="6400033E" w14:textId="77777777" w:rsidR="00F52923" w:rsidRPr="00EB1716" w:rsidRDefault="00F52923" w:rsidP="00EB1716">
      <w:pPr>
        <w:rPr>
          <w:b/>
          <w:lang w:val="en-US"/>
        </w:rPr>
      </w:pPr>
    </w:p>
    <w:sectPr w:rsidR="00F52923" w:rsidRPr="00EB1716" w:rsidSect="00D96743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Oncogene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</w:docVars>
  <w:rsids>
    <w:rsidRoot w:val="00802D5A"/>
    <w:rsid w:val="00005EDE"/>
    <w:rsid w:val="00010E6A"/>
    <w:rsid w:val="00043B03"/>
    <w:rsid w:val="000472B6"/>
    <w:rsid w:val="00052967"/>
    <w:rsid w:val="000607BF"/>
    <w:rsid w:val="00080575"/>
    <w:rsid w:val="000918B1"/>
    <w:rsid w:val="0009348C"/>
    <w:rsid w:val="000A03A9"/>
    <w:rsid w:val="000A760E"/>
    <w:rsid w:val="000E22B8"/>
    <w:rsid w:val="000E4816"/>
    <w:rsid w:val="000E6DC9"/>
    <w:rsid w:val="000F7FB5"/>
    <w:rsid w:val="0011169A"/>
    <w:rsid w:val="001212B5"/>
    <w:rsid w:val="001343A0"/>
    <w:rsid w:val="00136DDF"/>
    <w:rsid w:val="00144508"/>
    <w:rsid w:val="00145FDE"/>
    <w:rsid w:val="001574BB"/>
    <w:rsid w:val="00161562"/>
    <w:rsid w:val="001734CE"/>
    <w:rsid w:val="001939B9"/>
    <w:rsid w:val="001A6ACB"/>
    <w:rsid w:val="001B0147"/>
    <w:rsid w:val="001C79A6"/>
    <w:rsid w:val="00200568"/>
    <w:rsid w:val="00206B14"/>
    <w:rsid w:val="00221E9C"/>
    <w:rsid w:val="0024243B"/>
    <w:rsid w:val="00242B05"/>
    <w:rsid w:val="00246734"/>
    <w:rsid w:val="00246DBE"/>
    <w:rsid w:val="00277AB4"/>
    <w:rsid w:val="00291ED5"/>
    <w:rsid w:val="002A33C5"/>
    <w:rsid w:val="00322B89"/>
    <w:rsid w:val="003258CC"/>
    <w:rsid w:val="00330C5E"/>
    <w:rsid w:val="003345E4"/>
    <w:rsid w:val="00371A44"/>
    <w:rsid w:val="00383072"/>
    <w:rsid w:val="003D5690"/>
    <w:rsid w:val="003F6CE8"/>
    <w:rsid w:val="00400BBB"/>
    <w:rsid w:val="0042033A"/>
    <w:rsid w:val="00423C29"/>
    <w:rsid w:val="004251F4"/>
    <w:rsid w:val="00427E6D"/>
    <w:rsid w:val="0044237D"/>
    <w:rsid w:val="0047125D"/>
    <w:rsid w:val="0047317B"/>
    <w:rsid w:val="00473235"/>
    <w:rsid w:val="00484C72"/>
    <w:rsid w:val="004B5CCA"/>
    <w:rsid w:val="004D60DD"/>
    <w:rsid w:val="00563EDB"/>
    <w:rsid w:val="00583287"/>
    <w:rsid w:val="0058659C"/>
    <w:rsid w:val="005A6320"/>
    <w:rsid w:val="005B3DC5"/>
    <w:rsid w:val="005D12BF"/>
    <w:rsid w:val="005D1E63"/>
    <w:rsid w:val="005E7C17"/>
    <w:rsid w:val="00621A9B"/>
    <w:rsid w:val="00667926"/>
    <w:rsid w:val="00693082"/>
    <w:rsid w:val="0069394D"/>
    <w:rsid w:val="006B234E"/>
    <w:rsid w:val="006D6F37"/>
    <w:rsid w:val="006E0133"/>
    <w:rsid w:val="006E0728"/>
    <w:rsid w:val="00715E14"/>
    <w:rsid w:val="007239F3"/>
    <w:rsid w:val="007551BB"/>
    <w:rsid w:val="007A69F3"/>
    <w:rsid w:val="007C759F"/>
    <w:rsid w:val="007D0A60"/>
    <w:rsid w:val="00801FE3"/>
    <w:rsid w:val="00802D5A"/>
    <w:rsid w:val="0080371F"/>
    <w:rsid w:val="00811717"/>
    <w:rsid w:val="008173FB"/>
    <w:rsid w:val="00826071"/>
    <w:rsid w:val="008706DC"/>
    <w:rsid w:val="00892553"/>
    <w:rsid w:val="008D1CA2"/>
    <w:rsid w:val="009023BC"/>
    <w:rsid w:val="0092577A"/>
    <w:rsid w:val="00932265"/>
    <w:rsid w:val="009532A8"/>
    <w:rsid w:val="00974FEF"/>
    <w:rsid w:val="009E27F1"/>
    <w:rsid w:val="009F7A16"/>
    <w:rsid w:val="00A17CFD"/>
    <w:rsid w:val="00A37963"/>
    <w:rsid w:val="00A54A44"/>
    <w:rsid w:val="00AC4932"/>
    <w:rsid w:val="00AD08FC"/>
    <w:rsid w:val="00AE7771"/>
    <w:rsid w:val="00B13C81"/>
    <w:rsid w:val="00B21C13"/>
    <w:rsid w:val="00B34FCB"/>
    <w:rsid w:val="00B43CC4"/>
    <w:rsid w:val="00B5150F"/>
    <w:rsid w:val="00B7513E"/>
    <w:rsid w:val="00B94B8B"/>
    <w:rsid w:val="00BA0B23"/>
    <w:rsid w:val="00BA468D"/>
    <w:rsid w:val="00BB41C5"/>
    <w:rsid w:val="00BC1F3B"/>
    <w:rsid w:val="00BC6D34"/>
    <w:rsid w:val="00BD1D7D"/>
    <w:rsid w:val="00C02610"/>
    <w:rsid w:val="00C07E93"/>
    <w:rsid w:val="00C24E55"/>
    <w:rsid w:val="00C32388"/>
    <w:rsid w:val="00C34642"/>
    <w:rsid w:val="00C569A1"/>
    <w:rsid w:val="00C665AC"/>
    <w:rsid w:val="00C868D3"/>
    <w:rsid w:val="00CA4535"/>
    <w:rsid w:val="00CC39AE"/>
    <w:rsid w:val="00CD652A"/>
    <w:rsid w:val="00CF2595"/>
    <w:rsid w:val="00CF30D4"/>
    <w:rsid w:val="00D11775"/>
    <w:rsid w:val="00D42DA7"/>
    <w:rsid w:val="00D535C3"/>
    <w:rsid w:val="00D535E5"/>
    <w:rsid w:val="00D86AEF"/>
    <w:rsid w:val="00D91BE3"/>
    <w:rsid w:val="00D96743"/>
    <w:rsid w:val="00DA3037"/>
    <w:rsid w:val="00DE6E14"/>
    <w:rsid w:val="00E12ACB"/>
    <w:rsid w:val="00E35BD1"/>
    <w:rsid w:val="00E450EE"/>
    <w:rsid w:val="00E72F33"/>
    <w:rsid w:val="00E83C99"/>
    <w:rsid w:val="00EA001F"/>
    <w:rsid w:val="00EA7FFB"/>
    <w:rsid w:val="00EB1716"/>
    <w:rsid w:val="00EB2EB4"/>
    <w:rsid w:val="00EC7089"/>
    <w:rsid w:val="00EF2A31"/>
    <w:rsid w:val="00F029F4"/>
    <w:rsid w:val="00F06C89"/>
    <w:rsid w:val="00F06EB3"/>
    <w:rsid w:val="00F07E62"/>
    <w:rsid w:val="00F27147"/>
    <w:rsid w:val="00F52923"/>
    <w:rsid w:val="00F60A8F"/>
    <w:rsid w:val="00FA1C06"/>
    <w:rsid w:val="00FA5365"/>
    <w:rsid w:val="00FD60E8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59C3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9F7A16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jc w:val="both"/>
    </w:pPr>
    <w:rPr>
      <w:rFonts w:ascii="Times New Roman" w:eastAsia="Arial Unicode MS" w:hAnsi="Times New Roman" w:cs="Arial Unicode MS"/>
      <w:color w:val="000000"/>
      <w:sz w:val="22"/>
      <w:szCs w:val="22"/>
      <w:u w:color="000000"/>
      <w:bdr w:val="nil"/>
      <w:lang w:val="en-GB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p">
    <w:name w:val="Cap"/>
    <w:rsid w:val="00802D5A"/>
  </w:style>
  <w:style w:type="paragraph" w:customStyle="1" w:styleId="Formalliure">
    <w:name w:val="Forma lliure"/>
    <w:rsid w:val="009F7A1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  <w:lang w:eastAsia="es-ES_tradnl"/>
    </w:rPr>
  </w:style>
  <w:style w:type="character" w:styleId="Refdecomentario">
    <w:name w:val="annotation reference"/>
    <w:basedOn w:val="Fuentedeprrafopredeter"/>
    <w:unhideWhenUsed/>
    <w:rsid w:val="001C79A6"/>
    <w:rPr>
      <w:sz w:val="18"/>
      <w:szCs w:val="18"/>
    </w:rPr>
  </w:style>
  <w:style w:type="paragraph" w:styleId="Textocomentario">
    <w:name w:val="annotation text"/>
    <w:basedOn w:val="Normal"/>
    <w:link w:val="TextocomentarioCar"/>
    <w:semiHidden/>
    <w:unhideWhenUsed/>
    <w:rsid w:val="001C79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auto"/>
      <w:jc w:val="left"/>
    </w:pPr>
    <w:rPr>
      <w:rFonts w:asciiTheme="minorHAnsi" w:eastAsiaTheme="minorHAnsi" w:hAnsiTheme="minorHAnsi" w:cstheme="minorBidi"/>
      <w:color w:val="auto"/>
      <w:sz w:val="24"/>
      <w:szCs w:val="24"/>
      <w:bdr w:val="none" w:sz="0" w:space="0" w:color="auto"/>
      <w:lang w:val="en-US" w:eastAsia="en-U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1C79A6"/>
  </w:style>
  <w:style w:type="paragraph" w:styleId="Textodeglobo">
    <w:name w:val="Balloon Text"/>
    <w:basedOn w:val="Normal"/>
    <w:link w:val="TextodegloboCar"/>
    <w:uiPriority w:val="99"/>
    <w:semiHidden/>
    <w:unhideWhenUsed/>
    <w:rsid w:val="001C79A6"/>
    <w:pPr>
      <w:spacing w:line="240" w:lineRule="auto"/>
    </w:pPr>
    <w:rPr>
      <w:rFonts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79A6"/>
    <w:rPr>
      <w:rFonts w:ascii="Times New Roman" w:eastAsia="Arial Unicode MS" w:hAnsi="Times New Roman" w:cs="Times New Roman"/>
      <w:color w:val="000000"/>
      <w:sz w:val="18"/>
      <w:szCs w:val="18"/>
      <w:u w:color="000000"/>
      <w:bdr w:val="nil"/>
      <w:lang w:val="en-GB" w:eastAsia="es-ES_tradnl"/>
    </w:rPr>
  </w:style>
  <w:style w:type="paragraph" w:customStyle="1" w:styleId="AbstractSummary">
    <w:name w:val="Abstract/Summary"/>
    <w:basedOn w:val="Normal"/>
    <w:rsid w:val="00E12A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line="240" w:lineRule="auto"/>
      <w:jc w:val="left"/>
    </w:pPr>
    <w:rPr>
      <w:rFonts w:eastAsia="Times New Roman" w:cs="Times New Roman"/>
      <w:color w:val="auto"/>
      <w:sz w:val="24"/>
      <w:szCs w:val="24"/>
      <w:bdr w:val="none" w:sz="0" w:space="0" w:color="auto"/>
      <w:lang w:val="en-US" w:eastAsia="en-US"/>
    </w:rPr>
  </w:style>
  <w:style w:type="paragraph" w:customStyle="1" w:styleId="Paragraph">
    <w:name w:val="Paragraph"/>
    <w:basedOn w:val="Normal"/>
    <w:rsid w:val="00E12A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line="240" w:lineRule="auto"/>
      <w:ind w:firstLine="720"/>
      <w:jc w:val="left"/>
    </w:pPr>
    <w:rPr>
      <w:rFonts w:eastAsia="Times New Roman" w:cs="Times New Roman"/>
      <w:color w:val="auto"/>
      <w:sz w:val="24"/>
      <w:szCs w:val="24"/>
      <w:bdr w:val="none" w:sz="0" w:space="0" w:color="auto"/>
      <w:lang w:val="en-US" w:eastAsia="en-US"/>
    </w:rPr>
  </w:style>
  <w:style w:type="paragraph" w:customStyle="1" w:styleId="Head">
    <w:name w:val="Head"/>
    <w:basedOn w:val="Normal"/>
    <w:rsid w:val="00E12AC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40" w:lineRule="auto"/>
      <w:jc w:val="center"/>
      <w:outlineLvl w:val="0"/>
    </w:pPr>
    <w:rPr>
      <w:rFonts w:eastAsia="Times New Roman" w:cs="Times New Roman"/>
      <w:b/>
      <w:bCs/>
      <w:color w:val="auto"/>
      <w:kern w:val="28"/>
      <w:sz w:val="28"/>
      <w:szCs w:val="28"/>
      <w:bdr w:val="none" w:sz="0" w:space="0" w:color="auto"/>
      <w:lang w:val="en-US" w:eastAsia="en-US"/>
    </w:rPr>
  </w:style>
  <w:style w:type="paragraph" w:customStyle="1" w:styleId="Teaser">
    <w:name w:val="Teaser"/>
    <w:basedOn w:val="Normal"/>
    <w:rsid w:val="00E12A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line="240" w:lineRule="auto"/>
      <w:jc w:val="left"/>
    </w:pPr>
    <w:rPr>
      <w:rFonts w:eastAsia="Times New Roman" w:cs="Times New Roman"/>
      <w:color w:val="auto"/>
      <w:sz w:val="24"/>
      <w:szCs w:val="24"/>
      <w:bdr w:val="none" w:sz="0" w:space="0" w:color="auto"/>
      <w:lang w:val="en-US" w:eastAsia="en-US"/>
    </w:rPr>
  </w:style>
  <w:style w:type="paragraph" w:customStyle="1" w:styleId="Cuerpotesis">
    <w:name w:val="Cuerpo tesis"/>
    <w:basedOn w:val="Normal"/>
    <w:qFormat/>
    <w:rsid w:val="000918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60"/>
    </w:pPr>
    <w:rPr>
      <w:rFonts w:ascii="Arial" w:eastAsia="Times New Roman" w:hAnsi="Arial" w:cs="Times New Roman"/>
      <w:color w:val="auto"/>
      <w:sz w:val="24"/>
      <w:szCs w:val="24"/>
      <w:bdr w:val="none" w:sz="0" w:space="0" w:color="auto"/>
      <w:lang w:val="en-US"/>
    </w:rPr>
  </w:style>
  <w:style w:type="table" w:customStyle="1" w:styleId="ListTable31">
    <w:name w:val="List Table 31"/>
    <w:basedOn w:val="Tablanormal"/>
    <w:uiPriority w:val="48"/>
    <w:rsid w:val="000918B1"/>
    <w:rPr>
      <w:rFonts w:eastAsia="Times New Roman"/>
      <w:lang w:val="es-ES_tradnl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apple-converted-space">
    <w:name w:val="apple-converted-space"/>
    <w:basedOn w:val="Fuentedeprrafopredeter"/>
    <w:rsid w:val="00EB1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2062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Usuario de Microsoft Office</cp:lastModifiedBy>
  <cp:revision>4</cp:revision>
  <cp:lastPrinted>2019-04-02T12:28:00Z</cp:lastPrinted>
  <dcterms:created xsi:type="dcterms:W3CDTF">2019-07-09T14:21:00Z</dcterms:created>
  <dcterms:modified xsi:type="dcterms:W3CDTF">2019-07-09T15:11:00Z</dcterms:modified>
</cp:coreProperties>
</file>