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67203" w14:textId="77777777" w:rsidR="00270697" w:rsidRPr="00E1234D" w:rsidRDefault="00270697" w:rsidP="00E1234D">
      <w:pPr>
        <w:pStyle w:val="Untertitel"/>
        <w:spacing w:after="0" w:line="360" w:lineRule="auto"/>
        <w:jc w:val="left"/>
        <w:rPr>
          <w:rFonts w:ascii="Arial" w:hAnsi="Arial"/>
          <w:b/>
          <w:sz w:val="32"/>
        </w:rPr>
      </w:pPr>
      <w:r w:rsidRPr="00E1234D">
        <w:rPr>
          <w:rFonts w:ascii="Arial" w:hAnsi="Arial"/>
          <w:b/>
          <w:sz w:val="32"/>
        </w:rPr>
        <w:t>Supp</w:t>
      </w:r>
      <w:r w:rsidR="00AA79B6" w:rsidRPr="00E1234D">
        <w:rPr>
          <w:rFonts w:ascii="Arial" w:hAnsi="Arial"/>
          <w:b/>
          <w:sz w:val="32"/>
        </w:rPr>
        <w:t xml:space="preserve">orting </w:t>
      </w:r>
      <w:r w:rsidR="00EA10EB" w:rsidRPr="00E1234D">
        <w:rPr>
          <w:rFonts w:ascii="Arial" w:hAnsi="Arial"/>
          <w:b/>
          <w:sz w:val="32"/>
        </w:rPr>
        <w:t xml:space="preserve">Information </w:t>
      </w:r>
    </w:p>
    <w:p w14:paraId="6B9DEAA5" w14:textId="4C6C64E1" w:rsidR="00270697" w:rsidRPr="00E1234D" w:rsidRDefault="00270697" w:rsidP="00E1234D">
      <w:pPr>
        <w:spacing w:after="120"/>
        <w:ind w:left="0" w:firstLine="0"/>
      </w:pPr>
    </w:p>
    <w:p w14:paraId="243FA7EA" w14:textId="41352479" w:rsidR="00293AAB" w:rsidRPr="00E1234D" w:rsidRDefault="00293AAB" w:rsidP="00424FE1">
      <w:pPr>
        <w:autoSpaceDE w:val="0"/>
        <w:autoSpaceDN w:val="0"/>
        <w:adjustRightInd w:val="0"/>
        <w:spacing w:after="120" w:line="360" w:lineRule="auto"/>
        <w:ind w:left="0" w:firstLine="0"/>
        <w:jc w:val="left"/>
        <w:rPr>
          <w:b/>
          <w:sz w:val="24"/>
        </w:rPr>
      </w:pPr>
      <w:r w:rsidRPr="00E1234D">
        <w:rPr>
          <w:b/>
          <w:sz w:val="24"/>
        </w:rPr>
        <w:t xml:space="preserve">Table </w:t>
      </w:r>
      <w:r w:rsidR="00EA10EB" w:rsidRPr="00E1234D">
        <w:rPr>
          <w:b/>
          <w:sz w:val="24"/>
        </w:rPr>
        <w:t>S</w:t>
      </w:r>
      <w:r w:rsidRPr="00E1234D">
        <w:rPr>
          <w:b/>
          <w:sz w:val="24"/>
        </w:rPr>
        <w:t>1</w:t>
      </w:r>
      <w:r w:rsidRPr="00E1234D">
        <w:rPr>
          <w:sz w:val="24"/>
        </w:rPr>
        <w:t xml:space="preserve"> </w:t>
      </w:r>
      <w:r w:rsidR="00EA5998" w:rsidRPr="00E1234D">
        <w:rPr>
          <w:sz w:val="24"/>
        </w:rPr>
        <w:t>Number of registered cases by data source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2263"/>
      </w:tblGrid>
      <w:tr w:rsidR="00EA5998" w:rsidRPr="00424FE1" w14:paraId="2B7495E4" w14:textId="77777777" w:rsidTr="00970549">
        <w:tc>
          <w:tcPr>
            <w:tcW w:w="1134" w:type="dxa"/>
          </w:tcPr>
          <w:p w14:paraId="39198C1B" w14:textId="77777777" w:rsidR="00EA5998" w:rsidRPr="00E1234D" w:rsidRDefault="00EA5998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b/>
                <w:sz w:val="22"/>
                <w:lang w:val="en-GB"/>
              </w:rPr>
            </w:pPr>
            <w:r w:rsidRPr="00E1234D">
              <w:rPr>
                <w:b/>
                <w:sz w:val="22"/>
                <w:lang w:val="en-GB"/>
              </w:rPr>
              <w:t>ESPED</w:t>
            </w:r>
          </w:p>
        </w:tc>
        <w:tc>
          <w:tcPr>
            <w:tcW w:w="1134" w:type="dxa"/>
          </w:tcPr>
          <w:p w14:paraId="2420C851" w14:textId="77777777" w:rsidR="00EA5998" w:rsidRPr="00E1234D" w:rsidRDefault="00EA5998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b/>
                <w:sz w:val="22"/>
                <w:lang w:val="en-GB"/>
              </w:rPr>
            </w:pPr>
            <w:r w:rsidRPr="00E1234D">
              <w:rPr>
                <w:b/>
                <w:sz w:val="22"/>
                <w:lang w:val="en-GB"/>
              </w:rPr>
              <w:t>MedP</w:t>
            </w:r>
          </w:p>
        </w:tc>
        <w:tc>
          <w:tcPr>
            <w:tcW w:w="1134" w:type="dxa"/>
          </w:tcPr>
          <w:p w14:paraId="18B1A378" w14:textId="77777777" w:rsidR="00EA5998" w:rsidRPr="00E1234D" w:rsidRDefault="00EA5998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b/>
                <w:sz w:val="22"/>
                <w:lang w:val="en-GB"/>
              </w:rPr>
            </w:pPr>
            <w:r w:rsidRPr="00E1234D">
              <w:rPr>
                <w:b/>
                <w:sz w:val="22"/>
                <w:lang w:val="en-GB"/>
              </w:rPr>
              <w:t>DPV</w:t>
            </w:r>
          </w:p>
        </w:tc>
        <w:tc>
          <w:tcPr>
            <w:tcW w:w="2263" w:type="dxa"/>
            <w:shd w:val="clear" w:color="auto" w:fill="auto"/>
          </w:tcPr>
          <w:p w14:paraId="71D8F67A" w14:textId="77777777" w:rsidR="00EA5998" w:rsidRPr="00E1234D" w:rsidRDefault="00EA5998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b/>
                <w:sz w:val="22"/>
                <w:lang w:val="en-GB"/>
              </w:rPr>
            </w:pPr>
            <w:r w:rsidRPr="00E1234D">
              <w:rPr>
                <w:b/>
                <w:sz w:val="22"/>
                <w:lang w:val="en-GB"/>
              </w:rPr>
              <w:t>Registered cases</w:t>
            </w:r>
          </w:p>
        </w:tc>
      </w:tr>
      <w:tr w:rsidR="00EA5998" w:rsidRPr="00424FE1" w14:paraId="35AB5959" w14:textId="77777777" w:rsidTr="00970549">
        <w:tc>
          <w:tcPr>
            <w:tcW w:w="1134" w:type="dxa"/>
          </w:tcPr>
          <w:p w14:paraId="32A71123" w14:textId="2EC50442" w:rsidR="00EA5998" w:rsidRPr="00E1234D" w:rsidRDefault="00EC24E2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</w:t>
            </w:r>
            <w:r w:rsidR="00970549" w:rsidRPr="00E1234D">
              <w:rPr>
                <w:sz w:val="22"/>
                <w:lang w:val="en-GB"/>
              </w:rPr>
              <w:t>es</w:t>
            </w:r>
          </w:p>
        </w:tc>
        <w:tc>
          <w:tcPr>
            <w:tcW w:w="1134" w:type="dxa"/>
          </w:tcPr>
          <w:p w14:paraId="4E49463A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yes</w:t>
            </w:r>
          </w:p>
        </w:tc>
        <w:tc>
          <w:tcPr>
            <w:tcW w:w="1134" w:type="dxa"/>
          </w:tcPr>
          <w:p w14:paraId="6C180917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yes</w:t>
            </w:r>
          </w:p>
        </w:tc>
        <w:tc>
          <w:tcPr>
            <w:tcW w:w="2263" w:type="dxa"/>
            <w:shd w:val="clear" w:color="auto" w:fill="auto"/>
          </w:tcPr>
          <w:p w14:paraId="7121B861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1719</w:t>
            </w:r>
          </w:p>
        </w:tc>
      </w:tr>
      <w:tr w:rsidR="00EA5998" w:rsidRPr="00424FE1" w14:paraId="4FDEC417" w14:textId="77777777" w:rsidTr="00970549">
        <w:tc>
          <w:tcPr>
            <w:tcW w:w="1134" w:type="dxa"/>
          </w:tcPr>
          <w:p w14:paraId="098F8BC5" w14:textId="57412AB2" w:rsidR="00EA5998" w:rsidRPr="00E1234D" w:rsidRDefault="00EC24E2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</w:t>
            </w:r>
            <w:r w:rsidR="00970549" w:rsidRPr="00E1234D">
              <w:rPr>
                <w:sz w:val="22"/>
                <w:lang w:val="en-GB"/>
              </w:rPr>
              <w:t>es</w:t>
            </w:r>
          </w:p>
        </w:tc>
        <w:tc>
          <w:tcPr>
            <w:tcW w:w="1134" w:type="dxa"/>
          </w:tcPr>
          <w:p w14:paraId="62F1AF46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yes</w:t>
            </w:r>
          </w:p>
        </w:tc>
        <w:tc>
          <w:tcPr>
            <w:tcW w:w="1134" w:type="dxa"/>
          </w:tcPr>
          <w:p w14:paraId="6CDDFECC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no</w:t>
            </w:r>
          </w:p>
        </w:tc>
        <w:tc>
          <w:tcPr>
            <w:tcW w:w="2263" w:type="dxa"/>
            <w:shd w:val="clear" w:color="auto" w:fill="auto"/>
          </w:tcPr>
          <w:p w14:paraId="1B84C74E" w14:textId="77777777" w:rsidR="00EA5998" w:rsidRPr="00E1234D" w:rsidRDefault="00661D8E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 xml:space="preserve">    </w:t>
            </w:r>
            <w:r w:rsidR="00970549" w:rsidRPr="00E1234D">
              <w:rPr>
                <w:sz w:val="22"/>
                <w:lang w:val="en-GB"/>
              </w:rPr>
              <w:t>90</w:t>
            </w:r>
          </w:p>
        </w:tc>
      </w:tr>
      <w:tr w:rsidR="00EA5998" w:rsidRPr="00424FE1" w14:paraId="49B6C4FF" w14:textId="77777777" w:rsidTr="00970549">
        <w:tc>
          <w:tcPr>
            <w:tcW w:w="1134" w:type="dxa"/>
          </w:tcPr>
          <w:p w14:paraId="30158E82" w14:textId="7A0FDCE1" w:rsidR="00EA5998" w:rsidRPr="00E1234D" w:rsidRDefault="00EC24E2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</w:t>
            </w:r>
            <w:r w:rsidR="00970549" w:rsidRPr="00E1234D">
              <w:rPr>
                <w:sz w:val="22"/>
                <w:lang w:val="en-GB"/>
              </w:rPr>
              <w:t>es</w:t>
            </w:r>
          </w:p>
        </w:tc>
        <w:tc>
          <w:tcPr>
            <w:tcW w:w="1134" w:type="dxa"/>
          </w:tcPr>
          <w:p w14:paraId="4608D722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no</w:t>
            </w:r>
          </w:p>
        </w:tc>
        <w:tc>
          <w:tcPr>
            <w:tcW w:w="1134" w:type="dxa"/>
          </w:tcPr>
          <w:p w14:paraId="5C321F3F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yes</w:t>
            </w:r>
          </w:p>
        </w:tc>
        <w:tc>
          <w:tcPr>
            <w:tcW w:w="2263" w:type="dxa"/>
            <w:shd w:val="clear" w:color="auto" w:fill="auto"/>
          </w:tcPr>
          <w:p w14:paraId="09E5A34F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2820</w:t>
            </w:r>
          </w:p>
        </w:tc>
      </w:tr>
      <w:tr w:rsidR="00EA5998" w:rsidRPr="00424FE1" w14:paraId="775F2BE4" w14:textId="77777777" w:rsidTr="00970549">
        <w:tc>
          <w:tcPr>
            <w:tcW w:w="1134" w:type="dxa"/>
          </w:tcPr>
          <w:p w14:paraId="03B0466E" w14:textId="4D99AB5C" w:rsidR="00EA5998" w:rsidRPr="00E1234D" w:rsidRDefault="00EC24E2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n</w:t>
            </w:r>
            <w:r w:rsidR="00970549" w:rsidRPr="00E1234D">
              <w:rPr>
                <w:sz w:val="22"/>
                <w:lang w:val="en-GB"/>
              </w:rPr>
              <w:t>o</w:t>
            </w:r>
          </w:p>
        </w:tc>
        <w:tc>
          <w:tcPr>
            <w:tcW w:w="1134" w:type="dxa"/>
          </w:tcPr>
          <w:p w14:paraId="1C8A8AA2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yes</w:t>
            </w:r>
          </w:p>
        </w:tc>
        <w:tc>
          <w:tcPr>
            <w:tcW w:w="1134" w:type="dxa"/>
          </w:tcPr>
          <w:p w14:paraId="09F523D3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yes</w:t>
            </w:r>
          </w:p>
        </w:tc>
        <w:tc>
          <w:tcPr>
            <w:tcW w:w="2263" w:type="dxa"/>
            <w:shd w:val="clear" w:color="auto" w:fill="auto"/>
          </w:tcPr>
          <w:p w14:paraId="1C6C0742" w14:textId="77777777" w:rsidR="00EA5998" w:rsidRPr="00E1234D" w:rsidRDefault="00661D8E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 xml:space="preserve">   </w:t>
            </w:r>
            <w:r w:rsidR="00970549" w:rsidRPr="00E1234D">
              <w:rPr>
                <w:sz w:val="22"/>
                <w:lang w:val="en-GB"/>
              </w:rPr>
              <w:t>297</w:t>
            </w:r>
          </w:p>
        </w:tc>
      </w:tr>
      <w:tr w:rsidR="00EA5998" w:rsidRPr="00424FE1" w14:paraId="3EE8F8AF" w14:textId="77777777" w:rsidTr="00970549">
        <w:tc>
          <w:tcPr>
            <w:tcW w:w="1134" w:type="dxa"/>
          </w:tcPr>
          <w:p w14:paraId="1923BD85" w14:textId="1B4FB992" w:rsidR="00EA5998" w:rsidRPr="00E1234D" w:rsidRDefault="00EC24E2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</w:t>
            </w:r>
            <w:r w:rsidR="00970549" w:rsidRPr="00E1234D">
              <w:rPr>
                <w:sz w:val="22"/>
                <w:lang w:val="en-GB"/>
              </w:rPr>
              <w:t>es</w:t>
            </w:r>
          </w:p>
        </w:tc>
        <w:tc>
          <w:tcPr>
            <w:tcW w:w="1134" w:type="dxa"/>
          </w:tcPr>
          <w:p w14:paraId="0B2A5C2E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no</w:t>
            </w:r>
          </w:p>
        </w:tc>
        <w:tc>
          <w:tcPr>
            <w:tcW w:w="1134" w:type="dxa"/>
          </w:tcPr>
          <w:p w14:paraId="731F0169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no</w:t>
            </w:r>
          </w:p>
        </w:tc>
        <w:tc>
          <w:tcPr>
            <w:tcW w:w="2263" w:type="dxa"/>
            <w:shd w:val="clear" w:color="auto" w:fill="auto"/>
          </w:tcPr>
          <w:p w14:paraId="07861BE6" w14:textId="77777777" w:rsidR="00EA5998" w:rsidRPr="00E1234D" w:rsidRDefault="00661D8E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 xml:space="preserve">  </w:t>
            </w:r>
            <w:r w:rsidR="00970549" w:rsidRPr="00E1234D">
              <w:rPr>
                <w:sz w:val="22"/>
                <w:lang w:val="en-GB"/>
              </w:rPr>
              <w:t>192</w:t>
            </w:r>
          </w:p>
        </w:tc>
      </w:tr>
      <w:tr w:rsidR="00EA5998" w:rsidRPr="00424FE1" w14:paraId="14E89A19" w14:textId="77777777" w:rsidTr="00970549">
        <w:tc>
          <w:tcPr>
            <w:tcW w:w="1134" w:type="dxa"/>
          </w:tcPr>
          <w:p w14:paraId="0A9918E9" w14:textId="5C8EE503" w:rsidR="00EA5998" w:rsidRPr="00E1234D" w:rsidRDefault="00EC24E2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n</w:t>
            </w:r>
            <w:r w:rsidR="00970549" w:rsidRPr="00E1234D">
              <w:rPr>
                <w:sz w:val="22"/>
                <w:lang w:val="en-GB"/>
              </w:rPr>
              <w:t>o</w:t>
            </w:r>
          </w:p>
        </w:tc>
        <w:tc>
          <w:tcPr>
            <w:tcW w:w="1134" w:type="dxa"/>
          </w:tcPr>
          <w:p w14:paraId="2E5D5320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yes</w:t>
            </w:r>
          </w:p>
        </w:tc>
        <w:tc>
          <w:tcPr>
            <w:tcW w:w="1134" w:type="dxa"/>
          </w:tcPr>
          <w:p w14:paraId="4D4ABA1B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no</w:t>
            </w:r>
          </w:p>
        </w:tc>
        <w:tc>
          <w:tcPr>
            <w:tcW w:w="2263" w:type="dxa"/>
            <w:shd w:val="clear" w:color="auto" w:fill="auto"/>
          </w:tcPr>
          <w:p w14:paraId="46D28296" w14:textId="77777777" w:rsidR="00EA5998" w:rsidRPr="00E1234D" w:rsidRDefault="00661D8E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 xml:space="preserve">  </w:t>
            </w:r>
            <w:r w:rsidR="00970549" w:rsidRPr="00E1234D">
              <w:rPr>
                <w:sz w:val="22"/>
                <w:lang w:val="en-GB"/>
              </w:rPr>
              <w:t>222</w:t>
            </w:r>
          </w:p>
        </w:tc>
      </w:tr>
      <w:tr w:rsidR="00EA5998" w:rsidRPr="00424FE1" w14:paraId="3AAE0DE1" w14:textId="77777777" w:rsidTr="00970549">
        <w:tc>
          <w:tcPr>
            <w:tcW w:w="1134" w:type="dxa"/>
          </w:tcPr>
          <w:p w14:paraId="3A6C703F" w14:textId="70F48F29" w:rsidR="00EA5998" w:rsidRPr="00E1234D" w:rsidRDefault="00EC24E2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n</w:t>
            </w:r>
            <w:r w:rsidR="00970549" w:rsidRPr="00E1234D">
              <w:rPr>
                <w:sz w:val="22"/>
                <w:lang w:val="en-GB"/>
              </w:rPr>
              <w:t>o</w:t>
            </w:r>
          </w:p>
        </w:tc>
        <w:tc>
          <w:tcPr>
            <w:tcW w:w="1134" w:type="dxa"/>
          </w:tcPr>
          <w:p w14:paraId="6D1AFF72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no</w:t>
            </w:r>
          </w:p>
        </w:tc>
        <w:tc>
          <w:tcPr>
            <w:tcW w:w="1134" w:type="dxa"/>
          </w:tcPr>
          <w:p w14:paraId="3FC69B18" w14:textId="77777777" w:rsidR="00EA5998" w:rsidRPr="00E1234D" w:rsidRDefault="00970549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>yes</w:t>
            </w:r>
          </w:p>
        </w:tc>
        <w:tc>
          <w:tcPr>
            <w:tcW w:w="2263" w:type="dxa"/>
            <w:shd w:val="clear" w:color="auto" w:fill="auto"/>
          </w:tcPr>
          <w:p w14:paraId="4138CA1A" w14:textId="77777777" w:rsidR="00EA5998" w:rsidRPr="00E1234D" w:rsidRDefault="00661D8E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rPr>
                <w:sz w:val="22"/>
                <w:lang w:val="en-GB"/>
              </w:rPr>
            </w:pPr>
            <w:r w:rsidRPr="00E1234D">
              <w:rPr>
                <w:sz w:val="22"/>
                <w:lang w:val="en-GB"/>
              </w:rPr>
              <w:t xml:space="preserve">  </w:t>
            </w:r>
            <w:r w:rsidR="00970549" w:rsidRPr="00E1234D">
              <w:rPr>
                <w:sz w:val="22"/>
                <w:lang w:val="en-GB"/>
              </w:rPr>
              <w:t>803</w:t>
            </w:r>
          </w:p>
        </w:tc>
      </w:tr>
    </w:tbl>
    <w:p w14:paraId="425740B0" w14:textId="77777777" w:rsidR="00293AAB" w:rsidRPr="00E1234D" w:rsidRDefault="00EA5998" w:rsidP="00424FE1">
      <w:pPr>
        <w:autoSpaceDE w:val="0"/>
        <w:autoSpaceDN w:val="0"/>
        <w:adjustRightInd w:val="0"/>
        <w:spacing w:before="120" w:after="0" w:line="360" w:lineRule="auto"/>
        <w:ind w:left="0" w:firstLine="0"/>
        <w:rPr>
          <w:sz w:val="18"/>
        </w:rPr>
      </w:pPr>
      <w:r w:rsidRPr="00E1234D">
        <w:rPr>
          <w:sz w:val="18"/>
        </w:rPr>
        <w:t>ESPED - Hospital-based active surveillance system</w:t>
      </w:r>
    </w:p>
    <w:p w14:paraId="28597283" w14:textId="77777777" w:rsidR="00293AAB" w:rsidRPr="00E1234D" w:rsidRDefault="00EA5998" w:rsidP="00424FE1">
      <w:pPr>
        <w:autoSpaceDE w:val="0"/>
        <w:autoSpaceDN w:val="0"/>
        <w:adjustRightInd w:val="0"/>
        <w:spacing w:after="0" w:line="360" w:lineRule="auto"/>
        <w:ind w:left="0" w:firstLine="0"/>
        <w:rPr>
          <w:sz w:val="18"/>
        </w:rPr>
      </w:pPr>
      <w:r w:rsidRPr="00E1234D">
        <w:rPr>
          <w:sz w:val="18"/>
        </w:rPr>
        <w:t xml:space="preserve">MedP </w:t>
      </w:r>
      <w:r w:rsidR="008D1A18" w:rsidRPr="00E1234D">
        <w:rPr>
          <w:sz w:val="18"/>
        </w:rPr>
        <w:t>-</w:t>
      </w:r>
      <w:r w:rsidRPr="00E1234D">
        <w:rPr>
          <w:sz w:val="18"/>
        </w:rPr>
        <w:t xml:space="preserve"> Medical practices</w:t>
      </w:r>
    </w:p>
    <w:p w14:paraId="0A8AC583" w14:textId="77777777" w:rsidR="00293AAB" w:rsidRPr="00E1234D" w:rsidRDefault="00EA5998" w:rsidP="00424FE1">
      <w:pPr>
        <w:autoSpaceDE w:val="0"/>
        <w:autoSpaceDN w:val="0"/>
        <w:adjustRightInd w:val="0"/>
        <w:spacing w:after="0" w:line="360" w:lineRule="auto"/>
        <w:ind w:left="0" w:firstLine="0"/>
        <w:rPr>
          <w:sz w:val="18"/>
        </w:rPr>
      </w:pPr>
      <w:r w:rsidRPr="00E1234D">
        <w:rPr>
          <w:sz w:val="18"/>
        </w:rPr>
        <w:t xml:space="preserve">DPV - </w:t>
      </w:r>
      <w:r w:rsidR="008D1A18" w:rsidRPr="00E1234D">
        <w:rPr>
          <w:sz w:val="18"/>
        </w:rPr>
        <w:t>Diabetes Prospective Follow-up</w:t>
      </w:r>
      <w:r w:rsidR="000067BF" w:rsidRPr="00E1234D">
        <w:rPr>
          <w:sz w:val="18"/>
        </w:rPr>
        <w:t xml:space="preserve"> R</w:t>
      </w:r>
      <w:r w:rsidR="008D1A18" w:rsidRPr="00E1234D">
        <w:rPr>
          <w:sz w:val="18"/>
        </w:rPr>
        <w:t>egister</w:t>
      </w:r>
    </w:p>
    <w:p w14:paraId="08C7F5BB" w14:textId="77777777" w:rsidR="00293AAB" w:rsidRPr="00E1234D" w:rsidRDefault="00293AAB" w:rsidP="00424FE1">
      <w:pPr>
        <w:autoSpaceDE w:val="0"/>
        <w:autoSpaceDN w:val="0"/>
        <w:adjustRightInd w:val="0"/>
        <w:spacing w:after="0" w:line="360" w:lineRule="auto"/>
        <w:ind w:left="0" w:firstLine="0"/>
      </w:pPr>
    </w:p>
    <w:p w14:paraId="7A2AB0D1" w14:textId="77777777" w:rsidR="00293AAB" w:rsidRPr="00E1234D" w:rsidRDefault="00293AAB" w:rsidP="00424FE1">
      <w:pPr>
        <w:autoSpaceDE w:val="0"/>
        <w:autoSpaceDN w:val="0"/>
        <w:adjustRightInd w:val="0"/>
        <w:spacing w:after="0" w:line="360" w:lineRule="auto"/>
        <w:ind w:left="0" w:firstLine="0"/>
      </w:pPr>
    </w:p>
    <w:p w14:paraId="52CE305F" w14:textId="0A48307F" w:rsidR="00270697" w:rsidRPr="00E1234D" w:rsidRDefault="00270697" w:rsidP="00424FE1">
      <w:pPr>
        <w:autoSpaceDE w:val="0"/>
        <w:autoSpaceDN w:val="0"/>
        <w:adjustRightInd w:val="0"/>
        <w:spacing w:after="0" w:line="360" w:lineRule="auto"/>
        <w:ind w:left="0" w:firstLine="0"/>
        <w:jc w:val="left"/>
        <w:rPr>
          <w:sz w:val="24"/>
        </w:rPr>
      </w:pPr>
      <w:r w:rsidRPr="00E1234D">
        <w:rPr>
          <w:b/>
          <w:sz w:val="24"/>
        </w:rPr>
        <w:t xml:space="preserve">Table </w:t>
      </w:r>
      <w:r w:rsidR="00EA10EB" w:rsidRPr="00E1234D">
        <w:rPr>
          <w:b/>
          <w:sz w:val="24"/>
        </w:rPr>
        <w:t>S</w:t>
      </w:r>
      <w:r w:rsidR="00970549" w:rsidRPr="00E1234D">
        <w:rPr>
          <w:b/>
          <w:sz w:val="24"/>
        </w:rPr>
        <w:t>2</w:t>
      </w:r>
      <w:r w:rsidRPr="00E1234D">
        <w:rPr>
          <w:sz w:val="24"/>
        </w:rPr>
        <w:t xml:space="preserve"> Deprivation domains and indicators of the North Rhine-Westphalian Index of Multiple Deprivation from 2010 (NRW-IMD 2010)</w:t>
      </w:r>
    </w:p>
    <w:tbl>
      <w:tblPr>
        <w:tblStyle w:val="Tabellenraster1"/>
        <w:tblW w:w="9800" w:type="dxa"/>
        <w:tblLayout w:type="fixed"/>
        <w:tblLook w:val="04A0" w:firstRow="1" w:lastRow="0" w:firstColumn="1" w:lastColumn="0" w:noHBand="0" w:noVBand="1"/>
      </w:tblPr>
      <w:tblGrid>
        <w:gridCol w:w="1986"/>
        <w:gridCol w:w="5103"/>
        <w:gridCol w:w="1417"/>
        <w:gridCol w:w="1294"/>
      </w:tblGrid>
      <w:tr w:rsidR="00270697" w:rsidRPr="00424FE1" w14:paraId="58E32777" w14:textId="77777777" w:rsidTr="00E1234D">
        <w:trPr>
          <w:trHeight w:val="567"/>
        </w:trPr>
        <w:tc>
          <w:tcPr>
            <w:tcW w:w="1986" w:type="dxa"/>
          </w:tcPr>
          <w:p w14:paraId="4B227C76" w14:textId="77777777" w:rsidR="00270697" w:rsidRPr="00E1234D" w:rsidRDefault="00270697" w:rsidP="00E1234D">
            <w:pPr>
              <w:autoSpaceDE w:val="0"/>
              <w:autoSpaceDN w:val="0"/>
              <w:adjustRightInd w:val="0"/>
              <w:spacing w:before="120" w:after="120"/>
              <w:ind w:left="29" w:firstLine="0"/>
              <w:rPr>
                <w:b/>
              </w:rPr>
            </w:pPr>
            <w:r w:rsidRPr="00E1234D">
              <w:rPr>
                <w:b/>
              </w:rPr>
              <w:t>Deprivation domains</w:t>
            </w:r>
          </w:p>
        </w:tc>
        <w:tc>
          <w:tcPr>
            <w:tcW w:w="5103" w:type="dxa"/>
          </w:tcPr>
          <w:p w14:paraId="050D8D71" w14:textId="71250763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0" w:firstLine="0"/>
              <w:rPr>
                <w:b/>
              </w:rPr>
            </w:pPr>
            <w:r w:rsidRPr="00E1234D">
              <w:rPr>
                <w:b/>
              </w:rPr>
              <w:t>Indicators (</w:t>
            </w:r>
            <w:r w:rsidR="00EC24E2" w:rsidRPr="00E1234D">
              <w:rPr>
                <w:b/>
              </w:rPr>
              <w:t>r</w:t>
            </w:r>
            <w:r w:rsidRPr="00E1234D">
              <w:rPr>
                <w:b/>
              </w:rPr>
              <w:t>eference population)</w:t>
            </w:r>
          </w:p>
        </w:tc>
        <w:tc>
          <w:tcPr>
            <w:tcW w:w="1417" w:type="dxa"/>
          </w:tcPr>
          <w:p w14:paraId="73F7E1F8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166" w:hanging="22"/>
              <w:jc w:val="center"/>
              <w:rPr>
                <w:b/>
              </w:rPr>
            </w:pPr>
            <w:r w:rsidRPr="00E1234D">
              <w:rPr>
                <w:b/>
              </w:rPr>
              <w:t>Weight (%)</w:t>
            </w:r>
          </w:p>
        </w:tc>
        <w:tc>
          <w:tcPr>
            <w:tcW w:w="1294" w:type="dxa"/>
          </w:tcPr>
          <w:p w14:paraId="07A4D099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24" w:hanging="24"/>
              <w:jc w:val="center"/>
              <w:rPr>
                <w:b/>
              </w:rPr>
            </w:pPr>
            <w:r w:rsidRPr="00E1234D">
              <w:rPr>
                <w:b/>
              </w:rPr>
              <w:t>Data source</w:t>
            </w:r>
          </w:p>
        </w:tc>
      </w:tr>
      <w:tr w:rsidR="00270697" w:rsidRPr="00424FE1" w14:paraId="73C7EFDD" w14:textId="77777777" w:rsidTr="00E1234D">
        <w:trPr>
          <w:trHeight w:val="567"/>
        </w:trPr>
        <w:tc>
          <w:tcPr>
            <w:tcW w:w="1986" w:type="dxa"/>
            <w:vAlign w:val="center"/>
          </w:tcPr>
          <w:p w14:paraId="1D6DEEAD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35" w:firstLine="0"/>
            </w:pPr>
            <w:r w:rsidRPr="00E1234D">
              <w:t>Income</w:t>
            </w:r>
          </w:p>
        </w:tc>
        <w:tc>
          <w:tcPr>
            <w:tcW w:w="5103" w:type="dxa"/>
            <w:vAlign w:val="center"/>
          </w:tcPr>
          <w:p w14:paraId="1D6A32A6" w14:textId="34994598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60" w:hanging="14"/>
            </w:pPr>
            <w:r w:rsidRPr="00E1234D">
              <w:t>Income (</w:t>
            </w:r>
            <w:r w:rsidR="00EC24E2" w:rsidRPr="00E1234D">
              <w:t>t</w:t>
            </w:r>
            <w:r w:rsidRPr="00E1234D">
              <w:t>axpayers)</w:t>
            </w:r>
          </w:p>
        </w:tc>
        <w:tc>
          <w:tcPr>
            <w:tcW w:w="1417" w:type="dxa"/>
            <w:vAlign w:val="center"/>
          </w:tcPr>
          <w:p w14:paraId="0E25CEF1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24" w:hanging="22"/>
              <w:jc w:val="center"/>
            </w:pPr>
            <w:r w:rsidRPr="00E1234D">
              <w:t>25</w:t>
            </w:r>
          </w:p>
        </w:tc>
        <w:tc>
          <w:tcPr>
            <w:tcW w:w="1294" w:type="dxa"/>
            <w:vAlign w:val="center"/>
          </w:tcPr>
          <w:p w14:paraId="5B80B5B6" w14:textId="0E793D26" w:rsidR="00270697" w:rsidRPr="00E1234D" w:rsidRDefault="002D584F" w:rsidP="00424FE1">
            <w:pPr>
              <w:autoSpaceDE w:val="0"/>
              <w:autoSpaceDN w:val="0"/>
              <w:adjustRightInd w:val="0"/>
              <w:spacing w:before="120" w:after="120"/>
              <w:ind w:left="24" w:hanging="25"/>
              <w:jc w:val="center"/>
            </w:pPr>
            <w:r>
              <w:t>[S</w:t>
            </w:r>
            <w:r w:rsidR="008008D3">
              <w:t>1</w:t>
            </w:r>
            <w:r>
              <w:t>]</w:t>
            </w:r>
          </w:p>
        </w:tc>
      </w:tr>
      <w:tr w:rsidR="00270697" w:rsidRPr="00424FE1" w14:paraId="647FC642" w14:textId="77777777" w:rsidTr="00E1234D">
        <w:trPr>
          <w:trHeight w:val="567"/>
        </w:trPr>
        <w:tc>
          <w:tcPr>
            <w:tcW w:w="1986" w:type="dxa"/>
            <w:vAlign w:val="center"/>
          </w:tcPr>
          <w:p w14:paraId="4BD13E5B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35" w:firstLine="0"/>
            </w:pPr>
            <w:r w:rsidRPr="00E1234D">
              <w:t>Employment</w:t>
            </w:r>
          </w:p>
        </w:tc>
        <w:tc>
          <w:tcPr>
            <w:tcW w:w="5103" w:type="dxa"/>
            <w:vAlign w:val="center"/>
          </w:tcPr>
          <w:p w14:paraId="35520765" w14:textId="6CC97F64" w:rsidR="00270697" w:rsidRPr="00E1234D" w:rsidRDefault="006704CB" w:rsidP="00424FE1">
            <w:pPr>
              <w:autoSpaceDE w:val="0"/>
              <w:autoSpaceDN w:val="0"/>
              <w:adjustRightInd w:val="0"/>
              <w:spacing w:before="120" w:after="120"/>
              <w:ind w:left="60" w:hanging="14"/>
            </w:pPr>
            <w:r w:rsidRPr="00356115">
              <w:t>Percentage of</w:t>
            </w:r>
            <w:r w:rsidR="00270697" w:rsidRPr="00E1234D">
              <w:t xml:space="preserve"> </w:t>
            </w:r>
            <w:r w:rsidR="005A5B5A">
              <w:t xml:space="preserve">population </w:t>
            </w:r>
            <w:r w:rsidR="00270697" w:rsidRPr="00E1234D">
              <w:t>unemploy</w:t>
            </w:r>
            <w:r w:rsidR="005A5B5A">
              <w:t>ed</w:t>
            </w:r>
            <w:r w:rsidR="00270697" w:rsidRPr="00E1234D">
              <w:br/>
              <w:t>(population: 15-65 years)</w:t>
            </w:r>
          </w:p>
        </w:tc>
        <w:tc>
          <w:tcPr>
            <w:tcW w:w="1417" w:type="dxa"/>
            <w:vAlign w:val="center"/>
          </w:tcPr>
          <w:p w14:paraId="26F27B78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24" w:hanging="22"/>
              <w:jc w:val="center"/>
            </w:pPr>
            <w:r w:rsidRPr="00E1234D">
              <w:t>25</w:t>
            </w:r>
          </w:p>
        </w:tc>
        <w:tc>
          <w:tcPr>
            <w:tcW w:w="1294" w:type="dxa"/>
            <w:vMerge w:val="restart"/>
            <w:vAlign w:val="center"/>
          </w:tcPr>
          <w:p w14:paraId="3F7772E6" w14:textId="0FAA7E90" w:rsidR="00270697" w:rsidRPr="00E1234D" w:rsidRDefault="008008D3" w:rsidP="00424FE1">
            <w:pPr>
              <w:autoSpaceDE w:val="0"/>
              <w:autoSpaceDN w:val="0"/>
              <w:adjustRightInd w:val="0"/>
              <w:spacing w:before="120" w:after="120"/>
              <w:ind w:left="24" w:hanging="25"/>
              <w:jc w:val="center"/>
            </w:pPr>
            <w:r>
              <w:t>[S2</w:t>
            </w:r>
            <w:r w:rsidR="002D584F">
              <w:t>]</w:t>
            </w:r>
          </w:p>
        </w:tc>
      </w:tr>
      <w:tr w:rsidR="00270697" w:rsidRPr="00424FE1" w14:paraId="3ACC82F1" w14:textId="77777777" w:rsidTr="00E1234D">
        <w:trPr>
          <w:trHeight w:val="567"/>
        </w:trPr>
        <w:tc>
          <w:tcPr>
            <w:tcW w:w="1986" w:type="dxa"/>
            <w:vAlign w:val="center"/>
          </w:tcPr>
          <w:p w14:paraId="14E5B09D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35" w:firstLine="0"/>
            </w:pPr>
            <w:r w:rsidRPr="00E1234D">
              <w:t>Education</w:t>
            </w:r>
          </w:p>
        </w:tc>
        <w:tc>
          <w:tcPr>
            <w:tcW w:w="5103" w:type="dxa"/>
            <w:vAlign w:val="center"/>
          </w:tcPr>
          <w:p w14:paraId="4AB53A52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60" w:hanging="14"/>
            </w:pPr>
            <w:r w:rsidRPr="00E1234D">
              <w:t>Percentage of people without vocational training</w:t>
            </w:r>
            <w:r w:rsidRPr="00E1234D">
              <w:br/>
              <w:t>(employees subject to social security contributions at the place of residence)</w:t>
            </w:r>
          </w:p>
        </w:tc>
        <w:tc>
          <w:tcPr>
            <w:tcW w:w="1417" w:type="dxa"/>
            <w:vAlign w:val="center"/>
          </w:tcPr>
          <w:p w14:paraId="258B39FA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24" w:hanging="22"/>
              <w:jc w:val="center"/>
            </w:pPr>
            <w:r w:rsidRPr="00E1234D">
              <w:t>15</w:t>
            </w:r>
          </w:p>
        </w:tc>
        <w:tc>
          <w:tcPr>
            <w:tcW w:w="1294" w:type="dxa"/>
            <w:vMerge/>
            <w:vAlign w:val="center"/>
          </w:tcPr>
          <w:p w14:paraId="693BEBA8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24" w:hanging="25"/>
              <w:jc w:val="center"/>
            </w:pPr>
          </w:p>
        </w:tc>
      </w:tr>
      <w:tr w:rsidR="006704CB" w:rsidRPr="00356115" w14:paraId="3617E96D" w14:textId="77777777" w:rsidTr="006704CB">
        <w:trPr>
          <w:trHeight w:val="567"/>
        </w:trPr>
        <w:tc>
          <w:tcPr>
            <w:tcW w:w="1986" w:type="dxa"/>
            <w:vAlign w:val="center"/>
          </w:tcPr>
          <w:p w14:paraId="556502A1" w14:textId="77777777" w:rsidR="006704CB" w:rsidRPr="00356115" w:rsidRDefault="006704CB" w:rsidP="002E6D2B">
            <w:pPr>
              <w:autoSpaceDE w:val="0"/>
              <w:autoSpaceDN w:val="0"/>
              <w:adjustRightInd w:val="0"/>
              <w:spacing w:before="120" w:after="120"/>
              <w:ind w:left="35" w:firstLine="0"/>
            </w:pPr>
            <w:r w:rsidRPr="00356115">
              <w:t>Municipal revenue</w:t>
            </w:r>
          </w:p>
        </w:tc>
        <w:tc>
          <w:tcPr>
            <w:tcW w:w="5103" w:type="dxa"/>
            <w:vAlign w:val="center"/>
          </w:tcPr>
          <w:p w14:paraId="1F22CF01" w14:textId="77777777" w:rsidR="006704CB" w:rsidRPr="00356115" w:rsidRDefault="006704CB" w:rsidP="002E6D2B">
            <w:pPr>
              <w:autoSpaceDE w:val="0"/>
              <w:autoSpaceDN w:val="0"/>
              <w:adjustRightInd w:val="0"/>
              <w:spacing w:before="120" w:after="120"/>
              <w:ind w:left="60" w:hanging="14"/>
            </w:pPr>
            <w:r w:rsidRPr="00356115">
              <w:t>Tax revenue of municipalities</w:t>
            </w:r>
            <w:r w:rsidRPr="00356115">
              <w:br/>
              <w:t>(total population)</w:t>
            </w:r>
          </w:p>
        </w:tc>
        <w:tc>
          <w:tcPr>
            <w:tcW w:w="1417" w:type="dxa"/>
            <w:vAlign w:val="center"/>
          </w:tcPr>
          <w:p w14:paraId="156C1E26" w14:textId="77777777" w:rsidR="006704CB" w:rsidRPr="00356115" w:rsidRDefault="006704CB" w:rsidP="00270697">
            <w:pPr>
              <w:autoSpaceDE w:val="0"/>
              <w:autoSpaceDN w:val="0"/>
              <w:adjustRightInd w:val="0"/>
              <w:spacing w:before="120" w:after="120"/>
              <w:ind w:left="24" w:hanging="22"/>
              <w:jc w:val="center"/>
            </w:pPr>
            <w:r w:rsidRPr="00356115">
              <w:t>15</w:t>
            </w:r>
          </w:p>
        </w:tc>
        <w:tc>
          <w:tcPr>
            <w:tcW w:w="1294" w:type="dxa"/>
            <w:vMerge w:val="restart"/>
            <w:vAlign w:val="center"/>
          </w:tcPr>
          <w:p w14:paraId="6FCD67E7" w14:textId="77777777" w:rsidR="006704CB" w:rsidRPr="00356115" w:rsidRDefault="008008D3" w:rsidP="002D584F">
            <w:pPr>
              <w:autoSpaceDE w:val="0"/>
              <w:autoSpaceDN w:val="0"/>
              <w:adjustRightInd w:val="0"/>
              <w:spacing w:before="120" w:after="120"/>
              <w:ind w:left="24" w:hanging="25"/>
              <w:jc w:val="center"/>
            </w:pPr>
            <w:r>
              <w:t>[S1</w:t>
            </w:r>
            <w:r w:rsidR="002D584F">
              <w:t>]</w:t>
            </w:r>
          </w:p>
        </w:tc>
      </w:tr>
      <w:tr w:rsidR="006704CB" w:rsidRPr="00356115" w14:paraId="09689D48" w14:textId="77777777" w:rsidTr="006704CB">
        <w:trPr>
          <w:trHeight w:val="567"/>
        </w:trPr>
        <w:tc>
          <w:tcPr>
            <w:tcW w:w="1986" w:type="dxa"/>
            <w:vAlign w:val="center"/>
          </w:tcPr>
          <w:p w14:paraId="4E62D2A3" w14:textId="77777777" w:rsidR="006704CB" w:rsidRPr="00356115" w:rsidRDefault="006704CB" w:rsidP="002E6D2B">
            <w:pPr>
              <w:autoSpaceDE w:val="0"/>
              <w:autoSpaceDN w:val="0"/>
              <w:adjustRightInd w:val="0"/>
              <w:spacing w:before="120" w:after="120"/>
              <w:ind w:left="35" w:firstLine="0"/>
            </w:pPr>
            <w:r w:rsidRPr="00356115">
              <w:t>Social capital</w:t>
            </w:r>
          </w:p>
        </w:tc>
        <w:tc>
          <w:tcPr>
            <w:tcW w:w="5103" w:type="dxa"/>
            <w:vAlign w:val="center"/>
          </w:tcPr>
          <w:p w14:paraId="4037A177" w14:textId="77777777" w:rsidR="006704CB" w:rsidRPr="00356115" w:rsidRDefault="006704CB" w:rsidP="002E6D2B">
            <w:pPr>
              <w:autoSpaceDE w:val="0"/>
              <w:autoSpaceDN w:val="0"/>
              <w:adjustRightInd w:val="0"/>
              <w:spacing w:before="120" w:after="120"/>
              <w:ind w:left="60" w:hanging="14"/>
            </w:pPr>
            <w:r w:rsidRPr="00356115">
              <w:t>Migration balance</w:t>
            </w:r>
            <w:r w:rsidR="008008D3">
              <w:t xml:space="preserve"> </w:t>
            </w:r>
            <w:r w:rsidRPr="00356115">
              <w:rPr>
                <w:vertAlign w:val="superscript"/>
              </w:rPr>
              <w:t xml:space="preserve">a </w:t>
            </w:r>
            <w:r w:rsidRPr="00356115">
              <w:t>(total population)</w:t>
            </w:r>
            <w:r w:rsidRPr="00356115">
              <w:br/>
              <w:t>Electoral participation in %</w:t>
            </w:r>
            <w:r w:rsidRPr="00356115">
              <w:br/>
              <w:t>(federal parliamentary election)</w:t>
            </w:r>
          </w:p>
        </w:tc>
        <w:tc>
          <w:tcPr>
            <w:tcW w:w="1417" w:type="dxa"/>
            <w:vAlign w:val="center"/>
          </w:tcPr>
          <w:p w14:paraId="313A1B70" w14:textId="77777777" w:rsidR="006704CB" w:rsidRPr="00356115" w:rsidRDefault="006704CB" w:rsidP="00270697">
            <w:pPr>
              <w:autoSpaceDE w:val="0"/>
              <w:autoSpaceDN w:val="0"/>
              <w:adjustRightInd w:val="0"/>
              <w:spacing w:before="120" w:after="120"/>
              <w:ind w:left="24" w:hanging="22"/>
              <w:jc w:val="center"/>
            </w:pPr>
            <w:r w:rsidRPr="00356115">
              <w:t>10</w:t>
            </w:r>
          </w:p>
        </w:tc>
        <w:tc>
          <w:tcPr>
            <w:tcW w:w="1294" w:type="dxa"/>
            <w:vMerge/>
            <w:vAlign w:val="center"/>
          </w:tcPr>
          <w:p w14:paraId="1D3B5CEC" w14:textId="77777777" w:rsidR="006704CB" w:rsidRPr="00356115" w:rsidRDefault="006704CB" w:rsidP="00270697">
            <w:pPr>
              <w:autoSpaceDE w:val="0"/>
              <w:autoSpaceDN w:val="0"/>
              <w:adjustRightInd w:val="0"/>
              <w:spacing w:before="120" w:after="120"/>
              <w:ind w:left="24" w:hanging="25"/>
              <w:jc w:val="center"/>
            </w:pPr>
          </w:p>
        </w:tc>
      </w:tr>
      <w:tr w:rsidR="006704CB" w:rsidRPr="00356115" w14:paraId="2AB763F5" w14:textId="77777777" w:rsidTr="006704CB">
        <w:trPr>
          <w:trHeight w:val="567"/>
        </w:trPr>
        <w:tc>
          <w:tcPr>
            <w:tcW w:w="1986" w:type="dxa"/>
            <w:vAlign w:val="center"/>
          </w:tcPr>
          <w:p w14:paraId="0D669AF1" w14:textId="77777777" w:rsidR="006704CB" w:rsidRPr="00356115" w:rsidRDefault="006704CB" w:rsidP="002E6D2B">
            <w:pPr>
              <w:autoSpaceDE w:val="0"/>
              <w:autoSpaceDN w:val="0"/>
              <w:adjustRightInd w:val="0"/>
              <w:spacing w:before="120" w:after="120"/>
              <w:ind w:left="35" w:firstLine="0"/>
            </w:pPr>
            <w:r w:rsidRPr="00356115">
              <w:t>Environment</w:t>
            </w:r>
          </w:p>
        </w:tc>
        <w:tc>
          <w:tcPr>
            <w:tcW w:w="5103" w:type="dxa"/>
            <w:vAlign w:val="center"/>
          </w:tcPr>
          <w:p w14:paraId="3452C37A" w14:textId="09290815" w:rsidR="006704CB" w:rsidRPr="00356115" w:rsidRDefault="006704CB" w:rsidP="002E6D2B">
            <w:pPr>
              <w:autoSpaceDE w:val="0"/>
              <w:autoSpaceDN w:val="0"/>
              <w:adjustRightInd w:val="0"/>
              <w:spacing w:before="120" w:after="120"/>
              <w:ind w:left="60" w:hanging="14"/>
            </w:pPr>
            <w:r w:rsidRPr="00356115">
              <w:t xml:space="preserve">Percentage of </w:t>
            </w:r>
            <w:r w:rsidR="005A5B5A">
              <w:t xml:space="preserve">area accounted for by </w:t>
            </w:r>
            <w:r w:rsidRPr="00356115">
              <w:t xml:space="preserve">commercial, industrial and traffic </w:t>
            </w:r>
            <w:r w:rsidR="005A5B5A">
              <w:t>zones</w:t>
            </w:r>
            <w:r w:rsidR="008008D3">
              <w:t xml:space="preserve"> </w:t>
            </w:r>
            <w:r w:rsidRPr="00356115">
              <w:rPr>
                <w:vertAlign w:val="superscript"/>
              </w:rPr>
              <w:t xml:space="preserve">b </w:t>
            </w:r>
            <w:r w:rsidRPr="00356115">
              <w:t xml:space="preserve">(total area) </w:t>
            </w:r>
          </w:p>
        </w:tc>
        <w:tc>
          <w:tcPr>
            <w:tcW w:w="1417" w:type="dxa"/>
            <w:vAlign w:val="center"/>
          </w:tcPr>
          <w:p w14:paraId="6621F470" w14:textId="77777777" w:rsidR="006704CB" w:rsidRPr="00356115" w:rsidRDefault="006704CB" w:rsidP="00270697">
            <w:pPr>
              <w:autoSpaceDE w:val="0"/>
              <w:autoSpaceDN w:val="0"/>
              <w:adjustRightInd w:val="0"/>
              <w:spacing w:before="120" w:after="120"/>
              <w:ind w:left="24" w:hanging="22"/>
              <w:jc w:val="center"/>
            </w:pPr>
            <w:r w:rsidRPr="00356115">
              <w:t xml:space="preserve">  5</w:t>
            </w:r>
          </w:p>
        </w:tc>
        <w:tc>
          <w:tcPr>
            <w:tcW w:w="1294" w:type="dxa"/>
            <w:vMerge/>
            <w:vAlign w:val="center"/>
          </w:tcPr>
          <w:p w14:paraId="3FAB53B7" w14:textId="77777777" w:rsidR="006704CB" w:rsidRPr="00356115" w:rsidRDefault="006704CB" w:rsidP="00270697">
            <w:pPr>
              <w:autoSpaceDE w:val="0"/>
              <w:autoSpaceDN w:val="0"/>
              <w:adjustRightInd w:val="0"/>
              <w:spacing w:before="120" w:after="120"/>
              <w:ind w:left="24" w:hanging="25"/>
              <w:jc w:val="center"/>
            </w:pPr>
          </w:p>
        </w:tc>
      </w:tr>
      <w:tr w:rsidR="00270697" w:rsidRPr="00424FE1" w14:paraId="7EF57026" w14:textId="77777777" w:rsidTr="00E1234D">
        <w:trPr>
          <w:trHeight w:val="1144"/>
        </w:trPr>
        <w:tc>
          <w:tcPr>
            <w:tcW w:w="1986" w:type="dxa"/>
            <w:vAlign w:val="center"/>
          </w:tcPr>
          <w:p w14:paraId="52C83B81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35" w:firstLine="0"/>
            </w:pPr>
            <w:r w:rsidRPr="00E1234D">
              <w:t>Security</w:t>
            </w:r>
          </w:p>
        </w:tc>
        <w:tc>
          <w:tcPr>
            <w:tcW w:w="5103" w:type="dxa"/>
            <w:vAlign w:val="center"/>
          </w:tcPr>
          <w:p w14:paraId="669FA98A" w14:textId="77777777" w:rsidR="00270697" w:rsidRPr="00E1234D" w:rsidRDefault="00270697" w:rsidP="00424FE1">
            <w:pPr>
              <w:autoSpaceDE w:val="0"/>
              <w:autoSpaceDN w:val="0"/>
              <w:adjustRightInd w:val="0"/>
              <w:spacing w:before="120" w:after="120"/>
              <w:ind w:left="60" w:hanging="14"/>
            </w:pPr>
            <w:r w:rsidRPr="00E1234D">
              <w:t>Road accidents</w:t>
            </w:r>
            <w:r w:rsidRPr="00E1234D">
              <w:rPr>
                <w:vertAlign w:val="superscript"/>
              </w:rPr>
              <w:t xml:space="preserve"> </w:t>
            </w:r>
            <w:r w:rsidRPr="00E1234D">
              <w:t>(total population)</w:t>
            </w:r>
            <w:r w:rsidRPr="00E1234D">
              <w:br/>
              <w:t>Crimes (total population)</w:t>
            </w:r>
          </w:p>
        </w:tc>
        <w:tc>
          <w:tcPr>
            <w:tcW w:w="1417" w:type="dxa"/>
            <w:vAlign w:val="center"/>
          </w:tcPr>
          <w:p w14:paraId="1637FFA2" w14:textId="77777777" w:rsidR="00270697" w:rsidRPr="00E1234D" w:rsidRDefault="00661D8E" w:rsidP="00424FE1">
            <w:pPr>
              <w:autoSpaceDE w:val="0"/>
              <w:autoSpaceDN w:val="0"/>
              <w:adjustRightInd w:val="0"/>
              <w:spacing w:before="120" w:after="120"/>
              <w:ind w:left="24" w:hanging="22"/>
              <w:jc w:val="center"/>
            </w:pPr>
            <w:r w:rsidRPr="00E1234D">
              <w:t xml:space="preserve">  </w:t>
            </w:r>
            <w:r w:rsidR="00270697" w:rsidRPr="00E1234D">
              <w:t>5</w:t>
            </w:r>
          </w:p>
        </w:tc>
        <w:tc>
          <w:tcPr>
            <w:tcW w:w="1294" w:type="dxa"/>
            <w:vAlign w:val="center"/>
          </w:tcPr>
          <w:p w14:paraId="7D569DEC" w14:textId="1AC60D1E" w:rsidR="00270697" w:rsidRPr="00E1234D" w:rsidRDefault="002D584F" w:rsidP="00424FE1">
            <w:pPr>
              <w:autoSpaceDE w:val="0"/>
              <w:autoSpaceDN w:val="0"/>
              <w:adjustRightInd w:val="0"/>
              <w:spacing w:before="120" w:after="120"/>
              <w:ind w:left="24" w:hanging="25"/>
              <w:jc w:val="center"/>
            </w:pPr>
            <w:r>
              <w:t>[S</w:t>
            </w:r>
            <w:r w:rsidR="008008D3">
              <w:t>1</w:t>
            </w:r>
            <w:r>
              <w:t>, S</w:t>
            </w:r>
            <w:r w:rsidR="008008D3">
              <w:t>3</w:t>
            </w:r>
            <w:r>
              <w:t>]</w:t>
            </w:r>
          </w:p>
        </w:tc>
      </w:tr>
    </w:tbl>
    <w:p w14:paraId="28DC671B" w14:textId="77777777" w:rsidR="00270697" w:rsidRPr="00E1234D" w:rsidRDefault="00270697" w:rsidP="00E1234D">
      <w:pPr>
        <w:spacing w:before="120" w:after="0"/>
        <w:ind w:left="142" w:hanging="142"/>
        <w:jc w:val="left"/>
        <w:rPr>
          <w:sz w:val="18"/>
        </w:rPr>
      </w:pPr>
      <w:r w:rsidRPr="00E1234D">
        <w:rPr>
          <w:sz w:val="18"/>
          <w:vertAlign w:val="superscript"/>
        </w:rPr>
        <w:t>a</w:t>
      </w:r>
      <w:r w:rsidRPr="00E1234D">
        <w:rPr>
          <w:sz w:val="18"/>
        </w:rPr>
        <w:t xml:space="preserve"> People moving into a municipality minus people leaving a municipality</w:t>
      </w:r>
    </w:p>
    <w:p w14:paraId="6A82C5DC" w14:textId="252F8AF8" w:rsidR="00270697" w:rsidRPr="00E1234D" w:rsidRDefault="00270697" w:rsidP="00E1234D">
      <w:pPr>
        <w:spacing w:after="0"/>
        <w:ind w:left="142" w:hanging="142"/>
        <w:jc w:val="left"/>
        <w:rPr>
          <w:sz w:val="14"/>
        </w:rPr>
      </w:pPr>
      <w:r w:rsidRPr="00E1234D">
        <w:rPr>
          <w:sz w:val="18"/>
          <w:vertAlign w:val="superscript"/>
        </w:rPr>
        <w:lastRenderedPageBreak/>
        <w:t>b</w:t>
      </w:r>
      <w:r w:rsidRPr="00E1234D">
        <w:rPr>
          <w:sz w:val="18"/>
        </w:rPr>
        <w:t xml:space="preserve"> Indicator of soil sealing related to industry and traffic</w:t>
      </w:r>
      <w:r w:rsidRPr="00E1234D">
        <w:rPr>
          <w:sz w:val="14"/>
        </w:rPr>
        <w:br w:type="page"/>
      </w:r>
    </w:p>
    <w:p w14:paraId="35ED87DA" w14:textId="2FDE3EBE" w:rsidR="00270697" w:rsidRPr="00E1234D" w:rsidRDefault="00270697" w:rsidP="00424FE1">
      <w:pPr>
        <w:autoSpaceDE w:val="0"/>
        <w:autoSpaceDN w:val="0"/>
        <w:adjustRightInd w:val="0"/>
        <w:spacing w:after="120" w:line="360" w:lineRule="auto"/>
        <w:ind w:left="426" w:hanging="426"/>
        <w:jc w:val="left"/>
      </w:pPr>
      <w:r w:rsidRPr="00E1234D">
        <w:rPr>
          <w:b/>
        </w:rPr>
        <w:lastRenderedPageBreak/>
        <w:t xml:space="preserve">Table </w:t>
      </w:r>
      <w:r w:rsidR="006629E1" w:rsidRPr="00E1234D">
        <w:rPr>
          <w:b/>
        </w:rPr>
        <w:t>S</w:t>
      </w:r>
      <w:r w:rsidR="00970549" w:rsidRPr="00E1234D">
        <w:rPr>
          <w:b/>
        </w:rPr>
        <w:t>3</w:t>
      </w:r>
      <w:r w:rsidRPr="00E1234D">
        <w:t xml:space="preserve"> Urban/rural traits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2977"/>
        <w:gridCol w:w="2126"/>
        <w:gridCol w:w="709"/>
        <w:gridCol w:w="850"/>
      </w:tblGrid>
      <w:tr w:rsidR="00270697" w:rsidRPr="00424FE1" w14:paraId="205C28E1" w14:textId="77777777" w:rsidTr="00E1234D">
        <w:trPr>
          <w:trHeight w:val="284"/>
        </w:trPr>
        <w:tc>
          <w:tcPr>
            <w:tcW w:w="1129" w:type="dxa"/>
            <w:vAlign w:val="center"/>
          </w:tcPr>
          <w:p w14:paraId="7481847E" w14:textId="77777777" w:rsidR="00270697" w:rsidRPr="00E1234D" w:rsidRDefault="00270697" w:rsidP="00424FE1">
            <w:pPr>
              <w:spacing w:after="0"/>
              <w:ind w:left="0" w:firstLine="0"/>
              <w:rPr>
                <w:b/>
                <w:sz w:val="18"/>
                <w:lang w:val="en-GB"/>
              </w:rPr>
            </w:pPr>
            <w:r w:rsidRPr="00E1234D">
              <w:rPr>
                <w:b/>
                <w:sz w:val="18"/>
                <w:lang w:val="en-GB"/>
              </w:rPr>
              <w:t>Indicator</w:t>
            </w:r>
          </w:p>
        </w:tc>
        <w:tc>
          <w:tcPr>
            <w:tcW w:w="1276" w:type="dxa"/>
            <w:vAlign w:val="center"/>
          </w:tcPr>
          <w:p w14:paraId="27C4CEDC" w14:textId="77777777" w:rsidR="00270697" w:rsidRPr="00E1234D" w:rsidRDefault="00270697" w:rsidP="00424FE1">
            <w:pPr>
              <w:spacing w:after="0"/>
              <w:ind w:left="0" w:firstLine="0"/>
              <w:rPr>
                <w:b/>
                <w:sz w:val="18"/>
                <w:lang w:val="en-GB"/>
              </w:rPr>
            </w:pPr>
            <w:r w:rsidRPr="00E1234D">
              <w:rPr>
                <w:b/>
                <w:sz w:val="18"/>
                <w:lang w:val="en-GB"/>
              </w:rPr>
              <w:t>Description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44095C7" w14:textId="77777777" w:rsidR="00270697" w:rsidRPr="00E1234D" w:rsidRDefault="00270697" w:rsidP="00424FE1">
            <w:pPr>
              <w:spacing w:after="0"/>
              <w:ind w:left="0" w:firstLine="0"/>
              <w:rPr>
                <w:b/>
                <w:sz w:val="18"/>
                <w:lang w:val="en-GB"/>
              </w:rPr>
            </w:pPr>
            <w:r w:rsidRPr="00E1234D">
              <w:rPr>
                <w:b/>
                <w:sz w:val="18"/>
                <w:lang w:val="en-GB"/>
              </w:rPr>
              <w:t>Categories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CBED48C" w14:textId="77777777" w:rsidR="00270697" w:rsidRPr="00E1234D" w:rsidRDefault="00270697" w:rsidP="00424FE1">
            <w:pPr>
              <w:spacing w:after="0"/>
              <w:ind w:left="0" w:firstLine="0"/>
              <w:rPr>
                <w:b/>
                <w:sz w:val="18"/>
                <w:lang w:val="en-GB"/>
              </w:rPr>
            </w:pPr>
            <w:r w:rsidRPr="00E1234D">
              <w:rPr>
                <w:b/>
                <w:sz w:val="18"/>
                <w:lang w:val="en-GB"/>
              </w:rPr>
              <w:t>Distribution across municipalities (n (%))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FECF638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b/>
                <w:sz w:val="18"/>
                <w:lang w:val="en-GB"/>
              </w:rPr>
            </w:pPr>
            <w:r w:rsidRPr="00E1234D">
              <w:rPr>
                <w:b/>
                <w:sz w:val="18"/>
                <w:lang w:val="en-GB"/>
              </w:rPr>
              <w:t>Year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7B5B135" w14:textId="2BF31D51" w:rsidR="00270697" w:rsidRPr="00E1234D" w:rsidRDefault="00270697" w:rsidP="00424FE1">
            <w:pPr>
              <w:spacing w:after="0"/>
              <w:ind w:left="0" w:firstLine="0"/>
              <w:jc w:val="center"/>
              <w:rPr>
                <w:b/>
                <w:sz w:val="18"/>
                <w:lang w:val="en-GB"/>
              </w:rPr>
            </w:pPr>
            <w:r w:rsidRPr="00E1234D">
              <w:rPr>
                <w:b/>
                <w:sz w:val="18"/>
                <w:lang w:val="en-GB"/>
              </w:rPr>
              <w:t>Data</w:t>
            </w:r>
            <w:r w:rsidR="00DF4965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E1234D">
              <w:rPr>
                <w:b/>
                <w:sz w:val="18"/>
                <w:lang w:val="en-GB"/>
              </w:rPr>
              <w:t>source</w:t>
            </w:r>
          </w:p>
        </w:tc>
      </w:tr>
      <w:tr w:rsidR="00270697" w:rsidRPr="00424FE1" w14:paraId="0E0BB5C9" w14:textId="77777777" w:rsidTr="00E1234D">
        <w:trPr>
          <w:trHeight w:val="284"/>
        </w:trPr>
        <w:tc>
          <w:tcPr>
            <w:tcW w:w="1129" w:type="dxa"/>
            <w:vMerge w:val="restart"/>
            <w:vAlign w:val="center"/>
          </w:tcPr>
          <w:p w14:paraId="0A9910E4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Location</w:t>
            </w:r>
          </w:p>
        </w:tc>
        <w:tc>
          <w:tcPr>
            <w:tcW w:w="1276" w:type="dxa"/>
            <w:vMerge w:val="restart"/>
            <w:vAlign w:val="center"/>
          </w:tcPr>
          <w:p w14:paraId="2D29A371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Degree of remoteness of residential area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14:paraId="316FEAC3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Very central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2D8E03F9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236 (59.6)</w:t>
            </w:r>
          </w:p>
        </w:tc>
        <w:tc>
          <w:tcPr>
            <w:tcW w:w="709" w:type="dxa"/>
            <w:vMerge w:val="restart"/>
            <w:vAlign w:val="center"/>
          </w:tcPr>
          <w:p w14:paraId="3C3B25B9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2010</w:t>
            </w:r>
          </w:p>
        </w:tc>
        <w:tc>
          <w:tcPr>
            <w:tcW w:w="850" w:type="dxa"/>
            <w:vMerge w:val="restart"/>
            <w:vAlign w:val="center"/>
          </w:tcPr>
          <w:p w14:paraId="442301E0" w14:textId="28B8825F" w:rsidR="00270697" w:rsidRPr="00E1234D" w:rsidRDefault="008008D3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[S4</w:t>
            </w:r>
            <w:r w:rsidR="007B62CD">
              <w:rPr>
                <w:sz w:val="16"/>
                <w:szCs w:val="18"/>
                <w:lang w:val="en-GB"/>
              </w:rPr>
              <w:t>]</w:t>
            </w:r>
          </w:p>
        </w:tc>
      </w:tr>
      <w:tr w:rsidR="00270697" w:rsidRPr="00424FE1" w14:paraId="73C13F33" w14:textId="77777777" w:rsidTr="00E1234D">
        <w:trPr>
          <w:trHeight w:val="284"/>
        </w:trPr>
        <w:tc>
          <w:tcPr>
            <w:tcW w:w="1129" w:type="dxa"/>
            <w:vMerge/>
            <w:vAlign w:val="center"/>
          </w:tcPr>
          <w:p w14:paraId="72499777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0C4499F5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3ED30ADF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Central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4154CFB3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133 (33.6)</w:t>
            </w:r>
          </w:p>
        </w:tc>
        <w:tc>
          <w:tcPr>
            <w:tcW w:w="709" w:type="dxa"/>
            <w:vMerge/>
            <w:vAlign w:val="center"/>
          </w:tcPr>
          <w:p w14:paraId="6DB0D2D4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3394EFD3" w14:textId="77777777" w:rsidR="00270697" w:rsidRPr="00E1234D" w:rsidRDefault="00270697" w:rsidP="00E1234D">
            <w:pPr>
              <w:spacing w:after="0"/>
              <w:ind w:left="0"/>
              <w:jc w:val="center"/>
              <w:rPr>
                <w:sz w:val="16"/>
                <w:lang w:val="en-GB"/>
              </w:rPr>
            </w:pPr>
          </w:p>
        </w:tc>
      </w:tr>
      <w:tr w:rsidR="00270697" w:rsidRPr="00424FE1" w14:paraId="66D9162B" w14:textId="77777777" w:rsidTr="00E1234D">
        <w:trPr>
          <w:trHeight w:val="284"/>
        </w:trPr>
        <w:tc>
          <w:tcPr>
            <w:tcW w:w="1129" w:type="dxa"/>
            <w:vMerge/>
            <w:vAlign w:val="center"/>
          </w:tcPr>
          <w:p w14:paraId="57A287A7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113B02E3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1FEA838D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Peripheral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02C57DD6" w14:textId="77777777" w:rsidR="00270697" w:rsidRPr="00E1234D" w:rsidRDefault="00661D8E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 xml:space="preserve">  </w:t>
            </w:r>
            <w:r w:rsidR="00270697" w:rsidRPr="00E1234D">
              <w:rPr>
                <w:sz w:val="16"/>
                <w:lang w:val="en-GB"/>
              </w:rPr>
              <w:t>25 (6.3)</w:t>
            </w:r>
          </w:p>
        </w:tc>
        <w:tc>
          <w:tcPr>
            <w:tcW w:w="709" w:type="dxa"/>
            <w:vMerge/>
            <w:vAlign w:val="center"/>
          </w:tcPr>
          <w:p w14:paraId="6D792466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5B765CF5" w14:textId="77777777" w:rsidR="00270697" w:rsidRPr="00E1234D" w:rsidRDefault="00270697" w:rsidP="00E1234D">
            <w:pPr>
              <w:spacing w:after="0"/>
              <w:ind w:left="0"/>
              <w:jc w:val="center"/>
              <w:rPr>
                <w:sz w:val="16"/>
                <w:lang w:val="en-GB"/>
              </w:rPr>
            </w:pPr>
          </w:p>
        </w:tc>
      </w:tr>
      <w:tr w:rsidR="00270697" w:rsidRPr="00424FE1" w14:paraId="5E75E322" w14:textId="77777777" w:rsidTr="00E1234D">
        <w:trPr>
          <w:trHeight w:val="284"/>
        </w:trPr>
        <w:tc>
          <w:tcPr>
            <w:tcW w:w="1129" w:type="dxa"/>
            <w:vMerge/>
            <w:vAlign w:val="center"/>
          </w:tcPr>
          <w:p w14:paraId="3134506E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3EFE5983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14:paraId="3EBCD05B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Very peripheral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14:paraId="6C91FDC2" w14:textId="77777777" w:rsidR="00270697" w:rsidRPr="00E1234D" w:rsidRDefault="00661D8E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 xml:space="preserve">    </w:t>
            </w:r>
            <w:r w:rsidR="00270697" w:rsidRPr="00E1234D">
              <w:rPr>
                <w:sz w:val="16"/>
                <w:lang w:val="en-GB"/>
              </w:rPr>
              <w:t>2 (0.5)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7C0FF5A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0210ED8D" w14:textId="77777777" w:rsidR="00270697" w:rsidRPr="00E1234D" w:rsidRDefault="00270697" w:rsidP="00E1234D">
            <w:pPr>
              <w:spacing w:after="0"/>
              <w:ind w:left="0"/>
              <w:jc w:val="center"/>
              <w:rPr>
                <w:sz w:val="16"/>
                <w:lang w:val="en-GB"/>
              </w:rPr>
            </w:pPr>
          </w:p>
        </w:tc>
      </w:tr>
      <w:tr w:rsidR="00270697" w:rsidRPr="00424FE1" w14:paraId="0417BF95" w14:textId="77777777" w:rsidTr="00E1234D">
        <w:trPr>
          <w:trHeight w:val="284"/>
        </w:trPr>
        <w:tc>
          <w:tcPr>
            <w:tcW w:w="1129" w:type="dxa"/>
            <w:vMerge w:val="restart"/>
            <w:vAlign w:val="center"/>
          </w:tcPr>
          <w:p w14:paraId="6B976FEF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Structure</w:t>
            </w:r>
          </w:p>
        </w:tc>
        <w:tc>
          <w:tcPr>
            <w:tcW w:w="1276" w:type="dxa"/>
            <w:vMerge w:val="restart"/>
            <w:vAlign w:val="center"/>
          </w:tcPr>
          <w:p w14:paraId="2BAE19D6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Settlement structure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14:paraId="512203E1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Predominantly urban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20FBA01D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219 (55.3)</w:t>
            </w:r>
          </w:p>
        </w:tc>
        <w:tc>
          <w:tcPr>
            <w:tcW w:w="709" w:type="dxa"/>
            <w:vMerge w:val="restart"/>
            <w:vAlign w:val="center"/>
          </w:tcPr>
          <w:p w14:paraId="703A360C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2010</w:t>
            </w:r>
          </w:p>
        </w:tc>
        <w:tc>
          <w:tcPr>
            <w:tcW w:w="850" w:type="dxa"/>
            <w:vMerge/>
            <w:vAlign w:val="center"/>
          </w:tcPr>
          <w:p w14:paraId="04386F70" w14:textId="496E371A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</w:tr>
      <w:tr w:rsidR="00270697" w:rsidRPr="00424FE1" w14:paraId="5B15A1D8" w14:textId="77777777" w:rsidTr="00E1234D">
        <w:trPr>
          <w:trHeight w:val="284"/>
        </w:trPr>
        <w:tc>
          <w:tcPr>
            <w:tcW w:w="1129" w:type="dxa"/>
            <w:vMerge/>
            <w:vAlign w:val="center"/>
          </w:tcPr>
          <w:p w14:paraId="1E1D6AD5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69982D97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0E19ED40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Partly urban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13AF593D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111 (28.0)</w:t>
            </w:r>
          </w:p>
        </w:tc>
        <w:tc>
          <w:tcPr>
            <w:tcW w:w="709" w:type="dxa"/>
            <w:vMerge/>
            <w:vAlign w:val="center"/>
          </w:tcPr>
          <w:p w14:paraId="48FF3A59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026E4339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</w:tr>
      <w:tr w:rsidR="00270697" w:rsidRPr="00424FE1" w14:paraId="7A400F48" w14:textId="77777777" w:rsidTr="00E1234D">
        <w:trPr>
          <w:trHeight w:val="284"/>
        </w:trPr>
        <w:tc>
          <w:tcPr>
            <w:tcW w:w="1129" w:type="dxa"/>
            <w:vMerge/>
            <w:vAlign w:val="center"/>
          </w:tcPr>
          <w:p w14:paraId="67EEC7E4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4E77604D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14:paraId="54B64815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Rural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14:paraId="6FF82CDC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66 (16.7)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EDDEEF5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324EA5F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</w:tr>
      <w:tr w:rsidR="00270697" w:rsidRPr="00424FE1" w14:paraId="0DB37A01" w14:textId="77777777" w:rsidTr="00E1234D">
        <w:trPr>
          <w:trHeight w:val="284"/>
        </w:trPr>
        <w:tc>
          <w:tcPr>
            <w:tcW w:w="1129" w:type="dxa"/>
            <w:vMerge w:val="restart"/>
            <w:vAlign w:val="center"/>
          </w:tcPr>
          <w:p w14:paraId="06973605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City/town type</w:t>
            </w:r>
          </w:p>
        </w:tc>
        <w:tc>
          <w:tcPr>
            <w:tcW w:w="1276" w:type="dxa"/>
            <w:vMerge w:val="restart"/>
            <w:vAlign w:val="center"/>
          </w:tcPr>
          <w:p w14:paraId="720010D7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Population size and administrative function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14:paraId="0792FCB3" w14:textId="13C76386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Large city</w:t>
            </w:r>
            <w:r w:rsidR="00DF4965">
              <w:rPr>
                <w:sz w:val="16"/>
                <w:szCs w:val="18"/>
                <w:lang w:val="en-GB"/>
              </w:rPr>
              <w:t xml:space="preserve"> (</w:t>
            </w:r>
            <w:r w:rsidR="00DF4965" w:rsidRPr="00DF4965">
              <w:rPr>
                <w:sz w:val="16"/>
                <w:szCs w:val="18"/>
                <w:lang w:val="en-GB"/>
              </w:rPr>
              <w:t>≥100,000</w:t>
            </w:r>
            <w:r w:rsidR="00DF4965">
              <w:rPr>
                <w:sz w:val="16"/>
                <w:szCs w:val="18"/>
                <w:lang w:val="en-GB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2CF5046B" w14:textId="77777777" w:rsidR="00270697" w:rsidRPr="00E1234D" w:rsidRDefault="00661D8E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 xml:space="preserve">  </w:t>
            </w:r>
            <w:r w:rsidR="00270697" w:rsidRPr="00E1234D">
              <w:rPr>
                <w:sz w:val="16"/>
                <w:lang w:val="en-GB"/>
              </w:rPr>
              <w:t>28 (7.1)</w:t>
            </w:r>
          </w:p>
        </w:tc>
        <w:tc>
          <w:tcPr>
            <w:tcW w:w="709" w:type="dxa"/>
            <w:vMerge w:val="restart"/>
            <w:vAlign w:val="center"/>
          </w:tcPr>
          <w:p w14:paraId="4EB748D9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2013</w:t>
            </w:r>
          </w:p>
        </w:tc>
        <w:tc>
          <w:tcPr>
            <w:tcW w:w="850" w:type="dxa"/>
            <w:vMerge w:val="restart"/>
            <w:vAlign w:val="center"/>
          </w:tcPr>
          <w:p w14:paraId="68728DB6" w14:textId="2444A9F4" w:rsidR="00270697" w:rsidRPr="00E1234D" w:rsidRDefault="008008D3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[S5</w:t>
            </w:r>
            <w:r w:rsidR="007B62CD">
              <w:rPr>
                <w:sz w:val="16"/>
                <w:szCs w:val="18"/>
                <w:lang w:val="en-GB"/>
              </w:rPr>
              <w:t>]</w:t>
            </w:r>
          </w:p>
        </w:tc>
      </w:tr>
      <w:tr w:rsidR="00270697" w:rsidRPr="00424FE1" w14:paraId="579DD776" w14:textId="77777777" w:rsidTr="00E1234D">
        <w:trPr>
          <w:trHeight w:val="284"/>
        </w:trPr>
        <w:tc>
          <w:tcPr>
            <w:tcW w:w="1129" w:type="dxa"/>
            <w:vMerge/>
            <w:vAlign w:val="center"/>
          </w:tcPr>
          <w:p w14:paraId="395C27A5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1F69B006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349289CE" w14:textId="0627BEB6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Mid-sized city</w:t>
            </w:r>
            <w:r w:rsidR="00FB24DC">
              <w:rPr>
                <w:sz w:val="16"/>
                <w:szCs w:val="18"/>
                <w:lang w:val="en-GB"/>
              </w:rPr>
              <w:br/>
            </w:r>
            <w:r w:rsidR="00DF4965">
              <w:rPr>
                <w:sz w:val="16"/>
                <w:szCs w:val="18"/>
                <w:lang w:val="en-GB"/>
              </w:rPr>
              <w:t>(≥20</w:t>
            </w:r>
            <w:r w:rsidR="00DF4965" w:rsidRPr="00DF4965">
              <w:rPr>
                <w:sz w:val="16"/>
                <w:szCs w:val="18"/>
                <w:lang w:val="en-GB"/>
              </w:rPr>
              <w:t>,000 - &lt;100,000</w:t>
            </w:r>
            <w:r w:rsidR="00DF4965">
              <w:rPr>
                <w:sz w:val="16"/>
                <w:szCs w:val="18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74BD8371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178 (</w:t>
            </w:r>
            <w:r w:rsidR="00702BED" w:rsidRPr="00E1234D">
              <w:rPr>
                <w:sz w:val="16"/>
                <w:lang w:val="en-GB"/>
              </w:rPr>
              <w:t>44.9</w:t>
            </w:r>
            <w:r w:rsidRPr="00E1234D">
              <w:rPr>
                <w:sz w:val="16"/>
                <w:lang w:val="en-GB"/>
              </w:rPr>
              <w:t>)</w:t>
            </w:r>
          </w:p>
        </w:tc>
        <w:tc>
          <w:tcPr>
            <w:tcW w:w="709" w:type="dxa"/>
            <w:vMerge/>
            <w:vAlign w:val="center"/>
          </w:tcPr>
          <w:p w14:paraId="25687D90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34A5CC5D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</w:tr>
      <w:tr w:rsidR="00270697" w:rsidRPr="00424FE1" w14:paraId="492DB910" w14:textId="77777777" w:rsidTr="00E1234D">
        <w:trPr>
          <w:trHeight w:val="284"/>
        </w:trPr>
        <w:tc>
          <w:tcPr>
            <w:tcW w:w="1129" w:type="dxa"/>
            <w:vMerge/>
            <w:vAlign w:val="center"/>
          </w:tcPr>
          <w:p w14:paraId="5D5FB53D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3BB8CA2A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3B308167" w14:textId="1A1103BF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Large town</w:t>
            </w:r>
            <w:r w:rsidR="00DF4965">
              <w:rPr>
                <w:sz w:val="16"/>
                <w:szCs w:val="18"/>
                <w:lang w:val="en-GB"/>
              </w:rPr>
              <w:t xml:space="preserve"> (</w:t>
            </w:r>
            <w:r w:rsidR="00DF4965" w:rsidRPr="00DF4965">
              <w:rPr>
                <w:sz w:val="16"/>
                <w:szCs w:val="18"/>
                <w:lang w:val="en-GB"/>
              </w:rPr>
              <w:t>≥</w:t>
            </w:r>
            <w:r w:rsidR="00DF4965">
              <w:rPr>
                <w:sz w:val="16"/>
                <w:szCs w:val="18"/>
                <w:lang w:val="en-GB"/>
              </w:rPr>
              <w:t>1</w:t>
            </w:r>
            <w:r w:rsidR="00DF4965" w:rsidRPr="00DF4965">
              <w:rPr>
                <w:sz w:val="16"/>
                <w:szCs w:val="18"/>
                <w:lang w:val="en-GB"/>
              </w:rPr>
              <w:t>0,000 - &lt;</w:t>
            </w:r>
            <w:r w:rsidR="00DF4965">
              <w:rPr>
                <w:sz w:val="16"/>
                <w:szCs w:val="18"/>
                <w:lang w:val="en-GB"/>
              </w:rPr>
              <w:t>2</w:t>
            </w:r>
            <w:r w:rsidR="00DF4965" w:rsidRPr="00DF4965">
              <w:rPr>
                <w:sz w:val="16"/>
                <w:szCs w:val="18"/>
                <w:lang w:val="en-GB"/>
              </w:rPr>
              <w:t>0,000</w:t>
            </w:r>
            <w:r w:rsidR="00DF4965">
              <w:rPr>
                <w:sz w:val="16"/>
                <w:szCs w:val="18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4EE12595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133 (33.6)</w:t>
            </w:r>
          </w:p>
        </w:tc>
        <w:tc>
          <w:tcPr>
            <w:tcW w:w="709" w:type="dxa"/>
            <w:vMerge/>
            <w:vAlign w:val="center"/>
          </w:tcPr>
          <w:p w14:paraId="2E6BA4D0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729E97AD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</w:tr>
      <w:tr w:rsidR="00270697" w:rsidRPr="00424FE1" w14:paraId="7E513FF1" w14:textId="77777777" w:rsidTr="00E1234D">
        <w:trPr>
          <w:trHeight w:val="284"/>
        </w:trPr>
        <w:tc>
          <w:tcPr>
            <w:tcW w:w="1129" w:type="dxa"/>
            <w:vMerge/>
            <w:vAlign w:val="center"/>
          </w:tcPr>
          <w:p w14:paraId="7A218655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732B5DD1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61BB0D57" w14:textId="19C98058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Small town</w:t>
            </w:r>
            <w:r w:rsidR="00DF4965">
              <w:rPr>
                <w:sz w:val="16"/>
                <w:szCs w:val="18"/>
                <w:lang w:val="en-GB"/>
              </w:rPr>
              <w:t xml:space="preserve"> (</w:t>
            </w:r>
            <w:r w:rsidR="00DF4965" w:rsidRPr="00DF4965">
              <w:rPr>
                <w:sz w:val="16"/>
                <w:szCs w:val="18"/>
                <w:lang w:val="en-GB"/>
              </w:rPr>
              <w:t>≥5,000 - &lt;10,000</w:t>
            </w:r>
            <w:r w:rsidR="00DF4965">
              <w:rPr>
                <w:sz w:val="16"/>
                <w:szCs w:val="18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5FFBAA88" w14:textId="77777777" w:rsidR="00270697" w:rsidRPr="00E1234D" w:rsidRDefault="00661D8E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 xml:space="preserve">  </w:t>
            </w:r>
            <w:r w:rsidR="00270697" w:rsidRPr="00E1234D">
              <w:rPr>
                <w:sz w:val="16"/>
                <w:lang w:val="en-GB"/>
              </w:rPr>
              <w:t>54 (13.6)</w:t>
            </w:r>
          </w:p>
        </w:tc>
        <w:tc>
          <w:tcPr>
            <w:tcW w:w="709" w:type="dxa"/>
            <w:vMerge/>
            <w:vAlign w:val="center"/>
          </w:tcPr>
          <w:p w14:paraId="54C9FAC6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63A64FD3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</w:tr>
      <w:tr w:rsidR="00270697" w:rsidRPr="00424FE1" w14:paraId="790155F3" w14:textId="77777777" w:rsidTr="00E1234D">
        <w:trPr>
          <w:trHeight w:val="284"/>
        </w:trPr>
        <w:tc>
          <w:tcPr>
            <w:tcW w:w="1129" w:type="dxa"/>
            <w:vMerge/>
            <w:vAlign w:val="center"/>
          </w:tcPr>
          <w:p w14:paraId="0E0F0F25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72C4A507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14:paraId="7CFBEC49" w14:textId="624D6E28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Rural community</w:t>
            </w:r>
            <w:r w:rsidR="00DF4965">
              <w:rPr>
                <w:sz w:val="16"/>
                <w:szCs w:val="18"/>
                <w:lang w:val="en-GB"/>
              </w:rPr>
              <w:t xml:space="preserve"> (</w:t>
            </w:r>
            <w:r w:rsidR="00DF4965" w:rsidRPr="00DF4965">
              <w:rPr>
                <w:sz w:val="16"/>
                <w:szCs w:val="18"/>
                <w:lang w:val="en-GB"/>
              </w:rPr>
              <w:t>&lt;</w:t>
            </w:r>
            <w:r w:rsidR="00DF4965">
              <w:rPr>
                <w:sz w:val="16"/>
                <w:szCs w:val="18"/>
                <w:lang w:val="en-GB"/>
              </w:rPr>
              <w:t>5</w:t>
            </w:r>
            <w:r w:rsidR="00DF4965" w:rsidRPr="00DF4965">
              <w:rPr>
                <w:sz w:val="16"/>
                <w:szCs w:val="18"/>
                <w:lang w:val="en-GB"/>
              </w:rPr>
              <w:t>,000</w:t>
            </w:r>
            <w:r w:rsidR="00DF4965">
              <w:rPr>
                <w:sz w:val="16"/>
                <w:szCs w:val="18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14:paraId="67A49857" w14:textId="77777777" w:rsidR="00270697" w:rsidRPr="00E1234D" w:rsidRDefault="00661D8E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 xml:space="preserve">    </w:t>
            </w:r>
            <w:r w:rsidR="00270697" w:rsidRPr="00E1234D">
              <w:rPr>
                <w:sz w:val="16"/>
                <w:lang w:val="en-GB"/>
              </w:rPr>
              <w:t>3 (0.8)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30752A22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19DE1CBE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</w:p>
        </w:tc>
      </w:tr>
      <w:tr w:rsidR="00270697" w:rsidRPr="00424FE1" w14:paraId="7946F884" w14:textId="77777777" w:rsidTr="00E1234D">
        <w:trPr>
          <w:trHeight w:val="284"/>
        </w:trPr>
        <w:tc>
          <w:tcPr>
            <w:tcW w:w="1129" w:type="dxa"/>
            <w:vMerge w:val="restart"/>
            <w:vAlign w:val="center"/>
          </w:tcPr>
          <w:p w14:paraId="434B3C92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Degree of urbanization</w:t>
            </w:r>
          </w:p>
        </w:tc>
        <w:tc>
          <w:tcPr>
            <w:tcW w:w="1276" w:type="dxa"/>
            <w:vMerge w:val="restart"/>
            <w:vAlign w:val="center"/>
          </w:tcPr>
          <w:p w14:paraId="385F7918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Population density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14:paraId="41B54F35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Densely populated (cities)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14:paraId="63AC74A6" w14:textId="77777777" w:rsidR="00270697" w:rsidRPr="00E1234D" w:rsidRDefault="00661D8E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 xml:space="preserve">  </w:t>
            </w:r>
            <w:r w:rsidR="00270697" w:rsidRPr="00E1234D">
              <w:rPr>
                <w:sz w:val="16"/>
                <w:lang w:val="en-GB"/>
              </w:rPr>
              <w:t>34 (8.6)</w:t>
            </w:r>
          </w:p>
        </w:tc>
        <w:tc>
          <w:tcPr>
            <w:tcW w:w="709" w:type="dxa"/>
            <w:vMerge w:val="restart"/>
            <w:vAlign w:val="center"/>
          </w:tcPr>
          <w:p w14:paraId="6A0400AF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2011</w:t>
            </w:r>
          </w:p>
        </w:tc>
        <w:tc>
          <w:tcPr>
            <w:tcW w:w="850" w:type="dxa"/>
            <w:vMerge w:val="restart"/>
            <w:vAlign w:val="center"/>
          </w:tcPr>
          <w:p w14:paraId="369B277F" w14:textId="7938B062" w:rsidR="00270697" w:rsidRPr="00E1234D" w:rsidRDefault="008008D3" w:rsidP="00424FE1">
            <w:pPr>
              <w:spacing w:after="0"/>
              <w:ind w:left="0" w:firstLine="0"/>
              <w:jc w:val="center"/>
              <w:rPr>
                <w:sz w:val="16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>[S6</w:t>
            </w:r>
            <w:r w:rsidR="007B62CD">
              <w:rPr>
                <w:sz w:val="16"/>
                <w:szCs w:val="18"/>
                <w:lang w:val="en-GB"/>
              </w:rPr>
              <w:t>]</w:t>
            </w:r>
          </w:p>
        </w:tc>
      </w:tr>
      <w:tr w:rsidR="00270697" w:rsidRPr="00424FE1" w14:paraId="7D743EE2" w14:textId="77777777" w:rsidTr="00E1234D">
        <w:trPr>
          <w:trHeight w:val="284"/>
        </w:trPr>
        <w:tc>
          <w:tcPr>
            <w:tcW w:w="1129" w:type="dxa"/>
            <w:vMerge/>
            <w:vAlign w:val="center"/>
          </w:tcPr>
          <w:p w14:paraId="32B8E7CD" w14:textId="77777777" w:rsidR="00270697" w:rsidRPr="00E1234D" w:rsidRDefault="00270697" w:rsidP="00424FE1">
            <w:pPr>
              <w:spacing w:after="0"/>
              <w:ind w:left="0" w:firstLine="0"/>
              <w:rPr>
                <w:sz w:val="18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7AA16315" w14:textId="77777777" w:rsidR="00270697" w:rsidRPr="00E1234D" w:rsidRDefault="00270697" w:rsidP="00424FE1">
            <w:pPr>
              <w:spacing w:after="0"/>
              <w:ind w:left="0" w:firstLine="0"/>
              <w:rPr>
                <w:sz w:val="18"/>
                <w:lang w:val="en-GB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14:paraId="1C632500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Intermediately populated (towns and suburbs)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228F3AF5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274 (69.2)</w:t>
            </w:r>
          </w:p>
        </w:tc>
        <w:tc>
          <w:tcPr>
            <w:tcW w:w="709" w:type="dxa"/>
            <w:vMerge/>
            <w:vAlign w:val="center"/>
          </w:tcPr>
          <w:p w14:paraId="6BD58731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79B059DC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8"/>
                <w:lang w:val="en-GB"/>
              </w:rPr>
            </w:pPr>
          </w:p>
        </w:tc>
      </w:tr>
      <w:tr w:rsidR="00270697" w:rsidRPr="00424FE1" w14:paraId="4CC0E412" w14:textId="77777777" w:rsidTr="00E1234D">
        <w:trPr>
          <w:trHeight w:val="284"/>
        </w:trPr>
        <w:tc>
          <w:tcPr>
            <w:tcW w:w="1129" w:type="dxa"/>
            <w:vMerge/>
            <w:vAlign w:val="center"/>
          </w:tcPr>
          <w:p w14:paraId="6F9D6EF1" w14:textId="77777777" w:rsidR="00270697" w:rsidRPr="00E1234D" w:rsidRDefault="00270697" w:rsidP="00424FE1">
            <w:pPr>
              <w:spacing w:after="0"/>
              <w:ind w:left="0" w:firstLine="0"/>
              <w:rPr>
                <w:sz w:val="18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14:paraId="05B603B9" w14:textId="77777777" w:rsidR="00270697" w:rsidRPr="00E1234D" w:rsidRDefault="00270697" w:rsidP="00424FE1">
            <w:pPr>
              <w:spacing w:after="0"/>
              <w:ind w:left="0" w:firstLine="0"/>
              <w:rPr>
                <w:sz w:val="18"/>
                <w:lang w:val="en-GB"/>
              </w:rPr>
            </w:pPr>
          </w:p>
        </w:tc>
        <w:tc>
          <w:tcPr>
            <w:tcW w:w="2977" w:type="dxa"/>
            <w:tcBorders>
              <w:top w:val="nil"/>
            </w:tcBorders>
            <w:vAlign w:val="center"/>
          </w:tcPr>
          <w:p w14:paraId="32B98089" w14:textId="77777777" w:rsidR="00270697" w:rsidRPr="00E1234D" w:rsidRDefault="00270697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>Sparsely populated (rural areas)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1184E7AE" w14:textId="77777777" w:rsidR="00270697" w:rsidRPr="00E1234D" w:rsidRDefault="00661D8E" w:rsidP="00424FE1">
            <w:pPr>
              <w:spacing w:after="0"/>
              <w:ind w:left="0" w:firstLine="0"/>
              <w:rPr>
                <w:sz w:val="16"/>
                <w:lang w:val="en-GB"/>
              </w:rPr>
            </w:pPr>
            <w:r w:rsidRPr="00E1234D">
              <w:rPr>
                <w:sz w:val="16"/>
                <w:lang w:val="en-GB"/>
              </w:rPr>
              <w:t xml:space="preserve">  </w:t>
            </w:r>
            <w:r w:rsidR="00270697" w:rsidRPr="00E1234D">
              <w:rPr>
                <w:sz w:val="16"/>
                <w:lang w:val="en-GB"/>
              </w:rPr>
              <w:t>88 (22.2)</w:t>
            </w:r>
          </w:p>
        </w:tc>
        <w:tc>
          <w:tcPr>
            <w:tcW w:w="709" w:type="dxa"/>
            <w:vMerge/>
            <w:vAlign w:val="center"/>
          </w:tcPr>
          <w:p w14:paraId="32B8C4DF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14:paraId="75655D80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18"/>
                <w:lang w:val="en-GB"/>
              </w:rPr>
            </w:pPr>
          </w:p>
        </w:tc>
      </w:tr>
    </w:tbl>
    <w:p w14:paraId="1EFA6806" w14:textId="77777777" w:rsidR="00970549" w:rsidRPr="00424FE1" w:rsidRDefault="00970549" w:rsidP="00E1234D">
      <w:pPr>
        <w:spacing w:before="120" w:after="0"/>
        <w:ind w:left="0" w:firstLine="0"/>
        <w:rPr>
          <w:b/>
          <w:lang w:val="en-US"/>
        </w:rPr>
      </w:pPr>
    </w:p>
    <w:p w14:paraId="07756DB9" w14:textId="77777777" w:rsidR="00970549" w:rsidRPr="00424FE1" w:rsidRDefault="00970549" w:rsidP="00E1234D">
      <w:pPr>
        <w:spacing w:before="120" w:after="0"/>
        <w:ind w:left="0" w:firstLine="0"/>
        <w:rPr>
          <w:b/>
          <w:lang w:val="en-US"/>
        </w:rPr>
      </w:pPr>
    </w:p>
    <w:p w14:paraId="659B1343" w14:textId="643C9AE5" w:rsidR="00270697" w:rsidRPr="00E1234D" w:rsidRDefault="00270697" w:rsidP="00424FE1">
      <w:pPr>
        <w:autoSpaceDE w:val="0"/>
        <w:autoSpaceDN w:val="0"/>
        <w:adjustRightInd w:val="0"/>
        <w:spacing w:after="0" w:line="360" w:lineRule="auto"/>
        <w:ind w:left="0" w:firstLine="0"/>
        <w:jc w:val="left"/>
      </w:pPr>
      <w:r w:rsidRPr="00E1234D">
        <w:rPr>
          <w:b/>
        </w:rPr>
        <w:t xml:space="preserve">Table </w:t>
      </w:r>
      <w:r w:rsidR="006629E1" w:rsidRPr="00E1234D">
        <w:rPr>
          <w:b/>
        </w:rPr>
        <w:t>S</w:t>
      </w:r>
      <w:r w:rsidR="00970549" w:rsidRPr="00E1234D">
        <w:rPr>
          <w:b/>
        </w:rPr>
        <w:t>4</w:t>
      </w:r>
      <w:r w:rsidRPr="00E1234D">
        <w:t xml:space="preserve"> </w:t>
      </w:r>
      <w:r w:rsidR="00EC24E2" w:rsidRPr="00E1234D">
        <w:t>D</w:t>
      </w:r>
      <w:r w:rsidRPr="00E1234D">
        <w:t xml:space="preserve">istribution of </w:t>
      </w:r>
      <w:r w:rsidR="00EC24E2" w:rsidRPr="00E1234D">
        <w:t xml:space="preserve">the </w:t>
      </w:r>
      <w:r w:rsidR="00090477" w:rsidRPr="00356115">
        <w:rPr>
          <w:rFonts w:eastAsiaTheme="minorHAnsi"/>
        </w:rPr>
        <w:t>T</w:t>
      </w:r>
      <w:r w:rsidR="001E1A5F" w:rsidRPr="00356115">
        <w:rPr>
          <w:rFonts w:eastAsiaTheme="minorHAnsi"/>
        </w:rPr>
        <w:t>ype 1 diabetes</w:t>
      </w:r>
      <w:r w:rsidRPr="00E1234D">
        <w:t xml:space="preserve"> incidence (2007-2014) and deprivation domains across municipalities in </w:t>
      </w:r>
      <w:r w:rsidRPr="00356115">
        <w:rPr>
          <w:rFonts w:eastAsiaTheme="minorHAnsi"/>
        </w:rPr>
        <w:t>N</w:t>
      </w:r>
      <w:r w:rsidR="00336FA0">
        <w:rPr>
          <w:rFonts w:eastAsiaTheme="minorHAnsi"/>
        </w:rPr>
        <w:t>orth Rhine-Westphalia</w:t>
      </w:r>
      <w:r w:rsidRPr="00E1234D">
        <w:t>, Germany</w:t>
      </w:r>
    </w:p>
    <w:tbl>
      <w:tblPr>
        <w:tblStyle w:val="Gitternetztabelle1hellAkzent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1134"/>
        <w:gridCol w:w="851"/>
        <w:gridCol w:w="851"/>
        <w:gridCol w:w="851"/>
        <w:gridCol w:w="851"/>
        <w:gridCol w:w="851"/>
      </w:tblGrid>
      <w:tr w:rsidR="00270697" w:rsidRPr="00424FE1" w14:paraId="12EEC7B9" w14:textId="77777777" w:rsidTr="00270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093ED17A" w14:textId="77777777" w:rsidR="00270697" w:rsidRPr="00E1234D" w:rsidRDefault="00270697" w:rsidP="00424FE1">
            <w:pPr>
              <w:spacing w:after="0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49F6EA85" w14:textId="77777777" w:rsidR="00270697" w:rsidRPr="00E1234D" w:rsidRDefault="00270697" w:rsidP="00424FE1">
            <w:pPr>
              <w:spacing w:after="0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E1234D">
              <w:rPr>
                <w:sz w:val="20"/>
              </w:rPr>
              <w:t>Median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208FC8CF" w14:textId="77777777" w:rsidR="00270697" w:rsidRPr="00E1234D" w:rsidRDefault="00270697" w:rsidP="00424FE1">
            <w:pPr>
              <w:spacing w:after="0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E1234D">
              <w:rPr>
                <w:sz w:val="20"/>
              </w:rPr>
              <w:t>IQR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47177488" w14:textId="77777777" w:rsidR="00270697" w:rsidRPr="00E1234D" w:rsidRDefault="00270697" w:rsidP="00424FE1">
            <w:pPr>
              <w:spacing w:after="0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E1234D">
              <w:rPr>
                <w:sz w:val="20"/>
              </w:rPr>
              <w:t>Min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9DE5C3F" w14:textId="77777777" w:rsidR="00270697" w:rsidRPr="00E1234D" w:rsidRDefault="00270697" w:rsidP="00424FE1">
            <w:pPr>
              <w:spacing w:after="0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E1234D">
              <w:rPr>
                <w:sz w:val="20"/>
              </w:rPr>
              <w:t>Q1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1285CABC" w14:textId="77777777" w:rsidR="00270697" w:rsidRPr="00E1234D" w:rsidRDefault="00270697" w:rsidP="00424FE1">
            <w:pPr>
              <w:spacing w:after="0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E1234D">
              <w:rPr>
                <w:sz w:val="20"/>
              </w:rPr>
              <w:t>Q3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31BF4CB7" w14:textId="77777777" w:rsidR="00270697" w:rsidRPr="00E1234D" w:rsidRDefault="00270697" w:rsidP="00424FE1">
            <w:pPr>
              <w:spacing w:after="0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E1234D">
              <w:rPr>
                <w:sz w:val="20"/>
              </w:rPr>
              <w:t>Max</w:t>
            </w:r>
          </w:p>
        </w:tc>
      </w:tr>
      <w:tr w:rsidR="00270697" w:rsidRPr="00424FE1" w14:paraId="49B82594" w14:textId="77777777" w:rsidTr="0027069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D70C35E" w14:textId="77777777" w:rsidR="00270697" w:rsidRPr="00E1234D" w:rsidRDefault="00270697" w:rsidP="00424FE1">
            <w:pPr>
              <w:spacing w:after="0"/>
              <w:ind w:left="0" w:firstLine="0"/>
              <w:rPr>
                <w:sz w:val="18"/>
              </w:rPr>
            </w:pPr>
            <w:r w:rsidRPr="00E1234D">
              <w:rPr>
                <w:sz w:val="18"/>
              </w:rPr>
              <w:t>Crude incidence</w:t>
            </w:r>
            <w:r w:rsidRPr="00E1234D">
              <w:rPr>
                <w:sz w:val="18"/>
                <w:vertAlign w:val="superscript"/>
              </w:rPr>
              <w:t xml:space="preserve"> a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A03F213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22.7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46A7F5F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11.5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4A52965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0.0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F31BEE9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17.7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75EBD3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29.1</w:t>
            </w: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0E4EF2B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55.7</w:t>
            </w:r>
          </w:p>
        </w:tc>
      </w:tr>
      <w:tr w:rsidR="00270697" w:rsidRPr="00424FE1" w14:paraId="04E7CDE1" w14:textId="77777777" w:rsidTr="0027069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67A41" w14:textId="77777777" w:rsidR="00270697" w:rsidRPr="00E1234D" w:rsidRDefault="00270697" w:rsidP="00424FE1">
            <w:pPr>
              <w:spacing w:after="0"/>
              <w:ind w:left="0" w:firstLine="0"/>
              <w:rPr>
                <w:sz w:val="18"/>
              </w:rPr>
            </w:pPr>
            <w:r w:rsidRPr="00E1234D">
              <w:rPr>
                <w:sz w:val="18"/>
              </w:rPr>
              <w:t>Standardized incidence ratio</w:t>
            </w:r>
            <w:r w:rsidRPr="00E1234D">
              <w:rPr>
                <w:sz w:val="18"/>
                <w:vertAlign w:val="superscript"/>
              </w:rPr>
              <w:t xml:space="preserve">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CE123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5C72A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9316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5A482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4F041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1F670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2.5</w:t>
            </w:r>
          </w:p>
        </w:tc>
      </w:tr>
      <w:tr w:rsidR="00270697" w:rsidRPr="00424FE1" w14:paraId="539205ED" w14:textId="77777777" w:rsidTr="0027069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1E424" w14:textId="579976DF" w:rsidR="00270697" w:rsidRPr="00E1234D" w:rsidRDefault="00270697" w:rsidP="00424FE1">
            <w:pPr>
              <w:spacing w:after="0"/>
              <w:ind w:left="0" w:firstLine="0"/>
              <w:rPr>
                <w:sz w:val="18"/>
              </w:rPr>
            </w:pPr>
            <w:r w:rsidRPr="00E1234D">
              <w:rPr>
                <w:sz w:val="18"/>
              </w:rPr>
              <w:t xml:space="preserve">Indirectly standardized </w:t>
            </w:r>
            <w:r w:rsidRPr="00356115">
              <w:rPr>
                <w:sz w:val="18"/>
                <w:szCs w:val="18"/>
              </w:rPr>
              <w:t>incidence</w:t>
            </w:r>
            <w:r w:rsidR="007B62CD">
              <w:rPr>
                <w:sz w:val="18"/>
                <w:szCs w:val="18"/>
              </w:rPr>
              <w:t xml:space="preserve"> </w:t>
            </w:r>
            <w:r w:rsidRPr="00356115">
              <w:rPr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A03C8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22.7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FED2B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11.5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A5878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0E93B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17.6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05D2A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29.1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0135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54.8</w:t>
            </w:r>
          </w:p>
        </w:tc>
      </w:tr>
      <w:tr w:rsidR="00270697" w:rsidRPr="00424FE1" w14:paraId="44FAF7A7" w14:textId="77777777" w:rsidTr="0027069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A2D5D" w14:textId="77777777" w:rsidR="00270697" w:rsidRPr="00E1234D" w:rsidRDefault="00270697" w:rsidP="00424FE1">
            <w:pPr>
              <w:spacing w:after="0"/>
              <w:ind w:left="0" w:firstLine="0"/>
              <w:rPr>
                <w:sz w:val="18"/>
              </w:rPr>
            </w:pPr>
            <w:r w:rsidRPr="00E1234D">
              <w:rPr>
                <w:sz w:val="18"/>
              </w:rPr>
              <w:t>NRW-IMD 2010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B2193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19.1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3E79B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15.8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91208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585F5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12.6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10C07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28.4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7447A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70.5</w:t>
            </w:r>
          </w:p>
        </w:tc>
      </w:tr>
      <w:tr w:rsidR="00270697" w:rsidRPr="00424FE1" w14:paraId="10E02B80" w14:textId="77777777" w:rsidTr="0027069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FB9AE8" w14:textId="77777777" w:rsidR="00270697" w:rsidRPr="00E1234D" w:rsidRDefault="00270697" w:rsidP="00424FE1">
            <w:pPr>
              <w:spacing w:after="0"/>
              <w:ind w:left="0" w:firstLine="0"/>
              <w:rPr>
                <w:sz w:val="18"/>
                <w:vertAlign w:val="superscript"/>
              </w:rPr>
            </w:pPr>
            <w:r w:rsidRPr="00E1234D">
              <w:rPr>
                <w:sz w:val="18"/>
              </w:rPr>
              <w:t>Deprivation domains of NRW-IMD 2010</w:t>
            </w:r>
            <w:r w:rsidRPr="00E1234D">
              <w:rPr>
                <w:sz w:val="18"/>
                <w:vertAlign w:val="superscript"/>
              </w:rPr>
              <w:t xml:space="preserve">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729CEF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15.7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B50F8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24.6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5E1343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15AAA9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6.6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40ED83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31.1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E48572" w14:textId="77777777" w:rsidR="00270697" w:rsidRPr="00E1234D" w:rsidRDefault="00270697" w:rsidP="00424FE1">
            <w:pPr>
              <w:spacing w:after="0"/>
              <w:ind w:left="0" w:right="113" w:firstLine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E1234D">
              <w:rPr>
                <w:sz w:val="18"/>
              </w:rPr>
              <w:t>100.0</w:t>
            </w:r>
          </w:p>
        </w:tc>
      </w:tr>
    </w:tbl>
    <w:p w14:paraId="02F1931D" w14:textId="77777777" w:rsidR="00270697" w:rsidRPr="00E1234D" w:rsidRDefault="00270697" w:rsidP="00424FE1">
      <w:pPr>
        <w:spacing w:after="0"/>
        <w:ind w:left="0" w:firstLine="0"/>
        <w:rPr>
          <w:sz w:val="14"/>
        </w:rPr>
      </w:pPr>
      <w:r w:rsidRPr="00E1234D">
        <w:rPr>
          <w:sz w:val="14"/>
        </w:rPr>
        <w:t>IQR: interquartile range; Min: minimum, Q1/Q3: first/third quartiles; Max: maximum</w:t>
      </w:r>
    </w:p>
    <w:p w14:paraId="08A56933" w14:textId="77777777" w:rsidR="00270697" w:rsidRPr="00E1234D" w:rsidRDefault="00270697" w:rsidP="00424FE1">
      <w:pPr>
        <w:spacing w:after="0"/>
        <w:ind w:left="0" w:firstLine="0"/>
        <w:rPr>
          <w:sz w:val="14"/>
        </w:rPr>
      </w:pPr>
      <w:r w:rsidRPr="00E1234D">
        <w:rPr>
          <w:sz w:val="14"/>
          <w:vertAlign w:val="superscript"/>
        </w:rPr>
        <w:t>a</w:t>
      </w:r>
      <w:r w:rsidRPr="00E1234D">
        <w:rPr>
          <w:sz w:val="14"/>
        </w:rPr>
        <w:t xml:space="preserve"> per 100,000 person-years</w:t>
      </w:r>
    </w:p>
    <w:p w14:paraId="4CC17CB5" w14:textId="3DCBFE9F" w:rsidR="00270697" w:rsidRPr="00E1234D" w:rsidRDefault="00270697" w:rsidP="00424FE1">
      <w:pPr>
        <w:spacing w:after="0"/>
        <w:ind w:left="0" w:firstLine="0"/>
        <w:rPr>
          <w:sz w:val="14"/>
        </w:rPr>
      </w:pPr>
      <w:r w:rsidRPr="00E1234D">
        <w:rPr>
          <w:sz w:val="14"/>
          <w:vertAlign w:val="superscript"/>
        </w:rPr>
        <w:t>b</w:t>
      </w:r>
      <w:r w:rsidRPr="00E1234D">
        <w:rPr>
          <w:sz w:val="14"/>
        </w:rPr>
        <w:t xml:space="preserve"> age- and sex-</w:t>
      </w:r>
      <w:r w:rsidRPr="00356115">
        <w:rPr>
          <w:sz w:val="14"/>
          <w:szCs w:val="14"/>
        </w:rPr>
        <w:t>standardi</w:t>
      </w:r>
      <w:r w:rsidR="005A5B5A">
        <w:rPr>
          <w:sz w:val="14"/>
          <w:szCs w:val="14"/>
        </w:rPr>
        <w:t>z</w:t>
      </w:r>
      <w:r w:rsidRPr="00356115">
        <w:rPr>
          <w:sz w:val="14"/>
          <w:szCs w:val="14"/>
        </w:rPr>
        <w:t>ed</w:t>
      </w:r>
    </w:p>
    <w:p w14:paraId="35D9F88C" w14:textId="79D79286" w:rsidR="00270697" w:rsidRPr="00E1234D" w:rsidRDefault="00270697" w:rsidP="00424FE1">
      <w:pPr>
        <w:spacing w:after="0"/>
        <w:ind w:left="0" w:firstLine="0"/>
        <w:rPr>
          <w:sz w:val="14"/>
        </w:rPr>
      </w:pPr>
      <w:r w:rsidRPr="00E1234D">
        <w:rPr>
          <w:sz w:val="14"/>
          <w:vertAlign w:val="superscript"/>
        </w:rPr>
        <w:t xml:space="preserve">c </w:t>
      </w:r>
      <w:r w:rsidRPr="00E1234D">
        <w:rPr>
          <w:sz w:val="14"/>
        </w:rPr>
        <w:t xml:space="preserve">estimated by multiplying the standardized incidence ratio at the municipality level by the crude </w:t>
      </w:r>
      <w:r w:rsidR="00090477" w:rsidRPr="00356115">
        <w:rPr>
          <w:sz w:val="14"/>
          <w:szCs w:val="14"/>
        </w:rPr>
        <w:t>T</w:t>
      </w:r>
      <w:r w:rsidR="001E1A5F" w:rsidRPr="00356115">
        <w:rPr>
          <w:sz w:val="14"/>
          <w:szCs w:val="14"/>
        </w:rPr>
        <w:t>ype 1 diabetes</w:t>
      </w:r>
      <w:r w:rsidRPr="00E1234D">
        <w:rPr>
          <w:sz w:val="14"/>
        </w:rPr>
        <w:t xml:space="preserve"> incidence in NRW</w:t>
      </w:r>
    </w:p>
    <w:p w14:paraId="0620E463" w14:textId="2D5A9F1B" w:rsidR="00270697" w:rsidRPr="00E1234D" w:rsidRDefault="00270697" w:rsidP="00424FE1">
      <w:pPr>
        <w:spacing w:after="0"/>
        <w:ind w:left="0" w:firstLine="0"/>
        <w:rPr>
          <w:sz w:val="14"/>
        </w:rPr>
      </w:pPr>
      <w:r w:rsidRPr="00E1234D">
        <w:rPr>
          <w:sz w:val="14"/>
          <w:vertAlign w:val="superscript"/>
        </w:rPr>
        <w:t>d</w:t>
      </w:r>
      <w:r w:rsidRPr="00E1234D">
        <w:rPr>
          <w:sz w:val="14"/>
        </w:rPr>
        <w:t xml:space="preserve"> </w:t>
      </w:r>
      <w:r w:rsidR="00522A24" w:rsidRPr="00356115">
        <w:rPr>
          <w:sz w:val="14"/>
          <w:szCs w:val="14"/>
        </w:rPr>
        <w:t>I</w:t>
      </w:r>
      <w:r w:rsidRPr="00356115">
        <w:rPr>
          <w:sz w:val="14"/>
          <w:szCs w:val="14"/>
        </w:rPr>
        <w:t>ndices</w:t>
      </w:r>
      <w:r w:rsidRPr="00E1234D">
        <w:rPr>
          <w:sz w:val="14"/>
        </w:rPr>
        <w:t xml:space="preserve"> of all deprivation domains have the same distribution due to the generating procedure using ranking and standardization </w:t>
      </w:r>
      <w:r w:rsidR="007B62CD">
        <w:rPr>
          <w:sz w:val="14"/>
          <w:szCs w:val="14"/>
        </w:rPr>
        <w:t>to</w:t>
      </w:r>
      <w:r w:rsidRPr="00E1234D">
        <w:rPr>
          <w:sz w:val="14"/>
        </w:rPr>
        <w:t xml:space="preserve"> the range of 0-100 </w:t>
      </w:r>
      <w:r w:rsidR="007B62CD">
        <w:rPr>
          <w:noProof/>
          <w:sz w:val="14"/>
          <w:szCs w:val="14"/>
        </w:rPr>
        <w:t>[</w:t>
      </w:r>
      <w:r w:rsidR="0060096A">
        <w:rPr>
          <w:noProof/>
          <w:sz w:val="14"/>
          <w:szCs w:val="14"/>
        </w:rPr>
        <w:t>22</w:t>
      </w:r>
      <w:r w:rsidR="007B62CD">
        <w:rPr>
          <w:noProof/>
          <w:sz w:val="14"/>
          <w:szCs w:val="14"/>
        </w:rPr>
        <w:t>]</w:t>
      </w:r>
      <w:r w:rsidR="00522A24" w:rsidRPr="00356115">
        <w:rPr>
          <w:sz w:val="14"/>
          <w:szCs w:val="14"/>
        </w:rPr>
        <w:t>.</w:t>
      </w:r>
    </w:p>
    <w:p w14:paraId="36E64F0E" w14:textId="77777777" w:rsidR="00293AAB" w:rsidRPr="00E1234D" w:rsidRDefault="00293AAB" w:rsidP="00424FE1">
      <w:pPr>
        <w:spacing w:after="0"/>
        <w:ind w:left="0" w:firstLine="0"/>
        <w:rPr>
          <w:sz w:val="14"/>
        </w:rPr>
      </w:pPr>
    </w:p>
    <w:p w14:paraId="3C73A28E" w14:textId="77777777" w:rsidR="00270697" w:rsidRPr="00E1234D" w:rsidRDefault="00270697" w:rsidP="00424FE1">
      <w:pPr>
        <w:spacing w:line="360" w:lineRule="auto"/>
        <w:rPr>
          <w:sz w:val="14"/>
        </w:rPr>
        <w:sectPr w:rsidR="00270697" w:rsidRPr="00E1234D" w:rsidSect="00AA79B6">
          <w:pgSz w:w="11906" w:h="16838"/>
          <w:pgMar w:top="1134" w:right="1134" w:bottom="1134" w:left="1134" w:header="720" w:footer="720" w:gutter="0"/>
          <w:cols w:space="720"/>
          <w:titlePg/>
          <w:docGrid w:linePitch="299"/>
        </w:sectPr>
      </w:pPr>
    </w:p>
    <w:p w14:paraId="3B2FEC97" w14:textId="0E47DFA9" w:rsidR="00270697" w:rsidRPr="00E1234D" w:rsidRDefault="00270697" w:rsidP="00424FE1">
      <w:pPr>
        <w:spacing w:after="120"/>
        <w:ind w:left="0" w:firstLine="0"/>
        <w:jc w:val="left"/>
      </w:pPr>
      <w:r w:rsidRPr="00E1234D">
        <w:rPr>
          <w:b/>
        </w:rPr>
        <w:lastRenderedPageBreak/>
        <w:t xml:space="preserve">Table </w:t>
      </w:r>
      <w:r w:rsidR="006629E1" w:rsidRPr="00E1234D">
        <w:rPr>
          <w:b/>
        </w:rPr>
        <w:t>S</w:t>
      </w:r>
      <w:r w:rsidR="00970549" w:rsidRPr="00E1234D">
        <w:rPr>
          <w:b/>
        </w:rPr>
        <w:t>5</w:t>
      </w:r>
      <w:r w:rsidRPr="00E1234D">
        <w:t xml:space="preserve"> Spearman's correlation coefficients between </w:t>
      </w:r>
      <w:r w:rsidR="00EC24E2" w:rsidRPr="00E1234D">
        <w:t xml:space="preserve">the </w:t>
      </w:r>
      <w:r w:rsidR="00702BED" w:rsidRPr="00E1234D">
        <w:t xml:space="preserve">quintile groups of </w:t>
      </w:r>
      <w:r w:rsidR="00EC24E2" w:rsidRPr="00E1234D">
        <w:t xml:space="preserve">the </w:t>
      </w:r>
      <w:r w:rsidRPr="00E1234D">
        <w:t>deprivation domains and urban/rural traits</w:t>
      </w:r>
    </w:p>
    <w:p w14:paraId="38942FE0" w14:textId="77777777" w:rsidR="00270697" w:rsidRPr="00E1234D" w:rsidRDefault="00270697" w:rsidP="00424FE1">
      <w:pPr>
        <w:spacing w:after="120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992"/>
        <w:gridCol w:w="709"/>
        <w:gridCol w:w="1134"/>
        <w:gridCol w:w="851"/>
        <w:gridCol w:w="851"/>
        <w:gridCol w:w="844"/>
        <w:gridCol w:w="1141"/>
        <w:gridCol w:w="851"/>
        <w:gridCol w:w="851"/>
        <w:gridCol w:w="985"/>
        <w:gridCol w:w="1000"/>
      </w:tblGrid>
      <w:tr w:rsidR="006629E1" w:rsidRPr="00424FE1" w14:paraId="1C66A8E7" w14:textId="77777777" w:rsidTr="00C46A9C">
        <w:trPr>
          <w:trHeight w:val="510"/>
        </w:trPr>
        <w:tc>
          <w:tcPr>
            <w:tcW w:w="1980" w:type="dxa"/>
            <w:tcBorders>
              <w:top w:val="single" w:sz="4" w:space="0" w:color="919191"/>
              <w:left w:val="single" w:sz="4" w:space="0" w:color="919191"/>
              <w:bottom w:val="single" w:sz="4" w:space="0" w:color="919191"/>
              <w:right w:val="single" w:sz="4" w:space="0" w:color="919191"/>
            </w:tcBorders>
          </w:tcPr>
          <w:p w14:paraId="27FD881B" w14:textId="77777777" w:rsidR="006629E1" w:rsidRPr="00E1234D" w:rsidRDefault="006629E1" w:rsidP="00424FE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sz w:val="16"/>
              </w:rPr>
            </w:pPr>
            <w:r w:rsidRPr="00E1234D">
              <w:rPr>
                <w:b/>
                <w:sz w:val="16"/>
              </w:rPr>
              <w:t>Indicator of deprivation or urban/rural trait</w:t>
            </w:r>
          </w:p>
        </w:tc>
        <w:tc>
          <w:tcPr>
            <w:tcW w:w="992" w:type="dxa"/>
            <w:tcBorders>
              <w:top w:val="single" w:sz="4" w:space="0" w:color="919191"/>
              <w:left w:val="single" w:sz="4" w:space="0" w:color="919191"/>
              <w:bottom w:val="single" w:sz="4" w:space="0" w:color="919191"/>
            </w:tcBorders>
            <w:vAlign w:val="center"/>
          </w:tcPr>
          <w:p w14:paraId="445B4495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b/>
                <w:spacing w:val="-3"/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NRW-IMD 10</w:t>
            </w:r>
          </w:p>
        </w:tc>
        <w:tc>
          <w:tcPr>
            <w:tcW w:w="709" w:type="dxa"/>
            <w:tcBorders>
              <w:top w:val="single" w:sz="4" w:space="0" w:color="919191"/>
              <w:left w:val="nil"/>
              <w:bottom w:val="single" w:sz="4" w:space="0" w:color="919191"/>
            </w:tcBorders>
            <w:vAlign w:val="center"/>
          </w:tcPr>
          <w:p w14:paraId="7C62DA9F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Income</w:t>
            </w:r>
          </w:p>
        </w:tc>
        <w:tc>
          <w:tcPr>
            <w:tcW w:w="1134" w:type="dxa"/>
            <w:tcBorders>
              <w:top w:val="single" w:sz="4" w:space="0" w:color="919191"/>
              <w:bottom w:val="single" w:sz="4" w:space="0" w:color="919191"/>
            </w:tcBorders>
            <w:vAlign w:val="center"/>
          </w:tcPr>
          <w:p w14:paraId="776A0570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Employment</w:t>
            </w:r>
          </w:p>
        </w:tc>
        <w:tc>
          <w:tcPr>
            <w:tcW w:w="851" w:type="dxa"/>
            <w:tcBorders>
              <w:top w:val="single" w:sz="4" w:space="0" w:color="919191"/>
              <w:bottom w:val="single" w:sz="4" w:space="0" w:color="919191"/>
            </w:tcBorders>
            <w:vAlign w:val="center"/>
          </w:tcPr>
          <w:p w14:paraId="395F874F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Education</w:t>
            </w:r>
          </w:p>
        </w:tc>
        <w:tc>
          <w:tcPr>
            <w:tcW w:w="851" w:type="dxa"/>
            <w:tcBorders>
              <w:top w:val="single" w:sz="4" w:space="0" w:color="919191"/>
              <w:bottom w:val="single" w:sz="4" w:space="0" w:color="919191"/>
            </w:tcBorders>
            <w:vAlign w:val="center"/>
          </w:tcPr>
          <w:p w14:paraId="20D6B1A6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Municipal revenue</w:t>
            </w:r>
          </w:p>
        </w:tc>
        <w:tc>
          <w:tcPr>
            <w:tcW w:w="844" w:type="dxa"/>
            <w:tcBorders>
              <w:top w:val="single" w:sz="4" w:space="0" w:color="919191"/>
              <w:bottom w:val="single" w:sz="4" w:space="0" w:color="919191"/>
            </w:tcBorders>
            <w:vAlign w:val="center"/>
          </w:tcPr>
          <w:p w14:paraId="6769FFE0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b/>
                <w:spacing w:val="-3"/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 xml:space="preserve">Social </w:t>
            </w:r>
          </w:p>
          <w:p w14:paraId="688A14A8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b/>
                <w:spacing w:val="-3"/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capital</w:t>
            </w:r>
          </w:p>
        </w:tc>
        <w:tc>
          <w:tcPr>
            <w:tcW w:w="1141" w:type="dxa"/>
            <w:tcBorders>
              <w:top w:val="single" w:sz="4" w:space="0" w:color="919191"/>
              <w:bottom w:val="single" w:sz="4" w:space="0" w:color="919191"/>
            </w:tcBorders>
            <w:vAlign w:val="center"/>
          </w:tcPr>
          <w:p w14:paraId="14475A89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b/>
                <w:spacing w:val="-3"/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Environment</w:t>
            </w:r>
          </w:p>
        </w:tc>
        <w:tc>
          <w:tcPr>
            <w:tcW w:w="851" w:type="dxa"/>
            <w:tcBorders>
              <w:top w:val="single" w:sz="4" w:space="0" w:color="919191"/>
              <w:bottom w:val="single" w:sz="4" w:space="0" w:color="919191"/>
              <w:right w:val="single" w:sz="4" w:space="0" w:color="919191"/>
            </w:tcBorders>
            <w:vAlign w:val="center"/>
          </w:tcPr>
          <w:p w14:paraId="1068E3A8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Security</w:t>
            </w:r>
          </w:p>
        </w:tc>
        <w:tc>
          <w:tcPr>
            <w:tcW w:w="851" w:type="dxa"/>
            <w:tcBorders>
              <w:top w:val="single" w:sz="4" w:space="0" w:color="919191"/>
              <w:left w:val="single" w:sz="4" w:space="0" w:color="919191"/>
              <w:bottom w:val="single" w:sz="4" w:space="0" w:color="919191"/>
            </w:tcBorders>
            <w:vAlign w:val="center"/>
          </w:tcPr>
          <w:p w14:paraId="22F26C1D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sz w:val="16"/>
              </w:rPr>
            </w:pPr>
            <w:r w:rsidRPr="00E1234D">
              <w:rPr>
                <w:b/>
                <w:spacing w:val="-5"/>
                <w:sz w:val="16"/>
              </w:rPr>
              <w:t>Location</w:t>
            </w:r>
          </w:p>
        </w:tc>
        <w:tc>
          <w:tcPr>
            <w:tcW w:w="985" w:type="dxa"/>
            <w:tcBorders>
              <w:top w:val="single" w:sz="4" w:space="0" w:color="919191"/>
              <w:bottom w:val="single" w:sz="4" w:space="0" w:color="919191"/>
            </w:tcBorders>
            <w:vAlign w:val="center"/>
          </w:tcPr>
          <w:p w14:paraId="492A6455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sz w:val="16"/>
              </w:rPr>
            </w:pPr>
            <w:r w:rsidRPr="00E1234D">
              <w:rPr>
                <w:b/>
                <w:spacing w:val="-4"/>
                <w:sz w:val="16"/>
              </w:rPr>
              <w:t>Settlement structure</w:t>
            </w:r>
          </w:p>
        </w:tc>
        <w:tc>
          <w:tcPr>
            <w:tcW w:w="1000" w:type="dxa"/>
            <w:tcBorders>
              <w:top w:val="single" w:sz="4" w:space="0" w:color="919191"/>
              <w:bottom w:val="single" w:sz="4" w:space="0" w:color="919191"/>
              <w:right w:val="single" w:sz="4" w:space="0" w:color="919191"/>
            </w:tcBorders>
            <w:vAlign w:val="center"/>
          </w:tcPr>
          <w:p w14:paraId="7A57FBE0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0" w:firstLine="0"/>
              <w:jc w:val="center"/>
              <w:rPr>
                <w:sz w:val="16"/>
              </w:rPr>
            </w:pPr>
            <w:r w:rsidRPr="00E1234D">
              <w:rPr>
                <w:b/>
                <w:spacing w:val="-4"/>
                <w:sz w:val="16"/>
              </w:rPr>
              <w:t>City/town type</w:t>
            </w:r>
          </w:p>
        </w:tc>
      </w:tr>
      <w:tr w:rsidR="006629E1" w:rsidRPr="00424FE1" w14:paraId="113B5341" w14:textId="77777777" w:rsidTr="00C46A9C">
        <w:tc>
          <w:tcPr>
            <w:tcW w:w="1980" w:type="dxa"/>
            <w:tcBorders>
              <w:left w:val="single" w:sz="4" w:space="0" w:color="919191"/>
              <w:bottom w:val="nil"/>
              <w:right w:val="single" w:sz="4" w:space="0" w:color="919191"/>
            </w:tcBorders>
            <w:vAlign w:val="center"/>
          </w:tcPr>
          <w:p w14:paraId="296A6862" w14:textId="08969552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b/>
                <w:spacing w:val="-3"/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 xml:space="preserve">Deprivation </w:t>
            </w:r>
            <w:r w:rsidR="00BE0BFA" w:rsidRPr="00E1234D">
              <w:rPr>
                <w:b/>
                <w:spacing w:val="-3"/>
                <w:sz w:val="16"/>
              </w:rPr>
              <w:t>domain</w:t>
            </w:r>
            <w:r w:rsidRPr="00E1234D">
              <w:rPr>
                <w:b/>
                <w:spacing w:val="-3"/>
                <w:sz w:val="16"/>
              </w:rPr>
              <w:t>:</w:t>
            </w:r>
          </w:p>
        </w:tc>
        <w:tc>
          <w:tcPr>
            <w:tcW w:w="992" w:type="dxa"/>
            <w:tcBorders>
              <w:left w:val="single" w:sz="4" w:space="0" w:color="919191"/>
              <w:bottom w:val="nil"/>
            </w:tcBorders>
            <w:vAlign w:val="center"/>
          </w:tcPr>
          <w:p w14:paraId="72332F7F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14:paraId="30B2084F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38F58B34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3EEA0ED3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344792B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844" w:type="dxa"/>
            <w:tcBorders>
              <w:bottom w:val="nil"/>
            </w:tcBorders>
            <w:vAlign w:val="center"/>
          </w:tcPr>
          <w:p w14:paraId="38D34234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14:paraId="1B9F9DAF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919191"/>
            </w:tcBorders>
            <w:vAlign w:val="center"/>
          </w:tcPr>
          <w:p w14:paraId="5570FF6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919191"/>
              <w:bottom w:val="nil"/>
            </w:tcBorders>
            <w:vAlign w:val="center"/>
          </w:tcPr>
          <w:p w14:paraId="6B03723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985" w:type="dxa"/>
            <w:tcBorders>
              <w:bottom w:val="nil"/>
            </w:tcBorders>
            <w:vAlign w:val="center"/>
          </w:tcPr>
          <w:p w14:paraId="7E420A69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1000" w:type="dxa"/>
            <w:tcBorders>
              <w:bottom w:val="nil"/>
              <w:right w:val="single" w:sz="4" w:space="0" w:color="919191"/>
            </w:tcBorders>
            <w:vAlign w:val="center"/>
          </w:tcPr>
          <w:p w14:paraId="46965B5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</w:tr>
      <w:tr w:rsidR="006629E1" w:rsidRPr="00424FE1" w14:paraId="668B2258" w14:textId="77777777" w:rsidTr="00C46A9C">
        <w:tc>
          <w:tcPr>
            <w:tcW w:w="1980" w:type="dxa"/>
            <w:tcBorders>
              <w:left w:val="single" w:sz="4" w:space="0" w:color="919191"/>
              <w:bottom w:val="nil"/>
              <w:right w:val="single" w:sz="4" w:space="0" w:color="919191"/>
            </w:tcBorders>
            <w:vAlign w:val="center"/>
          </w:tcPr>
          <w:p w14:paraId="2BF5AA00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Income</w:t>
            </w:r>
          </w:p>
        </w:tc>
        <w:tc>
          <w:tcPr>
            <w:tcW w:w="992" w:type="dxa"/>
            <w:tcBorders>
              <w:left w:val="single" w:sz="4" w:space="0" w:color="919191"/>
              <w:bottom w:val="nil"/>
            </w:tcBorders>
            <w:vAlign w:val="center"/>
          </w:tcPr>
          <w:p w14:paraId="0A877D1F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0.746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14:paraId="0AD7CDCE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13FF0C83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3A8FCBA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39851CF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44" w:type="dxa"/>
            <w:tcBorders>
              <w:bottom w:val="nil"/>
            </w:tcBorders>
            <w:vAlign w:val="center"/>
          </w:tcPr>
          <w:p w14:paraId="42B3F768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14:paraId="0D2730EB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919191"/>
            </w:tcBorders>
            <w:vAlign w:val="center"/>
          </w:tcPr>
          <w:p w14:paraId="338C5C92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919191"/>
              <w:bottom w:val="nil"/>
            </w:tcBorders>
            <w:vAlign w:val="center"/>
          </w:tcPr>
          <w:p w14:paraId="2AC82588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985" w:type="dxa"/>
            <w:tcBorders>
              <w:bottom w:val="nil"/>
            </w:tcBorders>
            <w:vAlign w:val="center"/>
          </w:tcPr>
          <w:p w14:paraId="5B5499BD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000" w:type="dxa"/>
            <w:tcBorders>
              <w:bottom w:val="nil"/>
              <w:right w:val="single" w:sz="4" w:space="0" w:color="919191"/>
            </w:tcBorders>
            <w:vAlign w:val="center"/>
          </w:tcPr>
          <w:p w14:paraId="579ABE8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</w:tr>
      <w:tr w:rsidR="006629E1" w:rsidRPr="00424FE1" w14:paraId="579EE992" w14:textId="77777777" w:rsidTr="00C46A9C">
        <w:tc>
          <w:tcPr>
            <w:tcW w:w="1980" w:type="dxa"/>
            <w:tcBorders>
              <w:left w:val="single" w:sz="4" w:space="0" w:color="919191"/>
              <w:bottom w:val="nil"/>
              <w:right w:val="single" w:sz="4" w:space="0" w:color="919191"/>
            </w:tcBorders>
            <w:vAlign w:val="center"/>
          </w:tcPr>
          <w:p w14:paraId="02B16EC0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Employment</w:t>
            </w:r>
          </w:p>
        </w:tc>
        <w:tc>
          <w:tcPr>
            <w:tcW w:w="992" w:type="dxa"/>
            <w:tcBorders>
              <w:left w:val="single" w:sz="4" w:space="0" w:color="919191"/>
              <w:bottom w:val="nil"/>
            </w:tcBorders>
            <w:vAlign w:val="center"/>
          </w:tcPr>
          <w:p w14:paraId="6BF27AFD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0.663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14:paraId="50652171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0.305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52C0BB4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46DC5FDD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0F56846B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44" w:type="dxa"/>
            <w:tcBorders>
              <w:bottom w:val="nil"/>
            </w:tcBorders>
            <w:vAlign w:val="center"/>
          </w:tcPr>
          <w:p w14:paraId="0522BC44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14:paraId="209D2371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919191"/>
            </w:tcBorders>
            <w:vAlign w:val="center"/>
          </w:tcPr>
          <w:p w14:paraId="47657C5E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919191"/>
              <w:bottom w:val="nil"/>
            </w:tcBorders>
            <w:vAlign w:val="center"/>
          </w:tcPr>
          <w:p w14:paraId="1B610595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985" w:type="dxa"/>
            <w:tcBorders>
              <w:bottom w:val="nil"/>
            </w:tcBorders>
            <w:vAlign w:val="center"/>
          </w:tcPr>
          <w:p w14:paraId="741FDA07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000" w:type="dxa"/>
            <w:tcBorders>
              <w:bottom w:val="nil"/>
              <w:right w:val="single" w:sz="4" w:space="0" w:color="919191"/>
            </w:tcBorders>
            <w:vAlign w:val="center"/>
          </w:tcPr>
          <w:p w14:paraId="04FC2187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</w:tr>
      <w:tr w:rsidR="006629E1" w:rsidRPr="00424FE1" w14:paraId="3A919E9E" w14:textId="77777777" w:rsidTr="00C46A9C">
        <w:tc>
          <w:tcPr>
            <w:tcW w:w="1980" w:type="dxa"/>
            <w:tcBorders>
              <w:left w:val="single" w:sz="4" w:space="0" w:color="919191"/>
              <w:bottom w:val="nil"/>
              <w:right w:val="single" w:sz="4" w:space="0" w:color="919191"/>
            </w:tcBorders>
            <w:vAlign w:val="center"/>
          </w:tcPr>
          <w:p w14:paraId="0673625B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Education</w:t>
            </w:r>
          </w:p>
        </w:tc>
        <w:tc>
          <w:tcPr>
            <w:tcW w:w="992" w:type="dxa"/>
            <w:tcBorders>
              <w:left w:val="single" w:sz="4" w:space="0" w:color="919191"/>
              <w:bottom w:val="nil"/>
            </w:tcBorders>
            <w:vAlign w:val="center"/>
          </w:tcPr>
          <w:p w14:paraId="1390E825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0.598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14:paraId="392697ED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F39B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0.372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2F74DF91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31B19438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44" w:type="dxa"/>
            <w:tcBorders>
              <w:bottom w:val="nil"/>
            </w:tcBorders>
            <w:vAlign w:val="center"/>
          </w:tcPr>
          <w:p w14:paraId="048FFA52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14:paraId="2282C454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919191"/>
            </w:tcBorders>
            <w:vAlign w:val="center"/>
          </w:tcPr>
          <w:p w14:paraId="0DB28843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919191"/>
              <w:bottom w:val="nil"/>
            </w:tcBorders>
            <w:vAlign w:val="center"/>
          </w:tcPr>
          <w:p w14:paraId="1522193B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985" w:type="dxa"/>
            <w:tcBorders>
              <w:bottom w:val="nil"/>
            </w:tcBorders>
            <w:vAlign w:val="center"/>
          </w:tcPr>
          <w:p w14:paraId="582EAA53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000" w:type="dxa"/>
            <w:tcBorders>
              <w:bottom w:val="nil"/>
              <w:right w:val="single" w:sz="4" w:space="0" w:color="919191"/>
            </w:tcBorders>
            <w:vAlign w:val="center"/>
          </w:tcPr>
          <w:p w14:paraId="11490D58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</w:tr>
      <w:tr w:rsidR="006629E1" w:rsidRPr="00424FE1" w14:paraId="206EC8C8" w14:textId="77777777" w:rsidTr="00C46A9C">
        <w:tc>
          <w:tcPr>
            <w:tcW w:w="1980" w:type="dxa"/>
            <w:tcBorders>
              <w:left w:val="single" w:sz="4" w:space="0" w:color="919191"/>
              <w:bottom w:val="nil"/>
              <w:right w:val="single" w:sz="4" w:space="0" w:color="919191"/>
            </w:tcBorders>
            <w:vAlign w:val="center"/>
          </w:tcPr>
          <w:p w14:paraId="7F7EEF55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Municipal revenue</w:t>
            </w:r>
          </w:p>
        </w:tc>
        <w:tc>
          <w:tcPr>
            <w:tcW w:w="992" w:type="dxa"/>
            <w:tcBorders>
              <w:left w:val="single" w:sz="4" w:space="0" w:color="919191"/>
              <w:bottom w:val="nil"/>
            </w:tcBorders>
            <w:vAlign w:val="center"/>
          </w:tcPr>
          <w:p w14:paraId="43B08B36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0.176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14:paraId="66D96FDB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50B36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-0.203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5CABEA9C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-0.151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4A545443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44" w:type="dxa"/>
            <w:tcBorders>
              <w:bottom w:val="nil"/>
            </w:tcBorders>
            <w:vAlign w:val="center"/>
          </w:tcPr>
          <w:p w14:paraId="20317645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14:paraId="2492E612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919191"/>
            </w:tcBorders>
            <w:vAlign w:val="center"/>
          </w:tcPr>
          <w:p w14:paraId="3291127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919191"/>
              <w:bottom w:val="nil"/>
            </w:tcBorders>
            <w:vAlign w:val="center"/>
          </w:tcPr>
          <w:p w14:paraId="027D1A9F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985" w:type="dxa"/>
            <w:tcBorders>
              <w:bottom w:val="nil"/>
            </w:tcBorders>
            <w:vAlign w:val="center"/>
          </w:tcPr>
          <w:p w14:paraId="147307A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000" w:type="dxa"/>
            <w:tcBorders>
              <w:bottom w:val="nil"/>
              <w:right w:val="single" w:sz="4" w:space="0" w:color="919191"/>
            </w:tcBorders>
            <w:vAlign w:val="center"/>
          </w:tcPr>
          <w:p w14:paraId="1BF85202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</w:tr>
      <w:tr w:rsidR="006629E1" w:rsidRPr="00424FE1" w14:paraId="15B00251" w14:textId="77777777" w:rsidTr="00C46A9C">
        <w:tc>
          <w:tcPr>
            <w:tcW w:w="1980" w:type="dxa"/>
            <w:tcBorders>
              <w:left w:val="single" w:sz="4" w:space="0" w:color="919191"/>
              <w:bottom w:val="nil"/>
              <w:right w:val="single" w:sz="4" w:space="0" w:color="919191"/>
            </w:tcBorders>
            <w:vAlign w:val="center"/>
          </w:tcPr>
          <w:p w14:paraId="55196105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Social capital</w:t>
            </w:r>
          </w:p>
        </w:tc>
        <w:tc>
          <w:tcPr>
            <w:tcW w:w="992" w:type="dxa"/>
            <w:tcBorders>
              <w:left w:val="single" w:sz="4" w:space="0" w:color="919191"/>
              <w:bottom w:val="nil"/>
            </w:tcBorders>
            <w:vAlign w:val="center"/>
          </w:tcPr>
          <w:p w14:paraId="49ABD7C7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0.651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14:paraId="6081DAC3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0.460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25323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0.500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042C5FED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0.563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3568C477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-0.003</w:t>
            </w:r>
          </w:p>
        </w:tc>
        <w:tc>
          <w:tcPr>
            <w:tcW w:w="844" w:type="dxa"/>
            <w:tcBorders>
              <w:bottom w:val="nil"/>
            </w:tcBorders>
            <w:vAlign w:val="center"/>
          </w:tcPr>
          <w:p w14:paraId="0F45DA02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14:paraId="05C92ADD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919191"/>
            </w:tcBorders>
            <w:vAlign w:val="center"/>
          </w:tcPr>
          <w:p w14:paraId="117E133D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919191"/>
              <w:bottom w:val="nil"/>
            </w:tcBorders>
            <w:vAlign w:val="center"/>
          </w:tcPr>
          <w:p w14:paraId="2CB4D26B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985" w:type="dxa"/>
            <w:tcBorders>
              <w:bottom w:val="nil"/>
            </w:tcBorders>
            <w:vAlign w:val="center"/>
          </w:tcPr>
          <w:p w14:paraId="2FF922BF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000" w:type="dxa"/>
            <w:tcBorders>
              <w:bottom w:val="nil"/>
              <w:right w:val="single" w:sz="4" w:space="0" w:color="919191"/>
            </w:tcBorders>
            <w:vAlign w:val="center"/>
          </w:tcPr>
          <w:p w14:paraId="03B6C4FE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</w:tr>
      <w:tr w:rsidR="006629E1" w:rsidRPr="00424FE1" w14:paraId="55D0EEEA" w14:textId="77777777" w:rsidTr="00C46A9C">
        <w:tc>
          <w:tcPr>
            <w:tcW w:w="1980" w:type="dxa"/>
            <w:tcBorders>
              <w:left w:val="single" w:sz="4" w:space="0" w:color="919191"/>
              <w:bottom w:val="nil"/>
              <w:right w:val="single" w:sz="4" w:space="0" w:color="919191"/>
            </w:tcBorders>
            <w:vAlign w:val="center"/>
          </w:tcPr>
          <w:p w14:paraId="1C55A030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Environment</w:t>
            </w:r>
          </w:p>
        </w:tc>
        <w:tc>
          <w:tcPr>
            <w:tcW w:w="992" w:type="dxa"/>
            <w:tcBorders>
              <w:left w:val="single" w:sz="4" w:space="0" w:color="919191"/>
              <w:bottom w:val="nil"/>
            </w:tcBorders>
            <w:vAlign w:val="center"/>
          </w:tcPr>
          <w:p w14:paraId="1BEF2536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0.245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14:paraId="40733EF1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42717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0.557</w:t>
            </w:r>
          </w:p>
        </w:tc>
        <w:tc>
          <w:tcPr>
            <w:tcW w:w="851" w:type="dxa"/>
            <w:vAlign w:val="center"/>
          </w:tcPr>
          <w:p w14:paraId="30082B9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0.156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447C0FC6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-0.423</w:t>
            </w:r>
          </w:p>
        </w:tc>
        <w:tc>
          <w:tcPr>
            <w:tcW w:w="844" w:type="dxa"/>
            <w:tcBorders>
              <w:bottom w:val="nil"/>
            </w:tcBorders>
            <w:vAlign w:val="center"/>
          </w:tcPr>
          <w:p w14:paraId="6675FE5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pacing w:val="-5"/>
                <w:sz w:val="16"/>
              </w:rPr>
              <w:t>0.114</w:t>
            </w: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14:paraId="57AA25AB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919191"/>
            </w:tcBorders>
            <w:vAlign w:val="center"/>
          </w:tcPr>
          <w:p w14:paraId="3573EC76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919191"/>
              <w:bottom w:val="nil"/>
            </w:tcBorders>
            <w:vAlign w:val="center"/>
          </w:tcPr>
          <w:p w14:paraId="3B432E74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985" w:type="dxa"/>
            <w:tcBorders>
              <w:bottom w:val="nil"/>
            </w:tcBorders>
            <w:vAlign w:val="center"/>
          </w:tcPr>
          <w:p w14:paraId="1B59EBD7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000" w:type="dxa"/>
            <w:tcBorders>
              <w:bottom w:val="nil"/>
              <w:right w:val="single" w:sz="4" w:space="0" w:color="919191"/>
            </w:tcBorders>
            <w:vAlign w:val="center"/>
          </w:tcPr>
          <w:p w14:paraId="63B94675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</w:tr>
      <w:tr w:rsidR="006629E1" w:rsidRPr="00424FE1" w14:paraId="4F4392A2" w14:textId="77777777" w:rsidTr="00C46A9C">
        <w:tc>
          <w:tcPr>
            <w:tcW w:w="1980" w:type="dxa"/>
            <w:tcBorders>
              <w:left w:val="single" w:sz="4" w:space="0" w:color="919191"/>
              <w:bottom w:val="single" w:sz="4" w:space="0" w:color="919191"/>
              <w:right w:val="single" w:sz="4" w:space="0" w:color="919191"/>
            </w:tcBorders>
            <w:vAlign w:val="center"/>
          </w:tcPr>
          <w:p w14:paraId="4B6A5CE0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>Security</w:t>
            </w:r>
          </w:p>
        </w:tc>
        <w:tc>
          <w:tcPr>
            <w:tcW w:w="992" w:type="dxa"/>
            <w:tcBorders>
              <w:left w:val="single" w:sz="4" w:space="0" w:color="919191"/>
              <w:bottom w:val="single" w:sz="4" w:space="0" w:color="919191"/>
            </w:tcBorders>
            <w:vAlign w:val="center"/>
          </w:tcPr>
          <w:p w14:paraId="4A79DD5C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0.201</w:t>
            </w:r>
          </w:p>
        </w:tc>
        <w:tc>
          <w:tcPr>
            <w:tcW w:w="709" w:type="dxa"/>
            <w:tcBorders>
              <w:left w:val="nil"/>
              <w:bottom w:val="single" w:sz="4" w:space="0" w:color="919191"/>
            </w:tcBorders>
            <w:vAlign w:val="center"/>
          </w:tcPr>
          <w:p w14:paraId="402DE00C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919191"/>
            </w:tcBorders>
            <w:shd w:val="clear" w:color="auto" w:fill="auto"/>
            <w:vAlign w:val="center"/>
          </w:tcPr>
          <w:p w14:paraId="3AF90D18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0.294</w:t>
            </w:r>
          </w:p>
        </w:tc>
        <w:tc>
          <w:tcPr>
            <w:tcW w:w="851" w:type="dxa"/>
            <w:tcBorders>
              <w:bottom w:val="single" w:sz="4" w:space="0" w:color="919191"/>
            </w:tcBorders>
            <w:vAlign w:val="center"/>
          </w:tcPr>
          <w:p w14:paraId="7F78184C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0.034</w:t>
            </w:r>
          </w:p>
        </w:tc>
        <w:tc>
          <w:tcPr>
            <w:tcW w:w="851" w:type="dxa"/>
            <w:tcBorders>
              <w:bottom w:val="single" w:sz="4" w:space="0" w:color="919191"/>
            </w:tcBorders>
            <w:vAlign w:val="center"/>
          </w:tcPr>
          <w:p w14:paraId="3D491FDC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-0.296</w:t>
            </w:r>
          </w:p>
        </w:tc>
        <w:tc>
          <w:tcPr>
            <w:tcW w:w="844" w:type="dxa"/>
            <w:tcBorders>
              <w:bottom w:val="single" w:sz="4" w:space="0" w:color="919191"/>
            </w:tcBorders>
            <w:vAlign w:val="center"/>
          </w:tcPr>
          <w:p w14:paraId="39580554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0.004</w:t>
            </w:r>
          </w:p>
        </w:tc>
        <w:tc>
          <w:tcPr>
            <w:tcW w:w="1141" w:type="dxa"/>
            <w:tcBorders>
              <w:bottom w:val="single" w:sz="4" w:space="0" w:color="919191"/>
            </w:tcBorders>
            <w:vAlign w:val="center"/>
          </w:tcPr>
          <w:p w14:paraId="00D12928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pacing w:val="-5"/>
                <w:sz w:val="16"/>
              </w:rPr>
              <w:t>0.443</w:t>
            </w:r>
          </w:p>
        </w:tc>
        <w:tc>
          <w:tcPr>
            <w:tcW w:w="851" w:type="dxa"/>
            <w:tcBorders>
              <w:bottom w:val="single" w:sz="4" w:space="0" w:color="919191"/>
              <w:right w:val="single" w:sz="4" w:space="0" w:color="919191"/>
            </w:tcBorders>
            <w:vAlign w:val="center"/>
          </w:tcPr>
          <w:p w14:paraId="73249B8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919191"/>
              <w:bottom w:val="single" w:sz="4" w:space="0" w:color="919191"/>
            </w:tcBorders>
            <w:vAlign w:val="center"/>
          </w:tcPr>
          <w:p w14:paraId="5E6E71A3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985" w:type="dxa"/>
            <w:tcBorders>
              <w:bottom w:val="single" w:sz="4" w:space="0" w:color="919191"/>
            </w:tcBorders>
            <w:vAlign w:val="center"/>
          </w:tcPr>
          <w:p w14:paraId="4E0A746C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000" w:type="dxa"/>
            <w:tcBorders>
              <w:bottom w:val="single" w:sz="4" w:space="0" w:color="919191"/>
              <w:right w:val="single" w:sz="4" w:space="0" w:color="919191"/>
            </w:tcBorders>
            <w:vAlign w:val="center"/>
          </w:tcPr>
          <w:p w14:paraId="022136E5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</w:tr>
      <w:tr w:rsidR="006629E1" w:rsidRPr="00424FE1" w14:paraId="5D3303EC" w14:textId="77777777" w:rsidTr="00C46A9C">
        <w:tc>
          <w:tcPr>
            <w:tcW w:w="1980" w:type="dxa"/>
            <w:tcBorders>
              <w:top w:val="single" w:sz="4" w:space="0" w:color="919191"/>
              <w:left w:val="single" w:sz="4" w:space="0" w:color="919191"/>
              <w:right w:val="single" w:sz="4" w:space="0" w:color="919191"/>
            </w:tcBorders>
            <w:vAlign w:val="center"/>
          </w:tcPr>
          <w:p w14:paraId="6E5D2778" w14:textId="3D84CD6B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b/>
                <w:spacing w:val="-3"/>
                <w:sz w:val="16"/>
              </w:rPr>
            </w:pPr>
            <w:r w:rsidRPr="00E1234D">
              <w:rPr>
                <w:b/>
                <w:spacing w:val="-3"/>
                <w:sz w:val="16"/>
              </w:rPr>
              <w:t xml:space="preserve">Urban/rural </w:t>
            </w:r>
            <w:r w:rsidRPr="00356115">
              <w:rPr>
                <w:b/>
                <w:bCs/>
                <w:spacing w:val="-3"/>
                <w:sz w:val="16"/>
                <w:szCs w:val="16"/>
              </w:rPr>
              <w:t>trait</w:t>
            </w:r>
            <w:r w:rsidRPr="00E1234D">
              <w:rPr>
                <w:b/>
                <w:spacing w:val="-3"/>
                <w:sz w:val="16"/>
              </w:rPr>
              <w:t>:</w:t>
            </w:r>
          </w:p>
        </w:tc>
        <w:tc>
          <w:tcPr>
            <w:tcW w:w="992" w:type="dxa"/>
            <w:tcBorders>
              <w:top w:val="single" w:sz="4" w:space="0" w:color="919191"/>
              <w:left w:val="single" w:sz="4" w:space="0" w:color="919191"/>
            </w:tcBorders>
            <w:vAlign w:val="center"/>
          </w:tcPr>
          <w:p w14:paraId="06C0168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919191"/>
              <w:left w:val="nil"/>
            </w:tcBorders>
            <w:vAlign w:val="center"/>
          </w:tcPr>
          <w:p w14:paraId="122D6DFF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919191"/>
              <w:left w:val="nil"/>
            </w:tcBorders>
            <w:shd w:val="clear" w:color="auto" w:fill="auto"/>
            <w:vAlign w:val="center"/>
          </w:tcPr>
          <w:p w14:paraId="73E19C83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919191"/>
            </w:tcBorders>
            <w:vAlign w:val="center"/>
          </w:tcPr>
          <w:p w14:paraId="313E355E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919191"/>
            </w:tcBorders>
            <w:vAlign w:val="center"/>
          </w:tcPr>
          <w:p w14:paraId="3A9220A7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44" w:type="dxa"/>
            <w:tcBorders>
              <w:top w:val="single" w:sz="4" w:space="0" w:color="919191"/>
            </w:tcBorders>
            <w:vAlign w:val="center"/>
          </w:tcPr>
          <w:p w14:paraId="12FB87C7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141" w:type="dxa"/>
            <w:tcBorders>
              <w:top w:val="single" w:sz="4" w:space="0" w:color="919191"/>
            </w:tcBorders>
            <w:vAlign w:val="center"/>
          </w:tcPr>
          <w:p w14:paraId="5694A05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919191"/>
              <w:right w:val="single" w:sz="4" w:space="0" w:color="919191"/>
            </w:tcBorders>
            <w:vAlign w:val="center"/>
          </w:tcPr>
          <w:p w14:paraId="1ED88C57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919191"/>
              <w:left w:val="single" w:sz="4" w:space="0" w:color="919191"/>
            </w:tcBorders>
            <w:vAlign w:val="center"/>
          </w:tcPr>
          <w:p w14:paraId="748CB1CE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985" w:type="dxa"/>
            <w:tcBorders>
              <w:top w:val="single" w:sz="4" w:space="0" w:color="919191"/>
            </w:tcBorders>
            <w:vAlign w:val="center"/>
          </w:tcPr>
          <w:p w14:paraId="548E219F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1000" w:type="dxa"/>
            <w:tcBorders>
              <w:top w:val="single" w:sz="4" w:space="0" w:color="919191"/>
              <w:right w:val="single" w:sz="4" w:space="0" w:color="919191"/>
            </w:tcBorders>
            <w:vAlign w:val="center"/>
          </w:tcPr>
          <w:p w14:paraId="6BACBF47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</w:tr>
      <w:tr w:rsidR="006629E1" w:rsidRPr="00424FE1" w14:paraId="2EB7F994" w14:textId="77777777" w:rsidTr="00C46A9C">
        <w:tc>
          <w:tcPr>
            <w:tcW w:w="1980" w:type="dxa"/>
            <w:tcBorders>
              <w:left w:val="single" w:sz="4" w:space="0" w:color="919191"/>
              <w:right w:val="single" w:sz="4" w:space="0" w:color="919191"/>
            </w:tcBorders>
            <w:vAlign w:val="center"/>
          </w:tcPr>
          <w:p w14:paraId="092A5BC4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sz w:val="16"/>
              </w:rPr>
            </w:pPr>
            <w:r w:rsidRPr="00E1234D">
              <w:rPr>
                <w:b/>
                <w:spacing w:val="-5"/>
                <w:sz w:val="16"/>
              </w:rPr>
              <w:t>Location</w:t>
            </w:r>
          </w:p>
        </w:tc>
        <w:tc>
          <w:tcPr>
            <w:tcW w:w="992" w:type="dxa"/>
            <w:tcBorders>
              <w:left w:val="single" w:sz="4" w:space="0" w:color="919191"/>
            </w:tcBorders>
            <w:vAlign w:val="center"/>
          </w:tcPr>
          <w:p w14:paraId="390F185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0.048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1324920D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0.247</w:t>
            </w:r>
          </w:p>
        </w:tc>
        <w:tc>
          <w:tcPr>
            <w:tcW w:w="1134" w:type="dxa"/>
            <w:vAlign w:val="center"/>
          </w:tcPr>
          <w:p w14:paraId="7D03C028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-0.265</w:t>
            </w:r>
          </w:p>
        </w:tc>
        <w:tc>
          <w:tcPr>
            <w:tcW w:w="851" w:type="dxa"/>
            <w:vAlign w:val="center"/>
          </w:tcPr>
          <w:p w14:paraId="13EFAAA8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0.162</w:t>
            </w:r>
          </w:p>
        </w:tc>
        <w:tc>
          <w:tcPr>
            <w:tcW w:w="851" w:type="dxa"/>
            <w:vAlign w:val="center"/>
          </w:tcPr>
          <w:p w14:paraId="6C72A6B3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0.217</w:t>
            </w:r>
          </w:p>
        </w:tc>
        <w:tc>
          <w:tcPr>
            <w:tcW w:w="844" w:type="dxa"/>
            <w:vAlign w:val="center"/>
          </w:tcPr>
          <w:p w14:paraId="05721FA9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0.143</w:t>
            </w:r>
          </w:p>
        </w:tc>
        <w:tc>
          <w:tcPr>
            <w:tcW w:w="1141" w:type="dxa"/>
            <w:vAlign w:val="center"/>
          </w:tcPr>
          <w:p w14:paraId="063548F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-0.477</w:t>
            </w:r>
          </w:p>
        </w:tc>
        <w:tc>
          <w:tcPr>
            <w:tcW w:w="851" w:type="dxa"/>
            <w:tcBorders>
              <w:right w:val="single" w:sz="4" w:space="0" w:color="919191"/>
            </w:tcBorders>
            <w:vAlign w:val="center"/>
          </w:tcPr>
          <w:p w14:paraId="453D433C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-0.312</w:t>
            </w:r>
          </w:p>
        </w:tc>
        <w:tc>
          <w:tcPr>
            <w:tcW w:w="851" w:type="dxa"/>
            <w:tcBorders>
              <w:left w:val="single" w:sz="4" w:space="0" w:color="919191"/>
            </w:tcBorders>
            <w:vAlign w:val="center"/>
          </w:tcPr>
          <w:p w14:paraId="5A493946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985" w:type="dxa"/>
            <w:vAlign w:val="center"/>
          </w:tcPr>
          <w:p w14:paraId="46272286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  <w:tc>
          <w:tcPr>
            <w:tcW w:w="1000" w:type="dxa"/>
            <w:tcBorders>
              <w:right w:val="single" w:sz="4" w:space="0" w:color="919191"/>
            </w:tcBorders>
            <w:vAlign w:val="center"/>
          </w:tcPr>
          <w:p w14:paraId="66643E54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</w:p>
        </w:tc>
      </w:tr>
      <w:tr w:rsidR="006629E1" w:rsidRPr="00424FE1" w14:paraId="53F01000" w14:textId="77777777" w:rsidTr="00C46A9C">
        <w:tc>
          <w:tcPr>
            <w:tcW w:w="1980" w:type="dxa"/>
            <w:tcBorders>
              <w:left w:val="single" w:sz="4" w:space="0" w:color="919191"/>
              <w:right w:val="single" w:sz="4" w:space="0" w:color="919191"/>
            </w:tcBorders>
            <w:vAlign w:val="center"/>
          </w:tcPr>
          <w:p w14:paraId="62EE6D2B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b/>
                <w:spacing w:val="-5"/>
                <w:sz w:val="16"/>
              </w:rPr>
            </w:pPr>
            <w:r w:rsidRPr="00E1234D">
              <w:rPr>
                <w:b/>
                <w:spacing w:val="-4"/>
                <w:sz w:val="16"/>
              </w:rPr>
              <w:t>Settlement structure</w:t>
            </w:r>
          </w:p>
        </w:tc>
        <w:tc>
          <w:tcPr>
            <w:tcW w:w="992" w:type="dxa"/>
            <w:tcBorders>
              <w:left w:val="single" w:sz="4" w:space="0" w:color="919191"/>
            </w:tcBorders>
            <w:vAlign w:val="center"/>
          </w:tcPr>
          <w:p w14:paraId="6FDEF29E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-0.183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570E9C18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0.094</w:t>
            </w:r>
          </w:p>
        </w:tc>
        <w:tc>
          <w:tcPr>
            <w:tcW w:w="1134" w:type="dxa"/>
            <w:vAlign w:val="center"/>
          </w:tcPr>
          <w:p w14:paraId="668738EE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-0.533</w:t>
            </w:r>
          </w:p>
        </w:tc>
        <w:tc>
          <w:tcPr>
            <w:tcW w:w="851" w:type="dxa"/>
            <w:vAlign w:val="center"/>
          </w:tcPr>
          <w:p w14:paraId="6C9FF819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-0.130</w:t>
            </w:r>
          </w:p>
        </w:tc>
        <w:tc>
          <w:tcPr>
            <w:tcW w:w="851" w:type="dxa"/>
            <w:vAlign w:val="center"/>
          </w:tcPr>
          <w:p w14:paraId="4FFDB7A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0.352</w:t>
            </w:r>
          </w:p>
        </w:tc>
        <w:tc>
          <w:tcPr>
            <w:tcW w:w="844" w:type="dxa"/>
            <w:vAlign w:val="center"/>
          </w:tcPr>
          <w:p w14:paraId="537BD3D7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-0.109</w:t>
            </w:r>
          </w:p>
        </w:tc>
        <w:tc>
          <w:tcPr>
            <w:tcW w:w="1141" w:type="dxa"/>
            <w:vAlign w:val="center"/>
          </w:tcPr>
          <w:p w14:paraId="507ACC33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-0.712</w:t>
            </w:r>
          </w:p>
        </w:tc>
        <w:tc>
          <w:tcPr>
            <w:tcW w:w="851" w:type="dxa"/>
            <w:tcBorders>
              <w:right w:val="single" w:sz="4" w:space="0" w:color="919191"/>
            </w:tcBorders>
            <w:vAlign w:val="center"/>
          </w:tcPr>
          <w:p w14:paraId="11F8AC5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-0.212</w:t>
            </w:r>
          </w:p>
        </w:tc>
        <w:tc>
          <w:tcPr>
            <w:tcW w:w="851" w:type="dxa"/>
            <w:tcBorders>
              <w:left w:val="single" w:sz="4" w:space="0" w:color="919191"/>
            </w:tcBorders>
            <w:vAlign w:val="center"/>
          </w:tcPr>
          <w:p w14:paraId="0BF8BAC9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pacing w:val="-5"/>
                <w:sz w:val="16"/>
              </w:rPr>
              <w:t>0.581</w:t>
            </w:r>
          </w:p>
        </w:tc>
        <w:tc>
          <w:tcPr>
            <w:tcW w:w="985" w:type="dxa"/>
            <w:vAlign w:val="center"/>
          </w:tcPr>
          <w:p w14:paraId="60226C7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  <w:tc>
          <w:tcPr>
            <w:tcW w:w="1000" w:type="dxa"/>
            <w:tcBorders>
              <w:right w:val="single" w:sz="4" w:space="0" w:color="919191"/>
            </w:tcBorders>
            <w:vAlign w:val="center"/>
          </w:tcPr>
          <w:p w14:paraId="23A6E01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</w:tr>
      <w:tr w:rsidR="006629E1" w:rsidRPr="00424FE1" w14:paraId="5B64E872" w14:textId="77777777" w:rsidTr="00C46A9C">
        <w:tc>
          <w:tcPr>
            <w:tcW w:w="1980" w:type="dxa"/>
            <w:tcBorders>
              <w:left w:val="single" w:sz="4" w:space="0" w:color="919191"/>
              <w:right w:val="single" w:sz="4" w:space="0" w:color="919191"/>
            </w:tcBorders>
            <w:vAlign w:val="center"/>
          </w:tcPr>
          <w:p w14:paraId="3BA29F93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b/>
                <w:spacing w:val="-5"/>
                <w:sz w:val="16"/>
              </w:rPr>
            </w:pPr>
            <w:r w:rsidRPr="00E1234D">
              <w:rPr>
                <w:b/>
                <w:spacing w:val="-4"/>
                <w:sz w:val="16"/>
              </w:rPr>
              <w:t>City/town type</w:t>
            </w:r>
          </w:p>
        </w:tc>
        <w:tc>
          <w:tcPr>
            <w:tcW w:w="992" w:type="dxa"/>
            <w:tcBorders>
              <w:left w:val="single" w:sz="4" w:space="0" w:color="919191"/>
            </w:tcBorders>
            <w:vAlign w:val="center"/>
          </w:tcPr>
          <w:p w14:paraId="68D0A07E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-0.178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6A9F6AA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0.064</w:t>
            </w:r>
          </w:p>
        </w:tc>
        <w:tc>
          <w:tcPr>
            <w:tcW w:w="1134" w:type="dxa"/>
            <w:vAlign w:val="center"/>
          </w:tcPr>
          <w:p w14:paraId="61689905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-0.554</w:t>
            </w:r>
          </w:p>
        </w:tc>
        <w:tc>
          <w:tcPr>
            <w:tcW w:w="851" w:type="dxa"/>
            <w:vAlign w:val="center"/>
          </w:tcPr>
          <w:p w14:paraId="04C336AD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-0.053</w:t>
            </w:r>
          </w:p>
        </w:tc>
        <w:tc>
          <w:tcPr>
            <w:tcW w:w="851" w:type="dxa"/>
            <w:vAlign w:val="center"/>
          </w:tcPr>
          <w:p w14:paraId="501546DD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0.403</w:t>
            </w:r>
          </w:p>
        </w:tc>
        <w:tc>
          <w:tcPr>
            <w:tcW w:w="844" w:type="dxa"/>
            <w:vAlign w:val="center"/>
          </w:tcPr>
          <w:p w14:paraId="5B4C7914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-0.142</w:t>
            </w:r>
          </w:p>
        </w:tc>
        <w:tc>
          <w:tcPr>
            <w:tcW w:w="1141" w:type="dxa"/>
            <w:vAlign w:val="center"/>
          </w:tcPr>
          <w:p w14:paraId="1FCDEA94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-0.656</w:t>
            </w:r>
          </w:p>
        </w:tc>
        <w:tc>
          <w:tcPr>
            <w:tcW w:w="851" w:type="dxa"/>
            <w:tcBorders>
              <w:right w:val="single" w:sz="4" w:space="0" w:color="919191"/>
            </w:tcBorders>
            <w:vAlign w:val="center"/>
          </w:tcPr>
          <w:p w14:paraId="39AD0256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-0.487</w:t>
            </w:r>
          </w:p>
        </w:tc>
        <w:tc>
          <w:tcPr>
            <w:tcW w:w="851" w:type="dxa"/>
            <w:tcBorders>
              <w:left w:val="single" w:sz="4" w:space="0" w:color="919191"/>
            </w:tcBorders>
            <w:vAlign w:val="center"/>
          </w:tcPr>
          <w:p w14:paraId="3D3F7D87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pacing w:val="-5"/>
                <w:sz w:val="16"/>
              </w:rPr>
              <w:t>0.446</w:t>
            </w:r>
          </w:p>
        </w:tc>
        <w:tc>
          <w:tcPr>
            <w:tcW w:w="985" w:type="dxa"/>
            <w:vAlign w:val="center"/>
          </w:tcPr>
          <w:p w14:paraId="47BF672E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0.595</w:t>
            </w:r>
          </w:p>
        </w:tc>
        <w:tc>
          <w:tcPr>
            <w:tcW w:w="1000" w:type="dxa"/>
            <w:tcBorders>
              <w:right w:val="single" w:sz="4" w:space="0" w:color="919191"/>
            </w:tcBorders>
            <w:vAlign w:val="center"/>
          </w:tcPr>
          <w:p w14:paraId="14E61FF6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</w:p>
        </w:tc>
      </w:tr>
      <w:tr w:rsidR="006629E1" w:rsidRPr="00424FE1" w14:paraId="3DF79F47" w14:textId="77777777" w:rsidTr="00C46A9C">
        <w:tc>
          <w:tcPr>
            <w:tcW w:w="1980" w:type="dxa"/>
            <w:tcBorders>
              <w:left w:val="single" w:sz="4" w:space="0" w:color="919191"/>
              <w:bottom w:val="single" w:sz="4" w:space="0" w:color="919191"/>
              <w:right w:val="single" w:sz="4" w:space="0" w:color="919191"/>
            </w:tcBorders>
            <w:vAlign w:val="center"/>
          </w:tcPr>
          <w:p w14:paraId="49365393" w14:textId="77777777" w:rsidR="006629E1" w:rsidRPr="00E1234D" w:rsidRDefault="006629E1" w:rsidP="00E1234D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/>
              <w:jc w:val="left"/>
              <w:rPr>
                <w:b/>
                <w:spacing w:val="-4"/>
                <w:sz w:val="16"/>
              </w:rPr>
            </w:pPr>
            <w:r w:rsidRPr="00E1234D">
              <w:rPr>
                <w:b/>
                <w:spacing w:val="-4"/>
                <w:sz w:val="16"/>
              </w:rPr>
              <w:t>Degree of urbanization</w:t>
            </w:r>
          </w:p>
        </w:tc>
        <w:tc>
          <w:tcPr>
            <w:tcW w:w="992" w:type="dxa"/>
            <w:tcBorders>
              <w:left w:val="single" w:sz="4" w:space="0" w:color="919191"/>
              <w:bottom w:val="single" w:sz="4" w:space="0" w:color="919191"/>
            </w:tcBorders>
            <w:vAlign w:val="center"/>
          </w:tcPr>
          <w:p w14:paraId="44311966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-0.158</w:t>
            </w:r>
          </w:p>
        </w:tc>
        <w:tc>
          <w:tcPr>
            <w:tcW w:w="709" w:type="dxa"/>
            <w:tcBorders>
              <w:left w:val="nil"/>
              <w:bottom w:val="single" w:sz="4" w:space="0" w:color="919191"/>
            </w:tcBorders>
            <w:vAlign w:val="center"/>
          </w:tcPr>
          <w:p w14:paraId="2AA84695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0.056</w:t>
            </w:r>
          </w:p>
        </w:tc>
        <w:tc>
          <w:tcPr>
            <w:tcW w:w="1134" w:type="dxa"/>
            <w:tcBorders>
              <w:bottom w:val="single" w:sz="4" w:space="0" w:color="919191"/>
            </w:tcBorders>
            <w:vAlign w:val="center"/>
          </w:tcPr>
          <w:p w14:paraId="14A88485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-0.448</w:t>
            </w:r>
          </w:p>
        </w:tc>
        <w:tc>
          <w:tcPr>
            <w:tcW w:w="851" w:type="dxa"/>
            <w:tcBorders>
              <w:bottom w:val="single" w:sz="4" w:space="0" w:color="919191"/>
            </w:tcBorders>
            <w:vAlign w:val="center"/>
          </w:tcPr>
          <w:p w14:paraId="1FF0933F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-0.083</w:t>
            </w:r>
          </w:p>
        </w:tc>
        <w:tc>
          <w:tcPr>
            <w:tcW w:w="851" w:type="dxa"/>
            <w:tcBorders>
              <w:bottom w:val="single" w:sz="4" w:space="0" w:color="919191"/>
            </w:tcBorders>
            <w:vAlign w:val="center"/>
          </w:tcPr>
          <w:p w14:paraId="6B4DA2D0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0.370</w:t>
            </w:r>
          </w:p>
        </w:tc>
        <w:tc>
          <w:tcPr>
            <w:tcW w:w="844" w:type="dxa"/>
            <w:tcBorders>
              <w:bottom w:val="single" w:sz="4" w:space="0" w:color="919191"/>
            </w:tcBorders>
            <w:vAlign w:val="center"/>
          </w:tcPr>
          <w:p w14:paraId="1C6BF7FB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-0.041</w:t>
            </w:r>
          </w:p>
        </w:tc>
        <w:tc>
          <w:tcPr>
            <w:tcW w:w="1141" w:type="dxa"/>
            <w:tcBorders>
              <w:bottom w:val="single" w:sz="4" w:space="0" w:color="919191"/>
            </w:tcBorders>
            <w:vAlign w:val="center"/>
          </w:tcPr>
          <w:p w14:paraId="751519BE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-0.564</w:t>
            </w:r>
          </w:p>
        </w:tc>
        <w:tc>
          <w:tcPr>
            <w:tcW w:w="851" w:type="dxa"/>
            <w:tcBorders>
              <w:bottom w:val="single" w:sz="4" w:space="0" w:color="919191"/>
              <w:right w:val="single" w:sz="4" w:space="0" w:color="919191"/>
            </w:tcBorders>
            <w:vAlign w:val="center"/>
          </w:tcPr>
          <w:p w14:paraId="45898BC1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-0.387</w:t>
            </w:r>
          </w:p>
        </w:tc>
        <w:tc>
          <w:tcPr>
            <w:tcW w:w="851" w:type="dxa"/>
            <w:tcBorders>
              <w:left w:val="single" w:sz="4" w:space="0" w:color="919191"/>
              <w:bottom w:val="single" w:sz="4" w:space="0" w:color="919191"/>
            </w:tcBorders>
            <w:vAlign w:val="center"/>
          </w:tcPr>
          <w:p w14:paraId="48C33D29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z w:val="16"/>
              </w:rPr>
            </w:pPr>
            <w:r w:rsidRPr="00E1234D">
              <w:rPr>
                <w:sz w:val="16"/>
              </w:rPr>
              <w:t>0.459</w:t>
            </w:r>
          </w:p>
        </w:tc>
        <w:tc>
          <w:tcPr>
            <w:tcW w:w="985" w:type="dxa"/>
            <w:tcBorders>
              <w:bottom w:val="single" w:sz="4" w:space="0" w:color="919191"/>
            </w:tcBorders>
            <w:vAlign w:val="center"/>
          </w:tcPr>
          <w:p w14:paraId="050E23C4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0.598</w:t>
            </w:r>
          </w:p>
        </w:tc>
        <w:tc>
          <w:tcPr>
            <w:tcW w:w="1000" w:type="dxa"/>
            <w:tcBorders>
              <w:bottom w:val="single" w:sz="4" w:space="0" w:color="919191"/>
              <w:right w:val="single" w:sz="4" w:space="0" w:color="919191"/>
            </w:tcBorders>
            <w:vAlign w:val="center"/>
          </w:tcPr>
          <w:p w14:paraId="0A7ECFD4" w14:textId="77777777" w:rsidR="006629E1" w:rsidRPr="00E1234D" w:rsidRDefault="006629E1" w:rsidP="00424FE1">
            <w:pPr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left="357" w:right="113"/>
              <w:jc w:val="right"/>
              <w:rPr>
                <w:spacing w:val="-5"/>
                <w:sz w:val="16"/>
              </w:rPr>
            </w:pPr>
            <w:r w:rsidRPr="00E1234D">
              <w:rPr>
                <w:spacing w:val="-5"/>
                <w:sz w:val="16"/>
              </w:rPr>
              <w:t>0.613</w:t>
            </w:r>
          </w:p>
        </w:tc>
      </w:tr>
    </w:tbl>
    <w:p w14:paraId="5FA64786" w14:textId="77777777" w:rsidR="00293AAB" w:rsidRPr="00E1234D" w:rsidRDefault="00293AAB" w:rsidP="00424FE1">
      <w:pPr>
        <w:spacing w:after="0" w:line="480" w:lineRule="auto"/>
        <w:ind w:left="0" w:firstLine="0"/>
        <w:sectPr w:rsidR="00293AAB" w:rsidRPr="00E1234D" w:rsidSect="00270697">
          <w:pgSz w:w="16838" w:h="11906" w:orient="landscape"/>
          <w:pgMar w:top="1417" w:right="1417" w:bottom="1417" w:left="1134" w:header="708" w:footer="708" w:gutter="0"/>
          <w:cols w:space="708"/>
          <w:docGrid w:linePitch="360"/>
        </w:sectPr>
      </w:pPr>
    </w:p>
    <w:p w14:paraId="0912CCA1" w14:textId="575796EB" w:rsidR="00293AAB" w:rsidRPr="00E1234D" w:rsidRDefault="00293AAB" w:rsidP="00424FE1">
      <w:pPr>
        <w:spacing w:after="240"/>
        <w:ind w:left="0" w:firstLine="0"/>
        <w:jc w:val="left"/>
        <w:rPr>
          <w:sz w:val="24"/>
        </w:rPr>
      </w:pPr>
      <w:r w:rsidRPr="00E1234D">
        <w:rPr>
          <w:b/>
        </w:rPr>
        <w:lastRenderedPageBreak/>
        <w:t xml:space="preserve">Table </w:t>
      </w:r>
      <w:r w:rsidR="00F6772E" w:rsidRPr="00E1234D">
        <w:rPr>
          <w:b/>
        </w:rPr>
        <w:t>S</w:t>
      </w:r>
      <w:r w:rsidR="00970549" w:rsidRPr="00E1234D">
        <w:rPr>
          <w:b/>
        </w:rPr>
        <w:t>6</w:t>
      </w:r>
      <w:r w:rsidR="006629E1" w:rsidRPr="00E1234D">
        <w:t xml:space="preserve"> </w:t>
      </w:r>
      <w:r w:rsidR="00EC24E2" w:rsidRPr="00E1234D">
        <w:t>A</w:t>
      </w:r>
      <w:r w:rsidRPr="00E1234D">
        <w:rPr>
          <w:sz w:val="24"/>
        </w:rPr>
        <w:t xml:space="preserve">ssociation </w:t>
      </w:r>
      <w:r w:rsidR="00EC24E2" w:rsidRPr="00E1234D">
        <w:rPr>
          <w:sz w:val="24"/>
        </w:rPr>
        <w:t>between</w:t>
      </w:r>
      <w:r w:rsidRPr="00E1234D">
        <w:rPr>
          <w:sz w:val="24"/>
        </w:rPr>
        <w:t xml:space="preserve"> </w:t>
      </w:r>
      <w:r w:rsidR="00EC24E2" w:rsidRPr="00E1234D">
        <w:rPr>
          <w:sz w:val="24"/>
        </w:rPr>
        <w:t xml:space="preserve">the </w:t>
      </w:r>
      <w:r w:rsidRPr="00E1234D">
        <w:rPr>
          <w:sz w:val="24"/>
        </w:rPr>
        <w:t>Type 1 diabetes incidence</w:t>
      </w:r>
      <w:r w:rsidR="007F3115" w:rsidRPr="00E1234D">
        <w:rPr>
          <w:sz w:val="24"/>
        </w:rPr>
        <w:t xml:space="preserve"> </w:t>
      </w:r>
      <w:r w:rsidR="00EC24E2" w:rsidRPr="00E1234D">
        <w:rPr>
          <w:sz w:val="24"/>
        </w:rPr>
        <w:t xml:space="preserve">and the </w:t>
      </w:r>
      <w:r w:rsidR="007F3115" w:rsidRPr="00E1234D">
        <w:rPr>
          <w:sz w:val="24"/>
        </w:rPr>
        <w:t>indicators of deprivation</w:t>
      </w:r>
      <w:r w:rsidRPr="00E1234D">
        <w:rPr>
          <w:sz w:val="24"/>
        </w:rPr>
        <w:t xml:space="preserve">: results from simple </w:t>
      </w:r>
      <w:r w:rsidR="007B1EE2">
        <w:rPr>
          <w:sz w:val="24"/>
        </w:rPr>
        <w:t xml:space="preserve">Gaussian </w:t>
      </w:r>
      <w:r w:rsidRPr="00E1234D">
        <w:rPr>
          <w:sz w:val="24"/>
        </w:rPr>
        <w:t>intrinsic conditional autoregressive (ICAR) Poisson</w:t>
      </w:r>
      <w:r w:rsidRPr="00356115">
        <w:rPr>
          <w:sz w:val="24"/>
        </w:rPr>
        <w:t xml:space="preserve"> </w:t>
      </w:r>
      <w:r w:rsidR="005A3509">
        <w:rPr>
          <w:sz w:val="24"/>
        </w:rPr>
        <w:t>regression</w:t>
      </w:r>
      <w:r w:rsidRPr="00E1234D">
        <w:rPr>
          <w:sz w:val="24"/>
        </w:rPr>
        <w:t xml:space="preserve"> models</w:t>
      </w:r>
    </w:p>
    <w:tbl>
      <w:tblPr>
        <w:tblStyle w:val="Gitternetztabelle1hellAkzent111"/>
        <w:tblW w:w="0" w:type="auto"/>
        <w:tblLayout w:type="fixed"/>
        <w:tblLook w:val="04A0" w:firstRow="1" w:lastRow="0" w:firstColumn="1" w:lastColumn="0" w:noHBand="0" w:noVBand="1"/>
      </w:tblPr>
      <w:tblGrid>
        <w:gridCol w:w="1985"/>
        <w:gridCol w:w="1418"/>
        <w:gridCol w:w="1871"/>
        <w:gridCol w:w="1928"/>
        <w:gridCol w:w="1644"/>
      </w:tblGrid>
      <w:tr w:rsidR="00BE0BFA" w:rsidRPr="00424FE1" w14:paraId="3D279D9F" w14:textId="77777777" w:rsidTr="00E123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40F403" w14:textId="5645A6F6" w:rsidR="00BE0BFA" w:rsidRPr="00E1234D" w:rsidRDefault="00BE0BFA" w:rsidP="00E1234D">
            <w:pPr>
              <w:spacing w:after="0"/>
              <w:ind w:left="0" w:firstLine="0"/>
              <w:rPr>
                <w:sz w:val="16"/>
              </w:rPr>
            </w:pPr>
            <w:r w:rsidRPr="00E1234D">
              <w:rPr>
                <w:sz w:val="16"/>
              </w:rPr>
              <w:t>Indicator of deprivation or urban/rural trait</w:t>
            </w:r>
            <w:r w:rsidR="00A06024" w:rsidRPr="006704CB">
              <w:rPr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DDE16C" w14:textId="77777777" w:rsidR="00BE0BFA" w:rsidRPr="00E1234D" w:rsidRDefault="00BE0BFA" w:rsidP="00E1234D">
            <w:pPr>
              <w:spacing w:after="0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Number of municipalities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1DA6E8" w14:textId="2AC96288" w:rsidR="00BE0BFA" w:rsidRPr="00E1234D" w:rsidRDefault="00BE0BFA" w:rsidP="00E1234D">
            <w:pPr>
              <w:spacing w:after="0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1234D">
              <w:rPr>
                <w:sz w:val="16"/>
              </w:rPr>
              <w:t>Standardized incidence (95%</w:t>
            </w:r>
            <w:r w:rsidR="00EC24E2" w:rsidRPr="00E1234D">
              <w:rPr>
                <w:sz w:val="16"/>
              </w:rPr>
              <w:t xml:space="preserve"> </w:t>
            </w:r>
            <w:r w:rsidRPr="00E1234D">
              <w:rPr>
                <w:sz w:val="16"/>
              </w:rPr>
              <w:t>CI)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A06024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8CE60" w14:textId="0AD5BB06" w:rsidR="00BE0BFA" w:rsidRPr="00E1234D" w:rsidRDefault="00BE0BFA" w:rsidP="00E1234D">
            <w:pPr>
              <w:spacing w:after="0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 xml:space="preserve">Relative risk </w:t>
            </w:r>
            <w:r w:rsidR="00403334">
              <w:rPr>
                <w:sz w:val="16"/>
                <w:szCs w:val="16"/>
              </w:rPr>
              <w:br/>
            </w:r>
            <w:r w:rsidRPr="00E1234D">
              <w:rPr>
                <w:sz w:val="16"/>
              </w:rPr>
              <w:t>(95%</w:t>
            </w:r>
            <w:r w:rsidR="00EC24E2" w:rsidRPr="00E1234D">
              <w:rPr>
                <w:sz w:val="16"/>
              </w:rPr>
              <w:t xml:space="preserve"> </w:t>
            </w:r>
            <w:r w:rsidRPr="00E1234D">
              <w:rPr>
                <w:sz w:val="16"/>
              </w:rPr>
              <w:t>CI)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A06024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320646" w14:textId="447490D3" w:rsidR="00BE0BFA" w:rsidRPr="00E1234D" w:rsidRDefault="00BE0BFA" w:rsidP="00E1234D">
            <w:pPr>
              <w:spacing w:after="0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p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A06024">
              <w:rPr>
                <w:sz w:val="16"/>
                <w:szCs w:val="16"/>
                <w:vertAlign w:val="superscript"/>
              </w:rPr>
              <w:t>b</w:t>
            </w:r>
          </w:p>
        </w:tc>
      </w:tr>
      <w:tr w:rsidR="00BE0BFA" w:rsidRPr="00424FE1" w14:paraId="0AB4EF14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D6AFB5" w14:textId="77777777" w:rsidR="00BE0BFA" w:rsidRPr="00E1234D" w:rsidRDefault="00BE0BFA" w:rsidP="00E1234D">
            <w:pPr>
              <w:spacing w:after="0"/>
              <w:ind w:left="0" w:firstLine="0"/>
              <w:rPr>
                <w:sz w:val="16"/>
              </w:rPr>
            </w:pPr>
            <w:r w:rsidRPr="00E1234D">
              <w:rPr>
                <w:sz w:val="16"/>
              </w:rPr>
              <w:t>Income deprivation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1F8F84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D18FD9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8849F5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280E2F" w14:textId="212D4CFC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vertAlign w:val="superscript"/>
              </w:rPr>
            </w:pPr>
            <w:r w:rsidRPr="00E1234D">
              <w:rPr>
                <w:sz w:val="16"/>
              </w:rPr>
              <w:t>0.086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A06024">
              <w:rPr>
                <w:sz w:val="16"/>
                <w:szCs w:val="16"/>
                <w:vertAlign w:val="superscript"/>
              </w:rPr>
              <w:t>c</w:t>
            </w:r>
            <w:r w:rsidR="00AD6203">
              <w:rPr>
                <w:sz w:val="16"/>
                <w:szCs w:val="16"/>
              </w:rPr>
              <w:t xml:space="preserve">, </w:t>
            </w:r>
            <w:r w:rsidRPr="00E1234D">
              <w:rPr>
                <w:sz w:val="16"/>
              </w:rPr>
              <w:t>0.147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rFonts w:eastAsia="Cambria"/>
                <w:sz w:val="16"/>
                <w:szCs w:val="16"/>
                <w:vertAlign w:val="superscript"/>
              </w:rPr>
              <w:t>f</w:t>
            </w:r>
          </w:p>
        </w:tc>
      </w:tr>
      <w:tr w:rsidR="00BE0BFA" w:rsidRPr="00424FE1" w14:paraId="202110B2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891D" w14:textId="183FB776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Q1</w:t>
            </w:r>
            <w:r w:rsidR="00AF35B0">
              <w:rPr>
                <w:sz w:val="16"/>
                <w:szCs w:val="16"/>
              </w:rPr>
              <w:t xml:space="preserve"> (1)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CF5E1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17223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21.2 (19.7, 22.8)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4616F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ACC6B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26682FFF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A3ED4" w14:textId="5F6DF35F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Q2</w:t>
            </w:r>
            <w:r w:rsidR="00AF35B0">
              <w:rPr>
                <w:sz w:val="16"/>
                <w:szCs w:val="16"/>
              </w:rPr>
              <w:t xml:space="preserve"> (2)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90D66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FFB6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23.7 (22.0, 25.5)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5B40C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1.119 (1.008, 1.242)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8FC6A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67AF76BC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61A0A" w14:textId="181E649F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Q3</w:t>
            </w:r>
            <w:r w:rsidR="00AF35B0">
              <w:rPr>
                <w:sz w:val="16"/>
                <w:szCs w:val="16"/>
              </w:rPr>
              <w:t xml:space="preserve"> (3)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1A14A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80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55B71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22.1 (20.6, 23.6)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1C370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1.041 (0.941, 1.150)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35ACE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028EDC03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B0BB3" w14:textId="6106EAD2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Q4</w:t>
            </w:r>
            <w:r w:rsidR="00AF35B0">
              <w:rPr>
                <w:sz w:val="16"/>
                <w:szCs w:val="16"/>
              </w:rPr>
              <w:t xml:space="preserve"> (4)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CA01B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6E9A1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24.0 (22.4, 25.7)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D7358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1.133 (1.025, 1.252)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ED71B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16295754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3D9B1138" w14:textId="616B69EE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Q5</w:t>
            </w:r>
            <w:r w:rsidR="00AF35B0">
              <w:rPr>
                <w:sz w:val="16"/>
                <w:szCs w:val="16"/>
              </w:rPr>
              <w:t xml:space="preserve"> (5)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00F058AF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1F86D2B2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22.4 (20.9, 23.9)</w:t>
            </w:r>
          </w:p>
        </w:tc>
        <w:tc>
          <w:tcPr>
            <w:tcW w:w="1928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124DB515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1.055 (0.955, 1.166)</w:t>
            </w:r>
          </w:p>
        </w:tc>
        <w:tc>
          <w:tcPr>
            <w:tcW w:w="1644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4A28B15F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76349B2B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7EA29" w14:textId="77777777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Trend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AF0D07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871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9368C3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-</w:t>
            </w:r>
          </w:p>
        </w:tc>
        <w:tc>
          <w:tcPr>
            <w:tcW w:w="1928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26C28E" w14:textId="61EF2B13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1.012 (0.990 1.035)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A06024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1644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0984B3" w14:textId="515AB17D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vertAlign w:val="superscript"/>
              </w:rPr>
            </w:pPr>
            <w:r w:rsidRPr="00E1234D">
              <w:rPr>
                <w:sz w:val="16"/>
              </w:rPr>
              <w:t>0.296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d</w:t>
            </w:r>
            <w:r w:rsidR="00730C6E">
              <w:rPr>
                <w:sz w:val="16"/>
                <w:szCs w:val="16"/>
                <w:vertAlign w:val="superscript"/>
              </w:rPr>
              <w:t xml:space="preserve">, </w:t>
            </w:r>
            <w:r w:rsidR="00626F77">
              <w:rPr>
                <w:sz w:val="16"/>
                <w:szCs w:val="16"/>
                <w:vertAlign w:val="superscript"/>
              </w:rPr>
              <w:t>e</w:t>
            </w:r>
            <w:r w:rsidR="00AD6203">
              <w:rPr>
                <w:sz w:val="16"/>
                <w:szCs w:val="16"/>
              </w:rPr>
              <w:t xml:space="preserve">, </w:t>
            </w:r>
            <w:r w:rsidRPr="00E1234D">
              <w:rPr>
                <w:sz w:val="16"/>
              </w:rPr>
              <w:t>0.444</w:t>
            </w:r>
            <w:r w:rsidRPr="00E1234D">
              <w:rPr>
                <w:sz w:val="16"/>
                <w:vertAlign w:val="superscript"/>
              </w:rPr>
              <w:t xml:space="preserve"> d</w:t>
            </w:r>
            <w:r w:rsidR="00730C6E">
              <w:rPr>
                <w:sz w:val="16"/>
                <w:szCs w:val="16"/>
                <w:vertAlign w:val="superscript"/>
              </w:rPr>
              <w:t xml:space="preserve">, </w:t>
            </w:r>
            <w:r w:rsidR="00626F77">
              <w:rPr>
                <w:sz w:val="16"/>
                <w:szCs w:val="16"/>
                <w:vertAlign w:val="superscript"/>
              </w:rPr>
              <w:t>f</w:t>
            </w:r>
          </w:p>
        </w:tc>
      </w:tr>
      <w:tr w:rsidR="00BE0BFA" w:rsidRPr="00424FE1" w14:paraId="0F0B1147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31C026" w14:textId="77777777" w:rsidR="00BE0BFA" w:rsidRPr="00E1234D" w:rsidRDefault="00BE0BFA" w:rsidP="00E1234D">
            <w:pPr>
              <w:spacing w:after="0"/>
              <w:ind w:left="0" w:firstLine="0"/>
              <w:rPr>
                <w:sz w:val="16"/>
              </w:rPr>
            </w:pPr>
            <w:r w:rsidRPr="00E1234D">
              <w:rPr>
                <w:sz w:val="16"/>
              </w:rPr>
              <w:t>Educational deprivation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551A4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39C044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91D9AE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19C0EC" w14:textId="55F6DE8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vertAlign w:val="superscript"/>
              </w:rPr>
            </w:pPr>
            <w:r w:rsidRPr="00E1234D">
              <w:rPr>
                <w:sz w:val="16"/>
              </w:rPr>
              <w:t>0.123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c</w:t>
            </w:r>
            <w:r w:rsidR="00AD6203">
              <w:rPr>
                <w:sz w:val="16"/>
                <w:szCs w:val="16"/>
              </w:rPr>
              <w:t xml:space="preserve">, </w:t>
            </w:r>
            <w:r w:rsidRPr="00E1234D">
              <w:rPr>
                <w:sz w:val="16"/>
              </w:rPr>
              <w:t>0.184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rFonts w:eastAsia="Cambria"/>
                <w:sz w:val="16"/>
                <w:szCs w:val="16"/>
                <w:vertAlign w:val="superscript"/>
              </w:rPr>
              <w:t>f</w:t>
            </w:r>
          </w:p>
        </w:tc>
      </w:tr>
      <w:tr w:rsidR="00BE0BFA" w:rsidRPr="00424FE1" w14:paraId="4A05A064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287DE" w14:textId="4D647C6A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Q1</w:t>
            </w:r>
            <w:r w:rsidR="00AF35B0">
              <w:rPr>
                <w:sz w:val="16"/>
                <w:szCs w:val="16"/>
              </w:rPr>
              <w:t xml:space="preserve"> (1)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31689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432CD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21.7 (20.0, 23.5)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DC2AE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26FBD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3CD6855E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70A8C" w14:textId="2305D3BD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Q2</w:t>
            </w:r>
            <w:r w:rsidR="00AF35B0">
              <w:rPr>
                <w:sz w:val="16"/>
                <w:szCs w:val="16"/>
              </w:rPr>
              <w:t xml:space="preserve"> (2)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C7E1E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F15E6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22.9 (21.4, 24.6)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7D997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1.057 (0.950, 1.177)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3692B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710F4EDC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72C76" w14:textId="3198BC59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Q3</w:t>
            </w:r>
            <w:r w:rsidR="00AF35B0">
              <w:rPr>
                <w:sz w:val="16"/>
                <w:szCs w:val="16"/>
              </w:rPr>
              <w:t xml:space="preserve"> (3)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15F04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80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7067A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22.3 (20.9, 23.9)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050FC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1.030 (0.928, 1.143)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FA524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50BBCD8E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146A1" w14:textId="4B7E6F22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Q4</w:t>
            </w:r>
            <w:r w:rsidR="00AF35B0">
              <w:rPr>
                <w:sz w:val="16"/>
                <w:szCs w:val="16"/>
              </w:rPr>
              <w:t xml:space="preserve"> (4)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F804F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A06E1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24.3 (22.8, 26.0)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6B7B6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1.122 (1.011, 1.245)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29005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34E7DFBB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4FC9B433" w14:textId="4C7A4C29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Q5</w:t>
            </w:r>
            <w:r w:rsidR="00AF35B0">
              <w:rPr>
                <w:sz w:val="16"/>
                <w:szCs w:val="16"/>
              </w:rPr>
              <w:t xml:space="preserve"> (5)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0812ECC9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59128FD8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21.7 (20.1, 23.3)</w:t>
            </w:r>
          </w:p>
        </w:tc>
        <w:tc>
          <w:tcPr>
            <w:tcW w:w="1928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38252D7B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0.998 (0.897, 1.112)</w:t>
            </w:r>
          </w:p>
        </w:tc>
        <w:tc>
          <w:tcPr>
            <w:tcW w:w="1644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054EA3A0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28868C0A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7EE206" w14:textId="77777777" w:rsidR="00BE0BFA" w:rsidRPr="00E1234D" w:rsidRDefault="00BE0BFA" w:rsidP="00E1234D">
            <w:pPr>
              <w:tabs>
                <w:tab w:val="left" w:pos="261"/>
              </w:tabs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 xml:space="preserve">Trend 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B1D8E6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871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AA56D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-</w:t>
            </w:r>
          </w:p>
        </w:tc>
        <w:tc>
          <w:tcPr>
            <w:tcW w:w="1928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093771" w14:textId="7AC3B569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1.005 (0.982, 1.029)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1644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F2B13E" w14:textId="2104F061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vertAlign w:val="superscript"/>
              </w:rPr>
            </w:pPr>
            <w:r w:rsidRPr="00E1234D">
              <w:rPr>
                <w:sz w:val="16"/>
              </w:rPr>
              <w:t>0.660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d</w:t>
            </w:r>
            <w:r w:rsidR="00730C6E">
              <w:rPr>
                <w:sz w:val="16"/>
                <w:szCs w:val="16"/>
                <w:vertAlign w:val="superscript"/>
              </w:rPr>
              <w:t xml:space="preserve">, </w:t>
            </w:r>
            <w:r w:rsidR="00626F77">
              <w:rPr>
                <w:sz w:val="16"/>
                <w:szCs w:val="16"/>
                <w:vertAlign w:val="superscript"/>
              </w:rPr>
              <w:t>e</w:t>
            </w:r>
            <w:r w:rsidR="00AD6203">
              <w:rPr>
                <w:sz w:val="16"/>
                <w:szCs w:val="16"/>
              </w:rPr>
              <w:t xml:space="preserve">, </w:t>
            </w:r>
            <w:r w:rsidRPr="00E1234D">
              <w:rPr>
                <w:sz w:val="16"/>
              </w:rPr>
              <w:t>0.720</w:t>
            </w:r>
            <w:r w:rsidRPr="00E1234D">
              <w:rPr>
                <w:sz w:val="16"/>
                <w:vertAlign w:val="superscript"/>
              </w:rPr>
              <w:t xml:space="preserve"> d</w:t>
            </w:r>
            <w:r w:rsidR="00730C6E">
              <w:rPr>
                <w:sz w:val="16"/>
                <w:szCs w:val="16"/>
                <w:vertAlign w:val="superscript"/>
              </w:rPr>
              <w:t xml:space="preserve">, </w:t>
            </w:r>
            <w:r w:rsidR="00626F77">
              <w:rPr>
                <w:sz w:val="16"/>
                <w:szCs w:val="16"/>
                <w:vertAlign w:val="superscript"/>
              </w:rPr>
              <w:t>f</w:t>
            </w:r>
          </w:p>
        </w:tc>
      </w:tr>
      <w:tr w:rsidR="00BE0BFA" w:rsidRPr="00424FE1" w14:paraId="1A5465F7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B7207E" w14:textId="55867315" w:rsidR="00BE0BFA" w:rsidRPr="00E1234D" w:rsidRDefault="00BE0BFA" w:rsidP="00E1234D">
            <w:pPr>
              <w:spacing w:after="0"/>
              <w:ind w:left="0" w:firstLine="0"/>
              <w:rPr>
                <w:sz w:val="16"/>
              </w:rPr>
            </w:pPr>
            <w:r w:rsidRPr="00E1234D">
              <w:rPr>
                <w:sz w:val="16"/>
              </w:rPr>
              <w:t>Municipal</w:t>
            </w:r>
            <w:r w:rsidR="00BC73D9" w:rsidRPr="006704CB">
              <w:rPr>
                <w:sz w:val="16"/>
                <w:szCs w:val="16"/>
              </w:rPr>
              <w:t xml:space="preserve"> </w:t>
            </w:r>
            <w:r w:rsidRPr="00E1234D">
              <w:rPr>
                <w:sz w:val="16"/>
              </w:rPr>
              <w:t>revenue deprivation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6658D8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B0C7D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CB1631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A22438" w14:textId="4DE7F469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vertAlign w:val="superscript"/>
              </w:rPr>
            </w:pPr>
            <w:r w:rsidRPr="00E1234D">
              <w:rPr>
                <w:sz w:val="16"/>
              </w:rPr>
              <w:t>0.527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c</w:t>
            </w:r>
            <w:r w:rsidR="00AD6203">
              <w:rPr>
                <w:sz w:val="16"/>
                <w:szCs w:val="16"/>
              </w:rPr>
              <w:t xml:space="preserve">, </w:t>
            </w:r>
            <w:r w:rsidRPr="00E1234D">
              <w:rPr>
                <w:sz w:val="16"/>
              </w:rPr>
              <w:t>0.575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rFonts w:eastAsia="Cambria"/>
                <w:sz w:val="16"/>
                <w:szCs w:val="16"/>
                <w:vertAlign w:val="superscript"/>
              </w:rPr>
              <w:t>f</w:t>
            </w:r>
          </w:p>
        </w:tc>
      </w:tr>
      <w:tr w:rsidR="00BE0BFA" w:rsidRPr="00424FE1" w14:paraId="54A6679C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8849B" w14:textId="1183D6BE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Q1</w:t>
            </w:r>
            <w:r w:rsidR="00AF35B0">
              <w:rPr>
                <w:sz w:val="16"/>
                <w:szCs w:val="16"/>
              </w:rPr>
              <w:t xml:space="preserve"> (1)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3F9E9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7440D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22.2 (20.9, 23.6)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A697C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D8DD2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70DAA541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1BFF7" w14:textId="09D1E7A8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Q2</w:t>
            </w:r>
            <w:r w:rsidR="00AF35B0">
              <w:rPr>
                <w:sz w:val="16"/>
                <w:szCs w:val="16"/>
              </w:rPr>
              <w:t xml:space="preserve"> (2)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E169D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63B22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22.6 (21.2, 24.1)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766BD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1.019 (0.934, 1.112)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D1CE6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4B379756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298A4" w14:textId="54B0C716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Q3</w:t>
            </w:r>
            <w:r w:rsidR="00AF35B0">
              <w:rPr>
                <w:sz w:val="16"/>
                <w:szCs w:val="16"/>
              </w:rPr>
              <w:t xml:space="preserve"> (3)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67FF3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80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78C35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23.1 (21.5, 24.8)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A9BB4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1.040 (0.947, 1.141)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4290D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7DF9A93F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5A040" w14:textId="1CD27388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Q4</w:t>
            </w:r>
            <w:r w:rsidR="00AF35B0">
              <w:rPr>
                <w:sz w:val="16"/>
                <w:szCs w:val="16"/>
              </w:rPr>
              <w:t xml:space="preserve"> (4)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18135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68C71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23.7 (22.0, 25.5)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6C21C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1.066 (0.970, 1.172)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19E11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1800EBE9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6DDEC321" w14:textId="50A6E865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Q5</w:t>
            </w:r>
            <w:r w:rsidR="00AF35B0">
              <w:rPr>
                <w:sz w:val="16"/>
                <w:szCs w:val="16"/>
              </w:rPr>
              <w:t xml:space="preserve"> (5)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15F0C2E6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5071B969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21.5 (19.6, 23.7)</w:t>
            </w:r>
          </w:p>
        </w:tc>
        <w:tc>
          <w:tcPr>
            <w:tcW w:w="1928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35E2D267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0.970 (0.867, 1.084)</w:t>
            </w:r>
          </w:p>
        </w:tc>
        <w:tc>
          <w:tcPr>
            <w:tcW w:w="1644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59AE8A6A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26C323CE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671698" w14:textId="77777777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Trend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DAB3F6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871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36D030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-</w:t>
            </w:r>
          </w:p>
        </w:tc>
        <w:tc>
          <w:tcPr>
            <w:tcW w:w="1928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DDA9F7" w14:textId="569833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1.004 (0.981, 1.028)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1644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58F531" w14:textId="40BA1F0F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vertAlign w:val="superscript"/>
              </w:rPr>
            </w:pPr>
            <w:r w:rsidRPr="00E1234D">
              <w:rPr>
                <w:sz w:val="16"/>
              </w:rPr>
              <w:t>0.728</w:t>
            </w:r>
            <w:r w:rsidRPr="00E1234D">
              <w:rPr>
                <w:sz w:val="16"/>
                <w:vertAlign w:val="superscript"/>
              </w:rPr>
              <w:t xml:space="preserve"> d</w:t>
            </w:r>
            <w:r w:rsidR="00730C6E">
              <w:rPr>
                <w:sz w:val="16"/>
                <w:szCs w:val="16"/>
                <w:vertAlign w:val="superscript"/>
              </w:rPr>
              <w:t xml:space="preserve">, </w:t>
            </w:r>
            <w:r w:rsidR="00626F77">
              <w:rPr>
                <w:sz w:val="16"/>
                <w:szCs w:val="16"/>
                <w:vertAlign w:val="superscript"/>
              </w:rPr>
              <w:t>e</w:t>
            </w:r>
            <w:r w:rsidR="00AD6203">
              <w:rPr>
                <w:sz w:val="16"/>
                <w:szCs w:val="16"/>
              </w:rPr>
              <w:t xml:space="preserve">, </w:t>
            </w:r>
            <w:r w:rsidRPr="006704CB">
              <w:rPr>
                <w:sz w:val="16"/>
                <w:szCs w:val="16"/>
              </w:rPr>
              <w:t>0.728</w:t>
            </w:r>
            <w:r w:rsidR="00730C6E">
              <w:rPr>
                <w:sz w:val="16"/>
                <w:szCs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d</w:t>
            </w:r>
            <w:r w:rsidR="004E4642">
              <w:rPr>
                <w:sz w:val="16"/>
                <w:szCs w:val="16"/>
                <w:vertAlign w:val="superscript"/>
              </w:rPr>
              <w:t xml:space="preserve">, </w:t>
            </w:r>
            <w:r w:rsidR="00626F77">
              <w:rPr>
                <w:sz w:val="16"/>
                <w:szCs w:val="16"/>
                <w:vertAlign w:val="superscript"/>
              </w:rPr>
              <w:t>f</w:t>
            </w:r>
          </w:p>
        </w:tc>
      </w:tr>
      <w:tr w:rsidR="00BE0BFA" w:rsidRPr="00424FE1" w14:paraId="3ABA9BFA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4168DC" w14:textId="7037FBE1" w:rsidR="00BE0BFA" w:rsidRPr="00E1234D" w:rsidRDefault="00BE0BFA" w:rsidP="00E1234D">
            <w:pPr>
              <w:spacing w:after="0"/>
              <w:ind w:left="0" w:firstLine="0"/>
              <w:rPr>
                <w:sz w:val="16"/>
              </w:rPr>
            </w:pPr>
            <w:r w:rsidRPr="00E1234D">
              <w:rPr>
                <w:sz w:val="16"/>
              </w:rPr>
              <w:t>Social</w:t>
            </w:r>
            <w:r w:rsidR="006704CB" w:rsidRPr="006704CB">
              <w:rPr>
                <w:sz w:val="16"/>
                <w:szCs w:val="16"/>
              </w:rPr>
              <w:t xml:space="preserve"> </w:t>
            </w:r>
            <w:r w:rsidRPr="00E1234D">
              <w:rPr>
                <w:sz w:val="16"/>
              </w:rPr>
              <w:t>capital deprivation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07D4B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B350A7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2A0F87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327B8C" w14:textId="59F56E2D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vertAlign w:val="superscript"/>
              </w:rPr>
            </w:pPr>
            <w:r w:rsidRPr="00E1234D">
              <w:rPr>
                <w:sz w:val="16"/>
              </w:rPr>
              <w:t>0.334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c</w:t>
            </w:r>
            <w:r w:rsidR="00AD6203">
              <w:rPr>
                <w:sz w:val="16"/>
                <w:szCs w:val="16"/>
              </w:rPr>
              <w:t xml:space="preserve">, </w:t>
            </w:r>
            <w:r w:rsidRPr="00E1234D">
              <w:rPr>
                <w:sz w:val="16"/>
              </w:rPr>
              <w:t>0.401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rFonts w:eastAsia="Cambria"/>
                <w:sz w:val="16"/>
                <w:szCs w:val="16"/>
                <w:vertAlign w:val="superscript"/>
              </w:rPr>
              <w:t>f</w:t>
            </w:r>
          </w:p>
        </w:tc>
      </w:tr>
      <w:tr w:rsidR="00BE0BFA" w:rsidRPr="00424FE1" w14:paraId="494D86C5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E91CD" w14:textId="3DB97B1C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Q1</w:t>
            </w:r>
            <w:r w:rsidR="00AF35B0">
              <w:rPr>
                <w:sz w:val="16"/>
                <w:szCs w:val="16"/>
              </w:rPr>
              <w:t xml:space="preserve"> (1)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C1FFD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427CB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21.3 (19.7, 23.0)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76C64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60368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6C8ADE14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8132D" w14:textId="0FB4C31B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Q2</w:t>
            </w:r>
            <w:r w:rsidR="00AF35B0">
              <w:rPr>
                <w:sz w:val="16"/>
                <w:szCs w:val="16"/>
              </w:rPr>
              <w:t xml:space="preserve"> (2)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47680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2B51C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23.1 (21.5, 24.9)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ADE3F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1.086 (0.976, 1.209)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CE005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63F63F6B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6A34C" w14:textId="24ADA5CC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Q3</w:t>
            </w:r>
            <w:r w:rsidR="00AF35B0">
              <w:rPr>
                <w:sz w:val="16"/>
                <w:szCs w:val="16"/>
              </w:rPr>
              <w:t xml:space="preserve"> (3)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3622B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80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9D101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22.8 (21.3, 24.4)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3F4D8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1.069 (0.963, 1.186)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4E872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6AF6AED5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BDC2F" w14:textId="34BE456C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Q4</w:t>
            </w:r>
            <w:r w:rsidR="00AF35B0">
              <w:rPr>
                <w:sz w:val="16"/>
                <w:szCs w:val="16"/>
              </w:rPr>
              <w:t xml:space="preserve"> (4)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B01FF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83E20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23.6 (22.1, 25.3)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404BA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1.109 (1.001, 1.229)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628C3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5B6A4428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149E1419" w14:textId="027A1090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Q5</w:t>
            </w:r>
            <w:r w:rsidR="00AF35B0">
              <w:rPr>
                <w:sz w:val="16"/>
                <w:szCs w:val="16"/>
              </w:rPr>
              <w:t xml:space="preserve"> (5)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0F75BA28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3273576A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22.3 (20.8, 23.7)</w:t>
            </w:r>
          </w:p>
        </w:tc>
        <w:tc>
          <w:tcPr>
            <w:tcW w:w="1928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0DED50E8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1.043 (0.942, 1.155)</w:t>
            </w:r>
          </w:p>
        </w:tc>
        <w:tc>
          <w:tcPr>
            <w:tcW w:w="1644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64458E20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6F9B2252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16C586E7" w14:textId="77777777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Trend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32D513A0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871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335EB472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-</w:t>
            </w:r>
          </w:p>
        </w:tc>
        <w:tc>
          <w:tcPr>
            <w:tcW w:w="192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533D52A7" w14:textId="3790A8DD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1.009 (0.986, 1.032)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1644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67BD98C8" w14:textId="0F08E1A4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vertAlign w:val="superscript"/>
              </w:rPr>
            </w:pPr>
            <w:r w:rsidRPr="00E1234D">
              <w:rPr>
                <w:sz w:val="16"/>
              </w:rPr>
              <w:t>0.458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d</w:t>
            </w:r>
            <w:r w:rsidR="004E4642">
              <w:rPr>
                <w:sz w:val="16"/>
                <w:szCs w:val="16"/>
                <w:vertAlign w:val="superscript"/>
              </w:rPr>
              <w:t xml:space="preserve">, </w:t>
            </w:r>
            <w:r w:rsidR="00626F77">
              <w:rPr>
                <w:sz w:val="16"/>
                <w:szCs w:val="16"/>
                <w:vertAlign w:val="superscript"/>
              </w:rPr>
              <w:t>e</w:t>
            </w:r>
            <w:r w:rsidR="00AD6203">
              <w:rPr>
                <w:sz w:val="16"/>
                <w:szCs w:val="16"/>
              </w:rPr>
              <w:t xml:space="preserve">, </w:t>
            </w:r>
            <w:r w:rsidRPr="00E1234D">
              <w:rPr>
                <w:sz w:val="16"/>
              </w:rPr>
              <w:t>0.611</w:t>
            </w:r>
            <w:r w:rsidRPr="00E1234D">
              <w:rPr>
                <w:sz w:val="16"/>
                <w:vertAlign w:val="superscript"/>
              </w:rPr>
              <w:t xml:space="preserve"> d</w:t>
            </w:r>
            <w:r w:rsidR="004E4642">
              <w:rPr>
                <w:sz w:val="16"/>
                <w:szCs w:val="16"/>
                <w:vertAlign w:val="superscript"/>
              </w:rPr>
              <w:t xml:space="preserve">, </w:t>
            </w:r>
            <w:r w:rsidR="00626F77">
              <w:rPr>
                <w:sz w:val="16"/>
                <w:szCs w:val="16"/>
                <w:vertAlign w:val="superscript"/>
              </w:rPr>
              <w:t>f</w:t>
            </w:r>
          </w:p>
        </w:tc>
      </w:tr>
      <w:tr w:rsidR="00BE0BFA" w:rsidRPr="00424FE1" w14:paraId="39F3FA01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8816D2" w14:textId="62C50AB8" w:rsidR="00BE0BFA" w:rsidRPr="00E1234D" w:rsidRDefault="00BE0BFA" w:rsidP="00E1234D">
            <w:pPr>
              <w:spacing w:after="0"/>
              <w:ind w:left="0" w:firstLine="0"/>
              <w:rPr>
                <w:sz w:val="16"/>
              </w:rPr>
            </w:pPr>
            <w:r w:rsidRPr="00E1234D">
              <w:rPr>
                <w:sz w:val="16"/>
              </w:rPr>
              <w:t xml:space="preserve">Security </w:t>
            </w:r>
            <w:r w:rsidRPr="006704CB">
              <w:rPr>
                <w:sz w:val="16"/>
                <w:szCs w:val="16"/>
              </w:rPr>
              <w:t>d</w:t>
            </w:r>
            <w:r w:rsidR="006704CB" w:rsidRPr="006704CB">
              <w:rPr>
                <w:sz w:val="16"/>
                <w:szCs w:val="16"/>
              </w:rPr>
              <w:t>eprivation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E0488F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4C80B9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F30CD3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DE085F" w14:textId="544321EB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vertAlign w:val="superscript"/>
              </w:rPr>
            </w:pPr>
            <w:r w:rsidRPr="00E1234D">
              <w:rPr>
                <w:sz w:val="16"/>
              </w:rPr>
              <w:t>0.302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c</w:t>
            </w:r>
            <w:r w:rsidR="00AD6203">
              <w:rPr>
                <w:sz w:val="16"/>
                <w:szCs w:val="16"/>
              </w:rPr>
              <w:t xml:space="preserve">, </w:t>
            </w:r>
            <w:r w:rsidRPr="00E1234D">
              <w:rPr>
                <w:sz w:val="16"/>
              </w:rPr>
              <w:t>0.401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rFonts w:eastAsia="Cambria"/>
                <w:sz w:val="16"/>
                <w:szCs w:val="16"/>
                <w:vertAlign w:val="superscript"/>
              </w:rPr>
              <w:t>f</w:t>
            </w:r>
          </w:p>
        </w:tc>
      </w:tr>
      <w:tr w:rsidR="00BE0BFA" w:rsidRPr="00424FE1" w14:paraId="0D5E7614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ADBDE" w14:textId="069BAB04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Q1</w:t>
            </w:r>
            <w:r w:rsidR="00AF35B0">
              <w:rPr>
                <w:sz w:val="16"/>
                <w:szCs w:val="16"/>
              </w:rPr>
              <w:t xml:space="preserve"> (1)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1B5E2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B5799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23.7 (21.5, 26.0)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C60C7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95DC1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675C5AFF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4A33F" w14:textId="1CFC6E54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Q2</w:t>
            </w:r>
            <w:r w:rsidR="00AF35B0">
              <w:rPr>
                <w:sz w:val="16"/>
                <w:szCs w:val="16"/>
              </w:rPr>
              <w:t xml:space="preserve"> (2)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79AC1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8A31F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22.3 (20.5, 24.3)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6C144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0.943 (0.829, 1.072)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121D9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2AF4FAA7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BC852" w14:textId="1B2156FF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Q3</w:t>
            </w:r>
            <w:r w:rsidR="00AF35B0">
              <w:rPr>
                <w:sz w:val="16"/>
                <w:szCs w:val="16"/>
              </w:rPr>
              <w:t xml:space="preserve"> (3)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0C9E8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80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E9423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22.0 (20.4, 23.8)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5C7CC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0.931 (0.823, 1.052)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EC915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681BA3CE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0B236" w14:textId="69133D3D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Q4</w:t>
            </w:r>
            <w:r w:rsidR="00AF35B0">
              <w:rPr>
                <w:sz w:val="16"/>
                <w:szCs w:val="16"/>
              </w:rPr>
              <w:t xml:space="preserve"> (4)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1776B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F0762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23.8 (22.3, 25.3)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0753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1.005 (0.896, 1.127)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4FB5C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7BEEA12C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0767F633" w14:textId="22214DBD" w:rsidR="00BE0BFA" w:rsidRPr="00E1234D" w:rsidRDefault="00BE0BFA" w:rsidP="00E1234D">
            <w:pPr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Q5</w:t>
            </w:r>
            <w:r w:rsidR="00AF35B0">
              <w:rPr>
                <w:sz w:val="16"/>
                <w:szCs w:val="16"/>
              </w:rPr>
              <w:t xml:space="preserve"> (5)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3A5CA645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79</w:t>
            </w:r>
          </w:p>
        </w:tc>
        <w:tc>
          <w:tcPr>
            <w:tcW w:w="1871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0F637132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22.0 (20.9, 23.2)</w:t>
            </w:r>
          </w:p>
        </w:tc>
        <w:tc>
          <w:tcPr>
            <w:tcW w:w="1928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74FA539E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0.931 (0.834, 1.039)</w:t>
            </w:r>
          </w:p>
        </w:tc>
        <w:tc>
          <w:tcPr>
            <w:tcW w:w="1644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4266C70A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BE0BFA" w:rsidRPr="00424FE1" w14:paraId="77787001" w14:textId="77777777" w:rsidTr="00E1234D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AA0D53" w14:textId="77777777" w:rsidR="00BE0BFA" w:rsidRPr="00E1234D" w:rsidRDefault="00BE0BFA" w:rsidP="00E1234D">
            <w:pPr>
              <w:tabs>
                <w:tab w:val="left" w:pos="261"/>
              </w:tabs>
              <w:spacing w:after="0"/>
              <w:ind w:left="170" w:firstLine="0"/>
              <w:rPr>
                <w:sz w:val="16"/>
              </w:rPr>
            </w:pPr>
            <w:r w:rsidRPr="00E1234D">
              <w:rPr>
                <w:sz w:val="16"/>
              </w:rPr>
              <w:t>Trend</w:t>
            </w:r>
          </w:p>
        </w:tc>
        <w:tc>
          <w:tcPr>
            <w:tcW w:w="1418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CDD1D6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1871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F7F0C8" w14:textId="77777777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-</w:t>
            </w:r>
          </w:p>
        </w:tc>
        <w:tc>
          <w:tcPr>
            <w:tcW w:w="1928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DD142E" w14:textId="2E79200B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E1234D">
              <w:rPr>
                <w:sz w:val="16"/>
              </w:rPr>
              <w:t>0.992 (0.970, 1.016)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1644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DDE3C9" w14:textId="601F0540" w:rsidR="00BE0BFA" w:rsidRPr="00E1234D" w:rsidRDefault="00BE0BFA" w:rsidP="00E1234D">
            <w:pPr>
              <w:spacing w:after="0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vertAlign w:val="superscript"/>
              </w:rPr>
            </w:pPr>
            <w:r w:rsidRPr="00E1234D">
              <w:rPr>
                <w:sz w:val="16"/>
              </w:rPr>
              <w:t>0.519</w:t>
            </w:r>
            <w:r w:rsidRPr="00E1234D">
              <w:rPr>
                <w:sz w:val="16"/>
                <w:vertAlign w:val="superscript"/>
              </w:rPr>
              <w:t xml:space="preserve"> </w:t>
            </w:r>
            <w:r w:rsidR="00626F77">
              <w:rPr>
                <w:sz w:val="16"/>
                <w:szCs w:val="16"/>
                <w:vertAlign w:val="superscript"/>
              </w:rPr>
              <w:t>d</w:t>
            </w:r>
            <w:r w:rsidR="004E4642">
              <w:rPr>
                <w:sz w:val="16"/>
                <w:szCs w:val="16"/>
                <w:vertAlign w:val="superscript"/>
              </w:rPr>
              <w:t xml:space="preserve">, </w:t>
            </w:r>
            <w:r w:rsidR="00626F77">
              <w:rPr>
                <w:sz w:val="16"/>
                <w:szCs w:val="16"/>
                <w:vertAlign w:val="superscript"/>
              </w:rPr>
              <w:t>e</w:t>
            </w:r>
            <w:r w:rsidR="00AD6203">
              <w:rPr>
                <w:sz w:val="16"/>
                <w:szCs w:val="16"/>
              </w:rPr>
              <w:t xml:space="preserve">, </w:t>
            </w:r>
            <w:r w:rsidRPr="00E1234D">
              <w:rPr>
                <w:sz w:val="16"/>
              </w:rPr>
              <w:t>0.622</w:t>
            </w:r>
            <w:r w:rsidRPr="00E1234D">
              <w:rPr>
                <w:sz w:val="16"/>
                <w:vertAlign w:val="superscript"/>
              </w:rPr>
              <w:t xml:space="preserve"> d</w:t>
            </w:r>
            <w:r w:rsidR="004E4642">
              <w:rPr>
                <w:rFonts w:eastAsia="Cambria"/>
                <w:sz w:val="16"/>
                <w:szCs w:val="16"/>
                <w:vertAlign w:val="superscript"/>
              </w:rPr>
              <w:t xml:space="preserve">, </w:t>
            </w:r>
            <w:r w:rsidR="00626F77">
              <w:rPr>
                <w:rFonts w:eastAsia="Cambria"/>
                <w:sz w:val="16"/>
                <w:szCs w:val="16"/>
                <w:vertAlign w:val="superscript"/>
              </w:rPr>
              <w:t>f</w:t>
            </w:r>
          </w:p>
        </w:tc>
      </w:tr>
    </w:tbl>
    <w:p w14:paraId="16EED736" w14:textId="77777777" w:rsidR="00354374" w:rsidRPr="006A4620" w:rsidRDefault="00354374" w:rsidP="00354374">
      <w:pPr>
        <w:spacing w:before="120" w:after="0"/>
        <w:ind w:left="0" w:firstLine="0"/>
        <w:rPr>
          <w:sz w:val="14"/>
          <w:szCs w:val="14"/>
        </w:rPr>
      </w:pPr>
      <w:r w:rsidRPr="006A4620">
        <w:rPr>
          <w:sz w:val="14"/>
          <w:szCs w:val="14"/>
          <w:vertAlign w:val="superscript"/>
        </w:rPr>
        <w:t xml:space="preserve">a </w:t>
      </w:r>
      <w:r w:rsidRPr="00014F93">
        <w:rPr>
          <w:sz w:val="14"/>
          <w:szCs w:val="14"/>
        </w:rPr>
        <w:t>Figures in parenthesis represent the integer-valued coding of indicator categories for regression analysis</w:t>
      </w:r>
    </w:p>
    <w:p w14:paraId="626DDC55" w14:textId="65EA629E" w:rsidR="00293AAB" w:rsidRPr="00E1234D" w:rsidRDefault="00354374" w:rsidP="00E1234D">
      <w:pPr>
        <w:spacing w:after="0"/>
        <w:ind w:left="0" w:firstLine="0"/>
        <w:rPr>
          <w:sz w:val="14"/>
        </w:rPr>
      </w:pPr>
      <w:r>
        <w:rPr>
          <w:sz w:val="14"/>
          <w:szCs w:val="14"/>
          <w:vertAlign w:val="superscript"/>
        </w:rPr>
        <w:t>b</w:t>
      </w:r>
      <w:r w:rsidR="00293AAB" w:rsidRPr="00E1234D">
        <w:rPr>
          <w:sz w:val="14"/>
        </w:rPr>
        <w:t xml:space="preserve"> Estimated from separate models including</w:t>
      </w:r>
      <w:r w:rsidR="00424FE1" w:rsidRPr="00E1234D">
        <w:rPr>
          <w:sz w:val="14"/>
        </w:rPr>
        <w:t xml:space="preserve"> a </w:t>
      </w:r>
      <w:r>
        <w:rPr>
          <w:sz w:val="14"/>
          <w:szCs w:val="14"/>
        </w:rPr>
        <w:t>single</w:t>
      </w:r>
      <w:r w:rsidR="006E6295">
        <w:rPr>
          <w:sz w:val="14"/>
          <w:szCs w:val="14"/>
        </w:rPr>
        <w:t xml:space="preserve"> indicator of</w:t>
      </w:r>
      <w:r w:rsidR="00293AAB" w:rsidRPr="00356115">
        <w:rPr>
          <w:sz w:val="14"/>
          <w:szCs w:val="14"/>
        </w:rPr>
        <w:t xml:space="preserve"> </w:t>
      </w:r>
      <w:r w:rsidR="00424FE1" w:rsidRPr="00E1234D">
        <w:rPr>
          <w:sz w:val="14"/>
        </w:rPr>
        <w:t>de</w:t>
      </w:r>
      <w:r w:rsidR="00293AAB" w:rsidRPr="00E1234D">
        <w:rPr>
          <w:sz w:val="14"/>
        </w:rPr>
        <w:t xml:space="preserve">privation or </w:t>
      </w:r>
      <w:r w:rsidR="00293AAB" w:rsidRPr="00356115">
        <w:rPr>
          <w:sz w:val="14"/>
          <w:szCs w:val="14"/>
        </w:rPr>
        <w:t>a</w:t>
      </w:r>
      <w:r>
        <w:rPr>
          <w:sz w:val="14"/>
          <w:szCs w:val="14"/>
        </w:rPr>
        <w:t xml:space="preserve"> single</w:t>
      </w:r>
      <w:r w:rsidR="00293AAB" w:rsidRPr="00E1234D">
        <w:rPr>
          <w:sz w:val="14"/>
        </w:rPr>
        <w:t xml:space="preserve"> urban/rural trait as a categorical variable</w:t>
      </w:r>
      <w:r w:rsidR="00F42C04">
        <w:rPr>
          <w:sz w:val="14"/>
          <w:szCs w:val="14"/>
        </w:rPr>
        <w:t xml:space="preserve">, </w:t>
      </w:r>
      <w:r>
        <w:rPr>
          <w:sz w:val="14"/>
          <w:szCs w:val="14"/>
        </w:rPr>
        <w:t xml:space="preserve">standardized </w:t>
      </w:r>
      <w:r w:rsidR="00F42C04">
        <w:rPr>
          <w:sz w:val="14"/>
          <w:szCs w:val="14"/>
        </w:rPr>
        <w:t>i</w:t>
      </w:r>
      <w:r w:rsidR="00F42C04" w:rsidRPr="00F42C04">
        <w:rPr>
          <w:sz w:val="14"/>
          <w:szCs w:val="14"/>
        </w:rPr>
        <w:t>ncidences are given per 100,000 person-years</w:t>
      </w:r>
    </w:p>
    <w:p w14:paraId="2BAAA064" w14:textId="12DCAEFC" w:rsidR="00293AAB" w:rsidRPr="00E1234D" w:rsidRDefault="00354374" w:rsidP="00424FE1">
      <w:pPr>
        <w:spacing w:after="0"/>
        <w:ind w:left="0" w:firstLine="0"/>
        <w:rPr>
          <w:sz w:val="14"/>
        </w:rPr>
      </w:pPr>
      <w:r>
        <w:rPr>
          <w:sz w:val="14"/>
          <w:szCs w:val="14"/>
          <w:vertAlign w:val="superscript"/>
        </w:rPr>
        <w:t>c</w:t>
      </w:r>
      <w:r w:rsidR="00293AAB" w:rsidRPr="00356115">
        <w:rPr>
          <w:sz w:val="14"/>
          <w:szCs w:val="14"/>
        </w:rPr>
        <w:t xml:space="preserve"> </w:t>
      </w:r>
      <w:r>
        <w:rPr>
          <w:sz w:val="14"/>
          <w:szCs w:val="14"/>
        </w:rPr>
        <w:t>P</w:t>
      </w:r>
      <w:r w:rsidR="00293AAB" w:rsidRPr="00E1234D">
        <w:rPr>
          <w:sz w:val="14"/>
        </w:rPr>
        <w:t xml:space="preserve">-value from the approximate F-test </w:t>
      </w:r>
      <w:r w:rsidR="0036083D">
        <w:rPr>
          <w:sz w:val="14"/>
          <w:szCs w:val="14"/>
        </w:rPr>
        <w:t xml:space="preserve">for </w:t>
      </w:r>
      <w:r w:rsidR="00356115" w:rsidRPr="00356115">
        <w:rPr>
          <w:sz w:val="14"/>
          <w:szCs w:val="14"/>
        </w:rPr>
        <w:t>testing the hypothesis of</w:t>
      </w:r>
      <w:r w:rsidR="00293AAB" w:rsidRPr="00E1234D">
        <w:rPr>
          <w:sz w:val="14"/>
        </w:rPr>
        <w:t xml:space="preserve"> no </w:t>
      </w:r>
      <w:r w:rsidR="00293AAB" w:rsidRPr="00356115">
        <w:rPr>
          <w:sz w:val="14"/>
          <w:szCs w:val="14"/>
        </w:rPr>
        <w:t>difference</w:t>
      </w:r>
      <w:r w:rsidR="00356115" w:rsidRPr="00356115">
        <w:rPr>
          <w:sz w:val="14"/>
          <w:szCs w:val="14"/>
        </w:rPr>
        <w:t>s</w:t>
      </w:r>
      <w:r w:rsidR="00293AAB" w:rsidRPr="00E1234D">
        <w:rPr>
          <w:sz w:val="14"/>
        </w:rPr>
        <w:t xml:space="preserve"> between </w:t>
      </w:r>
      <w:r w:rsidR="00EC24E2" w:rsidRPr="00E1234D">
        <w:rPr>
          <w:sz w:val="14"/>
        </w:rPr>
        <w:t xml:space="preserve">the </w:t>
      </w:r>
      <w:r w:rsidR="00293AAB" w:rsidRPr="00E1234D">
        <w:rPr>
          <w:sz w:val="14"/>
        </w:rPr>
        <w:t>categories of the respective indicator</w:t>
      </w:r>
    </w:p>
    <w:p w14:paraId="4BD7EB4D" w14:textId="2689056B" w:rsidR="00293AAB" w:rsidRPr="00E1234D" w:rsidRDefault="00354374" w:rsidP="00424FE1">
      <w:pPr>
        <w:spacing w:after="0"/>
        <w:ind w:left="0" w:firstLine="0"/>
        <w:rPr>
          <w:sz w:val="14"/>
        </w:rPr>
      </w:pPr>
      <w:r>
        <w:rPr>
          <w:sz w:val="14"/>
          <w:szCs w:val="14"/>
          <w:vertAlign w:val="superscript"/>
        </w:rPr>
        <w:t>d</w:t>
      </w:r>
      <w:r w:rsidR="00293AAB" w:rsidRPr="00E1234D">
        <w:rPr>
          <w:sz w:val="14"/>
        </w:rPr>
        <w:t xml:space="preserve"> Estimated from separate models including</w:t>
      </w:r>
      <w:r w:rsidR="00424FE1" w:rsidRPr="00E1234D">
        <w:rPr>
          <w:sz w:val="14"/>
        </w:rPr>
        <w:t xml:space="preserve"> a </w:t>
      </w:r>
      <w:r>
        <w:rPr>
          <w:sz w:val="14"/>
          <w:szCs w:val="14"/>
        </w:rPr>
        <w:t>single</w:t>
      </w:r>
      <w:r w:rsidR="00293AAB" w:rsidRPr="00356115">
        <w:rPr>
          <w:sz w:val="14"/>
          <w:szCs w:val="14"/>
        </w:rPr>
        <w:t xml:space="preserve"> </w:t>
      </w:r>
      <w:r w:rsidR="006E6295">
        <w:rPr>
          <w:sz w:val="14"/>
          <w:szCs w:val="14"/>
        </w:rPr>
        <w:t>indicator of</w:t>
      </w:r>
      <w:r w:rsidR="006E6295" w:rsidRPr="00356115">
        <w:rPr>
          <w:sz w:val="14"/>
          <w:szCs w:val="14"/>
        </w:rPr>
        <w:t xml:space="preserve"> </w:t>
      </w:r>
      <w:r w:rsidR="00424FE1" w:rsidRPr="00E1234D">
        <w:rPr>
          <w:sz w:val="14"/>
        </w:rPr>
        <w:t>de</w:t>
      </w:r>
      <w:r w:rsidR="00293AAB" w:rsidRPr="00E1234D">
        <w:rPr>
          <w:sz w:val="14"/>
        </w:rPr>
        <w:t xml:space="preserve">privation or </w:t>
      </w:r>
      <w:r w:rsidR="00293AAB" w:rsidRPr="00356115">
        <w:rPr>
          <w:sz w:val="14"/>
          <w:szCs w:val="14"/>
        </w:rPr>
        <w:t>a</w:t>
      </w:r>
      <w:r>
        <w:rPr>
          <w:sz w:val="14"/>
          <w:szCs w:val="14"/>
        </w:rPr>
        <w:t xml:space="preserve"> single</w:t>
      </w:r>
      <w:r w:rsidR="00293AAB" w:rsidRPr="00E1234D">
        <w:rPr>
          <w:sz w:val="14"/>
        </w:rPr>
        <w:t xml:space="preserve"> urban/rural trait as a linear </w:t>
      </w:r>
      <w:r w:rsidR="00356115" w:rsidRPr="00356115">
        <w:rPr>
          <w:sz w:val="14"/>
          <w:szCs w:val="14"/>
        </w:rPr>
        <w:t xml:space="preserve">ordinal </w:t>
      </w:r>
      <w:r w:rsidR="006E6295">
        <w:rPr>
          <w:sz w:val="14"/>
          <w:szCs w:val="14"/>
        </w:rPr>
        <w:t>variable</w:t>
      </w:r>
    </w:p>
    <w:p w14:paraId="653A8C8F" w14:textId="5ED82841" w:rsidR="00354374" w:rsidRDefault="00354374" w:rsidP="00293AAB">
      <w:pPr>
        <w:spacing w:after="0"/>
        <w:ind w:left="0" w:firstLine="0"/>
        <w:rPr>
          <w:sz w:val="14"/>
          <w:szCs w:val="14"/>
        </w:rPr>
      </w:pPr>
      <w:r>
        <w:rPr>
          <w:sz w:val="14"/>
          <w:szCs w:val="14"/>
          <w:vertAlign w:val="superscript"/>
        </w:rPr>
        <w:t>e</w:t>
      </w:r>
      <w:r w:rsidR="00293AAB" w:rsidRPr="00356115">
        <w:rPr>
          <w:sz w:val="14"/>
          <w:szCs w:val="14"/>
        </w:rPr>
        <w:t xml:space="preserve"> </w:t>
      </w:r>
      <w:r>
        <w:rPr>
          <w:sz w:val="14"/>
          <w:szCs w:val="14"/>
        </w:rPr>
        <w:t>P</w:t>
      </w:r>
      <w:r w:rsidR="00293AAB" w:rsidRPr="00E1234D">
        <w:rPr>
          <w:sz w:val="14"/>
        </w:rPr>
        <w:t xml:space="preserve">-value from the approximate F-test </w:t>
      </w:r>
      <w:r w:rsidR="0036083D">
        <w:rPr>
          <w:sz w:val="14"/>
          <w:szCs w:val="14"/>
        </w:rPr>
        <w:t xml:space="preserve">for </w:t>
      </w:r>
      <w:r w:rsidR="000563DF" w:rsidRPr="000563DF">
        <w:rPr>
          <w:sz w:val="14"/>
          <w:szCs w:val="14"/>
        </w:rPr>
        <w:t>testing</w:t>
      </w:r>
      <w:r w:rsidR="00293AAB" w:rsidRPr="00E1234D">
        <w:rPr>
          <w:sz w:val="14"/>
        </w:rPr>
        <w:t xml:space="preserve"> </w:t>
      </w:r>
      <w:r w:rsidR="00EC24E2" w:rsidRPr="00E1234D">
        <w:rPr>
          <w:sz w:val="14"/>
        </w:rPr>
        <w:t xml:space="preserve">the </w:t>
      </w:r>
      <w:r w:rsidR="000563DF" w:rsidRPr="000563DF">
        <w:rPr>
          <w:sz w:val="14"/>
          <w:szCs w:val="14"/>
        </w:rPr>
        <w:t>hypothesis of</w:t>
      </w:r>
      <w:r w:rsidR="00293AAB" w:rsidRPr="00E1234D">
        <w:rPr>
          <w:sz w:val="14"/>
        </w:rPr>
        <w:t xml:space="preserve"> no trend </w:t>
      </w:r>
      <w:r w:rsidR="000563DF">
        <w:rPr>
          <w:sz w:val="14"/>
          <w:szCs w:val="14"/>
        </w:rPr>
        <w:t>across</w:t>
      </w:r>
      <w:r w:rsidR="00EC24E2" w:rsidRPr="00E1234D">
        <w:rPr>
          <w:sz w:val="14"/>
        </w:rPr>
        <w:t xml:space="preserve"> the</w:t>
      </w:r>
      <w:r w:rsidR="00293AAB" w:rsidRPr="00E1234D">
        <w:rPr>
          <w:sz w:val="14"/>
        </w:rPr>
        <w:t xml:space="preserve"> categories of the respective indicator</w:t>
      </w:r>
    </w:p>
    <w:p w14:paraId="356AD40C" w14:textId="3EBC09A0" w:rsidR="00293AAB" w:rsidRPr="00E1234D" w:rsidRDefault="00354374" w:rsidP="00424FE1">
      <w:pPr>
        <w:spacing w:after="0"/>
        <w:ind w:left="0" w:firstLine="0"/>
        <w:rPr>
          <w:sz w:val="14"/>
        </w:rPr>
      </w:pPr>
      <w:r>
        <w:rPr>
          <w:sz w:val="14"/>
          <w:szCs w:val="14"/>
          <w:vertAlign w:val="superscript"/>
        </w:rPr>
        <w:t>f</w:t>
      </w:r>
      <w:r w:rsidRPr="007978BA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P-values according to </w:t>
      </w:r>
      <w:r>
        <w:rPr>
          <w:sz w:val="14"/>
          <w:szCs w:val="14"/>
          <w:vertAlign w:val="superscript"/>
        </w:rPr>
        <w:t xml:space="preserve">c </w:t>
      </w:r>
      <w:r>
        <w:rPr>
          <w:sz w:val="14"/>
          <w:szCs w:val="14"/>
        </w:rPr>
        <w:t xml:space="preserve">or </w:t>
      </w:r>
      <w:r>
        <w:rPr>
          <w:sz w:val="14"/>
          <w:szCs w:val="14"/>
          <w:vertAlign w:val="superscript"/>
        </w:rPr>
        <w:t>e</w:t>
      </w:r>
      <w:r>
        <w:rPr>
          <w:sz w:val="14"/>
          <w:szCs w:val="14"/>
        </w:rPr>
        <w:t>, but</w:t>
      </w:r>
      <w:r w:rsidR="00293AAB" w:rsidRPr="00E1234D">
        <w:rPr>
          <w:sz w:val="14"/>
        </w:rPr>
        <w:t xml:space="preserve"> adjusted for multiple </w:t>
      </w:r>
      <w:r w:rsidR="00293AAB" w:rsidRPr="00356115">
        <w:rPr>
          <w:sz w:val="14"/>
          <w:szCs w:val="14"/>
        </w:rPr>
        <w:t>test</w:t>
      </w:r>
      <w:r w:rsidR="006E6295">
        <w:rPr>
          <w:sz w:val="14"/>
          <w:szCs w:val="14"/>
        </w:rPr>
        <w:t>ing</w:t>
      </w:r>
      <w:r w:rsidR="00293AAB" w:rsidRPr="00E1234D">
        <w:rPr>
          <w:sz w:val="14"/>
        </w:rPr>
        <w:t xml:space="preserve"> according to the Benjamini-Hochberg procedure controlling the false discovery rate </w:t>
      </w:r>
      <w:r w:rsidR="00F42C04">
        <w:rPr>
          <w:sz w:val="14"/>
          <w:szCs w:val="14"/>
        </w:rPr>
        <w:t>[26]</w:t>
      </w:r>
      <w:r w:rsidR="00293AAB" w:rsidRPr="00356115">
        <w:rPr>
          <w:sz w:val="14"/>
          <w:szCs w:val="14"/>
        </w:rPr>
        <w:t>.</w:t>
      </w:r>
      <w:r w:rsidR="00293AAB" w:rsidRPr="00E1234D">
        <w:rPr>
          <w:sz w:val="14"/>
        </w:rPr>
        <w:t xml:space="preserve"> The adjustment considered </w:t>
      </w:r>
      <w:r w:rsidR="00AF35B0">
        <w:rPr>
          <w:sz w:val="14"/>
          <w:szCs w:val="14"/>
        </w:rPr>
        <w:t xml:space="preserve">the NRW-IMD 2010 and </w:t>
      </w:r>
      <w:r w:rsidR="00293AAB" w:rsidRPr="00E1234D">
        <w:rPr>
          <w:sz w:val="14"/>
        </w:rPr>
        <w:t xml:space="preserve">all </w:t>
      </w:r>
      <w:r w:rsidR="00AF35B0">
        <w:rPr>
          <w:sz w:val="14"/>
          <w:szCs w:val="14"/>
        </w:rPr>
        <w:t>of the seven</w:t>
      </w:r>
      <w:r w:rsidR="00293AAB" w:rsidRPr="00E1234D">
        <w:rPr>
          <w:sz w:val="14"/>
        </w:rPr>
        <w:t xml:space="preserve"> </w:t>
      </w:r>
      <w:r w:rsidR="00BE0BFA" w:rsidRPr="00E1234D">
        <w:rPr>
          <w:sz w:val="14"/>
        </w:rPr>
        <w:t xml:space="preserve">deprivation </w:t>
      </w:r>
      <w:r w:rsidR="00AF35B0">
        <w:rPr>
          <w:sz w:val="14"/>
          <w:szCs w:val="14"/>
        </w:rPr>
        <w:t xml:space="preserve">domain indicators </w:t>
      </w:r>
      <w:r w:rsidR="00BE0BFA" w:rsidRPr="00E1234D">
        <w:rPr>
          <w:sz w:val="14"/>
        </w:rPr>
        <w:t xml:space="preserve">and </w:t>
      </w:r>
      <w:r w:rsidR="00AF35B0">
        <w:rPr>
          <w:sz w:val="14"/>
          <w:szCs w:val="14"/>
        </w:rPr>
        <w:t xml:space="preserve">the four </w:t>
      </w:r>
      <w:r w:rsidR="00BE0BFA" w:rsidRPr="00E1234D">
        <w:rPr>
          <w:sz w:val="14"/>
        </w:rPr>
        <w:t xml:space="preserve">urban/rural </w:t>
      </w:r>
      <w:r w:rsidR="00AF35B0">
        <w:rPr>
          <w:sz w:val="14"/>
          <w:szCs w:val="14"/>
        </w:rPr>
        <w:t>traits listed in tables 2 and S6,</w:t>
      </w:r>
      <w:r w:rsidR="00293AAB" w:rsidRPr="00356115">
        <w:rPr>
          <w:sz w:val="14"/>
          <w:szCs w:val="14"/>
        </w:rPr>
        <w:t xml:space="preserve"> </w:t>
      </w:r>
      <w:r w:rsidR="00293AAB" w:rsidRPr="00E1234D">
        <w:rPr>
          <w:sz w:val="14"/>
        </w:rPr>
        <w:t xml:space="preserve">but was performed separately for indicators </w:t>
      </w:r>
      <w:r w:rsidR="00293AAB" w:rsidRPr="00356115">
        <w:rPr>
          <w:sz w:val="14"/>
          <w:szCs w:val="14"/>
        </w:rPr>
        <w:t>modelled</w:t>
      </w:r>
      <w:r w:rsidR="00293AAB" w:rsidRPr="00E1234D">
        <w:rPr>
          <w:sz w:val="14"/>
        </w:rPr>
        <w:t xml:space="preserve"> as categorical or linear </w:t>
      </w:r>
      <w:r w:rsidR="0060096A">
        <w:rPr>
          <w:sz w:val="14"/>
          <w:szCs w:val="14"/>
        </w:rPr>
        <w:t xml:space="preserve">ordinal </w:t>
      </w:r>
      <w:r w:rsidR="0036083D">
        <w:rPr>
          <w:sz w:val="14"/>
          <w:szCs w:val="14"/>
        </w:rPr>
        <w:t>variables</w:t>
      </w:r>
    </w:p>
    <w:p w14:paraId="0256C76E" w14:textId="77777777" w:rsidR="00A0608D" w:rsidRDefault="00293AAB" w:rsidP="00293AAB">
      <w:pPr>
        <w:spacing w:after="0" w:line="480" w:lineRule="auto"/>
        <w:ind w:left="0" w:firstLine="0"/>
        <w:rPr>
          <w:sz w:val="14"/>
          <w:szCs w:val="14"/>
        </w:rPr>
      </w:pPr>
      <w:r w:rsidRPr="00E1234D">
        <w:rPr>
          <w:sz w:val="14"/>
        </w:rPr>
        <w:t>Q1-Q5: lowest to highest deprivation quintile group</w:t>
      </w:r>
      <w:r w:rsidR="00EC24E2" w:rsidRPr="00E1234D">
        <w:rPr>
          <w:sz w:val="14"/>
        </w:rPr>
        <w:t>s</w:t>
      </w:r>
    </w:p>
    <w:p w14:paraId="562D890C" w14:textId="77777777" w:rsidR="00A0608D" w:rsidRDefault="00A0608D" w:rsidP="00A0608D">
      <w:r>
        <w:br w:type="page"/>
      </w:r>
    </w:p>
    <w:p w14:paraId="2BEF7325" w14:textId="77777777" w:rsidR="00544822" w:rsidRPr="00356115" w:rsidRDefault="00544822" w:rsidP="00544822">
      <w:pPr>
        <w:spacing w:after="0" w:line="360" w:lineRule="auto"/>
        <w:ind w:left="0" w:hanging="1"/>
        <w:rPr>
          <w:sz w:val="24"/>
        </w:rPr>
      </w:pPr>
      <w:r w:rsidRPr="00356115">
        <w:rPr>
          <w:b/>
          <w:sz w:val="24"/>
        </w:rPr>
        <w:lastRenderedPageBreak/>
        <w:t>Figure S1</w:t>
      </w:r>
      <w:r w:rsidRPr="00356115">
        <w:rPr>
          <w:sz w:val="24"/>
        </w:rPr>
        <w:t xml:space="preserve"> Municipalities of the Federal State of North Rhine-Westphalia (NRW), Germany</w:t>
      </w:r>
    </w:p>
    <w:p w14:paraId="1C211E7F" w14:textId="77777777" w:rsidR="00544822" w:rsidRDefault="00544822" w:rsidP="00544822">
      <w:pPr>
        <w:rPr>
          <w:sz w:val="18"/>
          <w:szCs w:val="18"/>
        </w:rPr>
      </w:pPr>
      <w:r w:rsidRPr="00356115">
        <w:rPr>
          <w:noProof/>
          <w:lang w:val="de-DE" w:eastAsia="de-DE"/>
        </w:rPr>
        <w:drawing>
          <wp:inline distT="0" distB="0" distL="0" distR="0" wp14:anchorId="18AD5D87" wp14:editId="4DE9B3B2">
            <wp:extent cx="5594400" cy="7920000"/>
            <wp:effectExtent l="0" t="0" r="6350" b="5080"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223067" name="Municipality-NRW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400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FA196" w14:textId="77777777" w:rsidR="00270697" w:rsidRPr="00E1234D" w:rsidRDefault="00270697" w:rsidP="00424FE1">
      <w:pPr>
        <w:rPr>
          <w:sz w:val="18"/>
        </w:rPr>
      </w:pPr>
      <w:r w:rsidRPr="00E1234D">
        <w:rPr>
          <w:sz w:val="18"/>
        </w:rPr>
        <w:br w:type="page"/>
      </w:r>
    </w:p>
    <w:p w14:paraId="4988BEDB" w14:textId="77777777" w:rsidR="00544822" w:rsidRPr="00356115" w:rsidRDefault="00AA79B6" w:rsidP="00544822">
      <w:pPr>
        <w:spacing w:after="0"/>
        <w:ind w:left="0" w:firstLine="0"/>
        <w:jc w:val="left"/>
        <w:rPr>
          <w:rFonts w:eastAsiaTheme="minorHAnsi"/>
          <w:sz w:val="24"/>
          <w:szCs w:val="24"/>
        </w:rPr>
      </w:pPr>
      <w:r w:rsidRPr="00E1234D">
        <w:rPr>
          <w:b/>
          <w:sz w:val="24"/>
        </w:rPr>
        <w:lastRenderedPageBreak/>
        <w:t>Figure S2</w:t>
      </w:r>
      <w:r w:rsidR="00EA10EB" w:rsidRPr="00E1234D">
        <w:rPr>
          <w:sz w:val="24"/>
        </w:rPr>
        <w:t xml:space="preserve"> </w:t>
      </w:r>
      <w:r w:rsidRPr="00E1234D">
        <w:rPr>
          <w:sz w:val="24"/>
        </w:rPr>
        <w:t xml:space="preserve">Spatial distribution of </w:t>
      </w:r>
      <w:r w:rsidR="00EC24E2" w:rsidRPr="00E1234D">
        <w:rPr>
          <w:sz w:val="24"/>
        </w:rPr>
        <w:t xml:space="preserve">the </w:t>
      </w:r>
      <w:r w:rsidRPr="00E1234D">
        <w:rPr>
          <w:sz w:val="24"/>
        </w:rPr>
        <w:t xml:space="preserve">Type 1 </w:t>
      </w:r>
      <w:r w:rsidR="00544822" w:rsidRPr="00356115">
        <w:rPr>
          <w:rFonts w:eastAsiaTheme="minorHAnsi"/>
          <w:sz w:val="24"/>
          <w:szCs w:val="24"/>
        </w:rPr>
        <w:t>diabetes incidence and indicators of deprivation at the municipality level in NRW, Germany</w:t>
      </w:r>
    </w:p>
    <w:p w14:paraId="1E0EBD77" w14:textId="77777777" w:rsidR="00544822" w:rsidRPr="00356115" w:rsidRDefault="00544822" w:rsidP="00544822">
      <w:pPr>
        <w:spacing w:after="0"/>
        <w:ind w:left="0" w:firstLine="0"/>
        <w:rPr>
          <w:rFonts w:eastAsiaTheme="minorHAnsi"/>
          <w:sz w:val="24"/>
          <w:szCs w:val="24"/>
        </w:rPr>
      </w:pPr>
    </w:p>
    <w:p w14:paraId="368732E8" w14:textId="77777777" w:rsidR="00544822" w:rsidRDefault="00544822" w:rsidP="00544822">
      <w:pPr>
        <w:spacing w:after="0"/>
        <w:ind w:left="0" w:firstLine="0"/>
        <w:rPr>
          <w:b/>
        </w:rPr>
      </w:pPr>
      <w:r>
        <w:rPr>
          <w:noProof/>
          <w:lang w:val="de-DE" w:eastAsia="de-DE"/>
        </w:rPr>
        <w:drawing>
          <wp:inline distT="0" distB="0" distL="0" distR="0" wp14:anchorId="7CE40C50" wp14:editId="0F01647D">
            <wp:extent cx="5908990" cy="6290216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rosenbauer\AppData\Local\Microsoft\Windows\INetCache\Content.Word\NRWIMD2010_ZW_JR_Supl.t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990" cy="629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B8BC5A" w14:textId="77777777" w:rsidR="00544822" w:rsidRPr="002A26BD" w:rsidRDefault="00544822" w:rsidP="00544822">
      <w:pPr>
        <w:spacing w:after="0"/>
        <w:ind w:left="170" w:firstLine="0"/>
        <w:jc w:val="left"/>
        <w:rPr>
          <w:sz w:val="20"/>
          <w:szCs w:val="20"/>
          <w:lang w:val="es-EC"/>
        </w:rPr>
      </w:pPr>
      <w:r w:rsidRPr="002A26BD">
        <w:rPr>
          <w:sz w:val="20"/>
          <w:szCs w:val="20"/>
          <w:lang w:val="es-EC"/>
        </w:rPr>
        <w:t>Cartography: © Katty Castillo-Reinado, German Diabetes Centre, 2019</w:t>
      </w:r>
    </w:p>
    <w:p w14:paraId="791ED33C" w14:textId="77777777" w:rsidR="00544822" w:rsidRPr="003F3BE2" w:rsidRDefault="00544822" w:rsidP="00544822">
      <w:pPr>
        <w:spacing w:after="0"/>
        <w:ind w:left="170"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Data source: </w:t>
      </w:r>
      <w:proofErr w:type="spellStart"/>
      <w:r>
        <w:rPr>
          <w:sz w:val="20"/>
          <w:szCs w:val="20"/>
        </w:rPr>
        <w:t>GeoBasis</w:t>
      </w:r>
      <w:proofErr w:type="spellEnd"/>
      <w:r>
        <w:rPr>
          <w:sz w:val="20"/>
          <w:szCs w:val="20"/>
        </w:rPr>
        <w:t>-DE / German Federal Agency for Cartography and Geodesy (VG250, UTM32, 2018) [S7]</w:t>
      </w:r>
    </w:p>
    <w:p w14:paraId="0951AF7D" w14:textId="77777777" w:rsidR="00AA79B6" w:rsidRPr="00E1234D" w:rsidRDefault="00AA79B6" w:rsidP="00424FE1">
      <w:pPr>
        <w:spacing w:after="0" w:line="480" w:lineRule="auto"/>
        <w:ind w:left="0" w:firstLine="0"/>
        <w:rPr>
          <w:b/>
          <w:sz w:val="24"/>
        </w:rPr>
      </w:pPr>
      <w:r w:rsidRPr="00E1234D">
        <w:rPr>
          <w:b/>
        </w:rPr>
        <w:br w:type="page"/>
      </w:r>
    </w:p>
    <w:p w14:paraId="1DC61299" w14:textId="77777777" w:rsidR="00270697" w:rsidRPr="00E1234D" w:rsidRDefault="00270697" w:rsidP="00424FE1">
      <w:pPr>
        <w:pStyle w:val="Untertitel"/>
        <w:spacing w:after="0"/>
        <w:jc w:val="left"/>
        <w:rPr>
          <w:rFonts w:ascii="Arial" w:hAnsi="Arial"/>
          <w:b/>
        </w:rPr>
      </w:pPr>
      <w:r w:rsidRPr="00E1234D">
        <w:rPr>
          <w:rFonts w:ascii="Arial" w:hAnsi="Arial"/>
          <w:b/>
        </w:rPr>
        <w:lastRenderedPageBreak/>
        <w:t>Gaussian Intrinsic Conditional Autoregressive Poisson Model</w:t>
      </w:r>
    </w:p>
    <w:p w14:paraId="4C63DCB9" w14:textId="77777777" w:rsidR="00A0608D" w:rsidRPr="00356115" w:rsidRDefault="00270697" w:rsidP="00A0608D">
      <w:pPr>
        <w:spacing w:after="0" w:line="480" w:lineRule="auto"/>
        <w:ind w:left="0" w:firstLine="0"/>
        <w:rPr>
          <w:rFonts w:eastAsiaTheme="majorEastAsia"/>
          <w:sz w:val="24"/>
          <w:szCs w:val="24"/>
        </w:rPr>
      </w:pPr>
      <w:r w:rsidRPr="00E1234D">
        <w:rPr>
          <w:sz w:val="24"/>
        </w:rPr>
        <w:t xml:space="preserve">Given a Poisson-distributed outcome in </w:t>
      </w:r>
      <m:oMath>
        <m:r>
          <w:rPr>
            <w:rFonts w:ascii="Cambria Math" w:hAnsi="Cambria Math"/>
            <w:sz w:val="24"/>
          </w:rPr>
          <m:t>I</m:t>
        </m:r>
      </m:oMath>
      <w:r w:rsidRPr="00E1234D">
        <w:rPr>
          <w:sz w:val="24"/>
        </w:rPr>
        <w:t xml:space="preserve"> areas, the Gaussian intrinsic conditional autoregressive (ICAR) Poisson model extends an ordinary Poisson model </w:t>
      </w:r>
      <w:r w:rsidR="00EC24E2" w:rsidRPr="00E1234D">
        <w:rPr>
          <w:sz w:val="24"/>
        </w:rPr>
        <w:t xml:space="preserve">of an </w:t>
      </w:r>
      <w:r w:rsidRPr="00E1234D">
        <w:rPr>
          <w:sz w:val="24"/>
        </w:rPr>
        <w:t xml:space="preserve">area-level outcome with fixed covariate effects by additionally including the area-level random intercept effect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E1234D">
        <w:rPr>
          <w:sz w:val="24"/>
        </w:rPr>
        <w:t xml:space="preserve"> for each area </w:t>
      </w:r>
      <m:oMath>
        <m:r>
          <w:rPr>
            <w:rFonts w:ascii="Cambria Math" w:hAnsi="Cambria Math"/>
            <w:sz w:val="24"/>
          </w:rPr>
          <m:t>i</m:t>
        </m:r>
      </m:oMath>
      <w:r w:rsidRPr="00E1234D">
        <w:rPr>
          <w:sz w:val="24"/>
        </w:rPr>
        <w:t xml:space="preserve"> of the total </w:t>
      </w:r>
      <m:oMath>
        <m:r>
          <w:rPr>
            <w:rFonts w:ascii="Cambria Math" w:hAnsi="Cambria Math"/>
            <w:sz w:val="24"/>
          </w:rPr>
          <m:t>I</m:t>
        </m:r>
      </m:oMath>
      <w:r w:rsidRPr="00E1234D">
        <w:rPr>
          <w:sz w:val="24"/>
        </w:rPr>
        <w:t xml:space="preserve"> areas </w:t>
      </w:r>
      <w:r w:rsidR="00EC24E2" w:rsidRPr="00E1234D">
        <w:rPr>
          <w:sz w:val="24"/>
        </w:rPr>
        <w:t xml:space="preserve">to </w:t>
      </w:r>
      <w:r w:rsidRPr="00E1234D">
        <w:rPr>
          <w:sz w:val="24"/>
        </w:rPr>
        <w:t xml:space="preserve">consider spatial autocorrelation </w:t>
      </w:r>
      <w:r w:rsidR="0050663C">
        <w:rPr>
          <w:rFonts w:eastAsiaTheme="majorEastAsia"/>
          <w:sz w:val="24"/>
          <w:szCs w:val="24"/>
        </w:rPr>
        <w:t>[</w:t>
      </w:r>
      <w:r w:rsidR="00F42C04">
        <w:rPr>
          <w:rFonts w:eastAsiaTheme="majorEastAsia"/>
          <w:sz w:val="24"/>
          <w:szCs w:val="24"/>
        </w:rPr>
        <w:t>S8</w:t>
      </w:r>
      <w:r w:rsidR="0050663C">
        <w:rPr>
          <w:rFonts w:eastAsiaTheme="majorEastAsia"/>
          <w:sz w:val="24"/>
          <w:szCs w:val="24"/>
        </w:rPr>
        <w:t>]</w:t>
      </w:r>
      <w:r w:rsidR="00A0608D" w:rsidRPr="00356115">
        <w:rPr>
          <w:rFonts w:eastAsiaTheme="majorEastAsia"/>
          <w:sz w:val="24"/>
          <w:szCs w:val="24"/>
        </w:rPr>
        <w:t>.</w:t>
      </w:r>
    </w:p>
    <w:p w14:paraId="55B9C94F" w14:textId="77777777" w:rsidR="00270697" w:rsidRPr="00E1234D" w:rsidRDefault="00270697" w:rsidP="00424FE1">
      <w:pPr>
        <w:spacing w:after="0" w:line="480" w:lineRule="auto"/>
        <w:ind w:left="0" w:firstLine="0"/>
        <w:rPr>
          <w:sz w:val="24"/>
        </w:rPr>
      </w:pPr>
      <w:r w:rsidRPr="00E1234D">
        <w:rPr>
          <w:sz w:val="24"/>
        </w:rPr>
        <w:t xml:space="preserve">Following a common approach, for each municipality </w:t>
      </w:r>
      <m:oMath>
        <m:r>
          <w:rPr>
            <w:rFonts w:ascii="Cambria Math" w:hAnsi="Cambria Math"/>
            <w:sz w:val="24"/>
          </w:rPr>
          <m:t>i (1≤i ≤I=396)</m:t>
        </m:r>
      </m:oMath>
      <w:r w:rsidRPr="00E1234D">
        <w:rPr>
          <w:sz w:val="24"/>
        </w:rPr>
        <w:t xml:space="preserve">, the number of incident </w:t>
      </w:r>
      <w:r w:rsidR="006629E1" w:rsidRPr="00E1234D">
        <w:rPr>
          <w:sz w:val="24"/>
        </w:rPr>
        <w:t>T</w:t>
      </w:r>
      <w:r w:rsidR="00702BED" w:rsidRPr="00E1234D">
        <w:rPr>
          <w:sz w:val="24"/>
        </w:rPr>
        <w:t>yp</w:t>
      </w:r>
      <w:r w:rsidR="006629E1" w:rsidRPr="00E1234D">
        <w:rPr>
          <w:sz w:val="24"/>
        </w:rPr>
        <w:t>e</w:t>
      </w:r>
      <w:r w:rsidR="00702BED" w:rsidRPr="00E1234D">
        <w:rPr>
          <w:sz w:val="24"/>
        </w:rPr>
        <w:t xml:space="preserve"> 1 diabetes</w:t>
      </w:r>
      <w:r w:rsidRPr="00E1234D">
        <w:rPr>
          <w:sz w:val="24"/>
        </w:rPr>
        <w:t xml:space="preserve"> cases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O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E1234D">
        <w:rPr>
          <w:sz w:val="24"/>
        </w:rPr>
        <w:t xml:space="preserve"> was assumed to have a Poisson distribution with the expectation (parameter)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SIR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E1234D">
        <w:rPr>
          <w:sz w:val="24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SIR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E1234D">
        <w:rPr>
          <w:sz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E1234D">
        <w:rPr>
          <w:sz w:val="24"/>
        </w:rPr>
        <w:t xml:space="preserve"> are the standardized incidence ratio and the expected number of cases, respectively.</w:t>
      </w:r>
    </w:p>
    <w:p w14:paraId="536CB04B" w14:textId="77777777" w:rsidR="00270697" w:rsidRPr="00E1234D" w:rsidRDefault="00270697" w:rsidP="00424FE1">
      <w:pPr>
        <w:spacing w:after="0" w:line="480" w:lineRule="auto"/>
        <w:ind w:left="0" w:firstLine="0"/>
        <w:rPr>
          <w:sz w:val="24"/>
        </w:rPr>
      </w:pPr>
      <w:r w:rsidRPr="00E1234D">
        <w:rPr>
          <w:sz w:val="24"/>
        </w:rPr>
        <w:t>Th</w:t>
      </w:r>
      <w:r w:rsidR="00EC24E2" w:rsidRPr="00E1234D">
        <w:rPr>
          <w:sz w:val="24"/>
        </w:rPr>
        <w:t>us</w:t>
      </w:r>
      <w:r w:rsidRPr="00E1234D">
        <w:rPr>
          <w:sz w:val="24"/>
        </w:rPr>
        <w:t xml:space="preserve">, the logarithm of the expectation of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O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E1234D">
        <w:rPr>
          <w:sz w:val="24"/>
        </w:rPr>
        <w:t xml:space="preserve"> is as follows:</w:t>
      </w:r>
    </w:p>
    <w:p w14:paraId="0BB409DC" w14:textId="77777777" w:rsidR="00270697" w:rsidRPr="00E1234D" w:rsidRDefault="00623256" w:rsidP="00424FE1">
      <w:pPr>
        <w:spacing w:after="0" w:line="480" w:lineRule="auto"/>
        <w:ind w:left="0" w:firstLine="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log(Expectation(O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))=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log⁡</m:t>
            </m:r>
            <m:r>
              <w:rPr>
                <w:rFonts w:ascii="Cambria Math" w:hAnsi="Cambria Math"/>
                <w:sz w:val="24"/>
              </w:rPr>
              <m:t>(E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)+</m:t>
        </m:r>
        <m:r>
          <m:rPr>
            <m:sty m:val="p"/>
          </m:rPr>
          <w:rPr>
            <w:rFonts w:ascii="Cambria Math" w:hAnsi="Cambria Math"/>
            <w:sz w:val="24"/>
          </w:rPr>
          <m:t>log⁡</m:t>
        </m:r>
        <m: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SIR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)</m:t>
        </m:r>
      </m:oMath>
      <w:r w:rsidR="00270697" w:rsidRPr="00E1234D">
        <w:rPr>
          <w:sz w:val="24"/>
        </w:rPr>
        <w:t>.</w:t>
      </w:r>
    </w:p>
    <w:p w14:paraId="1700A91B" w14:textId="77777777" w:rsidR="00270697" w:rsidRPr="00E1234D" w:rsidRDefault="00484FD9" w:rsidP="00424FE1">
      <w:pPr>
        <w:spacing w:after="0" w:line="480" w:lineRule="auto"/>
        <w:ind w:left="0" w:firstLine="0"/>
        <w:rPr>
          <w:sz w:val="24"/>
        </w:rPr>
      </w:pPr>
      <w:r>
        <w:rPr>
          <w:rFonts w:eastAsiaTheme="majorEastAsia"/>
          <w:sz w:val="24"/>
          <w:szCs w:val="24"/>
        </w:rPr>
        <w:t>By m</w:t>
      </w:r>
      <w:r w:rsidR="00A0608D" w:rsidRPr="00356115">
        <w:rPr>
          <w:rFonts w:eastAsiaTheme="majorEastAsia"/>
          <w:sz w:val="24"/>
          <w:szCs w:val="24"/>
        </w:rPr>
        <w:t>odel</w:t>
      </w:r>
      <w:r>
        <w:rPr>
          <w:rFonts w:eastAsiaTheme="majorEastAsia"/>
          <w:sz w:val="24"/>
          <w:szCs w:val="24"/>
        </w:rPr>
        <w:t>l</w:t>
      </w:r>
      <w:r w:rsidR="00A0608D" w:rsidRPr="00356115">
        <w:rPr>
          <w:rFonts w:eastAsiaTheme="majorEastAsia"/>
          <w:sz w:val="24"/>
          <w:szCs w:val="24"/>
        </w:rPr>
        <w:t>ing</w:t>
      </w:r>
      <w:r w:rsidR="00270697" w:rsidRPr="00E1234D">
        <w:rPr>
          <w:sz w:val="24"/>
        </w:rPr>
        <w:t xml:space="preserve"> the logarithm of the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SIR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="00270697" w:rsidRPr="00E1234D">
        <w:rPr>
          <w:sz w:val="24"/>
        </w:rPr>
        <w:t xml:space="preserve"> as a linear combination of </w:t>
      </w:r>
      <m:oMath>
        <m:r>
          <w:rPr>
            <w:rFonts w:ascii="Cambria Math" w:hAnsi="Cambria Math"/>
            <w:sz w:val="24"/>
          </w:rPr>
          <m:t>p</m:t>
        </m:r>
      </m:oMath>
      <w:r w:rsidR="00270697" w:rsidRPr="00E1234D">
        <w:rPr>
          <w:sz w:val="24"/>
        </w:rPr>
        <w:t xml:space="preserve"> fixed effect covariates</w:t>
      </w:r>
      <w:r w:rsidR="00EA5998" w:rsidRPr="00E1234D">
        <w:rPr>
          <w:sz w:val="24"/>
        </w:rPr>
        <w:br/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 xml:space="preserve"> X</m:t>
            </m:r>
          </m:e>
          <m:sub>
            <m:r>
              <w:rPr>
                <w:rFonts w:ascii="Cambria Math" w:hAnsi="Cambria Math"/>
                <w:sz w:val="24"/>
              </w:rPr>
              <m:t>i,j,</m:t>
            </m:r>
          </m:sub>
        </m:sSub>
        <m:r>
          <w:rPr>
            <w:rFonts w:ascii="Cambria Math" w:hAnsi="Cambria Math"/>
            <w:sz w:val="24"/>
          </w:rPr>
          <m:t>1≤i≤I, 1≤j≤p</m:t>
        </m:r>
      </m:oMath>
      <w:r w:rsidR="00270697" w:rsidRPr="00E1234D">
        <w:rPr>
          <w:sz w:val="24"/>
        </w:rPr>
        <w:t xml:space="preserve"> and the spatially correlated random intercept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,1≤i≤I</m:t>
        </m:r>
      </m:oMath>
      <w:r w:rsidR="00270697" w:rsidRPr="00E1234D">
        <w:rPr>
          <w:sz w:val="24"/>
        </w:rPr>
        <w:t>, i.e.</w:t>
      </w:r>
    </w:p>
    <w:p w14:paraId="0F642689" w14:textId="77777777" w:rsidR="00270697" w:rsidRPr="00E1234D" w:rsidRDefault="00623256" w:rsidP="00424FE1">
      <w:pPr>
        <w:spacing w:after="0" w:line="480" w:lineRule="auto"/>
        <w:ind w:left="0" w:firstLine="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log(SIR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)=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β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 xml:space="preserve">+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j=1</m:t>
            </m:r>
          </m:sub>
          <m:sup>
            <m:r>
              <w:rPr>
                <w:rFonts w:ascii="Cambria Math" w:hAnsi="Cambria Math"/>
                <w:sz w:val="24"/>
              </w:rPr>
              <m:t>p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ß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i,j</m:t>
                </m:r>
              </m:sub>
            </m:sSub>
          </m:e>
        </m:nary>
        <m:r>
          <w:rPr>
            <w:rFonts w:ascii="Cambria Math" w:hAnsi="Cambria Math"/>
            <w:sz w:val="24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,1≤i≤I</m:t>
        </m:r>
      </m:oMath>
      <w:r w:rsidR="00270697" w:rsidRPr="00E1234D">
        <w:rPr>
          <w:sz w:val="24"/>
        </w:rPr>
        <w:t>,</w:t>
      </w:r>
      <m:oMath>
        <m:r>
          <w:rPr>
            <w:rFonts w:ascii="Cambria Math" w:hAnsi="Cambria Math"/>
            <w:sz w:val="24"/>
          </w:rPr>
          <m:t xml:space="preserve"> 1≤j≤p</m:t>
        </m:r>
      </m:oMath>
      <w:r w:rsidR="00270697" w:rsidRPr="00E1234D">
        <w:rPr>
          <w:sz w:val="24"/>
        </w:rPr>
        <w:t>,</w:t>
      </w:r>
    </w:p>
    <w:p w14:paraId="10271251" w14:textId="77777777" w:rsidR="00270697" w:rsidRPr="00E1234D" w:rsidRDefault="00270697" w:rsidP="00424FE1">
      <w:pPr>
        <w:spacing w:after="0" w:line="480" w:lineRule="auto"/>
        <w:ind w:left="0" w:firstLine="0"/>
        <w:rPr>
          <w:sz w:val="24"/>
        </w:rPr>
      </w:pPr>
      <w:r w:rsidRPr="00E1234D">
        <w:rPr>
          <w:sz w:val="24"/>
        </w:rPr>
        <w:t xml:space="preserve">the logarithm of the expectation of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O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E1234D">
        <w:rPr>
          <w:sz w:val="24"/>
        </w:rPr>
        <w:t xml:space="preserve"> is modeled as follows:</w:t>
      </w:r>
    </w:p>
    <w:p w14:paraId="45F657E9" w14:textId="77777777" w:rsidR="00270697" w:rsidRPr="00E1234D" w:rsidRDefault="00623256" w:rsidP="00424FE1">
      <w:pPr>
        <w:spacing w:after="0" w:line="480" w:lineRule="auto"/>
        <w:ind w:left="0" w:firstLine="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log(Expectation(O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))=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log⁡</m:t>
            </m:r>
            <m:r>
              <w:rPr>
                <w:rFonts w:ascii="Cambria Math" w:hAnsi="Cambria Math"/>
                <w:sz w:val="24"/>
              </w:rPr>
              <m:t>(E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)+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β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 xml:space="preserve">+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j=1</m:t>
            </m:r>
          </m:sub>
          <m:sup>
            <m:r>
              <w:rPr>
                <w:rFonts w:ascii="Cambria Math" w:hAnsi="Cambria Math"/>
                <w:sz w:val="24"/>
              </w:rPr>
              <m:t>p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ß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i,j</m:t>
                </m:r>
              </m:sub>
            </m:sSub>
          </m:e>
        </m:nary>
        <m:r>
          <w:rPr>
            <w:rFonts w:ascii="Cambria Math" w:hAnsi="Cambria Math"/>
            <w:sz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,1≤i≤I, 1≤j≤p</m:t>
        </m:r>
      </m:oMath>
      <w:r w:rsidR="00270697" w:rsidRPr="00E1234D">
        <w:rPr>
          <w:sz w:val="24"/>
        </w:rPr>
        <w:t>.</w:t>
      </w:r>
    </w:p>
    <w:p w14:paraId="1EB294D4" w14:textId="55F3DD92" w:rsidR="00920B0D" w:rsidRDefault="00270697" w:rsidP="00293AAB">
      <w:pPr>
        <w:spacing w:after="0" w:line="480" w:lineRule="auto"/>
        <w:ind w:left="0" w:firstLine="0"/>
        <w:rPr>
          <w:rFonts w:eastAsiaTheme="majorEastAsia"/>
          <w:sz w:val="24"/>
          <w:szCs w:val="24"/>
        </w:rPr>
      </w:pPr>
      <w:r w:rsidRPr="00E1234D">
        <w:rPr>
          <w:sz w:val="24"/>
        </w:rPr>
        <w:t xml:space="preserve">The ICAR model further assumes that conditional on all other area-level random effects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j</m:t>
            </m:r>
          </m:sub>
        </m:sSub>
        <m:r>
          <w:rPr>
            <w:rFonts w:ascii="Cambria Math" w:hAnsi="Cambria Math"/>
            <w:sz w:val="24"/>
          </w:rPr>
          <m:t>, with j≠i</m:t>
        </m:r>
      </m:oMath>
      <w:r w:rsidRPr="00E1234D">
        <w:rPr>
          <w:sz w:val="24"/>
        </w:rPr>
        <w:t xml:space="preserve">, the random effect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E1234D">
        <w:rPr>
          <w:sz w:val="24"/>
        </w:rPr>
        <w:t xml:space="preserve"> </w:t>
      </w:r>
      <w:r w:rsidR="00EC24E2" w:rsidRPr="00E1234D">
        <w:rPr>
          <w:sz w:val="24"/>
        </w:rPr>
        <w:t>of</w:t>
      </w:r>
      <w:r w:rsidRPr="00E1234D">
        <w:rPr>
          <w:sz w:val="24"/>
        </w:rPr>
        <w:t xml:space="preserve"> area </w:t>
      </w:r>
      <m:oMath>
        <m:r>
          <w:rPr>
            <w:rFonts w:ascii="Cambria Math" w:hAnsi="Cambria Math"/>
            <w:sz w:val="24"/>
          </w:rPr>
          <m:t>i</m:t>
        </m:r>
      </m:oMath>
      <w:r w:rsidRPr="00E1234D">
        <w:rPr>
          <w:i/>
          <w:sz w:val="24"/>
        </w:rPr>
        <w:t xml:space="preserve"> </w:t>
      </w:r>
      <w:r w:rsidRPr="00E1234D">
        <w:rPr>
          <w:sz w:val="24"/>
        </w:rPr>
        <w:t xml:space="preserve">is normally distributed with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|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j</m:t>
            </m:r>
          </m:sub>
        </m:sSub>
        <m:r>
          <w:rPr>
            <w:rFonts w:ascii="Cambria Math" w:hAnsi="Cambria Math"/>
            <w:sz w:val="24"/>
          </w:rPr>
          <m:t>~N(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j∈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</m:sub>
          <m:sup/>
          <m:e>
            <m:r>
              <w:rPr>
                <w:rFonts w:ascii="Cambria Math" w:hAnsi="Cambria Math"/>
                <w:sz w:val="24"/>
              </w:rPr>
              <m:t xml:space="preserve">  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j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</m:t>
                    </m:r>
                  </m:sub>
                </m:sSub>
              </m:den>
            </m:f>
          </m:e>
        </m:nary>
        <m:r>
          <w:rPr>
            <w:rFonts w:ascii="Cambria Math" w:hAnsi="Cambria Math"/>
            <w:sz w:val="24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 xml:space="preserve">  σ</m:t>
            </m:r>
          </m:e>
          <m:sub>
            <m:r>
              <w:rPr>
                <w:rFonts w:ascii="Cambria Math" w:hAnsi="Cambria Math"/>
                <w:sz w:val="24"/>
              </w:rPr>
              <m:t>spat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  <m:r>
          <w:rPr>
            <w:rFonts w:ascii="Cambria Math" w:hAnsi="Cambria Math"/>
            <w:sz w:val="24"/>
          </w:rPr>
          <m:t>/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)</m:t>
        </m:r>
      </m:oMath>
      <w:r w:rsidRPr="00E1234D">
        <w:rPr>
          <w:sz w:val="24"/>
        </w:rPr>
        <w:t xml:space="preserve"> and </w:t>
      </w:r>
      <m:oMath>
        <m:r>
          <w:rPr>
            <w:rFonts w:ascii="Cambria Math" w:hAnsi="Cambria Math"/>
            <w:sz w:val="24"/>
          </w:rPr>
          <m:t>1≤j≤I</m:t>
        </m:r>
      </m:oMath>
      <w:r w:rsidRPr="00E1234D">
        <w:rPr>
          <w:sz w:val="24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σ</m:t>
            </m:r>
          </m:e>
          <m:sub>
            <m:r>
              <w:rPr>
                <w:rFonts w:ascii="Cambria Math" w:hAnsi="Cambria Math"/>
                <w:sz w:val="24"/>
              </w:rPr>
              <m:t>spat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</m:oMath>
      <w:r w:rsidRPr="00E1234D">
        <w:rPr>
          <w:sz w:val="24"/>
        </w:rPr>
        <w:t xml:space="preserve"> is a spatial variance parameter, and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E1234D">
        <w:rPr>
          <w:sz w:val="24"/>
        </w:rPr>
        <w:t xml:space="preserve"> is the number of </w:t>
      </w:r>
      <w:r w:rsidR="00A0608D" w:rsidRPr="00356115">
        <w:rPr>
          <w:rFonts w:eastAsiaTheme="majorEastAsia"/>
          <w:sz w:val="24"/>
          <w:szCs w:val="24"/>
        </w:rPr>
        <w:t>neighbo</w:t>
      </w:r>
      <w:r w:rsidR="00B848B8">
        <w:rPr>
          <w:rFonts w:eastAsiaTheme="majorEastAsia"/>
          <w:sz w:val="24"/>
          <w:szCs w:val="24"/>
        </w:rPr>
        <w:t>u</w:t>
      </w:r>
      <w:r w:rsidR="00A0608D" w:rsidRPr="00356115">
        <w:rPr>
          <w:rFonts w:eastAsiaTheme="majorEastAsia"/>
          <w:sz w:val="24"/>
          <w:szCs w:val="24"/>
        </w:rPr>
        <w:t xml:space="preserve">ring areas </w:t>
      </w:r>
      <m:oMath>
        <m:r>
          <w:rPr>
            <w:rFonts w:ascii="Cambria Math" w:eastAsiaTheme="majorEastAsia" w:hAnsi="Cambria Math"/>
            <w:sz w:val="24"/>
            <w:szCs w:val="24"/>
          </w:rPr>
          <m:t>j</m:t>
        </m:r>
      </m:oMath>
      <w:r w:rsidR="00A0608D" w:rsidRPr="00356115">
        <w:rPr>
          <w:rFonts w:eastAsiaTheme="majorEastAsia"/>
          <w:sz w:val="24"/>
          <w:szCs w:val="24"/>
        </w:rPr>
        <w:t xml:space="preserve"> </w:t>
      </w:r>
      <w:r w:rsidR="00A0608D" w:rsidRPr="00356115">
        <w:rPr>
          <w:rFonts w:eastAsiaTheme="majorEastAsia"/>
          <w:sz w:val="24"/>
          <w:szCs w:val="24"/>
        </w:rPr>
        <w:lastRenderedPageBreak/>
        <w:t xml:space="preserve">of area </w:t>
      </w:r>
      <m:oMath>
        <m:r>
          <w:rPr>
            <w:rFonts w:ascii="Cambria Math" w:eastAsiaTheme="majorEastAsia" w:hAnsi="Cambria Math"/>
            <w:sz w:val="24"/>
            <w:szCs w:val="24"/>
          </w:rPr>
          <m:t>i</m:t>
        </m:r>
      </m:oMath>
      <w:r w:rsidR="00A0608D" w:rsidRPr="00356115">
        <w:rPr>
          <w:rFonts w:eastAsiaTheme="majorEastAsia"/>
          <w:sz w:val="24"/>
          <w:szCs w:val="24"/>
        </w:rPr>
        <w:t xml:space="preserve">. </w:t>
      </w:r>
      <w:r w:rsidRPr="00E1234D">
        <w:rPr>
          <w:sz w:val="24"/>
        </w:rPr>
        <w:t xml:space="preserve">Thus, the conditional expectation of </w:t>
      </w:r>
      <w:r w:rsidR="005A5B5A">
        <w:rPr>
          <w:sz w:val="24"/>
        </w:rPr>
        <w:t xml:space="preserve">the </w:t>
      </w:r>
      <w:r w:rsidRPr="00E1234D">
        <w:rPr>
          <w:sz w:val="24"/>
        </w:rPr>
        <w:t xml:space="preserve">random effect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E1234D">
        <w:rPr>
          <w:sz w:val="24"/>
        </w:rPr>
        <w:t xml:space="preserve"> </w:t>
      </w:r>
      <w:r w:rsidR="00A0608D" w:rsidRPr="00356115">
        <w:rPr>
          <w:rFonts w:eastAsiaTheme="majorEastAsia"/>
          <w:sz w:val="24"/>
          <w:szCs w:val="24"/>
        </w:rPr>
        <w:t xml:space="preserve">is assumed to equal the mean of </w:t>
      </w:r>
      <w:r w:rsidR="005A5B5A">
        <w:rPr>
          <w:rFonts w:eastAsiaTheme="majorEastAsia"/>
          <w:sz w:val="24"/>
          <w:szCs w:val="24"/>
        </w:rPr>
        <w:t xml:space="preserve">the </w:t>
      </w:r>
      <w:r w:rsidR="00484FD9">
        <w:rPr>
          <w:rFonts w:eastAsiaTheme="majorEastAsia"/>
          <w:sz w:val="24"/>
          <w:szCs w:val="24"/>
        </w:rPr>
        <w:t>r</w:t>
      </w:r>
      <w:r w:rsidR="00A0608D" w:rsidRPr="00356115">
        <w:rPr>
          <w:rFonts w:eastAsiaTheme="majorEastAsia"/>
          <w:sz w:val="24"/>
          <w:szCs w:val="24"/>
        </w:rPr>
        <w:t xml:space="preserve">andom effects </w:t>
      </w:r>
      <m:oMath>
        <m:sSub>
          <m:sSubPr>
            <m:ctrlPr>
              <w:rPr>
                <w:rFonts w:ascii="Cambria Math" w:eastAsiaTheme="maj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aj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ajorEastAsia" w:hAnsi="Cambria Math"/>
                <w:sz w:val="24"/>
                <w:szCs w:val="24"/>
              </w:rPr>
              <m:t>j</m:t>
            </m:r>
          </m:sub>
        </m:sSub>
      </m:oMath>
      <w:r w:rsidR="005A5B5A">
        <w:rPr>
          <w:rFonts w:eastAsiaTheme="majorEastAsia"/>
          <w:sz w:val="24"/>
          <w:szCs w:val="24"/>
        </w:rPr>
        <w:t xml:space="preserve"> </w:t>
      </w:r>
      <w:r w:rsidR="00A0608D" w:rsidRPr="00356115">
        <w:rPr>
          <w:rFonts w:eastAsiaTheme="majorEastAsia"/>
          <w:sz w:val="24"/>
          <w:szCs w:val="24"/>
        </w:rPr>
        <w:t>of all neighbo</w:t>
      </w:r>
      <w:r w:rsidR="00B848B8">
        <w:rPr>
          <w:rFonts w:eastAsiaTheme="majorEastAsia"/>
          <w:sz w:val="24"/>
          <w:szCs w:val="24"/>
        </w:rPr>
        <w:t>u</w:t>
      </w:r>
      <w:r w:rsidR="00A0608D" w:rsidRPr="00356115">
        <w:rPr>
          <w:rFonts w:eastAsiaTheme="majorEastAsia"/>
          <w:sz w:val="24"/>
          <w:szCs w:val="24"/>
        </w:rPr>
        <w:t xml:space="preserve">ring areas </w:t>
      </w:r>
      <m:oMath>
        <m:r>
          <w:rPr>
            <w:rFonts w:ascii="Cambria Math" w:eastAsiaTheme="majorEastAsia" w:hAnsi="Cambria Math"/>
            <w:sz w:val="24"/>
            <w:szCs w:val="24"/>
          </w:rPr>
          <m:t>j</m:t>
        </m:r>
      </m:oMath>
      <w:r w:rsidR="00A0608D" w:rsidRPr="00356115">
        <w:rPr>
          <w:rFonts w:eastAsiaTheme="majorEastAsia"/>
          <w:sz w:val="24"/>
          <w:szCs w:val="24"/>
        </w:rPr>
        <w:t xml:space="preserve"> of </w:t>
      </w:r>
      <w:r w:rsidR="00484FD9">
        <w:rPr>
          <w:rFonts w:eastAsiaTheme="majorEastAsia"/>
          <w:sz w:val="24"/>
          <w:szCs w:val="24"/>
        </w:rPr>
        <w:t>a</w:t>
      </w:r>
      <w:r w:rsidR="00A0608D" w:rsidRPr="00356115">
        <w:rPr>
          <w:rFonts w:eastAsiaTheme="majorEastAsia"/>
          <w:sz w:val="24"/>
          <w:szCs w:val="24"/>
        </w:rPr>
        <w:t xml:space="preserve">rea </w:t>
      </w:r>
      <m:oMath>
        <m:r>
          <w:rPr>
            <w:rFonts w:ascii="Cambria Math" w:eastAsiaTheme="majorEastAsia" w:hAnsi="Cambria Math"/>
            <w:sz w:val="24"/>
            <w:szCs w:val="24"/>
          </w:rPr>
          <m:t>i</m:t>
        </m:r>
      </m:oMath>
      <w:r w:rsidR="00A0608D" w:rsidRPr="00356115">
        <w:rPr>
          <w:rFonts w:eastAsiaTheme="majorEastAsia"/>
          <w:sz w:val="24"/>
          <w:szCs w:val="24"/>
        </w:rPr>
        <w:t xml:space="preserve">, and the conditional variance </w:t>
      </w:r>
      <w:r w:rsidR="00484FD9">
        <w:rPr>
          <w:rFonts w:eastAsiaTheme="majorEastAsia"/>
          <w:sz w:val="24"/>
          <w:szCs w:val="24"/>
        </w:rPr>
        <w:t>of</w:t>
      </w:r>
      <w:r w:rsidR="00A0608D" w:rsidRPr="00356115">
        <w:rPr>
          <w:rFonts w:eastAsiaTheme="majorEastAsia"/>
          <w:sz w:val="24"/>
          <w:szCs w:val="24"/>
        </w:rPr>
        <w:t xml:space="preserve"> </w:t>
      </w:r>
      <w:r w:rsidR="005A5B5A">
        <w:rPr>
          <w:rFonts w:eastAsiaTheme="majorEastAsia"/>
          <w:sz w:val="24"/>
          <w:szCs w:val="24"/>
        </w:rPr>
        <w:t xml:space="preserve">the </w:t>
      </w:r>
      <w:r w:rsidR="00A0608D" w:rsidRPr="00356115">
        <w:rPr>
          <w:rFonts w:eastAsiaTheme="majorEastAsia"/>
          <w:sz w:val="24"/>
          <w:szCs w:val="24"/>
        </w:rPr>
        <w:t xml:space="preserve">random effect </w:t>
      </w:r>
      <m:oMath>
        <m:sSub>
          <m:sSubPr>
            <m:ctrlPr>
              <w:rPr>
                <w:rFonts w:ascii="Cambria Math" w:eastAsiaTheme="maj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aj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ajorEastAsia" w:hAnsi="Cambria Math"/>
                <w:sz w:val="24"/>
                <w:szCs w:val="24"/>
              </w:rPr>
              <m:t>i</m:t>
            </m:r>
          </m:sub>
        </m:sSub>
      </m:oMath>
      <w:r w:rsidR="00A0608D" w:rsidRPr="00356115">
        <w:rPr>
          <w:rFonts w:eastAsiaTheme="majorEastAsia"/>
          <w:sz w:val="24"/>
          <w:szCs w:val="24"/>
        </w:rPr>
        <w:t xml:space="preserve"> is assumed to be proportional to the inverse of the number of neighbo</w:t>
      </w:r>
      <w:r w:rsidR="00B848B8">
        <w:rPr>
          <w:rFonts w:eastAsiaTheme="majorEastAsia"/>
          <w:sz w:val="24"/>
          <w:szCs w:val="24"/>
        </w:rPr>
        <w:t>u</w:t>
      </w:r>
      <w:r w:rsidR="00A0608D" w:rsidRPr="00356115">
        <w:rPr>
          <w:rFonts w:eastAsiaTheme="majorEastAsia"/>
          <w:sz w:val="24"/>
          <w:szCs w:val="24"/>
        </w:rPr>
        <w:t xml:space="preserve">ring areas </w:t>
      </w:r>
      <m:oMath>
        <m:r>
          <w:rPr>
            <w:rFonts w:ascii="Cambria Math" w:eastAsiaTheme="majorEastAsia" w:hAnsi="Cambria Math"/>
            <w:sz w:val="24"/>
            <w:szCs w:val="24"/>
          </w:rPr>
          <m:t>j</m:t>
        </m:r>
      </m:oMath>
      <w:r w:rsidR="00A0608D" w:rsidRPr="00356115">
        <w:rPr>
          <w:rFonts w:eastAsiaTheme="majorEastAsia"/>
          <w:sz w:val="24"/>
          <w:szCs w:val="24"/>
        </w:rPr>
        <w:t xml:space="preserve"> of area </w:t>
      </w:r>
      <m:oMath>
        <m:r>
          <w:rPr>
            <w:rFonts w:ascii="Cambria Math" w:eastAsiaTheme="majorEastAsia" w:hAnsi="Cambria Math"/>
            <w:sz w:val="24"/>
            <w:szCs w:val="24"/>
          </w:rPr>
          <m:t>i</m:t>
        </m:r>
      </m:oMath>
      <w:r w:rsidR="00A0608D" w:rsidRPr="00356115">
        <w:rPr>
          <w:rFonts w:eastAsiaTheme="majorEastAsia"/>
          <w:sz w:val="24"/>
          <w:szCs w:val="24"/>
        </w:rPr>
        <w:t xml:space="preserve">. </w:t>
      </w:r>
      <w:r w:rsidRPr="00E1234D">
        <w:rPr>
          <w:sz w:val="24"/>
        </w:rPr>
        <w:t xml:space="preserve">The random vector </w:t>
      </w:r>
      <w:r w:rsidRPr="00E1234D">
        <w:rPr>
          <w:b/>
          <w:i/>
          <w:sz w:val="24"/>
        </w:rPr>
        <w:t>b</w:t>
      </w:r>
      <w:r w:rsidR="001C5671" w:rsidRPr="00E1234D">
        <w:rPr>
          <w:b/>
          <w:i/>
          <w:sz w:val="24"/>
        </w:rPr>
        <w:t xml:space="preserve"> </w:t>
      </w:r>
      <w:r w:rsidRPr="00E1234D">
        <w:rPr>
          <w:i/>
          <w:sz w:val="24"/>
        </w:rPr>
        <w:t>=</w:t>
      </w:r>
      <w:r w:rsidR="001C5671" w:rsidRPr="00E1234D">
        <w:rPr>
          <w:i/>
          <w:sz w:val="24"/>
        </w:rPr>
        <w:t xml:space="preserve"> </w:t>
      </w:r>
      <w:r w:rsidRPr="00E1234D">
        <w:rPr>
          <w:i/>
          <w:sz w:val="24"/>
        </w:rPr>
        <w:t>(b</w:t>
      </w:r>
      <w:r w:rsidRPr="00E1234D">
        <w:rPr>
          <w:i/>
          <w:sz w:val="24"/>
          <w:vertAlign w:val="subscript"/>
        </w:rPr>
        <w:t>1</w:t>
      </w:r>
      <w:r w:rsidRPr="00E1234D">
        <w:rPr>
          <w:i/>
          <w:sz w:val="24"/>
        </w:rPr>
        <w:t>, b</w:t>
      </w:r>
      <w:r w:rsidRPr="00E1234D">
        <w:rPr>
          <w:i/>
          <w:sz w:val="24"/>
          <w:vertAlign w:val="subscript"/>
        </w:rPr>
        <w:t>2</w:t>
      </w:r>
      <w:r w:rsidRPr="00E1234D">
        <w:rPr>
          <w:i/>
          <w:sz w:val="24"/>
        </w:rPr>
        <w:t xml:space="preserve">, …, </w:t>
      </w:r>
      <w:proofErr w:type="spellStart"/>
      <w:r w:rsidRPr="00E1234D">
        <w:rPr>
          <w:i/>
          <w:sz w:val="24"/>
        </w:rPr>
        <w:t>b</w:t>
      </w:r>
      <w:r w:rsidRPr="00E1234D">
        <w:rPr>
          <w:i/>
          <w:sz w:val="24"/>
          <w:vertAlign w:val="subscript"/>
        </w:rPr>
        <w:t>I</w:t>
      </w:r>
      <w:proofErr w:type="spellEnd"/>
      <w:r w:rsidRPr="00E1234D">
        <w:rPr>
          <w:i/>
          <w:sz w:val="24"/>
        </w:rPr>
        <w:t>)</w:t>
      </w:r>
      <w:r w:rsidRPr="00E1234D">
        <w:rPr>
          <w:sz w:val="24"/>
        </w:rPr>
        <w:t xml:space="preserve"> has a multivariate normal distribution with an expectation of </w:t>
      </w:r>
      <w:r w:rsidRPr="00E1234D">
        <w:rPr>
          <w:b/>
          <w:sz w:val="24"/>
        </w:rPr>
        <w:t>0</w:t>
      </w:r>
      <w:r w:rsidRPr="00E1234D">
        <w:rPr>
          <w:sz w:val="24"/>
        </w:rPr>
        <w:t xml:space="preserve"> and the variance-covariance matrix 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σ</m:t>
            </m:r>
          </m:e>
          <m:sub>
            <m:r>
              <w:rPr>
                <w:rFonts w:ascii="Cambria Math" w:hAnsi="Cambria Math"/>
                <w:sz w:val="24"/>
              </w:rPr>
              <m:t>spat</m:t>
            </m:r>
          </m:sub>
          <m:sup>
            <m:r>
              <w:rPr>
                <w:rFonts w:ascii="Cambria Math" w:hAnsi="Cambria Math"/>
                <w:sz w:val="24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4"/>
          </w:rPr>
          <m:t>Σ</m:t>
        </m:r>
      </m:oMath>
      <w:r w:rsidRPr="00E1234D">
        <w:rPr>
          <w:sz w:val="24"/>
        </w:rPr>
        <w:t xml:space="preserve">, i.e., </w:t>
      </w:r>
      <m:oMath>
        <m:r>
          <m:rPr>
            <m:sty m:val="bi"/>
          </m:rPr>
          <w:rPr>
            <w:rFonts w:ascii="Cambria Math" w:hAnsi="Cambria Math"/>
            <w:sz w:val="24"/>
          </w:rPr>
          <m:t xml:space="preserve">b </m:t>
        </m:r>
        <m:r>
          <w:rPr>
            <w:rFonts w:ascii="Cambria Math" w:hAnsi="Cambria Math"/>
            <w:sz w:val="24"/>
          </w:rPr>
          <m:t>~ N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0</m:t>
            </m:r>
            <m:r>
              <w:rPr>
                <w:rFonts w:ascii="Cambria Math" w:hAnsi="Cambria Math"/>
                <w:sz w:val="24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spat</m:t>
                </m:r>
              </m:sub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4"/>
              </w:rPr>
              <m:t>Σ</m:t>
            </m:r>
          </m:e>
        </m:d>
        <m:r>
          <w:rPr>
            <w:rFonts w:ascii="Cambria Math" w:hAnsi="Cambria Math"/>
            <w:sz w:val="24"/>
          </w:rPr>
          <m:t xml:space="preserve">, </m:t>
        </m:r>
      </m:oMath>
      <w:r w:rsidR="00A0608D" w:rsidRPr="00356115">
        <w:rPr>
          <w:rFonts w:eastAsiaTheme="majorEastAsia"/>
          <w:sz w:val="24"/>
          <w:szCs w:val="24"/>
        </w:rPr>
        <w:t xml:space="preserve"> where the matrix </w:t>
      </w:r>
      <m:oMath>
        <m:r>
          <m:rPr>
            <m:sty m:val="p"/>
          </m:rPr>
          <w:rPr>
            <w:rFonts w:ascii="Cambria Math" w:eastAsiaTheme="majorEastAsia" w:hAnsi="Cambria Math"/>
            <w:sz w:val="24"/>
            <w:szCs w:val="24"/>
          </w:rPr>
          <m:t>Σ</m:t>
        </m:r>
      </m:oMath>
      <w:r w:rsidR="00A0608D" w:rsidRPr="00356115">
        <w:rPr>
          <w:rFonts w:eastAsiaTheme="majorEastAsia"/>
          <w:sz w:val="24"/>
          <w:szCs w:val="24"/>
        </w:rPr>
        <w:t xml:space="preserve"> only depends on the neighbo</w:t>
      </w:r>
      <w:r w:rsidR="00B848B8">
        <w:rPr>
          <w:rFonts w:eastAsiaTheme="majorEastAsia"/>
          <w:sz w:val="24"/>
          <w:szCs w:val="24"/>
        </w:rPr>
        <w:t>u</w:t>
      </w:r>
      <w:r w:rsidR="00A0608D" w:rsidRPr="00356115">
        <w:rPr>
          <w:rFonts w:eastAsiaTheme="majorEastAsia"/>
          <w:sz w:val="24"/>
          <w:szCs w:val="24"/>
        </w:rPr>
        <w:t xml:space="preserve">rhood structure of the </w:t>
      </w:r>
      <m:oMath>
        <m:r>
          <w:rPr>
            <w:rFonts w:ascii="Cambria Math" w:eastAsiaTheme="majorEastAsia" w:hAnsi="Cambria Math"/>
            <w:sz w:val="24"/>
            <w:szCs w:val="24"/>
          </w:rPr>
          <m:t>I</m:t>
        </m:r>
      </m:oMath>
      <w:r w:rsidR="00A0608D" w:rsidRPr="00356115">
        <w:rPr>
          <w:rFonts w:eastAsiaTheme="majorEastAsia"/>
          <w:sz w:val="24"/>
          <w:szCs w:val="24"/>
        </w:rPr>
        <w:t xml:space="preserve"> areas. Actually, </w:t>
      </w:r>
      <m:oMath>
        <m:r>
          <m:rPr>
            <m:sty m:val="p"/>
          </m:rPr>
          <w:rPr>
            <w:rFonts w:ascii="Cambria Math" w:eastAsiaTheme="majorEastAsia" w:hAnsi="Cambria Math"/>
            <w:sz w:val="24"/>
            <w:szCs w:val="24"/>
          </w:rPr>
          <m:t>Σ</m:t>
        </m:r>
      </m:oMath>
      <w:r w:rsidR="00A0608D" w:rsidRPr="00356115">
        <w:rPr>
          <w:rFonts w:eastAsiaTheme="majorEastAsia"/>
          <w:sz w:val="24"/>
          <w:szCs w:val="24"/>
        </w:rPr>
        <w:t xml:space="preserve"> is the Moore-Penrose generalized inverse of the symmetric positive semidefinite precision matrix Q</w:t>
      </w:r>
      <w:r w:rsidR="00336FA0">
        <w:rPr>
          <w:rFonts w:eastAsiaTheme="majorEastAsia"/>
          <w:sz w:val="24"/>
          <w:szCs w:val="24"/>
        </w:rPr>
        <w:t>,</w:t>
      </w:r>
      <w:r w:rsidR="00A0608D" w:rsidRPr="00356115">
        <w:rPr>
          <w:rFonts w:eastAsiaTheme="majorEastAsia"/>
          <w:sz w:val="24"/>
          <w:szCs w:val="24"/>
        </w:rPr>
        <w:t xml:space="preserve"> </w:t>
      </w:r>
      <w:r w:rsidR="00336FA0">
        <w:rPr>
          <w:rFonts w:eastAsiaTheme="majorEastAsia"/>
          <w:sz w:val="24"/>
          <w:szCs w:val="24"/>
        </w:rPr>
        <w:t>which</w:t>
      </w:r>
      <w:r w:rsidR="00A0608D" w:rsidRPr="00356115">
        <w:rPr>
          <w:rFonts w:eastAsiaTheme="majorEastAsia"/>
          <w:sz w:val="24"/>
          <w:szCs w:val="24"/>
        </w:rPr>
        <w:t xml:space="preserve"> </w:t>
      </w:r>
      <w:r w:rsidR="00336FA0">
        <w:rPr>
          <w:rFonts w:eastAsiaTheme="majorEastAsia"/>
          <w:sz w:val="24"/>
          <w:szCs w:val="24"/>
        </w:rPr>
        <w:t>includes</w:t>
      </w:r>
      <w:r w:rsidR="00A0608D" w:rsidRPr="00356115">
        <w:rPr>
          <w:rFonts w:eastAsiaTheme="majorEastAsia"/>
          <w:sz w:val="24"/>
          <w:szCs w:val="24"/>
        </w:rPr>
        <w:t xml:space="preserve"> the number of neighbo</w:t>
      </w:r>
      <w:r w:rsidR="00B848B8">
        <w:rPr>
          <w:rFonts w:eastAsiaTheme="majorEastAsia"/>
          <w:sz w:val="24"/>
          <w:szCs w:val="24"/>
        </w:rPr>
        <w:t>u</w:t>
      </w:r>
      <w:r w:rsidR="00A0608D" w:rsidRPr="00356115">
        <w:rPr>
          <w:rFonts w:eastAsiaTheme="majorEastAsia"/>
          <w:sz w:val="24"/>
          <w:szCs w:val="24"/>
        </w:rPr>
        <w:t xml:space="preserve">rs </w:t>
      </w:r>
      <m:oMath>
        <m:sSub>
          <m:sSubPr>
            <m:ctrlPr>
              <w:rPr>
                <w:rFonts w:ascii="Cambria Math" w:eastAsiaTheme="maj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ajorEastAsia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ajorEastAsia" w:hAnsi="Cambria Math"/>
                <w:sz w:val="24"/>
                <w:szCs w:val="24"/>
              </w:rPr>
              <m:t>i</m:t>
            </m:r>
          </m:sub>
        </m:sSub>
      </m:oMath>
      <w:r w:rsidR="00A0608D" w:rsidRPr="00356115">
        <w:rPr>
          <w:rFonts w:eastAsiaTheme="majorEastAsia"/>
          <w:sz w:val="24"/>
          <w:szCs w:val="24"/>
        </w:rPr>
        <w:t xml:space="preserve"> of area </w:t>
      </w:r>
      <m:oMath>
        <m:r>
          <w:rPr>
            <w:rFonts w:ascii="Cambria Math" w:eastAsiaTheme="majorEastAsia" w:hAnsi="Cambria Math"/>
            <w:sz w:val="24"/>
            <w:szCs w:val="24"/>
          </w:rPr>
          <m:t>i</m:t>
        </m:r>
      </m:oMath>
      <w:r w:rsidR="00A0608D" w:rsidRPr="00356115">
        <w:rPr>
          <w:rFonts w:eastAsiaTheme="majorEastAsia"/>
          <w:sz w:val="24"/>
          <w:szCs w:val="24"/>
        </w:rPr>
        <w:t xml:space="preserve"> as the diagonal elements </w:t>
      </w:r>
      <m:oMath>
        <m:sSub>
          <m:sSubPr>
            <m:ctrlPr>
              <w:rPr>
                <w:rFonts w:ascii="Cambria Math" w:eastAsiaTheme="maj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aj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ajorEastAsia" w:hAnsi="Cambria Math"/>
                <w:sz w:val="24"/>
                <w:szCs w:val="24"/>
              </w:rPr>
              <m:t>ii</m:t>
            </m:r>
          </m:sub>
        </m:sSub>
        <m:d>
          <m:dPr>
            <m:ctrlPr>
              <w:rPr>
                <w:rFonts w:ascii="Cambria Math" w:eastAsiaTheme="maj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ajorEastAsia" w:hAnsi="Cambria Math"/>
                <w:sz w:val="24"/>
                <w:szCs w:val="24"/>
              </w:rPr>
              <m:t>1≤i≤I</m:t>
            </m:r>
          </m:e>
        </m:d>
        <m:r>
          <w:rPr>
            <w:rFonts w:ascii="Cambria Math" w:eastAsiaTheme="majorEastAsia" w:hAnsi="Cambria Math"/>
            <w:sz w:val="24"/>
            <w:szCs w:val="24"/>
          </w:rPr>
          <m:t>;</m:t>
        </m:r>
      </m:oMath>
      <w:r w:rsidR="00EC24E2" w:rsidRPr="00E1234D">
        <w:rPr>
          <w:sz w:val="24"/>
        </w:rPr>
        <w:t xml:space="preserve"> the</w:t>
      </w:r>
      <w:r w:rsidRPr="00E1234D">
        <w:rPr>
          <w:sz w:val="24"/>
        </w:rPr>
        <w:t xml:space="preserve"> entries are </w:t>
      </w:r>
      <m:oMath>
        <m:r>
          <w:rPr>
            <w:rFonts w:ascii="Cambria Math" w:hAnsi="Cambria Math"/>
            <w:sz w:val="24"/>
          </w:rPr>
          <m:t>-1</m:t>
        </m:r>
      </m:oMath>
      <w:r w:rsidRPr="00E1234D">
        <w:rPr>
          <w:sz w:val="24"/>
        </w:rPr>
        <w:t xml:space="preserve"> as the off-diagonal elements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ij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1≤i,j≤I and i≠j</m:t>
            </m:r>
          </m:e>
        </m:d>
      </m:oMath>
      <w:r w:rsidRPr="00E1234D">
        <w:rPr>
          <w:sz w:val="24"/>
        </w:rPr>
        <w:t xml:space="preserve"> if areas </w:t>
      </w:r>
      <m:oMath>
        <m:r>
          <w:rPr>
            <w:rFonts w:ascii="Cambria Math" w:hAnsi="Cambria Math"/>
            <w:sz w:val="24"/>
          </w:rPr>
          <m:t>i</m:t>
        </m:r>
      </m:oMath>
      <w:r w:rsidRPr="00E1234D">
        <w:rPr>
          <w:sz w:val="24"/>
        </w:rPr>
        <w:t xml:space="preserve"> and </w:t>
      </w:r>
      <m:oMath>
        <m:r>
          <w:rPr>
            <w:rFonts w:ascii="Cambria Math" w:hAnsi="Cambria Math"/>
            <w:sz w:val="24"/>
          </w:rPr>
          <m:t>j</m:t>
        </m:r>
      </m:oMath>
      <w:r w:rsidRPr="00E1234D">
        <w:rPr>
          <w:sz w:val="24"/>
        </w:rPr>
        <w:t xml:space="preserve"> are </w:t>
      </w:r>
      <w:r w:rsidR="00A0608D" w:rsidRPr="00356115">
        <w:rPr>
          <w:rFonts w:eastAsiaTheme="majorEastAsia"/>
          <w:sz w:val="24"/>
          <w:szCs w:val="24"/>
        </w:rPr>
        <w:t>neighbo</w:t>
      </w:r>
      <w:r w:rsidR="00B848B8">
        <w:rPr>
          <w:rFonts w:eastAsiaTheme="majorEastAsia"/>
          <w:sz w:val="24"/>
          <w:szCs w:val="24"/>
        </w:rPr>
        <w:t>u</w:t>
      </w:r>
      <w:r w:rsidR="00A0608D" w:rsidRPr="00356115">
        <w:rPr>
          <w:rFonts w:eastAsiaTheme="majorEastAsia"/>
          <w:sz w:val="24"/>
          <w:szCs w:val="24"/>
        </w:rPr>
        <w:t xml:space="preserve">rs and 0 otherwise. Further details are given in </w:t>
      </w:r>
      <w:r w:rsidR="0050663C">
        <w:rPr>
          <w:rFonts w:eastAsiaTheme="majorEastAsia"/>
          <w:sz w:val="24"/>
          <w:szCs w:val="24"/>
        </w:rPr>
        <w:t>[</w:t>
      </w:r>
      <w:r w:rsidR="00F42C04">
        <w:rPr>
          <w:rFonts w:eastAsiaTheme="majorEastAsia"/>
          <w:sz w:val="24"/>
          <w:szCs w:val="24"/>
        </w:rPr>
        <w:t>S8</w:t>
      </w:r>
      <w:r w:rsidR="0050663C">
        <w:rPr>
          <w:rFonts w:eastAsiaTheme="majorEastAsia"/>
          <w:sz w:val="24"/>
          <w:szCs w:val="24"/>
        </w:rPr>
        <w:t>]</w:t>
      </w:r>
      <w:r w:rsidR="00A0608D" w:rsidRPr="00356115">
        <w:rPr>
          <w:rFonts w:eastAsiaTheme="majorEastAsia"/>
          <w:sz w:val="24"/>
          <w:szCs w:val="24"/>
        </w:rPr>
        <w:t xml:space="preserve">. </w:t>
      </w:r>
    </w:p>
    <w:p w14:paraId="44044495" w14:textId="508B31FE" w:rsidR="008E3EEC" w:rsidRDefault="005A5B5A" w:rsidP="00293AAB">
      <w:pPr>
        <w:spacing w:after="0" w:line="480" w:lineRule="auto"/>
        <w:ind w:left="0" w:firstLine="0"/>
        <w:rPr>
          <w:rFonts w:eastAsiaTheme="majorEastAsia"/>
          <w:sz w:val="24"/>
          <w:szCs w:val="24"/>
        </w:rPr>
      </w:pPr>
      <w:r>
        <w:rPr>
          <w:rFonts w:eastAsiaTheme="majorEastAsia"/>
          <w:sz w:val="24"/>
          <w:szCs w:val="24"/>
        </w:rPr>
        <w:t>T</w:t>
      </w:r>
      <w:r w:rsidR="00A0608D" w:rsidRPr="00356115">
        <w:rPr>
          <w:rFonts w:eastAsiaTheme="majorEastAsia"/>
          <w:sz w:val="24"/>
          <w:szCs w:val="24"/>
        </w:rPr>
        <w:t xml:space="preserve">he </w:t>
      </w:r>
      <w:r w:rsidR="00920B0D">
        <w:rPr>
          <w:rFonts w:eastAsiaTheme="majorEastAsia"/>
          <w:sz w:val="24"/>
          <w:szCs w:val="24"/>
        </w:rPr>
        <w:t xml:space="preserve">Gaussian </w:t>
      </w:r>
      <w:r w:rsidR="00A0608D" w:rsidRPr="00356115">
        <w:rPr>
          <w:rFonts w:eastAsiaTheme="majorEastAsia"/>
          <w:sz w:val="24"/>
          <w:szCs w:val="24"/>
        </w:rPr>
        <w:t xml:space="preserve">ICAR Poisson </w:t>
      </w:r>
      <w:r w:rsidR="00920B0D">
        <w:rPr>
          <w:rFonts w:eastAsiaTheme="majorEastAsia"/>
          <w:sz w:val="24"/>
          <w:szCs w:val="24"/>
        </w:rPr>
        <w:t xml:space="preserve">regression </w:t>
      </w:r>
      <w:r w:rsidR="00A0608D" w:rsidRPr="00356115">
        <w:rPr>
          <w:rFonts w:eastAsiaTheme="majorEastAsia"/>
          <w:sz w:val="24"/>
          <w:szCs w:val="24"/>
        </w:rPr>
        <w:t xml:space="preserve">model is a distinct case of a generalized linear mixed model </w:t>
      </w:r>
      <w:r>
        <w:rPr>
          <w:rFonts w:eastAsiaTheme="majorEastAsia"/>
          <w:sz w:val="24"/>
          <w:szCs w:val="24"/>
        </w:rPr>
        <w:t xml:space="preserve">and was </w:t>
      </w:r>
      <w:r w:rsidR="00920B0D">
        <w:rPr>
          <w:rFonts w:eastAsiaTheme="majorEastAsia"/>
          <w:sz w:val="24"/>
          <w:szCs w:val="24"/>
        </w:rPr>
        <w:t>implemented with</w:t>
      </w:r>
      <w:r w:rsidR="00A0608D" w:rsidRPr="00356115">
        <w:rPr>
          <w:rFonts w:eastAsiaTheme="majorEastAsia"/>
          <w:sz w:val="24"/>
          <w:szCs w:val="24"/>
        </w:rPr>
        <w:t xml:space="preserve"> the SAS </w:t>
      </w:r>
      <w:proofErr w:type="spellStart"/>
      <w:r w:rsidR="00A0608D" w:rsidRPr="00356115">
        <w:rPr>
          <w:rFonts w:eastAsiaTheme="majorEastAsia"/>
          <w:sz w:val="24"/>
          <w:szCs w:val="24"/>
        </w:rPr>
        <w:t>glimmix</w:t>
      </w:r>
      <w:proofErr w:type="spellEnd"/>
      <w:r w:rsidR="00A0608D" w:rsidRPr="00356115">
        <w:rPr>
          <w:rFonts w:eastAsiaTheme="majorEastAsia"/>
          <w:sz w:val="24"/>
          <w:szCs w:val="24"/>
        </w:rPr>
        <w:t xml:space="preserve"> procedure </w:t>
      </w:r>
      <w:r w:rsidR="0050663C">
        <w:rPr>
          <w:rFonts w:eastAsiaTheme="majorEastAsia"/>
          <w:sz w:val="24"/>
          <w:szCs w:val="24"/>
        </w:rPr>
        <w:t>[</w:t>
      </w:r>
      <w:r w:rsidR="00F42C04">
        <w:rPr>
          <w:rFonts w:eastAsiaTheme="majorEastAsia"/>
          <w:sz w:val="24"/>
          <w:szCs w:val="24"/>
        </w:rPr>
        <w:t>S8</w:t>
      </w:r>
      <w:r w:rsidR="0050663C">
        <w:rPr>
          <w:rFonts w:eastAsiaTheme="majorEastAsia"/>
          <w:sz w:val="24"/>
          <w:szCs w:val="24"/>
        </w:rPr>
        <w:t>]</w:t>
      </w:r>
      <w:r w:rsidR="00A0608D" w:rsidRPr="00356115">
        <w:rPr>
          <w:rFonts w:eastAsiaTheme="majorEastAsia"/>
          <w:sz w:val="24"/>
          <w:szCs w:val="24"/>
        </w:rPr>
        <w:t>.</w:t>
      </w:r>
      <w:r w:rsidR="00920B0D">
        <w:rPr>
          <w:rFonts w:eastAsiaTheme="majorEastAsia"/>
          <w:sz w:val="24"/>
          <w:szCs w:val="24"/>
        </w:rPr>
        <w:t xml:space="preserve"> </w:t>
      </w:r>
      <w:r w:rsidR="00920B0D" w:rsidRPr="00920B0D">
        <w:rPr>
          <w:rFonts w:eastAsiaTheme="majorEastAsia"/>
          <w:sz w:val="24"/>
          <w:szCs w:val="24"/>
        </w:rPr>
        <w:t xml:space="preserve">Likelihood methods based on an adaptive Gauss-Hermite quadrature with 50 quadrature points were used to estimate </w:t>
      </w:r>
      <w:r w:rsidR="00920B0D">
        <w:rPr>
          <w:rFonts w:eastAsiaTheme="majorEastAsia"/>
          <w:sz w:val="24"/>
          <w:szCs w:val="24"/>
        </w:rPr>
        <w:t xml:space="preserve">the </w:t>
      </w:r>
      <w:r w:rsidR="00920B0D" w:rsidRPr="00920B0D">
        <w:rPr>
          <w:rFonts w:eastAsiaTheme="majorEastAsia"/>
          <w:sz w:val="24"/>
          <w:szCs w:val="24"/>
        </w:rPr>
        <w:t>model parameters</w:t>
      </w:r>
      <w:r w:rsidR="00920B0D">
        <w:rPr>
          <w:rFonts w:eastAsiaTheme="majorEastAsia"/>
          <w:sz w:val="24"/>
          <w:szCs w:val="24"/>
        </w:rPr>
        <w:t>.</w:t>
      </w:r>
    </w:p>
    <w:p w14:paraId="72C7F17A" w14:textId="77777777" w:rsidR="008008D3" w:rsidRDefault="008008D3">
      <w:pPr>
        <w:spacing w:after="0" w:line="480" w:lineRule="auto"/>
        <w:ind w:left="0" w:firstLine="0"/>
        <w:rPr>
          <w:rFonts w:eastAsiaTheme="majorEastAsia"/>
          <w:b/>
          <w:sz w:val="24"/>
          <w:szCs w:val="24"/>
        </w:rPr>
      </w:pPr>
      <w:r>
        <w:rPr>
          <w:rFonts w:eastAsiaTheme="majorEastAsia"/>
          <w:b/>
          <w:sz w:val="24"/>
          <w:szCs w:val="24"/>
        </w:rPr>
        <w:br w:type="page"/>
      </w:r>
    </w:p>
    <w:p w14:paraId="2190B009" w14:textId="77777777" w:rsidR="003C20FE" w:rsidRPr="00E1234D" w:rsidRDefault="003C20FE" w:rsidP="00424FE1">
      <w:pPr>
        <w:spacing w:after="0" w:line="480" w:lineRule="auto"/>
        <w:ind w:left="0" w:firstLine="0"/>
        <w:rPr>
          <w:b/>
          <w:sz w:val="24"/>
        </w:rPr>
      </w:pPr>
      <w:r w:rsidRPr="00E1234D">
        <w:rPr>
          <w:b/>
          <w:sz w:val="24"/>
        </w:rPr>
        <w:lastRenderedPageBreak/>
        <w:t>References</w:t>
      </w:r>
    </w:p>
    <w:p w14:paraId="46BE1F5D" w14:textId="00ED86B3" w:rsidR="008008D3" w:rsidRPr="008008D3" w:rsidRDefault="008008D3" w:rsidP="008008D3">
      <w:pPr>
        <w:pStyle w:val="EndNoteBibliography"/>
        <w:numPr>
          <w:ilvl w:val="0"/>
          <w:numId w:val="3"/>
        </w:numPr>
        <w:spacing w:after="0" w:line="480" w:lineRule="auto"/>
        <w:ind w:left="426" w:hanging="426"/>
        <w:jc w:val="left"/>
      </w:pPr>
      <w:r w:rsidRPr="008008D3">
        <w:t>Regional database of the German Federal Statistical Office and the Statistical Offices of the Federal States (Bundesländer)</w:t>
      </w:r>
      <w:r>
        <w:t xml:space="preserve">; </w:t>
      </w:r>
      <w:r w:rsidR="002A26BD" w:rsidRPr="00444D98">
        <w:t xml:space="preserve">[Cited </w:t>
      </w:r>
      <w:r w:rsidR="002A26BD">
        <w:t>15</w:t>
      </w:r>
      <w:r w:rsidR="002A26BD" w:rsidRPr="00444D98">
        <w:t>.0</w:t>
      </w:r>
      <w:r w:rsidR="002A26BD">
        <w:t>4</w:t>
      </w:r>
      <w:r w:rsidR="002A26BD" w:rsidRPr="00444D98">
        <w:t>.201</w:t>
      </w:r>
      <w:r w:rsidR="002A26BD">
        <w:t>5</w:t>
      </w:r>
      <w:r w:rsidR="002A26BD" w:rsidRPr="00444D98">
        <w:t>]</w:t>
      </w:r>
      <w:r w:rsidR="002A26BD">
        <w:t xml:space="preserve">. </w:t>
      </w:r>
      <w:r>
        <w:t>Available from</w:t>
      </w:r>
      <w:r w:rsidRPr="008008D3">
        <w:t xml:space="preserve"> </w:t>
      </w:r>
      <w:r w:rsidR="00C02553" w:rsidRPr="00C02553">
        <w:rPr>
          <w:rStyle w:val="Hyperlink"/>
        </w:rPr>
        <w:t>https://www.regionaldatenbank.de</w:t>
      </w:r>
      <w:r>
        <w:t>.</w:t>
      </w:r>
    </w:p>
    <w:p w14:paraId="06C60150" w14:textId="33553853" w:rsidR="008008D3" w:rsidRPr="008008D3" w:rsidRDefault="008008D3" w:rsidP="008008D3">
      <w:pPr>
        <w:pStyle w:val="EndNoteBibliography"/>
        <w:numPr>
          <w:ilvl w:val="0"/>
          <w:numId w:val="3"/>
        </w:numPr>
        <w:spacing w:after="0" w:line="480" w:lineRule="auto"/>
        <w:ind w:left="426" w:hanging="426"/>
        <w:jc w:val="left"/>
      </w:pPr>
      <w:r w:rsidRPr="008008D3">
        <w:t>Federal Employment Agency</w:t>
      </w:r>
      <w:r>
        <w:t>;</w:t>
      </w:r>
      <w:r w:rsidRPr="008008D3">
        <w:t xml:space="preserve"> </w:t>
      </w:r>
      <w:r w:rsidR="002A26BD" w:rsidRPr="00444D98">
        <w:t xml:space="preserve">[Cited </w:t>
      </w:r>
      <w:r w:rsidR="002A26BD">
        <w:t>15</w:t>
      </w:r>
      <w:r w:rsidR="002A26BD" w:rsidRPr="00444D98">
        <w:t>.0</w:t>
      </w:r>
      <w:r w:rsidR="002A26BD">
        <w:t>4</w:t>
      </w:r>
      <w:r w:rsidR="002A26BD" w:rsidRPr="00444D98">
        <w:t>.201</w:t>
      </w:r>
      <w:r w:rsidR="002A26BD">
        <w:t>5</w:t>
      </w:r>
      <w:r w:rsidR="002A26BD" w:rsidRPr="00444D98">
        <w:t>]</w:t>
      </w:r>
      <w:r w:rsidR="002A26BD">
        <w:t xml:space="preserve">. </w:t>
      </w:r>
      <w:r>
        <w:t>Available from</w:t>
      </w:r>
      <w:r w:rsidRPr="008008D3">
        <w:t xml:space="preserve"> </w:t>
      </w:r>
      <w:r w:rsidR="00C02553" w:rsidRPr="00C02553">
        <w:rPr>
          <w:rStyle w:val="Hyperlink"/>
        </w:rPr>
        <w:t>http://statistik.arbeitsagentur.de</w:t>
      </w:r>
      <w:r>
        <w:t>.</w:t>
      </w:r>
    </w:p>
    <w:p w14:paraId="752D1B52" w14:textId="675EA3F0" w:rsidR="008008D3" w:rsidRPr="008008D3" w:rsidRDefault="008008D3" w:rsidP="008008D3">
      <w:pPr>
        <w:pStyle w:val="EndNoteBibliography"/>
        <w:numPr>
          <w:ilvl w:val="0"/>
          <w:numId w:val="3"/>
        </w:numPr>
        <w:spacing w:after="0" w:line="480" w:lineRule="auto"/>
        <w:ind w:left="426" w:hanging="426"/>
      </w:pPr>
      <w:r w:rsidRPr="008008D3">
        <w:t>German Federal Police Office (BKA)</w:t>
      </w:r>
      <w:r>
        <w:t>;</w:t>
      </w:r>
      <w:r w:rsidRPr="008008D3">
        <w:t xml:space="preserve"> </w:t>
      </w:r>
      <w:r w:rsidR="002A26BD" w:rsidRPr="00444D98">
        <w:t xml:space="preserve">[Cited </w:t>
      </w:r>
      <w:r w:rsidR="002A26BD">
        <w:t>15</w:t>
      </w:r>
      <w:r w:rsidR="002A26BD" w:rsidRPr="00444D98">
        <w:t>.0</w:t>
      </w:r>
      <w:r w:rsidR="002A26BD">
        <w:t>4</w:t>
      </w:r>
      <w:r w:rsidR="002A26BD" w:rsidRPr="00444D98">
        <w:t>.201</w:t>
      </w:r>
      <w:r w:rsidR="002A26BD">
        <w:t>5</w:t>
      </w:r>
      <w:r w:rsidR="002A26BD" w:rsidRPr="00444D98">
        <w:t>]</w:t>
      </w:r>
      <w:r w:rsidR="002A26BD">
        <w:t xml:space="preserve">. </w:t>
      </w:r>
      <w:r>
        <w:t>Available from</w:t>
      </w:r>
      <w:r w:rsidRPr="008008D3">
        <w:t xml:space="preserve"> </w:t>
      </w:r>
      <w:r w:rsidR="00C02553" w:rsidRPr="00C02553">
        <w:rPr>
          <w:rStyle w:val="Hyperlink"/>
        </w:rPr>
        <w:t>http://www.bka.de</w:t>
      </w:r>
      <w:r>
        <w:t>.</w:t>
      </w:r>
    </w:p>
    <w:p w14:paraId="5E7E2102" w14:textId="34C42716" w:rsidR="008E3EEC" w:rsidRPr="00C02553" w:rsidRDefault="008E3EEC" w:rsidP="008E3EEC">
      <w:pPr>
        <w:pStyle w:val="EndNoteBibliography"/>
        <w:numPr>
          <w:ilvl w:val="0"/>
          <w:numId w:val="3"/>
        </w:numPr>
        <w:spacing w:after="0" w:line="480" w:lineRule="auto"/>
        <w:ind w:left="426" w:hanging="426"/>
      </w:pPr>
      <w:r w:rsidRPr="0054506A">
        <w:t xml:space="preserve">Federal Institute for Research on Building, Urban Affairs and Spatial development (BBSR). </w:t>
      </w:r>
      <w:r w:rsidRPr="0054506A">
        <w:rPr>
          <w:lang w:val="de-DE"/>
        </w:rPr>
        <w:t xml:space="preserve">Laufende Raumbeobachtung - Raumabgrenzungen - Raumtypen 2010; [Cited 02.01.2017]. </w:t>
      </w:r>
      <w:r w:rsidRPr="00C02553">
        <w:t xml:space="preserve">Available from: </w:t>
      </w:r>
      <w:r w:rsidRPr="00C02553">
        <w:tab/>
      </w:r>
      <w:r w:rsidRPr="00C02553">
        <w:br/>
      </w:r>
      <w:r w:rsidR="00C02553" w:rsidRPr="00C02553">
        <w:rPr>
          <w:rStyle w:val="Hyperlink"/>
        </w:rPr>
        <w:t>https://www.bbsr.bund.de/BBSR/DE/Raumbeobachtung/Raumabgrenzungen/deutschland/gemeinden/Raumtypen2010_vbg/raumtypen2010_node.html</w:t>
      </w:r>
      <w:r w:rsidRPr="00C02553">
        <w:t>.</w:t>
      </w:r>
    </w:p>
    <w:p w14:paraId="27C52C42" w14:textId="641C4092" w:rsidR="008E3EEC" w:rsidRPr="00C02553" w:rsidRDefault="008E3EEC" w:rsidP="008008D3">
      <w:pPr>
        <w:pStyle w:val="EndNoteBibliography"/>
        <w:numPr>
          <w:ilvl w:val="0"/>
          <w:numId w:val="3"/>
        </w:numPr>
        <w:spacing w:after="0" w:line="480" w:lineRule="auto"/>
        <w:ind w:left="426" w:hanging="426"/>
      </w:pPr>
      <w:r w:rsidRPr="0054506A">
        <w:t xml:space="preserve">Federal Institute for Research on Building, Urban Affairs and Spatial development (BBSR). </w:t>
      </w:r>
      <w:r w:rsidRPr="008008D3">
        <w:rPr>
          <w:lang w:val="de-DE"/>
        </w:rPr>
        <w:t xml:space="preserve">Laufende Stadtbeobchtung - Raumabgrenzungen - Stadt- und Gemeindetypen in Deutschland 2015; [Cited 02.01.2017]. </w:t>
      </w:r>
      <w:r w:rsidRPr="00C02553">
        <w:t>Available from:</w:t>
      </w:r>
      <w:r w:rsidRPr="00C02553">
        <w:tab/>
      </w:r>
      <w:bookmarkStart w:id="0" w:name="_GoBack"/>
      <w:bookmarkEnd w:id="0"/>
      <w:r w:rsidRPr="00C02553">
        <w:br/>
      </w:r>
      <w:r w:rsidR="00C02553" w:rsidRPr="00C02553">
        <w:rPr>
          <w:rStyle w:val="Hyperlink"/>
        </w:rPr>
        <w:t>https://www.bbsr.bund.de/BBSR/DE/Raumbeobachtung/Raumabgrenzungen/deutschland/gemeinden/StadtGemeindetyp/StadtGemeindetyp_node.html</w:t>
      </w:r>
      <w:r w:rsidRPr="00C02553">
        <w:t>.</w:t>
      </w:r>
    </w:p>
    <w:p w14:paraId="523FB458" w14:textId="2AE6091E" w:rsidR="008E3EEC" w:rsidRPr="00D52C4E" w:rsidRDefault="008E3EEC" w:rsidP="008E3EEC">
      <w:pPr>
        <w:pStyle w:val="EndNoteBibliography"/>
        <w:numPr>
          <w:ilvl w:val="0"/>
          <w:numId w:val="3"/>
        </w:numPr>
        <w:spacing w:after="0" w:line="480" w:lineRule="auto"/>
        <w:ind w:left="426" w:hanging="426"/>
      </w:pPr>
      <w:r w:rsidRPr="0054506A">
        <w:t xml:space="preserve">EUROSTAT. Reference And Management Of Nomenclatures – Degree of Urbanization (DEGURBA) - Local Administrative Units, 2016; [Cited 02.01.2017]. Available from: </w:t>
      </w:r>
      <w:r w:rsidR="00C02553" w:rsidRPr="00C02553">
        <w:rPr>
          <w:rStyle w:val="Hyperlink"/>
        </w:rPr>
        <w:t>https://ec.europa.eu/eurostat/ramon/miscellaneous/index.cfm?TargetUrl=DSP_DEGURBA</w:t>
      </w:r>
      <w:r w:rsidRPr="0054506A">
        <w:t>.</w:t>
      </w:r>
    </w:p>
    <w:p w14:paraId="70F68209" w14:textId="55F882D6" w:rsidR="008E3EEC" w:rsidRPr="0054506A" w:rsidRDefault="008E3EEC" w:rsidP="008E3EEC">
      <w:pPr>
        <w:pStyle w:val="EndNoteBibliography"/>
        <w:numPr>
          <w:ilvl w:val="0"/>
          <w:numId w:val="3"/>
        </w:numPr>
        <w:spacing w:after="0" w:line="480" w:lineRule="auto"/>
        <w:ind w:left="426" w:hanging="426"/>
      </w:pPr>
      <w:r w:rsidRPr="0054506A">
        <w:t>Federal Agency for Cartography and Geodesy. Administrative Areas (2018) - VG250 (UTM32); [Cited 02.01.2017]; Available from:</w:t>
      </w:r>
      <w:r w:rsidRPr="0054506A">
        <w:tab/>
      </w:r>
      <w:r w:rsidRPr="0054506A">
        <w:br/>
      </w:r>
      <w:r w:rsidR="00C02553" w:rsidRPr="00C02553">
        <w:rPr>
          <w:rStyle w:val="Hyperlink"/>
        </w:rPr>
        <w:lastRenderedPageBreak/>
        <w:t>http://www.geodatenzentrum.de/geodaten/gdz_rahmen.gdz_div?gdz_spr=eng&amp;gdz_akt_zeile=5&amp;gdz_anz_zeile=1&amp;gdz_unt_zeile=13&amp;gdz_user_id=0</w:t>
      </w:r>
      <w:r w:rsidRPr="0054506A">
        <w:t>.</w:t>
      </w:r>
    </w:p>
    <w:p w14:paraId="5E55997D" w14:textId="06B56354" w:rsidR="0061451D" w:rsidRPr="00E1234D" w:rsidRDefault="003C20FE" w:rsidP="00E1234D">
      <w:pPr>
        <w:pStyle w:val="EndNoteBibliography"/>
        <w:numPr>
          <w:ilvl w:val="0"/>
          <w:numId w:val="3"/>
        </w:numPr>
        <w:spacing w:after="0" w:line="480" w:lineRule="auto"/>
        <w:ind w:left="426" w:hanging="426"/>
        <w:rPr>
          <w:lang w:val="de-DE"/>
        </w:rPr>
      </w:pPr>
      <w:r w:rsidRPr="00E1234D">
        <w:t>Rasmussen S. Modelling of discrete spatial variation in epidemiology with SAS using</w:t>
      </w:r>
      <w:r w:rsidR="008E3EEC" w:rsidRPr="008E3EEC">
        <w:t xml:space="preserve"> </w:t>
      </w:r>
      <w:r w:rsidRPr="00E1234D">
        <w:t xml:space="preserve">GlIMMIX. </w:t>
      </w:r>
      <w:r w:rsidR="008E3EEC" w:rsidRPr="008E3EEC">
        <w:rPr>
          <w:lang w:val="de-DE"/>
        </w:rPr>
        <w:t>Comput Meth Prog Bio 2004; 76:83-89.</w:t>
      </w:r>
    </w:p>
    <w:sectPr w:rsidR="0061451D" w:rsidRPr="00E1234D" w:rsidSect="00E1234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4C963" w14:textId="77777777" w:rsidR="00C02553" w:rsidRDefault="00C02553" w:rsidP="00C02553">
      <w:pPr>
        <w:spacing w:after="0"/>
      </w:pPr>
      <w:r>
        <w:separator/>
      </w:r>
    </w:p>
  </w:endnote>
  <w:endnote w:type="continuationSeparator" w:id="0">
    <w:p w14:paraId="1FBFE4ED" w14:textId="77777777" w:rsidR="00C02553" w:rsidRDefault="00C02553" w:rsidP="00C025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38E76" w14:textId="77777777" w:rsidR="00C02553" w:rsidRDefault="00C02553" w:rsidP="00C02553">
      <w:pPr>
        <w:spacing w:after="0"/>
      </w:pPr>
      <w:r>
        <w:separator/>
      </w:r>
    </w:p>
  </w:footnote>
  <w:footnote w:type="continuationSeparator" w:id="0">
    <w:p w14:paraId="17592C67" w14:textId="77777777" w:rsidR="00C02553" w:rsidRDefault="00C02553" w:rsidP="00C025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4FA"/>
    <w:multiLevelType w:val="hybridMultilevel"/>
    <w:tmpl w:val="1CBEF776"/>
    <w:lvl w:ilvl="0" w:tplc="9CAE5DCE">
      <w:start w:val="1"/>
      <w:numFmt w:val="bullet"/>
      <w:lvlText w:val="S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33B03"/>
    <w:multiLevelType w:val="hybridMultilevel"/>
    <w:tmpl w:val="71D0D9D4"/>
    <w:lvl w:ilvl="0" w:tplc="F1B8E9DE">
      <w:start w:val="1"/>
      <w:numFmt w:val="decimal"/>
      <w:lvlText w:val="S%1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95FFE"/>
    <w:multiLevelType w:val="hybridMultilevel"/>
    <w:tmpl w:val="F38E1B4E"/>
    <w:lvl w:ilvl="0" w:tplc="3D6A8804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697"/>
    <w:rsid w:val="000041C8"/>
    <w:rsid w:val="000067BF"/>
    <w:rsid w:val="000563DF"/>
    <w:rsid w:val="00074CAF"/>
    <w:rsid w:val="00090477"/>
    <w:rsid w:val="000A39D7"/>
    <w:rsid w:val="00133E27"/>
    <w:rsid w:val="00146763"/>
    <w:rsid w:val="0019706C"/>
    <w:rsid w:val="001A287D"/>
    <w:rsid w:val="001C3423"/>
    <w:rsid w:val="001C5671"/>
    <w:rsid w:val="001E1A5F"/>
    <w:rsid w:val="00217470"/>
    <w:rsid w:val="00261E14"/>
    <w:rsid w:val="00270697"/>
    <w:rsid w:val="002738EE"/>
    <w:rsid w:val="002846C3"/>
    <w:rsid w:val="00293AAB"/>
    <w:rsid w:val="002A26BD"/>
    <w:rsid w:val="002D584F"/>
    <w:rsid w:val="002E6D2B"/>
    <w:rsid w:val="002E7F6E"/>
    <w:rsid w:val="002F386C"/>
    <w:rsid w:val="00336FA0"/>
    <w:rsid w:val="00341F9A"/>
    <w:rsid w:val="00354374"/>
    <w:rsid w:val="00356115"/>
    <w:rsid w:val="0036083D"/>
    <w:rsid w:val="003A3063"/>
    <w:rsid w:val="003C20FE"/>
    <w:rsid w:val="003E7B63"/>
    <w:rsid w:val="00403334"/>
    <w:rsid w:val="00424FE1"/>
    <w:rsid w:val="0048145E"/>
    <w:rsid w:val="00484FD9"/>
    <w:rsid w:val="004D1464"/>
    <w:rsid w:val="004E4642"/>
    <w:rsid w:val="0050663C"/>
    <w:rsid w:val="00522A24"/>
    <w:rsid w:val="00544822"/>
    <w:rsid w:val="0059276C"/>
    <w:rsid w:val="005957D1"/>
    <w:rsid w:val="005A3509"/>
    <w:rsid w:val="005A5B5A"/>
    <w:rsid w:val="0060096A"/>
    <w:rsid w:val="0061451D"/>
    <w:rsid w:val="00623256"/>
    <w:rsid w:val="00626EF0"/>
    <w:rsid w:val="00626F77"/>
    <w:rsid w:val="00661D8E"/>
    <w:rsid w:val="006629E1"/>
    <w:rsid w:val="006704CB"/>
    <w:rsid w:val="006960DA"/>
    <w:rsid w:val="006E6295"/>
    <w:rsid w:val="00702BED"/>
    <w:rsid w:val="00730C6E"/>
    <w:rsid w:val="00743B73"/>
    <w:rsid w:val="0077567C"/>
    <w:rsid w:val="007B1EE2"/>
    <w:rsid w:val="007B62CD"/>
    <w:rsid w:val="007F01EF"/>
    <w:rsid w:val="007F3115"/>
    <w:rsid w:val="008008D3"/>
    <w:rsid w:val="0081640E"/>
    <w:rsid w:val="00871CA1"/>
    <w:rsid w:val="0088417B"/>
    <w:rsid w:val="008D1A18"/>
    <w:rsid w:val="008E3EEC"/>
    <w:rsid w:val="00920B0D"/>
    <w:rsid w:val="00935F3B"/>
    <w:rsid w:val="009360E2"/>
    <w:rsid w:val="00970549"/>
    <w:rsid w:val="009732E2"/>
    <w:rsid w:val="00986753"/>
    <w:rsid w:val="009B7B4A"/>
    <w:rsid w:val="009C1206"/>
    <w:rsid w:val="00A06024"/>
    <w:rsid w:val="00A0608D"/>
    <w:rsid w:val="00AA79B6"/>
    <w:rsid w:val="00AD6203"/>
    <w:rsid w:val="00AF2A59"/>
    <w:rsid w:val="00AF35B0"/>
    <w:rsid w:val="00B25DDE"/>
    <w:rsid w:val="00B47041"/>
    <w:rsid w:val="00B848B8"/>
    <w:rsid w:val="00BA7C54"/>
    <w:rsid w:val="00BB32CE"/>
    <w:rsid w:val="00BB4793"/>
    <w:rsid w:val="00BC73D9"/>
    <w:rsid w:val="00BE0782"/>
    <w:rsid w:val="00BE0BFA"/>
    <w:rsid w:val="00C02553"/>
    <w:rsid w:val="00C46A9C"/>
    <w:rsid w:val="00C55958"/>
    <w:rsid w:val="00CF7968"/>
    <w:rsid w:val="00D11D71"/>
    <w:rsid w:val="00D52C4E"/>
    <w:rsid w:val="00D970FA"/>
    <w:rsid w:val="00DA1EF4"/>
    <w:rsid w:val="00DD0E93"/>
    <w:rsid w:val="00DE0067"/>
    <w:rsid w:val="00DE0EB1"/>
    <w:rsid w:val="00DF4965"/>
    <w:rsid w:val="00E1234D"/>
    <w:rsid w:val="00E15AE7"/>
    <w:rsid w:val="00E23351"/>
    <w:rsid w:val="00E939E7"/>
    <w:rsid w:val="00EA077F"/>
    <w:rsid w:val="00EA10EB"/>
    <w:rsid w:val="00EA52CB"/>
    <w:rsid w:val="00EA5998"/>
    <w:rsid w:val="00EC24E2"/>
    <w:rsid w:val="00ED5ED9"/>
    <w:rsid w:val="00EE645E"/>
    <w:rsid w:val="00EF212A"/>
    <w:rsid w:val="00F21E20"/>
    <w:rsid w:val="00F42C04"/>
    <w:rsid w:val="00F548A3"/>
    <w:rsid w:val="00F6567B"/>
    <w:rsid w:val="00F6772E"/>
    <w:rsid w:val="00FB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5B4DB"/>
  <w15:chartTrackingRefBased/>
  <w15:docId w15:val="{D14D7066-D3BA-497C-B924-AD95E9E3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en-GB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70697"/>
    <w:pPr>
      <w:spacing w:after="200" w:line="240" w:lineRule="auto"/>
      <w:ind w:left="782" w:hanging="357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9360E2"/>
    <w:pPr>
      <w:keepNext/>
      <w:spacing w:before="240" w:after="60" w:line="480" w:lineRule="auto"/>
      <w:ind w:left="0" w:firstLine="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360E2"/>
    <w:pPr>
      <w:keepNext/>
      <w:spacing w:before="240" w:after="60" w:line="480" w:lineRule="auto"/>
      <w:ind w:left="0"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360E2"/>
    <w:pPr>
      <w:keepNext/>
      <w:spacing w:before="240" w:after="60" w:line="480" w:lineRule="auto"/>
      <w:ind w:left="0" w:firstLine="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360E2"/>
    <w:pPr>
      <w:keepNext/>
      <w:spacing w:before="240" w:after="60" w:line="480" w:lineRule="auto"/>
      <w:ind w:left="0" w:firstLine="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360E2"/>
    <w:pPr>
      <w:spacing w:before="240" w:after="60" w:line="480" w:lineRule="auto"/>
      <w:ind w:left="0" w:firstLine="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360E2"/>
    <w:pPr>
      <w:spacing w:before="240" w:after="60" w:line="480" w:lineRule="auto"/>
      <w:ind w:left="0" w:firstLine="0"/>
      <w:outlineLvl w:val="5"/>
    </w:pPr>
    <w:rPr>
      <w:rFonts w:asciiTheme="minorHAnsi" w:eastAsiaTheme="minorHAnsi" w:hAnsiTheme="minorHAnsi" w:cstheme="majorBidi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360E2"/>
    <w:pPr>
      <w:spacing w:before="240" w:after="60" w:line="480" w:lineRule="auto"/>
      <w:ind w:left="0" w:firstLine="0"/>
      <w:outlineLvl w:val="6"/>
    </w:pPr>
    <w:rPr>
      <w:rFonts w:asciiTheme="minorHAnsi" w:eastAsiaTheme="minorHAnsi" w:hAnsiTheme="minorHAnsi" w:cstheme="majorBid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360E2"/>
    <w:pPr>
      <w:spacing w:before="240" w:after="60" w:line="480" w:lineRule="auto"/>
      <w:ind w:left="0" w:firstLine="0"/>
      <w:outlineLvl w:val="7"/>
    </w:pPr>
    <w:rPr>
      <w:rFonts w:asciiTheme="minorHAnsi" w:eastAsiaTheme="minorHAnsi" w:hAnsiTheme="minorHAnsi" w:cstheme="majorBid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360E2"/>
    <w:pPr>
      <w:spacing w:before="240" w:after="60" w:line="480" w:lineRule="auto"/>
      <w:ind w:left="0" w:firstLine="0"/>
      <w:outlineLvl w:val="8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9360E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360E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360E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360E2"/>
    <w:rPr>
      <w:rFonts w:cstheme="maj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360E2"/>
    <w:rPr>
      <w:rFonts w:cstheme="maj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360E2"/>
    <w:rPr>
      <w:rFonts w:cstheme="majorBidi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360E2"/>
    <w:rPr>
      <w:rFonts w:cstheme="majorBidi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360E2"/>
    <w:rPr>
      <w:rFonts w:cstheme="majorBidi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360E2"/>
    <w:rPr>
      <w:rFonts w:asciiTheme="majorHAnsi" w:eastAsiaTheme="majorEastAsia" w:hAnsiTheme="majorHAnsi" w:cstheme="majorBidi"/>
    </w:rPr>
  </w:style>
  <w:style w:type="paragraph" w:styleId="Titel">
    <w:name w:val="Title"/>
    <w:basedOn w:val="Standard"/>
    <w:next w:val="Standard"/>
    <w:link w:val="TitelZchn"/>
    <w:uiPriority w:val="10"/>
    <w:qFormat/>
    <w:rsid w:val="009360E2"/>
    <w:pPr>
      <w:spacing w:before="240" w:after="60" w:line="480" w:lineRule="auto"/>
      <w:ind w:left="0" w:firstLine="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9360E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360E2"/>
    <w:pPr>
      <w:spacing w:after="60" w:line="480" w:lineRule="auto"/>
      <w:ind w:left="0" w:firstLine="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360E2"/>
    <w:rPr>
      <w:rFonts w:asciiTheme="majorHAnsi" w:eastAsiaTheme="majorEastAsia" w:hAnsiTheme="majorHAnsi" w:cstheme="majorBidi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360E2"/>
    <w:rPr>
      <w:b/>
      <w:bCs/>
    </w:rPr>
  </w:style>
  <w:style w:type="character" w:styleId="Hervorhebung">
    <w:name w:val="Emphasis"/>
    <w:basedOn w:val="Absatz-Standardschriftart"/>
    <w:uiPriority w:val="20"/>
    <w:qFormat/>
    <w:rsid w:val="009360E2"/>
    <w:rPr>
      <w:rFonts w:asciiTheme="minorHAnsi" w:hAnsiTheme="minorHAnsi"/>
      <w:b/>
      <w:i/>
      <w:iCs/>
    </w:rPr>
  </w:style>
  <w:style w:type="paragraph" w:styleId="KeinLeerraum">
    <w:name w:val="No Spacing"/>
    <w:basedOn w:val="Standard"/>
    <w:uiPriority w:val="1"/>
    <w:qFormat/>
    <w:rsid w:val="009360E2"/>
    <w:pPr>
      <w:spacing w:after="0" w:line="480" w:lineRule="auto"/>
      <w:ind w:left="0" w:firstLine="0"/>
    </w:pPr>
    <w:rPr>
      <w:rFonts w:asciiTheme="minorHAnsi" w:eastAsiaTheme="minorHAnsi" w:hAnsiTheme="minorHAnsi" w:cs="Times New Roman"/>
      <w:sz w:val="24"/>
      <w:szCs w:val="32"/>
    </w:rPr>
  </w:style>
  <w:style w:type="paragraph" w:styleId="Listenabsatz">
    <w:name w:val="List Paragraph"/>
    <w:basedOn w:val="Standard"/>
    <w:uiPriority w:val="34"/>
    <w:qFormat/>
    <w:rsid w:val="009360E2"/>
    <w:pPr>
      <w:spacing w:after="0" w:line="480" w:lineRule="auto"/>
      <w:ind w:left="720" w:firstLine="0"/>
      <w:contextualSpacing/>
    </w:pPr>
    <w:rPr>
      <w:rFonts w:asciiTheme="minorHAnsi" w:eastAsiaTheme="minorHAnsi" w:hAnsiTheme="minorHAnsi" w:cs="Times New Roman"/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9360E2"/>
    <w:pPr>
      <w:spacing w:after="0" w:line="480" w:lineRule="auto"/>
      <w:ind w:left="0" w:firstLine="0"/>
    </w:pPr>
    <w:rPr>
      <w:rFonts w:asciiTheme="minorHAnsi" w:eastAsiaTheme="minorHAnsi" w:hAnsiTheme="minorHAnsi" w:cs="Times New Roman"/>
      <w:i/>
      <w:sz w:val="24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9360E2"/>
    <w:rPr>
      <w:i/>
      <w:sz w:val="24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360E2"/>
    <w:pPr>
      <w:spacing w:after="0" w:line="480" w:lineRule="auto"/>
      <w:ind w:left="720" w:right="720" w:firstLine="0"/>
    </w:pPr>
    <w:rPr>
      <w:rFonts w:asciiTheme="minorHAnsi" w:eastAsiaTheme="minorHAnsi" w:hAnsiTheme="minorHAnsi" w:cstheme="majorBidi"/>
      <w:b/>
      <w:i/>
      <w:sz w:val="2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360E2"/>
    <w:rPr>
      <w:rFonts w:cstheme="majorBidi"/>
      <w:b/>
      <w:i/>
      <w:sz w:val="24"/>
    </w:rPr>
  </w:style>
  <w:style w:type="character" w:styleId="SchwacheHervorhebung">
    <w:name w:val="Subtle Emphasis"/>
    <w:uiPriority w:val="19"/>
    <w:qFormat/>
    <w:rsid w:val="009360E2"/>
    <w:rPr>
      <w:i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9360E2"/>
    <w:rPr>
      <w:b/>
      <w:i/>
      <w:sz w:val="24"/>
      <w:szCs w:val="24"/>
      <w:u w:val="single"/>
    </w:rPr>
  </w:style>
  <w:style w:type="character" w:styleId="SchwacherVerweis">
    <w:name w:val="Subtle Reference"/>
    <w:basedOn w:val="Absatz-Standardschriftart"/>
    <w:uiPriority w:val="31"/>
    <w:qFormat/>
    <w:rsid w:val="009360E2"/>
    <w:rPr>
      <w:sz w:val="24"/>
      <w:szCs w:val="2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9360E2"/>
    <w:rPr>
      <w:b/>
      <w:sz w:val="24"/>
      <w:u w:val="single"/>
    </w:rPr>
  </w:style>
  <w:style w:type="character" w:styleId="Buchtitel">
    <w:name w:val="Book Title"/>
    <w:basedOn w:val="Absatz-Standardschriftart"/>
    <w:uiPriority w:val="33"/>
    <w:qFormat/>
    <w:rsid w:val="009360E2"/>
    <w:rPr>
      <w:rFonts w:asciiTheme="majorHAnsi" w:eastAsiaTheme="majorEastAsia" w:hAnsiTheme="majorHAnsi"/>
      <w:b/>
      <w:i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360E2"/>
    <w:pPr>
      <w:outlineLvl w:val="9"/>
    </w:pPr>
  </w:style>
  <w:style w:type="table" w:styleId="Tabellenraster">
    <w:name w:val="Table Grid"/>
    <w:basedOn w:val="NormaleTabelle"/>
    <w:uiPriority w:val="39"/>
    <w:rsid w:val="00270697"/>
    <w:pPr>
      <w:spacing w:line="240" w:lineRule="auto"/>
      <w:jc w:val="left"/>
    </w:pPr>
    <w:rPr>
      <w:rFonts w:ascii="Arial" w:eastAsia="Calibri" w:hAnsi="Arial" w:cs="Arial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270697"/>
    <w:rPr>
      <w:color w:val="0000FF"/>
      <w:u w:val="single"/>
    </w:rPr>
  </w:style>
  <w:style w:type="table" w:customStyle="1" w:styleId="Tabellenraster1">
    <w:name w:val="Tabellenraster1"/>
    <w:basedOn w:val="NormaleTabelle"/>
    <w:next w:val="Tabellenraster"/>
    <w:uiPriority w:val="39"/>
    <w:rsid w:val="00270697"/>
    <w:pPr>
      <w:spacing w:line="240" w:lineRule="auto"/>
      <w:jc w:val="left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Akzent1">
    <w:name w:val="Grid Table 1 Light Accent 1"/>
    <w:basedOn w:val="NormaleTabelle"/>
    <w:uiPriority w:val="46"/>
    <w:rsid w:val="00270697"/>
    <w:pPr>
      <w:spacing w:line="240" w:lineRule="auto"/>
      <w:jc w:val="left"/>
    </w:pPr>
    <w:rPr>
      <w:rFonts w:eastAsiaTheme="minorEastAsia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2B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2BED"/>
    <w:rPr>
      <w:rFonts w:ascii="Segoe UI" w:eastAsia="Calibri" w:hAnsi="Segoe UI" w:cs="Segoe UI"/>
      <w:sz w:val="18"/>
      <w:szCs w:val="18"/>
    </w:rPr>
  </w:style>
  <w:style w:type="table" w:customStyle="1" w:styleId="Gitternetztabelle1hellAkzent111">
    <w:name w:val="Gitternetztabelle 1 hell  – Akzent 111"/>
    <w:basedOn w:val="NormaleTabelle"/>
    <w:uiPriority w:val="46"/>
    <w:rsid w:val="00293AAB"/>
    <w:pPr>
      <w:spacing w:line="240" w:lineRule="auto"/>
      <w:jc w:val="left"/>
    </w:pPr>
    <w:rPr>
      <w:rFonts w:eastAsiaTheme="minorEastAsia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rarbeitung">
    <w:name w:val="Revision"/>
    <w:hidden/>
    <w:uiPriority w:val="99"/>
    <w:semiHidden/>
    <w:rsid w:val="003E7B63"/>
    <w:pPr>
      <w:spacing w:line="240" w:lineRule="auto"/>
      <w:jc w:val="left"/>
    </w:pPr>
    <w:rPr>
      <w:rFonts w:ascii="Arial" w:eastAsia="Calibri" w:hAnsi="Arial" w:cs="Arial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24FE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24FE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24FE1"/>
    <w:rPr>
      <w:rFonts w:ascii="Arial" w:eastAsia="Calibri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24FE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24FE1"/>
    <w:rPr>
      <w:rFonts w:ascii="Arial" w:eastAsia="Calibri" w:hAnsi="Arial" w:cs="Arial"/>
      <w:b/>
      <w:bCs/>
      <w:sz w:val="20"/>
      <w:szCs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4D1464"/>
    <w:rPr>
      <w:color w:val="954F72" w:themeColor="followedHyperlink"/>
      <w:u w:val="single"/>
    </w:rPr>
  </w:style>
  <w:style w:type="paragraph" w:customStyle="1" w:styleId="EndNoteBibliography">
    <w:name w:val="EndNote Bibliography"/>
    <w:basedOn w:val="Standard"/>
    <w:link w:val="EndNoteBibliographyZchn"/>
    <w:rsid w:val="004D1464"/>
    <w:rPr>
      <w:noProof/>
      <w:szCs w:val="20"/>
      <w:lang w:val="en-US" w:eastAsia="de-DE"/>
    </w:rPr>
  </w:style>
  <w:style w:type="character" w:customStyle="1" w:styleId="EndNoteBibliographyZchn">
    <w:name w:val="EndNote Bibliography Zchn"/>
    <w:basedOn w:val="Absatz-Standardschriftart"/>
    <w:link w:val="EndNoteBibliography"/>
    <w:rsid w:val="004D1464"/>
    <w:rPr>
      <w:rFonts w:ascii="Arial" w:eastAsia="Calibri" w:hAnsi="Arial" w:cs="Arial"/>
      <w:noProof/>
      <w:szCs w:val="20"/>
      <w:lang w:val="en-US" w:eastAsia="de-DE"/>
    </w:rPr>
  </w:style>
  <w:style w:type="paragraph" w:styleId="Kopfzeile">
    <w:name w:val="header"/>
    <w:basedOn w:val="Standard"/>
    <w:link w:val="KopfzeileZchn"/>
    <w:uiPriority w:val="99"/>
    <w:unhideWhenUsed/>
    <w:rsid w:val="00C02553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C02553"/>
    <w:rPr>
      <w:rFonts w:ascii="Arial" w:eastAsia="Calibri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C02553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C02553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ABEF8-E264-4645-B0F3-E2599A8A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1703</Words>
  <Characters>10736</Characters>
  <Application>Microsoft Office Word</Application>
  <DocSecurity>0</DocSecurity>
  <Lines>89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Castillo, Katty</dc:creator>
  <cp:keywords/>
  <dc:description/>
  <cp:lastModifiedBy>Stahl-Pehe, Anna</cp:lastModifiedBy>
  <cp:revision>2</cp:revision>
  <dcterms:created xsi:type="dcterms:W3CDTF">2019-12-22T19:02:00Z</dcterms:created>
  <dcterms:modified xsi:type="dcterms:W3CDTF">2019-12-22T19:02:00Z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Timer">
    <vt:bool>true</vt:bool>
  </property>
  <property fmtid="{D5CDD505-2E9C-101B-9397-08002B2CF9AE}" pid="3" name="EditTimer">
    <vt:i4>145</vt:i4>
  </property>
  <property fmtid="{D5CDD505-2E9C-101B-9397-08002B2CF9AE}" pid="4" name="LastTick">
    <vt:r8>43808.3903009259</vt:r8>
  </property>
</Properties>
</file>