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400A3" w14:textId="613B9298" w:rsidR="004D0E48" w:rsidRDefault="00051BFB" w:rsidP="00051BFB">
      <w:pPr>
        <w:pStyle w:val="VorformatierterText"/>
        <w:spacing w:line="360" w:lineRule="auto"/>
        <w:jc w:val="center"/>
        <w:rPr>
          <w:rStyle w:val="Absatz-Standardschriftart1"/>
          <w:rFonts w:ascii="Arial" w:hAnsi="Arial"/>
          <w:b/>
          <w:bCs/>
          <w:sz w:val="36"/>
          <w:szCs w:val="36"/>
        </w:rPr>
      </w:pPr>
      <w:bookmarkStart w:id="0" w:name="_GoBack"/>
      <w:bookmarkEnd w:id="0"/>
      <w:r>
        <w:rPr>
          <w:rStyle w:val="Absatz-Standardschriftart1"/>
          <w:rFonts w:ascii="Arial" w:hAnsi="Arial"/>
          <w:b/>
          <w:bCs/>
          <w:sz w:val="36"/>
          <w:szCs w:val="36"/>
        </w:rPr>
        <w:t>S</w:t>
      </w:r>
      <w:r w:rsidR="004D0E48">
        <w:rPr>
          <w:rStyle w:val="Absatz-Standardschriftart1"/>
          <w:rFonts w:ascii="Arial" w:hAnsi="Arial"/>
          <w:b/>
          <w:bCs/>
          <w:sz w:val="36"/>
          <w:szCs w:val="36"/>
        </w:rPr>
        <w:t>upplementary Information</w:t>
      </w:r>
    </w:p>
    <w:p w14:paraId="021A08C1" w14:textId="77777777" w:rsidR="004D0E48" w:rsidRDefault="004D0E48" w:rsidP="00051BFB">
      <w:pPr>
        <w:pStyle w:val="VorformatierterText"/>
        <w:spacing w:line="360" w:lineRule="auto"/>
        <w:jc w:val="center"/>
        <w:rPr>
          <w:rStyle w:val="Absatz-Standardschriftart1"/>
          <w:rFonts w:ascii="Arial" w:hAnsi="Arial"/>
          <w:b/>
          <w:bCs/>
          <w:sz w:val="36"/>
          <w:szCs w:val="36"/>
        </w:rPr>
      </w:pPr>
    </w:p>
    <w:p w14:paraId="0BF52B35" w14:textId="77777777" w:rsidR="009042D9" w:rsidRDefault="009042D9" w:rsidP="009042D9">
      <w:pPr>
        <w:pStyle w:val="VorformatierterText"/>
        <w:spacing w:line="360" w:lineRule="auto"/>
        <w:jc w:val="center"/>
        <w:rPr>
          <w:rStyle w:val="Absatz-Standardschriftart1"/>
          <w:rFonts w:ascii="Arial" w:hAnsi="Arial"/>
          <w:b/>
          <w:bCs/>
          <w:sz w:val="36"/>
          <w:szCs w:val="36"/>
        </w:rPr>
      </w:pPr>
      <w:r>
        <w:rPr>
          <w:rStyle w:val="Absatz-Standardschriftart1"/>
          <w:rFonts w:ascii="Arial" w:hAnsi="Arial"/>
          <w:b/>
          <w:bCs/>
          <w:sz w:val="36"/>
          <w:szCs w:val="36"/>
        </w:rPr>
        <w:t>Preparation of single- and double-oligonucleotide antibody conjugates and their application for protein analytics</w:t>
      </w:r>
    </w:p>
    <w:p w14:paraId="578748D3" w14:textId="77777777" w:rsidR="009042D9" w:rsidRDefault="009042D9" w:rsidP="009042D9">
      <w:pPr>
        <w:pStyle w:val="NormalWeb"/>
        <w:jc w:val="center"/>
        <w:rPr>
          <w:lang w:val="de-DE"/>
        </w:rPr>
      </w:pPr>
      <w:r>
        <w:rPr>
          <w:rFonts w:ascii="Arial" w:eastAsia="Calibri" w:hAnsi="Arial" w:cs="Arial"/>
          <w:lang w:val="de-DE"/>
        </w:rPr>
        <w:t>Julius Wiener</w:t>
      </w:r>
      <w:r>
        <w:rPr>
          <w:rFonts w:ascii="Arial" w:eastAsia="Times New Roman" w:hAnsi="Arial" w:cs="Arial"/>
          <w:szCs w:val="22"/>
          <w:vertAlign w:val="superscript"/>
          <w:lang w:val="de-DE" w:eastAsia="en-US"/>
        </w:rPr>
        <w:t>†</w:t>
      </w:r>
      <w:r>
        <w:rPr>
          <w:rFonts w:ascii="Arial" w:eastAsia="MS ??" w:hAnsi="Arial" w:cs="Arial"/>
          <w:lang w:val="de-DE"/>
        </w:rPr>
        <w:t xml:space="preserve">, Daniel </w:t>
      </w:r>
      <w:proofErr w:type="spellStart"/>
      <w:r>
        <w:rPr>
          <w:rFonts w:ascii="Arial" w:eastAsia="MS ??" w:hAnsi="Arial" w:cs="Arial"/>
          <w:lang w:val="de-DE"/>
        </w:rPr>
        <w:t>Kokotek</w:t>
      </w:r>
      <w:proofErr w:type="spellEnd"/>
      <w:r>
        <w:rPr>
          <w:rFonts w:ascii="Arial" w:eastAsia="Times New Roman" w:hAnsi="Arial" w:cs="Arial"/>
          <w:szCs w:val="22"/>
          <w:vertAlign w:val="superscript"/>
          <w:lang w:val="de-DE" w:eastAsia="en-US"/>
        </w:rPr>
        <w:t>†</w:t>
      </w:r>
      <w:r>
        <w:rPr>
          <w:rFonts w:ascii="Arial" w:eastAsia="MS ??" w:hAnsi="Arial" w:cs="Arial"/>
          <w:lang w:val="de-DE"/>
        </w:rPr>
        <w:t xml:space="preserve">, Simon </w:t>
      </w:r>
      <w:proofErr w:type="spellStart"/>
      <w:r>
        <w:rPr>
          <w:rFonts w:ascii="Arial" w:eastAsia="MS ??" w:hAnsi="Arial" w:cs="Arial"/>
          <w:lang w:val="de-DE"/>
        </w:rPr>
        <w:t>Rosowski</w:t>
      </w:r>
      <w:proofErr w:type="spellEnd"/>
      <w:r>
        <w:rPr>
          <w:rFonts w:ascii="Arial" w:eastAsia="Times New Roman" w:hAnsi="Arial" w:cs="Arial"/>
          <w:szCs w:val="22"/>
          <w:vertAlign w:val="superscript"/>
          <w:lang w:val="de-DE" w:eastAsia="en-US"/>
        </w:rPr>
        <w:t>†</w:t>
      </w:r>
      <w:r>
        <w:rPr>
          <w:rFonts w:ascii="Arial" w:eastAsia="MS ??" w:hAnsi="Arial" w:cs="Arial"/>
          <w:lang w:val="de-DE"/>
        </w:rPr>
        <w:t xml:space="preserve">, Heiko </w:t>
      </w:r>
      <w:proofErr w:type="spellStart"/>
      <w:r>
        <w:rPr>
          <w:rFonts w:ascii="Arial" w:eastAsia="MS ??" w:hAnsi="Arial" w:cs="Arial"/>
          <w:lang w:val="de-DE"/>
        </w:rPr>
        <w:t>Lickert</w:t>
      </w:r>
      <w:proofErr w:type="spellEnd"/>
      <w:r>
        <w:rPr>
          <w:rFonts w:ascii="Calibri" w:eastAsia="Times New Roman" w:hAnsi="Calibri" w:cs="Calibri"/>
          <w:szCs w:val="22"/>
          <w:vertAlign w:val="superscript"/>
          <w:lang w:val="de-DE" w:eastAsia="en-US"/>
        </w:rPr>
        <w:t>‡</w:t>
      </w:r>
      <w:r>
        <w:rPr>
          <w:rFonts w:ascii="Calibri" w:eastAsia="Times New Roman" w:hAnsi="Calibri" w:cs="Calibri"/>
          <w:szCs w:val="22"/>
          <w:lang w:val="de-DE" w:eastAsia="en-US"/>
        </w:rPr>
        <w:t xml:space="preserve">, </w:t>
      </w:r>
      <w:r>
        <w:rPr>
          <w:rFonts w:ascii="Arial" w:eastAsia="Calibri" w:hAnsi="Arial" w:cs="Arial"/>
          <w:lang w:val="de-DE"/>
        </w:rPr>
        <w:t>Matthias</w:t>
      </w:r>
      <w:r>
        <w:rPr>
          <w:rFonts w:ascii="Arial" w:eastAsia="MS ??" w:hAnsi="Arial" w:cs="Arial"/>
          <w:lang w:val="de-DE"/>
        </w:rPr>
        <w:t xml:space="preserve"> </w:t>
      </w:r>
      <w:r>
        <w:rPr>
          <w:rFonts w:ascii="Arial" w:eastAsia="Calibri" w:hAnsi="Arial" w:cs="Arial"/>
          <w:lang w:val="de-DE"/>
        </w:rPr>
        <w:t>Meier</w:t>
      </w:r>
      <w:r>
        <w:rPr>
          <w:rFonts w:ascii="Arial" w:eastAsia="Times New Roman" w:hAnsi="Arial" w:cs="Arial"/>
          <w:szCs w:val="22"/>
          <w:vertAlign w:val="superscript"/>
          <w:lang w:val="de-DE" w:eastAsia="en-US"/>
        </w:rPr>
        <w:t>†</w:t>
      </w:r>
      <w:r>
        <w:rPr>
          <w:rFonts w:ascii="Arial" w:eastAsia="Times New Roman" w:hAnsi="Arial" w:cs="Arial"/>
          <w:sz w:val="24"/>
          <w:szCs w:val="24"/>
          <w:vertAlign w:val="superscript"/>
          <w:lang w:val="de-DE" w:eastAsia="en-US"/>
        </w:rPr>
        <w:t>*</w:t>
      </w:r>
    </w:p>
    <w:p w14:paraId="7C01A5CF" w14:textId="77777777" w:rsidR="009042D9" w:rsidRDefault="009042D9" w:rsidP="009042D9">
      <w:pPr>
        <w:pStyle w:val="NormalWeb"/>
        <w:rPr>
          <w:rFonts w:ascii="Arial" w:eastAsia="Times New Roman" w:hAnsi="Arial" w:cs="Arial"/>
          <w:szCs w:val="22"/>
          <w:lang w:val="de-DE" w:eastAsia="en-US"/>
        </w:rPr>
      </w:pPr>
      <w:r>
        <w:rPr>
          <w:rFonts w:ascii="Arial" w:eastAsia="Times New Roman" w:hAnsi="Arial" w:cs="Arial"/>
          <w:szCs w:val="22"/>
          <w:vertAlign w:val="superscript"/>
          <w:lang w:val="en-US" w:eastAsia="en-US"/>
        </w:rPr>
        <w:t>†</w:t>
      </w:r>
      <w:r>
        <w:rPr>
          <w:rFonts w:ascii="Arial" w:eastAsia="Calibri" w:hAnsi="Arial" w:cs="Arial"/>
          <w:szCs w:val="22"/>
          <w:lang w:val="en-US"/>
        </w:rPr>
        <w:t>Microfluidic</w:t>
      </w:r>
      <w:r>
        <w:rPr>
          <w:rFonts w:ascii="Arial" w:eastAsia="MS ??" w:hAnsi="Arial" w:cs="Arial"/>
          <w:szCs w:val="22"/>
          <w:lang w:val="en-US"/>
        </w:rPr>
        <w:t xml:space="preserve"> </w:t>
      </w:r>
      <w:r>
        <w:rPr>
          <w:rFonts w:ascii="Arial" w:eastAsia="Calibri" w:hAnsi="Arial" w:cs="Arial"/>
          <w:szCs w:val="22"/>
          <w:lang w:val="en-US"/>
        </w:rPr>
        <w:t>and</w:t>
      </w:r>
      <w:r>
        <w:rPr>
          <w:rFonts w:ascii="Arial" w:eastAsia="MS ??" w:hAnsi="Arial" w:cs="Arial"/>
          <w:szCs w:val="22"/>
          <w:lang w:val="en-US"/>
        </w:rPr>
        <w:t xml:space="preserve"> </w:t>
      </w:r>
      <w:r>
        <w:rPr>
          <w:rFonts w:ascii="Arial" w:eastAsia="Calibri" w:hAnsi="Arial" w:cs="Arial"/>
          <w:szCs w:val="22"/>
          <w:lang w:val="en-US"/>
        </w:rPr>
        <w:t>Biological</w:t>
      </w:r>
      <w:r>
        <w:rPr>
          <w:rFonts w:ascii="Arial" w:eastAsia="MS ??" w:hAnsi="Arial" w:cs="Arial"/>
          <w:szCs w:val="22"/>
          <w:lang w:val="en-US"/>
        </w:rPr>
        <w:t xml:space="preserve"> </w:t>
      </w:r>
      <w:r>
        <w:rPr>
          <w:rFonts w:ascii="Arial" w:eastAsia="Calibri" w:hAnsi="Arial" w:cs="Arial"/>
          <w:szCs w:val="22"/>
          <w:lang w:val="en-US"/>
        </w:rPr>
        <w:t>Engineering</w:t>
      </w:r>
      <w:r>
        <w:rPr>
          <w:rFonts w:ascii="Arial" w:eastAsia="MS ??" w:hAnsi="Arial" w:cs="Arial"/>
          <w:szCs w:val="22"/>
          <w:lang w:val="en-US"/>
        </w:rPr>
        <w:t xml:space="preserve">, </w:t>
      </w:r>
      <w:r>
        <w:rPr>
          <w:rFonts w:ascii="Arial" w:eastAsia="Times New Roman" w:hAnsi="Arial" w:cs="Arial"/>
          <w:szCs w:val="22"/>
          <w:lang w:val="en-US" w:eastAsia="en-US"/>
        </w:rPr>
        <w:t xml:space="preserve">Helmholtz Pioneer Campus, Helmholtz </w:t>
      </w:r>
      <w:proofErr w:type="spellStart"/>
      <w:r>
        <w:rPr>
          <w:rFonts w:ascii="Arial" w:eastAsia="Times New Roman" w:hAnsi="Arial" w:cs="Arial"/>
          <w:szCs w:val="22"/>
          <w:lang w:val="en-US" w:eastAsia="en-US"/>
        </w:rPr>
        <w:t>Zentrum</w:t>
      </w:r>
      <w:proofErr w:type="spellEnd"/>
      <w:r>
        <w:rPr>
          <w:rFonts w:ascii="Arial" w:eastAsia="Times New Roman" w:hAnsi="Arial" w:cs="Arial"/>
          <w:szCs w:val="22"/>
          <w:lang w:val="en-US" w:eastAsia="en-US"/>
        </w:rPr>
        <w:t xml:space="preserve"> München, </w:t>
      </w:r>
      <w:proofErr w:type="spellStart"/>
      <w:r>
        <w:rPr>
          <w:rFonts w:ascii="Arial" w:eastAsia="Times New Roman" w:hAnsi="Arial" w:cs="Arial"/>
          <w:szCs w:val="22"/>
          <w:lang w:val="en-US" w:eastAsia="en-US"/>
        </w:rPr>
        <w:t>Ingolstaedter</w:t>
      </w:r>
      <w:proofErr w:type="spellEnd"/>
      <w:r>
        <w:rPr>
          <w:rFonts w:ascii="Arial" w:eastAsia="Times New Roman" w:hAnsi="Arial" w:cs="Arial"/>
          <w:szCs w:val="22"/>
          <w:lang w:val="en-US" w:eastAsia="en-US"/>
        </w:rPr>
        <w:t xml:space="preserve"> </w:t>
      </w:r>
      <w:proofErr w:type="spellStart"/>
      <w:r>
        <w:rPr>
          <w:rFonts w:ascii="Arial" w:eastAsia="Times New Roman" w:hAnsi="Arial" w:cs="Arial"/>
          <w:szCs w:val="22"/>
          <w:lang w:val="en-US" w:eastAsia="en-US"/>
        </w:rPr>
        <w:t>Landstr</w:t>
      </w:r>
      <w:proofErr w:type="spellEnd"/>
      <w:r>
        <w:rPr>
          <w:rFonts w:ascii="Arial" w:eastAsia="Times New Roman" w:hAnsi="Arial" w:cs="Arial"/>
          <w:szCs w:val="22"/>
          <w:lang w:val="en-US" w:eastAsia="en-US"/>
        </w:rPr>
        <w:t xml:space="preserve">. </w:t>
      </w:r>
      <w:r>
        <w:rPr>
          <w:rFonts w:ascii="Arial" w:eastAsia="Times New Roman" w:hAnsi="Arial" w:cs="Arial"/>
          <w:szCs w:val="22"/>
          <w:lang w:val="de-DE" w:eastAsia="en-US"/>
        </w:rPr>
        <w:t>1, 85764 Neuherberg, Germany</w:t>
      </w:r>
    </w:p>
    <w:p w14:paraId="6642EA43" w14:textId="77777777" w:rsidR="009042D9" w:rsidRDefault="009042D9" w:rsidP="009042D9">
      <w:pPr>
        <w:spacing w:after="100"/>
        <w:rPr>
          <w:rFonts w:ascii="Arial" w:eastAsia="Times New Roman" w:hAnsi="Arial" w:cs="Arial"/>
          <w:szCs w:val="22"/>
          <w:lang w:val="de-DE" w:eastAsia="en-US" w:bidi="ar-SA"/>
        </w:rPr>
      </w:pPr>
      <w:r>
        <w:rPr>
          <w:rFonts w:eastAsia="Times New Roman" w:cs="Calibri"/>
          <w:szCs w:val="22"/>
          <w:vertAlign w:val="superscript"/>
          <w:lang w:val="de-DE" w:eastAsia="en-US"/>
        </w:rPr>
        <w:t>‡</w:t>
      </w:r>
      <w:r>
        <w:rPr>
          <w:rFonts w:ascii="Arial" w:eastAsia="Times New Roman" w:hAnsi="Arial" w:cs="Arial"/>
          <w:szCs w:val="22"/>
          <w:lang w:val="de-DE" w:eastAsia="en-US" w:bidi="ar-SA"/>
        </w:rPr>
        <w:t xml:space="preserve">Institute </w:t>
      </w:r>
      <w:proofErr w:type="spellStart"/>
      <w:r>
        <w:rPr>
          <w:rFonts w:ascii="Arial" w:eastAsia="Times New Roman" w:hAnsi="Arial" w:cs="Arial"/>
          <w:szCs w:val="22"/>
          <w:lang w:val="de-DE" w:eastAsia="en-US" w:bidi="ar-SA"/>
        </w:rPr>
        <w:t>of</w:t>
      </w:r>
      <w:proofErr w:type="spellEnd"/>
      <w:r>
        <w:rPr>
          <w:rFonts w:ascii="Arial" w:eastAsia="Times New Roman" w:hAnsi="Arial" w:cs="Arial"/>
          <w:szCs w:val="22"/>
          <w:lang w:val="de-DE" w:eastAsia="en-US" w:bidi="ar-SA"/>
        </w:rPr>
        <w:t xml:space="preserve"> Diabetes </w:t>
      </w:r>
      <w:proofErr w:type="spellStart"/>
      <w:r>
        <w:rPr>
          <w:rFonts w:ascii="Arial" w:eastAsia="Times New Roman" w:hAnsi="Arial" w:cs="Arial"/>
          <w:szCs w:val="22"/>
          <w:lang w:val="de-DE" w:eastAsia="en-US" w:bidi="ar-SA"/>
        </w:rPr>
        <w:t>and</w:t>
      </w:r>
      <w:proofErr w:type="spellEnd"/>
      <w:r>
        <w:rPr>
          <w:rFonts w:ascii="Arial" w:eastAsia="Times New Roman" w:hAnsi="Arial" w:cs="Arial"/>
          <w:szCs w:val="22"/>
          <w:lang w:val="de-DE" w:eastAsia="en-US" w:bidi="ar-SA"/>
        </w:rPr>
        <w:t xml:space="preserve"> Regeneration Research, Helmholtz Zentrum München, D-85764 Neuherberg, Germany</w:t>
      </w:r>
    </w:p>
    <w:p w14:paraId="3021F41E" w14:textId="77777777" w:rsidR="009042D9" w:rsidRDefault="009042D9" w:rsidP="009042D9">
      <w:pPr>
        <w:spacing w:after="100"/>
        <w:rPr>
          <w:rFonts w:ascii="Arial" w:eastAsia="Times New Roman" w:hAnsi="Arial" w:cs="Arial"/>
          <w:szCs w:val="22"/>
          <w:lang w:eastAsia="en-US" w:bidi="ar-SA"/>
        </w:rPr>
      </w:pPr>
      <w:r>
        <w:rPr>
          <w:rFonts w:eastAsia="Times New Roman" w:cs="Calibri"/>
          <w:szCs w:val="22"/>
          <w:vertAlign w:val="superscript"/>
          <w:lang w:eastAsia="en-US"/>
        </w:rPr>
        <w:t>‡</w:t>
      </w:r>
      <w:r>
        <w:rPr>
          <w:rFonts w:ascii="Arial" w:eastAsia="Times New Roman" w:hAnsi="Arial" w:cs="Arial"/>
          <w:szCs w:val="22"/>
          <w:lang w:eastAsia="en-US" w:bidi="ar-SA"/>
        </w:rPr>
        <w:t xml:space="preserve">German Center for Diabetes Research (DZD), D-85764 </w:t>
      </w:r>
      <w:proofErr w:type="spellStart"/>
      <w:r>
        <w:rPr>
          <w:rFonts w:ascii="Arial" w:eastAsia="Times New Roman" w:hAnsi="Arial" w:cs="Arial"/>
          <w:szCs w:val="22"/>
          <w:lang w:eastAsia="en-US" w:bidi="ar-SA"/>
        </w:rPr>
        <w:t>Neuherberg</w:t>
      </w:r>
      <w:proofErr w:type="spellEnd"/>
      <w:r>
        <w:rPr>
          <w:rFonts w:ascii="Arial" w:eastAsia="Times New Roman" w:hAnsi="Arial" w:cs="Arial"/>
          <w:szCs w:val="22"/>
          <w:lang w:eastAsia="en-US" w:bidi="ar-SA"/>
        </w:rPr>
        <w:t>, Germany</w:t>
      </w:r>
    </w:p>
    <w:p w14:paraId="219EEC55" w14:textId="77777777" w:rsidR="009042D9" w:rsidRDefault="009042D9" w:rsidP="009042D9">
      <w:pPr>
        <w:spacing w:after="100"/>
        <w:rPr>
          <w:rFonts w:ascii="Arial" w:eastAsia="Times New Roman" w:hAnsi="Arial" w:cs="Arial"/>
          <w:szCs w:val="22"/>
          <w:lang w:eastAsia="en-US" w:bidi="ar-SA"/>
        </w:rPr>
      </w:pPr>
      <w:r>
        <w:rPr>
          <w:rFonts w:eastAsia="Times New Roman" w:cs="Calibri"/>
          <w:szCs w:val="22"/>
          <w:vertAlign w:val="superscript"/>
          <w:lang w:eastAsia="en-US"/>
        </w:rPr>
        <w:t>‡</w:t>
      </w:r>
      <w:r>
        <w:rPr>
          <w:rFonts w:ascii="Arial" w:eastAsia="Times New Roman" w:hAnsi="Arial" w:cs="Arial"/>
          <w:szCs w:val="22"/>
          <w:lang w:eastAsia="en-US" w:bidi="ar-SA"/>
        </w:rPr>
        <w:t xml:space="preserve">Institute of Stem Cell Research, Helmholtz </w:t>
      </w:r>
      <w:proofErr w:type="spellStart"/>
      <w:r>
        <w:rPr>
          <w:rFonts w:ascii="Arial" w:eastAsia="Times New Roman" w:hAnsi="Arial" w:cs="Arial"/>
          <w:szCs w:val="22"/>
          <w:lang w:eastAsia="en-US" w:bidi="ar-SA"/>
        </w:rPr>
        <w:t>Zentrum</w:t>
      </w:r>
      <w:proofErr w:type="spellEnd"/>
      <w:r>
        <w:rPr>
          <w:rFonts w:ascii="Arial" w:eastAsia="Times New Roman" w:hAnsi="Arial" w:cs="Arial"/>
          <w:szCs w:val="22"/>
          <w:lang w:eastAsia="en-US" w:bidi="ar-SA"/>
        </w:rPr>
        <w:t xml:space="preserve"> München, D-85764 </w:t>
      </w:r>
      <w:proofErr w:type="spellStart"/>
      <w:r>
        <w:rPr>
          <w:rFonts w:ascii="Arial" w:eastAsia="Times New Roman" w:hAnsi="Arial" w:cs="Arial"/>
          <w:szCs w:val="22"/>
          <w:lang w:eastAsia="en-US" w:bidi="ar-SA"/>
        </w:rPr>
        <w:t>Neuherberg</w:t>
      </w:r>
      <w:proofErr w:type="spellEnd"/>
      <w:r>
        <w:rPr>
          <w:rFonts w:ascii="Arial" w:eastAsia="Times New Roman" w:hAnsi="Arial" w:cs="Arial"/>
          <w:szCs w:val="22"/>
          <w:lang w:eastAsia="en-US" w:bidi="ar-SA"/>
        </w:rPr>
        <w:t>, Germany</w:t>
      </w:r>
    </w:p>
    <w:p w14:paraId="68DD2CA7" w14:textId="77777777" w:rsidR="009042D9" w:rsidRDefault="009042D9" w:rsidP="009042D9">
      <w:pPr>
        <w:spacing w:after="100"/>
        <w:rPr>
          <w:rFonts w:ascii="Arial" w:eastAsia="Times New Roman" w:hAnsi="Arial" w:cs="Arial"/>
          <w:szCs w:val="22"/>
          <w:vertAlign w:val="superscript"/>
          <w:lang w:eastAsia="en-US" w:bidi="ar-SA"/>
        </w:rPr>
      </w:pPr>
      <w:r>
        <w:rPr>
          <w:rFonts w:eastAsia="Times New Roman" w:cs="Calibri"/>
          <w:szCs w:val="22"/>
          <w:vertAlign w:val="superscript"/>
          <w:lang w:eastAsia="en-US"/>
        </w:rPr>
        <w:t>‡</w:t>
      </w:r>
      <w:r>
        <w:rPr>
          <w:rFonts w:ascii="Arial" w:eastAsia="Times New Roman" w:hAnsi="Arial" w:cs="Arial"/>
          <w:szCs w:val="22"/>
          <w:lang w:eastAsia="en-US" w:bidi="ar-SA"/>
        </w:rPr>
        <w:t>Technical University of Munich, School of Medicine, Munich, Germany</w:t>
      </w:r>
      <w:r>
        <w:rPr>
          <w:rFonts w:ascii="Arial" w:eastAsia="Times New Roman" w:hAnsi="Arial" w:cs="Arial"/>
          <w:szCs w:val="22"/>
          <w:vertAlign w:val="superscript"/>
          <w:lang w:eastAsia="en-US" w:bidi="ar-SA"/>
        </w:rPr>
        <w:t xml:space="preserve"> </w:t>
      </w:r>
    </w:p>
    <w:p w14:paraId="0806F038" w14:textId="77777777" w:rsidR="009042D9" w:rsidRDefault="009042D9" w:rsidP="009042D9">
      <w:pPr>
        <w:spacing w:after="100" w:line="240" w:lineRule="auto"/>
        <w:rPr>
          <w:rFonts w:ascii="Arial" w:eastAsia="MS ??" w:hAnsi="Arial" w:cs="Arial"/>
          <w:vertAlign w:val="superscript"/>
        </w:rPr>
      </w:pPr>
    </w:p>
    <w:p w14:paraId="0D3A36E4" w14:textId="77777777" w:rsidR="009042D9" w:rsidRDefault="009042D9" w:rsidP="009042D9">
      <w:pPr>
        <w:spacing w:after="100" w:line="240" w:lineRule="auto"/>
      </w:pPr>
      <w:r>
        <w:rPr>
          <w:rFonts w:ascii="Arial" w:eastAsia="MS ??" w:hAnsi="Arial" w:cs="Arial"/>
          <w:vertAlign w:val="superscript"/>
        </w:rPr>
        <w:t>*</w:t>
      </w:r>
      <w:r>
        <w:rPr>
          <w:rFonts w:ascii="Arial" w:eastAsia="Calibri" w:hAnsi="Arial" w:cs="Arial"/>
        </w:rPr>
        <w:t>Correspondence</w:t>
      </w:r>
      <w:r>
        <w:rPr>
          <w:rFonts w:ascii="Arial" w:eastAsia="MS ??" w:hAnsi="Arial" w:cs="Arial"/>
        </w:rPr>
        <w:t xml:space="preserve"> </w:t>
      </w:r>
      <w:r>
        <w:rPr>
          <w:rFonts w:ascii="Arial" w:eastAsia="Calibri" w:hAnsi="Arial" w:cs="Arial"/>
        </w:rPr>
        <w:t>should</w:t>
      </w:r>
      <w:r>
        <w:rPr>
          <w:rFonts w:ascii="Arial" w:eastAsia="MS ??" w:hAnsi="Arial" w:cs="Arial"/>
        </w:rPr>
        <w:t xml:space="preserve"> </w:t>
      </w:r>
      <w:r>
        <w:rPr>
          <w:rFonts w:ascii="Arial" w:eastAsia="Calibri" w:hAnsi="Arial" w:cs="Arial"/>
        </w:rPr>
        <w:t>be</w:t>
      </w:r>
      <w:r>
        <w:rPr>
          <w:rFonts w:ascii="Arial" w:eastAsia="MS ??" w:hAnsi="Arial" w:cs="Arial"/>
        </w:rPr>
        <w:t xml:space="preserve"> </w:t>
      </w:r>
      <w:r>
        <w:rPr>
          <w:rFonts w:ascii="Arial" w:eastAsia="Calibri" w:hAnsi="Arial" w:cs="Arial"/>
        </w:rPr>
        <w:t>addressed</w:t>
      </w:r>
      <w:r>
        <w:rPr>
          <w:rFonts w:ascii="Arial" w:eastAsia="MS ??" w:hAnsi="Arial" w:cs="Arial"/>
        </w:rPr>
        <w:t xml:space="preserve"> </w:t>
      </w:r>
      <w:r>
        <w:rPr>
          <w:rFonts w:ascii="Arial" w:eastAsia="Calibri" w:hAnsi="Arial" w:cs="Arial"/>
        </w:rPr>
        <w:t>to</w:t>
      </w:r>
      <w:r>
        <w:rPr>
          <w:rFonts w:ascii="Arial" w:eastAsia="MS ??" w:hAnsi="Arial" w:cs="Arial"/>
        </w:rPr>
        <w:t xml:space="preserve">: </w:t>
      </w:r>
      <w:r>
        <w:rPr>
          <w:rFonts w:ascii="Arial" w:eastAsia="Calibri" w:hAnsi="Arial" w:cs="Arial"/>
        </w:rPr>
        <w:t>matthias</w:t>
      </w:r>
      <w:r>
        <w:rPr>
          <w:rFonts w:ascii="Arial" w:eastAsia="MS ??" w:hAnsi="Arial" w:cs="Arial"/>
        </w:rPr>
        <w:t>.</w:t>
      </w:r>
      <w:r>
        <w:rPr>
          <w:rFonts w:ascii="Arial" w:eastAsia="Calibri" w:hAnsi="Arial" w:cs="Arial"/>
        </w:rPr>
        <w:t>meier@helmholtz-muenchen</w:t>
      </w:r>
      <w:r>
        <w:rPr>
          <w:rFonts w:ascii="Arial" w:eastAsia="MS ??" w:hAnsi="Arial" w:cs="Arial"/>
        </w:rPr>
        <w:t>.</w:t>
      </w:r>
      <w:r>
        <w:rPr>
          <w:rFonts w:ascii="Arial" w:eastAsia="Calibri" w:hAnsi="Arial" w:cs="Arial"/>
        </w:rPr>
        <w:t>de</w:t>
      </w:r>
    </w:p>
    <w:p w14:paraId="0D587231" w14:textId="77777777" w:rsidR="009042D9" w:rsidRDefault="009042D9" w:rsidP="009042D9">
      <w:pPr>
        <w:pStyle w:val="VorformatierterText"/>
        <w:spacing w:line="360" w:lineRule="auto"/>
        <w:rPr>
          <w:rStyle w:val="Absatz-Standardschriftart1"/>
          <w:rFonts w:ascii="Arial" w:eastAsia="SimSun" w:hAnsi="Arial" w:cs="Mangal"/>
          <w:b/>
          <w:bCs/>
          <w:sz w:val="36"/>
          <w:szCs w:val="36"/>
        </w:rPr>
      </w:pPr>
    </w:p>
    <w:p w14:paraId="3B5322D7" w14:textId="77777777" w:rsidR="00051BFB" w:rsidRDefault="00051BFB" w:rsidP="00051BFB">
      <w:pPr>
        <w:spacing w:line="360" w:lineRule="auto"/>
        <w:jc w:val="both"/>
      </w:pPr>
    </w:p>
    <w:p w14:paraId="7F6C5397" w14:textId="77777777" w:rsidR="00051BFB" w:rsidRDefault="00051BFB" w:rsidP="00051BFB">
      <w:pPr>
        <w:spacing w:line="360" w:lineRule="auto"/>
        <w:jc w:val="both"/>
        <w:rPr>
          <w:rFonts w:ascii="Arial" w:hAnsi="Arial" w:cs="Arial"/>
        </w:rPr>
      </w:pPr>
      <w:r>
        <w:rPr>
          <w:noProof/>
        </w:rPr>
        <w:drawing>
          <wp:inline distT="0" distB="0" distL="0" distR="0" wp14:anchorId="0472E09E" wp14:editId="461FC931">
            <wp:extent cx="2959100" cy="29591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6"/>
                    <a:stretch>
                      <a:fillRect/>
                    </a:stretch>
                  </pic:blipFill>
                  <pic:spPr bwMode="auto">
                    <a:xfrm>
                      <a:off x="0" y="0"/>
                      <a:ext cx="2959100" cy="2959100"/>
                    </a:xfrm>
                    <a:prstGeom prst="rect">
                      <a:avLst/>
                    </a:prstGeom>
                  </pic:spPr>
                </pic:pic>
              </a:graphicData>
            </a:graphic>
          </wp:inline>
        </w:drawing>
      </w:r>
    </w:p>
    <w:p w14:paraId="79CFBE9D" w14:textId="77777777" w:rsidR="00051BFB" w:rsidRDefault="00051BFB" w:rsidP="00051BFB">
      <w:pPr>
        <w:spacing w:line="360" w:lineRule="auto"/>
        <w:jc w:val="both"/>
      </w:pPr>
      <w:r>
        <w:rPr>
          <w:rFonts w:ascii="Arial" w:hAnsi="Arial" w:cs="Arial"/>
        </w:rPr>
        <w:lastRenderedPageBreak/>
        <w:t>Figure S1. Comparison of purification methods by antibody recovery and removal of excess DBCO-NHS after functionalization. Anti-Igfr-L1 (1mg/ml) was conjugated with DBCO-</w:t>
      </w:r>
      <w:proofErr w:type="spellStart"/>
      <w:r>
        <w:rPr>
          <w:rFonts w:ascii="Arial" w:hAnsi="Arial" w:cs="Arial"/>
        </w:rPr>
        <w:t>Sulfo</w:t>
      </w:r>
      <w:proofErr w:type="spellEnd"/>
      <w:r>
        <w:rPr>
          <w:rFonts w:ascii="Arial" w:hAnsi="Arial" w:cs="Arial"/>
        </w:rPr>
        <w:t>-NHS at a molar ratio of 1:5 (IgG/DBCO) for 1 h in PBS at RT. Antibody recovery efficiencies were determined by measuring the protein concentrations before and after purification with BCA. The amount of remaining DBCO-</w:t>
      </w:r>
      <w:proofErr w:type="spellStart"/>
      <w:r>
        <w:rPr>
          <w:rFonts w:ascii="Arial" w:hAnsi="Arial" w:cs="Arial"/>
        </w:rPr>
        <w:t>Sulfo</w:t>
      </w:r>
      <w:proofErr w:type="spellEnd"/>
      <w:r>
        <w:rPr>
          <w:rFonts w:ascii="Arial" w:hAnsi="Arial" w:cs="Arial"/>
        </w:rPr>
        <w:t>-NHS was determined with a desalting FPLC column, where the DBCO-</w:t>
      </w:r>
      <w:proofErr w:type="spellStart"/>
      <w:r>
        <w:rPr>
          <w:rFonts w:ascii="Arial" w:hAnsi="Arial" w:cs="Arial"/>
        </w:rPr>
        <w:t>Sulfo</w:t>
      </w:r>
      <w:proofErr w:type="spellEnd"/>
      <w:r>
        <w:rPr>
          <w:rFonts w:ascii="Arial" w:hAnsi="Arial" w:cs="Arial"/>
        </w:rPr>
        <w:t>-NHS could be separated. The integrals of the absorption band at 260 nm of free DBCO in unpurified and purified samples were used to calculate the purification efficiency. While the lowest amount of free DBCO-</w:t>
      </w:r>
      <w:proofErr w:type="spellStart"/>
      <w:r>
        <w:rPr>
          <w:rFonts w:ascii="Arial" w:hAnsi="Arial" w:cs="Arial"/>
        </w:rPr>
        <w:t>Sulfo</w:t>
      </w:r>
      <w:proofErr w:type="spellEnd"/>
      <w:r>
        <w:rPr>
          <w:rFonts w:ascii="Arial" w:hAnsi="Arial" w:cs="Arial"/>
        </w:rPr>
        <w:t xml:space="preserve">-NHS (12.2%) was obtained upon performing two sequential desalting spin column runs, the highest recovery rate, while still achieving high clean-up efficiencies, was obtained by dialysis at a 7 </w:t>
      </w:r>
      <w:proofErr w:type="spellStart"/>
      <w:r>
        <w:rPr>
          <w:rFonts w:ascii="Arial" w:hAnsi="Arial" w:cs="Arial"/>
        </w:rPr>
        <w:t>kDa</w:t>
      </w:r>
      <w:proofErr w:type="spellEnd"/>
      <w:r>
        <w:rPr>
          <w:rFonts w:ascii="Arial" w:hAnsi="Arial" w:cs="Arial"/>
        </w:rPr>
        <w:t xml:space="preserve"> MWCO. </w:t>
      </w:r>
    </w:p>
    <w:p w14:paraId="31D0897E" w14:textId="77777777" w:rsidR="00051BFB" w:rsidRDefault="00051BFB" w:rsidP="00051BFB">
      <w:pPr>
        <w:spacing w:line="360" w:lineRule="auto"/>
        <w:jc w:val="both"/>
        <w:rPr>
          <w:rFonts w:ascii="Arial" w:hAnsi="Arial" w:cs="Arial"/>
        </w:rPr>
      </w:pPr>
      <w:r>
        <w:rPr>
          <w:noProof/>
        </w:rPr>
        <w:drawing>
          <wp:inline distT="0" distB="0" distL="0" distR="0" wp14:anchorId="4C7634B1" wp14:editId="6DD0469C">
            <wp:extent cx="2959100" cy="295910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pic:cNvPicPr>
                      <a:picLocks noChangeAspect="1" noChangeArrowheads="1"/>
                    </pic:cNvPicPr>
                  </pic:nvPicPr>
                  <pic:blipFill>
                    <a:blip r:embed="rId7"/>
                    <a:stretch>
                      <a:fillRect/>
                    </a:stretch>
                  </pic:blipFill>
                  <pic:spPr bwMode="auto">
                    <a:xfrm>
                      <a:off x="0" y="0"/>
                      <a:ext cx="2959100" cy="2959100"/>
                    </a:xfrm>
                    <a:prstGeom prst="rect">
                      <a:avLst/>
                    </a:prstGeom>
                  </pic:spPr>
                </pic:pic>
              </a:graphicData>
            </a:graphic>
          </wp:inline>
        </w:drawing>
      </w:r>
    </w:p>
    <w:p w14:paraId="28377560" w14:textId="77777777" w:rsidR="00051BFB" w:rsidRDefault="00051BFB" w:rsidP="00051BFB">
      <w:pPr>
        <w:spacing w:line="360" w:lineRule="auto"/>
        <w:jc w:val="both"/>
      </w:pPr>
      <w:r>
        <w:rPr>
          <w:rFonts w:ascii="Arial" w:hAnsi="Arial" w:cs="Arial"/>
        </w:rPr>
        <w:t xml:space="preserve">Figure S2. Comparison of oligonucleotide recovery and purification methods for the removal of excess click functionalization groups. The oligonucleotide (O1) was conjugated with a molar ratio of 1:50 (oligonucleotide/3AA-NHS) for 1 </w:t>
      </w:r>
      <w:proofErr w:type="spellStart"/>
      <w:r>
        <w:rPr>
          <w:rFonts w:ascii="Arial" w:hAnsi="Arial" w:cs="Arial"/>
        </w:rPr>
        <w:t>h at</w:t>
      </w:r>
      <w:proofErr w:type="spellEnd"/>
      <w:r>
        <w:rPr>
          <w:rFonts w:ascii="Arial" w:hAnsi="Arial" w:cs="Arial"/>
        </w:rPr>
        <w:t xml:space="preserve"> RT. The oligonucleotide recovery efficiency was determined by absorbance spectrometry at 260 nm. The amount of remaining 3AA-NHS was determined in an FPLC experiment. The peak corresponding to 3AA-NHS was integrated and compared to the unpurified sample. While the lowest amount of free 3AA-NHS (4.53%) was obtained by desalting the reaction product two times with spin columns (7kDa MWCO), the highest recovery rate was achieved with an ultrafiltration spin column (10 </w:t>
      </w:r>
      <w:proofErr w:type="spellStart"/>
      <w:r>
        <w:rPr>
          <w:rFonts w:ascii="Arial" w:hAnsi="Arial" w:cs="Arial"/>
        </w:rPr>
        <w:t>kDa</w:t>
      </w:r>
      <w:proofErr w:type="spellEnd"/>
      <w:r>
        <w:rPr>
          <w:rFonts w:ascii="Arial" w:hAnsi="Arial" w:cs="Arial"/>
        </w:rPr>
        <w:t xml:space="preserve"> MWCO). The purification efficiency for the ultrafiltration spin columns, however, was low. Dialysis and desalting spin columns were equally effective in terms of oligonucleotide recovery and purification efficiency. </w:t>
      </w:r>
    </w:p>
    <w:p w14:paraId="729EAC1A" w14:textId="77777777" w:rsidR="00051BFB" w:rsidRDefault="00051BFB" w:rsidP="00051BFB">
      <w:pPr>
        <w:spacing w:line="360" w:lineRule="auto"/>
        <w:jc w:val="both"/>
        <w:rPr>
          <w:rFonts w:ascii="Arial" w:hAnsi="Arial" w:cs="Arial"/>
        </w:rPr>
      </w:pPr>
      <w:r>
        <w:rPr>
          <w:noProof/>
        </w:rPr>
        <w:lastRenderedPageBreak/>
        <w:drawing>
          <wp:inline distT="0" distB="0" distL="0" distR="0" wp14:anchorId="6A31C67B" wp14:editId="1298479C">
            <wp:extent cx="5943600" cy="29718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noChangeArrowheads="1"/>
                    </pic:cNvPicPr>
                  </pic:nvPicPr>
                  <pic:blipFill>
                    <a:blip r:embed="rId8"/>
                    <a:stretch>
                      <a:fillRect/>
                    </a:stretch>
                  </pic:blipFill>
                  <pic:spPr bwMode="auto">
                    <a:xfrm>
                      <a:off x="0" y="0"/>
                      <a:ext cx="5943600" cy="2971800"/>
                    </a:xfrm>
                    <a:prstGeom prst="rect">
                      <a:avLst/>
                    </a:prstGeom>
                  </pic:spPr>
                </pic:pic>
              </a:graphicData>
            </a:graphic>
          </wp:inline>
        </w:drawing>
      </w:r>
    </w:p>
    <w:p w14:paraId="4C3D658B" w14:textId="77777777" w:rsidR="00051BFB" w:rsidRDefault="00051BFB" w:rsidP="00051BFB">
      <w:pPr>
        <w:spacing w:line="360" w:lineRule="auto"/>
        <w:jc w:val="both"/>
      </w:pPr>
      <w:r>
        <w:rPr>
          <w:rFonts w:ascii="Arial" w:hAnsi="Arial" w:cs="Arial"/>
        </w:rPr>
        <w:t xml:space="preserve">Figure S3. IF images of single oligonucleotide-conjugated Igfr-L1 using different DBCO crosslinkers. While the expected localization of the Igfr-L1 at the ER was observed for all conjugated antibodies in wild type Min6 cells, the control experiments using Igfr-L1 knock out Min6 cells were negative. </w:t>
      </w:r>
    </w:p>
    <w:p w14:paraId="6A6D6853" w14:textId="77777777" w:rsidR="00051BFB" w:rsidRDefault="00051BFB" w:rsidP="00051BFB">
      <w:pPr>
        <w:spacing w:line="360" w:lineRule="auto"/>
        <w:jc w:val="both"/>
        <w:rPr>
          <w:rFonts w:ascii="Arial" w:hAnsi="Arial" w:cs="Arial"/>
        </w:rPr>
      </w:pPr>
      <w:r>
        <w:rPr>
          <w:noProof/>
        </w:rPr>
        <w:drawing>
          <wp:inline distT="0" distB="0" distL="0" distR="0" wp14:anchorId="76FFE6DD" wp14:editId="52489928">
            <wp:extent cx="2971800" cy="297180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r:embed="rId9"/>
                    <a:stretch>
                      <a:fillRect/>
                    </a:stretch>
                  </pic:blipFill>
                  <pic:spPr bwMode="auto">
                    <a:xfrm>
                      <a:off x="0" y="0"/>
                      <a:ext cx="2971800" cy="2971800"/>
                    </a:xfrm>
                    <a:prstGeom prst="rect">
                      <a:avLst/>
                    </a:prstGeom>
                  </pic:spPr>
                </pic:pic>
              </a:graphicData>
            </a:graphic>
          </wp:inline>
        </w:drawing>
      </w:r>
    </w:p>
    <w:p w14:paraId="02482866" w14:textId="77777777" w:rsidR="00051BFB" w:rsidRDefault="00051BFB" w:rsidP="00051BFB">
      <w:pPr>
        <w:spacing w:line="360" w:lineRule="auto"/>
        <w:jc w:val="both"/>
      </w:pPr>
      <w:r>
        <w:rPr>
          <w:rFonts w:ascii="Arial" w:hAnsi="Arial" w:cs="Arial"/>
        </w:rPr>
        <w:t xml:space="preserve">Figure S4. SDS gel of the single and double oligonucleotide-conjugated Igfr-L1. (A, B) Gel stained with SYBR Gold and silver staining, respectively. </w:t>
      </w:r>
    </w:p>
    <w:p w14:paraId="25428847" w14:textId="4CBE3361" w:rsidR="00BE1F00" w:rsidRDefault="00BE1F00">
      <w:pPr>
        <w:suppressAutoHyphens w:val="0"/>
        <w:spacing w:after="0" w:line="240" w:lineRule="auto"/>
        <w:textAlignment w:val="auto"/>
      </w:pPr>
      <w:r>
        <w:br w:type="page"/>
      </w:r>
    </w:p>
    <w:p w14:paraId="338C933A" w14:textId="77777777" w:rsidR="00BE1F00" w:rsidRDefault="00BE1F00">
      <w:pPr>
        <w:rPr>
          <w:rFonts w:ascii="Arial" w:hAnsi="Arial" w:cs="Arial"/>
        </w:rPr>
      </w:pPr>
    </w:p>
    <w:p w14:paraId="13B005F5" w14:textId="4F3BD15A" w:rsidR="00BE1F00" w:rsidRDefault="00BE1F00">
      <w:pPr>
        <w:rPr>
          <w:rFonts w:ascii="Arial" w:hAnsi="Arial" w:cs="Arial"/>
        </w:rPr>
      </w:pPr>
      <w:r>
        <w:rPr>
          <w:rFonts w:ascii="Arial" w:hAnsi="Arial" w:cs="Arial"/>
          <w:noProof/>
        </w:rPr>
        <w:drawing>
          <wp:inline distT="0" distB="0" distL="0" distR="0" wp14:anchorId="44DB5BE3" wp14:editId="567426E8">
            <wp:extent cx="2959100" cy="295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jugationExampl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9100" cy="2959100"/>
                    </a:xfrm>
                    <a:prstGeom prst="rect">
                      <a:avLst/>
                    </a:prstGeom>
                  </pic:spPr>
                </pic:pic>
              </a:graphicData>
            </a:graphic>
          </wp:inline>
        </w:drawing>
      </w:r>
    </w:p>
    <w:p w14:paraId="37C5EE0D" w14:textId="3278E6CC" w:rsidR="00DC1A49" w:rsidRDefault="00BE1F00" w:rsidP="00A3792D">
      <w:pPr>
        <w:jc w:val="both"/>
        <w:rPr>
          <w:rFonts w:ascii="Arial" w:hAnsi="Arial" w:cs="Arial"/>
        </w:rPr>
      </w:pPr>
      <w:r w:rsidRPr="00BE1F00">
        <w:rPr>
          <w:rFonts w:ascii="Arial" w:hAnsi="Arial" w:cs="Arial"/>
        </w:rPr>
        <w:t>Figure S5</w:t>
      </w:r>
      <w:r>
        <w:rPr>
          <w:rFonts w:ascii="Arial" w:hAnsi="Arial" w:cs="Arial"/>
        </w:rPr>
        <w:t xml:space="preserve">. Oligonucleotide-antibody conjugation efficiency </w:t>
      </w:r>
      <w:r w:rsidR="00A3792D">
        <w:rPr>
          <w:rFonts w:ascii="Arial" w:hAnsi="Arial" w:cs="Arial"/>
        </w:rPr>
        <w:t>for</w:t>
      </w:r>
      <w:r>
        <w:rPr>
          <w:rFonts w:ascii="Arial" w:hAnsi="Arial" w:cs="Arial"/>
        </w:rPr>
        <w:t xml:space="preserve"> 19 different antibodies and oligonucleotides, respectively. The corresponding oligonucleotide sequences are given in table S1. All conjugation reaction were performed with an 5:1</w:t>
      </w:r>
      <w:r w:rsidR="00A3792D">
        <w:rPr>
          <w:rFonts w:ascii="Arial" w:hAnsi="Arial" w:cs="Arial"/>
        </w:rPr>
        <w:t xml:space="preserve"> </w:t>
      </w:r>
      <w:r w:rsidR="00796192">
        <w:rPr>
          <w:rFonts w:ascii="Arial" w:hAnsi="Arial" w:cs="Arial"/>
          <w:szCs w:val="22"/>
        </w:rPr>
        <w:t>DBCO-S-S-NHS</w:t>
      </w:r>
      <w:r w:rsidR="00A3792D">
        <w:rPr>
          <w:rFonts w:ascii="Arial" w:hAnsi="Arial" w:cs="Arial"/>
        </w:rPr>
        <w:t xml:space="preserve"> to Ab molar ratio within a click reaction of 4h at room temperature. The </w:t>
      </w:r>
      <w:r w:rsidR="00796192">
        <w:rPr>
          <w:rFonts w:ascii="Arial" w:hAnsi="Arial" w:cs="Arial"/>
        </w:rPr>
        <w:t xml:space="preserve">conjugation protocol for all Ab </w:t>
      </w:r>
      <w:r w:rsidR="00A3792D">
        <w:rPr>
          <w:rFonts w:ascii="Arial" w:hAnsi="Arial" w:cs="Arial"/>
        </w:rPr>
        <w:t xml:space="preserve">resembles the </w:t>
      </w:r>
      <w:r w:rsidR="00796192">
        <w:rPr>
          <w:rFonts w:ascii="Arial" w:hAnsi="Arial" w:cs="Arial"/>
        </w:rPr>
        <w:t xml:space="preserve">protocol </w:t>
      </w:r>
      <w:r w:rsidR="00A3792D">
        <w:rPr>
          <w:rFonts w:ascii="Arial" w:hAnsi="Arial" w:cs="Arial"/>
        </w:rPr>
        <w:t xml:space="preserve">for </w:t>
      </w:r>
      <w:r w:rsidR="00796192">
        <w:rPr>
          <w:rFonts w:ascii="Arial" w:hAnsi="Arial" w:cs="Arial"/>
        </w:rPr>
        <w:t>the single and double oligonucleotide conjugated</w:t>
      </w:r>
      <w:r w:rsidR="00A3792D">
        <w:rPr>
          <w:rFonts w:ascii="Arial" w:hAnsi="Arial" w:cs="Arial"/>
        </w:rPr>
        <w:t xml:space="preserve"> ant</w:t>
      </w:r>
      <w:r w:rsidR="00796192">
        <w:rPr>
          <w:rFonts w:ascii="Arial" w:hAnsi="Arial" w:cs="Arial"/>
        </w:rPr>
        <w:t>i</w:t>
      </w:r>
      <w:r w:rsidR="00A3792D">
        <w:rPr>
          <w:rFonts w:ascii="Arial" w:hAnsi="Arial" w:cs="Arial"/>
        </w:rPr>
        <w:t>-</w:t>
      </w:r>
      <w:r w:rsidR="00796192">
        <w:rPr>
          <w:rFonts w:ascii="Arial" w:hAnsi="Arial" w:cs="Arial"/>
        </w:rPr>
        <w:t>Igfr-</w:t>
      </w:r>
      <w:r w:rsidR="00A3792D">
        <w:rPr>
          <w:rFonts w:ascii="Arial" w:hAnsi="Arial" w:cs="Arial"/>
        </w:rPr>
        <w:t xml:space="preserve">L1 </w:t>
      </w:r>
      <w:r w:rsidR="00796192">
        <w:rPr>
          <w:rFonts w:ascii="Arial" w:hAnsi="Arial" w:cs="Arial"/>
        </w:rPr>
        <w:t>in figure 5</w:t>
      </w:r>
      <w:r w:rsidR="00A3792D">
        <w:rPr>
          <w:rFonts w:ascii="Arial" w:hAnsi="Arial" w:cs="Arial"/>
        </w:rPr>
        <w:t>.</w:t>
      </w:r>
    </w:p>
    <w:p w14:paraId="4D3629D4" w14:textId="77777777" w:rsidR="00A3792D" w:rsidRDefault="00A3792D">
      <w:pPr>
        <w:rPr>
          <w:rFonts w:ascii="Arial" w:hAnsi="Arial" w:cs="Arial"/>
        </w:rPr>
      </w:pPr>
    </w:p>
    <w:p w14:paraId="4450DC5E" w14:textId="02929A4D" w:rsidR="00A3792D" w:rsidRDefault="00A3792D">
      <w:pPr>
        <w:rPr>
          <w:rFonts w:ascii="Arial" w:hAnsi="Arial" w:cs="Arial"/>
        </w:rPr>
      </w:pPr>
      <w:r>
        <w:rPr>
          <w:rFonts w:ascii="Arial" w:hAnsi="Arial" w:cs="Arial"/>
        </w:rPr>
        <w:t>Table S1: Oligonucleotide sequences corresponding to Figure S5.</w:t>
      </w:r>
    </w:p>
    <w:tbl>
      <w:tblPr>
        <w:tblStyle w:val="TableGrid"/>
        <w:tblW w:w="10506" w:type="dxa"/>
        <w:tblLook w:val="04A0" w:firstRow="1" w:lastRow="0" w:firstColumn="1" w:lastColumn="0" w:noHBand="0" w:noVBand="1"/>
      </w:tblPr>
      <w:tblGrid>
        <w:gridCol w:w="2122"/>
        <w:gridCol w:w="8384"/>
      </w:tblGrid>
      <w:tr w:rsidR="00A3792D" w14:paraId="6767D6E7" w14:textId="77777777" w:rsidTr="00A3792D">
        <w:tc>
          <w:tcPr>
            <w:tcW w:w="2122" w:type="dxa"/>
            <w:shd w:val="clear" w:color="auto" w:fill="auto"/>
          </w:tcPr>
          <w:p w14:paraId="0903451B" w14:textId="44F734E2" w:rsidR="00A3792D" w:rsidRDefault="00A3792D" w:rsidP="00DC1A49">
            <w:pPr>
              <w:spacing w:after="0" w:line="360" w:lineRule="auto"/>
              <w:rPr>
                <w:rFonts w:ascii="Arial" w:hAnsi="Arial" w:cs="Arial"/>
              </w:rPr>
            </w:pPr>
            <w:r>
              <w:rPr>
                <w:rFonts w:ascii="Arial" w:hAnsi="Arial" w:cs="Arial"/>
              </w:rPr>
              <w:t>Antibody Name</w:t>
            </w:r>
          </w:p>
        </w:tc>
        <w:tc>
          <w:tcPr>
            <w:tcW w:w="8384" w:type="dxa"/>
            <w:shd w:val="clear" w:color="auto" w:fill="auto"/>
          </w:tcPr>
          <w:p w14:paraId="5D7EE018" w14:textId="06F406FA" w:rsidR="00A3792D" w:rsidRDefault="00A3792D" w:rsidP="00DC1A49">
            <w:pPr>
              <w:spacing w:after="0" w:line="360" w:lineRule="auto"/>
              <w:rPr>
                <w:rFonts w:ascii="Arial" w:hAnsi="Arial" w:cs="Arial"/>
              </w:rPr>
            </w:pPr>
            <w:r>
              <w:rPr>
                <w:rFonts w:ascii="Arial" w:hAnsi="Arial" w:cs="Arial"/>
              </w:rPr>
              <w:t>Conjugated Sequence</w:t>
            </w:r>
          </w:p>
        </w:tc>
      </w:tr>
      <w:tr w:rsidR="00A3792D" w14:paraId="76DB3C27" w14:textId="77777777" w:rsidTr="00A3792D">
        <w:tc>
          <w:tcPr>
            <w:tcW w:w="2122" w:type="dxa"/>
            <w:shd w:val="clear" w:color="auto" w:fill="auto"/>
            <w:vAlign w:val="bottom"/>
          </w:tcPr>
          <w:p w14:paraId="15AC4220" w14:textId="0E096D84" w:rsidR="00A3792D" w:rsidRDefault="00A3792D" w:rsidP="00A3792D">
            <w:pPr>
              <w:spacing w:after="0" w:line="360" w:lineRule="auto"/>
              <w:rPr>
                <w:rFonts w:ascii="Arial" w:hAnsi="Arial" w:cs="Arial"/>
              </w:rPr>
            </w:pPr>
            <w:r>
              <w:rPr>
                <w:rFonts w:ascii="Helvetica" w:hAnsi="Helvetica" w:cs="Calibri"/>
                <w:color w:val="000000"/>
              </w:rPr>
              <w:t>CD 103</w:t>
            </w:r>
          </w:p>
        </w:tc>
        <w:tc>
          <w:tcPr>
            <w:tcW w:w="8384" w:type="dxa"/>
            <w:shd w:val="clear" w:color="auto" w:fill="auto"/>
            <w:vAlign w:val="bottom"/>
          </w:tcPr>
          <w:p w14:paraId="0C716FD0" w14:textId="14177CD6" w:rsidR="00A3792D" w:rsidRDefault="00A3792D" w:rsidP="00A3792D">
            <w:pPr>
              <w:spacing w:after="0" w:line="360" w:lineRule="auto"/>
              <w:rPr>
                <w:rFonts w:ascii="Arial" w:hAnsi="Arial" w:cs="Arial"/>
              </w:rPr>
            </w:pPr>
            <w:r>
              <w:rPr>
                <w:rFonts w:ascii="Helvetica" w:hAnsi="Helvetica" w:cs="Calibri"/>
                <w:color w:val="000000"/>
              </w:rPr>
              <w:t>CGGAGATGTGTATAAGAGACAGGCAGAGAACCCATATAAGAAA</w:t>
            </w:r>
          </w:p>
        </w:tc>
      </w:tr>
      <w:tr w:rsidR="00A3792D" w14:paraId="7DC22B90" w14:textId="77777777" w:rsidTr="00A3792D">
        <w:tc>
          <w:tcPr>
            <w:tcW w:w="2122" w:type="dxa"/>
            <w:shd w:val="clear" w:color="auto" w:fill="auto"/>
            <w:vAlign w:val="bottom"/>
          </w:tcPr>
          <w:p w14:paraId="539F89D8" w14:textId="195B8B7C" w:rsidR="00A3792D" w:rsidRDefault="00A3792D" w:rsidP="00A3792D">
            <w:pPr>
              <w:spacing w:after="0" w:line="360" w:lineRule="auto"/>
              <w:rPr>
                <w:rFonts w:ascii="Arial" w:hAnsi="Arial" w:cs="Arial"/>
              </w:rPr>
            </w:pPr>
            <w:r>
              <w:rPr>
                <w:rFonts w:ascii="Helvetica" w:hAnsi="Helvetica" w:cs="Calibri"/>
                <w:color w:val="000000"/>
              </w:rPr>
              <w:t>CX3R1</w:t>
            </w:r>
          </w:p>
        </w:tc>
        <w:tc>
          <w:tcPr>
            <w:tcW w:w="8384" w:type="dxa"/>
            <w:shd w:val="clear" w:color="auto" w:fill="auto"/>
            <w:vAlign w:val="bottom"/>
          </w:tcPr>
          <w:p w14:paraId="5B0C310A" w14:textId="641CCEBE" w:rsidR="00A3792D" w:rsidRDefault="00A3792D" w:rsidP="00A3792D">
            <w:pPr>
              <w:spacing w:after="0" w:line="360" w:lineRule="auto"/>
              <w:rPr>
                <w:rFonts w:ascii="Arial" w:hAnsi="Arial" w:cs="Arial"/>
              </w:rPr>
            </w:pPr>
            <w:r>
              <w:rPr>
                <w:rFonts w:ascii="Helvetica" w:hAnsi="Helvetica" w:cs="Calibri"/>
                <w:color w:val="000000"/>
              </w:rPr>
              <w:t>CGGAGATGTGTATAAGAGACAGGAGTAGACCCCATATAAGAAA</w:t>
            </w:r>
          </w:p>
        </w:tc>
      </w:tr>
      <w:tr w:rsidR="00A3792D" w14:paraId="3B0C917E" w14:textId="77777777" w:rsidTr="00A3792D">
        <w:tc>
          <w:tcPr>
            <w:tcW w:w="2122" w:type="dxa"/>
            <w:shd w:val="clear" w:color="auto" w:fill="auto"/>
            <w:vAlign w:val="bottom"/>
          </w:tcPr>
          <w:p w14:paraId="1D0E38D6" w14:textId="4F64FD90" w:rsidR="00A3792D" w:rsidRDefault="00A3792D" w:rsidP="00A3792D">
            <w:pPr>
              <w:spacing w:after="0" w:line="360" w:lineRule="auto"/>
              <w:rPr>
                <w:rFonts w:ascii="Arial" w:hAnsi="Arial" w:cs="Arial"/>
              </w:rPr>
            </w:pPr>
            <w:r>
              <w:rPr>
                <w:rFonts w:ascii="Helvetica" w:hAnsi="Helvetica" w:cs="Calibri"/>
                <w:color w:val="000000"/>
              </w:rPr>
              <w:t>CD 62L</w:t>
            </w:r>
          </w:p>
        </w:tc>
        <w:tc>
          <w:tcPr>
            <w:tcW w:w="8384" w:type="dxa"/>
            <w:shd w:val="clear" w:color="auto" w:fill="auto"/>
            <w:vAlign w:val="bottom"/>
          </w:tcPr>
          <w:p w14:paraId="45A73798" w14:textId="40344749" w:rsidR="00A3792D" w:rsidRDefault="00A3792D" w:rsidP="00A3792D">
            <w:pPr>
              <w:spacing w:after="0" w:line="360" w:lineRule="auto"/>
              <w:rPr>
                <w:rFonts w:ascii="Arial" w:hAnsi="Arial" w:cs="Arial"/>
              </w:rPr>
            </w:pPr>
            <w:r>
              <w:rPr>
                <w:rFonts w:ascii="Helvetica" w:hAnsi="Helvetica" w:cs="Calibri"/>
                <w:color w:val="000000"/>
              </w:rPr>
              <w:t>CGGAGATGTGTATAAGAGACAGAGTGATGCCCCATATAAGAAA</w:t>
            </w:r>
          </w:p>
        </w:tc>
      </w:tr>
      <w:tr w:rsidR="00A3792D" w14:paraId="5AACD34D" w14:textId="77777777" w:rsidTr="00A3792D">
        <w:tc>
          <w:tcPr>
            <w:tcW w:w="2122" w:type="dxa"/>
            <w:shd w:val="clear" w:color="auto" w:fill="auto"/>
            <w:vAlign w:val="bottom"/>
          </w:tcPr>
          <w:p w14:paraId="6C366F5B" w14:textId="3E29C03E" w:rsidR="00A3792D" w:rsidRDefault="00A3792D" w:rsidP="00A3792D">
            <w:pPr>
              <w:spacing w:after="0" w:line="360" w:lineRule="auto"/>
              <w:rPr>
                <w:rFonts w:ascii="Arial" w:hAnsi="Arial" w:cs="Arial"/>
              </w:rPr>
            </w:pPr>
            <w:r>
              <w:rPr>
                <w:rFonts w:ascii="Helvetica" w:hAnsi="Helvetica" w:cs="Calibri"/>
                <w:color w:val="000000"/>
              </w:rPr>
              <w:t>CD 14</w:t>
            </w:r>
          </w:p>
        </w:tc>
        <w:tc>
          <w:tcPr>
            <w:tcW w:w="8384" w:type="dxa"/>
            <w:shd w:val="clear" w:color="auto" w:fill="auto"/>
            <w:vAlign w:val="bottom"/>
          </w:tcPr>
          <w:p w14:paraId="7F5AD510" w14:textId="309F8374" w:rsidR="00A3792D" w:rsidRDefault="00A3792D" w:rsidP="00A3792D">
            <w:pPr>
              <w:spacing w:after="0" w:line="360" w:lineRule="auto"/>
              <w:rPr>
                <w:rFonts w:ascii="Arial" w:hAnsi="Arial" w:cs="Arial"/>
              </w:rPr>
            </w:pPr>
            <w:r>
              <w:rPr>
                <w:rFonts w:ascii="Helvetica" w:hAnsi="Helvetica" w:cs="Calibri"/>
                <w:color w:val="000000"/>
              </w:rPr>
              <w:t>CGGAGATGTGTATAAGAGACAGAAGAACCGCCCATATAAGAAA</w:t>
            </w:r>
          </w:p>
        </w:tc>
      </w:tr>
      <w:tr w:rsidR="00A3792D" w14:paraId="5A7E09D2" w14:textId="77777777" w:rsidTr="00A3792D">
        <w:tc>
          <w:tcPr>
            <w:tcW w:w="2122" w:type="dxa"/>
            <w:shd w:val="clear" w:color="auto" w:fill="auto"/>
            <w:vAlign w:val="bottom"/>
          </w:tcPr>
          <w:p w14:paraId="333320FE" w14:textId="1AA9F09E" w:rsidR="00A3792D" w:rsidRDefault="00A3792D" w:rsidP="00A3792D">
            <w:pPr>
              <w:spacing w:after="0" w:line="360" w:lineRule="auto"/>
              <w:rPr>
                <w:rFonts w:ascii="Arial" w:hAnsi="Arial" w:cs="Arial"/>
              </w:rPr>
            </w:pPr>
            <w:r>
              <w:rPr>
                <w:rFonts w:ascii="Helvetica" w:hAnsi="Helvetica" w:cs="Calibri"/>
                <w:color w:val="000000"/>
              </w:rPr>
              <w:t>CD 196</w:t>
            </w:r>
          </w:p>
        </w:tc>
        <w:tc>
          <w:tcPr>
            <w:tcW w:w="8384" w:type="dxa"/>
            <w:shd w:val="clear" w:color="auto" w:fill="auto"/>
            <w:vAlign w:val="bottom"/>
          </w:tcPr>
          <w:p w14:paraId="4B8578F4" w14:textId="1C4CE23E" w:rsidR="00A3792D" w:rsidRDefault="00A3792D" w:rsidP="00A3792D">
            <w:pPr>
              <w:tabs>
                <w:tab w:val="left" w:pos="6135"/>
              </w:tabs>
              <w:spacing w:after="0" w:line="360" w:lineRule="auto"/>
              <w:rPr>
                <w:rFonts w:ascii="Arial" w:hAnsi="Arial" w:cs="Arial"/>
              </w:rPr>
            </w:pPr>
            <w:r>
              <w:rPr>
                <w:rFonts w:ascii="Helvetica" w:hAnsi="Helvetica" w:cs="Calibri"/>
                <w:color w:val="000000"/>
              </w:rPr>
              <w:t>CGGAGATGTGTATAAGAGACAGAGACGGAACCCATATAAGAAA</w:t>
            </w:r>
          </w:p>
        </w:tc>
      </w:tr>
      <w:tr w:rsidR="00A3792D" w14:paraId="52A64447" w14:textId="77777777" w:rsidTr="00A3792D">
        <w:tc>
          <w:tcPr>
            <w:tcW w:w="2122" w:type="dxa"/>
            <w:shd w:val="clear" w:color="auto" w:fill="auto"/>
            <w:vAlign w:val="bottom"/>
          </w:tcPr>
          <w:p w14:paraId="304BADAF" w14:textId="56678ED6" w:rsidR="00A3792D" w:rsidRDefault="00A3792D" w:rsidP="00A3792D">
            <w:pPr>
              <w:spacing w:after="0" w:line="360" w:lineRule="auto"/>
              <w:rPr>
                <w:rFonts w:ascii="Arial" w:hAnsi="Arial" w:cs="Arial"/>
              </w:rPr>
            </w:pPr>
            <w:r>
              <w:rPr>
                <w:rFonts w:ascii="Helvetica" w:hAnsi="Helvetica" w:cs="Calibri"/>
                <w:color w:val="000000"/>
              </w:rPr>
              <w:t>CD 73</w:t>
            </w:r>
          </w:p>
        </w:tc>
        <w:tc>
          <w:tcPr>
            <w:tcW w:w="8384" w:type="dxa"/>
            <w:shd w:val="clear" w:color="auto" w:fill="auto"/>
            <w:vAlign w:val="bottom"/>
          </w:tcPr>
          <w:p w14:paraId="1F2B13E0" w14:textId="4C902616" w:rsidR="00A3792D" w:rsidRDefault="00A3792D" w:rsidP="00A3792D">
            <w:pPr>
              <w:tabs>
                <w:tab w:val="left" w:pos="6135"/>
              </w:tabs>
              <w:spacing w:after="0" w:line="360" w:lineRule="auto"/>
              <w:rPr>
                <w:rFonts w:ascii="Arial" w:hAnsi="Arial" w:cs="Arial"/>
              </w:rPr>
            </w:pPr>
            <w:r>
              <w:rPr>
                <w:rFonts w:ascii="Helvetica" w:hAnsi="Helvetica" w:cs="Calibri"/>
                <w:color w:val="000000"/>
              </w:rPr>
              <w:t>CGGAGATGTGTATAAGAGACAGAGCGAACACCCATATAAGAAA</w:t>
            </w:r>
          </w:p>
        </w:tc>
      </w:tr>
      <w:tr w:rsidR="00A3792D" w14:paraId="558A88F5" w14:textId="77777777" w:rsidTr="00A3792D">
        <w:tc>
          <w:tcPr>
            <w:tcW w:w="2122" w:type="dxa"/>
            <w:shd w:val="clear" w:color="auto" w:fill="auto"/>
            <w:vAlign w:val="bottom"/>
          </w:tcPr>
          <w:p w14:paraId="4F9631B5" w14:textId="61F6C8BF" w:rsidR="00A3792D" w:rsidRDefault="00A3792D" w:rsidP="00A3792D">
            <w:pPr>
              <w:spacing w:after="0" w:line="360" w:lineRule="auto"/>
              <w:rPr>
                <w:rFonts w:ascii="Arial" w:hAnsi="Arial" w:cs="Arial"/>
              </w:rPr>
            </w:pPr>
            <w:r>
              <w:rPr>
                <w:rFonts w:ascii="Helvetica" w:hAnsi="Helvetica" w:cs="Calibri"/>
                <w:color w:val="000000"/>
              </w:rPr>
              <w:t>CD 278</w:t>
            </w:r>
          </w:p>
        </w:tc>
        <w:tc>
          <w:tcPr>
            <w:tcW w:w="8384" w:type="dxa"/>
            <w:shd w:val="clear" w:color="auto" w:fill="auto"/>
            <w:vAlign w:val="bottom"/>
          </w:tcPr>
          <w:p w14:paraId="4FFDC565" w14:textId="5111F15C" w:rsidR="00A3792D" w:rsidRDefault="00A3792D" w:rsidP="00A3792D">
            <w:pPr>
              <w:tabs>
                <w:tab w:val="left" w:pos="6135"/>
              </w:tabs>
              <w:spacing w:after="0" w:line="360" w:lineRule="auto"/>
              <w:rPr>
                <w:rFonts w:ascii="Arial" w:hAnsi="Arial" w:cs="Arial"/>
              </w:rPr>
            </w:pPr>
            <w:r>
              <w:rPr>
                <w:rFonts w:ascii="Helvetica" w:hAnsi="Helvetica" w:cs="Calibri"/>
                <w:color w:val="000000"/>
              </w:rPr>
              <w:t>CGGAGATGTGTATAAGAGACAGTTAGTGGCCCCATATAAGAAA</w:t>
            </w:r>
          </w:p>
        </w:tc>
      </w:tr>
      <w:tr w:rsidR="00A3792D" w14:paraId="59D79E82" w14:textId="77777777" w:rsidTr="00A3792D">
        <w:tc>
          <w:tcPr>
            <w:tcW w:w="2122" w:type="dxa"/>
            <w:shd w:val="clear" w:color="auto" w:fill="auto"/>
            <w:vAlign w:val="bottom"/>
          </w:tcPr>
          <w:p w14:paraId="25C40E61" w14:textId="538044E4" w:rsidR="00A3792D" w:rsidRDefault="00A3792D" w:rsidP="00A3792D">
            <w:pPr>
              <w:spacing w:after="0" w:line="360" w:lineRule="auto"/>
              <w:rPr>
                <w:rFonts w:ascii="Arial" w:hAnsi="Arial" w:cs="Arial"/>
              </w:rPr>
            </w:pPr>
            <w:r>
              <w:rPr>
                <w:rFonts w:ascii="Helvetica" w:hAnsi="Helvetica" w:cs="Calibri"/>
                <w:color w:val="000000"/>
              </w:rPr>
              <w:t>CD 19</w:t>
            </w:r>
          </w:p>
        </w:tc>
        <w:tc>
          <w:tcPr>
            <w:tcW w:w="8384" w:type="dxa"/>
            <w:shd w:val="clear" w:color="auto" w:fill="auto"/>
            <w:vAlign w:val="bottom"/>
          </w:tcPr>
          <w:p w14:paraId="6D686AD7" w14:textId="38652852"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CGGAGATGTGTATAAGAGACAGGAACTGGACCCATATAAGAAA</w:t>
            </w:r>
          </w:p>
        </w:tc>
      </w:tr>
      <w:tr w:rsidR="00A3792D" w14:paraId="7B7E01B7" w14:textId="77777777" w:rsidTr="00A3792D">
        <w:tc>
          <w:tcPr>
            <w:tcW w:w="2122" w:type="dxa"/>
            <w:shd w:val="clear" w:color="auto" w:fill="auto"/>
            <w:vAlign w:val="bottom"/>
          </w:tcPr>
          <w:p w14:paraId="7CDB4A9B" w14:textId="7ADFC22E" w:rsidR="00A3792D" w:rsidRDefault="00A3792D" w:rsidP="00A3792D">
            <w:pPr>
              <w:spacing w:after="0" w:line="360" w:lineRule="auto"/>
              <w:rPr>
                <w:rFonts w:ascii="Arial" w:hAnsi="Arial" w:cs="Arial"/>
              </w:rPr>
            </w:pPr>
            <w:r>
              <w:rPr>
                <w:rFonts w:ascii="Helvetica" w:hAnsi="Helvetica" w:cs="Calibri"/>
                <w:color w:val="000000"/>
              </w:rPr>
              <w:t>CD 184</w:t>
            </w:r>
          </w:p>
        </w:tc>
        <w:tc>
          <w:tcPr>
            <w:tcW w:w="8384" w:type="dxa"/>
            <w:shd w:val="clear" w:color="auto" w:fill="auto"/>
            <w:vAlign w:val="bottom"/>
          </w:tcPr>
          <w:p w14:paraId="03CA1B17" w14:textId="1BC899B9"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CGGAGATGTGTATAAGAGACAGAACCAAGGCCCATATAAGAAA</w:t>
            </w:r>
          </w:p>
        </w:tc>
      </w:tr>
      <w:tr w:rsidR="00A3792D" w14:paraId="3B647DDA" w14:textId="77777777" w:rsidTr="00A3792D">
        <w:tc>
          <w:tcPr>
            <w:tcW w:w="2122" w:type="dxa"/>
            <w:shd w:val="clear" w:color="auto" w:fill="auto"/>
            <w:vAlign w:val="bottom"/>
          </w:tcPr>
          <w:p w14:paraId="1C765BEB" w14:textId="7529595E" w:rsidR="00A3792D" w:rsidRDefault="00A3792D" w:rsidP="00A3792D">
            <w:pPr>
              <w:spacing w:after="0" w:line="360" w:lineRule="auto"/>
              <w:rPr>
                <w:rFonts w:ascii="Arial" w:hAnsi="Arial" w:cs="Arial"/>
              </w:rPr>
            </w:pPr>
            <w:r>
              <w:rPr>
                <w:rFonts w:ascii="Helvetica" w:hAnsi="Helvetica" w:cs="Calibri"/>
                <w:color w:val="000000"/>
              </w:rPr>
              <w:t>CD 185</w:t>
            </w:r>
          </w:p>
        </w:tc>
        <w:tc>
          <w:tcPr>
            <w:tcW w:w="8384" w:type="dxa"/>
            <w:shd w:val="clear" w:color="auto" w:fill="auto"/>
            <w:vAlign w:val="bottom"/>
          </w:tcPr>
          <w:p w14:paraId="03B1144D" w14:textId="79BE1011"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CGGAGATGTGTATAAGAGACAGCGATTGACCCCATATAAGAAA</w:t>
            </w:r>
          </w:p>
        </w:tc>
      </w:tr>
      <w:tr w:rsidR="00A3792D" w14:paraId="7BBF911C" w14:textId="77777777" w:rsidTr="00A3792D">
        <w:tc>
          <w:tcPr>
            <w:tcW w:w="2122" w:type="dxa"/>
            <w:shd w:val="clear" w:color="auto" w:fill="auto"/>
            <w:vAlign w:val="bottom"/>
          </w:tcPr>
          <w:p w14:paraId="193CF0A9" w14:textId="4E565253" w:rsidR="00A3792D" w:rsidRDefault="00A3792D" w:rsidP="00A3792D">
            <w:pPr>
              <w:spacing w:after="0" w:line="360" w:lineRule="auto"/>
              <w:rPr>
                <w:rFonts w:ascii="Arial" w:hAnsi="Arial" w:cs="Arial"/>
              </w:rPr>
            </w:pPr>
            <w:r>
              <w:rPr>
                <w:rFonts w:ascii="Helvetica" w:hAnsi="Helvetica" w:cs="Calibri"/>
                <w:color w:val="000000"/>
              </w:rPr>
              <w:t>CD 197</w:t>
            </w:r>
          </w:p>
        </w:tc>
        <w:tc>
          <w:tcPr>
            <w:tcW w:w="8384" w:type="dxa"/>
            <w:shd w:val="clear" w:color="auto" w:fill="auto"/>
            <w:vAlign w:val="bottom"/>
          </w:tcPr>
          <w:p w14:paraId="51E93C6A" w14:textId="0B7B4F6B"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CGGAGATGTGTATAAGAGACAGAACCTGACCCCATATAAGAAA</w:t>
            </w:r>
          </w:p>
        </w:tc>
      </w:tr>
      <w:tr w:rsidR="00A3792D" w14:paraId="72AEF501" w14:textId="77777777" w:rsidTr="00A3792D">
        <w:tc>
          <w:tcPr>
            <w:tcW w:w="2122" w:type="dxa"/>
            <w:shd w:val="clear" w:color="auto" w:fill="auto"/>
            <w:vAlign w:val="bottom"/>
          </w:tcPr>
          <w:p w14:paraId="7F2EE0DF" w14:textId="60A118A3" w:rsidR="00A3792D" w:rsidRDefault="00A3792D" w:rsidP="00A3792D">
            <w:pPr>
              <w:spacing w:after="0" w:line="360" w:lineRule="auto"/>
              <w:rPr>
                <w:rFonts w:ascii="Arial" w:hAnsi="Arial" w:cs="Arial"/>
              </w:rPr>
            </w:pPr>
            <w:r>
              <w:rPr>
                <w:rFonts w:ascii="Helvetica" w:hAnsi="Helvetica" w:cs="Calibri"/>
                <w:color w:val="000000"/>
              </w:rPr>
              <w:t>CD 44</w:t>
            </w:r>
          </w:p>
        </w:tc>
        <w:tc>
          <w:tcPr>
            <w:tcW w:w="8384" w:type="dxa"/>
            <w:shd w:val="clear" w:color="auto" w:fill="auto"/>
            <w:vAlign w:val="bottom"/>
          </w:tcPr>
          <w:p w14:paraId="4475B509" w14:textId="14A27D70"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CGGAGATGTGTATAAGAGACAGTGTTGACCCCCATATAAGAAA</w:t>
            </w:r>
          </w:p>
        </w:tc>
      </w:tr>
      <w:tr w:rsidR="00A3792D" w14:paraId="6CFB6252" w14:textId="77777777" w:rsidTr="00A3792D">
        <w:tc>
          <w:tcPr>
            <w:tcW w:w="2122" w:type="dxa"/>
            <w:shd w:val="clear" w:color="auto" w:fill="auto"/>
            <w:vAlign w:val="bottom"/>
          </w:tcPr>
          <w:p w14:paraId="3CFA264B" w14:textId="1F3B00EE" w:rsidR="00A3792D" w:rsidRDefault="00A3792D" w:rsidP="00A3792D">
            <w:pPr>
              <w:spacing w:after="0" w:line="360" w:lineRule="auto"/>
              <w:rPr>
                <w:rFonts w:ascii="Arial" w:hAnsi="Arial" w:cs="Arial"/>
              </w:rPr>
            </w:pPr>
            <w:r>
              <w:rPr>
                <w:rFonts w:ascii="Helvetica" w:hAnsi="Helvetica" w:cs="Calibri"/>
                <w:color w:val="000000"/>
              </w:rPr>
              <w:lastRenderedPageBreak/>
              <w:t>CD 4</w:t>
            </w:r>
          </w:p>
        </w:tc>
        <w:tc>
          <w:tcPr>
            <w:tcW w:w="8384" w:type="dxa"/>
            <w:shd w:val="clear" w:color="auto" w:fill="auto"/>
            <w:vAlign w:val="bottom"/>
          </w:tcPr>
          <w:p w14:paraId="639BD9B2" w14:textId="38B2E2B1"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CGGAGATGTGTATAAGAGACAGGACAGGAACCCATATAAGAAA</w:t>
            </w:r>
          </w:p>
        </w:tc>
      </w:tr>
      <w:tr w:rsidR="00A3792D" w14:paraId="7A092F71" w14:textId="77777777" w:rsidTr="00A3792D">
        <w:tc>
          <w:tcPr>
            <w:tcW w:w="2122" w:type="dxa"/>
            <w:shd w:val="clear" w:color="auto" w:fill="auto"/>
            <w:vAlign w:val="bottom"/>
          </w:tcPr>
          <w:p w14:paraId="02F7C9C5" w14:textId="359F6A87" w:rsidR="00A3792D" w:rsidRDefault="00A3792D" w:rsidP="00A3792D">
            <w:pPr>
              <w:spacing w:after="0" w:line="360" w:lineRule="auto"/>
              <w:rPr>
                <w:rFonts w:ascii="Arial" w:hAnsi="Arial" w:cs="Arial"/>
              </w:rPr>
            </w:pPr>
            <w:r>
              <w:rPr>
                <w:rFonts w:ascii="Helvetica" w:hAnsi="Helvetica" w:cs="Calibri"/>
                <w:color w:val="000000"/>
              </w:rPr>
              <w:t>CD 25</w:t>
            </w:r>
          </w:p>
        </w:tc>
        <w:tc>
          <w:tcPr>
            <w:tcW w:w="8384" w:type="dxa"/>
            <w:shd w:val="clear" w:color="auto" w:fill="auto"/>
            <w:vAlign w:val="bottom"/>
          </w:tcPr>
          <w:p w14:paraId="77044648" w14:textId="41AF7233"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CGGAGATGTGTATAAGAGACAGAAGGCGAACCCATATAAGAAA</w:t>
            </w:r>
          </w:p>
        </w:tc>
      </w:tr>
      <w:tr w:rsidR="00A3792D" w14:paraId="54783376" w14:textId="77777777" w:rsidTr="00A3792D">
        <w:tc>
          <w:tcPr>
            <w:tcW w:w="2122" w:type="dxa"/>
            <w:shd w:val="clear" w:color="auto" w:fill="auto"/>
            <w:vAlign w:val="bottom"/>
          </w:tcPr>
          <w:p w14:paraId="4D6DF990" w14:textId="3FC67C22" w:rsidR="00A3792D" w:rsidRDefault="00A3792D" w:rsidP="00A3792D">
            <w:pPr>
              <w:spacing w:after="0" w:line="360" w:lineRule="auto"/>
              <w:rPr>
                <w:rFonts w:ascii="Arial" w:hAnsi="Arial" w:cs="Arial"/>
              </w:rPr>
            </w:pPr>
            <w:r>
              <w:rPr>
                <w:rFonts w:ascii="Helvetica" w:hAnsi="Helvetica" w:cs="Calibri"/>
                <w:color w:val="000000"/>
              </w:rPr>
              <w:t>CD 8a</w:t>
            </w:r>
          </w:p>
        </w:tc>
        <w:tc>
          <w:tcPr>
            <w:tcW w:w="8384" w:type="dxa"/>
            <w:shd w:val="clear" w:color="auto" w:fill="auto"/>
            <w:vAlign w:val="bottom"/>
          </w:tcPr>
          <w:p w14:paraId="0F0BD85D" w14:textId="02BCD676"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CGGAGATGTGTATAAGAGACAGCGACAAGACCCATATAAGAAA</w:t>
            </w:r>
          </w:p>
        </w:tc>
      </w:tr>
      <w:tr w:rsidR="00A3792D" w14:paraId="17544D68" w14:textId="77777777" w:rsidTr="00A3792D">
        <w:tc>
          <w:tcPr>
            <w:tcW w:w="2122" w:type="dxa"/>
            <w:shd w:val="clear" w:color="auto" w:fill="auto"/>
            <w:vAlign w:val="bottom"/>
          </w:tcPr>
          <w:p w14:paraId="225B213E" w14:textId="3C94FBF1" w:rsidR="00A3792D" w:rsidRDefault="00A3792D" w:rsidP="00A3792D">
            <w:pPr>
              <w:spacing w:after="0" w:line="360" w:lineRule="auto"/>
              <w:rPr>
                <w:rFonts w:ascii="Arial" w:hAnsi="Arial" w:cs="Arial"/>
              </w:rPr>
            </w:pPr>
            <w:r>
              <w:rPr>
                <w:rFonts w:ascii="Helvetica" w:hAnsi="Helvetica" w:cs="Calibri"/>
                <w:color w:val="000000"/>
              </w:rPr>
              <w:t>CD 279</w:t>
            </w:r>
          </w:p>
        </w:tc>
        <w:tc>
          <w:tcPr>
            <w:tcW w:w="8384" w:type="dxa"/>
            <w:shd w:val="clear" w:color="auto" w:fill="auto"/>
            <w:vAlign w:val="bottom"/>
          </w:tcPr>
          <w:p w14:paraId="1D17062A" w14:textId="217C2EBB"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CGGAGATGTGTATAAGAGACAGACGATGAGCCCATATAAGAAA</w:t>
            </w:r>
          </w:p>
        </w:tc>
      </w:tr>
      <w:tr w:rsidR="00A3792D" w14:paraId="5AB193AD" w14:textId="77777777" w:rsidTr="00A3792D">
        <w:tc>
          <w:tcPr>
            <w:tcW w:w="2122" w:type="dxa"/>
            <w:shd w:val="clear" w:color="auto" w:fill="auto"/>
            <w:vAlign w:val="bottom"/>
          </w:tcPr>
          <w:p w14:paraId="182A4196" w14:textId="3A92335A" w:rsidR="00A3792D" w:rsidRDefault="00A3792D" w:rsidP="00A3792D">
            <w:pPr>
              <w:spacing w:after="0" w:line="360" w:lineRule="auto"/>
              <w:rPr>
                <w:rFonts w:ascii="Arial" w:hAnsi="Arial" w:cs="Arial"/>
              </w:rPr>
            </w:pPr>
            <w:r>
              <w:rPr>
                <w:rFonts w:ascii="Helvetica" w:hAnsi="Helvetica" w:cs="Calibri"/>
                <w:color w:val="000000"/>
              </w:rPr>
              <w:t>CD 11b</w:t>
            </w:r>
          </w:p>
        </w:tc>
        <w:tc>
          <w:tcPr>
            <w:tcW w:w="8384" w:type="dxa"/>
            <w:shd w:val="clear" w:color="auto" w:fill="auto"/>
            <w:vAlign w:val="bottom"/>
          </w:tcPr>
          <w:p w14:paraId="2822D0D0" w14:textId="341988D0"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CGGAGATGTGTATAAGAGACAGCGAGCTAACCCATATAAGAAA</w:t>
            </w:r>
          </w:p>
        </w:tc>
      </w:tr>
      <w:tr w:rsidR="00A3792D" w14:paraId="046769F4" w14:textId="77777777" w:rsidTr="00A3792D">
        <w:tc>
          <w:tcPr>
            <w:tcW w:w="2122" w:type="dxa"/>
            <w:shd w:val="clear" w:color="auto" w:fill="auto"/>
            <w:vAlign w:val="bottom"/>
          </w:tcPr>
          <w:p w14:paraId="697B4510" w14:textId="15C8E5A1" w:rsidR="00A3792D" w:rsidRDefault="00A3792D" w:rsidP="00A3792D">
            <w:pPr>
              <w:spacing w:after="0" w:line="360" w:lineRule="auto"/>
              <w:rPr>
                <w:rFonts w:ascii="Arial" w:hAnsi="Arial" w:cs="Arial"/>
              </w:rPr>
            </w:pPr>
            <w:r>
              <w:rPr>
                <w:rFonts w:ascii="Helvetica" w:hAnsi="Helvetica" w:cs="Calibri"/>
                <w:color w:val="000000"/>
              </w:rPr>
              <w:t>CD 183</w:t>
            </w:r>
          </w:p>
        </w:tc>
        <w:tc>
          <w:tcPr>
            <w:tcW w:w="8384" w:type="dxa"/>
            <w:shd w:val="clear" w:color="auto" w:fill="auto"/>
            <w:vAlign w:val="bottom"/>
          </w:tcPr>
          <w:p w14:paraId="39156243" w14:textId="52A26BFA"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CGGAGATGTGTATAAGAGACAGACCAAGGACCCATATAAGAAA</w:t>
            </w:r>
          </w:p>
        </w:tc>
      </w:tr>
      <w:tr w:rsidR="00A3792D" w14:paraId="0744BCAC" w14:textId="77777777" w:rsidTr="00A3792D">
        <w:tc>
          <w:tcPr>
            <w:tcW w:w="2122" w:type="dxa"/>
            <w:shd w:val="clear" w:color="auto" w:fill="auto"/>
            <w:vAlign w:val="bottom"/>
          </w:tcPr>
          <w:p w14:paraId="74340BC0" w14:textId="571E1479" w:rsidR="00A3792D" w:rsidRDefault="00A3792D" w:rsidP="00A3792D">
            <w:pPr>
              <w:spacing w:after="0" w:line="360" w:lineRule="auto"/>
              <w:rPr>
                <w:rFonts w:ascii="Arial" w:hAnsi="Arial" w:cs="Arial"/>
              </w:rPr>
            </w:pPr>
            <w:r>
              <w:rPr>
                <w:rFonts w:ascii="Helvetica" w:hAnsi="Helvetica" w:cs="Calibri"/>
                <w:color w:val="000000"/>
              </w:rPr>
              <w:t>CD 304</w:t>
            </w:r>
          </w:p>
        </w:tc>
        <w:tc>
          <w:tcPr>
            <w:tcW w:w="8384" w:type="dxa"/>
            <w:shd w:val="clear" w:color="auto" w:fill="auto"/>
            <w:vAlign w:val="bottom"/>
          </w:tcPr>
          <w:p w14:paraId="0BB3AEC7" w14:textId="3C153C8C"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CGGAGATGTGTATAAGAGACAGTGCGTGAACCCATATAAGAAA</w:t>
            </w:r>
          </w:p>
        </w:tc>
      </w:tr>
      <w:tr w:rsidR="00A3792D" w14:paraId="542990F4" w14:textId="77777777" w:rsidTr="00A3792D">
        <w:tc>
          <w:tcPr>
            <w:tcW w:w="2122" w:type="dxa"/>
            <w:shd w:val="clear" w:color="auto" w:fill="auto"/>
            <w:vAlign w:val="bottom"/>
          </w:tcPr>
          <w:p w14:paraId="7306C4AF" w14:textId="38044EA2" w:rsidR="00A3792D" w:rsidRDefault="00A3792D" w:rsidP="00A3792D">
            <w:pPr>
              <w:spacing w:after="0" w:line="360" w:lineRule="auto"/>
              <w:rPr>
                <w:rFonts w:ascii="Arial" w:hAnsi="Arial" w:cs="Arial"/>
              </w:rPr>
            </w:pPr>
            <w:r>
              <w:rPr>
                <w:rFonts w:ascii="Helvetica" w:hAnsi="Helvetica" w:cs="Calibri"/>
                <w:color w:val="000000"/>
              </w:rPr>
              <w:t>CD 11c</w:t>
            </w:r>
          </w:p>
        </w:tc>
        <w:tc>
          <w:tcPr>
            <w:tcW w:w="8384" w:type="dxa"/>
            <w:shd w:val="clear" w:color="auto" w:fill="auto"/>
            <w:vAlign w:val="bottom"/>
          </w:tcPr>
          <w:p w14:paraId="65B4623C" w14:textId="15C0A1D3" w:rsidR="00A3792D" w:rsidRDefault="00A3792D" w:rsidP="00A3792D">
            <w:pPr>
              <w:suppressAutoHyphens w:val="0"/>
              <w:spacing w:after="0" w:line="240" w:lineRule="auto"/>
              <w:textAlignment w:val="auto"/>
              <w:rPr>
                <w:rFonts w:ascii="Helvetica" w:hAnsi="Helvetica"/>
                <w:color w:val="000000"/>
                <w:sz w:val="27"/>
                <w:szCs w:val="27"/>
              </w:rPr>
            </w:pPr>
            <w:r>
              <w:rPr>
                <w:rFonts w:ascii="Helvetica" w:hAnsi="Helvetica" w:cs="Calibri"/>
                <w:color w:val="000000"/>
              </w:rPr>
              <w:t>CGGAGATGTGTATAAGAGACAGAGACTACGCCCATATAAGAAA</w:t>
            </w:r>
          </w:p>
        </w:tc>
      </w:tr>
    </w:tbl>
    <w:p w14:paraId="6ABDA8D8" w14:textId="77777777" w:rsidR="00A3792D" w:rsidRPr="00BE1F00" w:rsidRDefault="00A3792D">
      <w:pPr>
        <w:rPr>
          <w:rFonts w:ascii="Arial" w:hAnsi="Arial" w:cs="Arial"/>
        </w:rPr>
      </w:pPr>
    </w:p>
    <w:sectPr w:rsidR="00A3792D" w:rsidRPr="00BE1F00">
      <w:headerReference w:type="default" r:id="rId11"/>
      <w:footerReference w:type="default" r:id="rId12"/>
      <w:pgSz w:w="12240" w:h="15840"/>
      <w:pgMar w:top="1134" w:right="1134" w:bottom="1134" w:left="1134" w:header="0" w:footer="0" w:gutter="0"/>
      <w:cols w:space="720"/>
      <w:formProt w:val="0"/>
      <w:docGrid w:linePitch="240" w:charSpace="-2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C4030" w14:textId="77777777" w:rsidR="008C682D" w:rsidRDefault="008C682D">
      <w:pPr>
        <w:spacing w:after="0" w:line="240" w:lineRule="auto"/>
      </w:pPr>
      <w:r>
        <w:separator/>
      </w:r>
    </w:p>
  </w:endnote>
  <w:endnote w:type="continuationSeparator" w:id="0">
    <w:p w14:paraId="2EB9934D" w14:textId="77777777" w:rsidR="008C682D" w:rsidRDefault="008C6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Mono">
    <w:altName w:val="Courier New"/>
    <w:panose1 w:val="020B0604020202020204"/>
    <w:charset w:val="01"/>
    <w:family w:val="roman"/>
    <w:pitch w:val="variable"/>
  </w:font>
  <w:font w:name="NSimSun">
    <w:panose1 w:val="020B0604020202020204"/>
    <w:charset w:val="00"/>
    <w:family w:val="roman"/>
    <w:pitch w:val="default"/>
  </w:font>
  <w:font w:name="Liberation Serif">
    <w:altName w:val="Times New Roman"/>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MS ??">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21D92" w14:textId="77777777" w:rsidR="00DC1A49" w:rsidRDefault="00DC1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707B0" w14:textId="77777777" w:rsidR="008C682D" w:rsidRDefault="008C682D">
      <w:pPr>
        <w:spacing w:after="0" w:line="240" w:lineRule="auto"/>
      </w:pPr>
      <w:r>
        <w:separator/>
      </w:r>
    </w:p>
  </w:footnote>
  <w:footnote w:type="continuationSeparator" w:id="0">
    <w:p w14:paraId="4648208F" w14:textId="77777777" w:rsidR="008C682D" w:rsidRDefault="008C6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C98DB" w14:textId="77777777" w:rsidR="00DC1A49" w:rsidRDefault="00DC1A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BFB"/>
    <w:rsid w:val="00051BFB"/>
    <w:rsid w:val="001B346C"/>
    <w:rsid w:val="001D600B"/>
    <w:rsid w:val="002864BC"/>
    <w:rsid w:val="00337632"/>
    <w:rsid w:val="00432964"/>
    <w:rsid w:val="004D0E48"/>
    <w:rsid w:val="00527C9B"/>
    <w:rsid w:val="006B4E6A"/>
    <w:rsid w:val="00702CBC"/>
    <w:rsid w:val="00711340"/>
    <w:rsid w:val="00796192"/>
    <w:rsid w:val="008C682D"/>
    <w:rsid w:val="009042D9"/>
    <w:rsid w:val="00A24E7F"/>
    <w:rsid w:val="00A3792D"/>
    <w:rsid w:val="00A6330A"/>
    <w:rsid w:val="00BE1F00"/>
    <w:rsid w:val="00BE202C"/>
    <w:rsid w:val="00C04B8E"/>
    <w:rsid w:val="00DC1A49"/>
    <w:rsid w:val="00E259FE"/>
    <w:rsid w:val="00F745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7E3195B"/>
  <w15:chartTrackingRefBased/>
  <w15:docId w15:val="{9DE6700A-1606-3D4E-BB1D-D10F6AF2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1BFB"/>
    <w:pPr>
      <w:suppressAutoHyphens/>
      <w:spacing w:after="200" w:line="276" w:lineRule="auto"/>
      <w:textAlignment w:val="baseline"/>
    </w:pPr>
    <w:rPr>
      <w:rFonts w:ascii="Calibri" w:eastAsia="SimSun" w:hAnsi="Calibri" w:cs="Mangal"/>
      <w:sz w:val="22"/>
      <w:szCs w:val="20"/>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51BFB"/>
    <w:pPr>
      <w:tabs>
        <w:tab w:val="center" w:pos="4536"/>
        <w:tab w:val="right" w:pos="9072"/>
      </w:tabs>
    </w:pPr>
    <w:rPr>
      <w:szCs w:val="21"/>
    </w:rPr>
  </w:style>
  <w:style w:type="character" w:customStyle="1" w:styleId="HeaderChar">
    <w:name w:val="Header Char"/>
    <w:basedOn w:val="DefaultParagraphFont"/>
    <w:link w:val="Header"/>
    <w:rsid w:val="00051BFB"/>
    <w:rPr>
      <w:rFonts w:ascii="Calibri" w:eastAsia="SimSun" w:hAnsi="Calibri" w:cs="Mangal"/>
      <w:sz w:val="22"/>
      <w:szCs w:val="21"/>
      <w:lang w:val="en-US" w:eastAsia="zh-CN" w:bidi="hi-IN"/>
    </w:rPr>
  </w:style>
  <w:style w:type="paragraph" w:styleId="Footer">
    <w:name w:val="footer"/>
    <w:basedOn w:val="Normal"/>
    <w:link w:val="FooterChar"/>
    <w:rsid w:val="00051BFB"/>
    <w:pPr>
      <w:tabs>
        <w:tab w:val="center" w:pos="4536"/>
        <w:tab w:val="right" w:pos="9072"/>
      </w:tabs>
    </w:pPr>
    <w:rPr>
      <w:szCs w:val="21"/>
    </w:rPr>
  </w:style>
  <w:style w:type="character" w:customStyle="1" w:styleId="FooterChar">
    <w:name w:val="Footer Char"/>
    <w:basedOn w:val="DefaultParagraphFont"/>
    <w:link w:val="Footer"/>
    <w:rsid w:val="00051BFB"/>
    <w:rPr>
      <w:rFonts w:ascii="Calibri" w:eastAsia="SimSun" w:hAnsi="Calibri" w:cs="Mangal"/>
      <w:sz w:val="22"/>
      <w:szCs w:val="21"/>
      <w:lang w:val="en-US" w:eastAsia="zh-CN" w:bidi="hi-IN"/>
    </w:rPr>
  </w:style>
  <w:style w:type="paragraph" w:styleId="NormalWeb">
    <w:name w:val="Normal (Web)"/>
    <w:basedOn w:val="Normal"/>
    <w:uiPriority w:val="99"/>
    <w:qFormat/>
    <w:rsid w:val="00051BFB"/>
    <w:pPr>
      <w:spacing w:before="280" w:after="280"/>
      <w:textAlignment w:val="auto"/>
    </w:pPr>
    <w:rPr>
      <w:rFonts w:ascii="Times New Roman" w:hAnsi="Times New Roman" w:cs="Times New Roman"/>
      <w:lang w:val="en-GB" w:eastAsia="en-GB" w:bidi="ar-SA"/>
    </w:rPr>
  </w:style>
  <w:style w:type="character" w:customStyle="1" w:styleId="Absatz-Standardschriftart1">
    <w:name w:val="Absatz-Standardschriftart1"/>
    <w:qFormat/>
    <w:rsid w:val="00051BFB"/>
  </w:style>
  <w:style w:type="paragraph" w:customStyle="1" w:styleId="VorformatierterText">
    <w:name w:val="Vorformatierter Text"/>
    <w:basedOn w:val="Normal"/>
    <w:qFormat/>
    <w:rsid w:val="00051BFB"/>
    <w:pPr>
      <w:spacing w:after="0" w:line="240" w:lineRule="auto"/>
      <w:textAlignment w:val="auto"/>
    </w:pPr>
    <w:rPr>
      <w:rFonts w:ascii="Liberation Mono" w:eastAsia="NSimSun" w:hAnsi="Liberation Mono" w:cs="Liberation Mono"/>
      <w:sz w:val="20"/>
    </w:rPr>
  </w:style>
  <w:style w:type="table" w:styleId="TableGrid">
    <w:name w:val="Table Grid"/>
    <w:basedOn w:val="TableNormal"/>
    <w:uiPriority w:val="39"/>
    <w:rsid w:val="00A3792D"/>
    <w:rPr>
      <w:rFonts w:ascii="Liberation Serif" w:eastAsia="SimSun" w:hAnsi="Liberation Serif" w:cs="Arial"/>
      <w:sz w:val="20"/>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87589">
      <w:bodyDiv w:val="1"/>
      <w:marLeft w:val="0"/>
      <w:marRight w:val="0"/>
      <w:marTop w:val="0"/>
      <w:marBottom w:val="0"/>
      <w:divBdr>
        <w:top w:val="none" w:sz="0" w:space="0" w:color="auto"/>
        <w:left w:val="none" w:sz="0" w:space="0" w:color="auto"/>
        <w:bottom w:val="none" w:sz="0" w:space="0" w:color="auto"/>
        <w:right w:val="none" w:sz="0" w:space="0" w:color="auto"/>
      </w:divBdr>
    </w:div>
    <w:div w:id="223222598">
      <w:bodyDiv w:val="1"/>
      <w:marLeft w:val="0"/>
      <w:marRight w:val="0"/>
      <w:marTop w:val="0"/>
      <w:marBottom w:val="0"/>
      <w:divBdr>
        <w:top w:val="none" w:sz="0" w:space="0" w:color="auto"/>
        <w:left w:val="none" w:sz="0" w:space="0" w:color="auto"/>
        <w:bottom w:val="none" w:sz="0" w:space="0" w:color="auto"/>
        <w:right w:val="none" w:sz="0" w:space="0" w:color="auto"/>
      </w:divBdr>
    </w:div>
    <w:div w:id="428081708">
      <w:bodyDiv w:val="1"/>
      <w:marLeft w:val="0"/>
      <w:marRight w:val="0"/>
      <w:marTop w:val="0"/>
      <w:marBottom w:val="0"/>
      <w:divBdr>
        <w:top w:val="none" w:sz="0" w:space="0" w:color="auto"/>
        <w:left w:val="none" w:sz="0" w:space="0" w:color="auto"/>
        <w:bottom w:val="none" w:sz="0" w:space="0" w:color="auto"/>
        <w:right w:val="none" w:sz="0" w:space="0" w:color="auto"/>
      </w:divBdr>
    </w:div>
    <w:div w:id="711154440">
      <w:bodyDiv w:val="1"/>
      <w:marLeft w:val="0"/>
      <w:marRight w:val="0"/>
      <w:marTop w:val="0"/>
      <w:marBottom w:val="0"/>
      <w:divBdr>
        <w:top w:val="none" w:sz="0" w:space="0" w:color="auto"/>
        <w:left w:val="none" w:sz="0" w:space="0" w:color="auto"/>
        <w:bottom w:val="none" w:sz="0" w:space="0" w:color="auto"/>
        <w:right w:val="none" w:sz="0" w:space="0" w:color="auto"/>
      </w:divBdr>
    </w:div>
    <w:div w:id="711806712">
      <w:bodyDiv w:val="1"/>
      <w:marLeft w:val="0"/>
      <w:marRight w:val="0"/>
      <w:marTop w:val="0"/>
      <w:marBottom w:val="0"/>
      <w:divBdr>
        <w:top w:val="none" w:sz="0" w:space="0" w:color="auto"/>
        <w:left w:val="none" w:sz="0" w:space="0" w:color="auto"/>
        <w:bottom w:val="none" w:sz="0" w:space="0" w:color="auto"/>
        <w:right w:val="none" w:sz="0" w:space="0" w:color="auto"/>
      </w:divBdr>
    </w:div>
    <w:div w:id="923995477">
      <w:bodyDiv w:val="1"/>
      <w:marLeft w:val="0"/>
      <w:marRight w:val="0"/>
      <w:marTop w:val="0"/>
      <w:marBottom w:val="0"/>
      <w:divBdr>
        <w:top w:val="none" w:sz="0" w:space="0" w:color="auto"/>
        <w:left w:val="none" w:sz="0" w:space="0" w:color="auto"/>
        <w:bottom w:val="none" w:sz="0" w:space="0" w:color="auto"/>
        <w:right w:val="none" w:sz="0" w:space="0" w:color="auto"/>
      </w:divBdr>
    </w:div>
    <w:div w:id="1113675545">
      <w:bodyDiv w:val="1"/>
      <w:marLeft w:val="0"/>
      <w:marRight w:val="0"/>
      <w:marTop w:val="0"/>
      <w:marBottom w:val="0"/>
      <w:divBdr>
        <w:top w:val="none" w:sz="0" w:space="0" w:color="auto"/>
        <w:left w:val="none" w:sz="0" w:space="0" w:color="auto"/>
        <w:bottom w:val="none" w:sz="0" w:space="0" w:color="auto"/>
        <w:right w:val="none" w:sz="0" w:space="0" w:color="auto"/>
      </w:divBdr>
    </w:div>
    <w:div w:id="1174875938">
      <w:bodyDiv w:val="1"/>
      <w:marLeft w:val="0"/>
      <w:marRight w:val="0"/>
      <w:marTop w:val="0"/>
      <w:marBottom w:val="0"/>
      <w:divBdr>
        <w:top w:val="none" w:sz="0" w:space="0" w:color="auto"/>
        <w:left w:val="none" w:sz="0" w:space="0" w:color="auto"/>
        <w:bottom w:val="none" w:sz="0" w:space="0" w:color="auto"/>
        <w:right w:val="none" w:sz="0" w:space="0" w:color="auto"/>
      </w:divBdr>
    </w:div>
    <w:div w:id="1639721456">
      <w:bodyDiv w:val="1"/>
      <w:marLeft w:val="0"/>
      <w:marRight w:val="0"/>
      <w:marTop w:val="0"/>
      <w:marBottom w:val="0"/>
      <w:divBdr>
        <w:top w:val="none" w:sz="0" w:space="0" w:color="auto"/>
        <w:left w:val="none" w:sz="0" w:space="0" w:color="auto"/>
        <w:bottom w:val="none" w:sz="0" w:space="0" w:color="auto"/>
        <w:right w:val="none" w:sz="0" w:space="0" w:color="auto"/>
      </w:divBdr>
    </w:div>
    <w:div w:id="187002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Meier</dc:creator>
  <cp:keywords/>
  <dc:description/>
  <cp:lastModifiedBy>Matthias Meier</cp:lastModifiedBy>
  <cp:revision>1</cp:revision>
  <dcterms:created xsi:type="dcterms:W3CDTF">2019-09-24T18:43:00Z</dcterms:created>
  <dcterms:modified xsi:type="dcterms:W3CDTF">2019-12-20T13:21:00Z</dcterms:modified>
</cp:coreProperties>
</file>