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42EB44" w14:textId="77777777" w:rsidR="005704EC" w:rsidRPr="00F77A12" w:rsidRDefault="005704EC" w:rsidP="00F77A12">
      <w:pPr>
        <w:pStyle w:val="SX-Affiliation"/>
        <w:spacing w:line="480" w:lineRule="auto"/>
        <w:rPr>
          <w:rFonts w:ascii="Times New Roman" w:hAnsi="Times New Roman"/>
          <w:sz w:val="24"/>
          <w:szCs w:val="24"/>
          <w:lang w:val="en-GB"/>
        </w:rPr>
      </w:pPr>
      <w:bookmarkStart w:id="0" w:name="_Hlk19091319"/>
      <w:r w:rsidRPr="00F77A12">
        <w:rPr>
          <w:rFonts w:ascii="Times New Roman" w:hAnsi="Times New Roman"/>
          <w:sz w:val="24"/>
          <w:szCs w:val="24"/>
          <w:lang w:val="en-GB"/>
        </w:rPr>
        <w:t xml:space="preserve">Potent inhibition of HIV replication in primary human cells by novel synthetic polyketides inspired by </w:t>
      </w:r>
      <w:proofErr w:type="spellStart"/>
      <w:r w:rsidRPr="00F77A12">
        <w:rPr>
          <w:rFonts w:ascii="Times New Roman" w:hAnsi="Times New Roman"/>
          <w:sz w:val="24"/>
          <w:szCs w:val="24"/>
          <w:lang w:val="en-GB"/>
        </w:rPr>
        <w:t>Aureothin</w:t>
      </w:r>
      <w:proofErr w:type="spellEnd"/>
    </w:p>
    <w:bookmarkEnd w:id="0"/>
    <w:p w14:paraId="344855E9" w14:textId="77777777" w:rsidR="005704EC" w:rsidRPr="00152107" w:rsidRDefault="005704EC" w:rsidP="005704EC">
      <w:pPr>
        <w:pStyle w:val="Head"/>
        <w:spacing w:line="480" w:lineRule="auto"/>
        <w:jc w:val="left"/>
        <w:rPr>
          <w:sz w:val="24"/>
          <w:szCs w:val="24"/>
          <w:lang w:val="en-GB"/>
        </w:rPr>
      </w:pPr>
    </w:p>
    <w:p w14:paraId="5614AD0D" w14:textId="0931F64E" w:rsidR="005704EC" w:rsidRPr="00E66257" w:rsidRDefault="005704EC" w:rsidP="005704EC">
      <w:pPr>
        <w:pStyle w:val="Teaser"/>
        <w:spacing w:before="0" w:line="480" w:lineRule="auto"/>
        <w:ind w:firstLine="11"/>
        <w:rPr>
          <w:lang w:val="de-DE"/>
        </w:rPr>
      </w:pPr>
      <w:r w:rsidRPr="00E66257">
        <w:rPr>
          <w:lang w:val="de-DE"/>
        </w:rPr>
        <w:t>Alexander Herrmann</w:t>
      </w:r>
      <w:r w:rsidRPr="00E66257">
        <w:rPr>
          <w:vertAlign w:val="superscript"/>
          <w:lang w:val="de-DE"/>
        </w:rPr>
        <w:t>1</w:t>
      </w:r>
      <w:r w:rsidRPr="00E66257">
        <w:rPr>
          <w:lang w:val="de-DE"/>
        </w:rPr>
        <w:t>, Manfred Roesner</w:t>
      </w:r>
      <w:r w:rsidRPr="00E66257">
        <w:rPr>
          <w:vertAlign w:val="superscript"/>
          <w:lang w:val="de-DE"/>
        </w:rPr>
        <w:t>2</w:t>
      </w:r>
      <w:r w:rsidRPr="00E66257">
        <w:rPr>
          <w:lang w:val="de-DE"/>
        </w:rPr>
        <w:t>, Thomas Werner</w:t>
      </w:r>
      <w:r w:rsidRPr="00E66257">
        <w:rPr>
          <w:vertAlign w:val="superscript"/>
          <w:lang w:val="de-DE"/>
        </w:rPr>
        <w:t>3</w:t>
      </w:r>
      <w:r w:rsidRPr="00E66257">
        <w:rPr>
          <w:lang w:val="de-DE"/>
        </w:rPr>
        <w:t>, Stefanie M. Hauck</w:t>
      </w:r>
      <w:r w:rsidRPr="00E66257">
        <w:rPr>
          <w:vertAlign w:val="superscript"/>
          <w:lang w:val="de-DE"/>
        </w:rPr>
        <w:t>4</w:t>
      </w:r>
      <w:r w:rsidRPr="00E66257">
        <w:rPr>
          <w:lang w:val="de-DE"/>
        </w:rPr>
        <w:t>, Alisha Koch</w:t>
      </w:r>
      <w:r w:rsidRPr="00E66257">
        <w:rPr>
          <w:vertAlign w:val="superscript"/>
          <w:lang w:val="de-DE"/>
        </w:rPr>
        <w:t>1</w:t>
      </w:r>
      <w:r w:rsidRPr="00E66257">
        <w:rPr>
          <w:lang w:val="de-DE"/>
        </w:rPr>
        <w:t xml:space="preserve">, </w:t>
      </w:r>
      <w:r w:rsidR="003739B7">
        <w:rPr>
          <w:lang w:val="de-DE"/>
        </w:rPr>
        <w:t>Amelie Bauer</w:t>
      </w:r>
      <w:r w:rsidR="003739B7">
        <w:rPr>
          <w:vertAlign w:val="superscript"/>
          <w:lang w:val="de-DE"/>
        </w:rPr>
        <w:t>1</w:t>
      </w:r>
      <w:r w:rsidR="003739B7">
        <w:rPr>
          <w:lang w:val="de-DE"/>
        </w:rPr>
        <w:t xml:space="preserve">, </w:t>
      </w:r>
      <w:r w:rsidRPr="00E66257">
        <w:rPr>
          <w:lang w:val="de-DE"/>
        </w:rPr>
        <w:t>Martha Schneider</w:t>
      </w:r>
      <w:r w:rsidRPr="00E66257">
        <w:rPr>
          <w:vertAlign w:val="superscript"/>
          <w:lang w:val="de-DE"/>
        </w:rPr>
        <w:t>1</w:t>
      </w:r>
      <w:r w:rsidRPr="00E66257">
        <w:rPr>
          <w:lang w:val="de-DE"/>
        </w:rPr>
        <w:t>, Ruth Brack-Werner</w:t>
      </w:r>
      <w:r w:rsidRPr="00E66257">
        <w:rPr>
          <w:vertAlign w:val="superscript"/>
          <w:lang w:val="de-DE"/>
        </w:rPr>
        <w:t>1,*</w:t>
      </w:r>
    </w:p>
    <w:p w14:paraId="723FAAA7" w14:textId="77777777" w:rsidR="005704EC" w:rsidRPr="00E66257" w:rsidRDefault="005704EC" w:rsidP="005704EC">
      <w:pPr>
        <w:pStyle w:val="Paragraph"/>
        <w:spacing w:before="0" w:line="480" w:lineRule="auto"/>
        <w:ind w:firstLine="0"/>
        <w:rPr>
          <w:b/>
          <w:lang w:val="de-DE"/>
        </w:rPr>
      </w:pPr>
    </w:p>
    <w:p w14:paraId="0F82CE32" w14:textId="77777777" w:rsidR="005704EC" w:rsidRPr="00E66257" w:rsidRDefault="005704EC" w:rsidP="005704EC">
      <w:pPr>
        <w:pStyle w:val="Paragraph"/>
        <w:spacing w:before="0" w:line="480" w:lineRule="auto"/>
        <w:ind w:left="142" w:hanging="131"/>
        <w:rPr>
          <w:lang w:val="de-DE"/>
        </w:rPr>
      </w:pPr>
      <w:r w:rsidRPr="00E66257">
        <w:rPr>
          <w:vertAlign w:val="superscript"/>
          <w:lang w:val="de-DE"/>
        </w:rPr>
        <w:t>1</w:t>
      </w:r>
      <w:r w:rsidRPr="00E66257">
        <w:rPr>
          <w:lang w:val="de-DE"/>
        </w:rPr>
        <w:t xml:space="preserve">Institute </w:t>
      </w:r>
      <w:proofErr w:type="spellStart"/>
      <w:r w:rsidRPr="00E66257">
        <w:rPr>
          <w:lang w:val="de-DE"/>
        </w:rPr>
        <w:t>of</w:t>
      </w:r>
      <w:proofErr w:type="spellEnd"/>
      <w:r w:rsidRPr="00E66257">
        <w:rPr>
          <w:lang w:val="de-DE"/>
        </w:rPr>
        <w:t xml:space="preserve"> </w:t>
      </w:r>
      <w:proofErr w:type="spellStart"/>
      <w:r w:rsidRPr="00E66257">
        <w:rPr>
          <w:lang w:val="de-DE"/>
        </w:rPr>
        <w:t>Virology</w:t>
      </w:r>
      <w:proofErr w:type="spellEnd"/>
      <w:r w:rsidRPr="00E66257">
        <w:rPr>
          <w:lang w:val="de-DE"/>
        </w:rPr>
        <w:t>, Helmholtz Zentrum München - Deutsches Forschungszentrum für Gesundheit und Umwelt GmbH, Neuherberg, Germany.</w:t>
      </w:r>
    </w:p>
    <w:p w14:paraId="282CFB81" w14:textId="77777777" w:rsidR="005704EC" w:rsidRPr="00152107" w:rsidRDefault="005704EC" w:rsidP="005704EC">
      <w:pPr>
        <w:pStyle w:val="Paragraph"/>
        <w:spacing w:before="0" w:line="480" w:lineRule="auto"/>
        <w:ind w:left="142" w:hanging="131"/>
        <w:rPr>
          <w:lang w:val="en-GB"/>
        </w:rPr>
      </w:pPr>
      <w:proofErr w:type="gramStart"/>
      <w:r>
        <w:rPr>
          <w:vertAlign w:val="superscript"/>
          <w:lang w:val="en-GB"/>
        </w:rPr>
        <w:t>2</w:t>
      </w:r>
      <w:r w:rsidRPr="00152107">
        <w:rPr>
          <w:lang w:val="en-GB"/>
        </w:rPr>
        <w:t xml:space="preserve">mroe-consulting, </w:t>
      </w:r>
      <w:proofErr w:type="spellStart"/>
      <w:r w:rsidRPr="00152107">
        <w:rPr>
          <w:lang w:val="en-GB"/>
        </w:rPr>
        <w:t>Eppstein</w:t>
      </w:r>
      <w:proofErr w:type="spellEnd"/>
      <w:r w:rsidRPr="00152107">
        <w:rPr>
          <w:lang w:val="en-GB"/>
        </w:rPr>
        <w:t>, Germany.</w:t>
      </w:r>
      <w:proofErr w:type="gramEnd"/>
    </w:p>
    <w:p w14:paraId="60B94533" w14:textId="77777777" w:rsidR="005704EC" w:rsidRPr="00152107" w:rsidRDefault="005704EC" w:rsidP="005704EC">
      <w:pPr>
        <w:pStyle w:val="Paragraph"/>
        <w:spacing w:before="0" w:line="480" w:lineRule="auto"/>
        <w:ind w:left="142" w:hanging="131"/>
        <w:rPr>
          <w:lang w:val="en-GB"/>
        </w:rPr>
      </w:pPr>
      <w:r>
        <w:rPr>
          <w:vertAlign w:val="superscript"/>
          <w:lang w:val="en-GB"/>
        </w:rPr>
        <w:t>3</w:t>
      </w:r>
      <w:r w:rsidRPr="00152107">
        <w:rPr>
          <w:lang w:val="en-GB"/>
        </w:rPr>
        <w:t xml:space="preserve">Department of Computational Medicine and Bioinformatics &amp; Department of Internal Medicine, University of Michigan, Ann </w:t>
      </w:r>
      <w:proofErr w:type="spellStart"/>
      <w:r w:rsidRPr="00152107">
        <w:rPr>
          <w:lang w:val="en-GB"/>
        </w:rPr>
        <w:t>Arbor</w:t>
      </w:r>
      <w:proofErr w:type="spellEnd"/>
      <w:r w:rsidRPr="00152107">
        <w:rPr>
          <w:lang w:val="en-GB"/>
        </w:rPr>
        <w:t>, Michigan, USA.</w:t>
      </w:r>
    </w:p>
    <w:p w14:paraId="3EA09E5A" w14:textId="77777777" w:rsidR="005704EC" w:rsidRPr="00E66257" w:rsidRDefault="005704EC" w:rsidP="005704EC">
      <w:pPr>
        <w:pStyle w:val="Paragraph"/>
        <w:spacing w:before="0" w:line="480" w:lineRule="auto"/>
        <w:ind w:left="142" w:hanging="131"/>
        <w:rPr>
          <w:lang w:val="de-DE"/>
        </w:rPr>
      </w:pPr>
      <w:r>
        <w:rPr>
          <w:vertAlign w:val="superscript"/>
          <w:lang w:val="de-DE"/>
        </w:rPr>
        <w:t>4</w:t>
      </w:r>
      <w:r w:rsidRPr="00E66257">
        <w:rPr>
          <w:lang w:val="de-DE"/>
        </w:rPr>
        <w:t xml:space="preserve">Research Unit Protein Science, Helmholtz Zentrum München – Deutsches Forschungszentrum für Gesundheit und Umwelt GmbH, </w:t>
      </w:r>
      <w:proofErr w:type="spellStart"/>
      <w:r w:rsidRPr="00E66257">
        <w:rPr>
          <w:lang w:val="de-DE"/>
        </w:rPr>
        <w:t>Munich</w:t>
      </w:r>
      <w:proofErr w:type="spellEnd"/>
      <w:r w:rsidRPr="00E66257">
        <w:rPr>
          <w:lang w:val="de-DE"/>
        </w:rPr>
        <w:t>, Germany.</w:t>
      </w:r>
    </w:p>
    <w:p w14:paraId="32E7C0F5" w14:textId="77777777" w:rsidR="005704EC" w:rsidRPr="00E66257" w:rsidRDefault="005704EC" w:rsidP="005704EC">
      <w:pPr>
        <w:pStyle w:val="Paragraph"/>
        <w:spacing w:before="0" w:line="480" w:lineRule="auto"/>
        <w:ind w:left="142" w:hanging="131"/>
        <w:rPr>
          <w:vertAlign w:val="superscript"/>
          <w:lang w:val="de-DE"/>
        </w:rPr>
      </w:pPr>
    </w:p>
    <w:p w14:paraId="5B7A8721" w14:textId="7FE23DCF" w:rsidR="00EF3E87" w:rsidRPr="005704EC" w:rsidRDefault="005704EC" w:rsidP="005704EC">
      <w:pPr>
        <w:pStyle w:val="SOMHead"/>
        <w:spacing w:before="0" w:line="480" w:lineRule="auto"/>
        <w:rPr>
          <w:b w:val="0"/>
          <w:sz w:val="28"/>
          <w:szCs w:val="28"/>
        </w:rPr>
      </w:pPr>
      <w:r w:rsidRPr="005704EC">
        <w:rPr>
          <w:b w:val="0"/>
          <w:vertAlign w:val="superscript"/>
          <w:lang w:val="en-GB"/>
        </w:rPr>
        <w:t>*</w:t>
      </w:r>
      <w:r w:rsidRPr="005704EC">
        <w:rPr>
          <w:b w:val="0"/>
          <w:lang w:val="en-GB"/>
        </w:rPr>
        <w:t xml:space="preserve">Address correspondence to Ruth </w:t>
      </w:r>
      <w:proofErr w:type="spellStart"/>
      <w:r w:rsidRPr="005704EC">
        <w:rPr>
          <w:b w:val="0"/>
          <w:lang w:val="en-GB"/>
        </w:rPr>
        <w:t>Brack</w:t>
      </w:r>
      <w:proofErr w:type="spellEnd"/>
      <w:r w:rsidRPr="005704EC">
        <w:rPr>
          <w:b w:val="0"/>
          <w:lang w:val="en-GB"/>
        </w:rPr>
        <w:t>-Werner, brack@helmholtz-muenchen.de</w:t>
      </w:r>
    </w:p>
    <w:p w14:paraId="6520F5FB" w14:textId="77777777" w:rsidR="005704EC" w:rsidRPr="005704EC" w:rsidRDefault="005704EC">
      <w:pPr>
        <w:rPr>
          <w:rFonts w:eastAsia="Times New Roman"/>
          <w:b/>
          <w:kern w:val="28"/>
          <w:sz w:val="28"/>
          <w:szCs w:val="28"/>
        </w:rPr>
      </w:pPr>
      <w:r w:rsidRPr="005704EC">
        <w:rPr>
          <w:sz w:val="28"/>
          <w:szCs w:val="28"/>
        </w:rPr>
        <w:br w:type="page"/>
      </w:r>
      <w:bookmarkStart w:id="1" w:name="_GoBack"/>
      <w:bookmarkEnd w:id="1"/>
    </w:p>
    <w:p w14:paraId="48AD0A8A" w14:textId="682EC3F8" w:rsidR="00A974EC" w:rsidRPr="005B5F1F" w:rsidRDefault="002912DF" w:rsidP="00BF5AB0">
      <w:pPr>
        <w:pStyle w:val="SOMHead"/>
        <w:spacing w:before="0" w:line="480" w:lineRule="auto"/>
        <w:rPr>
          <w:sz w:val="28"/>
          <w:szCs w:val="28"/>
          <w:lang w:val="en-GB"/>
        </w:rPr>
      </w:pPr>
      <w:r w:rsidRPr="005B5F1F">
        <w:rPr>
          <w:sz w:val="28"/>
          <w:szCs w:val="28"/>
          <w:lang w:val="en-GB"/>
        </w:rPr>
        <w:lastRenderedPageBreak/>
        <w:t>Supplementary I</w:t>
      </w:r>
      <w:r w:rsidR="00A974EC" w:rsidRPr="005B5F1F">
        <w:rPr>
          <w:sz w:val="28"/>
          <w:szCs w:val="28"/>
          <w:lang w:val="en-GB"/>
        </w:rPr>
        <w:t>nformation</w:t>
      </w:r>
    </w:p>
    <w:p w14:paraId="3B9C0892" w14:textId="4FEF77CC" w:rsidR="009A3602" w:rsidRPr="005B5F1F" w:rsidRDefault="009A3602" w:rsidP="00BF5AB0">
      <w:pPr>
        <w:pStyle w:val="SOMHead"/>
        <w:spacing w:before="0" w:line="480" w:lineRule="auto"/>
        <w:rPr>
          <w:lang w:val="en-GB"/>
        </w:rPr>
      </w:pPr>
      <w:r w:rsidRPr="005B5F1F">
        <w:rPr>
          <w:lang w:val="en-GB"/>
        </w:rPr>
        <w:t>Supplementary Methods</w:t>
      </w:r>
    </w:p>
    <w:p w14:paraId="6C01A712" w14:textId="77777777" w:rsidR="009A3602" w:rsidRPr="005B5F1F" w:rsidRDefault="009A3602" w:rsidP="00BF5AB0">
      <w:pPr>
        <w:spacing w:line="480" w:lineRule="auto"/>
        <w:rPr>
          <w:sz w:val="24"/>
          <w:szCs w:val="24"/>
          <w:lang w:val="en-GB"/>
        </w:rPr>
      </w:pPr>
    </w:p>
    <w:p w14:paraId="22720DC1" w14:textId="53599FB5" w:rsidR="00854594" w:rsidRPr="005B5F1F" w:rsidRDefault="00854594" w:rsidP="00BF5AB0">
      <w:pPr>
        <w:spacing w:line="480" w:lineRule="auto"/>
        <w:rPr>
          <w:b/>
          <w:sz w:val="24"/>
          <w:szCs w:val="24"/>
          <w:lang w:val="en-GB"/>
        </w:rPr>
      </w:pPr>
      <w:proofErr w:type="spellStart"/>
      <w:r w:rsidRPr="005B5F1F">
        <w:rPr>
          <w:b/>
          <w:sz w:val="24"/>
          <w:szCs w:val="24"/>
          <w:lang w:val="en-GB"/>
        </w:rPr>
        <w:t>Aureothin</w:t>
      </w:r>
      <w:proofErr w:type="spellEnd"/>
      <w:r w:rsidRPr="005B5F1F">
        <w:rPr>
          <w:b/>
          <w:sz w:val="24"/>
          <w:szCs w:val="24"/>
          <w:lang w:val="en-GB"/>
        </w:rPr>
        <w:t xml:space="preserve"> derivative #7</w:t>
      </w:r>
    </w:p>
    <w:p w14:paraId="692D0975" w14:textId="28AEDCE5" w:rsidR="00854594" w:rsidRPr="005B5F1F" w:rsidRDefault="00854594" w:rsidP="00BF5AB0">
      <w:pPr>
        <w:spacing w:line="480" w:lineRule="auto"/>
        <w:rPr>
          <w:sz w:val="24"/>
          <w:szCs w:val="24"/>
          <w:lang w:val="en-GB"/>
        </w:rPr>
      </w:pPr>
      <w:r w:rsidRPr="005B5F1F">
        <w:rPr>
          <w:bCs/>
          <w:i/>
          <w:sz w:val="24"/>
          <w:szCs w:val="24"/>
          <w:lang w:val="en-GB" w:eastAsia="zh-CN"/>
        </w:rPr>
        <w:t xml:space="preserve">Compound </w:t>
      </w:r>
      <w:r w:rsidRPr="005B5F1F">
        <w:rPr>
          <w:b/>
          <w:bCs/>
          <w:i/>
          <w:sz w:val="24"/>
          <w:szCs w:val="24"/>
          <w:lang w:val="en-GB" w:eastAsia="zh-CN"/>
        </w:rPr>
        <w:t>#7</w:t>
      </w:r>
      <w:r w:rsidRPr="005B5F1F">
        <w:rPr>
          <w:bCs/>
          <w:i/>
          <w:sz w:val="24"/>
          <w:szCs w:val="24"/>
          <w:lang w:val="en-GB" w:eastAsia="zh-CN"/>
        </w:rPr>
        <w:t>:</w:t>
      </w:r>
      <w:r w:rsidRPr="005B5F1F">
        <w:rPr>
          <w:sz w:val="24"/>
          <w:szCs w:val="24"/>
          <w:lang w:val="en-GB" w:eastAsia="zh-CN"/>
        </w:rPr>
        <w:t xml:space="preserve"> 4-Trifluoromethylbenzaldehyde was converted with </w:t>
      </w:r>
      <w:proofErr w:type="spellStart"/>
      <w:r w:rsidRPr="005B5F1F">
        <w:rPr>
          <w:sz w:val="24"/>
          <w:szCs w:val="24"/>
          <w:lang w:val="en-GB" w:eastAsia="zh-CN"/>
        </w:rPr>
        <w:t>tetrabromomethane</w:t>
      </w:r>
      <w:proofErr w:type="spellEnd"/>
      <w:r w:rsidRPr="005B5F1F">
        <w:rPr>
          <w:sz w:val="24"/>
          <w:szCs w:val="24"/>
          <w:lang w:val="en-GB" w:eastAsia="zh-CN"/>
        </w:rPr>
        <w:t xml:space="preserve"> and </w:t>
      </w:r>
      <w:proofErr w:type="spellStart"/>
      <w:r w:rsidRPr="005B5F1F">
        <w:rPr>
          <w:sz w:val="24"/>
          <w:szCs w:val="24"/>
          <w:lang w:val="en-GB" w:eastAsia="zh-CN"/>
        </w:rPr>
        <w:t>triphenylphosphin</w:t>
      </w:r>
      <w:proofErr w:type="spellEnd"/>
      <w:r w:rsidRPr="005B5F1F">
        <w:rPr>
          <w:sz w:val="24"/>
          <w:szCs w:val="24"/>
          <w:lang w:val="en-GB" w:eastAsia="zh-CN"/>
        </w:rPr>
        <w:t xml:space="preserve">/Zn to 2,2-dibromovinyl-4-trifluoromethylbenzene. This was reacted with the </w:t>
      </w:r>
      <w:proofErr w:type="spellStart"/>
      <w:r w:rsidRPr="005B5F1F">
        <w:rPr>
          <w:sz w:val="24"/>
          <w:szCs w:val="24"/>
          <w:lang w:val="en-GB" w:eastAsia="zh-CN"/>
        </w:rPr>
        <w:t>boronic</w:t>
      </w:r>
      <w:proofErr w:type="spellEnd"/>
      <w:r w:rsidRPr="005B5F1F">
        <w:rPr>
          <w:sz w:val="24"/>
          <w:szCs w:val="24"/>
          <w:lang w:val="en-GB" w:eastAsia="zh-CN"/>
        </w:rPr>
        <w:t xml:space="preserve"> ester of the key intermediate γ-</w:t>
      </w:r>
      <w:proofErr w:type="spellStart"/>
      <w:r w:rsidRPr="005B5F1F">
        <w:rPr>
          <w:sz w:val="24"/>
          <w:szCs w:val="24"/>
          <w:lang w:val="en-GB" w:eastAsia="zh-CN"/>
        </w:rPr>
        <w:t>pyrone</w:t>
      </w:r>
      <w:proofErr w:type="spellEnd"/>
      <w:r w:rsidRPr="005B5F1F">
        <w:rPr>
          <w:sz w:val="24"/>
          <w:szCs w:val="24"/>
          <w:lang w:val="en-GB" w:eastAsia="zh-CN"/>
        </w:rPr>
        <w:t>-</w:t>
      </w:r>
      <w:proofErr w:type="spellStart"/>
      <w:r w:rsidRPr="005B5F1F">
        <w:rPr>
          <w:sz w:val="24"/>
          <w:szCs w:val="24"/>
          <w:lang w:val="en-GB" w:eastAsia="zh-CN"/>
        </w:rPr>
        <w:t>furanon</w:t>
      </w:r>
      <w:proofErr w:type="spellEnd"/>
      <w:r w:rsidRPr="005B5F1F">
        <w:rPr>
          <w:sz w:val="24"/>
          <w:szCs w:val="24"/>
          <w:lang w:val="en-GB" w:eastAsia="zh-CN"/>
        </w:rPr>
        <w:t xml:space="preserve"> (compound </w:t>
      </w:r>
      <w:r w:rsidRPr="005B5F1F">
        <w:rPr>
          <w:b/>
          <w:sz w:val="24"/>
          <w:szCs w:val="24"/>
          <w:lang w:val="en-GB" w:eastAsia="zh-CN"/>
        </w:rPr>
        <w:t>#2</w:t>
      </w:r>
      <w:r w:rsidRPr="005B5F1F">
        <w:rPr>
          <w:sz w:val="24"/>
          <w:szCs w:val="24"/>
          <w:lang w:val="en-GB" w:eastAsia="zh-CN"/>
        </w:rPr>
        <w:t xml:space="preserve">). E- and Z-isomers were separated by MPLC chromatography (petroleum ether/ethyl acetate). The Z-isomer (major component) underwent </w:t>
      </w:r>
      <w:proofErr w:type="spellStart"/>
      <w:r w:rsidRPr="005B5F1F">
        <w:rPr>
          <w:sz w:val="24"/>
          <w:szCs w:val="24"/>
          <w:lang w:val="en-GB" w:eastAsia="zh-CN"/>
        </w:rPr>
        <w:t>bromo</w:t>
      </w:r>
      <w:proofErr w:type="spellEnd"/>
      <w:r w:rsidRPr="005B5F1F">
        <w:rPr>
          <w:sz w:val="24"/>
          <w:szCs w:val="24"/>
          <w:lang w:val="en-GB" w:eastAsia="zh-CN"/>
        </w:rPr>
        <w:t xml:space="preserve">-methyl conversion with </w:t>
      </w:r>
      <w:proofErr w:type="gramStart"/>
      <w:r w:rsidRPr="005B5F1F">
        <w:rPr>
          <w:sz w:val="24"/>
          <w:szCs w:val="24"/>
          <w:lang w:val="en-GB" w:eastAsia="zh-CN"/>
        </w:rPr>
        <w:t>Zn(</w:t>
      </w:r>
      <w:proofErr w:type="gramEnd"/>
      <w:r w:rsidRPr="005B5F1F">
        <w:rPr>
          <w:sz w:val="24"/>
          <w:szCs w:val="24"/>
          <w:lang w:val="en-GB" w:eastAsia="zh-CN"/>
        </w:rPr>
        <w:t>CH</w:t>
      </w:r>
      <w:r w:rsidRPr="005B5F1F">
        <w:rPr>
          <w:sz w:val="24"/>
          <w:szCs w:val="24"/>
          <w:vertAlign w:val="subscript"/>
          <w:lang w:val="en-GB" w:eastAsia="zh-CN"/>
        </w:rPr>
        <w:t>3</w:t>
      </w:r>
      <w:r w:rsidRPr="005B5F1F">
        <w:rPr>
          <w:sz w:val="24"/>
          <w:szCs w:val="24"/>
          <w:lang w:val="en-GB" w:eastAsia="zh-CN"/>
        </w:rPr>
        <w:t>)</w:t>
      </w:r>
      <w:r w:rsidRPr="005B5F1F">
        <w:rPr>
          <w:sz w:val="24"/>
          <w:szCs w:val="24"/>
          <w:vertAlign w:val="subscript"/>
          <w:lang w:val="en-GB" w:eastAsia="zh-CN"/>
        </w:rPr>
        <w:t>2</w:t>
      </w:r>
      <w:r w:rsidRPr="005B5F1F">
        <w:rPr>
          <w:sz w:val="24"/>
          <w:szCs w:val="24"/>
          <w:lang w:val="en-GB" w:eastAsia="zh-CN"/>
        </w:rPr>
        <w:t xml:space="preserve"> and </w:t>
      </w:r>
      <w:proofErr w:type="spellStart"/>
      <w:r w:rsidRPr="005B5F1F">
        <w:rPr>
          <w:sz w:val="24"/>
          <w:szCs w:val="24"/>
          <w:lang w:val="en-GB" w:eastAsia="zh-CN"/>
        </w:rPr>
        <w:t>Pd-phosphin</w:t>
      </w:r>
      <w:proofErr w:type="spellEnd"/>
      <w:r w:rsidRPr="005B5F1F">
        <w:rPr>
          <w:sz w:val="24"/>
          <w:szCs w:val="24"/>
          <w:lang w:val="en-GB" w:eastAsia="zh-CN"/>
        </w:rPr>
        <w:t xml:space="preserve"> catalyst to yield (±)-2-Methoxy-3,5-dimethyl-6-((</w:t>
      </w:r>
      <w:r w:rsidRPr="005B5F1F">
        <w:rPr>
          <w:i/>
          <w:sz w:val="24"/>
          <w:szCs w:val="24"/>
          <w:lang w:val="en-GB" w:eastAsia="zh-CN"/>
        </w:rPr>
        <w:t>Z</w:t>
      </w:r>
      <w:r w:rsidRPr="005B5F1F">
        <w:rPr>
          <w:sz w:val="24"/>
          <w:szCs w:val="24"/>
          <w:lang w:val="en-GB" w:eastAsia="zh-CN"/>
        </w:rPr>
        <w:t>)-4-((</w:t>
      </w:r>
      <w:r w:rsidRPr="005B5F1F">
        <w:rPr>
          <w:i/>
          <w:sz w:val="24"/>
          <w:szCs w:val="24"/>
          <w:lang w:val="en-GB" w:eastAsia="zh-CN"/>
        </w:rPr>
        <w:t>E</w:t>
      </w:r>
      <w:r w:rsidRPr="005B5F1F">
        <w:rPr>
          <w:sz w:val="24"/>
          <w:szCs w:val="24"/>
          <w:lang w:val="en-GB" w:eastAsia="zh-CN"/>
        </w:rPr>
        <w:t>)-2-methyl-3-(4-(trifluoromethyl)phenyl)allylidene)tetrahydrofuran-2-yl)-4</w:t>
      </w:r>
      <w:r w:rsidRPr="005B5F1F">
        <w:rPr>
          <w:i/>
          <w:sz w:val="24"/>
          <w:szCs w:val="24"/>
          <w:lang w:val="en-GB" w:eastAsia="zh-CN"/>
        </w:rPr>
        <w:t>H</w:t>
      </w:r>
      <w:r w:rsidRPr="005B5F1F">
        <w:rPr>
          <w:sz w:val="24"/>
          <w:szCs w:val="24"/>
          <w:lang w:val="en-GB" w:eastAsia="zh-CN"/>
        </w:rPr>
        <w:t>-pyran-4-one as a yellow powder.</w:t>
      </w:r>
      <w:r w:rsidRPr="005B5F1F">
        <w:rPr>
          <w:sz w:val="24"/>
          <w:szCs w:val="24"/>
          <w:lang w:val="en-GB" w:eastAsia="zh-CN"/>
        </w:rPr>
        <w:br/>
        <w:t>Molecular formula: C</w:t>
      </w:r>
      <w:r w:rsidRPr="005B5F1F">
        <w:rPr>
          <w:sz w:val="24"/>
          <w:szCs w:val="24"/>
          <w:vertAlign w:val="subscript"/>
          <w:lang w:val="en-GB" w:eastAsia="zh-CN"/>
        </w:rPr>
        <w:t>23</w:t>
      </w:r>
      <w:r w:rsidRPr="005B5F1F">
        <w:rPr>
          <w:sz w:val="24"/>
          <w:szCs w:val="24"/>
          <w:lang w:val="en-GB" w:eastAsia="zh-CN"/>
        </w:rPr>
        <w:t>H</w:t>
      </w:r>
      <w:r w:rsidRPr="005B5F1F">
        <w:rPr>
          <w:sz w:val="24"/>
          <w:szCs w:val="24"/>
          <w:vertAlign w:val="subscript"/>
          <w:lang w:val="en-GB" w:eastAsia="zh-CN"/>
        </w:rPr>
        <w:t>23</w:t>
      </w:r>
      <w:r w:rsidRPr="005B5F1F">
        <w:rPr>
          <w:sz w:val="24"/>
          <w:szCs w:val="24"/>
          <w:lang w:val="en-GB" w:eastAsia="zh-CN"/>
        </w:rPr>
        <w:t>F</w:t>
      </w:r>
      <w:r w:rsidRPr="005B5F1F">
        <w:rPr>
          <w:sz w:val="24"/>
          <w:szCs w:val="24"/>
          <w:vertAlign w:val="subscript"/>
          <w:lang w:val="en-GB" w:eastAsia="zh-CN"/>
        </w:rPr>
        <w:t>3</w:t>
      </w:r>
      <w:r w:rsidRPr="005B5F1F">
        <w:rPr>
          <w:sz w:val="24"/>
          <w:szCs w:val="24"/>
          <w:lang w:val="en-GB" w:eastAsia="zh-CN"/>
        </w:rPr>
        <w:t>O</w:t>
      </w:r>
      <w:r w:rsidRPr="005B5F1F">
        <w:rPr>
          <w:sz w:val="24"/>
          <w:szCs w:val="24"/>
          <w:vertAlign w:val="subscript"/>
          <w:lang w:val="en-GB" w:eastAsia="zh-CN"/>
        </w:rPr>
        <w:t>4</w:t>
      </w:r>
      <w:r w:rsidRPr="005B5F1F">
        <w:rPr>
          <w:sz w:val="24"/>
          <w:szCs w:val="24"/>
          <w:lang w:val="en-GB" w:eastAsia="zh-CN"/>
        </w:rPr>
        <w:t>; MW: 420.4; ESI-MS: M</w:t>
      </w:r>
      <w:r w:rsidRPr="005B5F1F">
        <w:rPr>
          <w:sz w:val="24"/>
          <w:szCs w:val="24"/>
          <w:vertAlign w:val="superscript"/>
          <w:lang w:val="en-GB" w:eastAsia="zh-CN"/>
        </w:rPr>
        <w:t>+</w:t>
      </w:r>
      <w:r w:rsidRPr="005B5F1F">
        <w:rPr>
          <w:sz w:val="24"/>
          <w:szCs w:val="24"/>
          <w:lang w:val="en-GB" w:eastAsia="zh-CN"/>
        </w:rPr>
        <w:t>+1 = 421.2</w:t>
      </w:r>
      <w:r w:rsidRPr="005B5F1F">
        <w:rPr>
          <w:sz w:val="24"/>
          <w:szCs w:val="24"/>
          <w:lang w:val="en-GB" w:eastAsia="zh-CN"/>
        </w:rPr>
        <w:br/>
      </w:r>
      <w:r w:rsidRPr="005B5F1F">
        <w:rPr>
          <w:sz w:val="24"/>
          <w:szCs w:val="24"/>
          <w:vertAlign w:val="superscript"/>
          <w:lang w:val="en-GB" w:eastAsia="zh-CN"/>
        </w:rPr>
        <w:t>1</w:t>
      </w:r>
      <w:r w:rsidRPr="005B5F1F">
        <w:rPr>
          <w:sz w:val="24"/>
          <w:szCs w:val="24"/>
          <w:lang w:val="en-GB" w:eastAsia="zh-CN"/>
        </w:rPr>
        <w:t>H-NMR (400 MHz, CDCl</w:t>
      </w:r>
      <w:r w:rsidRPr="005B5F1F">
        <w:rPr>
          <w:sz w:val="24"/>
          <w:szCs w:val="24"/>
          <w:vertAlign w:val="subscript"/>
          <w:lang w:val="en-GB" w:eastAsia="zh-CN"/>
        </w:rPr>
        <w:t>3</w:t>
      </w:r>
      <w:r w:rsidRPr="005B5F1F">
        <w:rPr>
          <w:sz w:val="24"/>
          <w:szCs w:val="24"/>
          <w:lang w:val="en-GB" w:eastAsia="zh-CN"/>
        </w:rPr>
        <w:t xml:space="preserve">): </w:t>
      </w:r>
      <w:proofErr w:type="spellStart"/>
      <w:r w:rsidRPr="005B5F1F">
        <w:rPr>
          <w:sz w:val="24"/>
          <w:szCs w:val="24"/>
          <w:lang w:val="en-GB" w:eastAsia="zh-CN"/>
        </w:rPr>
        <w:t>δ</w:t>
      </w:r>
      <w:r w:rsidRPr="005B5F1F">
        <w:rPr>
          <w:sz w:val="24"/>
          <w:szCs w:val="24"/>
          <w:vertAlign w:val="subscript"/>
          <w:lang w:val="en-GB" w:eastAsia="zh-CN"/>
        </w:rPr>
        <w:t>H</w:t>
      </w:r>
      <w:proofErr w:type="spellEnd"/>
      <w:r w:rsidRPr="005B5F1F">
        <w:rPr>
          <w:sz w:val="24"/>
          <w:szCs w:val="24"/>
          <w:lang w:val="en-GB" w:eastAsia="zh-CN"/>
        </w:rPr>
        <w:t xml:space="preserve"> 1.87 (s, 3H), 2.02 (s, 3H), 2.05 (s, 3H), 2.94 (</w:t>
      </w:r>
      <w:proofErr w:type="spellStart"/>
      <w:r w:rsidRPr="005B5F1F">
        <w:rPr>
          <w:sz w:val="24"/>
          <w:szCs w:val="24"/>
          <w:lang w:val="en-GB" w:eastAsia="zh-CN"/>
        </w:rPr>
        <w:t>br</w:t>
      </w:r>
      <w:proofErr w:type="spellEnd"/>
      <w:r w:rsidRPr="005B5F1F">
        <w:rPr>
          <w:sz w:val="24"/>
          <w:szCs w:val="24"/>
          <w:lang w:val="en-GB" w:eastAsia="zh-CN"/>
        </w:rPr>
        <w:t xml:space="preserve">, </w:t>
      </w:r>
      <w:proofErr w:type="spellStart"/>
      <w:r w:rsidRPr="005B5F1F">
        <w:rPr>
          <w:sz w:val="24"/>
          <w:szCs w:val="24"/>
          <w:lang w:val="en-GB" w:eastAsia="zh-CN"/>
        </w:rPr>
        <w:t>dd</w:t>
      </w:r>
      <w:proofErr w:type="spellEnd"/>
      <w:r w:rsidRPr="005B5F1F">
        <w:rPr>
          <w:sz w:val="24"/>
          <w:szCs w:val="24"/>
          <w:lang w:val="en-GB" w:eastAsia="zh-CN"/>
        </w:rPr>
        <w:t>, J= 4, 16 Hz, 1H), 3.06 (</w:t>
      </w:r>
      <w:proofErr w:type="spellStart"/>
      <w:r w:rsidRPr="005B5F1F">
        <w:rPr>
          <w:sz w:val="24"/>
          <w:szCs w:val="24"/>
          <w:lang w:val="en-GB" w:eastAsia="zh-CN"/>
        </w:rPr>
        <w:t>br</w:t>
      </w:r>
      <w:proofErr w:type="spellEnd"/>
      <w:r w:rsidRPr="005B5F1F">
        <w:rPr>
          <w:sz w:val="24"/>
          <w:szCs w:val="24"/>
          <w:lang w:val="en-GB" w:eastAsia="zh-CN"/>
        </w:rPr>
        <w:t xml:space="preserve">, </w:t>
      </w:r>
      <w:proofErr w:type="spellStart"/>
      <w:r w:rsidRPr="005B5F1F">
        <w:rPr>
          <w:sz w:val="24"/>
          <w:szCs w:val="24"/>
          <w:lang w:val="en-GB" w:eastAsia="zh-CN"/>
        </w:rPr>
        <w:t>dd</w:t>
      </w:r>
      <w:proofErr w:type="spellEnd"/>
      <w:r w:rsidRPr="005B5F1F">
        <w:rPr>
          <w:sz w:val="24"/>
          <w:szCs w:val="24"/>
          <w:lang w:val="en-GB" w:eastAsia="zh-CN"/>
        </w:rPr>
        <w:t>, J= 4, 16 Hz, 1H), 3.96 (s, 3H), 4.75 (</w:t>
      </w:r>
      <w:proofErr w:type="spellStart"/>
      <w:r w:rsidRPr="005B5F1F">
        <w:rPr>
          <w:sz w:val="24"/>
          <w:szCs w:val="24"/>
          <w:lang w:val="en-GB" w:eastAsia="zh-CN"/>
        </w:rPr>
        <w:t>br</w:t>
      </w:r>
      <w:proofErr w:type="spellEnd"/>
      <w:r w:rsidRPr="005B5F1F">
        <w:rPr>
          <w:sz w:val="24"/>
          <w:szCs w:val="24"/>
          <w:lang w:val="en-GB" w:eastAsia="zh-CN"/>
        </w:rPr>
        <w:t>, d, J = 4, 16 Hz, 1 H), 4.87 (</w:t>
      </w:r>
      <w:proofErr w:type="spellStart"/>
      <w:r w:rsidRPr="005B5F1F">
        <w:rPr>
          <w:sz w:val="24"/>
          <w:szCs w:val="24"/>
          <w:lang w:val="en-GB" w:eastAsia="zh-CN"/>
        </w:rPr>
        <w:t>br</w:t>
      </w:r>
      <w:proofErr w:type="spellEnd"/>
      <w:r w:rsidRPr="005B5F1F">
        <w:rPr>
          <w:sz w:val="24"/>
          <w:szCs w:val="24"/>
          <w:lang w:val="en-GB" w:eastAsia="zh-CN"/>
        </w:rPr>
        <w:t>, d, J = 16 Hz, 1H), 5.15 (t, J = 4 Hz, 1H), 6.19 (</w:t>
      </w:r>
      <w:proofErr w:type="spellStart"/>
      <w:r w:rsidRPr="005B5F1F">
        <w:rPr>
          <w:sz w:val="24"/>
          <w:szCs w:val="24"/>
          <w:lang w:val="en-GB" w:eastAsia="zh-CN"/>
        </w:rPr>
        <w:t>br</w:t>
      </w:r>
      <w:proofErr w:type="spellEnd"/>
      <w:r w:rsidRPr="005B5F1F">
        <w:rPr>
          <w:sz w:val="24"/>
          <w:szCs w:val="24"/>
          <w:lang w:val="en-GB" w:eastAsia="zh-CN"/>
        </w:rPr>
        <w:t>, s, 1H), 6.35 (</w:t>
      </w:r>
      <w:proofErr w:type="spellStart"/>
      <w:r w:rsidRPr="005B5F1F">
        <w:rPr>
          <w:sz w:val="24"/>
          <w:szCs w:val="24"/>
          <w:lang w:val="en-GB" w:eastAsia="zh-CN"/>
        </w:rPr>
        <w:t>br</w:t>
      </w:r>
      <w:proofErr w:type="spellEnd"/>
      <w:r w:rsidRPr="005B5F1F">
        <w:rPr>
          <w:sz w:val="24"/>
          <w:szCs w:val="24"/>
          <w:lang w:val="en-GB" w:eastAsia="zh-CN"/>
        </w:rPr>
        <w:t>, s, 1H), 7.35 (d, J = 8 Hz, 2H), 7.60 (d, J = 8 Hz, 2H).</w:t>
      </w:r>
    </w:p>
    <w:p w14:paraId="5F1B8D69" w14:textId="77777777" w:rsidR="00854594" w:rsidRPr="005B5F1F" w:rsidRDefault="00854594" w:rsidP="00BF5AB0">
      <w:pPr>
        <w:spacing w:line="480" w:lineRule="auto"/>
        <w:rPr>
          <w:sz w:val="24"/>
          <w:szCs w:val="24"/>
          <w:lang w:val="en-GB"/>
        </w:rPr>
      </w:pPr>
    </w:p>
    <w:p w14:paraId="4110E13C" w14:textId="77777777" w:rsidR="00EF3E87" w:rsidRPr="005B5F1F" w:rsidRDefault="00EF3E87" w:rsidP="00BF5AB0">
      <w:pPr>
        <w:spacing w:line="480" w:lineRule="auto"/>
        <w:rPr>
          <w:sz w:val="24"/>
          <w:szCs w:val="24"/>
          <w:lang w:val="en-GB"/>
        </w:rPr>
      </w:pPr>
    </w:p>
    <w:p w14:paraId="2A8EBFD6" w14:textId="2935FA2A" w:rsidR="009A3602" w:rsidRPr="005B5F1F" w:rsidRDefault="00184BA0" w:rsidP="008D5877">
      <w:pPr>
        <w:spacing w:line="480" w:lineRule="auto"/>
        <w:rPr>
          <w:sz w:val="24"/>
          <w:szCs w:val="24"/>
          <w:lang w:val="en-GB"/>
        </w:rPr>
      </w:pPr>
      <w:r w:rsidRPr="005B5F1F">
        <w:rPr>
          <w:b/>
          <w:sz w:val="24"/>
          <w:szCs w:val="24"/>
          <w:lang w:val="en-GB"/>
        </w:rPr>
        <w:t xml:space="preserve">Quantitative analysis of relative levels of HIV-1 transcripts by </w:t>
      </w:r>
      <w:proofErr w:type="spellStart"/>
      <w:r w:rsidRPr="005B5F1F">
        <w:rPr>
          <w:b/>
          <w:sz w:val="24"/>
          <w:szCs w:val="24"/>
          <w:lang w:val="en-GB"/>
        </w:rPr>
        <w:t>qRT</w:t>
      </w:r>
      <w:proofErr w:type="spellEnd"/>
      <w:r w:rsidRPr="005B5F1F">
        <w:rPr>
          <w:b/>
          <w:sz w:val="24"/>
          <w:szCs w:val="24"/>
          <w:lang w:val="en-GB"/>
        </w:rPr>
        <w:t>-PCR</w:t>
      </w:r>
    </w:p>
    <w:p w14:paraId="77698CE7" w14:textId="7E5FD5BE" w:rsidR="00184BA0" w:rsidRPr="005B5F1F" w:rsidRDefault="00184BA0" w:rsidP="008D5877">
      <w:pPr>
        <w:spacing w:line="480" w:lineRule="auto"/>
        <w:rPr>
          <w:sz w:val="24"/>
          <w:szCs w:val="24"/>
          <w:lang w:val="en-GB"/>
        </w:rPr>
      </w:pPr>
      <w:r w:rsidRPr="005B5F1F">
        <w:rPr>
          <w:sz w:val="24"/>
          <w:szCs w:val="24"/>
          <w:lang w:val="en-GB"/>
        </w:rPr>
        <w:t xml:space="preserve">The following primers were used to perform the </w:t>
      </w:r>
      <w:proofErr w:type="spellStart"/>
      <w:r w:rsidRPr="005B5F1F">
        <w:rPr>
          <w:sz w:val="24"/>
          <w:szCs w:val="24"/>
          <w:lang w:val="en-GB"/>
        </w:rPr>
        <w:t>qRT</w:t>
      </w:r>
      <w:proofErr w:type="spellEnd"/>
      <w:r w:rsidRPr="005B5F1F">
        <w:rPr>
          <w:sz w:val="24"/>
          <w:szCs w:val="24"/>
          <w:lang w:val="en-GB"/>
        </w:rPr>
        <w:t>-PCR analysis (primer sequences 5’</w:t>
      </w:r>
      <w:r w:rsidR="00BA1EB2" w:rsidRPr="005B5F1F">
        <w:rPr>
          <w:sz w:val="24"/>
          <w:szCs w:val="24"/>
          <w:lang w:val="en-GB"/>
        </w:rPr>
        <w:t xml:space="preserve"> </w:t>
      </w:r>
      <w:r w:rsidR="00BA1EB2" w:rsidRPr="005B5F1F">
        <w:rPr>
          <w:sz w:val="24"/>
          <w:szCs w:val="24"/>
          <w:lang w:val="en-GB"/>
        </w:rPr>
        <w:sym w:font="Wingdings" w:char="F0E0"/>
      </w:r>
      <w:r w:rsidR="00BA1EB2" w:rsidRPr="005B5F1F">
        <w:rPr>
          <w:sz w:val="24"/>
          <w:szCs w:val="24"/>
          <w:lang w:val="en-GB"/>
        </w:rPr>
        <w:t xml:space="preserve"> 3’)</w:t>
      </w:r>
      <w:r w:rsidRPr="005B5F1F">
        <w:rPr>
          <w:sz w:val="24"/>
          <w:szCs w:val="24"/>
          <w:lang w:val="en-GB"/>
        </w:rPr>
        <w:t xml:space="preserve">: </w:t>
      </w:r>
      <w:r w:rsidR="00BA1EB2" w:rsidRPr="005B5F1F">
        <w:rPr>
          <w:sz w:val="24"/>
          <w:szCs w:val="24"/>
          <w:lang w:val="en-GB"/>
        </w:rPr>
        <w:t xml:space="preserve">multiply spliced, forward: ATG GAG CCA GTA GAT CCT AG, reverse: AGT CTC TCA AGC GGT </w:t>
      </w:r>
      <w:proofErr w:type="spellStart"/>
      <w:r w:rsidR="00BA1EB2" w:rsidRPr="005B5F1F">
        <w:rPr>
          <w:sz w:val="24"/>
          <w:szCs w:val="24"/>
          <w:lang w:val="en-GB"/>
        </w:rPr>
        <w:t>GGT</w:t>
      </w:r>
      <w:proofErr w:type="spellEnd"/>
      <w:r w:rsidR="00BA1EB2" w:rsidRPr="005B5F1F">
        <w:rPr>
          <w:sz w:val="24"/>
          <w:szCs w:val="24"/>
          <w:lang w:val="en-GB"/>
        </w:rPr>
        <w:t xml:space="preserve"> </w:t>
      </w:r>
      <w:r w:rsidR="00BA1EB2"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&lt;EndNote&gt;&lt;Cite&gt;&lt;Author&gt;Balachandran&lt;/Author&gt;&lt;Year&gt;2017&lt;/Year&gt;&lt;RecNum&gt;2356&lt;/RecNum&gt;&lt;DisplayText&gt;&lt;style face="superscript"&gt;1&lt;/style&gt;&lt;/DisplayText&gt;&lt;record&gt;&lt;rec-number&gt;2356&lt;/rec-number&gt;&lt;foreign-keys&gt;&lt;key app="EN" db-id="50wxdpzd9vd5r7e9t5b595djrfpttrxw9avp" timestamp="1547557525"&gt;2356&lt;/key&gt;&lt;/foreign-keys&gt;&lt;ref-type name="Journal Article"&gt;17&lt;/ref-type&gt;&lt;contributors&gt;&lt;authors&gt;&lt;author&gt;Balachandran, A.&lt;/author&gt;&lt;author&gt;Cochrane, A.&lt;/author&gt;&lt;/authors&gt;&lt;/contributors&gt;&lt;auth-address&gt;Dept. of Molecular Genetics, University of Toronto, Toronto, Ontario, Canada.&amp;#xD;Dept. of Molecular Genetics, University of Toronto, Toronto, Ontario, Canada. Electronic address: alan.cochrane@utoronto.ca.&lt;/auth-address&gt;&lt;titles&gt;&lt;title&gt;Screening for small molecule inhibitors of HIV-1 Gag expression&lt;/title&gt;&lt;secondary-title&gt;Methods&lt;/secondary-title&gt;&lt;/titles&gt;&lt;periodical&gt;&lt;full-title&gt;Methods&lt;/full-title&gt;&lt;/periodical&gt;&lt;pages&gt;201-208&lt;/pages&gt;&lt;volume&gt;126&lt;/volume&gt;&lt;keywords&gt;&lt;keyword&gt;Animals&lt;/keyword&gt;&lt;keyword&gt;Cantharidin/pharmacology&lt;/keyword&gt;&lt;keyword&gt;Dose-Response Relationship, Drug&lt;/keyword&gt;&lt;keyword&gt;Enzyme Inhibitors/pharmacology&lt;/keyword&gt;&lt;keyword&gt;*Gene Expression Regulation, Viral&lt;/keyword&gt;&lt;keyword&gt;Genes, gag/drug effects/*physiology&lt;/keyword&gt;&lt;keyword&gt;Genetic Testing/*methods&lt;/keyword&gt;&lt;keyword&gt;HIV-1/drug effects/genetics/*metabolism&lt;/keyword&gt;&lt;keyword&gt;HeLa Cells&lt;/keyword&gt;&lt;keyword&gt;Humans&lt;/keyword&gt;&lt;keyword&gt;Pyrans/pharmacology&lt;/keyword&gt;&lt;keyword&gt;Spiro Compounds/pharmacology&lt;/keyword&gt;&lt;keyword&gt;*RNA splicing&lt;/keyword&gt;&lt;keyword&gt;*Small molecule modulators&lt;/keyword&gt;&lt;/keywords&gt;&lt;dates&gt;&lt;year&gt;2017&lt;/year&gt;&lt;pub-dates&gt;&lt;date&gt;Aug 15&lt;/date&gt;&lt;/pub-dates&gt;&lt;/dates&gt;&lt;isbn&gt;1095-9130 (Electronic)&amp;#xD;1046-2023 (Linking)&lt;/isbn&gt;&lt;accession-num&gt;28600226&lt;/accession-num&gt;&lt;urls&gt;&lt;related-urls&gt;&lt;url&gt;https://www.ncbi.nlm.nih.gov/pubmed/28600226&lt;/url&gt;&lt;/related-urls&gt;&lt;/urls&gt;&lt;electronic-resource-num&gt;10.1016/j.ymeth.2017.06.007&lt;/electronic-resource-num&gt;&lt;/record&gt;&lt;/Cite&gt;&lt;/EndNote&gt;</w:instrText>
      </w:r>
      <w:r w:rsidR="00BA1EB2"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1</w:t>
      </w:r>
      <w:r w:rsidR="00BA1EB2" w:rsidRPr="005B5F1F">
        <w:rPr>
          <w:sz w:val="24"/>
          <w:szCs w:val="24"/>
          <w:lang w:val="en-GB"/>
        </w:rPr>
        <w:fldChar w:fldCharType="end"/>
      </w:r>
      <w:r w:rsidR="00BA1EB2" w:rsidRPr="005B5F1F">
        <w:rPr>
          <w:sz w:val="24"/>
          <w:szCs w:val="24"/>
          <w:lang w:val="en-GB"/>
        </w:rPr>
        <w:t xml:space="preserve">; singly spliced, forward: </w:t>
      </w:r>
      <w:proofErr w:type="spellStart"/>
      <w:r w:rsidR="00BA1EB2" w:rsidRPr="005B5F1F">
        <w:rPr>
          <w:sz w:val="24"/>
          <w:szCs w:val="24"/>
          <w:lang w:val="en-GB"/>
        </w:rPr>
        <w:t>GGc</w:t>
      </w:r>
      <w:proofErr w:type="spellEnd"/>
      <w:r w:rsidR="00BA1EB2" w:rsidRPr="005B5F1F">
        <w:rPr>
          <w:sz w:val="24"/>
          <w:szCs w:val="24"/>
          <w:lang w:val="en-GB"/>
        </w:rPr>
        <w:t xml:space="preserve"> GGC GAC TGG AAG AGG C, reverse: CTA TGA TTA CTA TGG ACC ACA </w:t>
      </w:r>
      <w:r w:rsidR="00BA1EB2"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&lt;EndNote&gt;&lt;Cite&gt;&lt;Author&gt;Balachandran&lt;/Author&gt;&lt;Year&gt;2017&lt;/Year&gt;&lt;RecNum&gt;2356&lt;/RecNum&gt;&lt;DisplayText&gt;&lt;style face="superscript"&gt;1&lt;/style&gt;&lt;/DisplayText&gt;&lt;record&gt;&lt;rec-number&gt;2356&lt;/rec-number&gt;&lt;foreign-keys&gt;&lt;key app="EN" db-id="50wxdpzd9vd5r7e9t5b595djrfpttrxw9avp" timestamp="1547557525"&gt;2356&lt;/key&gt;&lt;/foreign-keys&gt;&lt;ref-type name="Journal Article"&gt;17&lt;/ref-type&gt;&lt;contributors&gt;&lt;authors&gt;&lt;author&gt;Balachandran, A.&lt;/author&gt;&lt;author&gt;Cochrane, A.&lt;/author&gt;&lt;/authors&gt;&lt;/contributors&gt;&lt;auth-address&gt;Dept. of Molecular Genetics, University of Toronto, Toronto, Ontario, Canada.&amp;#xD;Dept. of Molecular Genetics, University of Toronto, Toronto, Ontario, Canada. Electronic address: alan.cochrane@utoronto.ca.&lt;/auth-address&gt;&lt;titles&gt;&lt;title&gt;Screening for small molecule inhibitors of HIV-1 Gag expression&lt;/title&gt;&lt;secondary-title&gt;Methods&lt;/secondary-title&gt;&lt;/titles&gt;&lt;periodical&gt;&lt;full-title&gt;Methods&lt;/full-title&gt;&lt;/periodical&gt;&lt;pages&gt;201-208&lt;/pages&gt;&lt;volume&gt;126&lt;/volume&gt;&lt;keywords&gt;&lt;keyword&gt;Animals&lt;/keyword&gt;&lt;keyword&gt;Cantharidin/pharmacology&lt;/keyword&gt;&lt;keyword&gt;Dose-Response Relationship, Drug&lt;/keyword&gt;&lt;keyword&gt;Enzyme Inhibitors/pharmacology&lt;/keyword&gt;&lt;keyword&gt;*Gene Expression Regulation, Viral&lt;/keyword&gt;&lt;keyword&gt;Genes, gag/drug effects/*physiology&lt;/keyword&gt;&lt;keyword&gt;Genetic Testing/*methods&lt;/keyword&gt;&lt;keyword&gt;HIV-1/drug effects/genetics/*metabolism&lt;/keyword&gt;&lt;keyword&gt;HeLa Cells&lt;/keyword&gt;&lt;keyword&gt;Humans&lt;/keyword&gt;&lt;keyword&gt;Pyrans/pharmacology&lt;/keyword&gt;&lt;keyword&gt;Spiro Compounds/pharmacology&lt;/keyword&gt;&lt;keyword&gt;*RNA splicing&lt;/keyword&gt;&lt;keyword&gt;*Small molecule modulators&lt;/keyword&gt;&lt;/keywords&gt;&lt;dates&gt;&lt;year&gt;2017&lt;/year&gt;&lt;pub-dates&gt;&lt;date&gt;Aug 15&lt;/date&gt;&lt;/pub-dates&gt;&lt;/dates&gt;&lt;isbn&gt;1095-9130 (Electronic)&amp;#xD;1046-2023 (Linking)&lt;/isbn&gt;&lt;accession-num&gt;28600226&lt;/accession-num&gt;&lt;urls&gt;&lt;related-urls&gt;&lt;url&gt;https://www.ncbi.nlm.nih.gov/pubmed/28600226&lt;/url&gt;&lt;/related-urls&gt;&lt;/urls&gt;&lt;electronic-resource-num&gt;10.1016/j.ymeth.2017.06.007&lt;/electronic-resource-num&gt;&lt;/record&gt;&lt;/Cite&gt;&lt;/EndNote&gt;</w:instrText>
      </w:r>
      <w:r w:rsidR="00BA1EB2"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1</w:t>
      </w:r>
      <w:r w:rsidR="00BA1EB2" w:rsidRPr="005B5F1F">
        <w:rPr>
          <w:sz w:val="24"/>
          <w:szCs w:val="24"/>
          <w:lang w:val="en-GB"/>
        </w:rPr>
        <w:fldChar w:fldCharType="end"/>
      </w:r>
      <w:r w:rsidR="00BA1EB2" w:rsidRPr="005B5F1F">
        <w:rPr>
          <w:sz w:val="24"/>
          <w:szCs w:val="24"/>
          <w:lang w:val="en-GB"/>
        </w:rPr>
        <w:t xml:space="preserve">; </w:t>
      </w:r>
      <w:proofErr w:type="spellStart"/>
      <w:r w:rsidR="00BA1EB2" w:rsidRPr="005B5F1F">
        <w:rPr>
          <w:sz w:val="24"/>
          <w:szCs w:val="24"/>
          <w:lang w:val="en-GB"/>
        </w:rPr>
        <w:t>unspliced</w:t>
      </w:r>
      <w:proofErr w:type="spellEnd"/>
      <w:r w:rsidR="00BA1EB2" w:rsidRPr="005B5F1F">
        <w:rPr>
          <w:sz w:val="24"/>
          <w:szCs w:val="24"/>
          <w:lang w:val="en-GB"/>
        </w:rPr>
        <w:t xml:space="preserve">, forward: CTG AAG CGC GCA CGG CAA, reverse: GAC GCT CTC GCA CCC ATC TC </w:t>
      </w:r>
      <w:r w:rsidR="000B5E5B"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&lt;EndNote&gt;&lt;Cite&gt;&lt;Author&gt;Balachandran&lt;/Author&gt;&lt;Year&gt;2017&lt;/Year&gt;&lt;RecNum&gt;2356&lt;/RecNum&gt;&lt;DisplayText&gt;&lt;style face="superscript"&gt;1&lt;/style&gt;&lt;/DisplayText&gt;&lt;record&gt;&lt;rec-number&gt;2356&lt;/rec-number&gt;&lt;foreign-keys&gt;&lt;key app="EN" db-id="50wxdpzd9vd5r7e9t5b595djrfpttrxw9avp" timestamp="1547557525"&gt;2356&lt;/key&gt;&lt;/foreign-keys&gt;&lt;ref-type name="Journal Article"&gt;17&lt;/ref-type&gt;&lt;contributors&gt;&lt;authors&gt;&lt;author&gt;Balachandran, A.&lt;/author&gt;&lt;author&gt;Cochrane, A.&lt;/author&gt;&lt;/authors&gt;&lt;/contributors&gt;&lt;auth-address&gt;Dept. of Molecular Genetics, University of Toronto, Toronto, Ontario, Canada.&amp;#xD;Dept. of Molecular Genetics, University of Toronto, Toronto, Ontario, Canada. Electronic address: alan.cochrane@utoronto.ca.&lt;/auth-address&gt;&lt;titles&gt;&lt;title&gt;Screening for small molecule inhibitors of HIV-1 Gag expression&lt;/title&gt;&lt;secondary-title&gt;Methods&lt;/secondary-title&gt;&lt;/titles&gt;&lt;periodical&gt;&lt;full-title&gt;Methods&lt;/full-title&gt;&lt;/periodical&gt;&lt;pages&gt;201-208&lt;/pages&gt;&lt;volume&gt;126&lt;/volume&gt;&lt;keywords&gt;&lt;keyword&gt;Animals&lt;/keyword&gt;&lt;keyword&gt;Cantharidin/pharmacology&lt;/keyword&gt;&lt;keyword&gt;Dose-Response Relationship, Drug&lt;/keyword&gt;&lt;keyword&gt;Enzyme Inhibitors/pharmacology&lt;/keyword&gt;&lt;keyword&gt;*Gene Expression Regulation, Viral&lt;/keyword&gt;&lt;keyword&gt;Genes, gag/drug effects/*physiology&lt;/keyword&gt;&lt;keyword&gt;Genetic Testing/*methods&lt;/keyword&gt;&lt;keyword&gt;HIV-1/drug effects/genetics/*metabolism&lt;/keyword&gt;&lt;keyword&gt;HeLa Cells&lt;/keyword&gt;&lt;keyword&gt;Humans&lt;/keyword&gt;&lt;keyword&gt;Pyrans/pharmacology&lt;/keyword&gt;&lt;keyword&gt;Spiro Compounds/pharmacology&lt;/keyword&gt;&lt;keyword&gt;*RNA splicing&lt;/keyword&gt;&lt;keyword&gt;*Small molecule modulators&lt;/keyword&gt;&lt;/keywords&gt;&lt;dates&gt;&lt;year&gt;2017&lt;/year&gt;&lt;pub-dates&gt;&lt;date&gt;Aug 15&lt;/date&gt;&lt;/pub-dates&gt;&lt;/dates&gt;&lt;isbn&gt;1095-9130 (Electronic)&amp;#xD;1046-2023 (Linking)&lt;/isbn&gt;&lt;accession-num&gt;28600226&lt;/accession-num&gt;&lt;urls&gt;&lt;related-urls&gt;&lt;url&gt;https://www.ncbi.nlm.nih.gov/pubmed/28600226&lt;/url&gt;&lt;/related-urls&gt;&lt;/urls&gt;&lt;electronic-resource-num&gt;10.1016/j.ymeth.2017.06.007&lt;/electronic-resource-num&gt;&lt;/record&gt;&lt;/Cite&gt;&lt;/EndNote&gt;</w:instrText>
      </w:r>
      <w:r w:rsidR="000B5E5B"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1</w:t>
      </w:r>
      <w:r w:rsidR="000B5E5B" w:rsidRPr="005B5F1F">
        <w:rPr>
          <w:sz w:val="24"/>
          <w:szCs w:val="24"/>
          <w:lang w:val="en-GB"/>
        </w:rPr>
        <w:fldChar w:fldCharType="end"/>
      </w:r>
      <w:r w:rsidR="000B5E5B" w:rsidRPr="005B5F1F">
        <w:rPr>
          <w:sz w:val="24"/>
          <w:szCs w:val="24"/>
          <w:lang w:val="en-GB"/>
        </w:rPr>
        <w:t xml:space="preserve">; ‘all HIV transcripts’, forward: GTG TGT GGT AGA TCC ACA GAT CAA GG, reverse: CCA GTC ACA CCT CAG GTA CCT TTA AGA CC </w:t>
      </w:r>
      <w:r w:rsidR="000B5E5B"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&lt;EndNote&gt;&lt;Cite&gt;&lt;Author&gt;Schneider&lt;/Author&gt;&lt;Year&gt;2015&lt;/Year&gt;&lt;RecNum&gt;2355&lt;/RecNum&gt;&lt;DisplayText&gt;&lt;style face="superscript"&gt;2&lt;/style&gt;&lt;/DisplayText&gt;&lt;record&gt;&lt;rec-number&gt;2355&lt;/rec-number&gt;&lt;foreign-keys&gt;&lt;key app="EN" db-id="50wxdpzd9vd5r7e9t5b595djrfpttrxw9avp" timestamp="1547557172"&gt;2355&lt;/key&gt;&lt;/foreign-keys&gt;&lt;ref-type name="Journal Article"&gt;17&lt;/ref-type&gt;&lt;contributors&gt;&lt;authors&gt;&lt;author&gt;Schneider, M.&lt;/author&gt;&lt;author&gt;Tigges, B.&lt;/author&gt;&lt;author&gt;Meggendorfer, M.&lt;/author&gt;&lt;author&gt;Helfer, M.&lt;/author&gt;&lt;author&gt;Ziegenhain, C.&lt;/author&gt;&lt;author&gt;Brack-Werner, R.&lt;/author&gt;&lt;/authors&gt;&lt;/contributors&gt;&lt;auth-address&gt;Institute of Virology, Helmholtz Zentrum Munchen, German Research Center for Environmental Health, Neuherberg, Germany.&lt;/auth-address&gt;&lt;titles&gt;&lt;title&gt;A new model for post-integration latency in macroglial cells to study HIV-1 reservoirs of the brain&lt;/title&gt;&lt;secondary-title&gt;AIDS&lt;/secondary-title&gt;&lt;/titles&gt;&lt;periodical&gt;&lt;full-title&gt;AIDS&lt;/full-title&gt;&lt;/periodical&gt;&lt;pages&gt;1147-59&lt;/pages&gt;&lt;volume&gt;29&lt;/volume&gt;&lt;number&gt;10&lt;/number&gt;&lt;keywords&gt;&lt;keyword&gt;Cells, Cultured&lt;/keyword&gt;&lt;keyword&gt;DNA, Viral/analysis/genetics&lt;/keyword&gt;&lt;keyword&gt;Genes, Reporter&lt;/keyword&gt;&lt;keyword&gt;Green Fluorescent Proteins/analysis&lt;/keyword&gt;&lt;keyword&gt;HIV-1/*physiology&lt;/keyword&gt;&lt;keyword&gt;Humans&lt;/keyword&gt;&lt;keyword&gt;Microscopy, Confocal&lt;/keyword&gt;&lt;keyword&gt;Models, Biological&lt;/keyword&gt;&lt;keyword&gt;Neural Stem Cells/physiology&lt;/keyword&gt;&lt;keyword&gt;Neuroglia/*physiology/*virology&lt;/keyword&gt;&lt;keyword&gt;Proviruses/*physiology&lt;/keyword&gt;&lt;keyword&gt;RNA, Viral/analysis/genetics&lt;/keyword&gt;&lt;keyword&gt;Real-Time Polymerase Chain Reaction&lt;/keyword&gt;&lt;keyword&gt;*Virus Integration&lt;/keyword&gt;&lt;keyword&gt;*Virus Latency&lt;/keyword&gt;&lt;/keywords&gt;&lt;dates&gt;&lt;year&gt;2015&lt;/year&gt;&lt;pub-dates&gt;&lt;date&gt;Jun 19&lt;/date&gt;&lt;/pub-dates&gt;&lt;/dates&gt;&lt;isbn&gt;1473-5571 (Electronic)&amp;#xD;0269-9370 (Linking)&lt;/isbn&gt;&lt;accession-num&gt;26035317&lt;/accession-num&gt;&lt;urls&gt;&lt;related-urls&gt;&lt;url&gt;https://www.ncbi.nlm.nih.gov/pubmed/26035317&lt;/url&gt;&lt;/related-urls&gt;&lt;/urls&gt;&lt;electronic-resource-num&gt;10.1097/QAD.0000000000000691&lt;/electronic-resource-num&gt;&lt;/record&gt;&lt;/Cite&gt;&lt;/EndNote&gt;</w:instrText>
      </w:r>
      <w:r w:rsidR="000B5E5B"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2</w:t>
      </w:r>
      <w:r w:rsidR="000B5E5B" w:rsidRPr="005B5F1F">
        <w:rPr>
          <w:sz w:val="24"/>
          <w:szCs w:val="24"/>
          <w:lang w:val="en-GB"/>
        </w:rPr>
        <w:fldChar w:fldCharType="end"/>
      </w:r>
      <w:r w:rsidR="000B5E5B" w:rsidRPr="005B5F1F">
        <w:rPr>
          <w:sz w:val="24"/>
          <w:szCs w:val="24"/>
          <w:lang w:val="en-GB"/>
        </w:rPr>
        <w:t xml:space="preserve">; </w:t>
      </w:r>
      <w:r w:rsidR="000B5E5B" w:rsidRPr="005B5F1F">
        <w:rPr>
          <w:sz w:val="24"/>
          <w:szCs w:val="24"/>
          <w:lang w:val="en-GB"/>
        </w:rPr>
        <w:lastRenderedPageBreak/>
        <w:t xml:space="preserve">RNA polymerase II, forward: GCA CCA CGT CCA ATG ACA T, reverse: GTG CGG CTG CTT CCA TAA </w:t>
      </w:r>
      <w:r w:rsidR="000B5E5B"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&lt;EndNote&gt;&lt;Cite&gt;&lt;Author&gt;Radonic&lt;/Author&gt;&lt;Year&gt;2004&lt;/Year&gt;&lt;RecNum&gt;2350&lt;/RecNum&gt;&lt;DisplayText&gt;&lt;style face="superscript"&gt;3&lt;/style&gt;&lt;/DisplayText&gt;&lt;record&gt;&lt;rec-number&gt;2350&lt;/rec-number&gt;&lt;foreign-keys&gt;&lt;key app="EN" db-id="50wxdpzd9vd5r7e9t5b595djrfpttrxw9avp" timestamp="1544191390"&gt;2350&lt;/key&gt;&lt;/foreign-keys&gt;&lt;ref-type name="Journal Article"&gt;17&lt;/ref-type&gt;&lt;contributors&gt;&lt;authors&gt;&lt;author&gt;Radonic, A.&lt;/author&gt;&lt;author&gt;Thulke, S.&lt;/author&gt;&lt;author&gt;Mackay, I. M.&lt;/author&gt;&lt;author&gt;Landt, O.&lt;/author&gt;&lt;author&gt;Siegert, W.&lt;/author&gt;&lt;author&gt;Nitsche, A.&lt;/author&gt;&lt;/authors&gt;&lt;/contributors&gt;&lt;auth-address&gt;Charite-Campus Charite Mitte, II. Medizinische Klinik mit Schwerpunkt Onkologie und Hamatologie, Humboldt Universitat, Berlin, Germany.&lt;/auth-address&gt;&lt;titles&gt;&lt;title&gt;Guideline to reference gene selection for quantitative real-time PCR&lt;/title&gt;&lt;secondary-title&gt;Biochem Biophys Res Commun&lt;/secondary-title&gt;&lt;/titles&gt;&lt;periodical&gt;&lt;full-title&gt;Biochem Biophys Res Commun&lt;/full-title&gt;&lt;/periodical&gt;&lt;pages&gt;856-62&lt;/pages&gt;&lt;volume&gt;313&lt;/volume&gt;&lt;number&gt;4&lt;/number&gt;&lt;keywords&gt;&lt;keyword&gt;Base Sequence&lt;/keyword&gt;&lt;keyword&gt;Cell Line&lt;/keyword&gt;&lt;keyword&gt;DNA Primers/genetics&lt;/keyword&gt;&lt;keyword&gt;DNA Probes/genetics&lt;/keyword&gt;&lt;keyword&gt;Humans&lt;/keyword&gt;&lt;keyword&gt;Polymerase Chain Reaction/methods/*standards&lt;/keyword&gt;&lt;keyword&gt;RNA Stability&lt;/keyword&gt;&lt;keyword&gt;RNA, Messenger/genetics&lt;/keyword&gt;&lt;keyword&gt;Transcription, Genetic&lt;/keyword&gt;&lt;/keywords&gt;&lt;dates&gt;&lt;year&gt;2004&lt;/year&gt;&lt;pub-dates&gt;&lt;date&gt;Jan 23&lt;/date&gt;&lt;/pub-dates&gt;&lt;/dates&gt;&lt;isbn&gt;0006-291X (Print)&amp;#xD;0006-291X (Linking)&lt;/isbn&gt;&lt;accession-num&gt;14706621&lt;/accession-num&gt;&lt;urls&gt;&lt;related-urls&gt;&lt;url&gt;https://www.ncbi.nlm.nih.gov/pubmed/14706621&lt;/url&gt;&lt;/related-urls&gt;&lt;/urls&gt;&lt;/record&gt;&lt;/Cite&gt;&lt;/EndNote&gt;</w:instrText>
      </w:r>
      <w:r w:rsidR="000B5E5B"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3</w:t>
      </w:r>
      <w:r w:rsidR="000B5E5B" w:rsidRPr="005B5F1F">
        <w:rPr>
          <w:sz w:val="24"/>
          <w:szCs w:val="24"/>
          <w:lang w:val="en-GB"/>
        </w:rPr>
        <w:fldChar w:fldCharType="end"/>
      </w:r>
      <w:r w:rsidR="000B5E5B" w:rsidRPr="005B5F1F">
        <w:rPr>
          <w:sz w:val="24"/>
          <w:szCs w:val="24"/>
          <w:lang w:val="en-GB"/>
        </w:rPr>
        <w:t>.</w:t>
      </w:r>
      <w:r w:rsidR="00EF34BE" w:rsidRPr="005B5F1F">
        <w:rPr>
          <w:sz w:val="24"/>
          <w:szCs w:val="24"/>
          <w:lang w:val="en-GB"/>
        </w:rPr>
        <w:t xml:space="preserve"> See primer binding sites in different HIV transcripts in Fig. S1.</w:t>
      </w:r>
    </w:p>
    <w:p w14:paraId="1BD4E083" w14:textId="77777777" w:rsidR="003739B7" w:rsidRDefault="003739B7" w:rsidP="008D5877">
      <w:pPr>
        <w:spacing w:line="480" w:lineRule="auto"/>
        <w:rPr>
          <w:b/>
          <w:sz w:val="24"/>
          <w:szCs w:val="24"/>
          <w:lang w:val="en-GB"/>
        </w:rPr>
      </w:pPr>
    </w:p>
    <w:p w14:paraId="765EB627" w14:textId="77777777" w:rsidR="003739B7" w:rsidRDefault="003739B7" w:rsidP="008D5877">
      <w:pPr>
        <w:spacing w:line="480" w:lineRule="auto"/>
        <w:rPr>
          <w:b/>
          <w:sz w:val="24"/>
          <w:szCs w:val="24"/>
          <w:lang w:val="en-GB"/>
        </w:rPr>
      </w:pPr>
    </w:p>
    <w:p w14:paraId="7AC11C3C" w14:textId="5072DDAB" w:rsidR="002D15EE" w:rsidRPr="005B5F1F" w:rsidRDefault="00526C0A" w:rsidP="008D5877">
      <w:pPr>
        <w:spacing w:line="480" w:lineRule="auto"/>
        <w:rPr>
          <w:b/>
          <w:sz w:val="24"/>
          <w:szCs w:val="24"/>
          <w:lang w:val="en-GB"/>
        </w:rPr>
      </w:pPr>
      <w:r w:rsidRPr="005B5F1F">
        <w:rPr>
          <w:b/>
          <w:sz w:val="24"/>
          <w:szCs w:val="24"/>
          <w:lang w:val="en-GB"/>
        </w:rPr>
        <w:t>Proteomics analyses</w:t>
      </w:r>
    </w:p>
    <w:p w14:paraId="1911FC40" w14:textId="2266C638" w:rsidR="007B2F1D" w:rsidRPr="005B5F1F" w:rsidRDefault="007B2F1D" w:rsidP="007B2F1D">
      <w:pPr>
        <w:spacing w:line="480" w:lineRule="auto"/>
        <w:rPr>
          <w:sz w:val="24"/>
          <w:szCs w:val="24"/>
          <w:lang w:val="en-GB"/>
        </w:rPr>
      </w:pPr>
      <w:r w:rsidRPr="005B5F1F">
        <w:rPr>
          <w:sz w:val="24"/>
          <w:szCs w:val="24"/>
          <w:lang w:val="en-GB"/>
        </w:rPr>
        <w:t xml:space="preserve">After measuring the protein concentration of the cell lysates equal total protein amounts (10 µg per sample) were </w:t>
      </w:r>
      <w:proofErr w:type="spellStart"/>
      <w:r w:rsidRPr="005B5F1F">
        <w:rPr>
          <w:sz w:val="24"/>
          <w:szCs w:val="24"/>
          <w:lang w:val="en-GB"/>
        </w:rPr>
        <w:t>proteolysed</w:t>
      </w:r>
      <w:proofErr w:type="spellEnd"/>
      <w:r w:rsidRPr="005B5F1F">
        <w:rPr>
          <w:sz w:val="24"/>
          <w:szCs w:val="24"/>
          <w:lang w:val="en-GB"/>
        </w:rPr>
        <w:t xml:space="preserve"> with trypsin as described </w:t>
      </w:r>
      <w:r w:rsidRPr="005B5F1F">
        <w:rPr>
          <w:sz w:val="24"/>
          <w:szCs w:val="24"/>
          <w:lang w:val="en-GB"/>
        </w:rPr>
        <w:fldChar w:fldCharType="begin">
          <w:fldData xml:space="preserve">PEVuZE5vdGU+PENpdGU+PEF1dGhvcj5Hcm9zY2hlPC9BdXRob3I+PFllYXI+MjAxNjwvWWVhcj48
UmVjTnVtPjIzNjk8L1JlY051bT48RGlzcGxheVRleHQ+PHN0eWxlIGZhY2U9InN1cGVyc2NyaXB0
Ij40PC9zdHlsZT48L0Rpc3BsYXlUZXh0PjxyZWNvcmQ+PHJlYy1udW1iZXI+MjM2OTwvcmVjLW51
bWJlcj48Zm9yZWlnbi1rZXlzPjxrZXkgYXBwPSJFTiIgZGItaWQ9IjUwd3hkcHpkOXZkNXI3ZTl0
NWI1OTVkanJmcHR0cnh3OWF2cCIgdGltZXN0YW1wPSIxNTQ3ODA0NzI4Ij4yMzY5PC9rZXk+PC9m
b3JlaWduLWtleXM+PHJlZi10eXBlIG5hbWU9IkpvdXJuYWwgQXJ0aWNsZSI+MTc8L3JlZi10eXBl
Pjxjb250cmlidXRvcnM+PGF1dGhvcnM+PGF1dGhvcj5Hcm9zY2hlLCBBLjwvYXV0aG9yPjxhdXRo
b3I+SGF1c2VyLCBBLjwvYXV0aG9yPjxhdXRob3I+TGVwcGVyLCBNLiBGLjwvYXV0aG9yPjxhdXRo
b3I+TWF5bywgUi48L2F1dGhvcj48YXV0aG9yPnZvbiBUb2VybmUsIEMuPC9hdXRob3I+PGF1dGhv
cj5NZXJsLVBoYW0sIEouPC9hdXRob3I+PGF1dGhvcj5IYXVjaywgUy4gTS48L2F1dGhvcj48L2F1
dGhvcnM+PC9jb250cmlidXRvcnM+PGF1dGgtYWRkcmVzcz5Gcm9tIHRoZSBkb3VibGUgZGFnZ2Vy
SW5zaXR1dGUgb2YgSHVtYW4gR2VuZXRpY3MsIFVuaXZlcnNpdHkgb2YgUmVnZW5zYnVyZywgRC05
MzA1MyBSZWdlbnNidXJnLCBHZXJtYW55OyBoYXVja0BoZWxtaG9sdHotbXVlbmNoZW4uZGUgYW50
amUuZ3Jvc2NoZUBrbGluaWsudW5pLXJlZ2Vuc2J1cmcuZGUuJiN4RDtGcm9tIHRoZSBkb3VibGUg
ZGFnZ2VySW5zaXR1dGUgb2YgSHVtYW4gR2VuZXRpY3MsIFVuaXZlcnNpdHkgb2YgUmVnZW5zYnVy
ZywgRC05MzA1MyBSZWdlbnNidXJnLCBHZXJtYW55OyYjeEQ7c2VjdGlvbiBzaWduUmVzZWFyY2gg
VW5pdCBQcm90ZWluIFNjaWVuY2UsIEhlbG1ob2x0eiBaZW50cnVtIE11bmNoZW4sIEdlcm1hbiBS
ZXNlYXJjaCBDZW50ZXIgZm9yIEVudmlyb25tZW50YWwgSGVhbHRoIChHbWJIKSwgRC04NTc2NCBO
ZXVoZXJiZXJnLCBHZXJtYW55LiYjeEQ7c2VjdGlvbiBzaWduUmVzZWFyY2ggVW5pdCBQcm90ZWlu
IFNjaWVuY2UsIEhlbG1ob2x0eiBaZW50cnVtIE11bmNoZW4sIEdlcm1hbiBSZXNlYXJjaCBDZW50
ZXIgZm9yIEVudmlyb25tZW50YWwgSGVhbHRoIChHbWJIKSwgRC04NTc2NCBOZXVoZXJiZXJnLCBH
ZXJtYW55IGhhdWNrQGhlbG1ob2x0ei1tdWVuY2hlbi5kZSBhbnRqZS5ncm9zY2hlQGtsaW5pay51
bmktcmVnZW5zYnVyZy5kZS48L2F1dGgtYWRkcmVzcz48dGl0bGVzPjx0aXRsZT5UaGUgUHJvdGVv
bWUgb2YgTmF0aXZlIEFkdWx0IE11bGxlciBHbGlhbCBDZWxscyBGcm9tIE11cmluZSBSZXRpbmE8
L3RpdGxlPjxzZWNvbmRhcnktdGl0bGU+TW9sIENlbGwgUHJvdGVvbWljczwvc2Vjb25kYXJ5LXRp
dGxlPjwvdGl0bGVzPjxwZXJpb2RpY2FsPjxmdWxsLXRpdGxlPk1vbCBDZWxsIFByb3Rlb21pY3M8
L2Z1bGwtdGl0bGU+PC9wZXJpb2RpY2FsPjxwYWdlcz40NjItODA8L3BhZ2VzPjx2b2x1bWU+MTU8
L3ZvbHVtZT48bnVtYmVyPjI8L251bWJlcj48a2V5d29yZHM+PGtleXdvcmQ+QW5pbWFsczwva2V5
d29yZD48a2V5d29yZD5Bc3Ryb2N5dGVzL21ldGFib2xpc208L2tleXdvcmQ+PGtleXdvcmQ+Q2Vs
bCBQcm9saWZlcmF0aW9uL2dlbmV0aWNzPC9rZXl3b3JkPjxrZXl3b3JkPkNlbGwgU2VwYXJhdGlv
bjwva2V5d29yZD48a2V5d29yZD5FcGVuZHltb2dsaWFsIENlbGxzLyptZXRhYm9saXNtL3BhdGhv
bG9neTwva2V5d29yZD48a2V5d29yZD5HZW5lIEV4cHJlc3Npb24gUHJvZmlsaW5nPC9rZXl3b3Jk
PjxrZXl3b3JkPkh1bWFuczwva2V5d29yZD48a2V5d29yZD5NaWNlPC9rZXl3b3JkPjxrZXl3b3Jk
Pk1pY3JvZ2xpYS8qbWV0YWJvbGlzbS9wYXRob2xvZ3k8L2tleXdvcmQ+PGtleXdvcmQ+TmV1cm9n
bGlhL21ldGFib2xpc20vcGF0aG9sb2d5PC9rZXl3b3JkPjxrZXl3b3JkPk94aWRhdGl2ZSBTdHJl
c3MvZ2VuZXRpY3M8L2tleXdvcmQ+PGtleXdvcmQ+UHJvdGVvbWUvKmdlbmV0aWNzPC9rZXl3b3Jk
PjxrZXl3b3JkPipQcm90ZW9taWNzPC9rZXl3b3JkPjxrZXl3b3JkPlJOQSwgTWVzc2VuZ2VyL2Jp
b3N5bnRoZXNpcy9nZW5ldGljczwva2V5d29yZD48a2V5d29yZD5TaWduYWwgVHJhbnNkdWN0aW9u
PC9rZXl3b3JkPjwva2V5d29yZHM+PGRhdGVzPjx5ZWFyPjIwMTY8L3llYXI+PHB1Yi1kYXRlcz48
ZGF0ZT5GZWI8L2RhdGU+PC9wdWItZGF0ZXM+PC9kYXRlcz48aXNibj4xNTM1LTk0ODQgKEVsZWN0
cm9uaWMpJiN4RDsxNTM1LTk0NzYgKExpbmtpbmcpPC9pc2JuPjxhY2Nlc3Npb24tbnVtPjI2MzI0
NDE5PC9hY2Nlc3Npb24tbnVtPjx1cmxzPjxyZWxhdGVkLXVybHM+PHVybD5odHRwczovL3d3dy5u
Y2JpLm5sbS5uaWguZ292L3B1Ym1lZC8yNjMyNDQxOTwvdXJsPjwvcmVsYXRlZC11cmxzPjwvdXJs
cz48Y3VzdG9tMj5QTUM0NzM5NjY3PC9jdXN0b20yPjxlbGVjdHJvbmljLXJlc291cmNlLW51bT4x
MC4xMDc0L21jcC5NMTE1LjA1MjE4MzwvZWxlY3Ryb25pYy1yZXNvdXJjZS1udW0+PC9yZWNvcmQ+
PC9DaXRlPjwvRW5kTm90ZT5=
</w:fldData>
        </w:fldChar>
      </w:r>
      <w:r w:rsidR="00DF666F" w:rsidRPr="005B5F1F">
        <w:rPr>
          <w:sz w:val="24"/>
          <w:szCs w:val="24"/>
          <w:lang w:val="en-GB"/>
        </w:rPr>
        <w:instrText xml:space="preserve"> ADDIN EN.CITE </w:instrText>
      </w:r>
      <w:r w:rsidR="00DF666F" w:rsidRPr="005B5F1F">
        <w:rPr>
          <w:sz w:val="24"/>
          <w:szCs w:val="24"/>
          <w:lang w:val="en-GB"/>
        </w:rPr>
        <w:fldChar w:fldCharType="begin">
          <w:fldData xml:space="preserve">PEVuZE5vdGU+PENpdGU+PEF1dGhvcj5Hcm9zY2hlPC9BdXRob3I+PFllYXI+MjAxNjwvWWVhcj48
UmVjTnVtPjIzNjk8L1JlY051bT48RGlzcGxheVRleHQ+PHN0eWxlIGZhY2U9InN1cGVyc2NyaXB0
Ij40PC9zdHlsZT48L0Rpc3BsYXlUZXh0PjxyZWNvcmQ+PHJlYy1udW1iZXI+MjM2OTwvcmVjLW51
bWJlcj48Zm9yZWlnbi1rZXlzPjxrZXkgYXBwPSJFTiIgZGItaWQ9IjUwd3hkcHpkOXZkNXI3ZTl0
NWI1OTVkanJmcHR0cnh3OWF2cCIgdGltZXN0YW1wPSIxNTQ3ODA0NzI4Ij4yMzY5PC9rZXk+PC9m
b3JlaWduLWtleXM+PHJlZi10eXBlIG5hbWU9IkpvdXJuYWwgQXJ0aWNsZSI+MTc8L3JlZi10eXBl
Pjxjb250cmlidXRvcnM+PGF1dGhvcnM+PGF1dGhvcj5Hcm9zY2hlLCBBLjwvYXV0aG9yPjxhdXRo
b3I+SGF1c2VyLCBBLjwvYXV0aG9yPjxhdXRob3I+TGVwcGVyLCBNLiBGLjwvYXV0aG9yPjxhdXRo
b3I+TWF5bywgUi48L2F1dGhvcj48YXV0aG9yPnZvbiBUb2VybmUsIEMuPC9hdXRob3I+PGF1dGhv
cj5NZXJsLVBoYW0sIEouPC9hdXRob3I+PGF1dGhvcj5IYXVjaywgUy4gTS48L2F1dGhvcj48L2F1
dGhvcnM+PC9jb250cmlidXRvcnM+PGF1dGgtYWRkcmVzcz5Gcm9tIHRoZSBkb3VibGUgZGFnZ2Vy
SW5zaXR1dGUgb2YgSHVtYW4gR2VuZXRpY3MsIFVuaXZlcnNpdHkgb2YgUmVnZW5zYnVyZywgRC05
MzA1MyBSZWdlbnNidXJnLCBHZXJtYW55OyBoYXVja0BoZWxtaG9sdHotbXVlbmNoZW4uZGUgYW50
amUuZ3Jvc2NoZUBrbGluaWsudW5pLXJlZ2Vuc2J1cmcuZGUuJiN4RDtGcm9tIHRoZSBkb3VibGUg
ZGFnZ2VySW5zaXR1dGUgb2YgSHVtYW4gR2VuZXRpY3MsIFVuaXZlcnNpdHkgb2YgUmVnZW5zYnVy
ZywgRC05MzA1MyBSZWdlbnNidXJnLCBHZXJtYW55OyYjeEQ7c2VjdGlvbiBzaWduUmVzZWFyY2gg
VW5pdCBQcm90ZWluIFNjaWVuY2UsIEhlbG1ob2x0eiBaZW50cnVtIE11bmNoZW4sIEdlcm1hbiBS
ZXNlYXJjaCBDZW50ZXIgZm9yIEVudmlyb25tZW50YWwgSGVhbHRoIChHbWJIKSwgRC04NTc2NCBO
ZXVoZXJiZXJnLCBHZXJtYW55LiYjeEQ7c2VjdGlvbiBzaWduUmVzZWFyY2ggVW5pdCBQcm90ZWlu
IFNjaWVuY2UsIEhlbG1ob2x0eiBaZW50cnVtIE11bmNoZW4sIEdlcm1hbiBSZXNlYXJjaCBDZW50
ZXIgZm9yIEVudmlyb25tZW50YWwgSGVhbHRoIChHbWJIKSwgRC04NTc2NCBOZXVoZXJiZXJnLCBH
ZXJtYW55IGhhdWNrQGhlbG1ob2x0ei1tdWVuY2hlbi5kZSBhbnRqZS5ncm9zY2hlQGtsaW5pay51
bmktcmVnZW5zYnVyZy5kZS48L2F1dGgtYWRkcmVzcz48dGl0bGVzPjx0aXRsZT5UaGUgUHJvdGVv
bWUgb2YgTmF0aXZlIEFkdWx0IE11bGxlciBHbGlhbCBDZWxscyBGcm9tIE11cmluZSBSZXRpbmE8
L3RpdGxlPjxzZWNvbmRhcnktdGl0bGU+TW9sIENlbGwgUHJvdGVvbWljczwvc2Vjb25kYXJ5LXRp
dGxlPjwvdGl0bGVzPjxwZXJpb2RpY2FsPjxmdWxsLXRpdGxlPk1vbCBDZWxsIFByb3Rlb21pY3M8
L2Z1bGwtdGl0bGU+PC9wZXJpb2RpY2FsPjxwYWdlcz40NjItODA8L3BhZ2VzPjx2b2x1bWU+MTU8
L3ZvbHVtZT48bnVtYmVyPjI8L251bWJlcj48a2V5d29yZHM+PGtleXdvcmQ+QW5pbWFsczwva2V5
d29yZD48a2V5d29yZD5Bc3Ryb2N5dGVzL21ldGFib2xpc208L2tleXdvcmQ+PGtleXdvcmQ+Q2Vs
bCBQcm9saWZlcmF0aW9uL2dlbmV0aWNzPC9rZXl3b3JkPjxrZXl3b3JkPkNlbGwgU2VwYXJhdGlv
bjwva2V5d29yZD48a2V5d29yZD5FcGVuZHltb2dsaWFsIENlbGxzLyptZXRhYm9saXNtL3BhdGhv
bG9neTwva2V5d29yZD48a2V5d29yZD5HZW5lIEV4cHJlc3Npb24gUHJvZmlsaW5nPC9rZXl3b3Jk
PjxrZXl3b3JkPkh1bWFuczwva2V5d29yZD48a2V5d29yZD5NaWNlPC9rZXl3b3JkPjxrZXl3b3Jk
Pk1pY3JvZ2xpYS8qbWV0YWJvbGlzbS9wYXRob2xvZ3k8L2tleXdvcmQ+PGtleXdvcmQ+TmV1cm9n
bGlhL21ldGFib2xpc20vcGF0aG9sb2d5PC9rZXl3b3JkPjxrZXl3b3JkPk94aWRhdGl2ZSBTdHJl
c3MvZ2VuZXRpY3M8L2tleXdvcmQ+PGtleXdvcmQ+UHJvdGVvbWUvKmdlbmV0aWNzPC9rZXl3b3Jk
PjxrZXl3b3JkPipQcm90ZW9taWNzPC9rZXl3b3JkPjxrZXl3b3JkPlJOQSwgTWVzc2VuZ2VyL2Jp
b3N5bnRoZXNpcy9nZW5ldGljczwva2V5d29yZD48a2V5d29yZD5TaWduYWwgVHJhbnNkdWN0aW9u
PC9rZXl3b3JkPjwva2V5d29yZHM+PGRhdGVzPjx5ZWFyPjIwMTY8L3llYXI+PHB1Yi1kYXRlcz48
ZGF0ZT5GZWI8L2RhdGU+PC9wdWItZGF0ZXM+PC9kYXRlcz48aXNibj4xNTM1LTk0ODQgKEVsZWN0
cm9uaWMpJiN4RDsxNTM1LTk0NzYgKExpbmtpbmcpPC9pc2JuPjxhY2Nlc3Npb24tbnVtPjI2MzI0
NDE5PC9hY2Nlc3Npb24tbnVtPjx1cmxzPjxyZWxhdGVkLXVybHM+PHVybD5odHRwczovL3d3dy5u
Y2JpLm5sbS5uaWguZ292L3B1Ym1lZC8yNjMyNDQxOTwvdXJsPjwvcmVsYXRlZC11cmxzPjwvdXJs
cz48Y3VzdG9tMj5QTUM0NzM5NjY3PC9jdXN0b20yPjxlbGVjdHJvbmljLXJlc291cmNlLW51bT4x
MC4xMDc0L21jcC5NMTE1LjA1MjE4MzwvZWxlY3Ryb25pYy1yZXNvdXJjZS1udW0+PC9yZWNvcmQ+
PC9DaXRlPjwvRW5kTm90ZT5=
</w:fldData>
        </w:fldChar>
      </w:r>
      <w:r w:rsidR="00DF666F" w:rsidRPr="005B5F1F">
        <w:rPr>
          <w:sz w:val="24"/>
          <w:szCs w:val="24"/>
          <w:lang w:val="en-GB"/>
        </w:rPr>
        <w:instrText xml:space="preserve"> ADDIN EN.CITE.DATA </w:instrText>
      </w:r>
      <w:r w:rsidR="00DF666F" w:rsidRPr="005B5F1F">
        <w:rPr>
          <w:sz w:val="24"/>
          <w:szCs w:val="24"/>
          <w:lang w:val="en-GB"/>
        </w:rPr>
      </w:r>
      <w:r w:rsidR="00DF666F"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</w:r>
      <w:r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4</w:t>
      </w:r>
      <w:r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  <w:t xml:space="preserve"> by a modified filter-aided sample preparation (FASP) procedure </w:t>
      </w:r>
      <w:r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&lt;EndNote&gt;&lt;Cite&gt;&lt;Author&gt;Wisniewski&lt;/Author&gt;&lt;Year&gt;2009&lt;/Year&gt;&lt;RecNum&gt;2370&lt;/RecNum&gt;&lt;DisplayText&gt;&lt;style face="superscript"&gt;5&lt;/style&gt;&lt;/DisplayText&gt;&lt;record&gt;&lt;rec-number&gt;2370&lt;/rec-number&gt;&lt;foreign-keys&gt;&lt;key app="EN" db-id="50wxdpzd9vd5r7e9t5b595djrfpttrxw9avp" timestamp="1547804776"&gt;2370&lt;/key&gt;&lt;/foreign-keys&gt;&lt;ref-type name="Journal Article"&gt;17&lt;/ref-type&gt;&lt;contributors&gt;&lt;authors&gt;&lt;author&gt;Wisniewski, J. R.&lt;/author&gt;&lt;author&gt;Zougman, A.&lt;/author&gt;&lt;author&gt;Nagaraj, N.&lt;/author&gt;&lt;author&gt;Mann, M.&lt;/author&gt;&lt;/authors&gt;&lt;/contributors&gt;&lt;auth-address&gt;Department of Proteomics and Signal Transduction, Max Planck Institute for Biochemistry, Martinsried, Germany. jwisniew@biochem.mpg.de&lt;/auth-address&gt;&lt;titles&gt;&lt;title&gt;Universal sample preparation method for proteome analysis&lt;/title&gt;&lt;secondary-title&gt;Nat Methods&lt;/secondary-title&gt;&lt;/titles&gt;&lt;periodical&gt;&lt;full-title&gt;Nat Methods&lt;/full-title&gt;&lt;/periodical&gt;&lt;pages&gt;359-62&lt;/pages&gt;&lt;volume&gt;6&lt;/volume&gt;&lt;number&gt;5&lt;/number&gt;&lt;keywords&gt;&lt;keyword&gt;Analytic Sample Preparation Methods/*methods&lt;/keyword&gt;&lt;keyword&gt;Animals&lt;/keyword&gt;&lt;keyword&gt;Brain Chemistry&lt;/keyword&gt;&lt;keyword&gt;Endopeptidases/chemistry&lt;/keyword&gt;&lt;keyword&gt;HeLa Cells&lt;/keyword&gt;&lt;keyword&gt;Humans&lt;/keyword&gt;&lt;keyword&gt;Iodoacetamide/chemistry&lt;/keyword&gt;&lt;keyword&gt;Liver/chemistry&lt;/keyword&gt;&lt;keyword&gt;Mass Spectrometry/*methods&lt;/keyword&gt;&lt;keyword&gt;Mice&lt;/keyword&gt;&lt;keyword&gt;Mitochondria/chemistry&lt;/keyword&gt;&lt;keyword&gt;Proteome/*analysis/chemistry&lt;/keyword&gt;&lt;keyword&gt;Proteomics/*methods&lt;/keyword&gt;&lt;keyword&gt;Sodium Dodecyl Sulfate/chemistry&lt;/keyword&gt;&lt;keyword&gt;Tandem Mass Spectrometry/methods&lt;/keyword&gt;&lt;keyword&gt;Ultrafiltration/methods&lt;/keyword&gt;&lt;keyword&gt;Urea/chemistry&lt;/keyword&gt;&lt;/keywords&gt;&lt;dates&gt;&lt;year&gt;2009&lt;/year&gt;&lt;pub-dates&gt;&lt;date&gt;May&lt;/date&gt;&lt;/pub-dates&gt;&lt;/dates&gt;&lt;isbn&gt;1548-7105 (Electronic)&amp;#xD;1548-7091 (Linking)&lt;/isbn&gt;&lt;accession-num&gt;19377485&lt;/accession-num&gt;&lt;urls&gt;&lt;related-urls&gt;&lt;url&gt;https://www.ncbi.nlm.nih.gov/pubmed/19377485&lt;/url&gt;&lt;/related-urls&gt;&lt;/urls&gt;&lt;electronic-resource-num&gt;10.1038/nmeth.1322&lt;/electronic-resource-num&gt;&lt;/record&gt;&lt;/Cite&gt;&lt;/EndNote&gt;</w:instrText>
      </w:r>
      <w:r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5</w:t>
      </w:r>
      <w:r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  <w:t>.</w:t>
      </w:r>
    </w:p>
    <w:p w14:paraId="6206F525" w14:textId="77777777" w:rsidR="007B2F1D" w:rsidRPr="005B5F1F" w:rsidRDefault="007B2F1D" w:rsidP="007B2F1D">
      <w:pPr>
        <w:spacing w:line="480" w:lineRule="auto"/>
        <w:rPr>
          <w:sz w:val="24"/>
          <w:szCs w:val="24"/>
          <w:lang w:val="en-GB"/>
        </w:rPr>
      </w:pPr>
    </w:p>
    <w:p w14:paraId="3FF77ABC" w14:textId="2FE4062D" w:rsidR="007B2F1D" w:rsidRPr="005B5F1F" w:rsidRDefault="007B2F1D" w:rsidP="007B2F1D">
      <w:pPr>
        <w:spacing w:line="480" w:lineRule="auto"/>
        <w:rPr>
          <w:sz w:val="24"/>
          <w:szCs w:val="24"/>
          <w:lang w:val="en-GB"/>
        </w:rPr>
      </w:pPr>
      <w:r w:rsidRPr="005B5F1F">
        <w:rPr>
          <w:sz w:val="24"/>
          <w:szCs w:val="24"/>
          <w:lang w:val="en-GB"/>
        </w:rPr>
        <w:t xml:space="preserve">LC-MSMS analysis was performed on a </w:t>
      </w:r>
      <w:proofErr w:type="spellStart"/>
      <w:r w:rsidRPr="005B5F1F">
        <w:rPr>
          <w:sz w:val="24"/>
          <w:szCs w:val="24"/>
          <w:lang w:val="en-GB"/>
        </w:rPr>
        <w:t>QExactive</w:t>
      </w:r>
      <w:proofErr w:type="spellEnd"/>
      <w:r w:rsidRPr="005B5F1F">
        <w:rPr>
          <w:sz w:val="24"/>
          <w:szCs w:val="24"/>
          <w:lang w:val="en-GB"/>
        </w:rPr>
        <w:t xml:space="preserve"> HF mass spectrometer (</w:t>
      </w:r>
      <w:proofErr w:type="spellStart"/>
      <w:r w:rsidRPr="005B5F1F">
        <w:rPr>
          <w:sz w:val="24"/>
          <w:szCs w:val="24"/>
          <w:lang w:val="en-GB"/>
        </w:rPr>
        <w:t>ThermoFisher</w:t>
      </w:r>
      <w:proofErr w:type="spellEnd"/>
      <w:r w:rsidRPr="005B5F1F">
        <w:rPr>
          <w:sz w:val="24"/>
          <w:szCs w:val="24"/>
          <w:lang w:val="en-GB"/>
        </w:rPr>
        <w:t xml:space="preserve"> Scientific) online coupled to an Ultimate 3000 RSLC </w:t>
      </w:r>
      <w:proofErr w:type="spellStart"/>
      <w:r w:rsidRPr="005B5F1F">
        <w:rPr>
          <w:sz w:val="24"/>
          <w:szCs w:val="24"/>
          <w:lang w:val="en-GB"/>
        </w:rPr>
        <w:t>nano</w:t>
      </w:r>
      <w:proofErr w:type="spellEnd"/>
      <w:r w:rsidRPr="005B5F1F">
        <w:rPr>
          <w:sz w:val="24"/>
          <w:szCs w:val="24"/>
          <w:lang w:val="en-GB"/>
        </w:rPr>
        <w:t>-HPLC (</w:t>
      </w:r>
      <w:proofErr w:type="spellStart"/>
      <w:r w:rsidRPr="005B5F1F">
        <w:rPr>
          <w:sz w:val="24"/>
          <w:szCs w:val="24"/>
          <w:lang w:val="en-GB"/>
        </w:rPr>
        <w:t>Dionex</w:t>
      </w:r>
      <w:proofErr w:type="spellEnd"/>
      <w:r w:rsidRPr="005B5F1F">
        <w:rPr>
          <w:sz w:val="24"/>
          <w:szCs w:val="24"/>
          <w:lang w:val="en-GB"/>
        </w:rPr>
        <w:t>). Samples were automatically injected and loaded onto the C18 trap column and after 5 min eluted and separated on the C18 analytical column (</w:t>
      </w:r>
      <w:proofErr w:type="spellStart"/>
      <w:r w:rsidRPr="005B5F1F">
        <w:rPr>
          <w:sz w:val="24"/>
          <w:szCs w:val="24"/>
          <w:lang w:val="en-GB"/>
        </w:rPr>
        <w:t>Acquity</w:t>
      </w:r>
      <w:proofErr w:type="spellEnd"/>
      <w:r w:rsidRPr="005B5F1F">
        <w:rPr>
          <w:sz w:val="24"/>
          <w:szCs w:val="24"/>
          <w:lang w:val="en-GB"/>
        </w:rPr>
        <w:t xml:space="preserve"> UPLC M-Class HSS T3 Column, 1.8 µm, 75 µm x 250 mm; Waters) by a 90 min non-linear acetonitrile gradient at a flow rate of 250 </w:t>
      </w:r>
      <w:proofErr w:type="spellStart"/>
      <w:r w:rsidRPr="005B5F1F">
        <w:rPr>
          <w:sz w:val="24"/>
          <w:szCs w:val="24"/>
          <w:lang w:val="en-GB"/>
        </w:rPr>
        <w:t>nl</w:t>
      </w:r>
      <w:proofErr w:type="spellEnd"/>
      <w:r w:rsidRPr="005B5F1F">
        <w:rPr>
          <w:sz w:val="24"/>
          <w:szCs w:val="24"/>
          <w:lang w:val="en-GB"/>
        </w:rPr>
        <w:t xml:space="preserve">/min </w:t>
      </w:r>
      <w:r w:rsidRPr="005B5F1F">
        <w:rPr>
          <w:sz w:val="24"/>
          <w:szCs w:val="24"/>
          <w:lang w:val="en-GB"/>
        </w:rPr>
        <w:fldChar w:fldCharType="begin">
          <w:fldData xml:space="preserve">PEVuZE5vdGU+PENpdGU+PEF1dGhvcj5MZXBwZXI8L0F1dGhvcj48WWVhcj4yMDE4PC9ZZWFyPjxS
ZWNOdW0+MjM3MjwvUmVjTnVtPjxEaXNwbGF5VGV4dD48c3R5bGUgZmFjZT0ic3VwZXJzY3JpcHQi
PjY8L3N0eWxlPjwvRGlzcGxheVRleHQ+PHJlY29yZD48cmVjLW51bWJlcj4yMzcyPC9yZWMtbnVt
YmVyPjxmb3JlaWduLWtleXM+PGtleSBhcHA9IkVOIiBkYi1pZD0iNTB3eGRwemQ5dmQ1cjdlOXQ1
YjU5NWRqcmZwdHRyeHc5YXZwIiB0aW1lc3RhbXA9IjE1NDc4MDQ4NDAiPjIzNzI8L2tleT48L2Zv
cmVpZ24ta2V5cz48cmVmLXR5cGUgbmFtZT0iSm91cm5hbCBBcnRpY2xlIj4xNzwvcmVmLXR5cGU+
PGNvbnRyaWJ1dG9ycz48YXV0aG9ycz48YXV0aG9yPkxlcHBlciwgTS4gRi48L2F1dGhvcj48YXV0
aG9yPk9obWF5ZXIsIFUuPC9hdXRob3I+PGF1dGhvcj52b24gVG9lcm5lLCBDLjwvYXV0aG9yPjxh
dXRob3I+TWFpc29uLCBOLjwvYXV0aG9yPjxhdXRob3I+WmllZ2xlciwgQS4gRy48L2F1dGhvcj48
YXV0aG9yPkhhdWNrLCBTLiBNLjwvYXV0aG9yPjwvYXV0aG9ycz48L2NvbnRyaWJ1dG9ycz48YXV0
aC1hZGRyZXNzPkdlcm1hbiBDZW50ZXIgZm9yIERpYWJldGVzIFJlc2VhcmNoIChEWkQpLCA4NTc2
NCBOZXVoZXJiZXJnLCBHZXJtYW55LjwvYXV0aC1hZGRyZXNzPjx0aXRsZXM+PHRpdGxlPlByb3Rl
b21pYyBMYW5kc2NhcGUgb2YgUGF0aWVudC1EZXJpdmVkIENENCsgVCBDZWxscyBpbiBSZWNlbnQt
T25zZXQgVHlwZSAxIERpYWJldGVzPC90aXRsZT48c2Vjb25kYXJ5LXRpdGxlPkogUHJvdGVvbWUg
UmVzPC9zZWNvbmRhcnktdGl0bGU+PC90aXRsZXM+PHBlcmlvZGljYWw+PGZ1bGwtdGl0bGU+SiBQ
cm90ZW9tZSBSZXM8L2Z1bGwtdGl0bGU+PC9wZXJpb2RpY2FsPjxwYWdlcz42MTgtNjM0PC9wYWdl
cz48dm9sdW1lPjE3PC92b2x1bWU+PG51bWJlcj4xPC9udW1iZXI+PGtleXdvcmRzPjxrZXl3b3Jk
PkFkb2xlc2NlbnQ8L2tleXdvcmQ+PGtleXdvcmQ+Q0Q0LVBvc2l0aXZlIFQtTHltcGhvY3l0ZXMv
KmNoZW1pc3RyeTwva2V5d29yZD48a2V5d29yZD5DaGlsZDwva2V5d29yZD48a2V5d29yZD5DaGls
ZCwgUHJlc2Nob29sPC9rZXl3b3JkPjxrZXl3b3JkPkNocm9tYXRvZ3JhcGh5LCBIaWdoIFByZXNz
dXJlIExpcXVpZDwva2V5d29yZD48a2V5d29yZD5EaWFiZXRlcyBNZWxsaXR1cywgVHlwZSAxLypp
bW11bm9sb2d5L3BhdGhvbG9neTwva2V5d29yZD48a2V5d29yZD5HZW5lIEV4cHJlc3Npb24gUHJv
ZmlsaW5nPC9rZXl3b3JkPjxrZXl3b3JkPkh1bWFuczwva2V5d29yZD48a2V5d29yZD5JbW11bml0
eSwgSW5uYXRlPC9rZXl3b3JkPjxrZXl3b3JkPkluZmxhbW1hdGlvbjwva2V5d29yZD48a2V5d29y
ZD5QZWRpYXRyaWNzPC9rZXl3b3JkPjxrZXl3b3JkPipQcm90ZW9taWNzPC9rZXl3b3JkPjxrZXl3
b3JkPlRhbmRlbSBNYXNzIFNwZWN0cm9tZXRyeTwva2V5d29yZD48a2V5d29yZD4qQ0Q0KyBUIGNl
bGxzPC9rZXl3b3JkPjxrZXl3b3JkPipMYy1tcy9tczwva2V5d29yZD48a2V5d29yZD4qYXV0b2lt
bXVuZTwva2V5d29yZD48a2V5d29yZD4qYmlvbWFya2VyPC9rZXl3b3JkPjxrZXl3b3JkPipkYXRh
LWluZGVwZW5kZW50IGFjcXVpc2l0aW9uPC9rZXl3b3JkPjxrZXl3b3JkPippbmZsYW1tYXRpb248
L2tleXdvcmQ+PGtleXdvcmQ+Km1ldGEtaHVtYW4gc3BlY3RyYWwgbGlicmFyeTwva2V5d29yZD48
a2V5d29yZD4qbmV1dHJvcGhpbDwva2V5d29yZD48a2V5d29yZD4qcHJvdGVvbWljIHByb2ZpbGlu
Zzwva2V5d29yZD48a2V5d29yZD4qdHlwZSAxIGRpYWJldGVzPC9rZXl3b3JkPjwva2V5d29yZHM+
PGRhdGVzPjx5ZWFyPjIwMTg8L3llYXI+PHB1Yi1kYXRlcz48ZGF0ZT5KYW4gNTwvZGF0ZT48L3B1
Yi1kYXRlcz48L2RhdGVzPjxpc2JuPjE1MzUtMzkwNyAoRWxlY3Ryb25pYykmI3hEOzE1MzUtMzg5
MyAoTGlua2luZyk8L2lzYm4+PGFjY2Vzc2lvbi1udW0+MjkxODIzMzU8L2FjY2Vzc2lvbi1udW0+
PHVybHM+PHJlbGF0ZWQtdXJscz48dXJsPmh0dHBzOi8vd3d3Lm5jYmkubmxtLm5paC5nb3YvcHVi
bWVkLzI5MTgyMzM1PC91cmw+PC9yZWxhdGVkLXVybHM+PC91cmxzPjxlbGVjdHJvbmljLXJlc291
cmNlLW51bT4xMC4xMDIxL2Fjcy5qcHJvdGVvbWUuN2IwMDcxMjwvZWxlY3Ryb25pYy1yZXNvdXJj
ZS1udW0+PC9yZWNvcmQ+PC9DaXRlPjwvRW5kTm90ZT5=
</w:fldData>
        </w:fldChar>
      </w:r>
      <w:r w:rsidR="00DF666F" w:rsidRPr="005B5F1F">
        <w:rPr>
          <w:sz w:val="24"/>
          <w:szCs w:val="24"/>
          <w:lang w:val="en-GB"/>
        </w:rPr>
        <w:instrText xml:space="preserve"> ADDIN EN.CITE </w:instrText>
      </w:r>
      <w:r w:rsidR="00DF666F" w:rsidRPr="005B5F1F">
        <w:rPr>
          <w:sz w:val="24"/>
          <w:szCs w:val="24"/>
          <w:lang w:val="en-GB"/>
        </w:rPr>
        <w:fldChar w:fldCharType="begin">
          <w:fldData xml:space="preserve">PEVuZE5vdGU+PENpdGU+PEF1dGhvcj5MZXBwZXI8L0F1dGhvcj48WWVhcj4yMDE4PC9ZZWFyPjxS
ZWNOdW0+MjM3MjwvUmVjTnVtPjxEaXNwbGF5VGV4dD48c3R5bGUgZmFjZT0ic3VwZXJzY3JpcHQi
PjY8L3N0eWxlPjwvRGlzcGxheVRleHQ+PHJlY29yZD48cmVjLW51bWJlcj4yMzcyPC9yZWMtbnVt
YmVyPjxmb3JlaWduLWtleXM+PGtleSBhcHA9IkVOIiBkYi1pZD0iNTB3eGRwemQ5dmQ1cjdlOXQ1
YjU5NWRqcmZwdHRyeHc5YXZwIiB0aW1lc3RhbXA9IjE1NDc4MDQ4NDAiPjIzNzI8L2tleT48L2Zv
cmVpZ24ta2V5cz48cmVmLXR5cGUgbmFtZT0iSm91cm5hbCBBcnRpY2xlIj4xNzwvcmVmLXR5cGU+
PGNvbnRyaWJ1dG9ycz48YXV0aG9ycz48YXV0aG9yPkxlcHBlciwgTS4gRi48L2F1dGhvcj48YXV0
aG9yPk9obWF5ZXIsIFUuPC9hdXRob3I+PGF1dGhvcj52b24gVG9lcm5lLCBDLjwvYXV0aG9yPjxh
dXRob3I+TWFpc29uLCBOLjwvYXV0aG9yPjxhdXRob3I+WmllZ2xlciwgQS4gRy48L2F1dGhvcj48
YXV0aG9yPkhhdWNrLCBTLiBNLjwvYXV0aG9yPjwvYXV0aG9ycz48L2NvbnRyaWJ1dG9ycz48YXV0
aC1hZGRyZXNzPkdlcm1hbiBDZW50ZXIgZm9yIERpYWJldGVzIFJlc2VhcmNoIChEWkQpLCA4NTc2
NCBOZXVoZXJiZXJnLCBHZXJtYW55LjwvYXV0aC1hZGRyZXNzPjx0aXRsZXM+PHRpdGxlPlByb3Rl
b21pYyBMYW5kc2NhcGUgb2YgUGF0aWVudC1EZXJpdmVkIENENCsgVCBDZWxscyBpbiBSZWNlbnQt
T25zZXQgVHlwZSAxIERpYWJldGVzPC90aXRsZT48c2Vjb25kYXJ5LXRpdGxlPkogUHJvdGVvbWUg
UmVzPC9zZWNvbmRhcnktdGl0bGU+PC90aXRsZXM+PHBlcmlvZGljYWw+PGZ1bGwtdGl0bGU+SiBQ
cm90ZW9tZSBSZXM8L2Z1bGwtdGl0bGU+PC9wZXJpb2RpY2FsPjxwYWdlcz42MTgtNjM0PC9wYWdl
cz48dm9sdW1lPjE3PC92b2x1bWU+PG51bWJlcj4xPC9udW1iZXI+PGtleXdvcmRzPjxrZXl3b3Jk
PkFkb2xlc2NlbnQ8L2tleXdvcmQ+PGtleXdvcmQ+Q0Q0LVBvc2l0aXZlIFQtTHltcGhvY3l0ZXMv
KmNoZW1pc3RyeTwva2V5d29yZD48a2V5d29yZD5DaGlsZDwva2V5d29yZD48a2V5d29yZD5DaGls
ZCwgUHJlc2Nob29sPC9rZXl3b3JkPjxrZXl3b3JkPkNocm9tYXRvZ3JhcGh5LCBIaWdoIFByZXNz
dXJlIExpcXVpZDwva2V5d29yZD48a2V5d29yZD5EaWFiZXRlcyBNZWxsaXR1cywgVHlwZSAxLypp
bW11bm9sb2d5L3BhdGhvbG9neTwva2V5d29yZD48a2V5d29yZD5HZW5lIEV4cHJlc3Npb24gUHJv
ZmlsaW5nPC9rZXl3b3JkPjxrZXl3b3JkPkh1bWFuczwva2V5d29yZD48a2V5d29yZD5JbW11bml0
eSwgSW5uYXRlPC9rZXl3b3JkPjxrZXl3b3JkPkluZmxhbW1hdGlvbjwva2V5d29yZD48a2V5d29y
ZD5QZWRpYXRyaWNzPC9rZXl3b3JkPjxrZXl3b3JkPipQcm90ZW9taWNzPC9rZXl3b3JkPjxrZXl3
b3JkPlRhbmRlbSBNYXNzIFNwZWN0cm9tZXRyeTwva2V5d29yZD48a2V5d29yZD4qQ0Q0KyBUIGNl
bGxzPC9rZXl3b3JkPjxrZXl3b3JkPipMYy1tcy9tczwva2V5d29yZD48a2V5d29yZD4qYXV0b2lt
bXVuZTwva2V5d29yZD48a2V5d29yZD4qYmlvbWFya2VyPC9rZXl3b3JkPjxrZXl3b3JkPipkYXRh
LWluZGVwZW5kZW50IGFjcXVpc2l0aW9uPC9rZXl3b3JkPjxrZXl3b3JkPippbmZsYW1tYXRpb248
L2tleXdvcmQ+PGtleXdvcmQ+Km1ldGEtaHVtYW4gc3BlY3RyYWwgbGlicmFyeTwva2V5d29yZD48
a2V5d29yZD4qbmV1dHJvcGhpbDwva2V5d29yZD48a2V5d29yZD4qcHJvdGVvbWljIHByb2ZpbGlu
Zzwva2V5d29yZD48a2V5d29yZD4qdHlwZSAxIGRpYWJldGVzPC9rZXl3b3JkPjwva2V5d29yZHM+
PGRhdGVzPjx5ZWFyPjIwMTg8L3llYXI+PHB1Yi1kYXRlcz48ZGF0ZT5KYW4gNTwvZGF0ZT48L3B1
Yi1kYXRlcz48L2RhdGVzPjxpc2JuPjE1MzUtMzkwNyAoRWxlY3Ryb25pYykmI3hEOzE1MzUtMzg5
MyAoTGlua2luZyk8L2lzYm4+PGFjY2Vzc2lvbi1udW0+MjkxODIzMzU8L2FjY2Vzc2lvbi1udW0+
PHVybHM+PHJlbGF0ZWQtdXJscz48dXJsPmh0dHBzOi8vd3d3Lm5jYmkubmxtLm5paC5nb3YvcHVi
bWVkLzI5MTgyMzM1PC91cmw+PC9yZWxhdGVkLXVybHM+PC91cmxzPjxlbGVjdHJvbmljLXJlc291
cmNlLW51bT4xMC4xMDIxL2Fjcy5qcHJvdGVvbWUuN2IwMDcxMjwvZWxlY3Ryb25pYy1yZXNvdXJj
ZS1udW0+PC9yZWNvcmQ+PC9DaXRlPjwvRW5kTm90ZT5=
</w:fldData>
        </w:fldChar>
      </w:r>
      <w:r w:rsidR="00DF666F" w:rsidRPr="005B5F1F">
        <w:rPr>
          <w:sz w:val="24"/>
          <w:szCs w:val="24"/>
          <w:lang w:val="en-GB"/>
        </w:rPr>
        <w:instrText xml:space="preserve"> ADDIN EN.CITE.DATA </w:instrText>
      </w:r>
      <w:r w:rsidR="00DF666F" w:rsidRPr="005B5F1F">
        <w:rPr>
          <w:sz w:val="24"/>
          <w:szCs w:val="24"/>
          <w:lang w:val="en-GB"/>
        </w:rPr>
      </w:r>
      <w:r w:rsidR="00DF666F"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</w:r>
      <w:r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6</w:t>
      </w:r>
      <w:r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  <w:t xml:space="preserve">. MS spectra were recorded at a resolution of 60,000 and after each MS1 cycle, the 10 most abundant peptide ions were selected for fragmentation. Acquired raw data was loaded into </w:t>
      </w:r>
      <w:proofErr w:type="spellStart"/>
      <w:r w:rsidRPr="005B5F1F">
        <w:rPr>
          <w:sz w:val="24"/>
          <w:szCs w:val="24"/>
          <w:lang w:val="en-GB"/>
        </w:rPr>
        <w:t>Progenesis</w:t>
      </w:r>
      <w:proofErr w:type="spellEnd"/>
      <w:r w:rsidRPr="005B5F1F">
        <w:rPr>
          <w:sz w:val="24"/>
          <w:szCs w:val="24"/>
          <w:lang w:val="en-GB"/>
        </w:rPr>
        <w:t xml:space="preserve"> QI software for proteomics for MS1 intensity based label-free </w:t>
      </w:r>
      <w:r w:rsidR="00284B48">
        <w:rPr>
          <w:sz w:val="24"/>
          <w:szCs w:val="24"/>
          <w:lang w:val="en-GB"/>
        </w:rPr>
        <w:t>semi</w:t>
      </w:r>
      <w:r w:rsidR="00814EB2">
        <w:rPr>
          <w:sz w:val="24"/>
          <w:szCs w:val="24"/>
          <w:lang w:val="en-GB"/>
        </w:rPr>
        <w:t>-</w:t>
      </w:r>
      <w:r w:rsidRPr="005B5F1F">
        <w:rPr>
          <w:sz w:val="24"/>
          <w:szCs w:val="24"/>
          <w:lang w:val="en-GB"/>
        </w:rPr>
        <w:t xml:space="preserve">quantification (v3.0, Nonlinear Dynamics, Waters), separately for the different donors and </w:t>
      </w:r>
      <w:proofErr w:type="spellStart"/>
      <w:r w:rsidRPr="005B5F1F">
        <w:rPr>
          <w:sz w:val="24"/>
          <w:szCs w:val="24"/>
          <w:lang w:val="en-GB"/>
        </w:rPr>
        <w:t>analyzed</w:t>
      </w:r>
      <w:proofErr w:type="spellEnd"/>
      <w:r w:rsidRPr="005B5F1F">
        <w:rPr>
          <w:sz w:val="24"/>
          <w:szCs w:val="24"/>
          <w:lang w:val="en-GB"/>
        </w:rPr>
        <w:t xml:space="preserve"> as described </w:t>
      </w:r>
      <w:r w:rsidRPr="005B5F1F">
        <w:rPr>
          <w:sz w:val="24"/>
          <w:szCs w:val="24"/>
          <w:lang w:val="en-GB"/>
        </w:rPr>
        <w:fldChar w:fldCharType="begin">
          <w:fldData xml:space="preserve">PEVuZE5vdGU+PENpdGU+PEF1dGhvcj5MZXBwZXI8L0F1dGhvcj48WWVhcj4yMDE4PC9ZZWFyPjxS
ZWNOdW0+MjM3MjwvUmVjTnVtPjxEaXNwbGF5VGV4dD48c3R5bGUgZmFjZT0ic3VwZXJzY3JpcHQi
PjY8L3N0eWxlPjwvRGlzcGxheVRleHQ+PHJlY29yZD48cmVjLW51bWJlcj4yMzcyPC9yZWMtbnVt
YmVyPjxmb3JlaWduLWtleXM+PGtleSBhcHA9IkVOIiBkYi1pZD0iNTB3eGRwemQ5dmQ1cjdlOXQ1
YjU5NWRqcmZwdHRyeHc5YXZwIiB0aW1lc3RhbXA9IjE1NDc4MDQ4NDAiPjIzNzI8L2tleT48L2Zv
cmVpZ24ta2V5cz48cmVmLXR5cGUgbmFtZT0iSm91cm5hbCBBcnRpY2xlIj4xNzwvcmVmLXR5cGU+
PGNvbnRyaWJ1dG9ycz48YXV0aG9ycz48YXV0aG9yPkxlcHBlciwgTS4gRi48L2F1dGhvcj48YXV0
aG9yPk9obWF5ZXIsIFUuPC9hdXRob3I+PGF1dGhvcj52b24gVG9lcm5lLCBDLjwvYXV0aG9yPjxh
dXRob3I+TWFpc29uLCBOLjwvYXV0aG9yPjxhdXRob3I+WmllZ2xlciwgQS4gRy48L2F1dGhvcj48
YXV0aG9yPkhhdWNrLCBTLiBNLjwvYXV0aG9yPjwvYXV0aG9ycz48L2NvbnRyaWJ1dG9ycz48YXV0
aC1hZGRyZXNzPkdlcm1hbiBDZW50ZXIgZm9yIERpYWJldGVzIFJlc2VhcmNoIChEWkQpLCA4NTc2
NCBOZXVoZXJiZXJnLCBHZXJtYW55LjwvYXV0aC1hZGRyZXNzPjx0aXRsZXM+PHRpdGxlPlByb3Rl
b21pYyBMYW5kc2NhcGUgb2YgUGF0aWVudC1EZXJpdmVkIENENCsgVCBDZWxscyBpbiBSZWNlbnQt
T25zZXQgVHlwZSAxIERpYWJldGVzPC90aXRsZT48c2Vjb25kYXJ5LXRpdGxlPkogUHJvdGVvbWUg
UmVzPC9zZWNvbmRhcnktdGl0bGU+PC90aXRsZXM+PHBlcmlvZGljYWw+PGZ1bGwtdGl0bGU+SiBQ
cm90ZW9tZSBSZXM8L2Z1bGwtdGl0bGU+PC9wZXJpb2RpY2FsPjxwYWdlcz42MTgtNjM0PC9wYWdl
cz48dm9sdW1lPjE3PC92b2x1bWU+PG51bWJlcj4xPC9udW1iZXI+PGtleXdvcmRzPjxrZXl3b3Jk
PkFkb2xlc2NlbnQ8L2tleXdvcmQ+PGtleXdvcmQ+Q0Q0LVBvc2l0aXZlIFQtTHltcGhvY3l0ZXMv
KmNoZW1pc3RyeTwva2V5d29yZD48a2V5d29yZD5DaGlsZDwva2V5d29yZD48a2V5d29yZD5DaGls
ZCwgUHJlc2Nob29sPC9rZXl3b3JkPjxrZXl3b3JkPkNocm9tYXRvZ3JhcGh5LCBIaWdoIFByZXNz
dXJlIExpcXVpZDwva2V5d29yZD48a2V5d29yZD5EaWFiZXRlcyBNZWxsaXR1cywgVHlwZSAxLypp
bW11bm9sb2d5L3BhdGhvbG9neTwva2V5d29yZD48a2V5d29yZD5HZW5lIEV4cHJlc3Npb24gUHJv
ZmlsaW5nPC9rZXl3b3JkPjxrZXl3b3JkPkh1bWFuczwva2V5d29yZD48a2V5d29yZD5JbW11bml0
eSwgSW5uYXRlPC9rZXl3b3JkPjxrZXl3b3JkPkluZmxhbW1hdGlvbjwva2V5d29yZD48a2V5d29y
ZD5QZWRpYXRyaWNzPC9rZXl3b3JkPjxrZXl3b3JkPipQcm90ZW9taWNzPC9rZXl3b3JkPjxrZXl3
b3JkPlRhbmRlbSBNYXNzIFNwZWN0cm9tZXRyeTwva2V5d29yZD48a2V5d29yZD4qQ0Q0KyBUIGNl
bGxzPC9rZXl3b3JkPjxrZXl3b3JkPipMYy1tcy9tczwva2V5d29yZD48a2V5d29yZD4qYXV0b2lt
bXVuZTwva2V5d29yZD48a2V5d29yZD4qYmlvbWFya2VyPC9rZXl3b3JkPjxrZXl3b3JkPipkYXRh
LWluZGVwZW5kZW50IGFjcXVpc2l0aW9uPC9rZXl3b3JkPjxrZXl3b3JkPippbmZsYW1tYXRpb248
L2tleXdvcmQ+PGtleXdvcmQ+Km1ldGEtaHVtYW4gc3BlY3RyYWwgbGlicmFyeTwva2V5d29yZD48
a2V5d29yZD4qbmV1dHJvcGhpbDwva2V5d29yZD48a2V5d29yZD4qcHJvdGVvbWljIHByb2ZpbGlu
Zzwva2V5d29yZD48a2V5d29yZD4qdHlwZSAxIGRpYWJldGVzPC9rZXl3b3JkPjwva2V5d29yZHM+
PGRhdGVzPjx5ZWFyPjIwMTg8L3llYXI+PHB1Yi1kYXRlcz48ZGF0ZT5KYW4gNTwvZGF0ZT48L3B1
Yi1kYXRlcz48L2RhdGVzPjxpc2JuPjE1MzUtMzkwNyAoRWxlY3Ryb25pYykmI3hEOzE1MzUtMzg5
MyAoTGlua2luZyk8L2lzYm4+PGFjY2Vzc2lvbi1udW0+MjkxODIzMzU8L2FjY2Vzc2lvbi1udW0+
PHVybHM+PHJlbGF0ZWQtdXJscz48dXJsPmh0dHBzOi8vd3d3Lm5jYmkubmxtLm5paC5nb3YvcHVi
bWVkLzI5MTgyMzM1PC91cmw+PC9yZWxhdGVkLXVybHM+PC91cmxzPjxlbGVjdHJvbmljLXJlc291
cmNlLW51bT4xMC4xMDIxL2Fjcy5qcHJvdGVvbWUuN2IwMDcxMjwvZWxlY3Ryb25pYy1yZXNvdXJj
ZS1udW0+PC9yZWNvcmQ+PC9DaXRlPjwvRW5kTm90ZT5=
</w:fldData>
        </w:fldChar>
      </w:r>
      <w:r w:rsidR="00DF666F" w:rsidRPr="005B5F1F">
        <w:rPr>
          <w:sz w:val="24"/>
          <w:szCs w:val="24"/>
          <w:lang w:val="en-GB"/>
        </w:rPr>
        <w:instrText xml:space="preserve"> ADDIN EN.CITE </w:instrText>
      </w:r>
      <w:r w:rsidR="00DF666F" w:rsidRPr="005B5F1F">
        <w:rPr>
          <w:sz w:val="24"/>
          <w:szCs w:val="24"/>
          <w:lang w:val="en-GB"/>
        </w:rPr>
        <w:fldChar w:fldCharType="begin">
          <w:fldData xml:space="preserve">PEVuZE5vdGU+PENpdGU+PEF1dGhvcj5MZXBwZXI8L0F1dGhvcj48WWVhcj4yMDE4PC9ZZWFyPjxS
ZWNOdW0+MjM3MjwvUmVjTnVtPjxEaXNwbGF5VGV4dD48c3R5bGUgZmFjZT0ic3VwZXJzY3JpcHQi
PjY8L3N0eWxlPjwvRGlzcGxheVRleHQ+PHJlY29yZD48cmVjLW51bWJlcj4yMzcyPC9yZWMtbnVt
YmVyPjxmb3JlaWduLWtleXM+PGtleSBhcHA9IkVOIiBkYi1pZD0iNTB3eGRwemQ5dmQ1cjdlOXQ1
YjU5NWRqcmZwdHRyeHc5YXZwIiB0aW1lc3RhbXA9IjE1NDc4MDQ4NDAiPjIzNzI8L2tleT48L2Zv
cmVpZ24ta2V5cz48cmVmLXR5cGUgbmFtZT0iSm91cm5hbCBBcnRpY2xlIj4xNzwvcmVmLXR5cGU+
PGNvbnRyaWJ1dG9ycz48YXV0aG9ycz48YXV0aG9yPkxlcHBlciwgTS4gRi48L2F1dGhvcj48YXV0
aG9yPk9obWF5ZXIsIFUuPC9hdXRob3I+PGF1dGhvcj52b24gVG9lcm5lLCBDLjwvYXV0aG9yPjxh
dXRob3I+TWFpc29uLCBOLjwvYXV0aG9yPjxhdXRob3I+WmllZ2xlciwgQS4gRy48L2F1dGhvcj48
YXV0aG9yPkhhdWNrLCBTLiBNLjwvYXV0aG9yPjwvYXV0aG9ycz48L2NvbnRyaWJ1dG9ycz48YXV0
aC1hZGRyZXNzPkdlcm1hbiBDZW50ZXIgZm9yIERpYWJldGVzIFJlc2VhcmNoIChEWkQpLCA4NTc2
NCBOZXVoZXJiZXJnLCBHZXJtYW55LjwvYXV0aC1hZGRyZXNzPjx0aXRsZXM+PHRpdGxlPlByb3Rl
b21pYyBMYW5kc2NhcGUgb2YgUGF0aWVudC1EZXJpdmVkIENENCsgVCBDZWxscyBpbiBSZWNlbnQt
T25zZXQgVHlwZSAxIERpYWJldGVzPC90aXRsZT48c2Vjb25kYXJ5LXRpdGxlPkogUHJvdGVvbWUg
UmVzPC9zZWNvbmRhcnktdGl0bGU+PC90aXRsZXM+PHBlcmlvZGljYWw+PGZ1bGwtdGl0bGU+SiBQ
cm90ZW9tZSBSZXM8L2Z1bGwtdGl0bGU+PC9wZXJpb2RpY2FsPjxwYWdlcz42MTgtNjM0PC9wYWdl
cz48dm9sdW1lPjE3PC92b2x1bWU+PG51bWJlcj4xPC9udW1iZXI+PGtleXdvcmRzPjxrZXl3b3Jk
PkFkb2xlc2NlbnQ8L2tleXdvcmQ+PGtleXdvcmQ+Q0Q0LVBvc2l0aXZlIFQtTHltcGhvY3l0ZXMv
KmNoZW1pc3RyeTwva2V5d29yZD48a2V5d29yZD5DaGlsZDwva2V5d29yZD48a2V5d29yZD5DaGls
ZCwgUHJlc2Nob29sPC9rZXl3b3JkPjxrZXl3b3JkPkNocm9tYXRvZ3JhcGh5LCBIaWdoIFByZXNz
dXJlIExpcXVpZDwva2V5d29yZD48a2V5d29yZD5EaWFiZXRlcyBNZWxsaXR1cywgVHlwZSAxLypp
bW11bm9sb2d5L3BhdGhvbG9neTwva2V5d29yZD48a2V5d29yZD5HZW5lIEV4cHJlc3Npb24gUHJv
ZmlsaW5nPC9rZXl3b3JkPjxrZXl3b3JkPkh1bWFuczwva2V5d29yZD48a2V5d29yZD5JbW11bml0
eSwgSW5uYXRlPC9rZXl3b3JkPjxrZXl3b3JkPkluZmxhbW1hdGlvbjwva2V5d29yZD48a2V5d29y
ZD5QZWRpYXRyaWNzPC9rZXl3b3JkPjxrZXl3b3JkPipQcm90ZW9taWNzPC9rZXl3b3JkPjxrZXl3
b3JkPlRhbmRlbSBNYXNzIFNwZWN0cm9tZXRyeTwva2V5d29yZD48a2V5d29yZD4qQ0Q0KyBUIGNl
bGxzPC9rZXl3b3JkPjxrZXl3b3JkPipMYy1tcy9tczwva2V5d29yZD48a2V5d29yZD4qYXV0b2lt
bXVuZTwva2V5d29yZD48a2V5d29yZD4qYmlvbWFya2VyPC9rZXl3b3JkPjxrZXl3b3JkPipkYXRh
LWluZGVwZW5kZW50IGFjcXVpc2l0aW9uPC9rZXl3b3JkPjxrZXl3b3JkPippbmZsYW1tYXRpb248
L2tleXdvcmQ+PGtleXdvcmQ+Km1ldGEtaHVtYW4gc3BlY3RyYWwgbGlicmFyeTwva2V5d29yZD48
a2V5d29yZD4qbmV1dHJvcGhpbDwva2V5d29yZD48a2V5d29yZD4qcHJvdGVvbWljIHByb2ZpbGlu
Zzwva2V5d29yZD48a2V5d29yZD4qdHlwZSAxIGRpYWJldGVzPC9rZXl3b3JkPjwva2V5d29yZHM+
PGRhdGVzPjx5ZWFyPjIwMTg8L3llYXI+PHB1Yi1kYXRlcz48ZGF0ZT5KYW4gNTwvZGF0ZT48L3B1
Yi1kYXRlcz48L2RhdGVzPjxpc2JuPjE1MzUtMzkwNyAoRWxlY3Ryb25pYykmI3hEOzE1MzUtMzg5
MyAoTGlua2luZyk8L2lzYm4+PGFjY2Vzc2lvbi1udW0+MjkxODIzMzU8L2FjY2Vzc2lvbi1udW0+
PHVybHM+PHJlbGF0ZWQtdXJscz48dXJsPmh0dHBzOi8vd3d3Lm5jYmkubmxtLm5paC5nb3YvcHVi
bWVkLzI5MTgyMzM1PC91cmw+PC9yZWxhdGVkLXVybHM+PC91cmxzPjxlbGVjdHJvbmljLXJlc291
cmNlLW51bT4xMC4xMDIxL2Fjcy5qcHJvdGVvbWUuN2IwMDcxMjwvZWxlY3Ryb25pYy1yZXNvdXJj
ZS1udW0+PC9yZWNvcmQ+PC9DaXRlPjwvRW5kTm90ZT5=
</w:fldData>
        </w:fldChar>
      </w:r>
      <w:r w:rsidR="00DF666F" w:rsidRPr="005B5F1F">
        <w:rPr>
          <w:sz w:val="24"/>
          <w:szCs w:val="24"/>
          <w:lang w:val="en-GB"/>
        </w:rPr>
        <w:instrText xml:space="preserve"> ADDIN EN.CITE.DATA </w:instrText>
      </w:r>
      <w:r w:rsidR="00DF666F" w:rsidRPr="005B5F1F">
        <w:rPr>
          <w:sz w:val="24"/>
          <w:szCs w:val="24"/>
          <w:lang w:val="en-GB"/>
        </w:rPr>
      </w:r>
      <w:r w:rsidR="00DF666F"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</w:r>
      <w:r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6</w:t>
      </w:r>
      <w:r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  <w:t xml:space="preserve">. MSMS spectra were exported and searched against the </w:t>
      </w:r>
      <w:proofErr w:type="spellStart"/>
      <w:r w:rsidRPr="005B5F1F">
        <w:rPr>
          <w:sz w:val="24"/>
          <w:szCs w:val="24"/>
          <w:lang w:val="en-GB"/>
        </w:rPr>
        <w:t>SwissProt</w:t>
      </w:r>
      <w:proofErr w:type="spellEnd"/>
      <w:r w:rsidRPr="005B5F1F">
        <w:rPr>
          <w:sz w:val="24"/>
          <w:szCs w:val="24"/>
          <w:lang w:val="en-GB"/>
        </w:rPr>
        <w:t xml:space="preserve"> Human database spiked with sequences for HIV LAI isolate (20,221 sequences) using the Mascot search engine (version 2.6.2). Search settings were: enzyme trypsin, 10 ppm peptide mass tolerance and 0.02 Da fragment mass tolerance, one missed cleavage allowed, </w:t>
      </w:r>
      <w:proofErr w:type="spellStart"/>
      <w:r w:rsidRPr="005B5F1F">
        <w:rPr>
          <w:sz w:val="24"/>
          <w:szCs w:val="24"/>
          <w:lang w:val="en-GB"/>
        </w:rPr>
        <w:t>carbamidomethylation</w:t>
      </w:r>
      <w:proofErr w:type="spellEnd"/>
      <w:r w:rsidRPr="005B5F1F">
        <w:rPr>
          <w:sz w:val="24"/>
          <w:szCs w:val="24"/>
          <w:lang w:val="en-GB"/>
        </w:rPr>
        <w:t xml:space="preserve"> was set as fixed modification, methionine oxidation and asparagine and glutamine </w:t>
      </w:r>
      <w:proofErr w:type="spellStart"/>
      <w:r w:rsidRPr="005B5F1F">
        <w:rPr>
          <w:sz w:val="24"/>
          <w:szCs w:val="24"/>
          <w:lang w:val="en-GB"/>
        </w:rPr>
        <w:t>deamidation</w:t>
      </w:r>
      <w:proofErr w:type="spellEnd"/>
      <w:r w:rsidRPr="005B5F1F">
        <w:rPr>
          <w:sz w:val="24"/>
          <w:szCs w:val="24"/>
          <w:lang w:val="en-GB"/>
        </w:rPr>
        <w:t xml:space="preserve"> were allowed as variable modifications. A Mascot-integrated decoy database search was performed with an av</w:t>
      </w:r>
      <w:r w:rsidR="0033582E" w:rsidRPr="005B5F1F">
        <w:rPr>
          <w:sz w:val="24"/>
          <w:szCs w:val="24"/>
          <w:lang w:val="en-GB"/>
        </w:rPr>
        <w:t>erage false discovery rate of &lt;</w:t>
      </w:r>
      <w:r w:rsidRPr="005B5F1F">
        <w:rPr>
          <w:sz w:val="24"/>
          <w:szCs w:val="24"/>
          <w:lang w:val="en-GB"/>
        </w:rPr>
        <w:t xml:space="preserve">1% using the mascot percolator algorithm </w:t>
      </w:r>
      <w:r w:rsidRPr="005B5F1F">
        <w:rPr>
          <w:sz w:val="24"/>
          <w:szCs w:val="24"/>
          <w:lang w:val="en-GB"/>
        </w:rPr>
        <w:fldChar w:fldCharType="begin"/>
      </w:r>
      <w:r w:rsidR="00DF666F" w:rsidRPr="005B5F1F">
        <w:rPr>
          <w:sz w:val="24"/>
          <w:szCs w:val="24"/>
          <w:lang w:val="en-GB"/>
        </w:rPr>
        <w:instrText xml:space="preserve"> ADDIN EN.CITE &lt;EndNote&gt;&lt;Cite&gt;&lt;Author&gt;Brosch&lt;/Author&gt;&lt;Year&gt;2009&lt;/Year&gt;&lt;RecNum&gt;2371&lt;/RecNum&gt;&lt;DisplayText&gt;&lt;style face="superscript"&gt;7&lt;/style&gt;&lt;/DisplayText&gt;&lt;record&gt;&lt;rec-number&gt;2371&lt;/rec-number&gt;&lt;foreign-keys&gt;&lt;key app="EN" db-id="50wxdpzd9vd5r7e9t5b595djrfpttrxw9avp" timestamp="1547804808"&gt;2371&lt;/key&gt;&lt;/foreign-keys&gt;&lt;ref-type name="Journal Article"&gt;17&lt;/ref-type&gt;&lt;contributors&gt;&lt;authors&gt;&lt;author&gt;Brosch, M.&lt;/author&gt;&lt;author&gt;Yu, L.&lt;/author&gt;&lt;author&gt;Hubbard, T.&lt;/author&gt;&lt;author&gt;Choudhary, J.&lt;/author&gt;&lt;/authors&gt;&lt;/contributors&gt;&lt;auth-address&gt;The Wellcome Trust Sanger Institute, Wellcome Trust Genome Campus, Hinxton, Cambridge, CB10 1SA, United Kingdom.&lt;/auth-address&gt;&lt;titles&gt;&lt;title&gt;Accurate and sensitive peptide identification with Mascot Percolator&lt;/title&gt;&lt;secondary-title&gt;J Proteome Res&lt;/secondary-title&gt;&lt;/titles&gt;&lt;periodical&gt;&lt;full-title&gt;J Proteome Res&lt;/full-title&gt;&lt;/periodical&gt;&lt;pages&gt;3176-81&lt;/pages&gt;&lt;volume&gt;8&lt;/volume&gt;&lt;number&gt;6&lt;/number&gt;&lt;keywords&gt;&lt;keyword&gt;Algorithms&lt;/keyword&gt;&lt;keyword&gt;Artificial Intelligence&lt;/keyword&gt;&lt;keyword&gt;Chromatography, Liquid&lt;/keyword&gt;&lt;keyword&gt;Databases, Protein&lt;/keyword&gt;&lt;keyword&gt;Peptide Fragments/*analysis/chemistry&lt;/keyword&gt;&lt;keyword&gt;Proteomics/*methods&lt;/keyword&gt;&lt;keyword&gt;Reproducibility of Results&lt;/keyword&gt;&lt;keyword&gt;Sensitivity and Specificity&lt;/keyword&gt;&lt;keyword&gt;Sequence Analysis, Protein&lt;/keyword&gt;&lt;keyword&gt;*Software&lt;/keyword&gt;&lt;keyword&gt;Tandem Mass Spectrometry&lt;/keyword&gt;&lt;/keywords&gt;&lt;dates&gt;&lt;year&gt;2009&lt;/year&gt;&lt;pub-dates&gt;&lt;date&gt;Jun&lt;/date&gt;&lt;/pub-dates&gt;&lt;/dates&gt;&lt;isbn&gt;1535-3893 (Print)&amp;#xD;1535-3893 (Linking)&lt;/isbn&gt;&lt;accession-num&gt;19338334&lt;/accession-num&gt;&lt;urls&gt;&lt;related-urls&gt;&lt;url&gt;https://www.ncbi.nlm.nih.gov/pubmed/19338334&lt;/url&gt;&lt;/related-urls&gt;&lt;/urls&gt;&lt;custom2&gt;PMC2734080&lt;/custom2&gt;&lt;electronic-resource-num&gt;10.1021/pr800982s&lt;/electronic-resource-num&gt;&lt;/record&gt;&lt;/Cite&gt;&lt;/EndNote&gt;</w:instrText>
      </w:r>
      <w:r w:rsidRPr="005B5F1F">
        <w:rPr>
          <w:sz w:val="24"/>
          <w:szCs w:val="24"/>
          <w:lang w:val="en-GB"/>
        </w:rPr>
        <w:fldChar w:fldCharType="separate"/>
      </w:r>
      <w:r w:rsidR="00DF666F" w:rsidRPr="005B5F1F">
        <w:rPr>
          <w:noProof/>
          <w:sz w:val="24"/>
          <w:szCs w:val="24"/>
          <w:vertAlign w:val="superscript"/>
          <w:lang w:val="en-GB"/>
        </w:rPr>
        <w:t>7</w:t>
      </w:r>
      <w:r w:rsidRPr="005B5F1F">
        <w:rPr>
          <w:sz w:val="24"/>
          <w:szCs w:val="24"/>
          <w:lang w:val="en-GB"/>
        </w:rPr>
        <w:fldChar w:fldCharType="end"/>
      </w:r>
      <w:r w:rsidRPr="005B5F1F">
        <w:rPr>
          <w:sz w:val="24"/>
          <w:szCs w:val="24"/>
          <w:lang w:val="en-GB"/>
        </w:rPr>
        <w:t>. Peptide assignments were re-</w:t>
      </w:r>
      <w:r w:rsidRPr="005B5F1F">
        <w:rPr>
          <w:sz w:val="24"/>
          <w:szCs w:val="24"/>
          <w:lang w:val="en-GB"/>
        </w:rPr>
        <w:lastRenderedPageBreak/>
        <w:t xml:space="preserve">imported into the </w:t>
      </w:r>
      <w:proofErr w:type="spellStart"/>
      <w:r w:rsidRPr="005B5F1F">
        <w:rPr>
          <w:sz w:val="24"/>
          <w:szCs w:val="24"/>
          <w:lang w:val="en-GB"/>
        </w:rPr>
        <w:t>Progenesis</w:t>
      </w:r>
      <w:proofErr w:type="spellEnd"/>
      <w:r w:rsidRPr="005B5F1F">
        <w:rPr>
          <w:sz w:val="24"/>
          <w:szCs w:val="24"/>
          <w:lang w:val="en-GB"/>
        </w:rPr>
        <w:t xml:space="preserve"> QI software. The abundances of all unique peptides allocated to each protein were summed up. The resulting normalized abundances of the individual proteins were used for calculation of fold-changes of proteins and significance values p by a Student’s T-test followed by FDR correction resulting in given q-values.</w:t>
      </w:r>
    </w:p>
    <w:p w14:paraId="142C6686" w14:textId="77777777" w:rsidR="007B2F1D" w:rsidRPr="005B5F1F" w:rsidRDefault="007B2F1D" w:rsidP="007B2F1D">
      <w:pPr>
        <w:spacing w:line="480" w:lineRule="auto"/>
        <w:rPr>
          <w:i/>
          <w:sz w:val="24"/>
          <w:szCs w:val="24"/>
          <w:lang w:val="en-GB"/>
        </w:rPr>
      </w:pPr>
    </w:p>
    <w:p w14:paraId="0665EF8F" w14:textId="77777777" w:rsidR="007B2F1D" w:rsidRPr="005B5F1F" w:rsidRDefault="007B2F1D" w:rsidP="007B2F1D">
      <w:pPr>
        <w:spacing w:line="480" w:lineRule="auto"/>
        <w:jc w:val="both"/>
        <w:rPr>
          <w:sz w:val="24"/>
          <w:szCs w:val="24"/>
          <w:lang w:val="en-GB"/>
        </w:rPr>
      </w:pPr>
      <w:r w:rsidRPr="005B5F1F">
        <w:rPr>
          <w:i/>
          <w:sz w:val="24"/>
          <w:szCs w:val="24"/>
          <w:lang w:val="en-GB"/>
        </w:rPr>
        <w:t>Data analysis.</w:t>
      </w:r>
      <w:r w:rsidRPr="005B5F1F">
        <w:rPr>
          <w:sz w:val="24"/>
          <w:szCs w:val="24"/>
          <w:lang w:val="en-GB"/>
        </w:rPr>
        <w:t xml:space="preserve"> The results from three donors were regarded as biological replicates. Significantly changed proteins (≥2.0-fold change in expression up or down) were collected separately (for each sample and for up- resp. downregulated proteins). Proteomics results were graphically represented by Volcano Plots generated using Microsoft Excel 2016 with an in-house developed Add-In. Parameters: p-value significance level 0.05; Fold change 2.</w:t>
      </w:r>
    </w:p>
    <w:p w14:paraId="0FA4025D" w14:textId="77777777" w:rsidR="007B2F1D" w:rsidRPr="005B5F1F" w:rsidRDefault="007B2F1D" w:rsidP="007B2F1D">
      <w:pPr>
        <w:spacing w:line="480" w:lineRule="auto"/>
        <w:jc w:val="both"/>
        <w:rPr>
          <w:sz w:val="24"/>
          <w:szCs w:val="24"/>
          <w:lang w:val="en-GB"/>
        </w:rPr>
      </w:pPr>
      <w:r w:rsidRPr="005B5F1F">
        <w:rPr>
          <w:sz w:val="24"/>
          <w:szCs w:val="24"/>
          <w:lang w:val="en-GB"/>
        </w:rPr>
        <w:t xml:space="preserve">The lists for up- resp. downregulated proteins of the three donors were then combined and their corresponding ENTREZ </w:t>
      </w:r>
      <w:proofErr w:type="spellStart"/>
      <w:r w:rsidRPr="005B5F1F">
        <w:rPr>
          <w:sz w:val="24"/>
          <w:szCs w:val="24"/>
          <w:lang w:val="en-GB"/>
        </w:rPr>
        <w:t>geneIDs</w:t>
      </w:r>
      <w:proofErr w:type="spellEnd"/>
      <w:r w:rsidRPr="005B5F1F">
        <w:rPr>
          <w:sz w:val="24"/>
          <w:szCs w:val="24"/>
          <w:lang w:val="en-GB"/>
        </w:rPr>
        <w:t xml:space="preserve"> were used for further analysis. All together this resulted in four distinct protein/gene lists: Up- and down-regulated proteins/genes derived from HIV-exposed PBMCs and up- and down-regulated proteins/genes from PBMCs not exposed to virus.</w:t>
      </w:r>
    </w:p>
    <w:p w14:paraId="21FB7338" w14:textId="616EEB68" w:rsidR="007B2F1D" w:rsidRPr="005B5F1F" w:rsidRDefault="007B2F1D" w:rsidP="007B2F1D">
      <w:pPr>
        <w:spacing w:line="480" w:lineRule="auto"/>
        <w:jc w:val="both"/>
        <w:rPr>
          <w:sz w:val="24"/>
          <w:szCs w:val="24"/>
          <w:lang w:val="en-GB"/>
        </w:rPr>
      </w:pPr>
      <w:r w:rsidRPr="005B5F1F">
        <w:rPr>
          <w:sz w:val="24"/>
          <w:szCs w:val="24"/>
          <w:lang w:val="en-GB"/>
        </w:rPr>
        <w:t xml:space="preserve">Enrichment analyses were carried out using </w:t>
      </w:r>
      <w:proofErr w:type="spellStart"/>
      <w:r w:rsidRPr="005B5F1F">
        <w:rPr>
          <w:sz w:val="24"/>
          <w:szCs w:val="24"/>
          <w:lang w:val="en-GB"/>
        </w:rPr>
        <w:t>GeneRanker</w:t>
      </w:r>
      <w:proofErr w:type="spellEnd"/>
      <w:r w:rsidRPr="005B5F1F">
        <w:rPr>
          <w:sz w:val="24"/>
          <w:szCs w:val="24"/>
          <w:lang w:val="en-GB"/>
        </w:rPr>
        <w:t xml:space="preserve"> (</w:t>
      </w:r>
      <w:proofErr w:type="spellStart"/>
      <w:r w:rsidRPr="005B5F1F">
        <w:rPr>
          <w:sz w:val="24"/>
          <w:szCs w:val="24"/>
          <w:lang w:val="en-GB"/>
        </w:rPr>
        <w:t>Intrexon</w:t>
      </w:r>
      <w:proofErr w:type="spellEnd"/>
      <w:r w:rsidRPr="005B5F1F">
        <w:rPr>
          <w:sz w:val="24"/>
          <w:szCs w:val="24"/>
          <w:lang w:val="en-GB"/>
        </w:rPr>
        <w:t xml:space="preserve">) and significant results were filtered for HIV/retrovirus infection/Immune system related terms (arbitrary term selection). Analyses were carried out separately for GO-terms in ‘biological processes’, canonical pathways, </w:t>
      </w:r>
      <w:proofErr w:type="spellStart"/>
      <w:r w:rsidRPr="005B5F1F">
        <w:rPr>
          <w:sz w:val="24"/>
          <w:szCs w:val="24"/>
          <w:lang w:val="en-GB"/>
        </w:rPr>
        <w:t>MeSH</w:t>
      </w:r>
      <w:proofErr w:type="spellEnd"/>
      <w:r w:rsidRPr="005B5F1F">
        <w:rPr>
          <w:sz w:val="24"/>
          <w:szCs w:val="24"/>
          <w:lang w:val="en-GB"/>
        </w:rPr>
        <w:t xml:space="preserve">-terms and </w:t>
      </w:r>
      <w:proofErr w:type="spellStart"/>
      <w:r w:rsidRPr="005B5F1F">
        <w:rPr>
          <w:sz w:val="24"/>
          <w:szCs w:val="24"/>
          <w:lang w:val="en-GB"/>
        </w:rPr>
        <w:t>unigene</w:t>
      </w:r>
      <w:proofErr w:type="spellEnd"/>
      <w:r w:rsidRPr="005B5F1F">
        <w:rPr>
          <w:sz w:val="24"/>
          <w:szCs w:val="24"/>
          <w:lang w:val="en-GB"/>
        </w:rPr>
        <w:t xml:space="preserve"> tissues.</w:t>
      </w:r>
    </w:p>
    <w:p w14:paraId="3ED24B10" w14:textId="77777777" w:rsidR="007B2F1D" w:rsidRDefault="007B2F1D" w:rsidP="008D5877">
      <w:pPr>
        <w:spacing w:line="480" w:lineRule="auto"/>
        <w:rPr>
          <w:b/>
          <w:sz w:val="24"/>
          <w:szCs w:val="24"/>
          <w:lang w:val="en-GB"/>
        </w:rPr>
      </w:pPr>
    </w:p>
    <w:p w14:paraId="205C43CC" w14:textId="77777777" w:rsidR="005B5F1F" w:rsidRPr="005B5F1F" w:rsidRDefault="005B5F1F" w:rsidP="008D5877">
      <w:pPr>
        <w:spacing w:line="480" w:lineRule="auto"/>
        <w:rPr>
          <w:b/>
          <w:sz w:val="24"/>
          <w:szCs w:val="24"/>
          <w:lang w:val="en-GB"/>
        </w:rPr>
      </w:pPr>
    </w:p>
    <w:p w14:paraId="2D10525F" w14:textId="77777777" w:rsidR="009A3602" w:rsidRPr="005B5F1F" w:rsidRDefault="009A3602" w:rsidP="0009226D">
      <w:pPr>
        <w:spacing w:line="480" w:lineRule="auto"/>
        <w:rPr>
          <w:b/>
          <w:sz w:val="24"/>
          <w:szCs w:val="24"/>
          <w:lang w:val="en-GB"/>
        </w:rPr>
      </w:pPr>
      <w:r w:rsidRPr="005B5F1F">
        <w:rPr>
          <w:b/>
          <w:sz w:val="24"/>
          <w:szCs w:val="24"/>
          <w:lang w:val="en-GB"/>
        </w:rPr>
        <w:t>Biochemical assays for evaluation of activities on single HIV enzymes.</w:t>
      </w:r>
    </w:p>
    <w:p w14:paraId="6634D110" w14:textId="7407CF9C" w:rsidR="009A3602" w:rsidRPr="005B5F1F" w:rsidRDefault="009A3602" w:rsidP="0009226D">
      <w:pPr>
        <w:spacing w:line="480" w:lineRule="auto"/>
        <w:rPr>
          <w:b/>
          <w:sz w:val="24"/>
          <w:szCs w:val="24"/>
          <w:lang w:val="en-GB"/>
        </w:rPr>
      </w:pPr>
      <w:proofErr w:type="gramStart"/>
      <w:r w:rsidRPr="005B5F1F">
        <w:rPr>
          <w:i/>
          <w:sz w:val="24"/>
          <w:szCs w:val="24"/>
          <w:lang w:val="en-GB"/>
        </w:rPr>
        <w:t>HIV Reverse Transcriptase Activity Assay.</w:t>
      </w:r>
      <w:proofErr w:type="gramEnd"/>
      <w:r w:rsidRPr="005B5F1F">
        <w:rPr>
          <w:sz w:val="24"/>
          <w:szCs w:val="24"/>
          <w:lang w:val="en-GB"/>
        </w:rPr>
        <w:t xml:space="preserve"> To determine the inhibitory effect of test compounds against HIV reverse transcriptase activity, the colorimetric Reverse Transcriptase Assay Kit (Roche) was performed according to manufacturer’s protocol using </w:t>
      </w:r>
      <w:proofErr w:type="gramStart"/>
      <w:r w:rsidRPr="005B5F1F">
        <w:rPr>
          <w:sz w:val="24"/>
          <w:szCs w:val="24"/>
          <w:lang w:val="en-GB"/>
        </w:rPr>
        <w:t>4 ng recombinant HIV-1 reverse transcriptase</w:t>
      </w:r>
      <w:proofErr w:type="gramEnd"/>
      <w:r w:rsidRPr="005B5F1F">
        <w:rPr>
          <w:sz w:val="24"/>
          <w:szCs w:val="24"/>
          <w:lang w:val="en-GB"/>
        </w:rPr>
        <w:t xml:space="preserve">. </w:t>
      </w:r>
      <w:proofErr w:type="spellStart"/>
      <w:r w:rsidRPr="005B5F1F">
        <w:rPr>
          <w:sz w:val="24"/>
          <w:szCs w:val="24"/>
          <w:lang w:val="en-GB"/>
        </w:rPr>
        <w:t>Efavirenz</w:t>
      </w:r>
      <w:proofErr w:type="spellEnd"/>
      <w:r w:rsidRPr="005B5F1F">
        <w:rPr>
          <w:sz w:val="24"/>
          <w:szCs w:val="24"/>
          <w:lang w:val="en-GB"/>
        </w:rPr>
        <w:t xml:space="preserve"> was used as reference compound.</w:t>
      </w:r>
    </w:p>
    <w:p w14:paraId="134548C1" w14:textId="77777777" w:rsidR="009A3602" w:rsidRPr="005B5F1F" w:rsidRDefault="009A3602" w:rsidP="0089637A">
      <w:pPr>
        <w:spacing w:line="480" w:lineRule="auto"/>
        <w:rPr>
          <w:i/>
          <w:sz w:val="24"/>
          <w:szCs w:val="24"/>
          <w:lang w:val="en-GB"/>
        </w:rPr>
      </w:pPr>
    </w:p>
    <w:p w14:paraId="6404C3D7" w14:textId="03A1A5FA" w:rsidR="009A3602" w:rsidRPr="005B5F1F" w:rsidRDefault="009A3602">
      <w:pPr>
        <w:spacing w:line="480" w:lineRule="auto"/>
        <w:rPr>
          <w:sz w:val="24"/>
          <w:szCs w:val="24"/>
          <w:lang w:val="en-GB"/>
        </w:rPr>
      </w:pPr>
      <w:proofErr w:type="gramStart"/>
      <w:r w:rsidRPr="005B5F1F">
        <w:rPr>
          <w:i/>
          <w:sz w:val="24"/>
          <w:szCs w:val="24"/>
          <w:lang w:val="en-GB"/>
        </w:rPr>
        <w:t>HIV Integrase Activity Assay.</w:t>
      </w:r>
      <w:proofErr w:type="gramEnd"/>
      <w:r w:rsidRPr="005B5F1F">
        <w:rPr>
          <w:sz w:val="24"/>
          <w:szCs w:val="24"/>
          <w:lang w:val="en-GB"/>
        </w:rPr>
        <w:t xml:space="preserve"> To evaluate the inhibitory effect of test compounds to counteract HIV integrase activity, the HIV-1 Integrase Assay Kit (</w:t>
      </w:r>
      <w:proofErr w:type="spellStart"/>
      <w:r w:rsidRPr="005B5F1F">
        <w:rPr>
          <w:sz w:val="24"/>
          <w:szCs w:val="24"/>
          <w:lang w:val="en-GB"/>
        </w:rPr>
        <w:t>XpressBio</w:t>
      </w:r>
      <w:proofErr w:type="spellEnd"/>
      <w:r w:rsidRPr="005B5F1F">
        <w:rPr>
          <w:sz w:val="24"/>
          <w:szCs w:val="24"/>
          <w:lang w:val="en-GB"/>
        </w:rPr>
        <w:t xml:space="preserve">) was conducted according to manufacturer’s recommendations. </w:t>
      </w:r>
      <w:proofErr w:type="spellStart"/>
      <w:r w:rsidRPr="005B5F1F">
        <w:rPr>
          <w:sz w:val="24"/>
          <w:szCs w:val="24"/>
          <w:lang w:val="en-GB"/>
        </w:rPr>
        <w:t>Dolutegravir</w:t>
      </w:r>
      <w:proofErr w:type="spellEnd"/>
      <w:r w:rsidRPr="005B5F1F">
        <w:rPr>
          <w:sz w:val="24"/>
          <w:szCs w:val="24"/>
          <w:lang w:val="en-GB"/>
        </w:rPr>
        <w:t xml:space="preserve"> was used as reference inhibitor.</w:t>
      </w:r>
    </w:p>
    <w:p w14:paraId="25DA03FF" w14:textId="77777777" w:rsidR="009A3602" w:rsidRPr="005B5F1F" w:rsidRDefault="009A3602">
      <w:pPr>
        <w:spacing w:line="480" w:lineRule="auto"/>
        <w:rPr>
          <w:i/>
          <w:sz w:val="24"/>
          <w:szCs w:val="24"/>
          <w:lang w:val="en-GB"/>
        </w:rPr>
      </w:pPr>
    </w:p>
    <w:p w14:paraId="49354B0D" w14:textId="39EA5606" w:rsidR="009A3602" w:rsidRPr="005B5F1F" w:rsidRDefault="009A3602" w:rsidP="001443BF">
      <w:pPr>
        <w:spacing w:line="480" w:lineRule="auto"/>
        <w:rPr>
          <w:b/>
          <w:sz w:val="24"/>
          <w:szCs w:val="24"/>
          <w:highlight w:val="green"/>
          <w:lang w:val="en-GB"/>
        </w:rPr>
      </w:pPr>
      <w:proofErr w:type="gramStart"/>
      <w:r w:rsidRPr="005B5F1F">
        <w:rPr>
          <w:i/>
          <w:sz w:val="24"/>
          <w:szCs w:val="24"/>
          <w:lang w:val="en-GB"/>
        </w:rPr>
        <w:t>HIV Protease Activity Assay.</w:t>
      </w:r>
      <w:proofErr w:type="gramEnd"/>
      <w:r w:rsidRPr="005B5F1F">
        <w:rPr>
          <w:sz w:val="24"/>
          <w:szCs w:val="24"/>
          <w:lang w:val="en-GB"/>
        </w:rPr>
        <w:t xml:space="preserve"> 100 ng recombinant HIV-1 Protease protein (</w:t>
      </w:r>
      <w:proofErr w:type="spellStart"/>
      <w:r w:rsidRPr="005B5F1F">
        <w:rPr>
          <w:sz w:val="24"/>
          <w:szCs w:val="24"/>
          <w:lang w:val="en-GB"/>
        </w:rPr>
        <w:t>Abcam</w:t>
      </w:r>
      <w:proofErr w:type="spellEnd"/>
      <w:r w:rsidRPr="005B5F1F">
        <w:rPr>
          <w:sz w:val="24"/>
          <w:szCs w:val="24"/>
          <w:lang w:val="en-GB"/>
        </w:rPr>
        <w:t xml:space="preserve">) was incubated with compounds diluted in HIV Protease Activity Assay Buffer (0.1 M sodium acetate, 1.0 M sodium chloride, 1.0 </w:t>
      </w:r>
      <w:proofErr w:type="spellStart"/>
      <w:r w:rsidRPr="005B5F1F">
        <w:rPr>
          <w:sz w:val="24"/>
          <w:szCs w:val="24"/>
          <w:lang w:val="en-GB"/>
        </w:rPr>
        <w:t>mM</w:t>
      </w:r>
      <w:proofErr w:type="spellEnd"/>
      <w:r w:rsidRPr="005B5F1F">
        <w:rPr>
          <w:sz w:val="24"/>
          <w:szCs w:val="24"/>
          <w:lang w:val="en-GB"/>
        </w:rPr>
        <w:t xml:space="preserve"> </w:t>
      </w:r>
      <w:proofErr w:type="spellStart"/>
      <w:r w:rsidRPr="005B5F1F">
        <w:rPr>
          <w:sz w:val="24"/>
          <w:szCs w:val="24"/>
          <w:lang w:val="en-GB"/>
        </w:rPr>
        <w:t>ethylenediaminetetraacetic</w:t>
      </w:r>
      <w:proofErr w:type="spellEnd"/>
      <w:r w:rsidRPr="005B5F1F">
        <w:rPr>
          <w:sz w:val="24"/>
          <w:szCs w:val="24"/>
          <w:lang w:val="en-GB"/>
        </w:rPr>
        <w:t xml:space="preserve"> acid (EDTA), </w:t>
      </w:r>
      <w:r w:rsidR="0033582E" w:rsidRPr="005B5F1F">
        <w:rPr>
          <w:sz w:val="24"/>
          <w:szCs w:val="24"/>
          <w:lang w:val="en-GB"/>
        </w:rPr>
        <w:t xml:space="preserve">1.0 </w:t>
      </w:r>
      <w:proofErr w:type="spellStart"/>
      <w:r w:rsidR="0033582E" w:rsidRPr="005B5F1F">
        <w:rPr>
          <w:sz w:val="24"/>
          <w:szCs w:val="24"/>
          <w:lang w:val="en-GB"/>
        </w:rPr>
        <w:t>mM</w:t>
      </w:r>
      <w:proofErr w:type="spellEnd"/>
      <w:r w:rsidR="0033582E" w:rsidRPr="005B5F1F">
        <w:rPr>
          <w:sz w:val="24"/>
          <w:szCs w:val="24"/>
          <w:lang w:val="en-GB"/>
        </w:rPr>
        <w:t xml:space="preserve"> </w:t>
      </w:r>
      <w:proofErr w:type="spellStart"/>
      <w:r w:rsidR="0033582E" w:rsidRPr="005B5F1F">
        <w:rPr>
          <w:sz w:val="24"/>
          <w:szCs w:val="24"/>
          <w:lang w:val="en-GB"/>
        </w:rPr>
        <w:t>dithiothreitol</w:t>
      </w:r>
      <w:proofErr w:type="spellEnd"/>
      <w:r w:rsidR="0033582E" w:rsidRPr="005B5F1F">
        <w:rPr>
          <w:sz w:val="24"/>
          <w:szCs w:val="24"/>
          <w:lang w:val="en-GB"/>
        </w:rPr>
        <w:t xml:space="preserve"> (DTT), 10</w:t>
      </w:r>
      <w:r w:rsidRPr="005B5F1F">
        <w:rPr>
          <w:sz w:val="24"/>
          <w:szCs w:val="24"/>
          <w:lang w:val="en-GB"/>
        </w:rPr>
        <w:t>% dimethyl sulfoxide (DMSO), 1 mg/ml bovine serum albumin (BSA), pH 7.4) for 1 h at room temperature in the dark. After the designated incubation time th</w:t>
      </w:r>
      <w:r w:rsidR="000E17B5">
        <w:rPr>
          <w:sz w:val="24"/>
          <w:szCs w:val="24"/>
          <w:lang w:val="en-GB"/>
        </w:rPr>
        <w:t>e mixtures were added to a 2.5 </w:t>
      </w:r>
      <w:r w:rsidRPr="005B5F1F">
        <w:rPr>
          <w:sz w:val="24"/>
          <w:szCs w:val="24"/>
          <w:lang w:val="en-GB"/>
        </w:rPr>
        <w:t>µM solution of HIV Protease Substrate 1 (Sigma-Aldrich) in HIV Protease Activity Assay Buffer prepared in black 96</w:t>
      </w:r>
      <w:r w:rsidR="007E4029" w:rsidRPr="005B5F1F">
        <w:rPr>
          <w:sz w:val="24"/>
          <w:szCs w:val="24"/>
          <w:lang w:val="en-GB"/>
        </w:rPr>
        <w:t>-</w:t>
      </w:r>
      <w:r w:rsidRPr="005B5F1F">
        <w:rPr>
          <w:sz w:val="24"/>
          <w:szCs w:val="24"/>
          <w:lang w:val="en-GB"/>
        </w:rPr>
        <w:t xml:space="preserve">well plates. </w:t>
      </w:r>
      <w:r w:rsidR="00C3615B" w:rsidRPr="005B5F1F">
        <w:rPr>
          <w:sz w:val="24"/>
          <w:szCs w:val="24"/>
          <w:lang w:val="en-GB"/>
        </w:rPr>
        <w:t>T</w:t>
      </w:r>
      <w:r w:rsidRPr="005B5F1F">
        <w:rPr>
          <w:sz w:val="24"/>
          <w:szCs w:val="24"/>
          <w:lang w:val="en-GB"/>
        </w:rPr>
        <w:t xml:space="preserve">he substrate </w:t>
      </w:r>
      <w:r w:rsidR="005B5F1F" w:rsidRPr="005B5F1F">
        <w:rPr>
          <w:sz w:val="24"/>
          <w:szCs w:val="24"/>
          <w:lang w:val="en-GB"/>
        </w:rPr>
        <w:t>harbours</w:t>
      </w:r>
      <w:r w:rsidRPr="005B5F1F">
        <w:rPr>
          <w:sz w:val="24"/>
          <w:szCs w:val="24"/>
          <w:lang w:val="en-GB"/>
        </w:rPr>
        <w:t xml:space="preserve"> the fluorophore EDANS (5-(2-aminoethylamino)-1-naphthalene sulfonate) and the acceptor chromophore DABCYL (4’-dimethylaminoazobenzene-4-carboxylate) on opposite sides of the cleavage site (Tyr-Pro). </w:t>
      </w:r>
      <w:r w:rsidR="00C3615B" w:rsidRPr="005B5F1F">
        <w:rPr>
          <w:sz w:val="24"/>
          <w:szCs w:val="24"/>
          <w:lang w:val="en-GB"/>
        </w:rPr>
        <w:t xml:space="preserve">Cleavage of the </w:t>
      </w:r>
      <w:r w:rsidR="00E61331" w:rsidRPr="005B5F1F">
        <w:rPr>
          <w:sz w:val="24"/>
          <w:szCs w:val="24"/>
          <w:lang w:val="en-GB"/>
        </w:rPr>
        <w:t>substrate by the HIV-1 protease</w:t>
      </w:r>
      <w:r w:rsidR="00C3615B" w:rsidRPr="005B5F1F">
        <w:rPr>
          <w:sz w:val="24"/>
          <w:szCs w:val="24"/>
          <w:lang w:val="en-GB"/>
        </w:rPr>
        <w:t xml:space="preserve"> </w:t>
      </w:r>
      <w:r w:rsidR="00B84D57" w:rsidRPr="005B5F1F">
        <w:rPr>
          <w:sz w:val="24"/>
          <w:szCs w:val="24"/>
          <w:lang w:val="en-GB"/>
        </w:rPr>
        <w:t>results in separation of</w:t>
      </w:r>
      <w:r w:rsidR="00C3615B" w:rsidRPr="005B5F1F">
        <w:rPr>
          <w:sz w:val="24"/>
          <w:szCs w:val="24"/>
          <w:lang w:val="en-GB"/>
        </w:rPr>
        <w:t xml:space="preserve"> </w:t>
      </w:r>
      <w:r w:rsidRPr="005B5F1F">
        <w:rPr>
          <w:sz w:val="24"/>
          <w:szCs w:val="24"/>
          <w:lang w:val="en-GB"/>
        </w:rPr>
        <w:t xml:space="preserve">DABCYL </w:t>
      </w:r>
      <w:r w:rsidR="00C3615B" w:rsidRPr="005B5F1F">
        <w:rPr>
          <w:sz w:val="24"/>
          <w:szCs w:val="24"/>
          <w:lang w:val="en-GB"/>
        </w:rPr>
        <w:t xml:space="preserve">and </w:t>
      </w:r>
      <w:r w:rsidRPr="005B5F1F">
        <w:rPr>
          <w:sz w:val="24"/>
          <w:szCs w:val="24"/>
          <w:lang w:val="en-GB"/>
        </w:rPr>
        <w:t>EDANS</w:t>
      </w:r>
      <w:r w:rsidR="00C3615B" w:rsidRPr="005B5F1F">
        <w:rPr>
          <w:sz w:val="24"/>
          <w:szCs w:val="24"/>
          <w:lang w:val="en-GB"/>
        </w:rPr>
        <w:t xml:space="preserve">, </w:t>
      </w:r>
      <w:r w:rsidR="005B5F1F" w:rsidRPr="005B5F1F">
        <w:rPr>
          <w:sz w:val="24"/>
          <w:szCs w:val="24"/>
          <w:lang w:val="en-GB"/>
        </w:rPr>
        <w:t>eliminating</w:t>
      </w:r>
      <w:r w:rsidRPr="005B5F1F">
        <w:rPr>
          <w:sz w:val="24"/>
          <w:szCs w:val="24"/>
          <w:lang w:val="en-GB"/>
        </w:rPr>
        <w:t xml:space="preserve"> the quenching effects on EDANS fluorescence at 490 nm. After an additional incubation time of 20 min at 37 °C the increase in fluorescence was measured using a fluorescence microplate reader at an excitation filter wavelength of 340 nm and an emission filter wavelength of 490 nm. </w:t>
      </w:r>
      <w:proofErr w:type="spellStart"/>
      <w:r w:rsidRPr="005B5F1F">
        <w:rPr>
          <w:sz w:val="24"/>
          <w:szCs w:val="24"/>
          <w:lang w:val="en-GB"/>
        </w:rPr>
        <w:t>Saquinavir</w:t>
      </w:r>
      <w:proofErr w:type="spellEnd"/>
      <w:r w:rsidRPr="005B5F1F">
        <w:rPr>
          <w:sz w:val="24"/>
          <w:szCs w:val="24"/>
          <w:lang w:val="en-GB"/>
        </w:rPr>
        <w:t xml:space="preserve"> was used as reference compound.</w:t>
      </w:r>
      <w:r w:rsidRPr="005B5F1F">
        <w:rPr>
          <w:b/>
          <w:sz w:val="24"/>
          <w:szCs w:val="24"/>
          <w:highlight w:val="green"/>
          <w:lang w:val="en-GB"/>
        </w:rPr>
        <w:br w:type="page"/>
      </w:r>
    </w:p>
    <w:p w14:paraId="1C8D1C46" w14:textId="23457379" w:rsidR="00C07995" w:rsidRDefault="009A3602">
      <w:pPr>
        <w:spacing w:line="480" w:lineRule="auto"/>
        <w:rPr>
          <w:b/>
          <w:sz w:val="24"/>
          <w:szCs w:val="24"/>
          <w:lang w:val="en-GB"/>
        </w:rPr>
      </w:pPr>
      <w:r w:rsidRPr="005B5F1F">
        <w:rPr>
          <w:b/>
          <w:sz w:val="24"/>
          <w:szCs w:val="24"/>
          <w:lang w:val="en-GB"/>
        </w:rPr>
        <w:t>Supplementary Fig</w:t>
      </w:r>
      <w:r w:rsidR="00191A1E" w:rsidRPr="005B5F1F">
        <w:rPr>
          <w:b/>
          <w:sz w:val="24"/>
          <w:szCs w:val="24"/>
          <w:lang w:val="en-GB"/>
        </w:rPr>
        <w:t>u</w:t>
      </w:r>
      <w:r w:rsidRPr="005B5F1F">
        <w:rPr>
          <w:b/>
          <w:sz w:val="24"/>
          <w:szCs w:val="24"/>
          <w:lang w:val="en-GB"/>
        </w:rPr>
        <w:t>res and Tables</w:t>
      </w:r>
    </w:p>
    <w:p w14:paraId="4D17DA22" w14:textId="77777777" w:rsidR="00C07995" w:rsidRDefault="00C07995" w:rsidP="00C07995">
      <w:pPr>
        <w:spacing w:line="480" w:lineRule="auto"/>
        <w:rPr>
          <w:b/>
          <w:sz w:val="24"/>
          <w:szCs w:val="24"/>
          <w:lang w:val="en-GB"/>
        </w:rPr>
      </w:pPr>
    </w:p>
    <w:p w14:paraId="2E39D460" w14:textId="2007C557" w:rsidR="00D374C4" w:rsidRDefault="00D374C4" w:rsidP="00C07995">
      <w:pPr>
        <w:spacing w:line="480" w:lineRule="auto"/>
        <w:rPr>
          <w:b/>
          <w:sz w:val="24"/>
          <w:szCs w:val="24"/>
          <w:lang w:val="en-GB"/>
        </w:rPr>
      </w:pPr>
      <w:r>
        <w:rPr>
          <w:noProof/>
          <w:sz w:val="24"/>
          <w:szCs w:val="24"/>
          <w:lang w:val="de-DE" w:eastAsia="de-DE"/>
        </w:rPr>
        <w:drawing>
          <wp:inline distT="0" distB="0" distL="0" distR="0" wp14:anchorId="652A6622" wp14:editId="269D03CA">
            <wp:extent cx="5857240" cy="3864610"/>
            <wp:effectExtent l="0" t="0" r="0" b="2540"/>
            <wp:docPr id="273" name="Grafik 273" descr="N:\AGBrackWerner\Alexander\MAGIC-Paper\Scientific Reports\Revised Einreichen\Herrmann et al. Suppl. Fig. S1 AUR CellTiter G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AGBrackWerner\Alexander\MAGIC-Paper\Scientific Reports\Revised Einreichen\Herrmann et al. Suppl. Fig. S1 AUR CellTiter Glo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240" cy="386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E8E3A" w14:textId="64499387" w:rsidR="00D374C4" w:rsidRPr="00C1593F" w:rsidRDefault="00D374C4" w:rsidP="00C07995">
      <w:pPr>
        <w:spacing w:line="480" w:lineRule="auto"/>
        <w:rPr>
          <w:sz w:val="24"/>
          <w:szCs w:val="24"/>
          <w:lang w:val="en-GB"/>
        </w:rPr>
      </w:pPr>
      <w:r>
        <w:rPr>
          <w:b/>
          <w:sz w:val="24"/>
          <w:szCs w:val="24"/>
          <w:lang w:val="en-GB"/>
        </w:rPr>
        <w:t>Fig. S1</w:t>
      </w:r>
      <w:r w:rsidRPr="00C07995">
        <w:rPr>
          <w:b/>
          <w:sz w:val="24"/>
          <w:szCs w:val="24"/>
          <w:lang w:val="en-GB"/>
        </w:rPr>
        <w:t xml:space="preserve">. </w:t>
      </w:r>
      <w:proofErr w:type="gramStart"/>
      <w:r>
        <w:rPr>
          <w:b/>
          <w:sz w:val="24"/>
          <w:szCs w:val="24"/>
          <w:lang w:val="en-GB"/>
        </w:rPr>
        <w:t xml:space="preserve">Evaluation of cell viability of </w:t>
      </w:r>
      <w:proofErr w:type="spellStart"/>
      <w:r>
        <w:rPr>
          <w:b/>
          <w:sz w:val="24"/>
          <w:szCs w:val="24"/>
          <w:lang w:val="en-GB"/>
        </w:rPr>
        <w:t>Aureothin</w:t>
      </w:r>
      <w:proofErr w:type="spellEnd"/>
      <w:r>
        <w:rPr>
          <w:b/>
          <w:sz w:val="24"/>
          <w:szCs w:val="24"/>
          <w:lang w:val="en-GB"/>
        </w:rPr>
        <w:t xml:space="preserve"> in PBMCs by </w:t>
      </w:r>
      <w:proofErr w:type="spellStart"/>
      <w:r>
        <w:rPr>
          <w:b/>
          <w:sz w:val="24"/>
          <w:szCs w:val="24"/>
          <w:lang w:val="en-GB"/>
        </w:rPr>
        <w:t>CellTiter-Glo</w:t>
      </w:r>
      <w:proofErr w:type="spellEnd"/>
      <w:r w:rsidR="00E335DC">
        <w:rPr>
          <w:b/>
          <w:sz w:val="24"/>
          <w:szCs w:val="24"/>
          <w:vertAlign w:val="superscript"/>
          <w:lang w:val="en-GB"/>
        </w:rPr>
        <w:t xml:space="preserve"> </w:t>
      </w:r>
      <w:r>
        <w:rPr>
          <w:b/>
          <w:sz w:val="24"/>
          <w:szCs w:val="24"/>
          <w:lang w:val="en-GB"/>
        </w:rPr>
        <w:t>2.0 Assay.</w:t>
      </w:r>
      <w:proofErr w:type="gramEnd"/>
      <w:r>
        <w:rPr>
          <w:b/>
          <w:sz w:val="24"/>
          <w:szCs w:val="24"/>
          <w:lang w:val="en-GB"/>
        </w:rPr>
        <w:t xml:space="preserve"> </w:t>
      </w:r>
      <w:r w:rsidRPr="00152107">
        <w:rPr>
          <w:sz w:val="24"/>
          <w:szCs w:val="24"/>
          <w:lang w:val="en-GB"/>
        </w:rPr>
        <w:t xml:space="preserve">Cell </w:t>
      </w:r>
      <w:r w:rsidR="00C1593F">
        <w:rPr>
          <w:sz w:val="24"/>
          <w:szCs w:val="24"/>
          <w:lang w:val="en-GB"/>
        </w:rPr>
        <w:t xml:space="preserve">viability of PBMCs after treatment with different concentrations of </w:t>
      </w:r>
      <w:proofErr w:type="spellStart"/>
      <w:r w:rsidR="00C1593F">
        <w:rPr>
          <w:sz w:val="24"/>
          <w:szCs w:val="24"/>
          <w:lang w:val="en-GB"/>
        </w:rPr>
        <w:t>Aureothin</w:t>
      </w:r>
      <w:proofErr w:type="spellEnd"/>
      <w:r w:rsidR="00C1593F">
        <w:rPr>
          <w:sz w:val="24"/>
          <w:szCs w:val="24"/>
          <w:lang w:val="en-GB"/>
        </w:rPr>
        <w:t xml:space="preserve"> was evaluated performing </w:t>
      </w:r>
      <w:r w:rsidR="00C1593F" w:rsidRPr="00C1593F">
        <w:rPr>
          <w:sz w:val="24"/>
          <w:szCs w:val="24"/>
          <w:lang w:val="en-GB"/>
        </w:rPr>
        <w:t xml:space="preserve">a </w:t>
      </w:r>
      <w:proofErr w:type="spellStart"/>
      <w:r w:rsidR="00C1593F" w:rsidRPr="00C1593F">
        <w:rPr>
          <w:sz w:val="24"/>
          <w:szCs w:val="24"/>
          <w:lang w:val="en-GB"/>
        </w:rPr>
        <w:t>CellTiter-Glo</w:t>
      </w:r>
      <w:proofErr w:type="spellEnd"/>
      <w:r w:rsidR="00C1593F" w:rsidRPr="00C1593F">
        <w:rPr>
          <w:sz w:val="24"/>
          <w:szCs w:val="24"/>
          <w:lang w:val="en-GB"/>
        </w:rPr>
        <w:t xml:space="preserve"> 2.0 Assay</w:t>
      </w:r>
      <w:r w:rsidR="00C1593F">
        <w:rPr>
          <w:sz w:val="24"/>
          <w:szCs w:val="24"/>
          <w:lang w:val="en-GB"/>
        </w:rPr>
        <w:t xml:space="preserve">. </w:t>
      </w:r>
      <w:r w:rsidR="00C1593F" w:rsidRPr="005B5F1F">
        <w:rPr>
          <w:sz w:val="24"/>
          <w:szCs w:val="24"/>
          <w:lang w:val="en-GB"/>
        </w:rPr>
        <w:t>Depicted are means of</w:t>
      </w:r>
      <w:r w:rsidR="00C1593F">
        <w:rPr>
          <w:sz w:val="24"/>
          <w:szCs w:val="24"/>
          <w:lang w:val="en-GB"/>
        </w:rPr>
        <w:t xml:space="preserve"> triplicates of each concentration</w:t>
      </w:r>
      <w:r w:rsidR="00C1593F" w:rsidRPr="005B5F1F">
        <w:rPr>
          <w:sz w:val="24"/>
          <w:szCs w:val="24"/>
          <w:lang w:val="en-GB"/>
        </w:rPr>
        <w:t>.</w:t>
      </w:r>
      <w:r w:rsidR="00C1593F">
        <w:rPr>
          <w:sz w:val="24"/>
          <w:szCs w:val="24"/>
          <w:lang w:val="en-GB"/>
        </w:rPr>
        <w:t xml:space="preserve"> Non-linear regression curve and CC</w:t>
      </w:r>
      <w:r w:rsidR="00C1593F" w:rsidRPr="00C1593F">
        <w:rPr>
          <w:sz w:val="24"/>
          <w:szCs w:val="24"/>
          <w:vertAlign w:val="subscript"/>
          <w:lang w:val="en-GB"/>
        </w:rPr>
        <w:t>50</w:t>
      </w:r>
      <w:r w:rsidR="00C1593F">
        <w:rPr>
          <w:sz w:val="24"/>
          <w:szCs w:val="24"/>
          <w:lang w:val="en-GB"/>
        </w:rPr>
        <w:t xml:space="preserve"> value (2,27</w:t>
      </w:r>
      <w:r w:rsidR="00B9300A">
        <w:rPr>
          <w:sz w:val="24"/>
          <w:szCs w:val="24"/>
          <w:lang w:val="en-GB"/>
        </w:rPr>
        <w:t>1</w:t>
      </w:r>
      <w:r w:rsidR="00C1593F">
        <w:rPr>
          <w:sz w:val="24"/>
          <w:szCs w:val="24"/>
          <w:lang w:val="en-GB"/>
        </w:rPr>
        <w:t xml:space="preserve"> </w:t>
      </w:r>
      <w:proofErr w:type="spellStart"/>
      <w:r w:rsidR="00C1593F">
        <w:rPr>
          <w:sz w:val="24"/>
          <w:szCs w:val="24"/>
          <w:lang w:val="en-GB"/>
        </w:rPr>
        <w:t>nM</w:t>
      </w:r>
      <w:proofErr w:type="spellEnd"/>
      <w:r w:rsidR="00C1593F">
        <w:rPr>
          <w:sz w:val="24"/>
          <w:szCs w:val="24"/>
          <w:lang w:val="en-GB"/>
        </w:rPr>
        <w:t>)</w:t>
      </w:r>
      <w:r w:rsidR="00C1593F" w:rsidRPr="005B5F1F">
        <w:rPr>
          <w:sz w:val="24"/>
          <w:szCs w:val="24"/>
          <w:lang w:val="en-GB"/>
        </w:rPr>
        <w:t xml:space="preserve"> </w:t>
      </w:r>
      <w:r w:rsidR="00C1593F">
        <w:rPr>
          <w:sz w:val="24"/>
          <w:szCs w:val="24"/>
          <w:lang w:val="en-GB"/>
        </w:rPr>
        <w:t>was calculated using the equation for sigmoidal dose-response with variable slope and constraints set to 0 for bottom and 100 for top.</w:t>
      </w:r>
    </w:p>
    <w:p w14:paraId="4C45AD93" w14:textId="38DE6E8E" w:rsidR="00D374C4" w:rsidRDefault="00D374C4" w:rsidP="00C07995">
      <w:pPr>
        <w:spacing w:line="480" w:lineRule="auto"/>
        <w:rPr>
          <w:b/>
          <w:sz w:val="24"/>
          <w:szCs w:val="24"/>
          <w:lang w:val="en-GB"/>
        </w:rPr>
      </w:pPr>
    </w:p>
    <w:p w14:paraId="4AFB3E46" w14:textId="6CD554E9" w:rsidR="00C07995" w:rsidRDefault="003739B7" w:rsidP="00C07995">
      <w:pPr>
        <w:spacing w:line="480" w:lineRule="auto"/>
        <w:rPr>
          <w:b/>
          <w:sz w:val="24"/>
          <w:szCs w:val="24"/>
          <w:lang w:val="en-GB"/>
        </w:rPr>
      </w:pPr>
      <w:r>
        <w:rPr>
          <w:b/>
          <w:noProof/>
          <w:sz w:val="24"/>
          <w:szCs w:val="24"/>
          <w:lang w:val="de-DE" w:eastAsia="de-DE"/>
        </w:rPr>
        <w:drawing>
          <wp:inline distT="0" distB="0" distL="0" distR="0" wp14:anchorId="1E5E3012" wp14:editId="11A44FBA">
            <wp:extent cx="6461185" cy="3246847"/>
            <wp:effectExtent l="0" t="0" r="0" b="0"/>
            <wp:docPr id="272" name="Grafik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234" cy="32473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6BAECA" w14:textId="205E1D1C" w:rsidR="00C07995" w:rsidRPr="00C07995" w:rsidRDefault="003739B7" w:rsidP="00C07995">
      <w:pPr>
        <w:spacing w:line="480" w:lineRule="auto"/>
        <w:rPr>
          <w:b/>
          <w:sz w:val="24"/>
          <w:szCs w:val="24"/>
          <w:lang w:val="en-GB"/>
        </w:rPr>
      </w:pPr>
      <w:r>
        <w:rPr>
          <w:b/>
          <w:sz w:val="24"/>
          <w:szCs w:val="24"/>
          <w:lang w:val="en-GB"/>
        </w:rPr>
        <w:t>Fig. S2</w:t>
      </w:r>
      <w:r w:rsidR="00C07995" w:rsidRPr="00C07995">
        <w:rPr>
          <w:b/>
          <w:sz w:val="24"/>
          <w:szCs w:val="24"/>
          <w:lang w:val="en-GB"/>
        </w:rPr>
        <w:t>.</w:t>
      </w:r>
      <w:r w:rsidR="00284B48">
        <w:rPr>
          <w:b/>
          <w:sz w:val="24"/>
          <w:szCs w:val="24"/>
          <w:lang w:val="en-GB"/>
        </w:rPr>
        <w:t xml:space="preserve"> Full-length western blots used to detect </w:t>
      </w:r>
      <w:r w:rsidR="00C07995" w:rsidRPr="00C07995">
        <w:rPr>
          <w:b/>
          <w:sz w:val="24"/>
          <w:szCs w:val="24"/>
          <w:lang w:val="en-GB"/>
        </w:rPr>
        <w:t>Gag</w:t>
      </w:r>
      <w:r w:rsidR="003C7A62">
        <w:rPr>
          <w:b/>
          <w:sz w:val="24"/>
          <w:szCs w:val="24"/>
          <w:lang w:val="en-GB"/>
        </w:rPr>
        <w:t xml:space="preserve"> protein</w:t>
      </w:r>
      <w:r w:rsidR="00C07995" w:rsidRPr="00C07995">
        <w:rPr>
          <w:b/>
          <w:sz w:val="24"/>
          <w:szCs w:val="24"/>
          <w:lang w:val="en-GB"/>
        </w:rPr>
        <w:t xml:space="preserve"> and GAPDH.</w:t>
      </w:r>
      <w:r w:rsidR="00C07995">
        <w:rPr>
          <w:b/>
          <w:sz w:val="24"/>
          <w:szCs w:val="24"/>
          <w:lang w:val="en-GB"/>
        </w:rPr>
        <w:t xml:space="preserve"> </w:t>
      </w:r>
      <w:r w:rsidR="00C07995" w:rsidRPr="00152107">
        <w:rPr>
          <w:sz w:val="24"/>
          <w:szCs w:val="24"/>
          <w:lang w:val="en-GB"/>
        </w:rPr>
        <w:t xml:space="preserve">Cell lysates were evaluated for levels of </w:t>
      </w:r>
      <w:r w:rsidR="00C07995">
        <w:rPr>
          <w:sz w:val="24"/>
          <w:szCs w:val="24"/>
          <w:lang w:val="en-GB"/>
        </w:rPr>
        <w:t>Gag</w:t>
      </w:r>
      <w:r w:rsidR="003C7A62">
        <w:rPr>
          <w:sz w:val="24"/>
          <w:szCs w:val="24"/>
          <w:lang w:val="en-GB"/>
        </w:rPr>
        <w:t xml:space="preserve"> proteins and </w:t>
      </w:r>
      <w:r w:rsidR="00C07995">
        <w:rPr>
          <w:sz w:val="24"/>
          <w:szCs w:val="24"/>
          <w:lang w:val="en-GB"/>
        </w:rPr>
        <w:t xml:space="preserve">GAPDH by </w:t>
      </w:r>
      <w:r w:rsidR="00C07995" w:rsidRPr="00152107">
        <w:rPr>
          <w:sz w:val="24"/>
          <w:szCs w:val="24"/>
          <w:lang w:val="en-GB"/>
        </w:rPr>
        <w:t xml:space="preserve">Western blot analysis. </w:t>
      </w:r>
      <w:r w:rsidR="003B6C40">
        <w:rPr>
          <w:sz w:val="24"/>
          <w:szCs w:val="24"/>
          <w:lang w:val="en-GB"/>
        </w:rPr>
        <w:t>The full-length blots of GAPDH (left) and Gag</w:t>
      </w:r>
      <w:r w:rsidR="003C7A62">
        <w:rPr>
          <w:sz w:val="24"/>
          <w:szCs w:val="24"/>
          <w:lang w:val="en-GB"/>
        </w:rPr>
        <w:t xml:space="preserve"> proteins</w:t>
      </w:r>
      <w:r w:rsidR="003B6C40">
        <w:rPr>
          <w:sz w:val="24"/>
          <w:szCs w:val="24"/>
          <w:lang w:val="en-GB"/>
        </w:rPr>
        <w:t xml:space="preserve"> (ri</w:t>
      </w:r>
      <w:r w:rsidR="00E153C2">
        <w:rPr>
          <w:sz w:val="24"/>
          <w:szCs w:val="24"/>
          <w:lang w:val="en-GB"/>
        </w:rPr>
        <w:t xml:space="preserve">ght) show eight lanes in total; 4 lanes each for the conditions (from left to right) DMSO, </w:t>
      </w:r>
      <w:proofErr w:type="spellStart"/>
      <w:r w:rsidR="003C7A62">
        <w:rPr>
          <w:sz w:val="24"/>
          <w:szCs w:val="24"/>
          <w:lang w:val="en-GB"/>
        </w:rPr>
        <w:t>Flavopiridol</w:t>
      </w:r>
      <w:proofErr w:type="spellEnd"/>
      <w:r w:rsidR="003C7A62">
        <w:rPr>
          <w:sz w:val="24"/>
          <w:szCs w:val="24"/>
          <w:lang w:val="en-GB"/>
        </w:rPr>
        <w:t xml:space="preserve"> (FLV, 50 </w:t>
      </w:r>
      <w:proofErr w:type="spellStart"/>
      <w:r w:rsidR="003C7A62">
        <w:rPr>
          <w:sz w:val="24"/>
          <w:szCs w:val="24"/>
          <w:lang w:val="en-GB"/>
        </w:rPr>
        <w:t>nM</w:t>
      </w:r>
      <w:proofErr w:type="spellEnd"/>
      <w:r w:rsidR="003C7A62">
        <w:rPr>
          <w:sz w:val="24"/>
          <w:szCs w:val="24"/>
          <w:lang w:val="en-GB"/>
        </w:rPr>
        <w:t>)</w:t>
      </w:r>
      <w:r w:rsidR="00E153C2">
        <w:rPr>
          <w:sz w:val="24"/>
          <w:szCs w:val="24"/>
          <w:lang w:val="en-GB"/>
        </w:rPr>
        <w:t xml:space="preserve">, </w:t>
      </w:r>
      <w:r w:rsidR="00E153C2" w:rsidRPr="00E153C2">
        <w:rPr>
          <w:b/>
          <w:sz w:val="24"/>
          <w:szCs w:val="24"/>
          <w:lang w:val="en-GB"/>
        </w:rPr>
        <w:t>#7</w:t>
      </w:r>
      <w:r w:rsidR="00E153C2">
        <w:rPr>
          <w:sz w:val="24"/>
          <w:szCs w:val="24"/>
          <w:lang w:val="en-GB"/>
        </w:rPr>
        <w:t xml:space="preserve"> (50 </w:t>
      </w:r>
      <w:proofErr w:type="spellStart"/>
      <w:r w:rsidR="00E153C2">
        <w:rPr>
          <w:sz w:val="24"/>
          <w:szCs w:val="24"/>
          <w:lang w:val="en-GB"/>
        </w:rPr>
        <w:t>nM</w:t>
      </w:r>
      <w:proofErr w:type="spellEnd"/>
      <w:r w:rsidR="00E153C2">
        <w:rPr>
          <w:sz w:val="24"/>
          <w:szCs w:val="24"/>
          <w:lang w:val="en-GB"/>
        </w:rPr>
        <w:t xml:space="preserve">) and </w:t>
      </w:r>
      <w:r w:rsidR="00E153C2" w:rsidRPr="00E153C2">
        <w:rPr>
          <w:b/>
          <w:sz w:val="24"/>
          <w:szCs w:val="24"/>
          <w:lang w:val="en-GB"/>
        </w:rPr>
        <w:t>#18</w:t>
      </w:r>
      <w:r w:rsidR="00E153C2">
        <w:rPr>
          <w:sz w:val="24"/>
          <w:szCs w:val="24"/>
          <w:lang w:val="en-GB"/>
        </w:rPr>
        <w:t xml:space="preserve"> (50 </w:t>
      </w:r>
      <w:proofErr w:type="spellStart"/>
      <w:r w:rsidR="00E153C2">
        <w:rPr>
          <w:sz w:val="24"/>
          <w:szCs w:val="24"/>
          <w:lang w:val="en-GB"/>
        </w:rPr>
        <w:t>nM</w:t>
      </w:r>
      <w:proofErr w:type="spellEnd"/>
      <w:r w:rsidR="00E153C2">
        <w:rPr>
          <w:sz w:val="24"/>
          <w:szCs w:val="24"/>
          <w:lang w:val="en-GB"/>
        </w:rPr>
        <w:t>) blotted with two different amounts of protein (7 µg and 3.5 µg). The blots were cropped for the main manuscript</w:t>
      </w:r>
      <w:r w:rsidR="00284B48">
        <w:rPr>
          <w:sz w:val="24"/>
          <w:szCs w:val="24"/>
          <w:lang w:val="en-GB"/>
        </w:rPr>
        <w:t xml:space="preserve"> (Fig. 3b)</w:t>
      </w:r>
      <w:r w:rsidR="00E153C2">
        <w:rPr>
          <w:sz w:val="24"/>
          <w:szCs w:val="24"/>
          <w:lang w:val="en-GB"/>
        </w:rPr>
        <w:t xml:space="preserve"> by excluding the lanes with 3.5 µg of loaded protein. </w:t>
      </w:r>
      <w:r w:rsidR="00C07995">
        <w:rPr>
          <w:sz w:val="24"/>
          <w:szCs w:val="24"/>
          <w:lang w:val="en-GB"/>
        </w:rPr>
        <w:t>The Western b</w:t>
      </w:r>
      <w:r w:rsidR="00C07995" w:rsidRPr="00152107">
        <w:rPr>
          <w:sz w:val="24"/>
          <w:szCs w:val="24"/>
          <w:lang w:val="en-GB"/>
        </w:rPr>
        <w:t>lot</w:t>
      </w:r>
      <w:r w:rsidR="00C07995">
        <w:rPr>
          <w:sz w:val="24"/>
          <w:szCs w:val="24"/>
          <w:lang w:val="en-GB"/>
        </w:rPr>
        <w:t>s</w:t>
      </w:r>
      <w:r w:rsidR="00C07995" w:rsidRPr="00152107">
        <w:rPr>
          <w:sz w:val="24"/>
          <w:szCs w:val="24"/>
          <w:lang w:val="en-GB"/>
        </w:rPr>
        <w:t xml:space="preserve"> </w:t>
      </w:r>
      <w:r w:rsidR="00C07995">
        <w:rPr>
          <w:sz w:val="24"/>
          <w:szCs w:val="24"/>
          <w:lang w:val="en-GB"/>
        </w:rPr>
        <w:t>are</w:t>
      </w:r>
      <w:r w:rsidR="00C07995" w:rsidRPr="00152107">
        <w:rPr>
          <w:sz w:val="24"/>
          <w:szCs w:val="24"/>
          <w:lang w:val="en-GB"/>
        </w:rPr>
        <w:t xml:space="preserve"> representative for 3 </w:t>
      </w:r>
      <w:r w:rsidR="00C07995">
        <w:rPr>
          <w:sz w:val="24"/>
          <w:szCs w:val="24"/>
          <w:lang w:val="en-GB"/>
        </w:rPr>
        <w:t xml:space="preserve">individual </w:t>
      </w:r>
      <w:r w:rsidR="00C07995" w:rsidRPr="00152107">
        <w:rPr>
          <w:sz w:val="24"/>
          <w:szCs w:val="24"/>
          <w:lang w:val="en-GB"/>
        </w:rPr>
        <w:t>experiments.</w:t>
      </w:r>
      <w:r w:rsidR="003C7A62">
        <w:rPr>
          <w:sz w:val="24"/>
          <w:szCs w:val="24"/>
          <w:lang w:val="en-GB"/>
        </w:rPr>
        <w:t xml:space="preserve"> All samples for both Gag proteins</w:t>
      </w:r>
      <w:r w:rsidR="00C07995">
        <w:rPr>
          <w:sz w:val="24"/>
          <w:szCs w:val="24"/>
          <w:lang w:val="en-GB"/>
        </w:rPr>
        <w:t xml:space="preserve"> and GAPDH detection derive from the same experiment; both blots were processed in parallel.</w:t>
      </w:r>
      <w:r w:rsidR="00C07995" w:rsidRPr="00C07995">
        <w:rPr>
          <w:b/>
          <w:sz w:val="24"/>
          <w:szCs w:val="24"/>
          <w:lang w:val="en-GB"/>
        </w:rPr>
        <w:br w:type="page"/>
      </w:r>
    </w:p>
    <w:p w14:paraId="57350380" w14:textId="75400ACC" w:rsidR="00EF34BE" w:rsidRPr="005B5F1F" w:rsidRDefault="00EF34BE">
      <w:pPr>
        <w:spacing w:line="480" w:lineRule="auto"/>
        <w:rPr>
          <w:b/>
          <w:sz w:val="24"/>
          <w:szCs w:val="24"/>
          <w:lang w:val="en-GB"/>
        </w:rPr>
      </w:pPr>
      <w:r w:rsidRPr="005B5F1F">
        <w:rPr>
          <w:b/>
          <w:noProof/>
          <w:sz w:val="24"/>
          <w:szCs w:val="24"/>
          <w:lang w:val="de-DE" w:eastAsia="de-DE"/>
        </w:rPr>
        <w:drawing>
          <wp:inline distT="0" distB="0" distL="0" distR="0" wp14:anchorId="2F01A572" wp14:editId="4B7173D9">
            <wp:extent cx="6556076" cy="3587287"/>
            <wp:effectExtent l="0" t="0" r="0" b="0"/>
            <wp:docPr id="274" name="Grafik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867" cy="3588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58BF46" w14:textId="679ACFCF" w:rsidR="00EF34BE" w:rsidRPr="005B5F1F" w:rsidRDefault="00C07995">
      <w:pPr>
        <w:spacing w:line="480" w:lineRule="auto"/>
        <w:rPr>
          <w:sz w:val="24"/>
          <w:szCs w:val="24"/>
          <w:lang w:val="en-GB"/>
        </w:rPr>
      </w:pPr>
      <w:r>
        <w:rPr>
          <w:b/>
          <w:sz w:val="24"/>
          <w:szCs w:val="24"/>
          <w:lang w:val="en-GB"/>
        </w:rPr>
        <w:t>Fig. S</w:t>
      </w:r>
      <w:r w:rsidR="00A12E79">
        <w:rPr>
          <w:b/>
          <w:sz w:val="24"/>
          <w:szCs w:val="24"/>
          <w:lang w:val="en-GB"/>
        </w:rPr>
        <w:t>3</w:t>
      </w:r>
      <w:r w:rsidR="00EF34BE" w:rsidRPr="005B5F1F">
        <w:rPr>
          <w:b/>
          <w:sz w:val="24"/>
          <w:szCs w:val="24"/>
          <w:lang w:val="en-GB"/>
        </w:rPr>
        <w:t xml:space="preserve">. Overview of HIV </w:t>
      </w:r>
      <w:proofErr w:type="spellStart"/>
      <w:r w:rsidR="00EF34BE" w:rsidRPr="005B5F1F">
        <w:rPr>
          <w:b/>
          <w:sz w:val="24"/>
          <w:szCs w:val="24"/>
          <w:lang w:val="en-GB"/>
        </w:rPr>
        <w:t>proviral</w:t>
      </w:r>
      <w:proofErr w:type="spellEnd"/>
      <w:r w:rsidR="00EF34BE" w:rsidRPr="005B5F1F">
        <w:rPr>
          <w:b/>
          <w:sz w:val="24"/>
          <w:szCs w:val="24"/>
          <w:lang w:val="en-GB"/>
        </w:rPr>
        <w:t xml:space="preserve"> genome and HIV transcript</w:t>
      </w:r>
      <w:r w:rsidR="008F7BA7" w:rsidRPr="005B5F1F">
        <w:rPr>
          <w:b/>
          <w:sz w:val="24"/>
          <w:szCs w:val="24"/>
          <w:lang w:val="en-GB"/>
        </w:rPr>
        <w:t xml:space="preserve"> classes and the binding sites of </w:t>
      </w:r>
      <w:r w:rsidR="00EF34BE" w:rsidRPr="005B5F1F">
        <w:rPr>
          <w:b/>
          <w:sz w:val="24"/>
          <w:szCs w:val="24"/>
          <w:lang w:val="en-GB"/>
        </w:rPr>
        <w:t>primer</w:t>
      </w:r>
      <w:r w:rsidR="008F7BA7" w:rsidRPr="005B5F1F">
        <w:rPr>
          <w:b/>
          <w:sz w:val="24"/>
          <w:szCs w:val="24"/>
          <w:lang w:val="en-GB"/>
        </w:rPr>
        <w:t>s</w:t>
      </w:r>
      <w:r w:rsidR="00EF34BE" w:rsidRPr="005B5F1F">
        <w:rPr>
          <w:b/>
          <w:sz w:val="24"/>
          <w:szCs w:val="24"/>
          <w:lang w:val="en-GB"/>
        </w:rPr>
        <w:t xml:space="preserve"> </w:t>
      </w:r>
      <w:r w:rsidR="008F7BA7" w:rsidRPr="005B5F1F">
        <w:rPr>
          <w:b/>
          <w:sz w:val="24"/>
          <w:szCs w:val="24"/>
          <w:lang w:val="en-GB"/>
        </w:rPr>
        <w:t>used</w:t>
      </w:r>
      <w:r w:rsidR="00094FA6" w:rsidRPr="005B5F1F">
        <w:rPr>
          <w:b/>
          <w:sz w:val="24"/>
          <w:szCs w:val="24"/>
          <w:lang w:val="en-GB"/>
        </w:rPr>
        <w:t xml:space="preserve"> for </w:t>
      </w:r>
      <w:proofErr w:type="spellStart"/>
      <w:r w:rsidR="00094FA6" w:rsidRPr="005B5F1F">
        <w:rPr>
          <w:b/>
          <w:sz w:val="24"/>
          <w:szCs w:val="24"/>
          <w:lang w:val="en-GB"/>
        </w:rPr>
        <w:t>RTqPCR</w:t>
      </w:r>
      <w:proofErr w:type="spellEnd"/>
      <w:r w:rsidR="00EF34BE" w:rsidRPr="005B5F1F">
        <w:rPr>
          <w:b/>
          <w:sz w:val="24"/>
          <w:szCs w:val="24"/>
          <w:lang w:val="en-GB"/>
        </w:rPr>
        <w:t>.</w:t>
      </w:r>
      <w:r w:rsidR="00EF34BE" w:rsidRPr="005B5F1F">
        <w:rPr>
          <w:sz w:val="24"/>
          <w:szCs w:val="24"/>
          <w:lang w:val="en-GB"/>
        </w:rPr>
        <w:t xml:space="preserve"> Due to extensive alternative splicing during HIV expression there are many different mRNA species that can be divided by size into three classes: 9 kB, </w:t>
      </w:r>
      <w:proofErr w:type="spellStart"/>
      <w:r w:rsidR="00EF34BE" w:rsidRPr="005B5F1F">
        <w:rPr>
          <w:sz w:val="24"/>
          <w:szCs w:val="24"/>
          <w:lang w:val="en-GB"/>
        </w:rPr>
        <w:t>unspliced</w:t>
      </w:r>
      <w:proofErr w:type="spellEnd"/>
      <w:r w:rsidR="00EF34BE" w:rsidRPr="005B5F1F">
        <w:rPr>
          <w:sz w:val="24"/>
          <w:szCs w:val="24"/>
          <w:lang w:val="en-GB"/>
        </w:rPr>
        <w:t xml:space="preserve"> (US) mRNA; 4 kB, singly spliced (SS) mRNA; 1.8 kB, multiply spliced (MS) mRNA.</w:t>
      </w:r>
      <w:r w:rsidR="00EB731E" w:rsidRPr="005B5F1F">
        <w:rPr>
          <w:sz w:val="24"/>
          <w:szCs w:val="24"/>
          <w:lang w:val="en-GB"/>
        </w:rPr>
        <w:t xml:space="preserve"> Relative levels of HIV-1 transcripts were </w:t>
      </w:r>
      <w:proofErr w:type="spellStart"/>
      <w:r w:rsidR="00EB731E" w:rsidRPr="005B5F1F">
        <w:rPr>
          <w:sz w:val="24"/>
          <w:szCs w:val="24"/>
          <w:lang w:val="en-GB"/>
        </w:rPr>
        <w:t>analyzed</w:t>
      </w:r>
      <w:proofErr w:type="spellEnd"/>
      <w:r w:rsidR="00EB731E" w:rsidRPr="005B5F1F">
        <w:rPr>
          <w:sz w:val="24"/>
          <w:szCs w:val="24"/>
          <w:lang w:val="en-GB"/>
        </w:rPr>
        <w:t xml:space="preserve"> by </w:t>
      </w:r>
      <w:proofErr w:type="spellStart"/>
      <w:r w:rsidR="00EB731E" w:rsidRPr="005B5F1F">
        <w:rPr>
          <w:sz w:val="24"/>
          <w:szCs w:val="24"/>
          <w:lang w:val="en-GB"/>
        </w:rPr>
        <w:t>RTqPCR</w:t>
      </w:r>
      <w:proofErr w:type="spellEnd"/>
      <w:r w:rsidR="00EB731E" w:rsidRPr="005B5F1F">
        <w:rPr>
          <w:sz w:val="24"/>
          <w:szCs w:val="24"/>
          <w:lang w:val="en-GB"/>
        </w:rPr>
        <w:t>. Arrows indicating the primer binding sites of the different primer sets:</w:t>
      </w:r>
      <w:r w:rsidR="00525BA0" w:rsidRPr="005B5F1F">
        <w:rPr>
          <w:sz w:val="24"/>
          <w:szCs w:val="24"/>
          <w:lang w:val="en-GB"/>
        </w:rPr>
        <w:t xml:space="preserve"> US primer (purple), SS primer (green), MS primer (grey), ‘all transcripts’ primer (blue).</w:t>
      </w:r>
      <w:r w:rsidR="00356B19" w:rsidRPr="005B5F1F">
        <w:rPr>
          <w:sz w:val="24"/>
          <w:szCs w:val="24"/>
          <w:lang w:val="en-GB"/>
        </w:rPr>
        <w:t xml:space="preserve"> Primer sequences see above.</w:t>
      </w:r>
    </w:p>
    <w:p w14:paraId="1A65A8D4" w14:textId="79B56334" w:rsidR="007D00DF" w:rsidRPr="005B5F1F" w:rsidRDefault="00DD243D" w:rsidP="0009226D">
      <w:pPr>
        <w:spacing w:line="480" w:lineRule="auto"/>
        <w:rPr>
          <w:sz w:val="24"/>
          <w:szCs w:val="24"/>
          <w:lang w:val="en-GB"/>
        </w:rPr>
      </w:pPr>
      <w:r w:rsidRPr="005B5F1F">
        <w:rPr>
          <w:noProof/>
          <w:sz w:val="24"/>
          <w:szCs w:val="24"/>
          <w:lang w:val="de-DE" w:eastAsia="de-DE"/>
        </w:rPr>
        <w:drawing>
          <wp:inline distT="0" distB="0" distL="0" distR="0" wp14:anchorId="1EF930B8" wp14:editId="30BDBAD6">
            <wp:extent cx="5193030" cy="7513320"/>
            <wp:effectExtent l="0" t="0" r="7620" b="0"/>
            <wp:docPr id="2" name="Grafik 2" descr="N:\AGBrackWerner\Alexander\MAGIC-Paper\Abbildung S2 Volcano Plots for Pa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AGBrackWerner\Alexander\MAGIC-Paper\Abbildung S2 Volcano Plots for Paper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030" cy="751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2447B" w14:textId="256CE976" w:rsidR="007D00DF" w:rsidRPr="005B5F1F" w:rsidRDefault="007D00DF" w:rsidP="002F221B">
      <w:pPr>
        <w:spacing w:line="480" w:lineRule="auto"/>
        <w:rPr>
          <w:sz w:val="24"/>
          <w:szCs w:val="24"/>
          <w:lang w:val="en-GB"/>
        </w:rPr>
      </w:pPr>
      <w:r w:rsidRPr="005B5F1F">
        <w:rPr>
          <w:b/>
          <w:sz w:val="24"/>
          <w:szCs w:val="24"/>
          <w:lang w:val="en-GB"/>
        </w:rPr>
        <w:t>F</w:t>
      </w:r>
      <w:r w:rsidR="001022E0" w:rsidRPr="005B5F1F">
        <w:rPr>
          <w:b/>
          <w:sz w:val="24"/>
          <w:szCs w:val="24"/>
          <w:lang w:val="en-GB"/>
        </w:rPr>
        <w:t>ig</w:t>
      </w:r>
      <w:r w:rsidR="00C07995">
        <w:rPr>
          <w:b/>
          <w:sz w:val="24"/>
          <w:szCs w:val="24"/>
          <w:lang w:val="en-GB"/>
        </w:rPr>
        <w:t>. S</w:t>
      </w:r>
      <w:r w:rsidR="00A12E79">
        <w:rPr>
          <w:b/>
          <w:sz w:val="24"/>
          <w:szCs w:val="24"/>
          <w:lang w:val="en-GB"/>
        </w:rPr>
        <w:t>4</w:t>
      </w:r>
      <w:r w:rsidRPr="005B5F1F">
        <w:rPr>
          <w:b/>
          <w:sz w:val="24"/>
          <w:szCs w:val="24"/>
          <w:lang w:val="en-GB"/>
        </w:rPr>
        <w:t xml:space="preserve">. Volcano plots of proteomics </w:t>
      </w:r>
      <w:r w:rsidR="00284B48">
        <w:rPr>
          <w:b/>
          <w:sz w:val="24"/>
          <w:szCs w:val="24"/>
          <w:lang w:val="en-GB"/>
        </w:rPr>
        <w:t>analysis of PBMCs</w:t>
      </w:r>
      <w:r w:rsidRPr="005B5F1F">
        <w:rPr>
          <w:b/>
          <w:sz w:val="24"/>
          <w:szCs w:val="24"/>
          <w:lang w:val="en-GB"/>
        </w:rPr>
        <w:t xml:space="preserve"> from three donors</w:t>
      </w:r>
      <w:r w:rsidR="00E11171">
        <w:rPr>
          <w:b/>
          <w:sz w:val="24"/>
          <w:szCs w:val="24"/>
          <w:lang w:val="en-GB"/>
        </w:rPr>
        <w:t xml:space="preserve">. </w:t>
      </w:r>
      <w:r w:rsidR="008F7BA7" w:rsidRPr="00E11171">
        <w:rPr>
          <w:sz w:val="24"/>
          <w:szCs w:val="24"/>
          <w:lang w:val="en-GB"/>
        </w:rPr>
        <w:t>Compound #7 treatment affects expression levels of &lt;10% of total proteins detected.</w:t>
      </w:r>
      <w:r w:rsidR="008F7BA7" w:rsidRPr="005B5F1F">
        <w:rPr>
          <w:b/>
          <w:sz w:val="24"/>
          <w:szCs w:val="24"/>
          <w:lang w:val="en-GB"/>
        </w:rPr>
        <w:t xml:space="preserve"> </w:t>
      </w:r>
      <w:r w:rsidRPr="005B5F1F">
        <w:rPr>
          <w:sz w:val="24"/>
          <w:szCs w:val="24"/>
          <w:lang w:val="en-GB"/>
        </w:rPr>
        <w:t>Total percentage of proteins down-regulated (left), unchanged (</w:t>
      </w:r>
      <w:r w:rsidR="005B5F1F" w:rsidRPr="005B5F1F">
        <w:rPr>
          <w:sz w:val="24"/>
          <w:szCs w:val="24"/>
          <w:lang w:val="en-GB"/>
        </w:rPr>
        <w:t>centre</w:t>
      </w:r>
      <w:r w:rsidRPr="005B5F1F">
        <w:rPr>
          <w:sz w:val="24"/>
          <w:szCs w:val="24"/>
          <w:lang w:val="en-GB"/>
        </w:rPr>
        <w:t xml:space="preserve">), and up-regulated (right) in the header line. </w:t>
      </w:r>
      <w:r w:rsidR="005B5F1F" w:rsidRPr="005B5F1F">
        <w:rPr>
          <w:sz w:val="24"/>
          <w:szCs w:val="24"/>
          <w:lang w:val="en-GB"/>
        </w:rPr>
        <w:t>Coloured</w:t>
      </w:r>
      <w:r w:rsidRPr="005B5F1F">
        <w:rPr>
          <w:sz w:val="24"/>
          <w:szCs w:val="24"/>
          <w:lang w:val="en-GB"/>
        </w:rPr>
        <w:t xml:space="preserve"> proteins showed significant changes ≥2-fold.</w:t>
      </w:r>
      <w:bookmarkStart w:id="2" w:name="OLE_LINK3"/>
      <w:r w:rsidRPr="005B5F1F">
        <w:rPr>
          <w:b/>
          <w:sz w:val="24"/>
          <w:szCs w:val="24"/>
          <w:lang w:val="en-GB"/>
        </w:rPr>
        <w:br w:type="page"/>
      </w:r>
    </w:p>
    <w:p w14:paraId="07E18BC1" w14:textId="3D7006CF" w:rsidR="009A3602" w:rsidRPr="005B5F1F" w:rsidRDefault="00932A31" w:rsidP="00BF5AB0">
      <w:pPr>
        <w:spacing w:line="480" w:lineRule="auto"/>
        <w:rPr>
          <w:b/>
          <w:sz w:val="24"/>
          <w:szCs w:val="24"/>
          <w:lang w:val="en-GB"/>
        </w:rPr>
      </w:pPr>
      <w:r w:rsidRPr="005B5F1F">
        <w:rPr>
          <w:b/>
          <w:noProof/>
          <w:sz w:val="24"/>
          <w:szCs w:val="24"/>
          <w:lang w:val="de-DE" w:eastAsia="de-DE"/>
        </w:rPr>
        <w:drawing>
          <wp:inline distT="0" distB="0" distL="0" distR="0" wp14:anchorId="19D67A76" wp14:editId="17E59758">
            <wp:extent cx="5998845" cy="3621735"/>
            <wp:effectExtent l="0" t="0" r="1905" b="0"/>
            <wp:docPr id="1" name="Grafik 1" descr="N:\AGBrackWerner\Alexander\MAGIC-Paper\Mode-of-action\Suppl Fig 3 Biochemical Assa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AGBrackWerner\Alexander\MAGIC-Paper\Mode-of-action\Suppl Fig 3 Biochemical Assay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362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B3211" w14:textId="22F52B36" w:rsidR="009A3602" w:rsidRPr="005B5F1F" w:rsidRDefault="00C07995" w:rsidP="00BF5AB0">
      <w:pPr>
        <w:spacing w:line="480" w:lineRule="auto"/>
        <w:rPr>
          <w:sz w:val="24"/>
          <w:szCs w:val="24"/>
          <w:lang w:val="en-GB"/>
        </w:rPr>
      </w:pPr>
      <w:r>
        <w:rPr>
          <w:b/>
          <w:sz w:val="24"/>
          <w:szCs w:val="24"/>
          <w:lang w:val="en-GB"/>
        </w:rPr>
        <w:t>Fig. S</w:t>
      </w:r>
      <w:r w:rsidR="00A12E79">
        <w:rPr>
          <w:b/>
          <w:sz w:val="24"/>
          <w:szCs w:val="24"/>
          <w:lang w:val="en-GB"/>
        </w:rPr>
        <w:t>5</w:t>
      </w:r>
      <w:r w:rsidR="009A3602" w:rsidRPr="005B5F1F">
        <w:rPr>
          <w:b/>
          <w:sz w:val="24"/>
          <w:szCs w:val="24"/>
          <w:lang w:val="en-GB"/>
        </w:rPr>
        <w:t xml:space="preserve">. </w:t>
      </w:r>
      <w:r w:rsidR="006E4AF2" w:rsidRPr="005B5F1F">
        <w:rPr>
          <w:b/>
          <w:sz w:val="24"/>
          <w:szCs w:val="24"/>
          <w:lang w:val="en-GB"/>
        </w:rPr>
        <w:t>Bi</w:t>
      </w:r>
      <w:r w:rsidR="00B53A98" w:rsidRPr="005B5F1F">
        <w:rPr>
          <w:b/>
          <w:sz w:val="24"/>
          <w:szCs w:val="24"/>
          <w:lang w:val="en-GB"/>
        </w:rPr>
        <w:t>och</w:t>
      </w:r>
      <w:r w:rsidR="006E4AF2" w:rsidRPr="005B5F1F">
        <w:rPr>
          <w:b/>
          <w:sz w:val="24"/>
          <w:szCs w:val="24"/>
          <w:lang w:val="en-GB"/>
        </w:rPr>
        <w:t>em</w:t>
      </w:r>
      <w:r w:rsidR="00B53A98" w:rsidRPr="005B5F1F">
        <w:rPr>
          <w:b/>
          <w:sz w:val="24"/>
          <w:szCs w:val="24"/>
          <w:lang w:val="en-GB"/>
        </w:rPr>
        <w:t xml:space="preserve">ical assays using </w:t>
      </w:r>
      <w:proofErr w:type="gramStart"/>
      <w:r w:rsidR="00B53A98" w:rsidRPr="005B5F1F">
        <w:rPr>
          <w:b/>
          <w:sz w:val="24"/>
          <w:szCs w:val="24"/>
          <w:lang w:val="en-GB"/>
        </w:rPr>
        <w:t>10</w:t>
      </w:r>
      <w:r w:rsidR="000006F6">
        <w:rPr>
          <w:b/>
          <w:sz w:val="24"/>
          <w:szCs w:val="24"/>
          <w:lang w:val="en-GB"/>
        </w:rPr>
        <w:t xml:space="preserve"> </w:t>
      </w:r>
      <w:r w:rsidR="00B53A98" w:rsidRPr="005B5F1F">
        <w:rPr>
          <w:b/>
          <w:sz w:val="24"/>
          <w:szCs w:val="24"/>
          <w:lang w:val="en-GB"/>
        </w:rPr>
        <w:t>µ</w:t>
      </w:r>
      <w:proofErr w:type="gramEnd"/>
      <w:r w:rsidR="00B53A98" w:rsidRPr="005B5F1F">
        <w:rPr>
          <w:b/>
          <w:sz w:val="24"/>
          <w:szCs w:val="24"/>
          <w:lang w:val="en-GB"/>
        </w:rPr>
        <w:t xml:space="preserve">M </w:t>
      </w:r>
      <w:r w:rsidR="006E4AF2" w:rsidRPr="005B5F1F">
        <w:rPr>
          <w:b/>
          <w:sz w:val="24"/>
          <w:szCs w:val="24"/>
          <w:lang w:val="en-GB"/>
        </w:rPr>
        <w:t>c</w:t>
      </w:r>
      <w:r w:rsidR="009A3602" w:rsidRPr="005B5F1F">
        <w:rPr>
          <w:b/>
          <w:sz w:val="24"/>
          <w:szCs w:val="24"/>
          <w:lang w:val="en-GB"/>
        </w:rPr>
        <w:t xml:space="preserve">ompound #7 </w:t>
      </w:r>
      <w:r w:rsidR="00B53A98" w:rsidRPr="005B5F1F">
        <w:rPr>
          <w:b/>
          <w:sz w:val="24"/>
          <w:szCs w:val="24"/>
          <w:lang w:val="en-GB"/>
        </w:rPr>
        <w:t xml:space="preserve">show no inhibitory effects on </w:t>
      </w:r>
      <w:r w:rsidR="00932A31" w:rsidRPr="005B5F1F">
        <w:rPr>
          <w:b/>
          <w:sz w:val="24"/>
          <w:szCs w:val="24"/>
          <w:lang w:val="en-GB"/>
        </w:rPr>
        <w:t>activities of HIV enzymes. (a</w:t>
      </w:r>
      <w:r w:rsidR="009A3602" w:rsidRPr="005B5F1F">
        <w:rPr>
          <w:b/>
          <w:sz w:val="24"/>
          <w:szCs w:val="24"/>
          <w:lang w:val="en-GB"/>
        </w:rPr>
        <w:t>)</w:t>
      </w:r>
      <w:r w:rsidR="009A3602" w:rsidRPr="005B5F1F">
        <w:rPr>
          <w:sz w:val="24"/>
          <w:szCs w:val="24"/>
          <w:lang w:val="en-GB"/>
        </w:rPr>
        <w:t xml:space="preserve"> </w:t>
      </w:r>
      <w:r w:rsidR="00B53A98" w:rsidRPr="005B5F1F">
        <w:rPr>
          <w:sz w:val="24"/>
          <w:szCs w:val="24"/>
          <w:lang w:val="en-GB"/>
        </w:rPr>
        <w:t>R</w:t>
      </w:r>
      <w:r w:rsidR="009A3602" w:rsidRPr="005B5F1F">
        <w:rPr>
          <w:sz w:val="24"/>
          <w:szCs w:val="24"/>
          <w:lang w:val="en-GB"/>
        </w:rPr>
        <w:t xml:space="preserve">everse transcriptase (reference drug: EFV; </w:t>
      </w:r>
      <w:proofErr w:type="spellStart"/>
      <w:r w:rsidR="009A3602" w:rsidRPr="005B5F1F">
        <w:rPr>
          <w:sz w:val="24"/>
          <w:szCs w:val="24"/>
          <w:lang w:val="en-GB"/>
        </w:rPr>
        <w:t>Efavirenz</w:t>
      </w:r>
      <w:proofErr w:type="spellEnd"/>
      <w:r w:rsidR="009A3602" w:rsidRPr="005B5F1F">
        <w:rPr>
          <w:sz w:val="24"/>
          <w:szCs w:val="24"/>
          <w:lang w:val="en-GB"/>
        </w:rPr>
        <w:t xml:space="preserve">, 10 µM); </w:t>
      </w:r>
      <w:r w:rsidR="00932A31" w:rsidRPr="005B5F1F">
        <w:rPr>
          <w:b/>
          <w:sz w:val="24"/>
          <w:szCs w:val="24"/>
          <w:lang w:val="en-GB"/>
        </w:rPr>
        <w:t>(b</w:t>
      </w:r>
      <w:r w:rsidR="009A3602" w:rsidRPr="005B5F1F">
        <w:rPr>
          <w:b/>
          <w:sz w:val="24"/>
          <w:szCs w:val="24"/>
          <w:lang w:val="en-GB"/>
        </w:rPr>
        <w:t>)</w:t>
      </w:r>
      <w:r w:rsidR="009A3602" w:rsidRPr="005B5F1F">
        <w:rPr>
          <w:sz w:val="24"/>
          <w:szCs w:val="24"/>
          <w:lang w:val="en-GB"/>
        </w:rPr>
        <w:t xml:space="preserve"> </w:t>
      </w:r>
      <w:r w:rsidR="00B53A98" w:rsidRPr="005B5F1F">
        <w:rPr>
          <w:sz w:val="24"/>
          <w:szCs w:val="24"/>
          <w:lang w:val="en-GB"/>
        </w:rPr>
        <w:t>I</w:t>
      </w:r>
      <w:r w:rsidR="009A3602" w:rsidRPr="005B5F1F">
        <w:rPr>
          <w:sz w:val="24"/>
          <w:szCs w:val="24"/>
          <w:lang w:val="en-GB"/>
        </w:rPr>
        <w:t xml:space="preserve">ntegrase (reference drug: DTG; </w:t>
      </w:r>
      <w:proofErr w:type="spellStart"/>
      <w:r w:rsidR="009A3602" w:rsidRPr="005B5F1F">
        <w:rPr>
          <w:sz w:val="24"/>
          <w:szCs w:val="24"/>
          <w:lang w:val="en-GB"/>
        </w:rPr>
        <w:t>Dolutegravir</w:t>
      </w:r>
      <w:proofErr w:type="spellEnd"/>
      <w:r w:rsidR="009A3602" w:rsidRPr="005B5F1F">
        <w:rPr>
          <w:sz w:val="24"/>
          <w:szCs w:val="24"/>
          <w:lang w:val="en-GB"/>
        </w:rPr>
        <w:t xml:space="preserve">, 10 µM) and </w:t>
      </w:r>
      <w:r w:rsidR="00932A31" w:rsidRPr="005B5F1F">
        <w:rPr>
          <w:b/>
          <w:sz w:val="24"/>
          <w:szCs w:val="24"/>
          <w:lang w:val="en-GB"/>
        </w:rPr>
        <w:t>(c</w:t>
      </w:r>
      <w:r w:rsidR="009A3602" w:rsidRPr="005B5F1F">
        <w:rPr>
          <w:b/>
          <w:sz w:val="24"/>
          <w:szCs w:val="24"/>
          <w:lang w:val="en-GB"/>
        </w:rPr>
        <w:t>)</w:t>
      </w:r>
      <w:r w:rsidR="009A3602" w:rsidRPr="005B5F1F">
        <w:rPr>
          <w:sz w:val="24"/>
          <w:szCs w:val="24"/>
          <w:lang w:val="en-GB"/>
        </w:rPr>
        <w:t xml:space="preserve"> </w:t>
      </w:r>
      <w:r w:rsidR="00B53A98" w:rsidRPr="005B5F1F">
        <w:rPr>
          <w:sz w:val="24"/>
          <w:szCs w:val="24"/>
          <w:lang w:val="en-GB"/>
        </w:rPr>
        <w:t>P</w:t>
      </w:r>
      <w:r w:rsidR="009A3602" w:rsidRPr="005B5F1F">
        <w:rPr>
          <w:sz w:val="24"/>
          <w:szCs w:val="24"/>
          <w:lang w:val="en-GB"/>
        </w:rPr>
        <w:t xml:space="preserve">rotease (reference drug: SQV; </w:t>
      </w:r>
      <w:proofErr w:type="spellStart"/>
      <w:r w:rsidR="009A3602" w:rsidRPr="005B5F1F">
        <w:rPr>
          <w:sz w:val="24"/>
          <w:szCs w:val="24"/>
          <w:lang w:val="en-GB"/>
        </w:rPr>
        <w:t>Saquinavir</w:t>
      </w:r>
      <w:proofErr w:type="spellEnd"/>
      <w:r w:rsidR="009A3602" w:rsidRPr="005B5F1F">
        <w:rPr>
          <w:sz w:val="24"/>
          <w:szCs w:val="24"/>
          <w:lang w:val="en-GB"/>
        </w:rPr>
        <w:t xml:space="preserve">, 0.1 µM). Depicted are means of three independent experiments with triplicates (n=3; m=3). </w:t>
      </w:r>
      <w:proofErr w:type="spellStart"/>
      <w:r w:rsidR="009A3602" w:rsidRPr="005B5F1F">
        <w:rPr>
          <w:sz w:val="24"/>
          <w:szCs w:val="24"/>
          <w:lang w:val="en-GB"/>
        </w:rPr>
        <w:t>Dunnett’s</w:t>
      </w:r>
      <w:proofErr w:type="spellEnd"/>
      <w:r w:rsidR="009A3602" w:rsidRPr="005B5F1F">
        <w:rPr>
          <w:sz w:val="24"/>
          <w:szCs w:val="24"/>
          <w:lang w:val="en-GB"/>
        </w:rPr>
        <w:t xml:space="preserve"> test was performed to determine whether treated samples were significantly different (</w:t>
      </w:r>
      <w:r w:rsidR="009A3602" w:rsidRPr="005B5F1F">
        <w:rPr>
          <w:i/>
          <w:sz w:val="24"/>
          <w:szCs w:val="24"/>
          <w:lang w:val="en-GB"/>
        </w:rPr>
        <w:t>P</w:t>
      </w:r>
      <w:r w:rsidR="009A3602" w:rsidRPr="005B5F1F">
        <w:rPr>
          <w:sz w:val="24"/>
          <w:szCs w:val="24"/>
          <w:lang w:val="en-GB"/>
        </w:rPr>
        <w:t xml:space="preserve">&lt;0.05) compared to the DMSO control. </w:t>
      </w:r>
      <w:r w:rsidR="009A3602" w:rsidRPr="005B5F1F">
        <w:rPr>
          <w:i/>
          <w:sz w:val="24"/>
          <w:szCs w:val="24"/>
          <w:lang w:val="en-GB"/>
        </w:rPr>
        <w:t>P</w:t>
      </w:r>
      <w:r w:rsidR="009A3602" w:rsidRPr="005B5F1F">
        <w:rPr>
          <w:sz w:val="24"/>
          <w:szCs w:val="24"/>
          <w:lang w:val="en-GB"/>
        </w:rPr>
        <w:t xml:space="preserve"> values are shown with asterisks indicating the level of statistical significance. ****</w:t>
      </w:r>
      <w:r w:rsidR="009A3602" w:rsidRPr="005B5F1F">
        <w:rPr>
          <w:i/>
          <w:sz w:val="24"/>
          <w:szCs w:val="24"/>
          <w:lang w:val="en-GB"/>
        </w:rPr>
        <w:t>P</w:t>
      </w:r>
      <w:r w:rsidR="009A3602" w:rsidRPr="005B5F1F">
        <w:rPr>
          <w:sz w:val="24"/>
          <w:szCs w:val="24"/>
          <w:lang w:val="en-GB"/>
        </w:rPr>
        <w:t>≤0.0001, ns = not significant.</w:t>
      </w:r>
      <w:r w:rsidR="009A3602" w:rsidRPr="005B5F1F">
        <w:rPr>
          <w:sz w:val="24"/>
          <w:szCs w:val="24"/>
          <w:lang w:val="en-GB"/>
        </w:rPr>
        <w:br w:type="page"/>
      </w:r>
    </w:p>
    <w:bookmarkEnd w:id="2"/>
    <w:p w14:paraId="2FBB8BE4" w14:textId="3E8BCD33" w:rsidR="009A3602" w:rsidRPr="005B5F1F" w:rsidRDefault="009A3602" w:rsidP="008D5877">
      <w:pPr>
        <w:spacing w:line="480" w:lineRule="auto"/>
        <w:rPr>
          <w:sz w:val="24"/>
          <w:szCs w:val="24"/>
          <w:lang w:val="en-GB"/>
        </w:rPr>
      </w:pPr>
      <w:r w:rsidRPr="005B5F1F">
        <w:rPr>
          <w:b/>
          <w:sz w:val="24"/>
          <w:szCs w:val="24"/>
          <w:lang w:val="en-GB"/>
        </w:rPr>
        <w:t>Table S1.</w:t>
      </w:r>
      <w:r w:rsidRPr="005B5F1F">
        <w:rPr>
          <w:sz w:val="24"/>
          <w:szCs w:val="24"/>
          <w:lang w:val="en-GB"/>
        </w:rPr>
        <w:t xml:space="preserve"> </w:t>
      </w:r>
      <w:r w:rsidRPr="005B5F1F">
        <w:rPr>
          <w:b/>
          <w:sz w:val="24"/>
          <w:szCs w:val="24"/>
          <w:lang w:val="en-GB"/>
        </w:rPr>
        <w:t xml:space="preserve">Anti-HIV activities of synthetic </w:t>
      </w:r>
      <w:proofErr w:type="spellStart"/>
      <w:r w:rsidRPr="005B5F1F">
        <w:rPr>
          <w:b/>
          <w:sz w:val="24"/>
          <w:szCs w:val="24"/>
          <w:lang w:val="en-GB"/>
        </w:rPr>
        <w:t>Aureothin-derivates</w:t>
      </w:r>
      <w:proofErr w:type="spellEnd"/>
      <w:r w:rsidRPr="005B5F1F">
        <w:rPr>
          <w:b/>
          <w:sz w:val="24"/>
          <w:szCs w:val="24"/>
          <w:lang w:val="en-GB"/>
        </w:rPr>
        <w:t xml:space="preserve"> in LC5-RIC cells.</w:t>
      </w:r>
      <w:r w:rsidRPr="005B5F1F">
        <w:rPr>
          <w:sz w:val="24"/>
          <w:szCs w:val="24"/>
          <w:lang w:val="en-GB"/>
        </w:rPr>
        <w:t xml:space="preserve"> Shown are the half maximal (IC</w:t>
      </w:r>
      <w:r w:rsidRPr="005B5F1F">
        <w:rPr>
          <w:sz w:val="24"/>
          <w:szCs w:val="24"/>
          <w:vertAlign w:val="subscript"/>
          <w:lang w:val="en-GB"/>
        </w:rPr>
        <w:t>50</w:t>
      </w:r>
      <w:r w:rsidR="0033582E" w:rsidRPr="005B5F1F">
        <w:rPr>
          <w:sz w:val="24"/>
          <w:szCs w:val="24"/>
          <w:lang w:val="en-GB"/>
        </w:rPr>
        <w:t>) and 90</w:t>
      </w:r>
      <w:r w:rsidRPr="005B5F1F">
        <w:rPr>
          <w:sz w:val="24"/>
          <w:szCs w:val="24"/>
          <w:lang w:val="en-GB"/>
        </w:rPr>
        <w:t>% (IC</w:t>
      </w:r>
      <w:r w:rsidRPr="005B5F1F">
        <w:rPr>
          <w:sz w:val="24"/>
          <w:szCs w:val="24"/>
          <w:vertAlign w:val="subscript"/>
          <w:lang w:val="en-GB"/>
        </w:rPr>
        <w:t>90</w:t>
      </w:r>
      <w:r w:rsidRPr="005B5F1F">
        <w:rPr>
          <w:sz w:val="24"/>
          <w:szCs w:val="24"/>
          <w:lang w:val="en-GB"/>
        </w:rPr>
        <w:t xml:space="preserve">) inhibitory concentrations of all </w:t>
      </w:r>
      <w:proofErr w:type="spellStart"/>
      <w:r w:rsidRPr="005B5F1F">
        <w:rPr>
          <w:sz w:val="24"/>
          <w:szCs w:val="24"/>
          <w:lang w:val="en-GB"/>
        </w:rPr>
        <w:t>Aureothin</w:t>
      </w:r>
      <w:proofErr w:type="spellEnd"/>
      <w:r w:rsidRPr="005B5F1F">
        <w:rPr>
          <w:sz w:val="24"/>
          <w:szCs w:val="24"/>
          <w:lang w:val="en-GB"/>
        </w:rPr>
        <w:t>-derivatives. Data was generated by determining levels of infectious virus produced by LC5-RIC cells exposed to HIV-1</w:t>
      </w:r>
      <w:r w:rsidRPr="005B5F1F">
        <w:rPr>
          <w:sz w:val="24"/>
          <w:szCs w:val="24"/>
          <w:vertAlign w:val="subscript"/>
          <w:lang w:val="en-GB"/>
        </w:rPr>
        <w:t>LAI</w:t>
      </w:r>
      <w:r w:rsidRPr="005B5F1F">
        <w:rPr>
          <w:sz w:val="24"/>
          <w:szCs w:val="24"/>
          <w:lang w:val="en-GB"/>
        </w:rPr>
        <w:t xml:space="preserve"> and serial dilutions of compound</w:t>
      </w:r>
      <w:r w:rsidR="004B4BFD" w:rsidRPr="005B5F1F">
        <w:rPr>
          <w:sz w:val="24"/>
          <w:szCs w:val="24"/>
          <w:lang w:val="en-GB"/>
        </w:rPr>
        <w:t>s</w:t>
      </w:r>
      <w:r w:rsidRPr="005B5F1F">
        <w:rPr>
          <w:sz w:val="24"/>
          <w:szCs w:val="24"/>
          <w:lang w:val="en-GB"/>
        </w:rPr>
        <w:t>. Presented are the means of at least three independent experiments with biological triplicates (n≥3; m=3) including the standard deviation (±SD).</w:t>
      </w:r>
    </w:p>
    <w:tbl>
      <w:tblPr>
        <w:tblStyle w:val="HelleSchattierung"/>
        <w:tblW w:w="4077" w:type="dxa"/>
        <w:tblLook w:val="04A0" w:firstRow="1" w:lastRow="0" w:firstColumn="1" w:lastColumn="0" w:noHBand="0" w:noVBand="1"/>
      </w:tblPr>
      <w:tblGrid>
        <w:gridCol w:w="534"/>
        <w:gridCol w:w="1842"/>
        <w:gridCol w:w="1701"/>
      </w:tblGrid>
      <w:tr w:rsidR="009A3602" w:rsidRPr="005B5F1F" w14:paraId="4D9F339D" w14:textId="77777777" w:rsidTr="00E21E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78A4D23" w14:textId="77777777" w:rsidR="009A3602" w:rsidRPr="005B5F1F" w:rsidRDefault="009A3602" w:rsidP="00807674">
            <w:pPr>
              <w:spacing w:before="120" w:after="120"/>
              <w:jc w:val="center"/>
              <w:rPr>
                <w:sz w:val="22"/>
                <w:szCs w:val="22"/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#</w:t>
            </w:r>
          </w:p>
        </w:tc>
        <w:tc>
          <w:tcPr>
            <w:tcW w:w="184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2FBDF1DC" w14:textId="77777777" w:rsidR="009A3602" w:rsidRPr="005B5F1F" w:rsidRDefault="009A3602" w:rsidP="00807674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IC</w:t>
            </w:r>
            <w:r w:rsidRPr="005B5F1F">
              <w:rPr>
                <w:rFonts w:eastAsia="Times New Roman"/>
                <w:color w:val="000000"/>
                <w:kern w:val="24"/>
                <w:position w:val="-4"/>
                <w:sz w:val="22"/>
                <w:szCs w:val="22"/>
                <w:vertAlign w:val="subscript"/>
                <w:lang w:val="en-GB"/>
              </w:rPr>
              <w:t>50</w:t>
            </w:r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 xml:space="preserve"> (</w:t>
            </w:r>
            <w:proofErr w:type="spellStart"/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nM</w:t>
            </w:r>
            <w:proofErr w:type="spellEnd"/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)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24F45CF7" w14:textId="77777777" w:rsidR="009A3602" w:rsidRPr="005B5F1F" w:rsidRDefault="009A3602" w:rsidP="00807674">
            <w:pPr>
              <w:spacing w:before="120" w:after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IC</w:t>
            </w:r>
            <w:r w:rsidRPr="005B5F1F">
              <w:rPr>
                <w:rFonts w:eastAsia="Times New Roman"/>
                <w:color w:val="000000"/>
                <w:kern w:val="24"/>
                <w:position w:val="-4"/>
                <w:sz w:val="22"/>
                <w:szCs w:val="22"/>
                <w:vertAlign w:val="subscript"/>
                <w:lang w:val="en-GB"/>
              </w:rPr>
              <w:t>90</w:t>
            </w:r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 xml:space="preserve"> (</w:t>
            </w:r>
            <w:proofErr w:type="spellStart"/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nM</w:t>
            </w:r>
            <w:proofErr w:type="spellEnd"/>
            <w:r w:rsidRPr="005B5F1F">
              <w:rPr>
                <w:rFonts w:eastAsia="Times New Roman"/>
                <w:color w:val="000000"/>
                <w:kern w:val="24"/>
                <w:sz w:val="22"/>
                <w:szCs w:val="22"/>
                <w:lang w:val="en-GB"/>
              </w:rPr>
              <w:t>)</w:t>
            </w:r>
          </w:p>
        </w:tc>
      </w:tr>
      <w:tr w:rsidR="009A3602" w:rsidRPr="005B5F1F" w14:paraId="2B229DC7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single" w:sz="12" w:space="0" w:color="auto"/>
            </w:tcBorders>
            <w:shd w:val="clear" w:color="auto" w:fill="auto"/>
          </w:tcPr>
          <w:p w14:paraId="6F8BFD9A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shd w:val="clear" w:color="auto" w:fill="auto"/>
          </w:tcPr>
          <w:p w14:paraId="688CE88A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5.3 ± 0.40</w:t>
            </w:r>
          </w:p>
        </w:tc>
        <w:tc>
          <w:tcPr>
            <w:tcW w:w="1701" w:type="dxa"/>
            <w:tcBorders>
              <w:top w:val="single" w:sz="12" w:space="0" w:color="auto"/>
            </w:tcBorders>
            <w:shd w:val="clear" w:color="auto" w:fill="auto"/>
          </w:tcPr>
          <w:p w14:paraId="00C1F00C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26.8 ± 2.54</w:t>
            </w:r>
          </w:p>
        </w:tc>
      </w:tr>
      <w:tr w:rsidR="009A3602" w:rsidRPr="005B5F1F" w14:paraId="23F144C4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6A0BB595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</w:t>
            </w:r>
          </w:p>
        </w:tc>
        <w:tc>
          <w:tcPr>
            <w:tcW w:w="1842" w:type="dxa"/>
            <w:shd w:val="clear" w:color="auto" w:fill="auto"/>
          </w:tcPr>
          <w:p w14:paraId="5E41F5BF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&gt; 10,000.0</w:t>
            </w:r>
          </w:p>
        </w:tc>
        <w:tc>
          <w:tcPr>
            <w:tcW w:w="1701" w:type="dxa"/>
            <w:shd w:val="clear" w:color="auto" w:fill="auto"/>
          </w:tcPr>
          <w:p w14:paraId="237D9607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-</w:t>
            </w:r>
          </w:p>
        </w:tc>
      </w:tr>
      <w:tr w:rsidR="009A3602" w:rsidRPr="005B5F1F" w14:paraId="17EA8ADD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79E7CBD9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</w:t>
            </w:r>
          </w:p>
        </w:tc>
        <w:tc>
          <w:tcPr>
            <w:tcW w:w="1842" w:type="dxa"/>
            <w:shd w:val="clear" w:color="auto" w:fill="auto"/>
          </w:tcPr>
          <w:p w14:paraId="4C8429F5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1.6 ± 0.40</w:t>
            </w:r>
          </w:p>
        </w:tc>
        <w:tc>
          <w:tcPr>
            <w:tcW w:w="1701" w:type="dxa"/>
            <w:shd w:val="clear" w:color="auto" w:fill="auto"/>
          </w:tcPr>
          <w:p w14:paraId="054A8C07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579.7 ± 14.81</w:t>
            </w:r>
          </w:p>
        </w:tc>
      </w:tr>
      <w:tr w:rsidR="009A3602" w:rsidRPr="005B5F1F" w14:paraId="18E30A48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1BDDFB1B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4</w:t>
            </w:r>
          </w:p>
        </w:tc>
        <w:tc>
          <w:tcPr>
            <w:tcW w:w="1842" w:type="dxa"/>
            <w:shd w:val="clear" w:color="auto" w:fill="auto"/>
          </w:tcPr>
          <w:p w14:paraId="2DF704D7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438.6 ± 55.11</w:t>
            </w:r>
          </w:p>
        </w:tc>
        <w:tc>
          <w:tcPr>
            <w:tcW w:w="1701" w:type="dxa"/>
            <w:shd w:val="clear" w:color="auto" w:fill="auto"/>
          </w:tcPr>
          <w:p w14:paraId="78817143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3,003.0 ± 4.73</w:t>
            </w:r>
          </w:p>
        </w:tc>
      </w:tr>
      <w:tr w:rsidR="009A3602" w:rsidRPr="005B5F1F" w14:paraId="00772C47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590E3835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</w:t>
            </w:r>
          </w:p>
        </w:tc>
        <w:tc>
          <w:tcPr>
            <w:tcW w:w="1842" w:type="dxa"/>
            <w:shd w:val="clear" w:color="auto" w:fill="auto"/>
          </w:tcPr>
          <w:p w14:paraId="118F311C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65.1 ± 6.78</w:t>
            </w:r>
          </w:p>
        </w:tc>
        <w:tc>
          <w:tcPr>
            <w:tcW w:w="1701" w:type="dxa"/>
            <w:shd w:val="clear" w:color="auto" w:fill="auto"/>
          </w:tcPr>
          <w:p w14:paraId="3D5BA935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355.2 ± 52.63</w:t>
            </w:r>
          </w:p>
        </w:tc>
      </w:tr>
      <w:tr w:rsidR="009A3602" w:rsidRPr="005B5F1F" w14:paraId="74ABFE8E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76EA40FC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6</w:t>
            </w:r>
          </w:p>
        </w:tc>
        <w:tc>
          <w:tcPr>
            <w:tcW w:w="1842" w:type="dxa"/>
            <w:shd w:val="clear" w:color="auto" w:fill="auto"/>
          </w:tcPr>
          <w:p w14:paraId="13CBEF4C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7.3 ± 0.57</w:t>
            </w:r>
          </w:p>
        </w:tc>
        <w:tc>
          <w:tcPr>
            <w:tcW w:w="1701" w:type="dxa"/>
            <w:shd w:val="clear" w:color="auto" w:fill="auto"/>
          </w:tcPr>
          <w:p w14:paraId="11A7FD45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19.9 ± 4.29</w:t>
            </w:r>
          </w:p>
        </w:tc>
      </w:tr>
      <w:tr w:rsidR="009A3602" w:rsidRPr="005B5F1F" w14:paraId="0B352551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05517A29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7</w:t>
            </w:r>
          </w:p>
        </w:tc>
        <w:tc>
          <w:tcPr>
            <w:tcW w:w="1842" w:type="dxa"/>
            <w:shd w:val="clear" w:color="auto" w:fill="auto"/>
          </w:tcPr>
          <w:p w14:paraId="21C83204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4.9 ± 0.16</w:t>
            </w:r>
          </w:p>
        </w:tc>
        <w:tc>
          <w:tcPr>
            <w:tcW w:w="1701" w:type="dxa"/>
            <w:shd w:val="clear" w:color="auto" w:fill="auto"/>
          </w:tcPr>
          <w:p w14:paraId="183382FF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13.4 ± 1.75</w:t>
            </w:r>
          </w:p>
        </w:tc>
      </w:tr>
      <w:tr w:rsidR="009A3602" w:rsidRPr="005B5F1F" w14:paraId="5C6BEB47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10E53C24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8</w:t>
            </w:r>
          </w:p>
        </w:tc>
        <w:tc>
          <w:tcPr>
            <w:tcW w:w="1842" w:type="dxa"/>
            <w:shd w:val="clear" w:color="auto" w:fill="auto"/>
          </w:tcPr>
          <w:p w14:paraId="4540EEE5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290.1 ± 53.17</w:t>
            </w:r>
          </w:p>
        </w:tc>
        <w:tc>
          <w:tcPr>
            <w:tcW w:w="1701" w:type="dxa"/>
            <w:shd w:val="clear" w:color="auto" w:fill="auto"/>
          </w:tcPr>
          <w:p w14:paraId="67199B69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3,525.0 ± 6.20</w:t>
            </w:r>
          </w:p>
        </w:tc>
      </w:tr>
      <w:tr w:rsidR="009A3602" w:rsidRPr="005B5F1F" w14:paraId="67D24F6E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332DDE5B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9</w:t>
            </w:r>
          </w:p>
        </w:tc>
        <w:tc>
          <w:tcPr>
            <w:tcW w:w="1842" w:type="dxa"/>
            <w:shd w:val="clear" w:color="auto" w:fill="auto"/>
          </w:tcPr>
          <w:p w14:paraId="01B8218E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236.8 ± 39.71</w:t>
            </w:r>
          </w:p>
        </w:tc>
        <w:tc>
          <w:tcPr>
            <w:tcW w:w="1701" w:type="dxa"/>
            <w:shd w:val="clear" w:color="auto" w:fill="auto"/>
          </w:tcPr>
          <w:p w14:paraId="0FEBE58F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1,415.0 ± 6.75</w:t>
            </w:r>
          </w:p>
        </w:tc>
      </w:tr>
      <w:tr w:rsidR="009A3602" w:rsidRPr="005B5F1F" w14:paraId="29B5FC2D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0A3E0D73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10</w:t>
            </w:r>
          </w:p>
        </w:tc>
        <w:tc>
          <w:tcPr>
            <w:tcW w:w="1842" w:type="dxa"/>
            <w:shd w:val="clear" w:color="auto" w:fill="auto"/>
          </w:tcPr>
          <w:p w14:paraId="0996AA21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98.6 ± 10.13</w:t>
            </w:r>
          </w:p>
        </w:tc>
        <w:tc>
          <w:tcPr>
            <w:tcW w:w="1701" w:type="dxa"/>
            <w:shd w:val="clear" w:color="auto" w:fill="auto"/>
          </w:tcPr>
          <w:p w14:paraId="7409740D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272.6 ± 68.77</w:t>
            </w:r>
          </w:p>
        </w:tc>
      </w:tr>
      <w:tr w:rsidR="009A3602" w:rsidRPr="005B5F1F" w14:paraId="45A2AAEF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45982217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11</w:t>
            </w:r>
          </w:p>
        </w:tc>
        <w:tc>
          <w:tcPr>
            <w:tcW w:w="1842" w:type="dxa"/>
            <w:shd w:val="clear" w:color="auto" w:fill="auto"/>
          </w:tcPr>
          <w:p w14:paraId="78609ABA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1,045.0 ± 150.20</w:t>
            </w:r>
          </w:p>
        </w:tc>
        <w:tc>
          <w:tcPr>
            <w:tcW w:w="1701" w:type="dxa"/>
            <w:shd w:val="clear" w:color="auto" w:fill="auto"/>
          </w:tcPr>
          <w:p w14:paraId="2D1CD1A0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8,053.0 ± 5.03</w:t>
            </w:r>
          </w:p>
        </w:tc>
      </w:tr>
      <w:tr w:rsidR="009A3602" w:rsidRPr="005B5F1F" w14:paraId="1B7FE2DE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0C847B6D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12</w:t>
            </w:r>
          </w:p>
        </w:tc>
        <w:tc>
          <w:tcPr>
            <w:tcW w:w="1842" w:type="dxa"/>
            <w:shd w:val="clear" w:color="auto" w:fill="auto"/>
          </w:tcPr>
          <w:p w14:paraId="517FCDF4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8.0 ± 1.05</w:t>
            </w:r>
          </w:p>
        </w:tc>
        <w:tc>
          <w:tcPr>
            <w:tcW w:w="1701" w:type="dxa"/>
            <w:shd w:val="clear" w:color="auto" w:fill="auto"/>
          </w:tcPr>
          <w:p w14:paraId="2F0CDCD0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73.7 ± 6.22</w:t>
            </w:r>
          </w:p>
        </w:tc>
      </w:tr>
      <w:tr w:rsidR="009A3602" w:rsidRPr="005B5F1F" w14:paraId="10659F5B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142F272F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13</w:t>
            </w:r>
          </w:p>
        </w:tc>
        <w:tc>
          <w:tcPr>
            <w:tcW w:w="1842" w:type="dxa"/>
            <w:shd w:val="clear" w:color="auto" w:fill="auto"/>
          </w:tcPr>
          <w:p w14:paraId="6FFEE2F4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5.8 ± 0.50</w:t>
            </w:r>
          </w:p>
        </w:tc>
        <w:tc>
          <w:tcPr>
            <w:tcW w:w="1701" w:type="dxa"/>
            <w:shd w:val="clear" w:color="auto" w:fill="auto"/>
          </w:tcPr>
          <w:p w14:paraId="2055A347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30.1 ± 4.72</w:t>
            </w:r>
          </w:p>
        </w:tc>
      </w:tr>
      <w:tr w:rsidR="009A3602" w:rsidRPr="005B5F1F" w14:paraId="29DB082A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259F2141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14</w:t>
            </w:r>
          </w:p>
        </w:tc>
        <w:tc>
          <w:tcPr>
            <w:tcW w:w="1842" w:type="dxa"/>
            <w:shd w:val="clear" w:color="auto" w:fill="auto"/>
          </w:tcPr>
          <w:p w14:paraId="64CB811E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12.8 ± 0.97</w:t>
            </w:r>
          </w:p>
        </w:tc>
        <w:tc>
          <w:tcPr>
            <w:tcW w:w="1701" w:type="dxa"/>
            <w:shd w:val="clear" w:color="auto" w:fill="auto"/>
          </w:tcPr>
          <w:p w14:paraId="6E25592D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54.3 ± 3.48</w:t>
            </w:r>
          </w:p>
        </w:tc>
      </w:tr>
      <w:tr w:rsidR="009A3602" w:rsidRPr="005B5F1F" w14:paraId="74F96FEC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52D4EDA0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15</w:t>
            </w:r>
          </w:p>
        </w:tc>
        <w:tc>
          <w:tcPr>
            <w:tcW w:w="1842" w:type="dxa"/>
            <w:shd w:val="clear" w:color="auto" w:fill="auto"/>
          </w:tcPr>
          <w:p w14:paraId="4DAD0012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8.8 ± 0.86</w:t>
            </w:r>
          </w:p>
        </w:tc>
        <w:tc>
          <w:tcPr>
            <w:tcW w:w="1701" w:type="dxa"/>
            <w:shd w:val="clear" w:color="auto" w:fill="auto"/>
          </w:tcPr>
          <w:p w14:paraId="00E8906E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69.7 ± 5.60</w:t>
            </w:r>
          </w:p>
        </w:tc>
      </w:tr>
      <w:tr w:rsidR="009A3602" w:rsidRPr="005B5F1F" w14:paraId="10DF60CF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2047B822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16</w:t>
            </w:r>
          </w:p>
        </w:tc>
        <w:tc>
          <w:tcPr>
            <w:tcW w:w="1842" w:type="dxa"/>
            <w:shd w:val="clear" w:color="auto" w:fill="auto"/>
          </w:tcPr>
          <w:p w14:paraId="7A6FB80E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94.2 ± 9.97</w:t>
            </w:r>
          </w:p>
        </w:tc>
        <w:tc>
          <w:tcPr>
            <w:tcW w:w="1701" w:type="dxa"/>
            <w:shd w:val="clear" w:color="auto" w:fill="auto"/>
          </w:tcPr>
          <w:p w14:paraId="2AF4EAC5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612.1 ± 2.85</w:t>
            </w:r>
          </w:p>
        </w:tc>
      </w:tr>
      <w:tr w:rsidR="009A3602" w:rsidRPr="005B5F1F" w14:paraId="32DCF1A7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6491A57C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17</w:t>
            </w:r>
          </w:p>
        </w:tc>
        <w:tc>
          <w:tcPr>
            <w:tcW w:w="1842" w:type="dxa"/>
            <w:shd w:val="clear" w:color="auto" w:fill="auto"/>
          </w:tcPr>
          <w:p w14:paraId="42868068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513.8 ± 40.91</w:t>
            </w:r>
          </w:p>
        </w:tc>
        <w:tc>
          <w:tcPr>
            <w:tcW w:w="1701" w:type="dxa"/>
            <w:shd w:val="clear" w:color="auto" w:fill="auto"/>
          </w:tcPr>
          <w:p w14:paraId="3CF8E103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2,938.0 ± 2.67</w:t>
            </w:r>
          </w:p>
        </w:tc>
      </w:tr>
      <w:tr w:rsidR="009A3602" w:rsidRPr="005B5F1F" w14:paraId="36F79873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612F6B08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18</w:t>
            </w:r>
          </w:p>
        </w:tc>
        <w:tc>
          <w:tcPr>
            <w:tcW w:w="1842" w:type="dxa"/>
            <w:shd w:val="clear" w:color="auto" w:fill="auto"/>
          </w:tcPr>
          <w:p w14:paraId="732A0A2A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1,060.0 ± 67.78</w:t>
            </w:r>
          </w:p>
        </w:tc>
        <w:tc>
          <w:tcPr>
            <w:tcW w:w="1701" w:type="dxa"/>
            <w:shd w:val="clear" w:color="auto" w:fill="auto"/>
          </w:tcPr>
          <w:p w14:paraId="2ED4DB8E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5,915.0 ± 2.51</w:t>
            </w:r>
          </w:p>
        </w:tc>
      </w:tr>
      <w:tr w:rsidR="009A3602" w:rsidRPr="005B5F1F" w14:paraId="5B99FC9B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shd w:val="clear" w:color="auto" w:fill="auto"/>
          </w:tcPr>
          <w:p w14:paraId="53A040A7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19</w:t>
            </w:r>
          </w:p>
        </w:tc>
        <w:tc>
          <w:tcPr>
            <w:tcW w:w="1842" w:type="dxa"/>
            <w:shd w:val="clear" w:color="auto" w:fill="auto"/>
          </w:tcPr>
          <w:p w14:paraId="45DD2E72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32.0 ± 2.22</w:t>
            </w:r>
          </w:p>
        </w:tc>
        <w:tc>
          <w:tcPr>
            <w:tcW w:w="1701" w:type="dxa"/>
            <w:shd w:val="clear" w:color="auto" w:fill="auto"/>
          </w:tcPr>
          <w:p w14:paraId="514B94D8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151.2 ± 3.51</w:t>
            </w:r>
          </w:p>
        </w:tc>
      </w:tr>
      <w:tr w:rsidR="009A3602" w:rsidRPr="005B5F1F" w14:paraId="117271AC" w14:textId="77777777" w:rsidTr="00E21EA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bottom w:val="nil"/>
            </w:tcBorders>
            <w:shd w:val="clear" w:color="auto" w:fill="auto"/>
          </w:tcPr>
          <w:p w14:paraId="3D7CB3DB" w14:textId="77777777" w:rsidR="009A3602" w:rsidRPr="005B5F1F" w:rsidRDefault="009A3602" w:rsidP="00807674">
            <w:pPr>
              <w:spacing w:before="120" w:after="120"/>
              <w:jc w:val="center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20</w:t>
            </w:r>
          </w:p>
        </w:tc>
        <w:tc>
          <w:tcPr>
            <w:tcW w:w="1842" w:type="dxa"/>
            <w:tcBorders>
              <w:bottom w:val="nil"/>
            </w:tcBorders>
            <w:shd w:val="clear" w:color="auto" w:fill="auto"/>
          </w:tcPr>
          <w:p w14:paraId="740CA176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30.9 ± 3.70</w:t>
            </w:r>
          </w:p>
        </w:tc>
        <w:tc>
          <w:tcPr>
            <w:tcW w:w="1701" w:type="dxa"/>
            <w:tcBorders>
              <w:bottom w:val="nil"/>
            </w:tcBorders>
            <w:shd w:val="clear" w:color="auto" w:fill="auto"/>
          </w:tcPr>
          <w:p w14:paraId="239B21F5" w14:textId="77777777" w:rsidR="009A3602" w:rsidRPr="005B5F1F" w:rsidRDefault="009A3602" w:rsidP="00807674">
            <w:pPr>
              <w:spacing w:before="120" w:after="12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367.1 ± 5.34</w:t>
            </w:r>
          </w:p>
        </w:tc>
      </w:tr>
      <w:tr w:rsidR="009A3602" w:rsidRPr="005B5F1F" w14:paraId="20B2912C" w14:textId="77777777" w:rsidTr="00E21E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4" w:type="dxa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6E7F99C4" w14:textId="77777777" w:rsidR="009A3602" w:rsidRPr="005B5F1F" w:rsidRDefault="009A3602" w:rsidP="00807674">
            <w:pPr>
              <w:spacing w:before="120" w:after="120"/>
              <w:jc w:val="center"/>
              <w:rPr>
                <w:rFonts w:eastAsia="Times New Roman"/>
                <w:color w:val="000000"/>
                <w:kern w:val="24"/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21</w:t>
            </w:r>
          </w:p>
        </w:tc>
        <w:tc>
          <w:tcPr>
            <w:tcW w:w="1842" w:type="dxa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303ADC94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kern w:val="24"/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11.7 ± 1.38</w:t>
            </w:r>
          </w:p>
        </w:tc>
        <w:tc>
          <w:tcPr>
            <w:tcW w:w="1701" w:type="dxa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5D2CF4A7" w14:textId="77777777" w:rsidR="009A3602" w:rsidRPr="005B5F1F" w:rsidRDefault="009A3602" w:rsidP="00807674">
            <w:pPr>
              <w:spacing w:before="120"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kern w:val="24"/>
                <w:lang w:val="en-GB"/>
              </w:rPr>
            </w:pPr>
            <w:r w:rsidRPr="005B5F1F">
              <w:rPr>
                <w:rFonts w:eastAsia="Times New Roman"/>
                <w:color w:val="000000"/>
                <w:kern w:val="24"/>
                <w:lang w:val="en-GB"/>
              </w:rPr>
              <w:t>163.8 ± 4.52</w:t>
            </w:r>
          </w:p>
        </w:tc>
      </w:tr>
    </w:tbl>
    <w:p w14:paraId="022DADDC" w14:textId="77777777" w:rsidR="00B9300A" w:rsidRDefault="00B9300A" w:rsidP="00BF5AB0">
      <w:pPr>
        <w:spacing w:line="480" w:lineRule="auto"/>
        <w:rPr>
          <w:sz w:val="24"/>
          <w:szCs w:val="24"/>
          <w:lang w:val="en-GB"/>
        </w:rPr>
      </w:pPr>
    </w:p>
    <w:p w14:paraId="0ADE71A6" w14:textId="77777777" w:rsidR="00B9300A" w:rsidRDefault="00B9300A" w:rsidP="00BF5AB0">
      <w:pPr>
        <w:spacing w:line="480" w:lineRule="auto"/>
        <w:rPr>
          <w:sz w:val="24"/>
          <w:szCs w:val="24"/>
          <w:lang w:val="en-GB"/>
        </w:rPr>
      </w:pPr>
    </w:p>
    <w:p w14:paraId="4018D67E" w14:textId="77777777" w:rsidR="00B9300A" w:rsidRDefault="00B9300A" w:rsidP="00BF5AB0">
      <w:pPr>
        <w:spacing w:line="480" w:lineRule="auto"/>
        <w:rPr>
          <w:sz w:val="24"/>
          <w:szCs w:val="24"/>
          <w:lang w:val="en-GB"/>
        </w:rPr>
      </w:pPr>
    </w:p>
    <w:p w14:paraId="64286D54" w14:textId="3E688C71" w:rsidR="00B9300A" w:rsidRPr="003D6874" w:rsidRDefault="00B9300A" w:rsidP="00B9300A">
      <w:pPr>
        <w:spacing w:after="200" w:line="480" w:lineRule="auto"/>
        <w:rPr>
          <w:sz w:val="24"/>
          <w:szCs w:val="24"/>
        </w:rPr>
      </w:pPr>
      <w:r w:rsidRPr="003D6874">
        <w:rPr>
          <w:b/>
          <w:sz w:val="24"/>
          <w:szCs w:val="24"/>
        </w:rPr>
        <w:t xml:space="preserve">Table S2. Antiviral activities and cell viabilities of </w:t>
      </w:r>
      <w:proofErr w:type="spellStart"/>
      <w:r w:rsidRPr="003D6874">
        <w:rPr>
          <w:b/>
          <w:sz w:val="24"/>
          <w:szCs w:val="24"/>
        </w:rPr>
        <w:t>Aureothin</w:t>
      </w:r>
      <w:proofErr w:type="spellEnd"/>
      <w:r w:rsidRPr="003D6874">
        <w:rPr>
          <w:b/>
          <w:sz w:val="24"/>
          <w:szCs w:val="24"/>
        </w:rPr>
        <w:t xml:space="preserve">, compound #7 and </w:t>
      </w:r>
      <w:proofErr w:type="spellStart"/>
      <w:r w:rsidRPr="003D6874">
        <w:rPr>
          <w:b/>
          <w:sz w:val="24"/>
          <w:szCs w:val="24"/>
        </w:rPr>
        <w:t>Flavopiridol</w:t>
      </w:r>
      <w:proofErr w:type="spellEnd"/>
      <w:r w:rsidRPr="003D6874">
        <w:rPr>
          <w:b/>
          <w:sz w:val="24"/>
          <w:szCs w:val="24"/>
        </w:rPr>
        <w:t xml:space="preserve"> in LC5-RIC cells and PBMC. </w:t>
      </w:r>
      <w:r w:rsidRPr="003D6874">
        <w:rPr>
          <w:sz w:val="24"/>
          <w:szCs w:val="24"/>
        </w:rPr>
        <w:t xml:space="preserve">Antiviral and cytotoxic effects of </w:t>
      </w:r>
      <w:proofErr w:type="spellStart"/>
      <w:r w:rsidRPr="003D6874">
        <w:rPr>
          <w:sz w:val="24"/>
          <w:szCs w:val="24"/>
        </w:rPr>
        <w:t>Aureothin</w:t>
      </w:r>
      <w:proofErr w:type="spellEnd"/>
      <w:r w:rsidRPr="003D6874">
        <w:rPr>
          <w:sz w:val="24"/>
          <w:szCs w:val="24"/>
        </w:rPr>
        <w:t xml:space="preserve">, compound </w:t>
      </w:r>
      <w:r w:rsidRPr="003D6874">
        <w:rPr>
          <w:b/>
          <w:sz w:val="24"/>
          <w:szCs w:val="24"/>
        </w:rPr>
        <w:t xml:space="preserve">#7 </w:t>
      </w:r>
      <w:r w:rsidRPr="003D6874">
        <w:rPr>
          <w:sz w:val="24"/>
          <w:szCs w:val="24"/>
        </w:rPr>
        <w:t xml:space="preserve">and </w:t>
      </w:r>
      <w:proofErr w:type="spellStart"/>
      <w:r w:rsidRPr="003D6874">
        <w:rPr>
          <w:sz w:val="24"/>
          <w:szCs w:val="24"/>
        </w:rPr>
        <w:t>Flavopiridol</w:t>
      </w:r>
      <w:proofErr w:type="spellEnd"/>
      <w:r w:rsidRPr="003D6874">
        <w:rPr>
          <w:sz w:val="24"/>
          <w:szCs w:val="24"/>
        </w:rPr>
        <w:t xml:space="preserve">, an inhibitor of HIV transcription, were determined for LC5-RIC cells and in human peripheral blood-derived mononuclear cells (PBMC). </w:t>
      </w:r>
      <w:r w:rsidR="00A11537" w:rsidRPr="003D6874">
        <w:rPr>
          <w:sz w:val="24"/>
          <w:szCs w:val="24"/>
        </w:rPr>
        <w:t xml:space="preserve">Anti-HIV activities were determined as described in Materials and Methods. </w:t>
      </w:r>
      <w:r w:rsidRPr="003D6874">
        <w:rPr>
          <w:sz w:val="24"/>
          <w:szCs w:val="24"/>
        </w:rPr>
        <w:t xml:space="preserve">Cell viability was determined with </w:t>
      </w:r>
      <w:proofErr w:type="spellStart"/>
      <w:r w:rsidRPr="003D6874">
        <w:rPr>
          <w:sz w:val="24"/>
          <w:szCs w:val="24"/>
        </w:rPr>
        <w:t>CellTiter-Glo</w:t>
      </w:r>
      <w:proofErr w:type="spellEnd"/>
      <w:r w:rsidRPr="003D6874">
        <w:rPr>
          <w:sz w:val="24"/>
          <w:szCs w:val="24"/>
        </w:rPr>
        <w:t xml:space="preserve"> 2.0 Assay. Shown are the means of three independent experiments with biological triplicates (n=3; m=3) including the standard deviation (±SD).</w:t>
      </w:r>
    </w:p>
    <w:tbl>
      <w:tblPr>
        <w:tblStyle w:val="HelleSchattierung"/>
        <w:tblW w:w="10456" w:type="dxa"/>
        <w:tblLook w:val="04A0" w:firstRow="1" w:lastRow="0" w:firstColumn="1" w:lastColumn="0" w:noHBand="0" w:noVBand="1"/>
      </w:tblPr>
      <w:tblGrid>
        <w:gridCol w:w="1484"/>
        <w:gridCol w:w="2020"/>
        <w:gridCol w:w="148"/>
        <w:gridCol w:w="2410"/>
        <w:gridCol w:w="2126"/>
        <w:gridCol w:w="2268"/>
      </w:tblGrid>
      <w:tr w:rsidR="003D6874" w:rsidRPr="003D6874" w14:paraId="3BBEEB46" w14:textId="77777777" w:rsidTr="003D68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DF72A2B" w14:textId="77777777" w:rsidR="00B9300A" w:rsidRPr="003D6874" w:rsidRDefault="00B9300A" w:rsidP="006D0B5C">
            <w:pPr>
              <w:spacing w:before="120" w:after="120" w:line="276" w:lineRule="auto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Compound</w:t>
            </w:r>
          </w:p>
        </w:tc>
        <w:tc>
          <w:tcPr>
            <w:tcW w:w="2168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E19C117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Anti-HIV in LC5-RIC; IC</w:t>
            </w:r>
            <w:r w:rsidRPr="003D6874">
              <w:rPr>
                <w:rFonts w:ascii="Times New Roman" w:hAnsi="Times New Roman" w:cs="Times New Roman"/>
                <w:bCs w:val="0"/>
                <w:vertAlign w:val="subscript"/>
                <w:lang w:val="en-US"/>
              </w:rPr>
              <w:t>50</w:t>
            </w: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 xml:space="preserve"> (</w:t>
            </w:r>
            <w:proofErr w:type="spellStart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nM</w:t>
            </w:r>
            <w:proofErr w:type="spellEnd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)</w:t>
            </w:r>
          </w:p>
        </w:tc>
        <w:tc>
          <w:tcPr>
            <w:tcW w:w="241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D114070" w14:textId="3EB239CB" w:rsidR="00B9300A" w:rsidRPr="003D6874" w:rsidRDefault="00B9300A" w:rsidP="006D0B5C">
            <w:pPr>
              <w:spacing w:before="120" w:after="12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Cell viability in LC5-RIC; CC</w:t>
            </w:r>
            <w:r w:rsidRPr="003D6874">
              <w:rPr>
                <w:rFonts w:ascii="Times New Roman" w:hAnsi="Times New Roman" w:cs="Times New Roman"/>
                <w:bCs w:val="0"/>
                <w:vertAlign w:val="subscript"/>
                <w:lang w:val="en-US"/>
              </w:rPr>
              <w:t>50</w:t>
            </w: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 xml:space="preserve"> (</w:t>
            </w:r>
            <w:proofErr w:type="spellStart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nM</w:t>
            </w:r>
            <w:proofErr w:type="spellEnd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)</w:t>
            </w:r>
          </w:p>
        </w:tc>
        <w:tc>
          <w:tcPr>
            <w:tcW w:w="212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9E1BB30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Anti-HIV in PBMC; IC</w:t>
            </w:r>
            <w:r w:rsidRPr="003D6874">
              <w:rPr>
                <w:rFonts w:ascii="Times New Roman" w:hAnsi="Times New Roman" w:cs="Times New Roman"/>
                <w:bCs w:val="0"/>
                <w:vertAlign w:val="subscript"/>
                <w:lang w:val="en-US"/>
              </w:rPr>
              <w:t>50</w:t>
            </w: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 xml:space="preserve"> (</w:t>
            </w:r>
            <w:proofErr w:type="spellStart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nM</w:t>
            </w:r>
            <w:proofErr w:type="spellEnd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)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3D70A9D" w14:textId="50F8D971" w:rsidR="00B9300A" w:rsidRPr="003D6874" w:rsidRDefault="00B9300A" w:rsidP="006D0B5C">
            <w:pPr>
              <w:spacing w:before="120" w:after="12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Cell viability in PBMC; CC</w:t>
            </w:r>
            <w:r w:rsidRPr="003D6874">
              <w:rPr>
                <w:rFonts w:ascii="Times New Roman" w:hAnsi="Times New Roman" w:cs="Times New Roman"/>
                <w:bCs w:val="0"/>
                <w:vertAlign w:val="subscript"/>
                <w:lang w:val="en-US"/>
              </w:rPr>
              <w:t>50</w:t>
            </w:r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 xml:space="preserve"> (</w:t>
            </w:r>
            <w:proofErr w:type="spellStart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nM</w:t>
            </w:r>
            <w:proofErr w:type="spellEnd"/>
            <w:r w:rsidRPr="003D6874">
              <w:rPr>
                <w:rFonts w:ascii="Times New Roman" w:hAnsi="Times New Roman" w:cs="Times New Roman"/>
                <w:bCs w:val="0"/>
                <w:lang w:val="en-US"/>
              </w:rPr>
              <w:t>)</w:t>
            </w:r>
          </w:p>
        </w:tc>
      </w:tr>
      <w:tr w:rsidR="003D6874" w:rsidRPr="003D6874" w14:paraId="3FA7DF78" w14:textId="77777777" w:rsidTr="003D68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654A5C9" w14:textId="77777777" w:rsidR="00B9300A" w:rsidRPr="003D6874" w:rsidRDefault="00B9300A" w:rsidP="006D0B5C">
            <w:pPr>
              <w:spacing w:before="120" w:after="120" w:line="276" w:lineRule="auto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3D6874">
              <w:rPr>
                <w:rFonts w:ascii="Times New Roman" w:hAnsi="Times New Roman" w:cs="Times New Roman"/>
                <w:lang w:val="en-US"/>
              </w:rPr>
              <w:t>Aureothin</w:t>
            </w:r>
            <w:proofErr w:type="spellEnd"/>
          </w:p>
        </w:tc>
        <w:tc>
          <w:tcPr>
            <w:tcW w:w="2020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868E331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5.3 ± 0.40</w:t>
            </w:r>
          </w:p>
        </w:tc>
        <w:tc>
          <w:tcPr>
            <w:tcW w:w="2558" w:type="dxa"/>
            <w:gridSpan w:val="2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AE09A1B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&gt;10,000</w:t>
            </w:r>
          </w:p>
        </w:tc>
        <w:tc>
          <w:tcPr>
            <w:tcW w:w="2126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6584C656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11.7 ± 1.37</w:t>
            </w:r>
          </w:p>
        </w:tc>
        <w:tc>
          <w:tcPr>
            <w:tcW w:w="2268" w:type="dxa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1B9CADA" w14:textId="4C7821DF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2,271.0 ± 351.60</w:t>
            </w:r>
          </w:p>
        </w:tc>
      </w:tr>
      <w:tr w:rsidR="003D6874" w:rsidRPr="003D6874" w14:paraId="736D1886" w14:textId="77777777" w:rsidTr="003D687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634C301" w14:textId="77777777" w:rsidR="00B9300A" w:rsidRPr="003D6874" w:rsidRDefault="00B9300A" w:rsidP="006D0B5C">
            <w:pPr>
              <w:spacing w:before="120" w:after="120" w:line="276" w:lineRule="auto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Comp. #7</w:t>
            </w:r>
          </w:p>
        </w:tc>
        <w:tc>
          <w:tcPr>
            <w:tcW w:w="202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129D0FC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4.9 ± 0.16</w:t>
            </w:r>
          </w:p>
        </w:tc>
        <w:tc>
          <w:tcPr>
            <w:tcW w:w="2558" w:type="dxa"/>
            <w:gridSpan w:val="2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C43224C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&gt;10,000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68793C7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10.3 ± 0.65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A3D0EC9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&gt;10,000</w:t>
            </w:r>
          </w:p>
        </w:tc>
      </w:tr>
      <w:tr w:rsidR="003D6874" w:rsidRPr="003D6874" w14:paraId="21EDE707" w14:textId="77777777" w:rsidTr="003D687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dxa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3B52AEE9" w14:textId="77777777" w:rsidR="00B9300A" w:rsidRPr="003D6874" w:rsidRDefault="00B9300A" w:rsidP="006D0B5C">
            <w:pPr>
              <w:spacing w:before="120" w:after="120" w:line="276" w:lineRule="auto"/>
            </w:pPr>
            <w:proofErr w:type="spellStart"/>
            <w:r w:rsidRPr="003D6874">
              <w:rPr>
                <w:rFonts w:ascii="Times New Roman" w:hAnsi="Times New Roman" w:cs="Times New Roman"/>
                <w:lang w:val="en-US"/>
              </w:rPr>
              <w:t>Flavopiridol</w:t>
            </w:r>
            <w:proofErr w:type="spellEnd"/>
          </w:p>
        </w:tc>
        <w:tc>
          <w:tcPr>
            <w:tcW w:w="2020" w:type="dxa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6E0CFF94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D6874">
              <w:rPr>
                <w:rFonts w:ascii="Times New Roman" w:hAnsi="Times New Roman" w:cs="Times New Roman"/>
                <w:lang w:val="en-US"/>
              </w:rPr>
              <w:t>10.9 ± 0.50</w:t>
            </w:r>
          </w:p>
        </w:tc>
        <w:tc>
          <w:tcPr>
            <w:tcW w:w="2558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03B5AFEE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D6874">
              <w:rPr>
                <w:rFonts w:ascii="Times New Roman" w:hAnsi="Times New Roman" w:cs="Times New Roman"/>
                <w:lang w:val="en-US"/>
              </w:rPr>
              <w:t>127.4 ± 0.94</w:t>
            </w:r>
          </w:p>
        </w:tc>
        <w:tc>
          <w:tcPr>
            <w:tcW w:w="2126" w:type="dxa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6C2AE4CC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D6874">
              <w:rPr>
                <w:rFonts w:ascii="Times New Roman" w:hAnsi="Times New Roman" w:cs="Times New Roman"/>
                <w:lang w:val="en-US"/>
              </w:rPr>
              <w:t>35.6 ± 3.46</w:t>
            </w:r>
          </w:p>
        </w:tc>
        <w:tc>
          <w:tcPr>
            <w:tcW w:w="2268" w:type="dxa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44984DCF" w14:textId="77777777" w:rsidR="00B9300A" w:rsidRPr="003D6874" w:rsidRDefault="00B9300A" w:rsidP="006D0B5C">
            <w:pPr>
              <w:spacing w:before="120" w:after="12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3D6874">
              <w:rPr>
                <w:rFonts w:ascii="Times New Roman" w:hAnsi="Times New Roman" w:cs="Times New Roman"/>
                <w:lang w:val="en-US"/>
              </w:rPr>
              <w:t>120.1 ± 13.46</w:t>
            </w:r>
          </w:p>
        </w:tc>
      </w:tr>
    </w:tbl>
    <w:p w14:paraId="7D780B0A" w14:textId="77777777" w:rsidR="009A3602" w:rsidRPr="005B5F1F" w:rsidRDefault="009A3602" w:rsidP="00BF5AB0">
      <w:pPr>
        <w:spacing w:line="480" w:lineRule="auto"/>
        <w:rPr>
          <w:sz w:val="24"/>
          <w:szCs w:val="24"/>
          <w:lang w:val="en-GB"/>
        </w:rPr>
      </w:pPr>
      <w:r w:rsidRPr="005B5F1F">
        <w:rPr>
          <w:sz w:val="24"/>
          <w:szCs w:val="24"/>
          <w:lang w:val="en-GB"/>
        </w:rPr>
        <w:br w:type="page"/>
      </w:r>
    </w:p>
    <w:p w14:paraId="031B0321" w14:textId="1A670B91" w:rsidR="006D0B5C" w:rsidRDefault="006D0B5C" w:rsidP="002074FC">
      <w:pPr>
        <w:spacing w:line="480" w:lineRule="auto"/>
        <w:rPr>
          <w:b/>
          <w:sz w:val="22"/>
          <w:szCs w:val="22"/>
          <w:lang w:val="en-GB"/>
        </w:rPr>
        <w:sectPr w:rsidR="006D0B5C" w:rsidSect="00AC2069">
          <w:footerReference w:type="even" r:id="rId14"/>
          <w:footerReference w:type="default" r:id="rId15"/>
          <w:footerReference w:type="first" r:id="rId16"/>
          <w:pgSz w:w="12240" w:h="15840"/>
          <w:pgMar w:top="994" w:right="1987" w:bottom="806" w:left="806" w:header="432" w:footer="259" w:gutter="0"/>
          <w:lnNumType w:countBy="1" w:restart="continuous"/>
          <w:cols w:space="720"/>
          <w:titlePg/>
          <w:docGrid w:linePitch="360"/>
        </w:sectPr>
      </w:pPr>
    </w:p>
    <w:p w14:paraId="5DE01A9B" w14:textId="4CEF8CC8" w:rsidR="006D0B5C" w:rsidRPr="00B1445E" w:rsidRDefault="006D0B5C" w:rsidP="006D0B5C">
      <w:pPr>
        <w:spacing w:line="480" w:lineRule="auto"/>
        <w:rPr>
          <w:sz w:val="24"/>
          <w:szCs w:val="24"/>
          <w:lang w:val="en-GB"/>
        </w:rPr>
      </w:pPr>
      <w:r w:rsidRPr="00B1445E">
        <w:rPr>
          <w:b/>
          <w:sz w:val="24"/>
          <w:szCs w:val="24"/>
          <w:lang w:val="en-GB"/>
        </w:rPr>
        <w:t>Table S3. Enrichment analysis data of differentially expressed proteins in compound #7 treated PBMC and CD4+ T cells.</w:t>
      </w:r>
      <w:r w:rsidRPr="00B1445E">
        <w:rPr>
          <w:sz w:val="24"/>
          <w:szCs w:val="24"/>
          <w:lang w:val="en-GB"/>
        </w:rPr>
        <w:t xml:space="preserve"> 289 genes up-, 372 genes </w:t>
      </w:r>
      <w:proofErr w:type="gramStart"/>
      <w:r w:rsidRPr="00B1445E">
        <w:rPr>
          <w:sz w:val="24"/>
          <w:szCs w:val="24"/>
          <w:lang w:val="en-GB"/>
        </w:rPr>
        <w:t>down-regulated</w:t>
      </w:r>
      <w:proofErr w:type="gramEnd"/>
      <w:r w:rsidR="004B1751" w:rsidRPr="00B1445E">
        <w:rPr>
          <w:sz w:val="24"/>
          <w:szCs w:val="24"/>
          <w:lang w:val="en-GB"/>
        </w:rPr>
        <w:t xml:space="preserve"> in PBMC</w:t>
      </w:r>
      <w:r w:rsidRPr="00B1445E">
        <w:rPr>
          <w:sz w:val="24"/>
          <w:szCs w:val="24"/>
          <w:lang w:val="en-GB"/>
        </w:rPr>
        <w:t>.</w:t>
      </w:r>
      <w:r w:rsidR="004B1751" w:rsidRPr="00B1445E">
        <w:rPr>
          <w:sz w:val="24"/>
          <w:szCs w:val="24"/>
          <w:lang w:val="en-GB"/>
        </w:rPr>
        <w:t xml:space="preserve"> 76 genes up-, 177 genes </w:t>
      </w:r>
      <w:proofErr w:type="gramStart"/>
      <w:r w:rsidR="004B1751" w:rsidRPr="00B1445E">
        <w:rPr>
          <w:sz w:val="24"/>
          <w:szCs w:val="24"/>
          <w:lang w:val="en-GB"/>
        </w:rPr>
        <w:t>down-regulated</w:t>
      </w:r>
      <w:proofErr w:type="gramEnd"/>
      <w:r w:rsidR="004B1751" w:rsidRPr="00B1445E">
        <w:rPr>
          <w:sz w:val="24"/>
          <w:szCs w:val="24"/>
          <w:lang w:val="en-GB"/>
        </w:rPr>
        <w:t xml:space="preserve"> in CD4+ T cells.</w:t>
      </w:r>
      <w:r w:rsidRPr="00B1445E">
        <w:rPr>
          <w:sz w:val="24"/>
          <w:szCs w:val="24"/>
          <w:lang w:val="en-GB"/>
        </w:rPr>
        <w:t xml:space="preserve"> </w:t>
      </w:r>
      <w:r w:rsidRPr="00B1445E">
        <w:rPr>
          <w:sz w:val="24"/>
          <w:szCs w:val="24"/>
          <w:vertAlign w:val="superscript"/>
          <w:lang w:val="en-GB"/>
        </w:rPr>
        <w:t>1</w:t>
      </w:r>
      <w:r w:rsidRPr="00B1445E">
        <w:rPr>
          <w:sz w:val="24"/>
          <w:szCs w:val="24"/>
          <w:lang w:val="en-GB"/>
        </w:rPr>
        <w:t xml:space="preserve">HIV exposed, up-regulated, </w:t>
      </w:r>
      <w:r w:rsidRPr="00B1445E">
        <w:rPr>
          <w:sz w:val="24"/>
          <w:szCs w:val="24"/>
          <w:vertAlign w:val="superscript"/>
          <w:lang w:val="en-GB"/>
        </w:rPr>
        <w:t>2</w:t>
      </w:r>
      <w:r w:rsidRPr="00B1445E">
        <w:rPr>
          <w:sz w:val="24"/>
          <w:szCs w:val="24"/>
          <w:lang w:val="en-GB"/>
        </w:rPr>
        <w:t xml:space="preserve">HIV exposed, down-regulated, </w:t>
      </w:r>
      <w:r w:rsidRPr="00B1445E">
        <w:rPr>
          <w:sz w:val="24"/>
          <w:szCs w:val="24"/>
          <w:vertAlign w:val="superscript"/>
          <w:lang w:val="en-GB"/>
        </w:rPr>
        <w:t>3</w:t>
      </w:r>
      <w:r w:rsidRPr="00B1445E">
        <w:rPr>
          <w:sz w:val="24"/>
          <w:szCs w:val="24"/>
          <w:lang w:val="en-GB"/>
        </w:rPr>
        <w:t xml:space="preserve">HIV unexposed, up-regulated, </w:t>
      </w:r>
      <w:r w:rsidRPr="00B1445E">
        <w:rPr>
          <w:sz w:val="24"/>
          <w:szCs w:val="24"/>
          <w:vertAlign w:val="superscript"/>
          <w:lang w:val="en-GB"/>
        </w:rPr>
        <w:t>4</w:t>
      </w:r>
      <w:r w:rsidRPr="00B1445E">
        <w:rPr>
          <w:sz w:val="24"/>
          <w:szCs w:val="24"/>
          <w:lang w:val="en-GB"/>
        </w:rPr>
        <w:t>HIV unexposed, down-regulated</w:t>
      </w:r>
    </w:p>
    <w:tbl>
      <w:tblPr>
        <w:tblW w:w="1445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7"/>
        <w:gridCol w:w="3545"/>
        <w:gridCol w:w="1275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6D0B5C" w:rsidRPr="005B5F1F" w14:paraId="549B4189" w14:textId="77777777" w:rsidTr="006D0B5C">
        <w:trPr>
          <w:cantSplit/>
          <w:trHeight w:val="655"/>
        </w:trPr>
        <w:tc>
          <w:tcPr>
            <w:tcW w:w="567" w:type="dxa"/>
            <w:vMerge w:val="restart"/>
            <w:tcBorders>
              <w:top w:val="single" w:sz="12" w:space="0" w:color="auto"/>
            </w:tcBorders>
            <w:shd w:val="clear" w:color="auto" w:fill="auto"/>
            <w:textDirection w:val="btLr"/>
            <w:vAlign w:val="center"/>
          </w:tcPr>
          <w:p w14:paraId="2860ACE9" w14:textId="77777777" w:rsidR="006D0B5C" w:rsidRPr="005B5F1F" w:rsidRDefault="006D0B5C" w:rsidP="006D0B5C">
            <w:pPr>
              <w:ind w:left="113" w:right="113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FD61C38" w14:textId="12AEA4B0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Term</w:t>
            </w:r>
          </w:p>
        </w:tc>
        <w:tc>
          <w:tcPr>
            <w:tcW w:w="1275" w:type="dxa"/>
            <w:vMerge w:val="restart"/>
            <w:tcBorders>
              <w:top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5654F" w14:textId="19FA928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Summary process</w:t>
            </w:r>
          </w:p>
        </w:tc>
        <w:tc>
          <w:tcPr>
            <w:tcW w:w="4536" w:type="dxa"/>
            <w:gridSpan w:val="4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8A2FA" w14:textId="706C98D2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vertAlign w:val="superscript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PBMC</w:t>
            </w:r>
          </w:p>
        </w:tc>
        <w:tc>
          <w:tcPr>
            <w:tcW w:w="4536" w:type="dxa"/>
            <w:gridSpan w:val="4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5DE27B26" w14:textId="16C7C9F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vertAlign w:val="superscript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CD4+ T cells</w:t>
            </w:r>
          </w:p>
        </w:tc>
      </w:tr>
      <w:tr w:rsidR="006D0B5C" w:rsidRPr="005B5F1F" w14:paraId="1F235524" w14:textId="57C68BBB" w:rsidTr="006D0B5C">
        <w:trPr>
          <w:cantSplit/>
          <w:trHeight w:val="671"/>
        </w:trPr>
        <w:tc>
          <w:tcPr>
            <w:tcW w:w="567" w:type="dxa"/>
            <w:vMerge/>
            <w:tcBorders>
              <w:bottom w:val="single" w:sz="12" w:space="0" w:color="auto"/>
            </w:tcBorders>
            <w:shd w:val="clear" w:color="auto" w:fill="auto"/>
            <w:textDirection w:val="btLr"/>
            <w:vAlign w:val="center"/>
          </w:tcPr>
          <w:p w14:paraId="79699A4D" w14:textId="77777777" w:rsidR="006D0B5C" w:rsidRPr="005B5F1F" w:rsidRDefault="006D0B5C" w:rsidP="006D0B5C">
            <w:pPr>
              <w:ind w:left="113" w:right="113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vMerge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3516EB0" w14:textId="3E670EC6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Merge/>
            <w:tcBorders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0335F" w14:textId="679D5609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68FB0C1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1</w:t>
            </w:r>
            <w:r w:rsidRPr="005B5F1F">
              <w:rPr>
                <w:b/>
                <w:sz w:val="18"/>
                <w:szCs w:val="18"/>
                <w:lang w:val="en-GB"/>
              </w:rPr>
              <w:t>HIV, up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017CD5E0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2</w:t>
            </w:r>
            <w:r w:rsidRPr="005B5F1F">
              <w:rPr>
                <w:b/>
                <w:sz w:val="18"/>
                <w:szCs w:val="18"/>
                <w:lang w:val="en-GB"/>
              </w:rPr>
              <w:t>HIV, down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D25AC4C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3</w:t>
            </w:r>
            <w:r w:rsidRPr="005B5F1F">
              <w:rPr>
                <w:b/>
                <w:sz w:val="18"/>
                <w:szCs w:val="18"/>
                <w:lang w:val="en-GB"/>
              </w:rPr>
              <w:t>uninf, up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FA2C0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4</w:t>
            </w:r>
            <w:r w:rsidRPr="005B5F1F">
              <w:rPr>
                <w:b/>
                <w:sz w:val="18"/>
                <w:szCs w:val="18"/>
                <w:lang w:val="en-GB"/>
              </w:rPr>
              <w:t>uninf, down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55BE56F7" w14:textId="56AC2072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vertAlign w:val="superscript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1</w:t>
            </w:r>
            <w:r w:rsidRPr="005B5F1F">
              <w:rPr>
                <w:b/>
                <w:sz w:val="18"/>
                <w:szCs w:val="18"/>
                <w:lang w:val="en-GB"/>
              </w:rPr>
              <w:t>HIV, up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21B369F" w14:textId="2465AA61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vertAlign w:val="superscript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2</w:t>
            </w:r>
            <w:r w:rsidRPr="005B5F1F">
              <w:rPr>
                <w:b/>
                <w:sz w:val="18"/>
                <w:szCs w:val="18"/>
                <w:lang w:val="en-GB"/>
              </w:rPr>
              <w:t>HIV, down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AA0B9D2" w14:textId="6B461378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vertAlign w:val="superscript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3</w:t>
            </w:r>
            <w:r w:rsidRPr="005B5F1F">
              <w:rPr>
                <w:b/>
                <w:sz w:val="18"/>
                <w:szCs w:val="18"/>
                <w:lang w:val="en-GB"/>
              </w:rPr>
              <w:t>uninf, up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EB636A" w14:textId="7A65C053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vertAlign w:val="superscript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4</w:t>
            </w:r>
            <w:r w:rsidRPr="005B5F1F">
              <w:rPr>
                <w:b/>
                <w:sz w:val="18"/>
                <w:szCs w:val="18"/>
                <w:lang w:val="en-GB"/>
              </w:rPr>
              <w:t>uninf, down</w:t>
            </w:r>
          </w:p>
        </w:tc>
      </w:tr>
      <w:tr w:rsidR="006D0B5C" w:rsidRPr="005B5F1F" w14:paraId="38716BC2" w14:textId="3F51DB95" w:rsidTr="006D0B5C">
        <w:trPr>
          <w:cantSplit/>
          <w:trHeight w:val="425"/>
        </w:trPr>
        <w:tc>
          <w:tcPr>
            <w:tcW w:w="567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85F672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A</w:t>
            </w:r>
          </w:p>
        </w:tc>
        <w:tc>
          <w:tcPr>
            <w:tcW w:w="4820" w:type="dxa"/>
            <w:gridSpan w:val="2"/>
            <w:tcBorders>
              <w:top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C43A1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# of GO-biological processes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CB28E7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350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ED0AF5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178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CA43C7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454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6FCEA" w14:textId="77777777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347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B14F09" w14:textId="5ADD986D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369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63205A7" w14:textId="022D8629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230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6180EEB" w14:textId="27809056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59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261C98E" w14:textId="0A2E0AFD" w:rsidR="006D0B5C" w:rsidRPr="005B5F1F" w:rsidRDefault="006D0B5C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99</w:t>
            </w:r>
          </w:p>
        </w:tc>
      </w:tr>
      <w:tr w:rsidR="006D0B5C" w:rsidRPr="005B5F1F" w14:paraId="6B2BBE6D" w14:textId="3C7E320A" w:rsidTr="006D0B5C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723FC7A4" w14:textId="77777777" w:rsidR="006D0B5C" w:rsidRPr="005B5F1F" w:rsidRDefault="006D0B5C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 xml:space="preserve">Rank 1-10 </w:t>
            </w:r>
          </w:p>
          <w:p w14:paraId="13DADA70" w14:textId="77777777" w:rsidR="006D0B5C" w:rsidRPr="005B5F1F" w:rsidRDefault="006D0B5C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DFAB7E7" w14:textId="77777777" w:rsidR="006D0B5C" w:rsidRPr="005B5F1F" w:rsidRDefault="006D0B5C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response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E021F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system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55413A2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4.59E-09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5822CC7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DFCC2F5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003B9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8.45E-08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14:paraId="5E9508D3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6807F84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C7506D6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0528139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6D0B5C" w:rsidRPr="005B5F1F" w14:paraId="66FF6C0E" w14:textId="08344E83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8353CEF" w14:textId="77777777" w:rsidR="006D0B5C" w:rsidRPr="005B5F1F" w:rsidRDefault="006D0B5C" w:rsidP="006D0B5C">
            <w:pPr>
              <w:ind w:left="113" w:right="113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7D6F4E80" w14:textId="77777777" w:rsidR="006D0B5C" w:rsidRPr="005B5F1F" w:rsidRDefault="006D0B5C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system process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2236EC0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45C84F5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1.20E-08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65703D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5.51E-07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8FA7B5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421928A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11BE948B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7554201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3157C4D2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9B4B328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6D0B5C" w:rsidRPr="005B5F1F" w14:paraId="5F48B73A" w14:textId="0449EEE2" w:rsidTr="006D0B5C">
        <w:tc>
          <w:tcPr>
            <w:tcW w:w="567" w:type="dxa"/>
            <w:vMerge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14:paraId="6FE15091" w14:textId="77777777" w:rsidR="006D0B5C" w:rsidRPr="005B5F1F" w:rsidRDefault="006D0B5C" w:rsidP="006D0B5C">
            <w:pPr>
              <w:ind w:left="113" w:right="113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DCB1B4" w14:textId="77777777" w:rsidR="006D0B5C" w:rsidRPr="005B5F1F" w:rsidRDefault="006D0B5C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Cell activation</w:t>
            </w:r>
          </w:p>
        </w:tc>
        <w:tc>
          <w:tcPr>
            <w:tcW w:w="127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A16EF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6ED925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1.71E-07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B8D1FC2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081B9C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80A1D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</w:tcPr>
          <w:p w14:paraId="221604EC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41C7947F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4FBE8228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35E166A" w14:textId="77777777" w:rsidR="006D0B5C" w:rsidRPr="005B5F1F" w:rsidRDefault="006D0B5C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3E402585" w14:textId="6B8EB0D4" w:rsidTr="00556AD6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03AA0ADC" w14:textId="77777777" w:rsidR="004B1751" w:rsidRPr="005B5F1F" w:rsidRDefault="004B1751" w:rsidP="006D0B5C">
            <w:pPr>
              <w:ind w:left="113" w:right="113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Rank &gt;10 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D6F44C8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Viral process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E829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Viral infection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1D50E88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59B674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1.02E-04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5D5C98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4.24E-04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17632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9.48E-05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A3B63F8" w14:textId="0D0619A4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6.94E-05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376EF04" w14:textId="3E126412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1.78E-03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F21263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C22AA6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2913D1A1" w14:textId="38F109B7" w:rsidTr="00556AD6">
        <w:tc>
          <w:tcPr>
            <w:tcW w:w="567" w:type="dxa"/>
            <w:vMerge/>
            <w:shd w:val="clear" w:color="auto" w:fill="auto"/>
          </w:tcPr>
          <w:p w14:paraId="3DEC327D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959B0B7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Viral life cycle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0DD2502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EE1B75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443309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1.24E-03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ABDC5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2F992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6.79E-05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3B1740FC" w14:textId="6295E8EB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3.03E-03</w:t>
            </w:r>
          </w:p>
        </w:tc>
        <w:tc>
          <w:tcPr>
            <w:tcW w:w="1134" w:type="dxa"/>
            <w:vAlign w:val="center"/>
          </w:tcPr>
          <w:p w14:paraId="0624E9E7" w14:textId="2C156C2B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5.77E-04</w:t>
            </w:r>
          </w:p>
        </w:tc>
        <w:tc>
          <w:tcPr>
            <w:tcW w:w="1134" w:type="dxa"/>
            <w:vAlign w:val="center"/>
          </w:tcPr>
          <w:p w14:paraId="2C285BA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120E7D7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60791BE6" w14:textId="50EFD263" w:rsidTr="00556AD6">
        <w:tc>
          <w:tcPr>
            <w:tcW w:w="567" w:type="dxa"/>
            <w:vMerge/>
            <w:shd w:val="clear" w:color="auto" w:fill="auto"/>
          </w:tcPr>
          <w:p w14:paraId="785DC59B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4072CD62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Response to virus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F3E0F08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AD364FF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9.57E-03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D6623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6.49E-03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8331E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4.55E-03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D1D19F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6C048A58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53C386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61070EF3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1B66F47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5A81BF77" w14:textId="57BE0EB0" w:rsidTr="00556AD6">
        <w:tc>
          <w:tcPr>
            <w:tcW w:w="567" w:type="dxa"/>
            <w:vMerge/>
            <w:shd w:val="clear" w:color="auto" w:fill="auto"/>
          </w:tcPr>
          <w:p w14:paraId="21302F3B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5090BAC2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Intracellular transport of virus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B59738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1B1CDB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D2DF737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8.86E-04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71DDF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65DE0B2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771422E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5A8BDA9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21C3E483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146676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0F4950C7" w14:textId="74F8CE39" w:rsidTr="00556AD6">
        <w:tc>
          <w:tcPr>
            <w:tcW w:w="567" w:type="dxa"/>
            <w:vMerge/>
            <w:shd w:val="clear" w:color="auto" w:fill="auto"/>
          </w:tcPr>
          <w:p w14:paraId="3E9B17EA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5EF1441F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Viral gene expression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8CF4A7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36915C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174EC2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4.71E-06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954A73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355D7E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2.09E-03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45AE272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4521463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400BB2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80C66AF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22392FBA" w14:textId="5ECBF25B" w:rsidTr="00556AD6">
        <w:tc>
          <w:tcPr>
            <w:tcW w:w="567" w:type="dxa"/>
            <w:vMerge/>
            <w:shd w:val="clear" w:color="auto" w:fill="auto"/>
          </w:tcPr>
          <w:p w14:paraId="0AACA62E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1C6FFBEB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Viral transcription</w:t>
            </w:r>
          </w:p>
        </w:tc>
        <w:tc>
          <w:tcPr>
            <w:tcW w:w="1275" w:type="dxa"/>
            <w:vMerge/>
            <w:tcBorders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02B9C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dashed" w:sz="4" w:space="0" w:color="auto"/>
            </w:tcBorders>
            <w:shd w:val="clear" w:color="auto" w:fill="auto"/>
            <w:vAlign w:val="center"/>
          </w:tcPr>
          <w:p w14:paraId="6035ACD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06351558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8.96E-06</w:t>
            </w:r>
          </w:p>
        </w:tc>
        <w:tc>
          <w:tcPr>
            <w:tcW w:w="1134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14:paraId="3D8084E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71A5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1.09E-03</w:t>
            </w:r>
          </w:p>
        </w:tc>
        <w:tc>
          <w:tcPr>
            <w:tcW w:w="1134" w:type="dxa"/>
            <w:tcBorders>
              <w:left w:val="single" w:sz="4" w:space="0" w:color="auto"/>
              <w:bottom w:val="dashed" w:sz="4" w:space="0" w:color="auto"/>
            </w:tcBorders>
            <w:vAlign w:val="center"/>
          </w:tcPr>
          <w:p w14:paraId="18774BF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ed" w:sz="4" w:space="0" w:color="auto"/>
            </w:tcBorders>
            <w:vAlign w:val="center"/>
          </w:tcPr>
          <w:p w14:paraId="33A8F953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ed" w:sz="4" w:space="0" w:color="auto"/>
            </w:tcBorders>
            <w:vAlign w:val="center"/>
          </w:tcPr>
          <w:p w14:paraId="5F775F0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ed" w:sz="4" w:space="0" w:color="auto"/>
            </w:tcBorders>
            <w:vAlign w:val="center"/>
          </w:tcPr>
          <w:p w14:paraId="511D826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20F5E9A2" w14:textId="742047C3" w:rsidTr="00556AD6">
        <w:tc>
          <w:tcPr>
            <w:tcW w:w="567" w:type="dxa"/>
            <w:vMerge/>
            <w:shd w:val="clear" w:color="auto" w:fill="auto"/>
          </w:tcPr>
          <w:p w14:paraId="06E8C30C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2A8F59FC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response</w:t>
            </w:r>
          </w:p>
        </w:tc>
        <w:tc>
          <w:tcPr>
            <w:tcW w:w="1275" w:type="dxa"/>
            <w:vMerge w:val="restart"/>
            <w:tcBorders>
              <w:top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BDBFB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system</w:t>
            </w:r>
          </w:p>
        </w:tc>
        <w:tc>
          <w:tcPr>
            <w:tcW w:w="1134" w:type="dxa"/>
            <w:tcBorders>
              <w:top w:val="dashed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2B3184F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4BB8464C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14:paraId="776DA2E7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5.72E-03</w:t>
            </w:r>
          </w:p>
        </w:tc>
        <w:tc>
          <w:tcPr>
            <w:tcW w:w="1134" w:type="dxa"/>
            <w:tcBorders>
              <w:top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F7B3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ed" w:sz="4" w:space="0" w:color="auto"/>
              <w:left w:val="single" w:sz="4" w:space="0" w:color="auto"/>
            </w:tcBorders>
            <w:vAlign w:val="center"/>
          </w:tcPr>
          <w:p w14:paraId="4948F880" w14:textId="0E69C3BA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2.48E-04</w:t>
            </w:r>
          </w:p>
        </w:tc>
        <w:tc>
          <w:tcPr>
            <w:tcW w:w="1134" w:type="dxa"/>
            <w:tcBorders>
              <w:top w:val="dashed" w:sz="4" w:space="0" w:color="auto"/>
            </w:tcBorders>
            <w:vAlign w:val="center"/>
          </w:tcPr>
          <w:p w14:paraId="0F72164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ed" w:sz="4" w:space="0" w:color="auto"/>
            </w:tcBorders>
            <w:vAlign w:val="center"/>
          </w:tcPr>
          <w:p w14:paraId="1AA1023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ed" w:sz="4" w:space="0" w:color="auto"/>
            </w:tcBorders>
            <w:vAlign w:val="center"/>
          </w:tcPr>
          <w:p w14:paraId="156DF356" w14:textId="0A867092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1.14E-03</w:t>
            </w:r>
          </w:p>
        </w:tc>
      </w:tr>
      <w:tr w:rsidR="004B1751" w:rsidRPr="005B5F1F" w14:paraId="02137383" w14:textId="361CE882" w:rsidTr="00031862">
        <w:trPr>
          <w:trHeight w:val="670"/>
        </w:trPr>
        <w:tc>
          <w:tcPr>
            <w:tcW w:w="567" w:type="dxa"/>
            <w:vMerge/>
            <w:shd w:val="clear" w:color="auto" w:fill="auto"/>
          </w:tcPr>
          <w:p w14:paraId="1510B5BC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D18A485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system process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56C5722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857A4DE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55CB9AE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14C2AAB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9.66E-14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20DAF8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6.43E-07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535DBED5" w14:textId="629934C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2.21E-04</w:t>
            </w:r>
          </w:p>
        </w:tc>
        <w:tc>
          <w:tcPr>
            <w:tcW w:w="1134" w:type="dxa"/>
            <w:vAlign w:val="center"/>
          </w:tcPr>
          <w:p w14:paraId="4E6EDA2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641C789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E109AE5" w14:textId="2A8AA8C9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2.61Ê-03</w:t>
            </w:r>
          </w:p>
        </w:tc>
      </w:tr>
      <w:tr w:rsidR="004B1751" w:rsidRPr="005B5F1F" w14:paraId="5A9AD127" w14:textId="2E130A99" w:rsidTr="00556AD6">
        <w:tc>
          <w:tcPr>
            <w:tcW w:w="567" w:type="dxa"/>
            <w:vMerge/>
            <w:shd w:val="clear" w:color="auto" w:fill="auto"/>
          </w:tcPr>
          <w:p w14:paraId="3F43152C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0B9015C0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Cell activation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19F2C4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272B593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5ACA61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B6B8F9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4.37E-14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870CDF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9.65E-05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265EC416" w14:textId="2479EF7A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3.09E-03</w:t>
            </w:r>
          </w:p>
        </w:tc>
        <w:tc>
          <w:tcPr>
            <w:tcW w:w="1134" w:type="dxa"/>
            <w:vAlign w:val="center"/>
          </w:tcPr>
          <w:p w14:paraId="1C954C0C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7287DB1A" w14:textId="74E4E798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3.10E-03</w:t>
            </w:r>
          </w:p>
        </w:tc>
        <w:tc>
          <w:tcPr>
            <w:tcW w:w="1134" w:type="dxa"/>
            <w:vAlign w:val="center"/>
          </w:tcPr>
          <w:p w14:paraId="2B8A6D6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7261588C" w14:textId="78937F0C" w:rsidTr="00556AD6">
        <w:tc>
          <w:tcPr>
            <w:tcW w:w="567" w:type="dxa"/>
            <w:vMerge/>
            <w:shd w:val="clear" w:color="auto" w:fill="auto"/>
          </w:tcPr>
          <w:p w14:paraId="00569D23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15D704A2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Response to interferon-gamma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D9882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84A1FF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EB8145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7.83E-05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F0A1B2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87818EF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5.24E-04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76B93A3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AFBBF7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FDD5ED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4D7DFAE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0DBAD2CA" w14:textId="750E4574" w:rsidTr="00556AD6">
        <w:tc>
          <w:tcPr>
            <w:tcW w:w="567" w:type="dxa"/>
            <w:vMerge/>
            <w:shd w:val="clear" w:color="auto" w:fill="auto"/>
          </w:tcPr>
          <w:p w14:paraId="1B8ED6E4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51D6AF2F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Leukocyte activation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40B8D6B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A3D189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4.91E-05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4E42C38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3.74E-04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0814D5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3.89E-08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B81CDA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1.11E-04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1BDE746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4024C1A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8C54EF2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F8B6A6D" w14:textId="0C95AEFA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2.01E-03</w:t>
            </w:r>
          </w:p>
        </w:tc>
      </w:tr>
      <w:tr w:rsidR="004B1751" w:rsidRPr="005B5F1F" w14:paraId="641FC6AF" w14:textId="627EB807" w:rsidTr="00556AD6">
        <w:tc>
          <w:tcPr>
            <w:tcW w:w="567" w:type="dxa"/>
            <w:vMerge/>
            <w:shd w:val="clear" w:color="auto" w:fill="auto"/>
          </w:tcPr>
          <w:p w14:paraId="53354A6D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E751688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Myeloid leukocyte activation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CEE3E9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AE30E6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5.89E-05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3AB609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0A4D03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3.89E-08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DD51F5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9.08E-05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6F0BD094" w14:textId="656670EE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3.09E-03</w:t>
            </w:r>
          </w:p>
        </w:tc>
        <w:tc>
          <w:tcPr>
            <w:tcW w:w="1134" w:type="dxa"/>
            <w:vAlign w:val="center"/>
          </w:tcPr>
          <w:p w14:paraId="334DB23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525EC6B" w14:textId="26073893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6.58E-03</w:t>
            </w:r>
          </w:p>
        </w:tc>
        <w:tc>
          <w:tcPr>
            <w:tcW w:w="1134" w:type="dxa"/>
            <w:vAlign w:val="center"/>
          </w:tcPr>
          <w:p w14:paraId="3266DBFB" w14:textId="7E121845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7.50E-06</w:t>
            </w:r>
          </w:p>
        </w:tc>
      </w:tr>
      <w:tr w:rsidR="004B1751" w:rsidRPr="005B5F1F" w14:paraId="0424AA98" w14:textId="2F11F431" w:rsidTr="00556AD6">
        <w:tc>
          <w:tcPr>
            <w:tcW w:w="567" w:type="dxa"/>
            <w:vMerge/>
            <w:shd w:val="clear" w:color="auto" w:fill="auto"/>
          </w:tcPr>
          <w:p w14:paraId="32161A5E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14FE461E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Leukocyte migration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9D4A8B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E58663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5.19E-07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055423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1D903E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4.09E-09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D7888CB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75F7DBC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40B6819C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854CA6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5ED1C4A1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4B1751" w:rsidRPr="005B5F1F" w14:paraId="303497D9" w14:textId="3071439C" w:rsidTr="00556AD6">
        <w:tc>
          <w:tcPr>
            <w:tcW w:w="567" w:type="dxa"/>
            <w:vMerge/>
            <w:shd w:val="clear" w:color="auto" w:fill="auto"/>
          </w:tcPr>
          <w:p w14:paraId="0DB12A57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60B20A05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Leukocyte mediated immunity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937476C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8BBB966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1.01E-05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4C45C9D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C21D5B7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3.13E-08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910AFC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8.54E-04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23B2CB29" w14:textId="173A0A1A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3.35E-03</w:t>
            </w:r>
          </w:p>
        </w:tc>
        <w:tc>
          <w:tcPr>
            <w:tcW w:w="1134" w:type="dxa"/>
            <w:vAlign w:val="center"/>
          </w:tcPr>
          <w:p w14:paraId="1D28A71C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6EF6F3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43B7977" w14:textId="28A244AA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1.25E-04</w:t>
            </w:r>
          </w:p>
        </w:tc>
      </w:tr>
      <w:tr w:rsidR="004B1751" w:rsidRPr="005B5F1F" w14:paraId="5B0A3C6B" w14:textId="78AF69C6" w:rsidTr="008B6311">
        <w:tc>
          <w:tcPr>
            <w:tcW w:w="567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6CB233E6" w14:textId="77777777" w:rsidR="004B1751" w:rsidRPr="005B5F1F" w:rsidRDefault="004B1751" w:rsidP="006D0B5C">
            <w:pPr>
              <w:spacing w:after="200"/>
              <w:rPr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7DF71E" w14:textId="77777777" w:rsidR="004B1751" w:rsidRPr="005B5F1F" w:rsidRDefault="004B175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 xml:space="preserve">Regulation of </w:t>
            </w:r>
            <w:proofErr w:type="spellStart"/>
            <w:r w:rsidRPr="005B5F1F">
              <w:rPr>
                <w:sz w:val="18"/>
                <w:szCs w:val="18"/>
                <w:lang w:val="en-GB"/>
              </w:rPr>
              <w:t>IκB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kinase/</w:t>
            </w:r>
            <w:proofErr w:type="spellStart"/>
            <w:r w:rsidRPr="005B5F1F">
              <w:rPr>
                <w:sz w:val="18"/>
                <w:szCs w:val="18"/>
                <w:lang w:val="en-GB"/>
              </w:rPr>
              <w:t>NFκB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signalling</w:t>
            </w:r>
          </w:p>
        </w:tc>
        <w:tc>
          <w:tcPr>
            <w:tcW w:w="127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DF76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897C37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6F3A99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2.30E-04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27D9A4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57585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5.80E-05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3186680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0A21330A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05EF60C7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7C79BCD3" w14:textId="77777777" w:rsidR="004B1751" w:rsidRPr="005B5F1F" w:rsidRDefault="004B175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44C59C48" w14:textId="77777777" w:rsidTr="008B6311">
        <w:trPr>
          <w:trHeight w:val="563"/>
        </w:trPr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044AC0A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F484D2" w14:textId="5C0E194D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Term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588D565" w14:textId="6293D7BE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Summary process</w:t>
            </w:r>
          </w:p>
        </w:tc>
        <w:tc>
          <w:tcPr>
            <w:tcW w:w="45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D6E1D" w14:textId="0283911C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PBMC</w:t>
            </w:r>
          </w:p>
        </w:tc>
        <w:tc>
          <w:tcPr>
            <w:tcW w:w="45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EB37B9" w14:textId="0C627F3F" w:rsidR="008B6311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CD4+ T cells</w:t>
            </w:r>
          </w:p>
        </w:tc>
      </w:tr>
      <w:tr w:rsidR="008B6311" w:rsidRPr="005B5F1F" w14:paraId="4174E2B0" w14:textId="77777777" w:rsidTr="008B6311">
        <w:tc>
          <w:tcPr>
            <w:tcW w:w="56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CE84CA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C5F390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8F434" w14:textId="095EFABE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4D38EC" w14:textId="07BDB838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1</w:t>
            </w:r>
            <w:r w:rsidRPr="005B5F1F">
              <w:rPr>
                <w:b/>
                <w:sz w:val="18"/>
                <w:szCs w:val="18"/>
                <w:lang w:val="en-GB"/>
              </w:rPr>
              <w:t>HIV,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8D7AE4" w14:textId="1450F465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2</w:t>
            </w:r>
            <w:r w:rsidRPr="005B5F1F">
              <w:rPr>
                <w:b/>
                <w:sz w:val="18"/>
                <w:szCs w:val="18"/>
                <w:lang w:val="en-GB"/>
              </w:rPr>
              <w:t>HIV, down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B06FC4" w14:textId="00BC7514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3</w:t>
            </w:r>
            <w:r w:rsidRPr="005B5F1F">
              <w:rPr>
                <w:b/>
                <w:sz w:val="18"/>
                <w:szCs w:val="18"/>
                <w:lang w:val="en-GB"/>
              </w:rPr>
              <w:t>uninf,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CA479" w14:textId="58E41E16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4</w:t>
            </w:r>
            <w:r w:rsidRPr="005B5F1F">
              <w:rPr>
                <w:b/>
                <w:sz w:val="18"/>
                <w:szCs w:val="18"/>
                <w:lang w:val="en-GB"/>
              </w:rPr>
              <w:t>uninf, down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FE6982" w14:textId="42631712" w:rsidR="008B6311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1</w:t>
            </w:r>
            <w:r w:rsidRPr="005B5F1F">
              <w:rPr>
                <w:b/>
                <w:sz w:val="18"/>
                <w:szCs w:val="18"/>
                <w:lang w:val="en-GB"/>
              </w:rPr>
              <w:t>HIV,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2278DE" w14:textId="6E78F41D" w:rsidR="008B6311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2</w:t>
            </w:r>
            <w:r w:rsidRPr="005B5F1F">
              <w:rPr>
                <w:b/>
                <w:sz w:val="18"/>
                <w:szCs w:val="18"/>
                <w:lang w:val="en-GB"/>
              </w:rPr>
              <w:t>HIV, down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83B1EB" w14:textId="3139EFED" w:rsidR="008B6311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3</w:t>
            </w:r>
            <w:r w:rsidRPr="005B5F1F">
              <w:rPr>
                <w:b/>
                <w:sz w:val="18"/>
                <w:szCs w:val="18"/>
                <w:lang w:val="en-GB"/>
              </w:rPr>
              <w:t>uninf,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4D52F8" w14:textId="16B62673" w:rsidR="008B6311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4</w:t>
            </w:r>
            <w:r w:rsidRPr="005B5F1F">
              <w:rPr>
                <w:b/>
                <w:sz w:val="18"/>
                <w:szCs w:val="18"/>
                <w:lang w:val="en-GB"/>
              </w:rPr>
              <w:t>uninf, down</w:t>
            </w:r>
          </w:p>
        </w:tc>
      </w:tr>
      <w:tr w:rsidR="008B6311" w:rsidRPr="005B5F1F" w14:paraId="21F2B0C3" w14:textId="654DDA12" w:rsidTr="006D0B5C"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BCAB31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B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033DF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# of canonical pathways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D2A6EA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26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5A1BA0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E2A0F2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23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512E6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8EBE4F" w14:textId="286D079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46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27A0F5" w14:textId="79C8E865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1E51DD" w14:textId="2B8861E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B3C245" w14:textId="2A20B475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7</w:t>
            </w:r>
          </w:p>
        </w:tc>
      </w:tr>
      <w:tr w:rsidR="008B6311" w:rsidRPr="005B5F1F" w14:paraId="0FC31C88" w14:textId="6930DA2F" w:rsidTr="00556AD6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7673F873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 xml:space="preserve">Rank 1-10 </w:t>
            </w:r>
          </w:p>
          <w:p w14:paraId="5A0F4089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62BA775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Haemostasis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E54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HIV infection related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D3EDFD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1.72E-06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01DB37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E7AA1D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3.07E-15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F852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2185A0B7" w14:textId="6DE67885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6.84E-05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E7361E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682538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22F265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1362DB7D" w14:textId="35DF060A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4B2A4348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F63EBA3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Blood coagulation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75394D2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C81168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F49210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3845B3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4.10E-11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7AD034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77EE05B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015DCF3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0E5AEF2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47F7821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46B7D7DF" w14:textId="7D4607F0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28AFC16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8F5C23E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HIF-1α transcription factor network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298DBA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02F042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3.89E-05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BFB92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42F6E6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7.36E-06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AAB3FB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7B835B4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952D28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62EAF2D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02AB77C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23C832C2" w14:textId="071DDA71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15E16D0A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0420E91C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Innate immune system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D9B8DCB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39B8E8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9.53E-05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B8569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7DFC95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4.44E-07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F3C9FB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7BE43DA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E1DDFB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29E348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1F51E4CA" w14:textId="51F9B165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2.48E-03</w:t>
            </w:r>
          </w:p>
        </w:tc>
      </w:tr>
      <w:tr w:rsidR="008B6311" w:rsidRPr="005B5F1F" w14:paraId="02E43733" w14:textId="23C2EBA6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24FF8F1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610E25CB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Extracellular matrix organization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6CCBA54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71523B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1.94E-04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07552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15BA6A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2.52E-06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415C99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4CF50EE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04973C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098BC40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7D6F47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3D89BD67" w14:textId="5C6D616B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826449F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F2337DE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system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52321A5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FCE97F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1.40E-03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A90DE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787976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6.53E-06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7C862F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9.21E-04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61898C3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4D4B9E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6E715D1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6B3F2271" w14:textId="73174841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6.92E-03</w:t>
            </w:r>
          </w:p>
        </w:tc>
      </w:tr>
      <w:tr w:rsidR="008B6311" w:rsidRPr="005B5F1F" w14:paraId="1058C2D3" w14:textId="7019461A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6833F52D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C51BA9B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 xml:space="preserve">HIV-1 </w:t>
            </w:r>
            <w:proofErr w:type="spellStart"/>
            <w:r w:rsidRPr="005B5F1F">
              <w:rPr>
                <w:sz w:val="18"/>
                <w:szCs w:val="18"/>
                <w:lang w:val="en-GB"/>
              </w:rPr>
              <w:t>Nef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>: negative effector of Fas/TNFα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6709E6E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97ABECC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4.33E-04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F673F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DCBE57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22E96B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521A495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57CC1D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2113947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4A359C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62C37809" w14:textId="59B88E72" w:rsidTr="006D0B5C">
        <w:tc>
          <w:tcPr>
            <w:tcW w:w="567" w:type="dxa"/>
            <w:vMerge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14:paraId="3836D20C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24F572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Caspase cascade in apoptosis</w:t>
            </w:r>
          </w:p>
        </w:tc>
        <w:tc>
          <w:tcPr>
            <w:tcW w:w="127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8DD25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78C04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7.35E-04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74B2C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FBD12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413A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</w:tcPr>
          <w:p w14:paraId="5AD02FF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FCC17B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84BDB8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83D931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04C51F55" w14:textId="0D41A85D" w:rsidTr="006D0B5C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7FE0E734" w14:textId="0CF7A9B7" w:rsidR="008B6311" w:rsidRPr="005B5F1F" w:rsidRDefault="008B6311" w:rsidP="008B6311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Rank &gt;10 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212B258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Apoptotic signalling in response to DNA damage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0CEE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Apoptosis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11F6F2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2.15E-03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DF729B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0749E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C4AF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14:paraId="324629E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8C353A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C1A9C3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AE4AFA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21FF594C" w14:textId="22349362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194FB083" w14:textId="5F125643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13340A6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Induction of apoptosis through dr3 and dr4/5 death receptors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643D67A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387ECAC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9.21E-03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8F60F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787E5C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387F64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4FF588EE" w14:textId="061D5C6F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992E78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4C8711B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606E30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069AC2AA" w14:textId="614067DF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C117886" w14:textId="26B41AC9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5498433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 xml:space="preserve">Apoptosis </w:t>
            </w:r>
            <w:proofErr w:type="spellStart"/>
            <w:r>
              <w:rPr>
                <w:sz w:val="18"/>
                <w:szCs w:val="18"/>
                <w:lang w:val="en-GB"/>
              </w:rPr>
              <w:t>signa</w:t>
            </w:r>
            <w:r w:rsidRPr="005B5F1F">
              <w:rPr>
                <w:sz w:val="18"/>
                <w:szCs w:val="18"/>
                <w:lang w:val="en-GB"/>
              </w:rPr>
              <w:t>ling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pathway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0615200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09389B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5.65E-03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160DE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4208FD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03B1B7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1F7D7555" w14:textId="1EC1C0C6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9.48E-03</w:t>
            </w:r>
          </w:p>
        </w:tc>
        <w:tc>
          <w:tcPr>
            <w:tcW w:w="1134" w:type="dxa"/>
          </w:tcPr>
          <w:p w14:paraId="2B0AF42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DB2A17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EDDB82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259B1CD9" w14:textId="1AEF2184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7A2A99F8" w14:textId="55DDAD83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4F61B15C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FAS signalling pathway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1DDF068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A5CCBC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5.78E-03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017C4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508E55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152192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7FAE8A4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65FBA1E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EBD789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62E57AF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52840DD0" w14:textId="18ABA13D" w:rsidTr="008B6311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4AAE6F19" w14:textId="3C7E7606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20E8E9C0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TNFα</w:t>
            </w:r>
          </w:p>
        </w:tc>
        <w:tc>
          <w:tcPr>
            <w:tcW w:w="1275" w:type="dxa"/>
            <w:vMerge/>
            <w:tcBorders>
              <w:bottom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C3229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14:paraId="45FD065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6.28E-03</w:t>
            </w:r>
          </w:p>
        </w:tc>
        <w:tc>
          <w:tcPr>
            <w:tcW w:w="1134" w:type="dxa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16E9215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SmallGap" w:sz="4" w:space="0" w:color="auto"/>
            </w:tcBorders>
            <w:shd w:val="clear" w:color="auto" w:fill="auto"/>
            <w:vAlign w:val="center"/>
          </w:tcPr>
          <w:p w14:paraId="08B078AC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21A3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dashSmallGap" w:sz="4" w:space="0" w:color="auto"/>
            </w:tcBorders>
            <w:vAlign w:val="center"/>
          </w:tcPr>
          <w:p w14:paraId="5D60C5A9" w14:textId="3E85FFA5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8E+04</w:t>
            </w:r>
          </w:p>
        </w:tc>
        <w:tc>
          <w:tcPr>
            <w:tcW w:w="1134" w:type="dxa"/>
            <w:tcBorders>
              <w:bottom w:val="dashSmallGap" w:sz="4" w:space="0" w:color="auto"/>
            </w:tcBorders>
          </w:tcPr>
          <w:p w14:paraId="648BB9B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SmallGap" w:sz="4" w:space="0" w:color="auto"/>
            </w:tcBorders>
          </w:tcPr>
          <w:p w14:paraId="49EC0C8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dashSmallGap" w:sz="4" w:space="0" w:color="auto"/>
            </w:tcBorders>
          </w:tcPr>
          <w:p w14:paraId="0B55618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5CB80B7F" w14:textId="56961DA9" w:rsidTr="008B6311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2C9FAC52" w14:textId="4A0A1D99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04A27EF7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Innate immune system</w:t>
            </w:r>
          </w:p>
        </w:tc>
        <w:tc>
          <w:tcPr>
            <w:tcW w:w="1275" w:type="dxa"/>
            <w:vMerge w:val="restart"/>
            <w:tcBorders>
              <w:top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D6D8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HIV infection related</w:t>
            </w:r>
          </w:p>
        </w:tc>
        <w:tc>
          <w:tcPr>
            <w:tcW w:w="1134" w:type="dxa"/>
            <w:tcBorders>
              <w:top w:val="dashSmallGap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79066F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79CA895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SmallGap" w:sz="4" w:space="0" w:color="auto"/>
            </w:tcBorders>
            <w:shd w:val="clear" w:color="auto" w:fill="auto"/>
            <w:vAlign w:val="center"/>
          </w:tcPr>
          <w:p w14:paraId="6A039B4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805E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7.43E-03</w:t>
            </w:r>
          </w:p>
        </w:tc>
        <w:tc>
          <w:tcPr>
            <w:tcW w:w="1134" w:type="dxa"/>
            <w:tcBorders>
              <w:top w:val="dashSmallGap" w:sz="4" w:space="0" w:color="auto"/>
              <w:left w:val="single" w:sz="4" w:space="0" w:color="auto"/>
            </w:tcBorders>
          </w:tcPr>
          <w:p w14:paraId="19602BA0" w14:textId="4DB8F04F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2.98E-03</w:t>
            </w:r>
          </w:p>
        </w:tc>
        <w:tc>
          <w:tcPr>
            <w:tcW w:w="1134" w:type="dxa"/>
            <w:tcBorders>
              <w:top w:val="dashSmallGap" w:sz="4" w:space="0" w:color="auto"/>
            </w:tcBorders>
          </w:tcPr>
          <w:p w14:paraId="19764F8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SmallGap" w:sz="4" w:space="0" w:color="auto"/>
            </w:tcBorders>
          </w:tcPr>
          <w:p w14:paraId="3A310C8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dashSmallGap" w:sz="4" w:space="0" w:color="auto"/>
            </w:tcBorders>
          </w:tcPr>
          <w:p w14:paraId="57FCB03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034632FE" w14:textId="1401F7D1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1B9DDC08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120EF108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Regulation of cell cycle progression by pIk3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241766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467431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4.55E-03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860A7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94B94A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5.30E-03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391967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1FE4858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CE3428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9952EA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2A8CD6B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63C3730C" w14:textId="78169A8C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371EF2FF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95CE75F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Blood coagulation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C2503F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31646D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9.72E-03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A888B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491897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E53111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026228EE" w14:textId="73446535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2.17E-03</w:t>
            </w:r>
          </w:p>
        </w:tc>
        <w:tc>
          <w:tcPr>
            <w:tcW w:w="1134" w:type="dxa"/>
            <w:vAlign w:val="center"/>
          </w:tcPr>
          <w:p w14:paraId="0AC8E95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070E22B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633EC2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7CDC9172" w14:textId="60F7D21C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C218F70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0E88B41A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Syndecan-4-mediated signalling events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D71F8F4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868624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3.08E-03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8E71F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EB6F17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B5A28D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3FC3FA6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C696EB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4286553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E44679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179D603C" w14:textId="4148045F" w:rsidTr="006D0B5C">
        <w:tc>
          <w:tcPr>
            <w:tcW w:w="567" w:type="dxa"/>
            <w:vMerge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14:paraId="34C4B32F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1AD3C8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Huntington disease</w:t>
            </w:r>
          </w:p>
        </w:tc>
        <w:tc>
          <w:tcPr>
            <w:tcW w:w="127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BAB53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2858C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7.15E-03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E3C5E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2B29E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40CD6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</w:tcPr>
          <w:p w14:paraId="500F137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D6BD0E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3D3007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2DC808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71934354" w14:textId="603BE14F" w:rsidTr="006D0B5C"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81A642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C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3D7E5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 xml:space="preserve"># of diseases – </w:t>
            </w:r>
            <w:proofErr w:type="spellStart"/>
            <w:r w:rsidRPr="005B5F1F">
              <w:rPr>
                <w:b/>
                <w:sz w:val="18"/>
                <w:szCs w:val="18"/>
                <w:lang w:val="en-GB"/>
              </w:rPr>
              <w:t>MesH</w:t>
            </w:r>
            <w:proofErr w:type="spellEnd"/>
            <w:r w:rsidRPr="005B5F1F">
              <w:rPr>
                <w:b/>
                <w:sz w:val="18"/>
                <w:szCs w:val="18"/>
                <w:lang w:val="en-GB"/>
              </w:rPr>
              <w:t xml:space="preserve"> terms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0E1C38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2528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5D7ABD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253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3AA22A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2591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C089C" w14:textId="77777777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925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83C393" w14:textId="44D3CA5C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1600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F2ADF9" w14:textId="0C070916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131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CD37D9" w14:textId="04F4466C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76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3F6FDC" w14:textId="2A3E3DE8" w:rsidR="008B6311" w:rsidRPr="005B5F1F" w:rsidRDefault="008B6311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408</w:t>
            </w:r>
          </w:p>
        </w:tc>
      </w:tr>
      <w:tr w:rsidR="008B6311" w:rsidRPr="005B5F1F" w14:paraId="6264CEDE" w14:textId="40B34BCC" w:rsidTr="006D0B5C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398AD49E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 xml:space="preserve">Rank 1-10 </w:t>
            </w:r>
          </w:p>
          <w:p w14:paraId="1E0B88D8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B8D78F9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Lymphatic diseases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6AC45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disease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6EB954E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3.72E-16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6CB9AB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BFA4B7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E2C4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14:paraId="6000508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71E590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F05D97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96FBB2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61139FF2" w14:textId="0E6AE205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0611442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752FA40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Lymphoproliferative disorders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5572DAA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C7F800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6.36E-16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25EE834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DFEE92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4299D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6BC8403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C549123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28C4FAD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356D850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374F343E" w14:textId="45961625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48EBE985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1D6A6EA8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proofErr w:type="spellStart"/>
            <w:r w:rsidRPr="005B5F1F">
              <w:rPr>
                <w:sz w:val="18"/>
                <w:szCs w:val="18"/>
                <w:lang w:val="en-GB"/>
              </w:rPr>
              <w:t>Immunoproliferative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disorders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23E69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7530F18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1.56E-14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6E17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3B357BB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2399D2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60FBF93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3D938DB0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36836CE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29DC5BCA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8B6311" w:rsidRPr="005B5F1F" w14:paraId="3381E00C" w14:textId="05BA1FC4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7493FC25" w14:textId="77777777" w:rsidR="008B6311" w:rsidRPr="005B5F1F" w:rsidRDefault="008B6311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6C3D1E89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Immunologic deficiency syndromes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FC95AC9" w14:textId="77777777" w:rsidR="008B6311" w:rsidRPr="005B5F1F" w:rsidRDefault="008B6311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AACDC4F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3.56E-15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8CB65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53AFF52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361A19D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478DBA0C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23274949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78472031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50614B57" w14:textId="77777777" w:rsidR="008B6311" w:rsidRPr="005B5F1F" w:rsidRDefault="008B6311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78B2B75B" w14:textId="77777777" w:rsidTr="000469D8">
        <w:trPr>
          <w:trHeight w:val="573"/>
        </w:trPr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67164D95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vMerge w:val="restart"/>
            <w:shd w:val="clear" w:color="auto" w:fill="auto"/>
            <w:vAlign w:val="center"/>
          </w:tcPr>
          <w:p w14:paraId="5DAB4384" w14:textId="51B4C836" w:rsidR="000469D8" w:rsidRPr="005B5F1F" w:rsidRDefault="000469D8" w:rsidP="000469D8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Term</w:t>
            </w:r>
          </w:p>
        </w:tc>
        <w:tc>
          <w:tcPr>
            <w:tcW w:w="1275" w:type="dxa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E49F87F" w14:textId="1F71A90B" w:rsidR="000469D8" w:rsidRPr="005B5F1F" w:rsidRDefault="000469D8" w:rsidP="000469D8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Summary process</w:t>
            </w: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EBBF3" w14:textId="76B5C35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PBMC</w:t>
            </w: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83086DD" w14:textId="3613481B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CD4+ T cells</w:t>
            </w:r>
          </w:p>
        </w:tc>
      </w:tr>
      <w:tr w:rsidR="000469D8" w:rsidRPr="005B5F1F" w14:paraId="231DCA8C" w14:textId="77777777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ED004FB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5BBAC4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8EA24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DB2100" w14:textId="1CC1FE84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1</w:t>
            </w:r>
            <w:r w:rsidRPr="005B5F1F">
              <w:rPr>
                <w:b/>
                <w:sz w:val="18"/>
                <w:szCs w:val="18"/>
                <w:lang w:val="en-GB"/>
              </w:rPr>
              <w:t>HIV,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8DC023" w14:textId="594DC519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2</w:t>
            </w:r>
            <w:r w:rsidRPr="005B5F1F">
              <w:rPr>
                <w:b/>
                <w:sz w:val="18"/>
                <w:szCs w:val="18"/>
                <w:lang w:val="en-GB"/>
              </w:rPr>
              <w:t>HIV, down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10CEF7" w14:textId="178F444C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3</w:t>
            </w:r>
            <w:r w:rsidRPr="005B5F1F">
              <w:rPr>
                <w:b/>
                <w:sz w:val="18"/>
                <w:szCs w:val="18"/>
                <w:lang w:val="en-GB"/>
              </w:rPr>
              <w:t>uninf,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0A1CF" w14:textId="6E3BE6E2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4</w:t>
            </w:r>
            <w:r w:rsidRPr="005B5F1F">
              <w:rPr>
                <w:b/>
                <w:sz w:val="18"/>
                <w:szCs w:val="18"/>
                <w:lang w:val="en-GB"/>
              </w:rPr>
              <w:t>uninf, down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AAC785D" w14:textId="0B154CB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1</w:t>
            </w:r>
            <w:r w:rsidRPr="005B5F1F">
              <w:rPr>
                <w:b/>
                <w:sz w:val="18"/>
                <w:szCs w:val="18"/>
                <w:lang w:val="en-GB"/>
              </w:rPr>
              <w:t>HIV,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924C80" w14:textId="4B2BB4A8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2</w:t>
            </w:r>
            <w:r w:rsidRPr="005B5F1F">
              <w:rPr>
                <w:b/>
                <w:sz w:val="18"/>
                <w:szCs w:val="18"/>
                <w:lang w:val="en-GB"/>
              </w:rPr>
              <w:t>HIV, down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8D6D44" w14:textId="66BE7E2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3</w:t>
            </w:r>
            <w:r w:rsidRPr="005B5F1F">
              <w:rPr>
                <w:b/>
                <w:sz w:val="18"/>
                <w:szCs w:val="18"/>
                <w:lang w:val="en-GB"/>
              </w:rPr>
              <w:t>uninf, up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A5AE55" w14:textId="34F97D7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vertAlign w:val="superscript"/>
                <w:lang w:val="en-GB"/>
              </w:rPr>
              <w:t>4</w:t>
            </w:r>
            <w:r w:rsidRPr="005B5F1F">
              <w:rPr>
                <w:b/>
                <w:sz w:val="18"/>
                <w:szCs w:val="18"/>
                <w:lang w:val="en-GB"/>
              </w:rPr>
              <w:t>uninf, down</w:t>
            </w:r>
          </w:p>
        </w:tc>
      </w:tr>
      <w:tr w:rsidR="000469D8" w:rsidRPr="005B5F1F" w14:paraId="6B525682" w14:textId="3F9417BB" w:rsidTr="000469D8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187D084D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B42095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RNA virus infections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2A6DC" w14:textId="2EB1B323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disease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9D7F846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4.91E-15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D5C71A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E817799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6178C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14:paraId="07E0A2FE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FD99AD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9D94606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F5F339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1C9E848E" w14:textId="724A9C04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0CDB4C8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7E9D4AB9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Lentivirus infections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734894E3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284C811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2.86E-14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FC1AE6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4A0EAE2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C5FA736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56AE06E3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6D4B1871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169EB55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33502AD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6A3CB6BF" w14:textId="2587FE14" w:rsidTr="00556AD6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08500F6F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Rank &gt;10 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26CD29F" w14:textId="2C836461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Sexually Transmitted Diseases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8C13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Immune disease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D78BE82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C31712C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FCF66B1" w14:textId="7D4A6FA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39FF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A97CE68" w14:textId="7C86879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3.17E-03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CD62A0B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03B8401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D2B10CA" w14:textId="500D10D6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3.25E-04</w:t>
            </w:r>
          </w:p>
        </w:tc>
      </w:tr>
      <w:tr w:rsidR="000469D8" w:rsidRPr="005B5F1F" w14:paraId="25C3572A" w14:textId="77777777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4CECAEEE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EFFC47E" w14:textId="427EACA4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Lymphatic diseases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521DC0F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F03ED7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4B9A2A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0A2CCBF" w14:textId="05A6CCA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2.43E-15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09585A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1334BEA5" w14:textId="11B0018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3.96E-03</w:t>
            </w:r>
          </w:p>
        </w:tc>
        <w:tc>
          <w:tcPr>
            <w:tcW w:w="1134" w:type="dxa"/>
            <w:vAlign w:val="center"/>
          </w:tcPr>
          <w:p w14:paraId="69828027" w14:textId="2836BAA6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1.49E-03</w:t>
            </w:r>
          </w:p>
        </w:tc>
        <w:tc>
          <w:tcPr>
            <w:tcW w:w="1134" w:type="dxa"/>
          </w:tcPr>
          <w:p w14:paraId="4E7B4B8F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</w:tcPr>
          <w:p w14:paraId="6B0E7C4C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72E4E8F1" w14:textId="77777777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EE6C4F7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561F1251" w14:textId="7FC001DF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Lymphoproliferative disorders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10E9E6C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8E0456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ED3C57B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D4BDA15" w14:textId="33742C4F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8.28E-13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FA4A6B" w14:textId="0AD497C9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7.96E-04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3A05CF33" w14:textId="1DEC63B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7.8E-04</w:t>
            </w:r>
          </w:p>
        </w:tc>
        <w:tc>
          <w:tcPr>
            <w:tcW w:w="1134" w:type="dxa"/>
            <w:vAlign w:val="center"/>
          </w:tcPr>
          <w:p w14:paraId="0BEAB9B0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46E2467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71B61F8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7B38E9F5" w14:textId="77777777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730F7E97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4786868" w14:textId="0414BF60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proofErr w:type="spellStart"/>
            <w:r w:rsidRPr="005B5F1F">
              <w:rPr>
                <w:sz w:val="18"/>
                <w:szCs w:val="18"/>
                <w:lang w:val="en-GB"/>
              </w:rPr>
              <w:t>Immunoproliferative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disorders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A4A39DF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C9ADC8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C0C046F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412EFCA" w14:textId="18CFBFA1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8.28E-13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585ED93" w14:textId="74F75382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5.66E-04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0DF80E67" w14:textId="10BA28F1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7.53E-04</w:t>
            </w:r>
          </w:p>
        </w:tc>
        <w:tc>
          <w:tcPr>
            <w:tcW w:w="1134" w:type="dxa"/>
            <w:vAlign w:val="center"/>
          </w:tcPr>
          <w:p w14:paraId="004D2B69" w14:textId="50C167A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9.09E-03</w:t>
            </w:r>
          </w:p>
        </w:tc>
        <w:tc>
          <w:tcPr>
            <w:tcW w:w="1134" w:type="dxa"/>
            <w:vAlign w:val="center"/>
          </w:tcPr>
          <w:p w14:paraId="2B87122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77CFD55B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053DF892" w14:textId="77777777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62009E88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4CCE9FE5" w14:textId="2AFE86FD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Immunologic deficiency syndromes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DD901E3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92A384E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3BEF62E" w14:textId="4F4BA221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8.14E-05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F7277E" w14:textId="2397A83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7.17E-15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7B2CC04" w14:textId="0C1D838D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5.80E-07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6149749E" w14:textId="26B1BA0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3.00E-03</w:t>
            </w:r>
          </w:p>
        </w:tc>
        <w:tc>
          <w:tcPr>
            <w:tcW w:w="1134" w:type="dxa"/>
            <w:vAlign w:val="center"/>
          </w:tcPr>
          <w:p w14:paraId="5A0BAFF5" w14:textId="0B39470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1.44E-03</w:t>
            </w:r>
          </w:p>
        </w:tc>
        <w:tc>
          <w:tcPr>
            <w:tcW w:w="1134" w:type="dxa"/>
            <w:vAlign w:val="center"/>
          </w:tcPr>
          <w:p w14:paraId="0D6A2CB0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D4117E1" w14:textId="2F67884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8.06E-04</w:t>
            </w:r>
          </w:p>
        </w:tc>
      </w:tr>
      <w:tr w:rsidR="000469D8" w:rsidRPr="005B5F1F" w14:paraId="11D2A468" w14:textId="2830192F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363BAC6E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2A52D925" w14:textId="6943F898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Virus Diseases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7612A78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5A7291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8E1307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20D8439" w14:textId="14BA4CF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B96589F" w14:textId="6BE03E1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12E061F4" w14:textId="1067B11F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4.51E-05</w:t>
            </w:r>
          </w:p>
        </w:tc>
        <w:tc>
          <w:tcPr>
            <w:tcW w:w="1134" w:type="dxa"/>
            <w:vAlign w:val="center"/>
          </w:tcPr>
          <w:p w14:paraId="451A8516" w14:textId="7502A848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8.76E-03</w:t>
            </w:r>
          </w:p>
        </w:tc>
        <w:tc>
          <w:tcPr>
            <w:tcW w:w="1134" w:type="dxa"/>
            <w:vAlign w:val="center"/>
          </w:tcPr>
          <w:p w14:paraId="24DA44A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5842E708" w14:textId="01FED0F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2.49E-04</w:t>
            </w:r>
          </w:p>
        </w:tc>
      </w:tr>
      <w:tr w:rsidR="000469D8" w:rsidRPr="005B5F1F" w14:paraId="11FA7D84" w14:textId="19A5F846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8F9D8AF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03FAA68B" w14:textId="045B8E95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Lentivirus infections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D3C45D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421018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1442E13" w14:textId="12D94BD4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1.36E-04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A851D1" w14:textId="353EC235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1.99E-16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7577A46" w14:textId="43AD3BF4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7.99E-07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68ECFFA2" w14:textId="4B10C4A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9.73E-04</w:t>
            </w:r>
          </w:p>
        </w:tc>
        <w:tc>
          <w:tcPr>
            <w:tcW w:w="1134" w:type="dxa"/>
            <w:vAlign w:val="center"/>
          </w:tcPr>
          <w:p w14:paraId="6717CBEE" w14:textId="5D557E4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9.79E-03</w:t>
            </w:r>
          </w:p>
        </w:tc>
        <w:tc>
          <w:tcPr>
            <w:tcW w:w="1134" w:type="dxa"/>
            <w:vAlign w:val="center"/>
          </w:tcPr>
          <w:p w14:paraId="5AFD17E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F324B28" w14:textId="33DB5A4B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1.78E-03</w:t>
            </w:r>
          </w:p>
        </w:tc>
      </w:tr>
      <w:tr w:rsidR="000469D8" w:rsidRPr="005B5F1F" w14:paraId="5B9516C2" w14:textId="1779FA13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1ADD944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1574D4E8" w14:textId="477995F6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RNA virus infections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E187B88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C47F389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F56B485" w14:textId="67E1CB2B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1.43E-04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5845C8" w14:textId="5C3C0E0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1.92E-17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179E00D" w14:textId="06F41C56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1.63E-05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2B475FD2" w14:textId="0123AE91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1.14E-05</w:t>
            </w:r>
          </w:p>
        </w:tc>
        <w:tc>
          <w:tcPr>
            <w:tcW w:w="1134" w:type="dxa"/>
            <w:vAlign w:val="center"/>
          </w:tcPr>
          <w:p w14:paraId="6C33CC5C" w14:textId="50EC9072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6.45E-03</w:t>
            </w:r>
          </w:p>
        </w:tc>
        <w:tc>
          <w:tcPr>
            <w:tcW w:w="1134" w:type="dxa"/>
            <w:vAlign w:val="center"/>
          </w:tcPr>
          <w:p w14:paraId="0CCC9E7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D7B7BC0" w14:textId="1E6E3FDB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1.37E-04</w:t>
            </w:r>
          </w:p>
        </w:tc>
      </w:tr>
      <w:tr w:rsidR="000469D8" w:rsidRPr="005B5F1F" w14:paraId="5C035F22" w14:textId="45474E37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196E79F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15407BC2" w14:textId="1E7AE22D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HIV infections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5D86F68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B36DB62" w14:textId="5DEFBC46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7.51E-14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28B24BB" w14:textId="5116A9A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1.53E-04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0CE383" w14:textId="6D76B4B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4.97E-16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C8100AA" w14:textId="7E00D7C1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1.67E-06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5150DBA7" w14:textId="06947CB8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6.89E-04</w:t>
            </w:r>
          </w:p>
        </w:tc>
        <w:tc>
          <w:tcPr>
            <w:tcW w:w="1134" w:type="dxa"/>
            <w:vAlign w:val="center"/>
          </w:tcPr>
          <w:p w14:paraId="2607656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6E300F08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5B90692C" w14:textId="09814F4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7.70E-04</w:t>
            </w:r>
          </w:p>
        </w:tc>
      </w:tr>
      <w:tr w:rsidR="000469D8" w:rsidRPr="005B5F1F" w14:paraId="59BEAC83" w14:textId="4E1FAAFB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8659257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3BABD82A" w14:textId="6B4389B9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DNA virus infections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A90A4D0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A0FAC6F" w14:textId="0161F53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3.18E-08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656F53E" w14:textId="2607DF79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1.81E-04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0B19F9" w14:textId="1714DEC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2.85E-13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1F0461D" w14:textId="16B44C82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1.01E-05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43DA3CB4" w14:textId="40CA0AC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1.08E-03</w:t>
            </w:r>
          </w:p>
        </w:tc>
        <w:tc>
          <w:tcPr>
            <w:tcW w:w="1134" w:type="dxa"/>
            <w:vAlign w:val="center"/>
          </w:tcPr>
          <w:p w14:paraId="2657ADC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60B466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2FEF2B89" w14:textId="220BC3B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3.25E-04</w:t>
            </w:r>
          </w:p>
        </w:tc>
      </w:tr>
      <w:tr w:rsidR="000469D8" w:rsidRPr="005B5F1F" w14:paraId="754A5254" w14:textId="05660422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2ECFF9A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59165A89" w14:textId="32D91075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Metabolic Diseases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99C1E53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5443DDB" w14:textId="7B1B5D14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605BD06" w14:textId="7F5F03A2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5314714" w14:textId="00BD75DB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E809114" w14:textId="73F45DC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26905FFD" w14:textId="17335A8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3.47E-05</w:t>
            </w:r>
          </w:p>
        </w:tc>
        <w:tc>
          <w:tcPr>
            <w:tcW w:w="1134" w:type="dxa"/>
            <w:vAlign w:val="center"/>
          </w:tcPr>
          <w:p w14:paraId="0BBF3718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43FA91B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35B94C4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2FC75D43" w14:textId="20AFA439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3F4544D8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5F6EF4B3" w14:textId="48879D7F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proofErr w:type="spellStart"/>
            <w:r w:rsidRPr="005B5F1F">
              <w:rPr>
                <w:sz w:val="18"/>
                <w:szCs w:val="18"/>
                <w:lang w:val="en-GB"/>
              </w:rPr>
              <w:t>Retroviridae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infections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3EAE55E3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121BDA8" w14:textId="0B3754A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4.23E-13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75A7DA" w14:textId="64B6A9B5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8.33E-05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B53D86" w14:textId="4E99834F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5.32E-16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60603AB" w14:textId="724F3F85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9.52E-07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4802667A" w14:textId="2825B77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2.89E-03</w:t>
            </w:r>
          </w:p>
        </w:tc>
        <w:tc>
          <w:tcPr>
            <w:tcW w:w="1134" w:type="dxa"/>
            <w:vAlign w:val="center"/>
          </w:tcPr>
          <w:p w14:paraId="1F2222F9" w14:textId="49FC9E82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8.99E-03</w:t>
            </w:r>
          </w:p>
        </w:tc>
        <w:tc>
          <w:tcPr>
            <w:tcW w:w="1134" w:type="dxa"/>
            <w:vAlign w:val="center"/>
          </w:tcPr>
          <w:p w14:paraId="7E66084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D3BD82E" w14:textId="7B59BD3C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4.12E-03</w:t>
            </w:r>
          </w:p>
        </w:tc>
      </w:tr>
      <w:tr w:rsidR="000469D8" w:rsidRPr="005B5F1F" w14:paraId="61FF2A22" w14:textId="4BE11C66" w:rsidTr="00556AD6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0E519847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6B4B9376" w14:textId="29A114A3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Mitochondrial Diseases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65147F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9D024ED" w14:textId="67616EE5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1257B4F" w14:textId="67529D1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5F825B2" w14:textId="299F823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BCAE6A5" w14:textId="53C78E0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7068D54E" w14:textId="3CBDA919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1.87E-03</w:t>
            </w:r>
          </w:p>
        </w:tc>
        <w:tc>
          <w:tcPr>
            <w:tcW w:w="1134" w:type="dxa"/>
            <w:vAlign w:val="center"/>
          </w:tcPr>
          <w:p w14:paraId="00CC10CB" w14:textId="530CF920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3.12E-03</w:t>
            </w:r>
          </w:p>
        </w:tc>
        <w:tc>
          <w:tcPr>
            <w:tcW w:w="1134" w:type="dxa"/>
            <w:vAlign w:val="center"/>
          </w:tcPr>
          <w:p w14:paraId="7DFCD30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160B5E08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3F141BA9" w14:textId="4D231EBD" w:rsidTr="006D0B5C"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0048E0" w14:textId="7777777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D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869C7" w14:textId="7777777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 xml:space="preserve"># of </w:t>
            </w:r>
            <w:proofErr w:type="spellStart"/>
            <w:r w:rsidRPr="005B5F1F">
              <w:rPr>
                <w:b/>
                <w:sz w:val="18"/>
                <w:szCs w:val="18"/>
                <w:lang w:val="en-GB"/>
              </w:rPr>
              <w:t>unigene</w:t>
            </w:r>
            <w:proofErr w:type="spellEnd"/>
            <w:r w:rsidRPr="005B5F1F">
              <w:rPr>
                <w:b/>
                <w:sz w:val="18"/>
                <w:szCs w:val="18"/>
                <w:lang w:val="en-GB"/>
              </w:rPr>
              <w:t xml:space="preserve"> tissue terms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FEDE2B" w14:textId="7777777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79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9E0085" w14:textId="7777777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82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86D38C" w14:textId="7777777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80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E648B" w14:textId="7777777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839F131" w14:textId="3045C816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76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E6B6AA" w14:textId="0019C24C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76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E66738" w14:textId="773F89F7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5F1D96" w14:textId="5B9CB6F3" w:rsidR="000469D8" w:rsidRPr="005B5F1F" w:rsidRDefault="000469D8" w:rsidP="006D0B5C">
            <w:pPr>
              <w:spacing w:before="60" w:after="60"/>
              <w:jc w:val="center"/>
              <w:rPr>
                <w:b/>
                <w:sz w:val="18"/>
                <w:szCs w:val="18"/>
                <w:lang w:val="en-GB"/>
              </w:rPr>
            </w:pPr>
            <w:r>
              <w:rPr>
                <w:b/>
                <w:sz w:val="18"/>
                <w:szCs w:val="18"/>
                <w:lang w:val="en-GB"/>
              </w:rPr>
              <w:t>48</w:t>
            </w:r>
          </w:p>
        </w:tc>
      </w:tr>
      <w:tr w:rsidR="000469D8" w:rsidRPr="005B5F1F" w14:paraId="3EAF0D65" w14:textId="76FEF707" w:rsidTr="006D0B5C"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01760348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 xml:space="preserve">Rank 1-10 </w:t>
            </w:r>
          </w:p>
          <w:p w14:paraId="27688F50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14EC5B4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proofErr w:type="spellStart"/>
            <w:r w:rsidRPr="005B5F1F">
              <w:rPr>
                <w:sz w:val="18"/>
                <w:szCs w:val="18"/>
                <w:lang w:val="en-GB"/>
              </w:rPr>
              <w:t>Haemolymphoid</w:t>
            </w:r>
            <w:proofErr w:type="spellEnd"/>
            <w:r w:rsidRPr="005B5F1F">
              <w:rPr>
                <w:sz w:val="18"/>
                <w:szCs w:val="18"/>
                <w:lang w:val="en-GB"/>
              </w:rPr>
              <w:t xml:space="preserve"> system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38755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Blood cells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06BB08F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6.49E-17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E6107FC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5.15E-30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B7C2491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1.76E-12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3A1B2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1.03E-34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ED04249" w14:textId="3A455B3C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9.79</w:t>
            </w:r>
            <w:r w:rsidRPr="005B5F1F">
              <w:rPr>
                <w:sz w:val="18"/>
                <w:szCs w:val="18"/>
                <w:lang w:val="en-GB"/>
              </w:rPr>
              <w:t>E-</w:t>
            </w:r>
            <w:r>
              <w:rPr>
                <w:sz w:val="18"/>
                <w:szCs w:val="18"/>
                <w:lang w:val="en-GB"/>
              </w:rPr>
              <w:t>26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8BCE34" w14:textId="11C9E883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9.82</w:t>
            </w:r>
            <w:r w:rsidRPr="005B5F1F">
              <w:rPr>
                <w:sz w:val="18"/>
                <w:szCs w:val="18"/>
                <w:lang w:val="en-GB"/>
              </w:rPr>
              <w:t>E-3</w:t>
            </w:r>
            <w:r>
              <w:rPr>
                <w:sz w:val="18"/>
                <w:szCs w:val="18"/>
                <w:lang w:val="en-GB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E2425D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E57CB32" w14:textId="09E9A9A8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1.27</w:t>
            </w:r>
            <w:r w:rsidRPr="005B5F1F">
              <w:rPr>
                <w:sz w:val="18"/>
                <w:szCs w:val="18"/>
                <w:lang w:val="en-GB"/>
              </w:rPr>
              <w:t>E-</w:t>
            </w:r>
            <w:r>
              <w:rPr>
                <w:sz w:val="18"/>
                <w:szCs w:val="18"/>
                <w:lang w:val="en-GB"/>
              </w:rPr>
              <w:t>10</w:t>
            </w:r>
          </w:p>
        </w:tc>
      </w:tr>
      <w:tr w:rsidR="000469D8" w:rsidRPr="005B5F1F" w14:paraId="5D6307F5" w14:textId="791AF62E" w:rsidTr="006D0B5C">
        <w:tc>
          <w:tcPr>
            <w:tcW w:w="567" w:type="dxa"/>
            <w:vMerge/>
            <w:shd w:val="clear" w:color="auto" w:fill="auto"/>
            <w:textDirection w:val="btLr"/>
            <w:vAlign w:val="center"/>
          </w:tcPr>
          <w:p w14:paraId="5CA1AC76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shd w:val="clear" w:color="auto" w:fill="auto"/>
            <w:vAlign w:val="center"/>
          </w:tcPr>
          <w:p w14:paraId="416223BA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Blood</w:t>
            </w:r>
          </w:p>
        </w:tc>
        <w:tc>
          <w:tcPr>
            <w:tcW w:w="1275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D016FE2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B2E1EB8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35D6F2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1.93E-26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7E242E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C3EB99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2.23E-37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5D90987A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0F366746" w14:textId="641E511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9.82</w:t>
            </w:r>
            <w:r w:rsidRPr="005B5F1F">
              <w:rPr>
                <w:sz w:val="18"/>
                <w:szCs w:val="18"/>
                <w:lang w:val="en-GB"/>
              </w:rPr>
              <w:t>E-3</w:t>
            </w:r>
            <w:r>
              <w:rPr>
                <w:sz w:val="18"/>
                <w:szCs w:val="18"/>
                <w:lang w:val="en-GB"/>
              </w:rPr>
              <w:t>8</w:t>
            </w:r>
          </w:p>
        </w:tc>
        <w:tc>
          <w:tcPr>
            <w:tcW w:w="1134" w:type="dxa"/>
            <w:vAlign w:val="center"/>
          </w:tcPr>
          <w:p w14:paraId="29794F6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vAlign w:val="center"/>
          </w:tcPr>
          <w:p w14:paraId="1A634BAF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2BB4E137" w14:textId="6E5B2D8C" w:rsidTr="006D0B5C">
        <w:tc>
          <w:tcPr>
            <w:tcW w:w="567" w:type="dxa"/>
            <w:vMerge/>
            <w:tcBorders>
              <w:bottom w:val="single" w:sz="4" w:space="0" w:color="auto"/>
            </w:tcBorders>
            <w:shd w:val="clear" w:color="auto" w:fill="auto"/>
            <w:textDirection w:val="btLr"/>
            <w:vAlign w:val="center"/>
          </w:tcPr>
          <w:p w14:paraId="3B3538FE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D82CD6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Leukocyte</w:t>
            </w:r>
          </w:p>
        </w:tc>
        <w:tc>
          <w:tcPr>
            <w:tcW w:w="127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CC8F0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F565B3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4B3496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2D0693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23C6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5.31E-29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BCAFEEE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15A2D9E3" w14:textId="7A1AE9D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1.75E-29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2C61B33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AEF3DCF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</w:tr>
      <w:tr w:rsidR="000469D8" w:rsidRPr="005B5F1F" w14:paraId="49F1389F" w14:textId="072301E6" w:rsidTr="006D0B5C">
        <w:trPr>
          <w:trHeight w:val="557"/>
        </w:trPr>
        <w:tc>
          <w:tcPr>
            <w:tcW w:w="567" w:type="dxa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5530B69F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  <w:r w:rsidRPr="005B5F1F">
              <w:rPr>
                <w:b/>
                <w:sz w:val="18"/>
                <w:szCs w:val="18"/>
                <w:lang w:val="en-GB"/>
              </w:rPr>
              <w:t>Rank &gt;10 (p-value)</w:t>
            </w:r>
          </w:p>
        </w:tc>
        <w:tc>
          <w:tcPr>
            <w:tcW w:w="354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8DAE214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Blood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FFDD3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Blood cells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65931F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2.28E-11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6DF8271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79BE020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1.36E-09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1F282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BA94598" w14:textId="758A36FE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6.54E-19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7DF8147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F874EA9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50C83E8" w14:textId="526CB691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7.53E-06</w:t>
            </w:r>
          </w:p>
        </w:tc>
      </w:tr>
      <w:tr w:rsidR="000469D8" w:rsidRPr="005B5F1F" w14:paraId="4BF9E3B4" w14:textId="2C2D53B1" w:rsidTr="006D0B5C">
        <w:trPr>
          <w:trHeight w:val="454"/>
        </w:trPr>
        <w:tc>
          <w:tcPr>
            <w:tcW w:w="567" w:type="dxa"/>
            <w:vMerge/>
            <w:tcBorders>
              <w:bottom w:val="single" w:sz="12" w:space="0" w:color="auto"/>
            </w:tcBorders>
            <w:shd w:val="clear" w:color="auto" w:fill="auto"/>
            <w:textDirection w:val="btLr"/>
            <w:vAlign w:val="center"/>
          </w:tcPr>
          <w:p w14:paraId="46160BF8" w14:textId="77777777" w:rsidR="000469D8" w:rsidRPr="005B5F1F" w:rsidRDefault="000469D8" w:rsidP="006D0B5C">
            <w:pPr>
              <w:ind w:left="113" w:right="113"/>
              <w:jc w:val="center"/>
              <w:rPr>
                <w:b/>
                <w:sz w:val="18"/>
                <w:szCs w:val="18"/>
                <w:lang w:val="en-GB"/>
              </w:rPr>
            </w:pPr>
          </w:p>
        </w:tc>
        <w:tc>
          <w:tcPr>
            <w:tcW w:w="3545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6D60BA0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Leukocyte</w:t>
            </w:r>
          </w:p>
        </w:tc>
        <w:tc>
          <w:tcPr>
            <w:tcW w:w="1275" w:type="dxa"/>
            <w:vMerge/>
            <w:tcBorders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8CD7E" w14:textId="77777777" w:rsidR="000469D8" w:rsidRPr="005B5F1F" w:rsidRDefault="000469D8" w:rsidP="006D0B5C">
            <w:pPr>
              <w:spacing w:before="60" w:after="60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74048D8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83759D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3.54E-20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E7F537E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 w:rsidRPr="005B5F1F">
              <w:rPr>
                <w:sz w:val="18"/>
                <w:szCs w:val="18"/>
                <w:lang w:val="en-GB"/>
              </w:rPr>
              <w:t>5.17E-09</w:t>
            </w:r>
          </w:p>
        </w:tc>
        <w:tc>
          <w:tcPr>
            <w:tcW w:w="1134" w:type="dxa"/>
            <w:tcBorders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2EB4E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12" w:space="0" w:color="auto"/>
            </w:tcBorders>
            <w:vAlign w:val="center"/>
          </w:tcPr>
          <w:p w14:paraId="520E26E7" w14:textId="2FA4C21A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7.10E-18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14:paraId="03F759C4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14:paraId="177D889D" w14:textId="77777777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</w:p>
        </w:tc>
        <w:tc>
          <w:tcPr>
            <w:tcW w:w="1134" w:type="dxa"/>
            <w:tcBorders>
              <w:bottom w:val="single" w:sz="12" w:space="0" w:color="auto"/>
            </w:tcBorders>
            <w:vAlign w:val="center"/>
          </w:tcPr>
          <w:p w14:paraId="61F0832B" w14:textId="5EB728B9" w:rsidR="000469D8" w:rsidRPr="005B5F1F" w:rsidRDefault="000469D8" w:rsidP="006D0B5C">
            <w:pPr>
              <w:spacing w:before="60" w:after="60"/>
              <w:jc w:val="center"/>
              <w:rPr>
                <w:sz w:val="18"/>
                <w:szCs w:val="18"/>
                <w:lang w:val="en-GB"/>
              </w:rPr>
            </w:pPr>
            <w:r>
              <w:rPr>
                <w:sz w:val="18"/>
                <w:szCs w:val="18"/>
                <w:lang w:val="en-GB"/>
              </w:rPr>
              <w:t>6.16E-06</w:t>
            </w:r>
          </w:p>
        </w:tc>
      </w:tr>
    </w:tbl>
    <w:p w14:paraId="66DBDC9E" w14:textId="77777777" w:rsidR="006D0B5C" w:rsidRDefault="006D0B5C" w:rsidP="002074FC">
      <w:pPr>
        <w:spacing w:line="480" w:lineRule="auto"/>
        <w:rPr>
          <w:b/>
          <w:sz w:val="22"/>
          <w:szCs w:val="22"/>
          <w:lang w:val="en-GB"/>
        </w:rPr>
      </w:pPr>
    </w:p>
    <w:p w14:paraId="3B0B3F46" w14:textId="77777777" w:rsidR="006D0B5C" w:rsidRDefault="006D0B5C" w:rsidP="002074FC">
      <w:pPr>
        <w:spacing w:line="480" w:lineRule="auto"/>
        <w:rPr>
          <w:b/>
          <w:sz w:val="22"/>
          <w:szCs w:val="22"/>
          <w:lang w:val="en-GB"/>
        </w:rPr>
        <w:sectPr w:rsidR="006D0B5C" w:rsidSect="006D0B5C">
          <w:pgSz w:w="15840" w:h="12240" w:orient="landscape"/>
          <w:pgMar w:top="806" w:right="994" w:bottom="1987" w:left="806" w:header="432" w:footer="259" w:gutter="0"/>
          <w:lnNumType w:countBy="1" w:restart="continuous"/>
          <w:cols w:space="720"/>
          <w:titlePg/>
          <w:docGrid w:linePitch="360"/>
        </w:sectPr>
      </w:pPr>
    </w:p>
    <w:p w14:paraId="4140C1F7" w14:textId="3B7EE182" w:rsidR="00B72189" w:rsidRPr="005B5F1F" w:rsidRDefault="00B53A98" w:rsidP="008D5877">
      <w:pPr>
        <w:pStyle w:val="Paragraph"/>
        <w:spacing w:before="0" w:line="480" w:lineRule="auto"/>
        <w:ind w:firstLine="0"/>
        <w:rPr>
          <w:b/>
          <w:lang w:val="en-GB"/>
        </w:rPr>
      </w:pPr>
      <w:r w:rsidRPr="005B5F1F">
        <w:rPr>
          <w:b/>
          <w:lang w:val="en-GB"/>
        </w:rPr>
        <w:t>Supplementa</w:t>
      </w:r>
      <w:r w:rsidR="00310F19" w:rsidRPr="005B5F1F">
        <w:rPr>
          <w:b/>
          <w:lang w:val="en-GB"/>
        </w:rPr>
        <w:t>ry</w:t>
      </w:r>
      <w:r w:rsidRPr="005B5F1F">
        <w:rPr>
          <w:b/>
          <w:lang w:val="en-GB"/>
        </w:rPr>
        <w:t xml:space="preserve"> </w:t>
      </w:r>
      <w:r w:rsidR="00B72189" w:rsidRPr="005B5F1F">
        <w:rPr>
          <w:b/>
          <w:lang w:val="en-GB"/>
        </w:rPr>
        <w:t xml:space="preserve">data file S1. </w:t>
      </w:r>
      <w:proofErr w:type="gramStart"/>
      <w:r w:rsidR="00B72189" w:rsidRPr="005B5F1F">
        <w:rPr>
          <w:b/>
          <w:vertAlign w:val="superscript"/>
          <w:lang w:val="en-GB"/>
        </w:rPr>
        <w:t>1</w:t>
      </w:r>
      <w:r w:rsidR="00B72189" w:rsidRPr="005B5F1F">
        <w:rPr>
          <w:b/>
          <w:lang w:val="en-GB"/>
        </w:rPr>
        <w:t xml:space="preserve">H-NMR spectra of </w:t>
      </w:r>
      <w:proofErr w:type="spellStart"/>
      <w:r w:rsidR="00B72189" w:rsidRPr="005B5F1F">
        <w:rPr>
          <w:b/>
          <w:lang w:val="en-GB"/>
        </w:rPr>
        <w:t>Aureothin</w:t>
      </w:r>
      <w:proofErr w:type="spellEnd"/>
      <w:r w:rsidR="00B72189" w:rsidRPr="005B5F1F">
        <w:rPr>
          <w:b/>
          <w:lang w:val="en-GB"/>
        </w:rPr>
        <w:t>-derivatives.</w:t>
      </w:r>
      <w:proofErr w:type="gramEnd"/>
    </w:p>
    <w:p w14:paraId="6C5DF6D2" w14:textId="11EBAD30" w:rsidR="00B72189" w:rsidRPr="005B5F1F" w:rsidRDefault="00B72189" w:rsidP="008D5877">
      <w:pPr>
        <w:pStyle w:val="Paragraph"/>
        <w:spacing w:before="0" w:line="480" w:lineRule="auto"/>
        <w:ind w:firstLine="0"/>
        <w:rPr>
          <w:b/>
          <w:lang w:val="en-GB"/>
        </w:rPr>
      </w:pPr>
      <w:r w:rsidRPr="005B5F1F">
        <w:rPr>
          <w:b/>
          <w:lang w:val="en-GB"/>
        </w:rPr>
        <w:t>Supplementa</w:t>
      </w:r>
      <w:r w:rsidR="00310F19" w:rsidRPr="005B5F1F">
        <w:rPr>
          <w:b/>
          <w:lang w:val="en-GB"/>
        </w:rPr>
        <w:t>ry</w:t>
      </w:r>
      <w:r w:rsidRPr="005B5F1F">
        <w:rPr>
          <w:b/>
          <w:lang w:val="en-GB"/>
        </w:rPr>
        <w:t xml:space="preserve"> data file S2. </w:t>
      </w:r>
      <w:r w:rsidR="00E53496" w:rsidRPr="00E53496">
        <w:rPr>
          <w:b/>
          <w:lang w:val="en-GB"/>
        </w:rPr>
        <w:t>Proteins detected by proteomics analysis of PBMC &amp; CD4+ T cells</w:t>
      </w:r>
      <w:r w:rsidR="00E53496">
        <w:rPr>
          <w:b/>
          <w:lang w:val="en-GB"/>
        </w:rPr>
        <w:t>.</w:t>
      </w:r>
    </w:p>
    <w:p w14:paraId="4300134F" w14:textId="5F44934E" w:rsidR="000A080E" w:rsidRPr="005B5F1F" w:rsidRDefault="00B72189" w:rsidP="008D5877">
      <w:pPr>
        <w:pStyle w:val="Paragraph"/>
        <w:spacing w:before="0" w:line="480" w:lineRule="auto"/>
        <w:ind w:firstLine="0"/>
        <w:rPr>
          <w:b/>
          <w:lang w:val="en-GB"/>
        </w:rPr>
      </w:pPr>
      <w:r w:rsidRPr="005B5F1F">
        <w:rPr>
          <w:b/>
          <w:lang w:val="en-GB"/>
        </w:rPr>
        <w:t>Supplementa</w:t>
      </w:r>
      <w:r w:rsidR="00310F19" w:rsidRPr="005B5F1F">
        <w:rPr>
          <w:b/>
          <w:lang w:val="en-GB"/>
        </w:rPr>
        <w:t>ry</w:t>
      </w:r>
      <w:r w:rsidRPr="005B5F1F">
        <w:rPr>
          <w:b/>
          <w:lang w:val="en-GB"/>
        </w:rPr>
        <w:t xml:space="preserve"> data file S3. </w:t>
      </w:r>
      <w:r w:rsidR="00E53496" w:rsidRPr="00E53496">
        <w:rPr>
          <w:b/>
          <w:lang w:val="en-GB"/>
        </w:rPr>
        <w:t>Detailed enrichment analysis of PBMC &amp; CD4+ T cell proteomics results</w:t>
      </w:r>
      <w:r w:rsidRPr="005B5F1F">
        <w:rPr>
          <w:b/>
          <w:lang w:val="en-GB"/>
        </w:rPr>
        <w:t>.</w:t>
      </w:r>
    </w:p>
    <w:p w14:paraId="75C4DE7B" w14:textId="77777777" w:rsidR="000A080E" w:rsidRPr="005B5F1F" w:rsidRDefault="000A080E" w:rsidP="008D5877">
      <w:pPr>
        <w:pStyle w:val="Paragraph"/>
        <w:spacing w:before="0" w:line="480" w:lineRule="auto"/>
        <w:ind w:firstLine="0"/>
        <w:rPr>
          <w:b/>
          <w:lang w:val="en-GB"/>
        </w:rPr>
      </w:pPr>
    </w:p>
    <w:p w14:paraId="6D4591D8" w14:textId="77777777" w:rsidR="00DF666F" w:rsidRPr="005B5F1F" w:rsidRDefault="000A080E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b/>
          <w:lang w:val="en-GB"/>
        </w:rPr>
        <w:fldChar w:fldCharType="begin"/>
      </w:r>
      <w:r w:rsidRPr="005B5F1F">
        <w:rPr>
          <w:b/>
          <w:lang w:val="en-GB"/>
        </w:rPr>
        <w:instrText xml:space="preserve"> ADDIN EN.REFLIST </w:instrText>
      </w:r>
      <w:r w:rsidRPr="005B5F1F">
        <w:rPr>
          <w:b/>
          <w:lang w:val="en-GB"/>
        </w:rPr>
        <w:fldChar w:fldCharType="separate"/>
      </w:r>
      <w:r w:rsidR="00DF666F" w:rsidRPr="005B5F1F">
        <w:rPr>
          <w:lang w:val="en-GB"/>
        </w:rPr>
        <w:t>1</w:t>
      </w:r>
      <w:r w:rsidR="00DF666F" w:rsidRPr="005B5F1F">
        <w:rPr>
          <w:lang w:val="en-GB"/>
        </w:rPr>
        <w:tab/>
        <w:t xml:space="preserve">Balachandran, A. &amp; Cochrane, A. Screening for small molecule inhibitors of HIV-1 Gag expression. </w:t>
      </w:r>
      <w:r w:rsidR="00DF666F" w:rsidRPr="005B5F1F">
        <w:rPr>
          <w:i/>
          <w:lang w:val="en-GB"/>
        </w:rPr>
        <w:t>Methods</w:t>
      </w:r>
      <w:r w:rsidR="00DF666F" w:rsidRPr="005B5F1F">
        <w:rPr>
          <w:lang w:val="en-GB"/>
        </w:rPr>
        <w:t xml:space="preserve"> </w:t>
      </w:r>
      <w:r w:rsidR="00DF666F" w:rsidRPr="005B5F1F">
        <w:rPr>
          <w:b/>
          <w:lang w:val="en-GB"/>
        </w:rPr>
        <w:t>126</w:t>
      </w:r>
      <w:r w:rsidR="00DF666F" w:rsidRPr="005B5F1F">
        <w:rPr>
          <w:lang w:val="en-GB"/>
        </w:rPr>
        <w:t>, 201-208, doi:10.1016/j.ymeth.2017.06.007 (2017).</w:t>
      </w:r>
    </w:p>
    <w:p w14:paraId="67BA9835" w14:textId="77777777" w:rsidR="00DF666F" w:rsidRPr="005B5F1F" w:rsidRDefault="00DF666F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lang w:val="en-GB"/>
        </w:rPr>
        <w:t>2</w:t>
      </w:r>
      <w:r w:rsidRPr="005B5F1F">
        <w:rPr>
          <w:lang w:val="en-GB"/>
        </w:rPr>
        <w:tab/>
        <w:t>Schneider, M.</w:t>
      </w:r>
      <w:r w:rsidRPr="005B5F1F">
        <w:rPr>
          <w:i/>
          <w:lang w:val="en-GB"/>
        </w:rPr>
        <w:t xml:space="preserve"> et al.</w:t>
      </w:r>
      <w:r w:rsidRPr="005B5F1F">
        <w:rPr>
          <w:lang w:val="en-GB"/>
        </w:rPr>
        <w:t xml:space="preserve"> A new model for post-integration latency in macroglial cells to study HIV-1 reservoirs of the brain. </w:t>
      </w:r>
      <w:r w:rsidRPr="005B5F1F">
        <w:rPr>
          <w:i/>
          <w:lang w:val="en-GB"/>
        </w:rPr>
        <w:t>AIDS</w:t>
      </w:r>
      <w:r w:rsidRPr="005B5F1F">
        <w:rPr>
          <w:lang w:val="en-GB"/>
        </w:rPr>
        <w:t xml:space="preserve"> </w:t>
      </w:r>
      <w:r w:rsidRPr="005B5F1F">
        <w:rPr>
          <w:b/>
          <w:lang w:val="en-GB"/>
        </w:rPr>
        <w:t>29</w:t>
      </w:r>
      <w:r w:rsidRPr="005B5F1F">
        <w:rPr>
          <w:lang w:val="en-GB"/>
        </w:rPr>
        <w:t>, 1147-1159, doi:10.1097/QAD.0000000000000691 (2015).</w:t>
      </w:r>
    </w:p>
    <w:p w14:paraId="2705D887" w14:textId="77777777" w:rsidR="00DF666F" w:rsidRPr="005B5F1F" w:rsidRDefault="00DF666F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lang w:val="en-GB"/>
        </w:rPr>
        <w:t>3</w:t>
      </w:r>
      <w:r w:rsidRPr="005B5F1F">
        <w:rPr>
          <w:lang w:val="en-GB"/>
        </w:rPr>
        <w:tab/>
        <w:t>Radonic, A.</w:t>
      </w:r>
      <w:r w:rsidRPr="005B5F1F">
        <w:rPr>
          <w:i/>
          <w:lang w:val="en-GB"/>
        </w:rPr>
        <w:t xml:space="preserve"> et al.</w:t>
      </w:r>
      <w:r w:rsidRPr="005B5F1F">
        <w:rPr>
          <w:lang w:val="en-GB"/>
        </w:rPr>
        <w:t xml:space="preserve"> Guideline to reference gene selection for quantitative real-time PCR. </w:t>
      </w:r>
      <w:r w:rsidRPr="005B5F1F">
        <w:rPr>
          <w:i/>
          <w:lang w:val="en-GB"/>
        </w:rPr>
        <w:t>Biochem Biophys Res Commun</w:t>
      </w:r>
      <w:r w:rsidRPr="005B5F1F">
        <w:rPr>
          <w:lang w:val="en-GB"/>
        </w:rPr>
        <w:t xml:space="preserve"> </w:t>
      </w:r>
      <w:r w:rsidRPr="005B5F1F">
        <w:rPr>
          <w:b/>
          <w:lang w:val="en-GB"/>
        </w:rPr>
        <w:t>313</w:t>
      </w:r>
      <w:r w:rsidRPr="005B5F1F">
        <w:rPr>
          <w:lang w:val="en-GB"/>
        </w:rPr>
        <w:t>, 856-862 (2004).</w:t>
      </w:r>
    </w:p>
    <w:p w14:paraId="56ED55E5" w14:textId="77777777" w:rsidR="00DF666F" w:rsidRPr="005B5F1F" w:rsidRDefault="00DF666F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lang w:val="en-GB"/>
        </w:rPr>
        <w:t>4</w:t>
      </w:r>
      <w:r w:rsidRPr="005B5F1F">
        <w:rPr>
          <w:lang w:val="en-GB"/>
        </w:rPr>
        <w:tab/>
        <w:t>Grosche, A.</w:t>
      </w:r>
      <w:r w:rsidRPr="005B5F1F">
        <w:rPr>
          <w:i/>
          <w:lang w:val="en-GB"/>
        </w:rPr>
        <w:t xml:space="preserve"> et al.</w:t>
      </w:r>
      <w:r w:rsidRPr="005B5F1F">
        <w:rPr>
          <w:lang w:val="en-GB"/>
        </w:rPr>
        <w:t xml:space="preserve"> The Proteome of Native Adult Muller Glial Cells From Murine Retina. </w:t>
      </w:r>
      <w:r w:rsidRPr="005B5F1F">
        <w:rPr>
          <w:i/>
          <w:lang w:val="en-GB"/>
        </w:rPr>
        <w:t>Mol Cell Proteomics</w:t>
      </w:r>
      <w:r w:rsidRPr="005B5F1F">
        <w:rPr>
          <w:lang w:val="en-GB"/>
        </w:rPr>
        <w:t xml:space="preserve"> </w:t>
      </w:r>
      <w:r w:rsidRPr="005B5F1F">
        <w:rPr>
          <w:b/>
          <w:lang w:val="en-GB"/>
        </w:rPr>
        <w:t>15</w:t>
      </w:r>
      <w:r w:rsidRPr="005B5F1F">
        <w:rPr>
          <w:lang w:val="en-GB"/>
        </w:rPr>
        <w:t>, 462-480, doi:10.1074/mcp.M115.052183 (2016).</w:t>
      </w:r>
    </w:p>
    <w:p w14:paraId="7B8AB3F6" w14:textId="77777777" w:rsidR="00DF666F" w:rsidRPr="005B5F1F" w:rsidRDefault="00DF666F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lang w:val="en-GB"/>
        </w:rPr>
        <w:t>5</w:t>
      </w:r>
      <w:r w:rsidRPr="005B5F1F">
        <w:rPr>
          <w:lang w:val="en-GB"/>
        </w:rPr>
        <w:tab/>
        <w:t xml:space="preserve">Wisniewski, J. R., Zougman, A., Nagaraj, N. &amp; Mann, M. Universal sample preparation method for proteome analysis. </w:t>
      </w:r>
      <w:r w:rsidRPr="005B5F1F">
        <w:rPr>
          <w:i/>
          <w:lang w:val="en-GB"/>
        </w:rPr>
        <w:t>Nat Methods</w:t>
      </w:r>
      <w:r w:rsidRPr="005B5F1F">
        <w:rPr>
          <w:lang w:val="en-GB"/>
        </w:rPr>
        <w:t xml:space="preserve"> </w:t>
      </w:r>
      <w:r w:rsidRPr="005B5F1F">
        <w:rPr>
          <w:b/>
          <w:lang w:val="en-GB"/>
        </w:rPr>
        <w:t>6</w:t>
      </w:r>
      <w:r w:rsidRPr="005B5F1F">
        <w:rPr>
          <w:lang w:val="en-GB"/>
        </w:rPr>
        <w:t>, 359-362, doi:10.1038/nmeth.1322 (2009).</w:t>
      </w:r>
    </w:p>
    <w:p w14:paraId="57A554FE" w14:textId="77777777" w:rsidR="00DF666F" w:rsidRPr="005B5F1F" w:rsidRDefault="00DF666F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lang w:val="en-GB"/>
        </w:rPr>
        <w:t>6</w:t>
      </w:r>
      <w:r w:rsidRPr="005B5F1F">
        <w:rPr>
          <w:lang w:val="en-GB"/>
        </w:rPr>
        <w:tab/>
        <w:t>Lepper, M. F.</w:t>
      </w:r>
      <w:r w:rsidRPr="005B5F1F">
        <w:rPr>
          <w:i/>
          <w:lang w:val="en-GB"/>
        </w:rPr>
        <w:t xml:space="preserve"> et al.</w:t>
      </w:r>
      <w:r w:rsidRPr="005B5F1F">
        <w:rPr>
          <w:lang w:val="en-GB"/>
        </w:rPr>
        <w:t xml:space="preserve"> Proteomic Landscape of Patient-Derived CD4+ T Cells in Recent-Onset Type 1 Diabetes. </w:t>
      </w:r>
      <w:r w:rsidRPr="005B5F1F">
        <w:rPr>
          <w:i/>
          <w:lang w:val="en-GB"/>
        </w:rPr>
        <w:t>J Proteome Res</w:t>
      </w:r>
      <w:r w:rsidRPr="005B5F1F">
        <w:rPr>
          <w:lang w:val="en-GB"/>
        </w:rPr>
        <w:t xml:space="preserve"> </w:t>
      </w:r>
      <w:r w:rsidRPr="005B5F1F">
        <w:rPr>
          <w:b/>
          <w:lang w:val="en-GB"/>
        </w:rPr>
        <w:t>17</w:t>
      </w:r>
      <w:r w:rsidRPr="005B5F1F">
        <w:rPr>
          <w:lang w:val="en-GB"/>
        </w:rPr>
        <w:t>, 618-634, doi:10.1021/acs.jproteome.7b00712 (2018).</w:t>
      </w:r>
    </w:p>
    <w:p w14:paraId="005EE986" w14:textId="77777777" w:rsidR="00DF666F" w:rsidRPr="005B5F1F" w:rsidRDefault="00DF666F" w:rsidP="007972C2">
      <w:pPr>
        <w:pStyle w:val="EndNoteBibliography"/>
        <w:spacing w:line="480" w:lineRule="auto"/>
        <w:ind w:left="720" w:hanging="720"/>
        <w:rPr>
          <w:lang w:val="en-GB"/>
        </w:rPr>
      </w:pPr>
      <w:r w:rsidRPr="005B5F1F">
        <w:rPr>
          <w:lang w:val="en-GB"/>
        </w:rPr>
        <w:t>7</w:t>
      </w:r>
      <w:r w:rsidRPr="005B5F1F">
        <w:rPr>
          <w:lang w:val="en-GB"/>
        </w:rPr>
        <w:tab/>
        <w:t xml:space="preserve">Brosch, M., Yu, L., Hubbard, T. &amp; Choudhary, J. Accurate and sensitive peptide identification with Mascot Percolator. </w:t>
      </w:r>
      <w:r w:rsidRPr="005B5F1F">
        <w:rPr>
          <w:i/>
          <w:lang w:val="en-GB"/>
        </w:rPr>
        <w:t>J Proteome Res</w:t>
      </w:r>
      <w:r w:rsidRPr="005B5F1F">
        <w:rPr>
          <w:lang w:val="en-GB"/>
        </w:rPr>
        <w:t xml:space="preserve"> </w:t>
      </w:r>
      <w:r w:rsidRPr="005B5F1F">
        <w:rPr>
          <w:b/>
          <w:lang w:val="en-GB"/>
        </w:rPr>
        <w:t>8</w:t>
      </w:r>
      <w:r w:rsidRPr="005B5F1F">
        <w:rPr>
          <w:lang w:val="en-GB"/>
        </w:rPr>
        <w:t>, 3176-3181, doi:10.1021/pr800982s (2009).</w:t>
      </w:r>
    </w:p>
    <w:p w14:paraId="51A32DCF" w14:textId="3623C096" w:rsidR="00476588" w:rsidRPr="005B5F1F" w:rsidRDefault="000A080E" w:rsidP="008D5877">
      <w:pPr>
        <w:pStyle w:val="Paragraph"/>
        <w:spacing w:before="0" w:line="480" w:lineRule="auto"/>
        <w:ind w:firstLine="0"/>
        <w:rPr>
          <w:b/>
          <w:lang w:val="en-GB"/>
        </w:rPr>
      </w:pPr>
      <w:r w:rsidRPr="005B5F1F">
        <w:rPr>
          <w:b/>
          <w:lang w:val="en-GB"/>
        </w:rPr>
        <w:fldChar w:fldCharType="end"/>
      </w:r>
    </w:p>
    <w:sectPr w:rsidR="00476588" w:rsidRPr="005B5F1F" w:rsidSect="00AC2069">
      <w:pgSz w:w="12240" w:h="15840"/>
      <w:pgMar w:top="994" w:right="1987" w:bottom="806" w:left="806" w:header="432" w:footer="259" w:gutter="0"/>
      <w:lnNumType w:countBy="1" w:restart="continuous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4A82E2" w14:textId="77777777" w:rsidR="00031862" w:rsidRDefault="00031862" w:rsidP="004A10BE">
      <w:r>
        <w:separator/>
      </w:r>
    </w:p>
  </w:endnote>
  <w:endnote w:type="continuationSeparator" w:id="0">
    <w:p w14:paraId="167F88D9" w14:textId="77777777" w:rsidR="00031862" w:rsidRDefault="00031862" w:rsidP="004A10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auto"/>
    <w:pitch w:val="variable"/>
    <w:sig w:usb0="00000003" w:usb1="00000000" w:usb2="00000000" w:usb3="00000000" w:csb0="00000001" w:csb1="00000000"/>
  </w:font>
  <w:font w:name="BlissRegular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lissMedium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lissBold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游明朝"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B2D6B25" w14:textId="77777777" w:rsidR="00031862" w:rsidRDefault="00031862" w:rsidP="00053540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68741EE4" w14:textId="77777777" w:rsidR="00031862" w:rsidRDefault="00031862" w:rsidP="00E21EA1">
    <w:pPr>
      <w:pStyle w:val="Fuzeile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FEE9F8" w14:textId="77777777" w:rsidR="00031862" w:rsidRDefault="00031862" w:rsidP="00053540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3F143F">
      <w:rPr>
        <w:rStyle w:val="Seitenzahl"/>
        <w:noProof/>
      </w:rPr>
      <w:t>2</w:t>
    </w:r>
    <w:r>
      <w:rPr>
        <w:rStyle w:val="Seitenzahl"/>
      </w:rPr>
      <w:fldChar w:fldCharType="end"/>
    </w:r>
  </w:p>
  <w:p w14:paraId="6F627BD3" w14:textId="77777777" w:rsidR="00031862" w:rsidRDefault="00031862" w:rsidP="00E21EA1">
    <w:pPr>
      <w:pStyle w:val="Fuzeile"/>
      <w:ind w:right="360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BFA15A" w14:textId="77777777" w:rsidR="00031862" w:rsidRDefault="00031862" w:rsidP="004A08EC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3F143F">
      <w:rPr>
        <w:rStyle w:val="Seitenzahl"/>
        <w:noProof/>
      </w:rPr>
      <w:t>1</w:t>
    </w:r>
    <w:r>
      <w:rPr>
        <w:rStyle w:val="Seitenzahl"/>
      </w:rPr>
      <w:fldChar w:fldCharType="end"/>
    </w:r>
  </w:p>
  <w:p w14:paraId="469DA634" w14:textId="77777777" w:rsidR="00031862" w:rsidRDefault="00031862" w:rsidP="00E21EA1">
    <w:pPr>
      <w:pStyle w:val="Fuzeile"/>
      <w:ind w:right="360"/>
    </w:pPr>
  </w:p>
  <w:p w14:paraId="28FDEEAF" w14:textId="77777777" w:rsidR="00031862" w:rsidRDefault="00031862">
    <w:pPr>
      <w:pStyle w:val="Fuzeil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DA0946" w14:textId="77777777" w:rsidR="00031862" w:rsidRDefault="00031862" w:rsidP="004A10BE">
      <w:r>
        <w:separator/>
      </w:r>
    </w:p>
  </w:footnote>
  <w:footnote w:type="continuationSeparator" w:id="0">
    <w:p w14:paraId="71BE3645" w14:textId="77777777" w:rsidR="00031862" w:rsidRDefault="00031862" w:rsidP="004A10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BA8898F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C8306B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>
    <w:nsid w:val="FFFFFF7D"/>
    <w:multiLevelType w:val="singleLevel"/>
    <w:tmpl w:val="12C0A9C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>
    <w:nsid w:val="FFFFFF7E"/>
    <w:multiLevelType w:val="singleLevel"/>
    <w:tmpl w:val="FFF8797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>
    <w:nsid w:val="FFFFFF7F"/>
    <w:multiLevelType w:val="singleLevel"/>
    <w:tmpl w:val="57B8A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FFFFFF80"/>
    <w:multiLevelType w:val="singleLevel"/>
    <w:tmpl w:val="98FC955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3C76FFC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4C34C55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0C068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50088B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2C8A39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111622C7"/>
    <w:multiLevelType w:val="hybridMultilevel"/>
    <w:tmpl w:val="ADECAC9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1478067D"/>
    <w:multiLevelType w:val="hybridMultilevel"/>
    <w:tmpl w:val="9FB67F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3765BC"/>
    <w:multiLevelType w:val="hybridMultilevel"/>
    <w:tmpl w:val="CF6CEBC6"/>
    <w:lvl w:ilvl="0" w:tplc="3D5E9328"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2F5E69A7"/>
    <w:multiLevelType w:val="hybridMultilevel"/>
    <w:tmpl w:val="DC5434E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A577F10"/>
    <w:multiLevelType w:val="hybridMultilevel"/>
    <w:tmpl w:val="DC14ADC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AFB29D4"/>
    <w:multiLevelType w:val="hybridMultilevel"/>
    <w:tmpl w:val="AFE0AB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8"/>
  </w:num>
  <w:num w:numId="4">
    <w:abstractNumId w:val="7"/>
  </w:num>
  <w:num w:numId="5">
    <w:abstractNumId w:val="6"/>
  </w:num>
  <w:num w:numId="6">
    <w:abstractNumId w:val="5"/>
  </w:num>
  <w:num w:numId="7">
    <w:abstractNumId w:val="9"/>
  </w:num>
  <w:num w:numId="8">
    <w:abstractNumId w:val="4"/>
  </w:num>
  <w:num w:numId="9">
    <w:abstractNumId w:val="3"/>
  </w:num>
  <w:num w:numId="10">
    <w:abstractNumId w:val="2"/>
  </w:num>
  <w:num w:numId="11">
    <w:abstractNumId w:val="1"/>
  </w:num>
  <w:num w:numId="12">
    <w:abstractNumId w:val="16"/>
  </w:num>
  <w:num w:numId="13">
    <w:abstractNumId w:val="14"/>
  </w:num>
  <w:num w:numId="14">
    <w:abstractNumId w:val="11"/>
  </w:num>
  <w:num w:numId="15">
    <w:abstractNumId w:val="15"/>
  </w:num>
  <w:num w:numId="16">
    <w:abstractNumId w:val="0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704" w:allStyles="0" w:customStyles="0" w:latentStyles="1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0wxdpzd9vd5r7e9t5b595djrfpttrxw9avp&quot;&gt;Sample_Library_X7&lt;record-ids&gt;&lt;item&gt;2350&lt;/item&gt;&lt;item&gt;2355&lt;/item&gt;&lt;item&gt;2356&lt;/item&gt;&lt;item&gt;2369&lt;/item&gt;&lt;item&gt;2370&lt;/item&gt;&lt;item&gt;2371&lt;/item&gt;&lt;item&gt;2372&lt;/item&gt;&lt;/record-ids&gt;&lt;/item&gt;&lt;/Libraries&gt;"/>
  </w:docVars>
  <w:rsids>
    <w:rsidRoot w:val="0064261D"/>
    <w:rsid w:val="000006F6"/>
    <w:rsid w:val="00003475"/>
    <w:rsid w:val="0000645E"/>
    <w:rsid w:val="000107B9"/>
    <w:rsid w:val="000115E3"/>
    <w:rsid w:val="00014D96"/>
    <w:rsid w:val="00022080"/>
    <w:rsid w:val="000220FD"/>
    <w:rsid w:val="00024915"/>
    <w:rsid w:val="0002759C"/>
    <w:rsid w:val="00027767"/>
    <w:rsid w:val="000277E5"/>
    <w:rsid w:val="00027803"/>
    <w:rsid w:val="00031862"/>
    <w:rsid w:val="00033BA5"/>
    <w:rsid w:val="00034309"/>
    <w:rsid w:val="0003674A"/>
    <w:rsid w:val="00037583"/>
    <w:rsid w:val="0004134A"/>
    <w:rsid w:val="00041855"/>
    <w:rsid w:val="00042386"/>
    <w:rsid w:val="00042781"/>
    <w:rsid w:val="00043A26"/>
    <w:rsid w:val="000442A9"/>
    <w:rsid w:val="00046280"/>
    <w:rsid w:val="000469D8"/>
    <w:rsid w:val="00046CFE"/>
    <w:rsid w:val="000472DC"/>
    <w:rsid w:val="00050A43"/>
    <w:rsid w:val="0005262A"/>
    <w:rsid w:val="00053540"/>
    <w:rsid w:val="00054441"/>
    <w:rsid w:val="0006149E"/>
    <w:rsid w:val="00063C09"/>
    <w:rsid w:val="000650DF"/>
    <w:rsid w:val="00066C57"/>
    <w:rsid w:val="00067DCF"/>
    <w:rsid w:val="000700A3"/>
    <w:rsid w:val="0007039B"/>
    <w:rsid w:val="00070FCD"/>
    <w:rsid w:val="0007103D"/>
    <w:rsid w:val="0007242E"/>
    <w:rsid w:val="000741C8"/>
    <w:rsid w:val="00080CCB"/>
    <w:rsid w:val="00080D69"/>
    <w:rsid w:val="00080E51"/>
    <w:rsid w:val="0008149D"/>
    <w:rsid w:val="00081A23"/>
    <w:rsid w:val="00082FD8"/>
    <w:rsid w:val="00084FA3"/>
    <w:rsid w:val="0009226D"/>
    <w:rsid w:val="00094A6C"/>
    <w:rsid w:val="00094FA6"/>
    <w:rsid w:val="000973B2"/>
    <w:rsid w:val="000A080E"/>
    <w:rsid w:val="000A0D10"/>
    <w:rsid w:val="000A61CD"/>
    <w:rsid w:val="000B03C7"/>
    <w:rsid w:val="000B13D3"/>
    <w:rsid w:val="000B2C20"/>
    <w:rsid w:val="000B4C06"/>
    <w:rsid w:val="000B5E5B"/>
    <w:rsid w:val="000B7F0C"/>
    <w:rsid w:val="000C019D"/>
    <w:rsid w:val="000C08E7"/>
    <w:rsid w:val="000C112E"/>
    <w:rsid w:val="000C6DD0"/>
    <w:rsid w:val="000C7507"/>
    <w:rsid w:val="000C7618"/>
    <w:rsid w:val="000D1BCB"/>
    <w:rsid w:val="000D2E67"/>
    <w:rsid w:val="000D7539"/>
    <w:rsid w:val="000E1784"/>
    <w:rsid w:val="000E17B5"/>
    <w:rsid w:val="000E575A"/>
    <w:rsid w:val="000F1C4F"/>
    <w:rsid w:val="000F5424"/>
    <w:rsid w:val="00100305"/>
    <w:rsid w:val="00100496"/>
    <w:rsid w:val="001022E0"/>
    <w:rsid w:val="001076AD"/>
    <w:rsid w:val="001104AD"/>
    <w:rsid w:val="00110E83"/>
    <w:rsid w:val="0011435A"/>
    <w:rsid w:val="00114EFB"/>
    <w:rsid w:val="00115F5E"/>
    <w:rsid w:val="0012088E"/>
    <w:rsid w:val="0012495B"/>
    <w:rsid w:val="00124BD0"/>
    <w:rsid w:val="001250E3"/>
    <w:rsid w:val="00142123"/>
    <w:rsid w:val="001439EC"/>
    <w:rsid w:val="00143D0F"/>
    <w:rsid w:val="001443BF"/>
    <w:rsid w:val="0014673B"/>
    <w:rsid w:val="00153DCD"/>
    <w:rsid w:val="001551E0"/>
    <w:rsid w:val="00157597"/>
    <w:rsid w:val="00161969"/>
    <w:rsid w:val="00161C59"/>
    <w:rsid w:val="00163C62"/>
    <w:rsid w:val="001654D6"/>
    <w:rsid w:val="001662E0"/>
    <w:rsid w:val="0016661E"/>
    <w:rsid w:val="00166D65"/>
    <w:rsid w:val="00166D90"/>
    <w:rsid w:val="0016744B"/>
    <w:rsid w:val="0017235B"/>
    <w:rsid w:val="001734B6"/>
    <w:rsid w:val="001768B1"/>
    <w:rsid w:val="0018228D"/>
    <w:rsid w:val="001847F0"/>
    <w:rsid w:val="00184BA0"/>
    <w:rsid w:val="00186C66"/>
    <w:rsid w:val="00191A1E"/>
    <w:rsid w:val="00191D60"/>
    <w:rsid w:val="00193926"/>
    <w:rsid w:val="0019642F"/>
    <w:rsid w:val="00196CD0"/>
    <w:rsid w:val="00197817"/>
    <w:rsid w:val="001A2249"/>
    <w:rsid w:val="001B0A82"/>
    <w:rsid w:val="001B3B1A"/>
    <w:rsid w:val="001B48DF"/>
    <w:rsid w:val="001B4E24"/>
    <w:rsid w:val="001B5133"/>
    <w:rsid w:val="001B531E"/>
    <w:rsid w:val="001C1453"/>
    <w:rsid w:val="001C4A41"/>
    <w:rsid w:val="001C59A3"/>
    <w:rsid w:val="001D1384"/>
    <w:rsid w:val="001D4601"/>
    <w:rsid w:val="001E3EF9"/>
    <w:rsid w:val="001E6679"/>
    <w:rsid w:val="001F0B74"/>
    <w:rsid w:val="001F1C7B"/>
    <w:rsid w:val="001F1D10"/>
    <w:rsid w:val="0020079A"/>
    <w:rsid w:val="002027EB"/>
    <w:rsid w:val="00202BD8"/>
    <w:rsid w:val="00203EE5"/>
    <w:rsid w:val="002056A7"/>
    <w:rsid w:val="002061BD"/>
    <w:rsid w:val="002074FC"/>
    <w:rsid w:val="002114FB"/>
    <w:rsid w:val="00211FA6"/>
    <w:rsid w:val="00213378"/>
    <w:rsid w:val="00213976"/>
    <w:rsid w:val="00214C18"/>
    <w:rsid w:val="00215534"/>
    <w:rsid w:val="00217EB5"/>
    <w:rsid w:val="002200C8"/>
    <w:rsid w:val="00223F87"/>
    <w:rsid w:val="00224DCA"/>
    <w:rsid w:val="0022622A"/>
    <w:rsid w:val="00227604"/>
    <w:rsid w:val="00230AFD"/>
    <w:rsid w:val="00231162"/>
    <w:rsid w:val="00237B12"/>
    <w:rsid w:val="00237D31"/>
    <w:rsid w:val="002405C9"/>
    <w:rsid w:val="0024367D"/>
    <w:rsid w:val="00244F9B"/>
    <w:rsid w:val="00247DDE"/>
    <w:rsid w:val="0025001F"/>
    <w:rsid w:val="00251015"/>
    <w:rsid w:val="00251596"/>
    <w:rsid w:val="00253967"/>
    <w:rsid w:val="00255045"/>
    <w:rsid w:val="00256E84"/>
    <w:rsid w:val="00265EB7"/>
    <w:rsid w:val="00266FB0"/>
    <w:rsid w:val="00274898"/>
    <w:rsid w:val="002761BC"/>
    <w:rsid w:val="00282E2A"/>
    <w:rsid w:val="00282F82"/>
    <w:rsid w:val="00284B48"/>
    <w:rsid w:val="00284DCC"/>
    <w:rsid w:val="00287B9F"/>
    <w:rsid w:val="002912DF"/>
    <w:rsid w:val="00297587"/>
    <w:rsid w:val="002A1459"/>
    <w:rsid w:val="002A5655"/>
    <w:rsid w:val="002A6408"/>
    <w:rsid w:val="002B7F94"/>
    <w:rsid w:val="002C6498"/>
    <w:rsid w:val="002C7604"/>
    <w:rsid w:val="002D15EE"/>
    <w:rsid w:val="002D263E"/>
    <w:rsid w:val="002D2CDF"/>
    <w:rsid w:val="002D43DA"/>
    <w:rsid w:val="002D4B1D"/>
    <w:rsid w:val="002D5282"/>
    <w:rsid w:val="002D6A11"/>
    <w:rsid w:val="002D7FF0"/>
    <w:rsid w:val="002E1ADB"/>
    <w:rsid w:val="002E4030"/>
    <w:rsid w:val="002F1241"/>
    <w:rsid w:val="002F19D1"/>
    <w:rsid w:val="002F221B"/>
    <w:rsid w:val="002F4616"/>
    <w:rsid w:val="002F599B"/>
    <w:rsid w:val="002F76D0"/>
    <w:rsid w:val="0030082A"/>
    <w:rsid w:val="00300E94"/>
    <w:rsid w:val="0030408E"/>
    <w:rsid w:val="00306FDA"/>
    <w:rsid w:val="00310F19"/>
    <w:rsid w:val="0031411F"/>
    <w:rsid w:val="003167BB"/>
    <w:rsid w:val="003170AA"/>
    <w:rsid w:val="00320494"/>
    <w:rsid w:val="003212EE"/>
    <w:rsid w:val="00324878"/>
    <w:rsid w:val="00325026"/>
    <w:rsid w:val="00327478"/>
    <w:rsid w:val="00330E54"/>
    <w:rsid w:val="003310AA"/>
    <w:rsid w:val="00331D04"/>
    <w:rsid w:val="00332628"/>
    <w:rsid w:val="003350D5"/>
    <w:rsid w:val="0033582E"/>
    <w:rsid w:val="00340606"/>
    <w:rsid w:val="003412C1"/>
    <w:rsid w:val="00342B9A"/>
    <w:rsid w:val="00342DD4"/>
    <w:rsid w:val="0034489C"/>
    <w:rsid w:val="00345E4C"/>
    <w:rsid w:val="003531FB"/>
    <w:rsid w:val="00354C21"/>
    <w:rsid w:val="00356B19"/>
    <w:rsid w:val="00356E69"/>
    <w:rsid w:val="00357AEF"/>
    <w:rsid w:val="00361838"/>
    <w:rsid w:val="00363DA2"/>
    <w:rsid w:val="00365DF6"/>
    <w:rsid w:val="00370569"/>
    <w:rsid w:val="003739B7"/>
    <w:rsid w:val="00375633"/>
    <w:rsid w:val="00375D82"/>
    <w:rsid w:val="0037709F"/>
    <w:rsid w:val="0038299F"/>
    <w:rsid w:val="0038362D"/>
    <w:rsid w:val="00385E97"/>
    <w:rsid w:val="00386352"/>
    <w:rsid w:val="00387D68"/>
    <w:rsid w:val="00393999"/>
    <w:rsid w:val="00396CB6"/>
    <w:rsid w:val="003A2805"/>
    <w:rsid w:val="003A53BB"/>
    <w:rsid w:val="003A6CA2"/>
    <w:rsid w:val="003B318B"/>
    <w:rsid w:val="003B6753"/>
    <w:rsid w:val="003B6C40"/>
    <w:rsid w:val="003B7FCC"/>
    <w:rsid w:val="003C26E2"/>
    <w:rsid w:val="003C2EE0"/>
    <w:rsid w:val="003C4B09"/>
    <w:rsid w:val="003C530D"/>
    <w:rsid w:val="003C63AD"/>
    <w:rsid w:val="003C6F20"/>
    <w:rsid w:val="003C7A62"/>
    <w:rsid w:val="003D2FD5"/>
    <w:rsid w:val="003D351F"/>
    <w:rsid w:val="003D3A00"/>
    <w:rsid w:val="003D4361"/>
    <w:rsid w:val="003D4DF9"/>
    <w:rsid w:val="003D6874"/>
    <w:rsid w:val="003E0FA0"/>
    <w:rsid w:val="003E1E2E"/>
    <w:rsid w:val="003E32F8"/>
    <w:rsid w:val="003E65A1"/>
    <w:rsid w:val="003F0FA9"/>
    <w:rsid w:val="003F124A"/>
    <w:rsid w:val="003F143F"/>
    <w:rsid w:val="003F1852"/>
    <w:rsid w:val="003F2E72"/>
    <w:rsid w:val="003F7AFA"/>
    <w:rsid w:val="00401CEB"/>
    <w:rsid w:val="004021D9"/>
    <w:rsid w:val="00402374"/>
    <w:rsid w:val="00402565"/>
    <w:rsid w:val="0041075E"/>
    <w:rsid w:val="00410E54"/>
    <w:rsid w:val="00410FF7"/>
    <w:rsid w:val="00412FEE"/>
    <w:rsid w:val="00414E6E"/>
    <w:rsid w:val="00414F3D"/>
    <w:rsid w:val="0041521B"/>
    <w:rsid w:val="004201E2"/>
    <w:rsid w:val="00423357"/>
    <w:rsid w:val="004233C5"/>
    <w:rsid w:val="00423EB8"/>
    <w:rsid w:val="0042556E"/>
    <w:rsid w:val="00431DB0"/>
    <w:rsid w:val="004345DF"/>
    <w:rsid w:val="00434A25"/>
    <w:rsid w:val="004372F6"/>
    <w:rsid w:val="00441851"/>
    <w:rsid w:val="00445C16"/>
    <w:rsid w:val="00454396"/>
    <w:rsid w:val="00461AC3"/>
    <w:rsid w:val="004649FD"/>
    <w:rsid w:val="004660FC"/>
    <w:rsid w:val="0046635C"/>
    <w:rsid w:val="00470E94"/>
    <w:rsid w:val="00473EDC"/>
    <w:rsid w:val="00476588"/>
    <w:rsid w:val="004777A1"/>
    <w:rsid w:val="00483525"/>
    <w:rsid w:val="00485079"/>
    <w:rsid w:val="0048555D"/>
    <w:rsid w:val="00490034"/>
    <w:rsid w:val="00491506"/>
    <w:rsid w:val="00491CBF"/>
    <w:rsid w:val="00494730"/>
    <w:rsid w:val="00495575"/>
    <w:rsid w:val="00497D8F"/>
    <w:rsid w:val="004A08EC"/>
    <w:rsid w:val="004A10BE"/>
    <w:rsid w:val="004A4826"/>
    <w:rsid w:val="004A4A54"/>
    <w:rsid w:val="004B0792"/>
    <w:rsid w:val="004B16DB"/>
    <w:rsid w:val="004B1751"/>
    <w:rsid w:val="004B418E"/>
    <w:rsid w:val="004B4BFD"/>
    <w:rsid w:val="004B5E58"/>
    <w:rsid w:val="004B7A94"/>
    <w:rsid w:val="004C1280"/>
    <w:rsid w:val="004C3A0D"/>
    <w:rsid w:val="004C4F52"/>
    <w:rsid w:val="004C6454"/>
    <w:rsid w:val="004D3CD3"/>
    <w:rsid w:val="004D4634"/>
    <w:rsid w:val="004D6575"/>
    <w:rsid w:val="004D794A"/>
    <w:rsid w:val="004D7F21"/>
    <w:rsid w:val="004E496A"/>
    <w:rsid w:val="004E4BEC"/>
    <w:rsid w:val="004E61A8"/>
    <w:rsid w:val="004F49CA"/>
    <w:rsid w:val="004F5F48"/>
    <w:rsid w:val="0050388D"/>
    <w:rsid w:val="005048FF"/>
    <w:rsid w:val="00505616"/>
    <w:rsid w:val="00511BAE"/>
    <w:rsid w:val="00513649"/>
    <w:rsid w:val="005139FA"/>
    <w:rsid w:val="005147A0"/>
    <w:rsid w:val="00516C2A"/>
    <w:rsid w:val="00516D77"/>
    <w:rsid w:val="00522A82"/>
    <w:rsid w:val="00522DC0"/>
    <w:rsid w:val="00525BA0"/>
    <w:rsid w:val="00526C0A"/>
    <w:rsid w:val="00527C6D"/>
    <w:rsid w:val="00531C3B"/>
    <w:rsid w:val="0053276F"/>
    <w:rsid w:val="00533ACB"/>
    <w:rsid w:val="00533B5F"/>
    <w:rsid w:val="00534016"/>
    <w:rsid w:val="005341F3"/>
    <w:rsid w:val="00534989"/>
    <w:rsid w:val="00534E77"/>
    <w:rsid w:val="00535B9B"/>
    <w:rsid w:val="0054692D"/>
    <w:rsid w:val="0054748D"/>
    <w:rsid w:val="00547666"/>
    <w:rsid w:val="00550EF3"/>
    <w:rsid w:val="0055105E"/>
    <w:rsid w:val="00551546"/>
    <w:rsid w:val="0055390C"/>
    <w:rsid w:val="005555A2"/>
    <w:rsid w:val="00556452"/>
    <w:rsid w:val="00556AD6"/>
    <w:rsid w:val="00561667"/>
    <w:rsid w:val="005645A8"/>
    <w:rsid w:val="005677D3"/>
    <w:rsid w:val="005704EC"/>
    <w:rsid w:val="005801F3"/>
    <w:rsid w:val="0058160A"/>
    <w:rsid w:val="00584194"/>
    <w:rsid w:val="00585156"/>
    <w:rsid w:val="00590685"/>
    <w:rsid w:val="0059144A"/>
    <w:rsid w:val="00591A89"/>
    <w:rsid w:val="005927A6"/>
    <w:rsid w:val="00594969"/>
    <w:rsid w:val="005A017A"/>
    <w:rsid w:val="005A3579"/>
    <w:rsid w:val="005A3B46"/>
    <w:rsid w:val="005A5D10"/>
    <w:rsid w:val="005B1878"/>
    <w:rsid w:val="005B3415"/>
    <w:rsid w:val="005B36C0"/>
    <w:rsid w:val="005B42D9"/>
    <w:rsid w:val="005B4D01"/>
    <w:rsid w:val="005B5F1F"/>
    <w:rsid w:val="005C0C09"/>
    <w:rsid w:val="005C190F"/>
    <w:rsid w:val="005C2F62"/>
    <w:rsid w:val="005C386B"/>
    <w:rsid w:val="005C481D"/>
    <w:rsid w:val="005C4A53"/>
    <w:rsid w:val="005C53DB"/>
    <w:rsid w:val="005D006D"/>
    <w:rsid w:val="005D354A"/>
    <w:rsid w:val="005D4FCE"/>
    <w:rsid w:val="005D5511"/>
    <w:rsid w:val="005D5A94"/>
    <w:rsid w:val="005E0CAA"/>
    <w:rsid w:val="005E3854"/>
    <w:rsid w:val="005F0050"/>
    <w:rsid w:val="005F7BBB"/>
    <w:rsid w:val="00605A7E"/>
    <w:rsid w:val="006148A0"/>
    <w:rsid w:val="00615995"/>
    <w:rsid w:val="006247F4"/>
    <w:rsid w:val="006310E8"/>
    <w:rsid w:val="00631E32"/>
    <w:rsid w:val="006325B6"/>
    <w:rsid w:val="00633E91"/>
    <w:rsid w:val="0063596A"/>
    <w:rsid w:val="00637D6D"/>
    <w:rsid w:val="00640007"/>
    <w:rsid w:val="00640797"/>
    <w:rsid w:val="006420EF"/>
    <w:rsid w:val="0064261D"/>
    <w:rsid w:val="0064420D"/>
    <w:rsid w:val="006442A3"/>
    <w:rsid w:val="00646EAF"/>
    <w:rsid w:val="0065030D"/>
    <w:rsid w:val="00654BA2"/>
    <w:rsid w:val="00655BFE"/>
    <w:rsid w:val="00660442"/>
    <w:rsid w:val="00660B2B"/>
    <w:rsid w:val="00661A54"/>
    <w:rsid w:val="00663F46"/>
    <w:rsid w:val="00672A9C"/>
    <w:rsid w:val="00674448"/>
    <w:rsid w:val="00674930"/>
    <w:rsid w:val="00676972"/>
    <w:rsid w:val="006772C0"/>
    <w:rsid w:val="00677536"/>
    <w:rsid w:val="00690860"/>
    <w:rsid w:val="006914BD"/>
    <w:rsid w:val="0069247F"/>
    <w:rsid w:val="006933CF"/>
    <w:rsid w:val="00695D70"/>
    <w:rsid w:val="0069612A"/>
    <w:rsid w:val="0069766E"/>
    <w:rsid w:val="006A2043"/>
    <w:rsid w:val="006A3776"/>
    <w:rsid w:val="006B10C4"/>
    <w:rsid w:val="006B4D33"/>
    <w:rsid w:val="006B737D"/>
    <w:rsid w:val="006B7A9E"/>
    <w:rsid w:val="006C1A46"/>
    <w:rsid w:val="006D0B5C"/>
    <w:rsid w:val="006D3F71"/>
    <w:rsid w:val="006D6229"/>
    <w:rsid w:val="006D62DD"/>
    <w:rsid w:val="006D7B27"/>
    <w:rsid w:val="006D7BFA"/>
    <w:rsid w:val="006E4514"/>
    <w:rsid w:val="006E4AF2"/>
    <w:rsid w:val="006E64E4"/>
    <w:rsid w:val="006E6D29"/>
    <w:rsid w:val="006F445B"/>
    <w:rsid w:val="006F49D4"/>
    <w:rsid w:val="006F6C69"/>
    <w:rsid w:val="007032B0"/>
    <w:rsid w:val="00703676"/>
    <w:rsid w:val="00704F91"/>
    <w:rsid w:val="00705094"/>
    <w:rsid w:val="00705F72"/>
    <w:rsid w:val="0071027A"/>
    <w:rsid w:val="007208F8"/>
    <w:rsid w:val="00721D9A"/>
    <w:rsid w:val="00723BAF"/>
    <w:rsid w:val="0072653A"/>
    <w:rsid w:val="00727C52"/>
    <w:rsid w:val="0073000D"/>
    <w:rsid w:val="007303A7"/>
    <w:rsid w:val="00730A5D"/>
    <w:rsid w:val="00735B12"/>
    <w:rsid w:val="00742584"/>
    <w:rsid w:val="00754538"/>
    <w:rsid w:val="00755E92"/>
    <w:rsid w:val="0075784E"/>
    <w:rsid w:val="00757F25"/>
    <w:rsid w:val="00760E60"/>
    <w:rsid w:val="00764CBE"/>
    <w:rsid w:val="00766C3C"/>
    <w:rsid w:val="007733A3"/>
    <w:rsid w:val="00775F3D"/>
    <w:rsid w:val="00780777"/>
    <w:rsid w:val="007824D6"/>
    <w:rsid w:val="0078319F"/>
    <w:rsid w:val="007834F7"/>
    <w:rsid w:val="007841BA"/>
    <w:rsid w:val="00785C1C"/>
    <w:rsid w:val="00786F84"/>
    <w:rsid w:val="007877F9"/>
    <w:rsid w:val="00795C50"/>
    <w:rsid w:val="00796FD0"/>
    <w:rsid w:val="007972C2"/>
    <w:rsid w:val="007A44A6"/>
    <w:rsid w:val="007A5E78"/>
    <w:rsid w:val="007B00F9"/>
    <w:rsid w:val="007B2991"/>
    <w:rsid w:val="007B2F1D"/>
    <w:rsid w:val="007B3E70"/>
    <w:rsid w:val="007B5F42"/>
    <w:rsid w:val="007C3B85"/>
    <w:rsid w:val="007C4287"/>
    <w:rsid w:val="007C4CE1"/>
    <w:rsid w:val="007C6544"/>
    <w:rsid w:val="007D00DF"/>
    <w:rsid w:val="007D3E90"/>
    <w:rsid w:val="007E0AD7"/>
    <w:rsid w:val="007E0C3E"/>
    <w:rsid w:val="007E1FBC"/>
    <w:rsid w:val="007E3CBC"/>
    <w:rsid w:val="007E4029"/>
    <w:rsid w:val="007E6D10"/>
    <w:rsid w:val="007F1FB9"/>
    <w:rsid w:val="007F49B2"/>
    <w:rsid w:val="007F52C3"/>
    <w:rsid w:val="007F6237"/>
    <w:rsid w:val="007F7481"/>
    <w:rsid w:val="00800B9E"/>
    <w:rsid w:val="00802016"/>
    <w:rsid w:val="00805883"/>
    <w:rsid w:val="00807674"/>
    <w:rsid w:val="0081019B"/>
    <w:rsid w:val="00812B01"/>
    <w:rsid w:val="00814EB2"/>
    <w:rsid w:val="00816991"/>
    <w:rsid w:val="008172E6"/>
    <w:rsid w:val="00817B66"/>
    <w:rsid w:val="008207C9"/>
    <w:rsid w:val="00825E64"/>
    <w:rsid w:val="008272B0"/>
    <w:rsid w:val="00831C62"/>
    <w:rsid w:val="00831CAD"/>
    <w:rsid w:val="008327C6"/>
    <w:rsid w:val="00833495"/>
    <w:rsid w:val="00843D19"/>
    <w:rsid w:val="00845597"/>
    <w:rsid w:val="00846B84"/>
    <w:rsid w:val="00846F8E"/>
    <w:rsid w:val="00850AA5"/>
    <w:rsid w:val="00854594"/>
    <w:rsid w:val="00856647"/>
    <w:rsid w:val="0085707F"/>
    <w:rsid w:val="008573F1"/>
    <w:rsid w:val="008576DF"/>
    <w:rsid w:val="00857908"/>
    <w:rsid w:val="00862F8F"/>
    <w:rsid w:val="00863890"/>
    <w:rsid w:val="008645E8"/>
    <w:rsid w:val="00864E7A"/>
    <w:rsid w:val="00865346"/>
    <w:rsid w:val="0087032C"/>
    <w:rsid w:val="008707B4"/>
    <w:rsid w:val="008709D8"/>
    <w:rsid w:val="00873277"/>
    <w:rsid w:val="008752D0"/>
    <w:rsid w:val="00876316"/>
    <w:rsid w:val="00876BB3"/>
    <w:rsid w:val="00877B5C"/>
    <w:rsid w:val="008843D4"/>
    <w:rsid w:val="00884C2B"/>
    <w:rsid w:val="0088682C"/>
    <w:rsid w:val="00887EA2"/>
    <w:rsid w:val="008921A8"/>
    <w:rsid w:val="00894C72"/>
    <w:rsid w:val="00895E28"/>
    <w:rsid w:val="0089637A"/>
    <w:rsid w:val="00897053"/>
    <w:rsid w:val="00897D86"/>
    <w:rsid w:val="008A1BED"/>
    <w:rsid w:val="008A2BA0"/>
    <w:rsid w:val="008A7C31"/>
    <w:rsid w:val="008B0A4D"/>
    <w:rsid w:val="008B4557"/>
    <w:rsid w:val="008B601B"/>
    <w:rsid w:val="008B6311"/>
    <w:rsid w:val="008B7309"/>
    <w:rsid w:val="008C0E92"/>
    <w:rsid w:val="008D203E"/>
    <w:rsid w:val="008D3A87"/>
    <w:rsid w:val="008D5877"/>
    <w:rsid w:val="008D7751"/>
    <w:rsid w:val="008E3712"/>
    <w:rsid w:val="008E689B"/>
    <w:rsid w:val="008F10B6"/>
    <w:rsid w:val="008F10FF"/>
    <w:rsid w:val="008F2C2D"/>
    <w:rsid w:val="008F63F1"/>
    <w:rsid w:val="008F7BA7"/>
    <w:rsid w:val="00900F61"/>
    <w:rsid w:val="00903285"/>
    <w:rsid w:val="0090405E"/>
    <w:rsid w:val="009046C1"/>
    <w:rsid w:val="009064BB"/>
    <w:rsid w:val="00906685"/>
    <w:rsid w:val="00907346"/>
    <w:rsid w:val="00912AF5"/>
    <w:rsid w:val="00915C74"/>
    <w:rsid w:val="00916D3A"/>
    <w:rsid w:val="00917ED7"/>
    <w:rsid w:val="00924D17"/>
    <w:rsid w:val="00932A31"/>
    <w:rsid w:val="00932DB2"/>
    <w:rsid w:val="00934396"/>
    <w:rsid w:val="0093615D"/>
    <w:rsid w:val="00936CA9"/>
    <w:rsid w:val="00936D77"/>
    <w:rsid w:val="00937D1C"/>
    <w:rsid w:val="00937DA6"/>
    <w:rsid w:val="00940360"/>
    <w:rsid w:val="00941183"/>
    <w:rsid w:val="00943BE7"/>
    <w:rsid w:val="00943D39"/>
    <w:rsid w:val="00945115"/>
    <w:rsid w:val="00952F92"/>
    <w:rsid w:val="00954B4F"/>
    <w:rsid w:val="00955537"/>
    <w:rsid w:val="00961E1D"/>
    <w:rsid w:val="009829EA"/>
    <w:rsid w:val="00997842"/>
    <w:rsid w:val="009A0DDF"/>
    <w:rsid w:val="009A3602"/>
    <w:rsid w:val="009A3822"/>
    <w:rsid w:val="009A5801"/>
    <w:rsid w:val="009A6229"/>
    <w:rsid w:val="009B1715"/>
    <w:rsid w:val="009B4E51"/>
    <w:rsid w:val="009B6F91"/>
    <w:rsid w:val="009B72C3"/>
    <w:rsid w:val="009C5208"/>
    <w:rsid w:val="009C56F4"/>
    <w:rsid w:val="009C5F1B"/>
    <w:rsid w:val="009C7CF4"/>
    <w:rsid w:val="009D10A3"/>
    <w:rsid w:val="009D1630"/>
    <w:rsid w:val="009E09FD"/>
    <w:rsid w:val="009E1AD9"/>
    <w:rsid w:val="009E1B7A"/>
    <w:rsid w:val="009E4976"/>
    <w:rsid w:val="009E6562"/>
    <w:rsid w:val="009F0F14"/>
    <w:rsid w:val="009F5E31"/>
    <w:rsid w:val="009F6590"/>
    <w:rsid w:val="00A01622"/>
    <w:rsid w:val="00A039F6"/>
    <w:rsid w:val="00A0437C"/>
    <w:rsid w:val="00A0450C"/>
    <w:rsid w:val="00A04C06"/>
    <w:rsid w:val="00A04CD2"/>
    <w:rsid w:val="00A058A2"/>
    <w:rsid w:val="00A063DB"/>
    <w:rsid w:val="00A06DA2"/>
    <w:rsid w:val="00A11537"/>
    <w:rsid w:val="00A12E79"/>
    <w:rsid w:val="00A12EA6"/>
    <w:rsid w:val="00A16C38"/>
    <w:rsid w:val="00A220AA"/>
    <w:rsid w:val="00A22619"/>
    <w:rsid w:val="00A255ED"/>
    <w:rsid w:val="00A25937"/>
    <w:rsid w:val="00A26012"/>
    <w:rsid w:val="00A31258"/>
    <w:rsid w:val="00A32B59"/>
    <w:rsid w:val="00A33707"/>
    <w:rsid w:val="00A35725"/>
    <w:rsid w:val="00A373AE"/>
    <w:rsid w:val="00A404A0"/>
    <w:rsid w:val="00A40C5C"/>
    <w:rsid w:val="00A40E73"/>
    <w:rsid w:val="00A4424B"/>
    <w:rsid w:val="00A44CB6"/>
    <w:rsid w:val="00A508F2"/>
    <w:rsid w:val="00A5184E"/>
    <w:rsid w:val="00A52DA1"/>
    <w:rsid w:val="00A566D3"/>
    <w:rsid w:val="00A56B5C"/>
    <w:rsid w:val="00A60C32"/>
    <w:rsid w:val="00A66E1C"/>
    <w:rsid w:val="00A70276"/>
    <w:rsid w:val="00A72CB0"/>
    <w:rsid w:val="00A80BB2"/>
    <w:rsid w:val="00A849EA"/>
    <w:rsid w:val="00A85260"/>
    <w:rsid w:val="00A86072"/>
    <w:rsid w:val="00A86121"/>
    <w:rsid w:val="00A91BBC"/>
    <w:rsid w:val="00A9311D"/>
    <w:rsid w:val="00A9420B"/>
    <w:rsid w:val="00A96E1E"/>
    <w:rsid w:val="00A974EC"/>
    <w:rsid w:val="00AA30A0"/>
    <w:rsid w:val="00AA65E3"/>
    <w:rsid w:val="00AB31E0"/>
    <w:rsid w:val="00AB37F3"/>
    <w:rsid w:val="00AB3A48"/>
    <w:rsid w:val="00AB560E"/>
    <w:rsid w:val="00AB5717"/>
    <w:rsid w:val="00AC0787"/>
    <w:rsid w:val="00AC1076"/>
    <w:rsid w:val="00AC2069"/>
    <w:rsid w:val="00AC364C"/>
    <w:rsid w:val="00AC4798"/>
    <w:rsid w:val="00AC65CB"/>
    <w:rsid w:val="00AD01CF"/>
    <w:rsid w:val="00AD0A00"/>
    <w:rsid w:val="00AD0E67"/>
    <w:rsid w:val="00AD15D9"/>
    <w:rsid w:val="00AD223A"/>
    <w:rsid w:val="00AE0519"/>
    <w:rsid w:val="00AE6F15"/>
    <w:rsid w:val="00AE7F42"/>
    <w:rsid w:val="00AF22CA"/>
    <w:rsid w:val="00AF4F6A"/>
    <w:rsid w:val="00AF5875"/>
    <w:rsid w:val="00AF5992"/>
    <w:rsid w:val="00AF6017"/>
    <w:rsid w:val="00B01989"/>
    <w:rsid w:val="00B062FF"/>
    <w:rsid w:val="00B07E4B"/>
    <w:rsid w:val="00B1445E"/>
    <w:rsid w:val="00B151F8"/>
    <w:rsid w:val="00B17CD1"/>
    <w:rsid w:val="00B20417"/>
    <w:rsid w:val="00B20A92"/>
    <w:rsid w:val="00B20E7A"/>
    <w:rsid w:val="00B218BF"/>
    <w:rsid w:val="00B2350F"/>
    <w:rsid w:val="00B2353D"/>
    <w:rsid w:val="00B3204A"/>
    <w:rsid w:val="00B33C12"/>
    <w:rsid w:val="00B4381E"/>
    <w:rsid w:val="00B43B65"/>
    <w:rsid w:val="00B43C16"/>
    <w:rsid w:val="00B451FC"/>
    <w:rsid w:val="00B5181D"/>
    <w:rsid w:val="00B53484"/>
    <w:rsid w:val="00B53A98"/>
    <w:rsid w:val="00B547A9"/>
    <w:rsid w:val="00B5502B"/>
    <w:rsid w:val="00B61934"/>
    <w:rsid w:val="00B61F35"/>
    <w:rsid w:val="00B64621"/>
    <w:rsid w:val="00B64E08"/>
    <w:rsid w:val="00B71736"/>
    <w:rsid w:val="00B72189"/>
    <w:rsid w:val="00B76FF1"/>
    <w:rsid w:val="00B77133"/>
    <w:rsid w:val="00B84332"/>
    <w:rsid w:val="00B84BBD"/>
    <w:rsid w:val="00B84D57"/>
    <w:rsid w:val="00B85CF3"/>
    <w:rsid w:val="00B8739D"/>
    <w:rsid w:val="00B9057C"/>
    <w:rsid w:val="00B922FD"/>
    <w:rsid w:val="00B92423"/>
    <w:rsid w:val="00B9300A"/>
    <w:rsid w:val="00B949F9"/>
    <w:rsid w:val="00B959C1"/>
    <w:rsid w:val="00B95EEF"/>
    <w:rsid w:val="00B97EE5"/>
    <w:rsid w:val="00BA1EB2"/>
    <w:rsid w:val="00BA4692"/>
    <w:rsid w:val="00BA4DA0"/>
    <w:rsid w:val="00BB3D03"/>
    <w:rsid w:val="00BB40F1"/>
    <w:rsid w:val="00BB4786"/>
    <w:rsid w:val="00BC11F2"/>
    <w:rsid w:val="00BC38E8"/>
    <w:rsid w:val="00BD0A92"/>
    <w:rsid w:val="00BD1F9F"/>
    <w:rsid w:val="00BD553F"/>
    <w:rsid w:val="00BD5FDA"/>
    <w:rsid w:val="00BE1309"/>
    <w:rsid w:val="00BE76F6"/>
    <w:rsid w:val="00BF051C"/>
    <w:rsid w:val="00BF0DAD"/>
    <w:rsid w:val="00BF179F"/>
    <w:rsid w:val="00BF28B1"/>
    <w:rsid w:val="00BF41FC"/>
    <w:rsid w:val="00BF5347"/>
    <w:rsid w:val="00BF5AB0"/>
    <w:rsid w:val="00BF67CD"/>
    <w:rsid w:val="00BF7185"/>
    <w:rsid w:val="00BF7D7C"/>
    <w:rsid w:val="00C0070C"/>
    <w:rsid w:val="00C016D4"/>
    <w:rsid w:val="00C03E33"/>
    <w:rsid w:val="00C06E34"/>
    <w:rsid w:val="00C0759B"/>
    <w:rsid w:val="00C07995"/>
    <w:rsid w:val="00C14D14"/>
    <w:rsid w:val="00C1593F"/>
    <w:rsid w:val="00C17B98"/>
    <w:rsid w:val="00C22B6C"/>
    <w:rsid w:val="00C23AFB"/>
    <w:rsid w:val="00C243AB"/>
    <w:rsid w:val="00C25E75"/>
    <w:rsid w:val="00C306C2"/>
    <w:rsid w:val="00C309CC"/>
    <w:rsid w:val="00C32190"/>
    <w:rsid w:val="00C330E8"/>
    <w:rsid w:val="00C339EE"/>
    <w:rsid w:val="00C35EE0"/>
    <w:rsid w:val="00C3615B"/>
    <w:rsid w:val="00C402B5"/>
    <w:rsid w:val="00C41BA4"/>
    <w:rsid w:val="00C43CCC"/>
    <w:rsid w:val="00C60570"/>
    <w:rsid w:val="00C61345"/>
    <w:rsid w:val="00C62211"/>
    <w:rsid w:val="00C63EF7"/>
    <w:rsid w:val="00C65343"/>
    <w:rsid w:val="00C65FC8"/>
    <w:rsid w:val="00C670FE"/>
    <w:rsid w:val="00C67D63"/>
    <w:rsid w:val="00C728B6"/>
    <w:rsid w:val="00C75C49"/>
    <w:rsid w:val="00C8105E"/>
    <w:rsid w:val="00C811C5"/>
    <w:rsid w:val="00C81532"/>
    <w:rsid w:val="00C81775"/>
    <w:rsid w:val="00C915A1"/>
    <w:rsid w:val="00C917E9"/>
    <w:rsid w:val="00C92C41"/>
    <w:rsid w:val="00C95D53"/>
    <w:rsid w:val="00C96615"/>
    <w:rsid w:val="00C97A1A"/>
    <w:rsid w:val="00CA114C"/>
    <w:rsid w:val="00CA2D26"/>
    <w:rsid w:val="00CA59FD"/>
    <w:rsid w:val="00CA5DCE"/>
    <w:rsid w:val="00CA651A"/>
    <w:rsid w:val="00CB1447"/>
    <w:rsid w:val="00CB31D5"/>
    <w:rsid w:val="00CB3DE3"/>
    <w:rsid w:val="00CB44F6"/>
    <w:rsid w:val="00CB4755"/>
    <w:rsid w:val="00CC3E2E"/>
    <w:rsid w:val="00CC4782"/>
    <w:rsid w:val="00CC491A"/>
    <w:rsid w:val="00CC7F56"/>
    <w:rsid w:val="00CD1E1F"/>
    <w:rsid w:val="00CD2BE5"/>
    <w:rsid w:val="00CD2F39"/>
    <w:rsid w:val="00CD3079"/>
    <w:rsid w:val="00CE25FE"/>
    <w:rsid w:val="00CE3B9E"/>
    <w:rsid w:val="00CE4486"/>
    <w:rsid w:val="00CE489A"/>
    <w:rsid w:val="00CE493E"/>
    <w:rsid w:val="00CE6AA7"/>
    <w:rsid w:val="00CF0929"/>
    <w:rsid w:val="00CF61E5"/>
    <w:rsid w:val="00D0502D"/>
    <w:rsid w:val="00D0789D"/>
    <w:rsid w:val="00D11ABA"/>
    <w:rsid w:val="00D12392"/>
    <w:rsid w:val="00D1595C"/>
    <w:rsid w:val="00D16A06"/>
    <w:rsid w:val="00D179A8"/>
    <w:rsid w:val="00D213A8"/>
    <w:rsid w:val="00D22A4F"/>
    <w:rsid w:val="00D26A53"/>
    <w:rsid w:val="00D2736C"/>
    <w:rsid w:val="00D30DDC"/>
    <w:rsid w:val="00D3399C"/>
    <w:rsid w:val="00D374C4"/>
    <w:rsid w:val="00D407F0"/>
    <w:rsid w:val="00D432E1"/>
    <w:rsid w:val="00D53657"/>
    <w:rsid w:val="00D555B0"/>
    <w:rsid w:val="00D57978"/>
    <w:rsid w:val="00D61ED0"/>
    <w:rsid w:val="00D64CBB"/>
    <w:rsid w:val="00D65CFB"/>
    <w:rsid w:val="00D66BA5"/>
    <w:rsid w:val="00D67A3E"/>
    <w:rsid w:val="00D74175"/>
    <w:rsid w:val="00D80FDF"/>
    <w:rsid w:val="00D823CA"/>
    <w:rsid w:val="00D8307F"/>
    <w:rsid w:val="00D913D9"/>
    <w:rsid w:val="00D918E7"/>
    <w:rsid w:val="00D92A65"/>
    <w:rsid w:val="00D93A56"/>
    <w:rsid w:val="00D94BC2"/>
    <w:rsid w:val="00D966E3"/>
    <w:rsid w:val="00D978B1"/>
    <w:rsid w:val="00DA02CB"/>
    <w:rsid w:val="00DA336A"/>
    <w:rsid w:val="00DA4BC0"/>
    <w:rsid w:val="00DA797B"/>
    <w:rsid w:val="00DB10A5"/>
    <w:rsid w:val="00DB193D"/>
    <w:rsid w:val="00DB2FF7"/>
    <w:rsid w:val="00DB7189"/>
    <w:rsid w:val="00DC0D0C"/>
    <w:rsid w:val="00DC1AA0"/>
    <w:rsid w:val="00DC353F"/>
    <w:rsid w:val="00DC5EBD"/>
    <w:rsid w:val="00DC65E2"/>
    <w:rsid w:val="00DD15B7"/>
    <w:rsid w:val="00DD243D"/>
    <w:rsid w:val="00DD52EC"/>
    <w:rsid w:val="00DE2755"/>
    <w:rsid w:val="00DE503C"/>
    <w:rsid w:val="00DE5083"/>
    <w:rsid w:val="00DF02C1"/>
    <w:rsid w:val="00DF18A1"/>
    <w:rsid w:val="00DF25B6"/>
    <w:rsid w:val="00DF2EEA"/>
    <w:rsid w:val="00DF3A0A"/>
    <w:rsid w:val="00DF666F"/>
    <w:rsid w:val="00DF6D4D"/>
    <w:rsid w:val="00E01FD8"/>
    <w:rsid w:val="00E02808"/>
    <w:rsid w:val="00E034F2"/>
    <w:rsid w:val="00E07DF3"/>
    <w:rsid w:val="00E11171"/>
    <w:rsid w:val="00E11B95"/>
    <w:rsid w:val="00E153C2"/>
    <w:rsid w:val="00E158CC"/>
    <w:rsid w:val="00E17BB5"/>
    <w:rsid w:val="00E21AA4"/>
    <w:rsid w:val="00E21EA1"/>
    <w:rsid w:val="00E26083"/>
    <w:rsid w:val="00E279D6"/>
    <w:rsid w:val="00E3009B"/>
    <w:rsid w:val="00E335DC"/>
    <w:rsid w:val="00E34256"/>
    <w:rsid w:val="00E343C6"/>
    <w:rsid w:val="00E41113"/>
    <w:rsid w:val="00E45434"/>
    <w:rsid w:val="00E459F8"/>
    <w:rsid w:val="00E53496"/>
    <w:rsid w:val="00E538CC"/>
    <w:rsid w:val="00E548DA"/>
    <w:rsid w:val="00E578DA"/>
    <w:rsid w:val="00E60BEA"/>
    <w:rsid w:val="00E61331"/>
    <w:rsid w:val="00E6346C"/>
    <w:rsid w:val="00E6380E"/>
    <w:rsid w:val="00E65C40"/>
    <w:rsid w:val="00E74381"/>
    <w:rsid w:val="00E760C7"/>
    <w:rsid w:val="00E76322"/>
    <w:rsid w:val="00E807D9"/>
    <w:rsid w:val="00E818C9"/>
    <w:rsid w:val="00E81A31"/>
    <w:rsid w:val="00E846FD"/>
    <w:rsid w:val="00E851F9"/>
    <w:rsid w:val="00E85F11"/>
    <w:rsid w:val="00EA080D"/>
    <w:rsid w:val="00EA0F62"/>
    <w:rsid w:val="00EA271B"/>
    <w:rsid w:val="00EA27A5"/>
    <w:rsid w:val="00EA75EC"/>
    <w:rsid w:val="00EB182C"/>
    <w:rsid w:val="00EB202B"/>
    <w:rsid w:val="00EB3AC7"/>
    <w:rsid w:val="00EB6D47"/>
    <w:rsid w:val="00EB731E"/>
    <w:rsid w:val="00EC00C2"/>
    <w:rsid w:val="00EC3451"/>
    <w:rsid w:val="00EC5A6C"/>
    <w:rsid w:val="00EC6675"/>
    <w:rsid w:val="00ED0190"/>
    <w:rsid w:val="00ED3846"/>
    <w:rsid w:val="00ED3CC6"/>
    <w:rsid w:val="00ED4415"/>
    <w:rsid w:val="00ED485F"/>
    <w:rsid w:val="00ED4C75"/>
    <w:rsid w:val="00ED5E91"/>
    <w:rsid w:val="00EE0747"/>
    <w:rsid w:val="00EE1B0C"/>
    <w:rsid w:val="00EE2F50"/>
    <w:rsid w:val="00EE4BA5"/>
    <w:rsid w:val="00EE4DBC"/>
    <w:rsid w:val="00EE6A14"/>
    <w:rsid w:val="00EE7BDB"/>
    <w:rsid w:val="00EF1F9C"/>
    <w:rsid w:val="00EF34BE"/>
    <w:rsid w:val="00EF3667"/>
    <w:rsid w:val="00EF3E87"/>
    <w:rsid w:val="00EF436B"/>
    <w:rsid w:val="00F01E4D"/>
    <w:rsid w:val="00F02265"/>
    <w:rsid w:val="00F0394C"/>
    <w:rsid w:val="00F05B8C"/>
    <w:rsid w:val="00F0626F"/>
    <w:rsid w:val="00F135C5"/>
    <w:rsid w:val="00F20134"/>
    <w:rsid w:val="00F22C9E"/>
    <w:rsid w:val="00F23E30"/>
    <w:rsid w:val="00F25F82"/>
    <w:rsid w:val="00F35505"/>
    <w:rsid w:val="00F35CB1"/>
    <w:rsid w:val="00F36950"/>
    <w:rsid w:val="00F37A4C"/>
    <w:rsid w:val="00F42ECE"/>
    <w:rsid w:val="00F44E8B"/>
    <w:rsid w:val="00F453D9"/>
    <w:rsid w:val="00F46B1C"/>
    <w:rsid w:val="00F556DC"/>
    <w:rsid w:val="00F62B91"/>
    <w:rsid w:val="00F64049"/>
    <w:rsid w:val="00F65277"/>
    <w:rsid w:val="00F652B5"/>
    <w:rsid w:val="00F65577"/>
    <w:rsid w:val="00F65BB6"/>
    <w:rsid w:val="00F70417"/>
    <w:rsid w:val="00F71A16"/>
    <w:rsid w:val="00F767AD"/>
    <w:rsid w:val="00F77A12"/>
    <w:rsid w:val="00F80E08"/>
    <w:rsid w:val="00F846FD"/>
    <w:rsid w:val="00F87BB6"/>
    <w:rsid w:val="00F87D9B"/>
    <w:rsid w:val="00F91E47"/>
    <w:rsid w:val="00F92044"/>
    <w:rsid w:val="00F923B3"/>
    <w:rsid w:val="00F92C8E"/>
    <w:rsid w:val="00F92E4A"/>
    <w:rsid w:val="00F9428A"/>
    <w:rsid w:val="00F9521F"/>
    <w:rsid w:val="00FA0B6C"/>
    <w:rsid w:val="00FA28A1"/>
    <w:rsid w:val="00FA3FD5"/>
    <w:rsid w:val="00FA6774"/>
    <w:rsid w:val="00FB23E3"/>
    <w:rsid w:val="00FC0022"/>
    <w:rsid w:val="00FC1286"/>
    <w:rsid w:val="00FC2D50"/>
    <w:rsid w:val="00FD003F"/>
    <w:rsid w:val="00FE107E"/>
    <w:rsid w:val="00FF2AE1"/>
    <w:rsid w:val="00FF33E5"/>
    <w:rsid w:val="00FF416C"/>
    <w:rsid w:val="00FF5437"/>
    <w:rsid w:val="00FF5722"/>
    <w:rsid w:val="00FF7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1B43489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9A7F20"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aseText">
    <w:name w:val="Base_Text"/>
    <w:rsid w:val="009A3899"/>
    <w:pPr>
      <w:spacing w:before="120"/>
    </w:pPr>
    <w:rPr>
      <w:rFonts w:eastAsia="Times New Roman"/>
      <w:sz w:val="24"/>
      <w:szCs w:val="24"/>
    </w:rPr>
  </w:style>
  <w:style w:type="paragraph" w:customStyle="1" w:styleId="1stparatext">
    <w:name w:val="1st para text"/>
    <w:basedOn w:val="BaseText"/>
    <w:rsid w:val="009A3899"/>
  </w:style>
  <w:style w:type="paragraph" w:customStyle="1" w:styleId="BaseHeading">
    <w:name w:val="Base_Heading"/>
    <w:rsid w:val="009A3899"/>
    <w:pPr>
      <w:keepNext/>
      <w:spacing w:before="240"/>
      <w:outlineLvl w:val="0"/>
    </w:pPr>
    <w:rPr>
      <w:rFonts w:eastAsia="Times New Roman"/>
      <w:kern w:val="28"/>
      <w:sz w:val="28"/>
      <w:szCs w:val="28"/>
    </w:rPr>
  </w:style>
  <w:style w:type="paragraph" w:customStyle="1" w:styleId="AbstractHead">
    <w:name w:val="Abstract Head"/>
    <w:basedOn w:val="BaseHeading"/>
    <w:rsid w:val="009A3899"/>
  </w:style>
  <w:style w:type="paragraph" w:customStyle="1" w:styleId="AbstractSummary">
    <w:name w:val="Abstract/Summary"/>
    <w:basedOn w:val="BaseText"/>
    <w:rsid w:val="009A3899"/>
  </w:style>
  <w:style w:type="paragraph" w:customStyle="1" w:styleId="Referencesandnotes">
    <w:name w:val="References and notes"/>
    <w:basedOn w:val="BaseText"/>
    <w:rsid w:val="009A3899"/>
    <w:pPr>
      <w:ind w:left="720" w:hanging="720"/>
    </w:pPr>
  </w:style>
  <w:style w:type="paragraph" w:customStyle="1" w:styleId="Acknowledgement">
    <w:name w:val="Acknowledgement"/>
    <w:basedOn w:val="Referencesandnotes"/>
    <w:rsid w:val="009A3899"/>
  </w:style>
  <w:style w:type="paragraph" w:customStyle="1" w:styleId="Subhead">
    <w:name w:val="Subhead"/>
    <w:basedOn w:val="BaseHeading"/>
    <w:rsid w:val="009A3899"/>
    <w:rPr>
      <w:b/>
      <w:bCs/>
      <w:sz w:val="24"/>
      <w:szCs w:val="24"/>
    </w:rPr>
  </w:style>
  <w:style w:type="paragraph" w:customStyle="1" w:styleId="AppendixHead">
    <w:name w:val="AppendixHead"/>
    <w:basedOn w:val="Subhead"/>
    <w:rsid w:val="009A3899"/>
  </w:style>
  <w:style w:type="paragraph" w:customStyle="1" w:styleId="AppendixSubhead">
    <w:name w:val="AppendixSubhead"/>
    <w:basedOn w:val="Subhead"/>
    <w:rsid w:val="009A3899"/>
  </w:style>
  <w:style w:type="paragraph" w:customStyle="1" w:styleId="Articletype">
    <w:name w:val="Article type"/>
    <w:basedOn w:val="BaseText"/>
    <w:rsid w:val="009A3899"/>
  </w:style>
  <w:style w:type="character" w:customStyle="1" w:styleId="aubase">
    <w:name w:val="au_base"/>
    <w:rsid w:val="009A3899"/>
    <w:rPr>
      <w:sz w:val="24"/>
    </w:rPr>
  </w:style>
  <w:style w:type="character" w:customStyle="1" w:styleId="aucollab">
    <w:name w:val="au_collab"/>
    <w:rsid w:val="009A3899"/>
    <w:rPr>
      <w:sz w:val="24"/>
      <w:bdr w:val="none" w:sz="0" w:space="0" w:color="auto"/>
      <w:shd w:val="clear" w:color="auto" w:fill="C0C0C0"/>
    </w:rPr>
  </w:style>
  <w:style w:type="character" w:customStyle="1" w:styleId="audeg">
    <w:name w:val="au_deg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aufname">
    <w:name w:val="au_fname"/>
    <w:rsid w:val="009A3899"/>
    <w:rPr>
      <w:sz w:val="24"/>
      <w:bdr w:val="none" w:sz="0" w:space="0" w:color="auto"/>
      <w:shd w:val="clear" w:color="auto" w:fill="00FFFF"/>
    </w:rPr>
  </w:style>
  <w:style w:type="character" w:customStyle="1" w:styleId="aurole">
    <w:name w:val="au_role"/>
    <w:rsid w:val="009A3899"/>
    <w:rPr>
      <w:sz w:val="24"/>
      <w:bdr w:val="none" w:sz="0" w:space="0" w:color="auto"/>
      <w:shd w:val="clear" w:color="auto" w:fill="808000"/>
    </w:rPr>
  </w:style>
  <w:style w:type="character" w:customStyle="1" w:styleId="ausuffix">
    <w:name w:val="au_suffix"/>
    <w:rsid w:val="009A3899"/>
    <w:rPr>
      <w:sz w:val="24"/>
      <w:bdr w:val="none" w:sz="0" w:space="0" w:color="auto"/>
      <w:shd w:val="clear" w:color="auto" w:fill="FF00FF"/>
    </w:rPr>
  </w:style>
  <w:style w:type="character" w:customStyle="1" w:styleId="ausurname">
    <w:name w:val="au_surname"/>
    <w:rsid w:val="009A3899"/>
    <w:rPr>
      <w:sz w:val="24"/>
      <w:bdr w:val="none" w:sz="0" w:space="0" w:color="auto"/>
      <w:shd w:val="clear" w:color="auto" w:fill="00FF00"/>
    </w:rPr>
  </w:style>
  <w:style w:type="paragraph" w:customStyle="1" w:styleId="AuthorAttribute">
    <w:name w:val="Author Attribute"/>
    <w:basedOn w:val="BaseText"/>
    <w:rsid w:val="009A3899"/>
    <w:pPr>
      <w:spacing w:before="480"/>
    </w:pPr>
  </w:style>
  <w:style w:type="paragraph" w:customStyle="1" w:styleId="Footnote">
    <w:name w:val="Footnote"/>
    <w:basedOn w:val="BaseText"/>
    <w:rsid w:val="009A3899"/>
  </w:style>
  <w:style w:type="paragraph" w:customStyle="1" w:styleId="AuthorFootnote">
    <w:name w:val="AuthorFootnote"/>
    <w:basedOn w:val="Footnote"/>
    <w:rsid w:val="009A3899"/>
    <w:pPr>
      <w:autoSpaceDE w:val="0"/>
      <w:autoSpaceDN w:val="0"/>
      <w:adjustRightInd w:val="0"/>
    </w:pPr>
    <w:rPr>
      <w:lang w:bidi="he-IL"/>
    </w:rPr>
  </w:style>
  <w:style w:type="paragraph" w:customStyle="1" w:styleId="Authors">
    <w:name w:val="Authors"/>
    <w:basedOn w:val="BaseText"/>
    <w:rsid w:val="009A3899"/>
    <w:pPr>
      <w:spacing w:after="360"/>
      <w:jc w:val="center"/>
    </w:pPr>
  </w:style>
  <w:style w:type="paragraph" w:styleId="Sprechblasentext">
    <w:name w:val="Balloon Text"/>
    <w:basedOn w:val="Standard"/>
    <w:link w:val="SprechblasentextZeichen"/>
    <w:semiHidden/>
    <w:rsid w:val="009A3899"/>
    <w:rPr>
      <w:rFonts w:ascii="Lucida Grande" w:eastAsia="Times New Roman" w:hAnsi="Lucida Grande"/>
      <w:sz w:val="18"/>
      <w:szCs w:val="18"/>
    </w:rPr>
  </w:style>
  <w:style w:type="character" w:customStyle="1" w:styleId="SprechblasentextZeichen">
    <w:name w:val="Sprechblasentext Zeichen"/>
    <w:link w:val="Sprechblasentext"/>
    <w:semiHidden/>
    <w:rsid w:val="009A3899"/>
    <w:rPr>
      <w:rFonts w:ascii="Lucida Grande" w:eastAsia="Times New Roman" w:hAnsi="Lucida Grande"/>
      <w:sz w:val="18"/>
      <w:szCs w:val="18"/>
    </w:rPr>
  </w:style>
  <w:style w:type="character" w:customStyle="1" w:styleId="bibarticle">
    <w:name w:val="bib_article"/>
    <w:rsid w:val="009A3899"/>
    <w:rPr>
      <w:sz w:val="24"/>
      <w:bdr w:val="none" w:sz="0" w:space="0" w:color="auto"/>
      <w:shd w:val="clear" w:color="auto" w:fill="00FFFF"/>
    </w:rPr>
  </w:style>
  <w:style w:type="character" w:customStyle="1" w:styleId="bibbase">
    <w:name w:val="bib_base"/>
    <w:rsid w:val="009A3899"/>
    <w:rPr>
      <w:sz w:val="24"/>
    </w:rPr>
  </w:style>
  <w:style w:type="character" w:customStyle="1" w:styleId="bibcomment">
    <w:name w:val="bib_comment"/>
    <w:rsid w:val="009A3899"/>
    <w:rPr>
      <w:sz w:val="24"/>
    </w:rPr>
  </w:style>
  <w:style w:type="character" w:customStyle="1" w:styleId="bibdeg">
    <w:name w:val="bib_deg"/>
    <w:rsid w:val="009A3899"/>
    <w:rPr>
      <w:sz w:val="24"/>
    </w:rPr>
  </w:style>
  <w:style w:type="character" w:customStyle="1" w:styleId="bibdoi">
    <w:name w:val="bib_doi"/>
    <w:rsid w:val="009A3899"/>
    <w:rPr>
      <w:sz w:val="24"/>
      <w:bdr w:val="none" w:sz="0" w:space="0" w:color="auto"/>
      <w:shd w:val="clear" w:color="auto" w:fill="00FF00"/>
    </w:rPr>
  </w:style>
  <w:style w:type="character" w:customStyle="1" w:styleId="bibetal">
    <w:name w:val="bib_etal"/>
    <w:rsid w:val="009A3899"/>
    <w:rPr>
      <w:sz w:val="24"/>
      <w:bdr w:val="none" w:sz="0" w:space="0" w:color="auto"/>
      <w:shd w:val="clear" w:color="auto" w:fill="008080"/>
    </w:rPr>
  </w:style>
  <w:style w:type="character" w:customStyle="1" w:styleId="bibfname">
    <w:name w:val="bib_fname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fpage">
    <w:name w:val="bib_fpage"/>
    <w:rsid w:val="009A3899"/>
    <w:rPr>
      <w:sz w:val="24"/>
      <w:bdr w:val="none" w:sz="0" w:space="0" w:color="auto"/>
      <w:shd w:val="clear" w:color="auto" w:fill="808080"/>
    </w:rPr>
  </w:style>
  <w:style w:type="character" w:customStyle="1" w:styleId="bibissue">
    <w:name w:val="bib_issue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journal">
    <w:name w:val="bib_journal"/>
    <w:rsid w:val="009A3899"/>
    <w:rPr>
      <w:sz w:val="24"/>
      <w:bdr w:val="none" w:sz="0" w:space="0" w:color="auto"/>
      <w:shd w:val="clear" w:color="auto" w:fill="808000"/>
    </w:rPr>
  </w:style>
  <w:style w:type="character" w:customStyle="1" w:styleId="biblpage">
    <w:name w:val="bib_lpage"/>
    <w:rsid w:val="009A3899"/>
    <w:rPr>
      <w:sz w:val="24"/>
      <w:bdr w:val="none" w:sz="0" w:space="0" w:color="auto"/>
      <w:shd w:val="clear" w:color="auto" w:fill="808080"/>
    </w:rPr>
  </w:style>
  <w:style w:type="character" w:customStyle="1" w:styleId="bibmedline">
    <w:name w:val="bib_medline"/>
    <w:rsid w:val="009A3899"/>
    <w:rPr>
      <w:sz w:val="24"/>
    </w:rPr>
  </w:style>
  <w:style w:type="character" w:customStyle="1" w:styleId="bibnumber">
    <w:name w:val="bib_number"/>
    <w:rsid w:val="009A3899"/>
    <w:rPr>
      <w:sz w:val="24"/>
    </w:rPr>
  </w:style>
  <w:style w:type="character" w:customStyle="1" w:styleId="biborganization">
    <w:name w:val="bib_organization"/>
    <w:rsid w:val="009A3899"/>
    <w:rPr>
      <w:sz w:val="24"/>
      <w:bdr w:val="none" w:sz="0" w:space="0" w:color="auto"/>
      <w:shd w:val="clear" w:color="auto" w:fill="808000"/>
    </w:rPr>
  </w:style>
  <w:style w:type="character" w:customStyle="1" w:styleId="bibsuffix">
    <w:name w:val="bib_suffix"/>
    <w:rsid w:val="009A3899"/>
    <w:rPr>
      <w:sz w:val="24"/>
    </w:rPr>
  </w:style>
  <w:style w:type="character" w:customStyle="1" w:styleId="bibsuppl">
    <w:name w:val="bib_suppl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surname">
    <w:name w:val="bib_surname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unpubl">
    <w:name w:val="bib_unpubl"/>
    <w:rsid w:val="009A3899"/>
    <w:rPr>
      <w:sz w:val="24"/>
    </w:rPr>
  </w:style>
  <w:style w:type="character" w:customStyle="1" w:styleId="biburl">
    <w:name w:val="bib_url"/>
    <w:rsid w:val="009A3899"/>
    <w:rPr>
      <w:sz w:val="24"/>
      <w:bdr w:val="none" w:sz="0" w:space="0" w:color="auto"/>
      <w:shd w:val="clear" w:color="auto" w:fill="00FF00"/>
    </w:rPr>
  </w:style>
  <w:style w:type="character" w:customStyle="1" w:styleId="bibvolume">
    <w:name w:val="bib_volume"/>
    <w:rsid w:val="009A3899"/>
    <w:rPr>
      <w:sz w:val="24"/>
      <w:bdr w:val="none" w:sz="0" w:space="0" w:color="auto"/>
      <w:shd w:val="clear" w:color="auto" w:fill="00FF00"/>
    </w:rPr>
  </w:style>
  <w:style w:type="character" w:customStyle="1" w:styleId="bibyear">
    <w:name w:val="bib_year"/>
    <w:rsid w:val="009A3899"/>
    <w:rPr>
      <w:sz w:val="24"/>
      <w:bdr w:val="none" w:sz="0" w:space="0" w:color="auto"/>
      <w:shd w:val="clear" w:color="auto" w:fill="FF00FF"/>
    </w:rPr>
  </w:style>
  <w:style w:type="paragraph" w:customStyle="1" w:styleId="BookorMeetingInformation">
    <w:name w:val="Book or Meeting Information"/>
    <w:basedOn w:val="BaseText"/>
    <w:rsid w:val="009A3899"/>
  </w:style>
  <w:style w:type="paragraph" w:customStyle="1" w:styleId="BookInformation">
    <w:name w:val="BookInformation"/>
    <w:basedOn w:val="BaseText"/>
    <w:rsid w:val="009A3899"/>
  </w:style>
  <w:style w:type="paragraph" w:customStyle="1" w:styleId="Level2Head">
    <w:name w:val="Level 2 Head"/>
    <w:basedOn w:val="BaseHeading"/>
    <w:rsid w:val="009A3899"/>
    <w:pPr>
      <w:outlineLvl w:val="1"/>
    </w:pPr>
    <w:rPr>
      <w:i/>
      <w:iCs/>
      <w:sz w:val="24"/>
      <w:szCs w:val="24"/>
    </w:rPr>
  </w:style>
  <w:style w:type="paragraph" w:customStyle="1" w:styleId="BoxLevel2Head">
    <w:name w:val="BoxLevel 2 Head"/>
    <w:basedOn w:val="Level2Head"/>
    <w:rsid w:val="009A3899"/>
    <w:pPr>
      <w:shd w:val="clear" w:color="auto" w:fill="E6E6E6"/>
    </w:pPr>
  </w:style>
  <w:style w:type="paragraph" w:customStyle="1" w:styleId="BoxListUnnumbered">
    <w:name w:val="BoxListUnnumbered"/>
    <w:basedOn w:val="BaseText"/>
    <w:rsid w:val="009A3899"/>
    <w:pPr>
      <w:shd w:val="clear" w:color="auto" w:fill="E6E6E6"/>
      <w:ind w:left="1080" w:hanging="360"/>
    </w:pPr>
  </w:style>
  <w:style w:type="paragraph" w:customStyle="1" w:styleId="BoxList">
    <w:name w:val="BoxList"/>
    <w:basedOn w:val="BoxListUnnumbered"/>
    <w:rsid w:val="009A3899"/>
  </w:style>
  <w:style w:type="paragraph" w:customStyle="1" w:styleId="BoxSubhead">
    <w:name w:val="BoxSubhead"/>
    <w:basedOn w:val="Subhead"/>
    <w:rsid w:val="009A3899"/>
    <w:pPr>
      <w:shd w:val="clear" w:color="auto" w:fill="E6E6E6"/>
    </w:pPr>
  </w:style>
  <w:style w:type="paragraph" w:customStyle="1" w:styleId="Paragraph">
    <w:name w:val="Paragraph"/>
    <w:basedOn w:val="BaseText"/>
    <w:rsid w:val="009A3899"/>
    <w:pPr>
      <w:ind w:firstLine="720"/>
    </w:pPr>
  </w:style>
  <w:style w:type="paragraph" w:customStyle="1" w:styleId="BoxText">
    <w:name w:val="BoxText"/>
    <w:basedOn w:val="Paragraph"/>
    <w:rsid w:val="009A3899"/>
    <w:pPr>
      <w:shd w:val="clear" w:color="auto" w:fill="E6E6E6"/>
    </w:pPr>
  </w:style>
  <w:style w:type="paragraph" w:customStyle="1" w:styleId="BoxTitle">
    <w:name w:val="BoxTitle"/>
    <w:basedOn w:val="BaseHeading"/>
    <w:rsid w:val="009A3899"/>
    <w:pPr>
      <w:shd w:val="clear" w:color="auto" w:fill="E6E6E6"/>
    </w:pPr>
    <w:rPr>
      <w:b/>
      <w:sz w:val="24"/>
      <w:szCs w:val="24"/>
    </w:rPr>
  </w:style>
  <w:style w:type="paragraph" w:customStyle="1" w:styleId="BulletedText">
    <w:name w:val="Bulleted Text"/>
    <w:basedOn w:val="BaseText"/>
    <w:rsid w:val="009A3899"/>
    <w:pPr>
      <w:ind w:left="720" w:hanging="720"/>
    </w:pPr>
  </w:style>
  <w:style w:type="paragraph" w:customStyle="1" w:styleId="career-magazine">
    <w:name w:val="career-magazine"/>
    <w:basedOn w:val="BaseText"/>
    <w:rsid w:val="009A3899"/>
    <w:pPr>
      <w:jc w:val="right"/>
    </w:pPr>
    <w:rPr>
      <w:color w:val="FF0000"/>
    </w:rPr>
  </w:style>
  <w:style w:type="paragraph" w:customStyle="1" w:styleId="career-stage">
    <w:name w:val="career-stage"/>
    <w:basedOn w:val="BaseText"/>
    <w:rsid w:val="009A3899"/>
    <w:pPr>
      <w:jc w:val="right"/>
    </w:pPr>
    <w:rPr>
      <w:color w:val="339966"/>
    </w:rPr>
  </w:style>
  <w:style w:type="character" w:customStyle="1" w:styleId="citebase">
    <w:name w:val="cite_base"/>
    <w:rsid w:val="009A3899"/>
    <w:rPr>
      <w:sz w:val="24"/>
    </w:rPr>
  </w:style>
  <w:style w:type="character" w:customStyle="1" w:styleId="citebib">
    <w:name w:val="cite_bib"/>
    <w:rsid w:val="009A3899"/>
    <w:rPr>
      <w:sz w:val="24"/>
      <w:bdr w:val="none" w:sz="0" w:space="0" w:color="auto"/>
      <w:shd w:val="clear" w:color="auto" w:fill="00FFFF"/>
    </w:rPr>
  </w:style>
  <w:style w:type="character" w:customStyle="1" w:styleId="citebox">
    <w:name w:val="cite_box"/>
    <w:rsid w:val="009A3899"/>
    <w:rPr>
      <w:sz w:val="24"/>
    </w:rPr>
  </w:style>
  <w:style w:type="character" w:customStyle="1" w:styleId="citeen">
    <w:name w:val="cite_en"/>
    <w:rsid w:val="009A3899"/>
    <w:rPr>
      <w:sz w:val="24"/>
      <w:shd w:val="clear" w:color="auto" w:fill="FFFF00"/>
      <w:vertAlign w:val="superscript"/>
    </w:rPr>
  </w:style>
  <w:style w:type="character" w:customStyle="1" w:styleId="citeeq">
    <w:name w:val="cite_eq"/>
    <w:rsid w:val="009A3899"/>
    <w:rPr>
      <w:sz w:val="24"/>
      <w:bdr w:val="none" w:sz="0" w:space="0" w:color="auto"/>
      <w:shd w:val="clear" w:color="auto" w:fill="FF99CC"/>
    </w:rPr>
  </w:style>
  <w:style w:type="character" w:customStyle="1" w:styleId="citefig">
    <w:name w:val="cite_fig"/>
    <w:rsid w:val="009A3899"/>
    <w:rPr>
      <w:color w:val="000000"/>
      <w:sz w:val="24"/>
      <w:bdr w:val="none" w:sz="0" w:space="0" w:color="auto"/>
      <w:shd w:val="clear" w:color="auto" w:fill="00FF00"/>
    </w:rPr>
  </w:style>
  <w:style w:type="character" w:customStyle="1" w:styleId="citefn">
    <w:name w:val="cite_fn"/>
    <w:rsid w:val="009A3899"/>
    <w:rPr>
      <w:sz w:val="24"/>
      <w:bdr w:val="none" w:sz="0" w:space="0" w:color="auto"/>
      <w:shd w:val="clear" w:color="auto" w:fill="FF0000"/>
    </w:rPr>
  </w:style>
  <w:style w:type="character" w:customStyle="1" w:styleId="citetbl">
    <w:name w:val="cite_tbl"/>
    <w:rsid w:val="009A3899"/>
    <w:rPr>
      <w:color w:val="000000"/>
      <w:sz w:val="24"/>
      <w:bdr w:val="none" w:sz="0" w:space="0" w:color="auto"/>
      <w:shd w:val="clear" w:color="auto" w:fill="FF00FF"/>
    </w:rPr>
  </w:style>
  <w:style w:type="character" w:styleId="Kommentarzeichen">
    <w:name w:val="annotation reference"/>
    <w:uiPriority w:val="99"/>
    <w:rsid w:val="009A3899"/>
    <w:rPr>
      <w:sz w:val="18"/>
      <w:szCs w:val="18"/>
    </w:rPr>
  </w:style>
  <w:style w:type="paragraph" w:styleId="Kommentartext">
    <w:name w:val="annotation text"/>
    <w:basedOn w:val="Standard"/>
    <w:link w:val="KommentartextZeichen"/>
    <w:uiPriority w:val="99"/>
    <w:semiHidden/>
    <w:rsid w:val="009A3899"/>
    <w:rPr>
      <w:rFonts w:eastAsia="Times New Roman"/>
    </w:rPr>
  </w:style>
  <w:style w:type="character" w:customStyle="1" w:styleId="KommentartextZeichen">
    <w:name w:val="Kommentartext Zeichen"/>
    <w:link w:val="Kommentartext"/>
    <w:uiPriority w:val="99"/>
    <w:semiHidden/>
    <w:rsid w:val="009A3899"/>
    <w:rPr>
      <w:rFonts w:ascii="Times New Roman" w:eastAsia="Times New Roman" w:hAnsi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eichen"/>
    <w:uiPriority w:val="99"/>
    <w:semiHidden/>
    <w:unhideWhenUsed/>
    <w:rsid w:val="009A3899"/>
    <w:rPr>
      <w:b/>
      <w:bCs/>
    </w:rPr>
  </w:style>
  <w:style w:type="character" w:customStyle="1" w:styleId="KommentarthemaZeichen">
    <w:name w:val="Kommentarthema Zeichen"/>
    <w:link w:val="Kommentarthema"/>
    <w:uiPriority w:val="99"/>
    <w:semiHidden/>
    <w:rsid w:val="009A3899"/>
    <w:rPr>
      <w:rFonts w:ascii="Times New Roman" w:eastAsia="Times New Roman" w:hAnsi="Times New Roman"/>
      <w:b/>
      <w:bCs/>
      <w:sz w:val="20"/>
      <w:szCs w:val="20"/>
    </w:rPr>
  </w:style>
  <w:style w:type="paragraph" w:customStyle="1" w:styleId="ContinuedParagraph">
    <w:name w:val="ContinuedParagraph"/>
    <w:basedOn w:val="Paragraph"/>
    <w:rsid w:val="009A3899"/>
    <w:pPr>
      <w:ind w:firstLine="0"/>
    </w:pPr>
  </w:style>
  <w:style w:type="character" w:customStyle="1" w:styleId="ContractNumber">
    <w:name w:val="Contract Number"/>
    <w:rsid w:val="009A3899"/>
    <w:rPr>
      <w:sz w:val="24"/>
      <w:szCs w:val="24"/>
      <w:bdr w:val="none" w:sz="0" w:space="0" w:color="auto"/>
      <w:shd w:val="clear" w:color="auto" w:fill="CCFFCC"/>
    </w:rPr>
  </w:style>
  <w:style w:type="character" w:customStyle="1" w:styleId="ContractSponsor">
    <w:name w:val="Contract Sponsor"/>
    <w:rsid w:val="009A3899"/>
    <w:rPr>
      <w:sz w:val="24"/>
      <w:szCs w:val="24"/>
      <w:bdr w:val="none" w:sz="0" w:space="0" w:color="auto"/>
      <w:shd w:val="clear" w:color="auto" w:fill="FFCC99"/>
    </w:rPr>
  </w:style>
  <w:style w:type="paragraph" w:customStyle="1" w:styleId="Correspondence">
    <w:name w:val="Correspondence"/>
    <w:basedOn w:val="BaseText"/>
    <w:rsid w:val="009A3899"/>
    <w:pPr>
      <w:spacing w:before="0" w:after="240"/>
    </w:pPr>
  </w:style>
  <w:style w:type="paragraph" w:customStyle="1" w:styleId="DateAccepted">
    <w:name w:val="Date Accepted"/>
    <w:basedOn w:val="BaseText"/>
    <w:rsid w:val="009A3899"/>
    <w:pPr>
      <w:spacing w:before="360"/>
    </w:pPr>
  </w:style>
  <w:style w:type="paragraph" w:customStyle="1" w:styleId="Deck">
    <w:name w:val="Deck"/>
    <w:basedOn w:val="BaseHeading"/>
    <w:rsid w:val="009A3899"/>
    <w:pPr>
      <w:outlineLvl w:val="1"/>
    </w:pPr>
  </w:style>
  <w:style w:type="paragraph" w:customStyle="1" w:styleId="DefTerm">
    <w:name w:val="DefTerm"/>
    <w:basedOn w:val="BaseText"/>
    <w:rsid w:val="009A3899"/>
    <w:pPr>
      <w:ind w:left="720"/>
    </w:pPr>
  </w:style>
  <w:style w:type="paragraph" w:customStyle="1" w:styleId="Definition">
    <w:name w:val="Definition"/>
    <w:basedOn w:val="DefTerm"/>
    <w:rsid w:val="009A3899"/>
    <w:pPr>
      <w:ind w:left="1080" w:hanging="360"/>
    </w:pPr>
  </w:style>
  <w:style w:type="paragraph" w:customStyle="1" w:styleId="DefListTitle">
    <w:name w:val="DefListTitle"/>
    <w:basedOn w:val="BaseHeading"/>
    <w:rsid w:val="009A3899"/>
  </w:style>
  <w:style w:type="paragraph" w:customStyle="1" w:styleId="discipline">
    <w:name w:val="discipline"/>
    <w:basedOn w:val="BaseText"/>
    <w:rsid w:val="009A3899"/>
    <w:pPr>
      <w:jc w:val="right"/>
    </w:pPr>
    <w:rPr>
      <w:color w:val="993366"/>
    </w:rPr>
  </w:style>
  <w:style w:type="paragraph" w:customStyle="1" w:styleId="Editors">
    <w:name w:val="Editors"/>
    <w:basedOn w:val="Authors"/>
    <w:rsid w:val="009A3899"/>
  </w:style>
  <w:style w:type="character" w:styleId="Herausstellen">
    <w:name w:val="Emphasis"/>
    <w:uiPriority w:val="20"/>
    <w:qFormat/>
    <w:rsid w:val="009A3899"/>
    <w:rPr>
      <w:i/>
      <w:iCs/>
    </w:rPr>
  </w:style>
  <w:style w:type="character" w:styleId="Endnotenzeichen">
    <w:name w:val="endnote reference"/>
    <w:semiHidden/>
    <w:rsid w:val="009A3899"/>
    <w:rPr>
      <w:vertAlign w:val="superscript"/>
    </w:rPr>
  </w:style>
  <w:style w:type="paragraph" w:styleId="Endnotentext">
    <w:name w:val="endnote text"/>
    <w:basedOn w:val="Standard"/>
    <w:link w:val="EndnotentextZeichen"/>
    <w:semiHidden/>
    <w:rsid w:val="009A3899"/>
    <w:rPr>
      <w:rFonts w:ascii="Cambria" w:eastAsia="Cambria" w:hAnsi="Cambria"/>
    </w:rPr>
  </w:style>
  <w:style w:type="character" w:customStyle="1" w:styleId="EndnotentextZeichen">
    <w:name w:val="Endnotentext Zeichen"/>
    <w:link w:val="Endnotentext"/>
    <w:semiHidden/>
    <w:rsid w:val="009A3899"/>
    <w:rPr>
      <w:rFonts w:ascii="Cambria" w:eastAsia="Cambria" w:hAnsi="Cambria"/>
      <w:sz w:val="20"/>
      <w:szCs w:val="20"/>
    </w:rPr>
  </w:style>
  <w:style w:type="character" w:customStyle="1" w:styleId="eqno">
    <w:name w:val="eq_no"/>
    <w:rsid w:val="009A3899"/>
    <w:rPr>
      <w:sz w:val="24"/>
    </w:rPr>
  </w:style>
  <w:style w:type="paragraph" w:customStyle="1" w:styleId="Equation">
    <w:name w:val="Equation"/>
    <w:basedOn w:val="BaseText"/>
    <w:rsid w:val="009A3899"/>
    <w:pPr>
      <w:jc w:val="center"/>
    </w:pPr>
  </w:style>
  <w:style w:type="paragraph" w:customStyle="1" w:styleId="FieldCodes">
    <w:name w:val="FieldCodes"/>
    <w:basedOn w:val="BaseText"/>
    <w:rsid w:val="009A3899"/>
  </w:style>
  <w:style w:type="paragraph" w:customStyle="1" w:styleId="Legend">
    <w:name w:val="Legend"/>
    <w:basedOn w:val="BaseHeading"/>
    <w:rsid w:val="009A3899"/>
    <w:rPr>
      <w:sz w:val="24"/>
      <w:szCs w:val="24"/>
    </w:rPr>
  </w:style>
  <w:style w:type="paragraph" w:customStyle="1" w:styleId="FigureCopyright">
    <w:name w:val="FigureCopyright"/>
    <w:basedOn w:val="Legend"/>
    <w:rsid w:val="009A3899"/>
    <w:pPr>
      <w:autoSpaceDE w:val="0"/>
      <w:autoSpaceDN w:val="0"/>
      <w:adjustRightInd w:val="0"/>
      <w:spacing w:before="80"/>
    </w:pPr>
    <w:rPr>
      <w:lang w:bidi="he-IL"/>
    </w:rPr>
  </w:style>
  <w:style w:type="paragraph" w:customStyle="1" w:styleId="FigureCredit">
    <w:name w:val="FigureCredit"/>
    <w:basedOn w:val="FigureCopyright"/>
    <w:rsid w:val="009A3899"/>
  </w:style>
  <w:style w:type="character" w:styleId="GesichteterLink">
    <w:name w:val="FollowedHyperlink"/>
    <w:rsid w:val="009A3899"/>
    <w:rPr>
      <w:color w:val="800080"/>
      <w:u w:val="single"/>
    </w:rPr>
  </w:style>
  <w:style w:type="paragraph" w:styleId="Fuzeile">
    <w:name w:val="footer"/>
    <w:basedOn w:val="Standard"/>
    <w:link w:val="FuzeileZeichen"/>
    <w:uiPriority w:val="99"/>
    <w:rsid w:val="009A3899"/>
    <w:pPr>
      <w:tabs>
        <w:tab w:val="center" w:pos="4320"/>
        <w:tab w:val="right" w:pos="8640"/>
      </w:tabs>
    </w:pPr>
    <w:rPr>
      <w:rFonts w:eastAsia="Times New Roman"/>
    </w:rPr>
  </w:style>
  <w:style w:type="character" w:customStyle="1" w:styleId="FuzeileZeichen">
    <w:name w:val="Fußzeile Zeichen"/>
    <w:link w:val="Fuzeile"/>
    <w:uiPriority w:val="99"/>
    <w:rsid w:val="009A3899"/>
    <w:rPr>
      <w:rFonts w:ascii="Times New Roman" w:eastAsia="Times New Roman" w:hAnsi="Times New Roman"/>
      <w:sz w:val="20"/>
      <w:szCs w:val="20"/>
    </w:rPr>
  </w:style>
  <w:style w:type="character" w:styleId="Funotenzeichen">
    <w:name w:val="footnote reference"/>
    <w:semiHidden/>
    <w:rsid w:val="009A3899"/>
    <w:rPr>
      <w:vertAlign w:val="superscript"/>
    </w:rPr>
  </w:style>
  <w:style w:type="paragraph" w:customStyle="1" w:styleId="Gloss">
    <w:name w:val="Gloss"/>
    <w:basedOn w:val="AbstractSummary"/>
    <w:rsid w:val="009A3899"/>
  </w:style>
  <w:style w:type="paragraph" w:customStyle="1" w:styleId="Glossary">
    <w:name w:val="Glossary"/>
    <w:basedOn w:val="BaseText"/>
    <w:rsid w:val="009A3899"/>
  </w:style>
  <w:style w:type="paragraph" w:customStyle="1" w:styleId="GlossHead">
    <w:name w:val="GlossHead"/>
    <w:basedOn w:val="AbstractHead"/>
    <w:rsid w:val="009A3899"/>
  </w:style>
  <w:style w:type="paragraph" w:customStyle="1" w:styleId="GraphicAltText">
    <w:name w:val="GraphicAltText"/>
    <w:basedOn w:val="Legend"/>
    <w:rsid w:val="009A3899"/>
    <w:pPr>
      <w:autoSpaceDE w:val="0"/>
      <w:autoSpaceDN w:val="0"/>
      <w:adjustRightInd w:val="0"/>
    </w:pPr>
  </w:style>
  <w:style w:type="paragraph" w:customStyle="1" w:styleId="GraphicCredit">
    <w:name w:val="GraphicCredit"/>
    <w:basedOn w:val="FigureCredit"/>
    <w:rsid w:val="009A3899"/>
  </w:style>
  <w:style w:type="paragraph" w:customStyle="1" w:styleId="Head">
    <w:name w:val="Head"/>
    <w:basedOn w:val="BaseHeading"/>
    <w:rsid w:val="009A3899"/>
    <w:pPr>
      <w:spacing w:before="120" w:after="120"/>
      <w:jc w:val="center"/>
    </w:pPr>
    <w:rPr>
      <w:b/>
      <w:bCs/>
    </w:rPr>
  </w:style>
  <w:style w:type="paragraph" w:styleId="Kopfzeile">
    <w:name w:val="header"/>
    <w:basedOn w:val="Standard"/>
    <w:link w:val="KopfzeileZeichen"/>
    <w:rsid w:val="009A3899"/>
    <w:pPr>
      <w:tabs>
        <w:tab w:val="center" w:pos="4320"/>
        <w:tab w:val="right" w:pos="8640"/>
      </w:tabs>
    </w:pPr>
    <w:rPr>
      <w:rFonts w:eastAsia="Times New Roman"/>
    </w:rPr>
  </w:style>
  <w:style w:type="character" w:customStyle="1" w:styleId="KopfzeileZeichen">
    <w:name w:val="Kopfzeile Zeichen"/>
    <w:link w:val="Kopfzeile"/>
    <w:rsid w:val="009A3899"/>
    <w:rPr>
      <w:rFonts w:ascii="Times New Roman" w:eastAsia="Times New Roman" w:hAnsi="Times New Roman"/>
      <w:sz w:val="20"/>
      <w:szCs w:val="20"/>
    </w:rPr>
  </w:style>
  <w:style w:type="character" w:styleId="HTMLAkronym">
    <w:name w:val="HTML Acronym"/>
    <w:basedOn w:val="Absatzstandardschriftart"/>
    <w:rsid w:val="009A3899"/>
  </w:style>
  <w:style w:type="character" w:styleId="HTMLZitat">
    <w:name w:val="HTML Cite"/>
    <w:rsid w:val="009A3899"/>
    <w:rPr>
      <w:i/>
      <w:iCs/>
    </w:rPr>
  </w:style>
  <w:style w:type="character" w:styleId="HTMLCode">
    <w:name w:val="HTML Code"/>
    <w:rsid w:val="009A3899"/>
    <w:rPr>
      <w:rFonts w:ascii="Courier New" w:hAnsi="Courier New" w:cs="Courier New"/>
      <w:sz w:val="20"/>
      <w:szCs w:val="20"/>
    </w:rPr>
  </w:style>
  <w:style w:type="character" w:styleId="HTMLDefinition">
    <w:name w:val="HTML Definition"/>
    <w:rsid w:val="009A3899"/>
    <w:rPr>
      <w:i/>
      <w:iCs/>
    </w:rPr>
  </w:style>
  <w:style w:type="character" w:styleId="HTMLTastatur">
    <w:name w:val="HTML Keyboard"/>
    <w:rsid w:val="009A3899"/>
    <w:rPr>
      <w:rFonts w:ascii="Courier New" w:hAnsi="Courier New" w:cs="Courier New"/>
      <w:sz w:val="20"/>
      <w:szCs w:val="20"/>
    </w:rPr>
  </w:style>
  <w:style w:type="paragraph" w:styleId="HTMLVorformatiert">
    <w:name w:val="HTML Preformatted"/>
    <w:basedOn w:val="Standard"/>
    <w:link w:val="HTMLVorformatiertZeichen"/>
    <w:uiPriority w:val="99"/>
    <w:rsid w:val="009A3899"/>
    <w:rPr>
      <w:rFonts w:ascii="Consolas" w:eastAsia="Times New Roman" w:hAnsi="Consolas"/>
    </w:rPr>
  </w:style>
  <w:style w:type="character" w:customStyle="1" w:styleId="HTMLVorformatiertZeichen">
    <w:name w:val="HTML Vorformatiert Zeichen"/>
    <w:link w:val="HTMLVorformatiert"/>
    <w:uiPriority w:val="99"/>
    <w:rsid w:val="009A3899"/>
    <w:rPr>
      <w:rFonts w:ascii="Consolas" w:eastAsia="Times New Roman" w:hAnsi="Consolas"/>
      <w:sz w:val="20"/>
      <w:szCs w:val="20"/>
    </w:rPr>
  </w:style>
  <w:style w:type="character" w:styleId="HTMLBeispiel">
    <w:name w:val="HTML Sample"/>
    <w:rsid w:val="009A3899"/>
    <w:rPr>
      <w:rFonts w:ascii="Courier New" w:hAnsi="Courier New" w:cs="Courier New"/>
    </w:rPr>
  </w:style>
  <w:style w:type="character" w:styleId="HTMLSchreibmaschine">
    <w:name w:val="HTML Typewriter"/>
    <w:rsid w:val="009A3899"/>
    <w:rPr>
      <w:rFonts w:ascii="Courier New" w:hAnsi="Courier New" w:cs="Courier New"/>
      <w:sz w:val="20"/>
      <w:szCs w:val="20"/>
    </w:rPr>
  </w:style>
  <w:style w:type="character" w:styleId="HTMLVariable">
    <w:name w:val="HTML Variable"/>
    <w:rsid w:val="009A3899"/>
    <w:rPr>
      <w:i/>
      <w:iCs/>
    </w:rPr>
  </w:style>
  <w:style w:type="character" w:styleId="Link">
    <w:name w:val="Hyperlink"/>
    <w:uiPriority w:val="99"/>
    <w:rsid w:val="009A3899"/>
    <w:rPr>
      <w:color w:val="0000FF"/>
      <w:u w:val="single"/>
    </w:rPr>
  </w:style>
  <w:style w:type="paragraph" w:customStyle="1" w:styleId="InstructionsText">
    <w:name w:val="Instructions Text"/>
    <w:basedOn w:val="BaseText"/>
    <w:rsid w:val="009A3899"/>
  </w:style>
  <w:style w:type="paragraph" w:customStyle="1" w:styleId="Overline">
    <w:name w:val="Overline"/>
    <w:basedOn w:val="BaseText"/>
    <w:rsid w:val="009A3899"/>
  </w:style>
  <w:style w:type="paragraph" w:customStyle="1" w:styleId="IssueName">
    <w:name w:val="IssueName"/>
    <w:basedOn w:val="Overline"/>
    <w:rsid w:val="009A3899"/>
  </w:style>
  <w:style w:type="paragraph" w:customStyle="1" w:styleId="Keywords">
    <w:name w:val="Keywords"/>
    <w:basedOn w:val="BaseText"/>
    <w:rsid w:val="009A3899"/>
  </w:style>
  <w:style w:type="paragraph" w:customStyle="1" w:styleId="Level3Head">
    <w:name w:val="Level 3 Head"/>
    <w:basedOn w:val="BaseHeading"/>
    <w:rsid w:val="009A3899"/>
    <w:pPr>
      <w:outlineLvl w:val="2"/>
    </w:pPr>
    <w:rPr>
      <w:sz w:val="24"/>
      <w:szCs w:val="24"/>
      <w:u w:val="single"/>
    </w:rPr>
  </w:style>
  <w:style w:type="paragraph" w:customStyle="1" w:styleId="Level4Head">
    <w:name w:val="Level 4 Head"/>
    <w:basedOn w:val="BaseHeading"/>
    <w:rsid w:val="009A3899"/>
    <w:pPr>
      <w:ind w:left="346"/>
    </w:pPr>
    <w:rPr>
      <w:sz w:val="24"/>
      <w:szCs w:val="24"/>
    </w:rPr>
  </w:style>
  <w:style w:type="character" w:styleId="Zeilennummer">
    <w:name w:val="line number"/>
    <w:basedOn w:val="Absatzstandardschriftart"/>
    <w:rsid w:val="009A3899"/>
  </w:style>
  <w:style w:type="paragraph" w:customStyle="1" w:styleId="Literaryquote">
    <w:name w:val="Literary quote"/>
    <w:basedOn w:val="BaseText"/>
    <w:rsid w:val="009A3899"/>
    <w:pPr>
      <w:ind w:left="1440" w:right="1440"/>
    </w:pPr>
  </w:style>
  <w:style w:type="paragraph" w:customStyle="1" w:styleId="MaterialsText">
    <w:name w:val="Materials Text"/>
    <w:basedOn w:val="BaseText"/>
    <w:rsid w:val="009A3899"/>
  </w:style>
  <w:style w:type="paragraph" w:customStyle="1" w:styleId="NoteInProof">
    <w:name w:val="NoteInProof"/>
    <w:basedOn w:val="BaseText"/>
    <w:rsid w:val="009A3899"/>
  </w:style>
  <w:style w:type="paragraph" w:customStyle="1" w:styleId="Notes">
    <w:name w:val="Notes"/>
    <w:basedOn w:val="BaseText"/>
    <w:rsid w:val="009A3899"/>
    <w:rPr>
      <w:i/>
    </w:rPr>
  </w:style>
  <w:style w:type="paragraph" w:customStyle="1" w:styleId="Notes-Helvetica">
    <w:name w:val="Notes-Helvetica"/>
    <w:basedOn w:val="BaseText"/>
    <w:rsid w:val="009A3899"/>
    <w:rPr>
      <w:i/>
    </w:rPr>
  </w:style>
  <w:style w:type="paragraph" w:customStyle="1" w:styleId="NumberedInstructions">
    <w:name w:val="Numbered Instructions"/>
    <w:basedOn w:val="BaseText"/>
    <w:rsid w:val="009A3899"/>
  </w:style>
  <w:style w:type="paragraph" w:customStyle="1" w:styleId="OutlineLevel1">
    <w:name w:val="OutlineLevel1"/>
    <w:basedOn w:val="BaseHeading"/>
    <w:rsid w:val="009A3899"/>
    <w:rPr>
      <w:b/>
      <w:bCs/>
    </w:rPr>
  </w:style>
  <w:style w:type="paragraph" w:customStyle="1" w:styleId="OutlineLevel2">
    <w:name w:val="OutlineLevel2"/>
    <w:basedOn w:val="BaseHeading"/>
    <w:rsid w:val="009A3899"/>
    <w:pPr>
      <w:ind w:left="360"/>
      <w:outlineLvl w:val="1"/>
    </w:pPr>
    <w:rPr>
      <w:b/>
      <w:bCs/>
      <w:sz w:val="24"/>
      <w:szCs w:val="24"/>
    </w:rPr>
  </w:style>
  <w:style w:type="paragraph" w:customStyle="1" w:styleId="OutlineLevel3">
    <w:name w:val="OutlineLevel3"/>
    <w:basedOn w:val="BaseHeading"/>
    <w:rsid w:val="009A3899"/>
    <w:pPr>
      <w:ind w:left="720"/>
      <w:outlineLvl w:val="2"/>
    </w:pPr>
    <w:rPr>
      <w:b/>
      <w:bCs/>
      <w:sz w:val="24"/>
      <w:szCs w:val="24"/>
    </w:rPr>
  </w:style>
  <w:style w:type="character" w:styleId="Seitenzahl">
    <w:name w:val="page number"/>
    <w:basedOn w:val="Absatzstandardschriftart"/>
    <w:uiPriority w:val="99"/>
    <w:rsid w:val="009A3899"/>
  </w:style>
  <w:style w:type="paragraph" w:customStyle="1" w:styleId="Preformat">
    <w:name w:val="Preformat"/>
    <w:basedOn w:val="BaseText"/>
    <w:rsid w:val="009A389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</w:tabs>
    </w:pPr>
    <w:rPr>
      <w:rFonts w:ascii="Courier New" w:hAnsi="Courier New" w:cs="Courier New"/>
    </w:rPr>
  </w:style>
  <w:style w:type="paragraph" w:customStyle="1" w:styleId="ProductAuthors">
    <w:name w:val="ProductAuthors"/>
    <w:basedOn w:val="BaseText"/>
    <w:rsid w:val="009A3899"/>
  </w:style>
  <w:style w:type="paragraph" w:customStyle="1" w:styleId="ProductInformation">
    <w:name w:val="ProductInformation"/>
    <w:basedOn w:val="BaseText"/>
    <w:rsid w:val="009A3899"/>
  </w:style>
  <w:style w:type="paragraph" w:customStyle="1" w:styleId="ProductTitle">
    <w:name w:val="ProductTitle"/>
    <w:basedOn w:val="BaseText"/>
    <w:rsid w:val="009A3899"/>
    <w:rPr>
      <w:b/>
      <w:bCs/>
    </w:rPr>
  </w:style>
  <w:style w:type="paragraph" w:customStyle="1" w:styleId="PublishedOnline">
    <w:name w:val="Published Online"/>
    <w:basedOn w:val="DateAccepted"/>
    <w:rsid w:val="009A3899"/>
  </w:style>
  <w:style w:type="paragraph" w:customStyle="1" w:styleId="RecipeMaterials">
    <w:name w:val="Recipe Materials"/>
    <w:basedOn w:val="BaseText"/>
    <w:rsid w:val="009A3899"/>
  </w:style>
  <w:style w:type="paragraph" w:customStyle="1" w:styleId="Refhead">
    <w:name w:val="Ref head"/>
    <w:basedOn w:val="BaseHeading"/>
    <w:rsid w:val="009A3899"/>
    <w:pPr>
      <w:spacing w:before="120" w:after="120"/>
    </w:pPr>
    <w:rPr>
      <w:b/>
      <w:bCs/>
      <w:sz w:val="24"/>
      <w:szCs w:val="24"/>
    </w:rPr>
  </w:style>
  <w:style w:type="paragraph" w:customStyle="1" w:styleId="ReferenceNote">
    <w:name w:val="Reference Note"/>
    <w:basedOn w:val="Referencesandnotes"/>
    <w:rsid w:val="009A3899"/>
  </w:style>
  <w:style w:type="paragraph" w:customStyle="1" w:styleId="ReferencesandnotesLong">
    <w:name w:val="References and notes Long"/>
    <w:basedOn w:val="BaseText"/>
    <w:rsid w:val="009A3899"/>
    <w:pPr>
      <w:ind w:left="720" w:hanging="720"/>
    </w:pPr>
  </w:style>
  <w:style w:type="paragraph" w:customStyle="1" w:styleId="region">
    <w:name w:val="region"/>
    <w:basedOn w:val="BaseText"/>
    <w:rsid w:val="009A3899"/>
    <w:pPr>
      <w:jc w:val="right"/>
    </w:pPr>
    <w:rPr>
      <w:color w:val="0000FF"/>
    </w:rPr>
  </w:style>
  <w:style w:type="paragraph" w:customStyle="1" w:styleId="RelatedArticle">
    <w:name w:val="RelatedArticle"/>
    <w:basedOn w:val="Referencesandnotes"/>
    <w:rsid w:val="009A3899"/>
  </w:style>
  <w:style w:type="paragraph" w:customStyle="1" w:styleId="RunHead">
    <w:name w:val="RunHead"/>
    <w:basedOn w:val="BaseText"/>
    <w:rsid w:val="009A3899"/>
  </w:style>
  <w:style w:type="paragraph" w:customStyle="1" w:styleId="SOMContent">
    <w:name w:val="SOMContent"/>
    <w:basedOn w:val="1stparatext"/>
    <w:rsid w:val="009A3899"/>
  </w:style>
  <w:style w:type="paragraph" w:customStyle="1" w:styleId="SOMHead">
    <w:name w:val="SOMHead"/>
    <w:basedOn w:val="BaseHeading"/>
    <w:rsid w:val="009A3899"/>
    <w:rPr>
      <w:b/>
      <w:sz w:val="24"/>
      <w:szCs w:val="24"/>
    </w:rPr>
  </w:style>
  <w:style w:type="paragraph" w:customStyle="1" w:styleId="Speaker">
    <w:name w:val="Speaker"/>
    <w:basedOn w:val="Paragraph"/>
    <w:rsid w:val="009A3899"/>
    <w:pPr>
      <w:autoSpaceDE w:val="0"/>
      <w:autoSpaceDN w:val="0"/>
      <w:adjustRightInd w:val="0"/>
    </w:pPr>
    <w:rPr>
      <w:b/>
      <w:lang w:bidi="he-IL"/>
    </w:rPr>
  </w:style>
  <w:style w:type="paragraph" w:customStyle="1" w:styleId="Speech">
    <w:name w:val="Speech"/>
    <w:basedOn w:val="Paragraph"/>
    <w:rsid w:val="009A3899"/>
    <w:pPr>
      <w:autoSpaceDE w:val="0"/>
      <w:autoSpaceDN w:val="0"/>
      <w:adjustRightInd w:val="0"/>
    </w:pPr>
    <w:rPr>
      <w:lang w:bidi="he-IL"/>
    </w:rPr>
  </w:style>
  <w:style w:type="character" w:styleId="Betont">
    <w:name w:val="Strong"/>
    <w:uiPriority w:val="22"/>
    <w:qFormat/>
    <w:rsid w:val="009A3899"/>
    <w:rPr>
      <w:b/>
      <w:bCs/>
    </w:rPr>
  </w:style>
  <w:style w:type="paragraph" w:customStyle="1" w:styleId="SX-Abstract">
    <w:name w:val="SX-Abstract"/>
    <w:basedOn w:val="Standard"/>
    <w:qFormat/>
    <w:rsid w:val="009A3899"/>
    <w:pPr>
      <w:widowControl w:val="0"/>
      <w:spacing w:before="120" w:after="240" w:line="210" w:lineRule="exact"/>
      <w:ind w:left="700" w:right="700"/>
      <w:jc w:val="both"/>
    </w:pPr>
    <w:rPr>
      <w:rFonts w:ascii="BlissRegular" w:eastAsia="Times New Roman" w:hAnsi="BlissRegular"/>
      <w:b/>
    </w:rPr>
  </w:style>
  <w:style w:type="paragraph" w:customStyle="1" w:styleId="SX-Affiliation">
    <w:name w:val="SX-Affiliation"/>
    <w:basedOn w:val="Standard"/>
    <w:next w:val="Standard"/>
    <w:qFormat/>
    <w:rsid w:val="009A3899"/>
    <w:pPr>
      <w:spacing w:after="160" w:line="190" w:lineRule="exact"/>
    </w:pPr>
    <w:rPr>
      <w:rFonts w:ascii="BlissRegular" w:eastAsia="Times New Roman" w:hAnsi="BlissRegular"/>
      <w:sz w:val="16"/>
    </w:rPr>
  </w:style>
  <w:style w:type="paragraph" w:customStyle="1" w:styleId="SX-Articlehead">
    <w:name w:val="SX-Article head"/>
    <w:basedOn w:val="Standard"/>
    <w:qFormat/>
    <w:rsid w:val="009A3899"/>
    <w:pPr>
      <w:spacing w:before="210" w:line="210" w:lineRule="exact"/>
      <w:ind w:firstLine="288"/>
      <w:jc w:val="both"/>
    </w:pPr>
    <w:rPr>
      <w:rFonts w:eastAsia="Times New Roman"/>
      <w:b/>
      <w:sz w:val="18"/>
    </w:rPr>
  </w:style>
  <w:style w:type="paragraph" w:customStyle="1" w:styleId="SX-Authornames">
    <w:name w:val="SX-Author names"/>
    <w:basedOn w:val="Standard"/>
    <w:rsid w:val="009A3899"/>
    <w:pPr>
      <w:spacing w:after="120" w:line="210" w:lineRule="exact"/>
    </w:pPr>
    <w:rPr>
      <w:rFonts w:ascii="BlissMedium" w:eastAsia="Times New Roman" w:hAnsi="BlissMedium"/>
    </w:rPr>
  </w:style>
  <w:style w:type="paragraph" w:customStyle="1" w:styleId="SX-Bodytext">
    <w:name w:val="SX-Body text"/>
    <w:basedOn w:val="Standard"/>
    <w:next w:val="Standard"/>
    <w:rsid w:val="009A3899"/>
    <w:pPr>
      <w:spacing w:line="210" w:lineRule="exact"/>
      <w:ind w:firstLine="288"/>
      <w:jc w:val="both"/>
    </w:pPr>
    <w:rPr>
      <w:rFonts w:eastAsia="Times New Roman"/>
      <w:sz w:val="18"/>
    </w:rPr>
  </w:style>
  <w:style w:type="paragraph" w:customStyle="1" w:styleId="SX-Bodytextflush">
    <w:name w:val="SX-Body text flush"/>
    <w:basedOn w:val="SX-Bodytext"/>
    <w:next w:val="SX-Bodytext"/>
    <w:rsid w:val="009A3899"/>
    <w:pPr>
      <w:ind w:firstLine="0"/>
    </w:pPr>
  </w:style>
  <w:style w:type="paragraph" w:customStyle="1" w:styleId="SX-Correspondence">
    <w:name w:val="SX-Correspondence"/>
    <w:basedOn w:val="SX-Affiliation"/>
    <w:qFormat/>
    <w:rsid w:val="009A3899"/>
    <w:pPr>
      <w:spacing w:after="80"/>
    </w:pPr>
  </w:style>
  <w:style w:type="paragraph" w:customStyle="1" w:styleId="SX-Date">
    <w:name w:val="SX-Date"/>
    <w:basedOn w:val="Standard"/>
    <w:qFormat/>
    <w:rsid w:val="009A3899"/>
    <w:pPr>
      <w:spacing w:before="180" w:line="190" w:lineRule="exact"/>
      <w:ind w:left="245" w:hanging="245"/>
      <w:jc w:val="both"/>
    </w:pPr>
    <w:rPr>
      <w:rFonts w:eastAsia="Times New Roman"/>
      <w:sz w:val="16"/>
    </w:rPr>
  </w:style>
  <w:style w:type="paragraph" w:customStyle="1" w:styleId="SX-Equation">
    <w:name w:val="SX-Equation"/>
    <w:basedOn w:val="SX-Bodytextflush"/>
    <w:next w:val="SX-Bodytext"/>
    <w:rsid w:val="009A3899"/>
    <w:pPr>
      <w:autoSpaceDE w:val="0"/>
      <w:autoSpaceDN w:val="0"/>
      <w:adjustRightInd w:val="0"/>
      <w:spacing w:line="240" w:lineRule="auto"/>
      <w:jc w:val="center"/>
    </w:pPr>
  </w:style>
  <w:style w:type="paragraph" w:customStyle="1" w:styleId="SX-Legend">
    <w:name w:val="SX-Legend"/>
    <w:basedOn w:val="SX-Authornames"/>
    <w:rsid w:val="009A3899"/>
    <w:pPr>
      <w:jc w:val="both"/>
    </w:pPr>
    <w:rPr>
      <w:sz w:val="18"/>
    </w:rPr>
  </w:style>
  <w:style w:type="paragraph" w:customStyle="1" w:styleId="SX-References">
    <w:name w:val="SX-References"/>
    <w:basedOn w:val="Standard"/>
    <w:rsid w:val="009A3899"/>
    <w:pPr>
      <w:spacing w:line="190" w:lineRule="exact"/>
      <w:ind w:left="245" w:hanging="245"/>
      <w:jc w:val="both"/>
    </w:pPr>
    <w:rPr>
      <w:rFonts w:eastAsia="Times New Roman"/>
      <w:sz w:val="16"/>
    </w:rPr>
  </w:style>
  <w:style w:type="paragraph" w:customStyle="1" w:styleId="SX-RefHead">
    <w:name w:val="SX-RefHead"/>
    <w:basedOn w:val="Standard"/>
    <w:rsid w:val="009A3899"/>
    <w:pPr>
      <w:spacing w:before="200" w:line="190" w:lineRule="exact"/>
    </w:pPr>
    <w:rPr>
      <w:rFonts w:eastAsia="Times New Roman"/>
      <w:b/>
      <w:sz w:val="16"/>
    </w:rPr>
  </w:style>
  <w:style w:type="character" w:customStyle="1" w:styleId="SX-reflink">
    <w:name w:val="SX-reflink"/>
    <w:uiPriority w:val="1"/>
    <w:qFormat/>
    <w:rsid w:val="009A3899"/>
    <w:rPr>
      <w:color w:val="0000FF"/>
      <w:sz w:val="16"/>
      <w:u w:val="words"/>
      <w:bdr w:val="none" w:sz="0" w:space="0" w:color="auto"/>
      <w:shd w:val="clear" w:color="auto" w:fill="FFFFFF"/>
    </w:rPr>
  </w:style>
  <w:style w:type="paragraph" w:customStyle="1" w:styleId="SX-SOMHead">
    <w:name w:val="SX-SOMHead"/>
    <w:basedOn w:val="SX-RefHead"/>
    <w:rsid w:val="009A3899"/>
  </w:style>
  <w:style w:type="paragraph" w:customStyle="1" w:styleId="SX-Tablehead">
    <w:name w:val="SX-Tablehead"/>
    <w:basedOn w:val="Standard"/>
    <w:qFormat/>
    <w:rsid w:val="009A3899"/>
    <w:rPr>
      <w:rFonts w:eastAsia="Times New Roman"/>
      <w:szCs w:val="24"/>
    </w:rPr>
  </w:style>
  <w:style w:type="paragraph" w:customStyle="1" w:styleId="SX-Tablelegend">
    <w:name w:val="SX-Tablelegend"/>
    <w:basedOn w:val="Standard"/>
    <w:qFormat/>
    <w:rsid w:val="009A3899"/>
    <w:pPr>
      <w:spacing w:line="190" w:lineRule="exact"/>
      <w:ind w:left="245" w:hanging="245"/>
      <w:jc w:val="both"/>
    </w:pPr>
    <w:rPr>
      <w:rFonts w:eastAsia="Times New Roman"/>
      <w:sz w:val="16"/>
    </w:rPr>
  </w:style>
  <w:style w:type="paragraph" w:customStyle="1" w:styleId="SX-Tabletext">
    <w:name w:val="SX-Tabletext"/>
    <w:basedOn w:val="Standard"/>
    <w:qFormat/>
    <w:rsid w:val="009A3899"/>
    <w:pPr>
      <w:spacing w:line="210" w:lineRule="exact"/>
      <w:jc w:val="center"/>
    </w:pPr>
    <w:rPr>
      <w:rFonts w:eastAsia="Times New Roman"/>
      <w:sz w:val="18"/>
    </w:rPr>
  </w:style>
  <w:style w:type="paragraph" w:customStyle="1" w:styleId="SX-Tabletitle">
    <w:name w:val="SX-Tabletitle"/>
    <w:basedOn w:val="Standard"/>
    <w:qFormat/>
    <w:rsid w:val="009A3899"/>
    <w:pPr>
      <w:spacing w:after="120" w:line="210" w:lineRule="exact"/>
      <w:jc w:val="both"/>
    </w:pPr>
    <w:rPr>
      <w:rFonts w:ascii="BlissMedium" w:eastAsia="Times New Roman" w:hAnsi="BlissMedium"/>
      <w:sz w:val="18"/>
    </w:rPr>
  </w:style>
  <w:style w:type="paragraph" w:customStyle="1" w:styleId="SX-Title">
    <w:name w:val="SX-Title"/>
    <w:basedOn w:val="Standard"/>
    <w:rsid w:val="009A3899"/>
    <w:pPr>
      <w:spacing w:after="240" w:line="500" w:lineRule="exact"/>
    </w:pPr>
    <w:rPr>
      <w:rFonts w:ascii="BlissBold" w:eastAsia="Times New Roman" w:hAnsi="BlissBold"/>
      <w:b/>
      <w:sz w:val="44"/>
    </w:rPr>
  </w:style>
  <w:style w:type="paragraph" w:customStyle="1" w:styleId="Tablecolumnhead">
    <w:name w:val="Table column head"/>
    <w:basedOn w:val="BaseText"/>
    <w:rsid w:val="009A3899"/>
    <w:pPr>
      <w:spacing w:before="0"/>
    </w:pPr>
  </w:style>
  <w:style w:type="paragraph" w:customStyle="1" w:styleId="Tabletext">
    <w:name w:val="Table text"/>
    <w:basedOn w:val="BaseText"/>
    <w:rsid w:val="009A3899"/>
    <w:pPr>
      <w:spacing w:before="0"/>
    </w:pPr>
  </w:style>
  <w:style w:type="paragraph" w:customStyle="1" w:styleId="TableLegend">
    <w:name w:val="TableLegend"/>
    <w:basedOn w:val="BaseText"/>
    <w:rsid w:val="009A3899"/>
    <w:pPr>
      <w:spacing w:before="0"/>
    </w:pPr>
  </w:style>
  <w:style w:type="paragraph" w:customStyle="1" w:styleId="TableTitle">
    <w:name w:val="TableTitle"/>
    <w:basedOn w:val="BaseHeading"/>
    <w:rsid w:val="009A3899"/>
  </w:style>
  <w:style w:type="paragraph" w:customStyle="1" w:styleId="Teaser">
    <w:name w:val="Teaser"/>
    <w:basedOn w:val="BaseText"/>
    <w:rsid w:val="009A3899"/>
  </w:style>
  <w:style w:type="paragraph" w:customStyle="1" w:styleId="TWIS">
    <w:name w:val="TWIS"/>
    <w:basedOn w:val="AbstractSummary"/>
    <w:rsid w:val="009A3899"/>
    <w:pPr>
      <w:autoSpaceDE w:val="0"/>
      <w:autoSpaceDN w:val="0"/>
      <w:adjustRightInd w:val="0"/>
    </w:pPr>
  </w:style>
  <w:style w:type="paragraph" w:customStyle="1" w:styleId="TWISorEC">
    <w:name w:val="TWIS or EC"/>
    <w:basedOn w:val="Standard"/>
    <w:rsid w:val="009A3899"/>
    <w:pPr>
      <w:spacing w:line="210" w:lineRule="exact"/>
    </w:pPr>
    <w:rPr>
      <w:rFonts w:ascii="BlissRegular" w:eastAsia="Times New Roman" w:hAnsi="BlissRegular"/>
      <w:sz w:val="19"/>
    </w:rPr>
  </w:style>
  <w:style w:type="paragraph" w:customStyle="1" w:styleId="work-sector">
    <w:name w:val="work-sector"/>
    <w:basedOn w:val="BaseText"/>
    <w:rsid w:val="009A3899"/>
    <w:pPr>
      <w:jc w:val="right"/>
    </w:pPr>
    <w:rPr>
      <w:color w:val="003300"/>
    </w:rPr>
  </w:style>
  <w:style w:type="paragraph" w:customStyle="1" w:styleId="DOI">
    <w:name w:val="DOI"/>
    <w:basedOn w:val="DateAccepted"/>
    <w:qFormat/>
    <w:rsid w:val="009A7F20"/>
  </w:style>
  <w:style w:type="character" w:customStyle="1" w:styleId="custom-cit-author">
    <w:name w:val="custom-cit-author"/>
    <w:basedOn w:val="Absatzstandardschriftart"/>
    <w:rsid w:val="00943D39"/>
  </w:style>
  <w:style w:type="character" w:customStyle="1" w:styleId="custom-cit-title">
    <w:name w:val="custom-cit-title"/>
    <w:basedOn w:val="Absatzstandardschriftart"/>
    <w:rsid w:val="00943D39"/>
  </w:style>
  <w:style w:type="character" w:customStyle="1" w:styleId="custom-cit-jour-title">
    <w:name w:val="custom-cit-jour-title"/>
    <w:basedOn w:val="Absatzstandardschriftart"/>
    <w:rsid w:val="00943D39"/>
  </w:style>
  <w:style w:type="character" w:customStyle="1" w:styleId="custom-cit-volume">
    <w:name w:val="custom-cit-volume"/>
    <w:basedOn w:val="Absatzstandardschriftart"/>
    <w:rsid w:val="00943D39"/>
  </w:style>
  <w:style w:type="character" w:customStyle="1" w:styleId="custom-cit-volume-sep">
    <w:name w:val="custom-cit-volume-sep"/>
    <w:basedOn w:val="Absatzstandardschriftart"/>
    <w:rsid w:val="00943D39"/>
  </w:style>
  <w:style w:type="character" w:customStyle="1" w:styleId="custom-cit-fpage">
    <w:name w:val="custom-cit-fpage"/>
    <w:basedOn w:val="Absatzstandardschriftart"/>
    <w:rsid w:val="00943D39"/>
  </w:style>
  <w:style w:type="character" w:customStyle="1" w:styleId="custom-cit-date">
    <w:name w:val="custom-cit-date"/>
    <w:basedOn w:val="Absatzstandardschriftart"/>
    <w:rsid w:val="00943D39"/>
  </w:style>
  <w:style w:type="paragraph" w:customStyle="1" w:styleId="MediumList2-Accent21">
    <w:name w:val="Medium List 2 - Accent 21"/>
    <w:hidden/>
    <w:uiPriority w:val="99"/>
    <w:semiHidden/>
    <w:rsid w:val="001B3B1A"/>
  </w:style>
  <w:style w:type="table" w:styleId="Tabellenraster">
    <w:name w:val="Table Grid"/>
    <w:basedOn w:val="NormaleTabelle"/>
    <w:uiPriority w:val="59"/>
    <w:rsid w:val="00B547A9"/>
    <w:rPr>
      <w:rFonts w:ascii="Times" w:eastAsia="Times New Roman" w:hAnsi="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dNoteBibliographyTitle">
    <w:name w:val="EndNote Bibliography Title"/>
    <w:basedOn w:val="Standard"/>
    <w:link w:val="EndNoteBibliographyTitleZchn"/>
    <w:rsid w:val="00DA02CB"/>
    <w:pPr>
      <w:jc w:val="center"/>
    </w:pPr>
    <w:rPr>
      <w:noProof/>
      <w:sz w:val="24"/>
    </w:rPr>
  </w:style>
  <w:style w:type="character" w:customStyle="1" w:styleId="EndNoteBibliographyTitleZchn">
    <w:name w:val="EndNote Bibliography Title Zchn"/>
    <w:basedOn w:val="Absatzstandardschriftart"/>
    <w:link w:val="EndNoteBibliographyTitle"/>
    <w:rsid w:val="00DA02CB"/>
    <w:rPr>
      <w:noProof/>
      <w:sz w:val="24"/>
    </w:rPr>
  </w:style>
  <w:style w:type="paragraph" w:customStyle="1" w:styleId="EndNoteBibliography">
    <w:name w:val="EndNote Bibliography"/>
    <w:basedOn w:val="Standard"/>
    <w:link w:val="EndNoteBibliographyZchn"/>
    <w:rsid w:val="00DA02CB"/>
    <w:rPr>
      <w:noProof/>
      <w:sz w:val="24"/>
    </w:rPr>
  </w:style>
  <w:style w:type="character" w:customStyle="1" w:styleId="EndNoteBibliographyZchn">
    <w:name w:val="EndNote Bibliography Zchn"/>
    <w:basedOn w:val="Absatzstandardschriftart"/>
    <w:link w:val="EndNoteBibliography"/>
    <w:rsid w:val="00DA02CB"/>
    <w:rPr>
      <w:noProof/>
      <w:sz w:val="24"/>
    </w:rPr>
  </w:style>
  <w:style w:type="character" w:customStyle="1" w:styleId="Kommentarzeichen1">
    <w:name w:val="Kommentarzeichen1"/>
    <w:rsid w:val="000E1784"/>
    <w:rPr>
      <w:sz w:val="16"/>
      <w:szCs w:val="16"/>
    </w:rPr>
  </w:style>
  <w:style w:type="table" w:styleId="HelleSchattierung">
    <w:name w:val="Light Shading"/>
    <w:basedOn w:val="NormaleTabelle"/>
    <w:uiPriority w:val="60"/>
    <w:rsid w:val="00EE6A14"/>
    <w:rPr>
      <w:rFonts w:asciiTheme="minorHAnsi" w:eastAsiaTheme="minorEastAsia" w:hAnsiTheme="minorHAnsi" w:cstheme="minorBidi"/>
      <w:color w:val="000000" w:themeColor="text1" w:themeShade="BF"/>
      <w:sz w:val="24"/>
      <w:szCs w:val="24"/>
      <w:lang w:val="de-DE" w:eastAsia="de-DE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2">
    <w:name w:val="Абзац списка2"/>
    <w:basedOn w:val="Standard"/>
    <w:rsid w:val="00F35CB1"/>
    <w:pPr>
      <w:suppressAutoHyphens/>
      <w:spacing w:after="200" w:line="276" w:lineRule="auto"/>
      <w:ind w:left="720"/>
    </w:pPr>
    <w:rPr>
      <w:color w:val="000000"/>
      <w:sz w:val="24"/>
      <w:szCs w:val="24"/>
      <w:lang w:val="uk-UA" w:eastAsia="ar-SA"/>
    </w:rPr>
  </w:style>
  <w:style w:type="character" w:customStyle="1" w:styleId="apple-converted-space">
    <w:name w:val="apple-converted-space"/>
    <w:basedOn w:val="Absatzstandardschriftart"/>
    <w:rsid w:val="00330E54"/>
  </w:style>
  <w:style w:type="paragraph" w:styleId="Bearbeitung">
    <w:name w:val="Revision"/>
    <w:hidden/>
    <w:uiPriority w:val="99"/>
    <w:semiHidden/>
    <w:rsid w:val="009C5F1B"/>
  </w:style>
  <w:style w:type="paragraph" w:styleId="Listenabsatz">
    <w:name w:val="List Paragraph"/>
    <w:basedOn w:val="Standard"/>
    <w:uiPriority w:val="34"/>
    <w:qFormat/>
    <w:rsid w:val="00585156"/>
    <w:pPr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3B6C40"/>
    <w:pPr>
      <w:spacing w:before="100" w:beforeAutospacing="1" w:after="100" w:afterAutospacing="1"/>
    </w:pPr>
    <w:rPr>
      <w:rFonts w:eastAsiaTheme="minorEastAsia"/>
      <w:sz w:val="24"/>
      <w:szCs w:val="24"/>
      <w:lang w:val="de-DE" w:eastAsia="de-D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9A7F20"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aseText">
    <w:name w:val="Base_Text"/>
    <w:rsid w:val="009A3899"/>
    <w:pPr>
      <w:spacing w:before="120"/>
    </w:pPr>
    <w:rPr>
      <w:rFonts w:eastAsia="Times New Roman"/>
      <w:sz w:val="24"/>
      <w:szCs w:val="24"/>
    </w:rPr>
  </w:style>
  <w:style w:type="paragraph" w:customStyle="1" w:styleId="1stparatext">
    <w:name w:val="1st para text"/>
    <w:basedOn w:val="BaseText"/>
    <w:rsid w:val="009A3899"/>
  </w:style>
  <w:style w:type="paragraph" w:customStyle="1" w:styleId="BaseHeading">
    <w:name w:val="Base_Heading"/>
    <w:rsid w:val="009A3899"/>
    <w:pPr>
      <w:keepNext/>
      <w:spacing w:before="240"/>
      <w:outlineLvl w:val="0"/>
    </w:pPr>
    <w:rPr>
      <w:rFonts w:eastAsia="Times New Roman"/>
      <w:kern w:val="28"/>
      <w:sz w:val="28"/>
      <w:szCs w:val="28"/>
    </w:rPr>
  </w:style>
  <w:style w:type="paragraph" w:customStyle="1" w:styleId="AbstractHead">
    <w:name w:val="Abstract Head"/>
    <w:basedOn w:val="BaseHeading"/>
    <w:rsid w:val="009A3899"/>
  </w:style>
  <w:style w:type="paragraph" w:customStyle="1" w:styleId="AbstractSummary">
    <w:name w:val="Abstract/Summary"/>
    <w:basedOn w:val="BaseText"/>
    <w:rsid w:val="009A3899"/>
  </w:style>
  <w:style w:type="paragraph" w:customStyle="1" w:styleId="Referencesandnotes">
    <w:name w:val="References and notes"/>
    <w:basedOn w:val="BaseText"/>
    <w:rsid w:val="009A3899"/>
    <w:pPr>
      <w:ind w:left="720" w:hanging="720"/>
    </w:pPr>
  </w:style>
  <w:style w:type="paragraph" w:customStyle="1" w:styleId="Acknowledgement">
    <w:name w:val="Acknowledgement"/>
    <w:basedOn w:val="Referencesandnotes"/>
    <w:rsid w:val="009A3899"/>
  </w:style>
  <w:style w:type="paragraph" w:customStyle="1" w:styleId="Subhead">
    <w:name w:val="Subhead"/>
    <w:basedOn w:val="BaseHeading"/>
    <w:rsid w:val="009A3899"/>
    <w:rPr>
      <w:b/>
      <w:bCs/>
      <w:sz w:val="24"/>
      <w:szCs w:val="24"/>
    </w:rPr>
  </w:style>
  <w:style w:type="paragraph" w:customStyle="1" w:styleId="AppendixHead">
    <w:name w:val="AppendixHead"/>
    <w:basedOn w:val="Subhead"/>
    <w:rsid w:val="009A3899"/>
  </w:style>
  <w:style w:type="paragraph" w:customStyle="1" w:styleId="AppendixSubhead">
    <w:name w:val="AppendixSubhead"/>
    <w:basedOn w:val="Subhead"/>
    <w:rsid w:val="009A3899"/>
  </w:style>
  <w:style w:type="paragraph" w:customStyle="1" w:styleId="Articletype">
    <w:name w:val="Article type"/>
    <w:basedOn w:val="BaseText"/>
    <w:rsid w:val="009A3899"/>
  </w:style>
  <w:style w:type="character" w:customStyle="1" w:styleId="aubase">
    <w:name w:val="au_base"/>
    <w:rsid w:val="009A3899"/>
    <w:rPr>
      <w:sz w:val="24"/>
    </w:rPr>
  </w:style>
  <w:style w:type="character" w:customStyle="1" w:styleId="aucollab">
    <w:name w:val="au_collab"/>
    <w:rsid w:val="009A3899"/>
    <w:rPr>
      <w:sz w:val="24"/>
      <w:bdr w:val="none" w:sz="0" w:space="0" w:color="auto"/>
      <w:shd w:val="clear" w:color="auto" w:fill="C0C0C0"/>
    </w:rPr>
  </w:style>
  <w:style w:type="character" w:customStyle="1" w:styleId="audeg">
    <w:name w:val="au_deg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aufname">
    <w:name w:val="au_fname"/>
    <w:rsid w:val="009A3899"/>
    <w:rPr>
      <w:sz w:val="24"/>
      <w:bdr w:val="none" w:sz="0" w:space="0" w:color="auto"/>
      <w:shd w:val="clear" w:color="auto" w:fill="00FFFF"/>
    </w:rPr>
  </w:style>
  <w:style w:type="character" w:customStyle="1" w:styleId="aurole">
    <w:name w:val="au_role"/>
    <w:rsid w:val="009A3899"/>
    <w:rPr>
      <w:sz w:val="24"/>
      <w:bdr w:val="none" w:sz="0" w:space="0" w:color="auto"/>
      <w:shd w:val="clear" w:color="auto" w:fill="808000"/>
    </w:rPr>
  </w:style>
  <w:style w:type="character" w:customStyle="1" w:styleId="ausuffix">
    <w:name w:val="au_suffix"/>
    <w:rsid w:val="009A3899"/>
    <w:rPr>
      <w:sz w:val="24"/>
      <w:bdr w:val="none" w:sz="0" w:space="0" w:color="auto"/>
      <w:shd w:val="clear" w:color="auto" w:fill="FF00FF"/>
    </w:rPr>
  </w:style>
  <w:style w:type="character" w:customStyle="1" w:styleId="ausurname">
    <w:name w:val="au_surname"/>
    <w:rsid w:val="009A3899"/>
    <w:rPr>
      <w:sz w:val="24"/>
      <w:bdr w:val="none" w:sz="0" w:space="0" w:color="auto"/>
      <w:shd w:val="clear" w:color="auto" w:fill="00FF00"/>
    </w:rPr>
  </w:style>
  <w:style w:type="paragraph" w:customStyle="1" w:styleId="AuthorAttribute">
    <w:name w:val="Author Attribute"/>
    <w:basedOn w:val="BaseText"/>
    <w:rsid w:val="009A3899"/>
    <w:pPr>
      <w:spacing w:before="480"/>
    </w:pPr>
  </w:style>
  <w:style w:type="paragraph" w:customStyle="1" w:styleId="Footnote">
    <w:name w:val="Footnote"/>
    <w:basedOn w:val="BaseText"/>
    <w:rsid w:val="009A3899"/>
  </w:style>
  <w:style w:type="paragraph" w:customStyle="1" w:styleId="AuthorFootnote">
    <w:name w:val="AuthorFootnote"/>
    <w:basedOn w:val="Footnote"/>
    <w:rsid w:val="009A3899"/>
    <w:pPr>
      <w:autoSpaceDE w:val="0"/>
      <w:autoSpaceDN w:val="0"/>
      <w:adjustRightInd w:val="0"/>
    </w:pPr>
    <w:rPr>
      <w:lang w:bidi="he-IL"/>
    </w:rPr>
  </w:style>
  <w:style w:type="paragraph" w:customStyle="1" w:styleId="Authors">
    <w:name w:val="Authors"/>
    <w:basedOn w:val="BaseText"/>
    <w:rsid w:val="009A3899"/>
    <w:pPr>
      <w:spacing w:after="360"/>
      <w:jc w:val="center"/>
    </w:pPr>
  </w:style>
  <w:style w:type="paragraph" w:styleId="Sprechblasentext">
    <w:name w:val="Balloon Text"/>
    <w:basedOn w:val="Standard"/>
    <w:link w:val="SprechblasentextZeichen"/>
    <w:semiHidden/>
    <w:rsid w:val="009A3899"/>
    <w:rPr>
      <w:rFonts w:ascii="Lucida Grande" w:eastAsia="Times New Roman" w:hAnsi="Lucida Grande"/>
      <w:sz w:val="18"/>
      <w:szCs w:val="18"/>
    </w:rPr>
  </w:style>
  <w:style w:type="character" w:customStyle="1" w:styleId="SprechblasentextZeichen">
    <w:name w:val="Sprechblasentext Zeichen"/>
    <w:link w:val="Sprechblasentext"/>
    <w:semiHidden/>
    <w:rsid w:val="009A3899"/>
    <w:rPr>
      <w:rFonts w:ascii="Lucida Grande" w:eastAsia="Times New Roman" w:hAnsi="Lucida Grande"/>
      <w:sz w:val="18"/>
      <w:szCs w:val="18"/>
    </w:rPr>
  </w:style>
  <w:style w:type="character" w:customStyle="1" w:styleId="bibarticle">
    <w:name w:val="bib_article"/>
    <w:rsid w:val="009A3899"/>
    <w:rPr>
      <w:sz w:val="24"/>
      <w:bdr w:val="none" w:sz="0" w:space="0" w:color="auto"/>
      <w:shd w:val="clear" w:color="auto" w:fill="00FFFF"/>
    </w:rPr>
  </w:style>
  <w:style w:type="character" w:customStyle="1" w:styleId="bibbase">
    <w:name w:val="bib_base"/>
    <w:rsid w:val="009A3899"/>
    <w:rPr>
      <w:sz w:val="24"/>
    </w:rPr>
  </w:style>
  <w:style w:type="character" w:customStyle="1" w:styleId="bibcomment">
    <w:name w:val="bib_comment"/>
    <w:rsid w:val="009A3899"/>
    <w:rPr>
      <w:sz w:val="24"/>
    </w:rPr>
  </w:style>
  <w:style w:type="character" w:customStyle="1" w:styleId="bibdeg">
    <w:name w:val="bib_deg"/>
    <w:rsid w:val="009A3899"/>
    <w:rPr>
      <w:sz w:val="24"/>
    </w:rPr>
  </w:style>
  <w:style w:type="character" w:customStyle="1" w:styleId="bibdoi">
    <w:name w:val="bib_doi"/>
    <w:rsid w:val="009A3899"/>
    <w:rPr>
      <w:sz w:val="24"/>
      <w:bdr w:val="none" w:sz="0" w:space="0" w:color="auto"/>
      <w:shd w:val="clear" w:color="auto" w:fill="00FF00"/>
    </w:rPr>
  </w:style>
  <w:style w:type="character" w:customStyle="1" w:styleId="bibetal">
    <w:name w:val="bib_etal"/>
    <w:rsid w:val="009A3899"/>
    <w:rPr>
      <w:sz w:val="24"/>
      <w:bdr w:val="none" w:sz="0" w:space="0" w:color="auto"/>
      <w:shd w:val="clear" w:color="auto" w:fill="008080"/>
    </w:rPr>
  </w:style>
  <w:style w:type="character" w:customStyle="1" w:styleId="bibfname">
    <w:name w:val="bib_fname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fpage">
    <w:name w:val="bib_fpage"/>
    <w:rsid w:val="009A3899"/>
    <w:rPr>
      <w:sz w:val="24"/>
      <w:bdr w:val="none" w:sz="0" w:space="0" w:color="auto"/>
      <w:shd w:val="clear" w:color="auto" w:fill="808080"/>
    </w:rPr>
  </w:style>
  <w:style w:type="character" w:customStyle="1" w:styleId="bibissue">
    <w:name w:val="bib_issue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journal">
    <w:name w:val="bib_journal"/>
    <w:rsid w:val="009A3899"/>
    <w:rPr>
      <w:sz w:val="24"/>
      <w:bdr w:val="none" w:sz="0" w:space="0" w:color="auto"/>
      <w:shd w:val="clear" w:color="auto" w:fill="808000"/>
    </w:rPr>
  </w:style>
  <w:style w:type="character" w:customStyle="1" w:styleId="biblpage">
    <w:name w:val="bib_lpage"/>
    <w:rsid w:val="009A3899"/>
    <w:rPr>
      <w:sz w:val="24"/>
      <w:bdr w:val="none" w:sz="0" w:space="0" w:color="auto"/>
      <w:shd w:val="clear" w:color="auto" w:fill="808080"/>
    </w:rPr>
  </w:style>
  <w:style w:type="character" w:customStyle="1" w:styleId="bibmedline">
    <w:name w:val="bib_medline"/>
    <w:rsid w:val="009A3899"/>
    <w:rPr>
      <w:sz w:val="24"/>
    </w:rPr>
  </w:style>
  <w:style w:type="character" w:customStyle="1" w:styleId="bibnumber">
    <w:name w:val="bib_number"/>
    <w:rsid w:val="009A3899"/>
    <w:rPr>
      <w:sz w:val="24"/>
    </w:rPr>
  </w:style>
  <w:style w:type="character" w:customStyle="1" w:styleId="biborganization">
    <w:name w:val="bib_organization"/>
    <w:rsid w:val="009A3899"/>
    <w:rPr>
      <w:sz w:val="24"/>
      <w:bdr w:val="none" w:sz="0" w:space="0" w:color="auto"/>
      <w:shd w:val="clear" w:color="auto" w:fill="808000"/>
    </w:rPr>
  </w:style>
  <w:style w:type="character" w:customStyle="1" w:styleId="bibsuffix">
    <w:name w:val="bib_suffix"/>
    <w:rsid w:val="009A3899"/>
    <w:rPr>
      <w:sz w:val="24"/>
    </w:rPr>
  </w:style>
  <w:style w:type="character" w:customStyle="1" w:styleId="bibsuppl">
    <w:name w:val="bib_suppl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surname">
    <w:name w:val="bib_surname"/>
    <w:rsid w:val="009A3899"/>
    <w:rPr>
      <w:sz w:val="24"/>
      <w:bdr w:val="none" w:sz="0" w:space="0" w:color="auto"/>
      <w:shd w:val="clear" w:color="auto" w:fill="FFFF00"/>
    </w:rPr>
  </w:style>
  <w:style w:type="character" w:customStyle="1" w:styleId="bibunpubl">
    <w:name w:val="bib_unpubl"/>
    <w:rsid w:val="009A3899"/>
    <w:rPr>
      <w:sz w:val="24"/>
    </w:rPr>
  </w:style>
  <w:style w:type="character" w:customStyle="1" w:styleId="biburl">
    <w:name w:val="bib_url"/>
    <w:rsid w:val="009A3899"/>
    <w:rPr>
      <w:sz w:val="24"/>
      <w:bdr w:val="none" w:sz="0" w:space="0" w:color="auto"/>
      <w:shd w:val="clear" w:color="auto" w:fill="00FF00"/>
    </w:rPr>
  </w:style>
  <w:style w:type="character" w:customStyle="1" w:styleId="bibvolume">
    <w:name w:val="bib_volume"/>
    <w:rsid w:val="009A3899"/>
    <w:rPr>
      <w:sz w:val="24"/>
      <w:bdr w:val="none" w:sz="0" w:space="0" w:color="auto"/>
      <w:shd w:val="clear" w:color="auto" w:fill="00FF00"/>
    </w:rPr>
  </w:style>
  <w:style w:type="character" w:customStyle="1" w:styleId="bibyear">
    <w:name w:val="bib_year"/>
    <w:rsid w:val="009A3899"/>
    <w:rPr>
      <w:sz w:val="24"/>
      <w:bdr w:val="none" w:sz="0" w:space="0" w:color="auto"/>
      <w:shd w:val="clear" w:color="auto" w:fill="FF00FF"/>
    </w:rPr>
  </w:style>
  <w:style w:type="paragraph" w:customStyle="1" w:styleId="BookorMeetingInformation">
    <w:name w:val="Book or Meeting Information"/>
    <w:basedOn w:val="BaseText"/>
    <w:rsid w:val="009A3899"/>
  </w:style>
  <w:style w:type="paragraph" w:customStyle="1" w:styleId="BookInformation">
    <w:name w:val="BookInformation"/>
    <w:basedOn w:val="BaseText"/>
    <w:rsid w:val="009A3899"/>
  </w:style>
  <w:style w:type="paragraph" w:customStyle="1" w:styleId="Level2Head">
    <w:name w:val="Level 2 Head"/>
    <w:basedOn w:val="BaseHeading"/>
    <w:rsid w:val="009A3899"/>
    <w:pPr>
      <w:outlineLvl w:val="1"/>
    </w:pPr>
    <w:rPr>
      <w:i/>
      <w:iCs/>
      <w:sz w:val="24"/>
      <w:szCs w:val="24"/>
    </w:rPr>
  </w:style>
  <w:style w:type="paragraph" w:customStyle="1" w:styleId="BoxLevel2Head">
    <w:name w:val="BoxLevel 2 Head"/>
    <w:basedOn w:val="Level2Head"/>
    <w:rsid w:val="009A3899"/>
    <w:pPr>
      <w:shd w:val="clear" w:color="auto" w:fill="E6E6E6"/>
    </w:pPr>
  </w:style>
  <w:style w:type="paragraph" w:customStyle="1" w:styleId="BoxListUnnumbered">
    <w:name w:val="BoxListUnnumbered"/>
    <w:basedOn w:val="BaseText"/>
    <w:rsid w:val="009A3899"/>
    <w:pPr>
      <w:shd w:val="clear" w:color="auto" w:fill="E6E6E6"/>
      <w:ind w:left="1080" w:hanging="360"/>
    </w:pPr>
  </w:style>
  <w:style w:type="paragraph" w:customStyle="1" w:styleId="BoxList">
    <w:name w:val="BoxList"/>
    <w:basedOn w:val="BoxListUnnumbered"/>
    <w:rsid w:val="009A3899"/>
  </w:style>
  <w:style w:type="paragraph" w:customStyle="1" w:styleId="BoxSubhead">
    <w:name w:val="BoxSubhead"/>
    <w:basedOn w:val="Subhead"/>
    <w:rsid w:val="009A3899"/>
    <w:pPr>
      <w:shd w:val="clear" w:color="auto" w:fill="E6E6E6"/>
    </w:pPr>
  </w:style>
  <w:style w:type="paragraph" w:customStyle="1" w:styleId="Paragraph">
    <w:name w:val="Paragraph"/>
    <w:basedOn w:val="BaseText"/>
    <w:rsid w:val="009A3899"/>
    <w:pPr>
      <w:ind w:firstLine="720"/>
    </w:pPr>
  </w:style>
  <w:style w:type="paragraph" w:customStyle="1" w:styleId="BoxText">
    <w:name w:val="BoxText"/>
    <w:basedOn w:val="Paragraph"/>
    <w:rsid w:val="009A3899"/>
    <w:pPr>
      <w:shd w:val="clear" w:color="auto" w:fill="E6E6E6"/>
    </w:pPr>
  </w:style>
  <w:style w:type="paragraph" w:customStyle="1" w:styleId="BoxTitle">
    <w:name w:val="BoxTitle"/>
    <w:basedOn w:val="BaseHeading"/>
    <w:rsid w:val="009A3899"/>
    <w:pPr>
      <w:shd w:val="clear" w:color="auto" w:fill="E6E6E6"/>
    </w:pPr>
    <w:rPr>
      <w:b/>
      <w:sz w:val="24"/>
      <w:szCs w:val="24"/>
    </w:rPr>
  </w:style>
  <w:style w:type="paragraph" w:customStyle="1" w:styleId="BulletedText">
    <w:name w:val="Bulleted Text"/>
    <w:basedOn w:val="BaseText"/>
    <w:rsid w:val="009A3899"/>
    <w:pPr>
      <w:ind w:left="720" w:hanging="720"/>
    </w:pPr>
  </w:style>
  <w:style w:type="paragraph" w:customStyle="1" w:styleId="career-magazine">
    <w:name w:val="career-magazine"/>
    <w:basedOn w:val="BaseText"/>
    <w:rsid w:val="009A3899"/>
    <w:pPr>
      <w:jc w:val="right"/>
    </w:pPr>
    <w:rPr>
      <w:color w:val="FF0000"/>
    </w:rPr>
  </w:style>
  <w:style w:type="paragraph" w:customStyle="1" w:styleId="career-stage">
    <w:name w:val="career-stage"/>
    <w:basedOn w:val="BaseText"/>
    <w:rsid w:val="009A3899"/>
    <w:pPr>
      <w:jc w:val="right"/>
    </w:pPr>
    <w:rPr>
      <w:color w:val="339966"/>
    </w:rPr>
  </w:style>
  <w:style w:type="character" w:customStyle="1" w:styleId="citebase">
    <w:name w:val="cite_base"/>
    <w:rsid w:val="009A3899"/>
    <w:rPr>
      <w:sz w:val="24"/>
    </w:rPr>
  </w:style>
  <w:style w:type="character" w:customStyle="1" w:styleId="citebib">
    <w:name w:val="cite_bib"/>
    <w:rsid w:val="009A3899"/>
    <w:rPr>
      <w:sz w:val="24"/>
      <w:bdr w:val="none" w:sz="0" w:space="0" w:color="auto"/>
      <w:shd w:val="clear" w:color="auto" w:fill="00FFFF"/>
    </w:rPr>
  </w:style>
  <w:style w:type="character" w:customStyle="1" w:styleId="citebox">
    <w:name w:val="cite_box"/>
    <w:rsid w:val="009A3899"/>
    <w:rPr>
      <w:sz w:val="24"/>
    </w:rPr>
  </w:style>
  <w:style w:type="character" w:customStyle="1" w:styleId="citeen">
    <w:name w:val="cite_en"/>
    <w:rsid w:val="009A3899"/>
    <w:rPr>
      <w:sz w:val="24"/>
      <w:shd w:val="clear" w:color="auto" w:fill="FFFF00"/>
      <w:vertAlign w:val="superscript"/>
    </w:rPr>
  </w:style>
  <w:style w:type="character" w:customStyle="1" w:styleId="citeeq">
    <w:name w:val="cite_eq"/>
    <w:rsid w:val="009A3899"/>
    <w:rPr>
      <w:sz w:val="24"/>
      <w:bdr w:val="none" w:sz="0" w:space="0" w:color="auto"/>
      <w:shd w:val="clear" w:color="auto" w:fill="FF99CC"/>
    </w:rPr>
  </w:style>
  <w:style w:type="character" w:customStyle="1" w:styleId="citefig">
    <w:name w:val="cite_fig"/>
    <w:rsid w:val="009A3899"/>
    <w:rPr>
      <w:color w:val="000000"/>
      <w:sz w:val="24"/>
      <w:bdr w:val="none" w:sz="0" w:space="0" w:color="auto"/>
      <w:shd w:val="clear" w:color="auto" w:fill="00FF00"/>
    </w:rPr>
  </w:style>
  <w:style w:type="character" w:customStyle="1" w:styleId="citefn">
    <w:name w:val="cite_fn"/>
    <w:rsid w:val="009A3899"/>
    <w:rPr>
      <w:sz w:val="24"/>
      <w:bdr w:val="none" w:sz="0" w:space="0" w:color="auto"/>
      <w:shd w:val="clear" w:color="auto" w:fill="FF0000"/>
    </w:rPr>
  </w:style>
  <w:style w:type="character" w:customStyle="1" w:styleId="citetbl">
    <w:name w:val="cite_tbl"/>
    <w:rsid w:val="009A3899"/>
    <w:rPr>
      <w:color w:val="000000"/>
      <w:sz w:val="24"/>
      <w:bdr w:val="none" w:sz="0" w:space="0" w:color="auto"/>
      <w:shd w:val="clear" w:color="auto" w:fill="FF00FF"/>
    </w:rPr>
  </w:style>
  <w:style w:type="character" w:styleId="Kommentarzeichen">
    <w:name w:val="annotation reference"/>
    <w:uiPriority w:val="99"/>
    <w:rsid w:val="009A3899"/>
    <w:rPr>
      <w:sz w:val="18"/>
      <w:szCs w:val="18"/>
    </w:rPr>
  </w:style>
  <w:style w:type="paragraph" w:styleId="Kommentartext">
    <w:name w:val="annotation text"/>
    <w:basedOn w:val="Standard"/>
    <w:link w:val="KommentartextZeichen"/>
    <w:uiPriority w:val="99"/>
    <w:semiHidden/>
    <w:rsid w:val="009A3899"/>
    <w:rPr>
      <w:rFonts w:eastAsia="Times New Roman"/>
    </w:rPr>
  </w:style>
  <w:style w:type="character" w:customStyle="1" w:styleId="KommentartextZeichen">
    <w:name w:val="Kommentartext Zeichen"/>
    <w:link w:val="Kommentartext"/>
    <w:uiPriority w:val="99"/>
    <w:semiHidden/>
    <w:rsid w:val="009A3899"/>
    <w:rPr>
      <w:rFonts w:ascii="Times New Roman" w:eastAsia="Times New Roman" w:hAnsi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eichen"/>
    <w:uiPriority w:val="99"/>
    <w:semiHidden/>
    <w:unhideWhenUsed/>
    <w:rsid w:val="009A3899"/>
    <w:rPr>
      <w:b/>
      <w:bCs/>
    </w:rPr>
  </w:style>
  <w:style w:type="character" w:customStyle="1" w:styleId="KommentarthemaZeichen">
    <w:name w:val="Kommentarthema Zeichen"/>
    <w:link w:val="Kommentarthema"/>
    <w:uiPriority w:val="99"/>
    <w:semiHidden/>
    <w:rsid w:val="009A3899"/>
    <w:rPr>
      <w:rFonts w:ascii="Times New Roman" w:eastAsia="Times New Roman" w:hAnsi="Times New Roman"/>
      <w:b/>
      <w:bCs/>
      <w:sz w:val="20"/>
      <w:szCs w:val="20"/>
    </w:rPr>
  </w:style>
  <w:style w:type="paragraph" w:customStyle="1" w:styleId="ContinuedParagraph">
    <w:name w:val="ContinuedParagraph"/>
    <w:basedOn w:val="Paragraph"/>
    <w:rsid w:val="009A3899"/>
    <w:pPr>
      <w:ind w:firstLine="0"/>
    </w:pPr>
  </w:style>
  <w:style w:type="character" w:customStyle="1" w:styleId="ContractNumber">
    <w:name w:val="Contract Number"/>
    <w:rsid w:val="009A3899"/>
    <w:rPr>
      <w:sz w:val="24"/>
      <w:szCs w:val="24"/>
      <w:bdr w:val="none" w:sz="0" w:space="0" w:color="auto"/>
      <w:shd w:val="clear" w:color="auto" w:fill="CCFFCC"/>
    </w:rPr>
  </w:style>
  <w:style w:type="character" w:customStyle="1" w:styleId="ContractSponsor">
    <w:name w:val="Contract Sponsor"/>
    <w:rsid w:val="009A3899"/>
    <w:rPr>
      <w:sz w:val="24"/>
      <w:szCs w:val="24"/>
      <w:bdr w:val="none" w:sz="0" w:space="0" w:color="auto"/>
      <w:shd w:val="clear" w:color="auto" w:fill="FFCC99"/>
    </w:rPr>
  </w:style>
  <w:style w:type="paragraph" w:customStyle="1" w:styleId="Correspondence">
    <w:name w:val="Correspondence"/>
    <w:basedOn w:val="BaseText"/>
    <w:rsid w:val="009A3899"/>
    <w:pPr>
      <w:spacing w:before="0" w:after="240"/>
    </w:pPr>
  </w:style>
  <w:style w:type="paragraph" w:customStyle="1" w:styleId="DateAccepted">
    <w:name w:val="Date Accepted"/>
    <w:basedOn w:val="BaseText"/>
    <w:rsid w:val="009A3899"/>
    <w:pPr>
      <w:spacing w:before="360"/>
    </w:pPr>
  </w:style>
  <w:style w:type="paragraph" w:customStyle="1" w:styleId="Deck">
    <w:name w:val="Deck"/>
    <w:basedOn w:val="BaseHeading"/>
    <w:rsid w:val="009A3899"/>
    <w:pPr>
      <w:outlineLvl w:val="1"/>
    </w:pPr>
  </w:style>
  <w:style w:type="paragraph" w:customStyle="1" w:styleId="DefTerm">
    <w:name w:val="DefTerm"/>
    <w:basedOn w:val="BaseText"/>
    <w:rsid w:val="009A3899"/>
    <w:pPr>
      <w:ind w:left="720"/>
    </w:pPr>
  </w:style>
  <w:style w:type="paragraph" w:customStyle="1" w:styleId="Definition">
    <w:name w:val="Definition"/>
    <w:basedOn w:val="DefTerm"/>
    <w:rsid w:val="009A3899"/>
    <w:pPr>
      <w:ind w:left="1080" w:hanging="360"/>
    </w:pPr>
  </w:style>
  <w:style w:type="paragraph" w:customStyle="1" w:styleId="DefListTitle">
    <w:name w:val="DefListTitle"/>
    <w:basedOn w:val="BaseHeading"/>
    <w:rsid w:val="009A3899"/>
  </w:style>
  <w:style w:type="paragraph" w:customStyle="1" w:styleId="discipline">
    <w:name w:val="discipline"/>
    <w:basedOn w:val="BaseText"/>
    <w:rsid w:val="009A3899"/>
    <w:pPr>
      <w:jc w:val="right"/>
    </w:pPr>
    <w:rPr>
      <w:color w:val="993366"/>
    </w:rPr>
  </w:style>
  <w:style w:type="paragraph" w:customStyle="1" w:styleId="Editors">
    <w:name w:val="Editors"/>
    <w:basedOn w:val="Authors"/>
    <w:rsid w:val="009A3899"/>
  </w:style>
  <w:style w:type="character" w:styleId="Herausstellen">
    <w:name w:val="Emphasis"/>
    <w:uiPriority w:val="20"/>
    <w:qFormat/>
    <w:rsid w:val="009A3899"/>
    <w:rPr>
      <w:i/>
      <w:iCs/>
    </w:rPr>
  </w:style>
  <w:style w:type="character" w:styleId="Endnotenzeichen">
    <w:name w:val="endnote reference"/>
    <w:semiHidden/>
    <w:rsid w:val="009A3899"/>
    <w:rPr>
      <w:vertAlign w:val="superscript"/>
    </w:rPr>
  </w:style>
  <w:style w:type="paragraph" w:styleId="Endnotentext">
    <w:name w:val="endnote text"/>
    <w:basedOn w:val="Standard"/>
    <w:link w:val="EndnotentextZeichen"/>
    <w:semiHidden/>
    <w:rsid w:val="009A3899"/>
    <w:rPr>
      <w:rFonts w:ascii="Cambria" w:eastAsia="Cambria" w:hAnsi="Cambria"/>
    </w:rPr>
  </w:style>
  <w:style w:type="character" w:customStyle="1" w:styleId="EndnotentextZeichen">
    <w:name w:val="Endnotentext Zeichen"/>
    <w:link w:val="Endnotentext"/>
    <w:semiHidden/>
    <w:rsid w:val="009A3899"/>
    <w:rPr>
      <w:rFonts w:ascii="Cambria" w:eastAsia="Cambria" w:hAnsi="Cambria"/>
      <w:sz w:val="20"/>
      <w:szCs w:val="20"/>
    </w:rPr>
  </w:style>
  <w:style w:type="character" w:customStyle="1" w:styleId="eqno">
    <w:name w:val="eq_no"/>
    <w:rsid w:val="009A3899"/>
    <w:rPr>
      <w:sz w:val="24"/>
    </w:rPr>
  </w:style>
  <w:style w:type="paragraph" w:customStyle="1" w:styleId="Equation">
    <w:name w:val="Equation"/>
    <w:basedOn w:val="BaseText"/>
    <w:rsid w:val="009A3899"/>
    <w:pPr>
      <w:jc w:val="center"/>
    </w:pPr>
  </w:style>
  <w:style w:type="paragraph" w:customStyle="1" w:styleId="FieldCodes">
    <w:name w:val="FieldCodes"/>
    <w:basedOn w:val="BaseText"/>
    <w:rsid w:val="009A3899"/>
  </w:style>
  <w:style w:type="paragraph" w:customStyle="1" w:styleId="Legend">
    <w:name w:val="Legend"/>
    <w:basedOn w:val="BaseHeading"/>
    <w:rsid w:val="009A3899"/>
    <w:rPr>
      <w:sz w:val="24"/>
      <w:szCs w:val="24"/>
    </w:rPr>
  </w:style>
  <w:style w:type="paragraph" w:customStyle="1" w:styleId="FigureCopyright">
    <w:name w:val="FigureCopyright"/>
    <w:basedOn w:val="Legend"/>
    <w:rsid w:val="009A3899"/>
    <w:pPr>
      <w:autoSpaceDE w:val="0"/>
      <w:autoSpaceDN w:val="0"/>
      <w:adjustRightInd w:val="0"/>
      <w:spacing w:before="80"/>
    </w:pPr>
    <w:rPr>
      <w:lang w:bidi="he-IL"/>
    </w:rPr>
  </w:style>
  <w:style w:type="paragraph" w:customStyle="1" w:styleId="FigureCredit">
    <w:name w:val="FigureCredit"/>
    <w:basedOn w:val="FigureCopyright"/>
    <w:rsid w:val="009A3899"/>
  </w:style>
  <w:style w:type="character" w:styleId="GesichteterLink">
    <w:name w:val="FollowedHyperlink"/>
    <w:rsid w:val="009A3899"/>
    <w:rPr>
      <w:color w:val="800080"/>
      <w:u w:val="single"/>
    </w:rPr>
  </w:style>
  <w:style w:type="paragraph" w:styleId="Fuzeile">
    <w:name w:val="footer"/>
    <w:basedOn w:val="Standard"/>
    <w:link w:val="FuzeileZeichen"/>
    <w:uiPriority w:val="99"/>
    <w:rsid w:val="009A3899"/>
    <w:pPr>
      <w:tabs>
        <w:tab w:val="center" w:pos="4320"/>
        <w:tab w:val="right" w:pos="8640"/>
      </w:tabs>
    </w:pPr>
    <w:rPr>
      <w:rFonts w:eastAsia="Times New Roman"/>
    </w:rPr>
  </w:style>
  <w:style w:type="character" w:customStyle="1" w:styleId="FuzeileZeichen">
    <w:name w:val="Fußzeile Zeichen"/>
    <w:link w:val="Fuzeile"/>
    <w:uiPriority w:val="99"/>
    <w:rsid w:val="009A3899"/>
    <w:rPr>
      <w:rFonts w:ascii="Times New Roman" w:eastAsia="Times New Roman" w:hAnsi="Times New Roman"/>
      <w:sz w:val="20"/>
      <w:szCs w:val="20"/>
    </w:rPr>
  </w:style>
  <w:style w:type="character" w:styleId="Funotenzeichen">
    <w:name w:val="footnote reference"/>
    <w:semiHidden/>
    <w:rsid w:val="009A3899"/>
    <w:rPr>
      <w:vertAlign w:val="superscript"/>
    </w:rPr>
  </w:style>
  <w:style w:type="paragraph" w:customStyle="1" w:styleId="Gloss">
    <w:name w:val="Gloss"/>
    <w:basedOn w:val="AbstractSummary"/>
    <w:rsid w:val="009A3899"/>
  </w:style>
  <w:style w:type="paragraph" w:customStyle="1" w:styleId="Glossary">
    <w:name w:val="Glossary"/>
    <w:basedOn w:val="BaseText"/>
    <w:rsid w:val="009A3899"/>
  </w:style>
  <w:style w:type="paragraph" w:customStyle="1" w:styleId="GlossHead">
    <w:name w:val="GlossHead"/>
    <w:basedOn w:val="AbstractHead"/>
    <w:rsid w:val="009A3899"/>
  </w:style>
  <w:style w:type="paragraph" w:customStyle="1" w:styleId="GraphicAltText">
    <w:name w:val="GraphicAltText"/>
    <w:basedOn w:val="Legend"/>
    <w:rsid w:val="009A3899"/>
    <w:pPr>
      <w:autoSpaceDE w:val="0"/>
      <w:autoSpaceDN w:val="0"/>
      <w:adjustRightInd w:val="0"/>
    </w:pPr>
  </w:style>
  <w:style w:type="paragraph" w:customStyle="1" w:styleId="GraphicCredit">
    <w:name w:val="GraphicCredit"/>
    <w:basedOn w:val="FigureCredit"/>
    <w:rsid w:val="009A3899"/>
  </w:style>
  <w:style w:type="paragraph" w:customStyle="1" w:styleId="Head">
    <w:name w:val="Head"/>
    <w:basedOn w:val="BaseHeading"/>
    <w:rsid w:val="009A3899"/>
    <w:pPr>
      <w:spacing w:before="120" w:after="120"/>
      <w:jc w:val="center"/>
    </w:pPr>
    <w:rPr>
      <w:b/>
      <w:bCs/>
    </w:rPr>
  </w:style>
  <w:style w:type="paragraph" w:styleId="Kopfzeile">
    <w:name w:val="header"/>
    <w:basedOn w:val="Standard"/>
    <w:link w:val="KopfzeileZeichen"/>
    <w:rsid w:val="009A3899"/>
    <w:pPr>
      <w:tabs>
        <w:tab w:val="center" w:pos="4320"/>
        <w:tab w:val="right" w:pos="8640"/>
      </w:tabs>
    </w:pPr>
    <w:rPr>
      <w:rFonts w:eastAsia="Times New Roman"/>
    </w:rPr>
  </w:style>
  <w:style w:type="character" w:customStyle="1" w:styleId="KopfzeileZeichen">
    <w:name w:val="Kopfzeile Zeichen"/>
    <w:link w:val="Kopfzeile"/>
    <w:rsid w:val="009A3899"/>
    <w:rPr>
      <w:rFonts w:ascii="Times New Roman" w:eastAsia="Times New Roman" w:hAnsi="Times New Roman"/>
      <w:sz w:val="20"/>
      <w:szCs w:val="20"/>
    </w:rPr>
  </w:style>
  <w:style w:type="character" w:styleId="HTMLAkronym">
    <w:name w:val="HTML Acronym"/>
    <w:basedOn w:val="Absatzstandardschriftart"/>
    <w:rsid w:val="009A3899"/>
  </w:style>
  <w:style w:type="character" w:styleId="HTMLZitat">
    <w:name w:val="HTML Cite"/>
    <w:rsid w:val="009A3899"/>
    <w:rPr>
      <w:i/>
      <w:iCs/>
    </w:rPr>
  </w:style>
  <w:style w:type="character" w:styleId="HTMLCode">
    <w:name w:val="HTML Code"/>
    <w:rsid w:val="009A3899"/>
    <w:rPr>
      <w:rFonts w:ascii="Courier New" w:hAnsi="Courier New" w:cs="Courier New"/>
      <w:sz w:val="20"/>
      <w:szCs w:val="20"/>
    </w:rPr>
  </w:style>
  <w:style w:type="character" w:styleId="HTMLDefinition">
    <w:name w:val="HTML Definition"/>
    <w:rsid w:val="009A3899"/>
    <w:rPr>
      <w:i/>
      <w:iCs/>
    </w:rPr>
  </w:style>
  <w:style w:type="character" w:styleId="HTMLTastatur">
    <w:name w:val="HTML Keyboard"/>
    <w:rsid w:val="009A3899"/>
    <w:rPr>
      <w:rFonts w:ascii="Courier New" w:hAnsi="Courier New" w:cs="Courier New"/>
      <w:sz w:val="20"/>
      <w:szCs w:val="20"/>
    </w:rPr>
  </w:style>
  <w:style w:type="paragraph" w:styleId="HTMLVorformatiert">
    <w:name w:val="HTML Preformatted"/>
    <w:basedOn w:val="Standard"/>
    <w:link w:val="HTMLVorformatiertZeichen"/>
    <w:uiPriority w:val="99"/>
    <w:rsid w:val="009A3899"/>
    <w:rPr>
      <w:rFonts w:ascii="Consolas" w:eastAsia="Times New Roman" w:hAnsi="Consolas"/>
    </w:rPr>
  </w:style>
  <w:style w:type="character" w:customStyle="1" w:styleId="HTMLVorformatiertZeichen">
    <w:name w:val="HTML Vorformatiert Zeichen"/>
    <w:link w:val="HTMLVorformatiert"/>
    <w:uiPriority w:val="99"/>
    <w:rsid w:val="009A3899"/>
    <w:rPr>
      <w:rFonts w:ascii="Consolas" w:eastAsia="Times New Roman" w:hAnsi="Consolas"/>
      <w:sz w:val="20"/>
      <w:szCs w:val="20"/>
    </w:rPr>
  </w:style>
  <w:style w:type="character" w:styleId="HTMLBeispiel">
    <w:name w:val="HTML Sample"/>
    <w:rsid w:val="009A3899"/>
    <w:rPr>
      <w:rFonts w:ascii="Courier New" w:hAnsi="Courier New" w:cs="Courier New"/>
    </w:rPr>
  </w:style>
  <w:style w:type="character" w:styleId="HTMLSchreibmaschine">
    <w:name w:val="HTML Typewriter"/>
    <w:rsid w:val="009A3899"/>
    <w:rPr>
      <w:rFonts w:ascii="Courier New" w:hAnsi="Courier New" w:cs="Courier New"/>
      <w:sz w:val="20"/>
      <w:szCs w:val="20"/>
    </w:rPr>
  </w:style>
  <w:style w:type="character" w:styleId="HTMLVariable">
    <w:name w:val="HTML Variable"/>
    <w:rsid w:val="009A3899"/>
    <w:rPr>
      <w:i/>
      <w:iCs/>
    </w:rPr>
  </w:style>
  <w:style w:type="character" w:styleId="Link">
    <w:name w:val="Hyperlink"/>
    <w:uiPriority w:val="99"/>
    <w:rsid w:val="009A3899"/>
    <w:rPr>
      <w:color w:val="0000FF"/>
      <w:u w:val="single"/>
    </w:rPr>
  </w:style>
  <w:style w:type="paragraph" w:customStyle="1" w:styleId="InstructionsText">
    <w:name w:val="Instructions Text"/>
    <w:basedOn w:val="BaseText"/>
    <w:rsid w:val="009A3899"/>
  </w:style>
  <w:style w:type="paragraph" w:customStyle="1" w:styleId="Overline">
    <w:name w:val="Overline"/>
    <w:basedOn w:val="BaseText"/>
    <w:rsid w:val="009A3899"/>
  </w:style>
  <w:style w:type="paragraph" w:customStyle="1" w:styleId="IssueName">
    <w:name w:val="IssueName"/>
    <w:basedOn w:val="Overline"/>
    <w:rsid w:val="009A3899"/>
  </w:style>
  <w:style w:type="paragraph" w:customStyle="1" w:styleId="Keywords">
    <w:name w:val="Keywords"/>
    <w:basedOn w:val="BaseText"/>
    <w:rsid w:val="009A3899"/>
  </w:style>
  <w:style w:type="paragraph" w:customStyle="1" w:styleId="Level3Head">
    <w:name w:val="Level 3 Head"/>
    <w:basedOn w:val="BaseHeading"/>
    <w:rsid w:val="009A3899"/>
    <w:pPr>
      <w:outlineLvl w:val="2"/>
    </w:pPr>
    <w:rPr>
      <w:sz w:val="24"/>
      <w:szCs w:val="24"/>
      <w:u w:val="single"/>
    </w:rPr>
  </w:style>
  <w:style w:type="paragraph" w:customStyle="1" w:styleId="Level4Head">
    <w:name w:val="Level 4 Head"/>
    <w:basedOn w:val="BaseHeading"/>
    <w:rsid w:val="009A3899"/>
    <w:pPr>
      <w:ind w:left="346"/>
    </w:pPr>
    <w:rPr>
      <w:sz w:val="24"/>
      <w:szCs w:val="24"/>
    </w:rPr>
  </w:style>
  <w:style w:type="character" w:styleId="Zeilennummer">
    <w:name w:val="line number"/>
    <w:basedOn w:val="Absatzstandardschriftart"/>
    <w:rsid w:val="009A3899"/>
  </w:style>
  <w:style w:type="paragraph" w:customStyle="1" w:styleId="Literaryquote">
    <w:name w:val="Literary quote"/>
    <w:basedOn w:val="BaseText"/>
    <w:rsid w:val="009A3899"/>
    <w:pPr>
      <w:ind w:left="1440" w:right="1440"/>
    </w:pPr>
  </w:style>
  <w:style w:type="paragraph" w:customStyle="1" w:styleId="MaterialsText">
    <w:name w:val="Materials Text"/>
    <w:basedOn w:val="BaseText"/>
    <w:rsid w:val="009A3899"/>
  </w:style>
  <w:style w:type="paragraph" w:customStyle="1" w:styleId="NoteInProof">
    <w:name w:val="NoteInProof"/>
    <w:basedOn w:val="BaseText"/>
    <w:rsid w:val="009A3899"/>
  </w:style>
  <w:style w:type="paragraph" w:customStyle="1" w:styleId="Notes">
    <w:name w:val="Notes"/>
    <w:basedOn w:val="BaseText"/>
    <w:rsid w:val="009A3899"/>
    <w:rPr>
      <w:i/>
    </w:rPr>
  </w:style>
  <w:style w:type="paragraph" w:customStyle="1" w:styleId="Notes-Helvetica">
    <w:name w:val="Notes-Helvetica"/>
    <w:basedOn w:val="BaseText"/>
    <w:rsid w:val="009A3899"/>
    <w:rPr>
      <w:i/>
    </w:rPr>
  </w:style>
  <w:style w:type="paragraph" w:customStyle="1" w:styleId="NumberedInstructions">
    <w:name w:val="Numbered Instructions"/>
    <w:basedOn w:val="BaseText"/>
    <w:rsid w:val="009A3899"/>
  </w:style>
  <w:style w:type="paragraph" w:customStyle="1" w:styleId="OutlineLevel1">
    <w:name w:val="OutlineLevel1"/>
    <w:basedOn w:val="BaseHeading"/>
    <w:rsid w:val="009A3899"/>
    <w:rPr>
      <w:b/>
      <w:bCs/>
    </w:rPr>
  </w:style>
  <w:style w:type="paragraph" w:customStyle="1" w:styleId="OutlineLevel2">
    <w:name w:val="OutlineLevel2"/>
    <w:basedOn w:val="BaseHeading"/>
    <w:rsid w:val="009A3899"/>
    <w:pPr>
      <w:ind w:left="360"/>
      <w:outlineLvl w:val="1"/>
    </w:pPr>
    <w:rPr>
      <w:b/>
      <w:bCs/>
      <w:sz w:val="24"/>
      <w:szCs w:val="24"/>
    </w:rPr>
  </w:style>
  <w:style w:type="paragraph" w:customStyle="1" w:styleId="OutlineLevel3">
    <w:name w:val="OutlineLevel3"/>
    <w:basedOn w:val="BaseHeading"/>
    <w:rsid w:val="009A3899"/>
    <w:pPr>
      <w:ind w:left="720"/>
      <w:outlineLvl w:val="2"/>
    </w:pPr>
    <w:rPr>
      <w:b/>
      <w:bCs/>
      <w:sz w:val="24"/>
      <w:szCs w:val="24"/>
    </w:rPr>
  </w:style>
  <w:style w:type="character" w:styleId="Seitenzahl">
    <w:name w:val="page number"/>
    <w:basedOn w:val="Absatzstandardschriftart"/>
    <w:uiPriority w:val="99"/>
    <w:rsid w:val="009A3899"/>
  </w:style>
  <w:style w:type="paragraph" w:customStyle="1" w:styleId="Preformat">
    <w:name w:val="Preformat"/>
    <w:basedOn w:val="BaseText"/>
    <w:rsid w:val="009A389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</w:tabs>
    </w:pPr>
    <w:rPr>
      <w:rFonts w:ascii="Courier New" w:hAnsi="Courier New" w:cs="Courier New"/>
    </w:rPr>
  </w:style>
  <w:style w:type="paragraph" w:customStyle="1" w:styleId="ProductAuthors">
    <w:name w:val="ProductAuthors"/>
    <w:basedOn w:val="BaseText"/>
    <w:rsid w:val="009A3899"/>
  </w:style>
  <w:style w:type="paragraph" w:customStyle="1" w:styleId="ProductInformation">
    <w:name w:val="ProductInformation"/>
    <w:basedOn w:val="BaseText"/>
    <w:rsid w:val="009A3899"/>
  </w:style>
  <w:style w:type="paragraph" w:customStyle="1" w:styleId="ProductTitle">
    <w:name w:val="ProductTitle"/>
    <w:basedOn w:val="BaseText"/>
    <w:rsid w:val="009A3899"/>
    <w:rPr>
      <w:b/>
      <w:bCs/>
    </w:rPr>
  </w:style>
  <w:style w:type="paragraph" w:customStyle="1" w:styleId="PublishedOnline">
    <w:name w:val="Published Online"/>
    <w:basedOn w:val="DateAccepted"/>
    <w:rsid w:val="009A3899"/>
  </w:style>
  <w:style w:type="paragraph" w:customStyle="1" w:styleId="RecipeMaterials">
    <w:name w:val="Recipe Materials"/>
    <w:basedOn w:val="BaseText"/>
    <w:rsid w:val="009A3899"/>
  </w:style>
  <w:style w:type="paragraph" w:customStyle="1" w:styleId="Refhead">
    <w:name w:val="Ref head"/>
    <w:basedOn w:val="BaseHeading"/>
    <w:rsid w:val="009A3899"/>
    <w:pPr>
      <w:spacing w:before="120" w:after="120"/>
    </w:pPr>
    <w:rPr>
      <w:b/>
      <w:bCs/>
      <w:sz w:val="24"/>
      <w:szCs w:val="24"/>
    </w:rPr>
  </w:style>
  <w:style w:type="paragraph" w:customStyle="1" w:styleId="ReferenceNote">
    <w:name w:val="Reference Note"/>
    <w:basedOn w:val="Referencesandnotes"/>
    <w:rsid w:val="009A3899"/>
  </w:style>
  <w:style w:type="paragraph" w:customStyle="1" w:styleId="ReferencesandnotesLong">
    <w:name w:val="References and notes Long"/>
    <w:basedOn w:val="BaseText"/>
    <w:rsid w:val="009A3899"/>
    <w:pPr>
      <w:ind w:left="720" w:hanging="720"/>
    </w:pPr>
  </w:style>
  <w:style w:type="paragraph" w:customStyle="1" w:styleId="region">
    <w:name w:val="region"/>
    <w:basedOn w:val="BaseText"/>
    <w:rsid w:val="009A3899"/>
    <w:pPr>
      <w:jc w:val="right"/>
    </w:pPr>
    <w:rPr>
      <w:color w:val="0000FF"/>
    </w:rPr>
  </w:style>
  <w:style w:type="paragraph" w:customStyle="1" w:styleId="RelatedArticle">
    <w:name w:val="RelatedArticle"/>
    <w:basedOn w:val="Referencesandnotes"/>
    <w:rsid w:val="009A3899"/>
  </w:style>
  <w:style w:type="paragraph" w:customStyle="1" w:styleId="RunHead">
    <w:name w:val="RunHead"/>
    <w:basedOn w:val="BaseText"/>
    <w:rsid w:val="009A3899"/>
  </w:style>
  <w:style w:type="paragraph" w:customStyle="1" w:styleId="SOMContent">
    <w:name w:val="SOMContent"/>
    <w:basedOn w:val="1stparatext"/>
    <w:rsid w:val="009A3899"/>
  </w:style>
  <w:style w:type="paragraph" w:customStyle="1" w:styleId="SOMHead">
    <w:name w:val="SOMHead"/>
    <w:basedOn w:val="BaseHeading"/>
    <w:rsid w:val="009A3899"/>
    <w:rPr>
      <w:b/>
      <w:sz w:val="24"/>
      <w:szCs w:val="24"/>
    </w:rPr>
  </w:style>
  <w:style w:type="paragraph" w:customStyle="1" w:styleId="Speaker">
    <w:name w:val="Speaker"/>
    <w:basedOn w:val="Paragraph"/>
    <w:rsid w:val="009A3899"/>
    <w:pPr>
      <w:autoSpaceDE w:val="0"/>
      <w:autoSpaceDN w:val="0"/>
      <w:adjustRightInd w:val="0"/>
    </w:pPr>
    <w:rPr>
      <w:b/>
      <w:lang w:bidi="he-IL"/>
    </w:rPr>
  </w:style>
  <w:style w:type="paragraph" w:customStyle="1" w:styleId="Speech">
    <w:name w:val="Speech"/>
    <w:basedOn w:val="Paragraph"/>
    <w:rsid w:val="009A3899"/>
    <w:pPr>
      <w:autoSpaceDE w:val="0"/>
      <w:autoSpaceDN w:val="0"/>
      <w:adjustRightInd w:val="0"/>
    </w:pPr>
    <w:rPr>
      <w:lang w:bidi="he-IL"/>
    </w:rPr>
  </w:style>
  <w:style w:type="character" w:styleId="Betont">
    <w:name w:val="Strong"/>
    <w:uiPriority w:val="22"/>
    <w:qFormat/>
    <w:rsid w:val="009A3899"/>
    <w:rPr>
      <w:b/>
      <w:bCs/>
    </w:rPr>
  </w:style>
  <w:style w:type="paragraph" w:customStyle="1" w:styleId="SX-Abstract">
    <w:name w:val="SX-Abstract"/>
    <w:basedOn w:val="Standard"/>
    <w:qFormat/>
    <w:rsid w:val="009A3899"/>
    <w:pPr>
      <w:widowControl w:val="0"/>
      <w:spacing w:before="120" w:after="240" w:line="210" w:lineRule="exact"/>
      <w:ind w:left="700" w:right="700"/>
      <w:jc w:val="both"/>
    </w:pPr>
    <w:rPr>
      <w:rFonts w:ascii="BlissRegular" w:eastAsia="Times New Roman" w:hAnsi="BlissRegular"/>
      <w:b/>
    </w:rPr>
  </w:style>
  <w:style w:type="paragraph" w:customStyle="1" w:styleId="SX-Affiliation">
    <w:name w:val="SX-Affiliation"/>
    <w:basedOn w:val="Standard"/>
    <w:next w:val="Standard"/>
    <w:qFormat/>
    <w:rsid w:val="009A3899"/>
    <w:pPr>
      <w:spacing w:after="160" w:line="190" w:lineRule="exact"/>
    </w:pPr>
    <w:rPr>
      <w:rFonts w:ascii="BlissRegular" w:eastAsia="Times New Roman" w:hAnsi="BlissRegular"/>
      <w:sz w:val="16"/>
    </w:rPr>
  </w:style>
  <w:style w:type="paragraph" w:customStyle="1" w:styleId="SX-Articlehead">
    <w:name w:val="SX-Article head"/>
    <w:basedOn w:val="Standard"/>
    <w:qFormat/>
    <w:rsid w:val="009A3899"/>
    <w:pPr>
      <w:spacing w:before="210" w:line="210" w:lineRule="exact"/>
      <w:ind w:firstLine="288"/>
      <w:jc w:val="both"/>
    </w:pPr>
    <w:rPr>
      <w:rFonts w:eastAsia="Times New Roman"/>
      <w:b/>
      <w:sz w:val="18"/>
    </w:rPr>
  </w:style>
  <w:style w:type="paragraph" w:customStyle="1" w:styleId="SX-Authornames">
    <w:name w:val="SX-Author names"/>
    <w:basedOn w:val="Standard"/>
    <w:rsid w:val="009A3899"/>
    <w:pPr>
      <w:spacing w:after="120" w:line="210" w:lineRule="exact"/>
    </w:pPr>
    <w:rPr>
      <w:rFonts w:ascii="BlissMedium" w:eastAsia="Times New Roman" w:hAnsi="BlissMedium"/>
    </w:rPr>
  </w:style>
  <w:style w:type="paragraph" w:customStyle="1" w:styleId="SX-Bodytext">
    <w:name w:val="SX-Body text"/>
    <w:basedOn w:val="Standard"/>
    <w:next w:val="Standard"/>
    <w:rsid w:val="009A3899"/>
    <w:pPr>
      <w:spacing w:line="210" w:lineRule="exact"/>
      <w:ind w:firstLine="288"/>
      <w:jc w:val="both"/>
    </w:pPr>
    <w:rPr>
      <w:rFonts w:eastAsia="Times New Roman"/>
      <w:sz w:val="18"/>
    </w:rPr>
  </w:style>
  <w:style w:type="paragraph" w:customStyle="1" w:styleId="SX-Bodytextflush">
    <w:name w:val="SX-Body text flush"/>
    <w:basedOn w:val="SX-Bodytext"/>
    <w:next w:val="SX-Bodytext"/>
    <w:rsid w:val="009A3899"/>
    <w:pPr>
      <w:ind w:firstLine="0"/>
    </w:pPr>
  </w:style>
  <w:style w:type="paragraph" w:customStyle="1" w:styleId="SX-Correspondence">
    <w:name w:val="SX-Correspondence"/>
    <w:basedOn w:val="SX-Affiliation"/>
    <w:qFormat/>
    <w:rsid w:val="009A3899"/>
    <w:pPr>
      <w:spacing w:after="80"/>
    </w:pPr>
  </w:style>
  <w:style w:type="paragraph" w:customStyle="1" w:styleId="SX-Date">
    <w:name w:val="SX-Date"/>
    <w:basedOn w:val="Standard"/>
    <w:qFormat/>
    <w:rsid w:val="009A3899"/>
    <w:pPr>
      <w:spacing w:before="180" w:line="190" w:lineRule="exact"/>
      <w:ind w:left="245" w:hanging="245"/>
      <w:jc w:val="both"/>
    </w:pPr>
    <w:rPr>
      <w:rFonts w:eastAsia="Times New Roman"/>
      <w:sz w:val="16"/>
    </w:rPr>
  </w:style>
  <w:style w:type="paragraph" w:customStyle="1" w:styleId="SX-Equation">
    <w:name w:val="SX-Equation"/>
    <w:basedOn w:val="SX-Bodytextflush"/>
    <w:next w:val="SX-Bodytext"/>
    <w:rsid w:val="009A3899"/>
    <w:pPr>
      <w:autoSpaceDE w:val="0"/>
      <w:autoSpaceDN w:val="0"/>
      <w:adjustRightInd w:val="0"/>
      <w:spacing w:line="240" w:lineRule="auto"/>
      <w:jc w:val="center"/>
    </w:pPr>
  </w:style>
  <w:style w:type="paragraph" w:customStyle="1" w:styleId="SX-Legend">
    <w:name w:val="SX-Legend"/>
    <w:basedOn w:val="SX-Authornames"/>
    <w:rsid w:val="009A3899"/>
    <w:pPr>
      <w:jc w:val="both"/>
    </w:pPr>
    <w:rPr>
      <w:sz w:val="18"/>
    </w:rPr>
  </w:style>
  <w:style w:type="paragraph" w:customStyle="1" w:styleId="SX-References">
    <w:name w:val="SX-References"/>
    <w:basedOn w:val="Standard"/>
    <w:rsid w:val="009A3899"/>
    <w:pPr>
      <w:spacing w:line="190" w:lineRule="exact"/>
      <w:ind w:left="245" w:hanging="245"/>
      <w:jc w:val="both"/>
    </w:pPr>
    <w:rPr>
      <w:rFonts w:eastAsia="Times New Roman"/>
      <w:sz w:val="16"/>
    </w:rPr>
  </w:style>
  <w:style w:type="paragraph" w:customStyle="1" w:styleId="SX-RefHead">
    <w:name w:val="SX-RefHead"/>
    <w:basedOn w:val="Standard"/>
    <w:rsid w:val="009A3899"/>
    <w:pPr>
      <w:spacing w:before="200" w:line="190" w:lineRule="exact"/>
    </w:pPr>
    <w:rPr>
      <w:rFonts w:eastAsia="Times New Roman"/>
      <w:b/>
      <w:sz w:val="16"/>
    </w:rPr>
  </w:style>
  <w:style w:type="character" w:customStyle="1" w:styleId="SX-reflink">
    <w:name w:val="SX-reflink"/>
    <w:uiPriority w:val="1"/>
    <w:qFormat/>
    <w:rsid w:val="009A3899"/>
    <w:rPr>
      <w:color w:val="0000FF"/>
      <w:sz w:val="16"/>
      <w:u w:val="words"/>
      <w:bdr w:val="none" w:sz="0" w:space="0" w:color="auto"/>
      <w:shd w:val="clear" w:color="auto" w:fill="FFFFFF"/>
    </w:rPr>
  </w:style>
  <w:style w:type="paragraph" w:customStyle="1" w:styleId="SX-SOMHead">
    <w:name w:val="SX-SOMHead"/>
    <w:basedOn w:val="SX-RefHead"/>
    <w:rsid w:val="009A3899"/>
  </w:style>
  <w:style w:type="paragraph" w:customStyle="1" w:styleId="SX-Tablehead">
    <w:name w:val="SX-Tablehead"/>
    <w:basedOn w:val="Standard"/>
    <w:qFormat/>
    <w:rsid w:val="009A3899"/>
    <w:rPr>
      <w:rFonts w:eastAsia="Times New Roman"/>
      <w:szCs w:val="24"/>
    </w:rPr>
  </w:style>
  <w:style w:type="paragraph" w:customStyle="1" w:styleId="SX-Tablelegend">
    <w:name w:val="SX-Tablelegend"/>
    <w:basedOn w:val="Standard"/>
    <w:qFormat/>
    <w:rsid w:val="009A3899"/>
    <w:pPr>
      <w:spacing w:line="190" w:lineRule="exact"/>
      <w:ind w:left="245" w:hanging="245"/>
      <w:jc w:val="both"/>
    </w:pPr>
    <w:rPr>
      <w:rFonts w:eastAsia="Times New Roman"/>
      <w:sz w:val="16"/>
    </w:rPr>
  </w:style>
  <w:style w:type="paragraph" w:customStyle="1" w:styleId="SX-Tabletext">
    <w:name w:val="SX-Tabletext"/>
    <w:basedOn w:val="Standard"/>
    <w:qFormat/>
    <w:rsid w:val="009A3899"/>
    <w:pPr>
      <w:spacing w:line="210" w:lineRule="exact"/>
      <w:jc w:val="center"/>
    </w:pPr>
    <w:rPr>
      <w:rFonts w:eastAsia="Times New Roman"/>
      <w:sz w:val="18"/>
    </w:rPr>
  </w:style>
  <w:style w:type="paragraph" w:customStyle="1" w:styleId="SX-Tabletitle">
    <w:name w:val="SX-Tabletitle"/>
    <w:basedOn w:val="Standard"/>
    <w:qFormat/>
    <w:rsid w:val="009A3899"/>
    <w:pPr>
      <w:spacing w:after="120" w:line="210" w:lineRule="exact"/>
      <w:jc w:val="both"/>
    </w:pPr>
    <w:rPr>
      <w:rFonts w:ascii="BlissMedium" w:eastAsia="Times New Roman" w:hAnsi="BlissMedium"/>
      <w:sz w:val="18"/>
    </w:rPr>
  </w:style>
  <w:style w:type="paragraph" w:customStyle="1" w:styleId="SX-Title">
    <w:name w:val="SX-Title"/>
    <w:basedOn w:val="Standard"/>
    <w:rsid w:val="009A3899"/>
    <w:pPr>
      <w:spacing w:after="240" w:line="500" w:lineRule="exact"/>
    </w:pPr>
    <w:rPr>
      <w:rFonts w:ascii="BlissBold" w:eastAsia="Times New Roman" w:hAnsi="BlissBold"/>
      <w:b/>
      <w:sz w:val="44"/>
    </w:rPr>
  </w:style>
  <w:style w:type="paragraph" w:customStyle="1" w:styleId="Tablecolumnhead">
    <w:name w:val="Table column head"/>
    <w:basedOn w:val="BaseText"/>
    <w:rsid w:val="009A3899"/>
    <w:pPr>
      <w:spacing w:before="0"/>
    </w:pPr>
  </w:style>
  <w:style w:type="paragraph" w:customStyle="1" w:styleId="Tabletext">
    <w:name w:val="Table text"/>
    <w:basedOn w:val="BaseText"/>
    <w:rsid w:val="009A3899"/>
    <w:pPr>
      <w:spacing w:before="0"/>
    </w:pPr>
  </w:style>
  <w:style w:type="paragraph" w:customStyle="1" w:styleId="TableLegend">
    <w:name w:val="TableLegend"/>
    <w:basedOn w:val="BaseText"/>
    <w:rsid w:val="009A3899"/>
    <w:pPr>
      <w:spacing w:before="0"/>
    </w:pPr>
  </w:style>
  <w:style w:type="paragraph" w:customStyle="1" w:styleId="TableTitle">
    <w:name w:val="TableTitle"/>
    <w:basedOn w:val="BaseHeading"/>
    <w:rsid w:val="009A3899"/>
  </w:style>
  <w:style w:type="paragraph" w:customStyle="1" w:styleId="Teaser">
    <w:name w:val="Teaser"/>
    <w:basedOn w:val="BaseText"/>
    <w:rsid w:val="009A3899"/>
  </w:style>
  <w:style w:type="paragraph" w:customStyle="1" w:styleId="TWIS">
    <w:name w:val="TWIS"/>
    <w:basedOn w:val="AbstractSummary"/>
    <w:rsid w:val="009A3899"/>
    <w:pPr>
      <w:autoSpaceDE w:val="0"/>
      <w:autoSpaceDN w:val="0"/>
      <w:adjustRightInd w:val="0"/>
    </w:pPr>
  </w:style>
  <w:style w:type="paragraph" w:customStyle="1" w:styleId="TWISorEC">
    <w:name w:val="TWIS or EC"/>
    <w:basedOn w:val="Standard"/>
    <w:rsid w:val="009A3899"/>
    <w:pPr>
      <w:spacing w:line="210" w:lineRule="exact"/>
    </w:pPr>
    <w:rPr>
      <w:rFonts w:ascii="BlissRegular" w:eastAsia="Times New Roman" w:hAnsi="BlissRegular"/>
      <w:sz w:val="19"/>
    </w:rPr>
  </w:style>
  <w:style w:type="paragraph" w:customStyle="1" w:styleId="work-sector">
    <w:name w:val="work-sector"/>
    <w:basedOn w:val="BaseText"/>
    <w:rsid w:val="009A3899"/>
    <w:pPr>
      <w:jc w:val="right"/>
    </w:pPr>
    <w:rPr>
      <w:color w:val="003300"/>
    </w:rPr>
  </w:style>
  <w:style w:type="paragraph" w:customStyle="1" w:styleId="DOI">
    <w:name w:val="DOI"/>
    <w:basedOn w:val="DateAccepted"/>
    <w:qFormat/>
    <w:rsid w:val="009A7F20"/>
  </w:style>
  <w:style w:type="character" w:customStyle="1" w:styleId="custom-cit-author">
    <w:name w:val="custom-cit-author"/>
    <w:basedOn w:val="Absatzstandardschriftart"/>
    <w:rsid w:val="00943D39"/>
  </w:style>
  <w:style w:type="character" w:customStyle="1" w:styleId="custom-cit-title">
    <w:name w:val="custom-cit-title"/>
    <w:basedOn w:val="Absatzstandardschriftart"/>
    <w:rsid w:val="00943D39"/>
  </w:style>
  <w:style w:type="character" w:customStyle="1" w:styleId="custom-cit-jour-title">
    <w:name w:val="custom-cit-jour-title"/>
    <w:basedOn w:val="Absatzstandardschriftart"/>
    <w:rsid w:val="00943D39"/>
  </w:style>
  <w:style w:type="character" w:customStyle="1" w:styleId="custom-cit-volume">
    <w:name w:val="custom-cit-volume"/>
    <w:basedOn w:val="Absatzstandardschriftart"/>
    <w:rsid w:val="00943D39"/>
  </w:style>
  <w:style w:type="character" w:customStyle="1" w:styleId="custom-cit-volume-sep">
    <w:name w:val="custom-cit-volume-sep"/>
    <w:basedOn w:val="Absatzstandardschriftart"/>
    <w:rsid w:val="00943D39"/>
  </w:style>
  <w:style w:type="character" w:customStyle="1" w:styleId="custom-cit-fpage">
    <w:name w:val="custom-cit-fpage"/>
    <w:basedOn w:val="Absatzstandardschriftart"/>
    <w:rsid w:val="00943D39"/>
  </w:style>
  <w:style w:type="character" w:customStyle="1" w:styleId="custom-cit-date">
    <w:name w:val="custom-cit-date"/>
    <w:basedOn w:val="Absatzstandardschriftart"/>
    <w:rsid w:val="00943D39"/>
  </w:style>
  <w:style w:type="paragraph" w:customStyle="1" w:styleId="MediumList2-Accent21">
    <w:name w:val="Medium List 2 - Accent 21"/>
    <w:hidden/>
    <w:uiPriority w:val="99"/>
    <w:semiHidden/>
    <w:rsid w:val="001B3B1A"/>
  </w:style>
  <w:style w:type="table" w:styleId="Tabellenraster">
    <w:name w:val="Table Grid"/>
    <w:basedOn w:val="NormaleTabelle"/>
    <w:uiPriority w:val="59"/>
    <w:rsid w:val="00B547A9"/>
    <w:rPr>
      <w:rFonts w:ascii="Times" w:eastAsia="Times New Roman" w:hAnsi="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ndNoteBibliographyTitle">
    <w:name w:val="EndNote Bibliography Title"/>
    <w:basedOn w:val="Standard"/>
    <w:link w:val="EndNoteBibliographyTitleZchn"/>
    <w:rsid w:val="00DA02CB"/>
    <w:pPr>
      <w:jc w:val="center"/>
    </w:pPr>
    <w:rPr>
      <w:noProof/>
      <w:sz w:val="24"/>
    </w:rPr>
  </w:style>
  <w:style w:type="character" w:customStyle="1" w:styleId="EndNoteBibliographyTitleZchn">
    <w:name w:val="EndNote Bibliography Title Zchn"/>
    <w:basedOn w:val="Absatzstandardschriftart"/>
    <w:link w:val="EndNoteBibliographyTitle"/>
    <w:rsid w:val="00DA02CB"/>
    <w:rPr>
      <w:noProof/>
      <w:sz w:val="24"/>
    </w:rPr>
  </w:style>
  <w:style w:type="paragraph" w:customStyle="1" w:styleId="EndNoteBibliography">
    <w:name w:val="EndNote Bibliography"/>
    <w:basedOn w:val="Standard"/>
    <w:link w:val="EndNoteBibliographyZchn"/>
    <w:rsid w:val="00DA02CB"/>
    <w:rPr>
      <w:noProof/>
      <w:sz w:val="24"/>
    </w:rPr>
  </w:style>
  <w:style w:type="character" w:customStyle="1" w:styleId="EndNoteBibliographyZchn">
    <w:name w:val="EndNote Bibliography Zchn"/>
    <w:basedOn w:val="Absatzstandardschriftart"/>
    <w:link w:val="EndNoteBibliography"/>
    <w:rsid w:val="00DA02CB"/>
    <w:rPr>
      <w:noProof/>
      <w:sz w:val="24"/>
    </w:rPr>
  </w:style>
  <w:style w:type="character" w:customStyle="1" w:styleId="Kommentarzeichen1">
    <w:name w:val="Kommentarzeichen1"/>
    <w:rsid w:val="000E1784"/>
    <w:rPr>
      <w:sz w:val="16"/>
      <w:szCs w:val="16"/>
    </w:rPr>
  </w:style>
  <w:style w:type="table" w:styleId="HelleSchattierung">
    <w:name w:val="Light Shading"/>
    <w:basedOn w:val="NormaleTabelle"/>
    <w:uiPriority w:val="60"/>
    <w:rsid w:val="00EE6A14"/>
    <w:rPr>
      <w:rFonts w:asciiTheme="minorHAnsi" w:eastAsiaTheme="minorEastAsia" w:hAnsiTheme="minorHAnsi" w:cstheme="minorBidi"/>
      <w:color w:val="000000" w:themeColor="text1" w:themeShade="BF"/>
      <w:sz w:val="24"/>
      <w:szCs w:val="24"/>
      <w:lang w:val="de-DE" w:eastAsia="de-DE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2">
    <w:name w:val="Абзац списка2"/>
    <w:basedOn w:val="Standard"/>
    <w:rsid w:val="00F35CB1"/>
    <w:pPr>
      <w:suppressAutoHyphens/>
      <w:spacing w:after="200" w:line="276" w:lineRule="auto"/>
      <w:ind w:left="720"/>
    </w:pPr>
    <w:rPr>
      <w:color w:val="000000"/>
      <w:sz w:val="24"/>
      <w:szCs w:val="24"/>
      <w:lang w:val="uk-UA" w:eastAsia="ar-SA"/>
    </w:rPr>
  </w:style>
  <w:style w:type="character" w:customStyle="1" w:styleId="apple-converted-space">
    <w:name w:val="apple-converted-space"/>
    <w:basedOn w:val="Absatzstandardschriftart"/>
    <w:rsid w:val="00330E54"/>
  </w:style>
  <w:style w:type="paragraph" w:styleId="Bearbeitung">
    <w:name w:val="Revision"/>
    <w:hidden/>
    <w:uiPriority w:val="99"/>
    <w:semiHidden/>
    <w:rsid w:val="009C5F1B"/>
  </w:style>
  <w:style w:type="paragraph" w:styleId="Listenabsatz">
    <w:name w:val="List Paragraph"/>
    <w:basedOn w:val="Standard"/>
    <w:uiPriority w:val="34"/>
    <w:qFormat/>
    <w:rsid w:val="00585156"/>
    <w:pPr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3B6C40"/>
    <w:pPr>
      <w:spacing w:before="100" w:beforeAutospacing="1" w:after="100" w:afterAutospacing="1"/>
    </w:pPr>
    <w:rPr>
      <w:rFonts w:eastAsiaTheme="minorEastAsia"/>
      <w:sz w:val="24"/>
      <w:szCs w:val="24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875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4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39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8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612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5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008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1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25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301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footer" Target="footer1.xml"/><Relationship Id="rId15" Type="http://schemas.openxmlformats.org/officeDocument/2006/relationships/footer" Target="footer2.xml"/><Relationship Id="rId16" Type="http://schemas.openxmlformats.org/officeDocument/2006/relationships/footer" Target="footer3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E53D377-80C8-5849-9AF1-32BDDB1C5A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4390</Words>
  <Characters>27658</Characters>
  <Application>Microsoft Macintosh Word</Application>
  <DocSecurity>0</DocSecurity>
  <Lines>230</Lines>
  <Paragraphs>63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Science Manuscript Template</vt:lpstr>
      <vt:lpstr>Science Manuscript Template</vt:lpstr>
    </vt:vector>
  </TitlesOfParts>
  <Company>Microsoft</Company>
  <LinksUpToDate>false</LinksUpToDate>
  <CharactersWithSpaces>31985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Science Manuscript Template</dc:title>
  <dc:creator>bhanson</dc:creator>
  <cp:lastModifiedBy>r</cp:lastModifiedBy>
  <cp:revision>3</cp:revision>
  <cp:lastPrinted>2019-09-17T09:52:00Z</cp:lastPrinted>
  <dcterms:created xsi:type="dcterms:W3CDTF">2019-12-03T16:38:00Z</dcterms:created>
  <dcterms:modified xsi:type="dcterms:W3CDTF">2019-12-03T17:08:00Z</dcterms:modified>
</cp:coreProperties>
</file>