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8B19E" w14:textId="77777777" w:rsidR="005A0F4B" w:rsidRDefault="005A0F4B" w:rsidP="00424E91">
      <w:pPr>
        <w:rPr>
          <w:b/>
          <w:bCs/>
          <w:sz w:val="28"/>
          <w:lang w:val="en-GB"/>
        </w:rPr>
      </w:pPr>
    </w:p>
    <w:p w14:paraId="4D42D536" w14:textId="77777777" w:rsidR="00424E91" w:rsidRPr="00656E3A" w:rsidRDefault="00424E91" w:rsidP="00424E91">
      <w:pPr>
        <w:rPr>
          <w:b/>
          <w:bCs/>
          <w:sz w:val="28"/>
          <w:lang w:val="en-GB"/>
        </w:rPr>
      </w:pPr>
      <w:r w:rsidRPr="00656E3A">
        <w:rPr>
          <w:b/>
          <w:bCs/>
          <w:sz w:val="28"/>
          <w:lang w:val="en-GB"/>
        </w:rPr>
        <w:t>Supplementary material</w:t>
      </w:r>
    </w:p>
    <w:p w14:paraId="17FA5827" w14:textId="77777777" w:rsidR="00424E91" w:rsidRPr="00B677AB" w:rsidRDefault="00424E91" w:rsidP="00424E91">
      <w:pPr>
        <w:pStyle w:val="HTMLBody"/>
        <w:widowControl w:val="0"/>
        <w:tabs>
          <w:tab w:val="left" w:pos="0"/>
        </w:tabs>
        <w:ind w:left="1843" w:hanging="1813"/>
        <w:jc w:val="both"/>
        <w:rPr>
          <w:rFonts w:ascii="Times New Roman" w:hAnsi="Times New Roman"/>
          <w:sz w:val="24"/>
          <w:szCs w:val="24"/>
          <w:lang w:val="en-GB" w:eastAsia="de-DE"/>
        </w:rPr>
      </w:pPr>
    </w:p>
    <w:p w14:paraId="7A149A58" w14:textId="77777777" w:rsidR="00424E91" w:rsidRPr="00B677AB" w:rsidRDefault="00424E91" w:rsidP="00424E91">
      <w:pPr>
        <w:pStyle w:val="HTMLBody"/>
        <w:widowControl w:val="0"/>
        <w:tabs>
          <w:tab w:val="left" w:pos="0"/>
        </w:tabs>
        <w:ind w:left="2127" w:hanging="2127"/>
        <w:jc w:val="both"/>
        <w:rPr>
          <w:rFonts w:ascii="Times New Roman" w:hAnsi="Times New Roman"/>
          <w:sz w:val="24"/>
          <w:szCs w:val="24"/>
          <w:lang w:val="en-GB" w:eastAsia="de-DE"/>
        </w:rPr>
      </w:pPr>
      <w:r>
        <w:rPr>
          <w:rFonts w:ascii="Times New Roman" w:hAnsi="Times New Roman"/>
          <w:b/>
          <w:sz w:val="24"/>
          <w:szCs w:val="24"/>
          <w:lang w:val="en-GB" w:eastAsia="de-DE"/>
        </w:rPr>
        <w:t>Appendix</w:t>
      </w:r>
      <w:r w:rsidRPr="00B677AB">
        <w:rPr>
          <w:rFonts w:ascii="Times New Roman" w:hAnsi="Times New Roman"/>
          <w:b/>
          <w:sz w:val="24"/>
          <w:szCs w:val="24"/>
          <w:lang w:val="en-GB" w:eastAsia="de-DE"/>
        </w:rPr>
        <w:t xml:space="preserve"> Table 1: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 xml:space="preserve"> 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ab/>
        <w:t>Descriptive statistics for caries experience among 10- and 1</w:t>
      </w:r>
      <w:r>
        <w:rPr>
          <w:rFonts w:ascii="Times New Roman" w:hAnsi="Times New Roman"/>
          <w:sz w:val="24"/>
          <w:szCs w:val="24"/>
          <w:lang w:val="en-GB" w:eastAsia="de-DE"/>
        </w:rPr>
        <w:t>5-year-old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>s (</w:t>
      </w:r>
      <w:r>
        <w:rPr>
          <w:rFonts w:ascii="Times New Roman" w:hAnsi="Times New Roman"/>
          <w:sz w:val="24"/>
          <w:szCs w:val="24"/>
          <w:lang w:val="en-GB" w:eastAsia="de-DE"/>
        </w:rPr>
        <w:t>p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 xml:space="preserve">rospective data) under various definitions of caries </w:t>
      </w:r>
      <w:r>
        <w:rPr>
          <w:rFonts w:ascii="Times New Roman" w:hAnsi="Times New Roman"/>
          <w:sz w:val="24"/>
          <w:szCs w:val="24"/>
          <w:lang w:val="en-GB" w:eastAsia="de-DE"/>
        </w:rPr>
        <w:t>and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 xml:space="preserve"> relevant risk factors. </w:t>
      </w:r>
    </w:p>
    <w:p w14:paraId="03721B6E" w14:textId="77777777" w:rsidR="00424E91" w:rsidRPr="00B677AB" w:rsidRDefault="00424E91" w:rsidP="00424E91">
      <w:pPr>
        <w:pStyle w:val="HTMLBody"/>
        <w:widowControl w:val="0"/>
        <w:tabs>
          <w:tab w:val="left" w:pos="0"/>
        </w:tabs>
        <w:ind w:left="1843" w:hanging="1813"/>
        <w:jc w:val="both"/>
        <w:rPr>
          <w:rFonts w:ascii="Times New Roman" w:hAnsi="Times New Roman"/>
          <w:sz w:val="24"/>
          <w:szCs w:val="24"/>
          <w:lang w:val="en-GB" w:eastAsia="de-DE"/>
        </w:rPr>
      </w:pPr>
    </w:p>
    <w:p w14:paraId="4B930F5F" w14:textId="77777777" w:rsidR="00424E91" w:rsidRPr="00B677AB" w:rsidRDefault="00424E91" w:rsidP="00424E91">
      <w:pPr>
        <w:pStyle w:val="HTMLBody"/>
        <w:widowControl w:val="0"/>
        <w:tabs>
          <w:tab w:val="left" w:pos="0"/>
        </w:tabs>
        <w:ind w:left="2127" w:hanging="2127"/>
        <w:jc w:val="both"/>
        <w:rPr>
          <w:rFonts w:ascii="Times New Roman" w:hAnsi="Times New Roman"/>
          <w:sz w:val="24"/>
          <w:szCs w:val="24"/>
          <w:lang w:val="en-GB" w:eastAsia="de-DE"/>
        </w:rPr>
      </w:pPr>
      <w:r>
        <w:rPr>
          <w:rFonts w:ascii="Times New Roman" w:hAnsi="Times New Roman"/>
          <w:b/>
          <w:sz w:val="24"/>
          <w:szCs w:val="24"/>
          <w:lang w:val="en-GB" w:eastAsia="de-DE"/>
        </w:rPr>
        <w:t>Appendix</w:t>
      </w:r>
      <w:r w:rsidRPr="00B677AB">
        <w:rPr>
          <w:rFonts w:ascii="Times New Roman" w:hAnsi="Times New Roman"/>
          <w:b/>
          <w:sz w:val="24"/>
          <w:szCs w:val="24"/>
          <w:lang w:val="en-GB" w:eastAsia="de-DE"/>
        </w:rPr>
        <w:t xml:space="preserve"> Table 2: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 xml:space="preserve"> 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ab/>
        <w:t xml:space="preserve">Crude associations between consumption of sugar-sweetened drinks </w:t>
      </w:r>
      <w:r>
        <w:rPr>
          <w:rFonts w:ascii="Times New Roman" w:hAnsi="Times New Roman"/>
          <w:sz w:val="24"/>
          <w:szCs w:val="24"/>
          <w:lang w:val="en-GB" w:eastAsia="de-DE"/>
        </w:rPr>
        <w:t xml:space="preserve">(SSDs) 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>and caries</w:t>
      </w:r>
      <w:r>
        <w:rPr>
          <w:rFonts w:ascii="Times New Roman" w:hAnsi="Times New Roman"/>
          <w:sz w:val="24"/>
          <w:szCs w:val="24"/>
          <w:lang w:val="en-GB" w:eastAsia="de-DE"/>
        </w:rPr>
        <w:t xml:space="preserve"> development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 xml:space="preserve"> under various definitions </w:t>
      </w:r>
      <w:r>
        <w:rPr>
          <w:rFonts w:ascii="Times New Roman" w:hAnsi="Times New Roman"/>
          <w:sz w:val="24"/>
          <w:szCs w:val="24"/>
          <w:lang w:val="en-GB" w:eastAsia="de-DE"/>
        </w:rPr>
        <w:t>in the sub-sample present at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 xml:space="preserve"> </w:t>
      </w:r>
      <w:r>
        <w:rPr>
          <w:rFonts w:ascii="Times New Roman" w:hAnsi="Times New Roman"/>
          <w:sz w:val="24"/>
          <w:szCs w:val="24"/>
          <w:lang w:val="en-GB" w:eastAsia="de-DE"/>
        </w:rPr>
        <w:t xml:space="preserve">both 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>10- and 15-year follow-ups (</w:t>
      </w:r>
      <w:r>
        <w:rPr>
          <w:rFonts w:ascii="Times New Roman" w:hAnsi="Times New Roman"/>
          <w:sz w:val="24"/>
          <w:szCs w:val="24"/>
          <w:lang w:val="en-GB" w:eastAsia="de-DE"/>
        </w:rPr>
        <w:t>p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>rospective data). SSD consumption</w:t>
      </w:r>
      <w:r>
        <w:rPr>
          <w:rFonts w:ascii="Times New Roman" w:hAnsi="Times New Roman"/>
          <w:sz w:val="24"/>
          <w:szCs w:val="24"/>
          <w:lang w:val="en-GB" w:eastAsia="de-DE"/>
        </w:rPr>
        <w:t xml:space="preserve"> at 10-year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 xml:space="preserve"> vs. caries experience at 10- and 15-year follow-up.</w:t>
      </w:r>
    </w:p>
    <w:p w14:paraId="63C18321" w14:textId="77777777" w:rsidR="00424E91" w:rsidRPr="00B677AB" w:rsidRDefault="00424E91" w:rsidP="00424E91">
      <w:pPr>
        <w:rPr>
          <w:lang w:val="en-GB"/>
        </w:rPr>
      </w:pPr>
    </w:p>
    <w:p w14:paraId="11D07E1B" w14:textId="77777777" w:rsidR="00424E91" w:rsidRPr="00B677AB" w:rsidRDefault="00424E91" w:rsidP="00424E91">
      <w:pPr>
        <w:pStyle w:val="HTMLBody"/>
        <w:widowControl w:val="0"/>
        <w:tabs>
          <w:tab w:val="left" w:pos="0"/>
        </w:tabs>
        <w:ind w:left="1843" w:hanging="1813"/>
        <w:jc w:val="both"/>
        <w:rPr>
          <w:rFonts w:ascii="Times New Roman" w:hAnsi="Times New Roman"/>
          <w:sz w:val="24"/>
          <w:szCs w:val="24"/>
          <w:lang w:val="en-GB" w:eastAsia="de-DE"/>
        </w:rPr>
      </w:pPr>
    </w:p>
    <w:p w14:paraId="0682819E" w14:textId="77777777" w:rsidR="00424E91" w:rsidRPr="00B677AB" w:rsidRDefault="00424E91" w:rsidP="00424E91">
      <w:pPr>
        <w:rPr>
          <w:lang w:val="en-GB"/>
        </w:rPr>
      </w:pPr>
      <w:r w:rsidRPr="00B677AB">
        <w:rPr>
          <w:lang w:val="en-GB"/>
        </w:rPr>
        <w:br w:type="page"/>
      </w:r>
    </w:p>
    <w:p w14:paraId="57B33987" w14:textId="77777777" w:rsidR="00424E91" w:rsidRDefault="00424E91" w:rsidP="00424E91">
      <w:pPr>
        <w:pStyle w:val="HTMLBody"/>
        <w:widowControl w:val="0"/>
        <w:tabs>
          <w:tab w:val="left" w:pos="0"/>
        </w:tabs>
        <w:ind w:left="2127" w:hanging="2127"/>
        <w:jc w:val="both"/>
        <w:rPr>
          <w:rFonts w:ascii="Times New Roman" w:hAnsi="Times New Roman"/>
          <w:sz w:val="24"/>
          <w:szCs w:val="24"/>
          <w:lang w:val="en-GB" w:eastAsia="de-DE"/>
        </w:rPr>
      </w:pPr>
      <w:r>
        <w:rPr>
          <w:rFonts w:ascii="Times New Roman" w:hAnsi="Times New Roman"/>
          <w:b/>
          <w:sz w:val="24"/>
          <w:szCs w:val="24"/>
          <w:lang w:val="en-GB" w:eastAsia="de-DE"/>
        </w:rPr>
        <w:lastRenderedPageBreak/>
        <w:t>Appendix</w:t>
      </w:r>
      <w:r w:rsidRPr="00B677AB">
        <w:rPr>
          <w:rFonts w:ascii="Times New Roman" w:hAnsi="Times New Roman"/>
          <w:b/>
          <w:sz w:val="24"/>
          <w:szCs w:val="24"/>
          <w:lang w:val="en-GB" w:eastAsia="de-DE"/>
        </w:rPr>
        <w:t xml:space="preserve"> Table 1: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 xml:space="preserve"> 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ab/>
        <w:t>Descriptive statistics for caries experience among 10- and 1</w:t>
      </w:r>
      <w:r>
        <w:rPr>
          <w:rFonts w:ascii="Times New Roman" w:hAnsi="Times New Roman"/>
          <w:sz w:val="24"/>
          <w:szCs w:val="24"/>
          <w:lang w:val="en-GB" w:eastAsia="de-DE"/>
        </w:rPr>
        <w:t>5-year-old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>s (</w:t>
      </w:r>
      <w:r>
        <w:rPr>
          <w:rFonts w:ascii="Times New Roman" w:hAnsi="Times New Roman"/>
          <w:sz w:val="24"/>
          <w:szCs w:val="24"/>
          <w:lang w:val="en-GB" w:eastAsia="de-DE"/>
        </w:rPr>
        <w:t>p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 xml:space="preserve">rospective data) under various definitions of caries </w:t>
      </w:r>
      <w:r>
        <w:rPr>
          <w:rFonts w:ascii="Times New Roman" w:hAnsi="Times New Roman"/>
          <w:sz w:val="24"/>
          <w:szCs w:val="24"/>
          <w:lang w:val="en-GB" w:eastAsia="de-DE"/>
        </w:rPr>
        <w:t>and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 xml:space="preserve"> relevant risk factors.</w:t>
      </w:r>
    </w:p>
    <w:p w14:paraId="11B2D38D" w14:textId="77777777" w:rsidR="00146A8E" w:rsidRPr="00B677AB" w:rsidRDefault="00146A8E" w:rsidP="00424E91">
      <w:pPr>
        <w:pStyle w:val="HTMLBody"/>
        <w:widowControl w:val="0"/>
        <w:tabs>
          <w:tab w:val="left" w:pos="0"/>
        </w:tabs>
        <w:ind w:left="2127" w:hanging="2127"/>
        <w:jc w:val="both"/>
        <w:rPr>
          <w:rFonts w:ascii="Times New Roman" w:hAnsi="Times New Roman"/>
          <w:sz w:val="24"/>
          <w:szCs w:val="24"/>
          <w:lang w:val="en-GB" w:eastAsia="de-DE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69"/>
        <w:gridCol w:w="1983"/>
        <w:gridCol w:w="1135"/>
        <w:gridCol w:w="1276"/>
        <w:gridCol w:w="1393"/>
        <w:gridCol w:w="1393"/>
        <w:gridCol w:w="1393"/>
        <w:gridCol w:w="1393"/>
        <w:gridCol w:w="1393"/>
        <w:gridCol w:w="1537"/>
      </w:tblGrid>
      <w:tr w:rsidR="00424E91" w:rsidRPr="00B677AB" w14:paraId="21468A2B" w14:textId="77777777" w:rsidTr="006979E1">
        <w:trPr>
          <w:trHeight w:val="305"/>
          <w:jc w:val="center"/>
        </w:trPr>
        <w:tc>
          <w:tcPr>
            <w:tcW w:w="603" w:type="pct"/>
            <w:vMerge w:val="restart"/>
            <w:tcBorders>
              <w:left w:val="nil"/>
            </w:tcBorders>
            <w:shd w:val="clear" w:color="auto" w:fill="D9D9D9"/>
            <w:vAlign w:val="center"/>
          </w:tcPr>
          <w:p w14:paraId="146A8418" w14:textId="77777777" w:rsidR="00424E91" w:rsidRPr="00B677AB" w:rsidRDefault="00424E91" w:rsidP="007443F2">
            <w:pPr>
              <w:contextualSpacing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Variable</w:t>
            </w:r>
          </w:p>
        </w:tc>
        <w:tc>
          <w:tcPr>
            <w:tcW w:w="676" w:type="pct"/>
            <w:vMerge w:val="restart"/>
            <w:shd w:val="clear" w:color="auto" w:fill="D9D9D9"/>
            <w:vAlign w:val="center"/>
          </w:tcPr>
          <w:p w14:paraId="555A4537" w14:textId="77777777" w:rsidR="00424E91" w:rsidRPr="00B677AB" w:rsidRDefault="00424E91" w:rsidP="007443F2">
            <w:pPr>
              <w:contextualSpacing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Category</w:t>
            </w:r>
          </w:p>
        </w:tc>
        <w:tc>
          <w:tcPr>
            <w:tcW w:w="822" w:type="pct"/>
            <w:gridSpan w:val="2"/>
            <w:vMerge w:val="restart"/>
            <w:shd w:val="clear" w:color="auto" w:fill="D9D9D9"/>
            <w:vAlign w:val="center"/>
          </w:tcPr>
          <w:p w14:paraId="031E272D" w14:textId="77777777" w:rsidR="00424E91" w:rsidRPr="00B677AB" w:rsidRDefault="00424E91" w:rsidP="007443F2">
            <w:pPr>
              <w:contextualSpacing/>
              <w:jc w:val="center"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N (%)</w:t>
            </w:r>
          </w:p>
        </w:tc>
        <w:tc>
          <w:tcPr>
            <w:tcW w:w="2899" w:type="pct"/>
            <w:gridSpan w:val="6"/>
            <w:tcBorders>
              <w:right w:val="nil"/>
            </w:tcBorders>
            <w:shd w:val="clear" w:color="auto" w:fill="D9D9D9"/>
            <w:vAlign w:val="center"/>
          </w:tcPr>
          <w:p w14:paraId="36D194CF" w14:textId="77777777" w:rsidR="00424E91" w:rsidRPr="00B677AB" w:rsidRDefault="00424E91" w:rsidP="007443F2">
            <w:pPr>
              <w:contextualSpacing/>
              <w:jc w:val="center"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Mean (SD)</w:t>
            </w:r>
          </w:p>
        </w:tc>
      </w:tr>
      <w:tr w:rsidR="00424E91" w:rsidRPr="00B677AB" w14:paraId="332C8A6B" w14:textId="77777777" w:rsidTr="006979E1">
        <w:trPr>
          <w:trHeight w:val="410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D9D9D9"/>
            <w:vAlign w:val="center"/>
          </w:tcPr>
          <w:p w14:paraId="2A2F4A3F" w14:textId="77777777" w:rsidR="00424E91" w:rsidRPr="00B677AB" w:rsidRDefault="00424E91" w:rsidP="007443F2">
            <w:pPr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vMerge/>
            <w:shd w:val="clear" w:color="auto" w:fill="D9D9D9"/>
            <w:vAlign w:val="center"/>
          </w:tcPr>
          <w:p w14:paraId="73401652" w14:textId="77777777" w:rsidR="00424E91" w:rsidRPr="00B677AB" w:rsidRDefault="00424E91" w:rsidP="007443F2">
            <w:pPr>
              <w:contextualSpacing/>
              <w:rPr>
                <w:b/>
                <w:lang w:val="en-GB"/>
              </w:rPr>
            </w:pPr>
          </w:p>
        </w:tc>
        <w:tc>
          <w:tcPr>
            <w:tcW w:w="822" w:type="pct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A533E8" w14:textId="77777777" w:rsidR="00424E91" w:rsidRPr="00B677AB" w:rsidRDefault="00424E91" w:rsidP="007443F2">
            <w:pPr>
              <w:contextualSpacing/>
              <w:jc w:val="center"/>
              <w:rPr>
                <w:b/>
                <w:lang w:val="en-GB"/>
              </w:rPr>
            </w:pPr>
          </w:p>
        </w:tc>
        <w:tc>
          <w:tcPr>
            <w:tcW w:w="950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8C54FAD" w14:textId="77777777" w:rsidR="00424E91" w:rsidRPr="00B677AB" w:rsidRDefault="00424E91" w:rsidP="007443F2">
            <w:pPr>
              <w:ind w:right="-111"/>
              <w:contextualSpacing/>
              <w:jc w:val="center"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DMF/S</w:t>
            </w:r>
          </w:p>
        </w:tc>
        <w:tc>
          <w:tcPr>
            <w:tcW w:w="950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8E9E8C" w14:textId="77777777" w:rsidR="00424E91" w:rsidRPr="00B677AB" w:rsidRDefault="00424E91" w:rsidP="007443F2">
            <w:pPr>
              <w:ind w:right="-111"/>
              <w:contextualSpacing/>
              <w:jc w:val="center"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NCCL/S</w:t>
            </w:r>
          </w:p>
        </w:tc>
        <w:tc>
          <w:tcPr>
            <w:tcW w:w="999" w:type="pct"/>
            <w:gridSpan w:val="2"/>
            <w:tcBorders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1E6566FC" w14:textId="77777777" w:rsidR="00424E91" w:rsidRPr="00B677AB" w:rsidRDefault="00424E91" w:rsidP="007443F2">
            <w:pPr>
              <w:ind w:right="-111"/>
              <w:contextualSpacing/>
              <w:jc w:val="center"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DMF+NCCL/S</w:t>
            </w:r>
          </w:p>
        </w:tc>
      </w:tr>
      <w:tr w:rsidR="00424E91" w:rsidRPr="00B677AB" w14:paraId="660ABE37" w14:textId="77777777" w:rsidTr="006979E1">
        <w:trPr>
          <w:trHeight w:val="410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D9D9D9"/>
            <w:vAlign w:val="center"/>
          </w:tcPr>
          <w:p w14:paraId="4EC6FF8A" w14:textId="77777777" w:rsidR="00424E91" w:rsidRPr="00B677AB" w:rsidRDefault="00424E91" w:rsidP="007443F2">
            <w:pPr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vMerge/>
            <w:shd w:val="clear" w:color="auto" w:fill="D9D9D9"/>
            <w:vAlign w:val="center"/>
          </w:tcPr>
          <w:p w14:paraId="434634B6" w14:textId="77777777" w:rsidR="00424E91" w:rsidRPr="00B677AB" w:rsidRDefault="00424E91" w:rsidP="007443F2">
            <w:pPr>
              <w:contextualSpacing/>
              <w:rPr>
                <w:b/>
                <w:lang w:val="en-GB"/>
              </w:rPr>
            </w:pPr>
          </w:p>
        </w:tc>
        <w:tc>
          <w:tcPr>
            <w:tcW w:w="387" w:type="pct"/>
            <w:tcBorders>
              <w:right w:val="nil"/>
            </w:tcBorders>
            <w:shd w:val="clear" w:color="auto" w:fill="D9D9D9"/>
            <w:vAlign w:val="center"/>
          </w:tcPr>
          <w:p w14:paraId="77611350" w14:textId="77777777" w:rsidR="00424E91" w:rsidRPr="00B677AB" w:rsidRDefault="00424E91" w:rsidP="007443F2">
            <w:pPr>
              <w:contextualSpacing/>
              <w:jc w:val="center"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10-year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D9D9D9"/>
            <w:vAlign w:val="center"/>
          </w:tcPr>
          <w:p w14:paraId="622EE52A" w14:textId="77777777" w:rsidR="00424E91" w:rsidRPr="00B677AB" w:rsidRDefault="00424E91" w:rsidP="007443F2">
            <w:pPr>
              <w:contextualSpacing/>
              <w:jc w:val="center"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15-year</w:t>
            </w:r>
          </w:p>
        </w:tc>
        <w:tc>
          <w:tcPr>
            <w:tcW w:w="475" w:type="pct"/>
            <w:tcBorders>
              <w:right w:val="nil"/>
            </w:tcBorders>
            <w:shd w:val="clear" w:color="auto" w:fill="D9D9D9"/>
            <w:vAlign w:val="center"/>
          </w:tcPr>
          <w:p w14:paraId="3C1A54E6" w14:textId="77777777" w:rsidR="00424E91" w:rsidRPr="00B677AB" w:rsidRDefault="00424E91" w:rsidP="007443F2">
            <w:pPr>
              <w:contextualSpacing/>
              <w:jc w:val="center"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10-year</w:t>
            </w:r>
          </w:p>
        </w:tc>
        <w:tc>
          <w:tcPr>
            <w:tcW w:w="475" w:type="pct"/>
            <w:tcBorders>
              <w:left w:val="nil"/>
            </w:tcBorders>
            <w:shd w:val="clear" w:color="auto" w:fill="D9D9D9"/>
            <w:vAlign w:val="center"/>
          </w:tcPr>
          <w:p w14:paraId="5937D0D2" w14:textId="77777777" w:rsidR="00424E91" w:rsidRPr="00B677AB" w:rsidRDefault="00424E91" w:rsidP="007443F2">
            <w:pPr>
              <w:ind w:right="-111"/>
              <w:contextualSpacing/>
              <w:jc w:val="center"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15-year</w:t>
            </w:r>
          </w:p>
        </w:tc>
        <w:tc>
          <w:tcPr>
            <w:tcW w:w="475" w:type="pct"/>
            <w:tcBorders>
              <w:right w:val="nil"/>
            </w:tcBorders>
            <w:shd w:val="clear" w:color="auto" w:fill="D9D9D9"/>
            <w:vAlign w:val="center"/>
          </w:tcPr>
          <w:p w14:paraId="4D52FD40" w14:textId="77777777" w:rsidR="00424E91" w:rsidRPr="00B677AB" w:rsidRDefault="00424E91" w:rsidP="007443F2">
            <w:pPr>
              <w:ind w:right="-111"/>
              <w:contextualSpacing/>
              <w:jc w:val="center"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10-year</w:t>
            </w:r>
          </w:p>
        </w:tc>
        <w:tc>
          <w:tcPr>
            <w:tcW w:w="475" w:type="pct"/>
            <w:tcBorders>
              <w:left w:val="nil"/>
            </w:tcBorders>
            <w:shd w:val="clear" w:color="auto" w:fill="D9D9D9"/>
            <w:vAlign w:val="center"/>
          </w:tcPr>
          <w:p w14:paraId="03CA6ED9" w14:textId="77777777" w:rsidR="00424E91" w:rsidRPr="00B677AB" w:rsidRDefault="00424E91" w:rsidP="007443F2">
            <w:pPr>
              <w:ind w:right="-111"/>
              <w:contextualSpacing/>
              <w:jc w:val="center"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15-year</w:t>
            </w:r>
          </w:p>
        </w:tc>
        <w:tc>
          <w:tcPr>
            <w:tcW w:w="475" w:type="pct"/>
            <w:tcBorders>
              <w:right w:val="nil"/>
            </w:tcBorders>
            <w:shd w:val="clear" w:color="auto" w:fill="D9D9D9"/>
            <w:vAlign w:val="center"/>
          </w:tcPr>
          <w:p w14:paraId="080B3235" w14:textId="77777777" w:rsidR="00424E91" w:rsidRPr="00B677AB" w:rsidRDefault="00424E91" w:rsidP="007443F2">
            <w:pPr>
              <w:ind w:right="-111"/>
              <w:contextualSpacing/>
              <w:jc w:val="center"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10-year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091D7A6" w14:textId="77777777" w:rsidR="00424E91" w:rsidRPr="00B677AB" w:rsidRDefault="00424E91" w:rsidP="007443F2">
            <w:pPr>
              <w:ind w:right="-111"/>
              <w:contextualSpacing/>
              <w:jc w:val="center"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15-year</w:t>
            </w:r>
          </w:p>
        </w:tc>
      </w:tr>
      <w:tr w:rsidR="00424E91" w:rsidRPr="00B677AB" w14:paraId="24FE7223" w14:textId="77777777" w:rsidTr="006979E1">
        <w:trPr>
          <w:trHeight w:val="550"/>
          <w:jc w:val="center"/>
        </w:trPr>
        <w:tc>
          <w:tcPr>
            <w:tcW w:w="1279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53025B0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b/>
                <w:lang w:val="en-GB"/>
              </w:rPr>
              <w:t>Overall sample</w:t>
            </w:r>
          </w:p>
        </w:tc>
        <w:tc>
          <w:tcPr>
            <w:tcW w:w="387" w:type="pct"/>
            <w:tcBorders>
              <w:right w:val="nil"/>
            </w:tcBorders>
            <w:shd w:val="clear" w:color="auto" w:fill="auto"/>
            <w:vAlign w:val="center"/>
          </w:tcPr>
          <w:p w14:paraId="6322A561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487 (100)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  <w:vAlign w:val="center"/>
          </w:tcPr>
          <w:p w14:paraId="432F6F47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487 (100)</w:t>
            </w:r>
          </w:p>
        </w:tc>
        <w:tc>
          <w:tcPr>
            <w:tcW w:w="475" w:type="pct"/>
            <w:tcBorders>
              <w:right w:val="nil"/>
            </w:tcBorders>
            <w:shd w:val="clear" w:color="auto" w:fill="auto"/>
            <w:vAlign w:val="center"/>
          </w:tcPr>
          <w:p w14:paraId="0DCCC5FF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0.33 (1.04)</w:t>
            </w:r>
          </w:p>
        </w:tc>
        <w:tc>
          <w:tcPr>
            <w:tcW w:w="475" w:type="pct"/>
            <w:tcBorders>
              <w:left w:val="nil"/>
            </w:tcBorders>
            <w:shd w:val="clear" w:color="auto" w:fill="auto"/>
            <w:vAlign w:val="center"/>
          </w:tcPr>
          <w:p w14:paraId="03D47AE4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1.19 (2.34)</w:t>
            </w:r>
          </w:p>
        </w:tc>
        <w:tc>
          <w:tcPr>
            <w:tcW w:w="475" w:type="pct"/>
            <w:tcBorders>
              <w:right w:val="nil"/>
            </w:tcBorders>
            <w:vAlign w:val="center"/>
          </w:tcPr>
          <w:p w14:paraId="097B3999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1.44 (2.32)</w:t>
            </w:r>
          </w:p>
        </w:tc>
        <w:tc>
          <w:tcPr>
            <w:tcW w:w="475" w:type="pct"/>
            <w:tcBorders>
              <w:left w:val="nil"/>
            </w:tcBorders>
            <w:vAlign w:val="center"/>
          </w:tcPr>
          <w:p w14:paraId="575D61F8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5.21 (7.16)</w:t>
            </w:r>
          </w:p>
        </w:tc>
        <w:tc>
          <w:tcPr>
            <w:tcW w:w="475" w:type="pct"/>
            <w:tcBorders>
              <w:right w:val="nil"/>
            </w:tcBorders>
            <w:vAlign w:val="center"/>
          </w:tcPr>
          <w:p w14:paraId="34845A8F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1.76 (2.70)</w:t>
            </w:r>
          </w:p>
        </w:tc>
        <w:tc>
          <w:tcPr>
            <w:tcW w:w="52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92F644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6.40 (7.90)</w:t>
            </w:r>
          </w:p>
        </w:tc>
      </w:tr>
      <w:tr w:rsidR="00424E91" w:rsidRPr="00B677AB" w14:paraId="5B89106C" w14:textId="77777777" w:rsidTr="006979E1">
        <w:trPr>
          <w:trHeight w:val="353"/>
          <w:jc w:val="center"/>
        </w:trPr>
        <w:tc>
          <w:tcPr>
            <w:tcW w:w="603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06D5D9D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Gender</w:t>
            </w:r>
          </w:p>
        </w:tc>
        <w:tc>
          <w:tcPr>
            <w:tcW w:w="676" w:type="pct"/>
            <w:tcBorders>
              <w:bottom w:val="nil"/>
            </w:tcBorders>
            <w:shd w:val="clear" w:color="auto" w:fill="auto"/>
            <w:vAlign w:val="center"/>
          </w:tcPr>
          <w:p w14:paraId="0EAD3305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Male</w:t>
            </w:r>
          </w:p>
        </w:tc>
        <w:tc>
          <w:tcPr>
            <w:tcW w:w="387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58AF845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232 (47.6)</w:t>
            </w:r>
          </w:p>
        </w:tc>
        <w:tc>
          <w:tcPr>
            <w:tcW w:w="435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F634468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232 (47.6)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E4445B6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0.39 (1.16)</w:t>
            </w:r>
          </w:p>
        </w:tc>
        <w:tc>
          <w:tcPr>
            <w:tcW w:w="475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C334198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1.27 (2.35)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vAlign w:val="center"/>
          </w:tcPr>
          <w:p w14:paraId="75681C0A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1.68 (2.64)</w:t>
            </w:r>
          </w:p>
        </w:tc>
        <w:tc>
          <w:tcPr>
            <w:tcW w:w="475" w:type="pct"/>
            <w:tcBorders>
              <w:left w:val="nil"/>
              <w:bottom w:val="nil"/>
            </w:tcBorders>
            <w:vAlign w:val="center"/>
          </w:tcPr>
          <w:p w14:paraId="360891D6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6.25 (8.35)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vAlign w:val="center"/>
          </w:tcPr>
          <w:p w14:paraId="01CF8F4B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2.07 (3.01)</w:t>
            </w:r>
          </w:p>
        </w:tc>
        <w:tc>
          <w:tcPr>
            <w:tcW w:w="52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8EDD7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7.51 (8.94)</w:t>
            </w:r>
          </w:p>
        </w:tc>
      </w:tr>
      <w:tr w:rsidR="00424E91" w:rsidRPr="00B677AB" w14:paraId="3643A8E7" w14:textId="77777777" w:rsidTr="006979E1">
        <w:trPr>
          <w:trHeight w:val="353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3447DC5F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DDF9E2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Female</w:t>
            </w:r>
          </w:p>
        </w:tc>
        <w:tc>
          <w:tcPr>
            <w:tcW w:w="38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836FB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255 (52.4)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CF219E4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255 (52.4)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D83072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0.27 (0.92)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C75F7A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1.12 (2.35)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9A6B1E6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1.21 (1.96)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B039195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4.27 (5.72)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2F4D07A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1.49 (2.36)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EBFDF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5.39 (6.69)</w:t>
            </w:r>
          </w:p>
        </w:tc>
      </w:tr>
      <w:tr w:rsidR="00424E91" w:rsidRPr="00B677AB" w14:paraId="43005674" w14:textId="77777777" w:rsidTr="006979E1">
        <w:trPr>
          <w:trHeight w:val="353"/>
          <w:jc w:val="center"/>
        </w:trPr>
        <w:tc>
          <w:tcPr>
            <w:tcW w:w="603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CB3660E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 xml:space="preserve">Parental </w:t>
            </w:r>
            <w:r>
              <w:rPr>
                <w:b/>
                <w:lang w:val="en-GB"/>
              </w:rPr>
              <w:t>e</w:t>
            </w:r>
            <w:r w:rsidRPr="00B677AB">
              <w:rPr>
                <w:b/>
                <w:lang w:val="en-GB"/>
              </w:rPr>
              <w:t>ducation</w:t>
            </w:r>
          </w:p>
        </w:tc>
        <w:tc>
          <w:tcPr>
            <w:tcW w:w="676" w:type="pct"/>
            <w:tcBorders>
              <w:bottom w:val="nil"/>
            </w:tcBorders>
            <w:shd w:val="clear" w:color="auto" w:fill="auto"/>
            <w:vAlign w:val="center"/>
          </w:tcPr>
          <w:p w14:paraId="695F1381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High</w:t>
            </w:r>
          </w:p>
        </w:tc>
        <w:tc>
          <w:tcPr>
            <w:tcW w:w="387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F7C35B1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401 (82.3)</w:t>
            </w:r>
          </w:p>
        </w:tc>
        <w:tc>
          <w:tcPr>
            <w:tcW w:w="435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B24D4D7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401 (82.3)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F061A97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0.31 (0.98)</w:t>
            </w:r>
          </w:p>
        </w:tc>
        <w:tc>
          <w:tcPr>
            <w:tcW w:w="475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836EE92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1.20 (2.35)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vAlign w:val="center"/>
          </w:tcPr>
          <w:p w14:paraId="0E6B171B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1.38 (2.22)</w:t>
            </w:r>
          </w:p>
        </w:tc>
        <w:tc>
          <w:tcPr>
            <w:tcW w:w="475" w:type="pct"/>
            <w:tcBorders>
              <w:left w:val="nil"/>
              <w:bottom w:val="nil"/>
            </w:tcBorders>
            <w:vAlign w:val="center"/>
          </w:tcPr>
          <w:p w14:paraId="3D6225E6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5.23 (7.17)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vAlign w:val="center"/>
          </w:tcPr>
          <w:p w14:paraId="7954C025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1.69 (2.55)</w:t>
            </w:r>
          </w:p>
        </w:tc>
        <w:tc>
          <w:tcPr>
            <w:tcW w:w="52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C323E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6.43 (7.90)</w:t>
            </w:r>
          </w:p>
        </w:tc>
      </w:tr>
      <w:tr w:rsidR="00424E91" w:rsidRPr="00B677AB" w14:paraId="51A4D604" w14:textId="77777777" w:rsidTr="006979E1">
        <w:trPr>
          <w:trHeight w:val="353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7F01897C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046915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Medium</w:t>
            </w: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9404164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77 (15.8)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196F6B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77 (15.8)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7D450C2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0.44 (1.35)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72B0A1B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1.23 (2.44)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392F6961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1.64 (2.78)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vAlign w:val="center"/>
          </w:tcPr>
          <w:p w14:paraId="6AEA7139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5.14 (7.00)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3F068062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2.08 (3.44)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7FFFF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6.38 (7.94)</w:t>
            </w:r>
          </w:p>
        </w:tc>
      </w:tr>
      <w:tr w:rsidR="00424E91" w:rsidRPr="00B677AB" w14:paraId="5C35E13E" w14:textId="77777777" w:rsidTr="006979E1">
        <w:trPr>
          <w:trHeight w:val="353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3BB34560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7793942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Low</w:t>
            </w:r>
          </w:p>
        </w:tc>
        <w:tc>
          <w:tcPr>
            <w:tcW w:w="38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67A76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9 (1.8)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7E4C069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9 (1.8)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630D2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0.11 (0.33)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17BB65E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0.33 (0.71)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20FF1F7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2.11 (2.20)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8C264F3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5.11 (8.34)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4A79E69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2.22 (2.22)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4FDB6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5.44 (8.66)</w:t>
            </w:r>
          </w:p>
        </w:tc>
      </w:tr>
      <w:tr w:rsidR="00424E91" w:rsidRPr="00B677AB" w14:paraId="524AE9DE" w14:textId="77777777" w:rsidTr="006979E1">
        <w:trPr>
          <w:trHeight w:val="353"/>
          <w:jc w:val="center"/>
        </w:trPr>
        <w:tc>
          <w:tcPr>
            <w:tcW w:w="603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AE23C2F" w14:textId="254EE150" w:rsidR="00424E91" w:rsidRPr="00B677AB" w:rsidRDefault="00424E91" w:rsidP="006747C3">
            <w:pPr>
              <w:spacing w:line="360" w:lineRule="auto"/>
              <w:contextualSpacing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BMI</w:t>
            </w:r>
            <w:bookmarkStart w:id="0" w:name="_GoBack"/>
            <w:bookmarkEnd w:id="0"/>
          </w:p>
        </w:tc>
        <w:tc>
          <w:tcPr>
            <w:tcW w:w="676" w:type="pct"/>
            <w:tcBorders>
              <w:bottom w:val="nil"/>
            </w:tcBorders>
            <w:shd w:val="clear" w:color="auto" w:fill="auto"/>
            <w:vAlign w:val="center"/>
          </w:tcPr>
          <w:p w14:paraId="642BC4EB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Normal</w:t>
            </w:r>
          </w:p>
        </w:tc>
        <w:tc>
          <w:tcPr>
            <w:tcW w:w="387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E2E5025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393 (80.7)</w:t>
            </w:r>
          </w:p>
        </w:tc>
        <w:tc>
          <w:tcPr>
            <w:tcW w:w="435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1C5A768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418 (85.8)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6B42650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0.34 (1.07)</w:t>
            </w:r>
          </w:p>
        </w:tc>
        <w:tc>
          <w:tcPr>
            <w:tcW w:w="475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82E8342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1.17 (2.21)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vAlign w:val="center"/>
          </w:tcPr>
          <w:p w14:paraId="5B6E5DA8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1.30 (2.17)</w:t>
            </w:r>
          </w:p>
        </w:tc>
        <w:tc>
          <w:tcPr>
            <w:tcW w:w="475" w:type="pct"/>
            <w:tcBorders>
              <w:left w:val="nil"/>
              <w:bottom w:val="nil"/>
            </w:tcBorders>
            <w:vAlign w:val="center"/>
          </w:tcPr>
          <w:p w14:paraId="340BD857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4.94 (6.48)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vAlign w:val="center"/>
          </w:tcPr>
          <w:p w14:paraId="45774112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1.65 (2.53)</w:t>
            </w:r>
          </w:p>
        </w:tc>
        <w:tc>
          <w:tcPr>
            <w:tcW w:w="52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8239D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6.11 (7.19)</w:t>
            </w:r>
          </w:p>
        </w:tc>
      </w:tr>
      <w:tr w:rsidR="00424E91" w:rsidRPr="00B677AB" w14:paraId="6A8AFE53" w14:textId="77777777" w:rsidTr="006979E1">
        <w:trPr>
          <w:trHeight w:val="353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1EFACD75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A8B2E2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Underweight</w:t>
            </w: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0E3567A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63 (12.9)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796003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31 (6.4)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76516D4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0.19 (0.82)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297E48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0.39 (0.84)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0EDE8400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1.71 (2.69)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vAlign w:val="center"/>
          </w:tcPr>
          <w:p w14:paraId="097AA096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3.94 (6.77)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406F50E4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1.90 (3.14)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F0FBA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4.32 (7.12)</w:t>
            </w:r>
          </w:p>
        </w:tc>
      </w:tr>
      <w:tr w:rsidR="00424E91" w:rsidRPr="00B677AB" w14:paraId="6C98DA00" w14:textId="77777777" w:rsidTr="006979E1">
        <w:trPr>
          <w:trHeight w:val="353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714BB959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1128D90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Overweight/</w:t>
            </w:r>
            <w:r>
              <w:rPr>
                <w:lang w:val="en-GB"/>
              </w:rPr>
              <w:t>o</w:t>
            </w:r>
            <w:r w:rsidRPr="00B677AB">
              <w:rPr>
                <w:lang w:val="en-GB"/>
              </w:rPr>
              <w:t>bese</w:t>
            </w:r>
          </w:p>
        </w:tc>
        <w:tc>
          <w:tcPr>
            <w:tcW w:w="38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CD751A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30 (6.2)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122B3B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38 (7.8)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1151FE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0.43 (1.07)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837C21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2.13 (3.91)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23DC565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2.63 (2.95)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6CA9181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9.18 (12.03)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43CC53A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3.07 (3.59)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700DC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11.32 (12.90)</w:t>
            </w:r>
          </w:p>
        </w:tc>
      </w:tr>
      <w:tr w:rsidR="00424E91" w:rsidRPr="00B677AB" w14:paraId="64F195E4" w14:textId="77777777" w:rsidTr="006979E1">
        <w:trPr>
          <w:trHeight w:val="353"/>
          <w:jc w:val="center"/>
        </w:trPr>
        <w:tc>
          <w:tcPr>
            <w:tcW w:w="603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3EF02949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Plaque</w:t>
            </w:r>
            <w:r>
              <w:rPr>
                <w:b/>
                <w:lang w:val="en-GB"/>
              </w:rPr>
              <w:t>-</w:t>
            </w:r>
            <w:r w:rsidRPr="00B677AB">
              <w:rPr>
                <w:b/>
                <w:lang w:val="en-GB"/>
              </w:rPr>
              <w:t>affected sextants</w:t>
            </w:r>
          </w:p>
        </w:tc>
        <w:tc>
          <w:tcPr>
            <w:tcW w:w="676" w:type="pct"/>
            <w:tcBorders>
              <w:bottom w:val="nil"/>
            </w:tcBorders>
            <w:shd w:val="clear" w:color="auto" w:fill="auto"/>
            <w:vAlign w:val="center"/>
          </w:tcPr>
          <w:p w14:paraId="1E6CB5F4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0</w:t>
            </w:r>
          </w:p>
        </w:tc>
        <w:tc>
          <w:tcPr>
            <w:tcW w:w="387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B8D22B6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117 (24.0)</w:t>
            </w:r>
          </w:p>
        </w:tc>
        <w:tc>
          <w:tcPr>
            <w:tcW w:w="435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00798E7E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196 (40.2)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25C1A3D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0.24 (0.92)</w:t>
            </w:r>
          </w:p>
        </w:tc>
        <w:tc>
          <w:tcPr>
            <w:tcW w:w="475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32678548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1.22 (2.35)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vAlign w:val="center"/>
          </w:tcPr>
          <w:p w14:paraId="4870E868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0.77 (1.37)</w:t>
            </w:r>
          </w:p>
        </w:tc>
        <w:tc>
          <w:tcPr>
            <w:tcW w:w="475" w:type="pct"/>
            <w:tcBorders>
              <w:left w:val="nil"/>
              <w:bottom w:val="nil"/>
            </w:tcBorders>
            <w:vAlign w:val="center"/>
          </w:tcPr>
          <w:p w14:paraId="2E90C209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3.43 (4.97)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vAlign w:val="center"/>
          </w:tcPr>
          <w:p w14:paraId="0270AE76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1.01 (1.65)</w:t>
            </w:r>
          </w:p>
        </w:tc>
        <w:tc>
          <w:tcPr>
            <w:tcW w:w="52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19A84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4.66 (6.37)</w:t>
            </w:r>
          </w:p>
        </w:tc>
      </w:tr>
      <w:tr w:rsidR="00424E91" w:rsidRPr="00B677AB" w14:paraId="313FB2EB" w14:textId="77777777" w:rsidTr="006979E1">
        <w:trPr>
          <w:trHeight w:val="353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231037CD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39837F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1</w:t>
            </w: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97678AC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117 (24.0)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1006102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33 (6.8)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69673C1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0.33 (1.05)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4E3676A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1.24 (2.33)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43031F1B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1.46 (2.18)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vAlign w:val="center"/>
          </w:tcPr>
          <w:p w14:paraId="69CD213A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4.45 (6.85)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7D80A6C7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1.79 (2.57)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B1209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5.70 (7.21)</w:t>
            </w:r>
          </w:p>
        </w:tc>
      </w:tr>
      <w:tr w:rsidR="00424E91" w:rsidRPr="00B677AB" w14:paraId="48547F40" w14:textId="77777777" w:rsidTr="006979E1">
        <w:trPr>
          <w:trHeight w:val="353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73BFBE6E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F972BB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2</w:t>
            </w: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5B331A6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96 (19.7)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846C3F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49 (10.1)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139768A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0.48 (1.13)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4857B2C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0.90 (1.49)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3FD34E88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1.68 (2.79)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vAlign w:val="center"/>
          </w:tcPr>
          <w:p w14:paraId="28788183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6.55 (7.76)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320D4AB8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2.16 (3.35)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83D4D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7.45 (7.78)</w:t>
            </w:r>
          </w:p>
        </w:tc>
      </w:tr>
      <w:tr w:rsidR="00424E91" w:rsidRPr="00B677AB" w14:paraId="1151DEFE" w14:textId="77777777" w:rsidTr="006979E1">
        <w:trPr>
          <w:trHeight w:val="353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6CA290A4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93CDFA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3</w:t>
            </w: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851C6F6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54 (11.1)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4AAEBA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31 (6.4)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01DC380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0.43 (1.34)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E1EC9A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1.61 (2.54)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063EA764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1.41 (2.21)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vAlign w:val="center"/>
          </w:tcPr>
          <w:p w14:paraId="2CA859D5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5.42 (5.84)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518B0430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1.83 (2.55)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C8E09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7.03 (6.48)</w:t>
            </w:r>
          </w:p>
        </w:tc>
      </w:tr>
      <w:tr w:rsidR="00424E91" w:rsidRPr="00B677AB" w14:paraId="5FDFB8C8" w14:textId="77777777" w:rsidTr="006979E1">
        <w:trPr>
          <w:trHeight w:val="353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0CE46316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B9E7EF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4</w:t>
            </w: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703845A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47 (9.7)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F96A4F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30 (6.2)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70049B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0.19 (0.68)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6D9914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1.23 (2.14)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2A968E40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2.09 (2.59)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vAlign w:val="center"/>
          </w:tcPr>
          <w:p w14:paraId="6CDBFBFF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10.27 (8.61)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4E5F622B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2.28 (2.83)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5E144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11.50 (9.40)</w:t>
            </w:r>
          </w:p>
        </w:tc>
      </w:tr>
      <w:tr w:rsidR="00424E91" w:rsidRPr="00B677AB" w14:paraId="1A77F840" w14:textId="77777777" w:rsidTr="006979E1">
        <w:trPr>
          <w:trHeight w:val="353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24C0AAA6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5F5B8E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5</w:t>
            </w: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B48015E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22 (4.5)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69687D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30 (6.2)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ADA4845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0.36 (1.29)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135623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1.37 (3.24)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67DC32BC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1.27 (1.98)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vAlign w:val="center"/>
          </w:tcPr>
          <w:p w14:paraId="05935514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8.67 (8.39)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0033A0A2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1.64 (3.06)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61B73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10.03 (9.78)</w:t>
            </w:r>
          </w:p>
        </w:tc>
      </w:tr>
      <w:tr w:rsidR="00424E91" w:rsidRPr="00B677AB" w14:paraId="5FBA0CEB" w14:textId="77777777" w:rsidTr="006979E1">
        <w:trPr>
          <w:trHeight w:val="353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077B7F94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D9F974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6</w:t>
            </w:r>
          </w:p>
        </w:tc>
        <w:tc>
          <w:tcPr>
            <w:tcW w:w="38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43A2D1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34 (7.0)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CA174C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117 (24.0)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ECA3AF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0.21 (0.77)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D507221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1.09 (2.41)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23711B7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2.21 (3.27)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5AF5607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5.65 (8.60)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283F507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2.41 (3.40)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5BE703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6.74 (8.98)</w:t>
            </w:r>
          </w:p>
        </w:tc>
      </w:tr>
      <w:tr w:rsidR="00424E91" w:rsidRPr="00B677AB" w14:paraId="77A69837" w14:textId="77777777" w:rsidTr="006979E1">
        <w:trPr>
          <w:trHeight w:val="353"/>
          <w:jc w:val="center"/>
        </w:trPr>
        <w:tc>
          <w:tcPr>
            <w:tcW w:w="603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F8E815D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Mode of SSD consumption</w:t>
            </w:r>
          </w:p>
        </w:tc>
        <w:tc>
          <w:tcPr>
            <w:tcW w:w="676" w:type="pct"/>
            <w:tcBorders>
              <w:bottom w:val="nil"/>
            </w:tcBorders>
            <w:shd w:val="clear" w:color="auto" w:fill="auto"/>
            <w:vAlign w:val="center"/>
          </w:tcPr>
          <w:p w14:paraId="1905BF81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Not consumed</w:t>
            </w:r>
          </w:p>
        </w:tc>
        <w:tc>
          <w:tcPr>
            <w:tcW w:w="387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C906EF0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107 (22.0)</w:t>
            </w:r>
          </w:p>
        </w:tc>
        <w:tc>
          <w:tcPr>
            <w:tcW w:w="435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BFCB412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62 (12.7)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894E9EF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0.16 (0.37)</w:t>
            </w:r>
          </w:p>
        </w:tc>
        <w:tc>
          <w:tcPr>
            <w:tcW w:w="475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3DF5609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0.34 (0.48)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vAlign w:val="center"/>
          </w:tcPr>
          <w:p w14:paraId="79F4536F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0.45 (0.50)</w:t>
            </w:r>
          </w:p>
        </w:tc>
        <w:tc>
          <w:tcPr>
            <w:tcW w:w="475" w:type="pct"/>
            <w:tcBorders>
              <w:left w:val="nil"/>
              <w:bottom w:val="nil"/>
            </w:tcBorders>
            <w:vAlign w:val="center"/>
          </w:tcPr>
          <w:p w14:paraId="2D31C40F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0.58 (0.50)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vAlign w:val="center"/>
          </w:tcPr>
          <w:p w14:paraId="693B3B4E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0.50 (0.50)</w:t>
            </w:r>
          </w:p>
        </w:tc>
        <w:tc>
          <w:tcPr>
            <w:tcW w:w="52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F0098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0.63 (0.49)</w:t>
            </w:r>
          </w:p>
        </w:tc>
      </w:tr>
      <w:tr w:rsidR="00424E91" w:rsidRPr="00B677AB" w14:paraId="6B260FD1" w14:textId="77777777" w:rsidTr="006979E1">
        <w:trPr>
          <w:trHeight w:val="353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4D2A5D62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4D458D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With food</w:t>
            </w: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87220F7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99 (20.3)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678F8D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60 (12.3)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8FAFCAC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0.20 (0.40)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BC3443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0.20 (0.40)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722DF01D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0.45 (0.50)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vAlign w:val="center"/>
          </w:tcPr>
          <w:p w14:paraId="67617973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0.75 (0.44)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217D26CB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0.48 (0.50)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5F071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0.77 (0.43)</w:t>
            </w:r>
          </w:p>
        </w:tc>
      </w:tr>
      <w:tr w:rsidR="00424E91" w:rsidRPr="00B677AB" w14:paraId="6B61853B" w14:textId="77777777" w:rsidTr="006979E1">
        <w:trPr>
          <w:trHeight w:val="353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2E39ACED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ABDE6E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Without food</w:t>
            </w: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D811619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117 (24.0)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39ABE7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107 (22.0)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B848933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0.08 (0.27)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90198E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0.37 (0.49)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113146FD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0.50 (0.50)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vAlign w:val="center"/>
          </w:tcPr>
          <w:p w14:paraId="2A7D08B1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0.70 (0.46)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19C32B4C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0.56 (0.50)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0B08A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0.79 (0.41)</w:t>
            </w:r>
          </w:p>
        </w:tc>
      </w:tr>
      <w:tr w:rsidR="00424E91" w:rsidRPr="00B677AB" w14:paraId="1E3D1B21" w14:textId="77777777" w:rsidTr="006979E1">
        <w:trPr>
          <w:trHeight w:val="353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1741263E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64CB1A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With/without food</w:t>
            </w:r>
          </w:p>
        </w:tc>
        <w:tc>
          <w:tcPr>
            <w:tcW w:w="38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06F39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164 (33.7)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47C22F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258 (53.0)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F1753E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0.15 (0.36)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2BA224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0.38 (0.49)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6F81805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0.49 (0.50)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6BE4298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0.75 (0.43)</w:t>
            </w:r>
          </w:p>
        </w:tc>
        <w:tc>
          <w:tcPr>
            <w:tcW w:w="475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C0DA5B3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0.56 (0.50)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9A8DC2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0.81 (0.39)</w:t>
            </w:r>
          </w:p>
        </w:tc>
      </w:tr>
      <w:tr w:rsidR="00424E91" w:rsidRPr="00B677AB" w14:paraId="7372B810" w14:textId="77777777" w:rsidTr="006979E1">
        <w:trPr>
          <w:trHeight w:val="353"/>
          <w:jc w:val="center"/>
        </w:trPr>
        <w:tc>
          <w:tcPr>
            <w:tcW w:w="603" w:type="pct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94677B0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  <w:r w:rsidRPr="00B677AB">
              <w:rPr>
                <w:b/>
                <w:lang w:val="en-GB"/>
              </w:rPr>
              <w:t>Energy content of SSD</w:t>
            </w:r>
            <w:r>
              <w:rPr>
                <w:b/>
                <w:lang w:val="en-GB"/>
              </w:rPr>
              <w:t>s</w:t>
            </w:r>
            <w:r w:rsidRPr="00B677AB">
              <w:rPr>
                <w:b/>
                <w:lang w:val="en-GB"/>
              </w:rPr>
              <w:t xml:space="preserve"> </w:t>
            </w:r>
          </w:p>
        </w:tc>
        <w:tc>
          <w:tcPr>
            <w:tcW w:w="676" w:type="pct"/>
            <w:tcBorders>
              <w:bottom w:val="nil"/>
            </w:tcBorders>
            <w:shd w:val="clear" w:color="auto" w:fill="auto"/>
            <w:vAlign w:val="center"/>
          </w:tcPr>
          <w:p w14:paraId="0F6A6558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Diet/</w:t>
            </w:r>
            <w:r>
              <w:rPr>
                <w:lang w:val="en-GB"/>
              </w:rPr>
              <w:t>l</w:t>
            </w:r>
            <w:r w:rsidRPr="00B677AB">
              <w:rPr>
                <w:lang w:val="en-GB"/>
              </w:rPr>
              <w:t>ight/</w:t>
            </w:r>
            <w:r>
              <w:rPr>
                <w:lang w:val="en-GB"/>
              </w:rPr>
              <w:t>z</w:t>
            </w:r>
            <w:r w:rsidRPr="00B677AB">
              <w:rPr>
                <w:lang w:val="en-GB"/>
              </w:rPr>
              <w:t>ero</w:t>
            </w:r>
          </w:p>
        </w:tc>
        <w:tc>
          <w:tcPr>
            <w:tcW w:w="387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FBEA29A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29 (6.7)</w:t>
            </w:r>
          </w:p>
        </w:tc>
        <w:tc>
          <w:tcPr>
            <w:tcW w:w="435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F70F2A5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38 (8.5)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B1971CB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0.10 (0.31)</w:t>
            </w:r>
          </w:p>
        </w:tc>
        <w:tc>
          <w:tcPr>
            <w:tcW w:w="475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A2F4805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0.26 (0.45)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vAlign w:val="center"/>
          </w:tcPr>
          <w:p w14:paraId="62EAC866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0.59 (0.50)</w:t>
            </w:r>
          </w:p>
        </w:tc>
        <w:tc>
          <w:tcPr>
            <w:tcW w:w="475" w:type="pct"/>
            <w:tcBorders>
              <w:left w:val="nil"/>
              <w:bottom w:val="nil"/>
            </w:tcBorders>
            <w:vAlign w:val="center"/>
          </w:tcPr>
          <w:p w14:paraId="6416D010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0.63 (0.49)</w:t>
            </w:r>
          </w:p>
        </w:tc>
        <w:tc>
          <w:tcPr>
            <w:tcW w:w="475" w:type="pct"/>
            <w:tcBorders>
              <w:bottom w:val="nil"/>
              <w:right w:val="nil"/>
            </w:tcBorders>
            <w:vAlign w:val="center"/>
          </w:tcPr>
          <w:p w14:paraId="5A38DBF0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0.59 (0.50)</w:t>
            </w:r>
          </w:p>
        </w:tc>
        <w:tc>
          <w:tcPr>
            <w:tcW w:w="52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A7621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0.66 (0.48)</w:t>
            </w:r>
          </w:p>
        </w:tc>
      </w:tr>
      <w:tr w:rsidR="00424E91" w:rsidRPr="00B677AB" w14:paraId="07858CA5" w14:textId="77777777" w:rsidTr="006979E1">
        <w:trPr>
          <w:trHeight w:val="353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130C231E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ABFF8D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Normal</w:t>
            </w:r>
          </w:p>
        </w:tc>
        <w:tc>
          <w:tcPr>
            <w:tcW w:w="387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877B345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106 (24.4)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2518E2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96 (21.5)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138867E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0.17 (0.38)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8C7B4C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0.39 (0.49)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4862DF43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0.57 (0.50)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</w:tcBorders>
            <w:vAlign w:val="center"/>
          </w:tcPr>
          <w:p w14:paraId="141BE037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0.77 (0.42)</w:t>
            </w:r>
          </w:p>
        </w:tc>
        <w:tc>
          <w:tcPr>
            <w:tcW w:w="475" w:type="pct"/>
            <w:tcBorders>
              <w:top w:val="nil"/>
              <w:bottom w:val="nil"/>
              <w:right w:val="nil"/>
            </w:tcBorders>
            <w:vAlign w:val="center"/>
          </w:tcPr>
          <w:p w14:paraId="0C754D6A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0.61 (0.49)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78E2A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0.81 (0.39)</w:t>
            </w:r>
          </w:p>
        </w:tc>
      </w:tr>
      <w:tr w:rsidR="00424E91" w:rsidRPr="00B677AB" w14:paraId="4DED677A" w14:textId="77777777" w:rsidTr="006979E1">
        <w:trPr>
          <w:trHeight w:val="353"/>
          <w:jc w:val="center"/>
        </w:trPr>
        <w:tc>
          <w:tcPr>
            <w:tcW w:w="603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29714FF0" w14:textId="77777777" w:rsidR="00424E91" w:rsidRPr="00B677AB" w:rsidRDefault="00424E91" w:rsidP="007443F2">
            <w:pPr>
              <w:spacing w:line="360" w:lineRule="auto"/>
              <w:contextualSpacing/>
              <w:rPr>
                <w:b/>
                <w:lang w:val="en-GB"/>
              </w:rPr>
            </w:pPr>
          </w:p>
        </w:tc>
        <w:tc>
          <w:tcPr>
            <w:tcW w:w="676" w:type="pct"/>
            <w:tcBorders>
              <w:top w:val="nil"/>
            </w:tcBorders>
            <w:shd w:val="clear" w:color="auto" w:fill="auto"/>
            <w:vAlign w:val="center"/>
          </w:tcPr>
          <w:p w14:paraId="7B14744A" w14:textId="77777777" w:rsidR="00424E91" w:rsidRPr="00B677AB" w:rsidRDefault="00424E91" w:rsidP="007443F2">
            <w:pPr>
              <w:contextualSpacing/>
              <w:rPr>
                <w:lang w:val="en-GB"/>
              </w:rPr>
            </w:pPr>
            <w:r w:rsidRPr="00B677AB">
              <w:rPr>
                <w:lang w:val="en-GB"/>
              </w:rPr>
              <w:t>Mixed</w:t>
            </w:r>
          </w:p>
        </w:tc>
        <w:tc>
          <w:tcPr>
            <w:tcW w:w="387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ABE2D5F" w14:textId="77777777" w:rsidR="00424E91" w:rsidRPr="00B677AB" w:rsidRDefault="00424E91" w:rsidP="00EA712E">
            <w:pPr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299 (68.9)</w:t>
            </w:r>
          </w:p>
        </w:tc>
        <w:tc>
          <w:tcPr>
            <w:tcW w:w="435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CDF8455" w14:textId="77777777" w:rsidR="00424E91" w:rsidRPr="00B677AB" w:rsidRDefault="00424E91" w:rsidP="00EA712E">
            <w:pPr>
              <w:ind w:right="33"/>
              <w:contextualSpacing/>
              <w:jc w:val="right"/>
              <w:rPr>
                <w:lang w:val="en-GB"/>
              </w:rPr>
            </w:pPr>
            <w:r w:rsidRPr="00B677AB">
              <w:rPr>
                <w:lang w:val="en-GB"/>
              </w:rPr>
              <w:t>313 (70.0)</w:t>
            </w:r>
          </w:p>
        </w:tc>
        <w:tc>
          <w:tcPr>
            <w:tcW w:w="475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5E47D28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0.15 (0.36)</w:t>
            </w:r>
          </w:p>
        </w:tc>
        <w:tc>
          <w:tcPr>
            <w:tcW w:w="475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9A23DED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0.36 (0.48)</w:t>
            </w:r>
          </w:p>
        </w:tc>
        <w:tc>
          <w:tcPr>
            <w:tcW w:w="475" w:type="pct"/>
            <w:tcBorders>
              <w:top w:val="nil"/>
              <w:right w:val="nil"/>
            </w:tcBorders>
            <w:vAlign w:val="center"/>
          </w:tcPr>
          <w:p w14:paraId="002E7123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0.45 (0.50)</w:t>
            </w:r>
          </w:p>
        </w:tc>
        <w:tc>
          <w:tcPr>
            <w:tcW w:w="475" w:type="pct"/>
            <w:tcBorders>
              <w:top w:val="nil"/>
              <w:left w:val="nil"/>
            </w:tcBorders>
            <w:vAlign w:val="center"/>
          </w:tcPr>
          <w:p w14:paraId="10B6FC7F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0.72 (0.45)</w:t>
            </w:r>
          </w:p>
        </w:tc>
        <w:tc>
          <w:tcPr>
            <w:tcW w:w="475" w:type="pct"/>
            <w:tcBorders>
              <w:top w:val="nil"/>
              <w:right w:val="nil"/>
            </w:tcBorders>
            <w:vAlign w:val="center"/>
          </w:tcPr>
          <w:p w14:paraId="57015121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0.53 (0.50)</w:t>
            </w:r>
          </w:p>
        </w:tc>
        <w:tc>
          <w:tcPr>
            <w:tcW w:w="52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9241A6" w14:textId="77777777" w:rsidR="00424E91" w:rsidRPr="00B677AB" w:rsidRDefault="00424E91" w:rsidP="007443F2">
            <w:pPr>
              <w:contextualSpacing/>
              <w:jc w:val="center"/>
              <w:rPr>
                <w:lang w:val="en-GB"/>
              </w:rPr>
            </w:pPr>
            <w:r w:rsidRPr="00B677AB">
              <w:rPr>
                <w:lang w:val="en-GB"/>
              </w:rPr>
              <w:t>0.80 (0.40)</w:t>
            </w:r>
          </w:p>
        </w:tc>
      </w:tr>
    </w:tbl>
    <w:p w14:paraId="27A79BEC" w14:textId="77777777" w:rsidR="00424E91" w:rsidRPr="00B677AB" w:rsidRDefault="00424E91" w:rsidP="00424E91">
      <w:pPr>
        <w:pStyle w:val="HTMLBody"/>
        <w:widowControl w:val="0"/>
        <w:jc w:val="both"/>
        <w:rPr>
          <w:rFonts w:ascii="Times New Roman" w:hAnsi="Times New Roman"/>
          <w:sz w:val="24"/>
          <w:szCs w:val="24"/>
          <w:lang w:val="en-GB" w:eastAsia="de-DE"/>
        </w:rPr>
        <w:sectPr w:rsidR="00424E91" w:rsidRPr="00B677AB" w:rsidSect="00146A8E">
          <w:pgSz w:w="16838" w:h="11906" w:orient="landscape" w:code="9"/>
          <w:pgMar w:top="426" w:right="993" w:bottom="426" w:left="1134" w:header="720" w:footer="431" w:gutter="0"/>
          <w:cols w:space="720"/>
          <w:docGrid w:linePitch="360"/>
        </w:sectPr>
      </w:pPr>
    </w:p>
    <w:p w14:paraId="64157616" w14:textId="77777777" w:rsidR="00424E91" w:rsidRPr="00B677AB" w:rsidRDefault="00424E91" w:rsidP="00424E91">
      <w:pPr>
        <w:pStyle w:val="HTMLBody"/>
        <w:widowControl w:val="0"/>
        <w:tabs>
          <w:tab w:val="left" w:pos="0"/>
        </w:tabs>
        <w:ind w:left="2160" w:hanging="2160"/>
        <w:jc w:val="both"/>
        <w:rPr>
          <w:rFonts w:ascii="Times New Roman" w:hAnsi="Times New Roman"/>
          <w:sz w:val="24"/>
          <w:szCs w:val="24"/>
          <w:lang w:val="en-GB" w:eastAsia="de-DE"/>
        </w:rPr>
      </w:pPr>
      <w:r>
        <w:rPr>
          <w:rFonts w:ascii="Times New Roman" w:hAnsi="Times New Roman"/>
          <w:b/>
          <w:sz w:val="24"/>
          <w:szCs w:val="24"/>
          <w:lang w:val="en-GB" w:eastAsia="de-DE"/>
        </w:rPr>
        <w:lastRenderedPageBreak/>
        <w:t>Appendix</w:t>
      </w:r>
      <w:r w:rsidRPr="00B677AB">
        <w:rPr>
          <w:rFonts w:ascii="Times New Roman" w:hAnsi="Times New Roman"/>
          <w:b/>
          <w:sz w:val="24"/>
          <w:szCs w:val="24"/>
          <w:lang w:val="en-GB" w:eastAsia="de-DE"/>
        </w:rPr>
        <w:t xml:space="preserve"> Table 2: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 xml:space="preserve"> 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ab/>
        <w:t xml:space="preserve">Crude associations between consumption of sugar-sweetened drinks </w:t>
      </w:r>
      <w:r>
        <w:rPr>
          <w:rFonts w:ascii="Times New Roman" w:hAnsi="Times New Roman"/>
          <w:sz w:val="24"/>
          <w:szCs w:val="24"/>
          <w:lang w:val="en-GB" w:eastAsia="de-DE"/>
        </w:rPr>
        <w:t xml:space="preserve">(SSDs) 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>and caries</w:t>
      </w:r>
      <w:r>
        <w:rPr>
          <w:rFonts w:ascii="Times New Roman" w:hAnsi="Times New Roman"/>
          <w:sz w:val="24"/>
          <w:szCs w:val="24"/>
          <w:lang w:val="en-GB" w:eastAsia="de-DE"/>
        </w:rPr>
        <w:t xml:space="preserve"> development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 xml:space="preserve"> under various definitions </w:t>
      </w:r>
      <w:r>
        <w:rPr>
          <w:rFonts w:ascii="Times New Roman" w:hAnsi="Times New Roman"/>
          <w:sz w:val="24"/>
          <w:szCs w:val="24"/>
          <w:lang w:val="en-GB" w:eastAsia="de-DE"/>
        </w:rPr>
        <w:t>in the sub-sample present at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 xml:space="preserve"> </w:t>
      </w:r>
      <w:r>
        <w:rPr>
          <w:rFonts w:ascii="Times New Roman" w:hAnsi="Times New Roman"/>
          <w:sz w:val="24"/>
          <w:szCs w:val="24"/>
          <w:lang w:val="en-GB" w:eastAsia="de-DE"/>
        </w:rPr>
        <w:t xml:space="preserve">both 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>10- and 15-year follow-ups (</w:t>
      </w:r>
      <w:r>
        <w:rPr>
          <w:rFonts w:ascii="Times New Roman" w:hAnsi="Times New Roman"/>
          <w:sz w:val="24"/>
          <w:szCs w:val="24"/>
          <w:lang w:val="en-GB" w:eastAsia="de-DE"/>
        </w:rPr>
        <w:t>p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>rospective data). SSD consumption</w:t>
      </w:r>
      <w:r>
        <w:rPr>
          <w:rFonts w:ascii="Times New Roman" w:hAnsi="Times New Roman"/>
          <w:sz w:val="24"/>
          <w:szCs w:val="24"/>
          <w:lang w:val="en-GB" w:eastAsia="de-DE"/>
        </w:rPr>
        <w:t xml:space="preserve"> at 10-year</w:t>
      </w:r>
      <w:r w:rsidRPr="00B677AB">
        <w:rPr>
          <w:rFonts w:ascii="Times New Roman" w:hAnsi="Times New Roman"/>
          <w:sz w:val="24"/>
          <w:szCs w:val="24"/>
          <w:lang w:val="en-GB" w:eastAsia="de-DE"/>
        </w:rPr>
        <w:t xml:space="preserve"> vs. caries experience at 10- and 15-year follow-up.</w:t>
      </w:r>
    </w:p>
    <w:p w14:paraId="26602387" w14:textId="77777777" w:rsidR="00424E91" w:rsidRPr="00B677AB" w:rsidRDefault="00424E91" w:rsidP="00424E91">
      <w:pPr>
        <w:pStyle w:val="HTMLBody"/>
        <w:widowControl w:val="0"/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  <w:lang w:val="en-GB" w:eastAsia="de-DE"/>
        </w:rPr>
      </w:pPr>
    </w:p>
    <w:p w14:paraId="513FBD58" w14:textId="77777777" w:rsidR="00424E91" w:rsidRPr="00B677AB" w:rsidRDefault="00424E91" w:rsidP="00424E91">
      <w:pPr>
        <w:pStyle w:val="HTMLBody"/>
        <w:widowControl w:val="0"/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  <w:lang w:val="en-GB" w:eastAsia="de-D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275"/>
        <w:gridCol w:w="1621"/>
        <w:gridCol w:w="1621"/>
        <w:gridCol w:w="1621"/>
        <w:gridCol w:w="1621"/>
      </w:tblGrid>
      <w:tr w:rsidR="00424E91" w:rsidRPr="006747C3" w14:paraId="753599DC" w14:textId="77777777" w:rsidTr="00B313DE">
        <w:trPr>
          <w:trHeight w:val="469"/>
        </w:trPr>
        <w:tc>
          <w:tcPr>
            <w:tcW w:w="2127" w:type="dxa"/>
            <w:vMerge w:val="restar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54FC7DE" w14:textId="77777777" w:rsidR="00424E91" w:rsidRPr="00B677AB" w:rsidRDefault="00424E91" w:rsidP="00B313DE">
            <w:pPr>
              <w:pStyle w:val="HTMLBody"/>
              <w:widowControl w:val="0"/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Caries definition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30B33C88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Category</w:t>
            </w:r>
          </w:p>
        </w:tc>
        <w:tc>
          <w:tcPr>
            <w:tcW w:w="324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5FFAD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 (%)</w:t>
            </w:r>
          </w:p>
        </w:tc>
        <w:tc>
          <w:tcPr>
            <w:tcW w:w="3242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7CE7A9F" w14:textId="77777777" w:rsidR="00424E91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SSD</w:t>
            </w: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consumption, </w:t>
            </w:r>
          </w:p>
          <w:p w14:paraId="0742F963" w14:textId="77777777" w:rsidR="00424E91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in portions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, </w:t>
            </w:r>
          </w:p>
          <w:p w14:paraId="2F65F35A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</w:t>
            </w: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ean (SD)</w:t>
            </w:r>
          </w:p>
        </w:tc>
      </w:tr>
      <w:tr w:rsidR="00424E91" w:rsidRPr="00B677AB" w14:paraId="22D98A52" w14:textId="77777777" w:rsidTr="00B313DE">
        <w:trPr>
          <w:trHeight w:val="469"/>
        </w:trPr>
        <w:tc>
          <w:tcPr>
            <w:tcW w:w="2127" w:type="dxa"/>
            <w:vMerge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5C88C8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F81DE0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621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59EDD37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10-year</w:t>
            </w:r>
          </w:p>
        </w:tc>
        <w:tc>
          <w:tcPr>
            <w:tcW w:w="1621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993B5B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15-year</w:t>
            </w:r>
          </w:p>
        </w:tc>
        <w:tc>
          <w:tcPr>
            <w:tcW w:w="1621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386EAA0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10-year</w:t>
            </w:r>
          </w:p>
        </w:tc>
        <w:tc>
          <w:tcPr>
            <w:tcW w:w="162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9E3CA6D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15-year</w:t>
            </w:r>
          </w:p>
        </w:tc>
      </w:tr>
      <w:tr w:rsidR="00424E91" w:rsidRPr="00B677AB" w14:paraId="26D97FE6" w14:textId="77777777" w:rsidTr="00B313DE">
        <w:trPr>
          <w:trHeight w:val="469"/>
        </w:trPr>
        <w:tc>
          <w:tcPr>
            <w:tcW w:w="2127" w:type="dxa"/>
            <w:tcBorders>
              <w:left w:val="nil"/>
            </w:tcBorders>
            <w:vAlign w:val="center"/>
          </w:tcPr>
          <w:p w14:paraId="0E9C33A6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Overall sample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19762233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-</w:t>
            </w:r>
          </w:p>
        </w:tc>
        <w:tc>
          <w:tcPr>
            <w:tcW w:w="1621" w:type="dxa"/>
            <w:tcBorders>
              <w:bottom w:val="nil"/>
              <w:right w:val="nil"/>
            </w:tcBorders>
            <w:vAlign w:val="center"/>
          </w:tcPr>
          <w:p w14:paraId="640ACF86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487 (100)</w:t>
            </w:r>
          </w:p>
        </w:tc>
        <w:tc>
          <w:tcPr>
            <w:tcW w:w="1621" w:type="dxa"/>
            <w:tcBorders>
              <w:left w:val="nil"/>
              <w:bottom w:val="nil"/>
            </w:tcBorders>
            <w:vAlign w:val="center"/>
          </w:tcPr>
          <w:p w14:paraId="0DC82F16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487 (100)</w:t>
            </w:r>
          </w:p>
        </w:tc>
        <w:tc>
          <w:tcPr>
            <w:tcW w:w="1621" w:type="dxa"/>
            <w:tcBorders>
              <w:bottom w:val="nil"/>
              <w:right w:val="nil"/>
            </w:tcBorders>
            <w:vAlign w:val="center"/>
          </w:tcPr>
          <w:p w14:paraId="53C30594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szCs w:val="24"/>
                <w:lang w:val="en-GB"/>
              </w:rPr>
              <w:t>0.40 (0.77)</w:t>
            </w:r>
            <w:r w:rsidRPr="00BB1B6A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*</w:t>
            </w:r>
          </w:p>
        </w:tc>
        <w:tc>
          <w:tcPr>
            <w:tcW w:w="1621" w:type="dxa"/>
            <w:tcBorders>
              <w:left w:val="nil"/>
              <w:bottom w:val="nil"/>
              <w:right w:val="nil"/>
            </w:tcBorders>
            <w:vAlign w:val="center"/>
          </w:tcPr>
          <w:p w14:paraId="7BB9ED82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szCs w:val="24"/>
                <w:lang w:val="en-GB"/>
              </w:rPr>
              <w:t>0.81 (1.30)</w:t>
            </w:r>
            <w:r w:rsidRPr="00BB1B6A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*</w:t>
            </w:r>
          </w:p>
        </w:tc>
      </w:tr>
      <w:tr w:rsidR="00424E91" w:rsidRPr="00B677AB" w14:paraId="0EC750B8" w14:textId="77777777" w:rsidTr="00B313DE">
        <w:trPr>
          <w:trHeight w:val="469"/>
        </w:trPr>
        <w:tc>
          <w:tcPr>
            <w:tcW w:w="2127" w:type="dxa"/>
            <w:vMerge w:val="restart"/>
            <w:tcBorders>
              <w:left w:val="nil"/>
            </w:tcBorders>
            <w:vAlign w:val="center"/>
          </w:tcPr>
          <w:p w14:paraId="010C7526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DMF/S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55F6D712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</w:t>
            </w:r>
          </w:p>
        </w:tc>
        <w:tc>
          <w:tcPr>
            <w:tcW w:w="1621" w:type="dxa"/>
            <w:tcBorders>
              <w:bottom w:val="nil"/>
              <w:right w:val="nil"/>
            </w:tcBorders>
            <w:vAlign w:val="center"/>
          </w:tcPr>
          <w:p w14:paraId="79A5A414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416 (85.4)</w:t>
            </w:r>
          </w:p>
        </w:tc>
        <w:tc>
          <w:tcPr>
            <w:tcW w:w="1621" w:type="dxa"/>
            <w:tcBorders>
              <w:left w:val="nil"/>
              <w:bottom w:val="nil"/>
            </w:tcBorders>
            <w:vAlign w:val="center"/>
          </w:tcPr>
          <w:p w14:paraId="62949710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315 (64.7)</w:t>
            </w:r>
          </w:p>
        </w:tc>
        <w:tc>
          <w:tcPr>
            <w:tcW w:w="1621" w:type="dxa"/>
            <w:tcBorders>
              <w:bottom w:val="nil"/>
              <w:right w:val="nil"/>
            </w:tcBorders>
            <w:vAlign w:val="center"/>
          </w:tcPr>
          <w:p w14:paraId="79742E21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0.37 (0.64)</w:t>
            </w:r>
            <w:r w:rsidRPr="00BB1B6A">
              <w:rPr>
                <w:rFonts w:ascii="Times New Roman" w:hAnsi="Times New Roman"/>
                <w:sz w:val="24"/>
                <w:vertAlign w:val="superscript"/>
                <w:lang w:val="en-GB"/>
              </w:rPr>
              <w:t>a</w:t>
            </w:r>
          </w:p>
        </w:tc>
        <w:tc>
          <w:tcPr>
            <w:tcW w:w="1621" w:type="dxa"/>
            <w:tcBorders>
              <w:left w:val="nil"/>
              <w:bottom w:val="nil"/>
              <w:right w:val="nil"/>
            </w:tcBorders>
            <w:vAlign w:val="center"/>
          </w:tcPr>
          <w:p w14:paraId="791AA8B6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0.36 (0.61)</w:t>
            </w:r>
          </w:p>
        </w:tc>
      </w:tr>
      <w:tr w:rsidR="00424E91" w:rsidRPr="00B677AB" w14:paraId="397F45D4" w14:textId="77777777" w:rsidTr="00B313DE">
        <w:trPr>
          <w:trHeight w:val="469"/>
        </w:trPr>
        <w:tc>
          <w:tcPr>
            <w:tcW w:w="212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0F706D67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6721B1A0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≥1</w:t>
            </w:r>
          </w:p>
        </w:tc>
        <w:tc>
          <w:tcPr>
            <w:tcW w:w="16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2A84395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71 (14.6)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C3579A7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172 (35.3)</w:t>
            </w:r>
          </w:p>
        </w:tc>
        <w:tc>
          <w:tcPr>
            <w:tcW w:w="16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A88E34C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0.60 (1.29)</w:t>
            </w:r>
            <w:r w:rsidRPr="00BB1B6A">
              <w:rPr>
                <w:rFonts w:ascii="Times New Roman" w:hAnsi="Times New Roman"/>
                <w:sz w:val="24"/>
                <w:vertAlign w:val="superscript"/>
                <w:lang w:val="en-GB"/>
              </w:rPr>
              <w:t>a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84961A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0.47 (1.00)</w:t>
            </w:r>
          </w:p>
        </w:tc>
      </w:tr>
      <w:tr w:rsidR="00424E91" w:rsidRPr="00B677AB" w14:paraId="17C4BCB5" w14:textId="77777777" w:rsidTr="00B313DE">
        <w:trPr>
          <w:trHeight w:val="469"/>
        </w:trPr>
        <w:tc>
          <w:tcPr>
            <w:tcW w:w="2127" w:type="dxa"/>
            <w:vMerge w:val="restart"/>
            <w:tcBorders>
              <w:left w:val="nil"/>
            </w:tcBorders>
            <w:vAlign w:val="center"/>
          </w:tcPr>
          <w:p w14:paraId="62A69C72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NCCL/S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2CCCB7BA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</w:t>
            </w:r>
          </w:p>
        </w:tc>
        <w:tc>
          <w:tcPr>
            <w:tcW w:w="1621" w:type="dxa"/>
            <w:tcBorders>
              <w:bottom w:val="nil"/>
              <w:right w:val="nil"/>
            </w:tcBorders>
            <w:vAlign w:val="center"/>
          </w:tcPr>
          <w:p w14:paraId="44B12D24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255 (52.4)</w:t>
            </w:r>
          </w:p>
        </w:tc>
        <w:tc>
          <w:tcPr>
            <w:tcW w:w="1621" w:type="dxa"/>
            <w:tcBorders>
              <w:left w:val="nil"/>
              <w:bottom w:val="nil"/>
            </w:tcBorders>
            <w:vAlign w:val="center"/>
          </w:tcPr>
          <w:p w14:paraId="5C1D9E5C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138 (28.3)</w:t>
            </w:r>
          </w:p>
        </w:tc>
        <w:tc>
          <w:tcPr>
            <w:tcW w:w="1621" w:type="dxa"/>
            <w:tcBorders>
              <w:bottom w:val="nil"/>
              <w:right w:val="nil"/>
            </w:tcBorders>
            <w:vAlign w:val="center"/>
          </w:tcPr>
          <w:p w14:paraId="775118EB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0.30 (0.53)</w:t>
            </w:r>
            <w:r w:rsidRPr="00373A51">
              <w:rPr>
                <w:rFonts w:ascii="Times New Roman" w:hAnsi="Times New Roman"/>
                <w:sz w:val="24"/>
                <w:vertAlign w:val="superscript"/>
                <w:lang w:val="en-GB"/>
              </w:rPr>
              <w:t>b</w:t>
            </w:r>
          </w:p>
        </w:tc>
        <w:tc>
          <w:tcPr>
            <w:tcW w:w="1621" w:type="dxa"/>
            <w:tcBorders>
              <w:left w:val="nil"/>
              <w:bottom w:val="nil"/>
              <w:right w:val="nil"/>
            </w:tcBorders>
            <w:vAlign w:val="center"/>
          </w:tcPr>
          <w:p w14:paraId="7D35E5FB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0.35 (0.56)</w:t>
            </w:r>
          </w:p>
        </w:tc>
      </w:tr>
      <w:tr w:rsidR="00424E91" w:rsidRPr="00B677AB" w14:paraId="6B28AD91" w14:textId="77777777" w:rsidTr="00B313DE">
        <w:trPr>
          <w:trHeight w:val="469"/>
        </w:trPr>
        <w:tc>
          <w:tcPr>
            <w:tcW w:w="212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1881C3B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0DAFF148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≥1</w:t>
            </w:r>
          </w:p>
        </w:tc>
        <w:tc>
          <w:tcPr>
            <w:tcW w:w="16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1C815B9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232 (47.6)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3F62762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349 (71.7)</w:t>
            </w:r>
          </w:p>
        </w:tc>
        <w:tc>
          <w:tcPr>
            <w:tcW w:w="16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551B7E2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0.51 (0.96)</w:t>
            </w:r>
            <w:r w:rsidRPr="00373A51">
              <w:rPr>
                <w:rFonts w:ascii="Times New Roman" w:hAnsi="Times New Roman"/>
                <w:sz w:val="24"/>
                <w:vertAlign w:val="superscript"/>
                <w:lang w:val="en-GB"/>
              </w:rPr>
              <w:t>b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085EC6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0.42 (0.84)</w:t>
            </w:r>
          </w:p>
        </w:tc>
      </w:tr>
      <w:tr w:rsidR="00424E91" w:rsidRPr="00B677AB" w14:paraId="3B0CCB89" w14:textId="77777777" w:rsidTr="00B313DE">
        <w:trPr>
          <w:trHeight w:val="469"/>
        </w:trPr>
        <w:tc>
          <w:tcPr>
            <w:tcW w:w="2127" w:type="dxa"/>
            <w:vMerge w:val="restart"/>
            <w:tcBorders>
              <w:left w:val="nil"/>
            </w:tcBorders>
            <w:vAlign w:val="center"/>
          </w:tcPr>
          <w:p w14:paraId="12977323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DMF+NCCL/S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5728C913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</w:t>
            </w:r>
          </w:p>
        </w:tc>
        <w:tc>
          <w:tcPr>
            <w:tcW w:w="1621" w:type="dxa"/>
            <w:tcBorders>
              <w:bottom w:val="nil"/>
              <w:right w:val="nil"/>
            </w:tcBorders>
            <w:vAlign w:val="center"/>
          </w:tcPr>
          <w:p w14:paraId="52B6C30E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228 (46.8)</w:t>
            </w:r>
          </w:p>
        </w:tc>
        <w:tc>
          <w:tcPr>
            <w:tcW w:w="1621" w:type="dxa"/>
            <w:tcBorders>
              <w:left w:val="nil"/>
              <w:bottom w:val="nil"/>
            </w:tcBorders>
            <w:vAlign w:val="center"/>
          </w:tcPr>
          <w:p w14:paraId="4865D22B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108 (22.2)</w:t>
            </w:r>
          </w:p>
        </w:tc>
        <w:tc>
          <w:tcPr>
            <w:tcW w:w="1621" w:type="dxa"/>
            <w:tcBorders>
              <w:bottom w:val="nil"/>
              <w:right w:val="nil"/>
            </w:tcBorders>
            <w:vAlign w:val="center"/>
          </w:tcPr>
          <w:p w14:paraId="053C8C8C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0.30 (0.54)</w:t>
            </w:r>
            <w:r w:rsidRPr="00373A51">
              <w:rPr>
                <w:rFonts w:ascii="Times New Roman" w:hAnsi="Times New Roman"/>
                <w:sz w:val="24"/>
                <w:vertAlign w:val="superscript"/>
                <w:lang w:val="en-GB"/>
              </w:rPr>
              <w:t>c</w:t>
            </w:r>
          </w:p>
        </w:tc>
        <w:tc>
          <w:tcPr>
            <w:tcW w:w="1621" w:type="dxa"/>
            <w:tcBorders>
              <w:left w:val="nil"/>
              <w:bottom w:val="nil"/>
              <w:right w:val="nil"/>
            </w:tcBorders>
            <w:vAlign w:val="center"/>
          </w:tcPr>
          <w:p w14:paraId="7EE890ED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0.37 (0.59)</w:t>
            </w:r>
          </w:p>
        </w:tc>
      </w:tr>
      <w:tr w:rsidR="00424E91" w:rsidRPr="00B677AB" w14:paraId="34CF558C" w14:textId="77777777" w:rsidTr="00B313DE">
        <w:trPr>
          <w:trHeight w:val="469"/>
        </w:trPr>
        <w:tc>
          <w:tcPr>
            <w:tcW w:w="2127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4E90EEC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2BEE70DE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≥1</w:t>
            </w:r>
          </w:p>
        </w:tc>
        <w:tc>
          <w:tcPr>
            <w:tcW w:w="16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56CB54F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259 (53.2)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6748E89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379 (77.8)</w:t>
            </w:r>
          </w:p>
        </w:tc>
        <w:tc>
          <w:tcPr>
            <w:tcW w:w="16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08CFAE8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0.49 (0.92)</w:t>
            </w:r>
            <w:r w:rsidRPr="00373A51">
              <w:rPr>
                <w:rFonts w:ascii="Times New Roman" w:hAnsi="Times New Roman"/>
                <w:sz w:val="24"/>
                <w:vertAlign w:val="superscript"/>
                <w:lang w:val="en-GB"/>
              </w:rPr>
              <w:t>c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8267A7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 w:val="24"/>
                <w:lang w:val="en-GB"/>
              </w:rPr>
              <w:t>0.41 (0.82)</w:t>
            </w:r>
          </w:p>
        </w:tc>
      </w:tr>
      <w:tr w:rsidR="00424E91" w:rsidRPr="006747C3" w14:paraId="5F4F404F" w14:textId="77777777" w:rsidTr="00B313DE">
        <w:trPr>
          <w:trHeight w:val="469"/>
        </w:trPr>
        <w:tc>
          <w:tcPr>
            <w:tcW w:w="9886" w:type="dxa"/>
            <w:gridSpan w:val="6"/>
            <w:tcBorders>
              <w:left w:val="nil"/>
              <w:right w:val="nil"/>
            </w:tcBorders>
            <w:vAlign w:val="center"/>
          </w:tcPr>
          <w:p w14:paraId="1111BA92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rPr>
                <w:rFonts w:ascii="Times New Roman" w:hAnsi="Times New Roman"/>
                <w:szCs w:val="24"/>
                <w:lang w:val="en-GB"/>
              </w:rPr>
            </w:pPr>
            <w:r w:rsidRPr="00B677AB">
              <w:rPr>
                <w:rFonts w:ascii="Times New Roman" w:hAnsi="Times New Roman"/>
                <w:szCs w:val="24"/>
                <w:vertAlign w:val="superscript"/>
                <w:lang w:val="en-GB"/>
              </w:rPr>
              <w:t>*</w:t>
            </w:r>
            <w:r w:rsidRPr="00B677AB">
              <w:rPr>
                <w:rFonts w:ascii="Times New Roman" w:hAnsi="Times New Roman"/>
                <w:szCs w:val="24"/>
                <w:lang w:val="en-GB"/>
              </w:rPr>
              <w:t xml:space="preserve"> Statistically significant difference between 10- and 15-year SSD consumption using Wilcoxon</w:t>
            </w:r>
            <w:r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  <w:r w:rsidRPr="00B677AB">
              <w:rPr>
                <w:rFonts w:ascii="Times New Roman" w:hAnsi="Times New Roman"/>
                <w:szCs w:val="24"/>
                <w:lang w:val="en-GB"/>
              </w:rPr>
              <w:t xml:space="preserve">Signed-Rank test (p&lt;0.001) </w:t>
            </w:r>
          </w:p>
          <w:p w14:paraId="702F3D4A" w14:textId="77777777" w:rsidR="00424E91" w:rsidRPr="00B677AB" w:rsidRDefault="00424E91" w:rsidP="007443F2">
            <w:pPr>
              <w:pStyle w:val="HTMLBody"/>
              <w:widowControl w:val="0"/>
              <w:tabs>
                <w:tab w:val="left" w:pos="0"/>
              </w:tabs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B677AB">
              <w:rPr>
                <w:rFonts w:ascii="Times New Roman" w:hAnsi="Times New Roman"/>
                <w:szCs w:val="24"/>
                <w:vertAlign w:val="superscript"/>
                <w:lang w:val="en-GB"/>
              </w:rPr>
              <w:t>a,b,c</w:t>
            </w:r>
            <w:proofErr w:type="spellEnd"/>
            <w:r w:rsidRPr="00B677AB">
              <w:rPr>
                <w:rFonts w:ascii="Times New Roman" w:hAnsi="Times New Roman"/>
                <w:szCs w:val="24"/>
                <w:lang w:val="en-GB"/>
              </w:rPr>
              <w:t xml:space="preserve"> Statistically significant SSD consumption between healthy and caries</w:t>
            </w:r>
            <w:r>
              <w:rPr>
                <w:rFonts w:ascii="Times New Roman" w:hAnsi="Times New Roman"/>
                <w:szCs w:val="24"/>
                <w:lang w:val="en-GB"/>
              </w:rPr>
              <w:t>-</w:t>
            </w:r>
            <w:r w:rsidRPr="00B677AB">
              <w:rPr>
                <w:rFonts w:ascii="Times New Roman" w:hAnsi="Times New Roman"/>
                <w:szCs w:val="24"/>
                <w:lang w:val="en-GB"/>
              </w:rPr>
              <w:t xml:space="preserve">affected children </w:t>
            </w:r>
            <w:r>
              <w:rPr>
                <w:rFonts w:ascii="Times New Roman" w:hAnsi="Times New Roman"/>
                <w:szCs w:val="24"/>
                <w:lang w:val="en-GB"/>
              </w:rPr>
              <w:t>at</w:t>
            </w:r>
            <w:r w:rsidRPr="00B677AB">
              <w:rPr>
                <w:rFonts w:ascii="Times New Roman" w:hAnsi="Times New Roman"/>
                <w:szCs w:val="24"/>
                <w:lang w:val="en-GB"/>
              </w:rPr>
              <w:t xml:space="preserve"> 10- and 15-year follow-ups using Mann-Whitney-U test</w:t>
            </w:r>
          </w:p>
        </w:tc>
      </w:tr>
    </w:tbl>
    <w:p w14:paraId="7E62FD6C" w14:textId="77777777" w:rsidR="00424E91" w:rsidRPr="00B677AB" w:rsidRDefault="00424E91" w:rsidP="00424E91">
      <w:pPr>
        <w:rPr>
          <w:lang w:val="en-GB"/>
        </w:rPr>
      </w:pPr>
    </w:p>
    <w:p w14:paraId="36A11990" w14:textId="77777777" w:rsidR="00424E91" w:rsidRPr="00B677AB" w:rsidRDefault="00424E91" w:rsidP="00424E91">
      <w:pPr>
        <w:rPr>
          <w:lang w:val="en-GB"/>
        </w:rPr>
      </w:pPr>
    </w:p>
    <w:p w14:paraId="5D5E7091" w14:textId="77777777" w:rsidR="000F44F0" w:rsidRPr="00424E91" w:rsidRDefault="006747C3">
      <w:pPr>
        <w:rPr>
          <w:lang w:val="en-GB"/>
        </w:rPr>
      </w:pPr>
    </w:p>
    <w:sectPr w:rsidR="000F44F0" w:rsidRPr="00424E91" w:rsidSect="003B3AC7">
      <w:pgSz w:w="11906" w:h="16838" w:code="9"/>
      <w:pgMar w:top="993" w:right="993" w:bottom="1134" w:left="1135" w:header="720" w:footer="43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E91"/>
    <w:rsid w:val="00146A8E"/>
    <w:rsid w:val="003C139A"/>
    <w:rsid w:val="003C3158"/>
    <w:rsid w:val="00424E91"/>
    <w:rsid w:val="005A0F4B"/>
    <w:rsid w:val="006747C3"/>
    <w:rsid w:val="006979E1"/>
    <w:rsid w:val="00B313DE"/>
    <w:rsid w:val="00EA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BFBC9D"/>
  <w15:docId w15:val="{AE0AB8F2-AB23-9949-B862-4FA35B8B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TMLBody">
    <w:name w:val="HTML Body"/>
    <w:uiPriority w:val="99"/>
    <w:rsid w:val="00424E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424E91"/>
    <w:pPr>
      <w:spacing w:after="0" w:line="240" w:lineRule="auto"/>
    </w:pPr>
    <w:rPr>
      <w:rFonts w:eastAsiaTheme="minorEastAsia"/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3688</Characters>
  <Application>Microsoft Office Word</Application>
  <DocSecurity>0</DocSecurity>
  <Lines>30</Lines>
  <Paragraphs>8</Paragraphs>
  <ScaleCrop>false</ScaleCrop>
  <Company>HP Inc.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Vinay Pitchika</cp:lastModifiedBy>
  <cp:revision>8</cp:revision>
  <dcterms:created xsi:type="dcterms:W3CDTF">2018-08-01T11:30:00Z</dcterms:created>
  <dcterms:modified xsi:type="dcterms:W3CDTF">2020-03-09T14:40:00Z</dcterms:modified>
</cp:coreProperties>
</file>