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line="480" w:lineRule="auto"/>
        <w:jc w:val="both"/>
      </w:pPr>
      <w:bookmarkStart w:id="0" w:name="_GoBack"/>
      <w:bookmarkEnd w:id="0"/>
      <w:r>
        <w:rPr>
          <w:rFonts w:ascii="Times New Roman" w:hAnsi="Times New Roman" w:cs="Times New Roman"/>
          <w:b/>
        </w:rPr>
        <w:t>Antiobese and antidiabetic effects of trientine tetrahydrochloride mediated through the stabilization of spermidine/spermine N</w:t>
      </w:r>
      <w:r>
        <w:rPr>
          <w:rFonts w:ascii="Times New Roman" w:hAnsi="Times New Roman" w:cs="Times New Roman"/>
          <w:b/>
          <w:vertAlign w:val="superscript"/>
        </w:rPr>
        <w:t>1</w:t>
      </w:r>
      <w:r>
        <w:rPr>
          <w:rFonts w:ascii="Times New Roman" w:hAnsi="Times New Roman" w:cs="Times New Roman"/>
          <w:b/>
        </w:rPr>
        <w:t xml:space="preserve"> acetyl transferase-1</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lang w:val="en-GB"/>
        </w:rPr>
        <w:t>Francesca Castoldi</w:t>
      </w:r>
      <w:r>
        <w:rPr>
          <w:rFonts w:ascii="Times New Roman" w:hAnsi="Times New Roman" w:cs="Times New Roman"/>
          <w:vertAlign w:val="superscript"/>
          <w:lang w:val="en-GB"/>
        </w:rPr>
        <w:t>1,2</w:t>
      </w:r>
      <w:r>
        <w:rPr>
          <w:rFonts w:ascii="Times New Roman" w:hAnsi="Times New Roman" w:cs="Times New Roman"/>
          <w:lang w:val="en-GB"/>
        </w:rPr>
        <w:t>, Mervi Hyvönen</w:t>
      </w:r>
      <w:r>
        <w:rPr>
          <w:rFonts w:ascii="Times New Roman" w:hAnsi="Times New Roman" w:cs="Times New Roman"/>
          <w:vertAlign w:val="superscript"/>
          <w:lang w:val="en-GB"/>
        </w:rPr>
        <w:t>3</w:t>
      </w:r>
      <w:r>
        <w:rPr>
          <w:rFonts w:ascii="Times New Roman" w:hAnsi="Times New Roman" w:cs="Times New Roman"/>
          <w:lang w:val="en-GB"/>
        </w:rPr>
        <w:t>, Sylvère Durand</w:t>
      </w:r>
      <w:r>
        <w:rPr>
          <w:rFonts w:ascii="Times New Roman" w:hAnsi="Times New Roman" w:cs="Times New Roman"/>
          <w:vertAlign w:val="superscript"/>
          <w:lang w:val="en-GB"/>
        </w:rPr>
        <w:t>2</w:t>
      </w:r>
      <w:r>
        <w:rPr>
          <w:rFonts w:ascii="Times New Roman" w:hAnsi="Times New Roman" w:cs="Times New Roman"/>
          <w:lang w:val="en-GB"/>
        </w:rPr>
        <w:t>, Fanny Aprahamian</w:t>
      </w:r>
      <w:r>
        <w:rPr>
          <w:rFonts w:ascii="Times New Roman" w:hAnsi="Times New Roman" w:cs="Times New Roman"/>
          <w:vertAlign w:val="superscript"/>
          <w:lang w:val="en-GB"/>
        </w:rPr>
        <w:t>2</w:t>
      </w:r>
      <w:r>
        <w:rPr>
          <w:rFonts w:ascii="Times New Roman" w:hAnsi="Times New Roman" w:cs="Times New Roman"/>
          <w:lang w:val="en-GB"/>
        </w:rPr>
        <w:t>, Shoaib Malik</w:t>
      </w:r>
      <w:r>
        <w:rPr>
          <w:rFonts w:ascii="Times New Roman" w:hAnsi="Times New Roman" w:cs="Times New Roman"/>
          <w:vertAlign w:val="superscript"/>
          <w:lang w:val="en-GB"/>
        </w:rPr>
        <w:t>1,2,4</w:t>
      </w:r>
      <w:r>
        <w:rPr>
          <w:rFonts w:ascii="Times New Roman" w:hAnsi="Times New Roman" w:cs="Times New Roman"/>
          <w:lang w:val="en-GB"/>
        </w:rPr>
        <w:t>, Elisa Elena Baracco</w:t>
      </w:r>
      <w:r>
        <w:rPr>
          <w:rFonts w:ascii="Times New Roman" w:hAnsi="Times New Roman" w:cs="Times New Roman"/>
          <w:vertAlign w:val="superscript"/>
          <w:lang w:val="en-GB"/>
        </w:rPr>
        <w:t>1,2</w:t>
      </w:r>
      <w:r>
        <w:rPr>
          <w:rFonts w:ascii="Times New Roman" w:hAnsi="Times New Roman" w:cs="Times New Roman"/>
          <w:lang w:val="en-GB"/>
        </w:rPr>
        <w:t>, Erika Vacchelli</w:t>
      </w:r>
      <w:r>
        <w:rPr>
          <w:rFonts w:ascii="Times New Roman" w:hAnsi="Times New Roman" w:cs="Times New Roman"/>
          <w:vertAlign w:val="superscript"/>
          <w:lang w:val="en-GB"/>
        </w:rPr>
        <w:t>1,2</w:t>
      </w:r>
      <w:r>
        <w:rPr>
          <w:rFonts w:ascii="Times New Roman" w:hAnsi="Times New Roman" w:cs="Times New Roman"/>
          <w:lang w:val="en-GB"/>
        </w:rPr>
        <w:t xml:space="preserve">, </w:t>
      </w:r>
      <w:r>
        <w:rPr>
          <w:rFonts w:ascii="Times New Roman" w:hAnsi="Times New Roman" w:cs="Times New Roman"/>
        </w:rPr>
        <w:t>Maria Markaki</w:t>
      </w:r>
      <w:r>
        <w:rPr>
          <w:rFonts w:ascii="Times New Roman" w:hAnsi="Times New Roman" w:cs="Times New Roman"/>
          <w:vertAlign w:val="superscript"/>
          <w:lang w:val="en-GB"/>
        </w:rPr>
        <w:t>5</w:t>
      </w:r>
      <w:r>
        <w:rPr>
          <w:rFonts w:ascii="Times New Roman" w:hAnsi="Times New Roman" w:cs="Times New Roman"/>
        </w:rPr>
        <w:t xml:space="preserve">, </w:t>
      </w:r>
      <w:r>
        <w:rPr>
          <w:rFonts w:ascii="Times New Roman" w:hAnsi="Times New Roman" w:cs="Times New Roman"/>
          <w:lang w:val="en-GB"/>
        </w:rPr>
        <w:t>Allan Sauvat</w:t>
      </w:r>
      <w:r>
        <w:rPr>
          <w:rFonts w:ascii="Times New Roman" w:hAnsi="Times New Roman" w:cs="Times New Roman"/>
          <w:vertAlign w:val="superscript"/>
          <w:lang w:val="en-GB"/>
        </w:rPr>
        <w:t>1,2</w:t>
      </w:r>
      <w:r>
        <w:rPr>
          <w:rFonts w:ascii="Times New Roman" w:hAnsi="Times New Roman" w:cs="Times New Roman"/>
          <w:lang w:val="en-GB"/>
        </w:rPr>
        <w:t>, Paule Opolon</w:t>
      </w:r>
      <w:r>
        <w:rPr>
          <w:rFonts w:ascii="Times New Roman" w:hAnsi="Times New Roman" w:cs="Times New Roman"/>
          <w:vertAlign w:val="superscript"/>
          <w:lang w:val="en-GB"/>
        </w:rPr>
        <w:t>6</w:t>
      </w:r>
      <w:r>
        <w:rPr>
          <w:rFonts w:ascii="Times New Roman" w:hAnsi="Times New Roman" w:cs="Times New Roman"/>
          <w:lang w:val="en-GB"/>
        </w:rPr>
        <w:t>, Nicolas Signolle</w:t>
      </w:r>
      <w:r>
        <w:rPr>
          <w:rFonts w:ascii="Times New Roman" w:hAnsi="Times New Roman" w:cs="Times New Roman"/>
          <w:vertAlign w:val="superscript"/>
          <w:lang w:val="en-GB"/>
        </w:rPr>
        <w:t>6</w:t>
      </w:r>
      <w:r>
        <w:rPr>
          <w:rFonts w:ascii="Times New Roman" w:hAnsi="Times New Roman" w:cs="Times New Roman"/>
          <w:lang w:val="en-GB"/>
        </w:rPr>
        <w:t>, Déborah Lefevre</w:t>
      </w:r>
      <w:r>
        <w:rPr>
          <w:rFonts w:ascii="Times New Roman" w:hAnsi="Times New Roman" w:cs="Times New Roman"/>
          <w:vertAlign w:val="superscript"/>
          <w:lang w:val="en-GB"/>
        </w:rPr>
        <w:t>2</w:t>
      </w:r>
      <w:r>
        <w:rPr>
          <w:rFonts w:ascii="Times New Roman" w:hAnsi="Times New Roman" w:cs="Times New Roman"/>
          <w:lang w:val="en-GB"/>
        </w:rPr>
        <w:t>, Tobias Eisenberg</w:t>
      </w:r>
      <w:r>
        <w:rPr>
          <w:rFonts w:ascii="Times New Roman" w:hAnsi="Times New Roman" w:cs="Times New Roman"/>
          <w:vertAlign w:val="superscript"/>
          <w:lang w:val="en-GB"/>
        </w:rPr>
        <w:t>7</w:t>
      </w:r>
      <w:r>
        <w:rPr>
          <w:rFonts w:ascii="Times New Roman" w:hAnsi="Times New Roman" w:cs="Times New Roman"/>
          <w:lang w:val="en-GB"/>
        </w:rPr>
        <w:t>,</w:t>
      </w:r>
      <w:r>
        <w:rPr>
          <w:rFonts w:ascii="Times New Roman" w:hAnsi="Times New Roman" w:cs="Times New Roman"/>
          <w:vertAlign w:val="superscript"/>
          <w:lang w:val="en-GB"/>
        </w:rPr>
        <w:t xml:space="preserve"> </w:t>
      </w:r>
      <w:r>
        <w:rPr>
          <w:rFonts w:ascii="Times New Roman" w:hAnsi="Times New Roman" w:cs="Times New Roman"/>
          <w:lang w:val="en-GB"/>
        </w:rPr>
        <w:t>Margerie Kremer</w:t>
      </w:r>
      <w:r>
        <w:rPr>
          <w:rFonts w:ascii="Times New Roman" w:hAnsi="Times New Roman" w:cs="Times New Roman"/>
          <w:vertAlign w:val="superscript"/>
          <w:lang w:val="en-GB"/>
        </w:rPr>
        <w:t>1,2</w:t>
      </w:r>
      <w:r>
        <w:rPr>
          <w:rFonts w:ascii="Times New Roman" w:hAnsi="Times New Roman" w:cs="Times New Roman"/>
          <w:lang w:val="en-GB"/>
        </w:rPr>
        <w:t>, Sylvie Lachkar</w:t>
      </w:r>
      <w:r>
        <w:rPr>
          <w:rFonts w:ascii="Times New Roman" w:hAnsi="Times New Roman" w:cs="Times New Roman"/>
          <w:vertAlign w:val="superscript"/>
          <w:lang w:val="en-GB"/>
        </w:rPr>
        <w:t>1,2</w:t>
      </w:r>
      <w:r>
        <w:rPr>
          <w:rFonts w:ascii="Times New Roman" w:hAnsi="Times New Roman" w:cs="Times New Roman"/>
          <w:lang w:val="en-GB"/>
        </w:rPr>
        <w:t>, Josef Lichtmannegger</w:t>
      </w:r>
      <w:r>
        <w:rPr>
          <w:rFonts w:ascii="Times New Roman" w:hAnsi="Times New Roman" w:cs="Times New Roman"/>
          <w:vertAlign w:val="superscript"/>
          <w:lang w:val="en-GB"/>
        </w:rPr>
        <w:t>8</w:t>
      </w:r>
      <w:r>
        <w:rPr>
          <w:rFonts w:ascii="Times New Roman" w:hAnsi="Times New Roman" w:cs="Times New Roman"/>
          <w:lang w:val="en-GB"/>
        </w:rPr>
        <w:t>, Hans Zischka</w:t>
      </w:r>
      <w:r>
        <w:rPr>
          <w:rFonts w:ascii="Times New Roman" w:hAnsi="Times New Roman" w:cs="Times New Roman"/>
          <w:vertAlign w:val="superscript"/>
          <w:lang w:val="en-GB"/>
        </w:rPr>
        <w:t>8</w:t>
      </w:r>
      <w:r>
        <w:rPr>
          <w:rFonts w:ascii="Times New Roman" w:hAnsi="Times New Roman" w:cs="Times New Roman"/>
          <w:lang w:val="en-GB"/>
        </w:rPr>
        <w:t>, Carlos López-Otín</w:t>
      </w:r>
      <w:r>
        <w:rPr>
          <w:rFonts w:ascii="Times New Roman" w:hAnsi="Times New Roman" w:cs="Times New Roman"/>
          <w:vertAlign w:val="superscript"/>
          <w:lang w:val="en-GB"/>
        </w:rPr>
        <w:t>1,2,9</w:t>
      </w:r>
      <w:r>
        <w:rPr>
          <w:rFonts w:ascii="Times New Roman" w:hAnsi="Times New Roman" w:cs="Times New Roman"/>
          <w:lang w:val="en-GB"/>
        </w:rPr>
        <w:t>, Nektarios Tavernerakis</w:t>
      </w:r>
      <w:r>
        <w:rPr>
          <w:rFonts w:ascii="Times New Roman" w:hAnsi="Times New Roman" w:cs="Times New Roman"/>
          <w:vertAlign w:val="superscript"/>
          <w:lang w:val="en-GB"/>
        </w:rPr>
        <w:t>5</w:t>
      </w:r>
      <w:r>
        <w:rPr>
          <w:rFonts w:ascii="Times New Roman" w:hAnsi="Times New Roman" w:cs="Times New Roman"/>
          <w:lang w:val="en-GB"/>
        </w:rPr>
        <w:t>, Frank Madeo</w:t>
      </w:r>
      <w:r>
        <w:rPr>
          <w:rFonts w:ascii="Times New Roman" w:hAnsi="Times New Roman" w:cs="Times New Roman"/>
          <w:vertAlign w:val="superscript"/>
          <w:lang w:val="en-GB"/>
        </w:rPr>
        <w:t>7</w:t>
      </w:r>
      <w:r>
        <w:rPr>
          <w:rFonts w:ascii="Times New Roman" w:hAnsi="Times New Roman" w:cs="Times New Roman"/>
          <w:lang w:val="en-GB"/>
        </w:rPr>
        <w:t>, Tuomo Keinänen</w:t>
      </w:r>
      <w:r>
        <w:rPr>
          <w:rFonts w:ascii="Times New Roman" w:hAnsi="Times New Roman" w:cs="Times New Roman"/>
          <w:vertAlign w:val="superscript"/>
          <w:lang w:val="en-GB"/>
        </w:rPr>
        <w:t>3</w:t>
      </w:r>
      <w:r>
        <w:rPr>
          <w:rFonts w:ascii="Times New Roman" w:hAnsi="Times New Roman" w:cs="Times New Roman"/>
          <w:lang w:val="en-GB"/>
        </w:rPr>
        <w:t>, Maria Chiara Maiuri</w:t>
      </w:r>
      <w:r>
        <w:rPr>
          <w:rFonts w:ascii="Times New Roman" w:hAnsi="Times New Roman" w:cs="Times New Roman"/>
          <w:vertAlign w:val="superscript"/>
          <w:lang w:val="en-GB"/>
        </w:rPr>
        <w:t>1,2</w:t>
      </w:r>
      <w:r>
        <w:rPr>
          <w:rFonts w:ascii="Times New Roman" w:hAnsi="Times New Roman" w:cs="Times New Roman"/>
          <w:lang w:val="en-GB"/>
        </w:rPr>
        <w:t>, Federico Pietrocola</w:t>
      </w:r>
      <w:r>
        <w:rPr>
          <w:rFonts w:ascii="Times New Roman" w:hAnsi="Times New Roman" w:cs="Times New Roman"/>
          <w:vertAlign w:val="superscript"/>
          <w:lang w:val="en-GB"/>
        </w:rPr>
        <w:t>1,2,10#</w:t>
      </w:r>
      <w:r>
        <w:rPr>
          <w:rFonts w:ascii="Times New Roman" w:hAnsi="Times New Roman" w:cs="Times New Roman"/>
          <w:lang w:val="en-GB"/>
        </w:rPr>
        <w:t xml:space="preserve">, </w:t>
      </w:r>
      <w:r>
        <w:rPr>
          <w:rFonts w:ascii="Times New Roman" w:hAnsi="Times New Roman" w:cs="Times New Roman"/>
          <w:bCs/>
          <w:lang w:val="en-GB"/>
        </w:rPr>
        <w:t>Guido Kroemer</w:t>
      </w:r>
      <w:r>
        <w:rPr>
          <w:rFonts w:ascii="Times New Roman" w:hAnsi="Times New Roman" w:cs="Times New Roman"/>
          <w:bCs/>
          <w:vertAlign w:val="superscript"/>
          <w:lang w:val="en-GB"/>
        </w:rPr>
        <w:t>1,2,11,12,13#</w:t>
      </w:r>
      <w:r>
        <w:rPr>
          <w:rFonts w:ascii="Times New Roman" w:hAnsi="Times New Roman" w:cs="Times New Roman"/>
          <w:vertAlign w:val="superscript"/>
          <w:lang w:val="en-GB"/>
        </w:rPr>
        <w:t>*</w:t>
      </w:r>
      <w:r>
        <w:rPr>
          <w:rFonts w:ascii="Times New Roman" w:hAnsi="Times New Roman" w:cs="Times New Roman"/>
          <w:lang w:val="en-GB"/>
        </w:rPr>
        <w:t>.</w:t>
      </w:r>
    </w:p>
    <w:p>
      <w:pPr>
        <w:spacing w:line="480" w:lineRule="auto"/>
        <w:jc w:val="both"/>
        <w:rPr>
          <w:rFonts w:ascii="Times New Roman" w:hAnsi="Times New Roman" w:cs="Times New Roman"/>
          <w:lang w:val="en-GB"/>
        </w:rPr>
      </w:pPr>
    </w:p>
    <w:p>
      <w:pPr>
        <w:spacing w:line="360" w:lineRule="auto"/>
        <w:jc w:val="both"/>
      </w:pPr>
      <w:r>
        <w:rPr>
          <w:rFonts w:ascii="Times New Roman" w:hAnsi="Times New Roman" w:cs="Times New Roman"/>
          <w:sz w:val="20"/>
          <w:szCs w:val="20"/>
          <w:vertAlign w:val="superscript"/>
          <w:lang w:val="fr-FR"/>
        </w:rPr>
        <w:t>1</w:t>
      </w:r>
      <w:r>
        <w:rPr>
          <w:rFonts w:ascii="Times New Roman" w:hAnsi="Times New Roman" w:cs="Times New Roman"/>
          <w:sz w:val="20"/>
          <w:szCs w:val="20"/>
          <w:lang w:val="fr-FR"/>
        </w:rPr>
        <w:t xml:space="preserve">Centre de Recherche des Cordeliers, INSERM U1138, Team "Metabolism, Cancer &amp; Immunity", Sorbonne Université, Université de Paris, Paris, France; </w:t>
      </w:r>
      <w:r>
        <w:rPr>
          <w:rFonts w:ascii="Times New Roman" w:hAnsi="Times New Roman" w:cs="Times New Roman"/>
          <w:sz w:val="20"/>
          <w:szCs w:val="20"/>
          <w:vertAlign w:val="superscript"/>
          <w:lang w:val="fr-FR"/>
        </w:rPr>
        <w:t>2</w:t>
      </w:r>
      <w:r>
        <w:rPr>
          <w:rFonts w:ascii="Times New Roman" w:hAnsi="Times New Roman" w:cs="Times New Roman"/>
          <w:sz w:val="20"/>
          <w:szCs w:val="20"/>
          <w:lang w:val="fr-FR"/>
        </w:rPr>
        <w:t>Metabolomics and Cell Biology Platforms, Gustave Roussy Cancer Campus, Villejuif, France.</w:t>
      </w:r>
      <w:r>
        <w:rPr>
          <w:rFonts w:ascii="Times New Roman" w:hAnsi="Times New Roman" w:cs="Times New Roman"/>
          <w:lang w:val="fr-FR"/>
        </w:rPr>
        <w:t xml:space="preserve"> </w:t>
      </w:r>
      <w:r>
        <w:rPr>
          <w:rFonts w:ascii="Times New Roman" w:hAnsi="Times New Roman" w:cs="Times New Roman"/>
          <w:sz w:val="22"/>
          <w:szCs w:val="22"/>
          <w:vertAlign w:val="superscript"/>
          <w:lang w:val="en-GB"/>
        </w:rPr>
        <w:t>3</w:t>
      </w:r>
      <w:r>
        <w:rPr>
          <w:rFonts w:ascii="Times New Roman" w:hAnsi="Times New Roman" w:cs="Times New Roman"/>
          <w:sz w:val="20"/>
          <w:szCs w:val="20"/>
          <w:lang w:val="en-GB"/>
        </w:rPr>
        <w:t xml:space="preserve">School of Pharmacy, Biocenter Kuopio, University of Eastern Finland, Kuopio Campus, P.O. Box 1627, Kuopio FI-70211, Finland. </w:t>
      </w:r>
      <w:r>
        <w:rPr>
          <w:rFonts w:ascii="Times New Roman" w:hAnsi="Times New Roman" w:cs="Times New Roman"/>
          <w:sz w:val="20"/>
          <w:szCs w:val="20"/>
          <w:vertAlign w:val="superscript"/>
        </w:rPr>
        <w:t>4</w:t>
      </w:r>
      <w:r>
        <w:rPr>
          <w:rFonts w:ascii="Times New Roman" w:hAnsi="Times New Roman" w:cs="Times New Roman"/>
          <w:sz w:val="20"/>
          <w:szCs w:val="20"/>
        </w:rPr>
        <w:t xml:space="preserve">Department of Biochemistry, Sargodha Medical College, Sargodha, Pakistan. </w:t>
      </w:r>
      <w:r>
        <w:rPr>
          <w:rFonts w:ascii="Times New Roman" w:hAnsi="Times New Roman" w:cs="Times New Roman"/>
          <w:sz w:val="20"/>
          <w:szCs w:val="20"/>
          <w:vertAlign w:val="superscript"/>
          <w:lang w:val="en-GB"/>
        </w:rPr>
        <w:t>5</w:t>
      </w:r>
      <w:r>
        <w:rPr>
          <w:rFonts w:ascii="Times New Roman" w:hAnsi="Times New Roman" w:cs="Times New Roman"/>
          <w:sz w:val="20"/>
          <w:szCs w:val="20"/>
          <w:lang w:val="en-GB"/>
        </w:rPr>
        <w:t xml:space="preserve">Department of Basic Sciences, Faculty of Medicine, University of Crete, Heraklion, Crete, Greece; Institute of Molecular Biology and Biotechnology, Foundation for Research and Technology, Hellas, Nikolaou Plastira 100, Heraklion, Crete, Greece. </w:t>
      </w:r>
      <w:r>
        <w:rPr>
          <w:rFonts w:ascii="Times New Roman" w:hAnsi="Times New Roman" w:cs="Times New Roman"/>
          <w:sz w:val="20"/>
          <w:szCs w:val="20"/>
          <w:vertAlign w:val="superscript"/>
          <w:lang w:val="en-GB"/>
        </w:rPr>
        <w:t>6</w:t>
      </w:r>
      <w:r>
        <w:rPr>
          <w:rFonts w:ascii="Times New Roman" w:hAnsi="Times New Roman" w:cs="Times New Roman"/>
          <w:sz w:val="20"/>
          <w:szCs w:val="20"/>
          <w:lang w:val="en-GB"/>
        </w:rPr>
        <w:t>Department of Experimental Pathology, INSERM Unit U981, Gustave Roussy, Université Paris-Sud Saclay, Villejuif, France.</w:t>
      </w:r>
      <w:r>
        <w:rPr>
          <w:rFonts w:ascii="Times New Roman" w:hAnsi="Times New Roman" w:cs="Times New Roman"/>
          <w:sz w:val="20"/>
          <w:szCs w:val="20"/>
          <w:vertAlign w:val="superscript"/>
          <w:lang w:val="en-GB"/>
        </w:rPr>
        <w:t xml:space="preserve"> 7</w:t>
      </w:r>
      <w:r>
        <w:rPr>
          <w:rFonts w:ascii="Times New Roman" w:hAnsi="Times New Roman" w:cs="Times New Roman"/>
          <w:sz w:val="20"/>
          <w:szCs w:val="20"/>
          <w:lang w:val="en-GB"/>
        </w:rPr>
        <w:t xml:space="preserve">Institute of Molecular Biosciences, NAWI Graz, University of Graz, Humboldtstraße 50, Graz 8010, Austria; BioTechMed Graz, Graz 8010, Austria; NAWI Graz Central Lab Gracia, NAWI Graz, Graz, Austria. </w:t>
      </w:r>
      <w:r>
        <w:rPr>
          <w:rFonts w:ascii="Times New Roman" w:hAnsi="Times New Roman" w:cs="Times New Roman"/>
          <w:sz w:val="20"/>
          <w:szCs w:val="20"/>
          <w:vertAlign w:val="superscript"/>
          <w:lang w:val="en-GB"/>
        </w:rPr>
        <w:t>8</w:t>
      </w:r>
      <w:r>
        <w:rPr>
          <w:rFonts w:ascii="Times New Roman" w:hAnsi="Times New Roman" w:cs="Times New Roman"/>
          <w:sz w:val="20"/>
          <w:szCs w:val="20"/>
        </w:rPr>
        <w:t xml:space="preserve">Institute of Molecular Toxicology and Pharmacology, Helmholtz Center Munich, German Research Center for Environmental Health, Neuherberg, Germany; Institute of Toxicology and Environmental Hygiene, Technical University Munich, Munich, Germany. </w:t>
      </w:r>
      <w:r>
        <w:rPr>
          <w:rFonts w:ascii="Times New Roman" w:hAnsi="Times New Roman" w:cs="Times New Roman"/>
          <w:sz w:val="20"/>
          <w:szCs w:val="20"/>
          <w:vertAlign w:val="superscript"/>
          <w:lang w:val="fr-FR"/>
        </w:rPr>
        <w:t>9</w:t>
      </w:r>
      <w:r>
        <w:rPr>
          <w:rFonts w:ascii="Times New Roman" w:hAnsi="Times New Roman" w:cs="Times New Roman"/>
          <w:sz w:val="20"/>
          <w:szCs w:val="20"/>
          <w:lang w:val="fr-FR"/>
        </w:rPr>
        <w:t xml:space="preserve">Departamento de Bioquímica y Biología Molecular, Instituto Universitario de Oncología (IUOPA), Universidad de Oviedo, Oviedo, Spain. </w:t>
      </w:r>
      <w:r>
        <w:rPr>
          <w:rFonts w:ascii="Times New Roman" w:hAnsi="Times New Roman" w:cs="Times New Roman"/>
          <w:sz w:val="20"/>
          <w:szCs w:val="20"/>
          <w:vertAlign w:val="superscript"/>
          <w:lang w:val="en-GB"/>
        </w:rPr>
        <w:t>10</w:t>
      </w:r>
      <w:r>
        <w:rPr>
          <w:rFonts w:ascii="Times New Roman" w:hAnsi="Times New Roman" w:cs="Times New Roman"/>
          <w:sz w:val="20"/>
          <w:szCs w:val="20"/>
          <w:lang w:val="en-GB"/>
        </w:rPr>
        <w:t xml:space="preserve">Institute for Research in Biomedicine (IRB Barcelona), Barcelona Institute of Science and Technology (BIST), Barcelona, Spain. </w:t>
      </w:r>
      <w:r>
        <w:rPr>
          <w:rFonts w:ascii="Times New Roman" w:hAnsi="Times New Roman" w:cs="Times New Roman"/>
          <w:sz w:val="20"/>
          <w:szCs w:val="20"/>
          <w:vertAlign w:val="superscript"/>
          <w:lang w:val="en-GB"/>
        </w:rPr>
        <w:t>11</w:t>
      </w:r>
      <w:r>
        <w:rPr>
          <w:rFonts w:ascii="Times New Roman" w:hAnsi="Times New Roman" w:cs="Times New Roman"/>
          <w:sz w:val="20"/>
          <w:szCs w:val="20"/>
          <w:lang w:val="en-GB"/>
        </w:rPr>
        <w:t xml:space="preserve">Pôle de Biologie, Hôpital Européen Georges Pompidou, AP-HP, Paris, France. </w:t>
      </w:r>
      <w:r>
        <w:rPr>
          <w:rFonts w:ascii="Times New Roman" w:hAnsi="Times New Roman" w:cs="Times New Roman"/>
          <w:sz w:val="20"/>
          <w:szCs w:val="20"/>
          <w:vertAlign w:val="superscript"/>
          <w:lang w:val="en-GB"/>
        </w:rPr>
        <w:t>12</w:t>
      </w:r>
      <w:r>
        <w:rPr>
          <w:rFonts w:ascii="Times New Roman" w:hAnsi="Times New Roman" w:cs="Times New Roman"/>
          <w:sz w:val="20"/>
          <w:szCs w:val="20"/>
          <w:lang w:val="en-GB"/>
        </w:rPr>
        <w:t xml:space="preserve">Suzhou Institute for Systems Medicine, Chinese Academy of Medical Sciences, Suzhou, China. </w:t>
      </w:r>
      <w:r>
        <w:rPr>
          <w:rFonts w:ascii="Times New Roman" w:hAnsi="Times New Roman" w:cs="Times New Roman"/>
          <w:sz w:val="20"/>
          <w:szCs w:val="20"/>
          <w:vertAlign w:val="superscript"/>
          <w:lang w:val="en-GB"/>
        </w:rPr>
        <w:t>13</w:t>
      </w:r>
      <w:r>
        <w:rPr>
          <w:rFonts w:ascii="Times New Roman" w:hAnsi="Times New Roman" w:cs="Times New Roman"/>
          <w:sz w:val="20"/>
          <w:szCs w:val="20"/>
          <w:lang w:val="en-GB"/>
        </w:rPr>
        <w:t>Karolinska Institute, Department of Women's and Children's Health, Karolinska University Hospital, Stockholm, Sweden.</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rPr>
        <w:t>#: co-last authors</w:t>
      </w:r>
    </w:p>
    <w:p>
      <w:pPr>
        <w:spacing w:line="480" w:lineRule="auto"/>
        <w:jc w:val="both"/>
      </w:pPr>
      <w:r>
        <w:rPr>
          <w:rFonts w:ascii="Times New Roman" w:hAnsi="Times New Roman" w:cs="Times New Roman"/>
        </w:rPr>
        <w:t>*Correspondence: Guido Kroemer; kroemer@orange.fr</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b/>
          <w:bCs/>
          <w:sz w:val="28"/>
          <w:szCs w:val="28"/>
        </w:rPr>
        <w:t>Abstract</w:t>
      </w:r>
    </w:p>
    <w:p>
      <w:pPr>
        <w:spacing w:line="480" w:lineRule="auto"/>
        <w:jc w:val="both"/>
      </w:pPr>
      <w:r>
        <w:rPr>
          <w:rFonts w:ascii="Times New Roman" w:hAnsi="Times New Roman" w:cs="Times New Roman"/>
        </w:rPr>
        <w:lastRenderedPageBreak/>
        <w:t xml:space="preserve">Trientine tetrahydrochloride (TETA) is a synthetic polyamine that can be safely administered to patients for the long-term treatment of Wilson disease, a pathology caused by excessive copper storage. Intrigued by its structural resemblance to spermidine, a natural polyamine with anti-aging and pro-autophagic activities, we determined the effects of TETA on whole-body metabolism. In mice, TETA reduced obesity induced by high-fat diet, excessive sucrose or leptin deficiency, as it prevented diabetes and hepatosteatosis. All these effects did not rely on the removal of copper from the organism nor on reduced food intake, but depended on the expression of </w:t>
      </w:r>
      <w:r>
        <w:rPr>
          <w:rFonts w:ascii="Times New Roman" w:hAnsi="Times New Roman" w:cs="Times New Roman"/>
          <w:bCs/>
        </w:rPr>
        <w:t>spermidine/spermine N</w:t>
      </w:r>
      <w:r>
        <w:rPr>
          <w:rFonts w:ascii="Times New Roman" w:hAnsi="Times New Roman" w:cs="Times New Roman"/>
          <w:bCs/>
          <w:vertAlign w:val="superscript"/>
        </w:rPr>
        <w:t>1</w:t>
      </w:r>
      <w:r>
        <w:rPr>
          <w:rFonts w:ascii="Times New Roman" w:hAnsi="Times New Roman" w:cs="Times New Roman"/>
          <w:bCs/>
        </w:rPr>
        <w:t>-acetyl transferase-1 (SAT1), which was activated by TETA. TETA-induced autophagy depended on SAT1, which is required for the beneficial effects of TETA. Altogether, these results suggest novel health-promoting effects of TETA that might be taken advantage of for the prevention or treatment of obesity.</w:t>
      </w:r>
    </w:p>
    <w:p>
      <w:pPr>
        <w:spacing w:line="480" w:lineRule="auto"/>
        <w:jc w:val="both"/>
        <w:rPr>
          <w:rFonts w:ascii="Times New Roman" w:hAnsi="Times New Roman" w:cs="Times New Roman"/>
          <w:b/>
        </w:rPr>
      </w:pPr>
    </w:p>
    <w:p>
      <w:pPr>
        <w:spacing w:line="480" w:lineRule="auto"/>
        <w:jc w:val="both"/>
      </w:pPr>
      <w:r>
        <w:rPr>
          <w:rFonts w:ascii="Times New Roman" w:hAnsi="Times New Roman" w:cs="Times New Roman"/>
          <w:b/>
        </w:rPr>
        <w:t xml:space="preserve">Keywords: </w:t>
      </w:r>
      <w:r>
        <w:rPr>
          <w:rFonts w:ascii="Times New Roman" w:hAnsi="Times New Roman" w:cs="Times New Roman"/>
          <w:bCs/>
        </w:rPr>
        <w:t>spermidine/spermine N</w:t>
      </w:r>
      <w:r>
        <w:rPr>
          <w:rFonts w:ascii="Times New Roman" w:hAnsi="Times New Roman" w:cs="Times New Roman"/>
          <w:bCs/>
          <w:vertAlign w:val="superscript"/>
        </w:rPr>
        <w:t>1</w:t>
      </w:r>
      <w:r>
        <w:rPr>
          <w:rFonts w:ascii="Times New Roman" w:hAnsi="Times New Roman" w:cs="Times New Roman"/>
          <w:bCs/>
        </w:rPr>
        <w:t xml:space="preserve">-acetyl transferase-1 (SAT1), </w:t>
      </w:r>
      <w:r>
        <w:rPr>
          <w:rFonts w:ascii="Times New Roman" w:hAnsi="Times New Roman" w:cs="Times New Roman"/>
        </w:rPr>
        <w:t>Trientine tetrahydrochloride (TETA), spermidine, autophagy, obesity.</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b/>
          <w:bCs/>
          <w:sz w:val="28"/>
          <w:szCs w:val="28"/>
        </w:rPr>
        <w:t>Introduction</w:t>
      </w:r>
    </w:p>
    <w:p>
      <w:pPr>
        <w:spacing w:line="480" w:lineRule="auto"/>
        <w:jc w:val="both"/>
      </w:pPr>
      <w:r>
        <w:rPr>
          <w:rFonts w:ascii="Times New Roman" w:hAnsi="Times New Roman" w:cs="Times New Roman"/>
        </w:rPr>
        <w:t xml:space="preserve">Like spermidine (UICPA name: N-(3-aminopropyl)butane-1,4-diamine), trientine tetrahydrochloride (abbreviated TETA, UICPA name: N,N'-Bis(2-aminoethyl)ethane-1,2-diamine) is a polyamine. Spermidine is a natural compound produced by a biosynthetic pathway present in human cells, but is also produced by the intestinal microbiota and contained in multiple food items (Madeo et al., 2018) while TETA is a fully synthetic product. Spermidine supplementation has the remarkable capacity to extend the lifespan of model organisms (yeast, nematodes, flies and mice) (Eisenberg et al., 2009), (Eisenberg et al., 2016), and a spermidine-rich diet has been linked to reduced mortality in epidemiological studies, in two independent human cohorts from Austria and Northern Italy (Kiechl et al., 2018). The longevity-extending </w:t>
      </w:r>
      <w:r>
        <w:rPr>
          <w:rFonts w:ascii="Times New Roman" w:hAnsi="Times New Roman" w:cs="Times New Roman"/>
        </w:rPr>
        <w:lastRenderedPageBreak/>
        <w:t xml:space="preserve">effects of spermidine have been attributed to its capacity to induce autophagy since they are lost in non-mammalian model organisms lacking essential autophagy genes (Eisenberg et al., 2009), as well as in mice deficient for </w:t>
      </w:r>
      <w:r>
        <w:rPr>
          <w:rFonts w:ascii="Times New Roman" w:hAnsi="Times New Roman" w:cs="Times New Roman"/>
          <w:i/>
        </w:rPr>
        <w:t xml:space="preserve">Atg5 </w:t>
      </w:r>
      <w:r>
        <w:rPr>
          <w:rFonts w:ascii="Times New Roman" w:hAnsi="Times New Roman" w:cs="Times New Roman"/>
        </w:rPr>
        <w:t>in the myocardium (Eisenberg et al., 2016).</w:t>
      </w:r>
      <w:r>
        <w:rPr>
          <w:rFonts w:ascii="Times New Roman" w:hAnsi="Times New Roman" w:cs="Times New Roman"/>
          <w:b/>
        </w:rPr>
        <w:t xml:space="preserve"> </w:t>
      </w:r>
      <w:r>
        <w:rPr>
          <w:rFonts w:ascii="Times New Roman" w:hAnsi="Times New Roman" w:cs="Times New Roman"/>
        </w:rPr>
        <w:t>Mechanistically, the capacity of spermidine to induce autophagy has been attributed to several effects, the acetyltransferase EP300 inhibition (Pietrocola et al., 2015) and the eIF5A hypusination increase, resulting in the activation of the pro-autophagic transcription factor TFEB (Zhang et al., 2019).</w:t>
      </w:r>
    </w:p>
    <w:p>
      <w:pPr>
        <w:spacing w:line="480" w:lineRule="auto"/>
        <w:jc w:val="both"/>
        <w:rPr>
          <w:rFonts w:ascii="Times New Roman" w:hAnsi="Times New Roman" w:cs="Times New Roman"/>
          <w:bCs/>
        </w:rPr>
      </w:pPr>
    </w:p>
    <w:p>
      <w:pPr>
        <w:spacing w:line="480" w:lineRule="auto"/>
        <w:jc w:val="both"/>
      </w:pPr>
      <w:r>
        <w:rPr>
          <w:rFonts w:ascii="Times New Roman" w:hAnsi="Times New Roman" w:cs="Times New Roman"/>
          <w:bCs/>
        </w:rPr>
        <w:t>Beyond its longevity-extending effects, spermidine has rather broad health-promoting effects. Thus, it prevents pressure overload-induced heart failure (Eisenberg et al., 2016), improves the efficacy of anticancer immunotherapies (Pietrocola et al., 2016), {LEVESQUEZ 2019 OI}, ameliorates cognition in aging mice (Signor et al., 2017), reduces liver fibrosis (Yue et al., 2017),</w:t>
      </w:r>
      <w:r>
        <w:rPr>
          <w:rFonts w:ascii="Times New Roman" w:hAnsi="Times New Roman" w:cs="Times New Roman"/>
        </w:rPr>
        <w:t xml:space="preserve"> and prevents high-fat diet (HFD)-induced obesity and diabetes (Fernandez et al., 2017). All these effects depend on autophagy induction </w:t>
      </w:r>
      <w:r>
        <w:rPr>
          <w:rFonts w:ascii="Times New Roman" w:hAnsi="Times New Roman" w:cs="Times New Roman"/>
          <w:bCs/>
        </w:rPr>
        <w:t>(Pietrocola et al., 2016), {LEVESQUEZ 2019 OI}</w:t>
      </w:r>
      <w:r>
        <w:rPr>
          <w:rFonts w:ascii="Times New Roman" w:hAnsi="Times New Roman" w:cs="Times New Roman"/>
          <w:b/>
          <w:bCs/>
        </w:rPr>
        <w:t xml:space="preserve"> </w:t>
      </w:r>
      <w:r>
        <w:rPr>
          <w:rFonts w:ascii="Times New Roman" w:hAnsi="Times New Roman" w:cs="Times New Roman"/>
          <w:bCs/>
        </w:rPr>
        <w:t xml:space="preserve">(Signor et al., 2017), (Yue et al., 2017), </w:t>
      </w:r>
      <w:r>
        <w:rPr>
          <w:rFonts w:ascii="Times New Roman" w:hAnsi="Times New Roman" w:cs="Times New Roman"/>
        </w:rPr>
        <w:t xml:space="preserve">(Fernandez et al., 2017). TETA is used for the treatment of Wilson disease, in patients that have developed adverse effects against the first-line drug penicillamine (Walshe, 1969), (Klionsky et al., 2016), (Mohr and Weiss, 2019). Wilson disease is caused by the mutation of </w:t>
      </w:r>
      <w:r>
        <w:rPr>
          <w:rFonts w:ascii="Times New Roman" w:eastAsia="Times New Roman" w:hAnsi="Times New Roman" w:cs="Times New Roman"/>
        </w:rPr>
        <w:t>adenosine triphosphatase copper transporting β gene</w:t>
      </w:r>
      <w:r>
        <w:rPr>
          <w:rFonts w:ascii="Times New Roman" w:hAnsi="Times New Roman" w:cs="Times New Roman"/>
        </w:rPr>
        <w:t xml:space="preserve"> (</w:t>
      </w:r>
      <w:r>
        <w:rPr>
          <w:rFonts w:ascii="Times New Roman" w:hAnsi="Times New Roman" w:cs="Times New Roman"/>
          <w:i/>
        </w:rPr>
        <w:t>ATP7B</w:t>
      </w:r>
      <w:r>
        <w:rPr>
          <w:rFonts w:ascii="Times New Roman" w:hAnsi="Times New Roman" w:cs="Times New Roman"/>
        </w:rPr>
        <w:t>)</w:t>
      </w:r>
      <w:r>
        <w:rPr>
          <w:rFonts w:ascii="Times New Roman" w:hAnsi="Times New Roman" w:cs="Times New Roman"/>
          <w:i/>
        </w:rPr>
        <w:t>,</w:t>
      </w:r>
      <w:r>
        <w:rPr>
          <w:rFonts w:ascii="Times New Roman" w:hAnsi="Times New Roman" w:cs="Times New Roman"/>
        </w:rPr>
        <w:t xml:space="preserve"> a copper-extruding P-type ATPase that normally avoids excessive copper accumulation in hepatocytes and other cell types, leading to progressive liver failure, typically with an adult onset (Czlonkowska et al., 2018).</w:t>
      </w:r>
      <w:r>
        <w:rPr>
          <w:rFonts w:ascii="Times New Roman" w:hAnsi="Times New Roman" w:cs="Times New Roman"/>
          <w:b/>
        </w:rPr>
        <w:t xml:space="preserve"> </w:t>
      </w:r>
      <w:r>
        <w:rPr>
          <w:rFonts w:ascii="Times New Roman" w:hAnsi="Times New Roman" w:cs="Times New Roman"/>
        </w:rPr>
        <w:t>TETA is considered as a copper chelator that prevents the intestinal absorption and favors the urinary excretion of excessive copper (Hedera, 2019). TETA can be administered for decades for the long-term treatment of Wilson disease with minor side effects (Mohr and Weiss, 2019), (Litwin et al., 2019).</w:t>
      </w:r>
    </w:p>
    <w:p>
      <w:pPr>
        <w:spacing w:line="480" w:lineRule="auto"/>
        <w:jc w:val="both"/>
      </w:pPr>
      <w:r>
        <w:rPr>
          <w:rFonts w:ascii="Times New Roman" w:hAnsi="Times New Roman" w:cs="Times New Roman"/>
          <w:bCs/>
        </w:rPr>
        <w:t>Given the structural similarities between spermidine and TETA, as well as the fact that both polyamines are metabolized by the same enzyme spermidine/spermine N</w:t>
      </w:r>
      <w:r>
        <w:rPr>
          <w:rFonts w:ascii="Times New Roman" w:hAnsi="Times New Roman" w:cs="Times New Roman"/>
          <w:bCs/>
          <w:vertAlign w:val="superscript"/>
        </w:rPr>
        <w:t>1</w:t>
      </w:r>
      <w:r>
        <w:rPr>
          <w:rFonts w:ascii="Times New Roman" w:hAnsi="Times New Roman" w:cs="Times New Roman"/>
          <w:bCs/>
        </w:rPr>
        <w:t>-acetyl transferase-1 (SAT1), we addressed the question whether TETA might be used to induce autophagy and/or to improve the course of aging or age-related diseases. Here, we report the unexpected finding that TETA can stimulate the activity of SAT1, thereby setting of a biochemical cascade that protects against obesity and diabetes in mouse models.</w:t>
      </w: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rPr>
          <w:rFonts w:ascii="Times New Roman" w:hAnsi="Times New Roman" w:cs="Times New Roman"/>
        </w:rPr>
      </w:pPr>
    </w:p>
    <w:p>
      <w:pPr>
        <w:pageBreakBefore/>
        <w:spacing w:line="480" w:lineRule="auto"/>
        <w:jc w:val="both"/>
      </w:pPr>
      <w:r>
        <w:rPr>
          <w:rFonts w:ascii="Times New Roman" w:hAnsi="Times New Roman" w:cs="Times New Roman"/>
          <w:b/>
          <w:bCs/>
          <w:sz w:val="28"/>
          <w:szCs w:val="28"/>
        </w:rPr>
        <w:t>Results</w:t>
      </w:r>
    </w:p>
    <w:p>
      <w:pPr>
        <w:spacing w:line="480" w:lineRule="auto"/>
        <w:jc w:val="both"/>
      </w:pPr>
      <w:r>
        <w:rPr>
          <w:rFonts w:ascii="Times New Roman" w:hAnsi="Times New Roman" w:cs="Times New Roman"/>
          <w:b/>
          <w:bCs/>
        </w:rPr>
        <w:t>Metabolic effects of TETA independent from copper depletion</w:t>
      </w:r>
      <w:r>
        <w:rPr>
          <w:rFonts w:ascii="Times New Roman" w:hAnsi="Times New Roman" w:cs="Times New Roman"/>
        </w:rPr>
        <w:t>. Chronic administration of TETA (3000 ppm in the drinking water) to 18-month-old wild-type (WT) C57Bl/6 mice (</w:t>
      </w:r>
      <w:r>
        <w:rPr>
          <w:rFonts w:ascii="Times New Roman" w:hAnsi="Times New Roman" w:cs="Times New Roman"/>
          <w:i/>
        </w:rPr>
        <w:t>late-in-life</w:t>
      </w:r>
      <w:r>
        <w:rPr>
          <w:rFonts w:ascii="Times New Roman" w:hAnsi="Times New Roman" w:cs="Times New Roman"/>
        </w:rPr>
        <w:t xml:space="preserve"> feeding), reared under standard conditions, has no major toxic effects, as indicated by the assessment of longevity </w:t>
      </w:r>
      <w:r>
        <w:rPr>
          <w:rFonts w:ascii="Times New Roman" w:hAnsi="Times New Roman" w:cs="Times New Roman"/>
          <w:b/>
        </w:rPr>
        <w:t>(Fig. S1A)</w:t>
      </w:r>
      <w:r>
        <w:rPr>
          <w:rFonts w:ascii="Times New Roman" w:hAnsi="Times New Roman" w:cs="Times New Roman"/>
        </w:rPr>
        <w:t xml:space="preserve">, body weights </w:t>
      </w:r>
      <w:r>
        <w:rPr>
          <w:rFonts w:ascii="Times New Roman" w:hAnsi="Times New Roman" w:cs="Times New Roman"/>
          <w:b/>
        </w:rPr>
        <w:t>(Fig. S1B)</w:t>
      </w:r>
      <w:r>
        <w:rPr>
          <w:rFonts w:ascii="Times New Roman" w:hAnsi="Times New Roman" w:cs="Times New Roman"/>
        </w:rPr>
        <w:t xml:space="preserve">, as well as food and water uptake </w:t>
      </w:r>
      <w:r>
        <w:rPr>
          <w:rFonts w:ascii="Times New Roman" w:hAnsi="Times New Roman" w:cs="Times New Roman"/>
          <w:b/>
        </w:rPr>
        <w:t>(Fig. S1C)</w:t>
      </w:r>
      <w:r>
        <w:rPr>
          <w:rFonts w:ascii="Times New Roman" w:hAnsi="Times New Roman" w:cs="Times New Roman"/>
        </w:rPr>
        <w:t xml:space="preserve">. Of note, at this dose, TETA was unable to deplete heavy metals including copper </w:t>
      </w:r>
      <w:r>
        <w:rPr>
          <w:rFonts w:ascii="Times New Roman" w:hAnsi="Times New Roman" w:cs="Times New Roman"/>
          <w:b/>
        </w:rPr>
        <w:t>(Fig. 1A)</w:t>
      </w:r>
      <w:r>
        <w:rPr>
          <w:rFonts w:ascii="Times New Roman" w:hAnsi="Times New Roman" w:cs="Times New Roman"/>
        </w:rPr>
        <w:t xml:space="preserve">, iron </w:t>
      </w:r>
      <w:r>
        <w:rPr>
          <w:rFonts w:ascii="Times New Roman" w:hAnsi="Times New Roman" w:cs="Times New Roman"/>
          <w:b/>
        </w:rPr>
        <w:t>(Fig. 1B)</w:t>
      </w:r>
      <w:r>
        <w:rPr>
          <w:rFonts w:ascii="Times New Roman" w:hAnsi="Times New Roman" w:cs="Times New Roman"/>
        </w:rPr>
        <w:t xml:space="preserve"> and zinc </w:t>
      </w:r>
      <w:r>
        <w:rPr>
          <w:rFonts w:ascii="Times New Roman" w:hAnsi="Times New Roman" w:cs="Times New Roman"/>
          <w:b/>
        </w:rPr>
        <w:t>(Fig. 1C)</w:t>
      </w:r>
      <w:r>
        <w:rPr>
          <w:rFonts w:ascii="Times New Roman" w:hAnsi="Times New Roman" w:cs="Times New Roman"/>
        </w:rPr>
        <w:t xml:space="preserve"> in heart, liver and muscle. Moreover, in these organs, TETA was clearly bioavailable, as indicated by its mass spectrometric detection </w:t>
      </w:r>
      <w:r>
        <w:rPr>
          <w:rFonts w:ascii="Times New Roman" w:hAnsi="Times New Roman" w:cs="Times New Roman"/>
          <w:b/>
        </w:rPr>
        <w:t>(Fig. 1D)</w:t>
      </w:r>
      <w:r>
        <w:rPr>
          <w:rFonts w:ascii="Times New Roman" w:hAnsi="Times New Roman" w:cs="Times New Roman"/>
        </w:rPr>
        <w:t>, as well as that of its principal metabolites (Lu et al., 2007), N</w:t>
      </w:r>
      <w:r>
        <w:rPr>
          <w:rFonts w:ascii="Times New Roman" w:hAnsi="Times New Roman" w:cs="Times New Roman"/>
          <w:vertAlign w:val="superscript"/>
        </w:rPr>
        <w:t>1</w:t>
      </w:r>
      <w:r>
        <w:rPr>
          <w:rFonts w:ascii="Times New Roman" w:hAnsi="Times New Roman" w:cs="Times New Roman"/>
        </w:rPr>
        <w:t>-monoacetyltriethylenetetramine (MAT) and N</w:t>
      </w:r>
      <w:r>
        <w:rPr>
          <w:rFonts w:ascii="Times New Roman" w:hAnsi="Times New Roman" w:cs="Times New Roman"/>
          <w:vertAlign w:val="superscript"/>
        </w:rPr>
        <w:t>1</w:t>
      </w:r>
      <w:r>
        <w:rPr>
          <w:rFonts w:ascii="Times New Roman" w:hAnsi="Times New Roman" w:cs="Times New Roman"/>
        </w:rPr>
        <w:t>N</w:t>
      </w:r>
      <w:r>
        <w:rPr>
          <w:rFonts w:ascii="Times New Roman" w:hAnsi="Times New Roman" w:cs="Times New Roman"/>
          <w:vertAlign w:val="superscript"/>
        </w:rPr>
        <w:t>10</w:t>
      </w:r>
      <w:r>
        <w:rPr>
          <w:rFonts w:ascii="Times New Roman" w:hAnsi="Times New Roman" w:cs="Times New Roman"/>
        </w:rPr>
        <w:t xml:space="preserve">-diacetyltriethylenetetramine (DAT) </w:t>
      </w:r>
      <w:r>
        <w:rPr>
          <w:rFonts w:ascii="Times New Roman" w:hAnsi="Times New Roman" w:cs="Times New Roman"/>
          <w:b/>
        </w:rPr>
        <w:t>(Fig. 1E,F)</w:t>
      </w:r>
      <w:r>
        <w:rPr>
          <w:rFonts w:ascii="Times New Roman" w:hAnsi="Times New Roman" w:cs="Times New Roman"/>
        </w:rPr>
        <w:t xml:space="preserve">. Noteworthy, the conversion of TETA into MAT and DAT largely depended on spermidine/spermine </w:t>
      </w:r>
      <w:r>
        <w:rPr>
          <w:rFonts w:ascii="Times New Roman" w:hAnsi="Times New Roman" w:cs="Times New Roman"/>
          <w:bCs/>
        </w:rPr>
        <w:t>N</w:t>
      </w:r>
      <w:r>
        <w:rPr>
          <w:rFonts w:ascii="Times New Roman" w:hAnsi="Times New Roman" w:cs="Times New Roman"/>
          <w:bCs/>
          <w:vertAlign w:val="superscript"/>
        </w:rPr>
        <w:t>1</w:t>
      </w:r>
      <w:r>
        <w:rPr>
          <w:rFonts w:ascii="Times New Roman" w:hAnsi="Times New Roman" w:cs="Times New Roman"/>
          <w:bCs/>
        </w:rPr>
        <w:t xml:space="preserve">-acetyl transferase-1 </w:t>
      </w:r>
      <w:r>
        <w:rPr>
          <w:rFonts w:ascii="Times New Roman" w:hAnsi="Times New Roman" w:cs="Times New Roman"/>
        </w:rPr>
        <w:t xml:space="preserve">(SAT1) (Cerrada-Gimenez et al., 2011). Commensurate with the structural similarities of the synthetic agent TETA and the natural polyamine spermidine </w:t>
      </w:r>
      <w:r>
        <w:rPr>
          <w:rFonts w:ascii="Times New Roman" w:hAnsi="Times New Roman" w:cs="Times New Roman"/>
          <w:b/>
        </w:rPr>
        <w:t>(Fig. S1D)</w:t>
      </w:r>
      <w:r>
        <w:rPr>
          <w:rFonts w:ascii="Times New Roman" w:hAnsi="Times New Roman" w:cs="Times New Roman"/>
        </w:rPr>
        <w:t xml:space="preserve">, the effects of both compounds on the liver metabolome were largely convergent, though not identical </w:t>
      </w:r>
      <w:r>
        <w:rPr>
          <w:rFonts w:ascii="Times New Roman" w:hAnsi="Times New Roman" w:cs="Times New Roman"/>
          <w:b/>
        </w:rPr>
        <w:t>(Fig. S1E)</w:t>
      </w:r>
      <w:r>
        <w:rPr>
          <w:rFonts w:ascii="Times New Roman" w:hAnsi="Times New Roman" w:cs="Times New Roman"/>
        </w:rPr>
        <w:t>.</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b/>
          <w:bCs/>
        </w:rPr>
        <w:t>TETA increases the activity of spermidine/spermine N</w:t>
      </w:r>
      <w:r>
        <w:rPr>
          <w:rFonts w:ascii="Times New Roman" w:hAnsi="Times New Roman" w:cs="Times New Roman"/>
          <w:b/>
          <w:bCs/>
          <w:vertAlign w:val="superscript"/>
        </w:rPr>
        <w:t>1</w:t>
      </w:r>
      <w:r>
        <w:rPr>
          <w:rFonts w:ascii="Times New Roman" w:hAnsi="Times New Roman" w:cs="Times New Roman"/>
          <w:b/>
          <w:bCs/>
        </w:rPr>
        <w:t>-acetyl transferase-1</w:t>
      </w:r>
      <w:r>
        <w:rPr>
          <w:rFonts w:ascii="Times New Roman" w:hAnsi="Times New Roman" w:cs="Times New Roman"/>
        </w:rPr>
        <w:t xml:space="preserve"> (</w:t>
      </w:r>
      <w:r>
        <w:rPr>
          <w:rFonts w:ascii="Times New Roman" w:hAnsi="Times New Roman" w:cs="Times New Roman"/>
          <w:b/>
          <w:bCs/>
        </w:rPr>
        <w:t>SAT1</w:t>
      </w:r>
      <w:r>
        <w:rPr>
          <w:rFonts w:ascii="Times New Roman" w:hAnsi="Times New Roman" w:cs="Times New Roman"/>
        </w:rPr>
        <w:t xml:space="preserve">). TETA administration did not affect the spermidine and spermine concentrations in the liver </w:t>
      </w:r>
      <w:r>
        <w:rPr>
          <w:rFonts w:ascii="Times New Roman" w:hAnsi="Times New Roman" w:cs="Times New Roman"/>
          <w:b/>
        </w:rPr>
        <w:t>(Fig. 1G,H)</w:t>
      </w:r>
      <w:r>
        <w:rPr>
          <w:rFonts w:ascii="Times New Roman" w:hAnsi="Times New Roman" w:cs="Times New Roman"/>
        </w:rPr>
        <w:t>, yet enhanced that of N</w:t>
      </w:r>
      <w:r>
        <w:rPr>
          <w:rFonts w:ascii="Times New Roman" w:hAnsi="Times New Roman" w:cs="Times New Roman"/>
          <w:vertAlign w:val="superscript"/>
        </w:rPr>
        <w:t>1</w:t>
      </w:r>
      <w:r>
        <w:rPr>
          <w:rFonts w:ascii="Times New Roman" w:hAnsi="Times New Roman" w:cs="Times New Roman"/>
        </w:rPr>
        <w:t xml:space="preserve">-acetyl spermidine </w:t>
      </w:r>
      <w:r>
        <w:rPr>
          <w:rFonts w:ascii="Times New Roman" w:hAnsi="Times New Roman" w:cs="Times New Roman"/>
          <w:b/>
        </w:rPr>
        <w:t>(Fig. 1I)</w:t>
      </w:r>
      <w:r>
        <w:rPr>
          <w:rFonts w:ascii="Times New Roman" w:hAnsi="Times New Roman" w:cs="Times New Roman"/>
        </w:rPr>
        <w:t>, as well as the ratio of N</w:t>
      </w:r>
      <w:r>
        <w:rPr>
          <w:rFonts w:ascii="Times New Roman" w:hAnsi="Times New Roman" w:cs="Times New Roman"/>
          <w:vertAlign w:val="superscript"/>
        </w:rPr>
        <w:t>1</w:t>
      </w:r>
      <w:r>
        <w:rPr>
          <w:rFonts w:ascii="Times New Roman" w:hAnsi="Times New Roman" w:cs="Times New Roman"/>
        </w:rPr>
        <w:t xml:space="preserve">-acetylated over non-acetylated spermidine </w:t>
      </w:r>
      <w:r>
        <w:rPr>
          <w:rFonts w:ascii="Times New Roman" w:hAnsi="Times New Roman" w:cs="Times New Roman"/>
          <w:b/>
        </w:rPr>
        <w:t>(Fig. 1J)</w:t>
      </w:r>
      <w:r>
        <w:rPr>
          <w:rFonts w:ascii="Times New Roman" w:hAnsi="Times New Roman" w:cs="Times New Roman"/>
        </w:rPr>
        <w:t>, as compared to untreated controls. The N</w:t>
      </w:r>
      <w:r>
        <w:rPr>
          <w:rFonts w:ascii="Times New Roman" w:hAnsi="Times New Roman" w:cs="Times New Roman"/>
          <w:vertAlign w:val="superscript"/>
        </w:rPr>
        <w:t>1</w:t>
      </w:r>
      <w:r>
        <w:rPr>
          <w:rFonts w:ascii="Times New Roman" w:hAnsi="Times New Roman" w:cs="Times New Roman"/>
        </w:rPr>
        <w:t xml:space="preserve">-acetylation of spermidine is mostly catalyzed by SAT1 (Pegg, 2008), and the enzymatic activity of SAT1 was indeed increased by TETA treatment </w:t>
      </w:r>
      <w:r>
        <w:rPr>
          <w:rFonts w:ascii="Times New Roman" w:hAnsi="Times New Roman" w:cs="Times New Roman"/>
          <w:b/>
        </w:rPr>
        <w:t xml:space="preserve">(Fig. 1K) </w:t>
      </w:r>
      <w:r>
        <w:rPr>
          <w:rFonts w:ascii="Times New Roman" w:hAnsi="Times New Roman" w:cs="Times New Roman"/>
        </w:rPr>
        <w:t xml:space="preserve">although </w:t>
      </w:r>
      <w:r>
        <w:rPr>
          <w:rFonts w:ascii="Times New Roman" w:hAnsi="Times New Roman" w:cs="Times New Roman"/>
          <w:i/>
        </w:rPr>
        <w:t xml:space="preserve">Sat1 </w:t>
      </w:r>
      <w:r>
        <w:rPr>
          <w:rFonts w:ascii="Times New Roman" w:hAnsi="Times New Roman" w:cs="Times New Roman"/>
        </w:rPr>
        <w:t xml:space="preserve">mRNA was not increased </w:t>
      </w:r>
      <w:r>
        <w:rPr>
          <w:rFonts w:ascii="Times New Roman" w:hAnsi="Times New Roman" w:cs="Times New Roman"/>
          <w:b/>
        </w:rPr>
        <w:t>(Fig. 1L, Fig. S1F)</w:t>
      </w:r>
      <w:r>
        <w:rPr>
          <w:rFonts w:ascii="Times New Roman" w:hAnsi="Times New Roman" w:cs="Times New Roman"/>
        </w:rPr>
        <w:t xml:space="preserve">. This may be related to an improvement of SAT1 protein stability because the decline of the enzymatic activity of recombinant SAT1 protein decreased in the presence of liver extracts, an effect that was reduced by addition of TETA </w:t>
      </w:r>
      <w:r>
        <w:rPr>
          <w:rFonts w:ascii="Times New Roman" w:hAnsi="Times New Roman" w:cs="Times New Roman"/>
          <w:b/>
        </w:rPr>
        <w:t>(Fig. S1G,H)</w:t>
      </w:r>
      <w:r>
        <w:rPr>
          <w:rFonts w:ascii="Times New Roman" w:hAnsi="Times New Roman" w:cs="Times New Roman"/>
        </w:rPr>
        <w:t xml:space="preserve">, causing a significant increase in the half-life of SAT1 </w:t>
      </w:r>
      <w:r>
        <w:rPr>
          <w:rFonts w:ascii="Times New Roman" w:hAnsi="Times New Roman" w:cs="Times New Roman"/>
          <w:b/>
        </w:rPr>
        <w:t>(Fig. S1I)</w:t>
      </w:r>
      <w:r>
        <w:rPr>
          <w:rFonts w:ascii="Times New Roman" w:hAnsi="Times New Roman" w:cs="Times New Roman"/>
        </w:rPr>
        <w:t>. The ratio of N</w:t>
      </w:r>
      <w:r>
        <w:rPr>
          <w:rFonts w:ascii="Times New Roman" w:hAnsi="Times New Roman" w:cs="Times New Roman"/>
          <w:vertAlign w:val="superscript"/>
        </w:rPr>
        <w:t>1</w:t>
      </w:r>
      <w:r>
        <w:rPr>
          <w:rFonts w:ascii="Times New Roman" w:hAnsi="Times New Roman" w:cs="Times New Roman"/>
        </w:rPr>
        <w:t xml:space="preserve">-acetyl spermidine over spermidine were significantly reduced in </w:t>
      </w:r>
      <w:r>
        <w:rPr>
          <w:rFonts w:ascii="Times New Roman" w:hAnsi="Times New Roman" w:cs="Times New Roman"/>
          <w:i/>
        </w:rPr>
        <w:t>Sat1</w:t>
      </w:r>
      <w:r>
        <w:rPr>
          <w:rFonts w:ascii="Times New Roman" w:hAnsi="Times New Roman" w:cs="Times New Roman"/>
          <w:i/>
          <w:vertAlign w:val="superscript"/>
        </w:rPr>
        <w:t>-/-</w:t>
      </w:r>
      <w:r>
        <w:rPr>
          <w:rFonts w:ascii="Times New Roman" w:hAnsi="Times New Roman" w:cs="Times New Roman"/>
          <w:i/>
        </w:rPr>
        <w:t xml:space="preserve"> </w:t>
      </w:r>
      <w:r>
        <w:rPr>
          <w:rFonts w:ascii="Times New Roman" w:hAnsi="Times New Roman" w:cs="Times New Roman"/>
        </w:rPr>
        <w:t xml:space="preserve">mice and barely elevated by TETA treatment in such mice </w:t>
      </w:r>
      <w:r>
        <w:rPr>
          <w:rFonts w:ascii="Times New Roman" w:hAnsi="Times New Roman" w:cs="Times New Roman"/>
          <w:b/>
        </w:rPr>
        <w:t>(Fig. 1M)</w:t>
      </w:r>
      <w:r>
        <w:rPr>
          <w:rFonts w:ascii="Times New Roman" w:hAnsi="Times New Roman" w:cs="Times New Roman"/>
        </w:rPr>
        <w:t xml:space="preserve">. Non-radioactive </w:t>
      </w:r>
      <w:r>
        <w:rPr>
          <w:rFonts w:ascii="Times New Roman" w:hAnsi="Times New Roman" w:cs="Times New Roman"/>
          <w:vertAlign w:val="superscript"/>
        </w:rPr>
        <w:t>13</w:t>
      </w:r>
      <w:r>
        <w:rPr>
          <w:rFonts w:ascii="Times New Roman" w:hAnsi="Times New Roman" w:cs="Times New Roman"/>
        </w:rPr>
        <w:t xml:space="preserve">C isotype-labelled spermidine, injected intraperitoneally, was converted into </w:t>
      </w:r>
      <w:r>
        <w:rPr>
          <w:rFonts w:ascii="Times New Roman" w:hAnsi="Times New Roman" w:cs="Times New Roman"/>
          <w:vertAlign w:val="superscript"/>
        </w:rPr>
        <w:t>13</w:t>
      </w:r>
      <w:r>
        <w:rPr>
          <w:rFonts w:ascii="Times New Roman" w:hAnsi="Times New Roman" w:cs="Times New Roman"/>
        </w:rPr>
        <w:t>C N</w:t>
      </w:r>
      <w:r>
        <w:rPr>
          <w:rFonts w:ascii="Times New Roman" w:hAnsi="Times New Roman" w:cs="Times New Roman"/>
          <w:vertAlign w:val="superscript"/>
        </w:rPr>
        <w:t>1</w:t>
      </w:r>
      <w:r>
        <w:rPr>
          <w:rFonts w:ascii="Times New Roman" w:hAnsi="Times New Roman" w:cs="Times New Roman"/>
        </w:rPr>
        <w:t xml:space="preserve">-acetyl spermidine, and then converted in putrescine </w:t>
      </w:r>
      <w:r>
        <w:rPr>
          <w:rFonts w:ascii="Times New Roman" w:hAnsi="Times New Roman" w:cs="Times New Roman"/>
          <w:b/>
        </w:rPr>
        <w:t>(Fig. 1N)</w:t>
      </w:r>
      <w:r>
        <w:rPr>
          <w:rFonts w:ascii="Times New Roman" w:hAnsi="Times New Roman" w:cs="Times New Roman"/>
        </w:rPr>
        <w:t xml:space="preserve"> detectable in the liver and in the plasma of WT, but less so </w:t>
      </w:r>
      <w:r>
        <w:rPr>
          <w:rFonts w:ascii="Times New Roman" w:hAnsi="Times New Roman" w:cs="Times New Roman"/>
          <w:i/>
        </w:rPr>
        <w:t>Sat1</w:t>
      </w:r>
      <w:r>
        <w:rPr>
          <w:rFonts w:ascii="Times New Roman" w:hAnsi="Times New Roman" w:cs="Times New Roman"/>
          <w:i/>
          <w:vertAlign w:val="superscript"/>
        </w:rPr>
        <w:t>-/-</w:t>
      </w:r>
      <w:r>
        <w:rPr>
          <w:rFonts w:ascii="Times New Roman" w:hAnsi="Times New Roman" w:cs="Times New Roman"/>
        </w:rPr>
        <w:t>, mice. This biochemical reaction leading from spermidine to N</w:t>
      </w:r>
      <w:r>
        <w:rPr>
          <w:rFonts w:ascii="Times New Roman" w:hAnsi="Times New Roman" w:cs="Times New Roman"/>
          <w:vertAlign w:val="superscript"/>
        </w:rPr>
        <w:t>1</w:t>
      </w:r>
      <w:r>
        <w:rPr>
          <w:rFonts w:ascii="Times New Roman" w:hAnsi="Times New Roman" w:cs="Times New Roman"/>
        </w:rPr>
        <w:t xml:space="preserve">-acetyl spermidine (catalyzed by SAT1) and then to putrescine (catalyzed by acetylpolyamineoxidase, APAO) (Pegg, 2009) was stimulated by TETA in WT but not in </w:t>
      </w:r>
      <w:r>
        <w:rPr>
          <w:rFonts w:ascii="Times New Roman" w:hAnsi="Times New Roman" w:cs="Times New Roman"/>
          <w:i/>
        </w:rPr>
        <w:t>Sat1</w:t>
      </w:r>
      <w:r>
        <w:rPr>
          <w:rFonts w:ascii="Times New Roman" w:hAnsi="Times New Roman" w:cs="Times New Roman"/>
          <w:i/>
          <w:vertAlign w:val="superscript"/>
        </w:rPr>
        <w:t>-/-</w:t>
      </w:r>
      <w:r>
        <w:rPr>
          <w:rFonts w:ascii="Times New Roman" w:hAnsi="Times New Roman" w:cs="Times New Roman"/>
          <w:i/>
        </w:rPr>
        <w:t xml:space="preserve"> </w:t>
      </w:r>
      <w:r>
        <w:rPr>
          <w:rFonts w:ascii="Times New Roman" w:hAnsi="Times New Roman" w:cs="Times New Roman"/>
        </w:rPr>
        <w:t xml:space="preserve">mice </w:t>
      </w:r>
      <w:r>
        <w:rPr>
          <w:rFonts w:ascii="Times New Roman" w:hAnsi="Times New Roman" w:cs="Times New Roman"/>
          <w:b/>
        </w:rPr>
        <w:t>(Fig. 1O-R)</w:t>
      </w:r>
      <w:r>
        <w:rPr>
          <w:rFonts w:ascii="Times New Roman" w:hAnsi="Times New Roman" w:cs="Times New Roman"/>
        </w:rPr>
        <w:t xml:space="preserve">. Commensurate with the increase in SAT1 activity (which can be expected to consume acetyl CoA) (Pegg, 2008), livers from TETA-treated WT mice exhibited a reduced acetyl CoA/CoA ratio </w:t>
      </w:r>
      <w:r>
        <w:rPr>
          <w:rFonts w:ascii="Times New Roman" w:hAnsi="Times New Roman" w:cs="Times New Roman"/>
          <w:b/>
        </w:rPr>
        <w:t>(Fig. 2A)</w:t>
      </w:r>
      <w:r>
        <w:rPr>
          <w:rFonts w:ascii="Times New Roman" w:hAnsi="Times New Roman" w:cs="Times New Roman"/>
        </w:rPr>
        <w:t xml:space="preserve">, as well as that of 3-hydroxybutyrate </w:t>
      </w:r>
      <w:r>
        <w:rPr>
          <w:rFonts w:ascii="Times New Roman" w:hAnsi="Times New Roman" w:cs="Times New Roman"/>
          <w:b/>
        </w:rPr>
        <w:t>(Fig. 2B)</w:t>
      </w:r>
      <w:r>
        <w:rPr>
          <w:rFonts w:ascii="Times New Roman" w:hAnsi="Times New Roman" w:cs="Times New Roman"/>
        </w:rPr>
        <w:t>, which usually correlates with acetyl CoA abundance (Perry et al., 2017)</w:t>
      </w:r>
      <w:r>
        <w:rPr>
          <w:rFonts w:ascii="Times New Roman" w:hAnsi="Times New Roman" w:cs="Times New Roman"/>
          <w:b/>
        </w:rPr>
        <w:t xml:space="preserve">. </w:t>
      </w:r>
      <w:r>
        <w:rPr>
          <w:rFonts w:ascii="Times New Roman" w:hAnsi="Times New Roman" w:cs="Times New Roman"/>
          <w:bCs/>
        </w:rPr>
        <w:t>Moreover, the level of N</w:t>
      </w:r>
      <w:r>
        <w:rPr>
          <w:rFonts w:ascii="Symbol" w:hAnsi="Symbol" w:cs="Times New Roman"/>
          <w:bCs/>
        </w:rPr>
        <w:t></w:t>
      </w:r>
      <w:r>
        <w:rPr>
          <w:rFonts w:ascii="Times New Roman" w:hAnsi="Times New Roman" w:cs="Times New Roman"/>
          <w:bCs/>
        </w:rPr>
        <w:t xml:space="preserve"> lysine acetylation, which is known to be </w:t>
      </w:r>
      <w:r>
        <w:rPr>
          <w:rFonts w:ascii="Times New Roman" w:hAnsi="Times New Roman" w:cs="Times New Roman"/>
          <w:bCs/>
          <w:i/>
        </w:rPr>
        <w:t>in equilibrium</w:t>
      </w:r>
      <w:r>
        <w:rPr>
          <w:rFonts w:ascii="Times New Roman" w:hAnsi="Times New Roman" w:cs="Times New Roman"/>
          <w:bCs/>
        </w:rPr>
        <w:t xml:space="preserve"> with acetyl CoA (Pietrocola et al., 2015), was reduced in the liver of TETA-treated WT mice, as determined by means of a quantitative immunofluorescence assay </w:t>
      </w:r>
      <w:r>
        <w:rPr>
          <w:rFonts w:ascii="Times New Roman" w:hAnsi="Times New Roman" w:cs="Times New Roman"/>
          <w:b/>
          <w:bCs/>
        </w:rPr>
        <w:t>(Fig. 2C,D)</w:t>
      </w:r>
      <w:r>
        <w:rPr>
          <w:rFonts w:ascii="Times New Roman" w:hAnsi="Times New Roman" w:cs="Times New Roman"/>
          <w:bCs/>
        </w:rPr>
        <w:t>. N</w:t>
      </w:r>
      <w:r>
        <w:rPr>
          <w:rFonts w:ascii="Symbol" w:hAnsi="Symbol" w:cs="Times New Roman"/>
          <w:bCs/>
        </w:rPr>
        <w:t></w:t>
      </w:r>
      <w:r>
        <w:rPr>
          <w:rFonts w:ascii="Times New Roman" w:hAnsi="Times New Roman" w:cs="Times New Roman"/>
          <w:bCs/>
        </w:rPr>
        <w:t xml:space="preserve"> lysine deacetylation of cytoplasmic proteins can stimulate autophagy (Pietrocola et al., 2015), and, in WT mice, TETA indeed induced an increase in the autophagy-related variant II of the microtubule-associated protein 1A/1B light chain 3B (hereafter referred to as LC3), a lipidated variant of the protein that can be detected by its increased electrophoretic mobility, especially when the lysosomal destruction of LC3-II was blocked by the injection of leupeptin </w:t>
      </w:r>
      <w:r>
        <w:rPr>
          <w:rFonts w:ascii="Times New Roman" w:hAnsi="Times New Roman" w:cs="Times New Roman"/>
          <w:b/>
          <w:bCs/>
        </w:rPr>
        <w:t>(Fig. 2E,F)</w:t>
      </w:r>
      <w:r>
        <w:rPr>
          <w:rFonts w:ascii="Times New Roman" w:hAnsi="Times New Roman" w:cs="Times New Roman"/>
          <w:bCs/>
        </w:rPr>
        <w:t xml:space="preserve">. This TETA-induced reduction in acetyl CoA/CoA ratio, </w:t>
      </w:r>
      <w:r>
        <w:rPr>
          <w:rFonts w:ascii="Times New Roman" w:hAnsi="Times New Roman" w:cs="Times New Roman"/>
        </w:rPr>
        <w:t>3-hydroxybutyrate</w:t>
      </w:r>
      <w:r>
        <w:rPr>
          <w:rFonts w:ascii="Times New Roman" w:hAnsi="Times New Roman" w:cs="Times New Roman"/>
          <w:bCs/>
        </w:rPr>
        <w:t xml:space="preserve"> and N</w:t>
      </w:r>
      <w:r>
        <w:rPr>
          <w:rFonts w:ascii="Symbol" w:hAnsi="Symbol" w:cs="Times New Roman"/>
          <w:bCs/>
        </w:rPr>
        <w:t></w:t>
      </w:r>
      <w:r>
        <w:rPr>
          <w:rFonts w:ascii="Times New Roman" w:hAnsi="Times New Roman" w:cs="Times New Roman"/>
          <w:bCs/>
        </w:rPr>
        <w:t xml:space="preserve"> lysine acetylation, coupled to enhanced autophagic flux, was not detectable in </w:t>
      </w:r>
      <w:r>
        <w:rPr>
          <w:rFonts w:ascii="Times New Roman" w:hAnsi="Times New Roman" w:cs="Times New Roman"/>
          <w:i/>
        </w:rPr>
        <w:t>Sat1</w:t>
      </w:r>
      <w:r>
        <w:rPr>
          <w:rFonts w:ascii="Times New Roman" w:hAnsi="Times New Roman" w:cs="Times New Roman"/>
          <w:i/>
          <w:vertAlign w:val="superscript"/>
        </w:rPr>
        <w:t>-/-</w:t>
      </w:r>
      <w:r>
        <w:rPr>
          <w:rFonts w:ascii="Times New Roman" w:hAnsi="Times New Roman" w:cs="Times New Roman"/>
          <w:i/>
        </w:rPr>
        <w:t xml:space="preserve"> </w:t>
      </w:r>
      <w:r>
        <w:rPr>
          <w:rFonts w:ascii="Times New Roman" w:hAnsi="Times New Roman" w:cs="Times New Roman"/>
        </w:rPr>
        <w:t xml:space="preserve">mice, meaning that it requires SAT1 function </w:t>
      </w:r>
      <w:r>
        <w:rPr>
          <w:rFonts w:ascii="Times New Roman" w:hAnsi="Times New Roman" w:cs="Times New Roman"/>
          <w:b/>
        </w:rPr>
        <w:t>(Fig. 2A-F)</w:t>
      </w:r>
      <w:r>
        <w:rPr>
          <w:rFonts w:ascii="Times New Roman" w:hAnsi="Times New Roman" w:cs="Times New Roman"/>
        </w:rPr>
        <w:t xml:space="preserve">. The SAT1-dependent, TETA-induced deacetylation of cellular proteins was also observed in the heart of mice </w:t>
      </w:r>
      <w:r>
        <w:rPr>
          <w:rFonts w:ascii="Times New Roman" w:hAnsi="Times New Roman" w:cs="Times New Roman"/>
          <w:b/>
        </w:rPr>
        <w:t>(Fig. S2A,B)</w:t>
      </w:r>
      <w:r>
        <w:rPr>
          <w:rFonts w:ascii="Times New Roman" w:hAnsi="Times New Roman" w:cs="Times New Roman"/>
        </w:rPr>
        <w:t xml:space="preserve">. In the nematode </w:t>
      </w:r>
      <w:r>
        <w:rPr>
          <w:rFonts w:ascii="Times New Roman" w:hAnsi="Times New Roman" w:cs="Times New Roman"/>
          <w:i/>
          <w:iCs/>
        </w:rPr>
        <w:t>Caenorhabditis elegans</w:t>
      </w:r>
      <w:r>
        <w:rPr>
          <w:rFonts w:ascii="Times New Roman" w:hAnsi="Times New Roman" w:cs="Times New Roman"/>
        </w:rPr>
        <w:t xml:space="preserve">, TETA induced an increase in autophagy detectable by measuring the abundance of LGG, an orthologue of LC3, </w:t>
      </w:r>
      <w:r>
        <w:rPr>
          <w:rFonts w:ascii="Times New Roman" w:hAnsi="Times New Roman" w:cs="Times New Roman"/>
          <w:b/>
          <w:bCs/>
          <w:shd w:val="clear" w:color="auto" w:fill="FFFF00"/>
        </w:rPr>
        <w:t>REF</w:t>
      </w:r>
      <w:r>
        <w:rPr>
          <w:rFonts w:ascii="Times New Roman" w:hAnsi="Times New Roman" w:cs="Times New Roman"/>
          <w:shd w:val="clear" w:color="auto" w:fill="FFFF00"/>
        </w:rPr>
        <w:t xml:space="preserve"> fused to the </w:t>
      </w:r>
      <w:commentRangeStart w:id="1"/>
      <w:r>
        <w:rPr>
          <w:rFonts w:ascii="Times New Roman" w:hAnsi="Times New Roman" w:cs="Times New Roman"/>
          <w:shd w:val="clear" w:color="auto" w:fill="FFFF00"/>
        </w:rPr>
        <w:t>fluorescent</w:t>
      </w:r>
      <w:commentRangeEnd w:id="1"/>
      <w:r>
        <w:commentReference w:id="1"/>
      </w:r>
      <w:r>
        <w:rPr>
          <w:rFonts w:ascii="Times New Roman" w:hAnsi="Times New Roman" w:cs="Times New Roman"/>
          <w:shd w:val="clear" w:color="auto" w:fill="FFFF00"/>
        </w:rPr>
        <w:t xml:space="preserve"> reporter XXX</w:t>
      </w:r>
      <w:r>
        <w:rPr>
          <w:rFonts w:ascii="Times New Roman" w:hAnsi="Times New Roman" w:cs="Times New Roman"/>
        </w:rPr>
        <w:t xml:space="preserve"> </w:t>
      </w:r>
      <w:r>
        <w:rPr>
          <w:rFonts w:ascii="Times New Roman" w:hAnsi="Times New Roman" w:cs="Times New Roman"/>
          <w:b/>
        </w:rPr>
        <w:t>(Fig. S2C,D)</w:t>
      </w:r>
      <w:r>
        <w:rPr>
          <w:rFonts w:ascii="Times New Roman" w:hAnsi="Times New Roman" w:cs="Times New Roman"/>
        </w:rPr>
        <w:t xml:space="preserve">. In accord with the fact that autophagy induction by non-toxic agents can increase lifespan </w:t>
      </w:r>
      <w:r>
        <w:rPr>
          <w:rFonts w:ascii="Times New Roman" w:hAnsi="Times New Roman" w:cs="Times New Roman"/>
          <w:bCs/>
        </w:rPr>
        <w:t>(Rubinsztein et al., 2011);</w:t>
      </w:r>
      <w:r>
        <w:rPr>
          <w:rFonts w:ascii="Times New Roman" w:hAnsi="Times New Roman" w:cs="Times New Roman"/>
          <w:b/>
          <w:bCs/>
        </w:rPr>
        <w:t xml:space="preserve"> </w:t>
      </w:r>
      <w:r>
        <w:rPr>
          <w:rFonts w:ascii="Times New Roman" w:hAnsi="Times New Roman" w:cs="Times New Roman"/>
          <w:bCs/>
        </w:rPr>
        <w:t>(Madeo et al., 2019)</w:t>
      </w:r>
      <w:r>
        <w:rPr>
          <w:rFonts w:ascii="Times New Roman" w:hAnsi="Times New Roman" w:cs="Times New Roman"/>
        </w:rPr>
        <w:t xml:space="preserve">, we observed that TETA caused a dose-dependent extension of longevity in </w:t>
      </w:r>
      <w:r>
        <w:rPr>
          <w:rFonts w:ascii="Times New Roman" w:hAnsi="Times New Roman" w:cs="Times New Roman"/>
          <w:i/>
        </w:rPr>
        <w:t xml:space="preserve">C. elegans </w:t>
      </w:r>
      <w:r>
        <w:rPr>
          <w:rFonts w:ascii="Times New Roman" w:hAnsi="Times New Roman" w:cs="Times New Roman"/>
          <w:b/>
        </w:rPr>
        <w:t>(Fig. S2E)</w:t>
      </w:r>
      <w:r>
        <w:rPr>
          <w:rFonts w:ascii="Times New Roman" w:hAnsi="Times New Roman" w:cs="Times New Roman"/>
        </w:rPr>
        <w:t>. Altogether, these results support the contention that TETA acts as a classical Caloric Restriction Mimetic (CRM)</w:t>
      </w:r>
      <w:r>
        <w:rPr>
          <w:rFonts w:ascii="Times New Roman" w:hAnsi="Times New Roman" w:cs="Times New Roman"/>
          <w:bCs/>
        </w:rPr>
        <w:t xml:space="preserve"> (Madeo et al., 2014) </w:t>
      </w:r>
      <w:r>
        <w:rPr>
          <w:rFonts w:ascii="Times New Roman" w:hAnsi="Times New Roman" w:cs="Times New Roman"/>
        </w:rPr>
        <w:t>inducing protein deacetylation, autophagy and positive health effects. In mice, the TETA-induced protein deacetylation and autophagy depend on SAT1 activation.</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b/>
          <w:bCs/>
        </w:rPr>
        <w:t>SAT1-dependent anti-obese and anti-diabetic effects of TETA</w:t>
      </w:r>
      <w:r>
        <w:rPr>
          <w:rFonts w:ascii="Times New Roman" w:hAnsi="Times New Roman" w:cs="Times New Roman"/>
        </w:rPr>
        <w:t xml:space="preserve">. Continuous treatment with TETA of mice, from 7 weeks of age, did not affect weight gain in WT mice fed a normal chow, yet reduced weight gain of WT mice fed a high fat diet (HFD) or 30% sucrose in the drinking water </w:t>
      </w:r>
      <w:r>
        <w:rPr>
          <w:rFonts w:ascii="Times New Roman" w:hAnsi="Times New Roman" w:cs="Times New Roman"/>
          <w:b/>
        </w:rPr>
        <w:t>(Fig. 3A)</w:t>
      </w:r>
      <w:r>
        <w:rPr>
          <w:rFonts w:ascii="Times New Roman" w:hAnsi="Times New Roman" w:cs="Times New Roman"/>
        </w:rPr>
        <w:t>. TETA also reduced the weight gain of leptin-deficient (</w:t>
      </w:r>
      <w:r>
        <w:rPr>
          <w:rFonts w:ascii="Times New Roman" w:hAnsi="Times New Roman" w:cs="Times New Roman"/>
          <w:i/>
          <w:iCs/>
        </w:rPr>
        <w:t>ob</w:t>
      </w:r>
      <w:r>
        <w:rPr>
          <w:rFonts w:ascii="Times New Roman" w:hAnsi="Times New Roman" w:cs="Times New Roman"/>
        </w:rPr>
        <w:t>/</w:t>
      </w:r>
      <w:r>
        <w:rPr>
          <w:rFonts w:ascii="Times New Roman" w:hAnsi="Times New Roman" w:cs="Times New Roman"/>
          <w:i/>
          <w:iCs/>
        </w:rPr>
        <w:t>ob</w:t>
      </w:r>
      <w:r>
        <w:rPr>
          <w:rFonts w:ascii="Times New Roman" w:hAnsi="Times New Roman" w:cs="Times New Roman"/>
        </w:rPr>
        <w:t xml:space="preserve">) mice fed a normal diet </w:t>
      </w:r>
      <w:r>
        <w:rPr>
          <w:rFonts w:ascii="Times New Roman" w:hAnsi="Times New Roman" w:cs="Times New Roman"/>
          <w:b/>
        </w:rPr>
        <w:t>(Fig. 3A)</w:t>
      </w:r>
      <w:r>
        <w:rPr>
          <w:rFonts w:ascii="Times New Roman" w:hAnsi="Times New Roman" w:cs="Times New Roman"/>
        </w:rPr>
        <w:t xml:space="preserve">. Paralleling these anti-obesity effects, TETA ameliorated the glucose and insulin tolerance tests in obesogenic conditions </w:t>
      </w:r>
      <w:r>
        <w:rPr>
          <w:rFonts w:ascii="Times New Roman" w:hAnsi="Times New Roman" w:cs="Times New Roman"/>
          <w:b/>
        </w:rPr>
        <w:t>(Fig. 3B,C, Fig. S3A,B)</w:t>
      </w:r>
      <w:r>
        <w:rPr>
          <w:rFonts w:ascii="Times New Roman" w:hAnsi="Times New Roman" w:cs="Times New Roman"/>
        </w:rPr>
        <w:t xml:space="preserve">. In the context of HFD, TETA reduced adiposity without affecting lean mass </w:t>
      </w:r>
      <w:r>
        <w:rPr>
          <w:rFonts w:ascii="Times New Roman" w:hAnsi="Times New Roman" w:cs="Times New Roman"/>
          <w:b/>
        </w:rPr>
        <w:t>(Fig. 3D,E)</w:t>
      </w:r>
      <w:r>
        <w:rPr>
          <w:rFonts w:ascii="Times New Roman" w:hAnsi="Times New Roman" w:cs="Times New Roman"/>
        </w:rPr>
        <w:t xml:space="preserve">, reduced the diameter of visceral adipocytes </w:t>
      </w:r>
      <w:r>
        <w:rPr>
          <w:rFonts w:ascii="Times New Roman" w:hAnsi="Times New Roman" w:cs="Times New Roman"/>
          <w:b/>
        </w:rPr>
        <w:t>(Fig. 3F,G)</w:t>
      </w:r>
      <w:r>
        <w:rPr>
          <w:rFonts w:ascii="Times New Roman" w:hAnsi="Times New Roman" w:cs="Times New Roman"/>
        </w:rPr>
        <w:t xml:space="preserve"> and ameliorated histological signs of hepatosteatosis </w:t>
      </w:r>
      <w:r>
        <w:rPr>
          <w:rFonts w:ascii="Times New Roman" w:hAnsi="Times New Roman" w:cs="Times New Roman"/>
          <w:b/>
        </w:rPr>
        <w:t>(Fig. 3H,I)</w:t>
      </w:r>
      <w:r>
        <w:rPr>
          <w:rFonts w:ascii="Times New Roman" w:hAnsi="Times New Roman" w:cs="Times New Roman"/>
        </w:rPr>
        <w:t xml:space="preserve">. At the biochemical level, TETA also prevented the HFD-induced increase in the plasma levels of, among others, leptin, gastrointestinal peptide (Gip), insulin, plasminogen activator inhibitor-1 (PAI-1), resistin and insulin growth factor binding protein (IGFBP3) </w:t>
      </w:r>
      <w:r>
        <w:rPr>
          <w:rFonts w:ascii="Times New Roman" w:hAnsi="Times New Roman" w:cs="Times New Roman"/>
          <w:b/>
        </w:rPr>
        <w:t>(Fig. 3J)</w:t>
      </w:r>
      <w:r>
        <w:rPr>
          <w:rFonts w:ascii="Times New Roman" w:hAnsi="Times New Roman" w:cs="Times New Roman"/>
        </w:rPr>
        <w:t xml:space="preserve">. TETA failed to affect food intake </w:t>
      </w:r>
      <w:r>
        <w:rPr>
          <w:rFonts w:ascii="Times New Roman" w:hAnsi="Times New Roman" w:cs="Times New Roman"/>
          <w:b/>
        </w:rPr>
        <w:t>(Fig. S3C,D)</w:t>
      </w:r>
      <w:r>
        <w:rPr>
          <w:rFonts w:ascii="Times New Roman" w:hAnsi="Times New Roman" w:cs="Times New Roman"/>
        </w:rPr>
        <w:t xml:space="preserve"> and did not reduce the abundance of copper </w:t>
      </w:r>
      <w:r>
        <w:rPr>
          <w:rFonts w:ascii="Times New Roman" w:hAnsi="Times New Roman" w:cs="Times New Roman"/>
          <w:b/>
        </w:rPr>
        <w:t>(Fig. S3E)</w:t>
      </w:r>
      <w:r>
        <w:rPr>
          <w:rFonts w:ascii="Times New Roman" w:hAnsi="Times New Roman" w:cs="Times New Roman"/>
        </w:rPr>
        <w:t xml:space="preserve">, iron </w:t>
      </w:r>
      <w:r>
        <w:rPr>
          <w:rFonts w:ascii="Times New Roman" w:hAnsi="Times New Roman" w:cs="Times New Roman"/>
          <w:b/>
        </w:rPr>
        <w:t>(Fig. S3F)</w:t>
      </w:r>
      <w:r>
        <w:rPr>
          <w:rFonts w:ascii="Times New Roman" w:hAnsi="Times New Roman" w:cs="Times New Roman"/>
        </w:rPr>
        <w:t xml:space="preserve"> and zinc </w:t>
      </w:r>
      <w:r>
        <w:rPr>
          <w:rFonts w:ascii="Times New Roman" w:hAnsi="Times New Roman" w:cs="Times New Roman"/>
          <w:b/>
        </w:rPr>
        <w:t>(Fig. S3G)</w:t>
      </w:r>
      <w:r>
        <w:rPr>
          <w:rFonts w:ascii="Times New Roman" w:hAnsi="Times New Roman" w:cs="Times New Roman"/>
        </w:rPr>
        <w:t xml:space="preserve"> even in condition of HFD. Importantly, TETA lost its anti-obese effects in </w:t>
      </w:r>
      <w:r>
        <w:rPr>
          <w:rFonts w:ascii="Times New Roman" w:hAnsi="Times New Roman" w:cs="Times New Roman"/>
          <w:i/>
        </w:rPr>
        <w:t>Sat1</w:t>
      </w:r>
      <w:r>
        <w:rPr>
          <w:rFonts w:ascii="Times New Roman" w:hAnsi="Times New Roman" w:cs="Times New Roman"/>
          <w:i/>
          <w:vertAlign w:val="superscript"/>
        </w:rPr>
        <w:t>-/-</w:t>
      </w:r>
      <w:r>
        <w:rPr>
          <w:rFonts w:ascii="Times New Roman" w:hAnsi="Times New Roman" w:cs="Times New Roman"/>
        </w:rPr>
        <w:t xml:space="preserve"> (but not in partially autophagy-dependent </w:t>
      </w:r>
      <w:r>
        <w:rPr>
          <w:rFonts w:ascii="Times New Roman" w:hAnsi="Times New Roman" w:cs="Times New Roman"/>
          <w:i/>
        </w:rPr>
        <w:t>Atg4b</w:t>
      </w:r>
      <w:r>
        <w:rPr>
          <w:rFonts w:ascii="Times New Roman" w:hAnsi="Times New Roman" w:cs="Times New Roman"/>
          <w:iCs/>
          <w:vertAlign w:val="superscript"/>
        </w:rPr>
        <w:t>-/-</w:t>
      </w:r>
      <w:r>
        <w:rPr>
          <w:rFonts w:ascii="Times New Roman" w:hAnsi="Times New Roman" w:cs="Times New Roman"/>
          <w:iCs/>
        </w:rPr>
        <w:t xml:space="preserve">) </w:t>
      </w:r>
      <w:r>
        <w:rPr>
          <w:rFonts w:ascii="Times New Roman" w:hAnsi="Times New Roman" w:cs="Times New Roman"/>
        </w:rPr>
        <w:t xml:space="preserve">mice </w:t>
      </w:r>
      <w:r>
        <w:rPr>
          <w:rFonts w:ascii="Times New Roman" w:hAnsi="Times New Roman" w:cs="Times New Roman"/>
          <w:b/>
        </w:rPr>
        <w:t>(Fig. 4A)</w:t>
      </w:r>
      <w:r>
        <w:rPr>
          <w:rFonts w:ascii="Times New Roman" w:hAnsi="Times New Roman" w:cs="Times New Roman"/>
        </w:rPr>
        <w:t xml:space="preserve">. Under HFD, </w:t>
      </w:r>
      <w:r>
        <w:rPr>
          <w:rFonts w:ascii="Times New Roman" w:hAnsi="Times New Roman" w:cs="Times New Roman"/>
          <w:i/>
        </w:rPr>
        <w:t>Sat1</w:t>
      </w:r>
      <w:r>
        <w:rPr>
          <w:rFonts w:ascii="Times New Roman" w:hAnsi="Times New Roman" w:cs="Times New Roman"/>
          <w:i/>
          <w:vertAlign w:val="superscript"/>
        </w:rPr>
        <w:t>-/-</w:t>
      </w:r>
      <w:r>
        <w:rPr>
          <w:rFonts w:ascii="Times New Roman" w:hAnsi="Times New Roman" w:cs="Times New Roman"/>
          <w:i/>
        </w:rPr>
        <w:t xml:space="preserve"> </w:t>
      </w:r>
      <w:r>
        <w:rPr>
          <w:rFonts w:ascii="Times New Roman" w:hAnsi="Times New Roman" w:cs="Times New Roman"/>
        </w:rPr>
        <w:t xml:space="preserve">(but not </w:t>
      </w:r>
      <w:r>
        <w:rPr>
          <w:rFonts w:ascii="Times New Roman" w:hAnsi="Times New Roman" w:cs="Times New Roman"/>
          <w:i/>
        </w:rPr>
        <w:t>Atg4b</w:t>
      </w:r>
      <w:r>
        <w:rPr>
          <w:rFonts w:ascii="Times New Roman" w:hAnsi="Times New Roman" w:cs="Times New Roman"/>
          <w:iCs/>
          <w:vertAlign w:val="superscript"/>
        </w:rPr>
        <w:t>-/-</w:t>
      </w:r>
      <w:r>
        <w:rPr>
          <w:rFonts w:ascii="Times New Roman" w:hAnsi="Times New Roman" w:cs="Times New Roman"/>
          <w:iCs/>
        </w:rPr>
        <w:t xml:space="preserve">) </w:t>
      </w:r>
      <w:r>
        <w:rPr>
          <w:rFonts w:ascii="Times New Roman" w:hAnsi="Times New Roman" w:cs="Times New Roman"/>
        </w:rPr>
        <w:t xml:space="preserve">mice also became resistant to the anti-diabetic effects of TETA </w:t>
      </w:r>
      <w:r>
        <w:rPr>
          <w:rFonts w:ascii="Times New Roman" w:hAnsi="Times New Roman" w:cs="Times New Roman"/>
          <w:b/>
        </w:rPr>
        <w:t xml:space="preserve">(Fig. 4B,C, </w:t>
      </w:r>
      <w:r>
        <w:rPr>
          <w:rFonts w:ascii="Times New Roman" w:hAnsi="Times New Roman" w:cs="Times New Roman"/>
        </w:rPr>
        <w:t>and</w:t>
      </w:r>
      <w:r>
        <w:rPr>
          <w:rFonts w:ascii="Times New Roman" w:hAnsi="Times New Roman" w:cs="Times New Roman"/>
          <w:b/>
        </w:rPr>
        <w:t xml:space="preserve"> Fig 4D-E)</w:t>
      </w:r>
      <w:r>
        <w:rPr>
          <w:rFonts w:ascii="Times New Roman" w:hAnsi="Times New Roman" w:cs="Times New Roman"/>
        </w:rPr>
        <w:t>, failed to reduce their</w:t>
      </w:r>
      <w:r>
        <w:rPr>
          <w:rFonts w:ascii="Times New Roman" w:hAnsi="Times New Roman" w:cs="Times New Roman"/>
          <w:i/>
        </w:rPr>
        <w:t xml:space="preserve"> </w:t>
      </w:r>
      <w:r>
        <w:rPr>
          <w:rFonts w:ascii="Times New Roman" w:hAnsi="Times New Roman" w:cs="Times New Roman"/>
        </w:rPr>
        <w:t xml:space="preserve">fat mass </w:t>
      </w:r>
      <w:r>
        <w:rPr>
          <w:rFonts w:ascii="Times New Roman" w:hAnsi="Times New Roman" w:cs="Times New Roman"/>
          <w:b/>
        </w:rPr>
        <w:t>(Fig. 4F,G)</w:t>
      </w:r>
      <w:r>
        <w:rPr>
          <w:rFonts w:ascii="Times New Roman" w:hAnsi="Times New Roman" w:cs="Times New Roman"/>
        </w:rPr>
        <w:t xml:space="preserve"> and neither ameliorated the histological correlates of visceral adiposity </w:t>
      </w:r>
      <w:r>
        <w:rPr>
          <w:rFonts w:ascii="Times New Roman" w:hAnsi="Times New Roman" w:cs="Times New Roman"/>
          <w:b/>
        </w:rPr>
        <w:t xml:space="preserve">(Fig. 4H,I </w:t>
      </w:r>
      <w:r>
        <w:rPr>
          <w:rFonts w:ascii="Times New Roman" w:hAnsi="Times New Roman" w:cs="Times New Roman"/>
          <w:bCs/>
        </w:rPr>
        <w:t>upper panels</w:t>
      </w:r>
      <w:r>
        <w:rPr>
          <w:rFonts w:ascii="Times New Roman" w:hAnsi="Times New Roman" w:cs="Times New Roman"/>
          <w:b/>
        </w:rPr>
        <w:t>)</w:t>
      </w:r>
      <w:r>
        <w:rPr>
          <w:rFonts w:ascii="Times New Roman" w:hAnsi="Times New Roman" w:cs="Times New Roman"/>
        </w:rPr>
        <w:t xml:space="preserve"> nor those of hepatosteatosis </w:t>
      </w:r>
      <w:r>
        <w:rPr>
          <w:rFonts w:ascii="Times New Roman" w:hAnsi="Times New Roman" w:cs="Times New Roman"/>
          <w:b/>
        </w:rPr>
        <w:t xml:space="preserve">(Fig. 4J,K </w:t>
      </w:r>
      <w:r>
        <w:rPr>
          <w:rFonts w:ascii="Times New Roman" w:hAnsi="Times New Roman" w:cs="Times New Roman"/>
        </w:rPr>
        <w:t>upper panels</w:t>
      </w:r>
      <w:r>
        <w:rPr>
          <w:rFonts w:ascii="Times New Roman" w:hAnsi="Times New Roman" w:cs="Times New Roman"/>
          <w:b/>
        </w:rPr>
        <w:t>)</w:t>
      </w:r>
      <w:r>
        <w:rPr>
          <w:rFonts w:ascii="Times New Roman" w:hAnsi="Times New Roman" w:cs="Times New Roman"/>
        </w:rPr>
        <w:t xml:space="preserve">. However, these effects were preserved in </w:t>
      </w:r>
      <w:r>
        <w:rPr>
          <w:rFonts w:ascii="Times New Roman" w:hAnsi="Times New Roman" w:cs="Times New Roman"/>
          <w:i/>
        </w:rPr>
        <w:t>Atg4b</w:t>
      </w:r>
      <w:r>
        <w:rPr>
          <w:rFonts w:ascii="Times New Roman" w:hAnsi="Times New Roman" w:cs="Times New Roman"/>
          <w:iCs/>
          <w:vertAlign w:val="superscript"/>
        </w:rPr>
        <w:t>-/-</w:t>
      </w:r>
      <w:r>
        <w:rPr>
          <w:rFonts w:ascii="Times New Roman" w:hAnsi="Times New Roman" w:cs="Times New Roman"/>
          <w:iCs/>
        </w:rPr>
        <w:t xml:space="preserve"> mice </w:t>
      </w:r>
      <w:r>
        <w:rPr>
          <w:rFonts w:ascii="Times New Roman" w:hAnsi="Times New Roman" w:cs="Times New Roman"/>
          <w:b/>
          <w:iCs/>
        </w:rPr>
        <w:t>(</w:t>
      </w:r>
      <w:r>
        <w:rPr>
          <w:rFonts w:ascii="Times New Roman" w:hAnsi="Times New Roman" w:cs="Times New Roman"/>
          <w:b/>
        </w:rPr>
        <w:t xml:space="preserve">Fig. 4H-K, </w:t>
      </w:r>
      <w:r>
        <w:rPr>
          <w:rFonts w:ascii="Times New Roman" w:hAnsi="Times New Roman" w:cs="Times New Roman"/>
        </w:rPr>
        <w:t>lower panels</w:t>
      </w:r>
      <w:r>
        <w:rPr>
          <w:rFonts w:ascii="Times New Roman" w:hAnsi="Times New Roman" w:cs="Times New Roman"/>
          <w:b/>
        </w:rPr>
        <w:t>)</w:t>
      </w:r>
      <w:r>
        <w:rPr>
          <w:rFonts w:ascii="Times New Roman" w:hAnsi="Times New Roman" w:cs="Times New Roman"/>
        </w:rPr>
        <w:t xml:space="preserve">. In conclusion, all favorable effects of TETA on metabolic health depended on SAT1. This is true for spermidine as well, since </w:t>
      </w:r>
      <w:r>
        <w:rPr>
          <w:rFonts w:ascii="Times New Roman" w:hAnsi="Times New Roman" w:cs="Times New Roman"/>
          <w:i/>
        </w:rPr>
        <w:t>Sat1</w:t>
      </w:r>
      <w:r>
        <w:rPr>
          <w:rFonts w:ascii="Times New Roman" w:hAnsi="Times New Roman" w:cs="Times New Roman"/>
          <w:i/>
          <w:vertAlign w:val="superscript"/>
        </w:rPr>
        <w:t>-/-</w:t>
      </w:r>
      <w:r>
        <w:rPr>
          <w:rFonts w:ascii="Times New Roman" w:hAnsi="Times New Roman" w:cs="Times New Roman"/>
          <w:i/>
        </w:rPr>
        <w:t xml:space="preserve"> </w:t>
      </w:r>
      <w:r>
        <w:rPr>
          <w:rFonts w:ascii="Times New Roman" w:hAnsi="Times New Roman" w:cs="Times New Roman"/>
        </w:rPr>
        <w:t xml:space="preserve">mice fed a HFD failed to ameliorate their phenotype when treated with spermidine </w:t>
      </w:r>
      <w:r>
        <w:rPr>
          <w:rFonts w:ascii="Times New Roman" w:hAnsi="Times New Roman" w:cs="Times New Roman"/>
          <w:b/>
        </w:rPr>
        <w:t>(Fig. S4A-I)</w:t>
      </w:r>
      <w:r>
        <w:rPr>
          <w:rFonts w:ascii="Times New Roman" w:hAnsi="Times New Roman" w:cs="Times New Roman"/>
        </w:rPr>
        <w:t xml:space="preserve">. Similarly, the anti-obesity and hepatoprotective effects of spermidine, require autophagy induction, and hence are lost </w:t>
      </w:r>
      <w:r>
        <w:rPr>
          <w:rFonts w:ascii="Times New Roman" w:hAnsi="Times New Roman" w:cs="Times New Roman"/>
          <w:i/>
        </w:rPr>
        <w:t>Atg4</w:t>
      </w:r>
      <w:r>
        <w:rPr>
          <w:rFonts w:ascii="Times New Roman" w:hAnsi="Times New Roman" w:cs="Times New Roman"/>
          <w:i/>
          <w:vertAlign w:val="superscript"/>
        </w:rPr>
        <w:t>-/-</w:t>
      </w:r>
      <w:r>
        <w:rPr>
          <w:rFonts w:ascii="Times New Roman" w:hAnsi="Times New Roman" w:cs="Times New Roman"/>
          <w:i/>
        </w:rPr>
        <w:t xml:space="preserve"> </w:t>
      </w:r>
      <w:r>
        <w:rPr>
          <w:rFonts w:ascii="Times New Roman" w:hAnsi="Times New Roman" w:cs="Times New Roman"/>
        </w:rPr>
        <w:t xml:space="preserve">mice </w:t>
      </w:r>
      <w:r>
        <w:rPr>
          <w:rFonts w:ascii="Times New Roman" w:hAnsi="Times New Roman" w:cs="Times New Roman"/>
          <w:b/>
        </w:rPr>
        <w:t>(Fig. S4J-P)</w:t>
      </w:r>
      <w:r>
        <w:rPr>
          <w:rFonts w:ascii="Times New Roman" w:hAnsi="Times New Roman" w:cs="Times New Roman"/>
        </w:rPr>
        <w:t>.</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b/>
        </w:rPr>
        <w:t xml:space="preserve">Concluding remarks. </w:t>
      </w:r>
      <w:r>
        <w:rPr>
          <w:rFonts w:ascii="Times New Roman" w:hAnsi="Times New Roman" w:cs="Times New Roman"/>
        </w:rPr>
        <w:t xml:space="preserve">Although TETA is generally considered as a copper chelator, justifying its therapeutic use for the treatment of Wilson disease (Walshe, 1969), (Litwin et al., 2019), (Mohr and Weiss, 2019), </w:t>
      </w:r>
      <w:r>
        <w:rPr>
          <w:rFonts w:ascii="Times New Roman" w:hAnsi="Times New Roman" w:cs="Times New Roman"/>
          <w:bCs/>
        </w:rPr>
        <w:t xml:space="preserve">the present report suggests that even prolonged treatment with TETA is unable to deplete copper and other heavy metals from the organs of mice in non-pathological conditions. Moreover, we demonstrated that TETA activates autophagy; this might suggest that TETA improves Wilson disease through alternative mechanisms including the induction of autophagy, which has been suggest to increase the turnover of copper-damaged mitochondria (Polishchuk et al., 2019). Interestingly, TETA, which is metabolized by SAT1, enhanced the activity of SAT1 in the mouse liver, though a mechanism that is difficult to be elucidated due to the absence of suitable SAT1-specific antibodies. It appears clear, however, that TETA does not increase the expression of the </w:t>
      </w:r>
      <w:r>
        <w:rPr>
          <w:rFonts w:ascii="Times New Roman" w:hAnsi="Times New Roman" w:cs="Times New Roman"/>
          <w:bCs/>
          <w:i/>
        </w:rPr>
        <w:t xml:space="preserve">Sat1 </w:t>
      </w:r>
      <w:r>
        <w:rPr>
          <w:rFonts w:ascii="Times New Roman" w:hAnsi="Times New Roman" w:cs="Times New Roman"/>
          <w:bCs/>
        </w:rPr>
        <w:t>mRNA and that may stabilize the enzymatic activity of SAT1 protein. Irrespective of the precise (allosteric?) mechanism of SAT1 stabilization/activation by TETA, there are multiple signs that SAT1 is overactivated in TETA-treated mice, causing enhanced acetylation of spermidine with a commensurate consumption of acetyl CoA that results into N</w:t>
      </w:r>
      <w:r>
        <w:rPr>
          <w:rFonts w:ascii="Symbol" w:hAnsi="Symbol" w:cs="Times New Roman"/>
          <w:bCs/>
        </w:rPr>
        <w:t></w:t>
      </w:r>
      <w:r>
        <w:rPr>
          <w:rFonts w:ascii="Times New Roman" w:hAnsi="Times New Roman" w:cs="Times New Roman"/>
          <w:bCs/>
        </w:rPr>
        <w:t xml:space="preserve"> lysine deacetylation of cellular proteins and stimulation of autophagy. This TETA-triggered cascade of biochemical and cellular events is entirely lost in </w:t>
      </w:r>
      <w:r>
        <w:rPr>
          <w:rFonts w:ascii="Times New Roman" w:hAnsi="Times New Roman" w:cs="Times New Roman"/>
          <w:i/>
        </w:rPr>
        <w:t>Sat1</w:t>
      </w:r>
      <w:r>
        <w:rPr>
          <w:rFonts w:ascii="Times New Roman" w:hAnsi="Times New Roman" w:cs="Times New Roman"/>
          <w:i/>
          <w:vertAlign w:val="superscript"/>
        </w:rPr>
        <w:t>-/-</w:t>
      </w:r>
      <w:r>
        <w:rPr>
          <w:rFonts w:ascii="Times New Roman" w:hAnsi="Times New Roman" w:cs="Times New Roman"/>
          <w:i/>
        </w:rPr>
        <w:t xml:space="preserve"> </w:t>
      </w:r>
      <w:r>
        <w:rPr>
          <w:rFonts w:ascii="Times New Roman" w:hAnsi="Times New Roman" w:cs="Times New Roman"/>
        </w:rPr>
        <w:t>mice.</w:t>
      </w:r>
    </w:p>
    <w:p>
      <w:pPr>
        <w:spacing w:line="480" w:lineRule="auto"/>
        <w:jc w:val="both"/>
      </w:pPr>
      <w:r>
        <w:rPr>
          <w:rFonts w:ascii="Times New Roman" w:hAnsi="Times New Roman" w:cs="Times New Roman"/>
        </w:rPr>
        <w:t xml:space="preserve">Driven by the aforementioned observation that the autophagy inducer spermidine, a SAT1 substrate that is structurally related to TETA, can prevent obesity and diabetes </w:t>
      </w:r>
      <w:r>
        <w:rPr>
          <w:rFonts w:ascii="Times New Roman" w:hAnsi="Times New Roman" w:cs="Times New Roman"/>
          <w:bCs/>
        </w:rPr>
        <w:t>(Fernandez et al., 2017)</w:t>
      </w:r>
      <w:r>
        <w:rPr>
          <w:rFonts w:ascii="Times New Roman" w:hAnsi="Times New Roman" w:cs="Times New Roman"/>
        </w:rPr>
        <w:t xml:space="preserve">, we investigated whether TETA might have similar beneficial effects on whole body metabolism. Indeed, TETA mitigated weight gain in obesogenic conditions (though without reducing food intake) and reduced obesity-related comorbidities such as diabetes and hepatosteatosis. In contrast to the pro-healthy and anti-diabetic effects of spermidine, which require autophagy induction (and hence are lost in partially autophagy deficient </w:t>
      </w:r>
      <w:r>
        <w:rPr>
          <w:rFonts w:ascii="Times New Roman" w:hAnsi="Times New Roman" w:cs="Times New Roman"/>
          <w:i/>
        </w:rPr>
        <w:t>Atg4b</w:t>
      </w:r>
      <w:r>
        <w:rPr>
          <w:rFonts w:ascii="Times New Roman" w:hAnsi="Times New Roman" w:cs="Times New Roman"/>
          <w:i/>
          <w:vertAlign w:val="superscript"/>
        </w:rPr>
        <w:t>-/-</w:t>
      </w:r>
      <w:r>
        <w:rPr>
          <w:rFonts w:ascii="Times New Roman" w:hAnsi="Times New Roman" w:cs="Times New Roman"/>
          <w:i/>
        </w:rPr>
        <w:t xml:space="preserve"> </w:t>
      </w:r>
      <w:r>
        <w:rPr>
          <w:rFonts w:ascii="Times New Roman" w:hAnsi="Times New Roman" w:cs="Times New Roman"/>
        </w:rPr>
        <w:t xml:space="preserve">mice), the beneficial effects of TETA appeared to be autophagy-independent (since they persisted in </w:t>
      </w:r>
      <w:r>
        <w:rPr>
          <w:rFonts w:ascii="Times New Roman" w:hAnsi="Times New Roman" w:cs="Times New Roman"/>
          <w:i/>
        </w:rPr>
        <w:t>Atg4b</w:t>
      </w:r>
      <w:r>
        <w:rPr>
          <w:rFonts w:ascii="Times New Roman" w:hAnsi="Times New Roman" w:cs="Times New Roman"/>
          <w:i/>
          <w:vertAlign w:val="superscript"/>
        </w:rPr>
        <w:t>-/-</w:t>
      </w:r>
      <w:r>
        <w:rPr>
          <w:rFonts w:ascii="Times New Roman" w:hAnsi="Times New Roman" w:cs="Times New Roman"/>
          <w:i/>
        </w:rPr>
        <w:t xml:space="preserve"> </w:t>
      </w:r>
      <w:r>
        <w:rPr>
          <w:rFonts w:ascii="Times New Roman" w:hAnsi="Times New Roman" w:cs="Times New Roman"/>
        </w:rPr>
        <w:t xml:space="preserve">animals). Nonetheless, both TETA and spermidine require SAT1 to mediate their anti-obese effects, meaning that both polyamines lose their anti-obesity, anti-diabetic and anti-steatotic properties in </w:t>
      </w:r>
      <w:r>
        <w:rPr>
          <w:rFonts w:ascii="Times New Roman" w:hAnsi="Times New Roman" w:cs="Times New Roman"/>
          <w:i/>
        </w:rPr>
        <w:t>Sat1</w:t>
      </w:r>
      <w:r>
        <w:rPr>
          <w:rFonts w:ascii="Times New Roman" w:hAnsi="Times New Roman" w:cs="Times New Roman"/>
          <w:i/>
          <w:vertAlign w:val="superscript"/>
        </w:rPr>
        <w:t>-/-</w:t>
      </w:r>
      <w:r>
        <w:rPr>
          <w:rFonts w:ascii="Times New Roman" w:hAnsi="Times New Roman" w:cs="Times New Roman"/>
          <w:i/>
        </w:rPr>
        <w:t xml:space="preserve"> </w:t>
      </w:r>
      <w:r>
        <w:rPr>
          <w:rFonts w:ascii="Times New Roman" w:hAnsi="Times New Roman" w:cs="Times New Roman"/>
        </w:rPr>
        <w:t>mice. As a possible scenario, the exacerbated metabolism of spermidine by SAT1 (that is stimulated by TETA, which stabilizes SAT1, and perhaps also by spermidine when it is overabundant) may cause a futile cycle consuming acetyl CoA, thereby altering cellular metabolism and/or consuming energy to prevent lipo-anabolism and its consequences. Indeed, transgenic overexpression of SAT1 has previously been shown to yield a lean phenotype (Jell et al., 2007), arguing in favor of this conjecture. Moreover, SAT1 has been shown to contribute to differentiation of white into beige adipocytes (Yuan et al., 2018), suggesting yet another anti-obesity action for this enzyme.</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rPr>
        <w:t xml:space="preserve">In this context, TETA would be a new type of CRM not falling in any of the previously known categories </w:t>
      </w:r>
      <w:r>
        <w:rPr>
          <w:rFonts w:ascii="Times New Roman" w:hAnsi="Times New Roman" w:cs="Times New Roman"/>
          <w:bCs/>
        </w:rPr>
        <w:t>(Madeo et al., 2014),</w:t>
      </w:r>
      <w:r>
        <w:rPr>
          <w:rFonts w:ascii="Times New Roman" w:hAnsi="Times New Roman" w:cs="Times New Roman"/>
          <w:b/>
          <w:bCs/>
        </w:rPr>
        <w:t xml:space="preserve"> </w:t>
      </w:r>
      <w:r>
        <w:rPr>
          <w:rFonts w:ascii="Times New Roman" w:hAnsi="Times New Roman" w:cs="Times New Roman"/>
          <w:bCs/>
        </w:rPr>
        <w:t>(Madeo et al., 2019)</w:t>
      </w:r>
      <w:r>
        <w:rPr>
          <w:rFonts w:ascii="Times New Roman" w:hAnsi="Times New Roman" w:cs="Times New Roman"/>
        </w:rPr>
        <w:t>, namely (i) agents that deplete acetyl CoA by inhibiting its synthesis (examples: hydroxycitrate, SB-204990, two inhibitors of ATP citrate lyase), (ii) agents that inhibit acetyl transferases (examples: aspirin and spermidine that inhibit EP300) and (iii) agents that activate deacetylases (examples: resveratrol and nicotinamide that activate sirtuin-1). Indeed, TETA would be an agent that causes the overconsumption (rather than reduced generation) of acetyl CoA secondary to the activation of SAT1, thereby acting as a CRM. Given that TETA lacks any major toxicity (as indicated by mouse and worm experiments, as well as by its long-term use for the treatment of humans with Wilson disease) (Walshe, 1969), (Litwin et al., 2019), (Mohr and Weiss, 2019), it is tempting to speculate that this property may be taken advantage of for repurposing TETA for novel clinical applications including the prevention or treatment of obesity with its comorbidities.</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b/>
        </w:rPr>
        <w:t>Acknowledgments:</w:t>
      </w:r>
      <w:r>
        <w:rPr>
          <w:rFonts w:ascii="Times New Roman" w:hAnsi="Times New Roman" w:cs="Times New Roman"/>
        </w:rPr>
        <w:t xml:space="preserve"> The authors thank the CRC Core Facilities. GK is supported by the Ligue contre le Cancer (équipe labellisée); Agence National de la Recherche (ANR) – Projets blancs; ANR under the frame of E-Rare-2, the ERA-Net for Research on Rare Diseases; Association pour la recherche sur le cancer (ARC); Association “Le Cancer du Sein, Parlons-en!”; Cancéropôle Ile-de-France; Chancelerie des universités de Paris (Legs Poix), Fondation pour la Recherche Médicale (FRM); a donation by Elior; European Research Area Network on Cardiovascular Diseases (ERA-CVD, MINOTAUR); Gustave Roussy Odyssea, the European Union Horizon 2020 Project Oncobiome; Fondation Carrefour; High-end Foreign Expert Program in China (GDW20171100085), Institut National du Cancer (INCa); Inserm (HTE); Institut Universitaire de France; LeDucq Foundation; the LabEx Immuno-Oncology (ANR-18-IDEX-0001); the RHU Torino Lumière; the Seerave Foundation; the SIRIC Stratified Oncology Cell DNA Repair and Tumor Immune Elimination (SOCRATE); and the SIRIC Cancer Research and Personalized Medicine (CARPEM). MCM is supported by </w:t>
      </w:r>
      <w:r>
        <w:rPr>
          <w:rFonts w:ascii="Times New Roman" w:hAnsi="Times New Roman" w:cs="Times New Roman"/>
          <w:lang w:val="fr-FR"/>
        </w:rPr>
        <w:t>Fondation ARC (RAC11159LLA).</w:t>
      </w:r>
    </w:p>
    <w:p>
      <w:pPr>
        <w:spacing w:line="480" w:lineRule="auto"/>
        <w:jc w:val="both"/>
        <w:rPr>
          <w:rFonts w:ascii="Times New Roman" w:hAnsi="Times New Roman" w:cs="Times New Roman"/>
          <w:b/>
        </w:rPr>
      </w:pPr>
    </w:p>
    <w:p>
      <w:pPr>
        <w:spacing w:line="480" w:lineRule="auto"/>
        <w:jc w:val="both"/>
      </w:pPr>
      <w:r>
        <w:rPr>
          <w:rFonts w:ascii="Times New Roman" w:hAnsi="Times New Roman" w:cs="Times New Roman"/>
          <w:b/>
        </w:rPr>
        <w:t>Author Contributions:</w:t>
      </w:r>
      <w:r>
        <w:rPr>
          <w:rFonts w:ascii="Times New Roman" w:hAnsi="Times New Roman" w:cs="Times New Roman"/>
          <w:lang w:val="en-GB"/>
        </w:rPr>
        <w:t xml:space="preserve"> </w:t>
      </w:r>
      <w:r>
        <w:rPr>
          <w:rFonts w:ascii="Times New Roman" w:hAnsi="Times New Roman" w:cs="Times New Roman"/>
        </w:rPr>
        <w:t xml:space="preserve">F.C., S.M., E.E.B., E.V., S.L., M.C.M. and F.P. performed the in vivo experiments. </w:t>
      </w:r>
      <w:r>
        <w:rPr>
          <w:rFonts w:ascii="Times New Roman" w:hAnsi="Times New Roman" w:cs="Times New Roman"/>
          <w:lang w:val="en-GB"/>
        </w:rPr>
        <w:t xml:space="preserve">T.E. and F.M. conducted the life-span in vivo experiment. P.O. and N.S. conducted the analysis of white adipose tissue and liver hepatosteatosis. </w:t>
      </w:r>
      <w:r>
        <w:rPr>
          <w:rFonts w:ascii="Times New Roman" w:hAnsi="Times New Roman" w:cs="Times New Roman"/>
        </w:rPr>
        <w:t xml:space="preserve">A.S. performed the statistical analysis of white adipose tissues and Acetyl-lysine immunohistochemistry. M.M. and N.T. performed all </w:t>
      </w:r>
      <w:r>
        <w:rPr>
          <w:rFonts w:ascii="Times New Roman" w:hAnsi="Times New Roman" w:cs="Times New Roman"/>
          <w:i/>
        </w:rPr>
        <w:t>C. elegans</w:t>
      </w:r>
      <w:r>
        <w:rPr>
          <w:rFonts w:ascii="Times New Roman" w:hAnsi="Times New Roman" w:cs="Times New Roman"/>
        </w:rPr>
        <w:t xml:space="preserve"> experiments. S.D., F.A. and D.L. conducted metabolomics analyses. M.K. performed the metabolome statistic analysis. </w:t>
      </w:r>
      <w:r>
        <w:rPr>
          <w:rFonts w:ascii="Times New Roman" w:hAnsi="Times New Roman" w:cs="Times New Roman"/>
          <w:lang w:val="en-GB"/>
        </w:rPr>
        <w:t xml:space="preserve">M.H. and T.K. performed the SAT1 enzymatic activity and half-life experiments. J.L. and H.Z. conducted the analysis of heavy metals in organs. </w:t>
      </w:r>
      <w:r>
        <w:rPr>
          <w:rFonts w:ascii="Times New Roman" w:hAnsi="Times New Roman" w:cs="Times New Roman"/>
        </w:rPr>
        <w:t>C.L.O., M.C.M., F.P., F.M., T.K. helped to design the study. F.C., F.P., M.C.M. and G.K. conceived the study, analyzed the data and wrote the paper.</w:t>
      </w:r>
    </w:p>
    <w:p>
      <w:pPr>
        <w:spacing w:line="480" w:lineRule="auto"/>
        <w:jc w:val="both"/>
        <w:rPr>
          <w:rFonts w:ascii="Times New Roman" w:hAnsi="Times New Roman" w:cs="Times New Roman"/>
          <w:b/>
        </w:rPr>
      </w:pPr>
    </w:p>
    <w:p>
      <w:pPr>
        <w:spacing w:line="480" w:lineRule="auto"/>
        <w:jc w:val="both"/>
      </w:pPr>
      <w:r>
        <w:rPr>
          <w:rFonts w:ascii="Times New Roman" w:hAnsi="Times New Roman" w:cs="Times New Roman"/>
          <w:b/>
        </w:rPr>
        <w:t>Conflicts of interest:</w:t>
      </w:r>
      <w:r>
        <w:rPr>
          <w:rFonts w:ascii="Times New Roman" w:hAnsi="Times New Roman" w:cs="Times New Roman"/>
        </w:rPr>
        <w:t xml:space="preserve"> GK and FM are co-founder of Samsara Therapeutics. GK and FP hold a patent protecting new medical use for TETA. FM is a co-founder of the Longevity Lab.</w:t>
      </w:r>
    </w:p>
    <w:p>
      <w:pPr>
        <w:rPr>
          <w:rFonts w:ascii="Times New Roman" w:hAnsi="Times New Roman" w:cs="Times New Roman"/>
          <w:b/>
          <w:bCs/>
          <w:sz w:val="28"/>
          <w:szCs w:val="28"/>
        </w:rPr>
      </w:pPr>
    </w:p>
    <w:p>
      <w:pPr>
        <w:pageBreakBefore/>
        <w:spacing w:line="480" w:lineRule="auto"/>
        <w:jc w:val="both"/>
      </w:pPr>
      <w:r>
        <w:rPr>
          <w:rFonts w:ascii="Times New Roman" w:hAnsi="Times New Roman" w:cs="Times New Roman"/>
          <w:b/>
          <w:bCs/>
          <w:sz w:val="28"/>
          <w:szCs w:val="28"/>
        </w:rPr>
        <w:t>Legends to Figures:</w:t>
      </w:r>
    </w:p>
    <w:p>
      <w:pPr>
        <w:spacing w:line="480" w:lineRule="auto"/>
        <w:jc w:val="both"/>
      </w:pPr>
      <w:r>
        <w:rPr>
          <w:rFonts w:ascii="Times New Roman" w:hAnsi="Times New Roman" w:cs="Times New Roman"/>
          <w:b/>
          <w:bCs/>
        </w:rPr>
        <w:t>Fig. 1: Metabolic effects of TETA on mice.</w:t>
      </w:r>
      <w:r>
        <w:rPr>
          <w:rFonts w:ascii="Times New Roman" w:hAnsi="Times New Roman" w:cs="Times New Roman"/>
        </w:rPr>
        <w:t xml:space="preserve"> </w:t>
      </w:r>
      <w:r>
        <w:rPr>
          <w:rFonts w:ascii="Times New Roman" w:hAnsi="Times New Roman" w:cs="Times New Roman"/>
          <w:b/>
        </w:rPr>
        <w:t>(A-F)</w:t>
      </w:r>
      <w:r>
        <w:rPr>
          <w:rFonts w:ascii="Times New Roman" w:hAnsi="Times New Roman" w:cs="Times New Roman"/>
        </w:rPr>
        <w:t xml:space="preserve"> </w:t>
      </w:r>
      <w:r>
        <w:rPr>
          <w:rFonts w:ascii="Times New Roman" w:hAnsi="Times New Roman" w:cs="Times New Roman"/>
          <w:lang w:val="en-GB"/>
        </w:rPr>
        <w:t xml:space="preserve">Wild-type (WT) C57Bl6 male mice </w:t>
      </w:r>
      <w:r>
        <w:rPr>
          <w:rFonts w:ascii="Times New Roman" w:hAnsi="Times New Roman" w:cs="Times New Roman"/>
        </w:rPr>
        <w:t xml:space="preserve">were treated with TETA (3000 ppm dissolved in the drinking water) starting at 7 weeks of age. After 2 weeks of treatment, the organs (heart, liver and muscle) were removed for the determination of metals </w:t>
      </w:r>
      <w:r>
        <w:rPr>
          <w:rFonts w:ascii="Times New Roman" w:hAnsi="Times New Roman" w:cs="Times New Roman"/>
          <w:b/>
        </w:rPr>
        <w:t>(A-C)</w:t>
      </w:r>
      <w:r>
        <w:rPr>
          <w:rFonts w:ascii="Times New Roman" w:hAnsi="Times New Roman" w:cs="Times New Roman"/>
        </w:rPr>
        <w:t xml:space="preserve">, TETA and its mono- or di-acetylated metabolites </w:t>
      </w:r>
      <w:r>
        <w:rPr>
          <w:rFonts w:ascii="Times New Roman" w:hAnsi="Times New Roman" w:cs="Times New Roman"/>
          <w:b/>
        </w:rPr>
        <w:t>(D-F)</w:t>
      </w:r>
      <w:r>
        <w:rPr>
          <w:rFonts w:ascii="Times New Roman" w:hAnsi="Times New Roman" w:cs="Times New Roman"/>
        </w:rPr>
        <w:t xml:space="preserve"> (n=7/8 mice/group). </w:t>
      </w:r>
      <w:r>
        <w:rPr>
          <w:rFonts w:ascii="Times New Roman" w:hAnsi="Times New Roman" w:cs="Times New Roman"/>
          <w:b/>
        </w:rPr>
        <w:t xml:space="preserve">(G-J) </w:t>
      </w:r>
      <w:r>
        <w:rPr>
          <w:rFonts w:ascii="Times New Roman" w:hAnsi="Times New Roman" w:cs="Times New Roman"/>
        </w:rPr>
        <w:t xml:space="preserve">Additionally, in the liver of mice, it was determined the endogenous polyamines (n=8 mice/group). </w:t>
      </w:r>
      <w:r>
        <w:rPr>
          <w:rFonts w:ascii="Times New Roman" w:hAnsi="Times New Roman" w:cs="Times New Roman"/>
          <w:b/>
        </w:rPr>
        <w:t>(K,L)</w:t>
      </w:r>
      <w:r>
        <w:rPr>
          <w:rFonts w:ascii="Times New Roman" w:hAnsi="Times New Roman" w:cs="Times New Roman"/>
        </w:rPr>
        <w:t xml:space="preserve"> </w:t>
      </w:r>
      <w:r>
        <w:rPr>
          <w:rFonts w:ascii="Times New Roman" w:hAnsi="Times New Roman" w:cs="Times New Roman"/>
          <w:lang w:val="en-GB"/>
        </w:rPr>
        <w:t xml:space="preserve">WT male mice </w:t>
      </w:r>
      <w:r>
        <w:rPr>
          <w:rFonts w:ascii="Times New Roman" w:hAnsi="Times New Roman" w:cs="Times New Roman"/>
        </w:rPr>
        <w:t xml:space="preserve">were treated with TETA (3000 ppm) and, after 5 weeks, livers were removed and the hepatic SAT1 activity </w:t>
      </w:r>
      <w:r>
        <w:rPr>
          <w:rFonts w:ascii="Times New Roman" w:hAnsi="Times New Roman" w:cs="Times New Roman"/>
          <w:b/>
        </w:rPr>
        <w:t>(K)</w:t>
      </w:r>
      <w:r>
        <w:rPr>
          <w:rFonts w:ascii="Times New Roman" w:hAnsi="Times New Roman" w:cs="Times New Roman"/>
        </w:rPr>
        <w:t xml:space="preserve"> (n=9/10 mice) and </w:t>
      </w:r>
      <w:r>
        <w:rPr>
          <w:rFonts w:ascii="Times New Roman" w:hAnsi="Times New Roman" w:cs="Times New Roman"/>
          <w:i/>
        </w:rPr>
        <w:t xml:space="preserve">Sat1 </w:t>
      </w:r>
      <w:r>
        <w:rPr>
          <w:rFonts w:ascii="Times New Roman" w:hAnsi="Times New Roman" w:cs="Times New Roman"/>
        </w:rPr>
        <w:t xml:space="preserve">mRNA expression </w:t>
      </w:r>
      <w:r>
        <w:rPr>
          <w:rFonts w:ascii="Times New Roman" w:hAnsi="Times New Roman" w:cs="Times New Roman"/>
          <w:b/>
        </w:rPr>
        <w:t>(L)</w:t>
      </w:r>
      <w:r>
        <w:rPr>
          <w:rFonts w:ascii="Times New Roman" w:hAnsi="Times New Roman" w:cs="Times New Roman"/>
        </w:rPr>
        <w:t xml:space="preserve"> (n=5/6 mice) were determined. </w:t>
      </w:r>
      <w:r>
        <w:rPr>
          <w:rFonts w:ascii="Times New Roman" w:hAnsi="Times New Roman" w:cs="Times New Roman"/>
          <w:b/>
        </w:rPr>
        <w:t>(M)</w:t>
      </w:r>
      <w:r>
        <w:rPr>
          <w:rFonts w:ascii="Times New Roman" w:hAnsi="Times New Roman" w:cs="Times New Roman"/>
        </w:rPr>
        <w:t xml:space="preserve"> WT and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male mice were treated with TETA (3000 ppm) for 2 weeks. Livers were collected from mice to determine the ratio N</w:t>
      </w:r>
      <w:r>
        <w:rPr>
          <w:rFonts w:ascii="Times New Roman" w:hAnsi="Times New Roman" w:cs="Times New Roman"/>
          <w:vertAlign w:val="superscript"/>
        </w:rPr>
        <w:t>1</w:t>
      </w:r>
      <w:r>
        <w:rPr>
          <w:rFonts w:ascii="Times New Roman" w:hAnsi="Times New Roman" w:cs="Times New Roman"/>
        </w:rPr>
        <w:t xml:space="preserve">-acetyl spermidine over spermidine (n=6/8 mice/group). </w:t>
      </w:r>
      <w:r>
        <w:rPr>
          <w:rFonts w:ascii="Times New Roman" w:hAnsi="Times New Roman" w:cs="Times New Roman"/>
          <w:b/>
        </w:rPr>
        <w:t>(N)</w:t>
      </w:r>
      <w:r>
        <w:rPr>
          <w:rFonts w:ascii="Times New Roman" w:hAnsi="Times New Roman" w:cs="Times New Roman"/>
        </w:rPr>
        <w:t xml:space="preserve"> Schematic representation of polyamines flux. </w:t>
      </w:r>
      <w:r>
        <w:rPr>
          <w:rFonts w:ascii="Times New Roman" w:hAnsi="Times New Roman" w:cs="Times New Roman"/>
          <w:b/>
        </w:rPr>
        <w:t>(O-R)</w:t>
      </w:r>
      <w:r>
        <w:rPr>
          <w:rFonts w:ascii="Times New Roman" w:hAnsi="Times New Roman" w:cs="Times New Roman"/>
        </w:rPr>
        <w:t xml:space="preserve"> WT and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male mice were treated with TETA (3000 ppm) for 2 weeks. </w:t>
      </w:r>
      <w:r>
        <w:rPr>
          <w:rFonts w:ascii="Times New Roman" w:hAnsi="Times New Roman" w:cs="Times New Roman"/>
          <w:vertAlign w:val="superscript"/>
        </w:rPr>
        <w:t>13</w:t>
      </w:r>
      <w:r>
        <w:rPr>
          <w:rFonts w:ascii="Times New Roman" w:hAnsi="Times New Roman" w:cs="Times New Roman"/>
        </w:rPr>
        <w:t>C-spermidine was injected intraperitoneally (</w:t>
      </w:r>
      <w:r>
        <w:rPr>
          <w:rFonts w:ascii="Times New Roman" w:hAnsi="Times New Roman" w:cs="Times New Roman"/>
          <w:i/>
        </w:rPr>
        <w:t>i.p.</w:t>
      </w:r>
      <w:r>
        <w:rPr>
          <w:rFonts w:ascii="Times New Roman" w:hAnsi="Times New Roman" w:cs="Times New Roman"/>
        </w:rPr>
        <w:t xml:space="preserve">, 50 mg/Kg) 3 hours before the recovery of livers and plasma for the mass spectrometric quantitation of </w:t>
      </w:r>
      <w:r>
        <w:rPr>
          <w:rFonts w:ascii="Times New Roman" w:hAnsi="Times New Roman" w:cs="Times New Roman"/>
          <w:vertAlign w:val="superscript"/>
        </w:rPr>
        <w:t>13</w:t>
      </w:r>
      <w:r>
        <w:rPr>
          <w:rFonts w:ascii="Times New Roman" w:hAnsi="Times New Roman" w:cs="Times New Roman"/>
        </w:rPr>
        <w:t>C N</w:t>
      </w:r>
      <w:r>
        <w:rPr>
          <w:rFonts w:ascii="Times New Roman" w:hAnsi="Times New Roman" w:cs="Times New Roman"/>
          <w:vertAlign w:val="superscript"/>
        </w:rPr>
        <w:t>1</w:t>
      </w:r>
      <w:r>
        <w:rPr>
          <w:rFonts w:ascii="Times New Roman" w:hAnsi="Times New Roman" w:cs="Times New Roman"/>
        </w:rPr>
        <w:t xml:space="preserve">-acetyl spermidine </w:t>
      </w:r>
      <w:r>
        <w:rPr>
          <w:rFonts w:ascii="Times New Roman" w:hAnsi="Times New Roman" w:cs="Times New Roman"/>
          <w:b/>
        </w:rPr>
        <w:t>(O,P)</w:t>
      </w:r>
      <w:r>
        <w:rPr>
          <w:rFonts w:ascii="Times New Roman" w:hAnsi="Times New Roman" w:cs="Times New Roman"/>
        </w:rPr>
        <w:t xml:space="preserve"> and </w:t>
      </w:r>
      <w:r>
        <w:rPr>
          <w:rFonts w:ascii="Times New Roman" w:hAnsi="Times New Roman" w:cs="Times New Roman"/>
          <w:vertAlign w:val="superscript"/>
        </w:rPr>
        <w:t>13</w:t>
      </w:r>
      <w:r>
        <w:rPr>
          <w:rFonts w:ascii="Times New Roman" w:hAnsi="Times New Roman" w:cs="Times New Roman"/>
        </w:rPr>
        <w:t xml:space="preserve">C putrescine </w:t>
      </w:r>
      <w:r>
        <w:rPr>
          <w:rFonts w:ascii="Times New Roman" w:hAnsi="Times New Roman" w:cs="Times New Roman"/>
          <w:b/>
        </w:rPr>
        <w:t>(Q,R)</w:t>
      </w:r>
      <w:r>
        <w:rPr>
          <w:rFonts w:ascii="Times New Roman" w:hAnsi="Times New Roman" w:cs="Times New Roman"/>
        </w:rPr>
        <w:t xml:space="preserve"> (n=4/5 mice/group). Results in </w:t>
      </w:r>
      <w:r>
        <w:rPr>
          <w:rFonts w:ascii="Times New Roman" w:hAnsi="Times New Roman" w:cs="Times New Roman"/>
          <w:b/>
        </w:rPr>
        <w:t>(A-K, M and O-R)</w:t>
      </w:r>
      <w:r>
        <w:rPr>
          <w:rFonts w:ascii="Times New Roman" w:hAnsi="Times New Roman" w:cs="Times New Roman"/>
        </w:rPr>
        <w:t xml:space="preserve"> are displayed as box and whisker plots, which show mean, first, and third quartiles, and maximum and minimum values, or in </w:t>
      </w:r>
      <w:r>
        <w:rPr>
          <w:rFonts w:ascii="Times New Roman" w:hAnsi="Times New Roman" w:cs="Times New Roman"/>
          <w:b/>
        </w:rPr>
        <w:t xml:space="preserve">(L) </w:t>
      </w:r>
      <w:r>
        <w:rPr>
          <w:rFonts w:ascii="Times New Roman" w:hAnsi="Times New Roman" w:cs="Times New Roman"/>
        </w:rPr>
        <w:t xml:space="preserve">as scatter dot plot mean </w:t>
      </w:r>
      <w:r>
        <w:rPr>
          <w:rFonts w:ascii="Symbol" w:eastAsia="Symbol" w:hAnsi="Symbol" w:cs="Symbol"/>
        </w:rPr>
        <w:t></w:t>
      </w:r>
      <w:r>
        <w:rPr>
          <w:rFonts w:ascii="Times New Roman" w:hAnsi="Times New Roman" w:cs="Times New Roman"/>
        </w:rPr>
        <w:t xml:space="preserve"> S.E.M. Circles indicate each mouse used in the experiment. For statistical analyses in </w:t>
      </w:r>
      <w:r>
        <w:rPr>
          <w:rFonts w:ascii="Times New Roman" w:hAnsi="Times New Roman" w:cs="Times New Roman"/>
          <w:b/>
        </w:rPr>
        <w:t>(A-L, O-R)</w:t>
      </w:r>
      <w:r>
        <w:rPr>
          <w:rFonts w:ascii="Times New Roman" w:hAnsi="Times New Roman" w:cs="Times New Roman"/>
        </w:rPr>
        <w:t xml:space="preserve">, </w:t>
      </w:r>
      <w:r>
        <w:rPr>
          <w:rFonts w:ascii="Times New Roman" w:hAnsi="Times New Roman" w:cs="Times New Roman"/>
          <w:i/>
        </w:rPr>
        <w:t>p</w:t>
      </w:r>
      <w:r>
        <w:rPr>
          <w:rFonts w:ascii="Times New Roman" w:hAnsi="Times New Roman" w:cs="Times New Roman"/>
        </w:rPr>
        <w:t xml:space="preserve"> values were calculated by two-tailed unpaired Student’s t test comparing TETA-treated to untreated mice (*p &lt; 0.05, ** p &lt; 0.01, ***p &lt; 0.001). For statistical analyses in </w:t>
      </w:r>
      <w:r>
        <w:rPr>
          <w:rFonts w:ascii="Times New Roman" w:hAnsi="Times New Roman" w:cs="Times New Roman"/>
          <w:b/>
        </w:rPr>
        <w:t>(M)</w:t>
      </w:r>
      <w:r>
        <w:rPr>
          <w:rFonts w:ascii="Times New Roman" w:hAnsi="Times New Roman" w:cs="Times New Roman"/>
        </w:rPr>
        <w:t xml:space="preserve">, </w:t>
      </w:r>
      <w:r>
        <w:rPr>
          <w:rFonts w:ascii="Times New Roman" w:hAnsi="Times New Roman" w:cs="Times New Roman"/>
          <w:i/>
        </w:rPr>
        <w:t>p</w:t>
      </w:r>
      <w:r>
        <w:rPr>
          <w:rFonts w:ascii="Times New Roman" w:hAnsi="Times New Roman" w:cs="Times New Roman"/>
        </w:rPr>
        <w:t xml:space="preserve"> values were calculated by two-way ANOVA with Sidak all comparisons (***p &lt; 0.001). Ctrl: control; FC: fold change; ns: not significant; w.w: whole weight.</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b/>
          <w:bCs/>
        </w:rPr>
        <w:t>Fig. 2: Acetyl CoA depletion, deacetylation and autophagy induction by TETA.</w:t>
      </w:r>
      <w:r>
        <w:rPr>
          <w:rFonts w:ascii="Times New Roman" w:hAnsi="Times New Roman" w:cs="Times New Roman"/>
        </w:rPr>
        <w:t xml:space="preserve"> </w:t>
      </w:r>
      <w:r>
        <w:rPr>
          <w:rFonts w:ascii="Times New Roman" w:hAnsi="Times New Roman" w:cs="Times New Roman"/>
          <w:b/>
        </w:rPr>
        <w:t>(A,B)</w:t>
      </w:r>
      <w:r>
        <w:rPr>
          <w:rFonts w:ascii="Times New Roman" w:hAnsi="Times New Roman" w:cs="Times New Roman"/>
        </w:rPr>
        <w:t xml:space="preserve"> WT or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male mice (7 weeks-old) were treated with TETA (3000 ppm in drinking water) for 2 weeks and livers were removed to determine the acetyl-CoA/CoA ratio </w:t>
      </w:r>
      <w:r>
        <w:rPr>
          <w:rFonts w:ascii="Times New Roman" w:hAnsi="Times New Roman" w:cs="Times New Roman"/>
          <w:b/>
        </w:rPr>
        <w:t>(A)</w:t>
      </w:r>
      <w:r>
        <w:rPr>
          <w:rFonts w:ascii="Times New Roman" w:hAnsi="Times New Roman" w:cs="Times New Roman"/>
        </w:rPr>
        <w:t xml:space="preserve"> and the abundance of 3-hydroxybutyrate </w:t>
      </w:r>
      <w:r>
        <w:rPr>
          <w:rFonts w:ascii="Times New Roman" w:hAnsi="Times New Roman" w:cs="Times New Roman"/>
          <w:b/>
        </w:rPr>
        <w:t>(B)</w:t>
      </w:r>
      <w:r>
        <w:rPr>
          <w:rFonts w:ascii="Times New Roman" w:hAnsi="Times New Roman" w:cs="Times New Roman"/>
        </w:rPr>
        <w:t xml:space="preserve"> by mass spectrometric metabolomics (n=6/8 mice/group). Results are displayed as box and whisker plots, which show mean, first and third quartiles, and maximum and minimum values. Circles indicate each mouse used in the experiment. </w:t>
      </w:r>
      <w:r>
        <w:rPr>
          <w:rFonts w:ascii="Times New Roman" w:hAnsi="Times New Roman" w:cs="Times New Roman"/>
          <w:i/>
        </w:rPr>
        <w:t>p</w:t>
      </w:r>
      <w:r>
        <w:rPr>
          <w:rFonts w:ascii="Times New Roman" w:hAnsi="Times New Roman" w:cs="Times New Roman"/>
        </w:rPr>
        <w:t xml:space="preserve"> values were calculated by two-tailed unpaired Student’s t test comparing TETA-treated to untreated mice (** p &lt; 0.01). </w:t>
      </w:r>
      <w:r>
        <w:rPr>
          <w:rFonts w:ascii="Times New Roman" w:hAnsi="Times New Roman" w:cs="Times New Roman"/>
          <w:b/>
        </w:rPr>
        <w:t>(C,D)</w:t>
      </w:r>
      <w:r>
        <w:rPr>
          <w:rFonts w:ascii="Times New Roman" w:hAnsi="Times New Roman" w:cs="Times New Roman"/>
        </w:rPr>
        <w:t xml:space="preserve"> TETA was injected </w:t>
      </w:r>
      <w:r>
        <w:rPr>
          <w:rFonts w:ascii="Times New Roman" w:hAnsi="Times New Roman" w:cs="Times New Roman"/>
          <w:i/>
        </w:rPr>
        <w:t xml:space="preserve">i.p. </w:t>
      </w:r>
      <w:r>
        <w:rPr>
          <w:rFonts w:ascii="Times New Roman" w:hAnsi="Times New Roman" w:cs="Times New Roman"/>
        </w:rPr>
        <w:t xml:space="preserve">(100 mg/Kg), in WT or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male mice to determine, 8 hours later, the level of </w:t>
      </w:r>
      <w:r>
        <w:rPr>
          <w:rFonts w:ascii="Times New Roman" w:hAnsi="Times New Roman" w:cs="Times New Roman"/>
          <w:bCs/>
        </w:rPr>
        <w:t>N</w:t>
      </w:r>
      <w:r>
        <w:rPr>
          <w:rFonts w:ascii="Symbol" w:hAnsi="Symbol" w:cs="Times New Roman"/>
          <w:bCs/>
        </w:rPr>
        <w:t></w:t>
      </w:r>
      <w:r>
        <w:rPr>
          <w:rFonts w:ascii="Times New Roman" w:hAnsi="Times New Roman" w:cs="Times New Roman"/>
          <w:bCs/>
        </w:rPr>
        <w:t xml:space="preserve"> lysine acetylation of hepatic proteins by indirect immunofluorescence (representative images in </w:t>
      </w:r>
      <w:r>
        <w:rPr>
          <w:rFonts w:ascii="Times New Roman" w:hAnsi="Times New Roman" w:cs="Times New Roman"/>
          <w:b/>
          <w:bCs/>
        </w:rPr>
        <w:t>C</w:t>
      </w:r>
      <w:r>
        <w:rPr>
          <w:rFonts w:ascii="Times New Roman" w:hAnsi="Times New Roman" w:cs="Times New Roman"/>
          <w:bCs/>
        </w:rPr>
        <w:t xml:space="preserve">, quantitation in </w:t>
      </w:r>
      <w:r>
        <w:rPr>
          <w:rFonts w:ascii="Times New Roman" w:hAnsi="Times New Roman" w:cs="Times New Roman"/>
          <w:b/>
          <w:bCs/>
        </w:rPr>
        <w:t>D</w:t>
      </w:r>
      <w:r>
        <w:rPr>
          <w:rFonts w:ascii="Times New Roman" w:hAnsi="Times New Roman" w:cs="Times New Roman"/>
          <w:bCs/>
        </w:rPr>
        <w:t>) (n=3/4 mice/group).</w:t>
      </w:r>
      <w:r>
        <w:rPr>
          <w:rFonts w:ascii="Times New Roman" w:hAnsi="Times New Roman" w:cs="Times New Roman"/>
        </w:rPr>
        <w:t xml:space="preserve"> </w:t>
      </w:r>
      <w:r>
        <w:rPr>
          <w:rFonts w:ascii="Times New Roman" w:hAnsi="Times New Roman" w:cs="Times New Roman"/>
          <w:shd w:val="clear" w:color="auto" w:fill="FFFF00"/>
        </w:rPr>
        <w:t>Bar size: XXX</w:t>
      </w:r>
      <w:r>
        <w:rPr>
          <w:rFonts w:ascii="Times New Roman" w:hAnsi="Times New Roman" w:cs="Times New Roman"/>
        </w:rPr>
        <w:t xml:space="preserve">. </w:t>
      </w:r>
      <w:commentRangeStart w:id="2"/>
      <w:r>
        <w:rPr>
          <w:rFonts w:ascii="Times New Roman" w:hAnsi="Times New Roman" w:cs="Times New Roman"/>
        </w:rPr>
        <w:t xml:space="preserve">Results are displayed as scatter dot plot </w:t>
      </w:r>
      <w:commentRangeEnd w:id="2"/>
      <w:r>
        <w:commentReference w:id="2"/>
      </w:r>
      <w:r>
        <w:rPr>
          <w:rFonts w:ascii="Times New Roman" w:hAnsi="Times New Roman" w:cs="Times New Roman"/>
        </w:rPr>
        <w:t xml:space="preserve">mean </w:t>
      </w:r>
      <w:r>
        <w:rPr>
          <w:rFonts w:ascii="Symbol" w:eastAsia="Symbol" w:hAnsi="Symbol" w:cs="Symbol"/>
        </w:rPr>
        <w:t></w:t>
      </w:r>
      <w:r>
        <w:rPr>
          <w:rFonts w:ascii="Times New Roman" w:hAnsi="Times New Roman" w:cs="Times New Roman"/>
        </w:rPr>
        <w:t xml:space="preserve"> S.E.M. Circles indicate each mouse used in the experiment. Statistical comparisons were done by two-tailed unpaired Student’s t test comparing TETA-treated to untreated mice (*p&lt;0.05). </w:t>
      </w:r>
      <w:r>
        <w:rPr>
          <w:rFonts w:ascii="Times New Roman" w:hAnsi="Times New Roman" w:cs="Times New Roman"/>
          <w:b/>
        </w:rPr>
        <w:t xml:space="preserve">(E,F) </w:t>
      </w:r>
      <w:r>
        <w:rPr>
          <w:rFonts w:ascii="Times New Roman" w:hAnsi="Times New Roman" w:cs="Times New Roman"/>
        </w:rPr>
        <w:t xml:space="preserve">In the same experimental conditions described in </w:t>
      </w:r>
      <w:r>
        <w:rPr>
          <w:rFonts w:ascii="Times New Roman" w:hAnsi="Times New Roman" w:cs="Times New Roman"/>
          <w:b/>
        </w:rPr>
        <w:t>(C,D)</w:t>
      </w:r>
      <w:r>
        <w:rPr>
          <w:rFonts w:ascii="Times New Roman" w:hAnsi="Times New Roman" w:cs="Times New Roman"/>
        </w:rPr>
        <w:t xml:space="preserve">, </w:t>
      </w:r>
      <w:r>
        <w:rPr>
          <w:rFonts w:ascii="Times New Roman" w:hAnsi="Times New Roman" w:cs="Times New Roman"/>
          <w:bCs/>
        </w:rPr>
        <w:t>the autophagy associated level of LC3 lipidation was evaluated in presence, or not, of leupeptin (</w:t>
      </w:r>
      <w:r>
        <w:rPr>
          <w:rFonts w:ascii="Times New Roman" w:hAnsi="Times New Roman" w:cs="Times New Roman"/>
          <w:bCs/>
          <w:i/>
        </w:rPr>
        <w:t>i.p</w:t>
      </w:r>
      <w:r>
        <w:rPr>
          <w:rFonts w:ascii="Times New Roman" w:hAnsi="Times New Roman" w:cs="Times New Roman"/>
          <w:bCs/>
        </w:rPr>
        <w:t xml:space="preserve">., 15 mg/Kg) 2 hours before recovery of livers (representative blots in </w:t>
      </w:r>
      <w:r>
        <w:rPr>
          <w:rFonts w:ascii="Times New Roman" w:hAnsi="Times New Roman" w:cs="Times New Roman"/>
          <w:b/>
          <w:bCs/>
        </w:rPr>
        <w:t>E</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 xml:space="preserve">quantitation in </w:t>
      </w:r>
      <w:r>
        <w:rPr>
          <w:rFonts w:ascii="Times New Roman" w:hAnsi="Times New Roman" w:cs="Times New Roman"/>
          <w:b/>
          <w:bCs/>
        </w:rPr>
        <w:t>F</w:t>
      </w:r>
      <w:r>
        <w:rPr>
          <w:rFonts w:ascii="Times New Roman" w:hAnsi="Times New Roman" w:cs="Times New Roman"/>
          <w:bCs/>
        </w:rPr>
        <w:t xml:space="preserve">) (n=3 mice/group; </w:t>
      </w:r>
      <w:commentRangeStart w:id="3"/>
      <w:r>
        <w:rPr>
          <w:rFonts w:ascii="Times New Roman" w:hAnsi="Times New Roman" w:cs="Times New Roman"/>
          <w:bCs/>
        </w:rPr>
        <w:t>n=3 experiments</w:t>
      </w:r>
      <w:commentRangeEnd w:id="3"/>
      <w:r>
        <w:commentReference w:id="3"/>
      </w:r>
      <w:r>
        <w:rPr>
          <w:rFonts w:ascii="Times New Roman" w:hAnsi="Times New Roman" w:cs="Times New Roman"/>
          <w:bCs/>
        </w:rPr>
        <w:t xml:space="preserve">). </w:t>
      </w:r>
      <w:r>
        <w:rPr>
          <w:rFonts w:ascii="Times New Roman" w:hAnsi="Times New Roman" w:cs="Times New Roman"/>
        </w:rPr>
        <w:t xml:space="preserve">Results are displayed as scatter dot plot mean </w:t>
      </w:r>
      <w:r>
        <w:rPr>
          <w:rFonts w:ascii="Symbol" w:eastAsia="Symbol" w:hAnsi="Symbol" w:cs="Symbol"/>
        </w:rPr>
        <w:t></w:t>
      </w:r>
      <w:r>
        <w:rPr>
          <w:rFonts w:ascii="Times New Roman" w:hAnsi="Times New Roman" w:cs="Times New Roman"/>
        </w:rPr>
        <w:t xml:space="preserve"> S.E.M. Open circles indicate the mean of each experiment. Statistical comparisons were done by one-way ANOVA test (Tukey correction) (**p&lt;0.01). Ctrl: control; FC: fold change; ns: not significant.</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b/>
          <w:bCs/>
        </w:rPr>
        <w:t xml:space="preserve">Fig. 3: Metabolic effects of TETA in the context of obesogenic diets or leptin deficiency. (A-C) </w:t>
      </w:r>
      <w:r>
        <w:rPr>
          <w:rFonts w:ascii="Times New Roman" w:hAnsi="Times New Roman" w:cs="Times New Roman"/>
          <w:bCs/>
        </w:rPr>
        <w:t xml:space="preserve">WT male mice receiving standard chow diet, a high-fat diet (HFD) or normal chow diet with 30% sucrose in the drinking water for at least 12 weeks in presence, or not, of TETA administration (3000 ppm in drinking water or daily </w:t>
      </w:r>
      <w:r>
        <w:rPr>
          <w:rFonts w:ascii="Times New Roman" w:hAnsi="Times New Roman" w:cs="Times New Roman"/>
          <w:bCs/>
          <w:i/>
        </w:rPr>
        <w:t>i.p.</w:t>
      </w:r>
      <w:r>
        <w:rPr>
          <w:rFonts w:ascii="Times New Roman" w:hAnsi="Times New Roman" w:cs="Times New Roman"/>
          <w:bCs/>
        </w:rPr>
        <w:t xml:space="preserve"> injection 100 mg/Kg). Similarly, leptin-deficient </w:t>
      </w:r>
      <w:r>
        <w:rPr>
          <w:rFonts w:ascii="Times New Roman" w:hAnsi="Times New Roman" w:cs="Times New Roman"/>
          <w:bCs/>
          <w:i/>
          <w:iCs/>
        </w:rPr>
        <w:t>ob</w:t>
      </w:r>
      <w:r>
        <w:rPr>
          <w:rFonts w:ascii="Times New Roman" w:hAnsi="Times New Roman" w:cs="Times New Roman"/>
          <w:bCs/>
        </w:rPr>
        <w:t>/</w:t>
      </w:r>
      <w:r>
        <w:rPr>
          <w:rFonts w:ascii="Times New Roman" w:hAnsi="Times New Roman" w:cs="Times New Roman"/>
          <w:bCs/>
          <w:i/>
          <w:iCs/>
        </w:rPr>
        <w:t>ob</w:t>
      </w:r>
      <w:r>
        <w:rPr>
          <w:rFonts w:ascii="Times New Roman" w:hAnsi="Times New Roman" w:cs="Times New Roman"/>
          <w:bCs/>
        </w:rPr>
        <w:t xml:space="preserve"> male mice were treated with TETA (3000 ppm), receiving a normal diet. Body weight was monitored weekly </w:t>
      </w:r>
      <w:r>
        <w:rPr>
          <w:rFonts w:ascii="Times New Roman" w:hAnsi="Times New Roman" w:cs="Times New Roman"/>
          <w:b/>
          <w:bCs/>
        </w:rPr>
        <w:t>(A)</w:t>
      </w:r>
      <w:r>
        <w:rPr>
          <w:rFonts w:ascii="Times New Roman" w:hAnsi="Times New Roman" w:cs="Times New Roman"/>
          <w:bCs/>
        </w:rPr>
        <w:t xml:space="preserve">, and glucose tolerance </w:t>
      </w:r>
      <w:r>
        <w:rPr>
          <w:rFonts w:ascii="Times New Roman" w:hAnsi="Times New Roman" w:cs="Times New Roman"/>
          <w:b/>
          <w:bCs/>
        </w:rPr>
        <w:t>(B)</w:t>
      </w:r>
      <w:r>
        <w:rPr>
          <w:rFonts w:ascii="Times New Roman" w:hAnsi="Times New Roman" w:cs="Times New Roman"/>
          <w:bCs/>
        </w:rPr>
        <w:t xml:space="preserve"> or insulin tolerance </w:t>
      </w:r>
      <w:r>
        <w:rPr>
          <w:rFonts w:ascii="Times New Roman" w:hAnsi="Times New Roman" w:cs="Times New Roman"/>
          <w:b/>
          <w:bCs/>
        </w:rPr>
        <w:t>(C)</w:t>
      </w:r>
      <w:r>
        <w:rPr>
          <w:rFonts w:ascii="Times New Roman" w:hAnsi="Times New Roman" w:cs="Times New Roman"/>
          <w:bCs/>
        </w:rPr>
        <w:t xml:space="preserve"> tests were performed after 5 to 6 weeks of treatment (n=</w:t>
      </w:r>
      <w:r>
        <w:rPr>
          <w:rFonts w:ascii="Times New Roman" w:hAnsi="Times New Roman" w:cs="Times New Roman"/>
          <w:bCs/>
          <w:shd w:val="clear" w:color="auto" w:fill="FFFF00"/>
        </w:rPr>
        <w:t>4/10</w:t>
      </w:r>
      <w:r>
        <w:rPr>
          <w:rFonts w:ascii="Times New Roman" w:hAnsi="Times New Roman" w:cs="Times New Roman"/>
          <w:bCs/>
        </w:rPr>
        <w:t xml:space="preserve"> mice/</w:t>
      </w:r>
      <w:commentRangeStart w:id="4"/>
      <w:r>
        <w:rPr>
          <w:rFonts w:ascii="Times New Roman" w:hAnsi="Times New Roman" w:cs="Times New Roman"/>
          <w:bCs/>
        </w:rPr>
        <w:t>condition</w:t>
      </w:r>
      <w:commentRangeEnd w:id="4"/>
      <w:r>
        <w:commentReference w:id="4"/>
      </w:r>
      <w:r>
        <w:rPr>
          <w:rFonts w:ascii="Times New Roman" w:hAnsi="Times New Roman" w:cs="Times New Roman"/>
          <w:bCs/>
        </w:rPr>
        <w:t xml:space="preserve">; here is reported one representative experiment of, at least, two independent experiments). Longitudinal statistical comparisons, for mice weight gain </w:t>
      </w:r>
      <w:r>
        <w:rPr>
          <w:rFonts w:ascii="Times New Roman" w:hAnsi="Times New Roman" w:cs="Times New Roman"/>
          <w:b/>
          <w:bCs/>
        </w:rPr>
        <w:t>(A)</w:t>
      </w:r>
      <w:r>
        <w:rPr>
          <w:rFonts w:ascii="Times New Roman" w:hAnsi="Times New Roman" w:cs="Times New Roman"/>
          <w:bCs/>
        </w:rPr>
        <w:t>, were performed by Wald test (</w:t>
      </w:r>
      <w:r>
        <w:rPr>
          <w:rFonts w:ascii="Times New Roman" w:hAnsi="Times New Roman" w:cs="Times New Roman"/>
        </w:rPr>
        <w:t>**p&lt;0.01, ***p&lt;0.001)</w:t>
      </w:r>
      <w:r>
        <w:rPr>
          <w:rFonts w:ascii="Times New Roman" w:hAnsi="Times New Roman" w:cs="Times New Roman"/>
          <w:bCs/>
        </w:rPr>
        <w:t xml:space="preserve">. </w:t>
      </w:r>
      <w:r>
        <w:rPr>
          <w:rFonts w:ascii="Times New Roman" w:hAnsi="Times New Roman" w:cs="Times New Roman"/>
          <w:bCs/>
          <w:i/>
        </w:rPr>
        <w:t xml:space="preserve">p </w:t>
      </w:r>
      <w:r>
        <w:rPr>
          <w:rFonts w:ascii="Times New Roman" w:hAnsi="Times New Roman" w:cs="Times New Roman"/>
          <w:bCs/>
        </w:rPr>
        <w:t xml:space="preserve">values in </w:t>
      </w:r>
      <w:r>
        <w:rPr>
          <w:rFonts w:ascii="Times New Roman" w:hAnsi="Times New Roman" w:cs="Times New Roman"/>
          <w:b/>
          <w:bCs/>
        </w:rPr>
        <w:t>(B</w:t>
      </w:r>
      <w:r>
        <w:rPr>
          <w:rFonts w:ascii="Times New Roman" w:hAnsi="Times New Roman" w:cs="Times New Roman"/>
          <w:bCs/>
        </w:rPr>
        <w:t>,</w:t>
      </w:r>
      <w:r>
        <w:rPr>
          <w:rFonts w:ascii="Times New Roman" w:hAnsi="Times New Roman" w:cs="Times New Roman"/>
          <w:b/>
          <w:bCs/>
        </w:rPr>
        <w:t>C)</w:t>
      </w:r>
      <w:r>
        <w:rPr>
          <w:rFonts w:ascii="Times New Roman" w:hAnsi="Times New Roman" w:cs="Times New Roman"/>
          <w:bCs/>
        </w:rPr>
        <w:t xml:space="preserve"> were determined by </w:t>
      </w:r>
      <w:r>
        <w:rPr>
          <w:rFonts w:ascii="Times New Roman" w:hAnsi="Times New Roman" w:cs="Times New Roman"/>
        </w:rPr>
        <w:t xml:space="preserve">two-tailed </w:t>
      </w:r>
      <w:r>
        <w:rPr>
          <w:rFonts w:ascii="Times New Roman" w:hAnsi="Times New Roman" w:cs="Times New Roman"/>
          <w:bCs/>
        </w:rPr>
        <w:t xml:space="preserve">unpaired </w:t>
      </w:r>
      <w:r>
        <w:rPr>
          <w:rFonts w:ascii="Times New Roman" w:hAnsi="Times New Roman" w:cs="Times New Roman"/>
        </w:rPr>
        <w:t xml:space="preserve">Student’s t test of areas under the curve </w:t>
      </w:r>
      <w:r>
        <w:rPr>
          <w:rFonts w:ascii="Times New Roman" w:hAnsi="Times New Roman" w:cs="Times New Roman"/>
          <w:b/>
          <w:bCs/>
        </w:rPr>
        <w:t xml:space="preserve">(Figure S3A,B) </w:t>
      </w:r>
      <w:r>
        <w:rPr>
          <w:rFonts w:ascii="Times New Roman" w:hAnsi="Times New Roman" w:cs="Times New Roman"/>
          <w:bCs/>
        </w:rPr>
        <w:t>(</w:t>
      </w:r>
      <w:r>
        <w:rPr>
          <w:rFonts w:ascii="Times New Roman" w:hAnsi="Times New Roman" w:cs="Times New Roman"/>
          <w:lang w:val="en-GB"/>
        </w:rPr>
        <w:t xml:space="preserve">*p &lt; 0.05, </w:t>
      </w:r>
      <w:r>
        <w:rPr>
          <w:rFonts w:ascii="Times New Roman" w:hAnsi="Times New Roman" w:cs="Times New Roman"/>
        </w:rPr>
        <w:t xml:space="preserve">**p&lt;0.01). </w:t>
      </w:r>
      <w:r>
        <w:rPr>
          <w:rFonts w:ascii="Times New Roman" w:hAnsi="Times New Roman" w:cs="Times New Roman"/>
          <w:b/>
        </w:rPr>
        <w:t>(D,E)</w:t>
      </w:r>
      <w:r>
        <w:rPr>
          <w:rFonts w:ascii="Times New Roman" w:hAnsi="Times New Roman" w:cs="Times New Roman"/>
        </w:rPr>
        <w:t xml:space="preserve"> </w:t>
      </w:r>
      <w:r>
        <w:rPr>
          <w:rFonts w:ascii="Times New Roman" w:hAnsi="Times New Roman" w:cs="Times New Roman"/>
          <w:bCs/>
        </w:rPr>
        <w:t xml:space="preserve">In addition, at 12 weeks of TETA treatment in HFD fed mice, body composition was determined by magnetic resonance imaging (representative images in </w:t>
      </w:r>
      <w:r>
        <w:rPr>
          <w:rFonts w:ascii="Times New Roman" w:hAnsi="Times New Roman" w:cs="Times New Roman"/>
          <w:b/>
          <w:bCs/>
        </w:rPr>
        <w:t>D</w:t>
      </w:r>
      <w:r>
        <w:rPr>
          <w:rFonts w:ascii="Times New Roman" w:hAnsi="Times New Roman" w:cs="Times New Roman"/>
          <w:bCs/>
        </w:rPr>
        <w:t xml:space="preserve"> and quantitation in</w:t>
      </w:r>
      <w:r>
        <w:rPr>
          <w:rFonts w:ascii="Times New Roman" w:hAnsi="Times New Roman" w:cs="Times New Roman"/>
          <w:b/>
          <w:bCs/>
        </w:rPr>
        <w:t xml:space="preserve"> E</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 xml:space="preserve">(n=8/9 mice/group). </w:t>
      </w:r>
      <w:r>
        <w:rPr>
          <w:rFonts w:ascii="Times New Roman" w:hAnsi="Times New Roman" w:cs="Times New Roman"/>
        </w:rPr>
        <w:t xml:space="preserve">Results are displayed as box and whisker plots, which show mean, first and third quartiles, and maximum and minimum values. Circles indicate each mouse used in the experiment. Statistical comparisons were done by two-tailed unpaired Student’s t test comparing TETA-treated to untreated mice (*p&lt;0.05). </w:t>
      </w:r>
      <w:r>
        <w:rPr>
          <w:rFonts w:ascii="Times New Roman" w:hAnsi="Times New Roman" w:cs="Times New Roman"/>
          <w:b/>
        </w:rPr>
        <w:t>(F-I)</w:t>
      </w:r>
      <w:r>
        <w:rPr>
          <w:rFonts w:ascii="Times New Roman" w:hAnsi="Times New Roman" w:cs="Times New Roman"/>
        </w:rPr>
        <w:t xml:space="preserve"> Moreover, </w:t>
      </w:r>
      <w:r>
        <w:rPr>
          <w:rFonts w:ascii="Times New Roman" w:hAnsi="Times New Roman" w:cs="Times New Roman"/>
          <w:bCs/>
        </w:rPr>
        <w:t>visceral white adipose tissues (representative images in</w:t>
      </w:r>
      <w:r>
        <w:rPr>
          <w:rFonts w:ascii="Times New Roman" w:hAnsi="Times New Roman" w:cs="Times New Roman"/>
          <w:b/>
          <w:bCs/>
        </w:rPr>
        <w:t xml:space="preserve"> F </w:t>
      </w:r>
      <w:r>
        <w:rPr>
          <w:rFonts w:ascii="Times New Roman" w:hAnsi="Times New Roman" w:cs="Times New Roman"/>
          <w:bCs/>
        </w:rPr>
        <w:t>and quantification in</w:t>
      </w:r>
      <w:r>
        <w:rPr>
          <w:rFonts w:ascii="Times New Roman" w:hAnsi="Times New Roman" w:cs="Times New Roman"/>
          <w:b/>
          <w:bCs/>
        </w:rPr>
        <w:t xml:space="preserve"> G</w:t>
      </w:r>
      <w:r>
        <w:rPr>
          <w:rFonts w:ascii="Times New Roman" w:hAnsi="Times New Roman" w:cs="Times New Roman"/>
          <w:bCs/>
        </w:rPr>
        <w:t>) or livers (representative images in</w:t>
      </w:r>
      <w:r>
        <w:rPr>
          <w:rFonts w:ascii="Times New Roman" w:hAnsi="Times New Roman" w:cs="Times New Roman"/>
          <w:b/>
          <w:bCs/>
        </w:rPr>
        <w:t xml:space="preserve"> H </w:t>
      </w:r>
      <w:r>
        <w:rPr>
          <w:rFonts w:ascii="Times New Roman" w:hAnsi="Times New Roman" w:cs="Times New Roman"/>
          <w:bCs/>
        </w:rPr>
        <w:t>and quantification in</w:t>
      </w:r>
      <w:r>
        <w:rPr>
          <w:rFonts w:ascii="Times New Roman" w:hAnsi="Times New Roman" w:cs="Times New Roman"/>
          <w:b/>
          <w:bCs/>
        </w:rPr>
        <w:t xml:space="preserve"> I</w:t>
      </w:r>
      <w:r>
        <w:rPr>
          <w:rFonts w:ascii="Times New Roman" w:hAnsi="Times New Roman" w:cs="Times New Roman"/>
          <w:bCs/>
        </w:rPr>
        <w:t xml:space="preserve">) were removed and subjected to hematoxylin and eosin staining and image analysis for quantification of the surface of individual adipocytes </w:t>
      </w:r>
      <w:r>
        <w:rPr>
          <w:rFonts w:ascii="Times New Roman" w:hAnsi="Times New Roman" w:cs="Times New Roman"/>
          <w:b/>
          <w:bCs/>
        </w:rPr>
        <w:t>(G)</w:t>
      </w:r>
      <w:r>
        <w:rPr>
          <w:rFonts w:ascii="Times New Roman" w:hAnsi="Times New Roman" w:cs="Times New Roman"/>
          <w:bCs/>
        </w:rPr>
        <w:t xml:space="preserve"> or the occupancy of the liver by lipid droplets </w:t>
      </w:r>
      <w:r>
        <w:rPr>
          <w:rFonts w:ascii="Times New Roman" w:hAnsi="Times New Roman" w:cs="Times New Roman"/>
          <w:b/>
          <w:bCs/>
        </w:rPr>
        <w:t xml:space="preserve">(I) </w:t>
      </w:r>
      <w:r>
        <w:rPr>
          <w:rFonts w:ascii="Times New Roman" w:hAnsi="Times New Roman" w:cs="Times New Roman"/>
          <w:bCs/>
        </w:rPr>
        <w:t xml:space="preserve">were performed (n= 8-10 mice per condition). Bar size: 200 </w:t>
      </w:r>
      <w:r>
        <w:rPr>
          <w:rFonts w:ascii="Symbol" w:eastAsia="Symbol" w:hAnsi="Symbol" w:cs="Symbol"/>
          <w:bCs/>
        </w:rPr>
        <w:t></w:t>
      </w:r>
      <w:r>
        <w:rPr>
          <w:rFonts w:ascii="Times New Roman" w:hAnsi="Times New Roman" w:cs="Times New Roman"/>
          <w:bCs/>
        </w:rPr>
        <w:t xml:space="preserve">M in </w:t>
      </w:r>
      <w:r>
        <w:rPr>
          <w:rFonts w:ascii="Times New Roman" w:hAnsi="Times New Roman" w:cs="Times New Roman"/>
          <w:b/>
          <w:bCs/>
        </w:rPr>
        <w:t>(F)</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 xml:space="preserve">50 </w:t>
      </w:r>
      <w:r>
        <w:rPr>
          <w:rFonts w:ascii="Symbol" w:eastAsia="Symbol" w:hAnsi="Symbol" w:cs="Symbol"/>
          <w:bCs/>
        </w:rPr>
        <w:t></w:t>
      </w:r>
      <w:r>
        <w:rPr>
          <w:rFonts w:ascii="Times New Roman" w:hAnsi="Times New Roman" w:cs="Times New Roman"/>
          <w:bCs/>
        </w:rPr>
        <w:t xml:space="preserve">M in </w:t>
      </w:r>
      <w:r>
        <w:rPr>
          <w:rFonts w:ascii="Times New Roman" w:hAnsi="Times New Roman" w:cs="Times New Roman"/>
          <w:b/>
          <w:bCs/>
        </w:rPr>
        <w:t>(H)</w:t>
      </w:r>
      <w:r>
        <w:rPr>
          <w:rFonts w:ascii="Times New Roman" w:hAnsi="Times New Roman" w:cs="Times New Roman"/>
          <w:bCs/>
        </w:rPr>
        <w:t xml:space="preserve">. </w:t>
      </w:r>
      <w:r>
        <w:rPr>
          <w:rFonts w:ascii="Times New Roman" w:hAnsi="Times New Roman" w:cs="Times New Roman"/>
        </w:rPr>
        <w:t xml:space="preserve">Results are displayed as single bar mean </w:t>
      </w:r>
      <w:r>
        <w:rPr>
          <w:rFonts w:ascii="Symbol" w:eastAsia="Symbol" w:hAnsi="Symbol" w:cs="Symbol"/>
        </w:rPr>
        <w:t></w:t>
      </w:r>
      <w:r>
        <w:rPr>
          <w:rFonts w:ascii="Times New Roman" w:hAnsi="Times New Roman" w:cs="Times New Roman"/>
        </w:rPr>
        <w:t xml:space="preserve"> S.E.M </w:t>
      </w:r>
      <w:r>
        <w:rPr>
          <w:rFonts w:ascii="Times New Roman" w:hAnsi="Times New Roman" w:cs="Times New Roman"/>
          <w:b/>
          <w:bCs/>
        </w:rPr>
        <w:t>(G)</w:t>
      </w:r>
      <w:r>
        <w:rPr>
          <w:rFonts w:ascii="Times New Roman" w:hAnsi="Times New Roman" w:cs="Times New Roman"/>
        </w:rPr>
        <w:t xml:space="preserve">, or box and whisker plots </w:t>
      </w:r>
      <w:r>
        <w:rPr>
          <w:rFonts w:ascii="Times New Roman" w:hAnsi="Times New Roman" w:cs="Times New Roman"/>
          <w:b/>
        </w:rPr>
        <w:t>(I)</w:t>
      </w:r>
      <w:r>
        <w:rPr>
          <w:rFonts w:ascii="Times New Roman" w:hAnsi="Times New Roman" w:cs="Times New Roman"/>
        </w:rPr>
        <w:t xml:space="preserve">, which show mean, first and third quartiles, and maximum and minimum values. Circles indicate each mouse used in the experiment. </w:t>
      </w:r>
      <w:r>
        <w:rPr>
          <w:rFonts w:ascii="Times New Roman" w:hAnsi="Times New Roman" w:cs="Times New Roman"/>
          <w:bCs/>
        </w:rPr>
        <w:t>S</w:t>
      </w:r>
      <w:r>
        <w:rPr>
          <w:rFonts w:ascii="Times New Roman" w:hAnsi="Times New Roman" w:cs="Times New Roman"/>
        </w:rPr>
        <w:t xml:space="preserve">tatistical comparisons in </w:t>
      </w:r>
      <w:r>
        <w:rPr>
          <w:rFonts w:ascii="Times New Roman" w:hAnsi="Times New Roman" w:cs="Times New Roman"/>
          <w:b/>
        </w:rPr>
        <w:t>(G)</w:t>
      </w:r>
      <w:r>
        <w:rPr>
          <w:rFonts w:ascii="Times New Roman" w:hAnsi="Times New Roman" w:cs="Times New Roman"/>
        </w:rPr>
        <w:t xml:space="preserve"> were done by </w:t>
      </w:r>
      <w:commentRangeStart w:id="5"/>
      <w:r>
        <w:rPr>
          <w:rFonts w:ascii="Times New Roman" w:hAnsi="Times New Roman" w:cs="Times New Roman"/>
          <w:shd w:val="clear" w:color="auto" w:fill="FFFF00"/>
        </w:rPr>
        <w:t>XXXXX</w:t>
      </w:r>
      <w:commentRangeEnd w:id="5"/>
      <w:r>
        <w:commentReference w:id="5"/>
      </w:r>
      <w:r>
        <w:rPr>
          <w:rFonts w:ascii="Times New Roman" w:hAnsi="Times New Roman" w:cs="Times New Roman"/>
        </w:rPr>
        <w:t xml:space="preserve"> or </w:t>
      </w:r>
      <w:r>
        <w:rPr>
          <w:rFonts w:ascii="Times New Roman" w:hAnsi="Times New Roman" w:cs="Times New Roman"/>
          <w:bCs/>
        </w:rPr>
        <w:t xml:space="preserve">by </w:t>
      </w:r>
      <w:r>
        <w:rPr>
          <w:rFonts w:ascii="Times New Roman" w:hAnsi="Times New Roman" w:cs="Times New Roman"/>
        </w:rPr>
        <w:t xml:space="preserve">two-tailed unpaired Student’s t test </w:t>
      </w:r>
      <w:r>
        <w:rPr>
          <w:rFonts w:ascii="Times New Roman" w:hAnsi="Times New Roman" w:cs="Times New Roman"/>
          <w:b/>
        </w:rPr>
        <w:t>(I)</w:t>
      </w:r>
      <w:r>
        <w:rPr>
          <w:rFonts w:ascii="Times New Roman" w:hAnsi="Times New Roman" w:cs="Times New Roman"/>
        </w:rPr>
        <w:t xml:space="preserve"> comparing TETA-treated to untreated mice (**p&lt;0.01, ***p&lt;0.001). </w:t>
      </w:r>
      <w:r>
        <w:rPr>
          <w:rFonts w:ascii="Times New Roman" w:hAnsi="Times New Roman" w:cs="Times New Roman"/>
          <w:b/>
        </w:rPr>
        <w:t>(J)</w:t>
      </w:r>
      <w:r>
        <w:rPr>
          <w:rFonts w:ascii="Times New Roman" w:hAnsi="Times New Roman" w:cs="Times New Roman"/>
        </w:rPr>
        <w:t xml:space="preserve"> Additionally, at 12 weeks of treatments </w:t>
      </w:r>
      <w:r>
        <w:rPr>
          <w:rFonts w:ascii="Times New Roman" w:hAnsi="Times New Roman" w:cs="Times New Roman"/>
          <w:bCs/>
        </w:rPr>
        <w:t>plasma was drawn and subjected to a multiplexed quantification of multiply hormones and cytokines, plotting a heat map (HFD versus normal diet) in otherwise untreated or TETA-treated mice (n=10 mice/condition). S</w:t>
      </w:r>
      <w:r>
        <w:rPr>
          <w:rFonts w:ascii="Times New Roman" w:hAnsi="Times New Roman" w:cs="Times New Roman"/>
        </w:rPr>
        <w:t xml:space="preserve">tatistical comparisons were done by </w:t>
      </w:r>
      <w:commentRangeStart w:id="6"/>
      <w:r>
        <w:rPr>
          <w:rFonts w:ascii="Times New Roman" w:hAnsi="Times New Roman" w:cs="Times New Roman"/>
        </w:rPr>
        <w:t>Wilcoxon test (*p&lt;0.05; **p&lt;0.01, ***p&lt;0.001</w:t>
      </w:r>
      <w:commentRangeEnd w:id="6"/>
      <w:r>
        <w:commentReference w:id="6"/>
      </w:r>
      <w:r>
        <w:rPr>
          <w:rFonts w:ascii="Times New Roman" w:hAnsi="Times New Roman" w:cs="Times New Roman"/>
        </w:rPr>
        <w:t>). Ctrl: control; min: minutes; ns: not significant. Cytokines: ACTH: Adrenocorticotropic hormone; ADPN: Adiponectin; FSH: Follicle-stimulating hormone; G-CSF:</w:t>
      </w:r>
      <w:r>
        <w:t xml:space="preserve"> </w:t>
      </w:r>
      <w:r>
        <w:rPr>
          <w:rFonts w:ascii="Times New Roman" w:hAnsi="Times New Roman" w:cs="Times New Roman"/>
        </w:rPr>
        <w:t>Granulocyte colony-stimulating factor; GH: Growth hormone; Gip: Gastric inhibitory polypeptide; IGFBP1/2/3/6/7: Insulin-like growth factor-binding protein 1/2/3/6/7; IL-18/22/1a: Interleukin; IP-10: Interferon gamma-induced protein 10; KC: Keratinocyte chemoattractant; LH: Luteinizing hormone; LIX: lipopolysaccharide-inducible CXC chemokine; MCP-3: Monocyte chemotactic protein-3; PAI-1 total: Plasminogen activator inhibitor-1; TSH: Thyroid-stimulating hormone;</w:t>
      </w:r>
    </w:p>
    <w:p>
      <w:pPr>
        <w:spacing w:line="480" w:lineRule="auto"/>
        <w:jc w:val="both"/>
        <w:rPr>
          <w:rFonts w:ascii="Times New Roman" w:hAnsi="Times New Roman" w:cs="Times New Roman"/>
        </w:rPr>
      </w:pPr>
    </w:p>
    <w:p>
      <w:pPr>
        <w:spacing w:line="480" w:lineRule="auto"/>
        <w:jc w:val="both"/>
      </w:pPr>
      <w:r>
        <w:rPr>
          <w:rFonts w:ascii="Times New Roman" w:hAnsi="Times New Roman" w:cs="Times New Roman"/>
          <w:b/>
          <w:bCs/>
        </w:rPr>
        <w:t xml:space="preserve">Fig. 4: SAT1-dependent metabolic effects of TETA. (A) </w:t>
      </w:r>
      <w:r>
        <w:rPr>
          <w:rFonts w:ascii="Times New Roman" w:hAnsi="Times New Roman" w:cs="Times New Roman"/>
          <w:bCs/>
        </w:rPr>
        <w:t xml:space="preserve">Male mice with the indicated genotypes (WT,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or </w:t>
      </w:r>
      <w:r>
        <w:rPr>
          <w:rFonts w:ascii="Times New Roman" w:hAnsi="Times New Roman" w:cs="Times New Roman"/>
          <w:i/>
        </w:rPr>
        <w:t>Atg4</w:t>
      </w:r>
      <w:r>
        <w:rPr>
          <w:rFonts w:ascii="Times New Roman" w:hAnsi="Times New Roman" w:cs="Times New Roman"/>
          <w:vertAlign w:val="superscript"/>
        </w:rPr>
        <w:t>-/-</w:t>
      </w:r>
      <w:r>
        <w:rPr>
          <w:rFonts w:ascii="Times New Roman" w:hAnsi="Times New Roman" w:cs="Times New Roman"/>
        </w:rPr>
        <w:t xml:space="preserve">) were subjected to a HFD diet in presence of </w:t>
      </w:r>
      <w:r>
        <w:rPr>
          <w:rFonts w:ascii="Times New Roman" w:hAnsi="Times New Roman" w:cs="Times New Roman"/>
          <w:bCs/>
        </w:rPr>
        <w:t xml:space="preserve">TETA administration (3000 ppm in drinking water) for at least 10 weeks (n=7-10 mice/group). </w:t>
      </w:r>
      <w:r>
        <w:rPr>
          <w:rFonts w:ascii="Times New Roman" w:hAnsi="Times New Roman" w:cs="Times New Roman"/>
        </w:rPr>
        <w:t>The body weight was monitored</w:t>
      </w:r>
      <w:r>
        <w:rPr>
          <w:rFonts w:ascii="Times New Roman" w:hAnsi="Times New Roman" w:cs="Times New Roman"/>
          <w:color w:val="000000"/>
        </w:rPr>
        <w:t xml:space="preserve"> weekly and</w:t>
      </w:r>
      <w:r>
        <w:rPr>
          <w:rFonts w:ascii="Times New Roman" w:hAnsi="Times New Roman" w:cs="Times New Roman"/>
          <w:bCs/>
        </w:rPr>
        <w:t xml:space="preserve"> longitudinal statistical comparisons, for mice weight gain, were performed by Wald test (</w:t>
      </w:r>
      <w:r>
        <w:rPr>
          <w:rFonts w:ascii="Times New Roman" w:hAnsi="Times New Roman" w:cs="Times New Roman"/>
        </w:rPr>
        <w:t>*p&lt;0.05, ***p&lt;0.001)</w:t>
      </w:r>
      <w:r>
        <w:rPr>
          <w:rFonts w:ascii="Times New Roman" w:hAnsi="Times New Roman" w:cs="Times New Roman"/>
          <w:bCs/>
        </w:rPr>
        <w:t xml:space="preserve">. </w:t>
      </w:r>
      <w:r>
        <w:rPr>
          <w:rFonts w:ascii="Times New Roman" w:hAnsi="Times New Roman" w:cs="Times New Roman"/>
          <w:b/>
          <w:bCs/>
        </w:rPr>
        <w:t>(B-E)</w:t>
      </w:r>
      <w:r>
        <w:rPr>
          <w:rFonts w:ascii="Times New Roman" w:hAnsi="Times New Roman" w:cs="Times New Roman"/>
          <w:i/>
        </w:rPr>
        <w:t xml:space="preserve"> </w:t>
      </w:r>
      <w:r>
        <w:rPr>
          <w:rFonts w:ascii="Times New Roman" w:hAnsi="Times New Roman" w:cs="Times New Roman"/>
        </w:rPr>
        <w:t xml:space="preserve">Glucose tolerance tests </w:t>
      </w:r>
      <w:r>
        <w:rPr>
          <w:rFonts w:ascii="Times New Roman" w:hAnsi="Times New Roman" w:cs="Times New Roman"/>
          <w:b/>
        </w:rPr>
        <w:t>(B,D)</w:t>
      </w:r>
      <w:r>
        <w:rPr>
          <w:rFonts w:ascii="Times New Roman" w:hAnsi="Times New Roman" w:cs="Times New Roman"/>
        </w:rPr>
        <w:t xml:space="preserve"> and insulin tolerance tests </w:t>
      </w:r>
      <w:r>
        <w:rPr>
          <w:rFonts w:ascii="Times New Roman" w:hAnsi="Times New Roman" w:cs="Times New Roman"/>
          <w:b/>
        </w:rPr>
        <w:t>(C,E)</w:t>
      </w:r>
      <w:r>
        <w:rPr>
          <w:rFonts w:ascii="Times New Roman" w:hAnsi="Times New Roman" w:cs="Times New Roman"/>
        </w:rPr>
        <w:t xml:space="preserve">, were performed after 5 to 6 weeks of treatment in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and </w:t>
      </w:r>
      <w:r>
        <w:rPr>
          <w:rFonts w:ascii="Times New Roman" w:hAnsi="Times New Roman" w:cs="Times New Roman"/>
          <w:i/>
        </w:rPr>
        <w:t>Atg4</w:t>
      </w:r>
      <w:r>
        <w:rPr>
          <w:rFonts w:ascii="Times New Roman" w:hAnsi="Times New Roman" w:cs="Times New Roman"/>
          <w:vertAlign w:val="superscript"/>
        </w:rPr>
        <w:t>-/-</w:t>
      </w:r>
      <w:r>
        <w:rPr>
          <w:rFonts w:ascii="Times New Roman" w:hAnsi="Times New Roman" w:cs="Times New Roman"/>
        </w:rPr>
        <w:t xml:space="preserve"> mice, respectively (n=5-8 mice/group). </w:t>
      </w:r>
      <w:r>
        <w:rPr>
          <w:rFonts w:ascii="Times New Roman" w:hAnsi="Times New Roman" w:cs="Times New Roman"/>
          <w:b/>
        </w:rPr>
        <w:t xml:space="preserve">(F,G) </w:t>
      </w:r>
      <w:r>
        <w:rPr>
          <w:rFonts w:ascii="Times New Roman" w:hAnsi="Times New Roman" w:cs="Times New Roman"/>
        </w:rPr>
        <w:t xml:space="preserve">After 11 weeks,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mice were subjected to </w:t>
      </w:r>
      <w:r>
        <w:rPr>
          <w:rFonts w:ascii="Times New Roman" w:hAnsi="Times New Roman" w:cs="Times New Roman"/>
          <w:bCs/>
        </w:rPr>
        <w:t xml:space="preserve">magnetic resonance imaging, representative image in </w:t>
      </w:r>
      <w:r>
        <w:rPr>
          <w:rFonts w:ascii="Times New Roman" w:hAnsi="Times New Roman" w:cs="Times New Roman"/>
          <w:b/>
          <w:bCs/>
        </w:rPr>
        <w:t>(F)</w:t>
      </w:r>
      <w:r>
        <w:rPr>
          <w:rFonts w:ascii="Times New Roman" w:hAnsi="Times New Roman" w:cs="Times New Roman"/>
          <w:bCs/>
        </w:rPr>
        <w:t xml:space="preserve"> and quantitation in </w:t>
      </w:r>
      <w:r>
        <w:rPr>
          <w:rFonts w:ascii="Times New Roman" w:hAnsi="Times New Roman" w:cs="Times New Roman"/>
          <w:b/>
          <w:bCs/>
        </w:rPr>
        <w:t xml:space="preserve">(G) </w:t>
      </w:r>
      <w:r>
        <w:rPr>
          <w:rFonts w:ascii="Times New Roman" w:hAnsi="Times New Roman" w:cs="Times New Roman"/>
        </w:rPr>
        <w:t>(n=9 mice/group)</w:t>
      </w:r>
      <w:r>
        <w:rPr>
          <w:rFonts w:ascii="Times New Roman" w:hAnsi="Times New Roman" w:cs="Times New Roman"/>
          <w:bCs/>
        </w:rPr>
        <w:t xml:space="preserve">. </w:t>
      </w:r>
      <w:r>
        <w:rPr>
          <w:rFonts w:ascii="Times New Roman" w:hAnsi="Times New Roman" w:cs="Times New Roman"/>
          <w:b/>
          <w:bCs/>
        </w:rPr>
        <w:t>(H-K)</w:t>
      </w:r>
      <w:r>
        <w:rPr>
          <w:rFonts w:ascii="Times New Roman" w:hAnsi="Times New Roman" w:cs="Times New Roman"/>
          <w:bCs/>
        </w:rPr>
        <w:t xml:space="preserve"> Histological analysis of visceral white adipose tissue </w:t>
      </w:r>
      <w:r>
        <w:rPr>
          <w:rFonts w:ascii="Times New Roman" w:hAnsi="Times New Roman" w:cs="Times New Roman"/>
          <w:b/>
          <w:bCs/>
        </w:rPr>
        <w:t>(H,I)</w:t>
      </w:r>
      <w:r>
        <w:rPr>
          <w:rFonts w:ascii="Times New Roman" w:hAnsi="Times New Roman" w:cs="Times New Roman"/>
          <w:bCs/>
        </w:rPr>
        <w:t xml:space="preserve">, liver histopathology </w:t>
      </w:r>
      <w:r>
        <w:rPr>
          <w:rFonts w:ascii="Times New Roman" w:hAnsi="Times New Roman" w:cs="Times New Roman"/>
          <w:b/>
          <w:bCs/>
        </w:rPr>
        <w:t>(J,K)</w:t>
      </w:r>
      <w:r>
        <w:rPr>
          <w:rFonts w:ascii="Times New Roman" w:hAnsi="Times New Roman" w:cs="Times New Roman"/>
          <w:bCs/>
        </w:rPr>
        <w:t xml:space="preserve"> were performed and quantified</w:t>
      </w:r>
      <w:r>
        <w:rPr>
          <w:rFonts w:ascii="Times New Roman" w:hAnsi="Times New Roman" w:cs="Times New Roman"/>
          <w:i/>
        </w:rPr>
        <w:t xml:space="preserve"> </w:t>
      </w:r>
      <w:r>
        <w:rPr>
          <w:rFonts w:ascii="Times New Roman" w:hAnsi="Times New Roman" w:cs="Times New Roman"/>
        </w:rPr>
        <w:t xml:space="preserve">in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(upper panels) and </w:t>
      </w:r>
      <w:r>
        <w:rPr>
          <w:rFonts w:ascii="Times New Roman" w:hAnsi="Times New Roman" w:cs="Times New Roman"/>
          <w:i/>
        </w:rPr>
        <w:t>Atg4</w:t>
      </w:r>
      <w:r>
        <w:rPr>
          <w:rFonts w:ascii="Times New Roman" w:hAnsi="Times New Roman" w:cs="Times New Roman"/>
          <w:vertAlign w:val="superscript"/>
        </w:rPr>
        <w:t>-/-</w:t>
      </w:r>
      <w:r>
        <w:rPr>
          <w:rFonts w:ascii="Times New Roman" w:hAnsi="Times New Roman" w:cs="Times New Roman"/>
        </w:rPr>
        <w:t xml:space="preserve"> (lower panels) mice </w:t>
      </w:r>
      <w:r>
        <w:rPr>
          <w:rFonts w:ascii="Times New Roman" w:hAnsi="Times New Roman" w:cs="Times New Roman"/>
          <w:bCs/>
        </w:rPr>
        <w:t xml:space="preserve">(n=5-12 mice/group). Representative images are shown in </w:t>
      </w:r>
      <w:r>
        <w:rPr>
          <w:rFonts w:ascii="Times New Roman" w:hAnsi="Times New Roman" w:cs="Times New Roman"/>
          <w:b/>
          <w:bCs/>
        </w:rPr>
        <w:t>(H,J)</w:t>
      </w:r>
      <w:r>
        <w:rPr>
          <w:rFonts w:ascii="Times New Roman" w:hAnsi="Times New Roman" w:cs="Times New Roman"/>
          <w:bCs/>
        </w:rPr>
        <w:t xml:space="preserve"> and </w:t>
      </w:r>
      <w:r>
        <w:rPr>
          <w:rStyle w:val="tlid-translation"/>
          <w:rFonts w:ascii="Times New Roman" w:eastAsia="Times New Roman" w:hAnsi="Times New Roman" w:cs="Times New Roman"/>
          <w:lang/>
        </w:rPr>
        <w:t>quantifications</w:t>
      </w:r>
      <w:r>
        <w:rPr>
          <w:rFonts w:ascii="Times New Roman" w:hAnsi="Times New Roman" w:cs="Times New Roman"/>
          <w:bCs/>
        </w:rPr>
        <w:t xml:space="preserve"> are reported in </w:t>
      </w:r>
      <w:r>
        <w:rPr>
          <w:rFonts w:ascii="Times New Roman" w:hAnsi="Times New Roman" w:cs="Times New Roman"/>
          <w:b/>
          <w:bCs/>
        </w:rPr>
        <w:t xml:space="preserve">(I,K) </w:t>
      </w:r>
      <w:r>
        <w:rPr>
          <w:rFonts w:ascii="Times New Roman" w:hAnsi="Times New Roman" w:cs="Times New Roman"/>
          <w:bCs/>
        </w:rPr>
        <w:t xml:space="preserve">respectively.  Bar size: 200 </w:t>
      </w:r>
      <w:r>
        <w:rPr>
          <w:rFonts w:ascii="Symbol" w:eastAsia="Symbol" w:hAnsi="Symbol" w:cs="Symbol"/>
          <w:bCs/>
        </w:rPr>
        <w:t></w:t>
      </w:r>
      <w:r>
        <w:rPr>
          <w:rFonts w:ascii="Times New Roman" w:hAnsi="Times New Roman" w:cs="Times New Roman"/>
          <w:bCs/>
        </w:rPr>
        <w:t xml:space="preserve">M in </w:t>
      </w:r>
      <w:r>
        <w:rPr>
          <w:rFonts w:ascii="Times New Roman" w:hAnsi="Times New Roman" w:cs="Times New Roman"/>
          <w:b/>
          <w:bCs/>
        </w:rPr>
        <w:t>(H)</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 xml:space="preserve">50 </w:t>
      </w:r>
      <w:r>
        <w:rPr>
          <w:rFonts w:ascii="Symbol" w:eastAsia="Symbol" w:hAnsi="Symbol" w:cs="Symbol"/>
          <w:bCs/>
        </w:rPr>
        <w:t></w:t>
      </w:r>
      <w:r>
        <w:rPr>
          <w:rFonts w:ascii="Times New Roman" w:hAnsi="Times New Roman" w:cs="Times New Roman"/>
          <w:bCs/>
        </w:rPr>
        <w:t xml:space="preserve">M in </w:t>
      </w:r>
      <w:r>
        <w:rPr>
          <w:rFonts w:ascii="Times New Roman" w:hAnsi="Times New Roman" w:cs="Times New Roman"/>
          <w:b/>
          <w:bCs/>
        </w:rPr>
        <w:t>(K)</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rPr>
        <w:t xml:space="preserve">Results </w:t>
      </w:r>
      <w:r>
        <w:rPr>
          <w:rFonts w:ascii="Times New Roman" w:hAnsi="Times New Roman" w:cs="Times New Roman"/>
          <w:b/>
          <w:bCs/>
        </w:rPr>
        <w:t>(G,K)</w:t>
      </w:r>
      <w:r>
        <w:rPr>
          <w:rFonts w:ascii="Times New Roman" w:hAnsi="Times New Roman" w:cs="Times New Roman"/>
          <w:bCs/>
        </w:rPr>
        <w:t xml:space="preserve"> </w:t>
      </w:r>
      <w:r>
        <w:rPr>
          <w:rFonts w:ascii="Times New Roman" w:hAnsi="Times New Roman" w:cs="Times New Roman"/>
        </w:rPr>
        <w:t xml:space="preserve">are displayed as box and whisker plots, which show mean, first and third quartiles, and maximum and minimum values; circles indicate each mouse used in the experiment. Data in </w:t>
      </w:r>
      <w:r>
        <w:rPr>
          <w:rFonts w:ascii="Times New Roman" w:hAnsi="Times New Roman" w:cs="Times New Roman"/>
          <w:b/>
        </w:rPr>
        <w:t>(I)</w:t>
      </w:r>
      <w:r>
        <w:rPr>
          <w:rFonts w:ascii="Times New Roman" w:hAnsi="Times New Roman" w:cs="Times New Roman"/>
        </w:rPr>
        <w:t xml:space="preserve"> are shown as bar with mean ± SEM. Statistical comparisons in </w:t>
      </w:r>
      <w:r>
        <w:rPr>
          <w:rFonts w:ascii="Times New Roman" w:hAnsi="Times New Roman" w:cs="Times New Roman"/>
          <w:b/>
          <w:bCs/>
        </w:rPr>
        <w:t xml:space="preserve">(G,K) </w:t>
      </w:r>
      <w:r>
        <w:rPr>
          <w:rFonts w:ascii="Times New Roman" w:hAnsi="Times New Roman" w:cs="Times New Roman"/>
        </w:rPr>
        <w:t xml:space="preserve">were done by two-tailed unpaired Student’s t test comparing TETA-treated to untreated mice. </w:t>
      </w:r>
      <w:r>
        <w:rPr>
          <w:rFonts w:ascii="Times New Roman" w:hAnsi="Times New Roman" w:cs="Times New Roman"/>
          <w:bCs/>
        </w:rPr>
        <w:t>S</w:t>
      </w:r>
      <w:r>
        <w:rPr>
          <w:rFonts w:ascii="Times New Roman" w:hAnsi="Times New Roman" w:cs="Times New Roman"/>
        </w:rPr>
        <w:t xml:space="preserve">tatistical comparisons in </w:t>
      </w:r>
      <w:r>
        <w:rPr>
          <w:rFonts w:ascii="Times New Roman" w:hAnsi="Times New Roman" w:cs="Times New Roman"/>
          <w:b/>
        </w:rPr>
        <w:t>(I,K)</w:t>
      </w:r>
      <w:r>
        <w:rPr>
          <w:rFonts w:ascii="Times New Roman" w:hAnsi="Times New Roman" w:cs="Times New Roman"/>
        </w:rPr>
        <w:t xml:space="preserve"> were done by </w:t>
      </w:r>
      <w:commentRangeStart w:id="7"/>
      <w:r>
        <w:rPr>
          <w:rFonts w:ascii="Times New Roman" w:hAnsi="Times New Roman" w:cs="Times New Roman"/>
          <w:shd w:val="clear" w:color="auto" w:fill="FFFF00"/>
        </w:rPr>
        <w:t>XXXXX</w:t>
      </w:r>
      <w:commentRangeEnd w:id="7"/>
      <w:r>
        <w:commentReference w:id="7"/>
      </w:r>
      <w:r>
        <w:rPr>
          <w:rFonts w:ascii="Times New Roman" w:hAnsi="Times New Roman" w:cs="Times New Roman"/>
        </w:rPr>
        <w:t xml:space="preserve">. The HFD control group of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mice in </w:t>
      </w:r>
      <w:r>
        <w:rPr>
          <w:rFonts w:ascii="Times New Roman" w:hAnsi="Times New Roman" w:cs="Times New Roman"/>
          <w:b/>
        </w:rPr>
        <w:t>(A-C)</w:t>
      </w:r>
      <w:r>
        <w:rPr>
          <w:rFonts w:ascii="Times New Roman" w:hAnsi="Times New Roman" w:cs="Times New Roman"/>
        </w:rPr>
        <w:t xml:space="preserve"> is shared with </w:t>
      </w:r>
      <w:r>
        <w:rPr>
          <w:rFonts w:ascii="Times New Roman" w:hAnsi="Times New Roman" w:cs="Times New Roman"/>
          <w:b/>
        </w:rPr>
        <w:t>Figure S4(A-C)</w:t>
      </w:r>
      <w:r>
        <w:rPr>
          <w:rFonts w:ascii="Times New Roman" w:hAnsi="Times New Roman" w:cs="Times New Roman"/>
          <w:b/>
        </w:rPr>
        <w:softHyphen/>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HFD control group of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mice in </w:t>
      </w:r>
      <w:r>
        <w:rPr>
          <w:rFonts w:ascii="Times New Roman" w:hAnsi="Times New Roman" w:cs="Times New Roman"/>
          <w:b/>
        </w:rPr>
        <w:t>(F)</w:t>
      </w:r>
      <w:r>
        <w:rPr>
          <w:rFonts w:ascii="Times New Roman" w:hAnsi="Times New Roman" w:cs="Times New Roman"/>
        </w:rPr>
        <w:t xml:space="preserve"> is shared with the control group in </w:t>
      </w:r>
      <w:r>
        <w:rPr>
          <w:rFonts w:ascii="Times New Roman" w:hAnsi="Times New Roman" w:cs="Times New Roman"/>
          <w:b/>
        </w:rPr>
        <w:t>Figure S4D</w:t>
      </w:r>
      <w:r>
        <w:rPr>
          <w:rFonts w:ascii="Times New Roman" w:hAnsi="Times New Roman" w:cs="Times New Roman"/>
        </w:rPr>
        <w:t>,</w:t>
      </w:r>
      <w:r>
        <w:rPr>
          <w:rFonts w:ascii="Times New Roman" w:hAnsi="Times New Roman" w:cs="Times New Roman"/>
          <w:b/>
        </w:rPr>
        <w:t xml:space="preserve"> </w:t>
      </w:r>
      <w:r>
        <w:rPr>
          <w:rFonts w:ascii="Times New Roman" w:hAnsi="Times New Roman" w:cs="Times New Roman"/>
        </w:rPr>
        <w:t xml:space="preserve">as well as the control group in </w:t>
      </w:r>
      <w:r>
        <w:rPr>
          <w:rFonts w:ascii="Times New Roman" w:hAnsi="Times New Roman" w:cs="Times New Roman"/>
          <w:b/>
        </w:rPr>
        <w:t xml:space="preserve">(H-K) </w:t>
      </w:r>
      <w:r>
        <w:rPr>
          <w:rFonts w:ascii="Times New Roman" w:hAnsi="Times New Roman" w:cs="Times New Roman"/>
        </w:rPr>
        <w:t xml:space="preserve">is shared with </w:t>
      </w:r>
      <w:r>
        <w:rPr>
          <w:rFonts w:ascii="Times New Roman" w:hAnsi="Times New Roman" w:cs="Times New Roman"/>
          <w:b/>
        </w:rPr>
        <w:t>Figure S4(F-I)</w:t>
      </w:r>
      <w:r>
        <w:rPr>
          <w:rFonts w:ascii="Times New Roman" w:hAnsi="Times New Roman" w:cs="Times New Roman"/>
        </w:rPr>
        <w:t>. Ctrl: control; AUC: area under the curve; min: minutes; ns: not significant.</w:t>
      </w:r>
    </w:p>
    <w:p>
      <w:pPr>
        <w:rPr>
          <w:rFonts w:ascii="Times New Roman" w:hAnsi="Times New Roman" w:cs="Times New Roman"/>
        </w:rPr>
      </w:pPr>
    </w:p>
    <w:p>
      <w:pPr>
        <w:pageBreakBefore/>
        <w:spacing w:line="480" w:lineRule="auto"/>
        <w:jc w:val="both"/>
      </w:pPr>
      <w:r>
        <w:rPr>
          <w:rFonts w:ascii="Times New Roman" w:hAnsi="Times New Roman" w:cs="Times New Roman"/>
          <w:b/>
          <w:bCs/>
          <w:sz w:val="28"/>
          <w:szCs w:val="28"/>
        </w:rPr>
        <w:t>Legends to Supplemental figures</w:t>
      </w:r>
    </w:p>
    <w:p>
      <w:pPr>
        <w:spacing w:line="480" w:lineRule="auto"/>
        <w:jc w:val="both"/>
      </w:pPr>
      <w:r>
        <w:rPr>
          <w:rFonts w:ascii="Times New Roman" w:hAnsi="Times New Roman" w:cs="Times New Roman"/>
          <w:b/>
          <w:bCs/>
        </w:rPr>
        <w:t>Figure</w:t>
      </w:r>
      <w:r>
        <w:rPr>
          <w:rFonts w:ascii="Times New Roman" w:hAnsi="Times New Roman" w:cs="Times New Roman"/>
          <w:b/>
          <w:bCs/>
          <w:lang w:val="en-GB"/>
        </w:rPr>
        <w:t xml:space="preserve"> S1. Related to Figure 1.  (A-C) </w:t>
      </w:r>
      <w:r>
        <w:rPr>
          <w:rFonts w:ascii="Times New Roman" w:hAnsi="Times New Roman" w:cs="Times New Roman"/>
          <w:lang w:val="en-GB"/>
        </w:rPr>
        <w:t xml:space="preserve">Kaplan-Meier </w:t>
      </w:r>
      <w:r>
        <w:rPr>
          <w:rFonts w:ascii="Times New Roman" w:hAnsi="Times New Roman" w:cs="Times New Roman"/>
          <w:b/>
          <w:lang w:val="en-GB"/>
        </w:rPr>
        <w:t>(A)</w:t>
      </w:r>
      <w:r>
        <w:rPr>
          <w:rFonts w:ascii="Times New Roman" w:hAnsi="Times New Roman" w:cs="Times New Roman"/>
          <w:lang w:val="en-GB"/>
        </w:rPr>
        <w:t xml:space="preserve"> of WT C57Bl6 male mice at 18-month-old (</w:t>
      </w:r>
      <w:r>
        <w:rPr>
          <w:rFonts w:ascii="Times New Roman" w:hAnsi="Times New Roman" w:cs="Times New Roman"/>
          <w:i/>
          <w:iCs/>
          <w:lang w:val="en-GB"/>
        </w:rPr>
        <w:t>late-in-life</w:t>
      </w:r>
      <w:r>
        <w:rPr>
          <w:rFonts w:ascii="Times New Roman" w:hAnsi="Times New Roman" w:cs="Times New Roman"/>
          <w:lang w:val="en-GB"/>
        </w:rPr>
        <w:t xml:space="preserve"> feeding) treated for long-term oral administration </w:t>
      </w:r>
      <w:commentRangeStart w:id="8"/>
      <w:r>
        <w:rPr>
          <w:rFonts w:ascii="Times New Roman" w:hAnsi="Times New Roman" w:cs="Times New Roman"/>
          <w:lang w:val="en-GB"/>
        </w:rPr>
        <w:t>(26 months)</w:t>
      </w:r>
      <w:commentRangeEnd w:id="8"/>
      <w:r>
        <w:commentReference w:id="8"/>
      </w:r>
      <w:r>
        <w:rPr>
          <w:rFonts w:ascii="Times New Roman" w:hAnsi="Times New Roman" w:cs="Times New Roman"/>
          <w:lang w:val="en-GB"/>
        </w:rPr>
        <w:t xml:space="preserve"> with TETA </w:t>
      </w:r>
      <w:r>
        <w:rPr>
          <w:rFonts w:ascii="Times New Roman" w:hAnsi="Times New Roman" w:cs="Times New Roman"/>
          <w:bCs/>
          <w:lang w:val="en-GB"/>
        </w:rPr>
        <w:t>(3000 ppm in drinking water)</w:t>
      </w:r>
      <w:r>
        <w:rPr>
          <w:rFonts w:ascii="Times New Roman" w:hAnsi="Times New Roman" w:cs="Times New Roman"/>
          <w:lang w:val="en-GB"/>
        </w:rPr>
        <w:t xml:space="preserve">. After 4 weeks of treatment, the body weight </w:t>
      </w:r>
      <w:r>
        <w:rPr>
          <w:rFonts w:ascii="Times New Roman" w:hAnsi="Times New Roman" w:cs="Times New Roman"/>
          <w:b/>
          <w:lang w:val="en-GB"/>
        </w:rPr>
        <w:t>(B)</w:t>
      </w:r>
      <w:r>
        <w:rPr>
          <w:rFonts w:ascii="Times New Roman" w:hAnsi="Times New Roman" w:cs="Times New Roman"/>
          <w:lang w:val="en-GB"/>
        </w:rPr>
        <w:t xml:space="preserve"> and food and water intake, as </w:t>
      </w:r>
      <w:r>
        <w:rPr>
          <w:rFonts w:ascii="Times New Roman" w:hAnsi="Times New Roman" w:cs="Times New Roman"/>
          <w:bCs/>
          <w:lang w:val="en-GB"/>
        </w:rPr>
        <w:t xml:space="preserve">g/day per 30 g b.w, </w:t>
      </w:r>
      <w:r>
        <w:rPr>
          <w:rFonts w:ascii="Times New Roman" w:hAnsi="Times New Roman" w:cs="Times New Roman"/>
          <w:b/>
          <w:bCs/>
          <w:lang w:val="en-GB"/>
        </w:rPr>
        <w:t>(C)</w:t>
      </w:r>
      <w:r>
        <w:rPr>
          <w:rFonts w:ascii="Times New Roman" w:hAnsi="Times New Roman" w:cs="Times New Roman"/>
          <w:lang w:val="en-GB"/>
        </w:rPr>
        <w:t xml:space="preserve"> were evaluated (n=24/30 mice/group).</w:t>
      </w:r>
      <w:r>
        <w:rPr>
          <w:rFonts w:ascii="Times New Roman" w:hAnsi="Times New Roman" w:cs="Times New Roman"/>
          <w:bCs/>
          <w:lang w:val="en-GB"/>
        </w:rPr>
        <w:t xml:space="preserve"> </w:t>
      </w:r>
      <w:r>
        <w:rPr>
          <w:rFonts w:ascii="Times New Roman" w:hAnsi="Times New Roman" w:cs="Times New Roman"/>
          <w:lang w:val="en-GB"/>
        </w:rPr>
        <w:t xml:space="preserve">Results are shown as box and whisker plots, which show mean, first and third quartiles, and maximum and minimum values. In </w:t>
      </w:r>
      <w:r>
        <w:rPr>
          <w:rFonts w:ascii="Times New Roman" w:hAnsi="Times New Roman" w:cs="Times New Roman"/>
          <w:b/>
          <w:lang w:val="en-GB"/>
        </w:rPr>
        <w:t>(B,C)</w:t>
      </w:r>
      <w:r>
        <w:rPr>
          <w:rFonts w:ascii="Times New Roman" w:hAnsi="Times New Roman" w:cs="Times New Roman"/>
          <w:lang w:val="en-GB"/>
        </w:rPr>
        <w:t xml:space="preserve"> circles indicate the mean values for each cage and statistical significance was determined by two-tailed unpaired Student’s t test comparing TETA-treated to untreated mice. </w:t>
      </w:r>
      <w:r>
        <w:rPr>
          <w:rFonts w:ascii="Times New Roman" w:hAnsi="Times New Roman" w:cs="Times New Roman"/>
          <w:b/>
          <w:bCs/>
          <w:lang w:val="en-GB"/>
        </w:rPr>
        <w:t>(D)</w:t>
      </w:r>
      <w:r>
        <w:rPr>
          <w:rFonts w:ascii="Times New Roman" w:hAnsi="Times New Roman" w:cs="Times New Roman"/>
          <w:bCs/>
          <w:lang w:val="en-GB"/>
        </w:rPr>
        <w:t xml:space="preserve"> Molecular structure of spermidine and TETA. </w:t>
      </w:r>
      <w:r>
        <w:rPr>
          <w:rFonts w:ascii="Times New Roman" w:hAnsi="Times New Roman" w:cs="Times New Roman"/>
          <w:b/>
          <w:bCs/>
          <w:lang w:val="en-GB"/>
        </w:rPr>
        <w:t>(E)</w:t>
      </w:r>
      <w:r>
        <w:rPr>
          <w:rFonts w:ascii="Times New Roman" w:hAnsi="Times New Roman" w:cs="Times New Roman"/>
          <w:bCs/>
          <w:lang w:val="en-GB"/>
        </w:rPr>
        <w:t xml:space="preserve"> WT male mice were treated for 2 weeks with oral administration of TETA (3000 ppm) or spermidine (Spd; 5 mM in drinking water) and liver was collected for metabolome analysis </w:t>
      </w:r>
      <w:r>
        <w:rPr>
          <w:rFonts w:ascii="Times New Roman" w:hAnsi="Times New Roman" w:cs="Times New Roman"/>
          <w:lang w:val="en-GB"/>
        </w:rPr>
        <w:t>(n=8 mice/group). Results are depicted as</w:t>
      </w:r>
      <w:r>
        <w:rPr>
          <w:rFonts w:ascii="Times New Roman" w:hAnsi="Times New Roman" w:cs="Times New Roman"/>
          <w:bCs/>
        </w:rPr>
        <w:t xml:space="preserve"> heat map (versus chow diet mice control group) in otherwise TETA or Spd-treated mice. For the statistical analysis, it w</w:t>
      </w:r>
      <w:r>
        <w:rPr>
          <w:rFonts w:ascii="Times New Roman" w:hAnsi="Times New Roman" w:cs="Times New Roman"/>
        </w:rPr>
        <w:t xml:space="preserve">as performed a linear models on the normalized data for each metabolite; the output coefficients represent the difference between the average value of one condition and the average value of the control condition. </w:t>
      </w:r>
      <w:r>
        <w:rPr>
          <w:rFonts w:ascii="Times New Roman" w:hAnsi="Times New Roman" w:cs="Times New Roman"/>
          <w:i/>
        </w:rPr>
        <w:t>p</w:t>
      </w:r>
      <w:r>
        <w:rPr>
          <w:rFonts w:ascii="Times New Roman" w:hAnsi="Times New Roman" w:cs="Times New Roman"/>
        </w:rPr>
        <w:t xml:space="preserve">-values result from </w:t>
      </w:r>
      <w:r>
        <w:rPr>
          <w:rFonts w:ascii="Times New Roman" w:hAnsi="Times New Roman" w:cs="Times New Roman"/>
          <w:lang w:val="en-GB"/>
        </w:rPr>
        <w:t xml:space="preserve">two-tailed unpaired Student’s t test </w:t>
      </w:r>
      <w:r>
        <w:rPr>
          <w:rFonts w:ascii="Times New Roman" w:hAnsi="Times New Roman" w:cs="Times New Roman"/>
        </w:rPr>
        <w:t xml:space="preserve">applied on coefficients (*p&lt;0.05; **p&lt;0.01, ***p&lt;0.001). Several metabolites for WT mice are reported in </w:t>
      </w:r>
      <w:r>
        <w:rPr>
          <w:rFonts w:ascii="Times New Roman" w:hAnsi="Times New Roman" w:cs="Times New Roman"/>
          <w:b/>
        </w:rPr>
        <w:t>Figure 1(D-I)</w:t>
      </w:r>
      <w:r>
        <w:rPr>
          <w:rFonts w:ascii="Times New Roman" w:hAnsi="Times New Roman" w:cs="Times New Roman"/>
        </w:rPr>
        <w:t xml:space="preserve"> and </w:t>
      </w:r>
      <w:r>
        <w:rPr>
          <w:rFonts w:ascii="Times New Roman" w:hAnsi="Times New Roman" w:cs="Times New Roman"/>
          <w:b/>
        </w:rPr>
        <w:t>Figure 2B</w:t>
      </w:r>
      <w:r>
        <w:rPr>
          <w:rFonts w:ascii="Times New Roman" w:hAnsi="Times New Roman" w:cs="Times New Roman"/>
        </w:rPr>
        <w:t>.</w:t>
      </w:r>
      <w:r>
        <w:rPr>
          <w:rFonts w:ascii="Times New Roman" w:hAnsi="Times New Roman" w:cs="Times New Roman"/>
          <w:b/>
          <w:bCs/>
          <w:lang w:val="en-GB"/>
        </w:rPr>
        <w:t xml:space="preserve"> (F)</w:t>
      </w:r>
      <w:r>
        <w:rPr>
          <w:rFonts w:ascii="Times New Roman" w:hAnsi="Times New Roman" w:cs="Times New Roman"/>
          <w:bCs/>
          <w:lang w:val="en-GB"/>
        </w:rPr>
        <w:t xml:space="preserve"> WT and </w:t>
      </w:r>
      <w:r>
        <w:rPr>
          <w:rFonts w:ascii="Times New Roman" w:hAnsi="Times New Roman" w:cs="Times New Roman"/>
          <w:i/>
          <w:lang w:val="en-GB"/>
        </w:rPr>
        <w:t>Sat1</w:t>
      </w:r>
      <w:r>
        <w:rPr>
          <w:rFonts w:ascii="Times New Roman" w:hAnsi="Times New Roman" w:cs="Times New Roman"/>
          <w:vertAlign w:val="superscript"/>
          <w:lang w:val="en-GB"/>
        </w:rPr>
        <w:t>-/-</w:t>
      </w:r>
      <w:r>
        <w:rPr>
          <w:rFonts w:ascii="Times New Roman" w:hAnsi="Times New Roman" w:cs="Times New Roman"/>
          <w:lang w:val="en-GB"/>
        </w:rPr>
        <w:t xml:space="preserve"> mice were fed in HFD and treated or not with TETA (</w:t>
      </w:r>
      <w:r>
        <w:rPr>
          <w:rFonts w:ascii="Times New Roman" w:hAnsi="Times New Roman" w:cs="Times New Roman"/>
          <w:bCs/>
          <w:lang w:val="en-GB"/>
        </w:rPr>
        <w:t xml:space="preserve">3000 ppm) </w:t>
      </w:r>
      <w:r>
        <w:rPr>
          <w:rFonts w:ascii="Times New Roman" w:hAnsi="Times New Roman" w:cs="Times New Roman"/>
          <w:lang w:val="en-GB"/>
        </w:rPr>
        <w:t xml:space="preserve">for 12 weeks, livers were collected for the mRNA assay of </w:t>
      </w:r>
      <w:r>
        <w:rPr>
          <w:rFonts w:ascii="Times New Roman" w:hAnsi="Times New Roman" w:cs="Times New Roman"/>
          <w:i/>
          <w:lang w:val="en-GB"/>
        </w:rPr>
        <w:t xml:space="preserve">Sat1 </w:t>
      </w:r>
      <w:r>
        <w:rPr>
          <w:rFonts w:ascii="Times New Roman" w:hAnsi="Times New Roman" w:cs="Times New Roman"/>
          <w:lang w:val="en-GB"/>
        </w:rPr>
        <w:t xml:space="preserve">(n=3/4 mice/group). Results are displayed as </w:t>
      </w:r>
      <w:r>
        <w:rPr>
          <w:rFonts w:ascii="Times New Roman" w:hAnsi="Times New Roman" w:cs="Times New Roman"/>
        </w:rPr>
        <w:t xml:space="preserve">scatter dot plot mean with </w:t>
      </w:r>
      <w:r>
        <w:rPr>
          <w:rFonts w:ascii="Symbol" w:eastAsia="Symbol" w:hAnsi="Symbol" w:cs="Symbol"/>
        </w:rPr>
        <w:t></w:t>
      </w:r>
      <w:r>
        <w:rPr>
          <w:rFonts w:ascii="Times New Roman" w:hAnsi="Times New Roman" w:cs="Times New Roman"/>
        </w:rPr>
        <w:t xml:space="preserve"> S.E.M. </w:t>
      </w:r>
      <w:r>
        <w:rPr>
          <w:rFonts w:ascii="Times New Roman" w:hAnsi="Times New Roman" w:cs="Times New Roman"/>
          <w:lang w:val="en-GB"/>
        </w:rPr>
        <w:t>Circles represent each mouse used in the experiment. Statistical significance was determined by one-way ANOVA non-corrected to non-treated group (*p &lt; 0.05, ** p &lt; 0.01</w:t>
      </w:r>
      <w:r>
        <w:rPr>
          <w:rFonts w:ascii="Times New Roman" w:hAnsi="Times New Roman" w:cs="Times New Roman"/>
        </w:rPr>
        <w:t xml:space="preserve">). </w:t>
      </w:r>
      <w:r>
        <w:rPr>
          <w:rFonts w:ascii="Times New Roman" w:hAnsi="Times New Roman" w:cs="Times New Roman"/>
          <w:b/>
          <w:lang w:val="en-GB"/>
        </w:rPr>
        <w:t>(G-I)</w:t>
      </w:r>
      <w:r>
        <w:rPr>
          <w:rFonts w:ascii="Times New Roman" w:hAnsi="Times New Roman" w:cs="Times New Roman"/>
          <w:lang w:val="en-GB"/>
        </w:rPr>
        <w:t xml:space="preserve"> Liver lysate from non-treated </w:t>
      </w:r>
      <w:r>
        <w:rPr>
          <w:rFonts w:ascii="Times New Roman" w:hAnsi="Times New Roman" w:cs="Times New Roman"/>
          <w:i/>
          <w:lang w:val="en-GB"/>
        </w:rPr>
        <w:t>Sat1</w:t>
      </w:r>
      <w:r>
        <w:rPr>
          <w:rFonts w:ascii="Times New Roman" w:hAnsi="Times New Roman" w:cs="Times New Roman"/>
          <w:vertAlign w:val="superscript"/>
          <w:lang w:val="en-GB"/>
        </w:rPr>
        <w:t>-/-</w:t>
      </w:r>
      <w:r>
        <w:rPr>
          <w:rFonts w:ascii="Times New Roman" w:hAnsi="Times New Roman" w:cs="Times New Roman"/>
          <w:lang w:val="en-GB"/>
        </w:rPr>
        <w:t xml:space="preserve"> mice were used for the evaluation of the activity </w:t>
      </w:r>
      <w:r>
        <w:rPr>
          <w:rFonts w:ascii="Times New Roman" w:hAnsi="Times New Roman" w:cs="Times New Roman"/>
          <w:b/>
          <w:lang w:val="en-GB"/>
        </w:rPr>
        <w:t xml:space="preserve">(G, </w:t>
      </w:r>
      <w:r>
        <w:rPr>
          <w:rFonts w:ascii="Times New Roman" w:hAnsi="Times New Roman" w:cs="Times New Roman"/>
          <w:lang w:val="en-GB"/>
        </w:rPr>
        <w:t xml:space="preserve">and the relative AUC in </w:t>
      </w:r>
      <w:r>
        <w:rPr>
          <w:rFonts w:ascii="Times New Roman" w:hAnsi="Times New Roman" w:cs="Times New Roman"/>
          <w:b/>
          <w:lang w:val="en-GB"/>
        </w:rPr>
        <w:t>H)</w:t>
      </w:r>
      <w:r>
        <w:rPr>
          <w:rFonts w:ascii="Times New Roman" w:hAnsi="Times New Roman" w:cs="Times New Roman"/>
          <w:lang w:val="en-GB"/>
        </w:rPr>
        <w:t xml:space="preserve"> and half-life </w:t>
      </w:r>
      <w:r>
        <w:rPr>
          <w:rFonts w:ascii="Times New Roman" w:hAnsi="Times New Roman" w:cs="Times New Roman"/>
          <w:b/>
          <w:lang w:val="en-GB"/>
        </w:rPr>
        <w:t>(I)</w:t>
      </w:r>
      <w:r>
        <w:rPr>
          <w:rFonts w:ascii="Times New Roman" w:hAnsi="Times New Roman" w:cs="Times New Roman"/>
          <w:lang w:val="en-GB"/>
        </w:rPr>
        <w:t xml:space="preserve"> of </w:t>
      </w:r>
      <w:commentRangeStart w:id="9"/>
      <w:r>
        <w:rPr>
          <w:rFonts w:ascii="Times New Roman" w:hAnsi="Times New Roman" w:cs="Times New Roman"/>
          <w:lang w:val="en-GB"/>
        </w:rPr>
        <w:t xml:space="preserve">human </w:t>
      </w:r>
      <w:commentRangeEnd w:id="9"/>
      <w:r>
        <w:commentReference w:id="9"/>
      </w:r>
      <w:r>
        <w:rPr>
          <w:rFonts w:ascii="Times New Roman" w:hAnsi="Times New Roman" w:cs="Times New Roman"/>
          <w:lang w:val="en-GB"/>
        </w:rPr>
        <w:t xml:space="preserve">recombinant SAT1 in the presence or not of two different concentrations of TETA (0.5 mM and 5 mM) (n=3 mice/group). Results are displayed as single bar </w:t>
      </w:r>
      <w:r>
        <w:rPr>
          <w:rFonts w:ascii="Times New Roman" w:hAnsi="Times New Roman" w:cs="Times New Roman"/>
          <w:b/>
          <w:lang w:val="en-GB"/>
        </w:rPr>
        <w:t>(H)</w:t>
      </w:r>
      <w:r>
        <w:rPr>
          <w:rFonts w:ascii="Times New Roman" w:hAnsi="Times New Roman" w:cs="Times New Roman"/>
          <w:lang w:val="en-GB"/>
        </w:rPr>
        <w:t xml:space="preserve"> or scatter dot plots </w:t>
      </w:r>
      <w:r>
        <w:rPr>
          <w:rFonts w:ascii="Times New Roman" w:hAnsi="Times New Roman" w:cs="Times New Roman"/>
          <w:b/>
          <w:lang w:val="en-GB"/>
        </w:rPr>
        <w:t>(I)</w:t>
      </w:r>
      <w:r>
        <w:rPr>
          <w:rFonts w:ascii="Times New Roman" w:hAnsi="Times New Roman" w:cs="Times New Roman"/>
          <w:lang w:val="en-GB"/>
        </w:rPr>
        <w:t xml:space="preserve"> as mean ± S.E.M. Circles </w:t>
      </w:r>
      <w:r>
        <w:rPr>
          <w:rFonts w:ascii="Times New Roman" w:hAnsi="Times New Roman" w:cs="Times New Roman"/>
          <w:b/>
          <w:lang w:val="en-GB"/>
        </w:rPr>
        <w:t>(I)</w:t>
      </w:r>
      <w:r>
        <w:rPr>
          <w:rFonts w:ascii="Times New Roman" w:hAnsi="Times New Roman" w:cs="Times New Roman"/>
          <w:lang w:val="en-GB"/>
        </w:rPr>
        <w:t xml:space="preserve"> represent each mouse used in the experiment. Statistical significance in </w:t>
      </w:r>
      <w:r>
        <w:rPr>
          <w:rFonts w:ascii="Times New Roman" w:hAnsi="Times New Roman" w:cs="Times New Roman"/>
          <w:b/>
          <w:lang w:val="en-GB"/>
        </w:rPr>
        <w:t>(G-I)</w:t>
      </w:r>
      <w:r>
        <w:rPr>
          <w:rFonts w:ascii="Times New Roman" w:hAnsi="Times New Roman" w:cs="Times New Roman"/>
          <w:lang w:val="en-GB"/>
        </w:rPr>
        <w:t xml:space="preserve"> was determined by one-way ANOVA non-corrected to non-treated group (*p &lt; 0.05, ** p &lt; 0.01, ***p &lt; 0.001</w:t>
      </w:r>
      <w:r>
        <w:rPr>
          <w:rFonts w:ascii="Times New Roman" w:hAnsi="Times New Roman" w:cs="Times New Roman"/>
        </w:rPr>
        <w:t xml:space="preserve">). </w:t>
      </w:r>
      <w:r>
        <w:rPr>
          <w:rFonts w:ascii="Times New Roman" w:hAnsi="Times New Roman" w:cs="Times New Roman"/>
          <w:lang w:val="en-GB"/>
        </w:rPr>
        <w:t xml:space="preserve">AUC: area under the curve; Ctrl: control; </w:t>
      </w:r>
      <w:r>
        <w:rPr>
          <w:rFonts w:ascii="Times New Roman" w:hAnsi="Times New Roman" w:cs="Times New Roman"/>
          <w:bCs/>
          <w:lang w:val="en-GB"/>
        </w:rPr>
        <w:t xml:space="preserve">b.w: body weight; </w:t>
      </w:r>
      <w:r>
        <w:rPr>
          <w:rFonts w:ascii="Times New Roman" w:hAnsi="Times New Roman" w:cs="Times New Roman"/>
        </w:rPr>
        <w:t xml:space="preserve">FC: fold change; </w:t>
      </w:r>
      <w:r>
        <w:rPr>
          <w:rFonts w:ascii="Times New Roman" w:hAnsi="Times New Roman" w:cs="Times New Roman"/>
          <w:lang w:val="en-GB"/>
        </w:rPr>
        <w:t>ns: not significant.</w:t>
      </w:r>
    </w:p>
    <w:p>
      <w:pPr>
        <w:spacing w:line="480" w:lineRule="auto"/>
        <w:jc w:val="both"/>
        <w:rPr>
          <w:rFonts w:ascii="Times New Roman" w:hAnsi="Times New Roman" w:cs="Times New Roman"/>
          <w:lang w:val="en-GB"/>
        </w:rPr>
      </w:pPr>
    </w:p>
    <w:p>
      <w:pPr>
        <w:spacing w:line="480" w:lineRule="auto"/>
        <w:jc w:val="both"/>
      </w:pPr>
      <w:r>
        <w:rPr>
          <w:rFonts w:ascii="Times New Roman" w:hAnsi="Times New Roman" w:cs="Times New Roman"/>
          <w:b/>
        </w:rPr>
        <w:t>Figure S2</w:t>
      </w:r>
      <w:r>
        <w:rPr>
          <w:rFonts w:ascii="Times New Roman" w:hAnsi="Times New Roman" w:cs="Times New Roman"/>
          <w:b/>
          <w:bCs/>
          <w:lang w:val="en-GB"/>
        </w:rPr>
        <w:t xml:space="preserve">. Related to Figure 2. (A,B) </w:t>
      </w:r>
      <w:r>
        <w:rPr>
          <w:rFonts w:ascii="Times New Roman" w:hAnsi="Times New Roman" w:cs="Times New Roman"/>
        </w:rPr>
        <w:t xml:space="preserve">WT and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male mice were treated with TETA (</w:t>
      </w:r>
      <w:r>
        <w:rPr>
          <w:rFonts w:ascii="Times New Roman" w:hAnsi="Times New Roman" w:cs="Times New Roman"/>
          <w:i/>
        </w:rPr>
        <w:t>i.p.</w:t>
      </w:r>
      <w:r>
        <w:rPr>
          <w:rFonts w:ascii="Times New Roman" w:hAnsi="Times New Roman" w:cs="Times New Roman"/>
        </w:rPr>
        <w:t xml:space="preserve">, 100 mg/Kg) and, 8 hours later, the level of </w:t>
      </w:r>
      <w:r>
        <w:rPr>
          <w:rFonts w:ascii="Times New Roman" w:hAnsi="Times New Roman" w:cs="Times New Roman"/>
          <w:bCs/>
        </w:rPr>
        <w:t>N</w:t>
      </w:r>
      <w:r>
        <w:rPr>
          <w:rFonts w:ascii="Symbol" w:hAnsi="Symbol" w:cs="Times New Roman"/>
          <w:bCs/>
        </w:rPr>
        <w:t></w:t>
      </w:r>
      <w:r>
        <w:rPr>
          <w:rFonts w:ascii="Times New Roman" w:hAnsi="Times New Roman" w:cs="Times New Roman"/>
          <w:bCs/>
        </w:rPr>
        <w:t xml:space="preserve"> lysine acetylation of heart proteins by indirect immunofluorescence </w:t>
      </w:r>
      <w:r>
        <w:rPr>
          <w:rFonts w:ascii="Times New Roman" w:hAnsi="Times New Roman" w:cs="Times New Roman"/>
        </w:rPr>
        <w:t xml:space="preserve">was evaluated </w:t>
      </w:r>
      <w:r>
        <w:rPr>
          <w:rFonts w:ascii="Times New Roman" w:hAnsi="Times New Roman" w:cs="Times New Roman"/>
          <w:bCs/>
        </w:rPr>
        <w:t xml:space="preserve">(representative images in </w:t>
      </w:r>
      <w:r>
        <w:rPr>
          <w:rFonts w:ascii="Times New Roman" w:hAnsi="Times New Roman" w:cs="Times New Roman"/>
          <w:b/>
          <w:bCs/>
        </w:rPr>
        <w:t>A</w:t>
      </w:r>
      <w:r>
        <w:rPr>
          <w:rFonts w:ascii="Times New Roman" w:hAnsi="Times New Roman" w:cs="Times New Roman"/>
          <w:bCs/>
        </w:rPr>
        <w:t xml:space="preserve">, quantitation in </w:t>
      </w:r>
      <w:r>
        <w:rPr>
          <w:rFonts w:ascii="Times New Roman" w:hAnsi="Times New Roman" w:cs="Times New Roman"/>
          <w:b/>
          <w:bCs/>
        </w:rPr>
        <w:t>B</w:t>
      </w:r>
      <w:r>
        <w:rPr>
          <w:rFonts w:ascii="Times New Roman" w:hAnsi="Times New Roman" w:cs="Times New Roman"/>
          <w:bCs/>
        </w:rPr>
        <w:t xml:space="preserve">) (n=3 mice/group). Results are presented as scatter dot plot mean with </w:t>
      </w:r>
      <w:r>
        <w:rPr>
          <w:rFonts w:ascii="Symbol" w:eastAsia="Symbol" w:hAnsi="Symbol" w:cs="Symbol"/>
          <w:lang w:val="en-GB"/>
        </w:rPr>
        <w:t></w:t>
      </w:r>
      <w:r>
        <w:rPr>
          <w:rFonts w:ascii="Times New Roman" w:hAnsi="Times New Roman" w:cs="Times New Roman"/>
          <w:lang w:val="en-GB"/>
        </w:rPr>
        <w:t xml:space="preserve"> </w:t>
      </w:r>
      <w:r>
        <w:rPr>
          <w:rFonts w:ascii="Times New Roman" w:hAnsi="Times New Roman" w:cs="Times New Roman"/>
          <w:bCs/>
        </w:rPr>
        <w:t xml:space="preserve">S.E.M. </w:t>
      </w:r>
      <w:r>
        <w:rPr>
          <w:rFonts w:ascii="Times New Roman" w:hAnsi="Times New Roman" w:cs="Times New Roman"/>
          <w:lang w:val="en-GB"/>
        </w:rPr>
        <w:t xml:space="preserve">Circles represent each mouse used in the experiment. </w:t>
      </w:r>
      <w:commentRangeStart w:id="10"/>
      <w:r>
        <w:rPr>
          <w:rFonts w:ascii="Times New Roman" w:hAnsi="Times New Roman" w:cs="Times New Roman"/>
          <w:lang w:val="en-GB"/>
        </w:rPr>
        <w:t>Statistical significance</w:t>
      </w:r>
      <w:commentRangeEnd w:id="10"/>
      <w:r>
        <w:commentReference w:id="10"/>
      </w:r>
      <w:r>
        <w:rPr>
          <w:rFonts w:ascii="Times New Roman" w:hAnsi="Times New Roman" w:cs="Times New Roman"/>
          <w:lang w:val="en-GB"/>
        </w:rPr>
        <w:t xml:space="preserve"> was determined by two-tailed unpaired Student’s t test comparing TETA-treated to untreated mice (*p &lt; 0.05). </w:t>
      </w:r>
      <w:commentRangeStart w:id="11"/>
      <w:r>
        <w:rPr>
          <w:rFonts w:ascii="Times New Roman" w:hAnsi="Times New Roman" w:cs="Times New Roman"/>
          <w:b/>
          <w:bCs/>
        </w:rPr>
        <w:t>(</w:t>
      </w:r>
      <w:r>
        <w:rPr>
          <w:rFonts w:ascii="Times New Roman" w:hAnsi="Times New Roman" w:cs="Times New Roman"/>
          <w:b/>
          <w:bCs/>
          <w:shd w:val="clear" w:color="auto" w:fill="FFFF00"/>
        </w:rPr>
        <w:t xml:space="preserve">C-D) </w:t>
      </w:r>
      <w:r>
        <w:rPr>
          <w:rFonts w:ascii="Times New Roman" w:hAnsi="Times New Roman" w:cs="Times New Roman"/>
          <w:shd w:val="clear" w:color="auto" w:fill="FFFF00"/>
        </w:rPr>
        <w:t xml:space="preserve">Representative confocal images </w:t>
      </w:r>
      <w:r>
        <w:rPr>
          <w:rFonts w:ascii="Times New Roman" w:hAnsi="Times New Roman" w:cs="Times New Roman"/>
          <w:b/>
          <w:shd w:val="clear" w:color="auto" w:fill="FFFF00"/>
        </w:rPr>
        <w:t>(C)</w:t>
      </w:r>
      <w:r>
        <w:rPr>
          <w:rFonts w:ascii="Times New Roman" w:hAnsi="Times New Roman" w:cs="Times New Roman"/>
          <w:shd w:val="clear" w:color="auto" w:fill="FFFF00"/>
        </w:rPr>
        <w:t xml:space="preserve"> of LGG-1-expressing embryos treated with increased concentration of TETA (0.5 mM to 10 mM) compared to vehicle and quantification of LGG-1 puncta per embryo in </w:t>
      </w:r>
      <w:r>
        <w:rPr>
          <w:rFonts w:ascii="Times New Roman" w:hAnsi="Times New Roman" w:cs="Times New Roman"/>
          <w:b/>
          <w:shd w:val="clear" w:color="auto" w:fill="FFFF00"/>
        </w:rPr>
        <w:t xml:space="preserve">(D) </w:t>
      </w:r>
      <w:r>
        <w:rPr>
          <w:rFonts w:ascii="Times New Roman" w:hAnsi="Times New Roman" w:cs="Times New Roman"/>
          <w:shd w:val="clear" w:color="auto" w:fill="FFFF00"/>
        </w:rPr>
        <w:t xml:space="preserve">(n= XXXX). </w:t>
      </w:r>
      <w:r>
        <w:rPr>
          <w:rFonts w:ascii="Times New Roman" w:hAnsi="Times New Roman" w:cs="Times New Roman"/>
          <w:bCs/>
          <w:shd w:val="clear" w:color="auto" w:fill="00FF00"/>
        </w:rPr>
        <w:t xml:space="preserve">Bar size: </w:t>
      </w:r>
      <w:r>
        <w:rPr>
          <w:rFonts w:ascii="Times New Roman" w:hAnsi="Times New Roman" w:cs="Times New Roman"/>
          <w:shd w:val="clear" w:color="auto" w:fill="FFFF00"/>
        </w:rPr>
        <w:t xml:space="preserve">XXX. Data are represented as </w:t>
      </w:r>
      <w:r>
        <w:rPr>
          <w:rFonts w:ascii="Times New Roman" w:hAnsi="Times New Roman" w:cs="Times New Roman"/>
          <w:bCs/>
        </w:rPr>
        <w:t xml:space="preserve">scatter dot plot mean </w:t>
      </w:r>
      <w:r>
        <w:rPr>
          <w:rFonts w:ascii="Symbol" w:eastAsia="Symbol" w:hAnsi="Symbol" w:cs="Symbol"/>
          <w:lang w:val="en-GB"/>
        </w:rPr>
        <w:t></w:t>
      </w:r>
      <w:r>
        <w:rPr>
          <w:rFonts w:ascii="Times New Roman" w:hAnsi="Times New Roman" w:cs="Times New Roman"/>
          <w:bCs/>
        </w:rPr>
        <w:t xml:space="preserve"> S.E.M.</w:t>
      </w:r>
      <w:r>
        <w:rPr>
          <w:rFonts w:ascii="Times New Roman" w:hAnsi="Times New Roman" w:cs="Times New Roman"/>
        </w:rPr>
        <w:t xml:space="preserve"> </w:t>
      </w:r>
      <w:r>
        <w:rPr>
          <w:rFonts w:ascii="Times New Roman" w:hAnsi="Times New Roman" w:cs="Times New Roman"/>
          <w:lang w:val="en-GB"/>
        </w:rPr>
        <w:t xml:space="preserve">Statistical significance was determined by XXXX comparing to control untreated group (***p &lt; 0.001). </w:t>
      </w:r>
      <w:r>
        <w:rPr>
          <w:rFonts w:ascii="Times New Roman" w:hAnsi="Times New Roman" w:cs="Times New Roman"/>
          <w:b/>
          <w:lang w:val="en-GB"/>
        </w:rPr>
        <w:t xml:space="preserve">(E) </w:t>
      </w:r>
      <w:r>
        <w:rPr>
          <w:rFonts w:ascii="Times New Roman" w:hAnsi="Times New Roman" w:cs="Times New Roman"/>
          <w:shd w:val="clear" w:color="auto" w:fill="FFFF00"/>
          <w:lang w:val="en-GB"/>
        </w:rPr>
        <w:t xml:space="preserve">Kaplan-Meier curves of </w:t>
      </w:r>
      <w:r>
        <w:rPr>
          <w:rFonts w:ascii="Times New Roman" w:hAnsi="Times New Roman" w:cs="Times New Roman"/>
          <w:i/>
          <w:shd w:val="clear" w:color="auto" w:fill="FFFF00"/>
          <w:lang w:val="en-GB"/>
        </w:rPr>
        <w:t xml:space="preserve">C. elegans </w:t>
      </w:r>
      <w:r>
        <w:rPr>
          <w:rFonts w:ascii="Times New Roman" w:hAnsi="Times New Roman" w:cs="Times New Roman"/>
          <w:shd w:val="clear" w:color="auto" w:fill="FFFF00"/>
          <w:lang w:val="en-GB"/>
        </w:rPr>
        <w:t>in presence or not, for XXX, with different concentrations of TETA (1mM, 2.5mM or 5mM)</w:t>
      </w:r>
      <w:r>
        <w:rPr>
          <w:rFonts w:ascii="Times New Roman" w:hAnsi="Times New Roman" w:cs="Times New Roman"/>
          <w:lang w:val="en-GB"/>
        </w:rPr>
        <w:t xml:space="preserve"> XXXXX </w:t>
      </w:r>
      <w:commentRangeEnd w:id="11"/>
      <w:r>
        <w:commentReference w:id="11"/>
      </w:r>
      <w:r>
        <w:rPr>
          <w:rFonts w:ascii="Times New Roman" w:hAnsi="Times New Roman" w:cs="Times New Roman"/>
          <w:lang w:val="en-GB"/>
        </w:rPr>
        <w:t>. Log-rank (Mantel-Cox) test was performed (***p &lt; 0.001). Ctrl: control;</w:t>
      </w:r>
      <w:r>
        <w:rPr>
          <w:rFonts w:ascii="Times New Roman" w:hAnsi="Times New Roman" w:cs="Times New Roman"/>
          <w:bCs/>
          <w:lang w:val="en-GB"/>
        </w:rPr>
        <w:t xml:space="preserve"> </w:t>
      </w:r>
      <w:r>
        <w:rPr>
          <w:rFonts w:ascii="Times New Roman" w:hAnsi="Times New Roman" w:cs="Times New Roman"/>
        </w:rPr>
        <w:t xml:space="preserve">FC: fold change; </w:t>
      </w:r>
      <w:r>
        <w:rPr>
          <w:rFonts w:ascii="Times New Roman" w:hAnsi="Times New Roman" w:cs="Times New Roman"/>
          <w:shd w:val="clear" w:color="auto" w:fill="FFFF00"/>
        </w:rPr>
        <w:t>LGG: mCherry puncta (mCherry::LGG-1)</w:t>
      </w:r>
      <w:r>
        <w:rPr>
          <w:rFonts w:ascii="Times New Roman" w:hAnsi="Times New Roman" w:cs="Times New Roman"/>
        </w:rPr>
        <w:t xml:space="preserve">; </w:t>
      </w:r>
      <w:r>
        <w:rPr>
          <w:rFonts w:ascii="Times New Roman" w:hAnsi="Times New Roman" w:cs="Times New Roman"/>
          <w:lang w:val="en-GB"/>
        </w:rPr>
        <w:t>ns: not significant.</w:t>
      </w:r>
    </w:p>
    <w:p>
      <w:pPr>
        <w:spacing w:line="480" w:lineRule="auto"/>
        <w:jc w:val="both"/>
        <w:rPr>
          <w:rFonts w:ascii="Times New Roman" w:hAnsi="Times New Roman" w:cs="Times New Roman"/>
          <w:lang w:val="en-GB"/>
        </w:rPr>
      </w:pPr>
    </w:p>
    <w:p>
      <w:pPr>
        <w:spacing w:line="480" w:lineRule="auto"/>
        <w:jc w:val="both"/>
      </w:pPr>
      <w:r>
        <w:rPr>
          <w:rFonts w:ascii="Times New Roman" w:hAnsi="Times New Roman" w:cs="Times New Roman"/>
          <w:b/>
          <w:lang w:val="en-GB"/>
        </w:rPr>
        <w:t>Figure S3. Related</w:t>
      </w:r>
      <w:r>
        <w:rPr>
          <w:rFonts w:ascii="Times New Roman" w:hAnsi="Times New Roman" w:cs="Times New Roman"/>
          <w:b/>
          <w:bCs/>
          <w:lang w:val="en-GB"/>
        </w:rPr>
        <w:t xml:space="preserve"> to Figure 3. </w:t>
      </w:r>
      <w:commentRangeStart w:id="12"/>
      <w:r>
        <w:rPr>
          <w:rFonts w:ascii="Times New Roman" w:hAnsi="Times New Roman" w:cs="Times New Roman"/>
          <w:b/>
          <w:bCs/>
          <w:lang w:val="en-GB"/>
        </w:rPr>
        <w:t>(A,B)</w:t>
      </w:r>
      <w:commentRangeEnd w:id="12"/>
      <w:r>
        <w:commentReference w:id="12"/>
      </w:r>
      <w:r>
        <w:rPr>
          <w:rFonts w:ascii="Times New Roman" w:hAnsi="Times New Roman" w:cs="Times New Roman"/>
          <w:bCs/>
          <w:lang w:val="en-GB"/>
        </w:rPr>
        <w:t xml:space="preserve"> AUC of glucose and insulin tolerance test, related to </w:t>
      </w:r>
      <w:r>
        <w:rPr>
          <w:rFonts w:ascii="Times New Roman" w:hAnsi="Times New Roman" w:cs="Times New Roman"/>
          <w:b/>
          <w:bCs/>
          <w:lang w:val="en-GB"/>
        </w:rPr>
        <w:t>Figure 3B,C</w:t>
      </w:r>
      <w:r>
        <w:rPr>
          <w:rFonts w:ascii="Times New Roman" w:hAnsi="Times New Roman" w:cs="Times New Roman"/>
          <w:bCs/>
          <w:lang w:val="en-GB"/>
        </w:rPr>
        <w:t xml:space="preserve">. </w:t>
      </w:r>
      <w:r>
        <w:rPr>
          <w:rFonts w:ascii="Times New Roman" w:hAnsi="Times New Roman" w:cs="Times New Roman"/>
          <w:lang w:val="en-GB"/>
        </w:rPr>
        <w:t xml:space="preserve">Results are displayed as bar plot with mean </w:t>
      </w:r>
      <w:r>
        <w:rPr>
          <w:rFonts w:ascii="Symbol" w:eastAsia="Symbol" w:hAnsi="Symbol" w:cs="Symbol"/>
          <w:lang w:val="en-GB"/>
        </w:rPr>
        <w:t></w:t>
      </w:r>
      <w:r>
        <w:rPr>
          <w:rFonts w:ascii="Times New Roman" w:hAnsi="Times New Roman" w:cs="Times New Roman"/>
          <w:lang w:val="en-GB"/>
        </w:rPr>
        <w:t xml:space="preserve"> S.E.M. </w:t>
      </w:r>
      <w:r>
        <w:rPr>
          <w:rFonts w:ascii="Times New Roman" w:hAnsi="Times New Roman" w:cs="Times New Roman"/>
        </w:rPr>
        <w:t xml:space="preserve">For statistical analyses, </w:t>
      </w:r>
      <w:r>
        <w:rPr>
          <w:rFonts w:ascii="Times New Roman" w:hAnsi="Times New Roman" w:cs="Times New Roman"/>
          <w:i/>
        </w:rPr>
        <w:t>p</w:t>
      </w:r>
      <w:r>
        <w:rPr>
          <w:rFonts w:ascii="Times New Roman" w:hAnsi="Times New Roman" w:cs="Times New Roman"/>
        </w:rPr>
        <w:t xml:space="preserve"> values were calculated by two-tailed unpaired Student’s t test comparing TETA-treated to untreated mice. </w:t>
      </w:r>
      <w:r>
        <w:rPr>
          <w:rFonts w:ascii="Times New Roman" w:hAnsi="Times New Roman" w:cs="Times New Roman"/>
          <w:b/>
          <w:bCs/>
          <w:lang w:val="en-GB"/>
        </w:rPr>
        <w:t>(C,D)</w:t>
      </w:r>
      <w:r>
        <w:rPr>
          <w:rFonts w:ascii="Times New Roman" w:hAnsi="Times New Roman" w:cs="Times New Roman"/>
          <w:bCs/>
          <w:lang w:val="en-GB"/>
        </w:rPr>
        <w:t xml:space="preserve"> WT male mice were treated for 12 weeks with TETA (3000 ppm in drinking water) and fed with chow or HFD diet. After 8 to 9 weeks of treatment food intake was measured daily for 1 week in metabolic cages (n=4/5 mice/group). </w:t>
      </w:r>
      <w:r>
        <w:rPr>
          <w:rFonts w:ascii="Times New Roman" w:hAnsi="Times New Roman" w:cs="Times New Roman"/>
          <w:b/>
          <w:bCs/>
          <w:lang w:val="en-GB"/>
        </w:rPr>
        <w:t xml:space="preserve">(E-G) </w:t>
      </w:r>
      <w:r>
        <w:rPr>
          <w:rFonts w:ascii="Times New Roman" w:hAnsi="Times New Roman" w:cs="Times New Roman"/>
          <w:bCs/>
          <w:lang w:val="en-GB"/>
        </w:rPr>
        <w:t>WT male m</w:t>
      </w:r>
      <w:r>
        <w:rPr>
          <w:rFonts w:ascii="Times New Roman" w:hAnsi="Times New Roman" w:cs="Times New Roman"/>
        </w:rPr>
        <w:t xml:space="preserve">ice were fed in HFD and treated with TETA </w:t>
      </w:r>
      <w:r>
        <w:rPr>
          <w:rFonts w:ascii="Times New Roman" w:hAnsi="Times New Roman" w:cs="Times New Roman"/>
          <w:bCs/>
          <w:lang w:val="en-GB"/>
        </w:rPr>
        <w:t xml:space="preserve">(3000 ppm), </w:t>
      </w:r>
      <w:r>
        <w:rPr>
          <w:rFonts w:ascii="Times New Roman" w:hAnsi="Times New Roman" w:cs="Times New Roman"/>
        </w:rPr>
        <w:t xml:space="preserve">after 2 weeks organs (heart, liver and muscle) were removed for the determination of heavy metals (n=7/8 mice/group). </w:t>
      </w:r>
      <w:r>
        <w:rPr>
          <w:rFonts w:ascii="Times New Roman" w:hAnsi="Times New Roman" w:cs="Times New Roman"/>
          <w:lang w:val="en-GB"/>
        </w:rPr>
        <w:t xml:space="preserve">Results are displayed as box and whisker plots, which show mean, first and third quartiles, and maximum and minimum values. Circles represent each mouse used in the experiment. </w:t>
      </w:r>
      <w:r>
        <w:rPr>
          <w:rFonts w:ascii="Times New Roman" w:hAnsi="Times New Roman" w:cs="Times New Roman"/>
        </w:rPr>
        <w:t xml:space="preserve">For statistical analyses, </w:t>
      </w:r>
      <w:r>
        <w:rPr>
          <w:rFonts w:ascii="Times New Roman" w:hAnsi="Times New Roman" w:cs="Times New Roman"/>
          <w:i/>
        </w:rPr>
        <w:t>p</w:t>
      </w:r>
      <w:r>
        <w:rPr>
          <w:rFonts w:ascii="Times New Roman" w:hAnsi="Times New Roman" w:cs="Times New Roman"/>
        </w:rPr>
        <w:t xml:space="preserve"> values were calculated by two-tailed unpaired Student’s t test comparing TETA-treated to untreated mice </w:t>
      </w:r>
      <w:r>
        <w:rPr>
          <w:rFonts w:ascii="Times New Roman" w:hAnsi="Times New Roman" w:cs="Times New Roman"/>
          <w:lang w:val="en-GB"/>
        </w:rPr>
        <w:t>(***p &lt; 0.001</w:t>
      </w:r>
      <w:r>
        <w:rPr>
          <w:rFonts w:ascii="Times New Roman" w:hAnsi="Times New Roman" w:cs="Times New Roman"/>
        </w:rPr>
        <w:t xml:space="preserve">). AUC: area under the curve; w.w: whole weight; </w:t>
      </w:r>
      <w:r>
        <w:rPr>
          <w:rFonts w:ascii="Times New Roman" w:hAnsi="Times New Roman" w:cs="Times New Roman"/>
          <w:lang w:val="en-GB"/>
        </w:rPr>
        <w:t>ns: not significant</w:t>
      </w:r>
      <w:r>
        <w:rPr>
          <w:rFonts w:ascii="Times New Roman" w:hAnsi="Times New Roman" w:cs="Times New Roman"/>
        </w:rPr>
        <w:t>.</w:t>
      </w:r>
    </w:p>
    <w:p>
      <w:pPr>
        <w:spacing w:line="480" w:lineRule="auto"/>
        <w:jc w:val="both"/>
        <w:rPr>
          <w:rFonts w:ascii="Times New Roman" w:hAnsi="Times New Roman" w:cs="Times New Roman"/>
          <w:lang w:val="en-GB"/>
        </w:rPr>
      </w:pPr>
    </w:p>
    <w:p>
      <w:pPr>
        <w:spacing w:line="480" w:lineRule="auto"/>
        <w:jc w:val="both"/>
      </w:pPr>
      <w:r>
        <w:rPr>
          <w:rFonts w:ascii="Times New Roman" w:hAnsi="Times New Roman" w:cs="Times New Roman"/>
          <w:b/>
          <w:lang w:val="en-GB"/>
        </w:rPr>
        <w:t>Figure S4. Related</w:t>
      </w:r>
      <w:r>
        <w:rPr>
          <w:rFonts w:ascii="Times New Roman" w:hAnsi="Times New Roman" w:cs="Times New Roman"/>
          <w:b/>
          <w:bCs/>
          <w:lang w:val="en-GB"/>
        </w:rPr>
        <w:t xml:space="preserve"> to Figure 4. </w:t>
      </w:r>
      <w:r>
        <w:rPr>
          <w:rFonts w:ascii="Times New Roman" w:hAnsi="Times New Roman" w:cs="Times New Roman"/>
          <w:b/>
          <w:bCs/>
        </w:rPr>
        <w:t xml:space="preserve">(A-I) </w:t>
      </w:r>
      <w:r>
        <w:rPr>
          <w:rFonts w:ascii="Times New Roman" w:hAnsi="Times New Roman" w:cs="Times New Roman"/>
          <w:bCs/>
        </w:rPr>
        <w:t xml:space="preserve">Male mice (7 weeks-old), with the indicated genotypes (WT or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were subjected to a HFD diet and treated with Spd</w:t>
      </w:r>
      <w:r>
        <w:rPr>
          <w:rFonts w:ascii="Times New Roman" w:hAnsi="Times New Roman" w:cs="Times New Roman"/>
          <w:bCs/>
        </w:rPr>
        <w:t xml:space="preserve"> (</w:t>
      </w:r>
      <w:r>
        <w:rPr>
          <w:rFonts w:ascii="Times New Roman" w:hAnsi="Times New Roman" w:cs="Times New Roman"/>
          <w:bCs/>
          <w:i/>
        </w:rPr>
        <w:t>i.p.</w:t>
      </w:r>
      <w:r>
        <w:rPr>
          <w:rFonts w:ascii="Times New Roman" w:hAnsi="Times New Roman" w:cs="Times New Roman"/>
          <w:bCs/>
        </w:rPr>
        <w:t xml:space="preserve">, 50 mg/Kg, 3 times/week) for at least 11 weeks (n=8-11 mice/group). </w:t>
      </w:r>
      <w:r>
        <w:rPr>
          <w:rFonts w:ascii="Times New Roman" w:hAnsi="Times New Roman" w:cs="Times New Roman"/>
        </w:rPr>
        <w:t xml:space="preserve">The body weight </w:t>
      </w:r>
      <w:r>
        <w:rPr>
          <w:rFonts w:ascii="Times New Roman" w:hAnsi="Times New Roman" w:cs="Times New Roman"/>
          <w:b/>
        </w:rPr>
        <w:t>(A)</w:t>
      </w:r>
      <w:r>
        <w:rPr>
          <w:rFonts w:ascii="Times New Roman" w:hAnsi="Times New Roman" w:cs="Times New Roman"/>
        </w:rPr>
        <w:t xml:space="preserve"> was monitored</w:t>
      </w:r>
      <w:r>
        <w:rPr>
          <w:rFonts w:ascii="Times New Roman" w:hAnsi="Times New Roman" w:cs="Times New Roman"/>
          <w:color w:val="000000"/>
        </w:rPr>
        <w:t xml:space="preserve"> weekly and g</w:t>
      </w:r>
      <w:r>
        <w:rPr>
          <w:rFonts w:ascii="Times New Roman" w:hAnsi="Times New Roman" w:cs="Times New Roman"/>
        </w:rPr>
        <w:t xml:space="preserve">lucose tolerance tests </w:t>
      </w:r>
      <w:r>
        <w:rPr>
          <w:rFonts w:ascii="Times New Roman" w:hAnsi="Times New Roman" w:cs="Times New Roman"/>
          <w:b/>
        </w:rPr>
        <w:t>(B)</w:t>
      </w:r>
      <w:r>
        <w:rPr>
          <w:rFonts w:ascii="Times New Roman" w:hAnsi="Times New Roman" w:cs="Times New Roman"/>
        </w:rPr>
        <w:t xml:space="preserve"> and insulin tolerance tests </w:t>
      </w:r>
      <w:r>
        <w:rPr>
          <w:rFonts w:ascii="Times New Roman" w:hAnsi="Times New Roman" w:cs="Times New Roman"/>
          <w:b/>
        </w:rPr>
        <w:t xml:space="preserve">(C) </w:t>
      </w:r>
      <w:r>
        <w:rPr>
          <w:rFonts w:ascii="Times New Roman" w:hAnsi="Times New Roman" w:cs="Times New Roman"/>
        </w:rPr>
        <w:t xml:space="preserve">which their AUC, were performed after 5 to 6 weeks of treatment (in </w:t>
      </w:r>
      <w:r>
        <w:rPr>
          <w:rFonts w:ascii="Times New Roman" w:hAnsi="Times New Roman" w:cs="Times New Roman"/>
          <w:i/>
        </w:rPr>
        <w:t>Sat1</w:t>
      </w:r>
      <w:r>
        <w:rPr>
          <w:rFonts w:ascii="Times New Roman" w:hAnsi="Times New Roman" w:cs="Times New Roman"/>
          <w:vertAlign w:val="superscript"/>
        </w:rPr>
        <w:t>-/-</w:t>
      </w:r>
      <w:r>
        <w:rPr>
          <w:rFonts w:ascii="Times New Roman" w:hAnsi="Times New Roman" w:cs="Times New Roman"/>
        </w:rPr>
        <w:t xml:space="preserve"> mice). Moreover, after 11 weeks, mice were subjected to </w:t>
      </w:r>
      <w:r>
        <w:rPr>
          <w:rFonts w:ascii="Times New Roman" w:hAnsi="Times New Roman" w:cs="Times New Roman"/>
          <w:bCs/>
        </w:rPr>
        <w:t xml:space="preserve">magnetic resonance imaging, representative image in </w:t>
      </w:r>
      <w:r>
        <w:rPr>
          <w:rFonts w:ascii="Times New Roman" w:hAnsi="Times New Roman" w:cs="Times New Roman"/>
          <w:b/>
          <w:bCs/>
        </w:rPr>
        <w:t>(D)</w:t>
      </w:r>
      <w:r>
        <w:rPr>
          <w:rFonts w:ascii="Times New Roman" w:hAnsi="Times New Roman" w:cs="Times New Roman"/>
          <w:bCs/>
        </w:rPr>
        <w:t xml:space="preserve"> and quantitation in </w:t>
      </w:r>
      <w:r>
        <w:rPr>
          <w:rFonts w:ascii="Times New Roman" w:hAnsi="Times New Roman" w:cs="Times New Roman"/>
          <w:b/>
          <w:bCs/>
        </w:rPr>
        <w:t>(E)</w:t>
      </w:r>
      <w:r>
        <w:rPr>
          <w:rFonts w:ascii="Times New Roman" w:hAnsi="Times New Roman" w:cs="Times New Roman"/>
          <w:bCs/>
        </w:rPr>
        <w:t xml:space="preserve">, as well as to histological analysis of visceral white adipose tissue </w:t>
      </w:r>
      <w:r>
        <w:rPr>
          <w:rFonts w:ascii="Times New Roman" w:hAnsi="Times New Roman" w:cs="Times New Roman"/>
          <w:b/>
          <w:bCs/>
        </w:rPr>
        <w:t>(F,G)</w:t>
      </w:r>
      <w:r>
        <w:rPr>
          <w:rFonts w:ascii="Times New Roman" w:hAnsi="Times New Roman" w:cs="Times New Roman"/>
          <w:bCs/>
        </w:rPr>
        <w:t xml:space="preserve"> and liver histopathology </w:t>
      </w:r>
      <w:r>
        <w:rPr>
          <w:rFonts w:ascii="Times New Roman" w:hAnsi="Times New Roman" w:cs="Times New Roman"/>
          <w:b/>
          <w:bCs/>
        </w:rPr>
        <w:t>(H,I)</w:t>
      </w:r>
      <w:r>
        <w:rPr>
          <w:rFonts w:ascii="Times New Roman" w:hAnsi="Times New Roman" w:cs="Times New Roman"/>
          <w:bCs/>
        </w:rPr>
        <w:t xml:space="preserve"> (n=9-12 mice/group). Representative images are shown in </w:t>
      </w:r>
      <w:r>
        <w:rPr>
          <w:rFonts w:ascii="Times New Roman" w:hAnsi="Times New Roman" w:cs="Times New Roman"/>
          <w:b/>
          <w:bCs/>
        </w:rPr>
        <w:t>(F,H)</w:t>
      </w:r>
      <w:r>
        <w:rPr>
          <w:rFonts w:ascii="Times New Roman" w:hAnsi="Times New Roman" w:cs="Times New Roman"/>
          <w:bCs/>
        </w:rPr>
        <w:t xml:space="preserve"> and </w:t>
      </w:r>
      <w:r>
        <w:rPr>
          <w:rStyle w:val="tlid-translation"/>
          <w:rFonts w:ascii="Times New Roman" w:eastAsia="Times New Roman" w:hAnsi="Times New Roman" w:cs="Times New Roman"/>
          <w:lang/>
        </w:rPr>
        <w:t>quantifications</w:t>
      </w:r>
      <w:r>
        <w:rPr>
          <w:rFonts w:ascii="Times New Roman" w:hAnsi="Times New Roman" w:cs="Times New Roman"/>
          <w:bCs/>
        </w:rPr>
        <w:t xml:space="preserve"> are reported in </w:t>
      </w:r>
      <w:r>
        <w:rPr>
          <w:rFonts w:ascii="Times New Roman" w:hAnsi="Times New Roman" w:cs="Times New Roman"/>
          <w:b/>
          <w:bCs/>
        </w:rPr>
        <w:t xml:space="preserve">(G,I) </w:t>
      </w:r>
      <w:r>
        <w:rPr>
          <w:rFonts w:ascii="Times New Roman" w:hAnsi="Times New Roman" w:cs="Times New Roman"/>
          <w:bCs/>
        </w:rPr>
        <w:t xml:space="preserve">respectively.  Bar size: 200 </w:t>
      </w:r>
      <w:r>
        <w:rPr>
          <w:rFonts w:ascii="Symbol" w:eastAsia="Symbol" w:hAnsi="Symbol" w:cs="Symbol"/>
          <w:bCs/>
        </w:rPr>
        <w:t></w:t>
      </w:r>
      <w:r>
        <w:rPr>
          <w:rFonts w:ascii="Times New Roman" w:hAnsi="Times New Roman" w:cs="Times New Roman"/>
          <w:bCs/>
        </w:rPr>
        <w:t xml:space="preserve">M in </w:t>
      </w:r>
      <w:r>
        <w:rPr>
          <w:rFonts w:ascii="Times New Roman" w:hAnsi="Times New Roman" w:cs="Times New Roman"/>
          <w:b/>
          <w:bCs/>
        </w:rPr>
        <w:t>(F)</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 xml:space="preserve">50 </w:t>
      </w:r>
      <w:r>
        <w:rPr>
          <w:rFonts w:ascii="Symbol" w:eastAsia="Symbol" w:hAnsi="Symbol" w:cs="Symbol"/>
          <w:bCs/>
        </w:rPr>
        <w:t></w:t>
      </w:r>
      <w:r>
        <w:rPr>
          <w:rFonts w:ascii="Times New Roman" w:hAnsi="Times New Roman" w:cs="Times New Roman"/>
          <w:bCs/>
        </w:rPr>
        <w:t xml:space="preserve">M in </w:t>
      </w:r>
      <w:r>
        <w:rPr>
          <w:rFonts w:ascii="Times New Roman" w:hAnsi="Times New Roman" w:cs="Times New Roman"/>
          <w:b/>
          <w:bCs/>
        </w:rPr>
        <w:t>(H)</w:t>
      </w:r>
      <w:r>
        <w:rPr>
          <w:rFonts w:ascii="Times New Roman" w:hAnsi="Times New Roman" w:cs="Times New Roman"/>
          <w:bCs/>
        </w:rPr>
        <w:t xml:space="preserve">. </w:t>
      </w:r>
      <w:r>
        <w:rPr>
          <w:rFonts w:ascii="Times New Roman" w:hAnsi="Times New Roman" w:cs="Times New Roman"/>
        </w:rPr>
        <w:t xml:space="preserve">Results in </w:t>
      </w:r>
      <w:r>
        <w:rPr>
          <w:rFonts w:ascii="Times New Roman" w:hAnsi="Times New Roman" w:cs="Times New Roman"/>
          <w:b/>
          <w:bCs/>
        </w:rPr>
        <w:t xml:space="preserve">(E,I) </w:t>
      </w:r>
      <w:r>
        <w:rPr>
          <w:rFonts w:ascii="Times New Roman" w:hAnsi="Times New Roman" w:cs="Times New Roman"/>
          <w:bCs/>
        </w:rPr>
        <w:t xml:space="preserve">are </w:t>
      </w:r>
      <w:r>
        <w:rPr>
          <w:rFonts w:ascii="Times New Roman" w:hAnsi="Times New Roman" w:cs="Times New Roman"/>
        </w:rPr>
        <w:t xml:space="preserve">displayed as box and whisker plots, which show mean, first and third quartiles, and maximum and minimum values. Circles indicate each mouse used in the experiment. Data in </w:t>
      </w:r>
      <w:r>
        <w:rPr>
          <w:rFonts w:ascii="Times New Roman" w:hAnsi="Times New Roman" w:cs="Times New Roman"/>
          <w:b/>
        </w:rPr>
        <w:t>(G)</w:t>
      </w:r>
      <w:r>
        <w:rPr>
          <w:rFonts w:ascii="Times New Roman" w:hAnsi="Times New Roman" w:cs="Times New Roman"/>
          <w:bCs/>
        </w:rPr>
        <w:t xml:space="preserve"> are shown as bar means </w:t>
      </w:r>
      <w:r>
        <w:rPr>
          <w:rFonts w:ascii="Symbol" w:eastAsia="Symbol" w:hAnsi="Symbol" w:cs="Symbol"/>
          <w:lang w:val="en-GB"/>
        </w:rPr>
        <w:t></w:t>
      </w:r>
      <w:r>
        <w:rPr>
          <w:rFonts w:ascii="Times New Roman" w:hAnsi="Times New Roman" w:cs="Times New Roman"/>
          <w:lang w:val="en-GB"/>
        </w:rPr>
        <w:t xml:space="preserve"> S.E.M</w:t>
      </w:r>
      <w:r>
        <w:rPr>
          <w:rFonts w:ascii="Times New Roman" w:hAnsi="Times New Roman" w:cs="Times New Roman"/>
        </w:rPr>
        <w:t>. L</w:t>
      </w:r>
      <w:r>
        <w:rPr>
          <w:rFonts w:ascii="Times New Roman" w:hAnsi="Times New Roman" w:cs="Times New Roman"/>
          <w:bCs/>
        </w:rPr>
        <w:t xml:space="preserve">ongitudinal statistical comparisons, for mice weight gain in </w:t>
      </w:r>
      <w:r>
        <w:rPr>
          <w:rFonts w:ascii="Times New Roman" w:hAnsi="Times New Roman" w:cs="Times New Roman"/>
          <w:b/>
          <w:bCs/>
        </w:rPr>
        <w:t>(A)</w:t>
      </w:r>
      <w:r>
        <w:rPr>
          <w:rFonts w:ascii="Times New Roman" w:hAnsi="Times New Roman" w:cs="Times New Roman"/>
          <w:bCs/>
        </w:rPr>
        <w:t>, was performed by Wald test (</w:t>
      </w:r>
      <w:r>
        <w:rPr>
          <w:rFonts w:ascii="Times New Roman" w:hAnsi="Times New Roman" w:cs="Times New Roman"/>
        </w:rPr>
        <w:t>*p&lt;0.05, ***p&lt;0.001)</w:t>
      </w:r>
      <w:r>
        <w:rPr>
          <w:rFonts w:ascii="Times New Roman" w:hAnsi="Times New Roman" w:cs="Times New Roman"/>
          <w:bCs/>
        </w:rPr>
        <w:t>. Statistical analysis</w:t>
      </w:r>
      <w:r>
        <w:rPr>
          <w:rFonts w:ascii="Times New Roman" w:hAnsi="Times New Roman" w:cs="Times New Roman"/>
        </w:rPr>
        <w:t xml:space="preserve"> in </w:t>
      </w:r>
      <w:r>
        <w:rPr>
          <w:rFonts w:ascii="Times New Roman" w:hAnsi="Times New Roman" w:cs="Times New Roman"/>
          <w:b/>
        </w:rPr>
        <w:t>(B,C,E,I)</w:t>
      </w:r>
      <w:r>
        <w:rPr>
          <w:rFonts w:ascii="Times New Roman" w:hAnsi="Times New Roman" w:cs="Times New Roman"/>
        </w:rPr>
        <w:t xml:space="preserve"> were calculated by two-tailed unpaired Student’s t test comparing TETA-treated to untreated mice, and  in </w:t>
      </w:r>
      <w:r>
        <w:rPr>
          <w:rFonts w:ascii="Times New Roman" w:hAnsi="Times New Roman" w:cs="Times New Roman"/>
          <w:b/>
        </w:rPr>
        <w:t>(G)</w:t>
      </w:r>
      <w:r>
        <w:rPr>
          <w:rFonts w:ascii="Times New Roman" w:hAnsi="Times New Roman" w:cs="Times New Roman"/>
        </w:rPr>
        <w:t xml:space="preserve"> were performed by </w:t>
      </w:r>
      <w:commentRangeStart w:id="13"/>
      <w:r>
        <w:rPr>
          <w:rFonts w:ascii="Times New Roman" w:hAnsi="Times New Roman" w:cs="Times New Roman"/>
          <w:shd w:val="clear" w:color="auto" w:fill="FFFF00"/>
        </w:rPr>
        <w:t>XXXXX</w:t>
      </w:r>
      <w:commentRangeEnd w:id="13"/>
      <w:r>
        <w:commentReference w:id="13"/>
      </w:r>
      <w:r>
        <w:rPr>
          <w:rFonts w:ascii="Times New Roman" w:hAnsi="Times New Roman" w:cs="Times New Roman"/>
        </w:rPr>
        <w:t xml:space="preserve">. </w:t>
      </w:r>
      <w:r>
        <w:rPr>
          <w:rFonts w:ascii="Times New Roman" w:hAnsi="Times New Roman" w:cs="Times New Roman"/>
          <w:b/>
        </w:rPr>
        <w:t xml:space="preserve">(J-P) </w:t>
      </w:r>
      <w:r>
        <w:rPr>
          <w:rFonts w:ascii="Times New Roman" w:hAnsi="Times New Roman" w:cs="Times New Roman"/>
        </w:rPr>
        <w:t>Similarly,</w:t>
      </w:r>
      <w:r>
        <w:rPr>
          <w:rFonts w:ascii="Times New Roman" w:hAnsi="Times New Roman" w:cs="Times New Roman"/>
          <w:b/>
        </w:rPr>
        <w:t xml:space="preserve"> </w:t>
      </w:r>
      <w:r>
        <w:rPr>
          <w:rFonts w:ascii="Times New Roman" w:hAnsi="Times New Roman" w:cs="Times New Roman"/>
          <w:i/>
        </w:rPr>
        <w:t>Atg4b</w:t>
      </w:r>
      <w:r>
        <w:rPr>
          <w:rFonts w:ascii="Times New Roman" w:hAnsi="Times New Roman" w:cs="Times New Roman"/>
          <w:vertAlign w:val="superscript"/>
        </w:rPr>
        <w:t>-/-</w:t>
      </w:r>
      <w:r>
        <w:rPr>
          <w:rFonts w:ascii="Times New Roman" w:hAnsi="Times New Roman" w:cs="Times New Roman"/>
        </w:rPr>
        <w:t xml:space="preserve"> m</w:t>
      </w:r>
      <w:r>
        <w:rPr>
          <w:rFonts w:ascii="Times New Roman" w:hAnsi="Times New Roman" w:cs="Times New Roman"/>
          <w:bCs/>
        </w:rPr>
        <w:t xml:space="preserve">ale mice (7 weeks-old) </w:t>
      </w:r>
      <w:r>
        <w:rPr>
          <w:rFonts w:ascii="Times New Roman" w:hAnsi="Times New Roman" w:cs="Times New Roman"/>
        </w:rPr>
        <w:t xml:space="preserve">were subjected to the same treatment as in </w:t>
      </w:r>
      <w:r>
        <w:rPr>
          <w:rFonts w:ascii="Times New Roman" w:hAnsi="Times New Roman" w:cs="Times New Roman"/>
          <w:b/>
        </w:rPr>
        <w:t xml:space="preserve">(A-I) </w:t>
      </w:r>
      <w:r>
        <w:rPr>
          <w:rFonts w:ascii="Times New Roman" w:hAnsi="Times New Roman" w:cs="Times New Roman"/>
          <w:bCs/>
        </w:rPr>
        <w:t xml:space="preserve">for 10 weeks (n=8 mice/group), the </w:t>
      </w:r>
      <w:r>
        <w:rPr>
          <w:rFonts w:ascii="Times New Roman" w:hAnsi="Times New Roman" w:cs="Times New Roman"/>
        </w:rPr>
        <w:t>body weight was monitored</w:t>
      </w:r>
      <w:r>
        <w:rPr>
          <w:rFonts w:ascii="Times New Roman" w:hAnsi="Times New Roman" w:cs="Times New Roman"/>
          <w:color w:val="000000"/>
        </w:rPr>
        <w:t xml:space="preserve"> weekly </w:t>
      </w:r>
      <w:r>
        <w:rPr>
          <w:rFonts w:ascii="Times New Roman" w:hAnsi="Times New Roman" w:cs="Times New Roman"/>
          <w:b/>
          <w:color w:val="000000"/>
        </w:rPr>
        <w:t>(J)</w:t>
      </w:r>
      <w:r>
        <w:rPr>
          <w:rFonts w:ascii="Times New Roman" w:hAnsi="Times New Roman" w:cs="Times New Roman"/>
          <w:color w:val="000000"/>
        </w:rPr>
        <w:t xml:space="preserve"> and after 5/6 weeks of treatment g</w:t>
      </w:r>
      <w:r>
        <w:rPr>
          <w:rFonts w:ascii="Times New Roman" w:hAnsi="Times New Roman" w:cs="Times New Roman"/>
        </w:rPr>
        <w:t xml:space="preserve">lucose tolerance tests </w:t>
      </w:r>
      <w:r>
        <w:rPr>
          <w:rFonts w:ascii="Times New Roman" w:hAnsi="Times New Roman" w:cs="Times New Roman"/>
          <w:b/>
        </w:rPr>
        <w:t>(K)</w:t>
      </w:r>
      <w:r>
        <w:rPr>
          <w:rFonts w:ascii="Times New Roman" w:hAnsi="Times New Roman" w:cs="Times New Roman"/>
        </w:rPr>
        <w:t xml:space="preserve"> and insulin tolerance tests </w:t>
      </w:r>
      <w:r>
        <w:rPr>
          <w:rFonts w:ascii="Times New Roman" w:hAnsi="Times New Roman" w:cs="Times New Roman"/>
          <w:b/>
        </w:rPr>
        <w:t>(L)</w:t>
      </w:r>
      <w:r>
        <w:rPr>
          <w:rFonts w:ascii="Times New Roman" w:hAnsi="Times New Roman" w:cs="Times New Roman"/>
        </w:rPr>
        <w:t xml:space="preserve">, which their AUC, were performed. Additionally, </w:t>
      </w:r>
      <w:r>
        <w:rPr>
          <w:rFonts w:ascii="Times New Roman" w:hAnsi="Times New Roman" w:cs="Times New Roman"/>
          <w:bCs/>
        </w:rPr>
        <w:t xml:space="preserve">histological analysis of visceral white adipose tissue (representative images in </w:t>
      </w:r>
      <w:r>
        <w:rPr>
          <w:rFonts w:ascii="Times New Roman" w:hAnsi="Times New Roman" w:cs="Times New Roman"/>
          <w:b/>
          <w:bCs/>
        </w:rPr>
        <w:t>M</w:t>
      </w:r>
      <w:r>
        <w:rPr>
          <w:rFonts w:ascii="Times New Roman" w:hAnsi="Times New Roman" w:cs="Times New Roman"/>
          <w:bCs/>
        </w:rPr>
        <w:t xml:space="preserve">, quantitation in </w:t>
      </w:r>
      <w:r>
        <w:rPr>
          <w:rFonts w:ascii="Times New Roman" w:hAnsi="Times New Roman" w:cs="Times New Roman"/>
          <w:b/>
          <w:bCs/>
        </w:rPr>
        <w:t>N</w:t>
      </w:r>
      <w:r>
        <w:rPr>
          <w:rFonts w:ascii="Times New Roman" w:hAnsi="Times New Roman" w:cs="Times New Roman"/>
          <w:bCs/>
        </w:rPr>
        <w:t xml:space="preserve">), and liver histopathology (representative images in </w:t>
      </w:r>
      <w:r>
        <w:rPr>
          <w:rFonts w:ascii="Times New Roman" w:hAnsi="Times New Roman" w:cs="Times New Roman"/>
          <w:b/>
          <w:bCs/>
        </w:rPr>
        <w:t>O</w:t>
      </w:r>
      <w:r>
        <w:rPr>
          <w:rFonts w:ascii="Times New Roman" w:hAnsi="Times New Roman" w:cs="Times New Roman"/>
          <w:bCs/>
        </w:rPr>
        <w:t xml:space="preserve">, quantitation in </w:t>
      </w:r>
      <w:r>
        <w:rPr>
          <w:rFonts w:ascii="Times New Roman" w:hAnsi="Times New Roman" w:cs="Times New Roman"/>
          <w:b/>
          <w:bCs/>
        </w:rPr>
        <w:t>P</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 xml:space="preserve">were performed. Bar size: 200 </w:t>
      </w:r>
      <w:r>
        <w:rPr>
          <w:rFonts w:ascii="Symbol" w:eastAsia="Symbol" w:hAnsi="Symbol" w:cs="Symbol"/>
          <w:bCs/>
        </w:rPr>
        <w:t></w:t>
      </w:r>
      <w:r>
        <w:rPr>
          <w:rFonts w:ascii="Times New Roman" w:hAnsi="Times New Roman" w:cs="Times New Roman"/>
          <w:bCs/>
        </w:rPr>
        <w:t xml:space="preserve">M in </w:t>
      </w:r>
      <w:r>
        <w:rPr>
          <w:rFonts w:ascii="Times New Roman" w:hAnsi="Times New Roman" w:cs="Times New Roman"/>
          <w:b/>
          <w:bCs/>
        </w:rPr>
        <w:t>(M)</w:t>
      </w:r>
      <w:r>
        <w:rPr>
          <w:rFonts w:ascii="Times New Roman" w:hAnsi="Times New Roman" w:cs="Times New Roman"/>
          <w:bCs/>
        </w:rPr>
        <w:t>;</w:t>
      </w:r>
      <w:r>
        <w:rPr>
          <w:rFonts w:ascii="Times New Roman" w:hAnsi="Times New Roman" w:cs="Times New Roman"/>
          <w:b/>
          <w:bCs/>
        </w:rPr>
        <w:t xml:space="preserve"> </w:t>
      </w:r>
      <w:r>
        <w:rPr>
          <w:rFonts w:ascii="Times New Roman" w:hAnsi="Times New Roman" w:cs="Times New Roman"/>
          <w:bCs/>
        </w:rPr>
        <w:t xml:space="preserve">50 </w:t>
      </w:r>
      <w:r>
        <w:rPr>
          <w:rFonts w:ascii="Symbol" w:eastAsia="Symbol" w:hAnsi="Symbol" w:cs="Symbol"/>
          <w:bCs/>
        </w:rPr>
        <w:t></w:t>
      </w:r>
      <w:r>
        <w:rPr>
          <w:rFonts w:ascii="Times New Roman" w:hAnsi="Times New Roman" w:cs="Times New Roman"/>
          <w:bCs/>
        </w:rPr>
        <w:t xml:space="preserve">M in </w:t>
      </w:r>
      <w:r>
        <w:rPr>
          <w:rFonts w:ascii="Times New Roman" w:hAnsi="Times New Roman" w:cs="Times New Roman"/>
          <w:b/>
          <w:bCs/>
        </w:rPr>
        <w:t>(O)</w:t>
      </w:r>
      <w:r>
        <w:rPr>
          <w:rFonts w:ascii="Times New Roman" w:hAnsi="Times New Roman" w:cs="Times New Roman"/>
          <w:bCs/>
        </w:rPr>
        <w:t xml:space="preserve">. </w:t>
      </w:r>
      <w:r>
        <w:rPr>
          <w:rFonts w:ascii="Times New Roman" w:hAnsi="Times New Roman" w:cs="Times New Roman"/>
        </w:rPr>
        <w:t xml:space="preserve">Data in </w:t>
      </w:r>
      <w:r>
        <w:rPr>
          <w:rFonts w:ascii="Times New Roman" w:hAnsi="Times New Roman" w:cs="Times New Roman"/>
          <w:b/>
        </w:rPr>
        <w:t xml:space="preserve">(N) </w:t>
      </w:r>
      <w:r>
        <w:rPr>
          <w:rFonts w:ascii="Times New Roman" w:hAnsi="Times New Roman" w:cs="Times New Roman"/>
        </w:rPr>
        <w:t xml:space="preserve">are displayed as single bar means </w:t>
      </w:r>
      <w:r>
        <w:rPr>
          <w:rFonts w:ascii="Symbol" w:eastAsia="Symbol" w:hAnsi="Symbol" w:cs="Symbol"/>
          <w:lang w:val="en-GB"/>
        </w:rPr>
        <w:t></w:t>
      </w:r>
      <w:r>
        <w:rPr>
          <w:rFonts w:ascii="Times New Roman" w:hAnsi="Times New Roman" w:cs="Times New Roman"/>
          <w:lang w:val="en-GB"/>
        </w:rPr>
        <w:t xml:space="preserve"> S.E.M</w:t>
      </w:r>
      <w:r>
        <w:rPr>
          <w:rFonts w:ascii="Times New Roman" w:hAnsi="Times New Roman" w:cs="Times New Roman"/>
        </w:rPr>
        <w:t xml:space="preserve">. Results in </w:t>
      </w:r>
      <w:r>
        <w:rPr>
          <w:rFonts w:ascii="Times New Roman" w:hAnsi="Times New Roman" w:cs="Times New Roman"/>
          <w:b/>
          <w:bCs/>
        </w:rPr>
        <w:t>(P)</w:t>
      </w:r>
      <w:r>
        <w:rPr>
          <w:rFonts w:ascii="Times New Roman" w:hAnsi="Times New Roman" w:cs="Times New Roman"/>
          <w:bCs/>
        </w:rPr>
        <w:t xml:space="preserve"> </w:t>
      </w:r>
      <w:r>
        <w:rPr>
          <w:rFonts w:ascii="Times New Roman" w:hAnsi="Times New Roman" w:cs="Times New Roman"/>
        </w:rPr>
        <w:t xml:space="preserve">are displayed as box and whisker plots, which show mean, first and third quartiles, and maximum and minimum values. Circles indicate each mouse used in the experiment. For statistical analysis, </w:t>
      </w:r>
      <w:r>
        <w:rPr>
          <w:rFonts w:ascii="Times New Roman" w:hAnsi="Times New Roman" w:cs="Times New Roman"/>
          <w:bCs/>
        </w:rPr>
        <w:t xml:space="preserve">longitudinal statistical comparisons for mice weight gain </w:t>
      </w:r>
      <w:r>
        <w:rPr>
          <w:rFonts w:ascii="Times New Roman" w:hAnsi="Times New Roman" w:cs="Times New Roman"/>
          <w:b/>
          <w:bCs/>
        </w:rPr>
        <w:t>(J)</w:t>
      </w:r>
      <w:r>
        <w:rPr>
          <w:rFonts w:ascii="Times New Roman" w:hAnsi="Times New Roman" w:cs="Times New Roman"/>
          <w:bCs/>
        </w:rPr>
        <w:t>, were performed by Wald test; s</w:t>
      </w:r>
      <w:r>
        <w:rPr>
          <w:rFonts w:ascii="Times New Roman" w:hAnsi="Times New Roman" w:cs="Times New Roman"/>
        </w:rPr>
        <w:t xml:space="preserve">tatistical comparisons in </w:t>
      </w:r>
      <w:r>
        <w:rPr>
          <w:rFonts w:ascii="Times New Roman" w:hAnsi="Times New Roman" w:cs="Times New Roman"/>
          <w:b/>
        </w:rPr>
        <w:t>(K,L,P)</w:t>
      </w:r>
      <w:r>
        <w:rPr>
          <w:rFonts w:ascii="Times New Roman" w:hAnsi="Times New Roman" w:cs="Times New Roman"/>
        </w:rPr>
        <w:t xml:space="preserve"> were done by two-tailed unpaired Student’s t test comparing TETA-treated to untreated mice, and in </w:t>
      </w:r>
      <w:r>
        <w:rPr>
          <w:rFonts w:ascii="Times New Roman" w:hAnsi="Times New Roman" w:cs="Times New Roman"/>
          <w:b/>
        </w:rPr>
        <w:t>(N)</w:t>
      </w:r>
      <w:r>
        <w:rPr>
          <w:rFonts w:ascii="Times New Roman" w:hAnsi="Times New Roman" w:cs="Times New Roman"/>
        </w:rPr>
        <w:t xml:space="preserve"> were done by </w:t>
      </w:r>
      <w:commentRangeStart w:id="14"/>
      <w:r>
        <w:rPr>
          <w:rFonts w:ascii="Times New Roman" w:hAnsi="Times New Roman" w:cs="Times New Roman"/>
          <w:shd w:val="clear" w:color="auto" w:fill="FFFF00"/>
        </w:rPr>
        <w:t>XXXXX</w:t>
      </w:r>
      <w:commentRangeEnd w:id="14"/>
      <w:r>
        <w:commentReference w:id="14"/>
      </w:r>
      <w:r>
        <w:rPr>
          <w:rFonts w:ascii="Times New Roman" w:hAnsi="Times New Roman" w:cs="Times New Roman"/>
        </w:rPr>
        <w:t xml:space="preserve">. AUC: area under the curve; min: minutes; </w:t>
      </w:r>
      <w:r>
        <w:rPr>
          <w:rFonts w:ascii="Times New Roman" w:hAnsi="Times New Roman" w:cs="Times New Roman"/>
          <w:lang w:val="en-GB"/>
        </w:rPr>
        <w:t>ns: not significant;</w:t>
      </w:r>
      <w:r>
        <w:rPr>
          <w:rFonts w:ascii="Times New Roman" w:hAnsi="Times New Roman" w:cs="Times New Roman"/>
        </w:rPr>
        <w:t xml:space="preserve"> Spd: spermidine.</w:t>
      </w: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line="480" w:lineRule="auto"/>
        <w:jc w:val="both"/>
        <w:rPr>
          <w:rFonts w:ascii="Times New Roman" w:hAnsi="Times New Roman" w:cs="Times New Roman"/>
        </w:rPr>
      </w:pPr>
    </w:p>
    <w:p>
      <w:pPr>
        <w:spacing w:after="120"/>
        <w:jc w:val="both"/>
      </w:pPr>
      <w:r>
        <w:rPr>
          <w:rFonts w:ascii="Times New Roman" w:hAnsi="Times New Roman"/>
          <w:b/>
        </w:rPr>
        <w:t>KEY RESOURCES TABLE</w:t>
      </w:r>
    </w:p>
    <w:tbl>
      <w:tblPr>
        <w:tblW w:w="4950" w:type="pct"/>
        <w:tblInd w:w="-108" w:type="dxa"/>
        <w:tblLayout w:type="fixed"/>
        <w:tblCellMar>
          <w:left w:w="10" w:type="dxa"/>
          <w:right w:w="10" w:type="dxa"/>
        </w:tblCellMar>
        <w:tblLook w:val="0000" w:firstRow="0" w:lastRow="0" w:firstColumn="0" w:lastColumn="0" w:noHBand="0" w:noVBand="0"/>
      </w:tblPr>
      <w:tblGrid>
        <w:gridCol w:w="4169"/>
        <w:gridCol w:w="2102"/>
        <w:gridCol w:w="2704"/>
      </w:tblGrid>
      <w:tr>
        <w:tblPrEx>
          <w:tblCellMar>
            <w:top w:w="0" w:type="dxa"/>
            <w:bottom w:w="0" w:type="dxa"/>
          </w:tblCellMar>
        </w:tblPrEx>
        <w:trPr>
          <w:cantSplit/>
          <w:trHeight w:hRule="exact" w:val="288"/>
        </w:trPr>
        <w:tc>
          <w:tcPr>
            <w:tcW w:w="4172"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pPr>
              <w:rPr>
                <w:rFonts w:ascii="Times New Roman" w:eastAsia="Times New Roman" w:hAnsi="Times New Roman" w:cs="Times New Roman"/>
              </w:rPr>
            </w:pPr>
            <w:r>
              <w:rPr>
                <w:rFonts w:ascii="Times New Roman" w:eastAsia="Times New Roman" w:hAnsi="Times New Roman" w:cs="Times New Roman"/>
                <w:b/>
              </w:rPr>
              <w:t>REAGENT or RESOURCE</w:t>
            </w:r>
          </w:p>
        </w:tc>
        <w:tc>
          <w:tcPr>
            <w:tcW w:w="2103"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pPr>
              <w:rPr>
                <w:rFonts w:ascii="Times New Roman" w:eastAsia="Times New Roman" w:hAnsi="Times New Roman" w:cs="Times New Roman"/>
              </w:rPr>
            </w:pPr>
            <w:r>
              <w:rPr>
                <w:rFonts w:ascii="Times New Roman" w:eastAsia="Times New Roman" w:hAnsi="Times New Roman" w:cs="Times New Roman"/>
                <w:b/>
              </w:rPr>
              <w:t>SOURCE</w:t>
            </w:r>
          </w:p>
        </w:tc>
        <w:tc>
          <w:tcPr>
            <w:tcW w:w="2706"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vAlign w:val="center"/>
          </w:tcPr>
          <w:p>
            <w:pPr>
              <w:rPr>
                <w:rFonts w:ascii="Times New Roman" w:eastAsia="Times New Roman" w:hAnsi="Times New Roman" w:cs="Times New Roman"/>
              </w:rPr>
            </w:pPr>
            <w:r>
              <w:rPr>
                <w:rFonts w:ascii="Times New Roman" w:eastAsia="Times New Roman" w:hAnsi="Times New Roman" w:cs="Times New Roman"/>
                <w:b/>
              </w:rPr>
              <w:t>IDENTIFIER</w:t>
            </w:r>
          </w:p>
          <w:p>
            <w:pPr>
              <w:rPr>
                <w:rFonts w:ascii="Times New Roman" w:eastAsia="Times New Roman" w:hAnsi="Times New Roman" w:cs="Times New Roman"/>
                <w:b/>
              </w:rPr>
            </w:pPr>
          </w:p>
        </w:tc>
      </w:tr>
      <w:tr>
        <w:tblPrEx>
          <w:tblCellMar>
            <w:top w:w="0" w:type="dxa"/>
            <w:bottom w:w="0" w:type="dxa"/>
          </w:tblCellMar>
        </w:tblPrEx>
        <w:trPr>
          <w:cantSplit/>
          <w:trHeight w:val="259"/>
        </w:trPr>
        <w:tc>
          <w:tcPr>
            <w:tcW w:w="8981" w:type="dxa"/>
            <w:gridSpan w:val="3"/>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
              </w:rPr>
              <w:t>Antibodies</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rPr>
              <w:t>MAP1LC3B</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rPr>
              <w:t>Cell Signaling Technologies</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rPr>
              <w:t>2775S</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tabs>
                <w:tab w:val="left" w:pos="1525"/>
                <w:tab w:val="right" w:pos="4746"/>
              </w:tabs>
              <w:rPr>
                <w:rFonts w:ascii="Times New Roman" w:eastAsia="Times New Roman" w:hAnsi="Times New Roman" w:cs="Times New Roman"/>
              </w:rPr>
            </w:pPr>
            <w:r>
              <w:rPr>
                <w:rFonts w:ascii="Times New Roman" w:eastAsia="Times New Roman" w:hAnsi="Times New Roman" w:cs="Times New Roman"/>
                <w:bCs/>
                <w:lang w:val="fr-FR"/>
              </w:rPr>
              <w:t xml:space="preserve">ß-actin </w:t>
            </w:r>
            <w:r>
              <w:rPr>
                <w:rFonts w:ascii="Times New Roman" w:eastAsia="Times New Roman" w:hAnsi="Times New Roman" w:cs="Times New Roman"/>
              </w:rPr>
              <w:t>[AC-15] (HRP)</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rPr>
              <w:t>Abcam</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ab49900</w:t>
            </w:r>
            <w:r>
              <w:rPr>
                <w:rFonts w:ascii="Times New Roman" w:eastAsia="Times New Roman" w:hAnsi="Times New Roman" w:cs="Times New Roman"/>
                <w:bCs/>
              </w:rPr>
              <w:t>, clone AC-15; RRID: AB_867494</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Acetylated-Lysine</w:t>
            </w:r>
          </w:p>
          <w:p>
            <w:pPr>
              <w:rPr>
                <w:rFonts w:ascii="Times New Roman" w:eastAsia="Times New Roman" w:hAnsi="Times New Roman" w:cs="Times New Roman"/>
                <w:bCs/>
                <w:lang w:val="fr-FR"/>
              </w:rPr>
            </w:pP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rPr>
              <w:t>Cell Signaling Technologies</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9441S</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tabs>
                <w:tab w:val="left" w:pos="1525"/>
                <w:tab w:val="right" w:pos="4746"/>
              </w:tabs>
              <w:rPr>
                <w:rFonts w:ascii="Times New Roman" w:eastAsia="Times New Roman" w:hAnsi="Times New Roman" w:cs="Times New Roman"/>
              </w:rPr>
            </w:pPr>
            <w:r>
              <w:rPr>
                <w:rFonts w:ascii="Times New Roman" w:eastAsia="Times New Roman" w:hAnsi="Times New Roman" w:cs="Times New Roman"/>
              </w:rPr>
              <w:t>Alexa Fluor® 568 anti-mouse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Invitrogen</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A11031</w:t>
            </w:r>
          </w:p>
        </w:tc>
      </w:tr>
      <w:tr>
        <w:tblPrEx>
          <w:tblCellMar>
            <w:top w:w="0" w:type="dxa"/>
            <w:bottom w:w="0" w:type="dxa"/>
          </w:tblCellMar>
        </w:tblPrEx>
        <w:trPr>
          <w:cantSplit/>
          <w:trHeight w:val="259"/>
        </w:trPr>
        <w:tc>
          <w:tcPr>
            <w:tcW w:w="8981" w:type="dxa"/>
            <w:gridSpan w:val="3"/>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
              </w:rPr>
              <w:t>Chemicals, Peptides, and Recombinant Proteins</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hAnsi="Times New Roman" w:cs="Times New Roman"/>
              </w:rPr>
              <w:t>BSA</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Euromedex</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04-100-812-E</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Amersham ECL Prime</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GE Healthcare</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RPN2232</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DAPI Fluoromount-G</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SouthernBiotech,</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0100-20</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hAnsi="Times New Roman" w:cs="Times New Roman"/>
              </w:rPr>
              <w:t>Glucose</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Sigma Aldrich</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G8270</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hAnsi="Times New Roman" w:cs="Times New Roman"/>
              </w:rPr>
              <w:t>Insulin</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Lilly</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HI0210</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hAnsi="Times New Roman" w:cs="Times New Roman"/>
              </w:rPr>
              <w:t>Spermidine-(butyl-13C4) trihydrochloride</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Sigma Aldrich</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shd w:val="clear" w:color="auto" w:fill="00FF00"/>
                <w:lang w:val="es-ES_tradnl" w:eastAsia="es-ES"/>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hAnsi="Times New Roman" w:cs="Times New Roman"/>
              </w:rPr>
              <w:t>Sucrose</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r>
              <w:rPr>
                <w:rStyle w:val="st"/>
                <w:rFonts w:ascii="Times New Roman" w:eastAsia="Times New Roman" w:hAnsi="Times New Roman" w:cs="Times New Roman"/>
              </w:rPr>
              <w:t>Merck Millipore</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shd w:val="clear" w:color="auto" w:fill="FFFFFF"/>
                <w:lang w:val="es-ES_tradnl" w:eastAsia="es-ES"/>
              </w:rPr>
              <w:t>1.07687.5000</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hAnsi="Times New Roman" w:cs="Times New Roman"/>
              </w:rPr>
              <w:t>Spermidine</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Sigma Aldrich</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lang w:val="es-ES_tradnl" w:eastAsia="es-ES"/>
              </w:rPr>
              <w:t>740780-5MG</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Triethylenetetramine dihydrochloride (TETA)</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Sigma Aldrich</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T5033-25G</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Leupeptin</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Euromedex</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shd w:val="clear" w:color="auto" w:fill="FFFFFF"/>
                <w:lang w:val="es-ES_tradnl" w:eastAsia="es-ES"/>
              </w:rPr>
              <w:t>Sp042217</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Tween 20</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Sigma Aldrich</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P9416</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tabs>
                <w:tab w:val="left" w:pos="2267"/>
              </w:tabs>
              <w:rPr>
                <w:rFonts w:ascii="Times New Roman" w:eastAsia="Times New Roman" w:hAnsi="Times New Roman" w:cs="Times New Roman"/>
              </w:rPr>
            </w:pPr>
            <w:r>
              <w:rPr>
                <w:rFonts w:ascii="Times New Roman" w:eastAsia="Times New Roman" w:hAnsi="Times New Roman" w:cs="Times New Roman"/>
                <w:color w:val="000000"/>
              </w:rPr>
              <w:t>Tris-buffered saline (TBS)</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color w:val="000000"/>
              </w:rPr>
              <w:t>Euromedex</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color w:val="000000"/>
              </w:rPr>
              <w:t>ET220</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tabs>
                <w:tab w:val="left" w:pos="2267"/>
              </w:tabs>
              <w:rPr>
                <w:rFonts w:ascii="Times New Roman" w:eastAsia="Times New Roman" w:hAnsi="Times New Roman" w:cs="Times New Roman"/>
              </w:rPr>
            </w:pPr>
            <w:r>
              <w:rPr>
                <w:rFonts w:ascii="Times New Roman" w:eastAsia="Times New Roman" w:hAnsi="Times New Roman" w:cs="Times New Roman"/>
                <w:shd w:val="clear" w:color="auto" w:fill="00FF00"/>
                <w:vertAlign w:val="superscript"/>
              </w:rPr>
              <w:t>14</w:t>
            </w:r>
            <w:r>
              <w:rPr>
                <w:rFonts w:ascii="Times New Roman" w:eastAsia="Times New Roman" w:hAnsi="Times New Roman" w:cs="Times New Roman"/>
                <w:shd w:val="clear" w:color="auto" w:fill="00FF00"/>
              </w:rPr>
              <w:t>C-acetyl-CoA</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shd w:val="clear" w:color="auto" w:fill="00FF00"/>
              </w:rPr>
              <w:t>Moravek Inc.</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shd w:val="clear" w:color="auto" w:fill="FFFFFF"/>
                <w:lang w:val="es-ES_tradnl" w:eastAsia="es-ES"/>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commentRangeStart w:id="15"/>
            <w:r>
              <w:rPr>
                <w:rFonts w:ascii="Times New Roman" w:eastAsia="Times New Roman" w:hAnsi="Times New Roman" w:cs="Times New Roman"/>
              </w:rPr>
              <w:t>8-methylspermidine</w:t>
            </w:r>
            <w:commentRangeEnd w:id="15"/>
            <w:r>
              <w:rPr>
                <w:rFonts w:ascii="Times New Roman" w:eastAsia="Times New Roman" w:hAnsi="Times New Roman" w:cs="Times New Roman"/>
              </w:rPr>
              <w:commentReference w:id="15"/>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lang w:val="es-ES_tradnl" w:eastAsia="es-ES"/>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shd w:val="clear" w:color="auto" w:fill="00FF00"/>
              </w:rPr>
            </w:pP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lang w:val="es-ES_tradnl" w:eastAsia="es-ES"/>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shd w:val="clear" w:color="auto" w:fill="00FF00"/>
              </w:rPr>
            </w:pP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lang w:val="es-ES_tradnl" w:eastAsia="es-ES"/>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shd w:val="clear" w:color="auto" w:fill="00FF00"/>
              </w:rPr>
            </w:pP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lang w:val="es-ES_tradnl" w:eastAsia="es-ES"/>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shd w:val="clear" w:color="auto" w:fill="00FF00"/>
                <w:lang w:val="es-ES_tradnl"/>
              </w:rPr>
              <w:t>hematoxilin-eosin-saffranin</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shd w:val="clear" w:color="auto" w:fill="FFFFFF"/>
                <w:lang w:val="es-ES_tradnl" w:eastAsia="es-ES"/>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commentRangeStart w:id="16"/>
            <w:r>
              <w:rPr>
                <w:rFonts w:ascii="Times New Roman" w:eastAsia="Times New Roman" w:hAnsi="Times New Roman" w:cs="Times New Roman"/>
                <w:shd w:val="clear" w:color="auto" w:fill="00FF00"/>
              </w:rPr>
              <w:t>Paraffin</w:t>
            </w:r>
            <w:commentRangeEnd w:id="16"/>
            <w:r>
              <w:rPr>
                <w:rFonts w:ascii="Times New Roman" w:eastAsia="Times New Roman" w:hAnsi="Times New Roman" w:cs="Times New Roman"/>
              </w:rPr>
              <w:commentReference w:id="16"/>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shd w:val="clear" w:color="auto" w:fill="FFFFFF"/>
                <w:lang w:val="es-ES_tradnl" w:eastAsia="es-ES"/>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Formaldehyde solution</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Sigma Aldrich</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shd w:val="clear" w:color="auto" w:fill="FFFFFF"/>
                <w:lang w:val="es-ES_tradnl" w:eastAsia="es-ES"/>
              </w:rPr>
              <w:t>F8775</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OCT</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Sakura Fine technical Co., Ltd</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shd w:val="clear" w:color="auto" w:fill="FFFFFF"/>
                <w:lang w:val="es-ES_tradnl" w:eastAsia="es-ES"/>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Bio-Rad protein assay dye reagent</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Bio-Rad</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5000006</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QIAzol   </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QIAGEN</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74104</w:t>
            </w:r>
          </w:p>
        </w:tc>
      </w:tr>
      <w:tr>
        <w:tblPrEx>
          <w:tblCellMar>
            <w:top w:w="0" w:type="dxa"/>
            <w:bottom w:w="0" w:type="dxa"/>
          </w:tblCellMar>
        </w:tblPrEx>
        <w:trPr>
          <w:cantSplit/>
          <w:trHeight w:val="396"/>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TaqMan Gene Expression Master Mix</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Applied Biosystems</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4369514</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Ponceau S Solution</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Sigma Aldrich</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P7170</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lang w:val="es-ES_tradnl"/>
              </w:rPr>
              <w:t>Immun-Blot PVDF Membrane</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Biorad</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1620177</w:t>
            </w:r>
          </w:p>
        </w:tc>
      </w:tr>
      <w:tr>
        <w:tblPrEx>
          <w:tblCellMar>
            <w:top w:w="0" w:type="dxa"/>
            <w:bottom w:w="0" w:type="dxa"/>
          </w:tblCellMar>
        </w:tblPrEx>
        <w:trPr>
          <w:cantSplit/>
          <w:trHeight w:val="259"/>
        </w:trPr>
        <w:tc>
          <w:tcPr>
            <w:tcW w:w="8981" w:type="dxa"/>
            <w:gridSpan w:val="3"/>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
              </w:rPr>
              <w:t>Critical Commercial Assays</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RNeasy Mini Kit   </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QIAGEN</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79306</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Complete® protease inhibitor cocktail</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Roche Applied Science</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shd w:val="clear" w:color="auto" w:fill="00FF00"/>
              </w:rPr>
            </w:pPr>
          </w:p>
        </w:tc>
      </w:tr>
      <w:tr>
        <w:tblPrEx>
          <w:tblCellMar>
            <w:top w:w="0" w:type="dxa"/>
            <w:bottom w:w="0" w:type="dxa"/>
          </w:tblCellMar>
        </w:tblPrEx>
        <w:trPr>
          <w:cantSplit/>
          <w:trHeight w:val="259"/>
        </w:trPr>
        <w:tc>
          <w:tcPr>
            <w:tcW w:w="8981" w:type="dxa"/>
            <w:gridSpan w:val="3"/>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
              </w:rPr>
              <w:t>Experimental Models: Organisms/Strains</w:t>
            </w:r>
          </w:p>
        </w:tc>
      </w:tr>
      <w:tr>
        <w:tblPrEx>
          <w:tblCellMar>
            <w:top w:w="0" w:type="dxa"/>
            <w:bottom w:w="0" w:type="dxa"/>
          </w:tblCellMar>
        </w:tblPrEx>
        <w:trPr>
          <w:cantSplit/>
          <w:trHeight w:val="259"/>
        </w:trPr>
        <w:tc>
          <w:tcPr>
            <w:tcW w:w="4172"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lang w:val="en-GB"/>
              </w:rPr>
              <w:t xml:space="preserve">C57BL/6JOlaHsd </w:t>
            </w:r>
            <w:r>
              <w:rPr>
                <w:rFonts w:ascii="Times New Roman" w:eastAsia="Times New Roman" w:hAnsi="Times New Roman" w:cs="Times New Roman"/>
                <w:bCs/>
                <w:lang w:val="fr-FR"/>
              </w:rPr>
              <w:t>mice</w:t>
            </w:r>
          </w:p>
        </w:tc>
        <w:tc>
          <w:tcPr>
            <w:tcW w:w="2103"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lang w:val="fr-FR"/>
              </w:rPr>
              <w:t>ENVIGO, Harlan</w:t>
            </w:r>
          </w:p>
        </w:tc>
        <w:tc>
          <w:tcPr>
            <w:tcW w:w="2706"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lang w:val="fr-FR"/>
              </w:rPr>
              <w:t>ENVIGO, Harlan</w:t>
            </w:r>
          </w:p>
        </w:tc>
      </w:tr>
      <w:tr>
        <w:tblPrEx>
          <w:tblCellMar>
            <w:top w:w="0" w:type="dxa"/>
            <w:bottom w:w="0" w:type="dxa"/>
          </w:tblCellMar>
        </w:tblPrEx>
        <w:trPr>
          <w:cantSplit/>
          <w:trHeight w:val="259"/>
        </w:trPr>
        <w:tc>
          <w:tcPr>
            <w:tcW w:w="4172"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C57BL/6JRj mice</w:t>
            </w:r>
          </w:p>
        </w:tc>
        <w:tc>
          <w:tcPr>
            <w:tcW w:w="2103"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Janvier Laboratories</w:t>
            </w:r>
          </w:p>
        </w:tc>
        <w:tc>
          <w:tcPr>
            <w:tcW w:w="2706"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Janvier Laboratories</w:t>
            </w:r>
          </w:p>
        </w:tc>
      </w:tr>
      <w:tr>
        <w:tblPrEx>
          <w:tblCellMar>
            <w:top w:w="0" w:type="dxa"/>
            <w:bottom w:w="0" w:type="dxa"/>
          </w:tblCellMar>
        </w:tblPrEx>
        <w:trPr>
          <w:cantSplit/>
          <w:trHeight w:val="259"/>
        </w:trPr>
        <w:tc>
          <w:tcPr>
            <w:tcW w:w="4172"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i/>
                <w:lang w:val="fr-FR"/>
              </w:rPr>
              <w:t>Atg4b</w:t>
            </w:r>
            <w:r>
              <w:rPr>
                <w:rFonts w:ascii="Times New Roman" w:eastAsia="Times New Roman" w:hAnsi="Times New Roman" w:cs="Times New Roman"/>
                <w:bCs/>
                <w:i/>
                <w:vertAlign w:val="superscript"/>
                <w:lang w:val="fr-FR"/>
              </w:rPr>
              <w:t>-/-</w:t>
            </w:r>
            <w:r>
              <w:rPr>
                <w:rFonts w:ascii="Times New Roman" w:eastAsia="Times New Roman" w:hAnsi="Times New Roman" w:cs="Times New Roman"/>
                <w:bCs/>
                <w:lang w:val="fr-FR"/>
              </w:rPr>
              <w:t xml:space="preserve"> C57BL/6 mice</w:t>
            </w:r>
          </w:p>
        </w:tc>
        <w:tc>
          <w:tcPr>
            <w:tcW w:w="2103"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lang w:val="fr-FR"/>
              </w:rPr>
              <w:t>Gift of Dr. Carlos Lopez-Otin, University of Oviedo, Spain</w:t>
            </w:r>
          </w:p>
        </w:tc>
        <w:tc>
          <w:tcPr>
            <w:tcW w:w="2706" w:type="dxa"/>
            <w:tcBorders>
              <w:top w:val="single" w:sz="1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lang w:val="fr-FR"/>
              </w:rPr>
              <w:t>SATKO mice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lang w:val="fr-FR"/>
              </w:rPr>
              <w:t>Gift of Dr.</w:t>
            </w:r>
            <w:r>
              <w:rPr>
                <w:rFonts w:ascii="Times New Roman" w:eastAsia="Times New Roman" w:hAnsi="Times New Roman" w:cs="Times New Roman"/>
              </w:rPr>
              <w:t xml:space="preserve"> Tuomo Keinänen, University of Kuopio</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widowControl w:val="0"/>
              <w:spacing w:after="240"/>
              <w:rPr>
                <w:rFonts w:ascii="Times New Roman" w:eastAsia="Times New Roman" w:hAnsi="Times New Roman" w:cs="Times New Roman"/>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lang w:val="fr-FR"/>
              </w:rPr>
              <w:t>Ob/Ob (B6.V-Lep</w:t>
            </w:r>
            <w:r>
              <w:rPr>
                <w:rFonts w:ascii="Times New Roman" w:eastAsia="Times New Roman" w:hAnsi="Times New Roman" w:cs="Times New Roman"/>
                <w:bCs/>
                <w:vertAlign w:val="superscript"/>
                <w:lang w:val="fr-FR"/>
              </w:rPr>
              <w:t>ob</w:t>
            </w:r>
            <w:r>
              <w:rPr>
                <w:rFonts w:ascii="Times New Roman" w:eastAsia="Times New Roman" w:hAnsi="Times New Roman" w:cs="Times New Roman"/>
                <w:bCs/>
                <w:lang w:val="fr-FR"/>
              </w:rPr>
              <w:t>/OlaHsd) mice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lang w:val="fr-FR"/>
              </w:rPr>
              <w:t>ENVIGO, Harlan</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widowControl w:val="0"/>
              <w:spacing w:after="240"/>
              <w:rPr>
                <w:rFonts w:ascii="Times New Roman" w:eastAsia="Times New Roman" w:hAnsi="Times New Roman" w:cs="Times New Roman"/>
              </w:rPr>
            </w:pPr>
            <w:r>
              <w:rPr>
                <w:rFonts w:ascii="Times New Roman" w:eastAsia="Times New Roman" w:hAnsi="Times New Roman" w:cs="Times New Roman"/>
                <w:bCs/>
                <w:lang w:val="fr-FR"/>
              </w:rPr>
              <w:t>ENVIGO, Harlan</w:t>
            </w:r>
          </w:p>
        </w:tc>
      </w:tr>
      <w:tr>
        <w:tblPrEx>
          <w:tblCellMar>
            <w:top w:w="0" w:type="dxa"/>
            <w:bottom w:w="0" w:type="dxa"/>
          </w:tblCellMar>
        </w:tblPrEx>
        <w:trPr>
          <w:cantSplit/>
          <w:trHeight w:val="491"/>
        </w:trPr>
        <w:tc>
          <w:tcPr>
            <w:tcW w:w="8981"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
              </w:rPr>
              <w:t xml:space="preserve">Oligonucleotides: </w:t>
            </w:r>
            <w:r>
              <w:rPr>
                <w:rFonts w:ascii="Times New Roman" w:eastAsia="Times New Roman" w:hAnsi="Times New Roman" w:cs="Times New Roman"/>
                <w:b/>
                <w:bCs/>
                <w:i/>
                <w:iCs/>
              </w:rPr>
              <w:t>Mice</w:t>
            </w:r>
          </w:p>
        </w:tc>
      </w:tr>
      <w:tr>
        <w:tblPrEx>
          <w:tblCellMar>
            <w:top w:w="0" w:type="dxa"/>
            <w:bottom w:w="0" w:type="dxa"/>
          </w:tblCellMar>
        </w:tblPrEx>
        <w:trPr>
          <w:cantSplit/>
          <w:trHeight w:val="413"/>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i/>
                <w:lang w:val="es-ES_tradnl"/>
              </w:rPr>
              <w:t>Sat1</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lang w:val="fr-FR"/>
              </w:rPr>
              <w:t>Thermo Fisher</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Mm00485911_g1</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i/>
                <w:lang w:val="es-ES_tradnl"/>
              </w:rPr>
              <w:t>Ppia </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lang w:val="fr-FR"/>
              </w:rPr>
              <w:t>Thermo Fisher</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lang w:val="es-ES_tradnl"/>
              </w:rPr>
              <w:t>Mm02342430_g1</w:t>
            </w:r>
          </w:p>
        </w:tc>
      </w:tr>
      <w:tr>
        <w:tblPrEx>
          <w:tblCellMar>
            <w:top w:w="0" w:type="dxa"/>
            <w:bottom w:w="0" w:type="dxa"/>
          </w:tblCellMar>
        </w:tblPrEx>
        <w:trPr>
          <w:cantSplit/>
          <w:trHeight w:val="526"/>
        </w:trPr>
        <w:tc>
          <w:tcPr>
            <w:tcW w:w="4172" w:type="dxa"/>
            <w:tcBorders>
              <w:top w:val="single" w:sz="1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
              </w:rPr>
              <w:t>Software and Algorithms</w:t>
            </w:r>
          </w:p>
        </w:tc>
        <w:tc>
          <w:tcPr>
            <w:tcW w:w="21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pPr>
              <w:rPr>
                <w:rFonts w:ascii="Times New Roman" w:eastAsia="Times New Roman" w:hAnsi="Times New Roman" w:cs="Times New Roman"/>
                <w:lang w:val="fr-FR"/>
              </w:rPr>
            </w:pP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bCs/>
                <w:lang w:val="es-ES_tradnl"/>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Inkscape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Microsoft Office</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Microsoft</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GraphPrism</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Image J</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R software</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Cs/>
                <w:lang w:val="fr-FR"/>
              </w:rPr>
              <w:t>(http://www.r-project.org/)</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lang w:val="fr-FR"/>
              </w:rPr>
              <w:t>Olyvia</w:t>
            </w:r>
          </w:p>
        </w:tc>
        <w:tc>
          <w:tcPr>
            <w:tcW w:w="2103"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v2.4-1</w:t>
            </w:r>
          </w:p>
        </w:tc>
        <w:tc>
          <w:tcPr>
            <w:tcW w:w="2706" w:type="dxa"/>
            <w:tcBorders>
              <w:top w:val="single" w:sz="2" w:space="0" w:color="000000"/>
              <w:left w:val="single" w:sz="2" w:space="0" w:color="000000"/>
              <w:bottom w:val="single" w:sz="1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r>
      <w:tr>
        <w:tblPrEx>
          <w:tblCellMar>
            <w:top w:w="0" w:type="dxa"/>
            <w:bottom w:w="0" w:type="dxa"/>
          </w:tblCellMar>
        </w:tblPrEx>
        <w:trPr>
          <w:cantSplit/>
          <w:trHeight w:val="259"/>
        </w:trPr>
        <w:tc>
          <w:tcPr>
            <w:tcW w:w="8981"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
              </w:rPr>
              <w:t>Others</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tabs>
                <w:tab w:val="left" w:pos="4948"/>
              </w:tabs>
              <w:rPr>
                <w:rFonts w:ascii="Times New Roman" w:eastAsia="Times New Roman" w:hAnsi="Times New Roman" w:cs="Times New Roman"/>
              </w:rPr>
            </w:pPr>
            <w:r>
              <w:rPr>
                <w:rFonts w:ascii="Times New Roman" w:eastAsia="Times New Roman" w:hAnsi="Times New Roman" w:cs="Times New Roman"/>
              </w:rPr>
              <w:t>Accu-Chek Performa (glycemia)</w:t>
            </w:r>
            <w:r>
              <w:rPr>
                <w:rFonts w:ascii="Times New Roman" w:eastAsia="Times New Roman" w:hAnsi="Times New Roman" w:cs="Times New Roman"/>
              </w:rPr>
              <w:tab/>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Accu-Chek</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4702354</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High Fat Diet (HFD)</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Safe (France)</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260 HF</w:t>
            </w:r>
          </w:p>
        </w:tc>
      </w:tr>
      <w:tr>
        <w:tblPrEx>
          <w:tblCellMar>
            <w:top w:w="0" w:type="dxa"/>
            <w:bottom w:w="0" w:type="dxa"/>
          </w:tblCellMar>
        </w:tblPrEx>
        <w:trPr>
          <w:cantSplit/>
          <w:trHeight w:val="259"/>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Chow diet</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Safe (France)</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R04</w:t>
            </w:r>
          </w:p>
        </w:tc>
      </w:tr>
      <w:tr>
        <w:tblPrEx>
          <w:tblCellMar>
            <w:top w:w="0" w:type="dxa"/>
            <w:bottom w:w="0" w:type="dxa"/>
          </w:tblCellMar>
        </w:tblPrEx>
        <w:trPr>
          <w:cantSplit/>
          <w:trHeight w:val="358"/>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StepOnePlus Real-Time PCR System</w:t>
            </w:r>
          </w:p>
        </w:tc>
        <w:tc>
          <w:tcPr>
            <w:tcW w:w="2103"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rPr>
              <w:t>Applied Biosystems</w:t>
            </w: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r>
      <w:tr>
        <w:tblPrEx>
          <w:tblCellMar>
            <w:top w:w="0" w:type="dxa"/>
            <w:bottom w:w="0" w:type="dxa"/>
          </w:tblCellMar>
        </w:tblPrEx>
        <w:trPr>
          <w:cantSplit/>
          <w:trHeight w:val="358"/>
        </w:trPr>
        <w:tc>
          <w:tcPr>
            <w:tcW w:w="4172"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
              </w:rPr>
              <w:t>Bacterial and Virus Strains</w:t>
            </w:r>
          </w:p>
        </w:tc>
        <w:tc>
          <w:tcPr>
            <w:tcW w:w="2103"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pPr>
              <w:rPr>
                <w:rFonts w:ascii="Times New Roman" w:eastAsia="Times New Roman" w:hAnsi="Times New Roman" w:cs="Times New Roman"/>
              </w:rPr>
            </w:pPr>
          </w:p>
        </w:tc>
        <w:tc>
          <w:tcPr>
            <w:tcW w:w="2706" w:type="dxa"/>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p>
        </w:tc>
      </w:tr>
      <w:tr>
        <w:tblPrEx>
          <w:tblCellMar>
            <w:top w:w="0" w:type="dxa"/>
            <w:bottom w:w="0" w:type="dxa"/>
          </w:tblCellMar>
        </w:tblPrEx>
        <w:trPr>
          <w:cantSplit/>
          <w:trHeight w:val="259"/>
        </w:trPr>
        <w:tc>
          <w:tcPr>
            <w:tcW w:w="8981"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108" w:type="dxa"/>
              <w:bottom w:w="0" w:type="dxa"/>
              <w:right w:w="108" w:type="dxa"/>
            </w:tcMar>
          </w:tcPr>
          <w:p>
            <w:pPr>
              <w:rPr>
                <w:rFonts w:ascii="Times New Roman" w:eastAsia="Times New Roman" w:hAnsi="Times New Roman" w:cs="Times New Roman"/>
              </w:rPr>
            </w:pPr>
            <w:r>
              <w:rPr>
                <w:rFonts w:ascii="Times New Roman" w:eastAsia="Times New Roman" w:hAnsi="Times New Roman" w:cs="Times New Roman"/>
                <w:b/>
              </w:rPr>
              <w:t>Deposited Data:</w:t>
            </w:r>
          </w:p>
          <w:p>
            <w:pPr>
              <w:rPr>
                <w:rFonts w:ascii="Times New Roman" w:eastAsia="Times New Roman" w:hAnsi="Times New Roman" w:cs="Times New Roman"/>
              </w:rPr>
            </w:pPr>
            <w:r>
              <w:rPr>
                <w:rFonts w:ascii="Times New Roman" w:eastAsia="Times New Roman" w:hAnsi="Times New Roman" w:cs="Times New Roman"/>
                <w:b/>
              </w:rPr>
              <w:t>Scans of the original western blots before cropping</w:t>
            </w:r>
            <w:r>
              <w:rPr>
                <w:rFonts w:ascii="Times New Roman" w:eastAsia="Times New Roman" w:hAnsi="Times New Roman" w:cs="Times New Roman"/>
                <w:b/>
              </w:rPr>
              <w:tab/>
            </w:r>
          </w:p>
          <w:p>
            <w:pPr>
              <w:rPr>
                <w:rFonts w:ascii="Times New Roman" w:eastAsia="Times New Roman" w:hAnsi="Times New Roman" w:cs="Times New Roman"/>
              </w:rPr>
            </w:pPr>
          </w:p>
        </w:tc>
      </w:tr>
    </w:tbl>
    <w:p>
      <w:pPr>
        <w:rPr>
          <w:rFonts w:ascii="Times New Roman" w:hAnsi="Times New Roman"/>
        </w:rPr>
      </w:pPr>
    </w:p>
    <w:p>
      <w:pPr>
        <w:pStyle w:val="BulletedText"/>
        <w:spacing w:line="480" w:lineRule="auto"/>
        <w:jc w:val="both"/>
      </w:pPr>
      <w:r>
        <w:rPr>
          <w:b/>
        </w:rPr>
        <w:t>Contact for Reagent and Resource Sharing</w:t>
      </w:r>
    </w:p>
    <w:p>
      <w:pPr>
        <w:pStyle w:val="BulletedText"/>
        <w:spacing w:line="480" w:lineRule="auto"/>
        <w:ind w:left="0" w:firstLine="0"/>
        <w:jc w:val="both"/>
      </w:pPr>
      <w:r>
        <w:t>Further information and requests for resources and reagents should be directed to and will be fulfilled by the Lead Contact, Guido Kroemer (kroemer@orange.fr).</w:t>
      </w:r>
    </w:p>
    <w:p>
      <w:pPr>
        <w:rPr>
          <w:rFonts w:ascii="Times New Roman" w:hAnsi="Times New Roman"/>
          <w:b/>
        </w:rPr>
      </w:pPr>
    </w:p>
    <w:p>
      <w:pPr>
        <w:pageBreakBefore/>
        <w:spacing w:after="240" w:line="480" w:lineRule="auto"/>
        <w:jc w:val="both"/>
      </w:pPr>
      <w:r>
        <w:rPr>
          <w:rStyle w:val="st"/>
          <w:rFonts w:ascii="Times New Roman" w:hAnsi="Times New Roman"/>
          <w:b/>
        </w:rPr>
        <w:t>Experimental Model and Subject Details</w:t>
      </w:r>
    </w:p>
    <w:p>
      <w:pPr>
        <w:spacing w:after="240" w:line="480" w:lineRule="auto"/>
        <w:jc w:val="both"/>
      </w:pPr>
      <w:r>
        <w:rPr>
          <w:rFonts w:ascii="Times New Roman" w:hAnsi="Times New Roman"/>
          <w:b/>
        </w:rPr>
        <w:t>Mouse experiments and tissue processing.</w:t>
      </w:r>
      <w:r>
        <w:rPr>
          <w:rFonts w:ascii="Times New Roman" w:hAnsi="Times New Roman"/>
        </w:rPr>
        <w:t xml:space="preserve">  Wild-type C57BL/6 and Ob/Ob mice (Envigo, Gannat, France), </w:t>
      </w:r>
      <w:r>
        <w:rPr>
          <w:rFonts w:ascii="Times New Roman" w:hAnsi="Times New Roman"/>
          <w:i/>
        </w:rPr>
        <w:t>Atg4b</w:t>
      </w:r>
      <w:r>
        <w:rPr>
          <w:rFonts w:ascii="Times New Roman" w:hAnsi="Times New Roman"/>
          <w:i/>
          <w:vertAlign w:val="superscript"/>
        </w:rPr>
        <w:t>-/-</w:t>
      </w:r>
      <w:r>
        <w:rPr>
          <w:rFonts w:ascii="Times New Roman" w:hAnsi="Times New Roman"/>
        </w:rPr>
        <w:t xml:space="preserve"> C57BL/6 mice (gift of Dr. Carlos Lopez-Otin, University of Oviedo, Spain) and </w:t>
      </w:r>
      <w:r>
        <w:rPr>
          <w:rFonts w:ascii="Times New Roman" w:hAnsi="Times New Roman"/>
          <w:i/>
        </w:rPr>
        <w:t>Sat1</w:t>
      </w:r>
      <w:r>
        <w:rPr>
          <w:rFonts w:ascii="Times New Roman" w:hAnsi="Times New Roman"/>
          <w:vertAlign w:val="superscript"/>
        </w:rPr>
        <w:t>-/-</w:t>
      </w:r>
      <w:r>
        <w:rPr>
          <w:rFonts w:ascii="Times New Roman" w:hAnsi="Times New Roman"/>
        </w:rPr>
        <w:t xml:space="preserve"> mice (gift of Dr. Tuomo Keinänen, University of Kuopio, generated as described earlier (Niiranen et al., 2006) and breeding in Cordeliers Research Center), were bred and maintained according to the FELASA guidelines and local guidelines from the Animal Experimental Ethics Committee (#8216-2016121516216070v3, #2315-2015101617138161v1, #</w:t>
      </w:r>
      <w:r>
        <w:rPr>
          <w:rFonts w:ascii="Times New Roman" w:hAnsi="Times New Roman"/>
          <w:color w:val="1D1D1E"/>
        </w:rPr>
        <w:t>5333-2016050509281672</w:t>
      </w:r>
      <w:r>
        <w:rPr>
          <w:rFonts w:ascii="Times New Roman" w:hAnsi="Times New Roman"/>
          <w:color w:val="2D2D2E"/>
        </w:rPr>
        <w:t>v3</w:t>
      </w:r>
      <w:r>
        <w:rPr>
          <w:rFonts w:ascii="Times New Roman" w:hAnsi="Times New Roman"/>
          <w:color w:val="505152"/>
        </w:rPr>
        <w:t xml:space="preserve">, </w:t>
      </w:r>
      <w:r>
        <w:rPr>
          <w:rFonts w:ascii="Times New Roman" w:hAnsi="Times New Roman"/>
          <w:color w:val="363637"/>
        </w:rPr>
        <w:t>#5272-2016042112271931</w:t>
      </w:r>
      <w:r>
        <w:rPr>
          <w:rFonts w:ascii="Times New Roman" w:hAnsi="Times New Roman"/>
          <w:color w:val="252426"/>
        </w:rPr>
        <w:t>v2</w:t>
      </w:r>
      <w:r>
        <w:rPr>
          <w:rFonts w:ascii="Times New Roman" w:hAnsi="Times New Roman"/>
        </w:rPr>
        <w:t xml:space="preserve">). </w:t>
      </w:r>
      <w:r>
        <w:rPr>
          <w:rFonts w:ascii="Times New Roman" w:hAnsi="Times New Roman"/>
          <w:bCs/>
        </w:rPr>
        <w:t xml:space="preserve">Mice were housed in a </w:t>
      </w:r>
      <w:r>
        <w:rPr>
          <w:rFonts w:ascii="Times New Roman" w:hAnsi="Times New Roman"/>
        </w:rPr>
        <w:t xml:space="preserve">specific pathogen–free conditions and in a </w:t>
      </w:r>
      <w:r>
        <w:rPr>
          <w:rFonts w:ascii="Times New Roman" w:hAnsi="Times New Roman"/>
          <w:bCs/>
        </w:rPr>
        <w:t xml:space="preserve">temperature-controlled environment with 12 h light/dark cycles and received chow diet (R04, Safe, Augy, France) or high-fat diet (HFD; 260HF; </w:t>
      </w:r>
      <w:r>
        <w:rPr>
          <w:rFonts w:ascii="Times New Roman" w:hAnsi="Times New Roman"/>
          <w:bCs/>
          <w:lang w:val="fr-FR"/>
        </w:rPr>
        <w:t>Safe</w:t>
      </w:r>
      <w:r>
        <w:rPr>
          <w:rFonts w:ascii="Times New Roman" w:hAnsi="Times New Roman"/>
          <w:bCs/>
        </w:rPr>
        <w:t xml:space="preserve">) and water </w:t>
      </w:r>
      <w:r>
        <w:rPr>
          <w:rFonts w:ascii="Times New Roman" w:hAnsi="Times New Roman"/>
          <w:bCs/>
          <w:i/>
        </w:rPr>
        <w:t>ad libitum</w:t>
      </w:r>
      <w:r>
        <w:rPr>
          <w:rFonts w:ascii="Times New Roman" w:hAnsi="Times New Roman"/>
          <w:bCs/>
        </w:rPr>
        <w:t>.</w:t>
      </w:r>
      <w:r>
        <w:rPr>
          <w:rFonts w:ascii="Times New Roman" w:hAnsi="Times New Roman"/>
        </w:rPr>
        <w:t xml:space="preserve"> Starting from 7-weeks of age, males mice (from the reported genetic strain) were divided in several groups fed with: (1) </w:t>
      </w:r>
      <w:r>
        <w:rPr>
          <w:rFonts w:ascii="Times New Roman" w:hAnsi="Times New Roman"/>
          <w:bCs/>
        </w:rPr>
        <w:t>chow diet</w:t>
      </w:r>
      <w:r>
        <w:rPr>
          <w:rFonts w:ascii="Times New Roman" w:hAnsi="Times New Roman"/>
        </w:rPr>
        <w:t xml:space="preserve">; (2) TETA (Triethylenetetramine dihydrochloride, Sigma T5033-25G), 3% weight/volume in the drinking water </w:t>
      </w:r>
      <w:r>
        <w:rPr>
          <w:rFonts w:ascii="Times New Roman" w:hAnsi="Times New Roman"/>
          <w:i/>
        </w:rPr>
        <w:t>ad libitum</w:t>
      </w:r>
      <w:r>
        <w:rPr>
          <w:rFonts w:ascii="Times New Roman" w:hAnsi="Times New Roman"/>
        </w:rPr>
        <w:t xml:space="preserve">; (3) HFD (20% protein, 36% lipids and 36.7% carbohydrate); (4) HFD and TETA; (5) </w:t>
      </w:r>
      <w:r>
        <w:rPr>
          <w:rFonts w:ascii="Times New Roman" w:hAnsi="Times New Roman"/>
          <w:bCs/>
        </w:rPr>
        <w:t>chow diet</w:t>
      </w:r>
      <w:r>
        <w:rPr>
          <w:rFonts w:ascii="Times New Roman" w:hAnsi="Times New Roman"/>
        </w:rPr>
        <w:t xml:space="preserve"> + 30% sucrose in the drinking water </w:t>
      </w:r>
      <w:r>
        <w:rPr>
          <w:rFonts w:ascii="Times New Roman" w:hAnsi="Times New Roman"/>
          <w:i/>
        </w:rPr>
        <w:t>ad libitum</w:t>
      </w:r>
      <w:r>
        <w:rPr>
          <w:rFonts w:ascii="Times New Roman" w:hAnsi="Times New Roman"/>
        </w:rPr>
        <w:t xml:space="preserve">; (6) </w:t>
      </w:r>
      <w:r>
        <w:rPr>
          <w:rFonts w:ascii="Times New Roman" w:hAnsi="Times New Roman"/>
          <w:bCs/>
        </w:rPr>
        <w:t>chow diet</w:t>
      </w:r>
      <w:r>
        <w:rPr>
          <w:rFonts w:ascii="Times New Roman" w:hAnsi="Times New Roman"/>
        </w:rPr>
        <w:t xml:space="preserve"> + TETA (daily </w:t>
      </w:r>
      <w:r>
        <w:rPr>
          <w:rFonts w:ascii="Times New Roman" w:hAnsi="Times New Roman"/>
          <w:bCs/>
        </w:rPr>
        <w:t>intraperitoneally</w:t>
      </w:r>
      <w:r>
        <w:rPr>
          <w:rFonts w:ascii="Times New Roman" w:hAnsi="Times New Roman"/>
        </w:rPr>
        <w:t xml:space="preserve"> injection</w:t>
      </w:r>
      <w:r>
        <w:rPr>
          <w:rFonts w:ascii="Times New Roman" w:hAnsi="Times New Roman"/>
          <w:bCs/>
        </w:rPr>
        <w:t xml:space="preserve">, </w:t>
      </w:r>
      <w:r>
        <w:rPr>
          <w:rFonts w:ascii="Times New Roman" w:hAnsi="Times New Roman"/>
          <w:i/>
        </w:rPr>
        <w:t>i.p.</w:t>
      </w:r>
      <w:r>
        <w:rPr>
          <w:rFonts w:ascii="Times New Roman" w:hAnsi="Times New Roman"/>
        </w:rPr>
        <w:t xml:space="preserve">, 100 mg/Kg) + 30% sucrose in the drinking water </w:t>
      </w:r>
      <w:r>
        <w:rPr>
          <w:rFonts w:ascii="Times New Roman" w:hAnsi="Times New Roman"/>
          <w:i/>
        </w:rPr>
        <w:t>ad libitum</w:t>
      </w:r>
      <w:r>
        <w:rPr>
          <w:rFonts w:ascii="Times New Roman" w:hAnsi="Times New Roman"/>
        </w:rPr>
        <w:t>. Mice were weight once a week, to monitor their weight gain, and subjected to metabolic tests around the fifth/sixth week of treatment. Then, based on the different settings, animals were sacrificed after 2-20 weeks of treatment by cervical dislocation and organs collected and processed. For the lifespan analysis, 18-month-old C57BL/6JRj mice (Janvier Laboratories), were divided in two groups and respectively treated, or not, with TETA 3% weight/volume in the drinking water ad libitum (</w:t>
      </w:r>
      <w:r>
        <w:rPr>
          <w:rFonts w:ascii="Times New Roman" w:hAnsi="Times New Roman"/>
          <w:i/>
        </w:rPr>
        <w:t>late-in-life</w:t>
      </w:r>
      <w:r>
        <w:rPr>
          <w:rFonts w:ascii="Times New Roman" w:hAnsi="Times New Roman"/>
        </w:rPr>
        <w:t xml:space="preserve"> feeding), and they were monitored for 26 </w:t>
      </w:r>
      <w:commentRangeStart w:id="17"/>
      <w:r>
        <w:rPr>
          <w:rFonts w:ascii="Times New Roman" w:hAnsi="Times New Roman"/>
        </w:rPr>
        <w:t>months</w:t>
      </w:r>
      <w:commentRangeEnd w:id="17"/>
      <w:r>
        <w:commentReference w:id="17"/>
      </w:r>
      <w:r>
        <w:rPr>
          <w:rFonts w:ascii="Times New Roman" w:hAnsi="Times New Roman"/>
        </w:rPr>
        <w:t>. For the short-term autophagy induction studies, mice were treated with TETA (</w:t>
      </w:r>
      <w:r>
        <w:rPr>
          <w:rFonts w:ascii="Times New Roman" w:hAnsi="Times New Roman"/>
          <w:i/>
        </w:rPr>
        <w:t xml:space="preserve">i.p., </w:t>
      </w:r>
      <w:r>
        <w:rPr>
          <w:rFonts w:ascii="Times New Roman" w:hAnsi="Times New Roman"/>
        </w:rPr>
        <w:t>100 mg/Kg); 2 h before sacrifice mice were injected with Leupeptin (</w:t>
      </w:r>
      <w:r>
        <w:rPr>
          <w:rFonts w:ascii="Times New Roman" w:hAnsi="Times New Roman"/>
          <w:i/>
        </w:rPr>
        <w:t xml:space="preserve">i.p., </w:t>
      </w:r>
      <w:r>
        <w:rPr>
          <w:rFonts w:ascii="Times New Roman" w:hAnsi="Times New Roman"/>
        </w:rPr>
        <w:t xml:space="preserve">15 mg/Kg) and 8 h after TETA administration, mice were sacrificed. Tissues were snap-frozen in liquid nitrogen after extraction and homogenized in 2 cycles for 20 s at 5.500 rpm using a </w:t>
      </w:r>
      <w:r>
        <w:rPr>
          <w:rFonts w:ascii="Times New Roman" w:hAnsi="Times New Roman"/>
          <w:bCs/>
        </w:rPr>
        <w:t xml:space="preserve">Precellys 24 tissue homogenator (Bertin Technologies, Montigny-le-Bretonneux, France) </w:t>
      </w:r>
      <w:r>
        <w:rPr>
          <w:rFonts w:ascii="Times New Roman" w:hAnsi="Times New Roman"/>
        </w:rPr>
        <w:t xml:space="preserve">in 20 mM Tris buffer (pH 7.4) containing 150 mM NaCl, 1% Triton X-100, 10 mM EDTA and Complete® protease inhibitor cocktail (Roche Applied Science). Tissue extracts were centrifuged at 12.000 g at </w:t>
      </w:r>
      <w:r>
        <w:rPr>
          <w:rFonts w:ascii="Times New Roman" w:hAnsi="Times New Roman"/>
          <w:bCs/>
        </w:rPr>
        <w:t xml:space="preserve">4 ºC </w:t>
      </w:r>
      <w:r>
        <w:rPr>
          <w:rFonts w:ascii="Times New Roman" w:hAnsi="Times New Roman"/>
        </w:rPr>
        <w:t>and supernatants were collected. Protein concentration in the supernatants was evaluated by the bicinchoninic acid technique (#23225, BCA protein assay kit). Then samples were subjected to western blot analysis. For acetyl lysine staining (AcLys), mice were sacrificed and the tissues collected and immediately fixed in 4% paraformaldehyde PBS solution. Fixed tissues were then kept 24 h in 15% sucrose solution and subsequently moved to a 30% sucrose solution for other 24 h. Tissues were embedded with tissue-TEK OCT compound (Sakura Fine technical Co., Ltd.) and frozen at  -80 °C. 6-μm-thick sections were obtained from the frozen tissue samples by using a cryostat (CM3050S; Leica); it was cut 4 slices of tissue for each sample. The slices were then subjected to the immunohistochemistry assay.</w:t>
      </w:r>
    </w:p>
    <w:p>
      <w:pPr>
        <w:spacing w:after="240" w:line="480" w:lineRule="auto"/>
        <w:jc w:val="both"/>
      </w:pPr>
      <w:r>
        <w:rPr>
          <w:rFonts w:ascii="Times New Roman" w:hAnsi="Times New Roman"/>
          <w:b/>
        </w:rPr>
        <w:t>Immunohistochemistry.</w:t>
      </w:r>
      <w:r>
        <w:rPr>
          <w:rFonts w:ascii="Times New Roman" w:hAnsi="Times New Roman"/>
        </w:rPr>
        <w:t xml:space="preserve"> Nonspecific binding sites were blocked with 5% bovine serum albumin in PBS, followed by incubation with primary antibodies, 1:200 in BSA 2% PBS solution (Acetylated-Lysine antibody, Cell Signaling Technology, 9441S), overnight at 4 °C. Later the slices were incubated with appropriate Alexa Fluor 568 anti-mouse (Invitrogen, A11031) 1:300 in BSA 2% PBS solution (Molecular Probes-Invitrogen, Eugene, OR, USA). Finally slice were mounted with DAPI Fluoromount-G (SouthernBiotech, 0100-20) and viewed under Axio Observer inverted fluorescence microscope (Carl Zeiss). </w:t>
      </w:r>
      <w:commentRangeStart w:id="18"/>
      <w:r>
        <w:rPr>
          <w:rFonts w:ascii="Times New Roman" w:hAnsi="Times New Roman"/>
        </w:rPr>
        <w:t xml:space="preserve">The images were acquired with the Slide Scanner Zeiss Axio Scan Z1. For each of the three slices (one was used as negative control, it was not stained) of each organ, at least 10 pictures of three independent visual fields from at least three mice were acquired using Zen software. Acetylation intensity was evaluated by means of ImageJ software, calculating the corrected total cryosection fluorescence (CTCF) as “media of integrity density – (media of area of selected field X mean of fluorescence of background readings)”. </w:t>
      </w:r>
      <w:commentRangeEnd w:id="18"/>
      <w:r>
        <w:commentReference w:id="18"/>
      </w:r>
    </w:p>
    <w:p>
      <w:pPr>
        <w:spacing w:after="240" w:line="480" w:lineRule="auto"/>
        <w:jc w:val="both"/>
      </w:pPr>
      <w:r>
        <w:rPr>
          <w:rFonts w:ascii="Times New Roman" w:hAnsi="Times New Roman"/>
          <w:b/>
          <w:bCs/>
        </w:rPr>
        <w:t>Immunoblotting</w:t>
      </w:r>
      <w:r>
        <w:rPr>
          <w:rFonts w:ascii="Times New Roman" w:hAnsi="Times New Roman"/>
        </w:rPr>
        <w:t xml:space="preserve">. </w:t>
      </w:r>
      <w:r>
        <w:rPr>
          <w:rFonts w:ascii="Times New Roman" w:hAnsi="Times New Roman"/>
          <w:bCs/>
        </w:rPr>
        <w:t xml:space="preserve">For immunoblotting, proteins </w:t>
      </w:r>
      <w:r>
        <w:rPr>
          <w:rFonts w:ascii="Times New Roman" w:hAnsi="Times New Roman"/>
        </w:rPr>
        <w:t xml:space="preserve">extracts obtained by tissues lysis in </w:t>
      </w:r>
      <w:r>
        <w:rPr>
          <w:rFonts w:ascii="Times New Roman" w:hAnsi="Times New Roman"/>
          <w:color w:val="000000"/>
        </w:rPr>
        <w:t>radioimmunoprecipitation assay buffer (</w:t>
      </w:r>
      <w:r>
        <w:rPr>
          <w:rFonts w:ascii="Times New Roman" w:hAnsi="Times New Roman"/>
        </w:rPr>
        <w:t xml:space="preserve">RIPA), </w:t>
      </w:r>
      <w:r>
        <w:rPr>
          <w:rFonts w:ascii="Times New Roman" w:hAnsi="Times New Roman"/>
          <w:bCs/>
        </w:rPr>
        <w:t xml:space="preserve">were separated on 4-12% Bis-Tris acrylamide precast gels (Invitrogen) and electrotransferred to </w:t>
      </w:r>
      <w:r>
        <w:rPr>
          <w:rFonts w:ascii="Times New Roman" w:hAnsi="Times New Roman"/>
        </w:rPr>
        <w:t xml:space="preserve">0.2 </w:t>
      </w:r>
      <w:r>
        <w:rPr>
          <w:rFonts w:ascii="Times New Roman" w:hAnsi="Times New Roman"/>
          <w:color w:val="0D0D0D"/>
        </w:rPr>
        <w:t>μ</w:t>
      </w:r>
      <w:r>
        <w:rPr>
          <w:rFonts w:ascii="Times New Roman" w:hAnsi="Times New Roman"/>
        </w:rPr>
        <w:t xml:space="preserve">M </w:t>
      </w:r>
      <w:r>
        <w:rPr>
          <w:rFonts w:ascii="Times New Roman" w:hAnsi="Times New Roman"/>
          <w:color w:val="000000"/>
        </w:rPr>
        <w:t>polyvinylidene fluoride (</w:t>
      </w:r>
      <w:r>
        <w:rPr>
          <w:rFonts w:ascii="Times New Roman" w:hAnsi="Times New Roman"/>
        </w:rPr>
        <w:t xml:space="preserve">PVDF) membranes </w:t>
      </w:r>
      <w:r>
        <w:rPr>
          <w:rFonts w:ascii="Times New Roman" w:hAnsi="Times New Roman"/>
          <w:color w:val="000000"/>
        </w:rPr>
        <w:t>(#1620177, Bio-Rad)</w:t>
      </w:r>
      <w:r>
        <w:rPr>
          <w:rFonts w:ascii="Times New Roman" w:hAnsi="Times New Roman"/>
          <w:bCs/>
        </w:rPr>
        <w:t xml:space="preserve">. </w:t>
      </w:r>
      <w:r>
        <w:rPr>
          <w:rFonts w:ascii="Times New Roman" w:hAnsi="Times New Roman"/>
        </w:rPr>
        <w:t xml:space="preserve">Non-specific binding sites were saturated by incubating membranes for 1 h in 0.05% Tween 20 (#P9416, Sigma Aldrich) v:v </w:t>
      </w:r>
      <w:r>
        <w:rPr>
          <w:rFonts w:ascii="Times New Roman" w:hAnsi="Times New Roman"/>
          <w:color w:val="000000"/>
        </w:rPr>
        <w:t>in Tris-buffered saline (TBS) (#ET220, Euromedex)</w:t>
      </w:r>
      <w:r>
        <w:rPr>
          <w:rFonts w:ascii="Times New Roman" w:hAnsi="Times New Roman"/>
        </w:rPr>
        <w:t xml:space="preserve"> supplemented with 5% non-fat powdered milk (w:v in TBS), followed by an overnight incubation with primary antibodies specific for LC3B (#2775 Cell Signaling Technology). Membranes were cut in order to allow simultaneous detection of different molecular weight proteins. </w:t>
      </w:r>
      <w:r>
        <w:rPr>
          <w:rFonts w:ascii="Times New Roman" w:hAnsi="Times New Roman"/>
          <w:color w:val="000000"/>
        </w:rPr>
        <w:t xml:space="preserve">Equal protein loading was monitored by probing </w:t>
      </w:r>
      <w:r>
        <w:rPr>
          <w:rFonts w:ascii="Times New Roman" w:hAnsi="Times New Roman"/>
        </w:rPr>
        <w:t>membranes with actin specific antibody (anti-beta Actin antibody [AC-15] (HRP), Abcam, ab49900). Membranes were developed with suitable horseradish peroxidase conjugates followed by chemiluminescence-based detection with the Amersham ECL Prime (#RPN2232, GE Healthcare) and the ImageQuant LAS 4000 software-assisted imager (GE Healthcare, Piscataway, NJ, USA). Quantification was performed by densitometry by means of ImageJ software (National Institutes of Health, Bethesda, Maryland, USA). Autophagy was quantified through evaluation of LC3-II/actin ratio according to (Klionsky et al., 2016).</w:t>
      </w:r>
    </w:p>
    <w:p>
      <w:pPr>
        <w:spacing w:after="240" w:line="480" w:lineRule="auto"/>
        <w:jc w:val="both"/>
      </w:pPr>
      <w:r>
        <w:rPr>
          <w:rFonts w:ascii="Times New Roman" w:hAnsi="Times New Roman"/>
          <w:b/>
        </w:rPr>
        <w:t xml:space="preserve">Histological analysis. </w:t>
      </w:r>
      <w:r>
        <w:rPr>
          <w:rFonts w:ascii="Times New Roman" w:hAnsi="Times New Roman"/>
        </w:rPr>
        <w:t xml:space="preserve">After the indicated treatment, mice were sacrificed by cervical dislocation and liver and visceral fat were immediately fixed in 4% paraformaldehyde PBS solution. Fixed samples were embedded in paraffin, and tissues were cut at 4µm and stained </w:t>
      </w:r>
      <w:r>
        <w:rPr>
          <w:rFonts w:ascii="Times New Roman" w:hAnsi="Times New Roman"/>
          <w:lang w:val="en-GB"/>
        </w:rPr>
        <w:t xml:space="preserve">with </w:t>
      </w:r>
      <w:r>
        <w:rPr>
          <w:rFonts w:ascii="Times New Roman" w:hAnsi="Times New Roman"/>
          <w:bCs/>
          <w:lang w:val="en-GB"/>
        </w:rPr>
        <w:t xml:space="preserve">stained with hematoxilin-eosin-saffranin (H&amp;S). Each slide was examined using a Zeiss Axiophot microscope. </w:t>
      </w:r>
      <w:r>
        <w:rPr>
          <w:rFonts w:ascii="Times New Roman" w:hAnsi="Times New Roman"/>
          <w:lang w:val="en-GB"/>
        </w:rPr>
        <w:t>Histological slides</w:t>
      </w:r>
      <w:r>
        <w:rPr>
          <w:rFonts w:ascii="Times New Roman" w:hAnsi="Times New Roman"/>
        </w:rPr>
        <w:t xml:space="preserve"> were acquired with a Virtual Slide microscope VS120-SL (Olympus, Tokyo, Japan), 20X air objective (0.75 NA). An in house algorithm was developed with ImageJ, in order to quantify the hepatic steatosis damage. The method calculates the proportion of steatosis in each sample by computing both the surfaces of the tissue and that occupied by the adipocytes. Tissue detection was performed at low resolution (image decimated 4 times) on the green component. The "Percentile" automatic segmentation was used followed by mathematical morphology operators (closing and then geodesic opening of size 3) in order to remove the artifacts. Calculation of the surface occupied by the adipocytes was carried out in two stages. Since the full-resolution image was large, it was processed in parts. It was therefore necessary first of all to calculate an optimal threshold for the adipocyte segmentation then to apply it to each piece of the original image. The calculation of the optimal segmentation threshold of the adipocytes was carried out on a detail, of 2000x2000 pixels, of the image at full resolution, taken in the center of the tissue. H&amp;E color deconvolution was computed on this detail and the threshold parameters of the automatic thresholding "Triangle dark" applied to the second color component were stored. To process the whole image, H&amp;E color deconvolution was applied to each piece of the original image and then the previously computed threshold parameters were applied to the second color component. Small artifacts were then removed by a size 4 geodesic opening. Close adipocytes were separated by means of a watershed. Finally, only adipocytes with a size between about 6 μm² and 400 μm² were taken into account. White cells adipose tissue size analysis was done with ImageJ and performed at low resolution (image decimated 4 times). To get the walls of cells, an automatic “Triangle” thresholding of each color component was done. To avoid artifacts, a Gaussian blurring of size 0.5 of each color component had been applied prior to the thresholding. The result of each thresholding was then combined (logical OR) to get the cell wall image. Big artifacts (normal tissue…) are removed thanks to mathematical morphology operators and size filter. Small artifacts (as broken parts of walls) are removed too by size filtering. For correct cell size analysis, big cells resulting from the gathering of several cells with broken walls have to be discarded. For that, a size filter can’t be used because “normal” big cells may have the same size that several small cells gathered. Watershed was used to characterize the gathered cells. Since these gathered cells usually keep remains of walls, watershed should split them. So only cells that had not been split by watershed were kept and taken into account for the size analysis. Finally to avoid artifacts, only adipocytes with a size in the range 1500 µm² to 30000µm² were kept. For the analysis of the adipocytes size distribution a Kolmogorov-Smirnov test was performed as </w:t>
      </w:r>
      <w:commentRangeStart w:id="19"/>
      <w:r>
        <w:rPr>
          <w:rFonts w:ascii="Times New Roman" w:hAnsi="Times New Roman"/>
        </w:rPr>
        <w:t>following</w:t>
      </w:r>
      <w:commentRangeEnd w:id="19"/>
      <w:r>
        <w:commentReference w:id="19"/>
      </w:r>
      <w:r>
        <w:rPr>
          <w:rFonts w:ascii="Times New Roman" w:hAnsi="Times New Roman"/>
        </w:rPr>
        <w:t>:</w:t>
      </w:r>
    </w:p>
    <w:p>
      <w:pPr>
        <w:spacing w:line="480" w:lineRule="auto"/>
        <w:jc w:val="both"/>
      </w:pPr>
      <w:r>
        <w:rPr>
          <w:rFonts w:ascii="Times New Roman" w:hAnsi="Times New Roman"/>
          <w:b/>
        </w:rPr>
        <w:t>Cytokines detection in</w:t>
      </w:r>
      <w:r>
        <w:rPr>
          <w:rFonts w:ascii="Times New Roman" w:hAnsi="Times New Roman"/>
          <w:b/>
          <w:bCs/>
        </w:rPr>
        <w:t xml:space="preserve"> plasma. </w:t>
      </w:r>
      <w:r>
        <w:rPr>
          <w:rFonts w:ascii="Times New Roman" w:hAnsi="Times New Roman"/>
        </w:rPr>
        <w:t>Plasma was harvested from blood collection tubes by centrifugation at 15.000 rpm for 30 min, and</w:t>
      </w:r>
      <w:r>
        <w:rPr>
          <w:rFonts w:ascii="Times New Roman" w:hAnsi="Times New Roman"/>
          <w:bCs/>
        </w:rPr>
        <w:t xml:space="preserve"> stored at −80 °C until use. Leptin (</w:t>
      </w:r>
      <w:r>
        <w:rPr>
          <w:rFonts w:ascii="Times New Roman" w:hAnsi="Times New Roman"/>
          <w:bCs/>
          <w:lang w:val="es-ES_tradnl"/>
        </w:rPr>
        <w:t>EZML-82K</w:t>
      </w:r>
      <w:r>
        <w:rPr>
          <w:rFonts w:ascii="Times New Roman" w:hAnsi="Times New Roman"/>
          <w:bCs/>
        </w:rPr>
        <w:t>), ghrelin (EZRGRT-91), C-peptide and GIP (MMHMAG-44K), insulin (MMHMAG-44K, MADKMAG-71K), PAI-1 Total and resistin</w:t>
      </w:r>
      <w:r>
        <w:t xml:space="preserve"> (</w:t>
      </w:r>
      <w:r>
        <w:rPr>
          <w:rFonts w:ascii="Times New Roman" w:hAnsi="Times New Roman"/>
          <w:bCs/>
        </w:rPr>
        <w:t>MADKMAG-71K), IGFBP-1, IGFBP-2, IGFBP-3, IGFBP-6, and IGFBP-7 (MIGFBPMAG-43K), KC, eotaxin, G-CSF, IP-10, IL-1a and LIX (MCYTOMAG-70K), LH, FSH, TSH, ACTH and GH (MPTMAG-49K), and adiponectin (</w:t>
      </w:r>
      <w:r>
        <w:rPr>
          <w:rFonts w:ascii="Times New Roman" w:hAnsi="Times New Roman"/>
          <w:bCs/>
          <w:lang w:val="en-GB"/>
        </w:rPr>
        <w:t>MADPNMAG-70K-01), IL-22 (MTH17MAG-47K)</w:t>
      </w:r>
      <w:r>
        <w:rPr>
          <w:rFonts w:ascii="Times New Roman" w:hAnsi="Times New Roman"/>
          <w:bCs/>
        </w:rPr>
        <w:t xml:space="preserve"> levels were measured using a mouse serum adipokine immunoassay kit (Cytokine multiplexing, Luminex assay), following the protocol provided </w:t>
      </w:r>
      <w:r>
        <w:rPr>
          <w:rFonts w:ascii="Times New Roman" w:hAnsi="Times New Roman"/>
        </w:rPr>
        <w:t>by the manufacturers (Merck, Darmstadt, Germany and EMD Millipore, Temecula, CA, USA). The control, chow diet fed group, of this experiment is shared with the experiment reported in (Bravo-San Pedro et al., 2019).</w:t>
      </w:r>
    </w:p>
    <w:p>
      <w:pPr>
        <w:rPr>
          <w:rFonts w:ascii="Times New Roman" w:hAnsi="Times New Roman"/>
        </w:rPr>
      </w:pPr>
    </w:p>
    <w:p>
      <w:pPr>
        <w:spacing w:after="240" w:line="480" w:lineRule="auto"/>
        <w:jc w:val="both"/>
      </w:pPr>
      <w:r>
        <w:rPr>
          <w:rFonts w:ascii="Times New Roman" w:hAnsi="Times New Roman"/>
          <w:b/>
        </w:rPr>
        <w:t xml:space="preserve">Tolerance Tests.  </w:t>
      </w:r>
      <w:r>
        <w:rPr>
          <w:rFonts w:ascii="Times New Roman" w:hAnsi="Times New Roman"/>
        </w:rPr>
        <w:t xml:space="preserve">Mice were fasted for 6 h before glucose tolerance (GTT) and insulin resistance (ITT) tests. In GTT, non-anesthetized mice were injected </w:t>
      </w:r>
      <w:r>
        <w:rPr>
          <w:rFonts w:ascii="Times New Roman" w:hAnsi="Times New Roman"/>
          <w:i/>
        </w:rPr>
        <w:t xml:space="preserve">i.p. </w:t>
      </w:r>
      <w:r>
        <w:rPr>
          <w:rFonts w:ascii="Times New Roman" w:hAnsi="Times New Roman"/>
        </w:rPr>
        <w:t xml:space="preserve">glucose (2 g/Kg; Sigma Aldrich, G8270). In the ITT, mice were injected </w:t>
      </w:r>
      <w:r>
        <w:rPr>
          <w:rFonts w:ascii="Times New Roman" w:hAnsi="Times New Roman"/>
          <w:i/>
        </w:rPr>
        <w:t xml:space="preserve">i.p. </w:t>
      </w:r>
      <w:r>
        <w:rPr>
          <w:rFonts w:ascii="Times New Roman" w:hAnsi="Times New Roman"/>
        </w:rPr>
        <w:t>0.75 U/Kg of insulin (Lilly, HI0210), prepared at 0.1 U/ml in advance. In both GTT and ITT, fasting plasma glucose levels were determined at time 0, and then after injection of glucose or insulin, glucose level were determined by glucometer (Accu-Chek Performa) in blood from tail vein, at specified time points.</w:t>
      </w:r>
    </w:p>
    <w:p>
      <w:pPr>
        <w:spacing w:after="240" w:line="480" w:lineRule="auto"/>
        <w:jc w:val="both"/>
      </w:pPr>
      <w:r>
        <w:rPr>
          <w:rFonts w:ascii="Times New Roman" w:hAnsi="Times New Roman"/>
          <w:b/>
          <w:lang w:val="en-GB"/>
        </w:rPr>
        <w:t xml:space="preserve">Analysis of whole-body composition. </w:t>
      </w:r>
      <w:r>
        <w:rPr>
          <w:rFonts w:ascii="Times New Roman" w:hAnsi="Times New Roman"/>
          <w:lang w:val="en-GB"/>
        </w:rPr>
        <w:t xml:space="preserve"> </w:t>
      </w:r>
      <w:r>
        <w:rPr>
          <w:rFonts w:ascii="Times New Roman" w:hAnsi="Times New Roman"/>
          <w:iCs/>
          <w:lang w:val="en-GB"/>
        </w:rPr>
        <w:t>Non-invasive determination of lean tissue mass, fat mass and free fluid was performed on non-anesthetized mice using TD-NMR technology (minispec LF90II; Bruker BioSpin) in Centre de Recherche des Cordeliers.</w:t>
      </w:r>
      <w:r>
        <w:rPr>
          <w:rFonts w:ascii="Times New Roman" w:hAnsi="Times New Roman"/>
          <w:lang w:val="en-GB"/>
        </w:rPr>
        <w:t xml:space="preserve"> In other experiments,</w:t>
      </w:r>
      <w:r>
        <w:rPr>
          <w:rFonts w:ascii="Times New Roman" w:hAnsi="Times New Roman"/>
          <w:iCs/>
          <w:lang w:val="en-GB"/>
        </w:rPr>
        <w:t xml:space="preserve"> </w:t>
      </w:r>
      <w:r>
        <w:rPr>
          <w:rFonts w:ascii="Times New Roman" w:hAnsi="Times New Roman"/>
          <w:lang w:val="en-GB"/>
        </w:rPr>
        <w:t>MRI was performed with a dedicated small-animal 4.7 Tesla MR system (Biospec 47/40 USR Bruker) using a quadrature transmit/receive body coil with a 7 cm inner diameter (</w:t>
      </w:r>
      <w:r>
        <w:rPr>
          <w:rFonts w:ascii="Times New Roman" w:hAnsi="Times New Roman"/>
          <w:bCs/>
          <w:lang w:val="en-GB"/>
        </w:rPr>
        <w:t>Plateforme Imageries du Vivant</w:t>
      </w:r>
      <w:r>
        <w:rPr>
          <w:rFonts w:ascii="Times New Roman" w:hAnsi="Times New Roman"/>
          <w:lang w:val="en-GB"/>
        </w:rPr>
        <w:t>, INSERM UMR 970). Mice were anesthetized with air and isoflurane (4% for induction and 1% during MRI). Experiments were performed with respiratory gating to avoid movement artefacts. We used a spin-echo 3D sequence of the entire mouse with the following parameters: TR/TE=750/65ms and 260 mm of resolution in the three dimensions, to bring out the signal of the fat of the mice.</w:t>
      </w:r>
    </w:p>
    <w:p>
      <w:pPr>
        <w:spacing w:after="240" w:line="480" w:lineRule="auto"/>
        <w:jc w:val="both"/>
      </w:pPr>
      <w:r>
        <w:rPr>
          <w:rFonts w:ascii="Times New Roman" w:hAnsi="Times New Roman"/>
          <w:b/>
          <w:iCs/>
        </w:rPr>
        <w:t xml:space="preserve">Food intake analysis. </w:t>
      </w:r>
      <w:r>
        <w:rPr>
          <w:rFonts w:ascii="Times New Roman" w:hAnsi="Times New Roman"/>
          <w:iCs/>
        </w:rPr>
        <w:t>Mice food intake was analyzed using metabolic cages. Mice were individually housed and acclimated to the metabolic cages for 24 h before experimental measurements. Subsequently the food consumption was measured daily for 5 days. The mice body weight has been measured before, during and after the experiments.</w:t>
      </w:r>
    </w:p>
    <w:p>
      <w:pPr>
        <w:spacing w:after="240" w:line="480" w:lineRule="auto"/>
        <w:jc w:val="both"/>
      </w:pPr>
      <w:commentRangeStart w:id="20"/>
      <w:r>
        <w:rPr>
          <w:rFonts w:ascii="Times New Roman" w:hAnsi="Times New Roman"/>
          <w:b/>
        </w:rPr>
        <w:t xml:space="preserve">Metabolomic analysis. </w:t>
      </w:r>
      <w:commentRangeEnd w:id="20"/>
      <w:r>
        <w:commentReference w:id="20"/>
      </w:r>
    </w:p>
    <w:p>
      <w:pPr>
        <w:spacing w:after="240" w:line="480" w:lineRule="auto"/>
        <w:jc w:val="both"/>
      </w:pPr>
      <w:r>
        <w:rPr>
          <w:rFonts w:ascii="Times New Roman" w:hAnsi="Times New Roman"/>
          <w:b/>
          <w:i/>
        </w:rPr>
        <w:t>Sample preparation Tissue.</w:t>
      </w:r>
      <w:r>
        <w:rPr>
          <w:rFonts w:ascii="Times New Roman" w:hAnsi="Times New Roman"/>
          <w:b/>
        </w:rPr>
        <w:t xml:space="preserve"> </w:t>
      </w:r>
      <w:r>
        <w:rPr>
          <w:rFonts w:ascii="Times New Roman" w:hAnsi="Times New Roman"/>
        </w:rPr>
        <w:t xml:space="preserve">About 30 mg of biological material for each condition are first weighted and solubilized into 1.5 mL polypropylene microcentrifuge tubes with ceramic beads with 1 mL of cold lysate buffer (MeOH/Water/Chloroform, 9/1/1, -20°C). They are then homogenized three times for 20 s at 5500 rpm using Precellys 24 tissue homogenator (Bertin Technologies, Montigny-le-Bretonneux, France), followed by a centrifugation (10 min at 15000 g, 4°C). Then upper phase of the supernatant is split in two parts: the first 270 µL used for the Gas Chromatography coupled by Mass Spectrometry (GC/MS) experiment, others 250 µL are used for the Ultra High Pressure Liquid Chromatography coupled by Mass Spectrometry (UHPLC/MS) experimentations. Concerning the GC-MS aliquots samples are evaporated and 50 µL of methoxyamine (20 mg/mL in pyridine) is added on dried extracts, then stored at room temperature in dark, during 16 hours. The day after, 80 µL of N-Methyl-N-(trimethylsilyl) trifluoroacetamide (MSTFA) is added and final derivatization occurred at 40°C during 30 minutes. Samples are then directly injected into GC-MS. Concerning the LC-MS aliquots, the collected supernatant is evaporated at 40°C in a pneumatically-assisted concentrator (Techne DB3, </w:t>
      </w:r>
      <w:r>
        <w:rPr>
          <w:rStyle w:val="Hervorhebung"/>
          <w:rFonts w:ascii="Times New Roman" w:hAnsi="Times New Roman"/>
        </w:rPr>
        <w:t>Staffordshire</w:t>
      </w:r>
      <w:r>
        <w:rPr>
          <w:rStyle w:val="st"/>
          <w:rFonts w:ascii="Times New Roman" w:hAnsi="Times New Roman"/>
          <w:i/>
        </w:rPr>
        <w:t xml:space="preserve">, </w:t>
      </w:r>
      <w:r>
        <w:rPr>
          <w:rStyle w:val="Hervorhebung"/>
          <w:rFonts w:ascii="Times New Roman" w:hAnsi="Times New Roman"/>
        </w:rPr>
        <w:t>UK</w:t>
      </w:r>
      <w:r>
        <w:rPr>
          <w:rFonts w:ascii="Times New Roman" w:hAnsi="Times New Roman"/>
        </w:rPr>
        <w:t>). The LC-MS dried extracts are solubilized with 450 µL of MilliQ water. Samples are aliquoted (100 µL) for LC methods and backup. Biological samples and QC aliquots are kept at -80°C until injection or transferred in vials for direct analysis by UHPLC/MS. Concerning the rest of the supernatant and the pellet, 340 µl of methanol with 2% of sulfosalicylic acid (SSA) is added before vortex and centrifugation (10 min at 15000g, 4°C). 500 µl of the supernatant are transferred in a microtube and evaporated. The dried sample is spiked with 200 µl of MilliQ water before injection in UHPLC/MS of the polyamines method.</w:t>
      </w:r>
    </w:p>
    <w:p>
      <w:pPr>
        <w:pStyle w:val="Standarduser"/>
        <w:spacing w:line="480" w:lineRule="auto"/>
        <w:jc w:val="both"/>
      </w:pPr>
      <w:r>
        <w:rPr>
          <w:rFonts w:ascii="Times New Roman" w:hAnsi="Times New Roman" w:cs="Times New Roman"/>
          <w:b/>
          <w:i/>
          <w:sz w:val="24"/>
          <w:szCs w:val="24"/>
          <w:lang w:val="en-US"/>
        </w:rPr>
        <w:t>Sample preparation plasma (lithium heparin).</w:t>
      </w:r>
      <w:r>
        <w:rPr>
          <w:rFonts w:ascii="Times New Roman" w:hAnsi="Times New Roman" w:cs="Times New Roman"/>
          <w:b/>
          <w:sz w:val="24"/>
          <w:szCs w:val="24"/>
          <w:lang w:val="en-US"/>
        </w:rPr>
        <w:t xml:space="preserve"> </w:t>
      </w:r>
      <w:r>
        <w:rPr>
          <w:rFonts w:ascii="Times New Roman" w:hAnsi="Times New Roman" w:cs="Times New Roman"/>
          <w:sz w:val="24"/>
          <w:szCs w:val="24"/>
          <w:lang w:val="en-US"/>
        </w:rPr>
        <w:t xml:space="preserve">A volume of 50 µL of plasma is mixed with 500 µL a cold solvent mixture (MeOH/Water/Chloroform, 9/1/1, -20°C), into 1.5 mL eppendorf, vortexed and centrifugated (10 min at 15000 g, 4°C). Then upper phase of the supernatant is split in two parts: the first 220 µL used for the Gas Chromatography coupled by Mass Spectrometry (GC/MS) experiment, others 200 µL are used for the Ultra High Pressure Liquid Chromatography coupled by Mass Spectrometry (UHPLC/MS) experimentations. Concerning the GC-MS aliquots samples are evaporated and 50 µL of methoxyamine (20 mg/mL in pyridine) is added on dried extracts, then stored at room temperature in dark, during 16 hours. The day after, 80 µL of N-Methyl-N-(trimethylsilyl) trifluoroacetamide (MSTFA) is added and final derivatization occurred at 40°C during 30 minutes. Samples are then directly injected into GC-MS. Concerning the LC-MS aliquots, the collected supernatant is evaporated at 40°C in a pneumatically-assisted concentrator (Techne DB3, </w:t>
      </w:r>
      <w:r>
        <w:rPr>
          <w:rStyle w:val="Hervorhebung"/>
          <w:rFonts w:ascii="Times New Roman" w:hAnsi="Times New Roman" w:cs="Times New Roman"/>
          <w:sz w:val="24"/>
          <w:szCs w:val="24"/>
          <w:lang w:val="en-US"/>
        </w:rPr>
        <w:t>Staffordshire</w:t>
      </w:r>
      <w:r>
        <w:rPr>
          <w:rStyle w:val="st"/>
          <w:rFonts w:ascii="Times New Roman" w:hAnsi="Times New Roman" w:cs="Times New Roman"/>
          <w:i/>
          <w:sz w:val="24"/>
          <w:szCs w:val="24"/>
          <w:lang w:val="en-US"/>
        </w:rPr>
        <w:t xml:space="preserve">, </w:t>
      </w:r>
      <w:r>
        <w:rPr>
          <w:rStyle w:val="Hervorhebung"/>
          <w:rFonts w:ascii="Times New Roman" w:hAnsi="Times New Roman" w:cs="Times New Roman"/>
          <w:sz w:val="24"/>
          <w:szCs w:val="24"/>
          <w:lang w:val="en-US"/>
        </w:rPr>
        <w:t>UK</w:t>
      </w:r>
      <w:r>
        <w:rPr>
          <w:rFonts w:ascii="Times New Roman" w:hAnsi="Times New Roman" w:cs="Times New Roman"/>
          <w:sz w:val="24"/>
          <w:szCs w:val="24"/>
          <w:lang w:val="en-US"/>
        </w:rPr>
        <w:t>). The LC-MS dried extracts are solubilized with 400 µL of MilliQ water. Samples are aliquoted (100 µL) for LC methods and backup. Biological samples and QC aliquots are kept at -80°C until injection or transferred in vials for direct analysis by UHPLC/MS. Concerning the rest of the supernatant and the pellet, 285 µl of methanol with 2% of sulfosalicylic acid (SSA) is added before vortex and centrifugation (10 min at 15000g, 4°C). 500 µl of the supernatant are transferred in a microtube and evaporated. The dried sample is spiked with 200 µl of MilliQ water before injection in UHPLC/MS of the polyamines method.</w:t>
      </w:r>
    </w:p>
    <w:p>
      <w:pPr>
        <w:pStyle w:val="Standarduser"/>
        <w:spacing w:line="480" w:lineRule="auto"/>
        <w:jc w:val="both"/>
      </w:pPr>
      <w:r>
        <w:rPr>
          <w:rFonts w:ascii="Times New Roman" w:hAnsi="Times New Roman" w:cs="Times New Roman"/>
          <w:b/>
          <w:i/>
          <w:sz w:val="24"/>
          <w:szCs w:val="24"/>
          <w:lang w:val="en-US"/>
        </w:rPr>
        <w:t>T</w:t>
      </w:r>
      <w:r>
        <w:rPr>
          <w:rFonts w:ascii="Times New Roman" w:hAnsi="Times New Roman" w:cs="Times New Roman"/>
          <w:b/>
          <w:bCs/>
          <w:i/>
          <w:sz w:val="24"/>
          <w:szCs w:val="24"/>
          <w:lang w:val="en-US"/>
        </w:rPr>
        <w:t xml:space="preserve">argeted analysis of CoAs and nucleoside phosphates by ion pairing ultra-high performance liquid chromatography (UHPLC) coupled to a Triple Quadrupole (QQQ) mass spectrometer. </w:t>
      </w:r>
      <w:r>
        <w:rPr>
          <w:rFonts w:ascii="Times New Roman" w:hAnsi="Times New Roman" w:cs="Times New Roman"/>
          <w:sz w:val="24"/>
          <w:szCs w:val="24"/>
          <w:lang w:val="en-US"/>
        </w:rPr>
        <w:t>Targeted analysis is performed on a RRLC 1260 system (Agilent Technologies, Waldbronn, Germany) coupled to a</w:t>
      </w:r>
      <w:r>
        <w:rPr>
          <w:rFonts w:ascii="Times New Roman" w:hAnsi="Times New Roman" w:cs="Times New Roman"/>
          <w:color w:val="141413"/>
          <w:sz w:val="24"/>
          <w:szCs w:val="24"/>
          <w:lang w:val="en-US"/>
        </w:rPr>
        <w:t xml:space="preserve"> Triple Quadrupole 6410 (Agilent</w:t>
      </w:r>
      <w:r>
        <w:rPr>
          <w:rFonts w:ascii="Times New Roman" w:hAnsi="Times New Roman" w:cs="Times New Roman"/>
          <w:sz w:val="24"/>
          <w:szCs w:val="24"/>
          <w:lang w:val="en-US"/>
        </w:rPr>
        <w:t xml:space="preserve"> Technologies) equipped with an electrospray source operating in positive mode. The gas temperature is set to 350°C with a gas flow of 12 L/min. The capillary voltage is set to 3.5 kV. 10 </w:t>
      </w:r>
      <w:r>
        <w:rPr>
          <w:rFonts w:ascii="Times New Roman" w:hAnsi="Times New Roman" w:cs="Times New Roman"/>
          <w:sz w:val="24"/>
          <w:szCs w:val="24"/>
        </w:rPr>
        <w:t>μ</w:t>
      </w:r>
      <w:r>
        <w:rPr>
          <w:rFonts w:ascii="Times New Roman" w:hAnsi="Times New Roman" w:cs="Times New Roman"/>
          <w:sz w:val="24"/>
          <w:szCs w:val="24"/>
          <w:lang w:val="en-US"/>
        </w:rPr>
        <w:t xml:space="preserve">L of sample are injected on a Column XDB-C18 (100 mm x 2.1 mm particle size 1.8 µm) from Agilent technologies, protected by a guard column XDB-C18 (5 mm × 2.1 mm particle size 1.8 </w:t>
      </w:r>
      <w:r>
        <w:rPr>
          <w:rFonts w:ascii="Times New Roman" w:hAnsi="Times New Roman" w:cs="Times New Roman"/>
          <w:sz w:val="24"/>
          <w:szCs w:val="24"/>
        </w:rPr>
        <w:t>μ</w:t>
      </w:r>
      <w:r>
        <w:rPr>
          <w:rFonts w:ascii="Times New Roman" w:hAnsi="Times New Roman" w:cs="Times New Roman"/>
          <w:sz w:val="24"/>
          <w:szCs w:val="24"/>
          <w:lang w:val="en-US"/>
        </w:rPr>
        <w:t>m) and heated at 40°C by a pelletier oven. The gradient mobile phase consists of water with 2 mM of DBAA (A) and acetonitrile (B). The flow rate isset to 0.2 mL/min, and gradient as follow: initial condition is90% phase A and 10% phase B, maintained during 4 min. Molecules are then eluted using a gradient from 10% to 95% phase B over 3 min. The column is washed using 95% mobile phase B for 3 minutes and equilibrated using 10% mobile phase B for 3 min. The autosampler is kept at 4°C. The collision gas is nitrogen. The scan mode used is the MRM for biological samples. Peak detection and integration of the analytes are performed using the Agilent Mass Hunter quantitative software (B.07.01).</w:t>
      </w:r>
    </w:p>
    <w:p>
      <w:pPr>
        <w:pStyle w:val="Standarduser"/>
        <w:spacing w:line="480" w:lineRule="auto"/>
        <w:jc w:val="both"/>
      </w:pPr>
      <w:r>
        <w:rPr>
          <w:rFonts w:ascii="Times New Roman" w:hAnsi="Times New Roman" w:cs="Times New Roman"/>
          <w:b/>
          <w:i/>
          <w:sz w:val="24"/>
          <w:szCs w:val="24"/>
          <w:lang w:val="en-US"/>
        </w:rPr>
        <w:t>Widely-t</w:t>
      </w:r>
      <w:r>
        <w:rPr>
          <w:rFonts w:ascii="Times New Roman" w:hAnsi="Times New Roman" w:cs="Times New Roman"/>
          <w:b/>
          <w:bCs/>
          <w:i/>
          <w:sz w:val="24"/>
          <w:szCs w:val="24"/>
          <w:lang w:val="en-US"/>
        </w:rPr>
        <w:t>argeted analysis of intracellular metabolites gas chromatography (GC) coupled to a triple quadrupole (QQQ) mass spectrometer.</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 xml:space="preserve">The GC-MS/MS method is performed on a 7890B gas chromatography (Agilent Technologies, Waldbronn, Germany) coupled to a triple quadrupole 7000C (Agilent Technologies, Waldbronn, Germany) equipped with a High sensitivity electronic impact source (EI) operating in positive mode. The front inlet temperature is 250°C, the injection is performed in splitless mode. The transfer line and the ion-source temperature are 250°C and 230°C, respectively. The septum purge flow is fixed at 3 mL/min, the purge flow to split vent operated at 80 mL/min during 1 min and gas saver mode is set to 15 mL/min after 5 min. </w:t>
      </w:r>
      <w:bookmarkStart w:id="21" w:name="__DdeLink__716_586485170"/>
      <w:r>
        <w:rPr>
          <w:rFonts w:ascii="Times New Roman" w:hAnsi="Times New Roman" w:cs="Times New Roman"/>
          <w:sz w:val="24"/>
          <w:szCs w:val="24"/>
          <w:lang w:val="en-US"/>
        </w:rPr>
        <w:t xml:space="preserve">The helium gas flows through the column (J&amp;W Scientific HP-5MS, 30m x 0.25 mm, i.d. 0.25 mm, 25µm d.f., Agilent Technologies Inc.) at 1 mL/min. Column temperature is held at 60°C for 1 min, then raises to 210°C (10°C/min), followed by a step to 230°C (5°C/min) and reaches 325°C (15°C/min), to be hold at this temperature for 5 min. The collision gas is nitrogen. </w:t>
      </w:r>
      <w:bookmarkEnd w:id="21"/>
      <w:r>
        <w:rPr>
          <w:rFonts w:ascii="Times New Roman" w:hAnsi="Times New Roman" w:cs="Times New Roman"/>
          <w:sz w:val="24"/>
          <w:szCs w:val="24"/>
          <w:lang w:val="en-US"/>
        </w:rPr>
        <w:t>The scan mode used is the MRM for biological samples. Peak detection and integration of the analytes are performed using the Agilent Mass Hunter quantitative software (B.07.01).</w:t>
      </w:r>
    </w:p>
    <w:p>
      <w:pPr>
        <w:pStyle w:val="Standarduser"/>
        <w:spacing w:line="480" w:lineRule="auto"/>
        <w:jc w:val="both"/>
      </w:pPr>
      <w:r>
        <w:rPr>
          <w:rFonts w:ascii="Times New Roman" w:hAnsi="Times New Roman" w:cs="Times New Roman"/>
          <w:b/>
          <w:i/>
          <w:sz w:val="24"/>
          <w:szCs w:val="24"/>
          <w:lang w:val="en-US"/>
        </w:rPr>
        <w:t>T</w:t>
      </w:r>
      <w:r>
        <w:rPr>
          <w:rFonts w:ascii="Times New Roman" w:hAnsi="Times New Roman" w:cs="Times New Roman"/>
          <w:b/>
          <w:bCs/>
          <w:i/>
          <w:sz w:val="24"/>
          <w:szCs w:val="24"/>
          <w:lang w:val="en-US"/>
        </w:rPr>
        <w:t>argeted analysis of bile acids by ion pairing ultra-high performance liquid chromatography (UHPLC) coupled to a Triple Quadrupole (QQQ) mass spectrometer.</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Targeted analysis is performed on a RRLC 1260 system (Agilent Technologies, Waldbronn, Germany) coupled to a</w:t>
      </w:r>
      <w:r>
        <w:rPr>
          <w:rFonts w:ascii="Times New Roman" w:hAnsi="Times New Roman" w:cs="Times New Roman"/>
          <w:color w:val="141413"/>
          <w:sz w:val="24"/>
          <w:szCs w:val="24"/>
          <w:lang w:val="en-US"/>
        </w:rPr>
        <w:t xml:space="preserve"> Triple Quadrupole 6410 (Agilent</w:t>
      </w:r>
      <w:r>
        <w:rPr>
          <w:rFonts w:ascii="Times New Roman" w:hAnsi="Times New Roman" w:cs="Times New Roman"/>
          <w:sz w:val="24"/>
          <w:szCs w:val="24"/>
          <w:lang w:val="en-US"/>
        </w:rPr>
        <w:t xml:space="preserve"> Technologies) equipped with an electrospray source operating in positive mode. The gas temperature is set to 325°C with a gas flow of 12 L/min. The capillary voltage is set to 4.5 kV. 10 </w:t>
      </w:r>
      <w:r>
        <w:rPr>
          <w:rFonts w:ascii="Times New Roman" w:hAnsi="Times New Roman" w:cs="Times New Roman"/>
          <w:sz w:val="24"/>
          <w:szCs w:val="24"/>
        </w:rPr>
        <w:t>μ</w:t>
      </w:r>
      <w:r>
        <w:rPr>
          <w:rFonts w:ascii="Times New Roman" w:hAnsi="Times New Roman" w:cs="Times New Roman"/>
          <w:sz w:val="24"/>
          <w:szCs w:val="24"/>
          <w:lang w:val="en-US"/>
        </w:rPr>
        <w:t>L of sample are injected on a Column Poroshell 120 EC-C8 (100 mm x 2.1 mm particle size 2.7 µm) from Agilent technologies, protected by a guard column XDB-C18 (5 mm × 2.1 mm particle size 1.8 μm) and heated at 40°C by a pelletier oven. The gradient mobile phase consists of water with 0.2% of formic acid (A) and acetonitrile/isopropanol (1/1; v/v) (B) freshly made. The flow rate is set to 0.3 mL/min, and gradient as follow: initial condition is70% phase A and 30% phase B, maintained during 1.5 min. Molecules are then eluted using a gradient from 30% to 60% phase B over 9 min. The column is washed using 98% mobile phase B for 2 minutes and equilibrated using 30% mobile phase B for 2 min. After each injection, the needle is washed twice with isopropanol and thrice with water. The autosampler is kept at 4°C. The collision gas is nitrogen. The scan mode used is the MRM for biological samples. Peak detection and integration of the analytes are performed using the Agilent Mass Hunter quantitative software (B.07.01).</w:t>
      </w:r>
    </w:p>
    <w:p>
      <w:pPr>
        <w:pStyle w:val="Standarduser"/>
        <w:spacing w:line="480" w:lineRule="auto"/>
        <w:jc w:val="both"/>
      </w:pPr>
      <w:r>
        <w:rPr>
          <w:rFonts w:ascii="Times New Roman" w:hAnsi="Times New Roman" w:cs="Times New Roman"/>
          <w:b/>
          <w:i/>
          <w:sz w:val="24"/>
          <w:szCs w:val="24"/>
          <w:lang w:val="en-US"/>
        </w:rPr>
        <w:t>Targeted</w:t>
      </w:r>
      <w:r>
        <w:rPr>
          <w:rFonts w:ascii="Times New Roman" w:hAnsi="Times New Roman" w:cs="Times New Roman"/>
          <w:b/>
          <w:bCs/>
          <w:i/>
          <w:sz w:val="24"/>
          <w:szCs w:val="24"/>
          <w:lang w:val="en-US"/>
        </w:rPr>
        <w:t xml:space="preserve"> analysis of polyamines by ion pairing ultra-high performance liquid chromatography (UHPLC) coupled to a Triple Quadrupole (QQQ) mass spectrometer.</w:t>
      </w:r>
      <w:r>
        <w:rPr>
          <w:rFonts w:ascii="Times New Roman" w:hAnsi="Times New Roman" w:cs="Times New Roman"/>
          <w:b/>
          <w:bCs/>
          <w:sz w:val="24"/>
          <w:szCs w:val="24"/>
          <w:lang w:val="en-US"/>
        </w:rPr>
        <w:t xml:space="preserve"> </w:t>
      </w:r>
      <w:r>
        <w:rPr>
          <w:rFonts w:ascii="Times New Roman" w:hAnsi="Times New Roman" w:cs="Times New Roman"/>
          <w:sz w:val="24"/>
          <w:szCs w:val="24"/>
          <w:lang w:val="en-US"/>
        </w:rPr>
        <w:t>Targeted analysis is performed on a RRLC 1260 system (Agilent Technologies, Waldbronn, Germany) coupled to a</w:t>
      </w:r>
      <w:r>
        <w:rPr>
          <w:rFonts w:ascii="Times New Roman" w:hAnsi="Times New Roman" w:cs="Times New Roman"/>
          <w:color w:val="141413"/>
          <w:sz w:val="24"/>
          <w:szCs w:val="24"/>
          <w:lang w:val="en-US"/>
        </w:rPr>
        <w:t xml:space="preserve"> Triple Quadrupole 6410 (Agilent</w:t>
      </w:r>
      <w:r>
        <w:rPr>
          <w:rFonts w:ascii="Times New Roman" w:hAnsi="Times New Roman" w:cs="Times New Roman"/>
          <w:sz w:val="24"/>
          <w:szCs w:val="24"/>
          <w:lang w:val="en-US"/>
        </w:rPr>
        <w:t xml:space="preserve"> Technologies) equipped with an electrospray source operating in positive mode. The gas temperature is set to 350°C with a gas flow of 12 L/min. The capillary voltage is set to 3.5 kV. 10 </w:t>
      </w:r>
      <w:r>
        <w:rPr>
          <w:rFonts w:ascii="Times New Roman" w:hAnsi="Times New Roman" w:cs="Times New Roman"/>
          <w:sz w:val="24"/>
          <w:szCs w:val="24"/>
        </w:rPr>
        <w:t>μ</w:t>
      </w:r>
      <w:r>
        <w:rPr>
          <w:rFonts w:ascii="Times New Roman" w:hAnsi="Times New Roman" w:cs="Times New Roman"/>
          <w:sz w:val="24"/>
          <w:szCs w:val="24"/>
          <w:lang w:val="en-US"/>
        </w:rPr>
        <w:t>L of sample are injected on a Column Kinetex C18 (150 mm x 2.1 mm particle size 2.6 µm) from Phenomenex, protected by a guard column C18 (5 mm × 2.1 mm) and heated at 40°C by a pelletier oven. The gradient mobile phase consists of water with 0, 1% of HFBA (A) and acetonitrile with 0,1% of HFBA (B) freshly made. The flow rate is set to 0.2 mL/min, and gradient as follow: initial condition is95% phase A and 5% phase B. Molecules are then eluted using a gradient from 5% to 40% phase B over 10 min. The column is washed using 90% mobile phase B for 2.5 minutes and equilibrated using 5% mobile phase B for 4 min. The autosampler is kept at 4°C. The collision gas is nitrogen. The scan mode used is the MRM for biological samples. Peak detection and integration of the analytes are performed using the Agilent Mass Hunter quantitative software (B.07.01).</w:t>
      </w:r>
    </w:p>
    <w:p>
      <w:pPr>
        <w:pStyle w:val="Standarduser"/>
        <w:spacing w:line="480" w:lineRule="auto"/>
        <w:jc w:val="both"/>
      </w:pPr>
      <w:r>
        <w:rPr>
          <w:rFonts w:ascii="Times New Roman" w:hAnsi="Times New Roman" w:cs="Times New Roman"/>
          <w:b/>
          <w:bCs/>
          <w:i/>
          <w:sz w:val="24"/>
          <w:szCs w:val="24"/>
        </w:rPr>
        <w:t>Untargeted analysis of intracellular metabolites by ultra-high performance liquid chromatography (UHPLC) coupled to a quadrupole-time of flight (QTOF) mass spectrometer.</w:t>
      </w:r>
      <w:r>
        <w:rPr>
          <w:rFonts w:ascii="Times New Roman" w:hAnsi="Times New Roman" w:cs="Times New Roman"/>
          <w:b/>
          <w:bCs/>
          <w:sz w:val="24"/>
          <w:szCs w:val="24"/>
        </w:rPr>
        <w:t xml:space="preserve"> </w:t>
      </w:r>
      <w:r>
        <w:rPr>
          <w:rFonts w:ascii="Times New Roman" w:hAnsi="Times New Roman" w:cs="Times New Roman"/>
          <w:sz w:val="24"/>
          <w:szCs w:val="24"/>
        </w:rPr>
        <w:t xml:space="preserve">Profiling of intracellular metabolites is performed on a Liquid Chromatography (LC) 1260 system (Agilent Technologies, Waldbronn, Germany) coupled to a QTOF 6520  (Agilent Technologies) equipped with an electrospray source operating in both positive and negative mode, successively, and full scan mode from 50 to 1000 Da. The gas temperature is set to 350°C with a gas flow of 12 l/min. The capillary voltage is set to 3.5 kV, the fragmentor to 175 V and the skimmer to 65 V. Two reference masses are used to maintain the mass accuracy during analysis:  m/z 121.050873  and m/z 922.009798 in positive mode and m/z 112.985587 and m/z 980.016375 in negative mode. 10 μL of sample are injected on a SB-Aq column (100 mm × 2.1 mm particle size 1.8  μm) from Agilent Technologies, protected by a guard column  XDB-C18 (5 mm × 2.1 mm particle size  1.8μm) and heated at 40°C. The gradient mobile phase consists of water with 0.2% of acetic acid (A) and acetonitrile (B). The flow rate is set to 0.3mL/min. Initial condition is 98% phase A and 2% phase B. Molecules are then eluted using a gradient from 2% to 95% phase B in 7min. The column is washed using 95% mobile phase B for 3 minutes and equilibrated using 2% mobile phase B for 3min. The autosampler is kept at 4°C. Peak detection and integration of the </w:t>
      </w:r>
      <w:r>
        <w:rPr>
          <w:rFonts w:ascii="Times New Roman" w:hAnsi="Times New Roman" w:cs="Times New Roman"/>
          <w:sz w:val="24"/>
          <w:szCs w:val="24"/>
          <w:lang w:val="en-US"/>
        </w:rPr>
        <w:t>analytes are performed using the Agilent Mass Hunter quantitative software (B.07.01).</w:t>
      </w:r>
    </w:p>
    <w:p>
      <w:pPr>
        <w:pStyle w:val="Standarduser"/>
        <w:spacing w:line="480" w:lineRule="auto"/>
        <w:jc w:val="both"/>
      </w:pPr>
      <w:r>
        <w:rPr>
          <w:rFonts w:ascii="Times New Roman" w:hAnsi="Times New Roman" w:cs="Times New Roman"/>
          <w:b/>
          <w:i/>
          <w:sz w:val="24"/>
          <w:szCs w:val="24"/>
          <w:lang w:val="en-US"/>
        </w:rPr>
        <w:t>Untargeted</w:t>
      </w:r>
      <w:r>
        <w:rPr>
          <w:rFonts w:ascii="Times New Roman" w:hAnsi="Times New Roman" w:cs="Times New Roman"/>
          <w:b/>
          <w:i/>
          <w:sz w:val="24"/>
          <w:szCs w:val="24"/>
        </w:rPr>
        <w:t xml:space="preserve"> analysis of intracellular metabolites by ultra-high performance liquid chromatography (UHPLC) coupled to a Q-Exactive mass spectrometer. Reversed phase acetonitrile method. </w:t>
      </w:r>
      <w:r>
        <w:rPr>
          <w:rFonts w:ascii="Times New Roman" w:hAnsi="Times New Roman" w:cs="Times New Roman"/>
          <w:sz w:val="24"/>
          <w:szCs w:val="24"/>
        </w:rPr>
        <w:t>Profiling of intracellular metabolites is performed on a Dionex Ultimate 3000 UHPLC system (Thermo Scientific) coupled to a Q-Exactive (Thermo Scientific) equipped with an electrospray source operating in both positive and negative mode and full scan mode from 100 to 1200 m/z. The Q-Exactive parameters are: sheath gas flow rate 55 au, auxiliary gas flow rate 15 au, spray voltage 3.3 kV, capillary temperature 300°C, S-Lens RF level 55 V. 10 μL of sample are injected on a SB-Aq column (100 mm × 2.1 mm particle size 1.8 μm) from Agilent Technologies, protected by a guard column XDB-C18 (5 mm × 2.1 mm particle size 1.8 μm) and heated at 40°C by a pelletier oven. The mass spectrometer is calibrated with sodium acetate solution dedicated to low mass calibration. The gradient mobile phase consists of water with 0.2% of acetic acid (A) and acetonitrile (B). The flow rate is set to 0.3 mL/min. Initial condition is 98% phase A and 2% phase B. Molecules are then eluted using a gradient from 2% to 95% phase B in 22 min. The column is washed using 95% mobile phase B for 2 minutes and equilibrated using 2% mobile phase B for 4 min. The autosampler is kept at 4°C. Peak detection and integration are performed using the Thermo Xcalibur quantitative software (3.1.).</w:t>
      </w:r>
    </w:p>
    <w:p>
      <w:pPr>
        <w:spacing w:after="240" w:line="480" w:lineRule="auto"/>
        <w:jc w:val="both"/>
      </w:pPr>
      <w:r>
        <w:rPr>
          <w:rFonts w:ascii="Times New Roman" w:hAnsi="Times New Roman"/>
          <w:b/>
          <w:i/>
        </w:rPr>
        <w:t>Quality control policy.</w:t>
      </w:r>
      <w:r>
        <w:rPr>
          <w:rFonts w:ascii="Times New Roman" w:hAnsi="Times New Roman"/>
          <w:b/>
        </w:rPr>
        <w:t xml:space="preserve"> </w:t>
      </w:r>
      <w:r>
        <w:rPr>
          <w:rFonts w:ascii="Times New Roman" w:hAnsi="Times New Roman"/>
        </w:rPr>
        <w:t>A daily qualification of the instrumentation is set up with automatic tune and calibration processes. These qualifications are completed with double injections of standards mixes, at the beginning and at the end of the run, as for a blank extracted sample to control the background impurities. Mixtures are adapted for each chromatographic method. After the extraction, the pool of QC sample are used to passivate the column before the analysis with the proper biological matrix and re-injected during the batch to monitor and correct analytical bias occurring during the batch (m/z, retention time and sensitivity drifts) during post acquisition treatment signal. The following standards and reactive were from Sigma Aldrich: Acetonitrile (Isopropanol), Methanol, Chloroform, Acetic acid, Dibutylamine acetate concentrate (DBAA), Methoxyamine hydrochloride, N-Methyl-N-(trimethylsilyl) trifluoroacetamide (MSTFA), Pyridine, Ammonium acetate, Sulfosalicylic acid, Heptafluorobutyric acid (HFBA). Ammonium carbonate was from VWR.</w:t>
      </w:r>
    </w:p>
    <w:p>
      <w:pPr>
        <w:pStyle w:val="Standarduser"/>
        <w:spacing w:line="480" w:lineRule="auto"/>
        <w:jc w:val="both"/>
      </w:pPr>
      <w:r>
        <w:rPr>
          <w:rFonts w:ascii="Times New Roman" w:hAnsi="Times New Roman" w:cs="Times New Roman"/>
          <w:b/>
          <w:i/>
          <w:sz w:val="24"/>
          <w:szCs w:val="24"/>
          <w:lang w:val="en-GB"/>
        </w:rPr>
        <w:t xml:space="preserve">Heatmap analyses. </w:t>
      </w:r>
      <w:r>
        <w:rPr>
          <w:rFonts w:ascii="Times New Roman" w:hAnsi="Times New Roman" w:cs="Times New Roman"/>
          <w:sz w:val="24"/>
          <w:szCs w:val="24"/>
          <w:lang w:val="en-GB"/>
        </w:rPr>
        <w:t>It</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was</w:t>
      </w:r>
      <w:r>
        <w:rPr>
          <w:rFonts w:ascii="Times New Roman" w:hAnsi="Times New Roman" w:cs="Times New Roman"/>
          <w:b/>
          <w:sz w:val="24"/>
          <w:szCs w:val="24"/>
          <w:lang w:val="en-GB"/>
        </w:rPr>
        <w:t xml:space="preserve"> </w:t>
      </w:r>
      <w:r>
        <w:rPr>
          <w:rFonts w:ascii="Times New Roman" w:hAnsi="Times New Roman" w:cs="Times New Roman"/>
          <w:sz w:val="24"/>
          <w:szCs w:val="24"/>
          <w:lang w:val="en-GB"/>
        </w:rPr>
        <w:t xml:space="preserve">first normalized the data by dividing all the values by the average value for each metabolite. Using R software (R version 3.5.0), it was fitted linear models on the normalized data for each metabolite. The output coefficients represent the difference between the average value of one condition and the average value of the control condition. The </w:t>
      </w:r>
      <w:r>
        <w:rPr>
          <w:rFonts w:ascii="Times New Roman" w:hAnsi="Times New Roman" w:cs="Times New Roman"/>
          <w:i/>
          <w:sz w:val="24"/>
          <w:szCs w:val="24"/>
          <w:lang w:val="en-GB"/>
        </w:rPr>
        <w:t>p</w:t>
      </w:r>
      <w:r>
        <w:rPr>
          <w:rFonts w:ascii="Times New Roman" w:hAnsi="Times New Roman" w:cs="Times New Roman"/>
          <w:sz w:val="24"/>
          <w:szCs w:val="24"/>
          <w:lang w:val="en-GB"/>
        </w:rPr>
        <w:t>-values result from two-tailed unpaired Student’s t-test applied on coefficients.</w:t>
      </w:r>
    </w:p>
    <w:p>
      <w:pPr>
        <w:spacing w:after="240" w:line="480" w:lineRule="auto"/>
        <w:jc w:val="both"/>
      </w:pPr>
      <w:r>
        <w:rPr>
          <w:rFonts w:ascii="Times New Roman" w:hAnsi="Times New Roman"/>
          <w:b/>
        </w:rPr>
        <w:t xml:space="preserve">Analysis of SAT1 activity. </w:t>
      </w:r>
      <w:r>
        <w:rPr>
          <w:rFonts w:ascii="Times New Roman" w:hAnsi="Times New Roman"/>
        </w:rPr>
        <w:t xml:space="preserve">Tissues were homogenized using TissueLyser (30 Hz for 2-4 min, Qiagen) to an ice-cold buffer containing 25 mM Tris-HCl pH 7.4, 1 mM DTT, 0.1% Triton X-100 and 1x Complete EDTA-free protease inhibitor cocktail (Roche Diagnostics). Lysates were centrifuged at 12.000x g for 30 min at +4 </w:t>
      </w:r>
      <w:r>
        <w:rPr>
          <w:rFonts w:ascii="Symbol" w:eastAsia="Symbol" w:hAnsi="Symbol" w:cs="Symbol"/>
        </w:rPr>
        <w:t></w:t>
      </w:r>
      <w:r>
        <w:rPr>
          <w:rFonts w:ascii="Times New Roman" w:hAnsi="Times New Roman"/>
        </w:rPr>
        <w:t xml:space="preserve">C and the supernatant was used for SAT1 and SMOX activity assays. SAT1 activity was determined by an assay which measures the amount of incorporation of radioactivity from </w:t>
      </w:r>
      <w:r>
        <w:rPr>
          <w:rFonts w:ascii="Times New Roman" w:hAnsi="Times New Roman"/>
          <w:vertAlign w:val="superscript"/>
        </w:rPr>
        <w:t>14</w:t>
      </w:r>
      <w:r>
        <w:rPr>
          <w:rFonts w:ascii="Times New Roman" w:hAnsi="Times New Roman"/>
        </w:rPr>
        <w:t xml:space="preserve">C-acetyl-CoA into 8-methylspermidine (8-MeSpd) in 10 min at +37 °C as described previously in </w:t>
      </w:r>
      <w:r>
        <w:rPr>
          <w:rFonts w:ascii="Times New Roman" w:hAnsi="Times New Roman"/>
          <w:shd w:val="clear" w:color="auto" w:fill="FFFF00"/>
        </w:rPr>
        <w:t>(</w:t>
      </w:r>
      <w:commentRangeStart w:id="22"/>
      <w:r>
        <w:rPr>
          <w:rFonts w:ascii="Times New Roman" w:hAnsi="Times New Roman"/>
          <w:shd w:val="clear" w:color="auto" w:fill="FFFF00"/>
        </w:rPr>
        <w:t>REF</w:t>
      </w:r>
      <w:commentRangeEnd w:id="22"/>
      <w:r>
        <w:commentReference w:id="22"/>
      </w:r>
      <w:r>
        <w:rPr>
          <w:rFonts w:ascii="Times New Roman" w:hAnsi="Times New Roman"/>
          <w:shd w:val="clear" w:color="auto" w:fill="FFFF00"/>
        </w:rPr>
        <w:t>).</w:t>
      </w:r>
      <w:r>
        <w:rPr>
          <w:rFonts w:ascii="Times New Roman" w:hAnsi="Times New Roman"/>
        </w:rPr>
        <w:t xml:space="preserve"> A standard assay mixture contained 100 mM Tris-HCl pH 7.8, 1 mM semicarbazide, 5 mM EDTA, 3 mM 8-MeSpd (PMID: 21639123), and 50 nCi (50-60 mCi/mmol) of </w:t>
      </w:r>
      <w:r>
        <w:rPr>
          <w:rFonts w:ascii="Times New Roman" w:hAnsi="Times New Roman"/>
          <w:vertAlign w:val="superscript"/>
        </w:rPr>
        <w:t>14</w:t>
      </w:r>
      <w:r>
        <w:rPr>
          <w:rFonts w:ascii="Times New Roman" w:hAnsi="Times New Roman"/>
        </w:rPr>
        <w:t>C-acetyl-CoA (Moravek Inc.) in a total volume of 100 μl. 8-MeSpd has higher affinity for SAT1 in comparison to spermidine (K</w:t>
      </w:r>
      <w:r>
        <w:rPr>
          <w:rFonts w:ascii="Times New Roman" w:hAnsi="Times New Roman"/>
          <w:vertAlign w:val="subscript"/>
        </w:rPr>
        <w:t>m</w:t>
      </w:r>
      <w:r>
        <w:rPr>
          <w:rFonts w:ascii="Times New Roman" w:hAnsi="Times New Roman"/>
        </w:rPr>
        <w:t xml:space="preserve"> 78 ± 3 µM and V</w:t>
      </w:r>
      <w:r>
        <w:rPr>
          <w:rFonts w:ascii="Times New Roman" w:hAnsi="Times New Roman"/>
          <w:vertAlign w:val="subscript"/>
        </w:rPr>
        <w:t>max</w:t>
      </w:r>
      <w:r>
        <w:rPr>
          <w:rFonts w:ascii="Times New Roman" w:hAnsi="Times New Roman"/>
        </w:rPr>
        <w:t xml:space="preserve"> of 7.35 ± 0.10 µmol/min/mg vs. K</w:t>
      </w:r>
      <w:r>
        <w:rPr>
          <w:rFonts w:ascii="Times New Roman" w:hAnsi="Times New Roman"/>
          <w:vertAlign w:val="subscript"/>
        </w:rPr>
        <w:t>m</w:t>
      </w:r>
      <w:r>
        <w:rPr>
          <w:rFonts w:ascii="Times New Roman" w:hAnsi="Times New Roman"/>
        </w:rPr>
        <w:t xml:space="preserve"> 151 ± 15 µM and V</w:t>
      </w:r>
      <w:r>
        <w:rPr>
          <w:rFonts w:ascii="Times New Roman" w:hAnsi="Times New Roman"/>
          <w:vertAlign w:val="subscript"/>
        </w:rPr>
        <w:t>max</w:t>
      </w:r>
      <w:r>
        <w:rPr>
          <w:rFonts w:ascii="Times New Roman" w:hAnsi="Times New Roman"/>
        </w:rPr>
        <w:t xml:space="preserve"> of 4.28 ± 0.13 µmol/min/mg). Furthermore, 8-MeSpd cannot be enzymatically acetylated </w:t>
      </w:r>
      <w:r>
        <w:rPr>
          <w:rFonts w:ascii="Times New Roman" w:hAnsi="Times New Roman"/>
          <w:lang w:val="en-GB"/>
        </w:rPr>
        <w:t xml:space="preserve">at </w:t>
      </w:r>
      <w:r>
        <w:rPr>
          <w:rFonts w:ascii="Times New Roman" w:hAnsi="Times New Roman"/>
          <w:i/>
          <w:lang w:val="en-GB"/>
        </w:rPr>
        <w:t>N</w:t>
      </w:r>
      <w:r>
        <w:rPr>
          <w:rFonts w:ascii="Times New Roman" w:hAnsi="Times New Roman"/>
          <w:vertAlign w:val="superscript"/>
          <w:lang w:val="en-GB"/>
        </w:rPr>
        <w:t>8</w:t>
      </w:r>
      <w:r>
        <w:rPr>
          <w:rFonts w:ascii="Times New Roman" w:hAnsi="Times New Roman"/>
          <w:lang w:val="en-GB"/>
        </w:rPr>
        <w:t>-position, thus allowing feasible SAT1-specific activity assay in crude enzyme preparations.</w:t>
      </w:r>
    </w:p>
    <w:p>
      <w:pPr>
        <w:pStyle w:val="Standarduser"/>
        <w:spacing w:line="480" w:lineRule="auto"/>
        <w:jc w:val="both"/>
      </w:pPr>
      <w:commentRangeStart w:id="23"/>
      <w:r>
        <w:rPr>
          <w:rFonts w:ascii="Times New Roman" w:hAnsi="Times New Roman" w:cs="Times New Roman"/>
          <w:b/>
          <w:sz w:val="24"/>
          <w:szCs w:val="24"/>
          <w:lang w:val="en-GB"/>
        </w:rPr>
        <w:t xml:space="preserve">SAT1 half-life. </w:t>
      </w:r>
      <w:r>
        <w:rPr>
          <w:rFonts w:ascii="Times New Roman" w:hAnsi="Times New Roman" w:cs="Times New Roman"/>
          <w:sz w:val="24"/>
          <w:szCs w:val="24"/>
          <w:lang w:val="en-GB"/>
        </w:rPr>
        <w:t>XXXXXXXX</w:t>
      </w:r>
      <w:commentRangeEnd w:id="23"/>
      <w:r>
        <w:commentReference w:id="23"/>
      </w:r>
    </w:p>
    <w:p>
      <w:pPr>
        <w:spacing w:after="240" w:line="480" w:lineRule="auto"/>
        <w:jc w:val="both"/>
      </w:pPr>
      <w:commentRangeStart w:id="24"/>
      <w:r>
        <w:rPr>
          <w:rFonts w:ascii="Times New Roman" w:hAnsi="Times New Roman"/>
          <w:b/>
          <w:lang w:val="en-GB"/>
        </w:rPr>
        <w:t>Cu-chelation.</w:t>
      </w:r>
      <w:commentRangeEnd w:id="24"/>
      <w:r>
        <w:commentReference w:id="24"/>
      </w:r>
    </w:p>
    <w:p>
      <w:pPr>
        <w:spacing w:after="240" w:line="480" w:lineRule="auto"/>
        <w:jc w:val="both"/>
      </w:pPr>
      <w:r>
        <w:rPr>
          <w:rFonts w:ascii="Times New Roman" w:hAnsi="Times New Roman"/>
          <w:b/>
          <w:lang w:val="en-GB"/>
        </w:rPr>
        <w:t xml:space="preserve">Gene expression analysis. </w:t>
      </w:r>
      <w:r>
        <w:rPr>
          <w:rFonts w:ascii="Times New Roman" w:hAnsi="Times New Roman"/>
          <w:lang w:val="en-GB"/>
        </w:rPr>
        <w:t xml:space="preserve">Total RNA from murine tissues was isolated by QIAzol (QIAGEN) trituration with </w:t>
      </w:r>
      <w:r>
        <w:rPr>
          <w:rFonts w:ascii="Times New Roman" w:hAnsi="Times New Roman"/>
          <w:bCs/>
        </w:rPr>
        <w:t>Precellys 24 tissue homogenator (Bertin Technologies, Montigny-le-Bretonneux, France)</w:t>
      </w:r>
      <w:r>
        <w:rPr>
          <w:rFonts w:ascii="Times New Roman" w:hAnsi="Times New Roman"/>
          <w:lang w:val="en-GB"/>
        </w:rPr>
        <w:t>, followed by column purification with RNeasy Mini Kit (QIAGEN). Following the manufacturer’s instructions, Superscript III Reverse Transcriptase (Invitrogen) was used with random hexamers (Promega) for generation of cDNA. Quantitative PCR was performed on a StepOnePlus Real-Time PCR System (Applied Biosystems) using TaqMan Gene Expression Master Mix (Applied Biosystems) and the following TaqMan Gene Expression Assays: murine Sat1 (Mm00485911_g1) purchased by ThermoFisher Scientific.</w:t>
      </w:r>
    </w:p>
    <w:p>
      <w:pPr>
        <w:spacing w:after="240" w:line="480" w:lineRule="auto"/>
        <w:jc w:val="both"/>
      </w:pPr>
      <w:commentRangeStart w:id="25"/>
      <w:r>
        <w:rPr>
          <w:rFonts w:ascii="Times New Roman" w:hAnsi="Times New Roman"/>
          <w:b/>
          <w:i/>
          <w:lang w:val="en-GB"/>
        </w:rPr>
        <w:t>C. elegans</w:t>
      </w:r>
      <w:r>
        <w:rPr>
          <w:rFonts w:ascii="Times New Roman" w:hAnsi="Times New Roman"/>
          <w:b/>
          <w:lang w:val="en-GB"/>
        </w:rPr>
        <w:t xml:space="preserve"> experiments</w:t>
      </w:r>
      <w:commentRangeEnd w:id="25"/>
      <w:r>
        <w:commentReference w:id="25"/>
      </w:r>
      <w:r>
        <w:rPr>
          <w:rFonts w:ascii="Times New Roman" w:hAnsi="Times New Roman"/>
          <w:b/>
          <w:lang w:val="en-GB"/>
        </w:rPr>
        <w:t xml:space="preserve">.  </w:t>
      </w:r>
      <w:r>
        <w:rPr>
          <w:rFonts w:ascii="Times New Roman" w:hAnsi="Times New Roman"/>
          <w:lang w:val="en-GB"/>
        </w:rPr>
        <w:t>XXXX</w:t>
      </w:r>
    </w:p>
    <w:p>
      <w:pPr>
        <w:spacing w:after="240" w:line="480" w:lineRule="auto"/>
        <w:jc w:val="both"/>
      </w:pPr>
      <w:r>
        <w:rPr>
          <w:rFonts w:ascii="Times New Roman" w:hAnsi="Times New Roman"/>
          <w:b/>
        </w:rPr>
        <w:t>Statistical analysis</w:t>
      </w:r>
      <w:r>
        <w:rPr>
          <w:rFonts w:ascii="Times New Roman" w:hAnsi="Times New Roman"/>
          <w:b/>
          <w:lang w:val="en-GB"/>
        </w:rPr>
        <w:t>.</w:t>
      </w:r>
      <w:r>
        <w:rPr>
          <w:rFonts w:ascii="Times New Roman" w:hAnsi="Times New Roman"/>
          <w:lang w:val="en-GB"/>
        </w:rPr>
        <w:t xml:space="preserve"> </w:t>
      </w:r>
      <w:r>
        <w:rPr>
          <w:rFonts w:ascii="Times New Roman" w:hAnsi="Times New Roman" w:cs="Times New Roman"/>
          <w:lang w:val="en-GB"/>
        </w:rPr>
        <w:t>Data are reported as the mean ± SEM, or Box and whisker plots (mean, first and third quartiles, and maximum and minimum values) as specified. For statistical analyses, </w:t>
      </w:r>
      <w:r>
        <w:rPr>
          <w:rFonts w:ascii="Times New Roman" w:hAnsi="Times New Roman" w:cs="Times New Roman"/>
          <w:i/>
          <w:iCs/>
          <w:lang w:val="en-GB"/>
        </w:rPr>
        <w:t>p</w:t>
      </w:r>
      <w:r>
        <w:rPr>
          <w:rFonts w:ascii="Times New Roman" w:hAnsi="Times New Roman" w:cs="Times New Roman"/>
          <w:lang w:val="en-GB"/>
        </w:rPr>
        <w:t xml:space="preserve"> values were calculated by two-way ANOVA </w:t>
      </w:r>
      <w:r>
        <w:rPr>
          <w:rFonts w:ascii="Times New Roman" w:hAnsi="Times New Roman" w:cs="Times New Roman"/>
        </w:rPr>
        <w:t>with Sidak all comparisons</w:t>
      </w:r>
      <w:r>
        <w:rPr>
          <w:rFonts w:ascii="Times New Roman" w:hAnsi="Times New Roman" w:cs="Times New Roman"/>
          <w:lang w:val="en-GB"/>
        </w:rPr>
        <w:t>, one-way ANOVA non-corrected, one-way ANOVA with Tukey’s multiple comparisons test, Wald test (Enot et al., 2018)</w:t>
      </w:r>
      <w:r>
        <w:rPr>
          <w:rFonts w:ascii="Times New Roman" w:hAnsi="Times New Roman"/>
          <w:shd w:val="clear" w:color="auto" w:fill="FFFFFF"/>
          <w:lang w:val="fr-FR"/>
        </w:rPr>
        <w:t xml:space="preserve"> </w:t>
      </w:r>
      <w:commentRangeStart w:id="26"/>
      <w:r>
        <w:rPr>
          <w:rFonts w:ascii="Times New Roman" w:hAnsi="Times New Roman" w:cs="Times New Roman"/>
          <w:lang w:val="en-GB"/>
        </w:rPr>
        <w:t>or</w:t>
      </w:r>
      <w:commentRangeEnd w:id="26"/>
      <w:r>
        <w:commentReference w:id="26"/>
      </w:r>
      <w:r>
        <w:rPr>
          <w:rFonts w:ascii="Times New Roman" w:hAnsi="Times New Roman" w:cs="Times New Roman"/>
          <w:lang w:val="en-GB"/>
        </w:rPr>
        <w:t xml:space="preserve"> two-tailed unpaired Student’s </w:t>
      </w:r>
      <w:r>
        <w:rPr>
          <w:rFonts w:ascii="Times New Roman" w:hAnsi="Times New Roman" w:cs="Times New Roman"/>
          <w:i/>
          <w:iCs/>
          <w:lang w:val="en-GB"/>
        </w:rPr>
        <w:t>t</w:t>
      </w:r>
      <w:r>
        <w:rPr>
          <w:rFonts w:ascii="Times New Roman" w:hAnsi="Times New Roman" w:cs="Times New Roman"/>
          <w:lang w:val="en-GB"/>
        </w:rPr>
        <w:t>-test. Differences were considered statistically significant when</w:t>
      </w:r>
      <w:r>
        <w:rPr>
          <w:rFonts w:ascii="Times New Roman" w:hAnsi="Times New Roman" w:cs="Times New Roman"/>
          <w:shd w:val="clear" w:color="auto" w:fill="FFFFFF"/>
          <w:lang w:val="en-GB"/>
        </w:rPr>
        <w:t xml:space="preserve"> </w:t>
      </w:r>
      <w:r>
        <w:rPr>
          <w:rFonts w:ascii="Times New Roman" w:hAnsi="Times New Roman" w:cs="Times New Roman"/>
          <w:i/>
          <w:shd w:val="clear" w:color="auto" w:fill="FFFFFF"/>
          <w:lang w:val="en-GB"/>
        </w:rPr>
        <w:t>p</w:t>
      </w:r>
      <w:r>
        <w:rPr>
          <w:rFonts w:ascii="Times New Roman" w:hAnsi="Times New Roman" w:cs="Times New Roman"/>
          <w:shd w:val="clear" w:color="auto" w:fill="FFFFFF"/>
          <w:lang w:val="en-GB"/>
        </w:rPr>
        <w:t>-values</w:t>
      </w:r>
      <w:r>
        <w:rPr>
          <w:rFonts w:ascii="Times New Roman" w:hAnsi="Times New Roman" w:cs="Times New Roman"/>
          <w:lang w:val="en-GB"/>
        </w:rPr>
        <w:t xml:space="preserve"> are: </w:t>
      </w:r>
      <w:r>
        <w:rPr>
          <w:rFonts w:ascii="Times New Roman" w:hAnsi="Times New Roman" w:cs="Times New Roman"/>
          <w:shd w:val="clear" w:color="auto" w:fill="FFFFFF"/>
          <w:lang w:val="en-GB"/>
        </w:rPr>
        <w:t>* (p&lt;0.05), ** (p&lt;0.01), *** (p&lt;0.001).</w:t>
      </w:r>
    </w:p>
    <w:p>
      <w:pPr>
        <w:spacing w:after="240" w:line="480" w:lineRule="auto"/>
        <w:jc w:val="both"/>
        <w:rPr>
          <w:rFonts w:ascii="Times New Roman" w:hAnsi="Times New Roman"/>
          <w:shd w:val="clear" w:color="auto" w:fill="FFFFFF"/>
          <w:lang w:val="en-GB"/>
        </w:rPr>
      </w:pPr>
    </w:p>
    <w:p>
      <w:pPr>
        <w:rPr>
          <w:rFonts w:ascii="Times New Roman" w:hAnsi="Times New Roman" w:cs="Times New Roman"/>
          <w:b/>
          <w:bCs/>
          <w:sz w:val="28"/>
          <w:szCs w:val="28"/>
        </w:rPr>
      </w:pPr>
    </w:p>
    <w:p>
      <w:pPr>
        <w:pageBreakBefore/>
        <w:spacing w:line="480" w:lineRule="auto"/>
        <w:jc w:val="both"/>
      </w:pPr>
      <w:r>
        <w:rPr>
          <w:rFonts w:ascii="Times New Roman" w:hAnsi="Times New Roman" w:cs="Times New Roman"/>
          <w:b/>
          <w:bCs/>
          <w:sz w:val="28"/>
          <w:szCs w:val="28"/>
        </w:rPr>
        <w:t>References</w:t>
      </w:r>
    </w:p>
    <w:p>
      <w:pPr>
        <w:pStyle w:val="EndNoteBibliography"/>
        <w:spacing w:after="240"/>
      </w:pPr>
      <w:r>
        <w:t>Bravo-San Pedro, J.M., Sica, V., Martins, I., Pol, J., Loos, F., Maiuri, M.C., Durand, S., Bossut, N., Aprahamian, F., Anagnostopoulos, G., et al. (2019). Acyl-CoA-Binding Protein Is a Lipogenic Factor that Triggers Food Intake and Obesity. Cell Metab</w:t>
      </w:r>
      <w:r>
        <w:rPr>
          <w:i/>
        </w:rPr>
        <w:t xml:space="preserve"> 30</w:t>
      </w:r>
      <w:r>
        <w:t>, 754-767 e759.</w:t>
      </w:r>
    </w:p>
    <w:p>
      <w:pPr>
        <w:pStyle w:val="EndNoteBibliography"/>
        <w:spacing w:after="240"/>
      </w:pPr>
      <w:r>
        <w:t>Cerrada-Gimenez, M., Weisell, J., Hyvonen, M.T., Park, M.H., Alhonen, L., Vepsalainen, J., and Keinanen, T.A. (2011). Complex N-acetylation of triethylenetetramine. Drug Metab Dispos</w:t>
      </w:r>
      <w:r>
        <w:rPr>
          <w:i/>
        </w:rPr>
        <w:t xml:space="preserve"> 39</w:t>
      </w:r>
      <w:r>
        <w:t>, 2242-2249.</w:t>
      </w:r>
    </w:p>
    <w:p>
      <w:pPr>
        <w:pStyle w:val="EndNoteBibliography"/>
        <w:spacing w:after="240"/>
      </w:pPr>
      <w:r>
        <w:t>Czlonkowska, A., Litwin, T., Dusek, P., Ferenci, P., Lutsenko, S., Medici, V., Rybakowski, J.K., Weiss, K.H., and Schilsky, M.L. (2018). Wilson disease. Nat Rev Dis Primers</w:t>
      </w:r>
      <w:r>
        <w:rPr>
          <w:i/>
        </w:rPr>
        <w:t xml:space="preserve"> 4</w:t>
      </w:r>
      <w:r>
        <w:t>, 21.</w:t>
      </w:r>
    </w:p>
    <w:p>
      <w:pPr>
        <w:pStyle w:val="EndNoteBibliography"/>
        <w:spacing w:after="240"/>
      </w:pPr>
      <w:r>
        <w:t>Eisenberg, T., Abdellatif, M., Schroeder, S., Primessnig, U., Stekovic, S., Pendl, T., Harger, A., Schipke, J., Zimmermann, A., Schmidt, A., et al. (2016). Cardioprotection and lifespan extension by the natural polyamine spermidine. Nat Med</w:t>
      </w:r>
      <w:r>
        <w:rPr>
          <w:i/>
        </w:rPr>
        <w:t xml:space="preserve"> 22</w:t>
      </w:r>
      <w:r>
        <w:t>, 1428-1438.</w:t>
      </w:r>
    </w:p>
    <w:p>
      <w:pPr>
        <w:pStyle w:val="EndNoteBibliography"/>
        <w:spacing w:after="240"/>
      </w:pPr>
      <w:r>
        <w:t>Eisenberg, T., Knauer, H., Schauer, A., Buttner, S., Ruckenstuhl, C., Carmona-Gutierrez, D., Ring, J., Schroeder, S., Magnes, C., Antonacci, L., et al. (2009). Induction of autophagy by spermidine promotes longevity. Nat Cell Biol</w:t>
      </w:r>
      <w:r>
        <w:rPr>
          <w:i/>
        </w:rPr>
        <w:t xml:space="preserve"> 11</w:t>
      </w:r>
      <w:r>
        <w:t>, 1305-1314.</w:t>
      </w:r>
    </w:p>
    <w:p>
      <w:pPr>
        <w:pStyle w:val="EndNoteBibliography"/>
        <w:spacing w:after="240"/>
      </w:pPr>
      <w:r>
        <w:t>Enot, D.P., Vacchelli, E., Jacquelot, N., Zitvogel, L., and Kroemer, G. (2018). TumGrowth: An open-access web tool for the statistical analysis of tumor growth curves. Oncoimmunology</w:t>
      </w:r>
      <w:r>
        <w:rPr>
          <w:i/>
        </w:rPr>
        <w:t xml:space="preserve"> 7</w:t>
      </w:r>
      <w:r>
        <w:t>, e1462431.</w:t>
      </w:r>
    </w:p>
    <w:p>
      <w:pPr>
        <w:pStyle w:val="EndNoteBibliography"/>
        <w:spacing w:after="240"/>
      </w:pPr>
      <w:r>
        <w:t>Fernandez, A.F., Barcena, C., Martinez-Garcia, G.G., Tamargo-Gomez, I., Suarez, M.F., Pietrocola, F., Castoldi, F., Esteban, L., Sierra-Filardi, E., Boya, P., et al. (2017). Autophagy couteracts weight gain, lipotoxicity and pancreatic beta-cell death upon hypercaloric pro-diabetic regimens. Cell Death Dis</w:t>
      </w:r>
      <w:r>
        <w:rPr>
          <w:i/>
        </w:rPr>
        <w:t xml:space="preserve"> 8</w:t>
      </w:r>
      <w:r>
        <w:t>, e2970.</w:t>
      </w:r>
    </w:p>
    <w:p>
      <w:pPr>
        <w:pStyle w:val="EndNoteBibliography"/>
        <w:spacing w:after="240"/>
      </w:pPr>
      <w:r>
        <w:t>Hedera, P. (2019). Clinical management of Wilson disease. Ann Transl Med</w:t>
      </w:r>
      <w:r>
        <w:rPr>
          <w:i/>
        </w:rPr>
        <w:t xml:space="preserve"> 7</w:t>
      </w:r>
      <w:r>
        <w:t>, S66.</w:t>
      </w:r>
    </w:p>
    <w:p>
      <w:pPr>
        <w:pStyle w:val="EndNoteBibliography"/>
        <w:spacing w:after="240"/>
      </w:pPr>
      <w:r>
        <w:t>Jell, J., Merali, S., Hensen, M.L., Mazurchuk, R., Spernyak, J.A., Diegelman, P., Kisiel, N.D., Barrero, C., Deeb, K.K., Alhonen, L., et al. (2007). Genetically altered expression of spermidine/spermine N1-acetyltransferase affects fat metabolism in mice via acetyl-CoA. J Biol Chem</w:t>
      </w:r>
      <w:r>
        <w:rPr>
          <w:i/>
        </w:rPr>
        <w:t xml:space="preserve"> 282</w:t>
      </w:r>
      <w:r>
        <w:t>, 8404-8413.</w:t>
      </w:r>
    </w:p>
    <w:p>
      <w:pPr>
        <w:pStyle w:val="EndNoteBibliography"/>
        <w:spacing w:after="240"/>
      </w:pPr>
      <w:r>
        <w:t>Kiechl, S., Pechlaner, R., Willeit, P., Notdurfter, M., Paulweber, B., Willeit, K., Werner, P., Ruckenstuhl, C., Iglseder, B., Weger, S., et al. (2018). Higher spermidine intake is linked to lower mortality: a prospective population-based study. Am J Clin Nutr</w:t>
      </w:r>
      <w:r>
        <w:rPr>
          <w:i/>
        </w:rPr>
        <w:t xml:space="preserve"> 108</w:t>
      </w:r>
      <w:r>
        <w:t>, 371-380.</w:t>
      </w:r>
    </w:p>
    <w:p>
      <w:pPr>
        <w:pStyle w:val="EndNoteBibliography"/>
        <w:spacing w:after="240"/>
      </w:pPr>
      <w:r>
        <w:t>Klionsky, D.J., Abdelmohsen, K., Abe, A., Abedin, M.J., Abeliovich, H., Acevedo Arozena, A., Adachi, H., Adams, C.M., Adams, P.D., Adeli, K., et al. (2016). Guidelines for the use and interpretation of assays for monitoring autophagy (3rd edition). Autophagy</w:t>
      </w:r>
      <w:r>
        <w:rPr>
          <w:i/>
        </w:rPr>
        <w:t xml:space="preserve"> 12</w:t>
      </w:r>
      <w:r>
        <w:t>, 1-222.</w:t>
      </w:r>
    </w:p>
    <w:p>
      <w:pPr>
        <w:pStyle w:val="EndNoteBibliography"/>
        <w:spacing w:after="240"/>
      </w:pPr>
      <w:r>
        <w:t>Litwin, T., Dziezyc, K., and Czlonkowska, A. (2019). Wilson disease-treatment perspectives. Ann Transl Med</w:t>
      </w:r>
      <w:r>
        <w:rPr>
          <w:i/>
        </w:rPr>
        <w:t xml:space="preserve"> 7</w:t>
      </w:r>
      <w:r>
        <w:t>, S68.</w:t>
      </w:r>
    </w:p>
    <w:p>
      <w:pPr>
        <w:pStyle w:val="EndNoteBibliography"/>
        <w:spacing w:after="240"/>
      </w:pPr>
      <w:r>
        <w:t>Lu, J., Chan, Y.K., Poppitt, S.D., and Cooper, G.J. (2007). Determination of triethylenetetramine (TETA) and its metabolites in human plasma and urine by liquid chromatography-mass spectrometry (LC-MS). J Chromatogr B Analyt Technol Biomed Life Sci</w:t>
      </w:r>
      <w:r>
        <w:rPr>
          <w:i/>
        </w:rPr>
        <w:t xml:space="preserve"> 859</w:t>
      </w:r>
      <w:r>
        <w:t>, 62-68.</w:t>
      </w:r>
    </w:p>
    <w:p>
      <w:pPr>
        <w:pStyle w:val="EndNoteBibliography"/>
        <w:spacing w:after="240"/>
      </w:pPr>
      <w:r>
        <w:t>Madeo, F., Carmona-Gutierrez, D., Hofer, S.J., and Kroemer, G. (2019). Caloric Restriction Mimetics against Age-Associated Disease: Targets, Mechanisms, and Therapeutic Potential. Cell Metab</w:t>
      </w:r>
      <w:r>
        <w:rPr>
          <w:i/>
        </w:rPr>
        <w:t xml:space="preserve"> 29</w:t>
      </w:r>
      <w:r>
        <w:t>, 592-610.</w:t>
      </w:r>
    </w:p>
    <w:p>
      <w:pPr>
        <w:pStyle w:val="EndNoteBibliography"/>
        <w:spacing w:after="240"/>
      </w:pPr>
      <w:r>
        <w:t>Madeo, F., Eisenberg, T., Pietrocola, F., and Kroemer, G. (2018). Spermidine in health and disease. Science</w:t>
      </w:r>
      <w:r>
        <w:rPr>
          <w:i/>
        </w:rPr>
        <w:t xml:space="preserve"> 359</w:t>
      </w:r>
      <w:r>
        <w:t>.</w:t>
      </w:r>
    </w:p>
    <w:p>
      <w:pPr>
        <w:pStyle w:val="EndNoteBibliography"/>
        <w:spacing w:after="240"/>
      </w:pPr>
      <w:r>
        <w:t>Madeo, F., Pietrocola, F., Eisenberg, T., and Kroemer, G. (2014). Caloric restriction mimetics: towards a molecular definition. Nat Rev Drug Discov</w:t>
      </w:r>
      <w:r>
        <w:rPr>
          <w:i/>
        </w:rPr>
        <w:t xml:space="preserve"> 13</w:t>
      </w:r>
      <w:r>
        <w:t>, 727-740.</w:t>
      </w:r>
    </w:p>
    <w:p>
      <w:pPr>
        <w:pStyle w:val="EndNoteBibliography"/>
        <w:spacing w:after="240"/>
      </w:pPr>
      <w:r>
        <w:t>Mohr, I., and Weiss, K.H. (2019). Current anti-copper therapies in management of Wilson disease. Ann Transl Med</w:t>
      </w:r>
      <w:r>
        <w:rPr>
          <w:i/>
        </w:rPr>
        <w:t xml:space="preserve"> 7</w:t>
      </w:r>
      <w:r>
        <w:t>, S69.</w:t>
      </w:r>
    </w:p>
    <w:p>
      <w:pPr>
        <w:pStyle w:val="EndNoteBibliography"/>
        <w:spacing w:after="240"/>
      </w:pPr>
      <w:r>
        <w:t>Niiranen, K., Keinanen, T.A., Pirinen, E., Heikkinen, S., Tusa, M., Fatrai, S., Suppola, S., Pietila, M., Uimari, A., Laakso, M., et al. (2006). Mice with targeted disruption of spermidine/spermine N1-acetyltransferase gene maintain nearly normal tissue polyamine homeostasis but show signs of insulin resistance upon aging. J Cell Mol Med</w:t>
      </w:r>
      <w:r>
        <w:rPr>
          <w:i/>
        </w:rPr>
        <w:t xml:space="preserve"> 10</w:t>
      </w:r>
      <w:r>
        <w:t>, 933-945.</w:t>
      </w:r>
    </w:p>
    <w:p>
      <w:pPr>
        <w:pStyle w:val="EndNoteBibliography"/>
        <w:spacing w:after="240"/>
      </w:pPr>
      <w:r>
        <w:t>Pegg, A.E. (2008). Spermidine/spermine-N(1)-acetyltransferase: a key metabolic regulator. Am J Physiol Endocrinol Metab</w:t>
      </w:r>
      <w:r>
        <w:rPr>
          <w:i/>
        </w:rPr>
        <w:t xml:space="preserve"> 294</w:t>
      </w:r>
      <w:r>
        <w:t>, E995-1010.</w:t>
      </w:r>
    </w:p>
    <w:p>
      <w:pPr>
        <w:pStyle w:val="EndNoteBibliography"/>
        <w:spacing w:after="240"/>
      </w:pPr>
      <w:r>
        <w:t>Pegg, A.E. (2009). Mammalian polyamine metabolism and function. IUBMB Life</w:t>
      </w:r>
      <w:r>
        <w:rPr>
          <w:i/>
        </w:rPr>
        <w:t xml:space="preserve"> 61</w:t>
      </w:r>
      <w:r>
        <w:t>, 880-894.</w:t>
      </w:r>
    </w:p>
    <w:p>
      <w:pPr>
        <w:pStyle w:val="EndNoteBibliography"/>
        <w:spacing w:after="240"/>
      </w:pPr>
      <w:r>
        <w:t>Perry, R.J., Peng, L., Cline, G.W., Petersen, K.F., and Shulman, G.I. (2017). A Non-invasive Method to Assess Hepatic Acetyl-CoA In Vivo. Cell Metab</w:t>
      </w:r>
      <w:r>
        <w:rPr>
          <w:i/>
        </w:rPr>
        <w:t xml:space="preserve"> 25</w:t>
      </w:r>
      <w:r>
        <w:t>, 749-756.</w:t>
      </w:r>
    </w:p>
    <w:p>
      <w:pPr>
        <w:pStyle w:val="EndNoteBibliography"/>
        <w:spacing w:after="240"/>
      </w:pPr>
      <w:r>
        <w:t>Pietrocola, F., Galluzzi, L., Bravo-San Pedro, J.M., Madeo, F., and Kroemer, G. (2015). Acetyl coenzyme A: a central metabolite and second messenger. Cell Metab</w:t>
      </w:r>
      <w:r>
        <w:rPr>
          <w:i/>
        </w:rPr>
        <w:t xml:space="preserve"> 21</w:t>
      </w:r>
      <w:r>
        <w:t>, 805-821.</w:t>
      </w:r>
    </w:p>
    <w:p>
      <w:pPr>
        <w:pStyle w:val="EndNoteBibliography"/>
        <w:spacing w:after="240"/>
      </w:pPr>
      <w:r>
        <w:t>Pietrocola, F., Pol, J., Vacchelli, E., Rao, S., Enot, D.P., Baracco, E.E., Levesque, S., Castoldi, F., Jacquelot, N., Yamazaki, T., et al. (2016). Caloric Restriction Mimetics Enhance Anticancer Immunosurveillance. Cancer Cell</w:t>
      </w:r>
      <w:r>
        <w:rPr>
          <w:i/>
        </w:rPr>
        <w:t xml:space="preserve"> 30</w:t>
      </w:r>
      <w:r>
        <w:t>, 147-160.</w:t>
      </w:r>
    </w:p>
    <w:p>
      <w:pPr>
        <w:pStyle w:val="EndNoteBibliography"/>
        <w:spacing w:after="240"/>
      </w:pPr>
      <w:r>
        <w:t>Polishchuk, E.V., Merolla, A., Lichtmannegger, J., Romano, A., Indrieri, A., Ilyechova, E.Y., Concilli, M., De Cegli, R., Crispino, R., Mariniello, M., et al. (2019). Activation of Autophagy, Observed in Liver Tissues From Patients With Wilson Disease and From ATP7B-Deficient Animals, Protects Hepatocytes From Copper-Induced Apoptosis. Gastroenterology</w:t>
      </w:r>
      <w:r>
        <w:rPr>
          <w:i/>
        </w:rPr>
        <w:t xml:space="preserve"> 156</w:t>
      </w:r>
      <w:r>
        <w:t>, 1173-1189 e1175.</w:t>
      </w:r>
    </w:p>
    <w:p>
      <w:pPr>
        <w:pStyle w:val="EndNoteBibliography"/>
        <w:spacing w:after="240"/>
      </w:pPr>
      <w:r>
        <w:t>Rubinsztein, D.C., Marino, G., and Kroemer, G. (2011). Autophagy and aging. Cell</w:t>
      </w:r>
      <w:r>
        <w:rPr>
          <w:i/>
        </w:rPr>
        <w:t xml:space="preserve"> 146</w:t>
      </w:r>
      <w:r>
        <w:t>, 682-695.</w:t>
      </w:r>
    </w:p>
    <w:p>
      <w:pPr>
        <w:pStyle w:val="EndNoteBibliography"/>
        <w:spacing w:after="240"/>
      </w:pPr>
      <w:r>
        <w:t>Signor, C., Girardi, B.A., Lorena Wendel, A., Fruhauf, P.K.S., Pillat, M.M., Ulrich, H., Mello, C.F., and Rubin, M.A. (2017). Spermidine improves the persistence of reconsolidated fear memory and neural differentiation in vitro: Involvement of BDNF. Neurobiol Learn Mem</w:t>
      </w:r>
      <w:r>
        <w:rPr>
          <w:i/>
        </w:rPr>
        <w:t xml:space="preserve"> 140</w:t>
      </w:r>
      <w:r>
        <w:t>, 82-91.</w:t>
      </w:r>
    </w:p>
    <w:p>
      <w:pPr>
        <w:pStyle w:val="EndNoteBibliography"/>
        <w:spacing w:after="240"/>
      </w:pPr>
      <w:r>
        <w:t>Walshe, J.M. (1969). Management of penicillamine nephropathy in Wilson's disease: a new chelating agent. Lancet</w:t>
      </w:r>
      <w:r>
        <w:rPr>
          <w:i/>
        </w:rPr>
        <w:t xml:space="preserve"> 2</w:t>
      </w:r>
      <w:r>
        <w:t>, 1401-1402.</w:t>
      </w:r>
    </w:p>
    <w:p>
      <w:pPr>
        <w:pStyle w:val="EndNoteBibliography"/>
        <w:spacing w:after="240"/>
      </w:pPr>
      <w:r>
        <w:t>Yuan, F., Zhang, L., Cao, Y., Gao, W., Zhao, C., Fang, Y., Zahedi, K., Soleimani, M., Lu, X., Fang, Z., et al. (2018). Spermidine/spermine N1-acetyltransferase-mediated polyamine catabolism regulates beige adipocyte biogenesis. Metabolism</w:t>
      </w:r>
      <w:r>
        <w:rPr>
          <w:i/>
        </w:rPr>
        <w:t xml:space="preserve"> 85</w:t>
      </w:r>
      <w:r>
        <w:t>, 298-304.</w:t>
      </w:r>
    </w:p>
    <w:p>
      <w:pPr>
        <w:pStyle w:val="EndNoteBibliography"/>
        <w:spacing w:after="240"/>
      </w:pPr>
      <w:r>
        <w:t>Yue, F., Li, W., Zou, J., Jiang, X., Xu, G., Huang, H., and Liu, L. (2017). Spermidine Prolongs Lifespan and Prevents Liver Fibrosis and Hepatocellular Carcinoma by Activating MAP1S-Mediated Autophagy. Cancer Res</w:t>
      </w:r>
      <w:r>
        <w:rPr>
          <w:i/>
        </w:rPr>
        <w:t xml:space="preserve"> 77</w:t>
      </w:r>
      <w:r>
        <w:t>, 2938-2951.</w:t>
      </w:r>
    </w:p>
    <w:p>
      <w:pPr>
        <w:pStyle w:val="EndNoteBibliography"/>
      </w:pPr>
      <w:r>
        <w:t>Zhang, H., Alsaleh, G., Feltham, J., Sun, Y., Napolitano, G., Riffelmacher, T., Charles, P., Frau, L., Hublitz, P., Yu, Z., et al. (2019). Polyamines Control eIF5A Hypusination, TFEB Translation, and Autophagy to Reverse B Cell Senescence. Mol Cell.</w:t>
      </w:r>
    </w:p>
    <w:p>
      <w:pPr>
        <w:widowControl w:val="0"/>
        <w:spacing w:after="240" w:line="480" w:lineRule="auto"/>
        <w:jc w:val="both"/>
      </w:pPr>
    </w:p>
    <w:sectPr>
      <w:footerReference w:type="default" r:id="rId8"/>
      <w:pgSz w:w="11906" w:h="16838"/>
      <w:pgMar w:top="1417" w:right="1417" w:bottom="1417" w:left="1417" w:header="720" w:footer="70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Francesca" w:date="2019-10-09T11:13:00Z" w:initials="Francesca">
    <w:p>
      <w:r>
        <w:rPr>
          <w:rStyle w:val="Kommentarzeichen"/>
        </w:rPr>
        <w:annotationRef/>
      </w:r>
      <w:r>
        <w:t>Please Maria complete this part</w:t>
      </w:r>
    </w:p>
  </w:comment>
  <w:comment w:id="2" w:author="Chiara" w:date="2019-10-09T11:22:00Z" w:initials="Chiara">
    <w:p>
      <w:r>
        <w:rPr>
          <w:rStyle w:val="Kommentarzeichen"/>
        </w:rPr>
        <w:annotationRef/>
      </w:r>
      <w:r>
        <w:t>Please note that the new analysis is on going (Allan)</w:t>
      </w:r>
    </w:p>
  </w:comment>
  <w:comment w:id="3" w:author="Francesca" w:date="2019-10-09T11:23:00Z" w:initials="Francesca">
    <w:p>
      <w:r>
        <w:rPr>
          <w:rStyle w:val="Kommentarzeichen"/>
        </w:rPr>
        <w:annotationRef/>
      </w:r>
      <w:r>
        <w:t>@all: please note that the third one with leupeptin is on going</w:t>
      </w:r>
    </w:p>
  </w:comment>
  <w:comment w:id="4" w:author="Francesca" w:date="2019-10-04T10:24:00Z" w:initials="Francesca">
    <w:p>
      <w:r>
        <w:rPr>
          <w:rStyle w:val="Kommentarzeichen"/>
        </w:rPr>
        <w:annotationRef/>
      </w:r>
      <w:r>
        <w:t xml:space="preserve">Please Fede check for the WT and </w:t>
      </w:r>
      <w:r>
        <w:rPr>
          <w:i/>
        </w:rPr>
        <w:t xml:space="preserve">ob/ob </w:t>
      </w:r>
      <w:r>
        <w:t>mice</w:t>
      </w:r>
    </w:p>
  </w:comment>
  <w:comment w:id="5" w:author="Francesca" w:date="2019-10-09T09:18:00Z" w:initials="Francesca">
    <w:p>
      <w:r>
        <w:rPr>
          <w:rStyle w:val="Kommentarzeichen"/>
        </w:rPr>
        <w:annotationRef/>
      </w:r>
      <w:r>
        <w:t>This paragraph is not completed, the Allan analysis should be added.</w:t>
      </w:r>
    </w:p>
  </w:comment>
  <w:comment w:id="6" w:author="Chiara" w:date="2019-10-09T09:19:00Z" w:initials="Chiara">
    <w:p>
      <w:r>
        <w:rPr>
          <w:rStyle w:val="Kommentarzeichen"/>
        </w:rPr>
        <w:annotationRef/>
      </w:r>
      <w:r>
        <w:t>Fede, please check the statistical test used by David.</w:t>
      </w:r>
    </w:p>
  </w:comment>
  <w:comment w:id="7" w:author="Francesca" w:date="2019-10-09T11:24:00Z" w:initials="Francesca">
    <w:p>
      <w:r>
        <w:rPr>
          <w:rStyle w:val="Kommentarzeichen"/>
        </w:rPr>
        <w:annotationRef/>
      </w:r>
      <w:r>
        <w:t xml:space="preserve">This paragraph is not completed, the analysis of Allan should be added.  </w:t>
      </w:r>
    </w:p>
  </w:comment>
  <w:comment w:id="8" w:author="Chiara" w:date="2019-10-09T09:29:00Z" w:initials="Chiara">
    <w:p>
      <w:r>
        <w:rPr>
          <w:rStyle w:val="Kommentarzeichen"/>
        </w:rPr>
        <w:annotationRef/>
      </w:r>
      <w:r>
        <w:t>Please, Tobias check if this is correct</w:t>
      </w:r>
    </w:p>
  </w:comment>
  <w:comment w:id="9" w:author="Francesca" w:date="2019-10-03T09:49:00Z" w:initials="Francesca">
    <w:p>
      <w:r>
        <w:rPr>
          <w:rStyle w:val="Kommentarzeichen"/>
        </w:rPr>
        <w:annotationRef/>
      </w:r>
      <w:r>
        <w:t>Please Mervi check if it is correct</w:t>
      </w:r>
    </w:p>
  </w:comment>
  <w:comment w:id="10" w:author="Chiara" w:date="2019-10-09T09:44:00Z" w:initials="Chiara">
    <w:p>
      <w:r>
        <w:rPr>
          <w:rStyle w:val="Kommentarzeichen"/>
        </w:rPr>
        <w:annotationRef/>
      </w:r>
      <w:r>
        <w:t>Please note the new analysis is on going (Allan)</w:t>
      </w:r>
    </w:p>
  </w:comment>
  <w:comment w:id="11" w:author="Francesca" w:date="2019-10-09T11:27:00Z" w:initials="Francesca">
    <w:p>
      <w:r>
        <w:rPr>
          <w:rStyle w:val="Kommentarzeichen"/>
        </w:rPr>
        <w:annotationRef/>
      </w:r>
      <w:r>
        <w:t xml:space="preserve">Maria and Nektarios please check and complete this paragraph  </w:t>
      </w:r>
    </w:p>
  </w:comment>
  <w:comment w:id="12" w:author="Chiara" w:date="2019-10-09T09:47:00Z" w:initials="Chiara">
    <w:p>
      <w:r>
        <w:rPr>
          <w:rStyle w:val="Kommentarzeichen"/>
        </w:rPr>
        <w:annotationRef/>
      </w:r>
      <w:r>
        <w:t>Please Fede check and complete this figure.</w:t>
      </w:r>
    </w:p>
  </w:comment>
  <w:comment w:id="13" w:author="Francesca" w:date="2019-10-09T09:54:00Z" w:initials="Francesca">
    <w:p>
      <w:r>
        <w:rPr>
          <w:rStyle w:val="Kommentarzeichen"/>
        </w:rPr>
        <w:annotationRef/>
      </w:r>
      <w:r>
        <w:t>Please Allan add this information.</w:t>
      </w:r>
    </w:p>
  </w:comment>
  <w:comment w:id="14" w:author="Francesca" w:date="2019-10-09T09:57:00Z" w:initials="Francesca">
    <w:p>
      <w:r>
        <w:rPr>
          <w:rStyle w:val="Kommentarzeichen"/>
        </w:rPr>
        <w:annotationRef/>
      </w:r>
      <w:r>
        <w:t>Please Allan add this information.</w:t>
      </w:r>
    </w:p>
  </w:comment>
  <w:comment w:id="15" w:author="Chiara" w:date="2019-10-09T10:20:00Z" w:initials="Chiara">
    <w:p>
      <w:r>
        <w:rPr>
          <w:rStyle w:val="Kommentarzeichen"/>
        </w:rPr>
        <w:annotationRef/>
      </w:r>
      <w:r>
        <w:t>Please Mervi add the references of these products</w:t>
      </w:r>
    </w:p>
  </w:comment>
  <w:comment w:id="16" w:author="Chiara" w:date="2019-10-09T10:20:00Z" w:initials="Chiara">
    <w:p>
      <w:r>
        <w:rPr>
          <w:rStyle w:val="Kommentarzeichen"/>
        </w:rPr>
        <w:annotationRef/>
      </w:r>
      <w:r>
        <w:t>Please Paul and Nicolas add the references.</w:t>
      </w:r>
    </w:p>
  </w:comment>
  <w:comment w:id="17" w:author="Francesca" w:date="2019-10-09T11:29:00Z" w:initials="Francesca">
    <w:p>
      <w:r>
        <w:rPr>
          <w:rStyle w:val="Kommentarzeichen"/>
        </w:rPr>
        <w:annotationRef/>
      </w:r>
      <w:r>
        <w:t>Please Tobias check this information</w:t>
      </w:r>
    </w:p>
  </w:comment>
  <w:comment w:id="18" w:author="Chiara" w:date="2019-10-09T10:20:00Z" w:initials="Chiara">
    <w:p>
      <w:r>
        <w:rPr>
          <w:rStyle w:val="Kommentarzeichen"/>
        </w:rPr>
        <w:annotationRef/>
      </w:r>
      <w:r>
        <w:t>This part is on going.</w:t>
      </w:r>
    </w:p>
  </w:comment>
  <w:comment w:id="19" w:author="Francesca" w:date="2019-10-09T10:20:00Z" w:initials="Francesca">
    <w:p>
      <w:r>
        <w:rPr>
          <w:rStyle w:val="Kommentarzeichen"/>
        </w:rPr>
        <w:annotationRef/>
      </w:r>
      <w:r>
        <w:t>Please Allan complete this part</w:t>
      </w:r>
    </w:p>
  </w:comment>
  <w:comment w:id="20" w:author="Francesca" w:date="2019-10-09T10:37:00Z" w:initials="Francesca">
    <w:p>
      <w:r>
        <w:rPr>
          <w:rStyle w:val="Kommentarzeichen"/>
        </w:rPr>
        <w:annotationRef/>
      </w:r>
      <w:r>
        <w:t xml:space="preserve">Please Sylvere check all this part, thank you. All the chemicals/products should also added in the key resources table.  </w:t>
      </w:r>
    </w:p>
  </w:comment>
  <w:comment w:id="22" w:author="Francesca" w:date="2019-10-09T10:20:00Z" w:initials="Francesca">
    <w:p>
      <w:r>
        <w:rPr>
          <w:rStyle w:val="Kommentarzeichen"/>
        </w:rPr>
        <w:annotationRef/>
      </w:r>
      <w:r>
        <w:t>Hyvönen, M. T., Keinänen, T. and Alhonen, L. (2014). Assay of Ornithine Decarboxylase and Spermidine/Spermine N</w:t>
      </w:r>
      <w:r>
        <w:rPr>
          <w:vertAlign w:val="superscript"/>
        </w:rPr>
        <w:t>1</w:t>
      </w:r>
      <w:r>
        <w:t>-acetyltransferase Activities. Bio-protocol 4(22): e1301. DOI: 10.21769/BioProtoc.1301.</w:t>
      </w:r>
    </w:p>
    <w:p/>
  </w:comment>
  <w:comment w:id="23" w:author="Chiara" w:date="2019-10-09T10:20:00Z" w:initials="Chiara">
    <w:p>
      <w:r>
        <w:rPr>
          <w:rStyle w:val="Kommentarzeichen"/>
        </w:rPr>
        <w:annotationRef/>
      </w:r>
      <w:r>
        <w:t xml:space="preserve">Please Mervi add this paragraph. All the chemicals/products should also added in the key resources table.  </w:t>
      </w:r>
    </w:p>
  </w:comment>
  <w:comment w:id="24" w:author="Chiara" w:date="2019-10-09T10:20:00Z" w:initials="Chiara">
    <w:p>
      <w:r>
        <w:rPr>
          <w:rStyle w:val="Kommentarzeichen"/>
        </w:rPr>
        <w:annotationRef/>
      </w:r>
      <w:r>
        <w:t xml:space="preserve">Please Josef and Hans add this paragraph. All the chemicals/products should also added in the key resources table.  </w:t>
      </w:r>
    </w:p>
  </w:comment>
  <w:comment w:id="25" w:author="Chiara" w:date="2019-10-09T10:20:00Z" w:initials="Chiara">
    <w:p>
      <w:r>
        <w:rPr>
          <w:rStyle w:val="Kommentarzeichen"/>
        </w:rPr>
        <w:annotationRef/>
      </w:r>
      <w:r>
        <w:t xml:space="preserve">Please Maria and Nektarios add this paragraph. All the chemicals/products should also added in the key resources table.  </w:t>
      </w:r>
    </w:p>
  </w:comment>
  <w:comment w:id="26" w:author="Chiara" w:date="2019-10-09T10:36:00Z" w:initials="Chiara">
    <w:p>
      <w:r>
        <w:rPr>
          <w:rStyle w:val="Kommentarzeichen"/>
        </w:rPr>
        <w:annotationRef/>
      </w:r>
      <w:r>
        <w:t>Please Allan add yours tests.</w:t>
      </w:r>
    </w:p>
  </w:comment>
</w:comment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auto"/>
    <w:pitch w:val="variable"/>
  </w:font>
  <w:font w:name="Lucida Grande">
    <w:charset w:val="00"/>
    <w:family w:val="auto"/>
    <w:pitch w:val="variable"/>
  </w:font>
  <w:font w:name="Droid Sans Fallback">
    <w:charset w:val="00"/>
    <w:family w:val="auto"/>
    <w:pitch w:val="variable"/>
  </w:font>
  <w:font w:name="Helvetica">
    <w:panose1 w:val="020B0604020202020204"/>
    <w:charset w:val="00"/>
    <w:family w:val="roman"/>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ind w:right="360"/>
    </w:pPr>
    <w:r>
      <w:rPr>
        <w:noProof/>
        <w:lang w:val="de-DE" w:eastAsia="de-DE"/>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720</wp:posOffset>
              </wp:positionV>
              <wp:extent cx="14760" cy="0"/>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760" cy="0"/>
                      </a:xfrm>
                      <a:prstGeom prst="rect">
                        <a:avLst/>
                      </a:prstGeom>
                      <a:solidFill>
                        <a:srgbClr val="FFFFFF">
                          <a:alpha val="0"/>
                        </a:srgbClr>
                      </a:solidFill>
                      <a:ln>
                        <a:noFill/>
                        <a:prstDash/>
                      </a:ln>
                    </wps:spPr>
                    <wps:txbx>
                      <w:txbxContent>
                        <w:p>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txbxContent>
                    </wps:txbx>
                    <wps:bodyPr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50.05pt;margin-top:.05pt;width:1.15pt;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" stroked="f">
              <v:fill opacity="0"/>
              <v:textbox style="mso-fit-shape-to-text:t" inset="0,0,0,0">
                <w:txbxContent>
                  <w:p>
                    <w:pPr>
                      <w:pStyle w:val="Fuzeile"/>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rPr>
          <w:color w:val="000000"/>
        </w:rP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2636F4"/>
    <w:multiLevelType w:val="multilevel"/>
    <w:tmpl w:val="EB862154"/>
    <w:styleLink w:val="NoList"/>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E0E4F7B-8DB9-4A89-97DC-4BF8E3186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4"/>
        <w:szCs w:val="24"/>
        <w:lang w:val="en-GB"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pPr>
    <w:rPr>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Mangal"/>
    </w:rPr>
  </w:style>
  <w:style w:type="paragraph" w:styleId="Beschriftung">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Sprechblasentext">
    <w:name w:val="Balloon Text"/>
    <w:basedOn w:val="Standard"/>
    <w:rPr>
      <w:rFonts w:ascii="Lucida Grande" w:eastAsia="Lucida Grande" w:hAnsi="Lucida Grande" w:cs="Lucida Grande"/>
      <w:sz w:val="18"/>
      <w:szCs w:val="18"/>
    </w:rPr>
  </w:style>
  <w:style w:type="paragraph" w:styleId="Kommentartext">
    <w:name w:val="annotation text"/>
    <w:basedOn w:val="Standard"/>
  </w:style>
  <w:style w:type="paragraph" w:styleId="Kommentarthema">
    <w:name w:val="annotation subject"/>
    <w:basedOn w:val="Kommentartext"/>
    <w:next w:val="Kommentartext"/>
    <w:rPr>
      <w:b/>
      <w:bCs/>
      <w:sz w:val="20"/>
      <w:szCs w:val="20"/>
    </w:rPr>
  </w:style>
  <w:style w:type="paragraph" w:styleId="Fuzeile">
    <w:name w:val="footer"/>
    <w:basedOn w:val="Standard"/>
    <w:pPr>
      <w:tabs>
        <w:tab w:val="center" w:pos="4320"/>
        <w:tab w:val="right" w:pos="8640"/>
      </w:tabs>
    </w:pPr>
  </w:style>
  <w:style w:type="paragraph" w:customStyle="1" w:styleId="BulletedText">
    <w:name w:val="Bulleted Text"/>
    <w:basedOn w:val="Standard"/>
    <w:pPr>
      <w:spacing w:before="120"/>
      <w:ind w:left="720" w:hanging="720"/>
    </w:pPr>
    <w:rPr>
      <w:rFonts w:ascii="Times New Roman" w:eastAsia="Times New Roman" w:hAnsi="Times New Roman" w:cs="Times New Roman"/>
    </w:rPr>
  </w:style>
  <w:style w:type="paragraph" w:customStyle="1" w:styleId="Standarduser">
    <w:name w:val="Standard (user)"/>
    <w:pPr>
      <w:widowControl/>
      <w:tabs>
        <w:tab w:val="left" w:pos="708"/>
      </w:tabs>
      <w:spacing w:after="200" w:line="276" w:lineRule="auto"/>
    </w:pPr>
    <w:rPr>
      <w:rFonts w:eastAsia="Droid Sans Fallback" w:cs="Calibri"/>
      <w:sz w:val="22"/>
      <w:szCs w:val="22"/>
      <w:lang w:val="fr-FR"/>
    </w:rPr>
  </w:style>
  <w:style w:type="paragraph" w:customStyle="1" w:styleId="EndNoteBibliographyTitle">
    <w:name w:val="EndNote Bibliography Title"/>
    <w:basedOn w:val="Standard"/>
    <w:pPr>
      <w:jc w:val="center"/>
    </w:pPr>
    <w:rPr>
      <w:rFonts w:ascii="Helvetica" w:eastAsia="Helvetica" w:hAnsi="Helvetica" w:cs="Helvetica"/>
    </w:rPr>
  </w:style>
  <w:style w:type="paragraph" w:customStyle="1" w:styleId="EndNoteBibliography">
    <w:name w:val="EndNote Bibliography"/>
    <w:basedOn w:val="Standard"/>
    <w:pPr>
      <w:jc w:val="both"/>
    </w:pPr>
    <w:rPr>
      <w:rFonts w:ascii="Helvetica" w:eastAsia="Helvetica" w:hAnsi="Helvetica" w:cs="Helvetica"/>
    </w:rPr>
  </w:style>
  <w:style w:type="paragraph" w:customStyle="1" w:styleId="Framecontents">
    <w:name w:val="Frame contents"/>
    <w:basedOn w:val="Standard"/>
  </w:style>
  <w:style w:type="character" w:customStyle="1" w:styleId="BalloonTextChar">
    <w:name w:val="Balloon Text Char"/>
    <w:basedOn w:val="Absatz-Standardschriftart"/>
    <w:rPr>
      <w:rFonts w:ascii="Lucida Grande" w:eastAsia="Lucida Grande" w:hAnsi="Lucida Grande" w:cs="Lucida Grande"/>
      <w:sz w:val="18"/>
      <w:szCs w:val="18"/>
      <w:lang w:val="en-US"/>
    </w:rPr>
  </w:style>
  <w:style w:type="character" w:styleId="Kommentarzeichen">
    <w:name w:val="annotation reference"/>
    <w:basedOn w:val="Absatz-Standardschriftart"/>
    <w:rPr>
      <w:sz w:val="18"/>
      <w:szCs w:val="18"/>
    </w:rPr>
  </w:style>
  <w:style w:type="character" w:customStyle="1" w:styleId="CommentTextChar">
    <w:name w:val="Comment Text Char"/>
    <w:basedOn w:val="Absatz-Standardschriftart"/>
    <w:rPr>
      <w:lang w:val="en-US"/>
    </w:rPr>
  </w:style>
  <w:style w:type="character" w:customStyle="1" w:styleId="CommentSubjectChar">
    <w:name w:val="Comment Subject Char"/>
    <w:basedOn w:val="CommentTextChar"/>
    <w:rPr>
      <w:b/>
      <w:bCs/>
      <w:sz w:val="20"/>
      <w:szCs w:val="20"/>
      <w:lang w:val="en-US"/>
    </w:rPr>
  </w:style>
  <w:style w:type="character" w:customStyle="1" w:styleId="tlid-translation">
    <w:name w:val="tlid-translation"/>
    <w:basedOn w:val="Absatz-Standardschriftart"/>
  </w:style>
  <w:style w:type="character" w:customStyle="1" w:styleId="Internetlink">
    <w:name w:val="Internet link"/>
    <w:basedOn w:val="Absatz-Standardschriftart"/>
    <w:rPr>
      <w:color w:val="0563C1"/>
      <w:u w:val="single"/>
    </w:rPr>
  </w:style>
  <w:style w:type="character" w:customStyle="1" w:styleId="FooterChar">
    <w:name w:val="Footer Char"/>
    <w:basedOn w:val="Absatz-Standardschriftart"/>
    <w:rPr>
      <w:lang w:val="en-US"/>
    </w:rPr>
  </w:style>
  <w:style w:type="character" w:styleId="Seitenzahl">
    <w:name w:val="page number"/>
    <w:basedOn w:val="Absatz-Standardschriftart"/>
  </w:style>
  <w:style w:type="character" w:customStyle="1" w:styleId="st">
    <w:name w:val="st"/>
  </w:style>
  <w:style w:type="character" w:styleId="Hervorhebung">
    <w:name w:val="Emphasis"/>
    <w:rPr>
      <w:i/>
      <w:iCs/>
    </w:rPr>
  </w:style>
  <w:style w:type="character" w:styleId="Fett">
    <w:name w:val="Strong"/>
    <w:basedOn w:val="Absatz-Standardschriftart"/>
    <w:rPr>
      <w:b/>
      <w:bCs/>
    </w:rPr>
  </w:style>
  <w:style w:type="character" w:customStyle="1" w:styleId="ListLabel1">
    <w:name w:val="ListLabel 1"/>
  </w:style>
  <w:style w:type="numbering" w:customStyle="1" w:styleId="NoList">
    <w:name w:val="No List"/>
    <w:basedOn w:val="KeineListe"/>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9982</Words>
  <Characters>62890</Characters>
  <Application>Microsoft Office Word</Application>
  <DocSecurity>4</DocSecurity>
  <Lines>524</Lines>
  <Paragraphs>145</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72727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katrin.rauner</cp:lastModifiedBy>
  <cp:revision>2</cp:revision>
  <cp:lastPrinted>2019-10-01T13:32:00Z</cp:lastPrinted>
  <dcterms:created xsi:type="dcterms:W3CDTF">2020-05-14T10:24:00Z</dcterms:created>
  <dcterms:modified xsi:type="dcterms:W3CDTF">2020-05-14T10:24:00Z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