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DA322" w14:textId="77777777" w:rsidR="00107BF6" w:rsidRPr="005E0DBB" w:rsidRDefault="00107BF6" w:rsidP="00107BF6">
      <w:pPr>
        <w:spacing w:line="360" w:lineRule="auto"/>
      </w:pPr>
    </w:p>
    <w:tbl>
      <w:tblPr>
        <w:tblW w:w="5000" w:type="pct"/>
        <w:tblBorders>
          <w:top w:val="nil"/>
          <w:left w:val="nil"/>
          <w:right w:val="nil"/>
        </w:tblBorders>
        <w:tblLook w:val="0000" w:firstRow="0" w:lastRow="0" w:firstColumn="0" w:lastColumn="0" w:noHBand="0" w:noVBand="0"/>
      </w:tblPr>
      <w:tblGrid>
        <w:gridCol w:w="1470"/>
        <w:gridCol w:w="636"/>
        <w:gridCol w:w="6894"/>
      </w:tblGrid>
      <w:tr w:rsidR="00107BF6" w:rsidRPr="005E0DBB" w14:paraId="021FEA0B" w14:textId="77777777" w:rsidTr="00840C7B"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32" w:space="0" w:color="FFFFFF"/>
              <w:right w:val="single" w:sz="8" w:space="0" w:color="FFFFFF"/>
            </w:tcBorders>
            <w:shd w:val="clear" w:color="auto" w:fill="000000"/>
            <w:tcMar>
              <w:top w:w="144" w:type="nil"/>
              <w:left w:w="20" w:type="nil"/>
              <w:right w:w="144" w:type="nil"/>
            </w:tcMar>
          </w:tcPr>
          <w:p w14:paraId="494849DC" w14:textId="77777777" w:rsidR="00107BF6" w:rsidRPr="005E0DBB" w:rsidRDefault="00107BF6" w:rsidP="00840C7B">
            <w:pPr>
              <w:spacing w:line="360" w:lineRule="auto"/>
            </w:pPr>
            <w:r w:rsidRPr="005E0DBB">
              <w:rPr>
                <w:b/>
                <w:bCs/>
              </w:rPr>
              <w:t>Gene name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32" w:space="0" w:color="FFFFFF"/>
              <w:right w:val="single" w:sz="8" w:space="0" w:color="FFFFFF"/>
            </w:tcBorders>
            <w:shd w:val="clear" w:color="auto" w:fill="000000"/>
            <w:tcMar>
              <w:top w:w="144" w:type="nil"/>
              <w:left w:w="20" w:type="nil"/>
              <w:right w:w="144" w:type="nil"/>
            </w:tcMar>
          </w:tcPr>
          <w:p w14:paraId="75465615" w14:textId="77777777" w:rsidR="00107BF6" w:rsidRPr="005E0DBB" w:rsidRDefault="00107BF6" w:rsidP="00840C7B">
            <w:pPr>
              <w:spacing w:line="360" w:lineRule="auto"/>
            </w:pPr>
            <w:r w:rsidRPr="005E0DBB">
              <w:rPr>
                <w:b/>
                <w:bCs/>
              </w:rPr>
              <w:t>FC ↑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32" w:space="0" w:color="FFFFFF"/>
              <w:right w:val="single" w:sz="8" w:space="0" w:color="FFFFFF"/>
            </w:tcBorders>
            <w:shd w:val="clear" w:color="auto" w:fill="000000"/>
            <w:tcMar>
              <w:top w:w="144" w:type="nil"/>
              <w:left w:w="20" w:type="nil"/>
              <w:right w:w="144" w:type="nil"/>
            </w:tcMar>
          </w:tcPr>
          <w:p w14:paraId="266169AD" w14:textId="77777777" w:rsidR="00107BF6" w:rsidRPr="005E0DBB" w:rsidRDefault="00107BF6" w:rsidP="00840C7B">
            <w:pPr>
              <w:spacing w:line="360" w:lineRule="auto"/>
            </w:pPr>
            <w:r w:rsidRPr="005E0DBB">
              <w:rPr>
                <w:b/>
                <w:bCs/>
              </w:rPr>
              <w:t>Full name/Accession</w:t>
            </w:r>
          </w:p>
        </w:tc>
      </w:tr>
      <w:tr w:rsidR="00107BF6" w:rsidRPr="005E0DBB" w14:paraId="73D77F90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3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1D625375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SOCS3</w:t>
            </w:r>
          </w:p>
        </w:tc>
        <w:tc>
          <w:tcPr>
            <w:tcW w:w="181" w:type="pct"/>
            <w:tcBorders>
              <w:top w:val="single" w:sz="3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60287078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1.98</w:t>
            </w:r>
          </w:p>
        </w:tc>
        <w:tc>
          <w:tcPr>
            <w:tcW w:w="4465" w:type="pct"/>
            <w:tcBorders>
              <w:top w:val="single" w:sz="3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0A6F8895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suppressor of cytokine signaling 3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Symbol;Acc:HGNC:19391]</w:t>
            </w:r>
          </w:p>
        </w:tc>
      </w:tr>
      <w:tr w:rsidR="00107BF6" w:rsidRPr="005E0DBB" w14:paraId="1C1764BB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2D45A36F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LINGO1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639BB75B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1.95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67D61CAF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leucine rich repeat and Ig domain containing 1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Symbol;Acc:HGNC:21205]</w:t>
            </w:r>
          </w:p>
        </w:tc>
      </w:tr>
      <w:tr w:rsidR="00107BF6" w:rsidRPr="005E0DBB" w14:paraId="60F5B025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488016C6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PTPRF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74F696A6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1.91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32FE4DA6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protein tyrosine phosphatase, receptor type, F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Symbol;Acc:HGNC:9670]</w:t>
            </w:r>
          </w:p>
        </w:tc>
      </w:tr>
      <w:tr w:rsidR="00107BF6" w:rsidRPr="005E0DBB" w14:paraId="09FDCC27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4C736949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PROCR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029AFA4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1.91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0E811B37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protein C receptor, endothelial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Symbol;Acc:HGNC:9452]</w:t>
            </w:r>
          </w:p>
        </w:tc>
      </w:tr>
      <w:tr w:rsidR="00107BF6" w:rsidRPr="005E0DBB" w14:paraId="2094ED08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688D9D00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SLC2A6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1BCD08FB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1.91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23DE41F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solute carrier family 2 (facilitated glucose transporter), member 6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Symbol;Acc:HGNC:11011]</w:t>
            </w:r>
          </w:p>
        </w:tc>
      </w:tr>
      <w:tr w:rsidR="00107BF6" w:rsidRPr="005E0DBB" w14:paraId="4118EDDC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0C561903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CHST2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5E0A380B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1.90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4914E16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carbohydrate (N-acetylglucosamine-6-O) sulfotransferase 2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Symbol;Acc:HGNC:1970]</w:t>
            </w:r>
          </w:p>
        </w:tc>
      </w:tr>
      <w:tr w:rsidR="00107BF6" w:rsidRPr="005E0DBB" w14:paraId="10BE6226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7469F3E6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ACVRL1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1FBEBCBC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1.80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735B4DA3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proofErr w:type="spellStart"/>
            <w:r w:rsidRPr="005E0DBB">
              <w:rPr>
                <w:i/>
              </w:rPr>
              <w:t>activin</w:t>
            </w:r>
            <w:proofErr w:type="spellEnd"/>
            <w:r w:rsidRPr="005E0DBB">
              <w:rPr>
                <w:i/>
              </w:rPr>
              <w:t xml:space="preserve"> A receptor type II-like 1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Symbol;Acc:HGNC:175]</w:t>
            </w:r>
          </w:p>
        </w:tc>
      </w:tr>
      <w:tr w:rsidR="00107BF6" w:rsidRPr="005E0DBB" w14:paraId="7EA9652A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72C81010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PLEKHG3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001D21D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1.78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78A8CC0F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proofErr w:type="spellStart"/>
            <w:r w:rsidRPr="005E0DBB">
              <w:rPr>
                <w:i/>
              </w:rPr>
              <w:t>pleckstrin</w:t>
            </w:r>
            <w:proofErr w:type="spellEnd"/>
            <w:r w:rsidRPr="005E0DBB">
              <w:rPr>
                <w:i/>
              </w:rPr>
              <w:t xml:space="preserve"> homology domain containing, family G (with </w:t>
            </w:r>
            <w:proofErr w:type="spellStart"/>
            <w:r w:rsidRPr="005E0DBB">
              <w:rPr>
                <w:i/>
              </w:rPr>
              <w:t>RhoGef</w:t>
            </w:r>
            <w:proofErr w:type="spellEnd"/>
            <w:r w:rsidRPr="005E0DBB">
              <w:rPr>
                <w:i/>
              </w:rPr>
              <w:t xml:space="preserve"> domain) member 3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Symbol;Acc:HGNC:20364]</w:t>
            </w:r>
          </w:p>
        </w:tc>
      </w:tr>
      <w:tr w:rsidR="00107BF6" w:rsidRPr="005E0DBB" w14:paraId="4E25BBB9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439B054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LINC00263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2D273D5B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1.77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5569927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long intergenic non-protein coding RNA 263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Symbol;Acc:HGNC:28060]</w:t>
            </w:r>
          </w:p>
        </w:tc>
      </w:tr>
      <w:tr w:rsidR="00107BF6" w:rsidRPr="005E0DBB" w14:paraId="6EDDC22A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189F7AC8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CLEC4E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3936049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1.76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685A64E6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C-type lectin domain family 4, member E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Symbol;Acc:HGNC:14555]</w:t>
            </w:r>
          </w:p>
        </w:tc>
      </w:tr>
      <w:tr w:rsidR="00107BF6" w:rsidRPr="005E0DBB" w14:paraId="75C3DAA1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4C6EB3B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TMEM132A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4DF0D057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1.76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2A756C2E" w14:textId="77777777" w:rsidR="00107BF6" w:rsidRPr="005E0DBB" w:rsidRDefault="00107BF6" w:rsidP="00840C7B">
            <w:pPr>
              <w:spacing w:line="360" w:lineRule="auto"/>
              <w:rPr>
                <w:i/>
                <w:lang w:val="fr-CH"/>
              </w:rPr>
            </w:pPr>
            <w:proofErr w:type="spellStart"/>
            <w:proofErr w:type="gramStart"/>
            <w:r w:rsidRPr="005E0DBB">
              <w:rPr>
                <w:i/>
                <w:lang w:val="fr-CH"/>
              </w:rPr>
              <w:t>transmembrane</w:t>
            </w:r>
            <w:proofErr w:type="spellEnd"/>
            <w:proofErr w:type="gramEnd"/>
            <w:r w:rsidRPr="005E0DBB">
              <w:rPr>
                <w:i/>
                <w:lang w:val="fr-CH"/>
              </w:rPr>
              <w:t xml:space="preserve"> </w:t>
            </w:r>
            <w:proofErr w:type="spellStart"/>
            <w:r w:rsidRPr="005E0DBB">
              <w:rPr>
                <w:i/>
                <w:lang w:val="fr-CH"/>
              </w:rPr>
              <w:t>protein</w:t>
            </w:r>
            <w:proofErr w:type="spellEnd"/>
            <w:r w:rsidRPr="005E0DBB">
              <w:rPr>
                <w:i/>
                <w:lang w:val="fr-CH"/>
              </w:rPr>
              <w:t xml:space="preserve"> 132A [</w:t>
            </w:r>
            <w:proofErr w:type="spellStart"/>
            <w:r w:rsidRPr="005E0DBB">
              <w:rPr>
                <w:i/>
                <w:lang w:val="fr-CH"/>
              </w:rPr>
              <w:t>Source:HGNC</w:t>
            </w:r>
            <w:proofErr w:type="spellEnd"/>
            <w:r w:rsidRPr="005E0DBB">
              <w:rPr>
                <w:i/>
                <w:lang w:val="fr-CH"/>
              </w:rPr>
              <w:t xml:space="preserve"> Symbol;Acc:HGNC:31092]</w:t>
            </w:r>
          </w:p>
        </w:tc>
      </w:tr>
      <w:tr w:rsidR="00107BF6" w:rsidRPr="005E0DBB" w14:paraId="679F137D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75A73BFC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KLF4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2BB52929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1.76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5FF8D20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proofErr w:type="spellStart"/>
            <w:r w:rsidRPr="005E0DBB">
              <w:rPr>
                <w:i/>
              </w:rPr>
              <w:t>Kruppel</w:t>
            </w:r>
            <w:proofErr w:type="spellEnd"/>
            <w:r w:rsidRPr="005E0DBB">
              <w:rPr>
                <w:i/>
              </w:rPr>
              <w:t>-like factor 4 (gut)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Symbol;Acc:HGNC:6348]</w:t>
            </w:r>
          </w:p>
        </w:tc>
      </w:tr>
      <w:tr w:rsidR="00107BF6" w:rsidRPr="005E0DBB" w14:paraId="45872C22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5CBB8949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FCN1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218E9E6C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1.73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77605419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proofErr w:type="spellStart"/>
            <w:r w:rsidRPr="005E0DBB">
              <w:rPr>
                <w:i/>
              </w:rPr>
              <w:t>ficolin</w:t>
            </w:r>
            <w:proofErr w:type="spellEnd"/>
            <w:r w:rsidRPr="005E0DBB">
              <w:rPr>
                <w:i/>
              </w:rPr>
              <w:t xml:space="preserve"> (collagen/fibrinogen domain containing) 1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Symbol;Acc:HGNC:3623]</w:t>
            </w:r>
          </w:p>
        </w:tc>
      </w:tr>
      <w:tr w:rsidR="00107BF6" w:rsidRPr="005E0DBB" w14:paraId="3BEF076C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6DB4E14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LINC00937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4F3435B7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1.72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20FD994E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long intergenic non-protein coding RNA 937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Symbol;Acc:HGNC:48629]</w:t>
            </w:r>
          </w:p>
        </w:tc>
      </w:tr>
      <w:tr w:rsidR="00107BF6" w:rsidRPr="005E0DBB" w14:paraId="430D2D77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5BFC9C0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MYRF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04FA20DF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1.72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0ACBAF35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myelin regulatory factor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Symbol;Acc:HGNC:1181]</w:t>
            </w:r>
          </w:p>
        </w:tc>
      </w:tr>
      <w:tr w:rsidR="00107BF6" w:rsidRPr="005E0DBB" w14:paraId="0057C9E4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6B960452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lastRenderedPageBreak/>
              <w:t>TMEM163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7530B2A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1.69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68437E79" w14:textId="77777777" w:rsidR="00107BF6" w:rsidRPr="005E0DBB" w:rsidRDefault="00107BF6" w:rsidP="00840C7B">
            <w:pPr>
              <w:spacing w:line="360" w:lineRule="auto"/>
              <w:rPr>
                <w:i/>
                <w:lang w:val="fr-CH"/>
              </w:rPr>
            </w:pPr>
            <w:proofErr w:type="spellStart"/>
            <w:proofErr w:type="gramStart"/>
            <w:r w:rsidRPr="005E0DBB">
              <w:rPr>
                <w:i/>
                <w:lang w:val="fr-CH"/>
              </w:rPr>
              <w:t>transmembrane</w:t>
            </w:r>
            <w:proofErr w:type="spellEnd"/>
            <w:proofErr w:type="gramEnd"/>
            <w:r w:rsidRPr="005E0DBB">
              <w:rPr>
                <w:i/>
                <w:lang w:val="fr-CH"/>
              </w:rPr>
              <w:t xml:space="preserve"> </w:t>
            </w:r>
            <w:proofErr w:type="spellStart"/>
            <w:r w:rsidRPr="005E0DBB">
              <w:rPr>
                <w:i/>
                <w:lang w:val="fr-CH"/>
              </w:rPr>
              <w:t>protein</w:t>
            </w:r>
            <w:proofErr w:type="spellEnd"/>
            <w:r w:rsidRPr="005E0DBB">
              <w:rPr>
                <w:i/>
                <w:lang w:val="fr-CH"/>
              </w:rPr>
              <w:t xml:space="preserve"> 163 [</w:t>
            </w:r>
            <w:proofErr w:type="spellStart"/>
            <w:r w:rsidRPr="005E0DBB">
              <w:rPr>
                <w:i/>
                <w:lang w:val="fr-CH"/>
              </w:rPr>
              <w:t>Source:HGNC</w:t>
            </w:r>
            <w:proofErr w:type="spellEnd"/>
            <w:r w:rsidRPr="005E0DBB">
              <w:rPr>
                <w:i/>
                <w:lang w:val="fr-CH"/>
              </w:rPr>
              <w:t xml:space="preserve"> Symbol;Acc:HGNC:25380]</w:t>
            </w:r>
          </w:p>
        </w:tc>
      </w:tr>
      <w:tr w:rsidR="00107BF6" w:rsidRPr="005E0DBB" w14:paraId="44755D44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42E8F2D0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TBX21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7DB7FE3C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1.66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16A148DF" w14:textId="77777777" w:rsidR="00107BF6" w:rsidRPr="005E0DBB" w:rsidRDefault="00107BF6" w:rsidP="00840C7B">
            <w:pPr>
              <w:spacing w:line="360" w:lineRule="auto"/>
              <w:rPr>
                <w:i/>
                <w:lang w:val="fr-CH"/>
              </w:rPr>
            </w:pPr>
            <w:r w:rsidRPr="005E0DBB">
              <w:rPr>
                <w:i/>
                <w:lang w:val="fr-CH"/>
              </w:rPr>
              <w:t>T-box 21 [</w:t>
            </w:r>
            <w:proofErr w:type="spellStart"/>
            <w:proofErr w:type="gramStart"/>
            <w:r w:rsidRPr="005E0DBB">
              <w:rPr>
                <w:i/>
                <w:lang w:val="fr-CH"/>
              </w:rPr>
              <w:t>Source:HGNC</w:t>
            </w:r>
            <w:proofErr w:type="spellEnd"/>
            <w:proofErr w:type="gramEnd"/>
            <w:r w:rsidRPr="005E0DBB">
              <w:rPr>
                <w:i/>
                <w:lang w:val="fr-CH"/>
              </w:rPr>
              <w:t xml:space="preserve"> Symbol;Acc:HGNC:11599]</w:t>
            </w:r>
          </w:p>
        </w:tc>
      </w:tr>
      <w:tr w:rsidR="00107BF6" w:rsidRPr="005E0DBB" w14:paraId="588EE5EC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6587D3C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APOL3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26D3ECC8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1.65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2B2F81AF" w14:textId="77777777" w:rsidR="00107BF6" w:rsidRPr="005E0DBB" w:rsidRDefault="00107BF6" w:rsidP="00840C7B">
            <w:pPr>
              <w:spacing w:line="360" w:lineRule="auto"/>
              <w:rPr>
                <w:i/>
                <w:lang w:val="fr-CH"/>
              </w:rPr>
            </w:pPr>
            <w:proofErr w:type="spellStart"/>
            <w:proofErr w:type="gramStart"/>
            <w:r w:rsidRPr="005E0DBB">
              <w:rPr>
                <w:i/>
                <w:lang w:val="fr-CH"/>
              </w:rPr>
              <w:t>apolipoprotein</w:t>
            </w:r>
            <w:proofErr w:type="spellEnd"/>
            <w:proofErr w:type="gramEnd"/>
            <w:r w:rsidRPr="005E0DBB">
              <w:rPr>
                <w:i/>
                <w:lang w:val="fr-CH"/>
              </w:rPr>
              <w:t xml:space="preserve"> L, 3 [</w:t>
            </w:r>
            <w:proofErr w:type="spellStart"/>
            <w:r w:rsidRPr="005E0DBB">
              <w:rPr>
                <w:i/>
                <w:lang w:val="fr-CH"/>
              </w:rPr>
              <w:t>Source:HGNC</w:t>
            </w:r>
            <w:proofErr w:type="spellEnd"/>
            <w:r w:rsidRPr="005E0DBB">
              <w:rPr>
                <w:i/>
                <w:lang w:val="fr-CH"/>
              </w:rPr>
              <w:t xml:space="preserve"> Symbol;Acc:HGNC:14868]</w:t>
            </w:r>
          </w:p>
        </w:tc>
      </w:tr>
      <w:tr w:rsidR="00107BF6" w:rsidRPr="005E0DBB" w14:paraId="020E5374" w14:textId="77777777" w:rsidTr="00840C7B">
        <w:tblPrEx>
          <w:tblBorders>
            <w:top w:val="none" w:sz="0" w:space="0" w:color="auto"/>
          </w:tblBorders>
        </w:tblPrEx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7D177648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SIGLEC10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0821A969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1.60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0E6CE15D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sialic acid binding Ig-like lectin 10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Symbol;Acc:HGNC:15620]</w:t>
            </w:r>
          </w:p>
        </w:tc>
      </w:tr>
      <w:tr w:rsidR="00107BF6" w:rsidRPr="005E0DBB" w14:paraId="1EB15678" w14:textId="77777777" w:rsidTr="00840C7B">
        <w:trPr>
          <w:trHeight w:val="552"/>
        </w:trPr>
        <w:tc>
          <w:tcPr>
            <w:tcW w:w="3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7AA43220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SEMA4A</w:t>
            </w:r>
          </w:p>
        </w:tc>
        <w:tc>
          <w:tcPr>
            <w:tcW w:w="1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0823DD2F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1.59</w:t>
            </w:r>
          </w:p>
        </w:tc>
        <w:tc>
          <w:tcPr>
            <w:tcW w:w="446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62E8F950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proofErr w:type="spellStart"/>
            <w:r w:rsidRPr="005E0DBB">
              <w:rPr>
                <w:i/>
              </w:rPr>
              <w:t>sema</w:t>
            </w:r>
            <w:proofErr w:type="spellEnd"/>
            <w:r w:rsidRPr="005E0DBB">
              <w:rPr>
                <w:i/>
              </w:rPr>
              <w:t xml:space="preserve"> domain, immunoglobulin domain (Ig), transmembrane domain (TM) and short cytoplasmic domain, (</w:t>
            </w:r>
            <w:proofErr w:type="spellStart"/>
            <w:r w:rsidRPr="005E0DBB">
              <w:rPr>
                <w:i/>
              </w:rPr>
              <w:t>semaphorin</w:t>
            </w:r>
            <w:proofErr w:type="spellEnd"/>
            <w:r w:rsidRPr="005E0DBB">
              <w:rPr>
                <w:i/>
              </w:rPr>
              <w:t>) 4A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Symbol;Acc:HGNC:10729]</w:t>
            </w:r>
          </w:p>
        </w:tc>
      </w:tr>
    </w:tbl>
    <w:p w14:paraId="144EFC5C" w14:textId="77777777" w:rsidR="00107BF6" w:rsidRPr="005E0DBB" w:rsidRDefault="00107BF6" w:rsidP="00107BF6">
      <w:pPr>
        <w:spacing w:line="360" w:lineRule="auto"/>
        <w:rPr>
          <w:i/>
        </w:rPr>
      </w:pPr>
    </w:p>
    <w:tbl>
      <w:tblPr>
        <w:tblW w:w="5000" w:type="pct"/>
        <w:tblBorders>
          <w:top w:val="nil"/>
          <w:left w:val="nil"/>
          <w:right w:val="nil"/>
        </w:tblBorders>
        <w:tblLook w:val="0000" w:firstRow="0" w:lastRow="0" w:firstColumn="0" w:lastColumn="0" w:noHBand="0" w:noVBand="0"/>
      </w:tblPr>
      <w:tblGrid>
        <w:gridCol w:w="1167"/>
        <w:gridCol w:w="662"/>
        <w:gridCol w:w="7171"/>
      </w:tblGrid>
      <w:tr w:rsidR="00107BF6" w:rsidRPr="005E0DBB" w14:paraId="1991B7AC" w14:textId="77777777" w:rsidTr="00840C7B">
        <w:tc>
          <w:tcPr>
            <w:tcW w:w="648" w:type="pct"/>
            <w:tcBorders>
              <w:top w:val="single" w:sz="8" w:space="0" w:color="FFFFFF"/>
              <w:left w:val="single" w:sz="8" w:space="0" w:color="FFFFFF"/>
              <w:bottom w:val="single" w:sz="32" w:space="0" w:color="FFFFFF"/>
              <w:right w:val="single" w:sz="8" w:space="0" w:color="FFFFFF"/>
            </w:tcBorders>
            <w:shd w:val="clear" w:color="auto" w:fill="000000"/>
            <w:tcMar>
              <w:top w:w="144" w:type="nil"/>
              <w:left w:w="20" w:type="nil"/>
              <w:right w:w="144" w:type="nil"/>
            </w:tcMar>
          </w:tcPr>
          <w:p w14:paraId="353402D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Gene name</w:t>
            </w:r>
          </w:p>
        </w:tc>
        <w:tc>
          <w:tcPr>
            <w:tcW w:w="368" w:type="pct"/>
            <w:tcBorders>
              <w:top w:val="single" w:sz="8" w:space="0" w:color="FFFFFF"/>
              <w:left w:val="single" w:sz="8" w:space="0" w:color="FFFFFF"/>
              <w:bottom w:val="single" w:sz="32" w:space="0" w:color="FFFFFF"/>
              <w:right w:val="single" w:sz="8" w:space="0" w:color="FFFFFF"/>
            </w:tcBorders>
            <w:shd w:val="clear" w:color="auto" w:fill="000000"/>
            <w:tcMar>
              <w:top w:w="144" w:type="nil"/>
              <w:left w:w="20" w:type="nil"/>
              <w:right w:w="144" w:type="nil"/>
            </w:tcMar>
          </w:tcPr>
          <w:p w14:paraId="275D5BB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FC ↓</w:t>
            </w:r>
          </w:p>
        </w:tc>
        <w:tc>
          <w:tcPr>
            <w:tcW w:w="3984" w:type="pct"/>
            <w:tcBorders>
              <w:top w:val="single" w:sz="8" w:space="0" w:color="FFFFFF"/>
              <w:left w:val="single" w:sz="8" w:space="0" w:color="FFFFFF"/>
              <w:bottom w:val="single" w:sz="32" w:space="0" w:color="FFFFFF"/>
              <w:right w:val="single" w:sz="8" w:space="0" w:color="FFFFFF"/>
            </w:tcBorders>
            <w:shd w:val="clear" w:color="auto" w:fill="000000"/>
            <w:tcMar>
              <w:top w:w="144" w:type="nil"/>
              <w:left w:w="20" w:type="nil"/>
              <w:right w:w="144" w:type="nil"/>
            </w:tcMar>
          </w:tcPr>
          <w:p w14:paraId="4393D651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Full name/Accession</w:t>
            </w:r>
          </w:p>
        </w:tc>
      </w:tr>
      <w:tr w:rsidR="00107BF6" w:rsidRPr="005E0DBB" w14:paraId="4EFE2B80" w14:textId="77777777" w:rsidTr="00840C7B">
        <w:tblPrEx>
          <w:tblBorders>
            <w:top w:val="none" w:sz="0" w:space="0" w:color="auto"/>
          </w:tblBorders>
        </w:tblPrEx>
        <w:tc>
          <w:tcPr>
            <w:tcW w:w="648" w:type="pct"/>
            <w:tcBorders>
              <w:top w:val="single" w:sz="3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063FF796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DDIT4L</w:t>
            </w:r>
          </w:p>
        </w:tc>
        <w:tc>
          <w:tcPr>
            <w:tcW w:w="368" w:type="pct"/>
            <w:tcBorders>
              <w:top w:val="single" w:sz="3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5F09EE83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-1.86</w:t>
            </w:r>
          </w:p>
        </w:tc>
        <w:tc>
          <w:tcPr>
            <w:tcW w:w="3984" w:type="pct"/>
            <w:tcBorders>
              <w:top w:val="single" w:sz="3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1B0FFA33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DNA-damage-inducible transcript 4-like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Symbol;Acc:HGNC:30555]</w:t>
            </w:r>
          </w:p>
        </w:tc>
      </w:tr>
      <w:tr w:rsidR="00107BF6" w:rsidRPr="005E0DBB" w14:paraId="3DEBD3E5" w14:textId="77777777" w:rsidTr="00840C7B">
        <w:tblPrEx>
          <w:tblBorders>
            <w:top w:val="none" w:sz="0" w:space="0" w:color="auto"/>
          </w:tblBorders>
        </w:tblPrEx>
        <w:tc>
          <w:tcPr>
            <w:tcW w:w="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07D7B774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FAM84B</w:t>
            </w:r>
          </w:p>
        </w:tc>
        <w:tc>
          <w:tcPr>
            <w:tcW w:w="3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79A58A78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-1.89</w:t>
            </w:r>
          </w:p>
        </w:tc>
        <w:tc>
          <w:tcPr>
            <w:tcW w:w="398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4" w:type="nil"/>
              <w:left w:w="4" w:type="nil"/>
              <w:right w:w="4" w:type="nil"/>
            </w:tcMar>
            <w:vAlign w:val="center"/>
          </w:tcPr>
          <w:p w14:paraId="5EBE19AC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family with sequence similarity 84, member B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Symbol;Acc:HGNC:24166]</w:t>
            </w:r>
          </w:p>
        </w:tc>
      </w:tr>
      <w:tr w:rsidR="00107BF6" w:rsidRPr="005E0DBB" w14:paraId="2FEEFB03" w14:textId="77777777" w:rsidTr="00840C7B">
        <w:tc>
          <w:tcPr>
            <w:tcW w:w="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4" w:type="nil"/>
              <w:left w:w="4" w:type="nil"/>
              <w:right w:w="4" w:type="nil"/>
            </w:tcMar>
            <w:vAlign w:val="center"/>
          </w:tcPr>
          <w:p w14:paraId="1B2CCE10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b/>
                <w:bCs/>
                <w:i/>
              </w:rPr>
              <w:t>ROR1</w:t>
            </w:r>
          </w:p>
        </w:tc>
        <w:tc>
          <w:tcPr>
            <w:tcW w:w="3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20E9F56F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-2.36</w:t>
            </w:r>
          </w:p>
        </w:tc>
        <w:tc>
          <w:tcPr>
            <w:tcW w:w="398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/>
            <w:tcMar>
              <w:top w:w="4" w:type="nil"/>
              <w:left w:w="4" w:type="nil"/>
              <w:right w:w="4" w:type="nil"/>
            </w:tcMar>
            <w:vAlign w:val="center"/>
          </w:tcPr>
          <w:p w14:paraId="4A7970F3" w14:textId="77777777" w:rsidR="00107BF6" w:rsidRPr="005E0DBB" w:rsidRDefault="00107BF6" w:rsidP="00840C7B">
            <w:pPr>
              <w:spacing w:line="360" w:lineRule="auto"/>
              <w:rPr>
                <w:i/>
              </w:rPr>
            </w:pPr>
            <w:r w:rsidRPr="005E0DBB">
              <w:rPr>
                <w:i/>
              </w:rPr>
              <w:t>receptor tyrosine kinase-like orphan receptor 1 [</w:t>
            </w:r>
            <w:proofErr w:type="spellStart"/>
            <w:proofErr w:type="gramStart"/>
            <w:r w:rsidRPr="005E0DBB">
              <w:rPr>
                <w:i/>
              </w:rPr>
              <w:t>Source:HGNC</w:t>
            </w:r>
            <w:proofErr w:type="spellEnd"/>
            <w:proofErr w:type="gramEnd"/>
            <w:r w:rsidRPr="005E0DBB">
              <w:rPr>
                <w:i/>
              </w:rPr>
              <w:t xml:space="preserve"> Symbol;Acc:HGNC:10256]</w:t>
            </w:r>
          </w:p>
        </w:tc>
      </w:tr>
    </w:tbl>
    <w:p w14:paraId="7E2068AB" w14:textId="77777777" w:rsidR="00107BF6" w:rsidRPr="005E0DBB" w:rsidRDefault="00107BF6" w:rsidP="00107BF6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5E0DBB">
        <w:rPr>
          <w:b/>
          <w:color w:val="000000"/>
        </w:rPr>
        <w:t>Table S1</w:t>
      </w:r>
    </w:p>
    <w:p w14:paraId="3C5C6C5F" w14:textId="77777777" w:rsidR="00107BF6" w:rsidRPr="005E0DBB" w:rsidRDefault="00107BF6" w:rsidP="00107BF6">
      <w:pPr>
        <w:spacing w:line="360" w:lineRule="auto"/>
        <w:rPr>
          <w:i/>
        </w:rPr>
      </w:pPr>
    </w:p>
    <w:p w14:paraId="40B642EA" w14:textId="77777777" w:rsidR="00D37443" w:rsidRDefault="00107BF6">
      <w:bookmarkStart w:id="0" w:name="_GoBack"/>
      <w:bookmarkEnd w:id="0"/>
    </w:p>
    <w:sectPr w:rsidR="00D37443" w:rsidSect="00A0144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F6"/>
    <w:rsid w:val="00002ED0"/>
    <w:rsid w:val="00005D73"/>
    <w:rsid w:val="00073490"/>
    <w:rsid w:val="000844F4"/>
    <w:rsid w:val="00084F57"/>
    <w:rsid w:val="000921B6"/>
    <w:rsid w:val="00092774"/>
    <w:rsid w:val="000B29FF"/>
    <w:rsid w:val="000B779D"/>
    <w:rsid w:val="000D5891"/>
    <w:rsid w:val="000E4F68"/>
    <w:rsid w:val="00101542"/>
    <w:rsid w:val="00107BF6"/>
    <w:rsid w:val="00167700"/>
    <w:rsid w:val="00184E5C"/>
    <w:rsid w:val="001C6139"/>
    <w:rsid w:val="001C7887"/>
    <w:rsid w:val="001C7B32"/>
    <w:rsid w:val="0023244E"/>
    <w:rsid w:val="002754A0"/>
    <w:rsid w:val="002813DD"/>
    <w:rsid w:val="002A4073"/>
    <w:rsid w:val="002F0CC2"/>
    <w:rsid w:val="0031421E"/>
    <w:rsid w:val="00317DE2"/>
    <w:rsid w:val="003659C8"/>
    <w:rsid w:val="00370121"/>
    <w:rsid w:val="003852A8"/>
    <w:rsid w:val="003855EC"/>
    <w:rsid w:val="00394D69"/>
    <w:rsid w:val="003B64AC"/>
    <w:rsid w:val="003D429E"/>
    <w:rsid w:val="003F51BE"/>
    <w:rsid w:val="00401DC2"/>
    <w:rsid w:val="0042407C"/>
    <w:rsid w:val="004307CB"/>
    <w:rsid w:val="00432E1C"/>
    <w:rsid w:val="00444CEB"/>
    <w:rsid w:val="0046701D"/>
    <w:rsid w:val="00473F08"/>
    <w:rsid w:val="0049614F"/>
    <w:rsid w:val="004C47A0"/>
    <w:rsid w:val="004E5D3A"/>
    <w:rsid w:val="004F1F7E"/>
    <w:rsid w:val="004F4122"/>
    <w:rsid w:val="00565915"/>
    <w:rsid w:val="00572DB5"/>
    <w:rsid w:val="00583951"/>
    <w:rsid w:val="005A78F4"/>
    <w:rsid w:val="005B59DF"/>
    <w:rsid w:val="005C6205"/>
    <w:rsid w:val="00612A1F"/>
    <w:rsid w:val="006251BB"/>
    <w:rsid w:val="006370E9"/>
    <w:rsid w:val="00662255"/>
    <w:rsid w:val="006738F6"/>
    <w:rsid w:val="00677700"/>
    <w:rsid w:val="00694E41"/>
    <w:rsid w:val="006A3113"/>
    <w:rsid w:val="006B484A"/>
    <w:rsid w:val="006C75A2"/>
    <w:rsid w:val="006E4E7C"/>
    <w:rsid w:val="00704717"/>
    <w:rsid w:val="00706B9E"/>
    <w:rsid w:val="00716A1D"/>
    <w:rsid w:val="007334BE"/>
    <w:rsid w:val="00752FC4"/>
    <w:rsid w:val="00754E18"/>
    <w:rsid w:val="00755AF9"/>
    <w:rsid w:val="0076753B"/>
    <w:rsid w:val="007848F7"/>
    <w:rsid w:val="00786F84"/>
    <w:rsid w:val="007F1564"/>
    <w:rsid w:val="008156A1"/>
    <w:rsid w:val="00856E14"/>
    <w:rsid w:val="00861838"/>
    <w:rsid w:val="00876D21"/>
    <w:rsid w:val="00894FC8"/>
    <w:rsid w:val="008C2B9B"/>
    <w:rsid w:val="008C5562"/>
    <w:rsid w:val="008D108A"/>
    <w:rsid w:val="00906631"/>
    <w:rsid w:val="00954D91"/>
    <w:rsid w:val="0097209E"/>
    <w:rsid w:val="00982066"/>
    <w:rsid w:val="0098315C"/>
    <w:rsid w:val="009A2527"/>
    <w:rsid w:val="009A3184"/>
    <w:rsid w:val="009A5134"/>
    <w:rsid w:val="009D2186"/>
    <w:rsid w:val="009D31D3"/>
    <w:rsid w:val="00A10A42"/>
    <w:rsid w:val="00A25022"/>
    <w:rsid w:val="00A31DE2"/>
    <w:rsid w:val="00A32977"/>
    <w:rsid w:val="00A37D9E"/>
    <w:rsid w:val="00A81B64"/>
    <w:rsid w:val="00A82B98"/>
    <w:rsid w:val="00A90589"/>
    <w:rsid w:val="00AC2324"/>
    <w:rsid w:val="00AC4399"/>
    <w:rsid w:val="00AC7A89"/>
    <w:rsid w:val="00B33ECF"/>
    <w:rsid w:val="00B36685"/>
    <w:rsid w:val="00B93FD7"/>
    <w:rsid w:val="00B95631"/>
    <w:rsid w:val="00BA2FF8"/>
    <w:rsid w:val="00BB78C9"/>
    <w:rsid w:val="00BD71B8"/>
    <w:rsid w:val="00C06150"/>
    <w:rsid w:val="00C20B91"/>
    <w:rsid w:val="00C34FF8"/>
    <w:rsid w:val="00C46848"/>
    <w:rsid w:val="00C547DC"/>
    <w:rsid w:val="00C84838"/>
    <w:rsid w:val="00C94847"/>
    <w:rsid w:val="00CB45FC"/>
    <w:rsid w:val="00CD69BF"/>
    <w:rsid w:val="00D321C9"/>
    <w:rsid w:val="00D846CD"/>
    <w:rsid w:val="00DA2482"/>
    <w:rsid w:val="00DB327C"/>
    <w:rsid w:val="00E363C8"/>
    <w:rsid w:val="00E37198"/>
    <w:rsid w:val="00E55A24"/>
    <w:rsid w:val="00E77D69"/>
    <w:rsid w:val="00E86317"/>
    <w:rsid w:val="00EB2675"/>
    <w:rsid w:val="00ED4830"/>
    <w:rsid w:val="00F0597C"/>
    <w:rsid w:val="00F376E6"/>
    <w:rsid w:val="00F478B6"/>
    <w:rsid w:val="00F52453"/>
    <w:rsid w:val="00F84987"/>
    <w:rsid w:val="00F90F1B"/>
    <w:rsid w:val="00F93D27"/>
    <w:rsid w:val="00FA02B6"/>
    <w:rsid w:val="00FA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BD1C1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07BF6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Macintosh Word</Application>
  <DocSecurity>0</DocSecurity>
  <Lines>15</Lines>
  <Paragraphs>4</Paragraphs>
  <ScaleCrop>false</ScaleCrop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2020-01-30T21:30:00Z</dcterms:created>
  <dcterms:modified xsi:type="dcterms:W3CDTF">2020-01-30T21:30:00Z</dcterms:modified>
</cp:coreProperties>
</file>