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7235F" w14:textId="70DB13D6" w:rsidR="001556F0" w:rsidRPr="001556F0" w:rsidRDefault="001556F0" w:rsidP="001556F0">
      <w:pPr>
        <w:pStyle w:val="MDPI12title"/>
        <w:rPr>
          <w:rFonts w:asciiTheme="majorBidi" w:hAnsiTheme="majorBidi" w:cstheme="majorBidi"/>
          <w:sz w:val="24"/>
          <w:szCs w:val="24"/>
        </w:rPr>
      </w:pPr>
      <w:r w:rsidRPr="001556F0">
        <w:rPr>
          <w:rFonts w:asciiTheme="majorBidi" w:hAnsiTheme="majorBidi" w:cstheme="majorBidi"/>
          <w:sz w:val="24"/>
          <w:szCs w:val="24"/>
        </w:rPr>
        <w:t>Title</w:t>
      </w:r>
      <w:r w:rsidR="00AB5F2A">
        <w:rPr>
          <w:rFonts w:asciiTheme="majorBidi" w:hAnsiTheme="majorBidi" w:cstheme="majorBidi"/>
          <w:sz w:val="24"/>
          <w:szCs w:val="24"/>
        </w:rPr>
        <w:t>:</w:t>
      </w:r>
    </w:p>
    <w:p w14:paraId="7FEB2C0F" w14:textId="23D75458" w:rsidR="001556F0" w:rsidRPr="001556F0" w:rsidRDefault="001556F0" w:rsidP="001556F0">
      <w:pPr>
        <w:pStyle w:val="MDPI12title"/>
        <w:rPr>
          <w:rFonts w:asciiTheme="majorBidi" w:hAnsiTheme="majorBidi" w:cstheme="majorBidi"/>
          <w:sz w:val="24"/>
          <w:szCs w:val="24"/>
        </w:rPr>
      </w:pPr>
      <w:proofErr w:type="spellStart"/>
      <w:r w:rsidRPr="001556F0">
        <w:rPr>
          <w:rFonts w:asciiTheme="majorBidi" w:hAnsiTheme="majorBidi" w:cstheme="majorBidi"/>
          <w:sz w:val="24"/>
          <w:szCs w:val="24"/>
        </w:rPr>
        <w:t>Farnesol</w:t>
      </w:r>
      <w:proofErr w:type="spellEnd"/>
      <w:r w:rsidRPr="001556F0">
        <w:rPr>
          <w:rFonts w:asciiTheme="majorBidi" w:hAnsiTheme="majorBidi" w:cstheme="majorBidi"/>
          <w:sz w:val="24"/>
          <w:szCs w:val="24"/>
        </w:rPr>
        <w:t xml:space="preserve"> </w:t>
      </w:r>
      <w:r w:rsidR="00345F3A" w:rsidRPr="001556F0">
        <w:rPr>
          <w:rFonts w:asciiTheme="majorBidi" w:hAnsiTheme="majorBidi" w:cstheme="majorBidi"/>
          <w:sz w:val="24"/>
          <w:szCs w:val="24"/>
        </w:rPr>
        <w:t>attenuates oxidative stress and liver injury</w:t>
      </w:r>
      <w:r w:rsidR="00186FE6">
        <w:rPr>
          <w:rFonts w:asciiTheme="majorBidi" w:hAnsiTheme="majorBidi" w:cstheme="majorBidi"/>
          <w:sz w:val="24"/>
          <w:szCs w:val="24"/>
        </w:rPr>
        <w:t xml:space="preserve"> and </w:t>
      </w:r>
      <w:r w:rsidR="00186FE6" w:rsidRPr="001556F0">
        <w:rPr>
          <w:rFonts w:asciiTheme="majorBidi" w:hAnsiTheme="majorBidi" w:cstheme="majorBidi"/>
          <w:sz w:val="24"/>
          <w:szCs w:val="24"/>
        </w:rPr>
        <w:t>modulates fatty acid synthase and acetyl-CoA carboxylase</w:t>
      </w:r>
      <w:r w:rsidR="00345F3A" w:rsidRPr="001556F0">
        <w:rPr>
          <w:rFonts w:asciiTheme="majorBidi" w:hAnsiTheme="majorBidi" w:cstheme="majorBidi"/>
          <w:sz w:val="24"/>
          <w:szCs w:val="24"/>
        </w:rPr>
        <w:t xml:space="preserve"> in high cholesterol-fed rats</w:t>
      </w:r>
    </w:p>
    <w:p w14:paraId="301EEDE5" w14:textId="2A8FFC9E" w:rsidR="00AB5F2A" w:rsidRPr="001556F0" w:rsidRDefault="00AB5F2A" w:rsidP="00AB5F2A">
      <w:pPr>
        <w:pStyle w:val="MDPI12title"/>
        <w:rPr>
          <w:rFonts w:asciiTheme="majorBidi" w:hAnsiTheme="majorBidi" w:cstheme="majorBidi"/>
          <w:sz w:val="24"/>
          <w:szCs w:val="24"/>
        </w:rPr>
      </w:pPr>
      <w:r>
        <w:rPr>
          <w:rFonts w:asciiTheme="majorBidi" w:hAnsiTheme="majorBidi" w:cstheme="majorBidi"/>
          <w:sz w:val="24"/>
          <w:szCs w:val="24"/>
        </w:rPr>
        <w:t>Authors and affiliations:</w:t>
      </w:r>
    </w:p>
    <w:p w14:paraId="2EC5D652" w14:textId="77777777" w:rsidR="00156946" w:rsidRPr="001556F0" w:rsidRDefault="00156946" w:rsidP="00156946">
      <w:pPr>
        <w:pStyle w:val="MDPI13authornames"/>
        <w:rPr>
          <w:rFonts w:asciiTheme="majorBidi" w:hAnsiTheme="majorBidi" w:cstheme="majorBidi"/>
          <w:sz w:val="24"/>
          <w:szCs w:val="24"/>
        </w:rPr>
      </w:pPr>
      <w:r w:rsidRPr="001556F0">
        <w:rPr>
          <w:rFonts w:asciiTheme="majorBidi" w:hAnsiTheme="majorBidi" w:cstheme="majorBidi"/>
          <w:sz w:val="24"/>
          <w:szCs w:val="24"/>
        </w:rPr>
        <w:t>Mohammad H. Abukhalil</w:t>
      </w:r>
      <w:r w:rsidRPr="001556F0">
        <w:rPr>
          <w:rFonts w:asciiTheme="majorBidi" w:hAnsiTheme="majorBidi" w:cstheme="majorBidi"/>
          <w:sz w:val="24"/>
          <w:szCs w:val="24"/>
          <w:vertAlign w:val="superscript"/>
        </w:rPr>
        <w:t>1</w:t>
      </w:r>
      <w:r>
        <w:rPr>
          <w:rFonts w:asciiTheme="majorBidi" w:hAnsiTheme="majorBidi" w:cstheme="majorBidi"/>
          <w:sz w:val="24"/>
          <w:szCs w:val="24"/>
          <w:vertAlign w:val="superscript"/>
        </w:rPr>
        <w:t>,2</w:t>
      </w:r>
      <w:r w:rsidRPr="001556F0">
        <w:rPr>
          <w:rFonts w:asciiTheme="majorBidi" w:hAnsiTheme="majorBidi" w:cstheme="majorBidi"/>
          <w:sz w:val="24"/>
          <w:szCs w:val="24"/>
          <w:vertAlign w:val="superscript"/>
        </w:rPr>
        <w:t>#</w:t>
      </w:r>
      <w:r w:rsidRPr="001556F0">
        <w:rPr>
          <w:rFonts w:asciiTheme="majorBidi" w:hAnsiTheme="majorBidi" w:cstheme="majorBidi"/>
          <w:sz w:val="24"/>
          <w:szCs w:val="24"/>
        </w:rPr>
        <w:t>, Omnia E. Hussein</w:t>
      </w:r>
      <w:r>
        <w:rPr>
          <w:rFonts w:asciiTheme="majorBidi" w:hAnsiTheme="majorBidi" w:cstheme="majorBidi"/>
          <w:sz w:val="24"/>
          <w:szCs w:val="24"/>
          <w:vertAlign w:val="superscript"/>
        </w:rPr>
        <w:t>3</w:t>
      </w:r>
      <w:r w:rsidRPr="001556F0">
        <w:rPr>
          <w:rFonts w:asciiTheme="majorBidi" w:hAnsiTheme="majorBidi" w:cstheme="majorBidi"/>
          <w:sz w:val="24"/>
          <w:szCs w:val="24"/>
          <w:vertAlign w:val="superscript"/>
        </w:rPr>
        <w:t>#</w:t>
      </w:r>
      <w:r w:rsidRPr="001556F0">
        <w:rPr>
          <w:rFonts w:asciiTheme="majorBidi" w:hAnsiTheme="majorBidi" w:cstheme="majorBidi"/>
          <w:sz w:val="24"/>
          <w:szCs w:val="24"/>
        </w:rPr>
        <w:t>, May Bin-Jumah</w:t>
      </w:r>
      <w:r>
        <w:rPr>
          <w:rFonts w:asciiTheme="majorBidi" w:hAnsiTheme="majorBidi" w:cstheme="majorBidi"/>
          <w:sz w:val="24"/>
          <w:szCs w:val="24"/>
          <w:vertAlign w:val="superscript"/>
        </w:rPr>
        <w:t>4</w:t>
      </w:r>
      <w:r w:rsidRPr="001556F0">
        <w:rPr>
          <w:rFonts w:asciiTheme="majorBidi" w:eastAsia="Calibri" w:hAnsiTheme="majorBidi" w:cstheme="majorBidi"/>
          <w:color w:val="auto"/>
          <w:sz w:val="24"/>
          <w:szCs w:val="24"/>
        </w:rPr>
        <w:t xml:space="preserve">, </w:t>
      </w:r>
      <w:r w:rsidRPr="001556F0">
        <w:rPr>
          <w:rFonts w:asciiTheme="majorBidi" w:hAnsiTheme="majorBidi" w:cstheme="majorBidi"/>
          <w:sz w:val="24"/>
          <w:szCs w:val="24"/>
        </w:rPr>
        <w:t>Sultan A. M. Saghir</w:t>
      </w:r>
      <w:r w:rsidRPr="001556F0">
        <w:rPr>
          <w:rFonts w:asciiTheme="majorBidi" w:hAnsiTheme="majorBidi" w:cstheme="majorBidi"/>
          <w:sz w:val="24"/>
          <w:szCs w:val="24"/>
          <w:vertAlign w:val="superscript"/>
        </w:rPr>
        <w:t>1</w:t>
      </w:r>
      <w:r w:rsidRPr="001556F0">
        <w:rPr>
          <w:rFonts w:asciiTheme="majorBidi" w:hAnsiTheme="majorBidi" w:cstheme="majorBidi"/>
          <w:sz w:val="24"/>
          <w:szCs w:val="24"/>
        </w:rPr>
        <w:t xml:space="preserve">, </w:t>
      </w:r>
      <w:r w:rsidRPr="001556F0">
        <w:rPr>
          <w:rFonts w:asciiTheme="majorBidi" w:eastAsia="Calibri" w:hAnsiTheme="majorBidi" w:cstheme="majorBidi"/>
          <w:color w:val="auto"/>
          <w:sz w:val="24"/>
          <w:szCs w:val="24"/>
        </w:rPr>
        <w:t>Mousa O</w:t>
      </w:r>
      <w:r w:rsidRPr="001556F0">
        <w:rPr>
          <w:rFonts w:asciiTheme="majorBidi" w:hAnsiTheme="majorBidi" w:cstheme="majorBidi"/>
          <w:sz w:val="24"/>
          <w:szCs w:val="24"/>
        </w:rPr>
        <w:t>.</w:t>
      </w:r>
      <w:r w:rsidRPr="001556F0">
        <w:rPr>
          <w:rFonts w:asciiTheme="majorBidi" w:eastAsia="Calibri" w:hAnsiTheme="majorBidi" w:cstheme="majorBidi"/>
          <w:color w:val="auto"/>
          <w:sz w:val="24"/>
          <w:szCs w:val="24"/>
        </w:rPr>
        <w:t xml:space="preserve"> Germoush</w:t>
      </w:r>
      <w:r>
        <w:rPr>
          <w:rFonts w:asciiTheme="majorBidi" w:hAnsiTheme="majorBidi" w:cstheme="majorBidi"/>
          <w:sz w:val="24"/>
          <w:szCs w:val="24"/>
          <w:vertAlign w:val="superscript"/>
        </w:rPr>
        <w:t>5</w:t>
      </w:r>
      <w:r w:rsidRPr="001556F0">
        <w:rPr>
          <w:rFonts w:asciiTheme="majorBidi" w:eastAsia="Calibri" w:hAnsiTheme="majorBidi" w:cstheme="majorBidi"/>
          <w:color w:val="auto"/>
          <w:sz w:val="24"/>
          <w:szCs w:val="24"/>
        </w:rPr>
        <w:t>, Hassan A. Elgebaly</w:t>
      </w:r>
      <w:r>
        <w:rPr>
          <w:rFonts w:asciiTheme="majorBidi" w:hAnsiTheme="majorBidi" w:cstheme="majorBidi"/>
          <w:sz w:val="24"/>
          <w:szCs w:val="24"/>
          <w:vertAlign w:val="superscript"/>
        </w:rPr>
        <w:t>5</w:t>
      </w:r>
      <w:r w:rsidRPr="001556F0">
        <w:rPr>
          <w:rFonts w:asciiTheme="majorBidi" w:eastAsia="Calibri" w:hAnsiTheme="majorBidi" w:cstheme="majorBidi"/>
          <w:color w:val="auto"/>
          <w:sz w:val="24"/>
          <w:szCs w:val="24"/>
        </w:rPr>
        <w:t xml:space="preserve">, </w:t>
      </w:r>
      <w:proofErr w:type="spellStart"/>
      <w:r w:rsidRPr="001556F0">
        <w:rPr>
          <w:rFonts w:asciiTheme="majorBidi" w:eastAsia="Calibri" w:hAnsiTheme="majorBidi" w:cstheme="majorBidi"/>
          <w:color w:val="auto"/>
          <w:sz w:val="24"/>
          <w:szCs w:val="24"/>
        </w:rPr>
        <w:t>Nermeen</w:t>
      </w:r>
      <w:proofErr w:type="spellEnd"/>
      <w:r w:rsidRPr="001556F0">
        <w:rPr>
          <w:rFonts w:asciiTheme="majorBidi" w:eastAsia="Calibri" w:hAnsiTheme="majorBidi" w:cstheme="majorBidi"/>
          <w:color w:val="auto"/>
          <w:sz w:val="24"/>
          <w:szCs w:val="24"/>
        </w:rPr>
        <w:t xml:space="preserve"> M. Mosa</w:t>
      </w:r>
      <w:r>
        <w:rPr>
          <w:rFonts w:asciiTheme="majorBidi" w:hAnsiTheme="majorBidi" w:cstheme="majorBidi"/>
          <w:sz w:val="24"/>
          <w:szCs w:val="24"/>
          <w:vertAlign w:val="superscript"/>
        </w:rPr>
        <w:t>5</w:t>
      </w:r>
      <w:r w:rsidRPr="001556F0">
        <w:rPr>
          <w:rFonts w:asciiTheme="majorBidi" w:eastAsia="Calibri" w:hAnsiTheme="majorBidi" w:cstheme="majorBidi"/>
          <w:color w:val="auto"/>
          <w:sz w:val="24"/>
          <w:szCs w:val="24"/>
        </w:rPr>
        <w:t>,</w:t>
      </w:r>
      <w:r w:rsidRPr="001556F0">
        <w:rPr>
          <w:rFonts w:asciiTheme="majorBidi" w:hAnsiTheme="majorBidi" w:cstheme="majorBidi"/>
          <w:sz w:val="24"/>
          <w:szCs w:val="24"/>
        </w:rPr>
        <w:t xml:space="preserve"> Ismail Hamad</w:t>
      </w:r>
      <w:r>
        <w:rPr>
          <w:rFonts w:asciiTheme="majorBidi" w:hAnsiTheme="majorBidi" w:cstheme="majorBidi"/>
          <w:sz w:val="24"/>
          <w:szCs w:val="24"/>
          <w:vertAlign w:val="superscript"/>
        </w:rPr>
        <w:t>6</w:t>
      </w:r>
      <w:r w:rsidRPr="001556F0">
        <w:rPr>
          <w:rFonts w:asciiTheme="majorBidi" w:hAnsiTheme="majorBidi" w:cstheme="majorBidi"/>
          <w:sz w:val="24"/>
          <w:szCs w:val="24"/>
          <w:vertAlign w:val="superscript"/>
        </w:rPr>
        <w:t>,</w:t>
      </w:r>
      <w:r>
        <w:rPr>
          <w:rFonts w:asciiTheme="majorBidi" w:hAnsiTheme="majorBidi" w:cstheme="majorBidi"/>
          <w:sz w:val="24"/>
          <w:szCs w:val="24"/>
          <w:vertAlign w:val="superscript"/>
        </w:rPr>
        <w:t>7</w:t>
      </w:r>
      <w:r w:rsidRPr="001556F0">
        <w:rPr>
          <w:rFonts w:asciiTheme="majorBidi" w:hAnsiTheme="majorBidi" w:cstheme="majorBidi"/>
          <w:sz w:val="24"/>
          <w:szCs w:val="24"/>
        </w:rPr>
        <w:t xml:space="preserve">, </w:t>
      </w:r>
      <w:proofErr w:type="spellStart"/>
      <w:r w:rsidRPr="001556F0">
        <w:rPr>
          <w:rFonts w:asciiTheme="majorBidi" w:hAnsiTheme="majorBidi" w:cstheme="majorBidi"/>
          <w:sz w:val="24"/>
          <w:szCs w:val="24"/>
        </w:rPr>
        <w:t>Moath</w:t>
      </w:r>
      <w:proofErr w:type="spellEnd"/>
      <w:r w:rsidRPr="001556F0">
        <w:rPr>
          <w:rFonts w:asciiTheme="majorBidi" w:hAnsiTheme="majorBidi" w:cstheme="majorBidi"/>
          <w:sz w:val="24"/>
          <w:szCs w:val="24"/>
        </w:rPr>
        <w:t xml:space="preserve"> M. Qarmush</w:t>
      </w:r>
      <w:r>
        <w:rPr>
          <w:rFonts w:asciiTheme="majorBidi" w:hAnsiTheme="majorBidi" w:cstheme="majorBidi"/>
          <w:sz w:val="24"/>
          <w:szCs w:val="24"/>
          <w:vertAlign w:val="superscript"/>
        </w:rPr>
        <w:t>8</w:t>
      </w:r>
      <w:r w:rsidRPr="001556F0">
        <w:rPr>
          <w:rFonts w:asciiTheme="majorBidi" w:hAnsiTheme="majorBidi" w:cstheme="majorBidi"/>
          <w:sz w:val="24"/>
          <w:szCs w:val="24"/>
        </w:rPr>
        <w:t>, Emad M. Hassanein</w:t>
      </w:r>
      <w:r>
        <w:rPr>
          <w:rFonts w:asciiTheme="majorBidi" w:hAnsiTheme="majorBidi" w:cstheme="majorBidi"/>
          <w:sz w:val="24"/>
          <w:szCs w:val="24"/>
          <w:vertAlign w:val="superscript"/>
        </w:rPr>
        <w:t>9</w:t>
      </w:r>
      <w:r w:rsidRPr="001556F0">
        <w:rPr>
          <w:rFonts w:asciiTheme="majorBidi" w:hAnsiTheme="majorBidi" w:cstheme="majorBidi"/>
          <w:sz w:val="24"/>
          <w:szCs w:val="24"/>
        </w:rPr>
        <w:t xml:space="preserve">, </w:t>
      </w:r>
      <w:proofErr w:type="spellStart"/>
      <w:r w:rsidRPr="001556F0">
        <w:rPr>
          <w:rFonts w:asciiTheme="majorBidi" w:hAnsiTheme="majorBidi" w:cstheme="majorBidi"/>
          <w:sz w:val="24"/>
          <w:szCs w:val="24"/>
        </w:rPr>
        <w:t>Emadeldin</w:t>
      </w:r>
      <w:proofErr w:type="spellEnd"/>
      <w:r w:rsidRPr="001556F0">
        <w:rPr>
          <w:rFonts w:asciiTheme="majorBidi" w:hAnsiTheme="majorBidi" w:cstheme="majorBidi"/>
          <w:sz w:val="24"/>
          <w:szCs w:val="24"/>
        </w:rPr>
        <w:t xml:space="preserve"> M. Kamel</w:t>
      </w:r>
      <w:r w:rsidRPr="001556F0">
        <w:rPr>
          <w:rFonts w:asciiTheme="majorBidi" w:hAnsiTheme="majorBidi" w:cstheme="majorBidi"/>
          <w:sz w:val="24"/>
          <w:szCs w:val="24"/>
          <w:vertAlign w:val="superscript"/>
        </w:rPr>
        <w:t>1</w:t>
      </w:r>
      <w:r>
        <w:rPr>
          <w:rFonts w:asciiTheme="majorBidi" w:hAnsiTheme="majorBidi" w:cstheme="majorBidi"/>
          <w:sz w:val="24"/>
          <w:szCs w:val="24"/>
          <w:vertAlign w:val="superscript"/>
        </w:rPr>
        <w:t>0</w:t>
      </w:r>
      <w:r w:rsidRPr="001556F0">
        <w:rPr>
          <w:rFonts w:asciiTheme="majorBidi" w:hAnsiTheme="majorBidi" w:cstheme="majorBidi"/>
          <w:sz w:val="24"/>
          <w:szCs w:val="24"/>
        </w:rPr>
        <w:t>, Rene Hernandez-Bautista</w:t>
      </w:r>
      <w:r w:rsidRPr="001556F0">
        <w:rPr>
          <w:rFonts w:asciiTheme="majorBidi" w:hAnsiTheme="majorBidi" w:cstheme="majorBidi"/>
          <w:sz w:val="24"/>
          <w:szCs w:val="24"/>
          <w:vertAlign w:val="superscript"/>
        </w:rPr>
        <w:t>1</w:t>
      </w:r>
      <w:r>
        <w:rPr>
          <w:rFonts w:asciiTheme="majorBidi" w:hAnsiTheme="majorBidi" w:cstheme="majorBidi"/>
          <w:sz w:val="24"/>
          <w:szCs w:val="24"/>
          <w:vertAlign w:val="superscript"/>
        </w:rPr>
        <w:t>1</w:t>
      </w:r>
      <w:r w:rsidRPr="001556F0">
        <w:rPr>
          <w:rFonts w:asciiTheme="majorBidi" w:hAnsiTheme="majorBidi" w:cstheme="majorBidi"/>
          <w:sz w:val="24"/>
          <w:szCs w:val="24"/>
        </w:rPr>
        <w:t>, Ayman M. Mahmoud</w:t>
      </w:r>
      <w:r>
        <w:rPr>
          <w:rFonts w:asciiTheme="majorBidi" w:hAnsiTheme="majorBidi" w:cstheme="majorBidi"/>
          <w:sz w:val="24"/>
          <w:szCs w:val="24"/>
          <w:vertAlign w:val="superscript"/>
        </w:rPr>
        <w:t>3</w:t>
      </w:r>
      <w:r w:rsidRPr="001556F0">
        <w:rPr>
          <w:rFonts w:asciiTheme="majorBidi" w:hAnsiTheme="majorBidi" w:cstheme="majorBidi"/>
          <w:sz w:val="24"/>
          <w:szCs w:val="24"/>
        </w:rPr>
        <w:t>*</w:t>
      </w:r>
    </w:p>
    <w:p w14:paraId="76BBD902" w14:textId="77777777" w:rsidR="00156946" w:rsidRDefault="00156946" w:rsidP="00156946">
      <w:pPr>
        <w:pStyle w:val="MDPI16affiliation"/>
        <w:ind w:left="284" w:hanging="284"/>
        <w:rPr>
          <w:rFonts w:asciiTheme="majorBidi" w:hAnsiTheme="majorBidi" w:cstheme="majorBidi"/>
          <w:sz w:val="24"/>
          <w:szCs w:val="24"/>
        </w:rPr>
      </w:pPr>
      <w:r w:rsidRPr="001556F0">
        <w:rPr>
          <w:rFonts w:asciiTheme="majorBidi" w:hAnsiTheme="majorBidi" w:cstheme="majorBidi"/>
          <w:sz w:val="24"/>
          <w:szCs w:val="24"/>
          <w:vertAlign w:val="superscript"/>
        </w:rPr>
        <w:t>1</w:t>
      </w:r>
      <w:r w:rsidRPr="001556F0">
        <w:rPr>
          <w:rFonts w:asciiTheme="majorBidi" w:hAnsiTheme="majorBidi" w:cstheme="majorBidi"/>
          <w:sz w:val="24"/>
          <w:szCs w:val="24"/>
        </w:rPr>
        <w:tab/>
        <w:t xml:space="preserve">Department of Medical Analysis, Princess Aisha </w:t>
      </w:r>
      <w:proofErr w:type="spellStart"/>
      <w:r w:rsidRPr="001556F0">
        <w:rPr>
          <w:rFonts w:asciiTheme="majorBidi" w:hAnsiTheme="majorBidi" w:cstheme="majorBidi"/>
          <w:sz w:val="24"/>
          <w:szCs w:val="24"/>
        </w:rPr>
        <w:t>Bint</w:t>
      </w:r>
      <w:proofErr w:type="spellEnd"/>
      <w:r w:rsidRPr="001556F0">
        <w:rPr>
          <w:rFonts w:asciiTheme="majorBidi" w:hAnsiTheme="majorBidi" w:cstheme="majorBidi"/>
          <w:sz w:val="24"/>
          <w:szCs w:val="24"/>
        </w:rPr>
        <w:t xml:space="preserve"> Al-Hussein Faculty of Nursing and Health Sciences, Al-Hussein Bin Talal University, Jordan.</w:t>
      </w:r>
    </w:p>
    <w:p w14:paraId="1F811E09" w14:textId="77777777" w:rsidR="00156946" w:rsidRPr="001556F0" w:rsidRDefault="00156946" w:rsidP="00156946">
      <w:pPr>
        <w:pStyle w:val="MDPI16affiliation"/>
        <w:ind w:left="284" w:hanging="284"/>
        <w:rPr>
          <w:rFonts w:asciiTheme="majorBidi" w:hAnsiTheme="majorBidi" w:cstheme="majorBidi"/>
          <w:sz w:val="24"/>
          <w:szCs w:val="24"/>
        </w:rPr>
      </w:pPr>
      <w:r w:rsidRPr="001556F0">
        <w:rPr>
          <w:rFonts w:asciiTheme="majorBidi" w:hAnsiTheme="majorBidi" w:cstheme="majorBidi"/>
          <w:sz w:val="24"/>
          <w:szCs w:val="24"/>
          <w:vertAlign w:val="superscript"/>
        </w:rPr>
        <w:t>2</w:t>
      </w:r>
      <w:r>
        <w:rPr>
          <w:rFonts w:asciiTheme="majorBidi" w:hAnsiTheme="majorBidi" w:cstheme="majorBidi"/>
          <w:sz w:val="24"/>
          <w:szCs w:val="24"/>
          <w:vertAlign w:val="superscript"/>
        </w:rPr>
        <w:tab/>
      </w:r>
      <w:r w:rsidRPr="001556F0">
        <w:rPr>
          <w:rFonts w:asciiTheme="majorBidi" w:hAnsiTheme="majorBidi" w:cstheme="majorBidi"/>
          <w:sz w:val="24"/>
          <w:szCs w:val="24"/>
        </w:rPr>
        <w:t>Department of Biology, Faculty of Science, Al-Hussein Bin Talal University, Jordan</w:t>
      </w:r>
      <w:r>
        <w:rPr>
          <w:rFonts w:asciiTheme="majorBidi" w:hAnsiTheme="majorBidi" w:cstheme="majorBidi"/>
          <w:sz w:val="24"/>
          <w:szCs w:val="24"/>
        </w:rPr>
        <w:t>.</w:t>
      </w:r>
    </w:p>
    <w:p w14:paraId="3769FFEF" w14:textId="77777777" w:rsidR="00156946" w:rsidRPr="001556F0" w:rsidRDefault="00156946" w:rsidP="00156946">
      <w:pPr>
        <w:pStyle w:val="MDPI16affiliation"/>
        <w:ind w:left="284" w:hanging="284"/>
        <w:rPr>
          <w:rFonts w:asciiTheme="majorBidi" w:hAnsiTheme="majorBidi" w:cstheme="majorBidi"/>
          <w:sz w:val="24"/>
          <w:szCs w:val="24"/>
        </w:rPr>
      </w:pPr>
      <w:r>
        <w:rPr>
          <w:rFonts w:asciiTheme="majorBidi" w:hAnsiTheme="majorBidi" w:cstheme="majorBidi"/>
          <w:sz w:val="24"/>
          <w:szCs w:val="24"/>
          <w:vertAlign w:val="superscript"/>
        </w:rPr>
        <w:t>3</w:t>
      </w:r>
      <w:r w:rsidRPr="001556F0">
        <w:rPr>
          <w:rFonts w:asciiTheme="majorBidi" w:hAnsiTheme="majorBidi" w:cstheme="majorBidi"/>
          <w:sz w:val="24"/>
          <w:szCs w:val="24"/>
        </w:rPr>
        <w:tab/>
        <w:t>Physiology Division, Department of Zoology, Faculty of Science, Beni-</w:t>
      </w:r>
      <w:proofErr w:type="spellStart"/>
      <w:r w:rsidRPr="001556F0">
        <w:rPr>
          <w:rFonts w:asciiTheme="majorBidi" w:hAnsiTheme="majorBidi" w:cstheme="majorBidi"/>
          <w:sz w:val="24"/>
          <w:szCs w:val="24"/>
        </w:rPr>
        <w:t>Suef</w:t>
      </w:r>
      <w:proofErr w:type="spellEnd"/>
      <w:r w:rsidRPr="001556F0">
        <w:rPr>
          <w:rFonts w:asciiTheme="majorBidi" w:hAnsiTheme="majorBidi" w:cstheme="majorBidi"/>
          <w:sz w:val="24"/>
          <w:szCs w:val="24"/>
        </w:rPr>
        <w:t xml:space="preserve"> University, Egypt.</w:t>
      </w:r>
    </w:p>
    <w:p w14:paraId="788C444B" w14:textId="77777777" w:rsidR="00156946" w:rsidRPr="001556F0" w:rsidRDefault="00156946" w:rsidP="00156946">
      <w:pPr>
        <w:pStyle w:val="MDPI16affiliation"/>
        <w:ind w:left="284" w:hanging="284"/>
        <w:rPr>
          <w:rFonts w:asciiTheme="majorBidi" w:hAnsiTheme="majorBidi" w:cstheme="majorBidi"/>
          <w:sz w:val="24"/>
          <w:szCs w:val="24"/>
          <w:rtl/>
          <w:lang w:bidi="ar-SA"/>
        </w:rPr>
      </w:pPr>
      <w:r>
        <w:rPr>
          <w:rFonts w:asciiTheme="majorBidi" w:hAnsiTheme="majorBidi" w:cstheme="majorBidi"/>
          <w:sz w:val="24"/>
          <w:szCs w:val="24"/>
          <w:vertAlign w:val="superscript"/>
        </w:rPr>
        <w:t>4</w:t>
      </w:r>
      <w:r w:rsidRPr="001556F0">
        <w:rPr>
          <w:rFonts w:asciiTheme="majorBidi" w:hAnsiTheme="majorBidi" w:cstheme="majorBidi"/>
          <w:sz w:val="24"/>
          <w:szCs w:val="24"/>
        </w:rPr>
        <w:tab/>
        <w:t xml:space="preserve">Department of Biology, College of Science, Princess </w:t>
      </w:r>
      <w:proofErr w:type="spellStart"/>
      <w:r w:rsidRPr="001556F0">
        <w:rPr>
          <w:rFonts w:asciiTheme="majorBidi" w:hAnsiTheme="majorBidi" w:cstheme="majorBidi"/>
          <w:sz w:val="24"/>
          <w:szCs w:val="24"/>
        </w:rPr>
        <w:t>Nourah</w:t>
      </w:r>
      <w:proofErr w:type="spellEnd"/>
      <w:r w:rsidRPr="001556F0">
        <w:rPr>
          <w:rFonts w:asciiTheme="majorBidi" w:hAnsiTheme="majorBidi" w:cstheme="majorBidi"/>
          <w:sz w:val="24"/>
          <w:szCs w:val="24"/>
        </w:rPr>
        <w:t xml:space="preserve"> </w:t>
      </w:r>
      <w:proofErr w:type="spellStart"/>
      <w:r w:rsidRPr="001556F0">
        <w:rPr>
          <w:rFonts w:asciiTheme="majorBidi" w:hAnsiTheme="majorBidi" w:cstheme="majorBidi"/>
          <w:sz w:val="24"/>
          <w:szCs w:val="24"/>
        </w:rPr>
        <w:t>bint</w:t>
      </w:r>
      <w:proofErr w:type="spellEnd"/>
      <w:r w:rsidRPr="001556F0">
        <w:rPr>
          <w:rFonts w:asciiTheme="majorBidi" w:hAnsiTheme="majorBidi" w:cstheme="majorBidi"/>
          <w:sz w:val="24"/>
          <w:szCs w:val="24"/>
        </w:rPr>
        <w:t xml:space="preserve"> Abdulrahman University, Saudi Arabia.</w:t>
      </w:r>
    </w:p>
    <w:p w14:paraId="3824F499" w14:textId="77777777" w:rsidR="00156946" w:rsidRPr="001556F0" w:rsidRDefault="00156946" w:rsidP="00156946">
      <w:pPr>
        <w:pStyle w:val="MDPI16affiliation"/>
        <w:ind w:left="284" w:hanging="284"/>
        <w:rPr>
          <w:rFonts w:asciiTheme="majorBidi" w:hAnsiTheme="majorBidi" w:cstheme="majorBidi"/>
          <w:sz w:val="24"/>
          <w:szCs w:val="24"/>
        </w:rPr>
      </w:pPr>
      <w:r>
        <w:rPr>
          <w:rFonts w:asciiTheme="majorBidi" w:hAnsiTheme="majorBidi" w:cstheme="majorBidi"/>
          <w:sz w:val="24"/>
          <w:szCs w:val="24"/>
          <w:vertAlign w:val="superscript"/>
        </w:rPr>
        <w:t>5</w:t>
      </w:r>
      <w:r w:rsidRPr="001556F0">
        <w:rPr>
          <w:rFonts w:asciiTheme="majorBidi" w:hAnsiTheme="majorBidi" w:cstheme="majorBidi"/>
          <w:sz w:val="24"/>
          <w:szCs w:val="24"/>
        </w:rPr>
        <w:tab/>
        <w:t xml:space="preserve">Department of Biology, College of Science, </w:t>
      </w:r>
      <w:proofErr w:type="spellStart"/>
      <w:r w:rsidRPr="001556F0">
        <w:rPr>
          <w:rFonts w:asciiTheme="majorBidi" w:hAnsiTheme="majorBidi" w:cstheme="majorBidi"/>
          <w:sz w:val="24"/>
          <w:szCs w:val="24"/>
        </w:rPr>
        <w:t>Jouf</w:t>
      </w:r>
      <w:proofErr w:type="spellEnd"/>
      <w:r w:rsidRPr="001556F0">
        <w:rPr>
          <w:rFonts w:asciiTheme="majorBidi" w:hAnsiTheme="majorBidi" w:cstheme="majorBidi"/>
          <w:sz w:val="24"/>
          <w:szCs w:val="24"/>
        </w:rPr>
        <w:t xml:space="preserve"> University, Saudi Arabia</w:t>
      </w:r>
      <w:r>
        <w:rPr>
          <w:rFonts w:asciiTheme="majorBidi" w:hAnsiTheme="majorBidi" w:cstheme="majorBidi"/>
          <w:sz w:val="24"/>
          <w:szCs w:val="24"/>
        </w:rPr>
        <w:t>.</w:t>
      </w:r>
    </w:p>
    <w:p w14:paraId="7CC85517" w14:textId="77777777" w:rsidR="00156946" w:rsidRPr="001556F0" w:rsidRDefault="00156946" w:rsidP="00156946">
      <w:pPr>
        <w:pStyle w:val="MDPI16affiliation"/>
        <w:ind w:left="284" w:hanging="284"/>
        <w:rPr>
          <w:rFonts w:asciiTheme="majorBidi" w:hAnsiTheme="majorBidi" w:cstheme="majorBidi"/>
          <w:bCs/>
          <w:sz w:val="24"/>
          <w:szCs w:val="24"/>
        </w:rPr>
      </w:pPr>
      <w:r>
        <w:rPr>
          <w:rFonts w:asciiTheme="majorBidi" w:hAnsiTheme="majorBidi" w:cstheme="majorBidi"/>
          <w:bCs/>
          <w:sz w:val="24"/>
          <w:szCs w:val="24"/>
          <w:vertAlign w:val="superscript"/>
        </w:rPr>
        <w:t>6</w:t>
      </w:r>
      <w:r w:rsidRPr="001556F0">
        <w:rPr>
          <w:rFonts w:asciiTheme="majorBidi" w:hAnsiTheme="majorBidi" w:cstheme="majorBidi"/>
          <w:bCs/>
          <w:sz w:val="24"/>
          <w:szCs w:val="24"/>
        </w:rPr>
        <w:tab/>
      </w:r>
      <w:r w:rsidRPr="001556F0">
        <w:rPr>
          <w:rFonts w:asciiTheme="majorBidi" w:hAnsiTheme="majorBidi" w:cstheme="majorBidi"/>
          <w:sz w:val="24"/>
          <w:szCs w:val="24"/>
        </w:rPr>
        <w:t xml:space="preserve">College of Applied Medical Sciences, </w:t>
      </w:r>
      <w:proofErr w:type="spellStart"/>
      <w:r w:rsidRPr="001556F0">
        <w:rPr>
          <w:rFonts w:asciiTheme="majorBidi" w:hAnsiTheme="majorBidi" w:cstheme="majorBidi"/>
          <w:sz w:val="24"/>
          <w:szCs w:val="24"/>
        </w:rPr>
        <w:t>Jouf</w:t>
      </w:r>
      <w:proofErr w:type="spellEnd"/>
      <w:r w:rsidRPr="001556F0">
        <w:rPr>
          <w:rFonts w:asciiTheme="majorBidi" w:hAnsiTheme="majorBidi" w:cstheme="majorBidi"/>
          <w:sz w:val="24"/>
          <w:szCs w:val="24"/>
        </w:rPr>
        <w:t xml:space="preserve"> University, </w:t>
      </w:r>
      <w:r w:rsidRPr="001556F0">
        <w:rPr>
          <w:rFonts w:asciiTheme="majorBidi" w:hAnsiTheme="majorBidi" w:cstheme="majorBidi"/>
          <w:bCs/>
          <w:sz w:val="24"/>
          <w:szCs w:val="24"/>
        </w:rPr>
        <w:t>Saudi Arabia</w:t>
      </w:r>
      <w:r>
        <w:rPr>
          <w:rFonts w:asciiTheme="majorBidi" w:hAnsiTheme="majorBidi" w:cstheme="majorBidi"/>
          <w:sz w:val="24"/>
          <w:szCs w:val="24"/>
        </w:rPr>
        <w:t>.</w:t>
      </w:r>
    </w:p>
    <w:p w14:paraId="2C754672" w14:textId="77777777" w:rsidR="00156946" w:rsidRPr="001556F0" w:rsidRDefault="00156946" w:rsidP="00156946">
      <w:pPr>
        <w:pStyle w:val="MDPI16affiliation"/>
        <w:ind w:left="284" w:hanging="284"/>
        <w:rPr>
          <w:rFonts w:asciiTheme="majorBidi" w:hAnsiTheme="majorBidi" w:cstheme="majorBidi"/>
          <w:sz w:val="24"/>
          <w:szCs w:val="24"/>
        </w:rPr>
      </w:pPr>
      <w:r>
        <w:rPr>
          <w:rFonts w:asciiTheme="majorBidi" w:hAnsiTheme="majorBidi" w:cstheme="majorBidi"/>
          <w:bCs/>
          <w:sz w:val="24"/>
          <w:szCs w:val="24"/>
          <w:vertAlign w:val="superscript"/>
        </w:rPr>
        <w:t>7</w:t>
      </w:r>
      <w:r w:rsidRPr="001556F0">
        <w:rPr>
          <w:rFonts w:asciiTheme="majorBidi" w:hAnsiTheme="majorBidi" w:cstheme="majorBidi"/>
          <w:bCs/>
          <w:sz w:val="24"/>
          <w:szCs w:val="24"/>
        </w:rPr>
        <w:tab/>
      </w:r>
      <w:r w:rsidRPr="001556F0">
        <w:rPr>
          <w:rFonts w:asciiTheme="majorBidi" w:hAnsiTheme="majorBidi" w:cstheme="majorBidi"/>
          <w:sz w:val="24"/>
          <w:szCs w:val="24"/>
        </w:rPr>
        <w:t xml:space="preserve">Biochemistry Department, </w:t>
      </w:r>
      <w:proofErr w:type="spellStart"/>
      <w:r w:rsidRPr="001556F0">
        <w:rPr>
          <w:rFonts w:asciiTheme="majorBidi" w:hAnsiTheme="majorBidi" w:cstheme="majorBidi"/>
          <w:sz w:val="24"/>
          <w:szCs w:val="24"/>
        </w:rPr>
        <w:t>Bahri</w:t>
      </w:r>
      <w:proofErr w:type="spellEnd"/>
      <w:r w:rsidRPr="001556F0">
        <w:rPr>
          <w:rFonts w:asciiTheme="majorBidi" w:hAnsiTheme="majorBidi" w:cstheme="majorBidi"/>
          <w:sz w:val="24"/>
          <w:szCs w:val="24"/>
        </w:rPr>
        <w:t xml:space="preserve"> University, Sudan</w:t>
      </w:r>
    </w:p>
    <w:p w14:paraId="2A1C5D41" w14:textId="77777777" w:rsidR="00156946" w:rsidRPr="001556F0" w:rsidRDefault="00156946" w:rsidP="00156946">
      <w:pPr>
        <w:pStyle w:val="MDPI16affiliation"/>
        <w:ind w:left="284" w:hanging="284"/>
        <w:rPr>
          <w:rFonts w:asciiTheme="majorBidi" w:hAnsiTheme="majorBidi" w:cstheme="majorBidi"/>
          <w:bCs/>
          <w:sz w:val="24"/>
          <w:szCs w:val="24"/>
        </w:rPr>
      </w:pPr>
      <w:r>
        <w:rPr>
          <w:rFonts w:asciiTheme="majorBidi" w:hAnsiTheme="majorBidi" w:cstheme="majorBidi"/>
          <w:bCs/>
          <w:sz w:val="24"/>
          <w:szCs w:val="24"/>
          <w:vertAlign w:val="superscript"/>
        </w:rPr>
        <w:t>8</w:t>
      </w:r>
      <w:r w:rsidRPr="001556F0">
        <w:rPr>
          <w:rFonts w:asciiTheme="majorBidi" w:hAnsiTheme="majorBidi" w:cstheme="majorBidi"/>
          <w:bCs/>
          <w:sz w:val="24"/>
          <w:szCs w:val="24"/>
        </w:rPr>
        <w:tab/>
      </w:r>
      <w:r w:rsidRPr="001556F0">
        <w:rPr>
          <w:rFonts w:asciiTheme="majorBidi" w:hAnsiTheme="majorBidi" w:cstheme="majorBidi"/>
          <w:sz w:val="24"/>
          <w:szCs w:val="24"/>
        </w:rPr>
        <w:t xml:space="preserve">College of Medicine, </w:t>
      </w:r>
      <w:proofErr w:type="spellStart"/>
      <w:r w:rsidRPr="001556F0">
        <w:rPr>
          <w:rFonts w:asciiTheme="majorBidi" w:hAnsiTheme="majorBidi" w:cstheme="majorBidi"/>
          <w:sz w:val="24"/>
          <w:szCs w:val="24"/>
        </w:rPr>
        <w:t>Jouf</w:t>
      </w:r>
      <w:proofErr w:type="spellEnd"/>
      <w:r w:rsidRPr="001556F0">
        <w:rPr>
          <w:rFonts w:asciiTheme="majorBidi" w:hAnsiTheme="majorBidi" w:cstheme="majorBidi"/>
          <w:sz w:val="24"/>
          <w:szCs w:val="24"/>
        </w:rPr>
        <w:t xml:space="preserve"> University, </w:t>
      </w:r>
      <w:r w:rsidRPr="001556F0">
        <w:rPr>
          <w:rFonts w:asciiTheme="majorBidi" w:hAnsiTheme="majorBidi" w:cstheme="majorBidi"/>
          <w:bCs/>
          <w:sz w:val="24"/>
          <w:szCs w:val="24"/>
        </w:rPr>
        <w:t>Saudi Arabia</w:t>
      </w:r>
      <w:r>
        <w:rPr>
          <w:rFonts w:asciiTheme="majorBidi" w:hAnsiTheme="majorBidi" w:cstheme="majorBidi"/>
          <w:sz w:val="24"/>
          <w:szCs w:val="24"/>
        </w:rPr>
        <w:t>.</w:t>
      </w:r>
    </w:p>
    <w:p w14:paraId="1D32584A" w14:textId="77777777" w:rsidR="00156946" w:rsidRPr="001556F0" w:rsidRDefault="00156946" w:rsidP="00156946">
      <w:pPr>
        <w:pStyle w:val="MDPI16affiliation"/>
        <w:ind w:left="284" w:hanging="284"/>
        <w:rPr>
          <w:rFonts w:asciiTheme="majorBidi" w:hAnsiTheme="majorBidi" w:cstheme="majorBidi"/>
          <w:sz w:val="24"/>
          <w:szCs w:val="24"/>
        </w:rPr>
      </w:pPr>
      <w:r>
        <w:rPr>
          <w:rFonts w:asciiTheme="majorBidi" w:hAnsiTheme="majorBidi" w:cstheme="majorBidi"/>
          <w:sz w:val="24"/>
          <w:szCs w:val="24"/>
          <w:vertAlign w:val="superscript"/>
        </w:rPr>
        <w:t>9</w:t>
      </w:r>
      <w:r w:rsidRPr="001556F0">
        <w:rPr>
          <w:rFonts w:asciiTheme="majorBidi" w:hAnsiTheme="majorBidi" w:cstheme="majorBidi"/>
          <w:sz w:val="24"/>
          <w:szCs w:val="24"/>
        </w:rPr>
        <w:tab/>
        <w:t>Department of Pharmacology &amp; Toxicology, Faculty of Pharmacy, Al-Azhar University-Assiut Branch, Egypt</w:t>
      </w:r>
      <w:r>
        <w:rPr>
          <w:rFonts w:asciiTheme="majorBidi" w:hAnsiTheme="majorBidi" w:cstheme="majorBidi"/>
          <w:sz w:val="24"/>
          <w:szCs w:val="24"/>
        </w:rPr>
        <w:t>.</w:t>
      </w:r>
    </w:p>
    <w:p w14:paraId="2F71C1E9" w14:textId="77777777" w:rsidR="00156946" w:rsidRPr="001556F0" w:rsidRDefault="00156946" w:rsidP="00156946">
      <w:pPr>
        <w:pStyle w:val="MDPI16affiliation"/>
        <w:ind w:left="284" w:hanging="284"/>
        <w:rPr>
          <w:rFonts w:asciiTheme="majorBidi" w:hAnsiTheme="majorBidi" w:cstheme="majorBidi"/>
          <w:sz w:val="24"/>
          <w:szCs w:val="24"/>
        </w:rPr>
      </w:pPr>
      <w:r w:rsidRPr="001556F0">
        <w:rPr>
          <w:rFonts w:asciiTheme="majorBidi" w:hAnsiTheme="majorBidi" w:cstheme="majorBidi"/>
          <w:sz w:val="24"/>
          <w:szCs w:val="24"/>
          <w:vertAlign w:val="superscript"/>
        </w:rPr>
        <w:t>1</w:t>
      </w:r>
      <w:r>
        <w:rPr>
          <w:rFonts w:asciiTheme="majorBidi" w:hAnsiTheme="majorBidi" w:cstheme="majorBidi"/>
          <w:sz w:val="24"/>
          <w:szCs w:val="24"/>
          <w:vertAlign w:val="superscript"/>
        </w:rPr>
        <w:t>0</w:t>
      </w:r>
      <w:r w:rsidRPr="001556F0">
        <w:rPr>
          <w:rFonts w:asciiTheme="majorBidi" w:hAnsiTheme="majorBidi" w:cstheme="majorBidi"/>
          <w:sz w:val="24"/>
          <w:szCs w:val="24"/>
        </w:rPr>
        <w:tab/>
        <w:t>Chemistry Department, Faculty of Science, Beni-</w:t>
      </w:r>
      <w:proofErr w:type="spellStart"/>
      <w:r w:rsidRPr="001556F0">
        <w:rPr>
          <w:rFonts w:asciiTheme="majorBidi" w:hAnsiTheme="majorBidi" w:cstheme="majorBidi"/>
          <w:sz w:val="24"/>
          <w:szCs w:val="24"/>
        </w:rPr>
        <w:t>Suef</w:t>
      </w:r>
      <w:proofErr w:type="spellEnd"/>
      <w:r w:rsidRPr="001556F0">
        <w:rPr>
          <w:rFonts w:asciiTheme="majorBidi" w:hAnsiTheme="majorBidi" w:cstheme="majorBidi"/>
          <w:sz w:val="24"/>
          <w:szCs w:val="24"/>
        </w:rPr>
        <w:t xml:space="preserve"> University, Egypt</w:t>
      </w:r>
      <w:r>
        <w:rPr>
          <w:rFonts w:asciiTheme="majorBidi" w:hAnsiTheme="majorBidi" w:cstheme="majorBidi"/>
          <w:sz w:val="24"/>
          <w:szCs w:val="24"/>
        </w:rPr>
        <w:t>.</w:t>
      </w:r>
    </w:p>
    <w:p w14:paraId="3A28D5DF" w14:textId="77777777" w:rsidR="00156946" w:rsidRPr="001556F0" w:rsidRDefault="00156946" w:rsidP="00156946">
      <w:pPr>
        <w:pStyle w:val="MDPI16affiliation"/>
        <w:ind w:left="284" w:hanging="284"/>
        <w:rPr>
          <w:rFonts w:asciiTheme="majorBidi" w:hAnsiTheme="majorBidi" w:cstheme="majorBidi"/>
          <w:sz w:val="24"/>
          <w:szCs w:val="24"/>
        </w:rPr>
      </w:pPr>
      <w:r w:rsidRPr="001556F0">
        <w:rPr>
          <w:rFonts w:asciiTheme="majorBidi" w:hAnsiTheme="majorBidi" w:cstheme="majorBidi"/>
          <w:sz w:val="24"/>
          <w:szCs w:val="24"/>
          <w:vertAlign w:val="superscript"/>
        </w:rPr>
        <w:t>1</w:t>
      </w:r>
      <w:r>
        <w:rPr>
          <w:rFonts w:asciiTheme="majorBidi" w:hAnsiTheme="majorBidi" w:cstheme="majorBidi"/>
          <w:sz w:val="24"/>
          <w:szCs w:val="24"/>
          <w:vertAlign w:val="superscript"/>
        </w:rPr>
        <w:t>1</w:t>
      </w:r>
      <w:r w:rsidRPr="001556F0">
        <w:rPr>
          <w:rFonts w:asciiTheme="majorBidi" w:hAnsiTheme="majorBidi" w:cstheme="majorBidi"/>
          <w:sz w:val="24"/>
          <w:szCs w:val="24"/>
        </w:rPr>
        <w:tab/>
        <w:t xml:space="preserve">Institute for Diabetes and Obesity, Helmholtz Center Munich, </w:t>
      </w:r>
      <w:proofErr w:type="spellStart"/>
      <w:r w:rsidRPr="001556F0">
        <w:rPr>
          <w:rFonts w:asciiTheme="majorBidi" w:hAnsiTheme="majorBidi" w:cstheme="majorBidi"/>
          <w:sz w:val="24"/>
          <w:szCs w:val="24"/>
        </w:rPr>
        <w:t>Neuherberg</w:t>
      </w:r>
      <w:proofErr w:type="spellEnd"/>
      <w:r w:rsidRPr="001556F0">
        <w:rPr>
          <w:rFonts w:asciiTheme="majorBidi" w:hAnsiTheme="majorBidi" w:cstheme="majorBidi"/>
          <w:sz w:val="24"/>
          <w:szCs w:val="24"/>
        </w:rPr>
        <w:t>, Germany</w:t>
      </w:r>
      <w:r>
        <w:rPr>
          <w:rFonts w:asciiTheme="majorBidi" w:hAnsiTheme="majorBidi" w:cstheme="majorBidi"/>
          <w:sz w:val="24"/>
          <w:szCs w:val="24"/>
        </w:rPr>
        <w:t>.</w:t>
      </w:r>
    </w:p>
    <w:p w14:paraId="5F385BF0" w14:textId="4BA197C4" w:rsidR="001556F0" w:rsidRPr="001556F0" w:rsidRDefault="00156946" w:rsidP="00156946">
      <w:pPr>
        <w:pStyle w:val="MDPI16affiliation"/>
        <w:ind w:left="284" w:hanging="284"/>
        <w:rPr>
          <w:rFonts w:asciiTheme="majorBidi" w:hAnsiTheme="majorBidi" w:cstheme="majorBidi"/>
          <w:sz w:val="24"/>
          <w:szCs w:val="24"/>
        </w:rPr>
      </w:pPr>
      <w:r w:rsidRPr="001556F0">
        <w:rPr>
          <w:rFonts w:asciiTheme="majorBidi" w:hAnsiTheme="majorBidi" w:cstheme="majorBidi"/>
          <w:sz w:val="24"/>
          <w:szCs w:val="24"/>
          <w:vertAlign w:val="superscript"/>
        </w:rPr>
        <w:t>#</w:t>
      </w:r>
      <w:r>
        <w:rPr>
          <w:rFonts w:asciiTheme="majorBidi" w:hAnsiTheme="majorBidi" w:cstheme="majorBidi"/>
          <w:sz w:val="24"/>
          <w:szCs w:val="24"/>
        </w:rPr>
        <w:t xml:space="preserve"> </w:t>
      </w:r>
      <w:r w:rsidRPr="001556F0">
        <w:rPr>
          <w:rFonts w:asciiTheme="majorBidi" w:hAnsiTheme="majorBidi" w:cstheme="majorBidi"/>
          <w:sz w:val="24"/>
          <w:szCs w:val="24"/>
        </w:rPr>
        <w:t>contributed as first author.</w:t>
      </w:r>
    </w:p>
    <w:p w14:paraId="294DAB74" w14:textId="77777777" w:rsidR="001556F0" w:rsidRDefault="001556F0" w:rsidP="001556F0">
      <w:pPr>
        <w:autoSpaceDE w:val="0"/>
        <w:autoSpaceDN w:val="0"/>
        <w:adjustRightInd w:val="0"/>
        <w:spacing w:line="276" w:lineRule="auto"/>
        <w:rPr>
          <w:rFonts w:asciiTheme="majorBidi" w:hAnsiTheme="majorBidi" w:cstheme="majorBidi"/>
          <w:szCs w:val="24"/>
        </w:rPr>
      </w:pPr>
    </w:p>
    <w:p w14:paraId="11384921" w14:textId="77777777" w:rsidR="001556F0" w:rsidRDefault="001556F0" w:rsidP="001556F0">
      <w:pPr>
        <w:autoSpaceDE w:val="0"/>
        <w:autoSpaceDN w:val="0"/>
        <w:adjustRightInd w:val="0"/>
        <w:spacing w:line="276" w:lineRule="auto"/>
        <w:rPr>
          <w:rFonts w:asciiTheme="majorBidi" w:hAnsiTheme="majorBidi" w:cstheme="majorBidi"/>
          <w:szCs w:val="24"/>
        </w:rPr>
      </w:pPr>
      <w:r>
        <w:rPr>
          <w:rFonts w:asciiTheme="majorBidi" w:hAnsiTheme="majorBidi" w:cstheme="majorBidi"/>
          <w:szCs w:val="24"/>
        </w:rPr>
        <w:t>Corresponding author:</w:t>
      </w:r>
    </w:p>
    <w:p w14:paraId="756A7A15" w14:textId="3EFD29C5" w:rsidR="001556F0" w:rsidRDefault="001556F0" w:rsidP="001556F0">
      <w:pPr>
        <w:autoSpaceDE w:val="0"/>
        <w:autoSpaceDN w:val="0"/>
        <w:adjustRightInd w:val="0"/>
        <w:spacing w:line="276" w:lineRule="auto"/>
        <w:rPr>
          <w:rFonts w:asciiTheme="majorBidi" w:hAnsiTheme="majorBidi" w:cstheme="majorBidi"/>
          <w:szCs w:val="24"/>
        </w:rPr>
      </w:pPr>
      <w:r>
        <w:rPr>
          <w:rFonts w:asciiTheme="majorBidi" w:hAnsiTheme="majorBidi" w:cstheme="majorBidi"/>
          <w:szCs w:val="24"/>
        </w:rPr>
        <w:t>Ayman M. Mahmoud, PhD</w:t>
      </w:r>
    </w:p>
    <w:p w14:paraId="33378E68" w14:textId="77777777" w:rsidR="001556F0" w:rsidRDefault="001556F0" w:rsidP="001556F0">
      <w:pPr>
        <w:autoSpaceDE w:val="0"/>
        <w:autoSpaceDN w:val="0"/>
        <w:adjustRightInd w:val="0"/>
        <w:spacing w:line="276" w:lineRule="auto"/>
        <w:rPr>
          <w:rFonts w:asciiTheme="majorBidi" w:hAnsiTheme="majorBidi" w:cstheme="majorBidi"/>
          <w:szCs w:val="24"/>
        </w:rPr>
      </w:pPr>
      <w:r w:rsidRPr="001556F0">
        <w:rPr>
          <w:rFonts w:asciiTheme="majorBidi" w:hAnsiTheme="majorBidi" w:cstheme="majorBidi"/>
          <w:szCs w:val="24"/>
        </w:rPr>
        <w:t>Physiology Division</w:t>
      </w:r>
    </w:p>
    <w:p w14:paraId="46098035" w14:textId="77777777" w:rsidR="001556F0" w:rsidRDefault="001556F0" w:rsidP="001556F0">
      <w:pPr>
        <w:autoSpaceDE w:val="0"/>
        <w:autoSpaceDN w:val="0"/>
        <w:adjustRightInd w:val="0"/>
        <w:spacing w:line="276" w:lineRule="auto"/>
        <w:rPr>
          <w:rFonts w:asciiTheme="majorBidi" w:hAnsiTheme="majorBidi" w:cstheme="majorBidi"/>
          <w:szCs w:val="24"/>
        </w:rPr>
      </w:pPr>
      <w:r w:rsidRPr="001556F0">
        <w:rPr>
          <w:rFonts w:asciiTheme="majorBidi" w:hAnsiTheme="majorBidi" w:cstheme="majorBidi"/>
          <w:szCs w:val="24"/>
        </w:rPr>
        <w:t>Department of Zoology</w:t>
      </w:r>
    </w:p>
    <w:p w14:paraId="77ACB01E" w14:textId="77777777" w:rsidR="001556F0" w:rsidRDefault="001556F0" w:rsidP="001556F0">
      <w:pPr>
        <w:autoSpaceDE w:val="0"/>
        <w:autoSpaceDN w:val="0"/>
        <w:adjustRightInd w:val="0"/>
        <w:spacing w:line="276" w:lineRule="auto"/>
        <w:rPr>
          <w:rFonts w:asciiTheme="majorBidi" w:hAnsiTheme="majorBidi" w:cstheme="majorBidi"/>
          <w:szCs w:val="24"/>
        </w:rPr>
      </w:pPr>
      <w:r w:rsidRPr="001556F0">
        <w:rPr>
          <w:rFonts w:asciiTheme="majorBidi" w:hAnsiTheme="majorBidi" w:cstheme="majorBidi"/>
          <w:szCs w:val="24"/>
        </w:rPr>
        <w:t>Faculty of Science</w:t>
      </w:r>
    </w:p>
    <w:p w14:paraId="4D865EDE" w14:textId="77777777" w:rsidR="001556F0" w:rsidRDefault="001556F0" w:rsidP="001556F0">
      <w:pPr>
        <w:autoSpaceDE w:val="0"/>
        <w:autoSpaceDN w:val="0"/>
        <w:adjustRightInd w:val="0"/>
        <w:spacing w:line="276" w:lineRule="auto"/>
        <w:rPr>
          <w:rFonts w:asciiTheme="majorBidi" w:hAnsiTheme="majorBidi" w:cstheme="majorBidi"/>
          <w:szCs w:val="24"/>
        </w:rPr>
      </w:pPr>
      <w:r w:rsidRPr="001556F0">
        <w:rPr>
          <w:rFonts w:asciiTheme="majorBidi" w:hAnsiTheme="majorBidi" w:cstheme="majorBidi"/>
          <w:szCs w:val="24"/>
        </w:rPr>
        <w:t>Beni-</w:t>
      </w:r>
      <w:proofErr w:type="spellStart"/>
      <w:r w:rsidRPr="001556F0">
        <w:rPr>
          <w:rFonts w:asciiTheme="majorBidi" w:hAnsiTheme="majorBidi" w:cstheme="majorBidi"/>
          <w:szCs w:val="24"/>
        </w:rPr>
        <w:t>Suef</w:t>
      </w:r>
      <w:proofErr w:type="spellEnd"/>
      <w:r w:rsidRPr="001556F0">
        <w:rPr>
          <w:rFonts w:asciiTheme="majorBidi" w:hAnsiTheme="majorBidi" w:cstheme="majorBidi"/>
          <w:szCs w:val="24"/>
        </w:rPr>
        <w:t xml:space="preserve"> University, Beni-</w:t>
      </w:r>
      <w:proofErr w:type="spellStart"/>
      <w:r w:rsidRPr="001556F0">
        <w:rPr>
          <w:rFonts w:asciiTheme="majorBidi" w:hAnsiTheme="majorBidi" w:cstheme="majorBidi"/>
          <w:szCs w:val="24"/>
        </w:rPr>
        <w:t>Suef</w:t>
      </w:r>
      <w:proofErr w:type="spellEnd"/>
      <w:r w:rsidRPr="001556F0">
        <w:rPr>
          <w:rFonts w:asciiTheme="majorBidi" w:hAnsiTheme="majorBidi" w:cstheme="majorBidi"/>
          <w:szCs w:val="24"/>
        </w:rPr>
        <w:t>, Egypt.</w:t>
      </w:r>
    </w:p>
    <w:p w14:paraId="19B58CFB" w14:textId="1F809CA1" w:rsidR="001556F0" w:rsidRPr="006801EF" w:rsidRDefault="001556F0" w:rsidP="001556F0">
      <w:pPr>
        <w:autoSpaceDE w:val="0"/>
        <w:autoSpaceDN w:val="0"/>
        <w:adjustRightInd w:val="0"/>
        <w:spacing w:line="276" w:lineRule="auto"/>
        <w:rPr>
          <w:rStyle w:val="Hyperlink"/>
          <w:rFonts w:asciiTheme="majorBidi" w:hAnsiTheme="majorBidi" w:cstheme="majorBidi"/>
          <w:szCs w:val="24"/>
          <w:lang w:val="de-DE"/>
        </w:rPr>
      </w:pPr>
      <w:r w:rsidRPr="001556F0">
        <w:rPr>
          <w:rFonts w:asciiTheme="majorBidi" w:hAnsiTheme="majorBidi" w:cstheme="majorBidi"/>
          <w:szCs w:val="24"/>
          <w:lang w:val="de-DE"/>
        </w:rPr>
        <w:t xml:space="preserve">E-mail: </w:t>
      </w:r>
      <w:hyperlink r:id="rId7" w:history="1">
        <w:r w:rsidR="003E1E5E" w:rsidRPr="00DD185C">
          <w:rPr>
            <w:rStyle w:val="Hyperlink"/>
            <w:rFonts w:asciiTheme="majorBidi" w:hAnsiTheme="majorBidi" w:cstheme="majorBidi"/>
            <w:szCs w:val="24"/>
            <w:lang w:val="de-DE"/>
          </w:rPr>
          <w:t>ayman.mahmoud@science.bsu.edu.eg</w:t>
        </w:r>
      </w:hyperlink>
      <w:r w:rsidR="003E1E5E">
        <w:rPr>
          <w:rFonts w:asciiTheme="majorBidi" w:hAnsiTheme="majorBidi" w:cstheme="majorBidi"/>
          <w:szCs w:val="24"/>
          <w:lang w:val="de-DE"/>
        </w:rPr>
        <w:t xml:space="preserve"> </w:t>
      </w:r>
    </w:p>
    <w:p w14:paraId="0185BA0F" w14:textId="77777777" w:rsidR="003D5923" w:rsidRPr="003E1E5E" w:rsidRDefault="003D5923">
      <w:pPr>
        <w:spacing w:after="160" w:line="259" w:lineRule="auto"/>
        <w:jc w:val="left"/>
        <w:rPr>
          <w:rFonts w:asciiTheme="majorBidi" w:hAnsiTheme="majorBidi" w:cstheme="majorBidi"/>
          <w:b/>
          <w:szCs w:val="24"/>
          <w:lang w:val="de-DE"/>
        </w:rPr>
      </w:pPr>
      <w:r w:rsidRPr="003E1E5E">
        <w:rPr>
          <w:rFonts w:asciiTheme="majorBidi" w:hAnsiTheme="majorBidi" w:cstheme="majorBidi"/>
          <w:b/>
          <w:szCs w:val="24"/>
          <w:lang w:val="de-DE"/>
        </w:rPr>
        <w:br w:type="page"/>
      </w:r>
    </w:p>
    <w:p w14:paraId="7E2FEFC7" w14:textId="31C22EAF" w:rsidR="002B379F" w:rsidRPr="0085559C" w:rsidRDefault="001556F0" w:rsidP="0085559C">
      <w:pPr>
        <w:autoSpaceDE w:val="0"/>
        <w:autoSpaceDN w:val="0"/>
        <w:adjustRightInd w:val="0"/>
        <w:spacing w:line="480" w:lineRule="auto"/>
        <w:ind w:left="142"/>
        <w:rPr>
          <w:rFonts w:asciiTheme="majorBidi" w:hAnsiTheme="majorBidi" w:cstheme="majorBidi"/>
          <w:b/>
          <w:sz w:val="20"/>
        </w:rPr>
      </w:pPr>
      <w:r w:rsidRPr="0085559C">
        <w:rPr>
          <w:rFonts w:asciiTheme="majorBidi" w:hAnsiTheme="majorBidi" w:cstheme="majorBidi"/>
          <w:b/>
          <w:sz w:val="20"/>
        </w:rPr>
        <w:lastRenderedPageBreak/>
        <w:t>Abstract:</w:t>
      </w:r>
    </w:p>
    <w:p w14:paraId="3E48F495" w14:textId="5C63DD5C" w:rsidR="001556F0" w:rsidRPr="0085559C" w:rsidRDefault="001556F0" w:rsidP="0085559C">
      <w:pPr>
        <w:autoSpaceDE w:val="0"/>
        <w:autoSpaceDN w:val="0"/>
        <w:adjustRightInd w:val="0"/>
        <w:spacing w:line="480" w:lineRule="auto"/>
        <w:ind w:left="142"/>
        <w:rPr>
          <w:sz w:val="20"/>
        </w:rPr>
      </w:pPr>
      <w:r w:rsidRPr="0085559C">
        <w:rPr>
          <w:rFonts w:asciiTheme="majorBidi" w:hAnsiTheme="majorBidi" w:cstheme="majorBidi"/>
          <w:sz w:val="20"/>
        </w:rPr>
        <w:t xml:space="preserve">Dyslipidemia is a risk factor for cardiovascular disease, steatohepatitis and progression of liver disorders. This study investigated the protective effect of </w:t>
      </w:r>
      <w:proofErr w:type="spellStart"/>
      <w:r w:rsidRPr="0085559C">
        <w:rPr>
          <w:rFonts w:asciiTheme="majorBidi" w:hAnsiTheme="majorBidi" w:cstheme="majorBidi"/>
          <w:sz w:val="20"/>
        </w:rPr>
        <w:t>farnesol</w:t>
      </w:r>
      <w:proofErr w:type="spellEnd"/>
      <w:r w:rsidRPr="0085559C">
        <w:rPr>
          <w:rFonts w:asciiTheme="majorBidi" w:hAnsiTheme="majorBidi" w:cstheme="majorBidi"/>
          <w:sz w:val="20"/>
        </w:rPr>
        <w:t xml:space="preserve"> (FAR), a </w:t>
      </w:r>
      <w:bookmarkStart w:id="0" w:name="_Hlk31388590"/>
      <w:r w:rsidRPr="0085559C">
        <w:rPr>
          <w:rFonts w:asciiTheme="majorBidi" w:hAnsiTheme="majorBidi" w:cstheme="majorBidi"/>
          <w:sz w:val="20"/>
        </w:rPr>
        <w:t>sesquiterpene</w:t>
      </w:r>
      <w:bookmarkEnd w:id="0"/>
      <w:r w:rsidRPr="0085559C">
        <w:rPr>
          <w:rFonts w:asciiTheme="majorBidi" w:hAnsiTheme="majorBidi" w:cstheme="majorBidi"/>
          <w:sz w:val="20"/>
        </w:rPr>
        <w:t xml:space="preserve"> alcohol, against liver injury in high cholesterol diet (HCD)-fed rats, and its modulatory effect on </w:t>
      </w:r>
      <w:bookmarkStart w:id="1" w:name="_Hlk31482143"/>
      <w:r w:rsidRPr="0085559C">
        <w:rPr>
          <w:rFonts w:asciiTheme="majorBidi" w:hAnsiTheme="majorBidi" w:cstheme="majorBidi"/>
          <w:sz w:val="20"/>
        </w:rPr>
        <w:t xml:space="preserve">fatty acid synthase (FAS) and acetyl-CoA carboxylase </w:t>
      </w:r>
      <w:bookmarkEnd w:id="1"/>
      <w:r w:rsidRPr="0085559C">
        <w:rPr>
          <w:rFonts w:asciiTheme="majorBidi" w:hAnsiTheme="majorBidi" w:cstheme="majorBidi"/>
          <w:sz w:val="20"/>
        </w:rPr>
        <w:t xml:space="preserve">(ACC). HCD was supplemented for ten weeks and the rats were concurrently treated with FAR. Rats received HCD exhibited significant elevation of serum cholesterol, triacylglycerols, LDL- and </w:t>
      </w:r>
      <w:proofErr w:type="spellStart"/>
      <w:r w:rsidRPr="0085559C">
        <w:rPr>
          <w:rFonts w:asciiTheme="majorBidi" w:hAnsiTheme="majorBidi" w:cstheme="majorBidi"/>
          <w:sz w:val="20"/>
        </w:rPr>
        <w:t>vLDL</w:t>
      </w:r>
      <w:proofErr w:type="spellEnd"/>
      <w:r w:rsidRPr="0085559C">
        <w:rPr>
          <w:rFonts w:asciiTheme="majorBidi" w:hAnsiTheme="majorBidi" w:cstheme="majorBidi"/>
          <w:sz w:val="20"/>
        </w:rPr>
        <w:t>-cholesterol, CRP and pro-inflammatory cytokines and increased values of the cardiovascular risk indices. Serum transaminases, ALP, LDH and CK-MB, and hepatic lipid peroxidation (LPO), cholesterol and triacylglycerols were increased in HCD-fed rats. Treatment with FAR greatly ameliorated dyslipidemia and liver function, reduced inflammatory mediators, LPO, and hepatic lipid infiltration, and enhanced antioxidant defenses. FAR suppressed hepatic FAS, ACC and SREPB-1c mRNA abundance and FAS activity in HDC-fed rats. In addition, molecular docking simulations pinpointed the binding modes of FAR to the active pocket residues of FAS and ACC. In conclusion, FAR possesses a strong anti-hyperlipidemic/anti-hypercholesterolemic activity mediated through its ability to modulate hepatic FAS, ACC and SREPB-1c. FAR prevented oxidative stress, inflammation and liver injury induced by HCD. Thus, FAR may represent a promising lipid-lowering agent that can protect against dyslipidemia and its linked metabolic deregulations.</w:t>
      </w:r>
    </w:p>
    <w:p w14:paraId="3B75586C" w14:textId="6B888978" w:rsidR="00EC1F5B" w:rsidRPr="0085559C" w:rsidRDefault="001556F0" w:rsidP="0085559C">
      <w:pPr>
        <w:pStyle w:val="MDPI18keywords"/>
        <w:spacing w:line="480" w:lineRule="auto"/>
        <w:rPr>
          <w:rFonts w:asciiTheme="majorBidi" w:hAnsiTheme="majorBidi" w:cstheme="majorBidi"/>
          <w:szCs w:val="20"/>
        </w:rPr>
      </w:pPr>
      <w:r w:rsidRPr="0085559C">
        <w:rPr>
          <w:rFonts w:asciiTheme="majorBidi" w:hAnsiTheme="majorBidi" w:cstheme="majorBidi"/>
          <w:b/>
          <w:szCs w:val="20"/>
        </w:rPr>
        <w:t xml:space="preserve">Keywords: </w:t>
      </w:r>
      <w:r w:rsidRPr="0085559C">
        <w:rPr>
          <w:rFonts w:asciiTheme="majorBidi" w:hAnsiTheme="majorBidi" w:cstheme="majorBidi"/>
          <w:szCs w:val="20"/>
        </w:rPr>
        <w:t xml:space="preserve">Sesquiterpenes; Hypercholesterolemia; </w:t>
      </w:r>
      <w:proofErr w:type="spellStart"/>
      <w:r w:rsidR="00260474">
        <w:rPr>
          <w:rFonts w:asciiTheme="majorBidi" w:hAnsiTheme="majorBidi" w:cstheme="majorBidi"/>
        </w:rPr>
        <w:t>F</w:t>
      </w:r>
      <w:r w:rsidR="00260474" w:rsidRPr="0085559C">
        <w:rPr>
          <w:rFonts w:asciiTheme="majorBidi" w:hAnsiTheme="majorBidi" w:cstheme="majorBidi"/>
        </w:rPr>
        <w:t>arnesol</w:t>
      </w:r>
      <w:proofErr w:type="spellEnd"/>
      <w:r w:rsidR="00260474">
        <w:rPr>
          <w:rFonts w:asciiTheme="majorBidi" w:hAnsiTheme="majorBidi" w:cstheme="majorBidi"/>
        </w:rPr>
        <w:t>; Molecular docking;</w:t>
      </w:r>
      <w:r w:rsidR="00260474" w:rsidRPr="0085559C">
        <w:rPr>
          <w:rFonts w:asciiTheme="majorBidi" w:hAnsiTheme="majorBidi" w:cstheme="majorBidi"/>
          <w:szCs w:val="20"/>
        </w:rPr>
        <w:t xml:space="preserve"> </w:t>
      </w:r>
      <w:r w:rsidRPr="0085559C">
        <w:rPr>
          <w:rFonts w:asciiTheme="majorBidi" w:hAnsiTheme="majorBidi" w:cstheme="majorBidi"/>
          <w:szCs w:val="20"/>
        </w:rPr>
        <w:t>Oxidative stress; Steatosis</w:t>
      </w:r>
    </w:p>
    <w:p w14:paraId="56C4FB57" w14:textId="77777777" w:rsidR="0085559C" w:rsidRDefault="0085559C">
      <w:pPr>
        <w:spacing w:after="160" w:line="259" w:lineRule="auto"/>
        <w:jc w:val="left"/>
        <w:rPr>
          <w:rFonts w:asciiTheme="majorBidi" w:hAnsiTheme="majorBidi" w:cstheme="majorBidi"/>
          <w:b/>
          <w:bCs/>
          <w:snapToGrid w:val="0"/>
          <w:szCs w:val="24"/>
          <w:lang w:eastAsia="zh-CN" w:bidi="en-US"/>
        </w:rPr>
      </w:pPr>
      <w:r>
        <w:rPr>
          <w:rFonts w:asciiTheme="majorBidi" w:hAnsiTheme="majorBidi" w:cstheme="majorBidi"/>
          <w:b/>
          <w:bCs/>
          <w:szCs w:val="24"/>
          <w:lang w:eastAsia="zh-CN"/>
        </w:rPr>
        <w:br w:type="page"/>
      </w:r>
    </w:p>
    <w:p w14:paraId="6A2B5A56" w14:textId="759303D2" w:rsidR="00EC1F5B" w:rsidRPr="00FA75F4" w:rsidRDefault="001556F0" w:rsidP="00FA75F4">
      <w:pPr>
        <w:pStyle w:val="MDPI18keywords"/>
        <w:spacing w:line="480" w:lineRule="auto"/>
        <w:rPr>
          <w:rFonts w:asciiTheme="majorBidi" w:hAnsiTheme="majorBidi" w:cstheme="majorBidi"/>
          <w:b/>
          <w:bCs/>
          <w:szCs w:val="20"/>
        </w:rPr>
      </w:pPr>
      <w:r w:rsidRPr="00FA75F4">
        <w:rPr>
          <w:rFonts w:asciiTheme="majorBidi" w:hAnsiTheme="majorBidi" w:cstheme="majorBidi"/>
          <w:b/>
          <w:bCs/>
          <w:szCs w:val="20"/>
        </w:rPr>
        <w:lastRenderedPageBreak/>
        <w:t>Introduction</w:t>
      </w:r>
    </w:p>
    <w:p w14:paraId="71B26BF1" w14:textId="102681E5" w:rsidR="00EC1F5B" w:rsidRPr="00FA75F4" w:rsidRDefault="001556F0" w:rsidP="00FA75F4">
      <w:pPr>
        <w:pStyle w:val="MDPI18keywords"/>
        <w:spacing w:line="480" w:lineRule="auto"/>
        <w:rPr>
          <w:rFonts w:asciiTheme="majorBidi" w:hAnsiTheme="majorBidi" w:cstheme="majorBidi"/>
          <w:szCs w:val="20"/>
        </w:rPr>
      </w:pPr>
      <w:r w:rsidRPr="00FA75F4">
        <w:rPr>
          <w:rFonts w:asciiTheme="majorBidi" w:hAnsiTheme="majorBidi" w:cstheme="majorBidi"/>
          <w:szCs w:val="20"/>
        </w:rPr>
        <w:t xml:space="preserve">Dyslipidemia is an abnormal lipid metabolism representing the primary risk factor in the development of cardiovascular and hepatic diseases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&lt;EndNote&gt;&lt;Cite&gt;&lt;Author&gt;Sozen&lt;/Author&gt;&lt;Year&gt;2017&lt;/Year&gt;&lt;RecNum&gt;10&lt;/RecNum&gt;&lt;DisplayText&gt;(Sozen &amp;amp;Ozer 2017)&lt;/DisplayText&gt;&lt;record&gt;&lt;rec-number&gt;10&lt;/rec-number&gt;&lt;foreign-keys&gt;&lt;key app="EN" db-id="059vtdrdkersauera29pdvvlpr90ft52xdtd" timestamp="1580493431"&gt;10&lt;/key&gt;&lt;/foreign-keys&gt;&lt;ref-type name="Journal Article"&gt;17&lt;/ref-type&gt;&lt;contributors&gt;&lt;authors&gt;&lt;author&gt;Sozen, Erdi&lt;/author&gt;&lt;author&gt;Ozer, Nesrin Kartal&lt;/author&gt;&lt;/authors&gt;&lt;/contributors&gt;&lt;titles&gt;&lt;title&gt;Impact of high cholesterol and endoplasmic reticulum stress on metabolic diseases: An updated mini-review&lt;/title&gt;&lt;secondary-title&gt;Redox biology&lt;/secondary-title&gt;&lt;/titles&gt;&lt;periodical&gt;&lt;full-title&gt;Redox biology&lt;/full-title&gt;&lt;/periodical&gt;&lt;pages&gt;456-461&lt;/pages&gt;&lt;volume&gt;12&lt;/volume&gt;&lt;dates&gt;&lt;year&gt;2017&lt;/year&gt;&lt;/dates&gt;&lt;isbn&gt;2213-2317&lt;/isbn&gt;&lt;urls&gt;&lt;/urls&gt;&lt;/record&gt;&lt;/Cite&gt;&lt;/EndNote&gt;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(Sozen &amp;Ozer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Lipid metabolism imbalance may result from the interaction between genetics and environmental factors, such as eating habits, especially the excessive consumption of foods rich in cholesterol and saturated fats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&lt;EndNote&gt;&lt;Cite&gt;&lt;Author&gt;Bin-Jumah&lt;/Author&gt;&lt;Year&gt;2018&lt;/Year&gt;&lt;RecNum&gt;3&lt;/RecNum&gt;&lt;DisplayText&gt;(Bin-Jumah 2018, Ordovas 2009)&lt;/DisplayText&gt;&lt;record&gt;&lt;rec-number&gt;3&lt;/rec-number&gt;&lt;foreign-keys&gt;&lt;key app="EN" db-id="059vtdrdkersauera29pdvvlpr90ft52xdtd" timestamp="1580493428"&gt;3&lt;/key&gt;&lt;/foreign-keys&gt;&lt;ref-type name="Journal Article"&gt;17&lt;/ref-type&gt;&lt;contributors&gt;&lt;authors&gt;&lt;author&gt;Bin-Jumah, May N&lt;/author&gt;&lt;/authors&gt;&lt;/contributors&gt;&lt;titles&gt;&lt;title&gt;Monolluma quadrangula protects against oxidative stress and modulates LDL receptor and fatty acid synthase gene expression in hypercholesterolemic rats&lt;/title&gt;&lt;secondary-title&gt;Oxidative medicine and cellular longevity&lt;/secondary-title&gt;&lt;/titles&gt;&lt;periodical&gt;&lt;full-title&gt;Oxidative medicine and cellular longevity&lt;/full-title&gt;&lt;/periodical&gt;&lt;pages&gt;3914384&lt;/pages&gt;&lt;volume&gt;2018&lt;/volume&gt;&lt;dates&gt;&lt;year&gt;2018&lt;/year&gt;&lt;/dates&gt;&lt;isbn&gt;1942-0900&lt;/isbn&gt;&lt;urls&gt;&lt;/urls&gt;&lt;/record&gt;&lt;/Cite&gt;&lt;Cite&gt;&lt;Author&gt;Ordovas&lt;/Author&gt;&lt;Year&gt;2009&lt;/Year&gt;&lt;RecNum&gt;4&lt;/RecNum&gt;&lt;record&gt;&lt;rec-number&gt;4&lt;/rec-number&gt;&lt;foreign-keys&gt;&lt;key app="EN" db-id="059vtdrdkersauera29pdvvlpr90ft52xdtd" timestamp="1580493429"&gt;4&lt;/key&gt;&lt;/foreign-keys&gt;&lt;ref-type name="Journal Article"&gt;17&lt;/ref-type&gt;&lt;contributors&gt;&lt;authors&gt;&lt;author&gt;Ordovas, Jose M&lt;/author&gt;&lt;/authors&gt;&lt;/contributors&gt;&lt;titles&gt;&lt;title&gt;Genetic influences on blood lipids and cardiovascular disease risk: tools for primary prevention&lt;/title&gt;&lt;secondary-title&gt;The American journal of clinical nutrition&lt;/secondary-title&gt;&lt;/titles&gt;&lt;periodical&gt;&lt;full-title&gt;The American journal of clinical nutrition&lt;/full-title&gt;&lt;/periodical&gt;&lt;pages&gt;1509S-1517S&lt;/pages&gt;&lt;volume&gt;89&lt;/volume&gt;&lt;number&gt;5&lt;/number&gt;&lt;dates&gt;&lt;year&gt;2009&lt;/year&gt;&lt;/dates&gt;&lt;isbn&gt;0002-9165&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(Bin-Jumah 2018, Ordovas 2009)</w:t>
      </w:r>
      <w:r w:rsidRPr="00FA75F4">
        <w:rPr>
          <w:rFonts w:asciiTheme="majorBidi" w:hAnsiTheme="majorBidi" w:cstheme="majorBidi"/>
          <w:szCs w:val="20"/>
        </w:rPr>
        <w:fldChar w:fldCharType="end"/>
      </w:r>
      <w:r w:rsidRPr="00FA75F4">
        <w:rPr>
          <w:rFonts w:asciiTheme="majorBidi" w:hAnsiTheme="majorBidi" w:cstheme="majorBidi"/>
          <w:szCs w:val="20"/>
        </w:rPr>
        <w:t xml:space="preserve">. Extensive evidence has demonstrated the key role of hyperlipidemia, particularly hypercholesterolemia, in the initiation of cardiovascular events in patients with cardiovascular disease (CVD)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&lt;EndNote&gt;&lt;Cite&gt;&lt;Author&gt;Han&lt;/Author&gt;&lt;Year&gt;2018&lt;/Year&gt;&lt;RecNum&gt;5&lt;/RecNum&gt;&lt;DisplayText&gt;(Cífková &amp;amp;Krajčoviechová 2015, Han et al. 2018)&lt;/DisplayText&gt;&lt;record&gt;&lt;rec-number&gt;5&lt;/rec-number&gt;&lt;foreign-keys&gt;&lt;key app="EN" db-id="059vtdrdkersauera29pdvvlpr90ft52xdtd" timestamp="1580493429"&gt;5&lt;/key&gt;&lt;/foreign-keys&gt;&lt;ref-type name="Journal Article"&gt;17&lt;/ref-type&gt;&lt;contributors&gt;&lt;authors&gt;&lt;author&gt;Han, Qian&lt;/author&gt;&lt;author&gt;Yeung, Sze C&lt;/author&gt;&lt;author&gt;Ip, Mary SM&lt;/author&gt;&lt;author&gt;Mak, Judith CW&lt;/author&gt;&lt;/authors&gt;&lt;/contributors&gt;&lt;titles&gt;&lt;title&gt;Dysregulation of cardiac lipid parameters in high-fat high-cholesterol diet-induced rat model&lt;/title&gt;&lt;secondary-title&gt;Lipids in health and disease&lt;/secondary-title&gt;&lt;/titles&gt;&lt;periodical&gt;&lt;full-title&gt;Lipids in health and disease&lt;/full-title&gt;&lt;/periodical&gt;&lt;pages&gt;255&lt;/pages&gt;&lt;volume&gt;17&lt;/volume&gt;&lt;number&gt;1&lt;/number&gt;&lt;dates&gt;&lt;year&gt;2018&lt;/year&gt;&lt;/dates&gt;&lt;isbn&gt;1476-511X&lt;/isbn&gt;&lt;urls&gt;&lt;/urls&gt;&lt;/record&gt;&lt;/Cite&gt;&lt;Cite&gt;&lt;Author&gt;Cífková&lt;/Author&gt;&lt;Year&gt;2015&lt;/Year&gt;&lt;RecNum&gt;6&lt;/RecNum&gt;&lt;record&gt;&lt;rec-number&gt;6&lt;/rec-number&gt;&lt;foreign-keys&gt;&lt;key app="EN" db-id="059vtdrdkersauera29pdvvlpr90ft52xdtd" timestamp="1580493429"&gt;6&lt;/key&gt;&lt;/foreign-keys&gt;&lt;ref-type name="Journal Article"&gt;17&lt;/ref-type&gt;&lt;contributors&gt;&lt;authors&gt;&lt;author&gt;Cífková, Renata&lt;/author&gt;&lt;author&gt;Krajčoviechová, Alena&lt;/author&gt;&lt;/authors&gt;&lt;/contributors&gt;&lt;titles&gt;&lt;title&gt;Dyslipidemia and cardiovascular disease in women&lt;/title&gt;&lt;secondary-title&gt;Current cardiology reports&lt;/secondary-title&gt;&lt;/titles&gt;&lt;periodical&gt;&lt;full-title&gt;Current cardiology reports&lt;/full-title&gt;&lt;/periodical&gt;&lt;pages&gt;609&lt;/pages&gt;&lt;volume&gt;17&lt;/volume&gt;&lt;number&gt;7&lt;/number&gt;&lt;dates&gt;&lt;year&gt;2015&lt;/year&gt;&lt;/dates&gt;&lt;isbn&gt;1523-3782&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(Cífková &amp;Krajčoviechová 2015, Han et al. 2018)</w:t>
      </w:r>
      <w:r w:rsidRPr="00FA75F4">
        <w:rPr>
          <w:rFonts w:asciiTheme="majorBidi" w:hAnsiTheme="majorBidi" w:cstheme="majorBidi"/>
          <w:szCs w:val="20"/>
        </w:rPr>
        <w:fldChar w:fldCharType="end"/>
      </w:r>
      <w:r w:rsidRPr="00FA75F4">
        <w:rPr>
          <w:rFonts w:asciiTheme="majorBidi" w:hAnsiTheme="majorBidi" w:cstheme="majorBidi"/>
          <w:szCs w:val="20"/>
        </w:rPr>
        <w:t xml:space="preserve">. In addition, it has been reported that excess accumulation of cholesterol in liver may lead to hepatotoxicity characterized by increased inflammatory cells infiltration, hepatocyte degenerative changes and fibrosis </w:t>
      </w:r>
      <w:r w:rsidRPr="00FA75F4">
        <w:rPr>
          <w:rFonts w:asciiTheme="majorBidi" w:hAnsiTheme="majorBidi" w:cstheme="majorBidi"/>
          <w:szCs w:val="20"/>
        </w:rPr>
        <w:fldChar w:fldCharType="begin">
          <w:fldData xml:space="preserve">PEVuZE5vdGU+PENpdGU+PEF1dGhvcj5BbFNoYXJhcmk8L0F1dGhvcj48WWVhcj4yMDE2PC9ZZWFy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==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PEVuZE5vdGU+PENpdGU+PEF1dGhvcj5BbFNoYXJhcmk8L0F1dGhvcj48WWVhcj4yMDE2PC9ZZWFy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==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(AlSharari et al. 2016, Farrell &amp;Larter 2006, Muniz et al. 2019, Sozen &amp;Ozer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Furthermore, increased lipid levels in endothelial cells, hepatocytes, cardiomyocytes, leukocytes and erythrocytes may increase reactive oxygen species (ROS) production, oxidative degradation of lipids and membrane destabilization that eventually lead to cellular dysfunction and death </w:t>
      </w:r>
      <w:r w:rsidRPr="00FA75F4">
        <w:rPr>
          <w:rFonts w:asciiTheme="majorBidi" w:hAnsiTheme="majorBidi" w:cstheme="majorBidi"/>
          <w:szCs w:val="20"/>
        </w:rPr>
        <w:fldChar w:fldCharType="begin">
          <w:fldData xml:space="preserve">PEVuZE5vdGU+PENpdGU+PEF1dGhvcj5Gw7Zyc3Rlcm1hbm48L0F1dGhvcj48WWVhcj4yMDA4PC9Z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</w:fldData>
        </w:fldChar>
      </w:r>
      <w:r w:rsidR="00681A8C">
        <w:rPr>
          <w:rFonts w:asciiTheme="majorBidi" w:hAnsiTheme="majorBidi" w:cstheme="majorBidi"/>
          <w:szCs w:val="20"/>
        </w:rPr>
        <w:instrText xml:space="preserve"> ADDIN EN.CITE </w:instrText>
      </w:r>
      <w:r w:rsidR="00681A8C">
        <w:rPr>
          <w:rFonts w:asciiTheme="majorBidi" w:hAnsiTheme="majorBidi" w:cstheme="majorBidi"/>
          <w:szCs w:val="20"/>
        </w:rPr>
        <w:fldChar w:fldCharType="begin">
          <w:fldData xml:space="preserve">PEVuZE5vdGU+PENpdGU+PEF1dGhvcj5Gw7Zyc3Rlcm1hbm48L0F1dGhvcj48WWVhcj4yMDA4PC9Z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</w:fldData>
        </w:fldChar>
      </w:r>
      <w:r w:rsidR="00681A8C">
        <w:rPr>
          <w:rFonts w:asciiTheme="majorBidi" w:hAnsiTheme="majorBidi" w:cstheme="majorBidi"/>
          <w:szCs w:val="20"/>
        </w:rPr>
        <w:instrText xml:space="preserve"> ADDIN EN.CITE.DATA </w:instrText>
      </w:r>
      <w:r w:rsidR="00681A8C">
        <w:rPr>
          <w:rFonts w:asciiTheme="majorBidi" w:hAnsiTheme="majorBidi" w:cstheme="majorBidi"/>
          <w:szCs w:val="20"/>
        </w:rPr>
      </w:r>
      <w:r w:rsidR="00681A8C">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681A8C">
        <w:rPr>
          <w:rFonts w:asciiTheme="majorBidi" w:hAnsiTheme="majorBidi" w:cstheme="majorBidi"/>
          <w:noProof/>
          <w:szCs w:val="20"/>
        </w:rPr>
        <w:t>(Förstermann 2008, Küçükgergin et al. 2010, Sozen &amp;Ozer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A recent study has reported that feeding a high cholesterol diet (HCD) increased serum transaminases, and pro-inflammatory mediators and caused hepatic and cardiac oxidative damage in rats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&lt;EndNote&gt;&lt;Cite&gt;&lt;Author&gt;Bin-Jumah&lt;/Author&gt;&lt;Year&gt;2018&lt;/Year&gt;&lt;RecNum&gt;3&lt;/RecNum&gt;&lt;DisplayText&gt;(Bin-Jumah 2018)&lt;/DisplayText&gt;&lt;record&gt;&lt;rec-number&gt;3&lt;/rec-number&gt;&lt;foreign-keys&gt;&lt;key app="EN" db-id="059vtdrdkersauera29pdvvlpr90ft52xdtd" timestamp="1580493428"&gt;3&lt;/key&gt;&lt;/foreign-keys&gt;&lt;ref-type name="Journal Article"&gt;17&lt;/ref-type&gt;&lt;contributors&gt;&lt;authors&gt;&lt;author&gt;Bin-Jumah, May N&lt;/author&gt;&lt;/authors&gt;&lt;/contributors&gt;&lt;titles&gt;&lt;title&gt;Monolluma quadrangula protects against oxidative stress and modulates LDL receptor and fatty acid synthase gene expression in hypercholesterolemic rats&lt;/title&gt;&lt;secondary-title&gt;Oxidative medicine and cellular longevity&lt;/secondary-title&gt;&lt;/titles&gt;&lt;periodical&gt;&lt;full-title&gt;Oxidative medicine and cellular longevity&lt;/full-title&gt;&lt;/periodical&gt;&lt;pages&gt;3914384&lt;/pages&gt;&lt;volume&gt;2018&lt;/volume&gt;&lt;dates&gt;&lt;year&gt;2018&lt;/year&gt;&lt;/dates&gt;&lt;isbn&gt;1942-0900&lt;/isbn&gt;&lt;urls&gt;&lt;/urls&gt;&lt;/record&gt;&lt;/Cite&gt;&lt;/EndNote&gt;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(Bin-Jumah 2018)</w:t>
      </w:r>
      <w:r w:rsidRPr="00FA75F4">
        <w:rPr>
          <w:rFonts w:asciiTheme="majorBidi" w:hAnsiTheme="majorBidi" w:cstheme="majorBidi"/>
          <w:szCs w:val="20"/>
        </w:rPr>
        <w:fldChar w:fldCharType="end"/>
      </w:r>
      <w:r w:rsidRPr="00FA75F4">
        <w:rPr>
          <w:rFonts w:asciiTheme="majorBidi" w:hAnsiTheme="majorBidi" w:cstheme="majorBidi"/>
          <w:szCs w:val="20"/>
        </w:rPr>
        <w:t>. Therefore, the prevention of lipid imbalance is important to prevent and treat various vascular and hepatic diseases.</w:t>
      </w:r>
    </w:p>
    <w:p w14:paraId="3A13EFFC" w14:textId="658EBB27" w:rsidR="00EC1F5B" w:rsidRPr="00FA75F4" w:rsidRDefault="001556F0" w:rsidP="00FA75F4">
      <w:pPr>
        <w:pStyle w:val="MDPI18keywords"/>
        <w:spacing w:line="480" w:lineRule="auto"/>
        <w:rPr>
          <w:rFonts w:asciiTheme="majorBidi" w:hAnsiTheme="majorBidi" w:cstheme="majorBidi"/>
          <w:szCs w:val="20"/>
        </w:rPr>
      </w:pPr>
      <w:r w:rsidRPr="00FA75F4">
        <w:rPr>
          <w:rFonts w:asciiTheme="majorBidi" w:hAnsiTheme="majorBidi" w:cstheme="majorBidi"/>
          <w:szCs w:val="20"/>
        </w:rPr>
        <w:t xml:space="preserve">Lipid accumulation in liver can occur as a result of increased synthesis and uptake of fatty acids (FAs) and/or reduced FA oxidation </w:t>
      </w:r>
      <w:r w:rsidRPr="00FA75F4">
        <w:rPr>
          <w:rFonts w:asciiTheme="majorBidi" w:hAnsiTheme="majorBidi" w:cstheme="majorBidi"/>
          <w:szCs w:val="20"/>
        </w:rPr>
        <w:fldChar w:fldCharType="begin">
          <w:fldData xml:space="preserve">PEVuZE5vdGU+PENpdGU+PEF1dGhvcj5PcmVsbGFuYS1HYXZhbGRhPC9BdXRob3I+PFllYXI+MjAx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=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PEVuZE5vdGU+PENpdGU+PEF1dGhvcj5PcmVsbGFuYS1HYXZhbGRhPC9BdXRob3I+PFllYXI+MjAx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=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(Orellana-Gavalda et al. 2011, van Herpen &amp;Schrauwen-Hinderling 2008)</w:t>
      </w:r>
      <w:r w:rsidRPr="00FA75F4">
        <w:rPr>
          <w:rFonts w:asciiTheme="majorBidi" w:hAnsiTheme="majorBidi" w:cstheme="majorBidi"/>
          <w:szCs w:val="20"/>
        </w:rPr>
        <w:fldChar w:fldCharType="end"/>
      </w:r>
      <w:r w:rsidRPr="00FA75F4">
        <w:rPr>
          <w:rFonts w:asciiTheme="majorBidi" w:hAnsiTheme="majorBidi" w:cstheme="majorBidi"/>
          <w:szCs w:val="20"/>
        </w:rPr>
        <w:t xml:space="preserve">. Recently, fatty acid synthase (FAS) and acetyl-CoA carboxylase (ACC) have become interesting targets to assist in finding therapeutics for the treatment of obesity and hypercholesterolemia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&lt;EndNote&gt;&lt;Cite&gt;&lt;Author&gt;Lu&lt;/Author&gt;&lt;Year&gt;2005&lt;/Year&gt;&lt;RecNum&gt;13&lt;/RecNum&gt;&lt;DisplayText&gt;(Lu &amp;amp;Archer 2005)&lt;/DisplayText&gt;&lt;record&gt;&lt;rec-number&gt;13&lt;/rec-number&gt;&lt;foreign-keys&gt;&lt;key app="EN" db-id="059vtdrdkersauera29pdvvlpr90ft52xdtd" timestamp="1580493432"&gt;13&lt;/key&gt;&lt;/foreign-keys&gt;&lt;ref-type name="Journal Article"&gt;17&lt;/ref-type&gt;&lt;contributors&gt;&lt;authors&gt;&lt;author&gt;Lu, Suying&lt;/author&gt;&lt;author&gt;Archer, Michael C&lt;/author&gt;&lt;/authors&gt;&lt;/contributors&gt;&lt;titles&gt;&lt;title&gt;Fatty acid synthase is a potential molecular target for the chemoprevention of breast cancer&lt;/title&gt;&lt;secondary-title&gt;Carcinogenesis&lt;/secondary-title&gt;&lt;/titles&gt;&lt;periodical&gt;&lt;full-title&gt;Carcinogenesis&lt;/full-title&gt;&lt;abbr-1&gt;Carcinogenesis&lt;/abbr-1&gt;&lt;/periodical&gt;&lt;pages&gt;153-157&lt;/pages&gt;&lt;volume&gt;26&lt;/volume&gt;&lt;number&gt;1&lt;/number&gt;&lt;dates&gt;&lt;year&gt;2005&lt;/year&gt;&lt;/dates&gt;&lt;isbn&gt;1460-2180&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(Lu &amp;Archer 2005)</w:t>
      </w:r>
      <w:r w:rsidRPr="00FA75F4">
        <w:rPr>
          <w:rFonts w:asciiTheme="majorBidi" w:hAnsiTheme="majorBidi" w:cstheme="majorBidi"/>
          <w:szCs w:val="20"/>
        </w:rPr>
        <w:fldChar w:fldCharType="end"/>
      </w:r>
      <w:r w:rsidRPr="00FA75F4">
        <w:rPr>
          <w:rFonts w:asciiTheme="majorBidi" w:hAnsiTheme="majorBidi" w:cstheme="majorBidi"/>
          <w:szCs w:val="20"/>
        </w:rPr>
        <w:t xml:space="preserve">. FAS, a key enzyme in the biosynthesis of FAs, catalyzes the synthesis of palmitate from acetyl-CoA, malonyl-CoA and NADPH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&lt;EndNote&gt;&lt;Cite&gt;&lt;Author&gt;Smith&lt;/Author&gt;&lt;Year&gt;2003&lt;/Year&gt;&lt;RecNum&gt;400&lt;/RecNum&gt;&lt;DisplayText&gt;(Smith et al. 2003)&lt;/DisplayText&gt;&lt;record&gt;&lt;rec-number&gt;400&lt;/rec-number&gt;&lt;foreign-keys&gt;&lt;key app="EN" db-id="r0xawtr05xxsele92fn55tw0t5ttf9prdde9" timestamp="1577986555"&gt;400&lt;/key&gt;&lt;/foreign-keys&gt;&lt;ref-type name="Journal Article"&gt;17&lt;/ref-type&gt;&lt;contributors&gt;&lt;authors&gt;&lt;author&gt;Smith, Stuart&lt;/author&gt;&lt;author&gt;Witkowski, Andrzej&lt;/author&gt;&lt;author&gt;Joshi, Anil K %J Progress in lipid research&lt;/author&gt;&lt;/authors&gt;&lt;/contributors&gt;&lt;titles&gt;&lt;title&gt;Structural and functional organization of the animal fatty acid synthase&lt;/title&gt;&lt;/titles&gt;&lt;pages&gt;289-317&lt;/pages&gt;&lt;volume&gt;42&lt;/volume&gt;&lt;number&gt;4&lt;/number&gt;&lt;dates&gt;&lt;year&gt;2003&lt;/year&gt;&lt;/dates&gt;&lt;isbn&gt;0163-7827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(Smith et al. 2003)</w:t>
      </w:r>
      <w:r w:rsidRPr="00FA75F4">
        <w:rPr>
          <w:rFonts w:asciiTheme="majorBidi" w:hAnsiTheme="majorBidi" w:cstheme="majorBidi"/>
          <w:szCs w:val="20"/>
        </w:rPr>
        <w:fldChar w:fldCharType="end"/>
      </w:r>
      <w:r w:rsidRPr="00FA75F4">
        <w:rPr>
          <w:rFonts w:asciiTheme="majorBidi" w:hAnsiTheme="majorBidi" w:cstheme="majorBidi"/>
          <w:szCs w:val="20"/>
        </w:rPr>
        <w:t xml:space="preserve">. FAS comprises seven catalytic domains (ketoacyl ACP synthase (KS), </w:t>
      </w:r>
      <w:proofErr w:type="spellStart"/>
      <w:r w:rsidRPr="00FA75F4">
        <w:rPr>
          <w:rFonts w:asciiTheme="majorBidi" w:hAnsiTheme="majorBidi" w:cstheme="majorBidi"/>
          <w:szCs w:val="20"/>
        </w:rPr>
        <w:t>hydroxyacyl</w:t>
      </w:r>
      <w:proofErr w:type="spellEnd"/>
      <w:r w:rsidRPr="00FA75F4">
        <w:rPr>
          <w:rFonts w:asciiTheme="majorBidi" w:hAnsiTheme="majorBidi" w:cstheme="majorBidi"/>
          <w:szCs w:val="20"/>
        </w:rPr>
        <w:t xml:space="preserve"> ACP dehydratase (HD), ketoacyl ACP reductase (KR), acyl transferase (AT), enoyl ACP reductase (ER), malonyl CoA-ACP transferase (MT), and </w:t>
      </w:r>
      <w:proofErr w:type="spellStart"/>
      <w:r w:rsidRPr="00FA75F4">
        <w:rPr>
          <w:rFonts w:asciiTheme="majorBidi" w:hAnsiTheme="majorBidi" w:cstheme="majorBidi"/>
          <w:szCs w:val="20"/>
        </w:rPr>
        <w:t>thioesterase</w:t>
      </w:r>
      <w:proofErr w:type="spellEnd"/>
      <w:r w:rsidRPr="00FA75F4">
        <w:rPr>
          <w:rFonts w:asciiTheme="majorBidi" w:hAnsiTheme="majorBidi" w:cstheme="majorBidi"/>
          <w:szCs w:val="20"/>
        </w:rPr>
        <w:t xml:space="preserve"> (TE)) distributed around </w:t>
      </w:r>
      <w:r w:rsidR="003E00D1">
        <w:rPr>
          <w:rFonts w:asciiTheme="majorBidi" w:hAnsiTheme="majorBidi" w:cstheme="majorBidi"/>
          <w:szCs w:val="20"/>
        </w:rPr>
        <w:t xml:space="preserve">a </w:t>
      </w:r>
      <w:r w:rsidRPr="00FA75F4">
        <w:rPr>
          <w:rFonts w:asciiTheme="majorBidi" w:hAnsiTheme="majorBidi" w:cstheme="majorBidi"/>
          <w:szCs w:val="20"/>
        </w:rPr>
        <w:t xml:space="preserve">central acyl carrier protein (ACP)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&lt;EndNote&gt;&lt;Cite&gt;&lt;Author&gt;Chirala&lt;/Author&gt;&lt;Year&gt;2004&lt;/Year&gt;&lt;RecNum&gt;401&lt;/RecNum&gt;&lt;DisplayText&gt;(Chirala &amp;amp;Wakil 2004)&lt;/DisplayText&gt;&lt;record&gt;&lt;rec-number&gt;401&lt;/rec-number&gt;&lt;foreign-keys&gt;&lt;key app="EN" db-id="r0xawtr05xxsele92fn55tw0t5ttf9prdde9" timestamp="1577986947"&gt;401&lt;/key&gt;&lt;/foreign-keys&gt;&lt;ref-type name="Journal Article"&gt;17&lt;/ref-type&gt;&lt;contributors&gt;&lt;authors&gt;&lt;author&gt;Chirala, Subrahmanyam S&lt;/author&gt;&lt;author&gt;Wakil, Salih J %J Lipids&lt;/author&gt;&lt;/authors&gt;&lt;/contributors&gt;&lt;titles&gt;&lt;title&gt;Structure and function of animal fatty acid synthase&lt;/title&gt;&lt;/titles&gt;&lt;pages&gt;1045-1053&lt;/pages&gt;&lt;volume&gt;39&lt;/volume&gt;&lt;number&gt;11&lt;/number&gt;&lt;dates&gt;&lt;year&gt;2004&lt;/year&gt;&lt;/dates&gt;&lt;isbn&gt;0024-4201&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(Chirala &amp;Wakil 2004)</w:t>
      </w:r>
      <w:r w:rsidRPr="00FA75F4">
        <w:rPr>
          <w:rFonts w:asciiTheme="majorBidi" w:hAnsiTheme="majorBidi" w:cstheme="majorBidi"/>
          <w:szCs w:val="20"/>
        </w:rPr>
        <w:fldChar w:fldCharType="end"/>
      </w:r>
      <w:r w:rsidRPr="00FA75F4">
        <w:rPr>
          <w:rFonts w:asciiTheme="majorBidi" w:hAnsiTheme="majorBidi" w:cstheme="majorBidi"/>
          <w:szCs w:val="20"/>
        </w:rPr>
        <w:t xml:space="preserve">. Each subunit is responsible for a certain function in the synthesis of palmitate. The TE domain was identified as the main factor controlling the last step of FAs synthesis, particularly the release of palmitate by the hydrolysis of thioester linkage in palmitoyl-S-ACP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&lt;EndNote&gt;&lt;Cite&gt;&lt;Author&gt;Chirala&lt;/Author&gt;&lt;Year&gt;2004&lt;/Year&gt;&lt;RecNum&gt;401&lt;/RecNum&gt;&lt;DisplayText&gt;(Chirala &amp;amp;Wakil 2004)&lt;/DisplayText&gt;&lt;record&gt;&lt;rec-number&gt;401&lt;/rec-number&gt;&lt;foreign-keys&gt;&lt;key app="EN" db-id="r0xawtr05xxsele92fn55tw0t5ttf9prdde9" timestamp="1577986947"&gt;401&lt;/key&gt;&lt;/foreign-keys&gt;&lt;ref-type name="Journal Article"&gt;17&lt;/ref-type&gt;&lt;contributors&gt;&lt;authors&gt;&lt;author&gt;Chirala, Subrahmanyam S&lt;/author&gt;&lt;author&gt;Wakil, Salih J %J Lipids&lt;/author&gt;&lt;/authors&gt;&lt;/contributors&gt;&lt;titles&gt;&lt;title&gt;Structure and function of animal fatty acid synthase&lt;/title&gt;&lt;/titles&gt;&lt;pages&gt;1045-1053&lt;/pages&gt;&lt;volume&gt;39&lt;/volume&gt;&lt;number&gt;11&lt;/number&gt;&lt;dates&gt;&lt;year&gt;2004&lt;/year&gt;&lt;/dates&gt;&lt;isbn&gt;0024-4201&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(Chirala &amp;Wakil 2004)</w:t>
      </w:r>
      <w:r w:rsidRPr="00FA75F4">
        <w:rPr>
          <w:rFonts w:asciiTheme="majorBidi" w:hAnsiTheme="majorBidi" w:cstheme="majorBidi"/>
          <w:szCs w:val="20"/>
        </w:rPr>
        <w:fldChar w:fldCharType="end"/>
      </w:r>
      <w:r w:rsidRPr="00FA75F4">
        <w:rPr>
          <w:rFonts w:asciiTheme="majorBidi" w:hAnsiTheme="majorBidi" w:cstheme="majorBidi"/>
          <w:szCs w:val="20"/>
        </w:rPr>
        <w:t xml:space="preserve">. The KS domain is responsible for the production of various lengths </w:t>
      </w:r>
      <w:r w:rsidRPr="00FA75F4">
        <w:rPr>
          <w:rFonts w:asciiTheme="majorBidi" w:hAnsiTheme="majorBidi" w:cstheme="majorBidi"/>
          <w:szCs w:val="20"/>
        </w:rPr>
        <w:lastRenderedPageBreak/>
        <w:t xml:space="preserve">FAs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&lt;EndNote&gt;&lt;Cite&gt;&lt;Author&gt;Witkowski&lt;/Author&gt;&lt;Year&gt;2002&lt;/Year&gt;&lt;RecNum&gt;402&lt;/RecNum&gt;&lt;DisplayText&gt;(Witkowski et al. 2002)&lt;/DisplayText&gt;&lt;record&gt;&lt;rec-number&gt;402&lt;/rec-number&gt;&lt;foreign-keys&gt;&lt;key app="EN" db-id="r0xawtr05xxsele92fn55tw0t5ttf9prdde9" timestamp="1577987671"&gt;402&lt;/key&gt;&lt;/foreign-keys&gt;&lt;ref-type name="Journal Article"&gt;17&lt;/ref-type&gt;&lt;contributors&gt;&lt;authors&gt;&lt;author&gt;Witkowski, Andrzej&lt;/author&gt;&lt;author&gt;Joshi, Anil K&lt;/author&gt;&lt;author&gt;Smith, Stuart %J Biochemistry&lt;/author&gt;&lt;/authors&gt;&lt;/contributors&gt;&lt;titles&gt;&lt;title&gt;Mechanism of the β-ketoacyl synthase reaction catalyzed by the animal fatty acid synthase&lt;/title&gt;&lt;/titles&gt;&lt;pages&gt;10877-10887&lt;/pages&gt;&lt;volume&gt;41&lt;/volume&gt;&lt;number&gt;35&lt;/number&gt;&lt;dates&gt;&lt;year&gt;2002&lt;/year&gt;&lt;/dates&gt;&lt;isbn&gt;0006-2960&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(Witkowski et al. 2002)</w:t>
      </w:r>
      <w:r w:rsidRPr="00FA75F4">
        <w:rPr>
          <w:rFonts w:asciiTheme="majorBidi" w:hAnsiTheme="majorBidi" w:cstheme="majorBidi"/>
          <w:szCs w:val="20"/>
        </w:rPr>
        <w:fldChar w:fldCharType="end"/>
      </w:r>
      <w:r w:rsidRPr="00FA75F4">
        <w:rPr>
          <w:rFonts w:asciiTheme="majorBidi" w:hAnsiTheme="majorBidi" w:cstheme="majorBidi"/>
          <w:szCs w:val="20"/>
        </w:rPr>
        <w:t xml:space="preserve">. ACC is a biotin-dependent enzyme catalyzing the production of malonyl-CoA from acetyl-CoA. This ACC-catalyzed reaction is an important step in modulating both the biosynthesis and oxidation of FAs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&lt;EndNote&gt;&lt;Cite&gt;&lt;Author&gt;Xiang&lt;/Author&gt;&lt;Year&gt;2009&lt;/Year&gt;&lt;RecNum&gt;404&lt;/RecNum&gt;&lt;DisplayText&gt;(Xiang et al. 2009)&lt;/DisplayText&gt;&lt;record&gt;&lt;rec-number&gt;404&lt;/rec-number&gt;&lt;foreign-keys&gt;&lt;key app="EN" db-id="r0xawtr05xxsele92fn55tw0t5ttf9prdde9" timestamp="1577988757"&gt;404&lt;/key&gt;&lt;/foreign-keys&gt;&lt;ref-type name="Journal Article"&gt;17&lt;/ref-type&gt;&lt;contributors&gt;&lt;authors&gt;&lt;author&gt;Xiang, Song&lt;/author&gt;&lt;author&gt;Callaghan, Matthew M&lt;/author&gt;&lt;author&gt;Watson, Keith G&lt;/author&gt;&lt;author&gt;Tong, Liang %J Proceedings of the National Academy of Sciences&lt;/author&gt;&lt;/authors&gt;&lt;/contributors&gt;&lt;titles&gt;&lt;title&gt;A different mechanism for the inhibition of the carboxyltransferase domain of acetyl-coenzyme A carboxylase by tepraloxydim&lt;/title&gt;&lt;/titles&gt;&lt;pages&gt;20723-20727&lt;/pages&gt;&lt;volume&gt;106&lt;/volume&gt;&lt;number&gt;49&lt;/number&gt;&lt;dates&gt;&lt;year&gt;2009&lt;/year&gt;&lt;/dates&gt;&lt;isbn&gt;0027-8424&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(Xiang et al. 2009)</w:t>
      </w:r>
      <w:r w:rsidRPr="00FA75F4">
        <w:rPr>
          <w:rFonts w:asciiTheme="majorBidi" w:hAnsiTheme="majorBidi" w:cstheme="majorBidi"/>
          <w:szCs w:val="20"/>
        </w:rPr>
        <w:fldChar w:fldCharType="end"/>
      </w:r>
      <w:r w:rsidRPr="00FA75F4">
        <w:rPr>
          <w:rFonts w:asciiTheme="majorBidi" w:hAnsiTheme="majorBidi" w:cstheme="majorBidi"/>
          <w:szCs w:val="20"/>
        </w:rPr>
        <w:t xml:space="preserve">. ACC consists of biotin carboxylase (BC), biotin carboxy carrier protein (BCCP), and carboxy transferase (CT) domains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&lt;EndNote&gt;&lt;Cite&gt;&lt;Author&gt;Corbett&lt;/Author&gt;&lt;Year&gt;2010&lt;/Year&gt;&lt;RecNum&gt;405&lt;/RecNum&gt;&lt;DisplayText&gt;(Corbett et al. 2010)&lt;/DisplayText&gt;&lt;record&gt;&lt;rec-number&gt;405&lt;/rec-number&gt;&lt;foreign-keys&gt;&lt;key app="EN" db-id="r0xawtr05xxsele92fn55tw0t5ttf9prdde9" timestamp="1577988937"&gt;405&lt;/key&gt;&lt;/foreign-keys&gt;&lt;ref-type name="Journal Article"&gt;17&lt;/ref-type&gt;&lt;contributors&gt;&lt;authors&gt;&lt;author&gt;Corbett, Jeffrey W&lt;/author&gt;&lt;author&gt;Freeman-Cook, Kevin D&lt;/author&gt;&lt;author&gt;Elliott, Richard&lt;/author&gt;&lt;author&gt;Vajdos, Felix&lt;/author&gt;&lt;author&gt;Rajamohan, Francis&lt;/author&gt;&lt;author&gt;Kohls, Darcy&lt;/author&gt;&lt;author&gt;Marr, Eric&lt;/author&gt;&lt;author&gt;Zhang, Hailong&lt;/author&gt;&lt;author&gt;Tong, Liang&lt;/author&gt;&lt;author&gt;Tu, Meihua %J Bioorganic&lt;/author&gt;&lt;author&gt;medicinal chemistry letters&lt;/author&gt;&lt;/authors&gt;&lt;/contributors&gt;&lt;titles&gt;&lt;title&gt;Discovery of small molecule isozyme non-specific inhibitors of mammalian acetyl-CoA carboxylase 1 and 2&lt;/title&gt;&lt;/titles&gt;&lt;pages&gt;2383-2388&lt;/pages&gt;&lt;volume&gt;20&lt;/volume&gt;&lt;number&gt;7&lt;/number&gt;&lt;dates&gt;&lt;year&gt;2010&lt;/year&gt;&lt;/dates&gt;&lt;isbn&gt;0960-894X&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(Corbett et al. 2010)</w:t>
      </w:r>
      <w:r w:rsidRPr="00FA75F4">
        <w:rPr>
          <w:rFonts w:asciiTheme="majorBidi" w:hAnsiTheme="majorBidi" w:cstheme="majorBidi"/>
          <w:szCs w:val="20"/>
        </w:rPr>
        <w:fldChar w:fldCharType="end"/>
      </w:r>
      <w:r w:rsidRPr="00FA75F4">
        <w:rPr>
          <w:rFonts w:asciiTheme="majorBidi" w:hAnsiTheme="majorBidi" w:cstheme="majorBidi"/>
          <w:szCs w:val="20"/>
        </w:rPr>
        <w:t>. The binding modes of the active inhibitors with FAS and ACC are still a matter of debate. The lack of this knowledge has increased the curiosity toward better understanding of the interactions of these enzymes with reactive drugs.</w:t>
      </w:r>
    </w:p>
    <w:p w14:paraId="6771022B" w14:textId="22961C8A" w:rsidR="00EC1F5B" w:rsidRPr="00FA75F4" w:rsidRDefault="001556F0" w:rsidP="00FA75F4">
      <w:pPr>
        <w:pStyle w:val="MDPI18keywords"/>
        <w:spacing w:line="480" w:lineRule="auto"/>
        <w:rPr>
          <w:rFonts w:asciiTheme="majorBidi" w:hAnsiTheme="majorBidi" w:cstheme="majorBidi"/>
          <w:szCs w:val="20"/>
        </w:rPr>
      </w:pPr>
      <w:r w:rsidRPr="00FA75F4">
        <w:rPr>
          <w:rFonts w:asciiTheme="majorBidi" w:hAnsiTheme="majorBidi" w:cstheme="majorBidi"/>
          <w:szCs w:val="20"/>
        </w:rPr>
        <w:t xml:space="preserve">The use of plants and their products in the treatment of hyperlipidemia is an ongoing approach worldwide. Indeed, natural compounds with antioxidant and lipid-lowering actions may confer beneficial effects against the serious pathological consequences of cholesterol accumulation in certain tissues, such as liver and heart. </w:t>
      </w:r>
      <w:proofErr w:type="spellStart"/>
      <w:r w:rsidRPr="00FA75F4">
        <w:rPr>
          <w:rFonts w:asciiTheme="majorBidi" w:hAnsiTheme="majorBidi" w:cstheme="majorBidi"/>
          <w:szCs w:val="20"/>
        </w:rPr>
        <w:t>Farnesol</w:t>
      </w:r>
      <w:proofErr w:type="spellEnd"/>
      <w:r w:rsidRPr="00FA75F4">
        <w:rPr>
          <w:rFonts w:asciiTheme="majorBidi" w:hAnsiTheme="majorBidi" w:cstheme="majorBidi"/>
          <w:szCs w:val="20"/>
        </w:rPr>
        <w:t xml:space="preserve"> (FAR; 3,7,11-trimethyldodeca-2,6,10-trien-1-ol) is a sesquiterpene alcohol widely distributed in fruits, vegetables, essential oils and herbs. Peaches, tomatoes, corn, chamomile, lemon grass, and citronella and ambrette seeds oils are among the sources of FAR </w:t>
      </w:r>
      <w:r w:rsidRPr="00FA75F4">
        <w:rPr>
          <w:rFonts w:asciiTheme="majorBidi" w:hAnsiTheme="majorBidi" w:cstheme="majorBidi"/>
          <w:szCs w:val="20"/>
        </w:rPr>
        <w:fldChar w:fldCharType="begin">
          <w:fldData xml:space="preserve">PEVuZE5vdGU+PENpdGU+PEF1dGhvcj5UYXRtYW48L0F1dGhvcj48WWVhcj4yMDAyPC9ZZWFyPjxS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</w:fldData>
        </w:fldChar>
      </w:r>
      <w:r w:rsidR="00186FE6" w:rsidRPr="00FA75F4">
        <w:rPr>
          <w:rFonts w:asciiTheme="majorBidi" w:hAnsiTheme="majorBidi" w:cstheme="majorBidi"/>
          <w:szCs w:val="20"/>
        </w:rPr>
        <w:instrText xml:space="preserve"> ADDIN EN.CITE </w:instrText>
      </w:r>
      <w:r w:rsidR="00186FE6" w:rsidRPr="00FA75F4">
        <w:rPr>
          <w:rFonts w:asciiTheme="majorBidi" w:hAnsiTheme="majorBidi" w:cstheme="majorBidi"/>
          <w:szCs w:val="20"/>
        </w:rPr>
        <w:fldChar w:fldCharType="begin">
          <w:fldData xml:space="preserve">PEVuZE5vdGU+PENpdGU+PEF1dGhvcj5UYXRtYW48L0F1dGhvcj48WWVhcj4yMDAyPC9ZZWFyPjxS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</w:fldData>
        </w:fldChar>
      </w:r>
      <w:r w:rsidR="00186FE6" w:rsidRPr="00FA75F4">
        <w:rPr>
          <w:rFonts w:asciiTheme="majorBidi" w:hAnsiTheme="majorBidi" w:cstheme="majorBidi"/>
          <w:szCs w:val="20"/>
        </w:rPr>
        <w:instrText xml:space="preserve"> ADDIN EN.CITE.DATA </w:instrText>
      </w:r>
      <w:r w:rsidR="00186FE6" w:rsidRPr="00FA75F4">
        <w:rPr>
          <w:rFonts w:asciiTheme="majorBidi" w:hAnsiTheme="majorBidi" w:cstheme="majorBidi"/>
          <w:szCs w:val="20"/>
        </w:rPr>
      </w:r>
      <w:r w:rsidR="00186FE6" w:rsidRPr="00FA75F4">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(Goto et al. 2011, Jung et al. 2018, Tatman &amp;Mo 2002)</w:t>
      </w:r>
      <w:r w:rsidRPr="00FA75F4">
        <w:rPr>
          <w:rFonts w:asciiTheme="majorBidi" w:hAnsiTheme="majorBidi" w:cstheme="majorBidi"/>
          <w:szCs w:val="20"/>
        </w:rPr>
        <w:fldChar w:fldCharType="end"/>
      </w:r>
      <w:r w:rsidRPr="00FA75F4">
        <w:rPr>
          <w:rFonts w:asciiTheme="majorBidi" w:hAnsiTheme="majorBidi" w:cstheme="majorBidi"/>
          <w:szCs w:val="20"/>
        </w:rPr>
        <w:t>. Numerous biological activities of FAR</w:t>
      </w:r>
      <w:r w:rsidR="003E00D1">
        <w:rPr>
          <w:rFonts w:asciiTheme="majorBidi" w:hAnsiTheme="majorBidi" w:cstheme="majorBidi"/>
          <w:szCs w:val="20"/>
        </w:rPr>
        <w:t>,</w:t>
      </w:r>
      <w:r w:rsidRPr="00FA75F4">
        <w:rPr>
          <w:rFonts w:asciiTheme="majorBidi" w:hAnsiTheme="majorBidi" w:cstheme="majorBidi"/>
          <w:szCs w:val="20"/>
        </w:rPr>
        <w:t xml:space="preserve"> including antioxidant, anti-inflammatory, anti-obesity, hepatoprotective and cardioprotective effects</w:t>
      </w:r>
      <w:r w:rsidR="003E00D1" w:rsidRPr="003E00D1">
        <w:rPr>
          <w:rFonts w:asciiTheme="majorBidi" w:hAnsiTheme="majorBidi" w:cstheme="majorBidi"/>
          <w:szCs w:val="20"/>
        </w:rPr>
        <w:t xml:space="preserve"> </w:t>
      </w:r>
      <w:r w:rsidR="003E00D1" w:rsidRPr="00FA75F4">
        <w:rPr>
          <w:rFonts w:asciiTheme="majorBidi" w:hAnsiTheme="majorBidi" w:cstheme="majorBidi"/>
          <w:szCs w:val="20"/>
        </w:rPr>
        <w:t>have been documented</w:t>
      </w:r>
      <w:r w:rsidRPr="00FA75F4">
        <w:rPr>
          <w:rFonts w:asciiTheme="majorBidi" w:hAnsiTheme="majorBidi" w:cstheme="majorBidi"/>
          <w:szCs w:val="20"/>
        </w:rPr>
        <w:t xml:space="preserve"> </w:t>
      </w:r>
      <w:r w:rsidRPr="00FA75F4">
        <w:rPr>
          <w:rFonts w:asciiTheme="majorBidi" w:hAnsiTheme="majorBidi" w:cstheme="majorBidi"/>
          <w:szCs w:val="20"/>
        </w:rPr>
        <w:fldChar w:fldCharType="begin">
          <w:fldData xml:space="preserve">PEVuZE5vdGU+PENpdGU+PEF1dGhvcj5LaW08L0F1dGhvcj48WWVhcj4yMDE3PC9ZZWFyPjxSZWNO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PEVuZE5vdGU+PENpdGU+PEF1dGhvcj5LaW08L0F1dGhvcj48WWVhcj4yMDE3PC9ZZWFyPjxSZWNO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(Jung et al. 2018, Kim et al. 2017, Lateef et al. 2013)</w:t>
      </w:r>
      <w:r w:rsidRPr="00FA75F4">
        <w:rPr>
          <w:rFonts w:asciiTheme="majorBidi" w:hAnsiTheme="majorBidi" w:cstheme="majorBidi"/>
          <w:szCs w:val="20"/>
        </w:rPr>
        <w:fldChar w:fldCharType="end"/>
      </w:r>
      <w:r w:rsidRPr="00FA75F4">
        <w:rPr>
          <w:rFonts w:asciiTheme="majorBidi" w:hAnsiTheme="majorBidi" w:cstheme="majorBidi"/>
          <w:szCs w:val="20"/>
        </w:rPr>
        <w:t xml:space="preserve">. FAR protected the lungs against cigarette smoke-induced injury by mitigating inflammation and oxidative stress in rats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&lt;EndNote&gt;&lt;Cite&gt;&lt;Author&gt;Santhanasabapathy&lt;/Author&gt;&lt;Year&gt;2015&lt;/Year&gt;&lt;RecNum&gt;19&lt;/RecNum&gt;&lt;DisplayText&gt;(Santhanasabapathy et al. 2015)&lt;/DisplayText&gt;&lt;record&gt;&lt;rec-number&gt;19&lt;/rec-number&gt;&lt;foreign-keys&gt;&lt;key app="EN" db-id="059vtdrdkersauera29pdvvlpr90ft52xdtd" timestamp="1580493435"&gt;19&lt;/key&gt;&lt;/foreign-keys&gt;&lt;ref-type name="Journal Article"&gt;17&lt;/ref-type&gt;&lt;contributors&gt;&lt;authors&gt;&lt;author&gt;Santhanasabapathy, R&lt;/author&gt;&lt;author&gt;Vasudevan, S&lt;/author&gt;&lt;author&gt;Anupriya, K&lt;/author&gt;&lt;author&gt;Pabitha, R&lt;/author&gt;&lt;author&gt;Sudhandiran, G&lt;/author&gt;&lt;/authors&gt;&lt;/contributors&gt;&lt;titles&gt;&lt;title&gt;Farnesol quells oxidative stress, reactive gliosis and inflammation during acrylamide-induced neurotoxicity: behavioral and biochemical evidence&lt;/title&gt;&lt;secondary-title&gt;Neuroscience&lt;/secondary-title&gt;&lt;/titles&gt;&lt;periodical&gt;&lt;full-title&gt;Neuroscience&lt;/full-title&gt;&lt;/periodical&gt;&lt;pages&gt;212-227&lt;/pages&gt;&lt;volume&gt;308&lt;/volume&gt;&lt;dates&gt;&lt;year&gt;2015&lt;/year&gt;&lt;/dates&gt;&lt;isbn&gt;0306-4522&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(Santhanasabapathy et al. 2015)</w:t>
      </w:r>
      <w:r w:rsidRPr="00FA75F4">
        <w:rPr>
          <w:rFonts w:asciiTheme="majorBidi" w:hAnsiTheme="majorBidi" w:cstheme="majorBidi"/>
          <w:szCs w:val="20"/>
        </w:rPr>
        <w:fldChar w:fldCharType="end"/>
      </w:r>
      <w:r w:rsidRPr="00FA75F4">
        <w:rPr>
          <w:rFonts w:asciiTheme="majorBidi" w:hAnsiTheme="majorBidi" w:cstheme="majorBidi"/>
          <w:szCs w:val="20"/>
        </w:rPr>
        <w:t xml:space="preserve">. Besides, FAR was shown to ameliorate acrylamide-induced inflammation and neurotoxicity in mice by suppressing inflammatory mediators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&lt;EndNote&gt;&lt;Cite&gt;&lt;Author&gt;Qamar&lt;/Author&gt;&lt;Year&gt;2008&lt;/Year&gt;&lt;RecNum&gt;20&lt;/RecNum&gt;&lt;DisplayText&gt;(Qamar &amp;amp;Sultana 2008)&lt;/DisplayText&gt;&lt;record&gt;&lt;rec-number&gt;20&lt;/rec-number&gt;&lt;foreign-keys&gt;&lt;key app="EN" db-id="059vtdrdkersauera29pdvvlpr90ft52xdtd" timestamp="1580493435"&gt;20&lt;/key&gt;&lt;/foreign-keys&gt;&lt;ref-type name="Journal Article"&gt;17&lt;/ref-type&gt;&lt;contributors&gt;&lt;authors&gt;&lt;author&gt;Qamar, Wajhul&lt;/author&gt;&lt;author&gt;Sultana, Sarwat&lt;/author&gt;&lt;/authors&gt;&lt;/contributors&gt;&lt;titles&gt;&lt;title&gt;Farnesol ameliorates massive inflammation, oxidative stress and lung injury induced by intratracheal instillation of cigarette smoke extract in rats: an initial step in lung chemoprevention&lt;/title&gt;&lt;secondary-title&gt;Chemico-biological interactions&lt;/secondary-title&gt;&lt;/titles&gt;&lt;periodical&gt;&lt;full-title&gt;Chemico-biological interactions&lt;/full-title&gt;&lt;/periodical&gt;&lt;pages&gt;79-87&lt;/pages&gt;&lt;volume&gt;176&lt;/volume&gt;&lt;number&gt;2-3&lt;/number&gt;&lt;dates&gt;&lt;year&gt;2008&lt;/year&gt;&lt;/dates&gt;&lt;isbn&gt;0009-2797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(Qamar &amp;Sultana 2008)</w:t>
      </w:r>
      <w:r w:rsidRPr="00FA75F4">
        <w:rPr>
          <w:rFonts w:asciiTheme="majorBidi" w:hAnsiTheme="majorBidi" w:cstheme="majorBidi"/>
          <w:szCs w:val="20"/>
        </w:rPr>
        <w:fldChar w:fldCharType="end"/>
      </w:r>
      <w:r w:rsidRPr="00FA75F4">
        <w:rPr>
          <w:rFonts w:asciiTheme="majorBidi" w:hAnsiTheme="majorBidi" w:cstheme="majorBidi"/>
          <w:szCs w:val="20"/>
        </w:rPr>
        <w:t xml:space="preserve">. FAR has also prevented ischemia/reperfusion (I/R) injury by increasing protein geranylgeranylation and enhancing antioxidant activity in cardiomyocytes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&lt;EndNote&gt;&lt;Cite&gt;&lt;Author&gt;Szűcs&lt;/Author&gt;&lt;Year&gt;2013&lt;/Year&gt;&lt;RecNum&gt;21&lt;/RecNum&gt;&lt;DisplayText&gt;(Szűcs et al. 2013)&lt;/DisplayText&gt;&lt;record&gt;&lt;rec-number&gt;21&lt;/rec-number&gt;&lt;foreign-keys&gt;&lt;key app="EN" db-id="059vtdrdkersauera29pdvvlpr90ft52xdtd" timestamp="1580493435"&gt;21&lt;/key&gt;&lt;/foreign-keys&gt;&lt;ref-type name="Journal Article"&gt;17&lt;/ref-type&gt;&lt;contributors&gt;&lt;authors&gt;&lt;author&gt;Szűcs, Gergő&lt;/author&gt;&lt;author&gt;Murlasits, Zsolt&lt;/author&gt;&lt;author&gt;Török, Szilvia&lt;/author&gt;&lt;author&gt;Kocsis, Gabriella F&lt;/author&gt;&lt;author&gt;Pálóczi, János&lt;/author&gt;&lt;author&gt;Görbe, Anikó&lt;/author&gt;&lt;author&gt;Csont, Tamás&lt;/author&gt;&lt;author&gt;Csonka, Csaba&lt;/author&gt;&lt;author&gt;Ferdinandy, Péter&lt;/author&gt;&lt;/authors&gt;&lt;/contributors&gt;&lt;titles&gt;&lt;title&gt;Cardioprotection by farnesol: role of the mevalonate pathway&lt;/title&gt;&lt;secondary-title&gt;Cardiovascular drugs and therapy&lt;/secondary-title&gt;&lt;/titles&gt;&lt;periodical&gt;&lt;full-title&gt;Cardiovascular drugs and therapy&lt;/full-title&gt;&lt;/periodical&gt;&lt;pages&gt;269-277&lt;/pages&gt;&lt;volume&gt;27&lt;/volume&gt;&lt;number&gt;4&lt;/number&gt;&lt;dates&gt;&lt;year&gt;2013&lt;/year&gt;&lt;/dates&gt;&lt;isbn&gt;0920-3206&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(Szűcs et al. 2013)</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protected against calcium overload-induced arrhythmia through decreasing ROS generation in rats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&lt;EndNote&gt;&lt;Cite&gt;&lt;Author&gt;de Souza&lt;/Author&gt;&lt;Year&gt;2019&lt;/Year&gt;&lt;RecNum&gt;22&lt;/RecNum&gt;&lt;DisplayText&gt;(de Souza et al. 2019)&lt;/DisplayText&gt;&lt;record&gt;&lt;rec-number&gt;22&lt;/rec-number&gt;&lt;foreign-keys&gt;&lt;key app="EN" db-id="059vtdrdkersauera29pdvvlpr90ft52xdtd" timestamp="1580493436"&gt;22&lt;/key&gt;&lt;/foreign-keys&gt;&lt;ref-type name="Journal Article"&gt;17&lt;/ref-type&gt;&lt;contributors&gt;&lt;authors&gt;&lt;author&gt;de Souza, Diego Santos&lt;/author&gt;&lt;author&gt;de Menezes-Filho, José Evaldo Rodrigues&lt;/author&gt;&lt;author&gt;Santos-Miranda, Artur&lt;/author&gt;&lt;author&gt;de Jesus, Itamar Couto Guedes&lt;/author&gt;&lt;author&gt;Neto, Júlio Alves Silva&lt;/author&gt;&lt;author&gt;Guatimosim, Silvia&lt;/author&gt;&lt;author&gt;Cruz, Jader Santos&lt;/author&gt;&lt;author&gt;de Vasconcelos, Carla Maria Lins&lt;/author&gt;&lt;/authors&gt;&lt;/contributors&gt;&lt;titles&gt;&lt;title&gt;Calcium overload-induced arrhythmia is suppressed by farnesol in rat heart&lt;/title&gt;&lt;secondary-title&gt;European journal of pharmacology&lt;/secondary-title&gt;&lt;/titles&gt;&lt;periodical&gt;&lt;full-title&gt;European journal of pharmacology&lt;/full-title&gt;&lt;/periodical&gt;&lt;pages&gt;172488&lt;/pages&gt;&lt;volume&gt;859&lt;/volume&gt;&lt;dates&gt;&lt;year&gt;2019&lt;/year&gt;&lt;/dates&gt;&lt;isbn&gt;0014-2999&lt;/isbn&gt;&lt;urls&gt;&lt;/urls&gt;&lt;/record&gt;&lt;/Cite&gt;&lt;/EndNote&gt;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(de Souza et al. 2019)</w:t>
      </w:r>
      <w:r w:rsidRPr="00FA75F4">
        <w:rPr>
          <w:rFonts w:asciiTheme="majorBidi" w:hAnsiTheme="majorBidi" w:cstheme="majorBidi"/>
          <w:szCs w:val="20"/>
        </w:rPr>
        <w:fldChar w:fldCharType="end"/>
      </w:r>
      <w:r w:rsidRPr="00FA75F4">
        <w:rPr>
          <w:rFonts w:asciiTheme="majorBidi" w:hAnsiTheme="majorBidi" w:cstheme="majorBidi"/>
          <w:szCs w:val="20"/>
        </w:rPr>
        <w:t xml:space="preserve">. Moreover, FAR has been shown to modulate lipid profile by reversing the aberrated low-density lipoprotein (LDL)-cholesterol/high-density lipoprotein (HDL)-cholesterol and HDL cholesterol/total cholesterol ratios in asthmatic mice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&lt;EndNote&gt;&lt;Cite&gt;&lt;Author&gt;Ku&lt;/Author&gt;&lt;Year&gt;2015&lt;/Year&gt;&lt;RecNum&gt;23&lt;/RecNum&gt;&lt;DisplayText&gt;(Ku &amp;amp;Lin 2015)&lt;/DisplayText&gt;&lt;record&gt;&lt;rec-number&gt;23&lt;/rec-number&gt;&lt;foreign-keys&gt;&lt;key app="EN" db-id="059vtdrdkersauera29pdvvlpr90ft52xdtd" timestamp="1580493436"&gt;23&lt;/key&gt;&lt;/foreign-keys&gt;&lt;ref-type name="Journal Article"&gt;17&lt;/ref-type&gt;&lt;contributors&gt;&lt;authors&gt;&lt;author&gt;Ku, Chi-Mei&lt;/author&gt;&lt;author&gt;Lin, Jin-Yuarn&lt;/author&gt;&lt;/authors&gt;&lt;/contributors&gt;&lt;titles&gt;&lt;title&gt;Farnesol, a sesquiterpene alcohol in herbal plants, exerts anti-inflammatory and antiallergic effects on ovalbumin-sensitized and-challenged asthmatic mice&lt;/title&gt;&lt;secondary-title&gt;Evidence-Based Complementary and Alternative Medicine&lt;/secondary-title&gt;&lt;/titles&gt;&lt;periodical&gt;&lt;full-title&gt;Evidence-Based Complementary and Alternative Medicine&lt;/full-title&gt;&lt;/periodical&gt;&lt;pages&gt;387357&lt;/pages&gt;&lt;volume&gt;2015&lt;/volume&gt;&lt;dates&gt;&lt;year&gt;2015&lt;/year&gt;&lt;/dates&gt;&lt;isbn&gt;1741-427X&lt;/isbn&gt;&lt;urls&gt;&lt;/urls&gt;&lt;/record&gt;&lt;/Cite&gt;&lt;/EndNote&gt;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(Ku &amp;Lin 2015)</w:t>
      </w:r>
      <w:r w:rsidRPr="00FA75F4">
        <w:rPr>
          <w:rFonts w:asciiTheme="majorBidi" w:hAnsiTheme="majorBidi" w:cstheme="majorBidi"/>
          <w:szCs w:val="20"/>
        </w:rPr>
        <w:fldChar w:fldCharType="end"/>
      </w:r>
      <w:r w:rsidRPr="00FA75F4">
        <w:rPr>
          <w:rFonts w:asciiTheme="majorBidi" w:hAnsiTheme="majorBidi" w:cstheme="majorBidi"/>
          <w:szCs w:val="20"/>
        </w:rPr>
        <w:t xml:space="preserve">. Another study showed that FAR reduced serum triglyceride (TG) and enhanced metabolic abnormalities by regulating PPARα in hepatocytes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&lt;EndNote&gt;&lt;Cite&gt;&lt;Author&gt;Goto&lt;/Author&gt;&lt;Year&gt;2011&lt;/Year&gt;&lt;RecNum&gt;15&lt;/RecNum&gt;&lt;DisplayText&gt;(Goto et al. 2011)&lt;/DisplayText&gt;&lt;record&gt;&lt;rec-number&gt;15&lt;/rec-number&gt;&lt;foreign-keys&gt;&lt;key app="EN" db-id="059vtdrdkersauera29pdvvlpr90ft52xdtd" timestamp="1580493433"&gt;15&lt;/key&gt;&lt;/foreign-keys&gt;&lt;ref-type name="Journal Article"&gt;17&lt;/ref-type&gt;&lt;contributors&gt;&lt;authors&gt;&lt;author&gt;Goto, Tsuyoshi&lt;/author&gt;&lt;author&gt;Kim, Young-Il&lt;/author&gt;&lt;author&gt;Funakoshi, Kozue&lt;/author&gt;&lt;author&gt;Teraminami, Aki&lt;/author&gt;&lt;author&gt;Uemura, Taku&lt;/author&gt;&lt;author&gt;Hirai, Shizuka&lt;/author&gt;&lt;author&gt;Lee, Joo-Young&lt;/author&gt;&lt;author&gt;Makishima, Makoto&lt;/author&gt;&lt;author&gt;Nakata, Rieko&lt;/author&gt;&lt;author&gt;Inoue, Hiroyasu&lt;/author&gt;&lt;/authors&gt;&lt;/contributors&gt;&lt;titles&gt;&lt;title&gt;Farnesol, an isoprenoid, improves metabolic abnormalities in mice via both PPARα-dependent and-independent pathways&lt;/title&gt;&lt;secondary-title&gt;American Journal of Physiology-Endocrinology and Metabolism&lt;/secondary-title&gt;&lt;/titles&gt;&lt;periodical&gt;&lt;full-title&gt;American Journal of Physiology-Endocrinology and Metabolism&lt;/full-title&gt;&lt;/periodical&gt;&lt;pages&gt;E1022-E1032&lt;/pages&gt;&lt;volume&gt;301&lt;/volume&gt;&lt;number&gt;5&lt;/number&gt;&lt;dates&gt;&lt;year&gt;2011&lt;/year&gt;&lt;/dates&gt;&lt;isbn&gt;0193-1849&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(Goto et al. 2011)</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bookmarkStart w:id="2" w:name="_Hlk38893784"/>
      <w:r w:rsidRPr="00FA75F4">
        <w:rPr>
          <w:rFonts w:asciiTheme="majorBidi" w:hAnsiTheme="majorBidi" w:cstheme="majorBidi"/>
          <w:szCs w:val="20"/>
        </w:rPr>
        <w:t xml:space="preserve">FAR has also been shown to suppress 3-hydroxy-3-methylglutaryl coenzyme A (HMG-CoA) reductase, a key enzyme in cholesterol synthesis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&lt;EndNote&gt;&lt;Cite&gt;&lt;Author&gt;Meigs&lt;/Author&gt;&lt;Year&gt;1996&lt;/Year&gt;&lt;RecNum&gt;24&lt;/RecNum&gt;&lt;DisplayText&gt;(Meigs et al. 1996)&lt;/DisplayText&gt;&lt;record&gt;&lt;rec-number&gt;24&lt;/rec-number&gt;&lt;foreign-keys&gt;&lt;key app="EN" db-id="059vtdrdkersauera29pdvvlpr90ft52xdtd" timestamp="1580493436"&gt;24&lt;/key&gt;&lt;/foreign-keys&gt;&lt;ref-type name="Journal Article"&gt;17&lt;/ref-type&gt;&lt;contributors&gt;&lt;authors&gt;&lt;author&gt;Meigs, Thomas E&lt;/author&gt;&lt;author&gt;Roseman, Daniel S&lt;/author&gt;&lt;author&gt;Simoni, Robert D&lt;/author&gt;&lt;/authors&gt;&lt;/contributors&gt;&lt;titles&gt;&lt;title&gt;Regulation of 3-hydroxy-3-methylglutaryl-coenzyme A reductase degradation by the nonsterol mevalonate metabolite farnesol in vivo&lt;/title&gt;&lt;secondary-title&gt;Journal of Biological Chemistry&lt;/secondary-title&gt;&lt;/titles&gt;&lt;periodical&gt;&lt;full-title&gt;Journal of Biological Chemistry&lt;/full-title&gt;&lt;/periodical&gt;&lt;pages&gt;7916-7922&lt;/pages&gt;&lt;volume&gt;271&lt;/volume&gt;&lt;number&gt;14&lt;/number&gt;&lt;dates&gt;&lt;year&gt;1996&lt;/year&gt;&lt;/dates&gt;&lt;isbn&gt;0021-9258&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(Meigs et al. 1996)</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inhibit phosphatidylcholine synthesis human leukemic CEM-C1 cell line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&lt;EndNote&gt;&lt;Cite&gt;&lt;Author&gt;Voziyan&lt;/Author&gt;&lt;Year&gt;1993&lt;/Year&gt;&lt;RecNum&gt;25&lt;/RecNum&gt;&lt;DisplayText&gt;(Voziyan et al. 1993)&lt;/DisplayText&gt;&lt;record&gt;&lt;rec-number&gt;25&lt;/rec-number&gt;&lt;foreign-keys&gt;&lt;key app="EN" db-id="059vtdrdkersauera29pdvvlpr90ft52xdtd" timestamp="1580493437"&gt;25&lt;/key&gt;&lt;/foreign-keys&gt;&lt;ref-type name="Journal Article"&gt;17&lt;/ref-type&gt;&lt;contributors&gt;&lt;authors&gt;&lt;author&gt;Voziyan, Paul A&lt;/author&gt;&lt;author&gt;Goldner, Cheryl M&lt;/author&gt;&lt;author&gt;Melnykovych, George&lt;/author&gt;&lt;/authors&gt;&lt;/contributors&gt;&lt;titles&gt;&lt;title&gt;Farnesol inhibits phosphatidylcholine biosynthesis in cultured cells by decreasing cholinephosphotransferase activity&lt;/title&gt;&lt;secondary-title&gt;Biochemical Journal&lt;/secondary-title&gt;&lt;/titles&gt;&lt;periodical&gt;&lt;full-title&gt;Biochemical Journal&lt;/full-title&gt;&lt;/periodical&gt;&lt;pages&gt;757-762&lt;/pages&gt;&lt;volume&gt;295&lt;/volume&gt;&lt;number&gt;3&lt;/number&gt;&lt;dates&gt;&lt;year&gt;1993&lt;/year&gt;&lt;/dates&gt;&lt;isbn&gt;0264-6021&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(Voziyan et al. 1993)</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w:t>
      </w:r>
      <w:r w:rsidRPr="00FA75F4">
        <w:rPr>
          <w:rFonts w:asciiTheme="majorBidi" w:hAnsiTheme="majorBidi" w:cstheme="majorBidi"/>
          <w:i/>
          <w:iCs/>
          <w:szCs w:val="20"/>
        </w:rPr>
        <w:t>de novo</w:t>
      </w:r>
      <w:r w:rsidRPr="00FA75F4">
        <w:rPr>
          <w:rFonts w:asciiTheme="majorBidi" w:hAnsiTheme="majorBidi" w:cstheme="majorBidi"/>
          <w:szCs w:val="20"/>
        </w:rPr>
        <w:t xml:space="preserve"> synthesis of TG in hepatocytes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&lt;EndNote&gt;&lt;Cite&gt;&lt;Author&gt;Hiyoshi&lt;/Author&gt;&lt;Year&gt;2003&lt;/Year&gt;&lt;RecNum&gt;26&lt;/RecNum&gt;&lt;DisplayText&gt;(Hiyoshi et al. 2003)&lt;/DisplayText&gt;&lt;record&gt;&lt;rec-number&gt;26&lt;/rec-number&gt;&lt;foreign-keys&gt;&lt;key app="EN" db-id="059vtdrdkersauera29pdvvlpr90ft52xdtd" timestamp="1580493437"&gt;26&lt;/key&gt;&lt;/foreign-keys&gt;&lt;ref-type name="Journal Article"&gt;17&lt;/ref-type&gt;&lt;contributors&gt;&lt;authors&gt;&lt;author&gt;Hiyoshi, Hironobu&lt;/author&gt;&lt;author&gt;Yanagimachi, Mamoru&lt;/author&gt;&lt;author&gt;Ito, Masashi&lt;/author&gt;&lt;author&gt;Yasuda, Nobuyuki&lt;/author&gt;&lt;author&gt;Okada, Toshimi&lt;/author&gt;&lt;author&gt;Ikuta, Hironori&lt;/author&gt;&lt;author&gt;Shinmyo, Daisuke&lt;/author&gt;&lt;author&gt;Tanaka, Keigo&lt;/author&gt;&lt;author&gt;Kurusu, Nobuyuki&lt;/author&gt;&lt;author&gt;Yoshida, Ichiro&lt;/author&gt;&lt;/authors&gt;&lt;/contributors&gt;&lt;titles&gt;&lt;title&gt;Squalene synthase inhibitors suppress triglyceride biosynthesis through the farnesol pathway in rat hepatocytes&lt;/title&gt;&lt;secondary-title&gt;Journal of lipid research&lt;/secondary-title&gt;&lt;/titles&gt;&lt;periodical&gt;&lt;full-title&gt;Journal of lipid research&lt;/full-title&gt;&lt;/periodical&gt;&lt;pages&gt;128-135&lt;/pages&gt;&lt;volume&gt;44&lt;/volume&gt;&lt;number&gt;1&lt;/number&gt;&lt;dates&gt;&lt;year&gt;2003&lt;/year&gt;&lt;/dates&gt;&lt;isbn&gt;0022-2275&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(Hiyoshi et al. 2003)</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bookmarkEnd w:id="2"/>
      <w:r w:rsidRPr="00FA75F4">
        <w:rPr>
          <w:rFonts w:asciiTheme="majorBidi" w:hAnsiTheme="majorBidi" w:cstheme="majorBidi"/>
          <w:szCs w:val="20"/>
        </w:rPr>
        <w:t xml:space="preserve">However, the exact anti-hypercholesterolemic mechanism of FAR remains to be further elucidated. Therefore, this study was conducted to explore the mechanism by which FAR may exert beneficial effects on lipid metabolism through studying its effect on hepatic LDL receptor (LDLR), </w:t>
      </w:r>
      <w:r w:rsidRPr="00FA75F4">
        <w:rPr>
          <w:rFonts w:asciiTheme="majorBidi" w:hAnsiTheme="majorBidi" w:cstheme="majorBidi"/>
          <w:szCs w:val="20"/>
        </w:rPr>
        <w:lastRenderedPageBreak/>
        <w:t>FAS, ACC and sterol regulatory element-binding protein-1c (SREPB-1c) in HCD-fed rats. We have also investigated the binding interactions between FAR and ACC and FAS by molecular docking simulations. Furthermore, the protective effect of FAR against hypercholesterolemia-induced oxidative stress and inflammation in the liver of rats was assessed.</w:t>
      </w:r>
    </w:p>
    <w:p w14:paraId="17627A5F" w14:textId="240673FF" w:rsidR="00EC1F5B" w:rsidRPr="00FA75F4" w:rsidRDefault="001556F0" w:rsidP="00FA75F4">
      <w:pPr>
        <w:pStyle w:val="MDPI18keywords"/>
        <w:spacing w:line="480" w:lineRule="auto"/>
        <w:rPr>
          <w:rFonts w:asciiTheme="majorBidi" w:hAnsiTheme="majorBidi" w:cstheme="majorBidi"/>
          <w:b/>
          <w:bCs/>
          <w:szCs w:val="20"/>
        </w:rPr>
      </w:pPr>
      <w:r w:rsidRPr="00FA75F4">
        <w:rPr>
          <w:rFonts w:asciiTheme="majorBidi" w:hAnsiTheme="majorBidi" w:cstheme="majorBidi"/>
          <w:b/>
          <w:bCs/>
          <w:szCs w:val="20"/>
        </w:rPr>
        <w:t>Materials and Methods</w:t>
      </w:r>
    </w:p>
    <w:p w14:paraId="12F9BF09" w14:textId="269CB5E9" w:rsidR="00EC1F5B" w:rsidRPr="00FA75F4" w:rsidRDefault="001556F0" w:rsidP="00FA75F4">
      <w:pPr>
        <w:pStyle w:val="MDPI18keywords"/>
        <w:spacing w:line="480" w:lineRule="auto"/>
        <w:rPr>
          <w:rFonts w:asciiTheme="majorBidi" w:hAnsiTheme="majorBidi" w:cstheme="majorBidi"/>
          <w:b/>
          <w:bCs/>
          <w:szCs w:val="20"/>
        </w:rPr>
      </w:pPr>
      <w:r w:rsidRPr="00FA75F4">
        <w:rPr>
          <w:rFonts w:asciiTheme="majorBidi" w:hAnsiTheme="majorBidi" w:cstheme="majorBidi"/>
          <w:b/>
          <w:bCs/>
          <w:szCs w:val="20"/>
        </w:rPr>
        <w:t>Experimental animals and treatments</w:t>
      </w:r>
    </w:p>
    <w:p w14:paraId="52D9D74B" w14:textId="0ACF1E32" w:rsidR="00EC1F5B" w:rsidRPr="00FA75F4" w:rsidRDefault="00DB52B5" w:rsidP="00FA75F4">
      <w:pPr>
        <w:pStyle w:val="MDPI18keywords"/>
        <w:spacing w:line="480" w:lineRule="auto"/>
        <w:rPr>
          <w:rFonts w:asciiTheme="majorBidi" w:hAnsiTheme="majorBidi" w:cstheme="majorBidi"/>
          <w:szCs w:val="20"/>
        </w:rPr>
      </w:pPr>
      <w:r>
        <w:rPr>
          <w:rFonts w:asciiTheme="majorBidi" w:hAnsiTheme="majorBidi" w:cstheme="majorBidi"/>
          <w:szCs w:val="20"/>
        </w:rPr>
        <w:t>7-</w:t>
      </w:r>
      <w:r w:rsidR="00EF3655">
        <w:rPr>
          <w:rFonts w:asciiTheme="majorBidi" w:hAnsiTheme="majorBidi" w:cstheme="majorBidi"/>
          <w:szCs w:val="20"/>
        </w:rPr>
        <w:t>week-old m</w:t>
      </w:r>
      <w:r w:rsidR="00EF3655" w:rsidRPr="00FA75F4">
        <w:rPr>
          <w:rFonts w:asciiTheme="majorBidi" w:hAnsiTheme="majorBidi" w:cstheme="majorBidi"/>
          <w:szCs w:val="20"/>
        </w:rPr>
        <w:t xml:space="preserve">ale </w:t>
      </w:r>
      <w:r w:rsidR="001556F0" w:rsidRPr="00FA75F4">
        <w:rPr>
          <w:rFonts w:asciiTheme="majorBidi" w:hAnsiTheme="majorBidi" w:cstheme="majorBidi"/>
          <w:szCs w:val="20"/>
        </w:rPr>
        <w:t>albino Wistar rats</w:t>
      </w:r>
      <w:r w:rsidR="00EF3655">
        <w:rPr>
          <w:rFonts w:asciiTheme="majorBidi" w:hAnsiTheme="majorBidi" w:cstheme="majorBidi"/>
          <w:szCs w:val="20"/>
        </w:rPr>
        <w:t xml:space="preserve"> of 1</w:t>
      </w:r>
      <w:r>
        <w:rPr>
          <w:rFonts w:asciiTheme="majorBidi" w:hAnsiTheme="majorBidi" w:cstheme="majorBidi"/>
          <w:szCs w:val="20"/>
        </w:rPr>
        <w:t>4</w:t>
      </w:r>
      <w:r w:rsidR="00EF3655">
        <w:rPr>
          <w:rFonts w:asciiTheme="majorBidi" w:hAnsiTheme="majorBidi" w:cstheme="majorBidi"/>
          <w:szCs w:val="20"/>
        </w:rPr>
        <w:t>0-1</w:t>
      </w:r>
      <w:r>
        <w:rPr>
          <w:rFonts w:asciiTheme="majorBidi" w:hAnsiTheme="majorBidi" w:cstheme="majorBidi"/>
          <w:szCs w:val="20"/>
        </w:rPr>
        <w:t>6</w:t>
      </w:r>
      <w:r w:rsidR="00EF3655">
        <w:rPr>
          <w:rFonts w:asciiTheme="majorBidi" w:hAnsiTheme="majorBidi" w:cstheme="majorBidi"/>
          <w:szCs w:val="20"/>
        </w:rPr>
        <w:t>0 g body weight</w:t>
      </w:r>
      <w:r w:rsidR="001556F0" w:rsidRPr="00FA75F4">
        <w:rPr>
          <w:rFonts w:asciiTheme="majorBidi" w:hAnsiTheme="majorBidi" w:cstheme="majorBidi"/>
          <w:szCs w:val="20"/>
        </w:rPr>
        <w:t xml:space="preserve"> obtained from VACSERA (Giza, Egypt) were included in this study. The animals were housed under standard conditions (temperature: 23±2°C) and a 12 h light/dark cycle) and acclimatized for one week before starting the experiment with free access to food and water.</w:t>
      </w:r>
    </w:p>
    <w:p w14:paraId="67AFB55F" w14:textId="77777777"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Thirty rats were randomly allocated into five groups (</w:t>
      </w:r>
      <w:r w:rsidRPr="00FA75F4">
        <w:rPr>
          <w:rFonts w:asciiTheme="majorBidi" w:hAnsiTheme="majorBidi" w:cstheme="majorBidi"/>
          <w:i/>
          <w:iCs/>
          <w:szCs w:val="20"/>
        </w:rPr>
        <w:t>n</w:t>
      </w:r>
      <w:r w:rsidRPr="00FA75F4">
        <w:rPr>
          <w:rFonts w:asciiTheme="majorBidi" w:hAnsiTheme="majorBidi" w:cstheme="majorBidi"/>
          <w:szCs w:val="20"/>
        </w:rPr>
        <w:t xml:space="preserve"> = 6) as follows:</w:t>
      </w:r>
    </w:p>
    <w:p w14:paraId="6F6D2398" w14:textId="77777777"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Group I (Control): received normal diet for 10 weeks.</w:t>
      </w:r>
    </w:p>
    <w:p w14:paraId="5A4D41B8" w14:textId="78DB70A0"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 xml:space="preserve">Groups II (HCD): received HCD (normal diet supplemented with 2% cholesterol) for 10 weeks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&lt;EndNote&gt;&lt;Cite&gt;&lt;Author&gt;Bin-Jumah&lt;/Author&gt;&lt;Year&gt;2018&lt;/Year&gt;&lt;RecNum&gt;3&lt;/RecNum&gt;&lt;DisplayText&gt;(Bin-Jumah 2018)&lt;/DisplayText&gt;&lt;record&gt;&lt;rec-number&gt;3&lt;/rec-number&gt;&lt;foreign-keys&gt;&lt;key app="EN" db-id="059vtdrdkersauera29pdvvlpr90ft52xdtd" timestamp="1580493428"&gt;3&lt;/key&gt;&lt;/foreign-keys&gt;&lt;ref-type name="Journal Article"&gt;17&lt;/ref-type&gt;&lt;contributors&gt;&lt;authors&gt;&lt;author&gt;Bin-Jumah, May N&lt;/author&gt;&lt;/authors&gt;&lt;/contributors&gt;&lt;titles&gt;&lt;title&gt;Monolluma quadrangula protects against oxidative stress and modulates LDL receptor and fatty acid synthase gene expression in hypercholesterolemic rats&lt;/title&gt;&lt;secondary-title&gt;Oxidative medicine and cellular longevity&lt;/secondary-title&gt;&lt;/titles&gt;&lt;periodical&gt;&lt;full-title&gt;Oxidative medicine and cellular longevity&lt;/full-title&gt;&lt;/periodical&gt;&lt;pages&gt;3914384&lt;/pages&gt;&lt;volume&gt;2018&lt;/volume&gt;&lt;dates&gt;&lt;year&gt;2018&lt;/year&gt;&lt;/dates&gt;&lt;isbn&gt;1942-0900&lt;/isbn&gt;&lt;urls&gt;&lt;/urls&gt;&lt;/record&gt;&lt;/Cite&gt;&lt;/EndNote&gt;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(Bin-Jumah 2018)</w:t>
      </w:r>
      <w:r w:rsidRPr="00FA75F4">
        <w:rPr>
          <w:rFonts w:asciiTheme="majorBidi" w:hAnsiTheme="majorBidi" w:cstheme="majorBidi"/>
          <w:szCs w:val="20"/>
        </w:rPr>
        <w:fldChar w:fldCharType="end"/>
      </w:r>
      <w:r w:rsidRPr="00FA75F4">
        <w:rPr>
          <w:rFonts w:asciiTheme="majorBidi" w:hAnsiTheme="majorBidi" w:cstheme="majorBidi"/>
          <w:szCs w:val="20"/>
        </w:rPr>
        <w:t>.</w:t>
      </w:r>
    </w:p>
    <w:p w14:paraId="4D5CD7F6" w14:textId="77777777"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Group III (HCD + 5 mg/kg FAR): received HCD and 5 mg/kg/day FAR (Sigma, USA) for 10 weeks.</w:t>
      </w:r>
    </w:p>
    <w:p w14:paraId="2620D8F5" w14:textId="77777777"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Group IV (HCD + 10 mg/kg FAR): received HCD and 10 mg/kg/day FAR for 10 weeks.</w:t>
      </w:r>
    </w:p>
    <w:p w14:paraId="73C2D940" w14:textId="0DFAE4D3"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 xml:space="preserve">Group V (HCD + SIM): received HCD and 10 mg/kg/day simvastatin (SIM)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&lt;EndNote&gt;&lt;Cite&gt;&lt;Author&gt;Al-Rasheed&lt;/Author&gt;&lt;Year&gt;2015&lt;/Year&gt;&lt;RecNum&gt;635&lt;/RecNum&gt;&lt;DisplayText&gt;(Al-Rasheed et al. 2015)&lt;/DisplayText&gt;&lt;record&gt;&lt;rec-number&gt;635&lt;/rec-number&gt;&lt;foreign-keys&gt;&lt;key app="EN" db-id="x2a2a92su5zzv4esdtov95wux5pex9dareza" timestamp="0"&gt;635&lt;/key&gt;&lt;/foreign-keys&gt;&lt;ref-type name="Journal Article"&gt;17&lt;/ref-type&gt;&lt;contributors&gt;&lt;authors&gt;&lt;author&gt;Al-Rasheed, N. M.&lt;/author&gt;&lt;author&gt;Al-Oteibi, M. M.&lt;/author&gt;&lt;author&gt;Al-Manee, R. Z.&lt;/author&gt;&lt;author&gt;Al-Shareef, S. A.&lt;/author&gt;&lt;author&gt;Hasan, I. H.&lt;/author&gt;&lt;author&gt;Mohamad, R. A.&lt;/author&gt;&lt;author&gt;Mahmoud, A. M.&lt;/author&gt;&lt;/authors&gt;&lt;/contributors&gt;&lt;titles&gt;&lt;title&gt;Simvastatin prevents isoproterenol-induced cardiac hypertrophy through modulation of the JAK/STAT pathway&lt;/title&gt;&lt;secondary-title&gt;Drug Des Devel Ther. 2015 Jun 23;9:3217-29. doi: 10.2147/DDDT.S86431. eCollection 2015.&lt;/secondary-title&gt;&lt;/titles&gt;&lt;periodical&gt;&lt;full-title&gt;Drug Des Devel Ther. 2015 Jun 23;9:3217-29. doi: 10.2147/DDDT.S86431. eCollection 2015.&lt;/full-title&gt;&lt;/periodical&gt;&lt;dates&gt;&lt;year&gt;2015&lt;/year&gt;&lt;/dates&gt;&lt;urls&gt;&lt;/urls&gt;&lt;/record&gt;&lt;/Cite&gt;&lt;/EndNote&gt;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(Al-Rasheed et al. 2015)</w:t>
      </w:r>
      <w:r w:rsidRPr="00FA75F4">
        <w:rPr>
          <w:rFonts w:asciiTheme="majorBidi" w:hAnsiTheme="majorBidi" w:cstheme="majorBidi"/>
          <w:szCs w:val="20"/>
        </w:rPr>
        <w:fldChar w:fldCharType="end"/>
      </w:r>
      <w:r w:rsidRPr="00FA75F4">
        <w:rPr>
          <w:rFonts w:asciiTheme="majorBidi" w:hAnsiTheme="majorBidi" w:cstheme="majorBidi"/>
          <w:szCs w:val="20"/>
        </w:rPr>
        <w:t xml:space="preserve"> for 10 weeks.</w:t>
      </w:r>
    </w:p>
    <w:p w14:paraId="701CC4D6" w14:textId="77777777" w:rsidR="00EC1F5B" w:rsidRPr="00FA75F4" w:rsidRDefault="00EC1F5B" w:rsidP="00FA75F4">
      <w:pPr>
        <w:pStyle w:val="MDPI18keywords"/>
        <w:spacing w:before="0" w:line="480" w:lineRule="auto"/>
        <w:rPr>
          <w:rFonts w:asciiTheme="majorBidi" w:hAnsiTheme="majorBidi" w:cstheme="majorBidi"/>
          <w:szCs w:val="20"/>
        </w:rPr>
      </w:pPr>
    </w:p>
    <w:p w14:paraId="50918988" w14:textId="55A80BEC"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 xml:space="preserve">FAR was dissolved in corn oil and the doses were selected according to previous studies showing its antioxidant and anti-inflammatory activities in different experimental models </w:t>
      </w:r>
      <w:r w:rsidRPr="00FA75F4">
        <w:rPr>
          <w:rFonts w:asciiTheme="majorBidi" w:hAnsiTheme="majorBidi" w:cstheme="majorBidi"/>
          <w:szCs w:val="20"/>
        </w:rPr>
        <w:fldChar w:fldCharType="begin">
          <w:fldData xml:space="preserve">PEVuZE5vdGU+PENpdGU+PEF1dGhvcj5LaW08L0F1dGhvcj48WWVhcj4yMDE3PC9ZZWFyPjxSZWNO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PEVuZE5vdGU+PENpdGU+PEF1dGhvcj5LaW08L0F1dGhvcj48WWVhcj4yMDE3PC9ZZWFyPjxSZWNO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(Kim et al. 2017, Lateef et al. 2013, Ong et al. 2006)</w:t>
      </w:r>
      <w:r w:rsidRPr="00FA75F4">
        <w:rPr>
          <w:rFonts w:asciiTheme="majorBidi" w:hAnsiTheme="majorBidi" w:cstheme="majorBidi"/>
          <w:szCs w:val="20"/>
        </w:rPr>
        <w:fldChar w:fldCharType="end"/>
      </w:r>
      <w:r w:rsidRPr="00FA75F4">
        <w:rPr>
          <w:rFonts w:asciiTheme="majorBidi" w:hAnsiTheme="majorBidi" w:cstheme="majorBidi"/>
          <w:szCs w:val="20"/>
        </w:rPr>
        <w:t xml:space="preserve">. FAR has been supplemented at doses range from 5 to 250 mg/kg body weight. The 5 mg/kg dose exerted an anti-obesity effect in high fat diet (HFD)-fed mice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&lt;EndNote&gt;&lt;Cite&gt;&lt;Author&gt;Kim&lt;/Author&gt;&lt;Year&gt;2017&lt;/Year&gt;&lt;RecNum&gt;17&lt;/RecNum&gt;&lt;DisplayText&gt;(Kim et al. 2017)&lt;/DisplayText&gt;&lt;record&gt;&lt;rec-number&gt;17&lt;/rec-number&gt;&lt;foreign-keys&gt;&lt;key app="EN" db-id="059vtdrdkersauera29pdvvlpr90ft52xdtd" timestamp="1580493434"&gt;17&lt;/key&gt;&lt;/foreign-keys&gt;&lt;ref-type name="Journal Article"&gt;17&lt;/ref-type&gt;&lt;contributors&gt;&lt;authors&gt;&lt;author&gt;Kim, Hye-Lin&lt;/author&gt;&lt;author&gt;Jung, Yunu&lt;/author&gt;&lt;author&gt;Park, Jinbong&lt;/author&gt;&lt;author&gt;Youn, Dong-Hyun&lt;/author&gt;&lt;author&gt;Kang, JongWook&lt;/author&gt;&lt;author&gt;Lim, Seona&lt;/author&gt;&lt;author&gt;Lee, Beom Su&lt;/author&gt;&lt;author&gt;Jeong, Mi-Young&lt;/author&gt;&lt;author&gt;Choe, Seong-Kyu&lt;/author&gt;&lt;author&gt;Park, Raekil&lt;/author&gt;&lt;/authors&gt;&lt;/contributors&gt;&lt;titles&gt;&lt;title&gt;Farnesol has an anti-obesity effect in high-fat diet-induced obese mice and induces the development of beige adipocytes in human adipose tissue derived-mesenchymal stem cells&lt;/title&gt;&lt;secondary-title&gt;Frontiers in pharmacology&lt;/secondary-title&gt;&lt;/titles&gt;&lt;periodical&gt;&lt;full-title&gt;Frontiers in pharmacology&lt;/full-title&gt;&lt;/periodical&gt;&lt;pages&gt;654&lt;/pages&gt;&lt;volume&gt;8&lt;/volume&gt;&lt;dates&gt;&lt;year&gt;2017&lt;/year&gt;&lt;/dates&gt;&lt;isbn&gt;1663-9812&lt;/isbn&gt;&lt;urls&gt;&lt;/urls&gt;&lt;/record&gt;&lt;/Cite&gt;&lt;/EndNote&gt;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(Kim et al.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hence selected along with a higher dose in this study. FAR and SIM were supplemented orally and groups I and II received the vehicle for 10 weeks.</w:t>
      </w:r>
    </w:p>
    <w:p w14:paraId="7AFAFAD9" w14:textId="77777777" w:rsidR="00F56257" w:rsidRDefault="00F56257" w:rsidP="00FA75F4">
      <w:pPr>
        <w:pStyle w:val="MDPI18keywords"/>
        <w:spacing w:before="0" w:line="480" w:lineRule="auto"/>
        <w:rPr>
          <w:rFonts w:asciiTheme="majorBidi" w:hAnsiTheme="majorBidi" w:cstheme="majorBidi"/>
          <w:b/>
          <w:bCs/>
          <w:szCs w:val="20"/>
        </w:rPr>
      </w:pPr>
    </w:p>
    <w:p w14:paraId="5ECD6431" w14:textId="732F5C75" w:rsidR="00EC1F5B" w:rsidRPr="00FA75F4" w:rsidRDefault="001556F0" w:rsidP="00FA75F4">
      <w:pPr>
        <w:pStyle w:val="MDPI18keywords"/>
        <w:spacing w:before="0" w:line="480" w:lineRule="auto"/>
        <w:rPr>
          <w:rFonts w:asciiTheme="majorBidi" w:hAnsiTheme="majorBidi" w:cstheme="majorBidi"/>
          <w:b/>
          <w:bCs/>
          <w:szCs w:val="20"/>
        </w:rPr>
      </w:pPr>
      <w:r w:rsidRPr="00FA75F4">
        <w:rPr>
          <w:rFonts w:asciiTheme="majorBidi" w:hAnsiTheme="majorBidi" w:cstheme="majorBidi"/>
          <w:b/>
          <w:bCs/>
          <w:szCs w:val="20"/>
        </w:rPr>
        <w:t>Collection and preparation of samples</w:t>
      </w:r>
    </w:p>
    <w:p w14:paraId="7CDA8FCF" w14:textId="3BBCFD9B" w:rsidR="00EC1F5B" w:rsidRPr="00FA75F4" w:rsidRDefault="001556F0" w:rsidP="00FA75F4">
      <w:pPr>
        <w:pStyle w:val="MDPI18keywords"/>
        <w:spacing w:before="0" w:line="480" w:lineRule="auto"/>
        <w:rPr>
          <w:rFonts w:asciiTheme="majorBidi" w:hAnsiTheme="majorBidi" w:cstheme="majorBidi"/>
          <w:szCs w:val="20"/>
        </w:rPr>
      </w:pPr>
      <w:r w:rsidRPr="00FA75F4">
        <w:rPr>
          <w:rFonts w:asciiTheme="majorBidi" w:hAnsiTheme="majorBidi" w:cstheme="majorBidi"/>
          <w:szCs w:val="20"/>
        </w:rPr>
        <w:t xml:space="preserve">Twenty-four h after the last treatment, overnight fasted rats were </w:t>
      </w:r>
      <w:r w:rsidR="00CC3190" w:rsidRPr="00CC3190">
        <w:rPr>
          <w:rFonts w:asciiTheme="majorBidi" w:hAnsiTheme="majorBidi" w:cstheme="majorBidi"/>
          <w:szCs w:val="20"/>
        </w:rPr>
        <w:t>sacrificed under thiopental (</w:t>
      </w:r>
      <w:proofErr w:type="spellStart"/>
      <w:r w:rsidR="00CC3190" w:rsidRPr="00CC3190">
        <w:rPr>
          <w:rFonts w:asciiTheme="majorBidi" w:hAnsiTheme="majorBidi" w:cstheme="majorBidi"/>
          <w:szCs w:val="20"/>
        </w:rPr>
        <w:t>Eipico</w:t>
      </w:r>
      <w:proofErr w:type="spellEnd"/>
      <w:r w:rsidR="00CC3190" w:rsidRPr="00CC3190">
        <w:rPr>
          <w:rFonts w:asciiTheme="majorBidi" w:hAnsiTheme="majorBidi" w:cstheme="majorBidi"/>
          <w:szCs w:val="20"/>
        </w:rPr>
        <w:t>, Egypt) anesthesia</w:t>
      </w:r>
      <w:r w:rsidRPr="00FA75F4">
        <w:rPr>
          <w:rFonts w:asciiTheme="majorBidi" w:hAnsiTheme="majorBidi" w:cstheme="majorBidi"/>
          <w:szCs w:val="20"/>
        </w:rPr>
        <w:t xml:space="preserve">, and blood was collected via cardiac puncture. Serum was prepared and used for the analysis of cholesterol, TG, HDL-cholesterol, </w:t>
      </w:r>
      <w:r w:rsidRPr="00FA75F4">
        <w:rPr>
          <w:rFonts w:asciiTheme="majorBidi" w:hAnsiTheme="majorBidi" w:cstheme="majorBidi"/>
          <w:szCs w:val="20"/>
          <w:shd w:val="clear" w:color="auto" w:fill="FFFFFF"/>
        </w:rPr>
        <w:t xml:space="preserve">alkaline phosphatase (ALP), lactate dehydrogenase (LDH), alanine aminotransferase (ALT), aspartate aminotransferase (AST), and creatine kinase-MB (CK-MB), C-reactive protein </w:t>
      </w:r>
      <w:r w:rsidRPr="00FA75F4">
        <w:rPr>
          <w:rFonts w:asciiTheme="majorBidi" w:hAnsiTheme="majorBidi" w:cstheme="majorBidi"/>
          <w:szCs w:val="20"/>
          <w:shd w:val="clear" w:color="auto" w:fill="FFFFFF"/>
        </w:rPr>
        <w:lastRenderedPageBreak/>
        <w:t xml:space="preserve">(CRP), tumor necrosis factor (TNF)-α, interleukin (IL)-6 and IL-1β. </w:t>
      </w:r>
      <w:r w:rsidRPr="00FA75F4">
        <w:rPr>
          <w:rFonts w:asciiTheme="majorBidi" w:hAnsiTheme="majorBidi" w:cstheme="majorBidi"/>
          <w:szCs w:val="20"/>
        </w:rPr>
        <w:t>The rats were sacrificed, dissected and liver was excised. Small pieces from the liver were fixed in 10% neutral buffered formalin for histological investigation and other pieces were frozen at −80°C. Other samples were homogenized (10% w/v) in cold PBS, centrifuged and the clear homogenate was used for the assessment of different biochemical parameters.</w:t>
      </w:r>
    </w:p>
    <w:p w14:paraId="15FB794B" w14:textId="77777777" w:rsidR="00EC1F5B" w:rsidRPr="00FA75F4" w:rsidRDefault="00EC1F5B" w:rsidP="00FA75F4">
      <w:pPr>
        <w:spacing w:line="480" w:lineRule="auto"/>
        <w:rPr>
          <w:rFonts w:asciiTheme="majorBidi" w:hAnsiTheme="majorBidi" w:cstheme="majorBidi"/>
          <w:sz w:val="20"/>
          <w:lang w:bidi="en-US"/>
        </w:rPr>
      </w:pPr>
    </w:p>
    <w:p w14:paraId="08B6696C" w14:textId="6366E521" w:rsidR="00EC1F5B" w:rsidRPr="00FA75F4" w:rsidRDefault="001556F0" w:rsidP="00FA75F4">
      <w:pPr>
        <w:pStyle w:val="MDPI18keywords"/>
        <w:spacing w:before="0" w:line="480" w:lineRule="auto"/>
        <w:rPr>
          <w:rFonts w:asciiTheme="majorBidi" w:hAnsiTheme="majorBidi" w:cstheme="majorBidi"/>
          <w:b/>
          <w:bCs/>
          <w:szCs w:val="20"/>
        </w:rPr>
      </w:pPr>
      <w:r w:rsidRPr="00FA75F4">
        <w:rPr>
          <w:rFonts w:asciiTheme="majorBidi" w:hAnsiTheme="majorBidi" w:cstheme="majorBidi"/>
          <w:b/>
          <w:bCs/>
          <w:szCs w:val="20"/>
        </w:rPr>
        <w:t>Biochemical assays</w:t>
      </w:r>
    </w:p>
    <w:p w14:paraId="0689723B" w14:textId="542DA17B" w:rsidR="00EC1F5B" w:rsidRPr="00F56257" w:rsidRDefault="001556F0" w:rsidP="00FA75F4">
      <w:pPr>
        <w:pStyle w:val="MDPI18keywords"/>
        <w:spacing w:before="0" w:line="480" w:lineRule="auto"/>
        <w:rPr>
          <w:rFonts w:asciiTheme="majorBidi" w:hAnsiTheme="majorBidi" w:cstheme="majorBidi"/>
          <w:i/>
          <w:iCs/>
          <w:szCs w:val="20"/>
          <w:shd w:val="clear" w:color="auto" w:fill="FFFFFF"/>
        </w:rPr>
      </w:pPr>
      <w:r w:rsidRPr="00F56257">
        <w:rPr>
          <w:rFonts w:asciiTheme="majorBidi" w:hAnsiTheme="majorBidi" w:cstheme="majorBidi"/>
          <w:i/>
          <w:iCs/>
          <w:szCs w:val="20"/>
          <w:shd w:val="clear" w:color="auto" w:fill="FFFFFF"/>
        </w:rPr>
        <w:t>Determination of lipids and cardiovascular risk indices</w:t>
      </w:r>
    </w:p>
    <w:p w14:paraId="23B8626B" w14:textId="0DFDCFDB" w:rsidR="001556F0" w:rsidRPr="00FA75F4" w:rsidRDefault="00531ED2" w:rsidP="00FA75F4">
      <w:pPr>
        <w:pStyle w:val="MDPI18keywords"/>
        <w:spacing w:before="0" w:line="480" w:lineRule="auto"/>
        <w:rPr>
          <w:rFonts w:asciiTheme="majorBidi" w:hAnsiTheme="majorBidi" w:cstheme="majorBidi"/>
          <w:szCs w:val="20"/>
        </w:rPr>
      </w:pPr>
      <w:r>
        <w:rPr>
          <w:rFonts w:asciiTheme="majorBidi" w:hAnsiTheme="majorBidi" w:cstheme="majorBidi"/>
          <w:szCs w:val="20"/>
          <w:shd w:val="clear" w:color="auto" w:fill="FFFFFF"/>
        </w:rPr>
        <w:t>T</w:t>
      </w:r>
      <w:r w:rsidRPr="00FA75F4">
        <w:rPr>
          <w:rFonts w:asciiTheme="majorBidi" w:hAnsiTheme="majorBidi" w:cstheme="majorBidi"/>
          <w:szCs w:val="20"/>
          <w:shd w:val="clear" w:color="auto" w:fill="FFFFFF"/>
        </w:rPr>
        <w:t xml:space="preserve">otal </w:t>
      </w:r>
      <w:r w:rsidR="001556F0" w:rsidRPr="00FA75F4">
        <w:rPr>
          <w:rFonts w:asciiTheme="majorBidi" w:hAnsiTheme="majorBidi" w:cstheme="majorBidi"/>
          <w:szCs w:val="20"/>
          <w:shd w:val="clear" w:color="auto" w:fill="FFFFFF"/>
        </w:rPr>
        <w:t>cholesterol, TG and HDL-cholesterol in serum were determined using colorimetric assay kits (</w:t>
      </w:r>
      <w:proofErr w:type="spellStart"/>
      <w:r w:rsidR="001556F0" w:rsidRPr="00FA75F4">
        <w:rPr>
          <w:rFonts w:asciiTheme="majorBidi" w:hAnsiTheme="majorBidi" w:cstheme="majorBidi"/>
          <w:szCs w:val="20"/>
          <w:shd w:val="clear" w:color="auto" w:fill="FFFFFF"/>
        </w:rPr>
        <w:t>Spinreact</w:t>
      </w:r>
      <w:proofErr w:type="spellEnd"/>
      <w:r w:rsidR="001556F0" w:rsidRPr="00FA75F4">
        <w:rPr>
          <w:rFonts w:asciiTheme="majorBidi" w:hAnsiTheme="majorBidi" w:cstheme="majorBidi"/>
          <w:szCs w:val="20"/>
          <w:shd w:val="clear" w:color="auto" w:fill="FFFFFF"/>
        </w:rPr>
        <w:t xml:space="preserve">, Spain) following the provided instructions. LDL- and </w:t>
      </w:r>
      <w:proofErr w:type="spellStart"/>
      <w:r w:rsidR="001556F0" w:rsidRPr="00FA75F4">
        <w:rPr>
          <w:rFonts w:asciiTheme="majorBidi" w:hAnsiTheme="majorBidi" w:cstheme="majorBidi"/>
          <w:szCs w:val="20"/>
          <w:shd w:val="clear" w:color="auto" w:fill="FFFFFF"/>
        </w:rPr>
        <w:t>vLDL</w:t>
      </w:r>
      <w:proofErr w:type="spellEnd"/>
      <w:r w:rsidR="001556F0" w:rsidRPr="00FA75F4">
        <w:rPr>
          <w:rFonts w:asciiTheme="majorBidi" w:hAnsiTheme="majorBidi" w:cstheme="majorBidi"/>
          <w:szCs w:val="20"/>
          <w:shd w:val="clear" w:color="auto" w:fill="FFFFFF"/>
        </w:rPr>
        <w:t xml:space="preserve">-cholesterol, cardiovascular risk indices </w:t>
      </w:r>
      <w:r w:rsidR="001556F0"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&lt;EndNote&gt;&lt;Cite&gt;&lt;Author&gt;Ross&lt;/Author&gt;&lt;Year&gt;1992&lt;/Year&gt;&lt;RecNum&gt;102&lt;/RecNum&gt;&lt;DisplayText&gt;(Ross 1992)&lt;/DisplayText&gt;&lt;record&gt;&lt;rec-number&gt;102&lt;/rec-number&gt;&lt;foreign-keys&gt;&lt;key app="EN" db-id="x2a2a92su5zzv4esdtov95wux5pex9dareza" timestamp="0"&gt;102&lt;/key&gt;&lt;/foreign-keys&gt;&lt;ref-type name="Book Section"&gt;5&lt;/ref-type&gt;&lt;contributors&gt;&lt;authors&gt;&lt;author&gt;Ross, R.&lt;/author&gt;&lt;/authors&gt;&lt;secondary-authors&gt;&lt;author&gt;Braunwald, E.&lt;/author&gt;&lt;/secondary-authors&gt;&lt;/contributors&gt;&lt;titles&gt;&lt;title&gt;The Pathogenesis of Atherosclerosis&lt;/title&gt;&lt;secondary-title&gt;Heart Disease: A Textbood of Cardiovascular Medicine&lt;/secondary-title&gt;&lt;/titles&gt;&lt;pages&gt;1106-1124&lt;/pages&gt;&lt;edition&gt;4th&lt;/edition&gt;&lt;dates&gt;&lt;year&gt;1992&lt;/year&gt;&lt;/dates&gt;&lt;pub-location&gt;Philadelphia&lt;/pub-location&gt;&lt;publisher&gt;PA: WB Saunders&lt;/publisher&gt;&lt;urls&gt;&lt;/urls&gt;&lt;/record&gt;&lt;/Cite&gt;&lt;/EndNote&gt;</w:instrText>
      </w:r>
      <w:r w:rsidR="001556F0" w:rsidRPr="00FA75F4">
        <w:rPr>
          <w:rFonts w:asciiTheme="majorBidi" w:hAnsiTheme="majorBidi" w:cstheme="majorBidi"/>
          <w:szCs w:val="20"/>
        </w:rPr>
        <w:fldChar w:fldCharType="separate"/>
      </w:r>
      <w:r w:rsidR="00186FE6" w:rsidRPr="00FA75F4">
        <w:rPr>
          <w:rFonts w:asciiTheme="majorBidi" w:hAnsiTheme="majorBidi" w:cstheme="majorBidi"/>
          <w:noProof/>
          <w:szCs w:val="20"/>
        </w:rPr>
        <w:t>(Ross 1992)</w:t>
      </w:r>
      <w:r w:rsidR="001556F0" w:rsidRPr="00FA75F4">
        <w:rPr>
          <w:rFonts w:asciiTheme="majorBidi" w:hAnsiTheme="majorBidi" w:cstheme="majorBidi"/>
          <w:szCs w:val="20"/>
        </w:rPr>
        <w:fldChar w:fldCharType="end"/>
      </w:r>
      <w:r w:rsidR="001556F0" w:rsidRPr="00FA75F4">
        <w:rPr>
          <w:rFonts w:asciiTheme="majorBidi" w:hAnsiTheme="majorBidi" w:cstheme="majorBidi"/>
          <w:szCs w:val="20"/>
        </w:rPr>
        <w:t xml:space="preserve"> </w:t>
      </w:r>
      <w:r w:rsidR="001556F0" w:rsidRPr="00FA75F4">
        <w:rPr>
          <w:rFonts w:asciiTheme="majorBidi" w:hAnsiTheme="majorBidi" w:cstheme="majorBidi"/>
          <w:szCs w:val="20"/>
          <w:shd w:val="clear" w:color="auto" w:fill="FFFFFF"/>
        </w:rPr>
        <w:t xml:space="preserve">and antiatherogenic index (AAI) </w:t>
      </w:r>
      <w:r w:rsidR="001556F0" w:rsidRPr="00FA75F4">
        <w:rPr>
          <w:rStyle w:val="A11"/>
          <w:rFonts w:asciiTheme="majorBidi" w:hAnsiTheme="majorBidi" w:cstheme="majorBidi"/>
          <w:sz w:val="20"/>
          <w:szCs w:val="20"/>
        </w:rPr>
        <w:fldChar w:fldCharType="begin"/>
      </w:r>
      <w:r w:rsidR="00186FE6" w:rsidRPr="00FA75F4">
        <w:rPr>
          <w:rStyle w:val="A11"/>
          <w:rFonts w:asciiTheme="majorBidi" w:hAnsiTheme="majorBidi" w:cstheme="majorBidi"/>
          <w:sz w:val="20"/>
          <w:szCs w:val="20"/>
        </w:rPr>
        <w:instrText xml:space="preserve"> ADDIN EN.CITE &lt;EndNote&gt;&lt;Cite&gt;&lt;Author&gt;Guido&lt;/Author&gt;&lt;Year&gt;1992&lt;/Year&gt;&lt;RecNum&gt;32&lt;/RecNum&gt;&lt;DisplayText&gt;(Guido &amp;amp;Joseph 1992)&lt;/DisplayText&gt;&lt;record&gt;&lt;rec-number&gt;32&lt;/rec-number&gt;&lt;foreign-keys&gt;&lt;key app="EN" db-id="x2a2a92su5zzv4esdtov95wux5pex9dareza" timestamp="0"&gt;32&lt;/key&gt;&lt;/foreign-keys&gt;&lt;ref-type name="Journal Article"&gt;17&lt;/ref-type&gt;&lt;contributors&gt;&lt;authors&gt;&lt;author&gt;Guido, S.&lt;/author&gt;&lt;author&gt;Joseph, T.&lt;/author&gt;&lt;/authors&gt;&lt;/contributors&gt;&lt;titles&gt;&lt;title&gt;Effect of chemically different calcium antagonists on lipid profile in rats fed on a high fat diet&lt;/title&gt;&lt;secondary-title&gt;Indian journal of experimental biology&lt;/secondary-title&gt;&lt;/titles&gt;&lt;pages&gt;292-4&lt;/pages&gt;&lt;volume&gt;30&lt;/volume&gt;&lt;number&gt;4&lt;/number&gt;&lt;dates&gt;&lt;year&gt;1992&lt;/year&gt;&lt;/dates&gt;&lt;isbn&gt;0019-5189&lt;/isbn&gt;&lt;urls&gt;&lt;/urls&gt;&lt;remote-database-name&gt;/z-wcorg/&lt;/remote-database-name&gt;&lt;remote-database-provider&gt;http://worldcat.org&lt;/remote-database-provider&gt;&lt;language&gt;English&lt;/language&gt;&lt;/record&gt;&lt;/Cite&gt;&lt;/EndNote&gt;</w:instrText>
      </w:r>
      <w:r w:rsidR="001556F0" w:rsidRPr="00FA75F4">
        <w:rPr>
          <w:rStyle w:val="A11"/>
          <w:rFonts w:asciiTheme="majorBidi" w:hAnsiTheme="majorBidi" w:cstheme="majorBidi"/>
          <w:sz w:val="20"/>
          <w:szCs w:val="20"/>
        </w:rPr>
        <w:fldChar w:fldCharType="separate"/>
      </w:r>
      <w:r w:rsidR="00186FE6" w:rsidRPr="00FA75F4">
        <w:rPr>
          <w:rStyle w:val="A11"/>
          <w:rFonts w:asciiTheme="majorBidi" w:hAnsiTheme="majorBidi" w:cstheme="majorBidi"/>
          <w:noProof/>
          <w:sz w:val="20"/>
          <w:szCs w:val="20"/>
        </w:rPr>
        <w:t>(Guido &amp;Joseph 1992)</w:t>
      </w:r>
      <w:r w:rsidR="001556F0" w:rsidRPr="00FA75F4">
        <w:rPr>
          <w:rStyle w:val="A11"/>
          <w:rFonts w:asciiTheme="majorBidi" w:hAnsiTheme="majorBidi" w:cstheme="majorBidi"/>
          <w:sz w:val="20"/>
          <w:szCs w:val="20"/>
        </w:rPr>
        <w:fldChar w:fldCharType="end"/>
      </w:r>
      <w:r w:rsidR="001556F0" w:rsidRPr="00FA75F4">
        <w:rPr>
          <w:rStyle w:val="A11"/>
          <w:rFonts w:asciiTheme="majorBidi" w:hAnsiTheme="majorBidi" w:cstheme="majorBidi"/>
          <w:sz w:val="20"/>
          <w:szCs w:val="20"/>
        </w:rPr>
        <w:t xml:space="preserve"> </w:t>
      </w:r>
      <w:r w:rsidR="001556F0" w:rsidRPr="00FA75F4">
        <w:rPr>
          <w:rFonts w:asciiTheme="majorBidi" w:hAnsiTheme="majorBidi" w:cstheme="majorBidi"/>
          <w:szCs w:val="20"/>
          <w:shd w:val="clear" w:color="auto" w:fill="FFFFFF"/>
        </w:rPr>
        <w:t>were calculated using the formulas:</w:t>
      </w:r>
    </w:p>
    <w:p w14:paraId="73A4675A" w14:textId="77777777" w:rsidR="001556F0" w:rsidRPr="00FA75F4" w:rsidRDefault="001556F0" w:rsidP="00FA75F4">
      <w:pPr>
        <w:pStyle w:val="MDPI31text"/>
        <w:spacing w:line="480" w:lineRule="auto"/>
        <w:ind w:left="142" w:firstLine="0"/>
        <w:rPr>
          <w:rFonts w:asciiTheme="majorBidi" w:hAnsiTheme="majorBidi" w:cstheme="majorBidi"/>
          <w:szCs w:val="20"/>
        </w:rPr>
      </w:pPr>
      <w:proofErr w:type="spellStart"/>
      <w:r w:rsidRPr="00FA75F4">
        <w:rPr>
          <w:rFonts w:asciiTheme="majorBidi" w:hAnsiTheme="majorBidi" w:cstheme="majorBidi"/>
          <w:szCs w:val="20"/>
        </w:rPr>
        <w:t>vLDL</w:t>
      </w:r>
      <w:proofErr w:type="spellEnd"/>
      <w:r w:rsidRPr="00FA75F4">
        <w:rPr>
          <w:rFonts w:asciiTheme="majorBidi" w:hAnsiTheme="majorBidi" w:cstheme="majorBidi"/>
          <w:szCs w:val="20"/>
        </w:rPr>
        <w:t>-cholesterol = Triglycerides/5</w:t>
      </w:r>
    </w:p>
    <w:p w14:paraId="051DE8A7" w14:textId="77777777" w:rsidR="001556F0"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LDL-cholesterol = Total cholesterol – (HDL-cholesterol + </w:t>
      </w:r>
      <w:proofErr w:type="spellStart"/>
      <w:r w:rsidRPr="00FA75F4">
        <w:rPr>
          <w:rFonts w:asciiTheme="majorBidi" w:hAnsiTheme="majorBidi" w:cstheme="majorBidi"/>
          <w:szCs w:val="20"/>
        </w:rPr>
        <w:t>vLDL</w:t>
      </w:r>
      <w:proofErr w:type="spellEnd"/>
      <w:r w:rsidRPr="00FA75F4">
        <w:rPr>
          <w:rFonts w:asciiTheme="majorBidi" w:hAnsiTheme="majorBidi" w:cstheme="majorBidi"/>
          <w:szCs w:val="20"/>
        </w:rPr>
        <w:t>-cholesterol)</w:t>
      </w:r>
    </w:p>
    <w:p w14:paraId="6772F302" w14:textId="77777777" w:rsidR="001556F0" w:rsidRPr="00FA75F4" w:rsidRDefault="001556F0" w:rsidP="00FA75F4">
      <w:pPr>
        <w:pStyle w:val="MDPI31text"/>
        <w:spacing w:line="480" w:lineRule="auto"/>
        <w:ind w:left="142" w:firstLine="0"/>
        <w:rPr>
          <w:rStyle w:val="A11"/>
          <w:rFonts w:asciiTheme="majorBidi" w:hAnsiTheme="majorBidi" w:cstheme="majorBidi"/>
          <w:sz w:val="20"/>
          <w:szCs w:val="20"/>
        </w:rPr>
      </w:pPr>
      <w:r w:rsidRPr="00FA75F4">
        <w:rPr>
          <w:rStyle w:val="A11"/>
          <w:rFonts w:asciiTheme="majorBidi" w:hAnsiTheme="majorBidi" w:cstheme="majorBidi"/>
          <w:sz w:val="20"/>
          <w:szCs w:val="20"/>
        </w:rPr>
        <w:t>Cardiovascular risk index 1 = Total-cholesterol/HDL-cholesterol</w:t>
      </w:r>
    </w:p>
    <w:p w14:paraId="3FE1713D" w14:textId="77777777" w:rsidR="001556F0" w:rsidRPr="00FA75F4" w:rsidRDefault="001556F0" w:rsidP="00FA75F4">
      <w:pPr>
        <w:pStyle w:val="MDPI31text"/>
        <w:spacing w:line="480" w:lineRule="auto"/>
        <w:ind w:left="142" w:firstLine="0"/>
        <w:rPr>
          <w:rStyle w:val="A11"/>
          <w:rFonts w:asciiTheme="majorBidi" w:hAnsiTheme="majorBidi" w:cstheme="majorBidi"/>
          <w:sz w:val="20"/>
          <w:szCs w:val="20"/>
        </w:rPr>
      </w:pPr>
      <w:r w:rsidRPr="00FA75F4">
        <w:rPr>
          <w:rStyle w:val="A11"/>
          <w:rFonts w:asciiTheme="majorBidi" w:hAnsiTheme="majorBidi" w:cstheme="majorBidi"/>
          <w:sz w:val="20"/>
          <w:szCs w:val="20"/>
        </w:rPr>
        <w:t>Cardiovascular risk index 2 = LDL-cholesterol/HDL-cholesterol</w:t>
      </w:r>
    </w:p>
    <w:p w14:paraId="566E5995" w14:textId="77777777" w:rsidR="00EC1F5B" w:rsidRPr="00FA75F4" w:rsidRDefault="001556F0" w:rsidP="00FA75F4">
      <w:pPr>
        <w:pStyle w:val="MDPI31text"/>
        <w:spacing w:line="480" w:lineRule="auto"/>
        <w:ind w:left="142" w:firstLine="0"/>
        <w:rPr>
          <w:rStyle w:val="A11"/>
          <w:rFonts w:asciiTheme="majorBidi" w:hAnsiTheme="majorBidi" w:cstheme="majorBidi"/>
          <w:sz w:val="20"/>
          <w:szCs w:val="20"/>
        </w:rPr>
      </w:pPr>
      <w:r w:rsidRPr="00FA75F4">
        <w:rPr>
          <w:rStyle w:val="A11"/>
          <w:rFonts w:asciiTheme="majorBidi" w:hAnsiTheme="majorBidi" w:cstheme="majorBidi"/>
          <w:sz w:val="20"/>
          <w:szCs w:val="20"/>
        </w:rPr>
        <w:t>AAI = HDL-cholesterol x 100/Total cholesterol - HDL-cholesterol.</w:t>
      </w:r>
    </w:p>
    <w:p w14:paraId="5EE8E0AF" w14:textId="7EE98ED3" w:rsidR="00F56257" w:rsidRDefault="001556F0" w:rsidP="00F56257">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To determine hepatic cholesterol and TG levels, total lipids were extracted according to </w:t>
      </w:r>
      <w:proofErr w:type="spellStart"/>
      <w:r w:rsidRPr="00B32F2F">
        <w:rPr>
          <w:rFonts w:asciiTheme="majorBidi" w:hAnsiTheme="majorBidi" w:cstheme="majorBidi"/>
          <w:szCs w:val="20"/>
        </w:rPr>
        <w:t>Folch</w:t>
      </w:r>
      <w:proofErr w:type="spellEnd"/>
      <w:r w:rsidR="00B33853" w:rsidRPr="00B32F2F">
        <w:rPr>
          <w:rFonts w:asciiTheme="majorBidi" w:hAnsiTheme="majorBidi" w:cstheme="majorBidi"/>
          <w:szCs w:val="20"/>
        </w:rPr>
        <w:t xml:space="preserve"> </w:t>
      </w:r>
      <w:r w:rsidRPr="00B32F2F">
        <w:rPr>
          <w:rFonts w:asciiTheme="majorBidi" w:hAnsiTheme="majorBidi" w:cstheme="majorBidi"/>
          <w:szCs w:val="20"/>
        </w:rPr>
        <w:t>et al</w:t>
      </w:r>
      <w:r w:rsidR="00B33853">
        <w:rPr>
          <w:rFonts w:asciiTheme="majorBidi" w:hAnsiTheme="majorBidi" w:cstheme="majorBidi"/>
          <w:szCs w:val="20"/>
        </w:rPr>
        <w:t xml:space="preserve"> (1957)</w:t>
      </w:r>
      <w:r w:rsidRPr="00FA75F4">
        <w:rPr>
          <w:rFonts w:asciiTheme="majorBidi" w:hAnsiTheme="majorBidi" w:cstheme="majorBidi"/>
          <w:szCs w:val="20"/>
        </w:rPr>
        <w:t xml:space="preserve">. Cholesterol and TG were measured using </w:t>
      </w:r>
      <w:proofErr w:type="spellStart"/>
      <w:r w:rsidRPr="00FA75F4">
        <w:rPr>
          <w:rFonts w:asciiTheme="majorBidi" w:hAnsiTheme="majorBidi" w:cstheme="majorBidi"/>
          <w:szCs w:val="20"/>
        </w:rPr>
        <w:t>Spinreact</w:t>
      </w:r>
      <w:proofErr w:type="spellEnd"/>
      <w:r w:rsidRPr="00FA75F4">
        <w:rPr>
          <w:rFonts w:asciiTheme="majorBidi" w:hAnsiTheme="majorBidi" w:cstheme="majorBidi"/>
          <w:szCs w:val="20"/>
        </w:rPr>
        <w:t xml:space="preserve"> (Spain) kits.</w:t>
      </w:r>
    </w:p>
    <w:p w14:paraId="1B1B82A0" w14:textId="77777777" w:rsidR="00F56257" w:rsidRDefault="00F56257" w:rsidP="00F56257">
      <w:pPr>
        <w:pStyle w:val="MDPI31text"/>
        <w:spacing w:line="480" w:lineRule="auto"/>
        <w:ind w:left="142" w:firstLine="0"/>
        <w:rPr>
          <w:rFonts w:asciiTheme="majorBidi" w:hAnsiTheme="majorBidi" w:cstheme="majorBidi"/>
          <w:i/>
          <w:iCs/>
          <w:szCs w:val="20"/>
        </w:rPr>
      </w:pPr>
    </w:p>
    <w:p w14:paraId="6B893579" w14:textId="029EA48E" w:rsidR="00EC1F5B" w:rsidRPr="00F56257" w:rsidRDefault="001556F0" w:rsidP="00F56257">
      <w:pPr>
        <w:pStyle w:val="MDPI31text"/>
        <w:spacing w:line="480" w:lineRule="auto"/>
        <w:ind w:left="142" w:firstLine="0"/>
        <w:rPr>
          <w:rFonts w:asciiTheme="majorBidi" w:hAnsiTheme="majorBidi" w:cstheme="majorBidi"/>
          <w:i/>
          <w:iCs/>
          <w:szCs w:val="20"/>
        </w:rPr>
      </w:pPr>
      <w:r w:rsidRPr="00F56257">
        <w:rPr>
          <w:rFonts w:asciiTheme="majorBidi" w:hAnsiTheme="majorBidi" w:cstheme="majorBidi"/>
          <w:i/>
          <w:iCs/>
          <w:szCs w:val="20"/>
        </w:rPr>
        <w:t>Determination of liver and heart function markers, CRP and pro-inflammatory cytokines</w:t>
      </w:r>
    </w:p>
    <w:p w14:paraId="29B3D093" w14:textId="0CDC9B3D" w:rsidR="00EC1F5B" w:rsidRPr="00FA75F4" w:rsidRDefault="001556F0" w:rsidP="00FA75F4">
      <w:pPr>
        <w:pStyle w:val="MDPI31text"/>
        <w:spacing w:line="480" w:lineRule="auto"/>
        <w:ind w:left="142" w:firstLine="0"/>
        <w:rPr>
          <w:rFonts w:asciiTheme="majorBidi" w:hAnsiTheme="majorBidi" w:cstheme="majorBidi"/>
          <w:szCs w:val="20"/>
          <w:shd w:val="clear" w:color="auto" w:fill="FFFFFF"/>
        </w:rPr>
      </w:pPr>
      <w:r w:rsidRPr="00FA75F4">
        <w:rPr>
          <w:rFonts w:asciiTheme="majorBidi" w:hAnsiTheme="majorBidi" w:cstheme="majorBidi"/>
          <w:szCs w:val="20"/>
          <w:shd w:val="clear" w:color="auto" w:fill="FFFFFF"/>
        </w:rPr>
        <w:t xml:space="preserve">Serum ALT, AST, ALP, LDH and CK-MB were estimated using kits supplied by </w:t>
      </w:r>
      <w:proofErr w:type="spellStart"/>
      <w:r w:rsidRPr="00FA75F4">
        <w:rPr>
          <w:rFonts w:asciiTheme="majorBidi" w:hAnsiTheme="majorBidi" w:cstheme="majorBidi"/>
          <w:szCs w:val="20"/>
          <w:shd w:val="clear" w:color="auto" w:fill="FFFFFF"/>
        </w:rPr>
        <w:t>Spinreact</w:t>
      </w:r>
      <w:proofErr w:type="spellEnd"/>
      <w:r w:rsidRPr="00FA75F4">
        <w:rPr>
          <w:rFonts w:asciiTheme="majorBidi" w:hAnsiTheme="majorBidi" w:cstheme="majorBidi"/>
          <w:szCs w:val="20"/>
          <w:shd w:val="clear" w:color="auto" w:fill="FFFFFF"/>
        </w:rPr>
        <w:t xml:space="preserve"> (Spain). Serum levels of CRP, TNF-α, IL-1β and IL</w:t>
      </w:r>
      <w:r w:rsidR="00531ED2">
        <w:rPr>
          <w:rFonts w:asciiTheme="majorBidi" w:hAnsiTheme="majorBidi" w:cstheme="majorBidi"/>
          <w:szCs w:val="20"/>
          <w:shd w:val="clear" w:color="auto" w:fill="FFFFFF"/>
        </w:rPr>
        <w:t>-</w:t>
      </w:r>
      <w:r w:rsidRPr="00FA75F4">
        <w:rPr>
          <w:rFonts w:asciiTheme="majorBidi" w:hAnsiTheme="majorBidi" w:cstheme="majorBidi"/>
          <w:szCs w:val="20"/>
          <w:shd w:val="clear" w:color="auto" w:fill="FFFFFF"/>
        </w:rPr>
        <w:t>6 were measured employing ELISA kits (R&amp;D Systems, USA). All measurements were conducted following the manufactures' guidelines</w:t>
      </w:r>
      <w:r w:rsidR="00EC1F5B" w:rsidRPr="00FA75F4">
        <w:rPr>
          <w:rFonts w:asciiTheme="majorBidi" w:hAnsiTheme="majorBidi" w:cstheme="majorBidi"/>
          <w:szCs w:val="20"/>
          <w:shd w:val="clear" w:color="auto" w:fill="FFFFFF"/>
        </w:rPr>
        <w:t>.</w:t>
      </w:r>
    </w:p>
    <w:p w14:paraId="7CAB36F9" w14:textId="77777777" w:rsidR="00F56257" w:rsidRDefault="00F56257" w:rsidP="00FA75F4">
      <w:pPr>
        <w:pStyle w:val="MDPI31text"/>
        <w:spacing w:line="480" w:lineRule="auto"/>
        <w:ind w:left="142" w:firstLine="0"/>
        <w:rPr>
          <w:rFonts w:asciiTheme="majorBidi" w:hAnsiTheme="majorBidi" w:cstheme="majorBidi"/>
          <w:i/>
          <w:iCs/>
          <w:szCs w:val="20"/>
        </w:rPr>
      </w:pPr>
    </w:p>
    <w:p w14:paraId="7E609E73" w14:textId="34A6C39D" w:rsidR="00EC1F5B" w:rsidRPr="00F56257" w:rsidRDefault="001556F0" w:rsidP="00FA75F4">
      <w:pPr>
        <w:pStyle w:val="MDPI31text"/>
        <w:spacing w:line="480" w:lineRule="auto"/>
        <w:ind w:left="142" w:firstLine="0"/>
        <w:rPr>
          <w:rFonts w:asciiTheme="majorBidi" w:hAnsiTheme="majorBidi" w:cstheme="majorBidi"/>
          <w:i/>
          <w:iCs/>
          <w:szCs w:val="20"/>
        </w:rPr>
      </w:pPr>
      <w:r w:rsidRPr="00F56257">
        <w:rPr>
          <w:rFonts w:asciiTheme="majorBidi" w:hAnsiTheme="majorBidi" w:cstheme="majorBidi"/>
          <w:i/>
          <w:iCs/>
          <w:szCs w:val="20"/>
        </w:rPr>
        <w:t>Assay of lipid peroxidation (LPO), antioxidant defenses and FAS activity</w:t>
      </w:r>
    </w:p>
    <w:p w14:paraId="2BFD850C" w14:textId="34396681" w:rsidR="00EC1F5B" w:rsidRPr="00FA75F4" w:rsidRDefault="001556F0" w:rsidP="00FA75F4">
      <w:pPr>
        <w:pStyle w:val="MDPI31text"/>
        <w:spacing w:line="480" w:lineRule="auto"/>
        <w:ind w:left="142" w:firstLine="0"/>
        <w:rPr>
          <w:rFonts w:asciiTheme="majorBidi" w:hAnsiTheme="majorBidi" w:cstheme="majorBidi"/>
          <w:szCs w:val="20"/>
          <w:shd w:val="clear" w:color="auto" w:fill="FFFFFF"/>
        </w:rPr>
      </w:pPr>
      <w:r w:rsidRPr="00FA75F4">
        <w:rPr>
          <w:rFonts w:asciiTheme="majorBidi" w:hAnsiTheme="majorBidi" w:cstheme="majorBidi"/>
          <w:szCs w:val="20"/>
          <w:shd w:val="clear" w:color="auto" w:fill="FFFFFF"/>
        </w:rPr>
        <w:t xml:space="preserve">Malondialdehyde (MDA), a marker of LPO </w:t>
      </w:r>
      <w:r w:rsidRPr="00FA75F4">
        <w:rPr>
          <w:rFonts w:asciiTheme="majorBidi" w:hAnsiTheme="majorBidi" w:cstheme="majorBidi"/>
          <w:szCs w:val="20"/>
          <w:shd w:val="clear" w:color="auto" w:fill="FFFFFF"/>
        </w:rPr>
        <w:fldChar w:fldCharType="begin"/>
      </w:r>
      <w:r w:rsidR="00186FE6" w:rsidRPr="00FA75F4">
        <w:rPr>
          <w:rFonts w:asciiTheme="majorBidi" w:hAnsiTheme="majorBidi" w:cstheme="majorBidi"/>
          <w:szCs w:val="20"/>
          <w:shd w:val="clear" w:color="auto" w:fill="FFFFFF"/>
        </w:rPr>
        <w:instrText xml:space="preserve"> ADDIN EN.CITE &lt;EndNote&gt;&lt;Cite&gt;&lt;Author&gt;Ohkawa&lt;/Author&gt;&lt;Year&gt;1979&lt;/Year&gt;&lt;RecNum&gt;29&lt;/RecNum&gt;&lt;DisplayText&gt;(Ohkawa et al. 1979)&lt;/DisplayText&gt;&lt;record&gt;&lt;rec-number&gt;29&lt;/rec-number&gt;&lt;foreign-keys&gt;&lt;key app="EN" db-id="059vtdrdkersauera29pdvvlpr90ft52xdtd" timestamp="1580493438"&gt;29&lt;/key&gt;&lt;/foreign-keys&gt;&lt;ref-type name="Journal Article"&gt;17&lt;/ref-type&gt;&lt;contributors&gt;&lt;authors&gt;&lt;author&gt;Ohkawa, Hiroshi&lt;/author&gt;&lt;author&gt;Ohishi, Nobuko&lt;/author&gt;&lt;author&gt;Yagi, Kunio&lt;/author&gt;&lt;/authors&gt;&lt;/contributors&gt;&lt;titles&gt;&lt;title&gt;Assay for lipid peroxides in animal tissues by thiobarbituric acid reaction&lt;/title&gt;&lt;secondary-title&gt;Analytical biochemistry&lt;/secondary-title&gt;&lt;/titles&gt;&lt;periodical&gt;&lt;full-title&gt;Analytical biochemistry&lt;/full-title&gt;&lt;/periodical&gt;&lt;pages&gt;351-358&lt;/pages&gt;&lt;volume&gt;95&lt;/volume&gt;&lt;number&gt;2&lt;/number&gt;&lt;dates&gt;&lt;year&gt;1979&lt;/year&gt;&lt;/dates&gt;&lt;isbn&gt;0003-2697&lt;/isbn&gt;&lt;urls&gt;&lt;/urls&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(Ohkawa et al. 1979)</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reduced glutathione (GSH) </w:t>
      </w:r>
      <w:r w:rsidRPr="00FA75F4">
        <w:rPr>
          <w:rFonts w:asciiTheme="majorBidi" w:hAnsiTheme="majorBidi" w:cstheme="majorBidi"/>
          <w:szCs w:val="20"/>
          <w:shd w:val="clear" w:color="auto" w:fill="FFFFFF"/>
        </w:rPr>
        <w:fldChar w:fldCharType="begin"/>
      </w:r>
      <w:r w:rsidR="00CA4E33">
        <w:rPr>
          <w:rFonts w:asciiTheme="majorBidi" w:hAnsiTheme="majorBidi" w:cstheme="majorBidi"/>
          <w:szCs w:val="20"/>
          <w:shd w:val="clear" w:color="auto" w:fill="FFFFFF"/>
        </w:rPr>
        <w:instrText xml:space="preserve"> ADDIN EN.CITE &lt;EndNote&gt;&lt;Cite&gt;&lt;Author&gt;Beutler&lt;/Author&gt;&lt;Year&gt;1963&lt;/Year&gt;&lt;RecNum&gt;30&lt;/RecNum&gt;&lt;DisplayText&gt;(Beutler et al. 1963)&lt;/DisplayText&gt;&lt;record&gt;&lt;rec-number&gt;30&lt;/rec-number&gt;&lt;foreign-keys&gt;&lt;key app="EN" db-id="059vtdrdkersauera29pdvvlpr90ft52xdtd" timestamp="1580493438"&gt;30&lt;/key&gt;&lt;/foreign-keys&gt;&lt;ref-type name="Journal Article"&gt;17&lt;/ref-type&gt;&lt;contributors&gt;&lt;authors&gt;&lt;author&gt;Beutler, E.&lt;/author&gt;&lt;author&gt;Duron, O.&lt;/author&gt;&lt;author&gt;Kelly, B. M.&lt;/author&gt;&lt;/authors&gt;&lt;/contributors&gt;&lt;titles&gt;&lt;title&gt;Improved method for the determination of blood glutathione&lt;/title&gt;&lt;secondary-title&gt;J Lab Clin Med&lt;/secondary-title&gt;&lt;alt-title&gt;The Journal of laboratory and clinical medicine&lt;/alt-title&gt;&lt;/titles&gt;&lt;periodical&gt;&lt;full-title&gt;J Lab Clin Med&lt;/full-title&gt;&lt;abbr-1&gt;The Journal of laboratory and clinical medicine&lt;/abbr-1&gt;&lt;/periodical&gt;&lt;alt-periodical&gt;&lt;full-title&gt;J Lab Clin Med&lt;/full-title&gt;&lt;abbr-1&gt;The Journal of laboratory and clinical medicine&lt;/abbr-1&gt;&lt;/alt-periodical&gt;&lt;pages&gt;882-888&lt;/pages&gt;&lt;volume&gt;61&lt;/volume&gt;&lt;edition&gt;1963/05/01&lt;/edition&gt;&lt;keywords&gt;&lt;keyword&gt;*Glutathione&lt;/keyword&gt;&lt;keyword&gt;Humans&lt;/keyword&gt;&lt;/keywords&gt;&lt;dates&gt;&lt;year&gt;1963&lt;/year&gt;&lt;pub-dates&gt;&lt;date&gt;May&lt;/date&gt;&lt;/pub-dates&gt;&lt;/dates&gt;&lt;isbn&gt;0022-2143 (Print)&amp;#xD;0022-2143&lt;/isbn&gt;&lt;accession-num&gt;13967893&lt;/accession-num&gt;&lt;urls&gt;&lt;/urls&gt;&lt;remote-database-provider&gt;NLM&lt;/remote-database-provider&gt;&lt;language&gt;eng&lt;/language&gt;&lt;/record&gt;&lt;/Cite&gt;&lt;/EndNote&gt;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(Beutler et al. 1963)</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SOD </w:t>
      </w:r>
      <w:r w:rsidRPr="00FA75F4">
        <w:rPr>
          <w:rFonts w:asciiTheme="majorBidi" w:hAnsiTheme="majorBidi" w:cstheme="majorBidi"/>
          <w:szCs w:val="20"/>
          <w:shd w:val="clear" w:color="auto" w:fill="FFFFFF"/>
        </w:rPr>
        <w:fldChar w:fldCharType="begin"/>
      </w:r>
      <w:r w:rsidR="00186FE6" w:rsidRPr="00FA75F4">
        <w:rPr>
          <w:rFonts w:asciiTheme="majorBidi" w:hAnsiTheme="majorBidi" w:cstheme="majorBidi"/>
          <w:szCs w:val="20"/>
          <w:shd w:val="clear" w:color="auto" w:fill="FFFFFF"/>
        </w:rPr>
        <w:instrText xml:space="preserve"> ADDIN EN.CITE &lt;EndNote&gt;&lt;Cite&gt;&lt;Author&gt;Marklund&lt;/Author&gt;&lt;Year&gt;1974&lt;/Year&gt;&lt;RecNum&gt;31&lt;/RecNum&gt;&lt;DisplayText&gt;(Marklund &amp;amp;Marklund 1974)&lt;/DisplayText&gt;&lt;record&gt;&lt;rec-number&gt;31&lt;/rec-number&gt;&lt;foreign-keys&gt;&lt;key app="EN" db-id="059vtdrdkersauera29pdvvlpr90ft52xdtd" timestamp="1580493439"&gt;31&lt;/key&gt;&lt;/foreign-keys&gt;&lt;ref-type name="Journal Article"&gt;17&lt;/ref-type&gt;&lt;contributors&gt;&lt;authors&gt;&lt;author&gt;Marklund, S.&lt;/author&gt;&lt;author&gt;Marklund, G.&lt;/author&gt;&lt;/authors&gt;&lt;/contributors&gt;&lt;titles&gt;&lt;title&gt;Involvement of the superoxide anion radical in the autoxidation of pyrogallol and a convenient assay for superoxide dismutase&lt;/title&gt;&lt;secondary-title&gt;Eur J Biochem&lt;/secondary-title&gt;&lt;alt-title&gt;European journal of biochemistry&lt;/alt-title&gt;&lt;/titles&gt;&lt;periodical&gt;&lt;full-title&gt;Eur J Biochem&lt;/full-title&gt;&lt;abbr-1&gt;European journal of biochemistry&lt;/abbr-1&gt;&lt;/periodical&gt;&lt;alt-periodical&gt;&lt;full-title&gt;Eur J Biochem&lt;/full-title&gt;&lt;abbr-1&gt;European journal of biochemistry&lt;/abbr-1&gt;&lt;/alt-periodical&gt;&lt;pages&gt;469-74&lt;/pages&gt;&lt;volume&gt;47&lt;/volume&gt;&lt;number&gt;3&lt;/number&gt;&lt;edition&gt;1974/09/16&lt;/edition&gt;&lt;keywords&gt;&lt;keyword&gt;Animals&lt;/keyword&gt;&lt;keyword&gt;Catalase&lt;/keyword&gt;&lt;keyword&gt;Catechol O-Methyltransferase Inhibitors&lt;/keyword&gt;&lt;keyword&gt;Cations, Divalent&lt;/keyword&gt;&lt;keyword&gt;Cattle&lt;/keyword&gt;&lt;keyword&gt;Edetic Acid&lt;/keyword&gt;&lt;keyword&gt;Erythrocytes/enzymology&lt;/keyword&gt;&lt;keyword&gt;Free Radicals&lt;/keyword&gt;&lt;keyword&gt;Hydrogen-Ion Concentration&lt;/keyword&gt;&lt;keyword&gt;Iron&lt;/keyword&gt;&lt;keyword&gt;Oxidation-Reduction&lt;/keyword&gt;&lt;keyword&gt;*Oxygen&lt;/keyword&gt;&lt;keyword&gt;Oxygen Consumption/drug effects&lt;/keyword&gt;&lt;keyword&gt;Pyrogallol/*metabolism/pharmacology&lt;/keyword&gt;&lt;keyword&gt;Superoxide Dismutase/*analysis&lt;/keyword&gt;&lt;/keywords&gt;&lt;dates&gt;&lt;year&gt;1974&lt;/year&gt;&lt;pub-dates&gt;&lt;date&gt;Sep 16&lt;/date&gt;&lt;/pub-dates&gt;&lt;/dates&gt;&lt;isbn&gt;0014-2956 (Print)&amp;#xD;0014-2956&lt;/isbn&gt;&lt;accession-num&gt;4215654&lt;/accession-num&gt;&lt;urls&gt;&lt;/urls&gt;&lt;remote-database-provider&gt;NLM&lt;/remote-database-provider&gt;&lt;language&gt;eng&lt;/language&gt;&lt;/record&gt;&lt;/Cite&gt;&lt;/EndNote&gt;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(Marklund &amp;Marklund 1974)</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and CAT </w:t>
      </w:r>
      <w:r w:rsidRPr="00FA75F4">
        <w:rPr>
          <w:rFonts w:asciiTheme="majorBidi" w:hAnsiTheme="majorBidi" w:cstheme="majorBidi"/>
          <w:szCs w:val="20"/>
          <w:shd w:val="clear" w:color="auto" w:fill="FFFFFF"/>
        </w:rPr>
        <w:fldChar w:fldCharType="begin"/>
      </w:r>
      <w:r w:rsidR="00CA4E33">
        <w:rPr>
          <w:rFonts w:asciiTheme="majorBidi" w:hAnsiTheme="majorBidi" w:cstheme="majorBidi"/>
          <w:szCs w:val="20"/>
          <w:shd w:val="clear" w:color="auto" w:fill="FFFFFF"/>
        </w:rPr>
        <w:instrText xml:space="preserve"> ADDIN EN.CITE &lt;EndNote&gt;&lt;Cite&gt;&lt;Author&gt;Cohen&lt;/Author&gt;&lt;Year&gt;1970&lt;/Year&gt;&lt;RecNum&gt;32&lt;/RecNum&gt;&lt;DisplayText&gt;(Cohen et al. 1970)&lt;/DisplayText&gt;&lt;record&gt;&lt;rec-number&gt;32&lt;/rec-number&gt;&lt;foreign-keys&gt;&lt;key app="EN" db-id="059vtdrdkersauera29pdvvlpr90ft52xdtd" timestamp="1580493439"&gt;32&lt;/key&gt;&lt;/foreign-keys&gt;&lt;ref-type name="Journal Article"&gt;17&lt;/ref-type&gt;&lt;contributors&gt;&lt;authors&gt;&lt;author&gt;Cohen, G.&lt;/author&gt;&lt;author&gt;Dembiec, D.&lt;/author&gt;&lt;author&gt;Marcus, J.&lt;/author&gt;&lt;/authors&gt;&lt;/contributors&gt;&lt;titles&gt;&lt;title&gt;Measurement of catalase activity in tissue extracts&lt;/title&gt;&lt;secondary-title&gt;Anal Biochem&lt;/secondary-title&gt;&lt;alt-title&gt;Analytical biochemistry&lt;/alt-title&gt;&lt;/titles&gt;&lt;alt-periodical&gt;&lt;full-title&gt;Analytical biochemistry&lt;/full-title&gt;&lt;/alt-periodical&gt;&lt;pages&gt;30-38&lt;/pages&gt;&lt;volume&gt;34&lt;/volume&gt;&lt;edition&gt;1970/03/01&lt;/edition&gt;&lt;keywords&gt;&lt;keyword&gt;Animals&lt;/keyword&gt;&lt;keyword&gt;Catalase/*analysis&lt;/keyword&gt;&lt;keyword&gt;Erythrocytes/*enzymology&lt;/keyword&gt;&lt;keyword&gt;Ethanol&lt;/keyword&gt;&lt;keyword&gt;Humans&lt;/keyword&gt;&lt;keyword&gt;Hydrogen Peroxide&lt;/keyword&gt;&lt;keyword&gt;Kinetics&lt;/keyword&gt;&lt;keyword&gt;Liver/*enzymology&lt;/keyword&gt;&lt;keyword&gt;Mathematics&lt;/keyword&gt;&lt;keyword&gt;Methods&lt;/keyword&gt;&lt;keyword&gt;Mice&lt;/keyword&gt;&lt;keyword&gt;Spectrophotometry&lt;/keyword&gt;&lt;keyword&gt;Surface-Active Agents&lt;/keyword&gt;&lt;keyword&gt;Time Factors&lt;/keyword&gt;&lt;/keywords&gt;&lt;dates&gt;&lt;year&gt;1970&lt;/year&gt;&lt;pub-dates&gt;&lt;date&gt;Mar&lt;/date&gt;&lt;/pub-dates&gt;&lt;/dates&gt;&lt;isbn&gt;0003-2697 (Print)&amp;#xD;0003-2697&lt;/isbn&gt;&lt;accession-num&gt;5440916&lt;/accession-num&gt;&lt;urls&gt;&lt;/urls&gt;&lt;remote-database-provider&gt;NLM&lt;/remote-database-provider&gt;&lt;language&gt;eng&lt;/language&gt;&lt;/record&gt;&lt;/Cite&gt;&lt;/EndNote&gt;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(Cohen et al. 1970)</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were assayed in the supernatant of homogenized liver samples. FAS activity was assayed following the method described by Goodridge </w:t>
      </w:r>
      <w:r w:rsidRPr="00FA75F4">
        <w:rPr>
          <w:rFonts w:asciiTheme="majorBidi" w:hAnsiTheme="majorBidi" w:cstheme="majorBidi"/>
          <w:szCs w:val="20"/>
          <w:shd w:val="clear" w:color="auto" w:fill="FFFFFF"/>
        </w:rPr>
        <w:fldChar w:fldCharType="begin">
          <w:fldData xml:space="preserve">PEVuZE5vdGU+PENpdGU+PEF1dGhvcj5Hb29kcmlkZ2U8L0F1dGhvcj48WWVhcj4xOTcyPC9ZZWFy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</w:fldData>
        </w:fldChar>
      </w:r>
      <w:r w:rsidR="00CA4E33">
        <w:rPr>
          <w:rFonts w:asciiTheme="majorBidi" w:hAnsiTheme="majorBidi" w:cstheme="majorBidi"/>
          <w:szCs w:val="20"/>
          <w:shd w:val="clear" w:color="auto" w:fill="FFFFFF"/>
        </w:rPr>
        <w:instrText xml:space="preserve"> ADDIN EN.CITE </w:instrText>
      </w:r>
      <w:r w:rsidR="00CA4E33">
        <w:rPr>
          <w:rFonts w:asciiTheme="majorBidi" w:hAnsiTheme="majorBidi" w:cstheme="majorBidi"/>
          <w:szCs w:val="20"/>
          <w:shd w:val="clear" w:color="auto" w:fill="FFFFFF"/>
        </w:rPr>
        <w:fldChar w:fldCharType="begin">
          <w:fldData xml:space="preserve">PEVuZE5vdGU+PENpdGU+PEF1dGhvcj5Hb29kcmlkZ2U8L0F1dGhvcj48WWVhcj4xOTcyPC9ZZWFy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</w:fldData>
        </w:fldChar>
      </w:r>
      <w:r w:rsidR="00CA4E33">
        <w:rPr>
          <w:rFonts w:asciiTheme="majorBidi" w:hAnsiTheme="majorBidi" w:cstheme="majorBidi"/>
          <w:szCs w:val="20"/>
          <w:shd w:val="clear" w:color="auto" w:fill="FFFFFF"/>
        </w:rPr>
        <w:instrText xml:space="preserve"> ADDIN EN.CITE.DATA </w:instrText>
      </w:r>
      <w:r w:rsidR="00CA4E33">
        <w:rPr>
          <w:rFonts w:asciiTheme="majorBidi" w:hAnsiTheme="majorBidi" w:cstheme="majorBidi"/>
          <w:szCs w:val="20"/>
          <w:shd w:val="clear" w:color="auto" w:fill="FFFFFF"/>
        </w:rPr>
      </w:r>
      <w:r w:rsidR="00CA4E33">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(Goodridge 1972)</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The assay depends on following the decrease in absorbance resulting from NADPH oxidation at 340 nm following the addition </w:t>
      </w:r>
      <w:r w:rsidRPr="00FA75F4">
        <w:rPr>
          <w:rFonts w:asciiTheme="majorBidi" w:hAnsiTheme="majorBidi" w:cstheme="majorBidi"/>
          <w:szCs w:val="20"/>
          <w:shd w:val="clear" w:color="auto" w:fill="FFFFFF"/>
        </w:rPr>
        <w:lastRenderedPageBreak/>
        <w:t>of malonyl-CoA</w:t>
      </w:r>
      <w:r w:rsidR="00531ED2">
        <w:rPr>
          <w:rFonts w:asciiTheme="majorBidi" w:hAnsiTheme="majorBidi" w:cstheme="majorBidi"/>
          <w:szCs w:val="20"/>
          <w:shd w:val="clear" w:color="auto" w:fill="FFFFFF"/>
        </w:rPr>
        <w:t>.</w:t>
      </w:r>
      <w:r w:rsidRPr="00FA75F4">
        <w:rPr>
          <w:rFonts w:asciiTheme="majorBidi" w:hAnsiTheme="majorBidi" w:cstheme="majorBidi"/>
          <w:szCs w:val="20"/>
          <w:shd w:val="clear" w:color="auto" w:fill="FFFFFF"/>
        </w:rPr>
        <w:t xml:space="preserve"> FAS activity was expressed as nmol reduced NADPH/min/mg protein. Total protein content was determined using Bradford reagent </w:t>
      </w:r>
      <w:r w:rsidRPr="00FA75F4">
        <w:rPr>
          <w:rFonts w:asciiTheme="majorBidi" w:hAnsiTheme="majorBidi" w:cstheme="majorBidi"/>
          <w:szCs w:val="20"/>
          <w:shd w:val="clear" w:color="auto" w:fill="FFFFFF"/>
        </w:rPr>
        <w:fldChar w:fldCharType="begin"/>
      </w:r>
      <w:r w:rsidR="00186FE6" w:rsidRPr="00FA75F4">
        <w:rPr>
          <w:rFonts w:asciiTheme="majorBidi" w:hAnsiTheme="majorBidi" w:cstheme="majorBidi"/>
          <w:szCs w:val="20"/>
          <w:shd w:val="clear" w:color="auto" w:fill="FFFFFF"/>
        </w:rPr>
        <w:instrText xml:space="preserve"> ADDIN EN.CITE &lt;EndNote&gt;&lt;Cite&gt;&lt;Author&gt;Bradford&lt;/Author&gt;&lt;Year&gt;1976&lt;/Year&gt;&lt;RecNum&gt;1130&lt;/RecNum&gt;&lt;DisplayText&gt;(Bradford 1976)&lt;/DisplayText&gt;&lt;record&gt;&lt;rec-number&gt;1130&lt;/rec-number&gt;&lt;foreign-keys&gt;&lt;key app="EN" db-id="x2a2a92su5zzv4esdtov95wux5pex9dareza" timestamp="0"&gt;1130&lt;/key&gt;&lt;/foreign-keys&gt;&lt;ref-type name="Journal Article"&gt;17&lt;/ref-type&gt;&lt;contributors&gt;&lt;authors&gt;&lt;author&gt;Bradford, M. M.&lt;/author&gt;&lt;/authors&gt;&lt;/contributors&gt;&lt;titles&gt;&lt;title&gt;A rapid and sensitive method for the quantitation of microgram quantities of protein utilizing the principle of protein-dye binding&lt;/title&gt;&lt;secondary-title&gt;Anal Biochem&lt;/secondary-title&gt;&lt;/titles&gt;&lt;periodical&gt;&lt;full-title&gt;Anal Biochem&lt;/full-title&gt;&lt;/periodical&gt;&lt;pages&gt;248-54&lt;/pages&gt;&lt;volume&gt;72&lt;/volume&gt;&lt;edition&gt;1976/05/07&lt;/edition&gt;&lt;keywords&gt;&lt;keyword&gt;Binding Sites&lt;/keyword&gt;&lt;keyword&gt;Colorimetry&lt;/keyword&gt;&lt;keyword&gt;Methods&lt;/keyword&gt;&lt;keyword&gt;Microchemistry&lt;/keyword&gt;&lt;keyword&gt;Protein Binding&lt;/keyword&gt;&lt;keyword&gt;Proteins/ analysis&lt;/keyword&gt;&lt;keyword&gt;Rosaniline Dyes&lt;/keyword&gt;&lt;keyword&gt;Time Factors&lt;/keyword&gt;&lt;/keywords&gt;&lt;dates&gt;&lt;year&gt;1976&lt;/year&gt;&lt;pub-dates&gt;&lt;date&gt;May 07&lt;/date&gt;&lt;/pub-dates&gt;&lt;/dates&gt;&lt;isbn&gt;0003-2697 (Print)&amp;#xD;0003-2697 (Linking)&lt;/isbn&gt;&lt;accession-num&gt;942051&lt;/accession-num&gt;&lt;urls&gt;&lt;/urls&gt;&lt;electronic-resource-num&gt;S0003269776699996 [pii]&lt;/electronic-resource-num&gt;&lt;language&gt;eng&lt;/language&gt;&lt;/record&gt;&lt;/Cite&gt;&lt;/EndNote&gt;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(Bradford 1976)</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w:t>
      </w:r>
    </w:p>
    <w:p w14:paraId="47EB0101" w14:textId="77777777" w:rsidR="00F56257" w:rsidRDefault="00F56257" w:rsidP="00FA75F4">
      <w:pPr>
        <w:pStyle w:val="MDPI31text"/>
        <w:spacing w:line="480" w:lineRule="auto"/>
        <w:ind w:left="142" w:firstLine="0"/>
        <w:rPr>
          <w:rFonts w:asciiTheme="majorBidi" w:hAnsiTheme="majorBidi" w:cstheme="majorBidi"/>
          <w:b/>
          <w:bCs/>
          <w:szCs w:val="20"/>
        </w:rPr>
      </w:pPr>
    </w:p>
    <w:p w14:paraId="4B7E1EB3" w14:textId="68CAD219" w:rsidR="00EC1F5B"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Histological examination of liver sections</w:t>
      </w:r>
    </w:p>
    <w:p w14:paraId="0741C909" w14:textId="06A371A5" w:rsidR="00EC1F5B" w:rsidRPr="00FA75F4" w:rsidRDefault="001556F0" w:rsidP="00FA75F4">
      <w:pPr>
        <w:pStyle w:val="MDPI31text"/>
        <w:spacing w:line="480" w:lineRule="auto"/>
        <w:ind w:left="142" w:firstLine="0"/>
        <w:rPr>
          <w:rFonts w:asciiTheme="majorBidi" w:hAnsiTheme="majorBidi" w:cstheme="majorBidi"/>
          <w:szCs w:val="20"/>
          <w:shd w:val="clear" w:color="auto" w:fill="FFFFFF"/>
        </w:rPr>
      </w:pPr>
      <w:r w:rsidRPr="00FA75F4">
        <w:rPr>
          <w:rFonts w:asciiTheme="majorBidi" w:hAnsiTheme="majorBidi" w:cstheme="majorBidi"/>
          <w:szCs w:val="20"/>
          <w:shd w:val="clear" w:color="auto" w:fill="FFFFFF"/>
        </w:rPr>
        <w:t>Liver specimens were obtained and washed in ice-cold PBS and immediately fixed in 10% formalin for 24 h at 4</w:t>
      </w:r>
      <w:r w:rsidR="00531ED2">
        <w:rPr>
          <w:rFonts w:asciiTheme="majorBidi" w:hAnsiTheme="majorBidi" w:cstheme="majorBidi"/>
          <w:szCs w:val="20"/>
          <w:shd w:val="clear" w:color="auto" w:fill="FFFFFF"/>
        </w:rPr>
        <w:t>°</w:t>
      </w:r>
      <w:r w:rsidRPr="00FA75F4">
        <w:rPr>
          <w:rFonts w:asciiTheme="majorBidi" w:hAnsiTheme="majorBidi" w:cstheme="majorBidi"/>
          <w:szCs w:val="20"/>
          <w:shd w:val="clear" w:color="auto" w:fill="FFFFFF"/>
        </w:rPr>
        <w:t>C. After fixation, the specimens were dehydrated and processed for embedding in paraffin wax. Five-</w:t>
      </w:r>
      <w:proofErr w:type="spellStart"/>
      <w:r w:rsidRPr="00FA75F4">
        <w:rPr>
          <w:rFonts w:asciiTheme="majorBidi" w:hAnsiTheme="majorBidi" w:cstheme="majorBidi"/>
          <w:szCs w:val="20"/>
          <w:shd w:val="clear" w:color="auto" w:fill="FFFFFF"/>
        </w:rPr>
        <w:t>μm</w:t>
      </w:r>
      <w:proofErr w:type="spellEnd"/>
      <w:r w:rsidRPr="00FA75F4">
        <w:rPr>
          <w:rFonts w:asciiTheme="majorBidi" w:hAnsiTheme="majorBidi" w:cstheme="majorBidi"/>
          <w:szCs w:val="20"/>
          <w:shd w:val="clear" w:color="auto" w:fill="FFFFFF"/>
        </w:rPr>
        <w:t xml:space="preserve"> sections were obtained using microtomy and then stained with hematoxylin and eosin (H&amp;E) for microscopic examination.</w:t>
      </w:r>
    </w:p>
    <w:p w14:paraId="55684819" w14:textId="77777777" w:rsidR="00F56257" w:rsidRDefault="00F56257" w:rsidP="00FA75F4">
      <w:pPr>
        <w:pStyle w:val="MDPI31text"/>
        <w:spacing w:line="480" w:lineRule="auto"/>
        <w:ind w:left="142" w:firstLine="0"/>
        <w:rPr>
          <w:rFonts w:asciiTheme="majorBidi" w:hAnsiTheme="majorBidi" w:cstheme="majorBidi"/>
          <w:b/>
          <w:bCs/>
          <w:szCs w:val="20"/>
        </w:rPr>
      </w:pPr>
    </w:p>
    <w:p w14:paraId="6CB30F18" w14:textId="3F8B1318" w:rsidR="00EC1F5B"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Gene expression analysis</w:t>
      </w:r>
    </w:p>
    <w:p w14:paraId="2AC205E7" w14:textId="2CE956DF" w:rsidR="00F56257" w:rsidRDefault="001556F0" w:rsidP="00F56257">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shd w:val="clear" w:color="auto" w:fill="FFFFFF"/>
        </w:rPr>
        <w:t xml:space="preserve">The mRNA expression levels of LDLR, </w:t>
      </w:r>
      <w:r w:rsidRPr="00FA75F4">
        <w:rPr>
          <w:rFonts w:asciiTheme="majorBidi" w:hAnsiTheme="majorBidi" w:cstheme="majorBidi"/>
          <w:szCs w:val="20"/>
        </w:rPr>
        <w:t xml:space="preserve">FAS, ACC and SREPB-1c </w:t>
      </w:r>
      <w:r w:rsidRPr="00FA75F4">
        <w:rPr>
          <w:rFonts w:asciiTheme="majorBidi" w:hAnsiTheme="majorBidi" w:cstheme="majorBidi"/>
          <w:szCs w:val="20"/>
          <w:shd w:val="clear" w:color="auto" w:fill="FFFFFF"/>
        </w:rPr>
        <w:t xml:space="preserve">were quantified using </w:t>
      </w:r>
      <w:proofErr w:type="spellStart"/>
      <w:r w:rsidRPr="00FA75F4">
        <w:rPr>
          <w:rFonts w:asciiTheme="majorBidi" w:hAnsiTheme="majorBidi" w:cstheme="majorBidi"/>
          <w:szCs w:val="20"/>
          <w:shd w:val="clear" w:color="auto" w:fill="FFFFFF"/>
        </w:rPr>
        <w:t>qRT</w:t>
      </w:r>
      <w:proofErr w:type="spellEnd"/>
      <w:r w:rsidRPr="00FA75F4">
        <w:rPr>
          <w:rFonts w:asciiTheme="majorBidi" w:hAnsiTheme="majorBidi" w:cstheme="majorBidi"/>
          <w:szCs w:val="20"/>
          <w:shd w:val="clear" w:color="auto" w:fill="FFFFFF"/>
        </w:rPr>
        <w:t xml:space="preserve">-PCR. Briefly, total RNA was extracted from frozen tissue samples using </w:t>
      </w:r>
      <w:proofErr w:type="spellStart"/>
      <w:r w:rsidRPr="00FA75F4">
        <w:rPr>
          <w:rFonts w:asciiTheme="majorBidi" w:hAnsiTheme="majorBidi" w:cstheme="majorBidi"/>
          <w:szCs w:val="20"/>
          <w:shd w:val="clear" w:color="auto" w:fill="FFFFFF"/>
        </w:rPr>
        <w:t>TRIzol</w:t>
      </w:r>
      <w:proofErr w:type="spellEnd"/>
      <w:r w:rsidRPr="00FA75F4">
        <w:rPr>
          <w:rFonts w:asciiTheme="majorBidi" w:hAnsiTheme="majorBidi" w:cstheme="majorBidi"/>
          <w:szCs w:val="20"/>
          <w:shd w:val="clear" w:color="auto" w:fill="FFFFFF"/>
        </w:rPr>
        <w:t xml:space="preserve"> (Invitrogen, USA). RNA samples were treated with </w:t>
      </w:r>
      <w:r w:rsidR="00531ED2" w:rsidRPr="00FA75F4">
        <w:rPr>
          <w:rFonts w:asciiTheme="majorBidi" w:hAnsiTheme="majorBidi" w:cstheme="majorBidi"/>
          <w:szCs w:val="20"/>
          <w:shd w:val="clear" w:color="auto" w:fill="FFFFFF"/>
        </w:rPr>
        <w:t>RNase</w:t>
      </w:r>
      <w:r w:rsidR="00531ED2">
        <w:rPr>
          <w:rFonts w:asciiTheme="majorBidi" w:hAnsiTheme="majorBidi" w:cstheme="majorBidi"/>
          <w:szCs w:val="20"/>
          <w:shd w:val="clear" w:color="auto" w:fill="FFFFFF"/>
        </w:rPr>
        <w:t>-</w:t>
      </w:r>
      <w:r w:rsidRPr="00FA75F4">
        <w:rPr>
          <w:rFonts w:asciiTheme="majorBidi" w:hAnsiTheme="majorBidi" w:cstheme="majorBidi"/>
          <w:szCs w:val="20"/>
          <w:shd w:val="clear" w:color="auto" w:fill="FFFFFF"/>
        </w:rPr>
        <w:t>free DNase and quantiﬁed at 260 nm. The quality of the RNA samples was examined using formaldehyde-agarose electrophoresis and the purity was determined using OD260/OD280 nm absorption ratio ≥ 1.8.  Next, 2µg RNA was reverse transcribed and the obtained cDNA was amplified</w:t>
      </w:r>
      <w:r w:rsidRPr="00FA75F4">
        <w:rPr>
          <w:rFonts w:asciiTheme="majorBidi" w:hAnsiTheme="majorBidi" w:cstheme="majorBidi"/>
          <w:szCs w:val="20"/>
        </w:rPr>
        <w:t xml:space="preserve"> using </w:t>
      </w:r>
      <w:proofErr w:type="spellStart"/>
      <w:r w:rsidRPr="00FA75F4">
        <w:rPr>
          <w:rFonts w:asciiTheme="majorBidi" w:hAnsiTheme="majorBidi" w:cstheme="majorBidi"/>
          <w:szCs w:val="20"/>
        </w:rPr>
        <w:t>QuantiFast</w:t>
      </w:r>
      <w:proofErr w:type="spellEnd"/>
      <w:r w:rsidRPr="00FA75F4">
        <w:rPr>
          <w:rFonts w:asciiTheme="majorBidi" w:hAnsiTheme="majorBidi" w:cstheme="majorBidi"/>
          <w:szCs w:val="20"/>
        </w:rPr>
        <w:t xml:space="preserve"> SYBR Green RT-PCR kit (Qiagen, Germany) and primers in Table 1. The obtained data were analyzed using the 2</w:t>
      </w:r>
      <w:r w:rsidRPr="00FA75F4">
        <w:rPr>
          <w:rFonts w:asciiTheme="majorBidi" w:hAnsiTheme="majorBidi" w:cstheme="majorBidi"/>
          <w:szCs w:val="20"/>
          <w:vertAlign w:val="superscript"/>
        </w:rPr>
        <w:t>ΔΔ</w:t>
      </w:r>
      <w:r w:rsidRPr="00FA75F4">
        <w:rPr>
          <w:rFonts w:asciiTheme="majorBidi" w:hAnsiTheme="majorBidi" w:cstheme="majorBidi"/>
          <w:szCs w:val="20"/>
        </w:rPr>
        <w:t xml:space="preserve">Ct method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&lt;EndNote&gt;&lt;Cite&gt;&lt;Author&gt;Livak&lt;/Author&gt;&lt;Year&gt;2001&lt;/Year&gt;&lt;RecNum&gt;26&lt;/RecNum&gt;&lt;DisplayText&gt;(Livak &amp;amp;Schmittgen 2001)&lt;/DisplayText&gt;&lt;record&gt;&lt;rec-number&gt;26&lt;/rec-number&gt;&lt;foreign-keys&gt;&lt;key app="EN" db-id="rd59rxpr6faa50ew2t6vvevv9at9w0rrxst5" timestamp="1579022081"&gt;26&lt;/key&gt;&lt;/foreign-keys&gt;&lt;ref-type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www.ncbi.nlm.nih.gov/entrez/query.fcgi?cmd=Retrieve&amp;amp;db=PubMed&amp;amp;dopt=Citation&amp;amp;list_uids=11846609&lt;/url&gt;&lt;/related-urls&gt;&lt;/urls&gt;&lt;electronic-resource-num&gt;10.1006/meth.2001.1262&amp;#xD;S1046-2023(01)91262-9 [pii]&lt;/electronic-resource-num&gt;&lt;language&gt;eng&lt;/language&gt;&lt;/record&gt;&lt;/Cite&gt;&lt;/EndNote&gt;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(Livak &amp;Schmittgen 2001)</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normalized to β-actin.</w:t>
      </w:r>
    </w:p>
    <w:p w14:paraId="4B92ECAA" w14:textId="77777777" w:rsidR="00F56257" w:rsidRDefault="00F56257" w:rsidP="00F56257">
      <w:pPr>
        <w:pStyle w:val="MDPI31text"/>
        <w:spacing w:line="480" w:lineRule="auto"/>
        <w:ind w:left="142" w:firstLine="0"/>
        <w:rPr>
          <w:rFonts w:asciiTheme="majorBidi" w:hAnsiTheme="majorBidi" w:cstheme="majorBidi"/>
          <w:b/>
          <w:bCs/>
          <w:szCs w:val="20"/>
        </w:rPr>
      </w:pPr>
    </w:p>
    <w:p w14:paraId="255453A2" w14:textId="30BFDD20" w:rsidR="006C518D" w:rsidRPr="00F56257" w:rsidRDefault="001556F0" w:rsidP="00F56257">
      <w:pPr>
        <w:pStyle w:val="MDPI31text"/>
        <w:spacing w:line="480" w:lineRule="auto"/>
        <w:ind w:left="142" w:firstLine="0"/>
        <w:rPr>
          <w:rFonts w:asciiTheme="majorBidi" w:hAnsiTheme="majorBidi" w:cstheme="majorBidi"/>
          <w:szCs w:val="20"/>
        </w:rPr>
      </w:pPr>
      <w:r w:rsidRPr="00FA75F4">
        <w:rPr>
          <w:rFonts w:asciiTheme="majorBidi" w:hAnsiTheme="majorBidi" w:cstheme="majorBidi"/>
          <w:b/>
          <w:bCs/>
          <w:szCs w:val="20"/>
        </w:rPr>
        <w:t>Molecular docking</w:t>
      </w:r>
    </w:p>
    <w:p w14:paraId="04E0CCB3" w14:textId="16641592"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The initial 3D structure of FAR was constructed using </w:t>
      </w:r>
      <w:proofErr w:type="spellStart"/>
      <w:r w:rsidRPr="00FA75F4">
        <w:rPr>
          <w:rFonts w:asciiTheme="majorBidi" w:hAnsiTheme="majorBidi" w:cstheme="majorBidi"/>
          <w:szCs w:val="20"/>
        </w:rPr>
        <w:t>gaussview</w:t>
      </w:r>
      <w:proofErr w:type="spellEnd"/>
      <w:r w:rsidRPr="00FA75F4">
        <w:rPr>
          <w:rFonts w:asciiTheme="majorBidi" w:hAnsiTheme="majorBidi" w:cstheme="majorBidi"/>
          <w:szCs w:val="20"/>
        </w:rPr>
        <w:t xml:space="preserve"> 6. The geometry of FAR was optimized at the B3LYP level of theory with the 6-311G (d, p) basis set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&lt;EndNote&gt;&lt;Cite&gt;&lt;Author&gt;Becke&lt;/Author&gt;&lt;Year&gt;1993&lt;/Year&gt;&lt;RecNum&gt;33&lt;/RecNum&gt;&lt;DisplayText&gt;(Becke 1993)&lt;/DisplayText&gt;&lt;record&gt;&lt;rec-number&gt;33&lt;/rec-number&gt;&lt;foreign-keys&gt;&lt;key app="EN" db-id="059vtdrdkersauera29pdvvlpr90ft52xdtd" timestamp="1580493439"&gt;33&lt;/key&gt;&lt;/foreign-keys&gt;&lt;ref-type name="Journal Article"&gt;17&lt;/ref-type&gt;&lt;contributors&gt;&lt;authors&gt;&lt;author&gt;Becke, Axel D&lt;/author&gt;&lt;/authors&gt;&lt;/contributors&gt;&lt;titles&gt;&lt;title&gt;Density‐functional thermochemistry. III. The role of exact exchange&lt;/title&gt;&lt;secondary-title&gt;The Journal of Chemical Physics&lt;/secondary-title&gt;&lt;/titles&gt;&lt;periodical&gt;&lt;full-title&gt;The Journal of Chemical Physics&lt;/full-title&gt;&lt;/periodical&gt;&lt;pages&gt;5648-5652&lt;/pages&gt;&lt;volume&gt;98&lt;/volume&gt;&lt;number&gt;7&lt;/number&gt;&lt;dates&gt;&lt;year&gt;1993&lt;/year&gt;&lt;/dates&gt;&lt;isbn&gt;0021-9606&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(Becke 1993)</w:t>
      </w:r>
      <w:r w:rsidRPr="00FA75F4">
        <w:rPr>
          <w:rFonts w:asciiTheme="majorBidi" w:hAnsiTheme="majorBidi" w:cstheme="majorBidi"/>
          <w:szCs w:val="20"/>
        </w:rPr>
        <w:fldChar w:fldCharType="end"/>
      </w:r>
      <w:r w:rsidRPr="00FA75F4">
        <w:rPr>
          <w:rFonts w:asciiTheme="majorBidi" w:hAnsiTheme="majorBidi" w:cstheme="majorBidi"/>
          <w:szCs w:val="20"/>
        </w:rPr>
        <w:t>. The output was converted to .</w:t>
      </w:r>
      <w:proofErr w:type="spellStart"/>
      <w:r w:rsidRPr="00FA75F4">
        <w:rPr>
          <w:rFonts w:asciiTheme="majorBidi" w:hAnsiTheme="majorBidi" w:cstheme="majorBidi"/>
          <w:szCs w:val="20"/>
        </w:rPr>
        <w:t>pdb</w:t>
      </w:r>
      <w:proofErr w:type="spellEnd"/>
      <w:r w:rsidRPr="00FA75F4">
        <w:rPr>
          <w:rFonts w:asciiTheme="majorBidi" w:hAnsiTheme="majorBidi" w:cstheme="majorBidi"/>
          <w:szCs w:val="20"/>
        </w:rPr>
        <w:t xml:space="preserve"> 3D structures using UCSF Chimera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&lt;EndNote&gt;&lt;Cite&gt;&lt;Author&gt;Pettersen&lt;/Author&gt;&lt;Year&gt;2004&lt;/Year&gt;&lt;RecNum&gt;37&lt;/RecNum&gt;&lt;DisplayText&gt;(Pettersen et al. 2004)&lt;/DisplayText&gt;&lt;record&gt;&lt;rec-number&gt;37&lt;/rec-number&gt;&lt;foreign-keys&gt;&lt;key app="EN" db-id="059vtdrdkersauera29pdvvlpr90ft52xdtd" timestamp="1580493440"&gt;37&lt;/key&gt;&lt;/foreign-keys&gt;&lt;ref-type name="Journal Article"&gt;17&lt;/ref-type&gt;&lt;contributors&gt;&lt;authors&gt;&lt;author&gt;Pettersen, Eric F&lt;/author&gt;&lt;author&gt;Goddard, Thomas D&lt;/author&gt;&lt;author&gt;Huang, Conrad C&lt;/author&gt;&lt;author&gt;Couch, Gregory S&lt;/author&gt;&lt;author&gt;Greenblatt, Daniel M&lt;/author&gt;&lt;author&gt;Meng, Elaine C&lt;/author&gt;&lt;author&gt;Ferrin, Thomas E&lt;/author&gt;&lt;/authors&gt;&lt;/contributors&gt;&lt;titles&gt;&lt;title&gt;UCSF Chimera—a visualization system for exploratory research and analysis&lt;/title&gt;&lt;secondary-title&gt;Journal of computational chemistry&lt;/secondary-title&gt;&lt;/titles&gt;&lt;periodical&gt;&lt;full-title&gt;Journal of computational chemistry&lt;/full-title&gt;&lt;/periodical&gt;&lt;pages&gt;1605-1612&lt;/pages&gt;&lt;volume&gt;25&lt;/volume&gt;&lt;number&gt;13&lt;/number&gt;&lt;dates&gt;&lt;year&gt;2004&lt;/year&gt;&lt;/dates&gt;&lt;isbn&gt;0192-8651&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(Pettersen et al. 2004)</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proofErr w:type="spellStart"/>
      <w:r w:rsidRPr="00FA75F4">
        <w:rPr>
          <w:rFonts w:asciiTheme="majorBidi" w:hAnsiTheme="majorBidi" w:cstheme="majorBidi"/>
          <w:szCs w:val="20"/>
        </w:rPr>
        <w:t>Autodock</w:t>
      </w:r>
      <w:proofErr w:type="spellEnd"/>
      <w:r w:rsidRPr="00FA75F4">
        <w:rPr>
          <w:rFonts w:asciiTheme="majorBidi" w:hAnsiTheme="majorBidi" w:cstheme="majorBidi"/>
          <w:szCs w:val="20"/>
        </w:rPr>
        <w:t xml:space="preserve"> Tools (ADT) v1.5.6 and </w:t>
      </w:r>
      <w:proofErr w:type="spellStart"/>
      <w:r w:rsidRPr="00FA75F4">
        <w:rPr>
          <w:rFonts w:asciiTheme="majorBidi" w:hAnsiTheme="majorBidi" w:cstheme="majorBidi"/>
          <w:szCs w:val="20"/>
        </w:rPr>
        <w:t>AutoDock</w:t>
      </w:r>
      <w:proofErr w:type="spellEnd"/>
      <w:r w:rsidRPr="00FA75F4">
        <w:rPr>
          <w:rFonts w:asciiTheme="majorBidi" w:hAnsiTheme="majorBidi" w:cstheme="majorBidi"/>
          <w:szCs w:val="20"/>
        </w:rPr>
        <w:t xml:space="preserve"> Vina software packages were employed for molecular docking simulations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&lt;EndNote&gt;&lt;Cite&gt;&lt;Author&gt;Trott&lt;/Author&gt;&lt;Year&gt;2010&lt;/Year&gt;&lt;RecNum&gt;38&lt;/RecNum&gt;&lt;DisplayText&gt;(Trott &amp;amp;Olson 2010)&lt;/DisplayText&gt;&lt;record&gt;&lt;rec-number&gt;38&lt;/rec-number&gt;&lt;foreign-keys&gt;&lt;key app="EN" db-id="059vtdrdkersauera29pdvvlpr90ft52xdtd" timestamp="1580493441"&gt;38&lt;/key&gt;&lt;/foreign-keys&gt;&lt;ref-type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(Trott &amp;Olson 2010)</w:t>
      </w:r>
      <w:r w:rsidRPr="00FA75F4">
        <w:rPr>
          <w:rFonts w:asciiTheme="majorBidi" w:hAnsiTheme="majorBidi" w:cstheme="majorBidi"/>
          <w:szCs w:val="20"/>
        </w:rPr>
        <w:fldChar w:fldCharType="end"/>
      </w:r>
      <w:r w:rsidRPr="00FA75F4">
        <w:rPr>
          <w:rFonts w:asciiTheme="majorBidi" w:hAnsiTheme="majorBidi" w:cstheme="majorBidi"/>
          <w:szCs w:val="20"/>
        </w:rPr>
        <w:t xml:space="preserve">. FAR was optimized for docking by using ADT. To visualize the binding mode FAR-protein complexes, the </w:t>
      </w:r>
      <w:proofErr w:type="spellStart"/>
      <w:r w:rsidRPr="00FA75F4">
        <w:rPr>
          <w:rFonts w:asciiTheme="majorBidi" w:hAnsiTheme="majorBidi" w:cstheme="majorBidi"/>
          <w:szCs w:val="20"/>
        </w:rPr>
        <w:t>PyMOL</w:t>
      </w:r>
      <w:proofErr w:type="spellEnd"/>
      <w:r w:rsidRPr="00FA75F4">
        <w:rPr>
          <w:rFonts w:asciiTheme="majorBidi" w:hAnsiTheme="majorBidi" w:cstheme="majorBidi"/>
          <w:szCs w:val="20"/>
        </w:rPr>
        <w:t xml:space="preserve"> v2.3.2 program was employed. X-ray crystal structure of the ACC used for docking was obtained from the protein data bank (PDB ID: 3TV5). Human FAS domains were utilized for docking, namely KS (PDB ID:3HHD) and TE (PDB ID: 1XKT). Macromolecules were viewed and isolated from ligands, solvent and nonstandard residues by using UCSF Chimera. Separated proteins were set for docking by optimization using </w:t>
      </w:r>
      <w:bookmarkStart w:id="3" w:name="_Hlk24308206"/>
      <w:r w:rsidRPr="00FA75F4">
        <w:rPr>
          <w:rFonts w:asciiTheme="majorBidi" w:hAnsiTheme="majorBidi" w:cstheme="majorBidi"/>
          <w:szCs w:val="20"/>
        </w:rPr>
        <w:t>ADT</w:t>
      </w:r>
      <w:bookmarkEnd w:id="3"/>
      <w:r w:rsidR="00531ED2">
        <w:rPr>
          <w:rFonts w:asciiTheme="majorBidi" w:hAnsiTheme="majorBidi" w:cstheme="majorBidi"/>
          <w:szCs w:val="20"/>
        </w:rPr>
        <w:t>.</w:t>
      </w:r>
      <w:r w:rsidR="00531ED2" w:rsidRPr="00FA75F4">
        <w:rPr>
          <w:rFonts w:asciiTheme="majorBidi" w:hAnsiTheme="majorBidi" w:cstheme="majorBidi"/>
          <w:szCs w:val="20"/>
        </w:rPr>
        <w:t xml:space="preserve"> </w:t>
      </w:r>
      <w:r w:rsidR="00531ED2">
        <w:rPr>
          <w:rFonts w:asciiTheme="majorBidi" w:hAnsiTheme="majorBidi" w:cstheme="majorBidi"/>
          <w:szCs w:val="20"/>
        </w:rPr>
        <w:t>T</w:t>
      </w:r>
      <w:r w:rsidR="00531ED2" w:rsidRPr="00FA75F4">
        <w:rPr>
          <w:rFonts w:asciiTheme="majorBidi" w:hAnsiTheme="majorBidi" w:cstheme="majorBidi"/>
          <w:szCs w:val="20"/>
        </w:rPr>
        <w:t xml:space="preserve">he </w:t>
      </w:r>
      <w:r w:rsidRPr="00FA75F4">
        <w:rPr>
          <w:rFonts w:asciiTheme="majorBidi" w:hAnsiTheme="majorBidi" w:cstheme="majorBidi"/>
          <w:szCs w:val="20"/>
        </w:rPr>
        <w:t xml:space="preserve">optimization includes addition of polar hydrogens and adjusting the grid box according to the suitable configuration of the active site residues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&lt;EndNote&gt;&lt;Cite&gt;&lt;Author&gt;Cheng&lt;/Author&gt;&lt;Year&gt;2008&lt;/Year&gt;&lt;RecNum&gt;39&lt;/RecNum&gt;&lt;DisplayText&gt;(Cheng et al. 2008)&lt;/DisplayText&gt;&lt;record&gt;&lt;rec-number&gt;39&lt;/rec-number&gt;&lt;foreign-keys&gt;&lt;key app="EN" db-id="059vtdrdkersauera29pdvvlpr90ft52xdtd" timestamp="1580493441"&gt;39&lt;/key&gt;&lt;/foreign-keys&gt;&lt;ref-type name="Journal Article"&gt;17&lt;/ref-type&gt;&lt;contributors&gt;&lt;authors&gt;&lt;author&gt;Cheng, Feng&lt;/author&gt;&lt;author&gt;Wang, Qinghua&lt;/author&gt;&lt;author&gt;Chen, Mingzhi&lt;/author&gt;&lt;author&gt;Quiocho, Florante A&lt;/author&gt;&lt;author&gt;Ma, Jianpeng %J Proteins: Structure, Function,&lt;/author&gt;&lt;author&gt;Bioinformatics&lt;/author&gt;&lt;/authors&gt;&lt;/contributors&gt;&lt;titles&gt;&lt;title&gt;Molecular docking study of the interactions between the thioesterase domain of human fatty acid synthase and its ligands&lt;/title&gt;&lt;/titles&gt;&lt;pages&gt;1228-1234&lt;/pages&gt;&lt;volume&gt;70&lt;/volume&gt;&lt;number&gt;4&lt;/number&gt;&lt;dates&gt;&lt;year&gt;2008&lt;/year&gt;&lt;/dates&gt;&lt;isbn&gt;0887-3585&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(Cheng et al. 2008)</w:t>
      </w:r>
      <w:r w:rsidRPr="00FA75F4">
        <w:rPr>
          <w:rFonts w:asciiTheme="majorBidi" w:hAnsiTheme="majorBidi" w:cstheme="majorBidi"/>
          <w:szCs w:val="20"/>
        </w:rPr>
        <w:fldChar w:fldCharType="end"/>
      </w:r>
      <w:r w:rsidRPr="00FA75F4">
        <w:rPr>
          <w:rFonts w:asciiTheme="majorBidi" w:hAnsiTheme="majorBidi" w:cstheme="majorBidi"/>
          <w:szCs w:val="20"/>
        </w:rPr>
        <w:t xml:space="preserve">. The </w:t>
      </w:r>
      <w:r w:rsidRPr="00FA75F4">
        <w:rPr>
          <w:rFonts w:asciiTheme="majorBidi" w:hAnsiTheme="majorBidi" w:cstheme="majorBidi"/>
          <w:szCs w:val="20"/>
        </w:rPr>
        <w:lastRenderedPageBreak/>
        <w:t>size of grid box for ACC was set at 60 x 60 x 75 (</w:t>
      </w:r>
      <w:proofErr w:type="spellStart"/>
      <w:r w:rsidRPr="00FA75F4">
        <w:rPr>
          <w:rFonts w:asciiTheme="majorBidi" w:hAnsiTheme="majorBidi" w:cstheme="majorBidi"/>
          <w:szCs w:val="20"/>
        </w:rPr>
        <w:t>x,y,z</w:t>
      </w:r>
      <w:proofErr w:type="spellEnd"/>
      <w:r w:rsidRPr="00FA75F4">
        <w:rPr>
          <w:rFonts w:asciiTheme="majorBidi" w:hAnsiTheme="majorBidi" w:cstheme="majorBidi"/>
          <w:szCs w:val="20"/>
        </w:rPr>
        <w:t>). The KS and TE the grid boxes were placed at 60 x 60 x 60 (</w:t>
      </w:r>
      <w:proofErr w:type="spellStart"/>
      <w:r w:rsidRPr="00FA75F4">
        <w:rPr>
          <w:rFonts w:asciiTheme="majorBidi" w:hAnsiTheme="majorBidi" w:cstheme="majorBidi"/>
          <w:szCs w:val="20"/>
        </w:rPr>
        <w:t>x,y,z</w:t>
      </w:r>
      <w:proofErr w:type="spellEnd"/>
      <w:r w:rsidRPr="00FA75F4">
        <w:rPr>
          <w:rFonts w:asciiTheme="majorBidi" w:hAnsiTheme="majorBidi" w:cstheme="majorBidi"/>
          <w:szCs w:val="20"/>
        </w:rPr>
        <w:t>) and 50 x 50 x 50 (</w:t>
      </w:r>
      <w:proofErr w:type="spellStart"/>
      <w:r w:rsidRPr="00FA75F4">
        <w:rPr>
          <w:rFonts w:asciiTheme="majorBidi" w:hAnsiTheme="majorBidi" w:cstheme="majorBidi"/>
          <w:szCs w:val="20"/>
        </w:rPr>
        <w:t>x,y,z</w:t>
      </w:r>
      <w:proofErr w:type="spellEnd"/>
      <w:r w:rsidRPr="00FA75F4">
        <w:rPr>
          <w:rFonts w:asciiTheme="majorBidi" w:hAnsiTheme="majorBidi" w:cstheme="majorBidi"/>
          <w:szCs w:val="20"/>
        </w:rPr>
        <w:t>), respectively.</w:t>
      </w:r>
    </w:p>
    <w:p w14:paraId="15749C76"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4A08CE82" w14:textId="3052E3DE"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Statistical analysis</w:t>
      </w:r>
    </w:p>
    <w:p w14:paraId="23E4D4B0" w14:textId="39F959AD"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The obtained results were represented as mean ± standard error of the mean (SEM). All statistical comparisons were determined by one-way ANOVA and Tukey's test using GraphPad Prism 7 (GraphPad Software, La Jolla, CA, USA). </w:t>
      </w:r>
      <w:r w:rsidR="00246BD1">
        <w:rPr>
          <w:rFonts w:asciiTheme="majorBidi" w:hAnsiTheme="majorBidi" w:cstheme="majorBidi"/>
          <w:szCs w:val="20"/>
        </w:rPr>
        <w:t>Data of the body weight changes were analyzed by two-</w:t>
      </w:r>
      <w:r w:rsidR="00246BD1" w:rsidRPr="00FA75F4">
        <w:rPr>
          <w:rFonts w:asciiTheme="majorBidi" w:hAnsiTheme="majorBidi" w:cstheme="majorBidi"/>
          <w:szCs w:val="20"/>
        </w:rPr>
        <w:t>way ANOVA and Tukey's test</w:t>
      </w:r>
      <w:r w:rsidR="00B54FC5">
        <w:rPr>
          <w:rFonts w:asciiTheme="majorBidi" w:hAnsiTheme="majorBidi" w:cstheme="majorBidi"/>
          <w:szCs w:val="20"/>
        </w:rPr>
        <w:t>.</w:t>
      </w:r>
      <w:r w:rsidR="00246BD1" w:rsidRPr="00FA75F4">
        <w:rPr>
          <w:rFonts w:asciiTheme="majorBidi" w:hAnsiTheme="majorBidi" w:cstheme="majorBidi"/>
          <w:szCs w:val="20"/>
        </w:rPr>
        <w:t xml:space="preserve"> </w:t>
      </w:r>
      <w:r w:rsidRPr="00FA75F4">
        <w:rPr>
          <w:rFonts w:asciiTheme="majorBidi" w:hAnsiTheme="majorBidi" w:cstheme="majorBidi"/>
          <w:szCs w:val="20"/>
        </w:rPr>
        <w:t>A P value &lt;0.05 was considered significant.</w:t>
      </w:r>
    </w:p>
    <w:p w14:paraId="10774D5F"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519ED967" w14:textId="3DDCE5D0"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Results</w:t>
      </w:r>
    </w:p>
    <w:p w14:paraId="3BF0922B" w14:textId="4F4A06DD" w:rsidR="00DB52B5" w:rsidRDefault="00DB52B5" w:rsidP="00FA75F4">
      <w:pPr>
        <w:pStyle w:val="MDPI31text"/>
        <w:spacing w:line="480" w:lineRule="auto"/>
        <w:ind w:left="142" w:firstLine="0"/>
        <w:rPr>
          <w:rFonts w:asciiTheme="majorBidi" w:hAnsiTheme="majorBidi" w:cstheme="majorBidi"/>
          <w:b/>
          <w:bCs/>
          <w:szCs w:val="20"/>
        </w:rPr>
      </w:pPr>
      <w:r>
        <w:rPr>
          <w:rFonts w:asciiTheme="majorBidi" w:hAnsiTheme="majorBidi" w:cstheme="majorBidi"/>
          <w:b/>
          <w:bCs/>
          <w:szCs w:val="20"/>
        </w:rPr>
        <w:t xml:space="preserve">Effect of </w:t>
      </w:r>
      <w:r w:rsidRPr="00FA75F4">
        <w:rPr>
          <w:rFonts w:asciiTheme="majorBidi" w:hAnsiTheme="majorBidi" w:cstheme="majorBidi"/>
          <w:b/>
          <w:bCs/>
          <w:szCs w:val="20"/>
        </w:rPr>
        <w:t xml:space="preserve">FAR </w:t>
      </w:r>
      <w:r>
        <w:rPr>
          <w:rFonts w:asciiTheme="majorBidi" w:hAnsiTheme="majorBidi" w:cstheme="majorBidi"/>
          <w:b/>
          <w:bCs/>
          <w:szCs w:val="20"/>
        </w:rPr>
        <w:t>on body weight of</w:t>
      </w:r>
      <w:r w:rsidRPr="00FA75F4">
        <w:rPr>
          <w:rFonts w:asciiTheme="majorBidi" w:hAnsiTheme="majorBidi" w:cstheme="majorBidi"/>
          <w:b/>
          <w:bCs/>
          <w:szCs w:val="20"/>
        </w:rPr>
        <w:t xml:space="preserve"> HCD-fed rats</w:t>
      </w:r>
    </w:p>
    <w:p w14:paraId="65F62AEB" w14:textId="4E8FA537" w:rsidR="00DB52B5" w:rsidRDefault="00DB52B5" w:rsidP="00FA75F4">
      <w:pPr>
        <w:pStyle w:val="MDPI31text"/>
        <w:spacing w:line="480" w:lineRule="auto"/>
        <w:ind w:left="142" w:firstLine="0"/>
        <w:rPr>
          <w:rFonts w:asciiTheme="majorBidi" w:hAnsiTheme="majorBidi" w:cstheme="majorBidi"/>
          <w:szCs w:val="20"/>
        </w:rPr>
      </w:pPr>
      <w:r>
        <w:rPr>
          <w:rFonts w:asciiTheme="majorBidi" w:hAnsiTheme="majorBidi" w:cstheme="majorBidi"/>
          <w:szCs w:val="20"/>
        </w:rPr>
        <w:t xml:space="preserve">Body weight was steadily increased in all groups as represented in Figure 1A. At weeks 8-10, HCD-fed rats exhibited a significant increase in body weight (P&lt;0.001) when compared with the control rats (Fig. 1B). Treatment with FAR and SIM prevented the HCD-induced </w:t>
      </w:r>
      <w:r w:rsidR="00B54FC5">
        <w:rPr>
          <w:rFonts w:asciiTheme="majorBidi" w:hAnsiTheme="majorBidi" w:cstheme="majorBidi"/>
          <w:szCs w:val="20"/>
        </w:rPr>
        <w:t xml:space="preserve">significant </w:t>
      </w:r>
      <w:r>
        <w:rPr>
          <w:rFonts w:asciiTheme="majorBidi" w:hAnsiTheme="majorBidi" w:cstheme="majorBidi"/>
          <w:szCs w:val="20"/>
        </w:rPr>
        <w:t>increase in body weight (P&lt;0.001).</w:t>
      </w:r>
    </w:p>
    <w:p w14:paraId="79C6959C" w14:textId="77777777" w:rsidR="00022556" w:rsidRPr="00DB52B5" w:rsidRDefault="00022556" w:rsidP="00FA75F4">
      <w:pPr>
        <w:pStyle w:val="MDPI31text"/>
        <w:spacing w:line="480" w:lineRule="auto"/>
        <w:ind w:left="142" w:firstLine="0"/>
        <w:rPr>
          <w:rFonts w:asciiTheme="majorBidi" w:hAnsiTheme="majorBidi" w:cstheme="majorBidi"/>
          <w:szCs w:val="20"/>
        </w:rPr>
      </w:pPr>
    </w:p>
    <w:p w14:paraId="46C74406" w14:textId="0FF81955"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FAR attenuates dyslipidemia in HCD-fed rats</w:t>
      </w:r>
    </w:p>
    <w:p w14:paraId="3DD9E9DE" w14:textId="23C27028"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szCs w:val="20"/>
        </w:rPr>
        <w:t xml:space="preserve">To assess the anti-dyslipidemia effect of FAR, serum lipids were measured. HCD supplementation caused a significant increase in serum TG (Fig. </w:t>
      </w:r>
      <w:r w:rsidR="006301BA">
        <w:rPr>
          <w:rFonts w:asciiTheme="majorBidi" w:hAnsiTheme="majorBidi" w:cstheme="majorBidi"/>
          <w:szCs w:val="20"/>
        </w:rPr>
        <w:t>2</w:t>
      </w:r>
      <w:r w:rsidR="006301BA" w:rsidRPr="00FA75F4">
        <w:rPr>
          <w:rFonts w:asciiTheme="majorBidi" w:hAnsiTheme="majorBidi" w:cstheme="majorBidi"/>
          <w:szCs w:val="20"/>
        </w:rPr>
        <w:t>A</w:t>
      </w:r>
      <w:r w:rsidRPr="00FA75F4">
        <w:rPr>
          <w:rFonts w:asciiTheme="majorBidi" w:hAnsiTheme="majorBidi" w:cstheme="majorBidi"/>
          <w:szCs w:val="20"/>
        </w:rPr>
        <w:t xml:space="preserve">), total cholesterol (Fig. </w:t>
      </w:r>
      <w:r w:rsidR="006301BA">
        <w:rPr>
          <w:rFonts w:asciiTheme="majorBidi" w:hAnsiTheme="majorBidi" w:cstheme="majorBidi"/>
          <w:szCs w:val="20"/>
        </w:rPr>
        <w:t>2</w:t>
      </w:r>
      <w:r w:rsidR="006301BA" w:rsidRPr="00FA75F4">
        <w:rPr>
          <w:rFonts w:asciiTheme="majorBidi" w:hAnsiTheme="majorBidi" w:cstheme="majorBidi"/>
          <w:szCs w:val="20"/>
        </w:rPr>
        <w:t>B</w:t>
      </w:r>
      <w:r w:rsidRPr="00FA75F4">
        <w:rPr>
          <w:rFonts w:asciiTheme="majorBidi" w:hAnsiTheme="majorBidi" w:cstheme="majorBidi"/>
          <w:szCs w:val="20"/>
        </w:rPr>
        <w:t xml:space="preserve">), LDL-cholesterol (Fig. </w:t>
      </w:r>
      <w:r w:rsidR="006301BA">
        <w:rPr>
          <w:rFonts w:asciiTheme="majorBidi" w:hAnsiTheme="majorBidi" w:cstheme="majorBidi"/>
          <w:szCs w:val="20"/>
        </w:rPr>
        <w:t>2</w:t>
      </w:r>
      <w:r w:rsidR="006301BA" w:rsidRPr="00FA75F4">
        <w:rPr>
          <w:rFonts w:asciiTheme="majorBidi" w:hAnsiTheme="majorBidi" w:cstheme="majorBidi"/>
          <w:szCs w:val="20"/>
        </w:rPr>
        <w:t>C</w:t>
      </w:r>
      <w:r w:rsidRPr="00FA75F4">
        <w:rPr>
          <w:rFonts w:asciiTheme="majorBidi" w:hAnsiTheme="majorBidi" w:cstheme="majorBidi"/>
          <w:szCs w:val="20"/>
        </w:rPr>
        <w:t xml:space="preserve">), and </w:t>
      </w:r>
      <w:proofErr w:type="spellStart"/>
      <w:r w:rsidRPr="00FA75F4">
        <w:rPr>
          <w:rFonts w:asciiTheme="majorBidi" w:hAnsiTheme="majorBidi" w:cstheme="majorBidi"/>
          <w:szCs w:val="20"/>
        </w:rPr>
        <w:t>vLDL</w:t>
      </w:r>
      <w:proofErr w:type="spellEnd"/>
      <w:r w:rsidRPr="00FA75F4">
        <w:rPr>
          <w:rFonts w:asciiTheme="majorBidi" w:hAnsiTheme="majorBidi" w:cstheme="majorBidi"/>
          <w:szCs w:val="20"/>
        </w:rPr>
        <w:t xml:space="preserve">-cholesterol (Fig. </w:t>
      </w:r>
      <w:r w:rsidR="006301BA">
        <w:rPr>
          <w:rFonts w:asciiTheme="majorBidi" w:hAnsiTheme="majorBidi" w:cstheme="majorBidi"/>
          <w:szCs w:val="20"/>
        </w:rPr>
        <w:t>2</w:t>
      </w:r>
      <w:r w:rsidR="006301BA" w:rsidRPr="00FA75F4">
        <w:rPr>
          <w:rFonts w:asciiTheme="majorBidi" w:hAnsiTheme="majorBidi" w:cstheme="majorBidi"/>
          <w:szCs w:val="20"/>
        </w:rPr>
        <w:t>D</w:t>
      </w:r>
      <w:r w:rsidRPr="00FA75F4">
        <w:rPr>
          <w:rFonts w:asciiTheme="majorBidi" w:hAnsiTheme="majorBidi" w:cstheme="majorBidi"/>
          <w:szCs w:val="20"/>
        </w:rPr>
        <w:t xml:space="preserve">), while it did not significantly alter serum HDL-cholesterol levels (Fig. </w:t>
      </w:r>
      <w:r w:rsidR="006301BA">
        <w:rPr>
          <w:rFonts w:asciiTheme="majorBidi" w:hAnsiTheme="majorBidi" w:cstheme="majorBidi"/>
          <w:szCs w:val="20"/>
        </w:rPr>
        <w:t>2</w:t>
      </w:r>
      <w:r w:rsidR="006301BA" w:rsidRPr="00FA75F4">
        <w:rPr>
          <w:rFonts w:asciiTheme="majorBidi" w:hAnsiTheme="majorBidi" w:cstheme="majorBidi"/>
          <w:szCs w:val="20"/>
        </w:rPr>
        <w:t>E</w:t>
      </w:r>
      <w:r w:rsidRPr="00FA75F4">
        <w:rPr>
          <w:rFonts w:asciiTheme="majorBidi" w:hAnsiTheme="majorBidi" w:cstheme="majorBidi"/>
          <w:szCs w:val="20"/>
        </w:rPr>
        <w:t>). Treatment with FAR (5 and 10 mg/kg) or SIM significantly reinstated HCD-induced increased serum lipids near to the normal levels. HCD-fed rats received FAR or SIM showed non-significant changes in serum HDL-cholesterol.</w:t>
      </w:r>
    </w:p>
    <w:p w14:paraId="1C5DC6AB" w14:textId="16DC7A4B"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HCD-supplemented rats exhibited a significant elevation in the values of total cholesterol/HDL-cholesterol (Fig. </w:t>
      </w:r>
      <w:r w:rsidR="006301BA">
        <w:rPr>
          <w:rFonts w:asciiTheme="majorBidi" w:hAnsiTheme="majorBidi" w:cstheme="majorBidi"/>
          <w:szCs w:val="20"/>
        </w:rPr>
        <w:t>3</w:t>
      </w:r>
      <w:r w:rsidR="006301BA" w:rsidRPr="00FA75F4">
        <w:rPr>
          <w:rFonts w:asciiTheme="majorBidi" w:hAnsiTheme="majorBidi" w:cstheme="majorBidi"/>
          <w:szCs w:val="20"/>
        </w:rPr>
        <w:t>A</w:t>
      </w:r>
      <w:r w:rsidRPr="00FA75F4">
        <w:rPr>
          <w:rFonts w:asciiTheme="majorBidi" w:hAnsiTheme="majorBidi" w:cstheme="majorBidi"/>
          <w:szCs w:val="20"/>
        </w:rPr>
        <w:t xml:space="preserve">), and LDL-cholesterol/HDL-cholesterol ratios (Fig. </w:t>
      </w:r>
      <w:r w:rsidR="006301BA">
        <w:rPr>
          <w:rFonts w:asciiTheme="majorBidi" w:hAnsiTheme="majorBidi" w:cstheme="majorBidi"/>
          <w:szCs w:val="20"/>
        </w:rPr>
        <w:t>3</w:t>
      </w:r>
      <w:r w:rsidR="006301BA" w:rsidRPr="00FA75F4">
        <w:rPr>
          <w:rFonts w:asciiTheme="majorBidi" w:hAnsiTheme="majorBidi" w:cstheme="majorBidi"/>
          <w:szCs w:val="20"/>
        </w:rPr>
        <w:t>B</w:t>
      </w:r>
      <w:r w:rsidRPr="00FA75F4">
        <w:rPr>
          <w:rFonts w:asciiTheme="majorBidi" w:hAnsiTheme="majorBidi" w:cstheme="majorBidi"/>
          <w:szCs w:val="20"/>
        </w:rPr>
        <w:t xml:space="preserve">). On the other hand, there was a significant reduction in AAI in HCD-fed rats (Fig. </w:t>
      </w:r>
      <w:r w:rsidR="006301BA">
        <w:rPr>
          <w:rFonts w:asciiTheme="majorBidi" w:hAnsiTheme="majorBidi" w:cstheme="majorBidi"/>
          <w:szCs w:val="20"/>
        </w:rPr>
        <w:t>3</w:t>
      </w:r>
      <w:r w:rsidR="006301BA" w:rsidRPr="00FA75F4">
        <w:rPr>
          <w:rFonts w:asciiTheme="majorBidi" w:hAnsiTheme="majorBidi" w:cstheme="majorBidi"/>
          <w:szCs w:val="20"/>
        </w:rPr>
        <w:t>C</w:t>
      </w:r>
      <w:r w:rsidRPr="00FA75F4">
        <w:rPr>
          <w:rFonts w:asciiTheme="majorBidi" w:hAnsiTheme="majorBidi" w:cstheme="majorBidi"/>
          <w:szCs w:val="20"/>
        </w:rPr>
        <w:t>). Remarkably, treatment with FAR or SIM alleviated these cardiovascular risk indices.</w:t>
      </w:r>
    </w:p>
    <w:p w14:paraId="67B10864"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640AC693" w14:textId="61E73EF2"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FAR prevents hepatic lipid accumulation and tissue injury in HCD-fed rats</w:t>
      </w:r>
    </w:p>
    <w:p w14:paraId="1CE7670E" w14:textId="6897EEAE"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Liver cholesterol and TG content, and serum transaminases, ALP and LDH were determined and a histological investigation was carried out to investigate the ameliorative effect of FAR on HCD-induced liver injury. HCD </w:t>
      </w:r>
      <w:r w:rsidRPr="00FA75F4">
        <w:rPr>
          <w:rFonts w:asciiTheme="majorBidi" w:hAnsiTheme="majorBidi" w:cstheme="majorBidi"/>
          <w:szCs w:val="20"/>
        </w:rPr>
        <w:lastRenderedPageBreak/>
        <w:t xml:space="preserve">feeding for 10 weeks resulted in increased hepatic cholesterol (Fig. </w:t>
      </w:r>
      <w:r w:rsidR="006301BA">
        <w:rPr>
          <w:rFonts w:asciiTheme="majorBidi" w:hAnsiTheme="majorBidi" w:cstheme="majorBidi"/>
          <w:szCs w:val="20"/>
        </w:rPr>
        <w:t>4</w:t>
      </w:r>
      <w:r w:rsidR="006301BA" w:rsidRPr="00FA75F4">
        <w:rPr>
          <w:rFonts w:asciiTheme="majorBidi" w:hAnsiTheme="majorBidi" w:cstheme="majorBidi"/>
          <w:szCs w:val="20"/>
        </w:rPr>
        <w:t>A</w:t>
      </w:r>
      <w:r w:rsidRPr="00FA75F4">
        <w:rPr>
          <w:rFonts w:asciiTheme="majorBidi" w:hAnsiTheme="majorBidi" w:cstheme="majorBidi"/>
          <w:szCs w:val="20"/>
        </w:rPr>
        <w:t xml:space="preserve">) and TG (Fig. </w:t>
      </w:r>
      <w:r w:rsidR="006301BA">
        <w:rPr>
          <w:rFonts w:asciiTheme="majorBidi" w:hAnsiTheme="majorBidi" w:cstheme="majorBidi"/>
          <w:szCs w:val="20"/>
        </w:rPr>
        <w:t>4</w:t>
      </w:r>
      <w:r w:rsidR="006301BA" w:rsidRPr="00FA75F4">
        <w:rPr>
          <w:rFonts w:asciiTheme="majorBidi" w:hAnsiTheme="majorBidi" w:cstheme="majorBidi"/>
          <w:szCs w:val="20"/>
        </w:rPr>
        <w:t>B</w:t>
      </w:r>
      <w:r w:rsidRPr="00FA75F4">
        <w:rPr>
          <w:rFonts w:asciiTheme="majorBidi" w:hAnsiTheme="majorBidi" w:cstheme="majorBidi"/>
          <w:szCs w:val="20"/>
        </w:rPr>
        <w:t xml:space="preserve">) significantly (P&lt;0.001) when compared with the control rats. Treatment with FAR (5 and 10 mg/kg) and SIM decreased liver cholesterol and TG levels in HCD-fed rats. In addition, histological examination revealed fatty infiltrations and hepatic vacuolations in the liver of HCD-fed rats (Fig. </w:t>
      </w:r>
      <w:r w:rsidR="006301BA">
        <w:rPr>
          <w:rFonts w:asciiTheme="majorBidi" w:hAnsiTheme="majorBidi" w:cstheme="majorBidi"/>
          <w:szCs w:val="20"/>
        </w:rPr>
        <w:t>5</w:t>
      </w:r>
      <w:r w:rsidR="006301BA" w:rsidRPr="00FA75F4">
        <w:rPr>
          <w:rFonts w:asciiTheme="majorBidi" w:hAnsiTheme="majorBidi" w:cstheme="majorBidi"/>
          <w:szCs w:val="20"/>
        </w:rPr>
        <w:t>B</w:t>
      </w:r>
      <w:r w:rsidRPr="00FA75F4">
        <w:rPr>
          <w:rFonts w:asciiTheme="majorBidi" w:hAnsiTheme="majorBidi" w:cstheme="majorBidi"/>
          <w:szCs w:val="20"/>
        </w:rPr>
        <w:t xml:space="preserve">) when compared with the control rats which showed normal structure of the hepatic lobules, hepatocytes and sinusoids (Fig. </w:t>
      </w:r>
      <w:r w:rsidR="006301BA">
        <w:rPr>
          <w:rFonts w:asciiTheme="majorBidi" w:hAnsiTheme="majorBidi" w:cstheme="majorBidi"/>
          <w:szCs w:val="20"/>
        </w:rPr>
        <w:t>5</w:t>
      </w:r>
      <w:r w:rsidR="006301BA" w:rsidRPr="00FA75F4">
        <w:rPr>
          <w:rFonts w:asciiTheme="majorBidi" w:hAnsiTheme="majorBidi" w:cstheme="majorBidi"/>
          <w:szCs w:val="20"/>
        </w:rPr>
        <w:t>A</w:t>
      </w:r>
      <w:r w:rsidRPr="00FA75F4">
        <w:rPr>
          <w:rFonts w:asciiTheme="majorBidi" w:hAnsiTheme="majorBidi" w:cstheme="majorBidi"/>
          <w:szCs w:val="20"/>
        </w:rPr>
        <w:t xml:space="preserve">). Rats received 5 and 10 mg/kg FAR (Fig. </w:t>
      </w:r>
      <w:r w:rsidR="006301BA">
        <w:rPr>
          <w:rFonts w:asciiTheme="majorBidi" w:hAnsiTheme="majorBidi" w:cstheme="majorBidi"/>
          <w:szCs w:val="20"/>
        </w:rPr>
        <w:t>5</w:t>
      </w:r>
      <w:r w:rsidR="006301BA" w:rsidRPr="00FA75F4">
        <w:rPr>
          <w:rFonts w:asciiTheme="majorBidi" w:hAnsiTheme="majorBidi" w:cstheme="majorBidi"/>
          <w:szCs w:val="20"/>
        </w:rPr>
        <w:t xml:space="preserve">C </w:t>
      </w:r>
      <w:r w:rsidRPr="00FA75F4">
        <w:rPr>
          <w:rFonts w:asciiTheme="majorBidi" w:hAnsiTheme="majorBidi" w:cstheme="majorBidi"/>
          <w:szCs w:val="20"/>
        </w:rPr>
        <w:t xml:space="preserve">and </w:t>
      </w:r>
      <w:r w:rsidR="006301BA">
        <w:rPr>
          <w:rFonts w:asciiTheme="majorBidi" w:hAnsiTheme="majorBidi" w:cstheme="majorBidi"/>
          <w:szCs w:val="20"/>
        </w:rPr>
        <w:t>5</w:t>
      </w:r>
      <w:r w:rsidR="006301BA" w:rsidRPr="00FA75F4">
        <w:rPr>
          <w:rFonts w:asciiTheme="majorBidi" w:hAnsiTheme="majorBidi" w:cstheme="majorBidi"/>
          <w:szCs w:val="20"/>
        </w:rPr>
        <w:t>D</w:t>
      </w:r>
      <w:r w:rsidRPr="00FA75F4">
        <w:rPr>
          <w:rFonts w:asciiTheme="majorBidi" w:hAnsiTheme="majorBidi" w:cstheme="majorBidi"/>
          <w:szCs w:val="20"/>
        </w:rPr>
        <w:t xml:space="preserve">, respectively) and SIM (Fig. </w:t>
      </w:r>
      <w:r w:rsidR="006301BA">
        <w:rPr>
          <w:rFonts w:asciiTheme="majorBidi" w:hAnsiTheme="majorBidi" w:cstheme="majorBidi"/>
          <w:szCs w:val="20"/>
        </w:rPr>
        <w:t>5</w:t>
      </w:r>
      <w:r w:rsidR="006301BA" w:rsidRPr="00FA75F4">
        <w:rPr>
          <w:rFonts w:asciiTheme="majorBidi" w:hAnsiTheme="majorBidi" w:cstheme="majorBidi"/>
          <w:szCs w:val="20"/>
        </w:rPr>
        <w:t>E</w:t>
      </w:r>
      <w:r w:rsidRPr="00FA75F4">
        <w:rPr>
          <w:rFonts w:asciiTheme="majorBidi" w:hAnsiTheme="majorBidi" w:cstheme="majorBidi"/>
          <w:szCs w:val="20"/>
        </w:rPr>
        <w:t xml:space="preserve">) showed remarkable reduction in the infiltration of fats with only mild vacuolations were observed. Furthermore, there was a significant (P&lt;0.001) increase in serum ALT, AST, ALP, and LDH in HCD-fed rats (Fig. </w:t>
      </w:r>
      <w:r w:rsidR="006301BA">
        <w:rPr>
          <w:rFonts w:asciiTheme="majorBidi" w:hAnsiTheme="majorBidi" w:cstheme="majorBidi"/>
          <w:szCs w:val="20"/>
        </w:rPr>
        <w:t>6</w:t>
      </w:r>
      <w:r w:rsidR="006301BA" w:rsidRPr="00FA75F4">
        <w:rPr>
          <w:rFonts w:asciiTheme="majorBidi" w:hAnsiTheme="majorBidi" w:cstheme="majorBidi"/>
          <w:szCs w:val="20"/>
        </w:rPr>
        <w:t>A</w:t>
      </w:r>
      <w:r w:rsidRPr="00FA75F4">
        <w:rPr>
          <w:rFonts w:asciiTheme="majorBidi" w:hAnsiTheme="majorBidi" w:cstheme="majorBidi"/>
          <w:szCs w:val="20"/>
        </w:rPr>
        <w:t xml:space="preserve">-D), indicating hepatic injury. All these changes were significantly ameliorated in HCD-fed rats treated with FAR or SIM. Serum CK-MB was determined to evaluate the cardioprotective efficacy of FAR. While the HCD-fed rats exhibited a significant elevation in serum CK-MB, FAR-treated groups showed a significant reduction (Fig. </w:t>
      </w:r>
      <w:r w:rsidR="006301BA">
        <w:rPr>
          <w:rFonts w:asciiTheme="majorBidi" w:hAnsiTheme="majorBidi" w:cstheme="majorBidi"/>
          <w:szCs w:val="20"/>
        </w:rPr>
        <w:t>6</w:t>
      </w:r>
      <w:r w:rsidR="006301BA" w:rsidRPr="00FA75F4">
        <w:rPr>
          <w:rFonts w:asciiTheme="majorBidi" w:hAnsiTheme="majorBidi" w:cstheme="majorBidi"/>
          <w:szCs w:val="20"/>
        </w:rPr>
        <w:t>E</w:t>
      </w:r>
      <w:r w:rsidRPr="00FA75F4">
        <w:rPr>
          <w:rFonts w:asciiTheme="majorBidi" w:hAnsiTheme="majorBidi" w:cstheme="majorBidi"/>
          <w:szCs w:val="20"/>
        </w:rPr>
        <w:t>).</w:t>
      </w:r>
      <w:bookmarkStart w:id="4" w:name="_Hlk31644445"/>
    </w:p>
    <w:p w14:paraId="077373B9"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497C0E8F" w14:textId="48A43275"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FAR diminishes hepatic LPO and enhances antioxidants in HCD-fed rats</w:t>
      </w:r>
      <w:bookmarkEnd w:id="4"/>
    </w:p>
    <w:p w14:paraId="4D673CA9" w14:textId="6ECB6D4F"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Since hypercholesterolemia may induce oxidative stress, this study also evaluated the effect of FAR on LPO and antioxidant defenses in the liver of HCD-fed rats. There was a significant increase in hepatic MDA (Fig. </w:t>
      </w:r>
      <w:r w:rsidR="006301BA">
        <w:rPr>
          <w:rFonts w:asciiTheme="majorBidi" w:hAnsiTheme="majorBidi" w:cstheme="majorBidi"/>
          <w:szCs w:val="20"/>
        </w:rPr>
        <w:t>7</w:t>
      </w:r>
      <w:r w:rsidR="006301BA" w:rsidRPr="00FA75F4">
        <w:rPr>
          <w:rFonts w:asciiTheme="majorBidi" w:hAnsiTheme="majorBidi" w:cstheme="majorBidi"/>
          <w:szCs w:val="20"/>
        </w:rPr>
        <w:t>A</w:t>
      </w:r>
      <w:r w:rsidRPr="00FA75F4">
        <w:rPr>
          <w:rFonts w:asciiTheme="majorBidi" w:hAnsiTheme="majorBidi" w:cstheme="majorBidi"/>
          <w:szCs w:val="20"/>
        </w:rPr>
        <w:t xml:space="preserve">; P&lt;0.001) and decreased GSH (Fig. </w:t>
      </w:r>
      <w:r w:rsidR="006301BA">
        <w:rPr>
          <w:rFonts w:asciiTheme="majorBidi" w:hAnsiTheme="majorBidi" w:cstheme="majorBidi"/>
          <w:szCs w:val="20"/>
        </w:rPr>
        <w:t>7</w:t>
      </w:r>
      <w:r w:rsidR="006301BA" w:rsidRPr="00FA75F4">
        <w:rPr>
          <w:rFonts w:asciiTheme="majorBidi" w:hAnsiTheme="majorBidi" w:cstheme="majorBidi"/>
          <w:szCs w:val="20"/>
        </w:rPr>
        <w:t>B</w:t>
      </w:r>
      <w:r w:rsidRPr="00FA75F4">
        <w:rPr>
          <w:rFonts w:asciiTheme="majorBidi" w:hAnsiTheme="majorBidi" w:cstheme="majorBidi"/>
          <w:szCs w:val="20"/>
        </w:rPr>
        <w:t xml:space="preserve">; P&lt;0.001), SOD (Fig. </w:t>
      </w:r>
      <w:r w:rsidR="006301BA">
        <w:rPr>
          <w:rFonts w:asciiTheme="majorBidi" w:hAnsiTheme="majorBidi" w:cstheme="majorBidi"/>
          <w:szCs w:val="20"/>
        </w:rPr>
        <w:t>7</w:t>
      </w:r>
      <w:r w:rsidR="006301BA" w:rsidRPr="00FA75F4">
        <w:rPr>
          <w:rFonts w:asciiTheme="majorBidi" w:hAnsiTheme="majorBidi" w:cstheme="majorBidi"/>
          <w:szCs w:val="20"/>
        </w:rPr>
        <w:t>C</w:t>
      </w:r>
      <w:r w:rsidRPr="00FA75F4">
        <w:rPr>
          <w:rFonts w:asciiTheme="majorBidi" w:hAnsiTheme="majorBidi" w:cstheme="majorBidi"/>
          <w:szCs w:val="20"/>
        </w:rPr>
        <w:t xml:space="preserve">; P&lt;0.001) and CAT (Fig. </w:t>
      </w:r>
      <w:r w:rsidR="006301BA">
        <w:rPr>
          <w:rFonts w:asciiTheme="majorBidi" w:hAnsiTheme="majorBidi" w:cstheme="majorBidi"/>
          <w:szCs w:val="20"/>
        </w:rPr>
        <w:t>7</w:t>
      </w:r>
      <w:r w:rsidR="006301BA" w:rsidRPr="00FA75F4">
        <w:rPr>
          <w:rFonts w:asciiTheme="majorBidi" w:hAnsiTheme="majorBidi" w:cstheme="majorBidi"/>
          <w:szCs w:val="20"/>
        </w:rPr>
        <w:t>D</w:t>
      </w:r>
      <w:r w:rsidRPr="00FA75F4">
        <w:rPr>
          <w:rFonts w:asciiTheme="majorBidi" w:hAnsiTheme="majorBidi" w:cstheme="majorBidi"/>
          <w:szCs w:val="20"/>
        </w:rPr>
        <w:t>; P&lt;0.01) in rats supplemented a HCD for 10 weeks. Remarkably, treatment with FAR (5 and 10 mg/kg) or SIM attenuated oxidative stress in the liver as evidenced by decreased LPO and increased GSH and antioxidant enzymes.</w:t>
      </w:r>
      <w:bookmarkStart w:id="5" w:name="_Hlk31644828"/>
    </w:p>
    <w:p w14:paraId="11514F62"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1A5FA02F" w14:textId="2DA42229"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FAR suppresses inflammation in HCD-fed rats</w:t>
      </w:r>
      <w:bookmarkEnd w:id="5"/>
    </w:p>
    <w:p w14:paraId="78CA14FE" w14:textId="36B6A7A8" w:rsidR="006C518D"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To evaluate the possible role of inflammation in HCD-induced liver injury and the protective effects of FAR, serum CRP and pro-inflammatory cytokines were assayed. There was a significant (P&lt;0.001) increase in CRP (Fig. </w:t>
      </w:r>
      <w:r w:rsidR="006301BA">
        <w:rPr>
          <w:rFonts w:asciiTheme="majorBidi" w:hAnsiTheme="majorBidi" w:cstheme="majorBidi"/>
          <w:szCs w:val="20"/>
        </w:rPr>
        <w:t>8</w:t>
      </w:r>
      <w:r w:rsidR="006301BA" w:rsidRPr="00FA75F4">
        <w:rPr>
          <w:rFonts w:asciiTheme="majorBidi" w:hAnsiTheme="majorBidi" w:cstheme="majorBidi"/>
          <w:szCs w:val="20"/>
        </w:rPr>
        <w:t>A</w:t>
      </w:r>
      <w:r w:rsidRPr="00FA75F4">
        <w:rPr>
          <w:rFonts w:asciiTheme="majorBidi" w:hAnsiTheme="majorBidi" w:cstheme="majorBidi"/>
          <w:szCs w:val="20"/>
        </w:rPr>
        <w:t xml:space="preserve">), TNF-α (Fig. </w:t>
      </w:r>
      <w:r w:rsidR="006301BA">
        <w:rPr>
          <w:rFonts w:asciiTheme="majorBidi" w:hAnsiTheme="majorBidi" w:cstheme="majorBidi"/>
          <w:szCs w:val="20"/>
        </w:rPr>
        <w:t>8</w:t>
      </w:r>
      <w:r w:rsidR="006301BA" w:rsidRPr="00FA75F4">
        <w:rPr>
          <w:rFonts w:asciiTheme="majorBidi" w:hAnsiTheme="majorBidi" w:cstheme="majorBidi"/>
          <w:szCs w:val="20"/>
        </w:rPr>
        <w:t>B</w:t>
      </w:r>
      <w:r w:rsidRPr="00FA75F4">
        <w:rPr>
          <w:rFonts w:asciiTheme="majorBidi" w:hAnsiTheme="majorBidi" w:cstheme="majorBidi"/>
          <w:szCs w:val="20"/>
        </w:rPr>
        <w:t xml:space="preserve">), IL-6 (Fig. </w:t>
      </w:r>
      <w:r w:rsidR="006301BA">
        <w:rPr>
          <w:rFonts w:asciiTheme="majorBidi" w:hAnsiTheme="majorBidi" w:cstheme="majorBidi"/>
          <w:szCs w:val="20"/>
        </w:rPr>
        <w:t>8</w:t>
      </w:r>
      <w:r w:rsidR="006301BA" w:rsidRPr="00FA75F4">
        <w:rPr>
          <w:rFonts w:asciiTheme="majorBidi" w:hAnsiTheme="majorBidi" w:cstheme="majorBidi"/>
          <w:szCs w:val="20"/>
        </w:rPr>
        <w:t>C</w:t>
      </w:r>
      <w:r w:rsidRPr="00FA75F4">
        <w:rPr>
          <w:rFonts w:asciiTheme="majorBidi" w:hAnsiTheme="majorBidi" w:cstheme="majorBidi"/>
          <w:szCs w:val="20"/>
        </w:rPr>
        <w:t xml:space="preserve">), and IL-1β (Fig. </w:t>
      </w:r>
      <w:r w:rsidR="006301BA">
        <w:rPr>
          <w:rFonts w:asciiTheme="majorBidi" w:hAnsiTheme="majorBidi" w:cstheme="majorBidi"/>
          <w:szCs w:val="20"/>
        </w:rPr>
        <w:t>8</w:t>
      </w:r>
      <w:r w:rsidR="006301BA" w:rsidRPr="00FA75F4">
        <w:rPr>
          <w:rFonts w:asciiTheme="majorBidi" w:hAnsiTheme="majorBidi" w:cstheme="majorBidi"/>
          <w:szCs w:val="20"/>
        </w:rPr>
        <w:t>D</w:t>
      </w:r>
      <w:r w:rsidRPr="00FA75F4">
        <w:rPr>
          <w:rFonts w:asciiTheme="majorBidi" w:hAnsiTheme="majorBidi" w:cstheme="majorBidi"/>
          <w:szCs w:val="20"/>
        </w:rPr>
        <w:t>) levels in rats received HCD for 10 weeks when compared with the control group. Nevertheless, treatment with FAR or SIM significantly (P&lt;0.001) ameliorated serum levels of CRP and cytokines</w:t>
      </w:r>
      <w:bookmarkStart w:id="6" w:name="_Hlk31644951"/>
      <w:r w:rsidR="006C518D" w:rsidRPr="00FA75F4">
        <w:rPr>
          <w:rFonts w:asciiTheme="majorBidi" w:hAnsiTheme="majorBidi" w:cstheme="majorBidi"/>
          <w:szCs w:val="20"/>
        </w:rPr>
        <w:t>.</w:t>
      </w:r>
    </w:p>
    <w:p w14:paraId="062E8A6A" w14:textId="77777777" w:rsidR="006C518D" w:rsidRPr="00FA75F4" w:rsidRDefault="006C518D" w:rsidP="00FA75F4">
      <w:pPr>
        <w:pStyle w:val="MDPI31text"/>
        <w:spacing w:line="480" w:lineRule="auto"/>
        <w:ind w:left="142" w:firstLine="0"/>
        <w:rPr>
          <w:rFonts w:asciiTheme="majorBidi" w:hAnsiTheme="majorBidi" w:cstheme="majorBidi"/>
          <w:szCs w:val="20"/>
        </w:rPr>
      </w:pPr>
    </w:p>
    <w:p w14:paraId="4FBCF67B" w14:textId="57E23A12"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FAR modulates hepatic LDLR, SREBP-1c, FAS and ACC in HCD-fed rats</w:t>
      </w:r>
      <w:bookmarkEnd w:id="6"/>
    </w:p>
    <w:p w14:paraId="5EF670C9" w14:textId="3719A0A8"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szCs w:val="20"/>
        </w:rPr>
        <w:lastRenderedPageBreak/>
        <w:t xml:space="preserve">To understand the anti-dyslipidemia activity of FAR in HCD-fed rats, we evaluated its effect on key factors involved in </w:t>
      </w:r>
      <w:r w:rsidRPr="00FA75F4">
        <w:rPr>
          <w:rFonts w:asciiTheme="majorBidi" w:hAnsiTheme="majorBidi" w:cstheme="majorBidi"/>
          <w:i/>
          <w:iCs/>
          <w:szCs w:val="20"/>
        </w:rPr>
        <w:t>de novo</w:t>
      </w:r>
      <w:r w:rsidRPr="00FA75F4">
        <w:rPr>
          <w:rFonts w:asciiTheme="majorBidi" w:hAnsiTheme="majorBidi" w:cstheme="majorBidi"/>
          <w:szCs w:val="20"/>
        </w:rPr>
        <w:t xml:space="preserve"> lipogenesis, namely SREBP-1c, FAS and ACC as well as LDLR. While LDLR (Fig. </w:t>
      </w:r>
      <w:r w:rsidR="006301BA">
        <w:rPr>
          <w:rFonts w:asciiTheme="majorBidi" w:hAnsiTheme="majorBidi" w:cstheme="majorBidi"/>
          <w:szCs w:val="20"/>
        </w:rPr>
        <w:t>9</w:t>
      </w:r>
      <w:r w:rsidR="006301BA" w:rsidRPr="00FA75F4">
        <w:rPr>
          <w:rFonts w:asciiTheme="majorBidi" w:hAnsiTheme="majorBidi" w:cstheme="majorBidi"/>
          <w:szCs w:val="20"/>
        </w:rPr>
        <w:t>A</w:t>
      </w:r>
      <w:r w:rsidRPr="00FA75F4">
        <w:rPr>
          <w:rFonts w:asciiTheme="majorBidi" w:hAnsiTheme="majorBidi" w:cstheme="majorBidi"/>
          <w:szCs w:val="20"/>
        </w:rPr>
        <w:t xml:space="preserve">) showed non-significant changes upon HCD feeding, SREBP-1c (Fig. </w:t>
      </w:r>
      <w:r w:rsidR="006301BA">
        <w:rPr>
          <w:rFonts w:asciiTheme="majorBidi" w:hAnsiTheme="majorBidi" w:cstheme="majorBidi"/>
          <w:szCs w:val="20"/>
        </w:rPr>
        <w:t>9</w:t>
      </w:r>
      <w:r w:rsidR="006301BA" w:rsidRPr="00FA75F4">
        <w:rPr>
          <w:rFonts w:asciiTheme="majorBidi" w:hAnsiTheme="majorBidi" w:cstheme="majorBidi"/>
          <w:szCs w:val="20"/>
        </w:rPr>
        <w:t>B</w:t>
      </w:r>
      <w:r w:rsidRPr="00FA75F4">
        <w:rPr>
          <w:rFonts w:asciiTheme="majorBidi" w:hAnsiTheme="majorBidi" w:cstheme="majorBidi"/>
          <w:szCs w:val="20"/>
        </w:rPr>
        <w:t xml:space="preserve">) FAC (Fig. </w:t>
      </w:r>
      <w:r w:rsidR="006301BA">
        <w:rPr>
          <w:rFonts w:asciiTheme="majorBidi" w:hAnsiTheme="majorBidi" w:cstheme="majorBidi"/>
          <w:szCs w:val="20"/>
        </w:rPr>
        <w:t>9</w:t>
      </w:r>
      <w:r w:rsidR="006301BA" w:rsidRPr="00FA75F4">
        <w:rPr>
          <w:rFonts w:asciiTheme="majorBidi" w:hAnsiTheme="majorBidi" w:cstheme="majorBidi"/>
          <w:szCs w:val="20"/>
        </w:rPr>
        <w:t>C</w:t>
      </w:r>
      <w:r w:rsidRPr="00FA75F4">
        <w:rPr>
          <w:rFonts w:asciiTheme="majorBidi" w:hAnsiTheme="majorBidi" w:cstheme="majorBidi"/>
          <w:szCs w:val="20"/>
        </w:rPr>
        <w:t xml:space="preserve">) and ACC (Fig. </w:t>
      </w:r>
      <w:r w:rsidR="006301BA">
        <w:rPr>
          <w:rFonts w:asciiTheme="majorBidi" w:hAnsiTheme="majorBidi" w:cstheme="majorBidi"/>
          <w:szCs w:val="20"/>
        </w:rPr>
        <w:t>9</w:t>
      </w:r>
      <w:r w:rsidR="006301BA" w:rsidRPr="00FA75F4">
        <w:rPr>
          <w:rFonts w:asciiTheme="majorBidi" w:hAnsiTheme="majorBidi" w:cstheme="majorBidi"/>
          <w:szCs w:val="20"/>
        </w:rPr>
        <w:t>E</w:t>
      </w:r>
      <w:r w:rsidRPr="00FA75F4">
        <w:rPr>
          <w:rFonts w:asciiTheme="majorBidi" w:hAnsiTheme="majorBidi" w:cstheme="majorBidi"/>
          <w:szCs w:val="20"/>
        </w:rPr>
        <w:t xml:space="preserve">) mRNA abundance were significantly (P&lt;0.001) increased in the liver of HCD-fed rats. Moreover, hepatic FAS activity was significantly increased in HCD-fed rats (Fig. </w:t>
      </w:r>
      <w:r w:rsidR="006301BA">
        <w:rPr>
          <w:rFonts w:asciiTheme="majorBidi" w:hAnsiTheme="majorBidi" w:cstheme="majorBidi"/>
          <w:szCs w:val="20"/>
        </w:rPr>
        <w:t>9</w:t>
      </w:r>
      <w:r w:rsidR="006301BA" w:rsidRPr="00FA75F4">
        <w:rPr>
          <w:rFonts w:asciiTheme="majorBidi" w:hAnsiTheme="majorBidi" w:cstheme="majorBidi"/>
          <w:szCs w:val="20"/>
        </w:rPr>
        <w:t>D</w:t>
      </w:r>
      <w:r w:rsidRPr="00FA75F4">
        <w:rPr>
          <w:rFonts w:asciiTheme="majorBidi" w:hAnsiTheme="majorBidi" w:cstheme="majorBidi"/>
          <w:szCs w:val="20"/>
        </w:rPr>
        <w:t>) as compared to the control rats. Interestingly, FAR and SIM significantly restored hepatic mRNA levels of LDLR, SREBP-1c, FAS and ACC as well as FAS activity.</w:t>
      </w:r>
    </w:p>
    <w:p w14:paraId="39CF4A15" w14:textId="332AE6F3"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szCs w:val="20"/>
        </w:rPr>
        <w:t xml:space="preserve">To further explore the modulatory effect of FAR on FAS and ACC, we performed molecular docking analysis to figure out their binding modes. FAR was shown to dock into the determined active site of TE domain of FAS, as represented in Figure </w:t>
      </w:r>
      <w:r w:rsidR="006301BA">
        <w:rPr>
          <w:rFonts w:asciiTheme="majorBidi" w:hAnsiTheme="majorBidi" w:cstheme="majorBidi"/>
          <w:szCs w:val="20"/>
        </w:rPr>
        <w:t>10</w:t>
      </w:r>
      <w:r w:rsidR="006301BA" w:rsidRPr="00FA75F4">
        <w:rPr>
          <w:rFonts w:asciiTheme="majorBidi" w:hAnsiTheme="majorBidi" w:cstheme="majorBidi"/>
          <w:szCs w:val="20"/>
        </w:rPr>
        <w:t>A</w:t>
      </w:r>
      <w:r w:rsidRPr="00FA75F4">
        <w:rPr>
          <w:rFonts w:asciiTheme="majorBidi" w:hAnsiTheme="majorBidi" w:cstheme="majorBidi"/>
          <w:szCs w:val="20"/>
        </w:rPr>
        <w:t>,B. A detailed investigation of the binding site indicated that FAR forms four hydrogen bonds with the residues Ser2308, Asp2338, His2481 and Arg2482 in FAS. In addition, FAR was placed in the binding cavity encased by the hydrophobic residues Leu2222, Ile2250, Glu2251, Phe2370, Phe2371 Gln2374, Phe2423. The binding affinity was −5.2 kcal/mol, indicating the formation of a stable FAR-FAS/TE domain complex. These polar and hydrophobic interactions reflect the stability of FAR binding pattern with TE. Three phenylalanine residues (Phe2370, Phe2371 and Phe2432) were closely detected in the binding site of FAR-FAS/TE domain complex. This information is of particular interest, since it shed the light on the probability for these residues to exhibit a thermodynamically favorable π-π interactions. These interactions are likely to contribute in the binding mechanism of FAR with FAS.</w:t>
      </w:r>
    </w:p>
    <w:p w14:paraId="5C7E5F48" w14:textId="32781CB5" w:rsidR="006C518D"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szCs w:val="20"/>
        </w:rPr>
        <w:t xml:space="preserve">The </w:t>
      </w:r>
      <w:r w:rsidRPr="00FA75F4">
        <w:rPr>
          <w:rFonts w:asciiTheme="majorBidi" w:hAnsiTheme="majorBidi" w:cstheme="majorBidi"/>
          <w:i/>
          <w:iCs/>
          <w:szCs w:val="20"/>
        </w:rPr>
        <w:t>in-silico</w:t>
      </w:r>
      <w:r w:rsidRPr="00FA75F4">
        <w:rPr>
          <w:rFonts w:asciiTheme="majorBidi" w:hAnsiTheme="majorBidi" w:cstheme="majorBidi"/>
          <w:szCs w:val="20"/>
        </w:rPr>
        <w:t xml:space="preserve"> model for the interaction of KS domain of FAS with FAR was developed by our molecular docking studies. FAR was located in the binding site surrounded by residues Cys161, Met205, Tyr222, Pro264, His293, Thr295, Thr297, Gln303, His331, Phe393, Gly394 and Phe395. Also, FAR formed two hydrogen bonds with residues Gln269 and Gly300, as shown in Figure </w:t>
      </w:r>
      <w:r w:rsidR="006301BA">
        <w:rPr>
          <w:rFonts w:asciiTheme="majorBidi" w:hAnsiTheme="majorBidi" w:cstheme="majorBidi"/>
          <w:szCs w:val="20"/>
        </w:rPr>
        <w:t>10</w:t>
      </w:r>
      <w:r w:rsidR="006301BA" w:rsidRPr="00FA75F4">
        <w:rPr>
          <w:rFonts w:asciiTheme="majorBidi" w:hAnsiTheme="majorBidi" w:cstheme="majorBidi"/>
          <w:szCs w:val="20"/>
        </w:rPr>
        <w:t>C</w:t>
      </w:r>
      <w:r w:rsidRPr="00FA75F4">
        <w:rPr>
          <w:rFonts w:asciiTheme="majorBidi" w:hAnsiTheme="majorBidi" w:cstheme="majorBidi"/>
          <w:szCs w:val="20"/>
        </w:rPr>
        <w:t>,D. A lower binding energy was obtained for this complex than its TE domain counterpart (-6.7 kcal/mol). Two phenylalanine residues in the hydrophobic pocket make this interaction more susceptible to stabilization by π-π interaction effects.</w:t>
      </w:r>
    </w:p>
    <w:p w14:paraId="7651547A" w14:textId="5833B086"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The binding interaction between FAR and human ACC was represented in Figure </w:t>
      </w:r>
      <w:r w:rsidR="006301BA">
        <w:rPr>
          <w:rFonts w:asciiTheme="majorBidi" w:hAnsiTheme="majorBidi" w:cstheme="majorBidi"/>
          <w:szCs w:val="20"/>
        </w:rPr>
        <w:t>10</w:t>
      </w:r>
      <w:r w:rsidR="006301BA" w:rsidRPr="00FA75F4">
        <w:rPr>
          <w:rFonts w:asciiTheme="majorBidi" w:hAnsiTheme="majorBidi" w:cstheme="majorBidi"/>
          <w:szCs w:val="20"/>
        </w:rPr>
        <w:t>E</w:t>
      </w:r>
      <w:r w:rsidRPr="00FA75F4">
        <w:rPr>
          <w:rFonts w:asciiTheme="majorBidi" w:hAnsiTheme="majorBidi" w:cstheme="majorBidi"/>
          <w:szCs w:val="20"/>
        </w:rPr>
        <w:t xml:space="preserve">,F. Three polar bonds were detected in the FAR-ACC complex with residues Ser1808 and Arg1883, and occupied hydrophobic pocket comprises the residues Gln1522, Asn1525, Phe1526, Pro1574, Glu1575, Glu1805, Tyr 1809, Leu1821, Lys1863 and Gly1864. The complex formed is stable and the lowest binding energy was −5.5 kcal/mol. The estimated binding pocked in this complex showed one phenylalanine and one tyrosine residues, namely Phe1526 and Tyr1809. These </w:t>
      </w:r>
      <w:r w:rsidRPr="00FA75F4">
        <w:rPr>
          <w:rFonts w:asciiTheme="majorBidi" w:hAnsiTheme="majorBidi" w:cstheme="majorBidi"/>
          <w:szCs w:val="20"/>
        </w:rPr>
        <w:lastRenderedPageBreak/>
        <w:t>residues are capable of making π-π interactions that could potentially show thermodynamically favorable interactions with the pi bonds of the inhibitor. Figure 8E shows the structure of the potential depth in the binding cavity of FAR-ACC binding pocket. This figure implies that FAR is located mainly inside the binding pocket of ACC.</w:t>
      </w:r>
    </w:p>
    <w:p w14:paraId="585F874A" w14:textId="5C4A8860" w:rsidR="00AB5F2A" w:rsidRPr="00FA75F4" w:rsidRDefault="001556F0" w:rsidP="00FA75F4">
      <w:pPr>
        <w:pStyle w:val="MDPI31text"/>
        <w:spacing w:line="480" w:lineRule="auto"/>
        <w:ind w:left="142" w:firstLine="0"/>
        <w:rPr>
          <w:rFonts w:asciiTheme="majorBidi" w:hAnsiTheme="majorBidi" w:cstheme="majorBidi"/>
          <w:b/>
          <w:bCs/>
          <w:szCs w:val="20"/>
        </w:rPr>
      </w:pPr>
      <w:r w:rsidRPr="00FA75F4">
        <w:rPr>
          <w:rFonts w:asciiTheme="majorBidi" w:hAnsiTheme="majorBidi" w:cstheme="majorBidi"/>
          <w:b/>
          <w:bCs/>
          <w:szCs w:val="20"/>
        </w:rPr>
        <w:t>Discussion</w:t>
      </w:r>
      <w:bookmarkStart w:id="7" w:name="OLE_LINK4"/>
      <w:bookmarkStart w:id="8" w:name="OLE_LINK5"/>
    </w:p>
    <w:p w14:paraId="5C9D35D1" w14:textId="39167F0C"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Hypercholesterolemia is a well-acknowledged causative risk factor for the development of CVD and liver injury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&lt;EndNote&gt;&lt;Cite&gt;&lt;Author&gt;Sozen&lt;/Author&gt;&lt;Year&gt;2017&lt;/Year&gt;&lt;RecNum&gt;10&lt;/RecNum&gt;&lt;DisplayText&gt;(Sozen &amp;amp;Ozer 2017)&lt;/DisplayText&gt;&lt;record&gt;&lt;rec-number&gt;10&lt;/rec-number&gt;&lt;foreign-keys&gt;&lt;key app="EN" db-id="059vtdrdkersauera29pdvvlpr90ft52xdtd" timestamp="1580493431"&gt;10&lt;/key&gt;&lt;/foreign-keys&gt;&lt;ref-type name="Journal Article"&gt;17&lt;/ref-type&gt;&lt;contributors&gt;&lt;authors&gt;&lt;author&gt;Sozen, Erdi&lt;/author&gt;&lt;author&gt;Ozer, Nesrin Kartal&lt;/author&gt;&lt;/authors&gt;&lt;/contributors&gt;&lt;titles&gt;&lt;title&gt;Impact of high cholesterol and endoplasmic reticulum stress on metabolic diseases: An updated mini-review&lt;/title&gt;&lt;secondary-title&gt;Redox biology&lt;/secondary-title&gt;&lt;/titles&gt;&lt;periodical&gt;&lt;full-title&gt;Redox biology&lt;/full-title&gt;&lt;/periodical&gt;&lt;pages&gt;456-461&lt;/pages&gt;&lt;volume&gt;12&lt;/volume&gt;&lt;dates&gt;&lt;year&gt;2017&lt;/year&gt;&lt;/dates&gt;&lt;isbn&gt;2213-2317&lt;/isbn&gt;&lt;urls&gt;&lt;/urls&gt;&lt;/record&gt;&lt;/Cite&gt;&lt;/EndNote&gt;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(Sozen &amp;Ozer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Thus, </w:t>
      </w:r>
      <w:proofErr w:type="spellStart"/>
      <w:r w:rsidRPr="00FA75F4">
        <w:rPr>
          <w:rFonts w:asciiTheme="majorBidi" w:hAnsiTheme="majorBidi" w:cstheme="majorBidi"/>
          <w:szCs w:val="20"/>
        </w:rPr>
        <w:t>hypocholesterolemic</w:t>
      </w:r>
      <w:proofErr w:type="spellEnd"/>
      <w:r w:rsidRPr="00FA75F4">
        <w:rPr>
          <w:rFonts w:asciiTheme="majorBidi" w:hAnsiTheme="majorBidi" w:cstheme="majorBidi"/>
          <w:szCs w:val="20"/>
        </w:rPr>
        <w:t xml:space="preserve"> strategies could be effective in preventing metabolic disorders associated with dyslipidemia. Herein, we investigated the potential of FAR to prevent liver injury in HCD-fed rats, pointing to its ability to suppress oxidative stress, inflammation and lipogenic factors. Our results showed that FAR effectively attenuated dyslipidemia, oxidative stress and liver injury, and modulated SREBP-1c, FAS and ACC.</w:t>
      </w:r>
    </w:p>
    <w:p w14:paraId="5DAE2FC6" w14:textId="77777777" w:rsidR="00AB5F2A" w:rsidRPr="00FA75F4" w:rsidRDefault="00AB5F2A" w:rsidP="00FA75F4">
      <w:pPr>
        <w:pStyle w:val="MDPI31text"/>
        <w:spacing w:line="480" w:lineRule="auto"/>
        <w:ind w:left="142" w:firstLine="0"/>
        <w:rPr>
          <w:rFonts w:asciiTheme="majorBidi" w:hAnsiTheme="majorBidi" w:cstheme="majorBidi"/>
          <w:szCs w:val="20"/>
        </w:rPr>
      </w:pPr>
    </w:p>
    <w:p w14:paraId="595340D0" w14:textId="3DA4346B"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HCD feeding has been reported to establish an experimental model mimicking hypercholesterolemia pathophysiology in human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&lt;EndNote&gt;&lt;Cite&gt;&lt;Author&gt;Shi&lt;/Author&gt;&lt;Year&gt;2019&lt;/Year&gt;&lt;RecNum&gt;2&lt;/RecNum&gt;&lt;DisplayText&gt;(Shi et al. 2019)&lt;/DisplayText&gt;&lt;record&gt;&lt;rec-number&gt;2&lt;/rec-number&gt;&lt;foreign-keys&gt;&lt;key app="EN" db-id="059vtdrdkersauera29pdvvlpr90ft52xdtd" timestamp="1580493428"&gt;2&lt;/key&gt;&lt;/foreign-keys&gt;&lt;ref-type name="Journal Article"&gt;17&lt;/ref-type&gt;&lt;contributors&gt;&lt;authors&gt;&lt;author&gt;Shi, Jingjing&lt;/author&gt;&lt;author&gt;Li, Ruoqi&lt;/author&gt;&lt;author&gt;Liu, Yi&lt;/author&gt;&lt;author&gt;Lu, Haifei&lt;/author&gt;&lt;author&gt;Yu, Lu&lt;/author&gt;&lt;author&gt;Zhang, Fengxia&lt;/author&gt;&lt;/authors&gt;&lt;/contributors&gt;&lt;titles&gt;&lt;title&gt;Shuangyu Tiaozhi Granule Attenuates Hypercholesterolemia through the Reduction of Cholesterol Synthesis in Rat Fed a High Cholesterol Diet&lt;/title&gt;&lt;secondary-title&gt;BioMed research international&lt;/secondary-title&gt;&lt;/titles&gt;&lt;periodical&gt;&lt;full-title&gt;BioMed research international&lt;/full-title&gt;&lt;/periodical&gt;&lt;pages&gt;4805926&lt;/pages&gt;&lt;volume&gt;2019&lt;/volume&gt;&lt;dates&gt;&lt;year&gt;2019&lt;/year&gt;&lt;/dates&gt;&lt;isbn&gt;2314-6133&lt;/isbn&gt;&lt;urls&gt;&lt;/urls&gt;&lt;/record&gt;&lt;/Cite&gt;&lt;/EndNote&gt;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(Shi et al. 2019)</w:t>
      </w:r>
      <w:r w:rsidRPr="00FA75F4">
        <w:rPr>
          <w:rFonts w:asciiTheme="majorBidi" w:hAnsiTheme="majorBidi" w:cstheme="majorBidi"/>
          <w:szCs w:val="20"/>
        </w:rPr>
        <w:fldChar w:fldCharType="end"/>
      </w:r>
      <w:r w:rsidRPr="00FA75F4">
        <w:rPr>
          <w:rFonts w:asciiTheme="majorBidi" w:hAnsiTheme="majorBidi" w:cstheme="majorBidi"/>
          <w:szCs w:val="20"/>
        </w:rPr>
        <w:t xml:space="preserve">. Consistent with several previous studies </w:t>
      </w:r>
      <w:r w:rsidRPr="00FA75F4">
        <w:rPr>
          <w:rFonts w:asciiTheme="majorBidi" w:hAnsiTheme="majorBidi" w:cstheme="majorBidi"/>
          <w:szCs w:val="20"/>
        </w:rPr>
        <w:fldChar w:fldCharType="begin">
          <w:fldData xml:space="preserve">PEVuZE5vdGU+PENpdGU+PEF1dGhvcj5CaW4tSnVtYWg8L0F1dGhvcj48WWVhcj4yMDE4PC9ZZWFy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PEVuZE5vdGU+PENpdGU+PEF1dGhvcj5CaW4tSnVtYWg8L0F1dGhvcj48WWVhcj4yMDE4PC9ZZWFy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(AlSharari et al. 2016, Bin-Jumah 2018, Shi et al. 2019)</w:t>
      </w:r>
      <w:r w:rsidRPr="00FA75F4">
        <w:rPr>
          <w:rFonts w:asciiTheme="majorBidi" w:hAnsiTheme="majorBidi" w:cstheme="majorBidi"/>
          <w:szCs w:val="20"/>
        </w:rPr>
        <w:fldChar w:fldCharType="end"/>
      </w:r>
      <w:r w:rsidRPr="00FA75F4">
        <w:rPr>
          <w:rFonts w:asciiTheme="majorBidi" w:hAnsiTheme="majorBidi" w:cstheme="majorBidi"/>
          <w:szCs w:val="20"/>
        </w:rPr>
        <w:t xml:space="preserve">, HCD caused dyslipidemia manifested by increased serum cholesterol, TG, and LDL and </w:t>
      </w:r>
      <w:proofErr w:type="spellStart"/>
      <w:r w:rsidRPr="00FA75F4">
        <w:rPr>
          <w:rFonts w:asciiTheme="majorBidi" w:hAnsiTheme="majorBidi" w:cstheme="majorBidi"/>
          <w:szCs w:val="20"/>
        </w:rPr>
        <w:t>vLDL</w:t>
      </w:r>
      <w:proofErr w:type="spellEnd"/>
      <w:r w:rsidRPr="00FA75F4">
        <w:rPr>
          <w:rFonts w:asciiTheme="majorBidi" w:hAnsiTheme="majorBidi" w:cstheme="majorBidi"/>
          <w:szCs w:val="20"/>
        </w:rPr>
        <w:t xml:space="preserve">. Hypercholesterolemia can lead to hepatic lipid accumulation resulting in chronic inflammation, degenerative changes, hepatotoxicity, fibrosis and liver failure </w:t>
      </w:r>
      <w:r w:rsidRPr="00FA75F4">
        <w:rPr>
          <w:rFonts w:asciiTheme="majorBidi" w:hAnsiTheme="majorBidi" w:cstheme="majorBidi"/>
          <w:szCs w:val="20"/>
        </w:rPr>
        <w:fldChar w:fldCharType="begin">
          <w:fldData xml:space="preserve">PEVuZE5vdGU+PENpdGU+PEF1dGhvcj5BbFNoYXJhcmk8L0F1dGhvcj48WWVhcj4yMDE2PC9ZZWFy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==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PEVuZE5vdGU+PENpdGU+PEF1dGhvcj5BbFNoYXJhcmk8L0F1dGhvcj48WWVhcj4yMDE2PC9ZZWFy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==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(AlSharari et al. 2016, Farrell &amp;Larter 2006, Muniz et al. 2019, Sozen &amp;Ozer 2017)</w:t>
      </w:r>
      <w:r w:rsidRPr="00FA75F4">
        <w:rPr>
          <w:rFonts w:asciiTheme="majorBidi" w:hAnsiTheme="majorBidi" w:cstheme="majorBidi"/>
          <w:szCs w:val="20"/>
        </w:rPr>
        <w:fldChar w:fldCharType="end"/>
      </w:r>
      <w:r w:rsidRPr="00FA75F4">
        <w:rPr>
          <w:rFonts w:asciiTheme="majorBidi" w:hAnsiTheme="majorBidi" w:cstheme="majorBidi"/>
          <w:szCs w:val="20"/>
        </w:rPr>
        <w:t xml:space="preserve">. Accordingly, cholesterol and TG were increased in the liver of HCD-fed rats and histological examination revealed massive lipid infiltration. Increased accumulation of lipids in the liver can impact its ability to metabolize lipids, resulting in dyslipidemia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&lt;EndNote&gt;&lt;Cite&gt;&lt;Author&gt;Arvind&lt;/Author&gt;&lt;Year&gt;2000&lt;/Year&gt;&lt;RecNum&gt;64&lt;/RecNum&gt;&lt;DisplayText&gt;(Arvind et al. 2000)&lt;/DisplayText&gt;&lt;record&gt;&lt;rec-number&gt;64&lt;/rec-number&gt;&lt;foreign-keys&gt;&lt;key app="EN" db-id="059vtdrdkersauera29pdvvlpr90ft52xdtd" timestamp="1580552084"&gt;64&lt;/key&gt;&lt;/foreign-keys&gt;&lt;ref-type name="Book Section"&gt;5&lt;/ref-type&gt;&lt;contributors&gt;&lt;authors&gt;&lt;author&gt;Arvind, A.&lt;/author&gt;&lt;author&gt;Osganian, S. A.&lt;/author&gt;&lt;author&gt;Cohen, D. E.&lt;/author&gt;&lt;author&gt;Corey, K. E.&lt;/author&gt;&lt;/authors&gt;&lt;secondary-authors&gt;&lt;author&gt;Feingold, K. R.&lt;/author&gt;&lt;author&gt;Anawalt, B.&lt;/author&gt;&lt;author&gt;Boyce, A.&lt;/author&gt;&lt;author&gt;Chrousos, G.&lt;/author&gt;&lt;author&gt;Dungan, K.&lt;/author&gt;&lt;author&gt;Grossman, A.&lt;/author&gt;&lt;author&gt;Hershman, J. M.&lt;/author&gt;&lt;author&gt;Kaltsas, G.&lt;/author&gt;&lt;author&gt;Koch, C.&lt;/author&gt;&lt;author&gt;Kopp, P.&lt;/author&gt;&lt;author&gt;Korbonits, M.&lt;/author&gt;&lt;author&gt;McLachlan, R.&lt;/author&gt;&lt;author&gt;Morley, J. E.&lt;/author&gt;&lt;author&gt;New, M.&lt;/author&gt;&lt;author&gt;Perreault, L.&lt;/author&gt;&lt;author&gt;Purnell, J.&lt;/author&gt;&lt;author&gt;Rebar, R.&lt;/author&gt;&lt;author&gt;Singer, F.&lt;/author&gt;&lt;author&gt;Trence, D. L.&lt;/author&gt;&lt;author&gt;Vinik, A.&lt;/author&gt;&lt;author&gt;Wilson, D. P.&lt;/author&gt;&lt;/secondary-authors&gt;&lt;/contributors&gt;&lt;titles&gt;&lt;title&gt;Lipid and Lipoprotein Metabolism in Liver Disease&lt;/title&gt;&lt;secondary-title&gt;Endotext&lt;/secondary-title&gt;&lt;/titles&gt;&lt;dates&gt;&lt;year&gt;2000&lt;/year&gt;&lt;/dates&gt;&lt;pub-location&gt;South Dartmouth (MA)&lt;/pub-location&gt;&lt;publisher&gt;MDText.com, Inc.&lt;/publisher&gt;&lt;accession-num&gt;26561702&lt;/accession-num&gt;&lt;urls&gt;&lt;/urls&gt;&lt;language&gt;eng&lt;/language&gt;&lt;/record&gt;&lt;/Cite&gt;&lt;/EndNote&gt;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(Arvind et al. 2000)</w:t>
      </w:r>
      <w:r w:rsidRPr="00FA75F4">
        <w:rPr>
          <w:rFonts w:asciiTheme="majorBidi" w:hAnsiTheme="majorBidi" w:cstheme="majorBidi"/>
          <w:szCs w:val="20"/>
        </w:rPr>
        <w:fldChar w:fldCharType="end"/>
      </w:r>
      <w:r w:rsidRPr="00FA75F4">
        <w:rPr>
          <w:rFonts w:asciiTheme="majorBidi" w:hAnsiTheme="majorBidi" w:cstheme="majorBidi"/>
          <w:szCs w:val="20"/>
        </w:rPr>
        <w:t xml:space="preserve">. HCD-induced liver injury has been further confirmed by elevated serum transaminases, ALP and LDH. These enzymes are the most frequently used indicators for the assessment of liver injury and are considered valuable markers of degenerative and necrotic changes in hepatocytes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&lt;EndNote&gt;&lt;Cite&gt;&lt;Author&gt;McGill&lt;/Author&gt;&lt;Year&gt;2016&lt;/Year&gt;&lt;RecNum&gt;43&lt;/RecNum&gt;&lt;DisplayText&gt;(McGill 2016)&lt;/DisplayText&gt;&lt;record&gt;&lt;rec-number&gt;43&lt;/rec-number&gt;&lt;foreign-keys&gt;&lt;key app="EN" db-id="059vtdrdkersauera29pdvvlpr90ft52xdtd" timestamp="1580493443"&gt;43&lt;/key&gt;&lt;/foreign-keys&gt;&lt;ref-type name="Journal Article"&gt;17&lt;/ref-type&gt;&lt;contributors&gt;&lt;authors&gt;&lt;author&gt;McGill, Mitchell R&lt;/author&gt;&lt;/authors&gt;&lt;/contributors&gt;&lt;titles&gt;&lt;title&gt;The past and present of serum aminotransferases and the future of liver injury biomarkers&lt;/title&gt;&lt;secondary-title&gt;EXCLI journal&lt;/secondary-title&gt;&lt;/titles&gt;&lt;periodical&gt;&lt;full-title&gt;EXCLI journal&lt;/full-title&gt;&lt;/periodical&gt;&lt;pages&gt;817-828&lt;/pages&gt;&lt;volume&gt;15&lt;/volume&gt;&lt;dates&gt;&lt;year&gt;2016&lt;/year&gt;&lt;/dates&gt;&lt;urls&gt;&lt;/urls&gt;&lt;/record&gt;&lt;/Cite&gt;&lt;/EndNote&gt;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(McGill 2016)</w:t>
      </w:r>
      <w:r w:rsidRPr="00FA75F4">
        <w:rPr>
          <w:rFonts w:asciiTheme="majorBidi" w:hAnsiTheme="majorBidi" w:cstheme="majorBidi"/>
          <w:szCs w:val="20"/>
        </w:rPr>
        <w:fldChar w:fldCharType="end"/>
      </w:r>
      <w:r w:rsidRPr="00FA75F4">
        <w:rPr>
          <w:rFonts w:asciiTheme="majorBidi" w:hAnsiTheme="majorBidi" w:cstheme="majorBidi"/>
          <w:szCs w:val="20"/>
        </w:rPr>
        <w:t xml:space="preserve">. Here, treatment with FAR and SIM reduced serum lipids and hepatic cholesterol and TG contents in HCD-fed rats. In addition, the histopathological findings revealed a remarkable reduction in hepatic lipid infiltration following treatment with FAR or SIM. FAR has also reduced serum ALT, AST, ALP and LDH in HCD-fed rats, demonstrating a potent hepatoprotective activity. In this context, FAR showed a protective effect against cyclophosphamide (CP) hepatotoxicity in mice </w:t>
      </w:r>
      <w:r w:rsidRPr="00FA75F4">
        <w:rPr>
          <w:rFonts w:asciiTheme="majorBidi" w:hAnsiTheme="majorBidi" w:cstheme="majorBidi"/>
          <w:szCs w:val="20"/>
          <w:lang w:bidi="ar-EG"/>
        </w:rPr>
        <w:fldChar w:fldCharType="begin"/>
      </w:r>
      <w:r w:rsidR="00CA4E33">
        <w:rPr>
          <w:rFonts w:asciiTheme="majorBidi" w:hAnsiTheme="majorBidi" w:cstheme="majorBidi"/>
          <w:szCs w:val="20"/>
          <w:lang w:bidi="ar-EG"/>
        </w:rPr>
        <w:instrText xml:space="preserve"> ADDIN EN.CITE &lt;EndNote&gt;&lt;Cite&gt;&lt;Author&gt;Araghi&lt;/Author&gt;&lt;Year&gt;2018&lt;/Year&gt;&lt;RecNum&gt;44&lt;/RecNum&gt;&lt;DisplayText&gt;(Araghi et al. 2018)&lt;/DisplayText&gt;&lt;record&gt;&lt;rec-number&gt;44&lt;/rec-number&gt;&lt;foreign-keys&gt;&lt;key app="EN" db-id="059vtdrdkersauera29pdvvlpr90ft52xdtd" timestamp="1580493443"&gt;44&lt;/key&gt;&lt;/foreign-keys&gt;&lt;ref-type name="Journal Article"&gt;17&lt;/ref-type&gt;&lt;contributors&gt;&lt;authors&gt;&lt;author&gt;Araghi, Atefeh&lt;/author&gt;&lt;author&gt;Golshahi, Hannaneh&lt;/author&gt;&lt;author&gt;Baghban, Farshad&lt;/author&gt;&lt;author&gt;Abouhosseini Tabari, Mohaddeseh&lt;/author&gt;&lt;/authors&gt;&lt;/contributors&gt;&lt;titles&gt;&lt;title&gt;Ameliorative action of farnesol on cyclophosphamide induced toxicity in mice&lt;/title&gt;&lt;secondary-title&gt;Journal of Herbmed Pharmacology&lt;/secondary-title&gt;&lt;/titles&gt;&lt;periodical&gt;&lt;full-title&gt;Journal of Herbmed Pharmacology&lt;/full-title&gt;&lt;/periodical&gt;&lt;pages&gt;37-43&lt;/pages&gt;&lt;volume&gt;7&lt;/volume&gt;&lt;number&gt;1&lt;/number&gt;&lt;dates&gt;&lt;year&gt;2018&lt;/year&gt;&lt;/dates&gt;&lt;urls&gt;&lt;/urls&gt;&lt;/record&gt;&lt;/Cite&gt;&lt;/EndNote&gt;</w:instrText>
      </w:r>
      <w:r w:rsidRPr="00FA75F4">
        <w:rPr>
          <w:rFonts w:asciiTheme="majorBidi" w:hAnsiTheme="majorBidi" w:cstheme="majorBidi"/>
          <w:szCs w:val="20"/>
          <w:lang w:bidi="ar-EG"/>
        </w:rPr>
        <w:fldChar w:fldCharType="separate"/>
      </w:r>
      <w:r w:rsidR="00186FE6" w:rsidRPr="00FA75F4">
        <w:rPr>
          <w:rFonts w:asciiTheme="majorBidi" w:hAnsiTheme="majorBidi" w:cstheme="majorBidi"/>
          <w:noProof/>
          <w:szCs w:val="20"/>
          <w:lang w:bidi="ar-EG"/>
        </w:rPr>
        <w:t>(Araghi et al. 2018)</w:t>
      </w:r>
      <w:r w:rsidRPr="00FA75F4">
        <w:rPr>
          <w:rFonts w:asciiTheme="majorBidi" w:hAnsiTheme="majorBidi" w:cstheme="majorBidi"/>
          <w:szCs w:val="20"/>
          <w:lang w:bidi="ar-EG"/>
        </w:rPr>
        <w:fldChar w:fldCharType="end"/>
      </w:r>
      <w:r w:rsidRPr="00FA75F4">
        <w:rPr>
          <w:rFonts w:asciiTheme="majorBidi" w:hAnsiTheme="majorBidi" w:cstheme="majorBidi"/>
          <w:szCs w:val="20"/>
        </w:rPr>
        <w:t xml:space="preserve">. Treatment with FAR reduced serum ALT and AST and preserved the </w:t>
      </w:r>
      <w:r w:rsidRPr="00FA75F4">
        <w:rPr>
          <w:rFonts w:asciiTheme="majorBidi" w:hAnsiTheme="majorBidi" w:cstheme="majorBidi"/>
          <w:szCs w:val="20"/>
          <w:lang w:bidi="ar-EG"/>
        </w:rPr>
        <w:t xml:space="preserve">normal architectural integrity of liver in CP-intoxicated mice </w:t>
      </w:r>
      <w:r w:rsidRPr="00FA75F4">
        <w:rPr>
          <w:rFonts w:asciiTheme="majorBidi" w:hAnsiTheme="majorBidi" w:cstheme="majorBidi"/>
          <w:szCs w:val="20"/>
          <w:lang w:bidi="ar-EG"/>
        </w:rPr>
        <w:fldChar w:fldCharType="begin"/>
      </w:r>
      <w:r w:rsidR="00CA4E33">
        <w:rPr>
          <w:rFonts w:asciiTheme="majorBidi" w:hAnsiTheme="majorBidi" w:cstheme="majorBidi"/>
          <w:szCs w:val="20"/>
          <w:lang w:bidi="ar-EG"/>
        </w:rPr>
        <w:instrText xml:space="preserve"> ADDIN EN.CITE &lt;EndNote&gt;&lt;Cite&gt;&lt;Author&gt;Araghi&lt;/Author&gt;&lt;Year&gt;2018&lt;/Year&gt;&lt;RecNum&gt;44&lt;/RecNum&gt;&lt;DisplayText&gt;(Araghi et al. 2018)&lt;/DisplayText&gt;&lt;record&gt;&lt;rec-number&gt;44&lt;/rec-number&gt;&lt;foreign-keys&gt;&lt;key app="EN" db-id="059vtdrdkersauera29pdvvlpr90ft52xdtd" timestamp="1580493443"&gt;44&lt;/key&gt;&lt;/foreign-keys&gt;&lt;ref-type name="Journal Article"&gt;17&lt;/ref-type&gt;&lt;contributors&gt;&lt;authors&gt;&lt;author&gt;Araghi, Atefeh&lt;/author&gt;&lt;author&gt;Golshahi, Hannaneh&lt;/author&gt;&lt;author&gt;Baghban, Farshad&lt;/author&gt;&lt;author&gt;Abouhosseini Tabari, Mohaddeseh&lt;/author&gt;&lt;/authors&gt;&lt;/contributors&gt;&lt;titles&gt;&lt;title&gt;Ameliorative action of farnesol on cyclophosphamide induced toxicity in mice&lt;/title&gt;&lt;secondary-title&gt;Journal of Herbmed Pharmacology&lt;/secondary-title&gt;&lt;/titles&gt;&lt;periodical&gt;&lt;full-title&gt;Journal of Herbmed Pharmacology&lt;/full-title&gt;&lt;/periodical&gt;&lt;pages&gt;37-43&lt;/pages&gt;&lt;volume&gt;7&lt;/volume&gt;&lt;number&gt;1&lt;/number&gt;&lt;dates&gt;&lt;year&gt;2018&lt;/year&gt;&lt;/dates&gt;&lt;urls&gt;&lt;/urls&gt;&lt;/record&gt;&lt;/Cite&gt;&lt;/EndNote&gt;</w:instrText>
      </w:r>
      <w:r w:rsidRPr="00FA75F4">
        <w:rPr>
          <w:rFonts w:asciiTheme="majorBidi" w:hAnsiTheme="majorBidi" w:cstheme="majorBidi"/>
          <w:szCs w:val="20"/>
          <w:lang w:bidi="ar-EG"/>
        </w:rPr>
        <w:fldChar w:fldCharType="separate"/>
      </w:r>
      <w:r w:rsidR="00186FE6" w:rsidRPr="00FA75F4">
        <w:rPr>
          <w:rFonts w:asciiTheme="majorBidi" w:hAnsiTheme="majorBidi" w:cstheme="majorBidi"/>
          <w:noProof/>
          <w:szCs w:val="20"/>
          <w:lang w:bidi="ar-EG"/>
        </w:rPr>
        <w:t>(Araghi et al. 2018)</w:t>
      </w:r>
      <w:r w:rsidRPr="00FA75F4">
        <w:rPr>
          <w:rFonts w:asciiTheme="majorBidi" w:hAnsiTheme="majorBidi" w:cstheme="majorBidi"/>
          <w:szCs w:val="20"/>
          <w:lang w:bidi="ar-EG"/>
        </w:rPr>
        <w:fldChar w:fldCharType="end"/>
      </w:r>
      <w:r w:rsidRPr="00FA75F4">
        <w:rPr>
          <w:rFonts w:asciiTheme="majorBidi" w:hAnsiTheme="majorBidi" w:cstheme="majorBidi"/>
          <w:szCs w:val="20"/>
          <w:lang w:bidi="ar-EG"/>
        </w:rPr>
        <w:t xml:space="preserve">. </w:t>
      </w:r>
      <w:r w:rsidRPr="00FA75F4">
        <w:rPr>
          <w:rFonts w:asciiTheme="majorBidi" w:hAnsiTheme="majorBidi" w:cstheme="majorBidi"/>
          <w:szCs w:val="20"/>
        </w:rPr>
        <w:t xml:space="preserve">Hypercholesterolemia may also impact the myocardium resulting in contractile dysfunction, </w:t>
      </w:r>
      <w:r w:rsidRPr="00FA75F4">
        <w:rPr>
          <w:rFonts w:asciiTheme="majorBidi" w:hAnsiTheme="majorBidi" w:cstheme="majorBidi"/>
          <w:szCs w:val="20"/>
        </w:rPr>
        <w:lastRenderedPageBreak/>
        <w:t xml:space="preserve">I/R injury, and diminished stress adaptation </w:t>
      </w:r>
      <w:r w:rsidRPr="00FA75F4">
        <w:rPr>
          <w:rFonts w:asciiTheme="majorBidi" w:hAnsiTheme="majorBidi" w:cstheme="majorBidi"/>
          <w:szCs w:val="20"/>
        </w:rPr>
        <w:fldChar w:fldCharType="begin">
          <w:fldData xml:space="preserve">PEVuZE5vdGU+PENpdGU+PEF1dGhvcj5Dc29ua2E8L0F1dGhvcj48WWVhcj4yMDE2PC9ZZWFyPjxS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PEVuZE5vdGU+PENpdGU+PEF1dGhvcj5Dc29ua2E8L0F1dGhvcj48WWVhcj4yMDE2PC9ZZWFyPjxS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(Csonka et al. 2016, Huang et al. 2004, Osipov et al. 2009)</w:t>
      </w:r>
      <w:r w:rsidRPr="00FA75F4">
        <w:rPr>
          <w:rFonts w:asciiTheme="majorBidi" w:hAnsiTheme="majorBidi" w:cstheme="majorBidi"/>
          <w:szCs w:val="20"/>
        </w:rPr>
        <w:fldChar w:fldCharType="end"/>
      </w:r>
      <w:r w:rsidRPr="00FA75F4">
        <w:rPr>
          <w:rFonts w:asciiTheme="majorBidi" w:hAnsiTheme="majorBidi" w:cstheme="majorBidi"/>
          <w:szCs w:val="20"/>
        </w:rPr>
        <w:t>. Therefore, lipid-lowering strategies might help counteracting the negative impact of hypercholesterolemia on the heart. The present study demonstrated that HCD-fed rats showed significantly elevated cardiovascular risk indices and reduced AAI, coupled with increased serum levels of CK-MB, a key biomarker of heart function, which were remarkably attenuated by FAR treatment. Thus, these findings indicate that the antihyperlipidemic effect of FAR mediated its cardioprotective action.</w:t>
      </w:r>
    </w:p>
    <w:p w14:paraId="7F76CA40" w14:textId="06687D9C"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 xml:space="preserve">Given that cholesterol-enriched diet was reported to induce oxidative stress in various tissues </w:t>
      </w:r>
      <w:r w:rsidRPr="00FA75F4">
        <w:rPr>
          <w:rFonts w:asciiTheme="majorBidi" w:hAnsiTheme="majorBidi" w:cstheme="majorBidi"/>
          <w:szCs w:val="20"/>
        </w:rPr>
        <w:fldChar w:fldCharType="begin">
          <w:fldData xml:space="preserve">PEVuZE5vdGU+PENpdGU+PEF1dGhvcj5CaW4tSnVtYWg8L0F1dGhvcj48WWVhcj4yMDE4PC9ZZWFy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PEVuZE5vdGU+PENpdGU+PEF1dGhvcj5CaW4tSnVtYWg8L0F1dGhvcj48WWVhcj4yMDE4PC9ZZWFy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(Abbas &amp;Sakr 2013, Bin-Jumah 2018, Kocsis et al. 2009)</w:t>
      </w:r>
      <w:r w:rsidRPr="00FA75F4">
        <w:rPr>
          <w:rFonts w:asciiTheme="majorBidi" w:hAnsiTheme="majorBidi" w:cstheme="majorBidi"/>
          <w:szCs w:val="20"/>
        </w:rPr>
        <w:fldChar w:fldCharType="end"/>
      </w:r>
      <w:r w:rsidRPr="00FA75F4">
        <w:rPr>
          <w:rFonts w:asciiTheme="majorBidi" w:hAnsiTheme="majorBidi" w:cstheme="majorBidi"/>
          <w:szCs w:val="20"/>
        </w:rPr>
        <w:t xml:space="preserve">, we assumed that the antioxidant activity of FAR plays a role in its hepatoprotective efficacy. Hypercholesterolemia has been implicated in oxidative modification of LDL, protein glycation and glucose autooxidation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&lt;EndNote&gt;&lt;Cite&gt;&lt;Author&gt;Yang&lt;/Author&gt;&lt;Year&gt;2008&lt;/Year&gt;&lt;RecNum&gt;53&lt;/RecNum&gt;&lt;DisplayText&gt;(Singh et al. 2017, Yang et al. 2008)&lt;/DisplayText&gt;&lt;record&gt;&lt;rec-number&gt;53&lt;/rec-number&gt;&lt;foreign-keys&gt;&lt;key app="EN" db-id="059vtdrdkersauera29pdvvlpr90ft52xdtd" timestamp="1580493446"&gt;53&lt;/key&gt;&lt;/foreign-keys&gt;&lt;ref-type name="Journal Article"&gt;17&lt;/ref-type&gt;&lt;contributors&gt;&lt;authors&gt;&lt;author&gt;Yang, Rui-Li&lt;/author&gt;&lt;author&gt;Shi, Yong-Hui&lt;/author&gt;&lt;author&gt;Hao, Gang&lt;/author&gt;&lt;author&gt;Li, Wu&lt;/author&gt;&lt;author&gt;Le, Guo-Wei&lt;/author&gt;&lt;/authors&gt;&lt;/contributors&gt;&lt;titles&gt;&lt;title&gt;Increasing oxidative stress with progressive hyperlipidemia in human: relation between malondialdehyde and atherogenic index&lt;/title&gt;&lt;secondary-title&gt;Journal of clinical biochemistry and nutrition&lt;/secondary-title&gt;&lt;/titles&gt;&lt;periodical&gt;&lt;full-title&gt;Journal of clinical biochemistry and nutrition&lt;/full-title&gt;&lt;/periodical&gt;&lt;pages&gt;154-158&lt;/pages&gt;&lt;volume&gt;43&lt;/volume&gt;&lt;number&gt;3&lt;/number&gt;&lt;dates&gt;&lt;year&gt;2008&lt;/year&gt;&lt;/dates&gt;&lt;isbn&gt;0912-0009&lt;/isbn&gt;&lt;urls&gt;&lt;/urls&gt;&lt;/record&gt;&lt;/Cite&gt;&lt;Cite&gt;&lt;Author&gt;Singh&lt;/Author&gt;&lt;Year&gt;2017&lt;/Year&gt;&lt;RecNum&gt;54&lt;/RecNum&gt;&lt;record&gt;&lt;rec-number&gt;54&lt;/rec-number&gt;&lt;foreign-keys&gt;&lt;key app="EN" db-id="059vtdrdkersauera29pdvvlpr90ft52xdtd" timestamp="1580493446"&gt;54&lt;/key&gt;&lt;/foreign-keys&gt;&lt;ref-type name="Journal Article"&gt;17&lt;/ref-type&gt;&lt;contributors&gt;&lt;authors&gt;&lt;author&gt;Singh, Uday N&lt;/author&gt;&lt;author&gt;Kumar, Subodh&lt;/author&gt;&lt;author&gt;Dhakal, Sanjeev&lt;/author&gt;&lt;/authors&gt;&lt;/contributors&gt;&lt;titles&gt;&lt;title&gt;Study of oxida-tive stress in hypercholesterolemia&lt;/title&gt;&lt;secondary-title&gt;Int J Con-temp Med Res&lt;/secondary-title&gt;&lt;/titles&gt;&lt;periodical&gt;&lt;full-title&gt;Int J Con-temp Med Res&lt;/full-title&gt;&lt;/periodical&gt;&lt;pages&gt;1204-1207&lt;/pages&gt;&lt;volume&gt;4&lt;/volume&gt;&lt;dates&gt;&lt;year&gt;2017&lt;/year&gt;&lt;/dates&gt;&lt;urls&gt;&lt;/urls&gt;&lt;/record&gt;&lt;/Cite&gt;&lt;/EndNote&gt;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(Singh et al. 2017, Yang et al. 2008)</w:t>
      </w:r>
      <w:r w:rsidRPr="00FA75F4">
        <w:rPr>
          <w:rFonts w:asciiTheme="majorBidi" w:hAnsiTheme="majorBidi" w:cstheme="majorBidi"/>
          <w:szCs w:val="20"/>
        </w:rPr>
        <w:fldChar w:fldCharType="end"/>
      </w:r>
      <w:r w:rsidRPr="00FA75F4">
        <w:rPr>
          <w:rFonts w:asciiTheme="majorBidi" w:hAnsiTheme="majorBidi" w:cstheme="majorBidi"/>
          <w:szCs w:val="20"/>
        </w:rPr>
        <w:t xml:space="preserve">. Besides, high cholesterol levels can lead to increased cholesterol pool, which results in changes in cell membrane physical properties, facilitating the leakage of ROS from the mitochondrial electron system or the activation of NADPH oxidase and xanthine oxidase, eventually culminating in LPO and protein oxidation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&lt;EndNote&gt;&lt;Cite&gt;&lt;Author&gt;Singh&lt;/Author&gt;&lt;Year&gt;2017&lt;/Year&gt;&lt;RecNum&gt;54&lt;/RecNum&gt;&lt;DisplayText&gt;(Singh et al. 2017, Varga et al. 2013)&lt;/DisplayText&gt;&lt;record&gt;&lt;rec-number&gt;54&lt;/rec-number&gt;&lt;foreign-keys&gt;&lt;key app="EN" db-id="059vtdrdkersauera29pdvvlpr90ft52xdtd" timestamp="1580493446"&gt;54&lt;/key&gt;&lt;/foreign-keys&gt;&lt;ref-type name="Journal Article"&gt;17&lt;/ref-type&gt;&lt;contributors&gt;&lt;authors&gt;&lt;author&gt;Singh, Uday N&lt;/author&gt;&lt;author&gt;Kumar, Subodh&lt;/author&gt;&lt;author&gt;Dhakal, Sanjeev&lt;/author&gt;&lt;/authors&gt;&lt;/contributors&gt;&lt;titles&gt;&lt;title&gt;Study of oxida-tive stress in hypercholesterolemia&lt;/title&gt;&lt;secondary-title&gt;Int J Con-temp Med Res&lt;/secondary-title&gt;&lt;/titles&gt;&lt;periodical&gt;&lt;full-title&gt;Int J Con-temp Med Res&lt;/full-title&gt;&lt;/periodical&gt;&lt;pages&gt;1204-1207&lt;/pages&gt;&lt;volume&gt;4&lt;/volume&gt;&lt;dates&gt;&lt;year&gt;2017&lt;/year&gt;&lt;/dates&gt;&lt;urls&gt;&lt;/urls&gt;&lt;/record&gt;&lt;/Cite&gt;&lt;Cite&gt;&lt;Author&gt;Varga&lt;/Author&gt;&lt;Year&gt;2013&lt;/Year&gt;&lt;RecNum&gt;56&lt;/RecNum&gt;&lt;record&gt;&lt;rec-number&gt;56&lt;/rec-number&gt;&lt;foreign-keys&gt;&lt;key app="EN" db-id="059vtdrdkersauera29pdvvlpr90ft52xdtd" timestamp="1580493447"&gt;56&lt;/key&gt;&lt;/foreign-keys&gt;&lt;ref-type name="Journal Article"&gt;17&lt;/ref-type&gt;&lt;contributors&gt;&lt;authors&gt;&lt;author&gt;Varga, Zoltán V&lt;/author&gt;&lt;author&gt;Kupai, Krisztina&lt;/author&gt;&lt;author&gt;Szűcs, Gergő&lt;/author&gt;&lt;author&gt;Gáspár, Renáta&lt;/author&gt;&lt;author&gt;Pálóczi, János&lt;/author&gt;&lt;author&gt;Faragó, Nóra&lt;/author&gt;&lt;author&gt;Zvara, Ágnes&lt;/author&gt;&lt;author&gt;Puskás, László G&lt;/author&gt;&lt;author&gt;Rázga, Zsolt&lt;/author&gt;&lt;author&gt;Tiszlavicz, László&lt;/author&gt;&lt;/authors&gt;&lt;/contributors&gt;&lt;titles&gt;&lt;title&gt;MicroRNA-25-dependent up-regulation of NADPH oxidase 4 (NOX4) mediates hypercholesterolemia-induced oxidative/nitrative stress and subsequent dysfunction in the heart&lt;/title&gt;&lt;secondary-title&gt;Journal of molecular and cellular cardiology&lt;/secondary-title&gt;&lt;/titles&gt;&lt;periodical&gt;&lt;full-title&gt;Journal of molecular and cellular cardiology&lt;/full-title&gt;&lt;/periodical&gt;&lt;pages&gt;111-121&lt;/pages&gt;&lt;volume&gt;62&lt;/volume&gt;&lt;dates&gt;&lt;year&gt;2013&lt;/year&gt;&lt;/dates&gt;&lt;isbn&gt;0022-2828&lt;/isbn&gt;&lt;urls&gt;&lt;/urls&gt;&lt;/record&gt;&lt;/Cite&gt;&lt;/EndNote&gt;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(Singh et al. 2017, Varga et al. 2013)</w:t>
      </w:r>
      <w:r w:rsidRPr="00FA75F4">
        <w:rPr>
          <w:rFonts w:asciiTheme="majorBidi" w:hAnsiTheme="majorBidi" w:cstheme="majorBidi"/>
          <w:szCs w:val="20"/>
        </w:rPr>
        <w:fldChar w:fldCharType="end"/>
      </w:r>
      <w:r w:rsidRPr="00FA75F4">
        <w:rPr>
          <w:rFonts w:asciiTheme="majorBidi" w:hAnsiTheme="majorBidi" w:cstheme="majorBidi"/>
          <w:szCs w:val="20"/>
        </w:rPr>
        <w:t xml:space="preserve">. Here, HCD-fed rats showed an increase in MDA coupled with decreased GSH and activity of </w:t>
      </w:r>
      <w:r w:rsidR="0009603B">
        <w:rPr>
          <w:rFonts w:asciiTheme="majorBidi" w:hAnsiTheme="majorBidi" w:cstheme="majorBidi"/>
          <w:szCs w:val="20"/>
        </w:rPr>
        <w:t xml:space="preserve">the </w:t>
      </w:r>
      <w:r w:rsidRPr="00FA75F4">
        <w:rPr>
          <w:rFonts w:asciiTheme="majorBidi" w:hAnsiTheme="majorBidi" w:cstheme="majorBidi"/>
          <w:szCs w:val="20"/>
        </w:rPr>
        <w:t xml:space="preserve">antioxidant enzymes. LPO alters fluidity and permeability of cell membranes and inactivate membrane-bound receptors and enzymes, leading to destruction of the membrane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&lt;EndNote&gt;&lt;Cite&gt;&lt;Author&gt;Singh&lt;/Author&gt;&lt;Year&gt;2017&lt;/Year&gt;&lt;RecNum&gt;54&lt;/RecNum&gt;&lt;DisplayText&gt;(Singh et al. 2017, Smathers et al. 2011)&lt;/DisplayText&gt;&lt;record&gt;&lt;rec-number&gt;54&lt;/rec-number&gt;&lt;foreign-keys&gt;&lt;key app="EN" db-id="059vtdrdkersauera29pdvvlpr90ft52xdtd" timestamp="1580493446"&gt;54&lt;/key&gt;&lt;/foreign-keys&gt;&lt;ref-type name="Journal Article"&gt;17&lt;/ref-type&gt;&lt;contributors&gt;&lt;authors&gt;&lt;author&gt;Singh, Uday N&lt;/author&gt;&lt;author&gt;Kumar, Subodh&lt;/author&gt;&lt;author&gt;Dhakal, Sanjeev&lt;/author&gt;&lt;/authors&gt;&lt;/contributors&gt;&lt;titles&gt;&lt;title&gt;Study of oxida-tive stress in hypercholesterolemia&lt;/title&gt;&lt;secondary-title&gt;Int J Con-temp Med Res&lt;/secondary-title&gt;&lt;/titles&gt;&lt;periodical&gt;&lt;full-title&gt;Int J Con-temp Med Res&lt;/full-title&gt;&lt;/periodical&gt;&lt;pages&gt;1204-1207&lt;/pages&gt;&lt;volume&gt;4&lt;/volume&gt;&lt;dates&gt;&lt;year&gt;2017&lt;/year&gt;&lt;/dates&gt;&lt;urls&gt;&lt;/urls&gt;&lt;/record&gt;&lt;/Cite&gt;&lt;Cite&gt;&lt;Author&gt;Smathers&lt;/Author&gt;&lt;Year&gt;2011&lt;/Year&gt;&lt;RecNum&gt;55&lt;/RecNum&gt;&lt;record&gt;&lt;rec-number&gt;55&lt;/rec-number&gt;&lt;foreign-keys&gt;&lt;key app="EN" db-id="059vtdrdkersauera29pdvvlpr90ft52xdtd" timestamp="1580493446"&gt;55&lt;/key&gt;&lt;/foreign-keys&gt;&lt;ref-type name="Journal Article"&gt;17&lt;/ref-type&gt;&lt;contributors&gt;&lt;authors&gt;&lt;author&gt;Smathers, Rebecca L&lt;/author&gt;&lt;author&gt;Galligan, James J&lt;/author&gt;&lt;author&gt;Stewart, Benjamin J&lt;/author&gt;&lt;author&gt;Petersen, Dennis R&lt;/author&gt;&lt;/authors&gt;&lt;/contributors&gt;&lt;titles&gt;&lt;title&gt;Overview of lipid peroxidation products and hepatic protein modification in alcoholic liver disease&lt;/title&gt;&lt;secondary-title&gt;Chemico-biological interactions&lt;/secondary-title&gt;&lt;/titles&gt;&lt;periodical&gt;&lt;full-title&gt;Chemico-biological interactions&lt;/full-title&gt;&lt;/periodical&gt;&lt;pages&gt;107-112&lt;/pages&gt;&lt;volume&gt;192&lt;/volume&gt;&lt;number&gt;1-2&lt;/number&gt;&lt;dates&gt;&lt;year&gt;2011&lt;/year&gt;&lt;/dates&gt;&lt;isbn&gt;0009-2797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(Singh et al. 2017, Smathers et al. 2011)</w:t>
      </w:r>
      <w:r w:rsidRPr="00FA75F4">
        <w:rPr>
          <w:rFonts w:asciiTheme="majorBidi" w:hAnsiTheme="majorBidi" w:cstheme="majorBidi"/>
          <w:szCs w:val="20"/>
        </w:rPr>
        <w:fldChar w:fldCharType="end"/>
      </w:r>
      <w:r w:rsidRPr="00FA75F4">
        <w:rPr>
          <w:rFonts w:asciiTheme="majorBidi" w:hAnsiTheme="majorBidi" w:cstheme="majorBidi"/>
          <w:szCs w:val="20"/>
        </w:rPr>
        <w:t xml:space="preserve">. Moreover, increased ROS production can promote oxidation of the antioxidant enzymes and therefore abolish the cellular antioxidant capacity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&lt;EndNote&gt;&lt;Cite&gt;&lt;Author&gt;Smathers&lt;/Author&gt;&lt;Year&gt;2011&lt;/Year&gt;&lt;RecNum&gt;55&lt;/RecNum&gt;&lt;DisplayText&gt;(Smathers et al. 2011)&lt;/DisplayText&gt;&lt;record&gt;&lt;rec-number&gt;55&lt;/rec-number&gt;&lt;foreign-keys&gt;&lt;key app="EN" db-id="059vtdrdkersauera29pdvvlpr90ft52xdtd" timestamp="1580493446"&gt;55&lt;/key&gt;&lt;/foreign-keys&gt;&lt;ref-type name="Journal Article"&gt;17&lt;/ref-type&gt;&lt;contributors&gt;&lt;authors&gt;&lt;author&gt;Smathers, Rebecca L&lt;/author&gt;&lt;author&gt;Galligan, James J&lt;/author&gt;&lt;author&gt;Stewart, Benjamin J&lt;/author&gt;&lt;author&gt;Petersen, Dennis R&lt;/author&gt;&lt;/authors&gt;&lt;/contributors&gt;&lt;titles&gt;&lt;title&gt;Overview of lipid peroxidation products and hepatic protein modification in alcoholic liver disease&lt;/title&gt;&lt;secondary-title&gt;Chemico-biological interactions&lt;/secondary-title&gt;&lt;/titles&gt;&lt;periodical&gt;&lt;full-title&gt;Chemico-biological interactions&lt;/full-title&gt;&lt;/periodical&gt;&lt;pages&gt;107-112&lt;/pages&gt;&lt;volume&gt;192&lt;/volume&gt;&lt;number&gt;1-2&lt;/number&gt;&lt;dates&gt;&lt;year&gt;2011&lt;/year&gt;&lt;/dates&gt;&lt;isbn&gt;0009-2797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(Smathers et al. 2011)</w:t>
      </w:r>
      <w:r w:rsidRPr="00FA75F4">
        <w:rPr>
          <w:rFonts w:asciiTheme="majorBidi" w:hAnsiTheme="majorBidi" w:cstheme="majorBidi"/>
          <w:szCs w:val="20"/>
        </w:rPr>
        <w:fldChar w:fldCharType="end"/>
      </w:r>
      <w:r w:rsidRPr="00FA75F4">
        <w:rPr>
          <w:rFonts w:asciiTheme="majorBidi" w:hAnsiTheme="majorBidi" w:cstheme="majorBidi"/>
          <w:szCs w:val="20"/>
        </w:rPr>
        <w:t xml:space="preserve">. Therefore, attenuation of hypercholesterolemia-induced oxidative stress could represent an effective strategy to prevent or treat metabolic abnormalities in hyperlipidemic subjects. In the present study, FAR diminished LPO and boosted GSH and antioxidant enzymes in the liver of HCD-fed rats. Consistently, FAR prevented CP-induced oxidative damage in mice liver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&lt;EndNote&gt;&lt;Cite&gt;&lt;Author&gt;Araghi&lt;/Author&gt;&lt;Year&gt;2018&lt;/Year&gt;&lt;RecNum&gt;44&lt;/RecNum&gt;&lt;DisplayText&gt;(Araghi et al. 2018)&lt;/DisplayText&gt;&lt;record&gt;&lt;rec-number&gt;44&lt;/rec-number&gt;&lt;foreign-keys&gt;&lt;key app="EN" db-id="059vtdrdkersauera29pdvvlpr90ft52xdtd" timestamp="1580493443"&gt;44&lt;/key&gt;&lt;/foreign-keys&gt;&lt;ref-type name="Journal Article"&gt;17&lt;/ref-type&gt;&lt;contributors&gt;&lt;authors&gt;&lt;author&gt;Araghi, Atefeh&lt;/author&gt;&lt;author&gt;Golshahi, Hannaneh&lt;/author&gt;&lt;author&gt;Baghban, Farshad&lt;/author&gt;&lt;author&gt;Abouhosseini Tabari, Mohaddeseh&lt;/author&gt;&lt;/authors&gt;&lt;/contributors&gt;&lt;titles&gt;&lt;title&gt;Ameliorative action of farnesol on cyclophosphamide induced toxicity in mice&lt;/title&gt;&lt;secondary-title&gt;Journal of Herbmed Pharmacology&lt;/secondary-title&gt;&lt;/titles&gt;&lt;periodical&gt;&lt;full-title&gt;Journal of Herbmed Pharmacology&lt;/full-title&gt;&lt;/periodical&gt;&lt;pages&gt;37-43&lt;/pages&gt;&lt;volume&gt;7&lt;/volume&gt;&lt;number&gt;1&lt;/number&gt;&lt;dates&gt;&lt;year&gt;2018&lt;/year&gt;&lt;/dates&gt;&lt;urls&gt;&lt;/urls&gt;&lt;/record&gt;&lt;/Cite&gt;&lt;/EndNote&gt;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(Araghi et al. 2018)</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protected against cigarette smoke-induced oxidative stress in rats prostate </w:t>
      </w:r>
      <w:r w:rsidRPr="00FA75F4">
        <w:rPr>
          <w:rFonts w:asciiTheme="majorBidi" w:hAnsiTheme="majorBidi" w:cstheme="majorBidi"/>
          <w:szCs w:val="20"/>
        </w:rPr>
        <w:fldChar w:fldCharType="begin"/>
      </w:r>
      <w:r w:rsidR="00CA4E33">
        <w:rPr>
          <w:rFonts w:asciiTheme="majorBidi" w:hAnsiTheme="majorBidi" w:cstheme="majorBidi"/>
          <w:szCs w:val="20"/>
        </w:rPr>
        <w:instrText xml:space="preserve"> ADDIN EN.CITE &lt;EndNote&gt;&lt;Cite&gt;&lt;Author&gt;Lateef&lt;/Author&gt;&lt;Year&gt;2013&lt;/Year&gt;&lt;RecNum&gt;18&lt;/RecNum&gt;&lt;DisplayText&gt;(Lateef et al. 2013)&lt;/DisplayText&gt;&lt;record&gt;&lt;rec-number&gt;18&lt;/rec-number&gt;&lt;foreign-keys&gt;&lt;key app="EN" db-id="059vtdrdkersauera29pdvvlpr90ft52xdtd" timestamp="1580493434"&gt;18&lt;/key&gt;&lt;/foreign-keys&gt;&lt;ref-type name="Journal Article"&gt;17&lt;/ref-type&gt;&lt;contributors&gt;&lt;authors&gt;&lt;author&gt;Lateef, Abdul&lt;/author&gt;&lt;author&gt;Rehman, Muneeb U&lt;/author&gt;&lt;author&gt;Tahir, Mir&lt;/author&gt;&lt;author&gt;Khan, Rehan&lt;/author&gt;&lt;author&gt;Khan, Abdul Quaiyoom&lt;/author&gt;&lt;author&gt;Qamar, Wajhul&lt;/author&gt;&lt;author&gt;Sultana, Sarwat&lt;/author&gt;&lt;/authors&gt;&lt;/contributors&gt;&lt;titles&gt;&lt;title&gt;Farnesol protects against intratracheally instilled cigarette smoke extract-induced histological alterations and oxidative stress in prostate of wistar rats&lt;/title&gt;&lt;secondary-title&gt;Toxicology international&lt;/secondary-title&gt;&lt;/titles&gt;&lt;periodical&gt;&lt;full-title&gt;Toxicology international&lt;/full-title&gt;&lt;/periodical&gt;&lt;pages&gt;35-42&lt;/pages&gt;&lt;volume&gt;20&lt;/volume&gt;&lt;number&gt;1&lt;/number&gt;&lt;dates&gt;&lt;year&gt;2013&lt;/year&gt;&lt;/dates&gt;&lt;urls&gt;&lt;/urls&gt;&lt;/record&gt;&lt;/Cite&gt;&lt;/EndNote&gt;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(Lateef et al. 2013)</w:t>
      </w:r>
      <w:r w:rsidRPr="00FA75F4">
        <w:rPr>
          <w:rFonts w:asciiTheme="majorBidi" w:hAnsiTheme="majorBidi" w:cstheme="majorBidi"/>
          <w:szCs w:val="20"/>
        </w:rPr>
        <w:fldChar w:fldCharType="end"/>
      </w:r>
      <w:r w:rsidRPr="00FA75F4">
        <w:rPr>
          <w:rFonts w:asciiTheme="majorBidi" w:hAnsiTheme="majorBidi" w:cstheme="majorBidi"/>
          <w:szCs w:val="20"/>
        </w:rPr>
        <w:t xml:space="preserve"> through inhibition of LPO and maintaining antioxidants defenses. FAR also showed a protective effect against cadmium-induced renal oxidative and genotoxic damages through inhibition of xanthine oxidase and LPO in mice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&lt;EndNote&gt;&lt;Cite&gt;&lt;Author&gt;Jahangir&lt;/Author&gt;&lt;Year&gt;2005&lt;/Year&gt;&lt;RecNum&gt;58&lt;/RecNum&gt;&lt;DisplayText&gt;(Jahangir et al. 2005)&lt;/DisplayText&gt;&lt;record&gt;&lt;rec-number&gt;58&lt;/rec-number&gt;&lt;foreign-keys&gt;&lt;key app="EN" db-id="059vtdrdkersauera29pdvvlpr90ft52xdtd" timestamp="1580493448"&gt;58&lt;/key&gt;&lt;/foreign-keys&gt;&lt;ref-type name="Journal Article"&gt;17&lt;/ref-type&gt;&lt;contributors&gt;&lt;authors&gt;&lt;author&gt;Jahangir, Tamanna&lt;/author&gt;&lt;author&gt;Khan, Tajdar Husain&lt;/author&gt;&lt;author&gt;Prasad, Lakshmi&lt;/author&gt;&lt;author&gt;Sultana, Sarwat&lt;/author&gt;&lt;/authors&gt;&lt;/contributors&gt;&lt;titles&gt;&lt;title&gt;Alleviation of free radical mediated oxidative and genotoxic effects of cadmium by farnesol in Swiss albino mice&lt;/title&gt;&lt;secondary-title&gt;Redox Report&lt;/secondary-title&gt;&lt;/titles&gt;&lt;periodical&gt;&lt;full-title&gt;Redox Report&lt;/full-title&gt;&lt;/periodical&gt;&lt;pages&gt;303-310&lt;/pages&gt;&lt;volume&gt;10&lt;/volume&gt;&lt;number&gt;6&lt;/number&gt;&lt;dates&gt;&lt;year&gt;2005&lt;/year&gt;&lt;/dates&gt;&lt;isbn&gt;1351-0002&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(Jahangir et al. 2005)</w:t>
      </w:r>
      <w:r w:rsidRPr="00FA75F4">
        <w:rPr>
          <w:rFonts w:asciiTheme="majorBidi" w:hAnsiTheme="majorBidi" w:cstheme="majorBidi"/>
          <w:szCs w:val="20"/>
        </w:rPr>
        <w:fldChar w:fldCharType="end"/>
      </w:r>
      <w:r w:rsidRPr="00FA75F4">
        <w:rPr>
          <w:rFonts w:asciiTheme="majorBidi" w:hAnsiTheme="majorBidi" w:cstheme="majorBidi"/>
          <w:szCs w:val="20"/>
        </w:rPr>
        <w:t>. Thus, FAR can protect against HCD-induced liver injury by suppressing oxidative stress and restoring antioxidant defenses.</w:t>
      </w:r>
    </w:p>
    <w:p w14:paraId="222A65E2" w14:textId="4C656F8C"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t>In addition to oxidative stress, HCD-fed rats showed elevated serum CRP and pro-inflammatory cytokines. Indeed, hypercholesterolemia-induced sustained ROS production can elicit stress signaling and pro-inflammatory pathways, particularly, NF-</w:t>
      </w:r>
      <w:proofErr w:type="spellStart"/>
      <w:r w:rsidRPr="00FA75F4">
        <w:rPr>
          <w:rFonts w:asciiTheme="majorBidi" w:hAnsiTheme="majorBidi" w:cstheme="majorBidi"/>
          <w:szCs w:val="20"/>
        </w:rPr>
        <w:t>κB</w:t>
      </w:r>
      <w:proofErr w:type="spellEnd"/>
      <w:r w:rsidRPr="00FA75F4">
        <w:rPr>
          <w:rFonts w:asciiTheme="majorBidi" w:hAnsiTheme="majorBidi" w:cstheme="majorBidi"/>
          <w:szCs w:val="20"/>
        </w:rPr>
        <w:t xml:space="preserve"> signaling which </w:t>
      </w:r>
      <w:r w:rsidR="0009603B">
        <w:rPr>
          <w:rFonts w:asciiTheme="majorBidi" w:hAnsiTheme="majorBidi" w:cstheme="majorBidi"/>
          <w:szCs w:val="20"/>
        </w:rPr>
        <w:t xml:space="preserve">is </w:t>
      </w:r>
      <w:r w:rsidRPr="00FA75F4">
        <w:rPr>
          <w:rFonts w:asciiTheme="majorBidi" w:hAnsiTheme="majorBidi" w:cstheme="majorBidi"/>
          <w:szCs w:val="20"/>
        </w:rPr>
        <w:t xml:space="preserve">a redox-sensitive factor controlling the transcriptional regulation of </w:t>
      </w:r>
      <w:bookmarkStart w:id="9" w:name="_Hlk31455849"/>
      <w:r w:rsidRPr="00FA75F4">
        <w:rPr>
          <w:rFonts w:asciiTheme="majorBidi" w:hAnsiTheme="majorBidi" w:cstheme="majorBidi"/>
          <w:szCs w:val="20"/>
        </w:rPr>
        <w:t xml:space="preserve">IL-1β, </w:t>
      </w:r>
      <w:r w:rsidRPr="00FA75F4">
        <w:rPr>
          <w:rFonts w:asciiTheme="majorBidi" w:hAnsiTheme="majorBidi" w:cstheme="majorBidi"/>
          <w:szCs w:val="20"/>
        </w:rPr>
        <w:lastRenderedPageBreak/>
        <w:t>IL-6 and TNF-α</w:t>
      </w:r>
      <w:bookmarkEnd w:id="9"/>
      <w:r w:rsidRPr="00FA75F4">
        <w:rPr>
          <w:rFonts w:asciiTheme="majorBidi" w:hAnsiTheme="majorBidi" w:cstheme="majorBidi"/>
          <w:szCs w:val="20"/>
        </w:rPr>
        <w:t xml:space="preserve">. Here, serum levels of IL-1β, IL-6 and TNF-α were elevated in HCD-fed rats. In addition, oxidized LDL promotes the expression of cytokines and chemokines; thereby, magnify the inflammatory response, leading to macrophage activation and more ROS generation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&lt;EndNote&gt;&lt;Cite&gt;&lt;Author&gt;Lara-Guzmán&lt;/Author&gt;&lt;Year&gt;2018&lt;/Year&gt;&lt;RecNum&gt;60&lt;/RecNum&gt;&lt;DisplayText&gt;(Lara-Guzmán et al. 2018)&lt;/DisplayText&gt;&lt;record&gt;&lt;rec-number&gt;60&lt;/rec-number&gt;&lt;foreign-keys&gt;&lt;key app="EN" db-id="059vtdrdkersauera29pdvvlpr90ft52xdtd" timestamp="1580493448"&gt;60&lt;/key&gt;&lt;/foreign-keys&gt;&lt;ref-type name="Journal Article"&gt;17&lt;/ref-type&gt;&lt;contributors&gt;&lt;authors&gt;&lt;author&gt;Lara-Guzmán, Oscar J&lt;/author&gt;&lt;author&gt;Gil-Izquierdo, Ángel&lt;/author&gt;&lt;author&gt;Medina, Sonia&lt;/author&gt;&lt;author&gt;Osorio, Edison&lt;/author&gt;&lt;author&gt;Álvarez-Quintero, Rafael&lt;/author&gt;&lt;author&gt;Zuluaga, Natalia&lt;/author&gt;&lt;author&gt;Oger, Camille&lt;/author&gt;&lt;author&gt;Galano, Jean-Marie&lt;/author&gt;&lt;author&gt;Durand, Thierry&lt;/author&gt;&lt;author&gt;Muñoz-Durango, Katalina&lt;/author&gt;&lt;/authors&gt;&lt;/contributors&gt;&lt;titles&gt;&lt;title&gt;Oxidized LDL triggers changes in oxidative stress and inflammatory biomarkers in human macrophages&lt;/title&gt;&lt;secondary-title&gt;Redox biology&lt;/secondary-title&gt;&lt;/titles&gt;&lt;periodical&gt;&lt;full-title&gt;Redox biology&lt;/full-title&gt;&lt;/periodical&gt;&lt;pages&gt;1-11&lt;/pages&gt;&lt;volume&gt;15&lt;/volume&gt;&lt;dates&gt;&lt;year&gt;2018&lt;/year&gt;&lt;/dates&gt;&lt;isbn&gt;2213-2317&lt;/isbn&gt;&lt;urls&gt;&lt;/urls&gt;&lt;/record&gt;&lt;/Cite&gt;&lt;/EndNote&gt;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(Lara-Guzmán et al. 2018)</w:t>
      </w:r>
      <w:r w:rsidRPr="00FA75F4">
        <w:rPr>
          <w:rFonts w:asciiTheme="majorBidi" w:hAnsiTheme="majorBidi" w:cstheme="majorBidi"/>
          <w:szCs w:val="20"/>
        </w:rPr>
        <w:fldChar w:fldCharType="end"/>
      </w:r>
      <w:r w:rsidRPr="00FA75F4">
        <w:rPr>
          <w:rFonts w:asciiTheme="majorBidi" w:hAnsiTheme="majorBidi" w:cstheme="majorBidi"/>
          <w:szCs w:val="20"/>
        </w:rPr>
        <w:t xml:space="preserve">. Within a hypercholesterolemic environment, various pathological conditions, including </w:t>
      </w:r>
      <w:r w:rsidR="0009603B">
        <w:rPr>
          <w:rFonts w:asciiTheme="majorBidi" w:hAnsiTheme="majorBidi" w:cstheme="majorBidi"/>
          <w:szCs w:val="20"/>
        </w:rPr>
        <w:t>n</w:t>
      </w:r>
      <w:r w:rsidR="0009603B" w:rsidRPr="0009603B">
        <w:rPr>
          <w:rFonts w:asciiTheme="majorBidi" w:hAnsiTheme="majorBidi" w:cstheme="majorBidi"/>
          <w:szCs w:val="20"/>
        </w:rPr>
        <w:t xml:space="preserve">onalcoholic fatty liver disease </w:t>
      </w:r>
      <w:r w:rsidR="0009603B">
        <w:rPr>
          <w:rFonts w:asciiTheme="majorBidi" w:hAnsiTheme="majorBidi" w:cstheme="majorBidi"/>
          <w:szCs w:val="20"/>
        </w:rPr>
        <w:t>(</w:t>
      </w:r>
      <w:r w:rsidRPr="00FA75F4">
        <w:rPr>
          <w:rFonts w:asciiTheme="majorBidi" w:hAnsiTheme="majorBidi" w:cstheme="majorBidi"/>
          <w:szCs w:val="20"/>
        </w:rPr>
        <w:t>NAFLD</w:t>
      </w:r>
      <w:r w:rsidR="0009603B">
        <w:rPr>
          <w:rFonts w:asciiTheme="majorBidi" w:hAnsiTheme="majorBidi" w:cstheme="majorBidi"/>
          <w:szCs w:val="20"/>
        </w:rPr>
        <w:t>)</w:t>
      </w:r>
      <w:r w:rsidRPr="00FA75F4">
        <w:rPr>
          <w:rFonts w:asciiTheme="majorBidi" w:hAnsiTheme="majorBidi" w:cstheme="majorBidi"/>
          <w:szCs w:val="20"/>
        </w:rPr>
        <w:t xml:space="preserve"> and atherosclerosis can be exacerbated in the presence of systemic inflammation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&lt;EndNote&gt;&lt;Cite&gt;&lt;Author&gt;Kim&lt;/Author&gt;&lt;Year&gt;2014&lt;/Year&gt;&lt;RecNum&gt;61&lt;/RecNum&gt;&lt;DisplayText&gt;(Kim et al. 2014)&lt;/DisplayText&gt;&lt;record&gt;&lt;rec-number&gt;61&lt;/rec-number&gt;&lt;foreign-keys&gt;&lt;key app="EN" db-id="059vtdrdkersauera29pdvvlpr90ft52xdtd" timestamp="1580493448"&gt;61&lt;/key&gt;&lt;/foreign-keys&gt;&lt;ref-type name="Journal Article"&gt;17&lt;/ref-type&gt;&lt;contributors&gt;&lt;authors&gt;&lt;author&gt;Kim, Eung Ju&lt;/author&gt;&lt;author&gt;Kim, Baek-hui&lt;/author&gt;&lt;author&gt;Seo, Hong Seog&lt;/author&gt;&lt;author&gt;Lee, Yong Jik&lt;/author&gt;&lt;author&gt;Kim, Hyun Hee&lt;/author&gt;&lt;author&gt;Son, Hyun-Hwa&lt;/author&gt;&lt;author&gt;Choi, Man Ho&lt;/author&gt;&lt;/authors&gt;&lt;/contributors&gt;&lt;titles&gt;&lt;title&gt;Cholesterol-induced non-alcoholic fatty liver disease and atherosclerosis aggravated by systemic inflammation&lt;/title&gt;&lt;secondary-title&gt;PloS one&lt;/secondary-title&gt;&lt;/titles&gt;&lt;periodical&gt;&lt;full-title&gt;PloS one&lt;/full-title&gt;&lt;/periodical&gt;&lt;pages&gt;e97841&lt;/pages&gt;&lt;volume&gt;9&lt;/volume&gt;&lt;number&gt;6&lt;/number&gt;&lt;dates&gt;&lt;year&gt;2014&lt;/year&gt;&lt;/dates&gt;&lt;isbn&gt;1932-6203&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(Kim et al. 2014)</w:t>
      </w:r>
      <w:r w:rsidRPr="00FA75F4">
        <w:rPr>
          <w:rFonts w:asciiTheme="majorBidi" w:hAnsiTheme="majorBidi" w:cstheme="majorBidi"/>
          <w:szCs w:val="20"/>
        </w:rPr>
        <w:fldChar w:fldCharType="end"/>
      </w:r>
      <w:r w:rsidRPr="00FA75F4">
        <w:rPr>
          <w:rFonts w:asciiTheme="majorBidi" w:hAnsiTheme="majorBidi" w:cstheme="majorBidi"/>
          <w:szCs w:val="20"/>
        </w:rPr>
        <w:t xml:space="preserve">. FAR mitigated the circulating levels of pro-inflammatory mediators, demonstrating an anti-inflammatory effect. In the same context, FAR suppressed inflammation in cigarette smoke-induced lung injury-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&lt;EndNote&gt;&lt;Cite&gt;&lt;Author&gt;Qamar&lt;/Author&gt;&lt;Year&gt;2008&lt;/Year&gt;&lt;RecNum&gt;20&lt;/RecNum&gt;&lt;DisplayText&gt;(Qamar &amp;amp;Sultana 2008)&lt;/DisplayText&gt;&lt;record&gt;&lt;rec-number&gt;20&lt;/rec-number&gt;&lt;foreign-keys&gt;&lt;key app="EN" db-id="059vtdrdkersauera29pdvvlpr90ft52xdtd" timestamp="1580493435"&gt;20&lt;/key&gt;&lt;/foreign-keys&gt;&lt;ref-type name="Journal Article"&gt;17&lt;/ref-type&gt;&lt;contributors&gt;&lt;authors&gt;&lt;author&gt;Qamar, Wajhul&lt;/author&gt;&lt;author&gt;Sultana, Sarwat&lt;/author&gt;&lt;/authors&gt;&lt;/contributors&gt;&lt;titles&gt;&lt;title&gt;Farnesol ameliorates massive inflammation, oxidative stress and lung injury induced by intratracheal instillation of cigarette smoke extract in rats: an initial step in lung chemoprevention&lt;/title&gt;&lt;secondary-title&gt;Chemico-biological interactions&lt;/secondary-title&gt;&lt;/titles&gt;&lt;periodical&gt;&lt;full-title&gt;Chemico-biological interactions&lt;/full-title&gt;&lt;/periodical&gt;&lt;pages&gt;79-87&lt;/pages&gt;&lt;volume&gt;176&lt;/volume&gt;&lt;number&gt;2-3&lt;/number&gt;&lt;dates&gt;&lt;year&gt;2008&lt;/year&gt;&lt;/dates&gt;&lt;isbn&gt;0009-2797&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(Qamar &amp;Sultana 2008)</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acrylamide-induced neurotoxicity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&lt;EndNote&gt;&lt;Cite&gt;&lt;Author&gt;Santhanasabapathy&lt;/Author&gt;&lt;Year&gt;2015&lt;/Year&gt;&lt;RecNum&gt;19&lt;/RecNum&gt;&lt;DisplayText&gt;(Santhanasabapathy et al. 2015)&lt;/DisplayText&gt;&lt;record&gt;&lt;rec-number&gt;19&lt;/rec-number&gt;&lt;foreign-keys&gt;&lt;key app="EN" db-id="059vtdrdkersauera29pdvvlpr90ft52xdtd" timestamp="1580493435"&gt;19&lt;/key&gt;&lt;/foreign-keys&gt;&lt;ref-type name="Journal Article"&gt;17&lt;/ref-type&gt;&lt;contributors&gt;&lt;authors&gt;&lt;author&gt;Santhanasabapathy, R&lt;/author&gt;&lt;author&gt;Vasudevan, S&lt;/author&gt;&lt;author&gt;Anupriya, K&lt;/author&gt;&lt;author&gt;Pabitha, R&lt;/author&gt;&lt;author&gt;Sudhandiran, G&lt;/author&gt;&lt;/authors&gt;&lt;/contributors&gt;&lt;titles&gt;&lt;title&gt;Farnesol quells oxidative stress, reactive gliosis and inflammation during acrylamide-induced neurotoxicity: behavioral and biochemical evidence&lt;/title&gt;&lt;secondary-title&gt;Neuroscience&lt;/secondary-title&gt;&lt;/titles&gt;&lt;periodical&gt;&lt;full-title&gt;Neuroscience&lt;/full-title&gt;&lt;/periodical&gt;&lt;pages&gt;212-227&lt;/pages&gt;&lt;volume&gt;308&lt;/volume&gt;&lt;dates&gt;&lt;year&gt;2015&lt;/year&gt;&lt;/dates&gt;&lt;isbn&gt;0306-4522&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(Santhanasabapathy et al. 2015)</w:t>
      </w:r>
      <w:r w:rsidRPr="00FA75F4">
        <w:rPr>
          <w:rFonts w:asciiTheme="majorBidi" w:hAnsiTheme="majorBidi" w:cstheme="majorBidi"/>
          <w:szCs w:val="20"/>
        </w:rPr>
        <w:fldChar w:fldCharType="end"/>
      </w:r>
      <w:r w:rsidRPr="00FA75F4">
        <w:rPr>
          <w:rFonts w:asciiTheme="majorBidi" w:hAnsiTheme="majorBidi" w:cstheme="majorBidi"/>
          <w:szCs w:val="20"/>
        </w:rPr>
        <w:t xml:space="preserve"> in rodents.</w:t>
      </w:r>
    </w:p>
    <w:p w14:paraId="3533D013" w14:textId="647D2CEA" w:rsidR="00AB5F2A"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lang w:bidi="ar-EG"/>
        </w:rPr>
        <w:t xml:space="preserve">The hepatoprotective activity of FAR could be directly connected to its anti-hypercholesterolemia efficacy. </w:t>
      </w:r>
      <w:r w:rsidRPr="00FA75F4">
        <w:rPr>
          <w:rFonts w:asciiTheme="majorBidi" w:hAnsiTheme="majorBidi" w:cstheme="majorBidi"/>
          <w:szCs w:val="20"/>
        </w:rPr>
        <w:t xml:space="preserve">The present study explored the possible involvement of SREPB-1c, FAS and ACC in the anti-hypercholesterolemic activity of FAR. Consistent with several previous studies </w:t>
      </w:r>
      <w:r w:rsidRPr="00FA75F4">
        <w:rPr>
          <w:rFonts w:asciiTheme="majorBidi" w:hAnsiTheme="majorBidi" w:cstheme="majorBidi"/>
          <w:szCs w:val="20"/>
        </w:rPr>
        <w:fldChar w:fldCharType="begin">
          <w:fldData xml:space="preserve">PEVuZE5vdGU+PENpdGU+PEF1dGhvcj5MZWU8L0F1dGhvcj48WWVhcj4yMDE3PC9ZZWFyPjxSZWNO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PEVuZE5vdGU+PENpdGU+PEF1dGhvcj5MZWU8L0F1dGhvcj48WWVhcj4yMDE3PC9ZZWFyPjxSZWNO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(Bin-Jumah 2018, Lee et al. 2017, Ren et al. 2018)</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proofErr w:type="spellStart"/>
      <w:r w:rsidRPr="00FA75F4">
        <w:rPr>
          <w:rFonts w:asciiTheme="majorBidi" w:hAnsiTheme="majorBidi" w:cstheme="majorBidi"/>
          <w:szCs w:val="20"/>
        </w:rPr>
        <w:t>dyslipidemic</w:t>
      </w:r>
      <w:proofErr w:type="spellEnd"/>
      <w:r w:rsidRPr="00FA75F4">
        <w:rPr>
          <w:rFonts w:asciiTheme="majorBidi" w:hAnsiTheme="majorBidi" w:cstheme="majorBidi"/>
          <w:szCs w:val="20"/>
        </w:rPr>
        <w:t xml:space="preserve"> rats showed a significant increase in hepatic mRNA of SREPB-1c, FAS and ACC. SREPB-1c is a transcription factor that regulates the expression of genes for both cholesterol and FA synthesis, including ACC and FAS, and affects the lipid accumulation induced by HFD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&lt;EndNote&gt;&lt;Cite&gt;&lt;Author&gt;Horton&lt;/Author&gt;&lt;Year&gt;2002&lt;/Year&gt;&lt;RecNum&gt;50&lt;/RecNum&gt;&lt;DisplayText&gt;(Horton et al. 2002)&lt;/DisplayText&gt;&lt;record&gt;&lt;rec-number&gt;50&lt;/rec-number&gt;&lt;foreign-keys&gt;&lt;key app="EN" db-id="059vtdrdkersauera29pdvvlpr90ft52xdtd" timestamp="1580493445"&gt;50&lt;/key&gt;&lt;/foreign-keys&gt;&lt;ref-type name="Journal Article"&gt;17&lt;/ref-type&gt;&lt;contributors&gt;&lt;authors&gt;&lt;author&gt;Horton, Jay D&lt;/author&gt;&lt;author&gt;Goldstein, Joseph L&lt;/author&gt;&lt;author&gt;Brown, Michael S&lt;/author&gt;&lt;/authors&gt;&lt;/contributors&gt;&lt;titles&gt;&lt;title&gt;SREBPs: activators of the complete program of cholesterol and fatty acid synthesis in the liver&lt;/title&gt;&lt;secondary-title&gt;The Journal of clinical investigation&lt;/secondary-title&gt;&lt;/titles&gt;&lt;periodical&gt;&lt;full-title&gt;The Journal of clinical investigation&lt;/full-title&gt;&lt;/periodical&gt;&lt;pages&gt;1125-1131&lt;/pages&gt;&lt;volume&gt;109&lt;/volume&gt;&lt;number&gt;9&lt;/number&gt;&lt;dates&gt;&lt;year&gt;2002&lt;/year&gt;&lt;/dates&gt;&lt;isbn&gt;0021-9738&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(Horton et al. 2002)</w:t>
      </w:r>
      <w:r w:rsidRPr="00FA75F4">
        <w:rPr>
          <w:rFonts w:asciiTheme="majorBidi" w:hAnsiTheme="majorBidi" w:cstheme="majorBidi"/>
          <w:szCs w:val="20"/>
        </w:rPr>
        <w:fldChar w:fldCharType="end"/>
      </w:r>
      <w:r w:rsidRPr="00FA75F4">
        <w:rPr>
          <w:rFonts w:asciiTheme="majorBidi" w:hAnsiTheme="majorBidi" w:cstheme="majorBidi"/>
          <w:szCs w:val="20"/>
        </w:rPr>
        <w:t xml:space="preserve">. ACC and FAS have been targeted as potential intervention points for the treatment of metabolic diseases such as hyperlipidemia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&lt;EndNote&gt;&lt;Cite&gt;&lt;Author&gt;Ren&lt;/Author&gt;&lt;Year&gt;2018&lt;/Year&gt;&lt;RecNum&gt;48&lt;/RecNum&gt;&lt;DisplayText&gt;(Ren et al. 2018)&lt;/DisplayText&gt;&lt;record&gt;&lt;rec-number&gt;48&lt;/rec-number&gt;&lt;foreign-keys&gt;&lt;key app="EN" db-id="059vtdrdkersauera29pdvvlpr90ft52xdtd" timestamp="1580493444"&gt;48&lt;/key&gt;&lt;/foreign-keys&gt;&lt;ref-type name="Journal Article"&gt;17&lt;/ref-type&gt;&lt;contributors&gt;&lt;authors&gt;&lt;author&gt;Ren, Rendong&lt;/author&gt;&lt;author&gt;Gong, Junjie&lt;/author&gt;&lt;author&gt;Zhao, Yanyan&lt;/author&gt;&lt;author&gt;Zhuang, Xinyun&lt;/author&gt;&lt;author&gt;Ye, Yin&lt;/author&gt;&lt;author&gt;Huang, Fang&lt;/author&gt;&lt;author&gt;Lin, Wenting&lt;/author&gt;&lt;/authors&gt;&lt;/contributors&gt;&lt;titles&gt;&lt;title&gt;Sulfated polysaccharide from Enteromorpha prolifera suppresses SREBP-1c and ACC expression to lower serum triglycerides in high-fat diet-induced hyperlipidaemic rats&lt;/title&gt;&lt;secondary-title&gt;Journal of functional foods&lt;/secondary-title&gt;&lt;/titles&gt;&lt;periodical&gt;&lt;full-title&gt;Journal of functional foods&lt;/full-title&gt;&lt;/periodical&gt;&lt;pages&gt;722-728&lt;/pages&gt;&lt;volume&gt;40&lt;/volume&gt;&lt;dates&gt;&lt;year&gt;2018&lt;/year&gt;&lt;/dates&gt;&lt;isbn&gt;1756-4646&lt;/isbn&gt;&lt;urls&gt;&lt;/urls&gt;&lt;/record&gt;&lt;/Cite&gt;&lt;/EndNote&gt;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(Ren et al. 2018)</w:t>
      </w:r>
      <w:r w:rsidRPr="00FA75F4">
        <w:rPr>
          <w:rFonts w:asciiTheme="majorBidi" w:hAnsiTheme="majorBidi" w:cstheme="majorBidi"/>
          <w:szCs w:val="20"/>
        </w:rPr>
        <w:fldChar w:fldCharType="end"/>
      </w:r>
      <w:r w:rsidRPr="00FA75F4">
        <w:rPr>
          <w:rFonts w:asciiTheme="majorBidi" w:hAnsiTheme="majorBidi" w:cstheme="majorBidi"/>
          <w:szCs w:val="20"/>
        </w:rPr>
        <w:t xml:space="preserve">. In the present study, treatment of HCD-fed rats with FAR significantly decreased mRNA expression of liver FAS, ACC and SREPB-1c as well as FAS activity which can explain the observed lipid-lowering action of FAR. The suppressive effect of FAR on FAS and ACC was further investigated using molecular docking simulations. The binding affinity, hydrogen bonds and hydrophobic interactions of FAR with ACC and FAS catalytic subunits (TE and KS) were predicted by molecular docking analysis. FAR showed both polar and hydrophobic interactions with ACC and the FAS subunits TE and KS. The TE domain is known to catalyze the liberation of the final product (palmitate) from FAS by the hydrolysis of the thioester bond in palmitoyl-S-ACP. Within the seven domains of FAS, KS is known to act as an important regulator of the produced fatty acid chain length </w:t>
      </w:r>
      <w:r w:rsidRPr="00FA75F4">
        <w:rPr>
          <w:rFonts w:asciiTheme="majorBidi" w:hAnsiTheme="majorBidi" w:cstheme="majorBidi"/>
          <w:szCs w:val="20"/>
        </w:rPr>
        <w:fldChar w:fldCharType="begin">
          <w:fldData xml:space="preserve">PEVuZE5vdGU+PENpdGU+PEF1dGhvcj5DaGlyYWxhPC9BdXRob3I+PFllYXI+MjAwNDwvWWVhcj48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</w:fldData>
        </w:fldChar>
      </w:r>
      <w:r w:rsidR="00186FE6" w:rsidRPr="00FA75F4">
        <w:rPr>
          <w:rFonts w:asciiTheme="majorBidi" w:hAnsiTheme="majorBidi" w:cstheme="majorBidi"/>
          <w:szCs w:val="20"/>
        </w:rPr>
        <w:instrText xml:space="preserve"> ADDIN EN.CITE </w:instrText>
      </w:r>
      <w:r w:rsidR="00186FE6" w:rsidRPr="00FA75F4">
        <w:rPr>
          <w:rFonts w:asciiTheme="majorBidi" w:hAnsiTheme="majorBidi" w:cstheme="majorBidi"/>
          <w:szCs w:val="20"/>
        </w:rPr>
        <w:fldChar w:fldCharType="begin">
          <w:fldData xml:space="preserve">PEVuZE5vdGU+PENpdGU+PEF1dGhvcj5DaGlyYWxhPC9BdXRob3I+PFllYXI+MjAwNDwvWWVhcj48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</w:fldData>
        </w:fldChar>
      </w:r>
      <w:r w:rsidR="00186FE6" w:rsidRPr="00FA75F4">
        <w:rPr>
          <w:rFonts w:asciiTheme="majorBidi" w:hAnsiTheme="majorBidi" w:cstheme="majorBidi"/>
          <w:szCs w:val="20"/>
        </w:rPr>
        <w:instrText xml:space="preserve"> ADDIN EN.CITE.DATA </w:instrText>
      </w:r>
      <w:r w:rsidR="00186FE6" w:rsidRPr="00FA75F4">
        <w:rPr>
          <w:rFonts w:asciiTheme="majorBidi" w:hAnsiTheme="majorBidi" w:cstheme="majorBidi"/>
          <w:szCs w:val="20"/>
        </w:rPr>
      </w:r>
      <w:r w:rsidR="00186FE6" w:rsidRPr="00FA75F4">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(Cheng et al. 2008, Chirala &amp;Wakil 2004, Witkowski et al. 2002)</w:t>
      </w:r>
      <w:r w:rsidRPr="00FA75F4">
        <w:rPr>
          <w:rFonts w:asciiTheme="majorBidi" w:hAnsiTheme="majorBidi" w:cstheme="majorBidi"/>
          <w:szCs w:val="20"/>
        </w:rPr>
        <w:fldChar w:fldCharType="end"/>
      </w:r>
      <w:r w:rsidRPr="00FA75F4">
        <w:rPr>
          <w:rFonts w:asciiTheme="majorBidi" w:hAnsiTheme="majorBidi" w:cstheme="majorBidi"/>
          <w:szCs w:val="20"/>
        </w:rPr>
        <w:t xml:space="preserve">. Polar and hydrophobic interactions play a crucial role in stabilizing geometrical structures of biological macromolecules as DNA, lipids and proteins. Particularly, hydrogen bonding is considered to be the main factor responsible for the binding of ligands into the active sites of proteins. Consequently, they contribute to the affinity, molecular recognition and orientation of the drug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&lt;EndNote&gt;&lt;Cite&gt;&lt;Author&gt;Kubinyi&lt;/Author&gt;&lt;Year&gt;2001&lt;/Year&gt;&lt;RecNum&gt;399&lt;/RecNum&gt;&lt;DisplayText&gt;(Kubinyi 2001)&lt;/DisplayText&gt;&lt;record&gt;&lt;rec-number&gt;399&lt;/rec-number&gt;&lt;foreign-keys&gt;&lt;key app="EN" db-id="r0xawtr05xxsele92fn55tw0t5ttf9prdde9" timestamp="1577980602"&gt;399&lt;/key&gt;&lt;/foreign-keys&gt;&lt;ref-type name="Journal Article"&gt;17&lt;/ref-type&gt;&lt;contributors&gt;&lt;authors&gt;&lt;author&gt;Kubinyi, Hugo %J Pharmacokinetic optimization in drug research&lt;/author&gt;&lt;/authors&gt;&lt;/contributors&gt;&lt;titles&gt;&lt;title&gt;Hydrogen bonding: the last mystery in drug design&lt;/title&gt;&lt;/titles&gt;&lt;pages&gt;513-24&lt;/pages&gt;&lt;dates&gt;&lt;year&gt;2001&lt;/year&gt;&lt;/dates&gt;&lt;urls&gt;&lt;/urls&gt;&lt;/record&gt;&lt;/Cite&gt;&lt;/EndNote&gt;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(Kubinyi 2001)</w:t>
      </w:r>
      <w:r w:rsidRPr="00FA75F4">
        <w:rPr>
          <w:rFonts w:asciiTheme="majorBidi" w:hAnsiTheme="majorBidi" w:cstheme="majorBidi"/>
          <w:szCs w:val="20"/>
        </w:rPr>
        <w:fldChar w:fldCharType="end"/>
      </w:r>
      <w:r w:rsidRPr="00FA75F4">
        <w:rPr>
          <w:rFonts w:asciiTheme="majorBidi" w:hAnsiTheme="majorBidi" w:cstheme="majorBidi"/>
          <w:szCs w:val="20"/>
        </w:rPr>
        <w:t xml:space="preserve">. The binding affinity is positively influenced by hydrophobic interactions between the lipophilic surfaces of a drug and hydrophobic zones </w:t>
      </w:r>
      <w:r w:rsidRPr="00FA75F4">
        <w:rPr>
          <w:rFonts w:asciiTheme="majorBidi" w:hAnsiTheme="majorBidi" w:cstheme="majorBidi"/>
          <w:szCs w:val="20"/>
        </w:rPr>
        <w:lastRenderedPageBreak/>
        <w:t xml:space="preserve">of its binding cavity, and the total share of polar interactions to these affinities is mainly depends on </w:t>
      </w:r>
      <w:proofErr w:type="spellStart"/>
      <w:r w:rsidRPr="00FA75F4">
        <w:rPr>
          <w:rFonts w:asciiTheme="majorBidi" w:hAnsiTheme="majorBidi" w:cstheme="majorBidi"/>
          <w:szCs w:val="20"/>
        </w:rPr>
        <w:t>desolvation</w:t>
      </w:r>
      <w:proofErr w:type="spellEnd"/>
      <w:r w:rsidRPr="00FA75F4">
        <w:rPr>
          <w:rFonts w:asciiTheme="majorBidi" w:hAnsiTheme="majorBidi" w:cstheme="majorBidi"/>
          <w:szCs w:val="20"/>
        </w:rPr>
        <w:t xml:space="preserve"> energy and recently formed hydrogen bonding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&lt;EndNote&gt;&lt;Cite&gt;&lt;Author&gt;Kubinyi&lt;/Author&gt;&lt;Year&gt;2001&lt;/Year&gt;&lt;RecNum&gt;399&lt;/RecNum&gt;&lt;DisplayText&gt;(Kubinyi 2001)&lt;/DisplayText&gt;&lt;record&gt;&lt;rec-number&gt;399&lt;/rec-number&gt;&lt;foreign-keys&gt;&lt;key app="EN" db-id="r0xawtr05xxsele92fn55tw0t5ttf9prdde9" timestamp="1577980602"&gt;399&lt;/key&gt;&lt;/foreign-keys&gt;&lt;ref-type name="Journal Article"&gt;17&lt;/ref-type&gt;&lt;contributors&gt;&lt;authors&gt;&lt;author&gt;Kubinyi, Hugo %J Pharmacokinetic optimization in drug research&lt;/author&gt;&lt;/authors&gt;&lt;/contributors&gt;&lt;titles&gt;&lt;title&gt;Hydrogen bonding: the last mystery in drug design&lt;/title&gt;&lt;/titles&gt;&lt;pages&gt;513-24&lt;/pages&gt;&lt;dates&gt;&lt;year&gt;2001&lt;/year&gt;&lt;/dates&gt;&lt;urls&gt;&lt;/urls&gt;&lt;/record&gt;&lt;/Cite&gt;&lt;/EndNote&gt;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(Kubinyi 2001)</w:t>
      </w:r>
      <w:r w:rsidRPr="00FA75F4">
        <w:rPr>
          <w:rFonts w:asciiTheme="majorBidi" w:hAnsiTheme="majorBidi" w:cstheme="majorBidi"/>
          <w:szCs w:val="20"/>
        </w:rPr>
        <w:fldChar w:fldCharType="end"/>
      </w:r>
      <w:r w:rsidRPr="00FA75F4">
        <w:rPr>
          <w:rFonts w:asciiTheme="majorBidi" w:hAnsiTheme="majorBidi" w:cstheme="majorBidi"/>
          <w:szCs w:val="20"/>
        </w:rPr>
        <w:t xml:space="preserve">. Therefore, a perfect geometrical coincidence of a drug with the binding site is essential for a favorable protein-ligand interaction. As well, optimized geometry ligands, formation of neutral and/or charged polar bonds and hydrophobic interactions are factors affecting the thermodynamic balance and energies of interactions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&lt;EndNote&gt;&lt;Cite&gt;&lt;Author&gt;Kubinyi&lt;/Author&gt;&lt;Year&gt;2001&lt;/Year&gt;&lt;RecNum&gt;399&lt;/RecNum&gt;&lt;DisplayText&gt;(Kubinyi 2001)&lt;/DisplayText&gt;&lt;record&gt;&lt;rec-number&gt;399&lt;/rec-number&gt;&lt;foreign-keys&gt;&lt;key app="EN" db-id="r0xawtr05xxsele92fn55tw0t5ttf9prdde9" timestamp="1577980602"&gt;399&lt;/key&gt;&lt;/foreign-keys&gt;&lt;ref-type name="Journal Article"&gt;17&lt;/ref-type&gt;&lt;contributors&gt;&lt;authors&gt;&lt;author&gt;Kubinyi, Hugo %J Pharmacokinetic optimization in drug research&lt;/author&gt;&lt;/authors&gt;&lt;/contributors&gt;&lt;titles&gt;&lt;title&gt;Hydrogen bonding: the last mystery in drug design&lt;/title&gt;&lt;/titles&gt;&lt;pages&gt;513-24&lt;/pages&gt;&lt;dates&gt;&lt;year&gt;2001&lt;/year&gt;&lt;/dates&gt;&lt;urls&gt;&lt;/urls&gt;&lt;/record&gt;&lt;/Cite&gt;&lt;/EndNote&gt;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(Kubinyi 2001)</w:t>
      </w:r>
      <w:r w:rsidRPr="00FA75F4">
        <w:rPr>
          <w:rFonts w:asciiTheme="majorBidi" w:hAnsiTheme="majorBidi" w:cstheme="majorBidi"/>
          <w:szCs w:val="20"/>
        </w:rPr>
        <w:fldChar w:fldCharType="end"/>
      </w:r>
      <w:r w:rsidRPr="00FA75F4">
        <w:rPr>
          <w:rFonts w:asciiTheme="majorBidi" w:hAnsiTheme="majorBidi" w:cstheme="majorBidi"/>
          <w:szCs w:val="20"/>
        </w:rPr>
        <w:t>. The agreement between docking results and the molecular and biochemical assays suggests that the affinity between FAS and ACC enzymes and FAR would provide the inhibitor with a preferable potential to exert ani-hyperlipidemia activity.</w:t>
      </w:r>
    </w:p>
    <w:p w14:paraId="39345D22" w14:textId="053A6779" w:rsidR="00AB5F2A" w:rsidRPr="00FA75F4" w:rsidRDefault="001556F0" w:rsidP="00FA75F4">
      <w:pPr>
        <w:pStyle w:val="MDPI31text"/>
        <w:spacing w:line="480" w:lineRule="auto"/>
        <w:ind w:left="142" w:firstLine="0"/>
        <w:rPr>
          <w:rFonts w:asciiTheme="majorBidi" w:hAnsiTheme="majorBidi" w:cstheme="majorBidi"/>
          <w:szCs w:val="20"/>
          <w:shd w:val="clear" w:color="auto" w:fill="FFFFFF"/>
        </w:rPr>
      </w:pPr>
      <w:r w:rsidRPr="00FA75F4">
        <w:rPr>
          <w:rFonts w:asciiTheme="majorBidi" w:hAnsiTheme="majorBidi" w:cstheme="majorBidi"/>
          <w:szCs w:val="20"/>
        </w:rPr>
        <w:t xml:space="preserve">Besides the modulation of FAS and ACC, other effects of FAR contribute to its anti-dyslipidemia activity. HCD has been acknowledged to stimulate HMG-CoA reductase activation and increase its mRNA and protein expression, resulting in elevated serum LDL and hepatic cholesterol accumulation </w:t>
      </w:r>
      <w:r w:rsidRPr="00FA75F4">
        <w:rPr>
          <w:rFonts w:asciiTheme="majorBidi" w:hAnsiTheme="majorBidi" w:cstheme="majorBidi"/>
          <w:szCs w:val="20"/>
        </w:rPr>
        <w:fldChar w:fldCharType="begin">
          <w:fldData xml:space="preserve">PEVuZE5vdGU+PENpdGU+PEF1dGhvcj5TaGk8L0F1dGhvcj48WWVhcj4yMDE5PC9ZZWFyPjxSZWNO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PEVuZE5vdGU+PENpdGU+PEF1dGhvcj5TaGk8L0F1dGhvcj48WWVhcj4yMDE5PC9ZZWFyPjxSZWNO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(Min et al. 2012, Shi et al. 2019)</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bookmarkStart w:id="10" w:name="_Hlk38895530"/>
      <w:r w:rsidRPr="00FA75F4">
        <w:rPr>
          <w:rFonts w:asciiTheme="majorBidi" w:hAnsiTheme="majorBidi" w:cstheme="majorBidi"/>
          <w:szCs w:val="20"/>
        </w:rPr>
        <w:t xml:space="preserve">FAR has been reported to suppress and accelerate the degradation of HMG-CoA reductase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&lt;EndNote&gt;&lt;Cite&gt;&lt;Author&gt;Meigs&lt;/Author&gt;&lt;Year&gt;1996&lt;/Year&gt;&lt;RecNum&gt;24&lt;/RecNum&gt;&lt;DisplayText&gt;(Meigs et al. 1996)&lt;/DisplayText&gt;&lt;record&gt;&lt;rec-number&gt;24&lt;/rec-number&gt;&lt;foreign-keys&gt;&lt;key app="EN" db-id="059vtdrdkersauera29pdvvlpr90ft52xdtd" timestamp="1580493436"&gt;24&lt;/key&gt;&lt;/foreign-keys&gt;&lt;ref-type name="Journal Article"&gt;17&lt;/ref-type&gt;&lt;contributors&gt;&lt;authors&gt;&lt;author&gt;Meigs, Thomas E&lt;/author&gt;&lt;author&gt;Roseman, Daniel S&lt;/author&gt;&lt;author&gt;Simoni, Robert D&lt;/author&gt;&lt;/authors&gt;&lt;/contributors&gt;&lt;titles&gt;&lt;title&gt;Regulation of 3-hydroxy-3-methylglutaryl-coenzyme A reductase degradation by the nonsterol mevalonate metabolite farnesol in vivo&lt;/title&gt;&lt;secondary-title&gt;Journal of Biological Chemistry&lt;/secondary-title&gt;&lt;/titles&gt;&lt;periodical&gt;&lt;full-title&gt;Journal of Biological Chemistry&lt;/full-title&gt;&lt;/periodical&gt;&lt;pages&gt;7916-7922&lt;/pages&gt;&lt;volume&gt;271&lt;/volume&gt;&lt;number&gt;14&lt;/number&gt;&lt;dates&gt;&lt;year&gt;1996&lt;/year&gt;&lt;/dates&gt;&lt;isbn&gt;0021-9258&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(Meigs et al. 1996)</w:t>
      </w:r>
      <w:r w:rsidRPr="00FA75F4">
        <w:rPr>
          <w:rFonts w:asciiTheme="majorBidi" w:hAnsiTheme="majorBidi" w:cstheme="majorBidi"/>
          <w:szCs w:val="20"/>
        </w:rPr>
        <w:fldChar w:fldCharType="end"/>
      </w:r>
      <w:r w:rsidRPr="00FA75F4">
        <w:rPr>
          <w:rFonts w:asciiTheme="majorBidi" w:hAnsiTheme="majorBidi" w:cstheme="majorBidi"/>
          <w:szCs w:val="20"/>
        </w:rPr>
        <w:t xml:space="preserve">, thereby decreasing cholesterol synthesis. In a rat model of hepatocarcinogenesis, FAR reduced plasma cholesterol and hepatic HMG-CoA reductase mRNA </w:t>
      </w:r>
      <w:r w:rsidRPr="00FA75F4">
        <w:rPr>
          <w:rFonts w:asciiTheme="majorBidi" w:hAnsiTheme="majorBidi" w:cstheme="majorBidi"/>
          <w:szCs w:val="20"/>
        </w:rPr>
        <w:fldChar w:fldCharType="begin">
          <w:fldData xml:space="preserve">PEVuZE5vdGU+PENpdGU+PEF1dGhvcj5Pbmc8L0F1dGhvcj48WWVhcj4yMDA2PC9ZZWFyPjxSZWNO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==
</w:fldData>
        </w:fldChar>
      </w:r>
      <w:r w:rsidR="00186FE6" w:rsidRPr="00FA75F4">
        <w:rPr>
          <w:rFonts w:asciiTheme="majorBidi" w:hAnsiTheme="majorBidi" w:cstheme="majorBidi"/>
          <w:szCs w:val="20"/>
        </w:rPr>
        <w:instrText xml:space="preserve"> ADDIN EN.CITE </w:instrText>
      </w:r>
      <w:r w:rsidR="00186FE6" w:rsidRPr="00FA75F4">
        <w:rPr>
          <w:rFonts w:asciiTheme="majorBidi" w:hAnsiTheme="majorBidi" w:cstheme="majorBidi"/>
          <w:szCs w:val="20"/>
        </w:rPr>
        <w:fldChar w:fldCharType="begin">
          <w:fldData xml:space="preserve">PEVuZE5vdGU+PENpdGU+PEF1dGhvcj5Pbmc8L0F1dGhvcj48WWVhcj4yMDA2PC9ZZWFyPjxSZWNO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==
</w:fldData>
        </w:fldChar>
      </w:r>
      <w:r w:rsidR="00186FE6" w:rsidRPr="00FA75F4">
        <w:rPr>
          <w:rFonts w:asciiTheme="majorBidi" w:hAnsiTheme="majorBidi" w:cstheme="majorBidi"/>
          <w:szCs w:val="20"/>
        </w:rPr>
        <w:instrText xml:space="preserve"> ADDIN EN.CITE.DATA </w:instrText>
      </w:r>
      <w:r w:rsidR="00186FE6" w:rsidRPr="00FA75F4">
        <w:rPr>
          <w:rFonts w:asciiTheme="majorBidi" w:hAnsiTheme="majorBidi" w:cstheme="majorBidi"/>
          <w:szCs w:val="20"/>
        </w:rPr>
      </w:r>
      <w:r w:rsidR="00186FE6" w:rsidRPr="00FA75F4">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(Ong et al. 2006)</w:t>
      </w:r>
      <w:r w:rsidRPr="00FA75F4">
        <w:rPr>
          <w:rFonts w:asciiTheme="majorBidi" w:hAnsiTheme="majorBidi" w:cstheme="majorBidi"/>
          <w:szCs w:val="20"/>
        </w:rPr>
        <w:fldChar w:fldCharType="end"/>
      </w:r>
      <w:r w:rsidRPr="00FA75F4">
        <w:rPr>
          <w:rFonts w:asciiTheme="majorBidi" w:hAnsiTheme="majorBidi" w:cstheme="majorBidi"/>
          <w:szCs w:val="20"/>
        </w:rPr>
        <w:t xml:space="preserve">. </w:t>
      </w:r>
      <w:bookmarkEnd w:id="10"/>
      <w:r w:rsidRPr="00FA75F4">
        <w:rPr>
          <w:rFonts w:asciiTheme="majorBidi" w:hAnsiTheme="majorBidi" w:cstheme="majorBidi"/>
          <w:szCs w:val="20"/>
        </w:rPr>
        <w:t xml:space="preserve">Recently, Pant et al demonstrated that FAR stimulated PPARα-mediated induction of FAs oxidation and suppressed TG accumulation in </w:t>
      </w:r>
      <w:r w:rsidR="00877976">
        <w:rPr>
          <w:rFonts w:asciiTheme="majorBidi" w:hAnsiTheme="majorBidi" w:cstheme="majorBidi"/>
          <w:szCs w:val="20"/>
        </w:rPr>
        <w:t xml:space="preserve">hepatic steatosis </w:t>
      </w:r>
      <w:r w:rsidRPr="00FA75F4">
        <w:rPr>
          <w:rFonts w:asciiTheme="majorBidi" w:hAnsiTheme="majorBidi" w:cstheme="majorBidi"/>
          <w:szCs w:val="20"/>
        </w:rPr>
        <w:fldChar w:fldCharType="begin">
          <w:fldData xml:space="preserve">PEVuZE5vdGU+PENpdGU+PEF1dGhvcj5QYW50PC9BdXRob3I+PFllYXI+MjAxOTwvWWVhcj48UmVj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</w:fldData>
        </w:fldChar>
      </w:r>
      <w:r w:rsidR="00186FE6" w:rsidRPr="00FA75F4">
        <w:rPr>
          <w:rFonts w:asciiTheme="majorBidi" w:hAnsiTheme="majorBidi" w:cstheme="majorBidi"/>
          <w:szCs w:val="20"/>
        </w:rPr>
        <w:instrText xml:space="preserve"> ADDIN EN.CITE </w:instrText>
      </w:r>
      <w:r w:rsidR="00186FE6" w:rsidRPr="00FA75F4">
        <w:rPr>
          <w:rFonts w:asciiTheme="majorBidi" w:hAnsiTheme="majorBidi" w:cstheme="majorBidi"/>
          <w:szCs w:val="20"/>
        </w:rPr>
        <w:fldChar w:fldCharType="begin">
          <w:fldData xml:space="preserve">PEVuZE5vdGU+PENpdGU+PEF1dGhvcj5QYW50PC9BdXRob3I+PFllYXI+MjAxOTwvWWVhcj48UmVj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</w:fldData>
        </w:fldChar>
      </w:r>
      <w:r w:rsidR="00186FE6" w:rsidRPr="00FA75F4">
        <w:rPr>
          <w:rFonts w:asciiTheme="majorBidi" w:hAnsiTheme="majorBidi" w:cstheme="majorBidi"/>
          <w:szCs w:val="20"/>
        </w:rPr>
        <w:instrText xml:space="preserve"> ADDIN EN.CITE.DATA </w:instrText>
      </w:r>
      <w:r w:rsidR="00186FE6" w:rsidRPr="00FA75F4">
        <w:rPr>
          <w:rFonts w:asciiTheme="majorBidi" w:hAnsiTheme="majorBidi" w:cstheme="majorBidi"/>
          <w:szCs w:val="20"/>
        </w:rPr>
      </w:r>
      <w:r w:rsidR="00186FE6" w:rsidRPr="00FA75F4">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(Pant et al. 2019)</w:t>
      </w:r>
      <w:r w:rsidRPr="00FA75F4">
        <w:rPr>
          <w:rFonts w:asciiTheme="majorBidi" w:hAnsiTheme="majorBidi" w:cstheme="majorBidi"/>
          <w:szCs w:val="20"/>
        </w:rPr>
        <w:fldChar w:fldCharType="end"/>
      </w:r>
      <w:r w:rsidRPr="00FA75F4">
        <w:rPr>
          <w:rFonts w:asciiTheme="majorBidi" w:hAnsiTheme="majorBidi" w:cstheme="majorBidi"/>
          <w:szCs w:val="20"/>
        </w:rPr>
        <w:t xml:space="preserve">. In HFD-fed obese KK-Ay mice, FAR ameliorated the metabolic abnormalities via PPARα both dependent and independent pathways and suppressed SREBP-1c gene expression </w:t>
      </w:r>
      <w:r w:rsidRPr="00FA75F4">
        <w:rPr>
          <w:rFonts w:asciiTheme="majorBidi" w:hAnsiTheme="majorBidi" w:cstheme="majorBidi"/>
          <w:szCs w:val="20"/>
        </w:rPr>
        <w:fldChar w:fldCharType="begin"/>
      </w:r>
      <w:r w:rsidR="00186FE6" w:rsidRPr="00FA75F4">
        <w:rPr>
          <w:rFonts w:asciiTheme="majorBidi" w:hAnsiTheme="majorBidi" w:cstheme="majorBidi"/>
          <w:szCs w:val="20"/>
        </w:rPr>
        <w:instrText xml:space="preserve"> ADDIN EN.CITE &lt;EndNote&gt;&lt;Cite&gt;&lt;Author&gt;Goto&lt;/Author&gt;&lt;Year&gt;2011&lt;/Year&gt;&lt;RecNum&gt;15&lt;/RecNum&gt;&lt;DisplayText&gt;(Goto et al. 2011)&lt;/DisplayText&gt;&lt;record&gt;&lt;rec-number&gt;15&lt;/rec-number&gt;&lt;foreign-keys&gt;&lt;key app="EN" db-id="059vtdrdkersauera29pdvvlpr90ft52xdtd" timestamp="1580493433"&gt;15&lt;/key&gt;&lt;/foreign-keys&gt;&lt;ref-type name="Journal Article"&gt;17&lt;/ref-type&gt;&lt;contributors&gt;&lt;authors&gt;&lt;author&gt;Goto, Tsuyoshi&lt;/author&gt;&lt;author&gt;Kim, Young-Il&lt;/author&gt;&lt;author&gt;Funakoshi, Kozue&lt;/author&gt;&lt;author&gt;Teraminami, Aki&lt;/author&gt;&lt;author&gt;Uemura, Taku&lt;/author&gt;&lt;author&gt;Hirai, Shizuka&lt;/author&gt;&lt;author&gt;Lee, Joo-Young&lt;/author&gt;&lt;author&gt;Makishima, Makoto&lt;/author&gt;&lt;author&gt;Nakata, Rieko&lt;/author&gt;&lt;author&gt;Inoue, Hiroyasu&lt;/author&gt;&lt;/authors&gt;&lt;/contributors&gt;&lt;titles&gt;&lt;title&gt;Farnesol, an isoprenoid, improves metabolic abnormalities in mice via both PPARα-dependent and-independent pathways&lt;/title&gt;&lt;secondary-title&gt;American Journal of Physiology-Endocrinology and Metabolism&lt;/secondary-title&gt;&lt;/titles&gt;&lt;periodical&gt;&lt;full-title&gt;American Journal of Physiology-Endocrinology and Metabolism&lt;/full-title&gt;&lt;/periodical&gt;&lt;pages&gt;E1022-E1032&lt;/pages&gt;&lt;volume&gt;301&lt;/volume&gt;&lt;number&gt;5&lt;/number&gt;&lt;dates&gt;&lt;year&gt;2011&lt;/year&gt;&lt;/dates&gt;&lt;isbn&gt;0193-1849&lt;/isbn&gt;&lt;urls&gt;&lt;/urls&gt;&lt;/record&gt;&lt;/Cite&gt;&lt;/EndNote&gt;</w:instrText>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(Goto et al. 2011)</w:t>
      </w:r>
      <w:r w:rsidRPr="00FA75F4">
        <w:rPr>
          <w:rFonts w:asciiTheme="majorBidi" w:hAnsiTheme="majorBidi" w:cstheme="majorBidi"/>
          <w:szCs w:val="20"/>
        </w:rPr>
        <w:fldChar w:fldCharType="end"/>
      </w:r>
      <w:r w:rsidRPr="00FA75F4">
        <w:rPr>
          <w:rFonts w:asciiTheme="majorBidi" w:hAnsiTheme="majorBidi" w:cstheme="majorBidi"/>
          <w:szCs w:val="20"/>
        </w:rPr>
        <w:t xml:space="preserve">. Additionally, our results showed that FAR significantly increased the expression of LDLR which plays a crucial role in cholesterol homeostasis. LDL-cholesterol uptake mediated by LDLR is an effective way of reducing circulating cholesterol </w:t>
      </w:r>
      <w:r w:rsidRPr="00FA75F4">
        <w:rPr>
          <w:rFonts w:asciiTheme="majorBidi" w:hAnsiTheme="majorBidi" w:cstheme="majorBidi"/>
          <w:szCs w:val="20"/>
        </w:rPr>
        <w:fldChar w:fldCharType="begin">
          <w:fldData xml:space="preserve">PEVuZE5vdGU+PENpdGU+PEF1dGhvcj5aZWxjZXI8L0F1dGhvcj48WWVhcj4yMDA5PC9ZZWFyPjxS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</w:fldData>
        </w:fldChar>
      </w:r>
      <w:r w:rsidR="00CA4E33">
        <w:rPr>
          <w:rFonts w:asciiTheme="majorBidi" w:hAnsiTheme="majorBidi" w:cstheme="majorBidi"/>
          <w:szCs w:val="20"/>
        </w:rPr>
        <w:instrText xml:space="preserve"> ADDIN EN.CITE </w:instrText>
      </w:r>
      <w:r w:rsidR="00CA4E33">
        <w:rPr>
          <w:rFonts w:asciiTheme="majorBidi" w:hAnsiTheme="majorBidi" w:cstheme="majorBidi"/>
          <w:szCs w:val="20"/>
        </w:rPr>
        <w:fldChar w:fldCharType="begin">
          <w:fldData xml:space="preserve">PEVuZE5vdGU+PENpdGU+PEF1dGhvcj5aZWxjZXI8L0F1dGhvcj48WWVhcj4yMDA5PC9ZZWFyPjxS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</w:fldData>
        </w:fldChar>
      </w:r>
      <w:r w:rsidR="00CA4E33">
        <w:rPr>
          <w:rFonts w:asciiTheme="majorBidi" w:hAnsiTheme="majorBidi" w:cstheme="majorBidi"/>
          <w:szCs w:val="20"/>
        </w:rPr>
        <w:instrText xml:space="preserve"> ADDIN EN.CITE.DATA </w:instrText>
      </w:r>
      <w:r w:rsidR="00CA4E33">
        <w:rPr>
          <w:rFonts w:asciiTheme="majorBidi" w:hAnsiTheme="majorBidi" w:cstheme="majorBidi"/>
          <w:szCs w:val="20"/>
        </w:rPr>
      </w:r>
      <w:r w:rsidR="00CA4E33">
        <w:rPr>
          <w:rFonts w:asciiTheme="majorBidi" w:hAnsiTheme="majorBidi" w:cstheme="majorBidi"/>
          <w:szCs w:val="20"/>
        </w:rPr>
        <w:fldChar w:fldCharType="end"/>
      </w:r>
      <w:r w:rsidRPr="00FA75F4">
        <w:rPr>
          <w:rFonts w:asciiTheme="majorBidi" w:hAnsiTheme="majorBidi" w:cstheme="majorBidi"/>
          <w:szCs w:val="20"/>
        </w:rPr>
      </w:r>
      <w:r w:rsidRPr="00FA75F4">
        <w:rPr>
          <w:rFonts w:asciiTheme="majorBidi" w:hAnsiTheme="majorBidi" w:cstheme="majorBidi"/>
          <w:szCs w:val="20"/>
        </w:rPr>
        <w:fldChar w:fldCharType="separate"/>
      </w:r>
      <w:r w:rsidR="00186FE6" w:rsidRPr="00FA75F4">
        <w:rPr>
          <w:rFonts w:asciiTheme="majorBidi" w:hAnsiTheme="majorBidi" w:cstheme="majorBidi"/>
          <w:noProof/>
          <w:szCs w:val="20"/>
        </w:rPr>
        <w:t>(Zelcer et al. 2009)</w:t>
      </w:r>
      <w:r w:rsidRPr="00FA75F4">
        <w:rPr>
          <w:rFonts w:asciiTheme="majorBidi" w:hAnsiTheme="majorBidi" w:cstheme="majorBidi"/>
          <w:szCs w:val="20"/>
        </w:rPr>
        <w:fldChar w:fldCharType="end"/>
      </w:r>
      <w:r w:rsidRPr="00FA75F4">
        <w:rPr>
          <w:rFonts w:asciiTheme="majorBidi" w:hAnsiTheme="majorBidi" w:cstheme="majorBidi"/>
          <w:szCs w:val="20"/>
        </w:rPr>
        <w:t xml:space="preserve">, and recent studies have demonstrated elevated serum and hepatic cholesterol levels in </w:t>
      </w:r>
      <w:proofErr w:type="spellStart"/>
      <w:r w:rsidRPr="00FA75F4">
        <w:rPr>
          <w:rFonts w:asciiTheme="majorBidi" w:hAnsiTheme="majorBidi" w:cstheme="majorBidi"/>
          <w:szCs w:val="20"/>
          <w:shd w:val="clear" w:color="auto" w:fill="FFFFFF"/>
        </w:rPr>
        <w:t>LDLr</w:t>
      </w:r>
      <w:proofErr w:type="spellEnd"/>
      <w:r w:rsidRPr="00FA75F4">
        <w:rPr>
          <w:rFonts w:asciiTheme="majorBidi" w:hAnsiTheme="majorBidi" w:cstheme="majorBidi"/>
          <w:szCs w:val="20"/>
          <w:shd w:val="clear" w:color="auto" w:fill="FFFFFF"/>
          <w:vertAlign w:val="superscript"/>
        </w:rPr>
        <w:t>−/−</w:t>
      </w:r>
      <w:r w:rsidRPr="00FA75F4">
        <w:rPr>
          <w:rFonts w:asciiTheme="majorBidi" w:hAnsiTheme="majorBidi" w:cstheme="majorBidi"/>
          <w:szCs w:val="20"/>
          <w:shd w:val="clear" w:color="auto" w:fill="FFFFFF"/>
        </w:rPr>
        <w:t xml:space="preserve"> mice fed a HFD </w:t>
      </w:r>
      <w:r w:rsidRPr="00FA75F4">
        <w:rPr>
          <w:rFonts w:asciiTheme="majorBidi" w:hAnsiTheme="majorBidi" w:cstheme="majorBidi"/>
          <w:szCs w:val="20"/>
          <w:shd w:val="clear" w:color="auto" w:fill="FFFFFF"/>
        </w:rPr>
        <w:fldChar w:fldCharType="begin">
          <w:fldData xml:space="preserve">PEVuZE5vdGU+PENpdGU+PEF1dGhvcj5TdW48L0F1dGhvcj48WWVhcj4yMDE3PC9ZZWFyPjxSZWNO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</w:fldData>
        </w:fldChar>
      </w:r>
      <w:r w:rsidR="00186FE6" w:rsidRPr="00FA75F4">
        <w:rPr>
          <w:rFonts w:asciiTheme="majorBidi" w:hAnsiTheme="majorBidi" w:cstheme="majorBidi"/>
          <w:szCs w:val="20"/>
          <w:shd w:val="clear" w:color="auto" w:fill="FFFFFF"/>
        </w:rPr>
        <w:instrText xml:space="preserve"> ADDIN EN.CITE </w:instrText>
      </w:r>
      <w:r w:rsidR="00186FE6" w:rsidRPr="00FA75F4">
        <w:rPr>
          <w:rFonts w:asciiTheme="majorBidi" w:hAnsiTheme="majorBidi" w:cstheme="majorBidi"/>
          <w:szCs w:val="20"/>
          <w:shd w:val="clear" w:color="auto" w:fill="FFFFFF"/>
        </w:rPr>
        <w:fldChar w:fldCharType="begin">
          <w:fldData xml:space="preserve">PEVuZE5vdGU+PENpdGU+PEF1dGhvcj5TdW48L0F1dGhvcj48WWVhcj4yMDE3PC9ZZWFyPjxSZWNO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</w:fldData>
        </w:fldChar>
      </w:r>
      <w:r w:rsidR="00186FE6" w:rsidRPr="00FA75F4">
        <w:rPr>
          <w:rFonts w:asciiTheme="majorBidi" w:hAnsiTheme="majorBidi" w:cstheme="majorBidi"/>
          <w:szCs w:val="20"/>
          <w:shd w:val="clear" w:color="auto" w:fill="FFFFFF"/>
        </w:rPr>
        <w:instrText xml:space="preserve"> ADDIN EN.CITE.DATA </w:instrText>
      </w:r>
      <w:r w:rsidR="00186FE6" w:rsidRPr="00FA75F4">
        <w:rPr>
          <w:rFonts w:asciiTheme="majorBidi" w:hAnsiTheme="majorBidi" w:cstheme="majorBidi"/>
          <w:szCs w:val="20"/>
          <w:shd w:val="clear" w:color="auto" w:fill="FFFFFF"/>
        </w:rPr>
      </w:r>
      <w:r w:rsidR="00186FE6"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(Emini Veseli et al. 2017, Sun et al. 2017)</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Increased phosphorylation of </w:t>
      </w:r>
      <w:r w:rsidR="0063534F" w:rsidRPr="0063534F">
        <w:rPr>
          <w:rFonts w:asciiTheme="majorBidi" w:hAnsiTheme="majorBidi" w:cstheme="majorBidi"/>
          <w:szCs w:val="20"/>
          <w:shd w:val="clear" w:color="auto" w:fill="FFFFFF"/>
        </w:rPr>
        <w:t>AMP-activated protein kinase</w:t>
      </w:r>
      <w:r w:rsidR="0063534F">
        <w:rPr>
          <w:rFonts w:asciiTheme="majorBidi" w:hAnsiTheme="majorBidi" w:cstheme="majorBidi"/>
          <w:szCs w:val="20"/>
          <w:shd w:val="clear" w:color="auto" w:fill="FFFFFF"/>
        </w:rPr>
        <w:t xml:space="preserve"> (</w:t>
      </w:r>
      <w:r w:rsidRPr="00FA75F4">
        <w:rPr>
          <w:rFonts w:asciiTheme="majorBidi" w:hAnsiTheme="majorBidi" w:cstheme="majorBidi"/>
          <w:szCs w:val="20"/>
          <w:shd w:val="clear" w:color="auto" w:fill="FFFFFF"/>
        </w:rPr>
        <w:t>AMPK</w:t>
      </w:r>
      <w:r w:rsidR="0063534F">
        <w:rPr>
          <w:rFonts w:asciiTheme="majorBidi" w:hAnsiTheme="majorBidi" w:cstheme="majorBidi"/>
          <w:szCs w:val="20"/>
          <w:shd w:val="clear" w:color="auto" w:fill="FFFFFF"/>
        </w:rPr>
        <w:t>)</w:t>
      </w:r>
      <w:r w:rsidRPr="00FA75F4">
        <w:rPr>
          <w:rFonts w:asciiTheme="majorBidi" w:hAnsiTheme="majorBidi" w:cstheme="majorBidi"/>
          <w:szCs w:val="20"/>
          <w:shd w:val="clear" w:color="auto" w:fill="FFFFFF"/>
        </w:rPr>
        <w:t xml:space="preserve"> is another mechanism that might be involved in the anti-hypercholesterolemic effect of FAR. AMPK plays a central role in FAs metabolism where its activation suppresses FAS and ACC and stimulates FAs β-oxidation by reducing malonyl-CoA levels </w:t>
      </w:r>
      <w:r w:rsidRPr="00FA75F4">
        <w:rPr>
          <w:rFonts w:asciiTheme="majorBidi" w:hAnsiTheme="majorBidi" w:cstheme="majorBidi"/>
          <w:szCs w:val="20"/>
          <w:shd w:val="clear" w:color="auto" w:fill="FFFFFF"/>
        </w:rPr>
        <w:fldChar w:fldCharType="begin">
          <w:fldData xml:space="preserve">PEVuZE5vdGU+PENpdGU+PEF1dGhvcj5LYWhuPC9BdXRob3I+PFllYXI+MjAwNTwvWWVhcj48UmVj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</w:fldData>
        </w:fldChar>
      </w:r>
      <w:r w:rsidR="00186FE6" w:rsidRPr="00FA75F4">
        <w:rPr>
          <w:rFonts w:asciiTheme="majorBidi" w:hAnsiTheme="majorBidi" w:cstheme="majorBidi"/>
          <w:szCs w:val="20"/>
          <w:shd w:val="clear" w:color="auto" w:fill="FFFFFF"/>
        </w:rPr>
        <w:instrText xml:space="preserve"> ADDIN EN.CITE </w:instrText>
      </w:r>
      <w:r w:rsidR="00186FE6" w:rsidRPr="00FA75F4">
        <w:rPr>
          <w:rFonts w:asciiTheme="majorBidi" w:hAnsiTheme="majorBidi" w:cstheme="majorBidi"/>
          <w:szCs w:val="20"/>
          <w:shd w:val="clear" w:color="auto" w:fill="FFFFFF"/>
        </w:rPr>
        <w:fldChar w:fldCharType="begin">
          <w:fldData xml:space="preserve">PEVuZE5vdGU+PENpdGU+PEF1dGhvcj5LYWhuPC9BdXRob3I+PFllYXI+MjAwNTwvWWVhcj48UmVj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</w:fldData>
        </w:fldChar>
      </w:r>
      <w:r w:rsidR="00186FE6" w:rsidRPr="00FA75F4">
        <w:rPr>
          <w:rFonts w:asciiTheme="majorBidi" w:hAnsiTheme="majorBidi" w:cstheme="majorBidi"/>
          <w:szCs w:val="20"/>
          <w:shd w:val="clear" w:color="auto" w:fill="FFFFFF"/>
        </w:rPr>
        <w:instrText xml:space="preserve"> ADDIN EN.CITE.DATA </w:instrText>
      </w:r>
      <w:r w:rsidR="00186FE6" w:rsidRPr="00FA75F4">
        <w:rPr>
          <w:rFonts w:asciiTheme="majorBidi" w:hAnsiTheme="majorBidi" w:cstheme="majorBidi"/>
          <w:szCs w:val="20"/>
          <w:shd w:val="clear" w:color="auto" w:fill="FFFFFF"/>
        </w:rPr>
      </w:r>
      <w:r w:rsidR="00186FE6"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(Kahn et al. 2005)</w:t>
      </w:r>
      <w:r w:rsidRPr="00FA75F4">
        <w:rPr>
          <w:rFonts w:asciiTheme="majorBidi" w:hAnsiTheme="majorBidi" w:cstheme="majorBidi"/>
          <w:szCs w:val="20"/>
          <w:shd w:val="clear" w:color="auto" w:fill="FFFFFF"/>
        </w:rPr>
        <w:fldChar w:fldCharType="end"/>
      </w:r>
      <w:r w:rsidRPr="00FA75F4">
        <w:rPr>
          <w:rFonts w:asciiTheme="majorBidi" w:hAnsiTheme="majorBidi" w:cstheme="majorBidi"/>
          <w:szCs w:val="20"/>
          <w:shd w:val="clear" w:color="auto" w:fill="FFFFFF"/>
        </w:rPr>
        <w:t xml:space="preserve">. The lack of </w:t>
      </w:r>
      <w:r w:rsidR="00AF24D4" w:rsidRPr="00FA75F4">
        <w:rPr>
          <w:rFonts w:asciiTheme="majorBidi" w:hAnsiTheme="majorBidi" w:cstheme="majorBidi"/>
          <w:szCs w:val="20"/>
          <w:shd w:val="clear" w:color="auto" w:fill="FFFFFF"/>
        </w:rPr>
        <w:t>dat</w:t>
      </w:r>
      <w:r w:rsidR="00AF24D4">
        <w:rPr>
          <w:rFonts w:asciiTheme="majorBidi" w:hAnsiTheme="majorBidi" w:cstheme="majorBidi"/>
          <w:szCs w:val="20"/>
          <w:shd w:val="clear" w:color="auto" w:fill="FFFFFF"/>
        </w:rPr>
        <w:t>a</w:t>
      </w:r>
      <w:r w:rsidR="00AF24D4" w:rsidRPr="00FA75F4">
        <w:rPr>
          <w:rFonts w:asciiTheme="majorBidi" w:hAnsiTheme="majorBidi" w:cstheme="majorBidi"/>
          <w:szCs w:val="20"/>
          <w:shd w:val="clear" w:color="auto" w:fill="FFFFFF"/>
        </w:rPr>
        <w:t xml:space="preserve"> </w:t>
      </w:r>
      <w:r w:rsidRPr="00FA75F4">
        <w:rPr>
          <w:rFonts w:asciiTheme="majorBidi" w:hAnsiTheme="majorBidi" w:cstheme="majorBidi"/>
          <w:szCs w:val="20"/>
          <w:shd w:val="clear" w:color="auto" w:fill="FFFFFF"/>
        </w:rPr>
        <w:t xml:space="preserve">showing the effect of FAR on AMPK phosphorylation is a limitation of this study. However, FAR inhibited white adipogenesis and promoted the development of beige adipocytes in 3T3-L1 </w:t>
      </w:r>
      <w:r w:rsidR="00AF24D4">
        <w:rPr>
          <w:rFonts w:asciiTheme="majorBidi" w:hAnsiTheme="majorBidi" w:cstheme="majorBidi"/>
          <w:szCs w:val="20"/>
          <w:shd w:val="clear" w:color="auto" w:fill="FFFFFF"/>
        </w:rPr>
        <w:t>cells</w:t>
      </w:r>
      <w:r w:rsidRPr="00FA75F4">
        <w:rPr>
          <w:rFonts w:asciiTheme="majorBidi" w:hAnsiTheme="majorBidi" w:cstheme="majorBidi"/>
          <w:szCs w:val="20"/>
        </w:rPr>
        <w:t xml:space="preserve"> and </w:t>
      </w:r>
      <w:r w:rsidRPr="00FA75F4">
        <w:rPr>
          <w:rFonts w:asciiTheme="majorBidi" w:hAnsiTheme="majorBidi" w:cstheme="majorBidi"/>
          <w:szCs w:val="20"/>
          <w:shd w:val="clear" w:color="auto" w:fill="FFFFFF"/>
        </w:rPr>
        <w:t xml:space="preserve">human adipose tissue-derived mesenchymal stem cells, respectively, through AMPK activation </w:t>
      </w:r>
      <w:r w:rsidRPr="00FA75F4">
        <w:rPr>
          <w:rFonts w:asciiTheme="majorBidi" w:hAnsiTheme="majorBidi" w:cstheme="majorBidi"/>
          <w:szCs w:val="20"/>
          <w:shd w:val="clear" w:color="auto" w:fill="FFFFFF"/>
        </w:rPr>
        <w:fldChar w:fldCharType="begin"/>
      </w:r>
      <w:r w:rsidR="00186FE6" w:rsidRPr="00FA75F4">
        <w:rPr>
          <w:rFonts w:asciiTheme="majorBidi" w:hAnsiTheme="majorBidi" w:cstheme="majorBidi"/>
          <w:szCs w:val="20"/>
          <w:shd w:val="clear" w:color="auto" w:fill="FFFFFF"/>
        </w:rPr>
        <w:instrText xml:space="preserve"> ADDIN EN.CITE &lt;EndNote&gt;&lt;Cite&gt;&lt;Author&gt;Kim&lt;/Author&gt;&lt;Year&gt;2017&lt;/Year&gt;&lt;RecNum&gt;17&lt;/RecNum&gt;&lt;DisplayText&gt;(Kim et al. 2017)&lt;/DisplayText&gt;&lt;record&gt;&lt;rec-number&gt;17&lt;/rec-number&gt;&lt;foreign-keys&gt;&lt;key app="EN" db-id="059vtdrdkersauera29pdvvlpr90ft52xdtd" timestamp="1580493434"&gt;17&lt;/key&gt;&lt;/foreign-keys&gt;&lt;ref-type name="Journal Article"&gt;17&lt;/ref-type&gt;&lt;contributors&gt;&lt;authors&gt;&lt;author&gt;Kim, Hye-Lin&lt;/author&gt;&lt;author&gt;Jung, Yunu&lt;/author&gt;&lt;author&gt;Park, Jinbong&lt;/author&gt;&lt;author&gt;Youn, Dong-Hyun&lt;/author&gt;&lt;author&gt;Kang, JongWook&lt;/author&gt;&lt;author&gt;Lim, Seona&lt;/author&gt;&lt;author&gt;Lee, Beom Su&lt;/author&gt;&lt;author&gt;Jeong, Mi-Young&lt;/author&gt;&lt;author&gt;Choe, Seong-Kyu&lt;/author&gt;&lt;author&gt;Park, Raekil&lt;/author&gt;&lt;/authors&gt;&lt;/contributors&gt;&lt;titles&gt;&lt;title&gt;Farnesol has an anti-obesity effect in high-fat diet-induced obese mice and induces the development of beige adipocytes in human adipose tissue derived-mesenchymal stem cells&lt;/title&gt;&lt;secondary-title&gt;Frontiers in pharmacology&lt;/secondary-title&gt;&lt;/titles&gt;&lt;periodical&gt;&lt;full-title&gt;Frontiers in pharmacology&lt;/full-title&gt;&lt;/periodical&gt;&lt;pages&gt;654&lt;/pages&gt;&lt;volume&gt;8&lt;/volume&gt;&lt;dates&gt;&lt;year&gt;2017&lt;/year&gt;&lt;/dates&gt;&lt;isbn&gt;1663-9812&lt;/isbn&gt;&lt;urls&gt;&lt;/urls&gt;&lt;/record&gt;&lt;/Cite&gt;&lt;/EndNote&gt;</w:instrText>
      </w:r>
      <w:r w:rsidRPr="00FA75F4">
        <w:rPr>
          <w:rFonts w:asciiTheme="majorBidi" w:hAnsiTheme="majorBidi" w:cstheme="majorBidi"/>
          <w:szCs w:val="20"/>
          <w:shd w:val="clear" w:color="auto" w:fill="FFFFFF"/>
        </w:rPr>
        <w:fldChar w:fldCharType="separate"/>
      </w:r>
      <w:r w:rsidR="00186FE6" w:rsidRPr="00FA75F4">
        <w:rPr>
          <w:rFonts w:asciiTheme="majorBidi" w:hAnsiTheme="majorBidi" w:cstheme="majorBidi"/>
          <w:noProof/>
          <w:szCs w:val="20"/>
          <w:shd w:val="clear" w:color="auto" w:fill="FFFFFF"/>
        </w:rPr>
        <w:t>(Kim et al. 2017)</w:t>
      </w:r>
      <w:r w:rsidRPr="00FA75F4">
        <w:rPr>
          <w:rFonts w:asciiTheme="majorBidi" w:hAnsiTheme="majorBidi" w:cstheme="majorBidi"/>
          <w:szCs w:val="20"/>
          <w:shd w:val="clear" w:color="auto" w:fill="FFFFFF"/>
        </w:rPr>
        <w:fldChar w:fldCharType="end"/>
      </w:r>
      <w:bookmarkEnd w:id="7"/>
      <w:bookmarkEnd w:id="8"/>
      <w:r w:rsidR="00AB5F2A" w:rsidRPr="00FA75F4">
        <w:rPr>
          <w:rFonts w:asciiTheme="majorBidi" w:hAnsiTheme="majorBidi" w:cstheme="majorBidi"/>
          <w:szCs w:val="20"/>
          <w:shd w:val="clear" w:color="auto" w:fill="FFFFFF"/>
        </w:rPr>
        <w:t>.</w:t>
      </w:r>
    </w:p>
    <w:p w14:paraId="7F3F4D05" w14:textId="52B4FBEA" w:rsidR="00AB5F2A" w:rsidRPr="00F56257" w:rsidRDefault="001556F0" w:rsidP="00FA75F4">
      <w:pPr>
        <w:pStyle w:val="MDPI31text"/>
        <w:spacing w:line="480" w:lineRule="auto"/>
        <w:ind w:left="142" w:firstLine="0"/>
        <w:rPr>
          <w:rFonts w:asciiTheme="majorBidi" w:hAnsiTheme="majorBidi" w:cstheme="majorBidi"/>
          <w:b/>
          <w:bCs/>
          <w:szCs w:val="20"/>
        </w:rPr>
      </w:pPr>
      <w:r w:rsidRPr="00F56257">
        <w:rPr>
          <w:rFonts w:asciiTheme="majorBidi" w:hAnsiTheme="majorBidi" w:cstheme="majorBidi"/>
          <w:b/>
          <w:bCs/>
          <w:szCs w:val="20"/>
        </w:rPr>
        <w:t>Conclusions</w:t>
      </w:r>
    </w:p>
    <w:p w14:paraId="31D03FEF" w14:textId="77777777" w:rsidR="0085559C" w:rsidRPr="00FA75F4" w:rsidRDefault="001556F0" w:rsidP="00FA75F4">
      <w:pPr>
        <w:pStyle w:val="MDPI31text"/>
        <w:spacing w:line="480" w:lineRule="auto"/>
        <w:ind w:left="142" w:firstLine="0"/>
        <w:rPr>
          <w:rFonts w:asciiTheme="majorBidi" w:hAnsiTheme="majorBidi" w:cstheme="majorBidi"/>
          <w:szCs w:val="20"/>
        </w:rPr>
      </w:pPr>
      <w:r w:rsidRPr="00FA75F4">
        <w:rPr>
          <w:rFonts w:asciiTheme="majorBidi" w:hAnsiTheme="majorBidi" w:cstheme="majorBidi"/>
          <w:szCs w:val="20"/>
        </w:rPr>
        <w:lastRenderedPageBreak/>
        <w:t xml:space="preserve">FAR attenuated hypercholesterolemia and reduced hepatic lipid accumulation and injury in HCD-fed rats. FAR reduced serum and hepatic lipids, increased LDL-cholesterol clearance, attenuated oxidative stress and inflammation. The lipid-lowering efficacy of FAR was associated with up-regulation of LDLR and down-regulation of SREPB-1c, FAS and ACC. In addition, the results showed </w:t>
      </w:r>
      <w:r w:rsidRPr="00FA75F4">
        <w:rPr>
          <w:rFonts w:asciiTheme="majorBidi" w:hAnsiTheme="majorBidi" w:cstheme="majorBidi"/>
          <w:color w:val="131413"/>
          <w:szCs w:val="20"/>
        </w:rPr>
        <w:t xml:space="preserve">a good correlation between the </w:t>
      </w:r>
      <w:r w:rsidRPr="00FA75F4">
        <w:rPr>
          <w:rFonts w:asciiTheme="majorBidi" w:hAnsiTheme="majorBidi" w:cstheme="majorBidi"/>
          <w:i/>
          <w:iCs/>
          <w:color w:val="131413"/>
          <w:szCs w:val="20"/>
        </w:rPr>
        <w:t>in silico</w:t>
      </w:r>
      <w:r w:rsidRPr="00FA75F4">
        <w:rPr>
          <w:rFonts w:asciiTheme="majorBidi" w:hAnsiTheme="majorBidi" w:cstheme="majorBidi"/>
          <w:color w:val="131413"/>
          <w:szCs w:val="20"/>
        </w:rPr>
        <w:t xml:space="preserve"> determined binding affinity of FAR with FAS and ACC and the </w:t>
      </w:r>
      <w:r w:rsidRPr="00FA75F4">
        <w:rPr>
          <w:rFonts w:asciiTheme="majorBidi" w:hAnsiTheme="majorBidi" w:cstheme="majorBidi"/>
          <w:i/>
          <w:iCs/>
          <w:color w:val="131413"/>
          <w:szCs w:val="20"/>
        </w:rPr>
        <w:t>in vivo</w:t>
      </w:r>
      <w:r w:rsidRPr="00FA75F4">
        <w:rPr>
          <w:rFonts w:asciiTheme="majorBidi" w:hAnsiTheme="majorBidi" w:cstheme="majorBidi"/>
          <w:color w:val="131413"/>
          <w:szCs w:val="20"/>
        </w:rPr>
        <w:t xml:space="preserve"> findings. Therefore, FAR is </w:t>
      </w:r>
      <w:r w:rsidRPr="00FA75F4">
        <w:rPr>
          <w:rFonts w:asciiTheme="majorBidi" w:hAnsiTheme="majorBidi" w:cstheme="majorBidi"/>
          <w:szCs w:val="20"/>
          <w:shd w:val="clear" w:color="auto" w:fill="FFFFFF"/>
        </w:rPr>
        <w:t>an effective cholesterol-lowering agent that can attenuate liver injury and the development of CVD, pending further investigations</w:t>
      </w:r>
      <w:r w:rsidRPr="00FA75F4">
        <w:rPr>
          <w:rFonts w:asciiTheme="majorBidi" w:hAnsiTheme="majorBidi" w:cstheme="majorBidi"/>
          <w:szCs w:val="20"/>
        </w:rPr>
        <w:t xml:space="preserve"> to clarify the precise mechanism of action.</w:t>
      </w:r>
    </w:p>
    <w:p w14:paraId="54AFAB1C" w14:textId="77777777" w:rsidR="0085559C" w:rsidRDefault="0085559C" w:rsidP="0085559C">
      <w:pPr>
        <w:pStyle w:val="MDPI31text"/>
        <w:spacing w:line="360" w:lineRule="auto"/>
        <w:ind w:left="142" w:firstLine="0"/>
        <w:rPr>
          <w:rFonts w:ascii="Times New Roman" w:hAnsi="Times New Roman"/>
          <w:b/>
          <w:bCs/>
          <w:szCs w:val="20"/>
        </w:rPr>
      </w:pPr>
    </w:p>
    <w:p w14:paraId="51A6D508" w14:textId="4E84B8BB" w:rsidR="0085559C" w:rsidRDefault="0085559C" w:rsidP="0085559C">
      <w:pPr>
        <w:pStyle w:val="MDPI31text"/>
        <w:spacing w:line="360" w:lineRule="auto"/>
        <w:ind w:left="142" w:firstLine="0"/>
        <w:rPr>
          <w:rFonts w:ascii="Times New Roman" w:hAnsi="Times New Roman"/>
          <w:b/>
          <w:bCs/>
          <w:szCs w:val="20"/>
        </w:rPr>
      </w:pPr>
      <w:r w:rsidRPr="00011431">
        <w:rPr>
          <w:rFonts w:ascii="Times New Roman" w:hAnsi="Times New Roman"/>
          <w:b/>
          <w:bCs/>
          <w:szCs w:val="20"/>
        </w:rPr>
        <w:t>Compliance with ethical standards</w:t>
      </w:r>
    </w:p>
    <w:p w14:paraId="51B2AC31" w14:textId="7C21DCCA" w:rsidR="0085559C" w:rsidRDefault="00B22134" w:rsidP="0085559C">
      <w:pPr>
        <w:pStyle w:val="MDPI31text"/>
        <w:spacing w:line="360" w:lineRule="auto"/>
        <w:ind w:left="142" w:firstLine="0"/>
        <w:rPr>
          <w:rFonts w:asciiTheme="majorBidi" w:hAnsiTheme="majorBidi" w:cstheme="majorBidi"/>
          <w:szCs w:val="20"/>
        </w:rPr>
      </w:pPr>
      <w:r w:rsidRPr="00B22134">
        <w:rPr>
          <w:rFonts w:asciiTheme="majorBidi" w:hAnsiTheme="majorBidi" w:cstheme="majorBidi"/>
          <w:szCs w:val="20"/>
        </w:rPr>
        <w:t>The experimental protocol and procedures were approved by the Institutional Research Ethics Committee of Beni-</w:t>
      </w:r>
      <w:proofErr w:type="spellStart"/>
      <w:r w:rsidRPr="00B22134">
        <w:rPr>
          <w:rFonts w:asciiTheme="majorBidi" w:hAnsiTheme="majorBidi" w:cstheme="majorBidi"/>
          <w:szCs w:val="20"/>
        </w:rPr>
        <w:t>Suef</w:t>
      </w:r>
      <w:proofErr w:type="spellEnd"/>
      <w:r w:rsidRPr="00B22134">
        <w:rPr>
          <w:rFonts w:asciiTheme="majorBidi" w:hAnsiTheme="majorBidi" w:cstheme="majorBidi"/>
          <w:szCs w:val="20"/>
        </w:rPr>
        <w:t xml:space="preserve"> University (Egypt).</w:t>
      </w:r>
    </w:p>
    <w:p w14:paraId="1F48871F" w14:textId="77777777" w:rsidR="00FA75F4" w:rsidRDefault="00FA75F4" w:rsidP="0085559C">
      <w:pPr>
        <w:pStyle w:val="MDPI31text"/>
        <w:spacing w:line="360" w:lineRule="auto"/>
        <w:ind w:left="142" w:firstLine="0"/>
        <w:rPr>
          <w:rFonts w:ascii="Times New Roman" w:hAnsi="Times New Roman"/>
          <w:szCs w:val="20"/>
        </w:rPr>
      </w:pPr>
    </w:p>
    <w:p w14:paraId="024BD3FD" w14:textId="77777777" w:rsidR="0085559C" w:rsidRDefault="0085559C" w:rsidP="0085559C">
      <w:pPr>
        <w:pStyle w:val="MDPI31text"/>
        <w:spacing w:line="360" w:lineRule="auto"/>
        <w:ind w:left="142" w:firstLine="0"/>
        <w:rPr>
          <w:rFonts w:ascii="Times New Roman" w:hAnsi="Times New Roman"/>
          <w:b/>
          <w:bCs/>
          <w:szCs w:val="20"/>
        </w:rPr>
      </w:pPr>
      <w:r w:rsidRPr="00011431">
        <w:rPr>
          <w:rFonts w:ascii="Times New Roman" w:hAnsi="Times New Roman"/>
          <w:b/>
          <w:bCs/>
          <w:szCs w:val="20"/>
        </w:rPr>
        <w:t>Consent for publication</w:t>
      </w:r>
    </w:p>
    <w:p w14:paraId="11B749A6" w14:textId="77777777" w:rsidR="0085559C" w:rsidRDefault="0085559C" w:rsidP="0085559C">
      <w:pPr>
        <w:pStyle w:val="MDPI31text"/>
        <w:spacing w:line="360" w:lineRule="auto"/>
        <w:ind w:left="142" w:firstLine="0"/>
        <w:rPr>
          <w:rFonts w:ascii="Times New Roman" w:hAnsi="Times New Roman"/>
          <w:szCs w:val="20"/>
        </w:rPr>
      </w:pPr>
      <w:r w:rsidRPr="00011431">
        <w:rPr>
          <w:rFonts w:ascii="Times New Roman" w:hAnsi="Times New Roman"/>
          <w:szCs w:val="20"/>
        </w:rPr>
        <w:t>Not applicable.</w:t>
      </w:r>
    </w:p>
    <w:p w14:paraId="688C1E91" w14:textId="77777777" w:rsidR="0085559C" w:rsidRDefault="0085559C" w:rsidP="0085559C">
      <w:pPr>
        <w:pStyle w:val="MDPI31text"/>
        <w:spacing w:line="360" w:lineRule="auto"/>
        <w:ind w:left="142" w:firstLine="0"/>
        <w:rPr>
          <w:rFonts w:ascii="Times New Roman" w:hAnsi="Times New Roman"/>
          <w:b/>
          <w:bCs/>
          <w:szCs w:val="20"/>
        </w:rPr>
      </w:pPr>
    </w:p>
    <w:p w14:paraId="1C510CA2" w14:textId="2E82BCA7" w:rsidR="0085559C" w:rsidRDefault="0085559C" w:rsidP="0085559C">
      <w:pPr>
        <w:pStyle w:val="MDPI31text"/>
        <w:spacing w:line="360" w:lineRule="auto"/>
        <w:ind w:left="142" w:firstLine="0"/>
        <w:rPr>
          <w:rFonts w:ascii="Times New Roman" w:hAnsi="Times New Roman"/>
          <w:b/>
          <w:bCs/>
          <w:szCs w:val="20"/>
        </w:rPr>
      </w:pPr>
      <w:r w:rsidRPr="00011431">
        <w:rPr>
          <w:rFonts w:ascii="Times New Roman" w:hAnsi="Times New Roman"/>
          <w:b/>
          <w:bCs/>
          <w:szCs w:val="20"/>
        </w:rPr>
        <w:t>Competing interests</w:t>
      </w:r>
    </w:p>
    <w:p w14:paraId="7C459C3E" w14:textId="77777777" w:rsidR="0085559C" w:rsidRDefault="0085559C" w:rsidP="0085559C">
      <w:pPr>
        <w:pStyle w:val="MDPI31text"/>
        <w:spacing w:line="360" w:lineRule="auto"/>
        <w:ind w:left="142" w:firstLine="0"/>
        <w:rPr>
          <w:rFonts w:ascii="Times New Roman" w:hAnsi="Times New Roman"/>
          <w:bCs/>
          <w:szCs w:val="20"/>
        </w:rPr>
      </w:pPr>
      <w:r w:rsidRPr="00011431">
        <w:rPr>
          <w:rFonts w:ascii="Times New Roman" w:hAnsi="Times New Roman"/>
          <w:bCs/>
          <w:szCs w:val="20"/>
        </w:rPr>
        <w:t>The authors declare that they have no conflict of interest.</w:t>
      </w:r>
    </w:p>
    <w:p w14:paraId="19D2292F" w14:textId="77777777" w:rsidR="0085559C" w:rsidRDefault="0085559C" w:rsidP="0085559C">
      <w:pPr>
        <w:pStyle w:val="MDPI31text"/>
        <w:spacing w:line="360" w:lineRule="auto"/>
        <w:ind w:left="142" w:firstLine="0"/>
        <w:rPr>
          <w:rFonts w:ascii="Times New Roman" w:hAnsi="Times New Roman"/>
          <w:bCs/>
          <w:szCs w:val="20"/>
        </w:rPr>
      </w:pPr>
    </w:p>
    <w:p w14:paraId="11107833" w14:textId="77777777" w:rsidR="0085559C" w:rsidRDefault="0085559C" w:rsidP="0085559C">
      <w:pPr>
        <w:pStyle w:val="MDPI31text"/>
        <w:spacing w:line="360" w:lineRule="auto"/>
        <w:ind w:left="142" w:firstLine="0"/>
        <w:rPr>
          <w:rFonts w:asciiTheme="majorBidi" w:hAnsiTheme="majorBidi" w:cstheme="majorBidi"/>
          <w:b/>
          <w:bCs/>
          <w:szCs w:val="20"/>
        </w:rPr>
      </w:pPr>
      <w:r w:rsidRPr="00A745D9">
        <w:rPr>
          <w:rFonts w:asciiTheme="majorBidi" w:hAnsiTheme="majorBidi" w:cstheme="majorBidi"/>
          <w:b/>
          <w:bCs/>
          <w:szCs w:val="20"/>
        </w:rPr>
        <w:t>Acknowledgment</w:t>
      </w:r>
    </w:p>
    <w:p w14:paraId="2B965CDB" w14:textId="77777777" w:rsidR="00C77772" w:rsidRDefault="0085559C" w:rsidP="00C77772">
      <w:pPr>
        <w:pStyle w:val="MDPI31text"/>
        <w:spacing w:line="360" w:lineRule="auto"/>
        <w:ind w:left="142" w:firstLine="0"/>
        <w:rPr>
          <w:rFonts w:asciiTheme="majorBidi" w:hAnsiTheme="majorBidi" w:cstheme="majorBidi"/>
          <w:sz w:val="24"/>
          <w:szCs w:val="24"/>
        </w:rPr>
      </w:pPr>
      <w:r w:rsidRPr="00A745D9">
        <w:rPr>
          <w:rFonts w:asciiTheme="majorBidi" w:hAnsiTheme="majorBidi" w:cstheme="majorBidi"/>
          <w:szCs w:val="20"/>
        </w:rPr>
        <w:t xml:space="preserve">The authors extend their appreciation to the Deanship of Scientific Research at Princess </w:t>
      </w:r>
      <w:proofErr w:type="spellStart"/>
      <w:r w:rsidRPr="00A745D9">
        <w:rPr>
          <w:rFonts w:asciiTheme="majorBidi" w:hAnsiTheme="majorBidi" w:cstheme="majorBidi"/>
          <w:szCs w:val="20"/>
        </w:rPr>
        <w:t>Nourah</w:t>
      </w:r>
      <w:proofErr w:type="spellEnd"/>
      <w:r w:rsidRPr="00A745D9">
        <w:rPr>
          <w:rFonts w:asciiTheme="majorBidi" w:hAnsiTheme="majorBidi" w:cstheme="majorBidi"/>
          <w:szCs w:val="20"/>
        </w:rPr>
        <w:t xml:space="preserve"> </w:t>
      </w:r>
      <w:proofErr w:type="spellStart"/>
      <w:r w:rsidRPr="00A745D9">
        <w:rPr>
          <w:rFonts w:asciiTheme="majorBidi" w:hAnsiTheme="majorBidi" w:cstheme="majorBidi"/>
          <w:szCs w:val="20"/>
        </w:rPr>
        <w:t>bint</w:t>
      </w:r>
      <w:proofErr w:type="spellEnd"/>
      <w:r w:rsidRPr="00A745D9">
        <w:rPr>
          <w:rFonts w:asciiTheme="majorBidi" w:hAnsiTheme="majorBidi" w:cstheme="majorBidi"/>
          <w:szCs w:val="20"/>
        </w:rPr>
        <w:t xml:space="preserve"> Abdulrahman University for supporting this research through the Fast-track Research Funding Program.</w:t>
      </w:r>
    </w:p>
    <w:p w14:paraId="1C4E71DF" w14:textId="783F330C" w:rsidR="001556F0" w:rsidRPr="00C77772" w:rsidRDefault="001556F0" w:rsidP="00C77772">
      <w:pPr>
        <w:pStyle w:val="MDPI31text"/>
        <w:spacing w:line="360" w:lineRule="auto"/>
        <w:ind w:left="142" w:firstLine="0"/>
        <w:rPr>
          <w:rFonts w:asciiTheme="majorBidi" w:hAnsiTheme="majorBidi" w:cstheme="majorBidi"/>
          <w:szCs w:val="20"/>
        </w:rPr>
      </w:pPr>
      <w:r w:rsidRPr="00C77772">
        <w:rPr>
          <w:rFonts w:asciiTheme="majorBidi" w:hAnsiTheme="majorBidi" w:cstheme="majorBidi"/>
          <w:b/>
          <w:szCs w:val="20"/>
        </w:rPr>
        <w:t>References</w:t>
      </w:r>
    </w:p>
    <w:p w14:paraId="28003680" w14:textId="77777777" w:rsidR="003D2C30" w:rsidRPr="003D2C30" w:rsidRDefault="001556F0" w:rsidP="003D2C30">
      <w:pPr>
        <w:pStyle w:val="EndNoteBibliography"/>
        <w:spacing w:after="0"/>
        <w:ind w:left="720" w:hanging="720"/>
      </w:pPr>
      <w:r>
        <w:rPr>
          <w:rFonts w:eastAsia="SimSun"/>
          <w:szCs w:val="18"/>
        </w:rPr>
        <w:fldChar w:fldCharType="begin"/>
      </w:r>
      <w:r>
        <w:rPr>
          <w:rFonts w:eastAsia="SimSun"/>
          <w:szCs w:val="18"/>
        </w:rPr>
        <w:instrText xml:space="preserve"> ADDIN EN.REFLIST </w:instrText>
      </w:r>
      <w:r>
        <w:rPr>
          <w:rFonts w:eastAsia="SimSun"/>
          <w:szCs w:val="18"/>
        </w:rPr>
        <w:fldChar w:fldCharType="separate"/>
      </w:r>
      <w:r w:rsidR="003D2C30" w:rsidRPr="003D2C30">
        <w:t>Abbas AM, Sakr HF (2013): Simvastatin and vitamin E effects on cardiac and hepatic oxidative stress in rats fed on high fat diet. Journal of physiology and biochemistry 69, 737-750</w:t>
      </w:r>
    </w:p>
    <w:p w14:paraId="525E2372" w14:textId="77777777" w:rsidR="003D2C30" w:rsidRPr="003D2C30" w:rsidRDefault="003D2C30" w:rsidP="003D2C30">
      <w:pPr>
        <w:pStyle w:val="EndNoteBibliography"/>
        <w:spacing w:after="0"/>
        <w:ind w:left="720" w:hanging="720"/>
      </w:pPr>
      <w:r w:rsidRPr="003D2C30">
        <w:t>Al-Rasheed NM, Al-Oteibi MM, Al-Manee RZ, Al-Shareef SA, Hasan IH, Mohamad RA, Mahmoud AM (2015): Simvastatin prevents isoproterenol-induced cardiac hypertrophy through modulation of the JAK/STAT pathway. Drug Des Devel Ther. 2015 Jun 23;9:3217-29. doi: 10.2147/DDDT.S86431. eCollection 2015.</w:t>
      </w:r>
    </w:p>
    <w:p w14:paraId="4ECAA448" w14:textId="77777777" w:rsidR="003D2C30" w:rsidRPr="003D2C30" w:rsidRDefault="003D2C30" w:rsidP="003D2C30">
      <w:pPr>
        <w:pStyle w:val="EndNoteBibliography"/>
        <w:spacing w:after="0"/>
        <w:ind w:left="720" w:hanging="720"/>
      </w:pPr>
      <w:r w:rsidRPr="003D2C30">
        <w:t>AlSharari SD, Al-Rejaie SS, Abuohashish HM, Ahmed MM, Hafez MM (2016): Rutin attenuates Hepatotoxicity in high-cholesterol-diet-fed rats. Oxidative medicine and cellular longevity 2016, 5436745</w:t>
      </w:r>
    </w:p>
    <w:p w14:paraId="26A116FE" w14:textId="77777777" w:rsidR="003D2C30" w:rsidRPr="003D2C30" w:rsidRDefault="003D2C30" w:rsidP="003D2C30">
      <w:pPr>
        <w:pStyle w:val="EndNoteBibliography"/>
        <w:spacing w:after="0"/>
        <w:ind w:left="720" w:hanging="720"/>
      </w:pPr>
      <w:r w:rsidRPr="003D2C30">
        <w:t>Araghi A, Golshahi H, Baghban F, Abouhosseini Tabari M (2018): Ameliorative action of farnesol on cyclophosphamide induced toxicity in mice. Journal of Herbmed Pharmacology 7, 37-43</w:t>
      </w:r>
    </w:p>
    <w:p w14:paraId="76476B65" w14:textId="77777777" w:rsidR="003D2C30" w:rsidRPr="003D2C30" w:rsidRDefault="003D2C30" w:rsidP="003D2C30">
      <w:pPr>
        <w:pStyle w:val="EndNoteBibliography"/>
        <w:spacing w:after="0"/>
        <w:ind w:left="720" w:hanging="720"/>
      </w:pPr>
      <w:r w:rsidRPr="003D2C30">
        <w:t>Arvind A, Osganian SA, Cohen DE, Corey KE (2000): Lipid and Lipoprotein Metabolism in Liver Disease. In: Feingold KR et al. (Editors), Endotext. MDText.com, Inc., South Dartmouth (MA)</w:t>
      </w:r>
    </w:p>
    <w:p w14:paraId="0F433768" w14:textId="77777777" w:rsidR="003D2C30" w:rsidRPr="003D2C30" w:rsidRDefault="003D2C30" w:rsidP="003D2C30">
      <w:pPr>
        <w:pStyle w:val="EndNoteBibliography"/>
        <w:spacing w:after="0"/>
        <w:ind w:left="720" w:hanging="720"/>
      </w:pPr>
      <w:r w:rsidRPr="003D2C30">
        <w:rPr>
          <w:rFonts w:hint="eastAsia"/>
        </w:rPr>
        <w:t>Becke AD (1993): Density</w:t>
      </w:r>
      <w:r w:rsidRPr="003D2C30">
        <w:rPr>
          <w:rFonts w:hint="eastAsia"/>
        </w:rPr>
        <w:t>‐</w:t>
      </w:r>
      <w:r w:rsidRPr="003D2C30">
        <w:rPr>
          <w:rFonts w:hint="eastAsia"/>
        </w:rPr>
        <w:t>functional thermochemistry. III. The role of exact exchange. The Journal of Chemical Physics 98, 5648-5652</w:t>
      </w:r>
    </w:p>
    <w:p w14:paraId="40ECD436" w14:textId="77777777" w:rsidR="003D2C30" w:rsidRPr="003D2C30" w:rsidRDefault="003D2C30" w:rsidP="003D2C30">
      <w:pPr>
        <w:pStyle w:val="EndNoteBibliography"/>
        <w:spacing w:after="0"/>
        <w:ind w:left="720" w:hanging="720"/>
      </w:pPr>
      <w:r w:rsidRPr="003D2C30">
        <w:t>Beutler E, Duron O, Kelly BM (1963): Improved method for the determination of blood glutathione. The Journal of laboratory and clinical medicine 61, 882-888</w:t>
      </w:r>
    </w:p>
    <w:p w14:paraId="0ED55546" w14:textId="77777777" w:rsidR="003D2C30" w:rsidRPr="003D2C30" w:rsidRDefault="003D2C30" w:rsidP="003D2C30">
      <w:pPr>
        <w:pStyle w:val="EndNoteBibliography"/>
        <w:spacing w:after="0"/>
        <w:ind w:left="720" w:hanging="720"/>
      </w:pPr>
      <w:r w:rsidRPr="003D2C30">
        <w:t>Bin-Jumah MN (2018): Monolluma quadrangula protects against oxidative stress and modulates LDL receptor and fatty acid synthase gene expression in hypercholesterolemic rats. Oxidative medicine and cellular longevity 2018, 3914384</w:t>
      </w:r>
    </w:p>
    <w:p w14:paraId="750DD6AA" w14:textId="77777777" w:rsidR="003D2C30" w:rsidRPr="003D2C30" w:rsidRDefault="003D2C30" w:rsidP="003D2C30">
      <w:pPr>
        <w:pStyle w:val="EndNoteBibliography"/>
        <w:spacing w:after="0"/>
        <w:ind w:left="720" w:hanging="720"/>
      </w:pPr>
      <w:r w:rsidRPr="003D2C30">
        <w:lastRenderedPageBreak/>
        <w:t>Bradford MM (1976): A rapid and sensitive method for the quantitation of microgram quantities of protein utilizing the principle of protein-dye binding. Anal Biochem 72, 248-54</w:t>
      </w:r>
    </w:p>
    <w:p w14:paraId="058C312A" w14:textId="77777777" w:rsidR="003D2C30" w:rsidRPr="003D2C30" w:rsidRDefault="003D2C30" w:rsidP="003D2C30">
      <w:pPr>
        <w:pStyle w:val="EndNoteBibliography"/>
        <w:spacing w:after="0"/>
        <w:ind w:left="720" w:hanging="720"/>
      </w:pPr>
      <w:r w:rsidRPr="003D2C30">
        <w:t>Cheng F, Wang Q, Chen M, Quiocho FA, Ma JJPS, Function,, Bioinformatics (2008): Molecular docking study of the interactions between the thioesterase domain of human fatty acid synthase and its ligands.  70, 1228-1234</w:t>
      </w:r>
    </w:p>
    <w:p w14:paraId="6F2F3D0F" w14:textId="77777777" w:rsidR="003D2C30" w:rsidRPr="003D2C30" w:rsidRDefault="003D2C30" w:rsidP="003D2C30">
      <w:pPr>
        <w:pStyle w:val="EndNoteBibliography"/>
        <w:spacing w:after="0"/>
        <w:ind w:left="720" w:hanging="720"/>
      </w:pPr>
      <w:r w:rsidRPr="003D2C30">
        <w:t>Chirala SS, Wakil SJJL (2004): Structure and function of animal fatty acid synthase.  39, 1045-1053</w:t>
      </w:r>
    </w:p>
    <w:p w14:paraId="630136CA" w14:textId="77777777" w:rsidR="003D2C30" w:rsidRPr="003D2C30" w:rsidRDefault="003D2C30" w:rsidP="003D2C30">
      <w:pPr>
        <w:pStyle w:val="EndNoteBibliography"/>
        <w:spacing w:after="0"/>
        <w:ind w:left="720" w:hanging="720"/>
      </w:pPr>
      <w:r w:rsidRPr="003D2C30">
        <w:t>Cífková R, Krajčoviechová A (2015): Dyslipidemia and cardiovascular disease in women. Current cardiology reports 17, 609</w:t>
      </w:r>
    </w:p>
    <w:p w14:paraId="4CDD28DA" w14:textId="77777777" w:rsidR="003D2C30" w:rsidRPr="003D2C30" w:rsidRDefault="003D2C30" w:rsidP="003D2C30">
      <w:pPr>
        <w:pStyle w:val="EndNoteBibliography"/>
        <w:spacing w:after="0"/>
        <w:ind w:left="720" w:hanging="720"/>
      </w:pPr>
      <w:r w:rsidRPr="003D2C30">
        <w:t>Cohen G, Dembiec D, Marcus J (1970): Measurement of catalase activity in tissue extracts. Anal Biochem 34, 30-38</w:t>
      </w:r>
    </w:p>
    <w:p w14:paraId="20E2F034" w14:textId="77777777" w:rsidR="003D2C30" w:rsidRPr="003D2C30" w:rsidRDefault="003D2C30" w:rsidP="003D2C30">
      <w:pPr>
        <w:pStyle w:val="EndNoteBibliography"/>
        <w:spacing w:after="0"/>
        <w:ind w:left="720" w:hanging="720"/>
      </w:pPr>
      <w:r w:rsidRPr="003D2C30">
        <w:t>Corbett JW, Freeman-Cook KD, Elliott R, Vajdos F, Rajamohan F, Kohls D, Marr E, Zhang H, Tong L, Tu MJB, letters mc (2010): Discovery of small molecule isozyme non-specific inhibitors of mammalian acetyl-CoA carboxylase 1 and 2.  20, 2383-2388</w:t>
      </w:r>
    </w:p>
    <w:p w14:paraId="1010B8E4" w14:textId="77777777" w:rsidR="003D2C30" w:rsidRPr="003D2C30" w:rsidRDefault="003D2C30" w:rsidP="003D2C30">
      <w:pPr>
        <w:pStyle w:val="EndNoteBibliography"/>
        <w:spacing w:after="0"/>
        <w:ind w:left="720" w:hanging="720"/>
      </w:pPr>
      <w:r w:rsidRPr="003D2C30">
        <w:t>Csonka C, Sárközy M, Pipicz M, Dux L, Csont T (2016): Modulation of hypercholesterolemia-induced oxidative/nitrative stress in the heart. Oxidative medicine and cellular longevity 2016, 3863726</w:t>
      </w:r>
    </w:p>
    <w:p w14:paraId="14098C07" w14:textId="77777777" w:rsidR="003D2C30" w:rsidRPr="003D2C30" w:rsidRDefault="003D2C30" w:rsidP="003D2C30">
      <w:pPr>
        <w:pStyle w:val="EndNoteBibliography"/>
        <w:spacing w:after="0"/>
        <w:ind w:left="720" w:hanging="720"/>
      </w:pPr>
      <w:r w:rsidRPr="003D2C30">
        <w:t>de Souza DS, de Menezes-Filho JER, Santos-Miranda A, de Jesus ICG, Neto JAS, Guatimosim S, Cruz JS, de Vasconcelos CML (2019): Calcium overload-induced arrhythmia is suppressed by farnesol in rat heart. European journal of pharmacology 859, 172488</w:t>
      </w:r>
    </w:p>
    <w:p w14:paraId="7F9E5D2A" w14:textId="77777777" w:rsidR="003D2C30" w:rsidRPr="003D2C30" w:rsidRDefault="003D2C30" w:rsidP="003D2C30">
      <w:pPr>
        <w:pStyle w:val="EndNoteBibliography"/>
        <w:spacing w:after="0"/>
        <w:ind w:left="720" w:hanging="720"/>
      </w:pPr>
      <w:r w:rsidRPr="003D2C30">
        <w:t>Emini Veseli B, Perrotta P, De Meyer GRA, Roth L, Van der Donckt C, Martinet W, De Meyer GRY (2017): Animal models of atherosclerosis. Eur J Pharmacol 816, 3-13</w:t>
      </w:r>
    </w:p>
    <w:p w14:paraId="4DA4D73D" w14:textId="3A20BB5E" w:rsidR="003D2C30" w:rsidRDefault="003D2C30" w:rsidP="003D2C30">
      <w:pPr>
        <w:pStyle w:val="EndNoteBibliography"/>
        <w:spacing w:after="0"/>
        <w:ind w:left="720" w:hanging="720"/>
      </w:pPr>
      <w:r w:rsidRPr="003D2C30">
        <w:t>Farrell GC, Larter CZ (2006): Nonalcoholic fatty liver disease: from steatosis to cirrhosis. Hepatology 43, S99-S112</w:t>
      </w:r>
    </w:p>
    <w:p w14:paraId="14C0D0E7" w14:textId="74BFDACA" w:rsidR="003D2C30" w:rsidRPr="003D2C30" w:rsidRDefault="003D2C30" w:rsidP="003D2C30">
      <w:pPr>
        <w:pStyle w:val="EndNoteBibliography"/>
        <w:spacing w:after="0"/>
        <w:ind w:left="720" w:hanging="720"/>
      </w:pPr>
      <w:r w:rsidRPr="00681A8C">
        <w:t>Folch J, Lees M, Sloane Stanley GH (1957): A simple method for the isolation and purification of total lipides from animal tissues. The Journal of biological chemistry 226, 497-509</w:t>
      </w:r>
    </w:p>
    <w:p w14:paraId="173311FF" w14:textId="77777777" w:rsidR="003D2C30" w:rsidRPr="003D2C30" w:rsidRDefault="003D2C30" w:rsidP="003D2C30">
      <w:pPr>
        <w:pStyle w:val="EndNoteBibliography"/>
        <w:spacing w:after="0"/>
        <w:ind w:left="720" w:hanging="720"/>
      </w:pPr>
      <w:r w:rsidRPr="003D2C30">
        <w:t>Förstermann U (2008): Oxidative stress in vascular disease: causes, defense mechanisms and potential therapies. Nature Reviews Cardiology 5, 338</w:t>
      </w:r>
    </w:p>
    <w:p w14:paraId="245EEBCE" w14:textId="77777777" w:rsidR="003D2C30" w:rsidRPr="003D2C30" w:rsidRDefault="003D2C30" w:rsidP="003D2C30">
      <w:pPr>
        <w:pStyle w:val="EndNoteBibliography"/>
        <w:spacing w:after="0"/>
        <w:ind w:left="720" w:hanging="720"/>
      </w:pPr>
      <w:r w:rsidRPr="003D2C30">
        <w:t>Goodridge AG (1972): Regulation of the activity of acetyl coenzyme A carboxylase by palmitoyl coenzyme A and citrate. The Journal of biological chemistry 247, 6946-6952</w:t>
      </w:r>
    </w:p>
    <w:p w14:paraId="168F52A0" w14:textId="77777777" w:rsidR="003D2C30" w:rsidRPr="003D2C30" w:rsidRDefault="003D2C30" w:rsidP="003D2C30">
      <w:pPr>
        <w:pStyle w:val="EndNoteBibliography"/>
        <w:spacing w:after="0"/>
        <w:ind w:left="720" w:hanging="720"/>
      </w:pPr>
      <w:r w:rsidRPr="003D2C30">
        <w:t>Goto T, Kim Y-I, Funakoshi K, Teraminami A, Uemura T, Hirai S, Lee J-Y, Makishima M, Nakata R, Inoue H (2011): Farnesol, an isoprenoid, improves metabolic abnormalities in mice via both PPARα-dependent and-independent pathways. American Journal of Physiology-Endocrinology and Metabolism 301, E1022-E1032</w:t>
      </w:r>
    </w:p>
    <w:p w14:paraId="213292B5" w14:textId="77777777" w:rsidR="003D2C30" w:rsidRPr="003D2C30" w:rsidRDefault="003D2C30" w:rsidP="003D2C30">
      <w:pPr>
        <w:pStyle w:val="EndNoteBibliography"/>
        <w:spacing w:after="0"/>
        <w:ind w:left="720" w:hanging="720"/>
      </w:pPr>
      <w:r w:rsidRPr="003D2C30">
        <w:t>Guido S, Joseph T (1992): Effect of chemically different calcium antagonists on lipid profile in rats fed on a high fat diet. Indian journal of experimental biology 30, 292-4</w:t>
      </w:r>
    </w:p>
    <w:p w14:paraId="0B50916C" w14:textId="77777777" w:rsidR="003D2C30" w:rsidRPr="003D2C30" w:rsidRDefault="003D2C30" w:rsidP="003D2C30">
      <w:pPr>
        <w:pStyle w:val="EndNoteBibliography"/>
        <w:spacing w:after="0"/>
        <w:ind w:left="720" w:hanging="720"/>
      </w:pPr>
      <w:r w:rsidRPr="003D2C30">
        <w:t>Han Q, Yeung SC, Ip MS, Mak JC (2018): Dysregulation of cardiac lipid parameters in high-fat high-cholesterol diet-induced rat model. Lipids in health and disease 17, 255</w:t>
      </w:r>
    </w:p>
    <w:p w14:paraId="12944EBE" w14:textId="77777777" w:rsidR="003D2C30" w:rsidRPr="003D2C30" w:rsidRDefault="003D2C30" w:rsidP="003D2C30">
      <w:pPr>
        <w:pStyle w:val="EndNoteBibliography"/>
        <w:spacing w:after="0"/>
        <w:ind w:left="720" w:hanging="720"/>
      </w:pPr>
      <w:r w:rsidRPr="003D2C30">
        <w:t>Hiyoshi H, Yanagimachi M, Ito M, Yasuda N, Okada T, Ikuta H, Shinmyo D, Tanaka K, Kurusu N, Yoshida I (2003): Squalene synthase inhibitors suppress triglyceride biosynthesis through the farnesol pathway in rat hepatocytes. Journal of lipid research 44, 128-135</w:t>
      </w:r>
    </w:p>
    <w:p w14:paraId="49C8F42E" w14:textId="77777777" w:rsidR="003D2C30" w:rsidRPr="003D2C30" w:rsidRDefault="003D2C30" w:rsidP="003D2C30">
      <w:pPr>
        <w:pStyle w:val="EndNoteBibliography"/>
        <w:spacing w:after="0"/>
        <w:ind w:left="720" w:hanging="720"/>
      </w:pPr>
      <w:r w:rsidRPr="003D2C30">
        <w:t>Horton JD, Goldstein JL, Brown MS (2002): SREBPs: activators of the complete program of cholesterol and fatty acid synthesis in the liver. The Journal of clinical investigation 109, 1125-1131</w:t>
      </w:r>
    </w:p>
    <w:p w14:paraId="382DF8B8" w14:textId="77777777" w:rsidR="003D2C30" w:rsidRPr="003D2C30" w:rsidRDefault="003D2C30" w:rsidP="003D2C30">
      <w:pPr>
        <w:pStyle w:val="EndNoteBibliography"/>
        <w:spacing w:after="0"/>
        <w:ind w:left="720" w:hanging="720"/>
      </w:pPr>
      <w:r w:rsidRPr="003D2C30">
        <w:t>Huang Y, Walker K, Hanley F, Narula J, Houser S, Tulenko T (2004): Cardiac systolic and diastolic dysfunction after a cholesterol-rich diet. Circulation 109, 97-102</w:t>
      </w:r>
    </w:p>
    <w:p w14:paraId="417ABC60" w14:textId="77777777" w:rsidR="003D2C30" w:rsidRPr="003D2C30" w:rsidRDefault="003D2C30" w:rsidP="003D2C30">
      <w:pPr>
        <w:pStyle w:val="EndNoteBibliography"/>
        <w:spacing w:after="0"/>
        <w:ind w:left="720" w:hanging="720"/>
      </w:pPr>
      <w:r w:rsidRPr="003D2C30">
        <w:t>Jahangir T, Khan TH, Prasad L, Sultana S (2005): Alleviation of free radical mediated oxidative and genotoxic effects of cadmium by farnesol in Swiss albino mice. Redox Report 10, 303-310</w:t>
      </w:r>
    </w:p>
    <w:p w14:paraId="0CAB25FB" w14:textId="77777777" w:rsidR="003D2C30" w:rsidRPr="003D2C30" w:rsidRDefault="003D2C30" w:rsidP="003D2C30">
      <w:pPr>
        <w:pStyle w:val="EndNoteBibliography"/>
        <w:spacing w:after="0"/>
        <w:ind w:left="720" w:hanging="720"/>
      </w:pPr>
      <w:r w:rsidRPr="003D2C30">
        <w:t>Jung YY, Hwang ST, Sethi G, Fan L, Arfuso F, Ahn KS (2018): Potential anti-inflammatory and anti-cancer properties of farnesol. Molecules 23, 2827</w:t>
      </w:r>
    </w:p>
    <w:p w14:paraId="5BADC5B0" w14:textId="77777777" w:rsidR="003D2C30" w:rsidRPr="003D2C30" w:rsidRDefault="003D2C30" w:rsidP="003D2C30">
      <w:pPr>
        <w:pStyle w:val="EndNoteBibliography"/>
        <w:spacing w:after="0"/>
        <w:ind w:left="720" w:hanging="720"/>
      </w:pPr>
      <w:r w:rsidRPr="003D2C30">
        <w:t>Kahn BB, Alquier T, Carling D, Hardie DG (2005): AMP-activated protein kinase: ancient energy gauge provides clues to modern understanding of metabolism. Cell metabolism 1, 15-25</w:t>
      </w:r>
    </w:p>
    <w:p w14:paraId="2A81DA57" w14:textId="77777777" w:rsidR="003D2C30" w:rsidRPr="003D2C30" w:rsidRDefault="003D2C30" w:rsidP="003D2C30">
      <w:pPr>
        <w:pStyle w:val="EndNoteBibliography"/>
        <w:spacing w:after="0"/>
        <w:ind w:left="720" w:hanging="720"/>
      </w:pPr>
      <w:r w:rsidRPr="003D2C30">
        <w:t>Kim EJ, Kim B-h, Seo HS, Lee YJ, Kim HH, Son H-H, Choi MH (2014): Cholesterol-induced non-alcoholic fatty liver disease and atherosclerosis aggravated by systemic inflammation. PloS one 9, e97841</w:t>
      </w:r>
    </w:p>
    <w:p w14:paraId="07984D6D" w14:textId="77777777" w:rsidR="003D2C30" w:rsidRPr="003D2C30" w:rsidRDefault="003D2C30" w:rsidP="003D2C30">
      <w:pPr>
        <w:pStyle w:val="EndNoteBibliography"/>
        <w:spacing w:after="0"/>
        <w:ind w:left="720" w:hanging="720"/>
      </w:pPr>
      <w:r w:rsidRPr="003D2C30">
        <w:t>Kim H-L, Jung Y, Park J, Youn D-H, Kang J, Lim S, Lee BS, Jeong M-Y, Choe S-K, Park R (2017): Farnesol has an anti-obesity effect in high-fat diet-induced obese mice and induces the development of beige adipocytes in human adipose tissue derived-mesenchymal stem cells. Frontiers in pharmacology 8, 654</w:t>
      </w:r>
    </w:p>
    <w:p w14:paraId="40BC6822" w14:textId="77777777" w:rsidR="003D2C30" w:rsidRPr="003D2C30" w:rsidRDefault="003D2C30" w:rsidP="003D2C30">
      <w:pPr>
        <w:pStyle w:val="EndNoteBibliography"/>
        <w:spacing w:after="0"/>
        <w:ind w:left="720" w:hanging="720"/>
      </w:pPr>
      <w:r w:rsidRPr="003D2C30">
        <w:t>Kocsis GF, Csont T, Varga-Orvos Z, Puskas LG, Murlasits Z, Ferdinandy P (2009): Expression of genes related to oxidative/nitrosative stress in mouse hearts: effect of preconditioning and cholesterol diet. Medical Science Monitor 16, BR32-BR39</w:t>
      </w:r>
    </w:p>
    <w:p w14:paraId="3D6CF4E2" w14:textId="77777777" w:rsidR="003D2C30" w:rsidRPr="003D2C30" w:rsidRDefault="003D2C30" w:rsidP="003D2C30">
      <w:pPr>
        <w:pStyle w:val="EndNoteBibliography"/>
        <w:spacing w:after="0"/>
        <w:ind w:left="720" w:hanging="720"/>
      </w:pPr>
      <w:r w:rsidRPr="003D2C30">
        <w:lastRenderedPageBreak/>
        <w:t>Ku C-M, Lin J-Y (2015): Farnesol, a sesquiterpene alcohol in herbal plants, exerts anti-inflammatory and antiallergic effects on ovalbumin-sensitized and-challenged asthmatic mice. Evidence-Based Complementary and Alternative Medicine 2015, 387357</w:t>
      </w:r>
    </w:p>
    <w:p w14:paraId="47C719C9" w14:textId="77777777" w:rsidR="003D2C30" w:rsidRPr="003D2C30" w:rsidRDefault="003D2C30" w:rsidP="003D2C30">
      <w:pPr>
        <w:pStyle w:val="EndNoteBibliography"/>
        <w:spacing w:after="0"/>
        <w:ind w:left="720" w:hanging="720"/>
      </w:pPr>
      <w:r w:rsidRPr="003D2C30">
        <w:t>Kubinyi HJPoidr (2001): Hydrogen bonding: the last mystery in drug design. 513-24</w:t>
      </w:r>
    </w:p>
    <w:p w14:paraId="55BEEC02" w14:textId="77777777" w:rsidR="003D2C30" w:rsidRPr="003D2C30" w:rsidRDefault="003D2C30" w:rsidP="003D2C30">
      <w:pPr>
        <w:pStyle w:val="EndNoteBibliography"/>
        <w:spacing w:after="0"/>
        <w:ind w:left="720" w:hanging="720"/>
      </w:pPr>
      <w:r w:rsidRPr="003D2C30">
        <w:t>Küçükgergin C, Aydın AF, Özdemirler-Erata G, Mehmetçik G, Koçak-Toker N, Uysal M (2010): Effect of artichoke leaf extract on hepatic and cardiac oxidative stress in rats fed on high cholesterol diet. Biological trace element research 135, 264-274</w:t>
      </w:r>
    </w:p>
    <w:p w14:paraId="7A10279F" w14:textId="77777777" w:rsidR="003D2C30" w:rsidRPr="003D2C30" w:rsidRDefault="003D2C30" w:rsidP="003D2C30">
      <w:pPr>
        <w:pStyle w:val="EndNoteBibliography"/>
        <w:spacing w:after="0"/>
        <w:ind w:left="720" w:hanging="720"/>
      </w:pPr>
      <w:r w:rsidRPr="003D2C30">
        <w:t>Lara-Guzmán OJ, Gil-Izquierdo Á, Medina S, Osorio E, Álvarez-Quintero R, Zuluaga N, Oger C, Galano J-M, Durand T, Muñoz-Durango K (2018): Oxidized LDL triggers changes in oxidative stress and inflammatory biomarkers in human macrophages. Redox biology 15, 1-11</w:t>
      </w:r>
    </w:p>
    <w:p w14:paraId="6E41D409" w14:textId="77777777" w:rsidR="003D2C30" w:rsidRPr="003D2C30" w:rsidRDefault="003D2C30" w:rsidP="003D2C30">
      <w:pPr>
        <w:pStyle w:val="EndNoteBibliography"/>
        <w:spacing w:after="0"/>
        <w:ind w:left="720" w:hanging="720"/>
      </w:pPr>
      <w:r w:rsidRPr="003D2C30">
        <w:t>Lateef A, Rehman MU, Tahir M, Khan R, Khan AQ, Qamar W, Sultana S (2013): Farnesol protects against intratracheally instilled cigarette smoke extract-induced histological alterations and oxidative stress in prostate of wistar rats. Toxicology international 20, 35-42</w:t>
      </w:r>
    </w:p>
    <w:p w14:paraId="4948AF37" w14:textId="77777777" w:rsidR="003D2C30" w:rsidRPr="003D2C30" w:rsidRDefault="003D2C30" w:rsidP="003D2C30">
      <w:pPr>
        <w:pStyle w:val="EndNoteBibliography"/>
        <w:spacing w:after="0"/>
        <w:ind w:left="720" w:hanging="720"/>
      </w:pPr>
      <w:r w:rsidRPr="003D2C30">
        <w:t>Lee KS, Chun SY, Kwon YS, Kim S, Nam KS (2017): Deep sea water improves hypercholesterolemia and hepatic lipid accumulation through the regulation of hepatic lipid metabolic gene expression. Molecular medicine reports 15, 2814-2822</w:t>
      </w:r>
    </w:p>
    <w:p w14:paraId="59FF4F61" w14:textId="77777777" w:rsidR="003D2C30" w:rsidRPr="003D2C30" w:rsidRDefault="003D2C30" w:rsidP="003D2C30">
      <w:pPr>
        <w:pStyle w:val="EndNoteBibliography"/>
        <w:spacing w:after="0"/>
        <w:ind w:left="720" w:hanging="720"/>
      </w:pPr>
      <w:r w:rsidRPr="003D2C30">
        <w:t>Livak KJ, Schmittgen TD (2001): Analysis of relative gene expression data using real-time quantitative PCR and the 2(-Delta Delta C(T)) Method. Methods 25, 402-8</w:t>
      </w:r>
    </w:p>
    <w:p w14:paraId="300A2EB1" w14:textId="77777777" w:rsidR="003D2C30" w:rsidRPr="003D2C30" w:rsidRDefault="003D2C30" w:rsidP="003D2C30">
      <w:pPr>
        <w:pStyle w:val="EndNoteBibliography"/>
        <w:spacing w:after="0"/>
        <w:ind w:left="720" w:hanging="720"/>
      </w:pPr>
      <w:r w:rsidRPr="003D2C30">
        <w:t>Lu S, Archer MC (2005): Fatty acid synthase is a potential molecular target for the chemoprevention of breast cancer. Carcinogenesis 26, 153-157</w:t>
      </w:r>
    </w:p>
    <w:p w14:paraId="2DEB46A4" w14:textId="77777777" w:rsidR="003D2C30" w:rsidRPr="003D2C30" w:rsidRDefault="003D2C30" w:rsidP="003D2C30">
      <w:pPr>
        <w:pStyle w:val="EndNoteBibliography"/>
        <w:spacing w:after="0"/>
        <w:ind w:left="720" w:hanging="720"/>
      </w:pPr>
      <w:r w:rsidRPr="003D2C30">
        <w:t>Marklund S, Marklund G (1974): Involvement of the superoxide anion radical in the autoxidation of pyrogallol and a convenient assay for superoxide dismutase. European journal of biochemistry 47, 469-74</w:t>
      </w:r>
    </w:p>
    <w:p w14:paraId="7CC1F247" w14:textId="77777777" w:rsidR="003D2C30" w:rsidRPr="003D2C30" w:rsidRDefault="003D2C30" w:rsidP="003D2C30">
      <w:pPr>
        <w:pStyle w:val="EndNoteBibliography"/>
        <w:spacing w:after="0"/>
        <w:ind w:left="720" w:hanging="720"/>
      </w:pPr>
      <w:r w:rsidRPr="003D2C30">
        <w:t>McGill MR (2016): The past and present of serum aminotransferases and the future of liver injury biomarkers. EXCLI journal 15, 817-828</w:t>
      </w:r>
    </w:p>
    <w:p w14:paraId="7A1D3C8F" w14:textId="77777777" w:rsidR="003D2C30" w:rsidRPr="003D2C30" w:rsidRDefault="003D2C30" w:rsidP="003D2C30">
      <w:pPr>
        <w:pStyle w:val="EndNoteBibliography"/>
        <w:spacing w:after="0"/>
        <w:ind w:left="720" w:hanging="720"/>
      </w:pPr>
      <w:r w:rsidRPr="003D2C30">
        <w:t>Meigs TE, Roseman DS, Simoni RD (1996): Regulation of 3-hydroxy-3-methylglutaryl-coenzyme A reductase degradation by the nonsterol mevalonate metabolite farnesol in vivo. Journal of Biological Chemistry 271, 7916-7922</w:t>
      </w:r>
    </w:p>
    <w:p w14:paraId="6447FA03" w14:textId="77777777" w:rsidR="003D2C30" w:rsidRPr="003D2C30" w:rsidRDefault="003D2C30" w:rsidP="003D2C30">
      <w:pPr>
        <w:pStyle w:val="EndNoteBibliography"/>
        <w:spacing w:after="0"/>
        <w:ind w:left="720" w:hanging="720"/>
      </w:pPr>
      <w:r w:rsidRPr="003D2C30">
        <w:t>Min HK, Kapoor A, Fuchs M, Mirshahi F, Zhou H, Maher J, Kellum J, Warnick R, Contos MJ, Sanyal AJ (2012): Increased hepatic synthesis and dysregulation of cholesterol metabolism is associated with the severity of nonalcoholic fatty liver disease. Cell metabolism 15, 665-674</w:t>
      </w:r>
    </w:p>
    <w:p w14:paraId="6BC68700" w14:textId="77777777" w:rsidR="003D2C30" w:rsidRPr="003D2C30" w:rsidRDefault="003D2C30" w:rsidP="003D2C30">
      <w:pPr>
        <w:pStyle w:val="EndNoteBibliography"/>
        <w:spacing w:after="0"/>
        <w:ind w:left="720" w:hanging="720"/>
      </w:pPr>
      <w:r w:rsidRPr="003D2C30">
        <w:t>Muniz LB, Alves-Santos AM, Camargo F, Martins DB, Celes MRN, Naves MMV (2019): High-Lard and High-Cholesterol Diet, but not High-Lard Diet, Leads to Metabolic Disorders in a Modified Dyslipidemia Model. Arquivos brasileiros de cardiologia 113, 896-902</w:t>
      </w:r>
    </w:p>
    <w:p w14:paraId="134E2FE8" w14:textId="77777777" w:rsidR="003D2C30" w:rsidRPr="003D2C30" w:rsidRDefault="003D2C30" w:rsidP="003D2C30">
      <w:pPr>
        <w:pStyle w:val="EndNoteBibliography"/>
        <w:spacing w:after="0"/>
        <w:ind w:left="720" w:hanging="720"/>
      </w:pPr>
      <w:r w:rsidRPr="003D2C30">
        <w:t>Ohkawa H, Ohishi N, Yagi K (1979): Assay for lipid peroxides in animal tissues by thiobarbituric acid reaction. Analytical biochemistry 95, 351-358</w:t>
      </w:r>
    </w:p>
    <w:p w14:paraId="2691A42D" w14:textId="77777777" w:rsidR="003D2C30" w:rsidRPr="003D2C30" w:rsidRDefault="003D2C30" w:rsidP="003D2C30">
      <w:pPr>
        <w:pStyle w:val="EndNoteBibliography"/>
        <w:spacing w:after="0"/>
        <w:ind w:left="720" w:hanging="720"/>
      </w:pPr>
      <w:r w:rsidRPr="003D2C30">
        <w:t>Ong TP, Heidor R, de Conti A, Dagli ML, Moreno FS (2006): Farnesol and geraniol chemopreventive activities during the initial phases of hepatocarcinogenesis involve similar actions on cell proliferation and DNA damage, but distinct actions on apoptosis, plasma cholesterol and HMGCoA reductase. Carcinogenesis 27, 1194-203</w:t>
      </w:r>
    </w:p>
    <w:p w14:paraId="36D83A3E" w14:textId="77777777" w:rsidR="003D2C30" w:rsidRPr="003D2C30" w:rsidRDefault="003D2C30" w:rsidP="003D2C30">
      <w:pPr>
        <w:pStyle w:val="EndNoteBibliography"/>
        <w:spacing w:after="0"/>
        <w:ind w:left="720" w:hanging="720"/>
      </w:pPr>
      <w:r w:rsidRPr="003D2C30">
        <w:t>Ordovas JM (2009): Genetic influences on blood lipids and cardiovascular disease risk: tools for primary prevention. The American journal of clinical nutrition 89, 1509S-1517S</w:t>
      </w:r>
    </w:p>
    <w:p w14:paraId="5BE78A94" w14:textId="77777777" w:rsidR="003D2C30" w:rsidRPr="003D2C30" w:rsidRDefault="003D2C30" w:rsidP="003D2C30">
      <w:pPr>
        <w:pStyle w:val="EndNoteBibliography"/>
        <w:spacing w:after="0"/>
        <w:ind w:left="720" w:hanging="720"/>
      </w:pPr>
      <w:r w:rsidRPr="003D2C30">
        <w:t>Orellana-Gavalda JM, Herrero L, Malandrino MI, Paneda A, Sol Rodriguez-Pena M, Petry H, Asins G, Van Deventer S, Hegardt FG, Serra D (2011): Molecular therapy for obesity and diabetes based on a long-term increase in hepatic fatty-acid oxidation. Hepatology 53, 821-832</w:t>
      </w:r>
    </w:p>
    <w:p w14:paraId="6283C148" w14:textId="77777777" w:rsidR="003D2C30" w:rsidRPr="003D2C30" w:rsidRDefault="003D2C30" w:rsidP="003D2C30">
      <w:pPr>
        <w:pStyle w:val="EndNoteBibliography"/>
        <w:spacing w:after="0"/>
        <w:ind w:left="720" w:hanging="720"/>
      </w:pPr>
      <w:r w:rsidRPr="003D2C30">
        <w:t>Osipov RM, Bianchi C, Feng J, Clements RT, Liu Y, Robich MP, Glazer HP, Sodha NR, Sellke FW (2009): Effect of hypercholesterolemia on myocardial necrosis and apoptosis in the setting of ischemia-reperfusion. Circulation 120, S22-S30</w:t>
      </w:r>
    </w:p>
    <w:p w14:paraId="1762D4D7" w14:textId="77777777" w:rsidR="003D2C30" w:rsidRPr="003D2C30" w:rsidRDefault="003D2C30" w:rsidP="003D2C30">
      <w:pPr>
        <w:pStyle w:val="EndNoteBibliography"/>
        <w:spacing w:after="0"/>
        <w:ind w:left="720" w:hanging="720"/>
      </w:pPr>
      <w:r w:rsidRPr="003D2C30">
        <w:t>Pant A, Rondini EA, Kocarek TA (2019): Farnesol induces fatty acid oxidation and decreases triglyceride accumulation in steatotic HepaRG cells. Toxicology and applied pharmacology 365, 61-70</w:t>
      </w:r>
    </w:p>
    <w:p w14:paraId="1AC14CBF" w14:textId="77777777" w:rsidR="003D2C30" w:rsidRPr="003D2C30" w:rsidRDefault="003D2C30" w:rsidP="003D2C30">
      <w:pPr>
        <w:pStyle w:val="EndNoteBibliography"/>
        <w:spacing w:after="0"/>
        <w:ind w:left="720" w:hanging="720"/>
      </w:pPr>
      <w:r w:rsidRPr="003D2C30">
        <w:t>Pettersen EF, Goddard TD, Huang CC, Couch GS, Greenblatt DM, Meng EC, Ferrin TE (2004): UCSF Chimera—a visualization system for exploratory research and analysis. Journal of computational chemistry 25, 1605-1612</w:t>
      </w:r>
    </w:p>
    <w:p w14:paraId="200F8AB9" w14:textId="77777777" w:rsidR="003D2C30" w:rsidRPr="003D2C30" w:rsidRDefault="003D2C30" w:rsidP="003D2C30">
      <w:pPr>
        <w:pStyle w:val="EndNoteBibliography"/>
        <w:spacing w:after="0"/>
        <w:ind w:left="720" w:hanging="720"/>
      </w:pPr>
      <w:r w:rsidRPr="003D2C30">
        <w:t>Qamar W, Sultana S (2008): Farnesol ameliorates massive inflammation, oxidative stress and lung injury induced by intratracheal instillation of cigarette smoke extract in rats: an initial step in lung chemoprevention. Chemico-biological interactions 176, 79-87</w:t>
      </w:r>
    </w:p>
    <w:p w14:paraId="7E8AE0DE" w14:textId="77777777" w:rsidR="003D2C30" w:rsidRPr="003D2C30" w:rsidRDefault="003D2C30" w:rsidP="003D2C30">
      <w:pPr>
        <w:pStyle w:val="EndNoteBibliography"/>
        <w:spacing w:after="0"/>
        <w:ind w:left="720" w:hanging="720"/>
      </w:pPr>
      <w:r w:rsidRPr="003D2C30">
        <w:lastRenderedPageBreak/>
        <w:t>Ren R, Gong J, Zhao Y, Zhuang X, Ye Y, Huang F, Lin W (2018): Sulfated polysaccharide from Enteromorpha prolifera suppresses SREBP-1c and ACC expression to lower serum triglycerides in high-fat diet-induced hyperlipidaemic rats. Journal of functional foods 40, 722-728</w:t>
      </w:r>
    </w:p>
    <w:p w14:paraId="2BFF10B3" w14:textId="77777777" w:rsidR="003D2C30" w:rsidRPr="003D2C30" w:rsidRDefault="003D2C30" w:rsidP="003D2C30">
      <w:pPr>
        <w:pStyle w:val="EndNoteBibliography"/>
        <w:spacing w:after="0"/>
        <w:ind w:left="720" w:hanging="720"/>
      </w:pPr>
      <w:r w:rsidRPr="003D2C30">
        <w:t>Ross R (1992): The Pathogenesis of Atherosclerosis. In: Braunwald E (Editor), Heart Disease: A Textbood of Cardiovascular Medicine. PA: WB Saunders, Philadelphia, pp. 1106-1124</w:t>
      </w:r>
    </w:p>
    <w:p w14:paraId="0CC596C7" w14:textId="77777777" w:rsidR="003D2C30" w:rsidRPr="003D2C30" w:rsidRDefault="003D2C30" w:rsidP="003D2C30">
      <w:pPr>
        <w:pStyle w:val="EndNoteBibliography"/>
        <w:spacing w:after="0"/>
        <w:ind w:left="720" w:hanging="720"/>
      </w:pPr>
      <w:r w:rsidRPr="003D2C30">
        <w:t>Santhanasabapathy R, Vasudevan S, Anupriya K, Pabitha R, Sudhandiran G (2015): Farnesol quells oxidative stress, reactive gliosis and inflammation during acrylamide-induced neurotoxicity: behavioral and biochemical evidence. Neuroscience 308, 212-227</w:t>
      </w:r>
    </w:p>
    <w:p w14:paraId="12A05679" w14:textId="77777777" w:rsidR="003D2C30" w:rsidRPr="003D2C30" w:rsidRDefault="003D2C30" w:rsidP="003D2C30">
      <w:pPr>
        <w:pStyle w:val="EndNoteBibliography"/>
        <w:spacing w:after="0"/>
        <w:ind w:left="720" w:hanging="720"/>
      </w:pPr>
      <w:r w:rsidRPr="003D2C30">
        <w:t>Shi J, Li R, Liu Y, Lu H, Yu L, Zhang F (2019): Shuangyu Tiaozhi Granule Attenuates Hypercholesterolemia through the Reduction of Cholesterol Synthesis in Rat Fed a High Cholesterol Diet. BioMed research international 2019, 4805926</w:t>
      </w:r>
    </w:p>
    <w:p w14:paraId="33CBC9ED" w14:textId="77777777" w:rsidR="003D2C30" w:rsidRPr="003D2C30" w:rsidRDefault="003D2C30" w:rsidP="003D2C30">
      <w:pPr>
        <w:pStyle w:val="EndNoteBibliography"/>
        <w:spacing w:after="0"/>
        <w:ind w:left="720" w:hanging="720"/>
      </w:pPr>
      <w:r w:rsidRPr="003D2C30">
        <w:t>Singh UN, Kumar S, Dhakal S (2017): Study of oxida-tive stress in hypercholesterolemia. Int J Con-temp Med Res 4, 1204-1207</w:t>
      </w:r>
    </w:p>
    <w:p w14:paraId="5646E206" w14:textId="77777777" w:rsidR="003D2C30" w:rsidRPr="003D2C30" w:rsidRDefault="003D2C30" w:rsidP="003D2C30">
      <w:pPr>
        <w:pStyle w:val="EndNoteBibliography"/>
        <w:spacing w:after="0"/>
        <w:ind w:left="720" w:hanging="720"/>
      </w:pPr>
      <w:r w:rsidRPr="003D2C30">
        <w:t>Smathers RL, Galligan JJ, Stewart BJ, Petersen DR (2011): Overview of lipid peroxidation products and hepatic protein modification in alcoholic liver disease. Chemico-biological interactions 192, 107-112</w:t>
      </w:r>
    </w:p>
    <w:p w14:paraId="2F503070" w14:textId="77777777" w:rsidR="003D2C30" w:rsidRPr="003D2C30" w:rsidRDefault="003D2C30" w:rsidP="003D2C30">
      <w:pPr>
        <w:pStyle w:val="EndNoteBibliography"/>
        <w:spacing w:after="0"/>
        <w:ind w:left="720" w:hanging="720"/>
      </w:pPr>
      <w:r w:rsidRPr="003D2C30">
        <w:t>Smith S, Witkowski A, Joshi AKJPilr (2003): Structural and functional organization of the animal fatty acid synthase.  42, 289-317</w:t>
      </w:r>
    </w:p>
    <w:p w14:paraId="01EC9286" w14:textId="77777777" w:rsidR="003D2C30" w:rsidRPr="003D2C30" w:rsidRDefault="003D2C30" w:rsidP="003D2C30">
      <w:pPr>
        <w:pStyle w:val="EndNoteBibliography"/>
        <w:spacing w:after="0"/>
        <w:ind w:left="720" w:hanging="720"/>
      </w:pPr>
      <w:r w:rsidRPr="003D2C30">
        <w:t>Sozen E, Ozer NK (2017): Impact of high cholesterol and endoplasmic reticulum stress on metabolic diseases: An updated mini-review. Redox biology 12, 456-461</w:t>
      </w:r>
    </w:p>
    <w:p w14:paraId="2BB1F695" w14:textId="77777777" w:rsidR="003D2C30" w:rsidRPr="003D2C30" w:rsidRDefault="003D2C30" w:rsidP="003D2C30">
      <w:pPr>
        <w:pStyle w:val="EndNoteBibliography"/>
        <w:spacing w:after="0"/>
        <w:ind w:left="720" w:hanging="720"/>
      </w:pPr>
      <w:r w:rsidRPr="003D2C30">
        <w:t>Sun YZ, Chen JF, Shen LM, Zhou J, Wang CF (2017): Anti-atherosclerotic effect of hesperidin in LDLr(-/-) mice and its possible mechanism. Eur J Pharmacol 815, 109-117</w:t>
      </w:r>
    </w:p>
    <w:p w14:paraId="0D94B928" w14:textId="77777777" w:rsidR="003D2C30" w:rsidRPr="003D2C30" w:rsidRDefault="003D2C30" w:rsidP="003D2C30">
      <w:pPr>
        <w:pStyle w:val="EndNoteBibliography"/>
        <w:spacing w:after="0"/>
        <w:ind w:left="720" w:hanging="720"/>
      </w:pPr>
      <w:r w:rsidRPr="003D2C30">
        <w:t>Szűcs G, Murlasits Z, Török S, Kocsis GF, Pálóczi J, Görbe A, Csont T, Csonka C, Ferdinandy P (2013): Cardioprotection by farnesol: role of the mevalonate pathway. Cardiovascular drugs and therapy 27, 269-277</w:t>
      </w:r>
    </w:p>
    <w:p w14:paraId="3B88FB36" w14:textId="77777777" w:rsidR="003D2C30" w:rsidRPr="003D2C30" w:rsidRDefault="003D2C30" w:rsidP="003D2C30">
      <w:pPr>
        <w:pStyle w:val="EndNoteBibliography"/>
        <w:spacing w:after="0"/>
        <w:ind w:left="720" w:hanging="720"/>
      </w:pPr>
      <w:r w:rsidRPr="003D2C30">
        <w:t>Tatman D, Mo H (2002): Volatile isoprenoid constituents of fruits, vegetables and herbs cumulatively suppress the proliferation of murine B16 melanoma and human HL-60 leukemia cells. Cancer letters 175, 129-139</w:t>
      </w:r>
    </w:p>
    <w:p w14:paraId="33D1A95D" w14:textId="77777777" w:rsidR="003D2C30" w:rsidRPr="003D2C30" w:rsidRDefault="003D2C30" w:rsidP="003D2C30">
      <w:pPr>
        <w:pStyle w:val="EndNoteBibliography"/>
        <w:spacing w:after="0"/>
        <w:ind w:left="720" w:hanging="720"/>
      </w:pPr>
      <w:r w:rsidRPr="003D2C30">
        <w:t>Trott O, Olson AJ (2010): AutoDock Vina: improving the speed and accuracy of docking with a new scoring function, efficient optimization, and multithreading. Journal of computational chemistry 31, 455-461</w:t>
      </w:r>
    </w:p>
    <w:p w14:paraId="38853F30" w14:textId="77777777" w:rsidR="003D2C30" w:rsidRPr="003D2C30" w:rsidRDefault="003D2C30" w:rsidP="003D2C30">
      <w:pPr>
        <w:pStyle w:val="EndNoteBibliography"/>
        <w:spacing w:after="0"/>
        <w:ind w:left="720" w:hanging="720"/>
      </w:pPr>
      <w:r w:rsidRPr="003D2C30">
        <w:t>van Herpen NA, Schrauwen-Hinderling VB (2008): Lipid accumulation in non-adipose tissue and lipotoxicity. Physiology &amp; behavior 94, 231-241</w:t>
      </w:r>
    </w:p>
    <w:p w14:paraId="54D52BE6" w14:textId="77777777" w:rsidR="003D2C30" w:rsidRPr="003D2C30" w:rsidRDefault="003D2C30" w:rsidP="003D2C30">
      <w:pPr>
        <w:pStyle w:val="EndNoteBibliography"/>
        <w:spacing w:after="0"/>
        <w:ind w:left="720" w:hanging="720"/>
      </w:pPr>
      <w:r w:rsidRPr="003D2C30">
        <w:t>Varga ZV, Kupai K, Szűcs G, Gáspár R, Pálóczi J, Faragó N, Zvara Á, Puskás LG, Rázga Z, Tiszlavicz L (2013): MicroRNA-25-dependent up-regulation of NADPH oxidase 4 (NOX4) mediates hypercholesterolemia-induced oxidative/nitrative stress and subsequent dysfunction in the heart. Journal of molecular and cellular cardiology 62, 111-121</w:t>
      </w:r>
    </w:p>
    <w:p w14:paraId="461B1F88" w14:textId="77777777" w:rsidR="003D2C30" w:rsidRPr="003D2C30" w:rsidRDefault="003D2C30" w:rsidP="003D2C30">
      <w:pPr>
        <w:pStyle w:val="EndNoteBibliography"/>
        <w:spacing w:after="0"/>
        <w:ind w:left="720" w:hanging="720"/>
      </w:pPr>
      <w:r w:rsidRPr="003D2C30">
        <w:t>Voziyan PA, Goldner CM, Melnykovych G (1993): Farnesol inhibits phosphatidylcholine biosynthesis in cultured cells by decreasing cholinephosphotransferase activity. Biochemical Journal 295, 757-762</w:t>
      </w:r>
    </w:p>
    <w:p w14:paraId="1D342615" w14:textId="77777777" w:rsidR="003D2C30" w:rsidRPr="003D2C30" w:rsidRDefault="003D2C30" w:rsidP="003D2C30">
      <w:pPr>
        <w:pStyle w:val="EndNoteBibliography"/>
        <w:spacing w:after="0"/>
        <w:ind w:left="720" w:hanging="720"/>
      </w:pPr>
      <w:r w:rsidRPr="003D2C30">
        <w:t>Witkowski A, Joshi AK, Smith SJB (2002): Mechanism of the β-ketoacyl synthase reaction catalyzed by the animal fatty acid synthase.  41, 10877-10887</w:t>
      </w:r>
    </w:p>
    <w:p w14:paraId="15DCBC62" w14:textId="77777777" w:rsidR="003D2C30" w:rsidRPr="003D2C30" w:rsidRDefault="003D2C30" w:rsidP="003D2C30">
      <w:pPr>
        <w:pStyle w:val="EndNoteBibliography"/>
        <w:spacing w:after="0"/>
        <w:ind w:left="720" w:hanging="720"/>
      </w:pPr>
      <w:r w:rsidRPr="003D2C30">
        <w:t>Xiang S, Callaghan MM, Watson KG, Tong LJPotNAoS (2009): A different mechanism for the inhibition of the carboxyltransferase domain of acetyl-coenzyme A carboxylase by tepraloxydim.  106, 20723-20727</w:t>
      </w:r>
    </w:p>
    <w:p w14:paraId="3D32E376" w14:textId="77777777" w:rsidR="003D2C30" w:rsidRPr="003D2C30" w:rsidRDefault="003D2C30" w:rsidP="003D2C30">
      <w:pPr>
        <w:pStyle w:val="EndNoteBibliography"/>
        <w:spacing w:after="0"/>
        <w:ind w:left="720" w:hanging="720"/>
      </w:pPr>
      <w:r w:rsidRPr="003D2C30">
        <w:t>Yang R-L, Shi Y-H, Hao G, Li W, Le G-W (2008): Increasing oxidative stress with progressive hyperlipidemia in human: relation between malondialdehyde and atherogenic index. Journal of clinical biochemistry and nutrition 43, 154-158</w:t>
      </w:r>
    </w:p>
    <w:p w14:paraId="1D263B33" w14:textId="77777777" w:rsidR="003D2C30" w:rsidRPr="003D2C30" w:rsidRDefault="003D2C30" w:rsidP="003D2C30">
      <w:pPr>
        <w:pStyle w:val="EndNoteBibliography"/>
        <w:ind w:left="720" w:hanging="720"/>
      </w:pPr>
      <w:r w:rsidRPr="003D2C30">
        <w:t>Zelcer N, Hong C, Boyadjian R, Tontonoz P (2009): LXR regulates cholesterol uptake through Idol-dependent ubiquitination of the LDL receptor. Science (New York, N.Y.) 325, 100-104</w:t>
      </w:r>
    </w:p>
    <w:p w14:paraId="5D77E082" w14:textId="7614F5CA" w:rsidR="00EC1F5B" w:rsidRDefault="001556F0" w:rsidP="003D2C30">
      <w:pPr>
        <w:ind w:hanging="578"/>
        <w:rPr>
          <w:rFonts w:eastAsia="SimSun"/>
          <w:szCs w:val="18"/>
        </w:rPr>
      </w:pPr>
      <w:r>
        <w:rPr>
          <w:rFonts w:eastAsia="SimSun"/>
          <w:szCs w:val="18"/>
        </w:rPr>
        <w:fldChar w:fldCharType="end"/>
      </w:r>
    </w:p>
    <w:p w14:paraId="1984CBCF" w14:textId="77777777" w:rsidR="00EC1F5B" w:rsidRDefault="00EC1F5B">
      <w:pPr>
        <w:spacing w:after="160" w:line="259" w:lineRule="auto"/>
        <w:jc w:val="left"/>
        <w:rPr>
          <w:rFonts w:eastAsia="SimSun"/>
          <w:szCs w:val="18"/>
        </w:rPr>
      </w:pPr>
      <w:r>
        <w:rPr>
          <w:rFonts w:eastAsia="SimSun"/>
          <w:szCs w:val="18"/>
        </w:rPr>
        <w:br w:type="page"/>
      </w:r>
    </w:p>
    <w:p w14:paraId="168B7B46" w14:textId="77777777" w:rsidR="00EC1F5B" w:rsidRPr="0085559C" w:rsidRDefault="00EC1F5B" w:rsidP="00EC1F5B">
      <w:pPr>
        <w:pStyle w:val="MDPI41tablecaption"/>
        <w:spacing w:line="360" w:lineRule="auto"/>
        <w:jc w:val="left"/>
        <w:rPr>
          <w:rFonts w:asciiTheme="majorBidi" w:hAnsiTheme="majorBidi" w:cstheme="majorBidi"/>
          <w:sz w:val="20"/>
          <w:szCs w:val="20"/>
        </w:rPr>
      </w:pPr>
      <w:r w:rsidRPr="0085559C">
        <w:rPr>
          <w:rFonts w:asciiTheme="majorBidi" w:hAnsiTheme="majorBidi" w:cstheme="majorBidi"/>
          <w:b/>
          <w:sz w:val="20"/>
          <w:szCs w:val="20"/>
        </w:rPr>
        <w:lastRenderedPageBreak/>
        <w:t xml:space="preserve">Table 1. </w:t>
      </w:r>
      <w:r w:rsidRPr="0085559C">
        <w:rPr>
          <w:rFonts w:asciiTheme="majorBidi" w:hAnsiTheme="majorBidi" w:cstheme="majorBidi"/>
          <w:sz w:val="20"/>
          <w:szCs w:val="20"/>
        </w:rPr>
        <w:t xml:space="preserve">Primers used for </w:t>
      </w:r>
      <w:proofErr w:type="spellStart"/>
      <w:r w:rsidRPr="0085559C">
        <w:rPr>
          <w:rFonts w:asciiTheme="majorBidi" w:hAnsiTheme="majorBidi" w:cstheme="majorBidi"/>
          <w:sz w:val="20"/>
          <w:szCs w:val="20"/>
        </w:rPr>
        <w:t>qRT</w:t>
      </w:r>
      <w:proofErr w:type="spellEnd"/>
      <w:r w:rsidRPr="0085559C">
        <w:rPr>
          <w:rFonts w:asciiTheme="majorBidi" w:hAnsiTheme="majorBidi" w:cstheme="majorBidi"/>
          <w:sz w:val="20"/>
          <w:szCs w:val="20"/>
        </w:rPr>
        <w:t>-PCR.</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539"/>
        <w:gridCol w:w="3160"/>
        <w:gridCol w:w="3107"/>
      </w:tblGrid>
      <w:tr w:rsidR="00A16D61" w:rsidRPr="0085559C" w14:paraId="67A00D82" w14:textId="77777777" w:rsidTr="006B3BDD">
        <w:trPr>
          <w:jc w:val="center"/>
        </w:trPr>
        <w:tc>
          <w:tcPr>
            <w:tcW w:w="1692" w:type="dxa"/>
            <w:tcBorders>
              <w:top w:val="single" w:sz="8" w:space="0" w:color="auto"/>
              <w:left w:val="nil"/>
              <w:bottom w:val="single" w:sz="4" w:space="0" w:color="auto"/>
              <w:right w:val="nil"/>
            </w:tcBorders>
            <w:shd w:val="clear" w:color="auto" w:fill="auto"/>
            <w:vAlign w:val="center"/>
          </w:tcPr>
          <w:p w14:paraId="0004F351"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b/>
                <w:sz w:val="20"/>
              </w:rPr>
            </w:pPr>
            <w:r w:rsidRPr="0085559C">
              <w:rPr>
                <w:rFonts w:asciiTheme="majorBidi" w:hAnsiTheme="majorBidi" w:cstheme="majorBidi"/>
                <w:b/>
                <w:sz w:val="20"/>
              </w:rPr>
              <w:t>Gene</w:t>
            </w:r>
          </w:p>
        </w:tc>
        <w:tc>
          <w:tcPr>
            <w:tcW w:w="1539" w:type="dxa"/>
            <w:tcBorders>
              <w:top w:val="single" w:sz="8" w:space="0" w:color="auto"/>
              <w:left w:val="nil"/>
              <w:bottom w:val="single" w:sz="4" w:space="0" w:color="auto"/>
              <w:right w:val="nil"/>
            </w:tcBorders>
          </w:tcPr>
          <w:p w14:paraId="4E7A004A" w14:textId="458ADAEC" w:rsidR="00A16D61" w:rsidRPr="0085559C" w:rsidRDefault="00A16D61" w:rsidP="0085559C">
            <w:pPr>
              <w:autoSpaceDE w:val="0"/>
              <w:autoSpaceDN w:val="0"/>
              <w:adjustRightInd w:val="0"/>
              <w:snapToGrid w:val="0"/>
              <w:spacing w:line="360" w:lineRule="auto"/>
              <w:jc w:val="center"/>
              <w:rPr>
                <w:rFonts w:asciiTheme="majorBidi" w:hAnsiTheme="majorBidi" w:cstheme="majorBidi"/>
                <w:b/>
                <w:sz w:val="20"/>
              </w:rPr>
            </w:pPr>
            <w:r>
              <w:rPr>
                <w:rFonts w:asciiTheme="majorBidi" w:hAnsiTheme="majorBidi" w:cstheme="majorBidi"/>
                <w:b/>
                <w:sz w:val="20"/>
              </w:rPr>
              <w:t>Accession number</w:t>
            </w:r>
          </w:p>
        </w:tc>
        <w:tc>
          <w:tcPr>
            <w:tcW w:w="0" w:type="auto"/>
            <w:tcBorders>
              <w:top w:val="single" w:sz="8" w:space="0" w:color="auto"/>
              <w:left w:val="nil"/>
              <w:bottom w:val="single" w:sz="4" w:space="0" w:color="auto"/>
              <w:right w:val="nil"/>
            </w:tcBorders>
            <w:shd w:val="clear" w:color="auto" w:fill="auto"/>
            <w:vAlign w:val="center"/>
          </w:tcPr>
          <w:p w14:paraId="540E0624" w14:textId="1BC85848" w:rsidR="00D01EE7" w:rsidRDefault="00A16D61" w:rsidP="0085559C">
            <w:pPr>
              <w:autoSpaceDE w:val="0"/>
              <w:autoSpaceDN w:val="0"/>
              <w:adjustRightInd w:val="0"/>
              <w:snapToGrid w:val="0"/>
              <w:spacing w:line="360" w:lineRule="auto"/>
              <w:jc w:val="center"/>
              <w:rPr>
                <w:rFonts w:asciiTheme="majorBidi" w:hAnsiTheme="majorBidi" w:cstheme="majorBidi"/>
                <w:b/>
                <w:sz w:val="20"/>
              </w:rPr>
            </w:pPr>
            <w:r w:rsidRPr="0085559C">
              <w:rPr>
                <w:rFonts w:asciiTheme="majorBidi" w:hAnsiTheme="majorBidi" w:cstheme="majorBidi"/>
                <w:b/>
                <w:sz w:val="20"/>
              </w:rPr>
              <w:t xml:space="preserve">Forward Primer </w:t>
            </w:r>
          </w:p>
          <w:p w14:paraId="58F71775" w14:textId="2E8C365B" w:rsidR="00A16D61" w:rsidRPr="0085559C" w:rsidRDefault="00A16D61" w:rsidP="0085559C">
            <w:pPr>
              <w:autoSpaceDE w:val="0"/>
              <w:autoSpaceDN w:val="0"/>
              <w:adjustRightInd w:val="0"/>
              <w:snapToGrid w:val="0"/>
              <w:spacing w:line="360" w:lineRule="auto"/>
              <w:jc w:val="center"/>
              <w:rPr>
                <w:rFonts w:asciiTheme="majorBidi" w:hAnsiTheme="majorBidi" w:cstheme="majorBidi"/>
                <w:b/>
                <w:sz w:val="20"/>
              </w:rPr>
            </w:pPr>
            <w:r w:rsidRPr="0085559C">
              <w:rPr>
                <w:rFonts w:asciiTheme="majorBidi" w:hAnsiTheme="majorBidi" w:cstheme="majorBidi"/>
                <w:b/>
                <w:sz w:val="20"/>
              </w:rPr>
              <w:t>(5'-3')</w:t>
            </w:r>
          </w:p>
        </w:tc>
        <w:tc>
          <w:tcPr>
            <w:tcW w:w="3107" w:type="dxa"/>
            <w:tcBorders>
              <w:top w:val="single" w:sz="8" w:space="0" w:color="auto"/>
              <w:left w:val="nil"/>
              <w:bottom w:val="single" w:sz="4" w:space="0" w:color="auto"/>
              <w:right w:val="nil"/>
            </w:tcBorders>
            <w:shd w:val="clear" w:color="auto" w:fill="auto"/>
            <w:vAlign w:val="center"/>
          </w:tcPr>
          <w:p w14:paraId="25B40F58" w14:textId="7E10B7A5" w:rsidR="00D01EE7" w:rsidRDefault="00A16D61" w:rsidP="0085559C">
            <w:pPr>
              <w:autoSpaceDE w:val="0"/>
              <w:autoSpaceDN w:val="0"/>
              <w:adjustRightInd w:val="0"/>
              <w:snapToGrid w:val="0"/>
              <w:spacing w:line="360" w:lineRule="auto"/>
              <w:jc w:val="center"/>
              <w:rPr>
                <w:rFonts w:asciiTheme="majorBidi" w:hAnsiTheme="majorBidi" w:cstheme="majorBidi"/>
                <w:b/>
                <w:sz w:val="20"/>
              </w:rPr>
            </w:pPr>
            <w:r w:rsidRPr="0085559C">
              <w:rPr>
                <w:rFonts w:asciiTheme="majorBidi" w:hAnsiTheme="majorBidi" w:cstheme="majorBidi"/>
                <w:b/>
                <w:sz w:val="20"/>
              </w:rPr>
              <w:t xml:space="preserve">Reverse Primer </w:t>
            </w:r>
          </w:p>
          <w:p w14:paraId="1A4BC3B7" w14:textId="09629328" w:rsidR="00A16D61" w:rsidRPr="0085559C" w:rsidRDefault="00A16D61" w:rsidP="0085559C">
            <w:pPr>
              <w:autoSpaceDE w:val="0"/>
              <w:autoSpaceDN w:val="0"/>
              <w:adjustRightInd w:val="0"/>
              <w:snapToGrid w:val="0"/>
              <w:spacing w:line="360" w:lineRule="auto"/>
              <w:jc w:val="center"/>
              <w:rPr>
                <w:rFonts w:asciiTheme="majorBidi" w:hAnsiTheme="majorBidi" w:cstheme="majorBidi"/>
                <w:b/>
                <w:sz w:val="20"/>
              </w:rPr>
            </w:pPr>
            <w:r w:rsidRPr="0085559C">
              <w:rPr>
                <w:rFonts w:asciiTheme="majorBidi" w:hAnsiTheme="majorBidi" w:cstheme="majorBidi"/>
                <w:b/>
                <w:sz w:val="20"/>
              </w:rPr>
              <w:t>(5'-3')</w:t>
            </w:r>
          </w:p>
        </w:tc>
      </w:tr>
      <w:tr w:rsidR="00A16D61" w:rsidRPr="0085559C" w14:paraId="3286D0CA" w14:textId="77777777" w:rsidTr="006B3BDD">
        <w:trPr>
          <w:jc w:val="center"/>
        </w:trPr>
        <w:tc>
          <w:tcPr>
            <w:tcW w:w="1692" w:type="dxa"/>
            <w:tcBorders>
              <w:top w:val="single" w:sz="4" w:space="0" w:color="auto"/>
              <w:left w:val="nil"/>
              <w:bottom w:val="single" w:sz="4" w:space="0" w:color="FFFFFF"/>
              <w:right w:val="nil"/>
            </w:tcBorders>
            <w:shd w:val="clear" w:color="auto" w:fill="auto"/>
            <w:vAlign w:val="center"/>
          </w:tcPr>
          <w:p w14:paraId="02331FC1"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i/>
                <w:iCs/>
                <w:sz w:val="20"/>
              </w:rPr>
            </w:pPr>
            <w:r w:rsidRPr="0085559C">
              <w:rPr>
                <w:rFonts w:asciiTheme="majorBidi" w:hAnsiTheme="majorBidi" w:cstheme="majorBidi"/>
                <w:i/>
                <w:iCs/>
                <w:sz w:val="20"/>
              </w:rPr>
              <w:t>FAS</w:t>
            </w:r>
          </w:p>
        </w:tc>
        <w:tc>
          <w:tcPr>
            <w:tcW w:w="1539" w:type="dxa"/>
            <w:tcBorders>
              <w:top w:val="single" w:sz="4" w:space="0" w:color="auto"/>
              <w:left w:val="nil"/>
              <w:bottom w:val="single" w:sz="4" w:space="0" w:color="FFFFFF"/>
              <w:right w:val="nil"/>
            </w:tcBorders>
          </w:tcPr>
          <w:p w14:paraId="319ACB7E" w14:textId="36E96774" w:rsidR="00A16D61" w:rsidRPr="0085559C" w:rsidRDefault="006B3BDD" w:rsidP="0085559C">
            <w:pPr>
              <w:autoSpaceDE w:val="0"/>
              <w:autoSpaceDN w:val="0"/>
              <w:adjustRightInd w:val="0"/>
              <w:snapToGrid w:val="0"/>
              <w:spacing w:line="360" w:lineRule="auto"/>
              <w:jc w:val="center"/>
              <w:rPr>
                <w:rFonts w:asciiTheme="majorBidi" w:hAnsiTheme="majorBidi" w:cstheme="majorBidi"/>
                <w:sz w:val="20"/>
              </w:rPr>
            </w:pPr>
            <w:r w:rsidRPr="006B3BDD">
              <w:rPr>
                <w:rFonts w:asciiTheme="majorBidi" w:hAnsiTheme="majorBidi" w:cstheme="majorBidi"/>
                <w:sz w:val="20"/>
              </w:rPr>
              <w:t>NM_017332</w:t>
            </w:r>
          </w:p>
        </w:tc>
        <w:tc>
          <w:tcPr>
            <w:tcW w:w="0" w:type="auto"/>
            <w:tcBorders>
              <w:top w:val="single" w:sz="4" w:space="0" w:color="auto"/>
              <w:left w:val="nil"/>
              <w:bottom w:val="single" w:sz="4" w:space="0" w:color="FFFFFF"/>
              <w:right w:val="nil"/>
            </w:tcBorders>
            <w:shd w:val="clear" w:color="auto" w:fill="auto"/>
            <w:vAlign w:val="center"/>
          </w:tcPr>
          <w:p w14:paraId="7E55D553" w14:textId="39556079" w:rsidR="00A16D61" w:rsidRPr="0085559C" w:rsidRDefault="006B3BDD" w:rsidP="0085559C">
            <w:pPr>
              <w:autoSpaceDE w:val="0"/>
              <w:autoSpaceDN w:val="0"/>
              <w:adjustRightInd w:val="0"/>
              <w:snapToGrid w:val="0"/>
              <w:spacing w:line="360" w:lineRule="auto"/>
              <w:jc w:val="center"/>
              <w:rPr>
                <w:rFonts w:asciiTheme="majorBidi" w:hAnsiTheme="majorBidi" w:cstheme="majorBidi"/>
                <w:sz w:val="20"/>
              </w:rPr>
            </w:pPr>
            <w:r w:rsidRPr="006B3BDD">
              <w:rPr>
                <w:rFonts w:asciiTheme="majorBidi" w:hAnsiTheme="majorBidi" w:cstheme="majorBidi"/>
                <w:sz w:val="20"/>
              </w:rPr>
              <w:t>GCCTAACACCTCTGTGCAGT</w:t>
            </w:r>
          </w:p>
        </w:tc>
        <w:tc>
          <w:tcPr>
            <w:tcW w:w="3107" w:type="dxa"/>
            <w:tcBorders>
              <w:top w:val="single" w:sz="4" w:space="0" w:color="auto"/>
              <w:left w:val="nil"/>
              <w:bottom w:val="single" w:sz="4" w:space="0" w:color="FFFFFF"/>
              <w:right w:val="nil"/>
            </w:tcBorders>
            <w:shd w:val="clear" w:color="auto" w:fill="auto"/>
            <w:vAlign w:val="center"/>
          </w:tcPr>
          <w:p w14:paraId="3DE5C36C" w14:textId="57BB892B" w:rsidR="00A16D61" w:rsidRPr="0085559C" w:rsidRDefault="006B3BDD" w:rsidP="0085559C">
            <w:pPr>
              <w:autoSpaceDE w:val="0"/>
              <w:autoSpaceDN w:val="0"/>
              <w:adjustRightInd w:val="0"/>
              <w:snapToGrid w:val="0"/>
              <w:spacing w:line="360" w:lineRule="auto"/>
              <w:jc w:val="center"/>
              <w:rPr>
                <w:rFonts w:asciiTheme="majorBidi" w:hAnsiTheme="majorBidi" w:cstheme="majorBidi"/>
                <w:sz w:val="20"/>
              </w:rPr>
            </w:pPr>
            <w:r w:rsidRPr="006B3BDD">
              <w:rPr>
                <w:rFonts w:asciiTheme="majorBidi" w:hAnsiTheme="majorBidi" w:cstheme="majorBidi"/>
                <w:sz w:val="20"/>
              </w:rPr>
              <w:t>GGCAATACCCGTTCCCTGAA</w:t>
            </w:r>
          </w:p>
        </w:tc>
      </w:tr>
      <w:tr w:rsidR="00A16D61" w:rsidRPr="0085559C" w14:paraId="305023CE" w14:textId="77777777" w:rsidTr="006B3BDD">
        <w:trPr>
          <w:jc w:val="center"/>
        </w:trPr>
        <w:tc>
          <w:tcPr>
            <w:tcW w:w="1692" w:type="dxa"/>
            <w:tcBorders>
              <w:top w:val="single" w:sz="4" w:space="0" w:color="FFFFFF"/>
              <w:left w:val="nil"/>
              <w:bottom w:val="single" w:sz="4" w:space="0" w:color="FFFFFF"/>
              <w:right w:val="nil"/>
            </w:tcBorders>
            <w:shd w:val="clear" w:color="auto" w:fill="auto"/>
            <w:vAlign w:val="center"/>
          </w:tcPr>
          <w:p w14:paraId="7904A4F4" w14:textId="0DA0A05C" w:rsidR="00A16D61" w:rsidRPr="0085559C" w:rsidRDefault="00A16D61" w:rsidP="0085559C">
            <w:pPr>
              <w:autoSpaceDE w:val="0"/>
              <w:autoSpaceDN w:val="0"/>
              <w:adjustRightInd w:val="0"/>
              <w:snapToGrid w:val="0"/>
              <w:spacing w:line="360" w:lineRule="auto"/>
              <w:jc w:val="center"/>
              <w:rPr>
                <w:rFonts w:asciiTheme="majorBidi" w:hAnsiTheme="majorBidi" w:cstheme="majorBidi"/>
                <w:i/>
                <w:iCs/>
                <w:sz w:val="20"/>
              </w:rPr>
            </w:pPr>
            <w:r w:rsidRPr="0085559C">
              <w:rPr>
                <w:rFonts w:asciiTheme="majorBidi" w:hAnsiTheme="majorBidi" w:cstheme="majorBidi"/>
                <w:i/>
                <w:iCs/>
                <w:sz w:val="20"/>
              </w:rPr>
              <w:t>ACC</w:t>
            </w:r>
          </w:p>
        </w:tc>
        <w:tc>
          <w:tcPr>
            <w:tcW w:w="1539" w:type="dxa"/>
            <w:tcBorders>
              <w:top w:val="single" w:sz="4" w:space="0" w:color="FFFFFF"/>
              <w:left w:val="nil"/>
              <w:bottom w:val="single" w:sz="4" w:space="0" w:color="FFFFFF"/>
              <w:right w:val="nil"/>
            </w:tcBorders>
          </w:tcPr>
          <w:p w14:paraId="5643BF57" w14:textId="38ABC2F1"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A16D61">
              <w:rPr>
                <w:rFonts w:asciiTheme="majorBidi" w:hAnsiTheme="majorBidi" w:cstheme="majorBidi"/>
                <w:sz w:val="20"/>
              </w:rPr>
              <w:t>NM_022193</w:t>
            </w:r>
          </w:p>
        </w:tc>
        <w:tc>
          <w:tcPr>
            <w:tcW w:w="0" w:type="auto"/>
            <w:tcBorders>
              <w:top w:val="single" w:sz="4" w:space="0" w:color="FFFFFF"/>
              <w:left w:val="nil"/>
              <w:bottom w:val="single" w:sz="4" w:space="0" w:color="FFFFFF"/>
              <w:right w:val="nil"/>
            </w:tcBorders>
            <w:shd w:val="clear" w:color="auto" w:fill="auto"/>
            <w:vAlign w:val="center"/>
          </w:tcPr>
          <w:p w14:paraId="42392119" w14:textId="1A7D5C1F"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TTGGTGCTTATATTGTGGATGG</w:t>
            </w:r>
          </w:p>
        </w:tc>
        <w:tc>
          <w:tcPr>
            <w:tcW w:w="3107" w:type="dxa"/>
            <w:tcBorders>
              <w:top w:val="single" w:sz="4" w:space="0" w:color="FFFFFF"/>
              <w:left w:val="nil"/>
              <w:bottom w:val="single" w:sz="4" w:space="0" w:color="FFFFFF"/>
              <w:right w:val="nil"/>
            </w:tcBorders>
            <w:shd w:val="clear" w:color="auto" w:fill="auto"/>
            <w:vAlign w:val="center"/>
          </w:tcPr>
          <w:p w14:paraId="24B78AAF"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ATGTGCCGAGGATTGATGG</w:t>
            </w:r>
          </w:p>
        </w:tc>
      </w:tr>
      <w:tr w:rsidR="00A16D61" w:rsidRPr="0085559C" w14:paraId="13E7DC87" w14:textId="77777777" w:rsidTr="006B3BDD">
        <w:trPr>
          <w:jc w:val="center"/>
        </w:trPr>
        <w:tc>
          <w:tcPr>
            <w:tcW w:w="1692" w:type="dxa"/>
            <w:tcBorders>
              <w:top w:val="single" w:sz="4" w:space="0" w:color="FFFFFF"/>
              <w:left w:val="nil"/>
              <w:bottom w:val="single" w:sz="4" w:space="0" w:color="FFFFFF"/>
              <w:right w:val="nil"/>
            </w:tcBorders>
            <w:shd w:val="clear" w:color="auto" w:fill="auto"/>
            <w:vAlign w:val="center"/>
          </w:tcPr>
          <w:p w14:paraId="0D7A7393" w14:textId="66349674" w:rsidR="00A16D61" w:rsidRPr="0085559C" w:rsidRDefault="00A16D61" w:rsidP="0085559C">
            <w:pPr>
              <w:autoSpaceDE w:val="0"/>
              <w:autoSpaceDN w:val="0"/>
              <w:adjustRightInd w:val="0"/>
              <w:snapToGrid w:val="0"/>
              <w:spacing w:line="360" w:lineRule="auto"/>
              <w:jc w:val="center"/>
              <w:rPr>
                <w:rFonts w:asciiTheme="majorBidi" w:hAnsiTheme="majorBidi" w:cstheme="majorBidi"/>
                <w:i/>
                <w:iCs/>
                <w:sz w:val="20"/>
              </w:rPr>
            </w:pPr>
            <w:r w:rsidRPr="0085559C">
              <w:rPr>
                <w:rFonts w:asciiTheme="majorBidi" w:hAnsiTheme="majorBidi" w:cstheme="majorBidi"/>
                <w:i/>
                <w:iCs/>
                <w:sz w:val="20"/>
              </w:rPr>
              <w:t>LDLR</w:t>
            </w:r>
            <w:r>
              <w:rPr>
                <w:rFonts w:asciiTheme="majorBidi" w:hAnsiTheme="majorBidi" w:cstheme="majorBidi"/>
                <w:i/>
                <w:iCs/>
                <w:sz w:val="20"/>
              </w:rPr>
              <w:t xml:space="preserve"> </w:t>
            </w:r>
          </w:p>
        </w:tc>
        <w:tc>
          <w:tcPr>
            <w:tcW w:w="1539" w:type="dxa"/>
            <w:tcBorders>
              <w:top w:val="single" w:sz="4" w:space="0" w:color="FFFFFF"/>
              <w:left w:val="nil"/>
              <w:bottom w:val="single" w:sz="4" w:space="0" w:color="FFFFFF"/>
              <w:right w:val="nil"/>
            </w:tcBorders>
          </w:tcPr>
          <w:p w14:paraId="0F7EC625" w14:textId="10CA6B6B"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shd w:val="clear" w:color="auto" w:fill="FFFFFF"/>
              </w:rPr>
            </w:pPr>
            <w:r w:rsidRPr="00A16D61">
              <w:rPr>
                <w:rFonts w:asciiTheme="majorBidi" w:hAnsiTheme="majorBidi" w:cstheme="majorBidi"/>
                <w:sz w:val="20"/>
                <w:shd w:val="clear" w:color="auto" w:fill="FFFFFF"/>
              </w:rPr>
              <w:t>NM_175762</w:t>
            </w:r>
          </w:p>
        </w:tc>
        <w:tc>
          <w:tcPr>
            <w:tcW w:w="0" w:type="auto"/>
            <w:tcBorders>
              <w:top w:val="single" w:sz="4" w:space="0" w:color="FFFFFF"/>
              <w:left w:val="nil"/>
              <w:bottom w:val="single" w:sz="4" w:space="0" w:color="FFFFFF"/>
              <w:right w:val="nil"/>
            </w:tcBorders>
            <w:shd w:val="clear" w:color="auto" w:fill="auto"/>
            <w:vAlign w:val="center"/>
          </w:tcPr>
          <w:p w14:paraId="2DB08ACC" w14:textId="001061A6"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shd w:val="clear" w:color="auto" w:fill="FFFFFF"/>
              </w:rPr>
              <w:t>CAGCTCTGTGTGAACCTGGA</w:t>
            </w:r>
          </w:p>
        </w:tc>
        <w:tc>
          <w:tcPr>
            <w:tcW w:w="3107" w:type="dxa"/>
            <w:tcBorders>
              <w:top w:val="single" w:sz="4" w:space="0" w:color="FFFFFF"/>
              <w:left w:val="nil"/>
              <w:bottom w:val="single" w:sz="4" w:space="0" w:color="FFFFFF"/>
              <w:right w:val="nil"/>
            </w:tcBorders>
            <w:shd w:val="clear" w:color="auto" w:fill="auto"/>
            <w:vAlign w:val="center"/>
          </w:tcPr>
          <w:p w14:paraId="68C97705"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TTCTTCAGGTTGGGGATCAG</w:t>
            </w:r>
          </w:p>
        </w:tc>
      </w:tr>
      <w:tr w:rsidR="00A16D61" w:rsidRPr="0085559C" w14:paraId="0820D99A" w14:textId="77777777" w:rsidTr="006B3BDD">
        <w:trPr>
          <w:jc w:val="center"/>
        </w:trPr>
        <w:tc>
          <w:tcPr>
            <w:tcW w:w="1692" w:type="dxa"/>
            <w:tcBorders>
              <w:top w:val="single" w:sz="4" w:space="0" w:color="FFFFFF"/>
              <w:left w:val="nil"/>
              <w:bottom w:val="single" w:sz="4" w:space="0" w:color="FFFFFF"/>
              <w:right w:val="nil"/>
            </w:tcBorders>
            <w:shd w:val="clear" w:color="auto" w:fill="auto"/>
            <w:vAlign w:val="center"/>
          </w:tcPr>
          <w:p w14:paraId="4103D520" w14:textId="16A2AA02" w:rsidR="00A16D61" w:rsidRPr="0085559C" w:rsidRDefault="00A16D61" w:rsidP="0085559C">
            <w:pPr>
              <w:autoSpaceDE w:val="0"/>
              <w:autoSpaceDN w:val="0"/>
              <w:adjustRightInd w:val="0"/>
              <w:snapToGrid w:val="0"/>
              <w:spacing w:line="360" w:lineRule="auto"/>
              <w:jc w:val="center"/>
              <w:rPr>
                <w:rFonts w:asciiTheme="majorBidi" w:hAnsiTheme="majorBidi" w:cstheme="majorBidi"/>
                <w:i/>
                <w:iCs/>
                <w:sz w:val="20"/>
              </w:rPr>
            </w:pPr>
            <w:r w:rsidRPr="0085559C">
              <w:rPr>
                <w:rFonts w:asciiTheme="majorBidi" w:hAnsiTheme="majorBidi" w:cstheme="majorBidi"/>
                <w:i/>
                <w:iCs/>
                <w:sz w:val="20"/>
              </w:rPr>
              <w:t>SREBP1c</w:t>
            </w:r>
          </w:p>
        </w:tc>
        <w:tc>
          <w:tcPr>
            <w:tcW w:w="1539" w:type="dxa"/>
            <w:tcBorders>
              <w:top w:val="single" w:sz="4" w:space="0" w:color="FFFFFF"/>
              <w:left w:val="nil"/>
              <w:bottom w:val="single" w:sz="4" w:space="0" w:color="FFFFFF"/>
              <w:right w:val="nil"/>
            </w:tcBorders>
          </w:tcPr>
          <w:p w14:paraId="22B37317" w14:textId="1FEC155E"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A16D61">
              <w:rPr>
                <w:rFonts w:asciiTheme="majorBidi" w:hAnsiTheme="majorBidi" w:cstheme="majorBidi"/>
                <w:sz w:val="20"/>
              </w:rPr>
              <w:t>NM_001276707</w:t>
            </w:r>
          </w:p>
        </w:tc>
        <w:tc>
          <w:tcPr>
            <w:tcW w:w="0" w:type="auto"/>
            <w:tcBorders>
              <w:top w:val="single" w:sz="4" w:space="0" w:color="FFFFFF"/>
              <w:left w:val="nil"/>
              <w:bottom w:val="single" w:sz="4" w:space="0" w:color="FFFFFF"/>
              <w:right w:val="nil"/>
            </w:tcBorders>
            <w:shd w:val="clear" w:color="auto" w:fill="auto"/>
            <w:vAlign w:val="center"/>
          </w:tcPr>
          <w:p w14:paraId="4B13FB4D" w14:textId="0D842CB2"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CATCAACAACCAAGACAGTG</w:t>
            </w:r>
          </w:p>
        </w:tc>
        <w:tc>
          <w:tcPr>
            <w:tcW w:w="3107" w:type="dxa"/>
            <w:tcBorders>
              <w:top w:val="single" w:sz="4" w:space="0" w:color="FFFFFF"/>
              <w:left w:val="nil"/>
              <w:bottom w:val="single" w:sz="4" w:space="0" w:color="FFFFFF"/>
              <w:right w:val="nil"/>
            </w:tcBorders>
            <w:shd w:val="clear" w:color="auto" w:fill="auto"/>
            <w:vAlign w:val="center"/>
          </w:tcPr>
          <w:p w14:paraId="589C882C"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GAAGCAGGAGAAGAGAAGC</w:t>
            </w:r>
          </w:p>
        </w:tc>
      </w:tr>
      <w:tr w:rsidR="00A16D61" w:rsidRPr="0085559C" w14:paraId="52CD4298" w14:textId="77777777" w:rsidTr="006B3BDD">
        <w:trPr>
          <w:jc w:val="center"/>
        </w:trPr>
        <w:tc>
          <w:tcPr>
            <w:tcW w:w="1692" w:type="dxa"/>
            <w:tcBorders>
              <w:top w:val="single" w:sz="12" w:space="0" w:color="FFFFFF"/>
              <w:left w:val="nil"/>
              <w:bottom w:val="single" w:sz="8" w:space="0" w:color="auto"/>
              <w:right w:val="nil"/>
            </w:tcBorders>
            <w:shd w:val="clear" w:color="auto" w:fill="auto"/>
            <w:vAlign w:val="center"/>
          </w:tcPr>
          <w:p w14:paraId="6F48A5B6" w14:textId="2C581200" w:rsidR="00A16D61" w:rsidRPr="0085559C" w:rsidRDefault="00A16D61" w:rsidP="0085559C">
            <w:pPr>
              <w:autoSpaceDE w:val="0"/>
              <w:autoSpaceDN w:val="0"/>
              <w:adjustRightInd w:val="0"/>
              <w:snapToGrid w:val="0"/>
              <w:spacing w:line="360" w:lineRule="auto"/>
              <w:jc w:val="center"/>
              <w:rPr>
                <w:rFonts w:asciiTheme="majorBidi" w:hAnsiTheme="majorBidi" w:cstheme="majorBidi"/>
                <w:i/>
                <w:iCs/>
                <w:sz w:val="20"/>
              </w:rPr>
            </w:pPr>
            <w:r w:rsidRPr="0085559C">
              <w:rPr>
                <w:rFonts w:asciiTheme="majorBidi" w:hAnsiTheme="majorBidi" w:cstheme="majorBidi"/>
                <w:i/>
                <w:iCs/>
                <w:sz w:val="20"/>
              </w:rPr>
              <w:t>β-actin</w:t>
            </w:r>
          </w:p>
        </w:tc>
        <w:tc>
          <w:tcPr>
            <w:tcW w:w="1539" w:type="dxa"/>
            <w:tcBorders>
              <w:top w:val="single" w:sz="12" w:space="0" w:color="FFFFFF"/>
              <w:left w:val="nil"/>
              <w:bottom w:val="single" w:sz="8" w:space="0" w:color="auto"/>
              <w:right w:val="nil"/>
            </w:tcBorders>
          </w:tcPr>
          <w:p w14:paraId="5E46A623" w14:textId="68738B09"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A16D61">
              <w:rPr>
                <w:rFonts w:asciiTheme="majorBidi" w:hAnsiTheme="majorBidi" w:cstheme="majorBidi"/>
                <w:sz w:val="20"/>
              </w:rPr>
              <w:t>NM_031144</w:t>
            </w:r>
          </w:p>
        </w:tc>
        <w:tc>
          <w:tcPr>
            <w:tcW w:w="0" w:type="auto"/>
            <w:tcBorders>
              <w:top w:val="single" w:sz="12" w:space="0" w:color="FFFFFF"/>
              <w:left w:val="nil"/>
              <w:bottom w:val="single" w:sz="8" w:space="0" w:color="auto"/>
              <w:right w:val="nil"/>
            </w:tcBorders>
            <w:shd w:val="clear" w:color="auto" w:fill="auto"/>
            <w:vAlign w:val="center"/>
          </w:tcPr>
          <w:p w14:paraId="510A1CDE" w14:textId="5952F325"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AGGAGTACGATGAGTCCGGC</w:t>
            </w:r>
          </w:p>
        </w:tc>
        <w:tc>
          <w:tcPr>
            <w:tcW w:w="3107" w:type="dxa"/>
            <w:tcBorders>
              <w:top w:val="single" w:sz="12" w:space="0" w:color="FFFFFF"/>
              <w:left w:val="nil"/>
              <w:bottom w:val="single" w:sz="8" w:space="0" w:color="auto"/>
              <w:right w:val="nil"/>
            </w:tcBorders>
            <w:shd w:val="clear" w:color="auto" w:fill="auto"/>
            <w:vAlign w:val="center"/>
          </w:tcPr>
          <w:p w14:paraId="0C026444" w14:textId="77777777" w:rsidR="00A16D61" w:rsidRPr="0085559C" w:rsidRDefault="00A16D61" w:rsidP="0085559C">
            <w:pPr>
              <w:autoSpaceDE w:val="0"/>
              <w:autoSpaceDN w:val="0"/>
              <w:adjustRightInd w:val="0"/>
              <w:snapToGrid w:val="0"/>
              <w:spacing w:line="360" w:lineRule="auto"/>
              <w:jc w:val="center"/>
              <w:rPr>
                <w:rFonts w:asciiTheme="majorBidi" w:hAnsiTheme="majorBidi" w:cstheme="majorBidi"/>
                <w:sz w:val="20"/>
              </w:rPr>
            </w:pPr>
            <w:r w:rsidRPr="0085559C">
              <w:rPr>
                <w:rFonts w:asciiTheme="majorBidi" w:hAnsiTheme="majorBidi" w:cstheme="majorBidi"/>
                <w:sz w:val="20"/>
              </w:rPr>
              <w:t>CGCAGCTCAGTAACAGTCCG</w:t>
            </w:r>
          </w:p>
        </w:tc>
      </w:tr>
    </w:tbl>
    <w:p w14:paraId="356E5340" w14:textId="00C7BE30" w:rsidR="00AB5F2A" w:rsidRPr="0085559C" w:rsidRDefault="00AB5F2A" w:rsidP="001556F0">
      <w:pPr>
        <w:rPr>
          <w:sz w:val="20"/>
        </w:rPr>
      </w:pPr>
    </w:p>
    <w:p w14:paraId="09D7F076" w14:textId="77777777" w:rsidR="00AB5F2A" w:rsidRPr="0085559C" w:rsidRDefault="00AB5F2A">
      <w:pPr>
        <w:spacing w:after="160" w:line="259" w:lineRule="auto"/>
        <w:jc w:val="left"/>
        <w:rPr>
          <w:sz w:val="20"/>
        </w:rPr>
      </w:pPr>
      <w:r w:rsidRPr="0085559C">
        <w:rPr>
          <w:sz w:val="20"/>
        </w:rPr>
        <w:br w:type="page"/>
      </w:r>
    </w:p>
    <w:p w14:paraId="0F4FBB0E" w14:textId="4F2930C2" w:rsidR="00EC49A2" w:rsidRPr="0085559C" w:rsidRDefault="00AB5F2A" w:rsidP="0085559C">
      <w:pPr>
        <w:spacing w:line="480" w:lineRule="auto"/>
        <w:ind w:left="142"/>
        <w:rPr>
          <w:b/>
          <w:bCs/>
          <w:sz w:val="20"/>
        </w:rPr>
      </w:pPr>
      <w:r w:rsidRPr="0085559C">
        <w:rPr>
          <w:b/>
          <w:bCs/>
          <w:sz w:val="20"/>
        </w:rPr>
        <w:lastRenderedPageBreak/>
        <w:t>Figures</w:t>
      </w:r>
    </w:p>
    <w:p w14:paraId="1A110115" w14:textId="77777777" w:rsidR="00163F17" w:rsidRDefault="00163F17" w:rsidP="00163F17">
      <w:pPr>
        <w:pStyle w:val="MDPI31text"/>
        <w:spacing w:line="480" w:lineRule="auto"/>
        <w:ind w:left="567" w:hanging="425"/>
        <w:jc w:val="center"/>
        <w:rPr>
          <w:rFonts w:asciiTheme="majorBidi" w:hAnsiTheme="majorBidi" w:cstheme="majorBidi"/>
          <w:b/>
          <w:szCs w:val="20"/>
        </w:rPr>
      </w:pPr>
      <w:r>
        <w:rPr>
          <w:noProof/>
        </w:rPr>
        <w:drawing>
          <wp:inline distT="0" distB="0" distL="0" distR="0" wp14:anchorId="51DEB106" wp14:editId="1177FD27">
            <wp:extent cx="4459155" cy="634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60374" cy="6345384"/>
                    </a:xfrm>
                    <a:prstGeom prst="rect">
                      <a:avLst/>
                    </a:prstGeom>
                    <a:noFill/>
                    <a:ln>
                      <a:noFill/>
                    </a:ln>
                  </pic:spPr>
                </pic:pic>
              </a:graphicData>
            </a:graphic>
          </wp:inline>
        </w:drawing>
      </w:r>
    </w:p>
    <w:p w14:paraId="24012BF1" w14:textId="50244251" w:rsidR="00693BD4" w:rsidRDefault="00693BD4" w:rsidP="0085559C">
      <w:pPr>
        <w:pStyle w:val="MDPI31text"/>
        <w:spacing w:line="480" w:lineRule="auto"/>
        <w:ind w:left="567" w:hanging="425"/>
        <w:rPr>
          <w:rFonts w:asciiTheme="majorBidi" w:hAnsiTheme="majorBidi" w:cstheme="majorBidi"/>
          <w:b/>
          <w:szCs w:val="20"/>
        </w:rPr>
      </w:pPr>
      <w:r>
        <w:rPr>
          <w:rFonts w:asciiTheme="majorBidi" w:hAnsiTheme="majorBidi" w:cstheme="majorBidi"/>
          <w:b/>
          <w:szCs w:val="20"/>
        </w:rPr>
        <w:t xml:space="preserve">Figure 1. </w:t>
      </w:r>
      <w:r w:rsidRPr="00693BD4">
        <w:rPr>
          <w:rFonts w:asciiTheme="majorBidi" w:hAnsiTheme="majorBidi" w:cstheme="majorBidi"/>
          <w:bCs/>
          <w:szCs w:val="20"/>
        </w:rPr>
        <w:t xml:space="preserve">Body weight changes in </w:t>
      </w:r>
      <w:r w:rsidR="00B753D5">
        <w:rPr>
          <w:rFonts w:asciiTheme="majorBidi" w:hAnsiTheme="majorBidi" w:cstheme="majorBidi"/>
          <w:bCs/>
          <w:szCs w:val="20"/>
        </w:rPr>
        <w:t xml:space="preserve">control and </w:t>
      </w:r>
      <w:r w:rsidRPr="00693BD4">
        <w:rPr>
          <w:rFonts w:asciiTheme="majorBidi" w:hAnsiTheme="majorBidi" w:cstheme="majorBidi"/>
          <w:bCs/>
          <w:szCs w:val="20"/>
        </w:rPr>
        <w:t>HCD-fed rats.</w:t>
      </w:r>
      <w:r w:rsidRPr="00693BD4">
        <w:rPr>
          <w:rFonts w:asciiTheme="majorBidi" w:hAnsiTheme="majorBidi" w:cstheme="majorBidi"/>
          <w:szCs w:val="20"/>
        </w:rPr>
        <w:t xml:space="preserve"> </w:t>
      </w:r>
      <w:r w:rsidRPr="0085559C">
        <w:rPr>
          <w:rFonts w:asciiTheme="majorBidi" w:hAnsiTheme="majorBidi" w:cstheme="majorBidi"/>
          <w:szCs w:val="20"/>
        </w:rPr>
        <w:t>FAR and SIM</w:t>
      </w:r>
      <w:r>
        <w:rPr>
          <w:rFonts w:asciiTheme="majorBidi" w:hAnsiTheme="majorBidi" w:cstheme="majorBidi"/>
          <w:szCs w:val="20"/>
        </w:rPr>
        <w:t xml:space="preserve"> prevented the significant increase in body weight of HCD-fed rats at weeks 8-10.</w:t>
      </w:r>
      <w:r w:rsidRPr="00693BD4">
        <w:rPr>
          <w:rFonts w:asciiTheme="majorBidi" w:hAnsiTheme="majorBidi" w:cstheme="majorBidi"/>
          <w:szCs w:val="20"/>
        </w:rPr>
        <w:t xml:space="preserve"> </w:t>
      </w:r>
      <w:r w:rsidRPr="0085559C">
        <w:rPr>
          <w:rFonts w:asciiTheme="majorBidi" w:hAnsiTheme="majorBidi" w:cstheme="majorBidi"/>
          <w:szCs w:val="20"/>
        </w:rPr>
        <w:t xml:space="preserve">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w:t>
      </w:r>
      <w:r>
        <w:rPr>
          <w:rFonts w:asciiTheme="majorBidi" w:hAnsiTheme="majorBidi" w:cstheme="majorBidi"/>
          <w:szCs w:val="20"/>
        </w:rPr>
        <w:t xml:space="preserve">FAR (5 and 10 mg) and SIM </w:t>
      </w:r>
      <w:r w:rsidRPr="0085559C">
        <w:rPr>
          <w:rFonts w:asciiTheme="majorBidi" w:hAnsiTheme="majorBidi" w:cstheme="majorBidi"/>
          <w:szCs w:val="20"/>
        </w:rPr>
        <w:t>versus HCD.</w:t>
      </w:r>
    </w:p>
    <w:p w14:paraId="3CDA4083"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3F7BB32B" wp14:editId="5460E482">
            <wp:extent cx="5410200" cy="72818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770" cy="7282573"/>
                    </a:xfrm>
                    <a:prstGeom prst="rect">
                      <a:avLst/>
                    </a:prstGeom>
                    <a:noFill/>
                    <a:ln>
                      <a:noFill/>
                    </a:ln>
                  </pic:spPr>
                </pic:pic>
              </a:graphicData>
            </a:graphic>
          </wp:inline>
        </w:drawing>
      </w:r>
    </w:p>
    <w:p w14:paraId="0314421C" w14:textId="2DD41945"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2</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attenuates dyslipidemia in HCD-fed rats. FAR and SIM reduced serum TG (A), and total- (B), LDL- (C) and </w:t>
      </w:r>
      <w:proofErr w:type="spellStart"/>
      <w:r w:rsidRPr="0085559C">
        <w:rPr>
          <w:rFonts w:asciiTheme="majorBidi" w:hAnsiTheme="majorBidi" w:cstheme="majorBidi"/>
          <w:szCs w:val="20"/>
        </w:rPr>
        <w:t>vLDL</w:t>
      </w:r>
      <w:proofErr w:type="spellEnd"/>
      <w:r w:rsidRPr="0085559C">
        <w:rPr>
          <w:rFonts w:asciiTheme="majorBidi" w:hAnsiTheme="majorBidi" w:cstheme="majorBidi"/>
          <w:szCs w:val="20"/>
        </w:rPr>
        <w:t xml:space="preserve">-cholesterol (D) and didn’t increase HDL-cholesterol (E) significantly in HCD-fed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4041ECC6"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4BF7DE87" wp14:editId="314E3745">
            <wp:extent cx="5943600" cy="1814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814830"/>
                    </a:xfrm>
                    <a:prstGeom prst="rect">
                      <a:avLst/>
                    </a:prstGeom>
                    <a:noFill/>
                    <a:ln>
                      <a:noFill/>
                    </a:ln>
                  </pic:spPr>
                </pic:pic>
              </a:graphicData>
            </a:graphic>
          </wp:inline>
        </w:drawing>
      </w:r>
    </w:p>
    <w:p w14:paraId="3B38EC50" w14:textId="546EF88C"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3</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prevents atherogenesis in HCD-fed rats. FAR and SIM decreased cardiovascular risk indices (A,B) and increased anti-atherogenic index (C).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P&lt;0.05,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05451735" w14:textId="77777777" w:rsidR="00163F17" w:rsidRDefault="00163F17" w:rsidP="0085559C">
      <w:pPr>
        <w:pStyle w:val="MDPI31text"/>
        <w:spacing w:line="480" w:lineRule="auto"/>
        <w:ind w:left="567" w:hanging="425"/>
        <w:rPr>
          <w:rFonts w:asciiTheme="majorBidi" w:hAnsiTheme="majorBidi" w:cstheme="majorBidi"/>
          <w:b/>
          <w:szCs w:val="20"/>
        </w:rPr>
      </w:pPr>
      <w:r>
        <w:rPr>
          <w:noProof/>
        </w:rPr>
        <w:drawing>
          <wp:inline distT="0" distB="0" distL="0" distR="0" wp14:anchorId="6CEB626A" wp14:editId="3C4A2303">
            <wp:extent cx="5943600" cy="25457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45715"/>
                    </a:xfrm>
                    <a:prstGeom prst="rect">
                      <a:avLst/>
                    </a:prstGeom>
                    <a:noFill/>
                    <a:ln>
                      <a:noFill/>
                    </a:ln>
                  </pic:spPr>
                </pic:pic>
              </a:graphicData>
            </a:graphic>
          </wp:inline>
        </w:drawing>
      </w:r>
    </w:p>
    <w:p w14:paraId="11CE7F20" w14:textId="1392E418"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4</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attenuates lipid accumulation in liver of HCD-fed rats. FAR and SIM decreased hepatic cholesterol (A) and triglycerides (B) in HFD-fed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P&lt;0.05 and </w:t>
      </w:r>
      <w:r w:rsidRPr="0085559C">
        <w:rPr>
          <w:rFonts w:asciiTheme="majorBidi" w:hAnsiTheme="majorBidi" w:cstheme="majorBidi"/>
          <w:szCs w:val="20"/>
          <w:vertAlign w:val="superscript"/>
        </w:rPr>
        <w:t>##</w:t>
      </w:r>
      <w:r w:rsidRPr="0085559C">
        <w:rPr>
          <w:rFonts w:asciiTheme="majorBidi" w:hAnsiTheme="majorBidi" w:cstheme="majorBidi"/>
          <w:szCs w:val="20"/>
        </w:rPr>
        <w:t>P&lt;0.01 versus HCD.</w:t>
      </w:r>
    </w:p>
    <w:p w14:paraId="3D822586" w14:textId="77777777" w:rsidR="00163F17" w:rsidRDefault="00163F17" w:rsidP="00163F17">
      <w:pPr>
        <w:pStyle w:val="MDPI31text"/>
        <w:spacing w:line="480" w:lineRule="auto"/>
        <w:ind w:left="567" w:hanging="425"/>
        <w:jc w:val="center"/>
        <w:rPr>
          <w:rFonts w:asciiTheme="majorBidi" w:hAnsiTheme="majorBidi" w:cstheme="majorBidi"/>
          <w:b/>
          <w:szCs w:val="20"/>
        </w:rPr>
      </w:pPr>
      <w:r>
        <w:rPr>
          <w:noProof/>
        </w:rPr>
        <w:lastRenderedPageBreak/>
        <w:drawing>
          <wp:inline distT="0" distB="0" distL="0" distR="0" wp14:anchorId="422C5727" wp14:editId="636F0391">
            <wp:extent cx="5667491" cy="6438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344" cy="6441005"/>
                    </a:xfrm>
                    <a:prstGeom prst="rect">
                      <a:avLst/>
                    </a:prstGeom>
                    <a:noFill/>
                    <a:ln>
                      <a:noFill/>
                    </a:ln>
                  </pic:spPr>
                </pic:pic>
              </a:graphicData>
            </a:graphic>
          </wp:inline>
        </w:drawing>
      </w:r>
    </w:p>
    <w:p w14:paraId="39EFB2BC" w14:textId="08584600" w:rsidR="00AB5F2A" w:rsidRPr="0085559C" w:rsidRDefault="00AB5F2A" w:rsidP="0085559C">
      <w:pPr>
        <w:pStyle w:val="MDPI31text"/>
        <w:spacing w:line="480" w:lineRule="auto"/>
        <w:ind w:left="567" w:hanging="425"/>
        <w:rPr>
          <w:rFonts w:asciiTheme="majorBidi" w:hAnsiTheme="majorBidi" w:cstheme="majorBidi"/>
          <w:b/>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5</w:t>
      </w:r>
      <w:r w:rsidRPr="0085559C">
        <w:rPr>
          <w:rFonts w:asciiTheme="majorBidi" w:hAnsiTheme="majorBidi" w:cstheme="majorBidi"/>
          <w:b/>
          <w:szCs w:val="20"/>
        </w:rPr>
        <w:t xml:space="preserve">. </w:t>
      </w:r>
      <w:r w:rsidRPr="0085559C">
        <w:rPr>
          <w:rFonts w:asciiTheme="majorBidi" w:hAnsiTheme="majorBidi" w:cstheme="majorBidi"/>
          <w:szCs w:val="20"/>
        </w:rPr>
        <w:t>Photomicrographs of liver sections of (A) Control rats showing normal structure of hepatocytes and central vein and no alterations, (B) HCD-fed rats showing vacuolation of round border and clear vacuoles consistent with fatty changes (arrows), (C-E) HCD-fed rats treated with 5 mg/kg FAR (C), 10 mg/kg FAR (D) and SIM (E) showing remarkable improvement of liver architecture with slight vacuolations. (H&amp;E – X400 – Scale bar = 50 µm)</w:t>
      </w:r>
      <w:r w:rsidRPr="0085559C">
        <w:rPr>
          <w:rFonts w:asciiTheme="majorBidi" w:hAnsiTheme="majorBidi" w:cstheme="majorBidi"/>
          <w:b/>
          <w:szCs w:val="20"/>
        </w:rPr>
        <w:t>.</w:t>
      </w:r>
    </w:p>
    <w:p w14:paraId="5618125D"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460E2CA2" wp14:editId="0D09F382">
            <wp:extent cx="5392550" cy="7258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2871" cy="7258482"/>
                    </a:xfrm>
                    <a:prstGeom prst="rect">
                      <a:avLst/>
                    </a:prstGeom>
                    <a:noFill/>
                    <a:ln>
                      <a:noFill/>
                    </a:ln>
                  </pic:spPr>
                </pic:pic>
              </a:graphicData>
            </a:graphic>
          </wp:inline>
        </w:drawing>
      </w:r>
    </w:p>
    <w:p w14:paraId="3BA8B468" w14:textId="4E23FFC5"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6</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prevents liver and heart injury in HCD-fed rats. FAR and SIM reduced serum ALT (A), AST (B), ALP (C) LDH (D) and CK-MB (E) significantly in HCD-fed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6A6E421F"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4A5E188E" wp14:editId="19A78B6E">
            <wp:extent cx="5943600" cy="50031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003165"/>
                    </a:xfrm>
                    <a:prstGeom prst="rect">
                      <a:avLst/>
                    </a:prstGeom>
                    <a:noFill/>
                    <a:ln>
                      <a:noFill/>
                    </a:ln>
                  </pic:spPr>
                </pic:pic>
              </a:graphicData>
            </a:graphic>
          </wp:inline>
        </w:drawing>
      </w:r>
    </w:p>
    <w:p w14:paraId="521DD904" w14:textId="24ABB5E8"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7</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diminishes hepatic LPO and enhances antioxidants in HCD-fed rats. FAR and SIM reduced MDA (A) and increased GSH (B), SOD (C) and CAT (D) in liver of HCD-fed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P&lt;0.05,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38D662B4"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1BDD7475" wp14:editId="049AB947">
            <wp:extent cx="5943600" cy="51034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103495"/>
                    </a:xfrm>
                    <a:prstGeom prst="rect">
                      <a:avLst/>
                    </a:prstGeom>
                    <a:noFill/>
                    <a:ln>
                      <a:noFill/>
                    </a:ln>
                  </pic:spPr>
                </pic:pic>
              </a:graphicData>
            </a:graphic>
          </wp:inline>
        </w:drawing>
      </w:r>
    </w:p>
    <w:p w14:paraId="5E1B431F" w14:textId="6B766A3C"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8</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suppresses inflammation in HCD-fed rats. FAR and SIM decreased serum CRP (A), TNF-α (B), IL-6 (C) and IL-1β (D) in HCD-fed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P&lt;0.05,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26B46737" w14:textId="77777777" w:rsidR="00163F17" w:rsidRDefault="00163F17" w:rsidP="00163F17">
      <w:pPr>
        <w:pStyle w:val="MDPI31text"/>
        <w:spacing w:line="480" w:lineRule="auto"/>
        <w:ind w:left="567" w:hanging="425"/>
        <w:jc w:val="center"/>
        <w:rPr>
          <w:rFonts w:asciiTheme="majorBidi" w:hAnsiTheme="majorBidi" w:cstheme="majorBidi"/>
          <w:b/>
          <w:szCs w:val="20"/>
        </w:rPr>
      </w:pPr>
      <w:r>
        <w:rPr>
          <w:noProof/>
        </w:rPr>
        <w:lastRenderedPageBreak/>
        <w:drawing>
          <wp:inline distT="0" distB="0" distL="0" distR="0" wp14:anchorId="6F4979EA" wp14:editId="6F1A4E7D">
            <wp:extent cx="5280721" cy="6915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3056" cy="6918208"/>
                    </a:xfrm>
                    <a:prstGeom prst="rect">
                      <a:avLst/>
                    </a:prstGeom>
                    <a:noFill/>
                    <a:ln>
                      <a:noFill/>
                    </a:ln>
                  </pic:spPr>
                </pic:pic>
              </a:graphicData>
            </a:graphic>
          </wp:inline>
        </w:drawing>
      </w:r>
    </w:p>
    <w:p w14:paraId="56EADFD7" w14:textId="24492F9D" w:rsidR="00AB5F2A" w:rsidRPr="0085559C" w:rsidRDefault="00AB5F2A" w:rsidP="0085559C">
      <w:pPr>
        <w:pStyle w:val="MDPI31text"/>
        <w:spacing w:line="480" w:lineRule="auto"/>
        <w:ind w:left="567" w:hanging="425"/>
        <w:rPr>
          <w:rFonts w:asciiTheme="majorBidi" w:hAnsiTheme="majorBidi" w:cstheme="majorBidi"/>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9</w:t>
      </w:r>
      <w:r w:rsidRPr="0085559C">
        <w:rPr>
          <w:rFonts w:asciiTheme="majorBidi" w:hAnsiTheme="majorBidi" w:cstheme="majorBidi"/>
          <w:b/>
          <w:szCs w:val="20"/>
        </w:rPr>
        <w:t xml:space="preserve">. </w:t>
      </w:r>
      <w:r w:rsidRPr="0085559C">
        <w:rPr>
          <w:rFonts w:asciiTheme="majorBidi" w:hAnsiTheme="majorBidi" w:cstheme="majorBidi"/>
          <w:szCs w:val="20"/>
        </w:rPr>
        <w:t xml:space="preserve">FAR modulates hepatic LDLR, SREBP-1c, FAS and ACC in HCD-fed rats. FAR and SIM increased hepatic LDLR (A), and decreased SREBP-1c (B), FAS (C) and ACC (E) mRNA abundance and FAS activity in HCD-fed rats. Data are Mean ± SEM, </w:t>
      </w:r>
      <w:r w:rsidRPr="0085559C">
        <w:rPr>
          <w:rFonts w:asciiTheme="majorBidi" w:hAnsiTheme="majorBidi" w:cstheme="majorBidi"/>
          <w:i/>
          <w:iCs/>
          <w:szCs w:val="20"/>
        </w:rPr>
        <w:t>n</w:t>
      </w:r>
      <w:r w:rsidRPr="0085559C">
        <w:rPr>
          <w:rFonts w:asciiTheme="majorBidi" w:hAnsiTheme="majorBidi" w:cstheme="majorBidi"/>
          <w:szCs w:val="20"/>
        </w:rPr>
        <w:t xml:space="preserve"> = 6.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P&lt;0.001 versus Control and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P&lt;0.05, </w:t>
      </w:r>
      <w:r w:rsidRPr="0085559C">
        <w:rPr>
          <w:rFonts w:asciiTheme="majorBidi" w:hAnsiTheme="majorBidi" w:cstheme="majorBidi"/>
          <w:szCs w:val="20"/>
          <w:vertAlign w:val="superscript"/>
        </w:rPr>
        <w:t>##</w:t>
      </w:r>
      <w:r w:rsidRPr="0085559C">
        <w:rPr>
          <w:rFonts w:asciiTheme="majorBidi" w:hAnsiTheme="majorBidi" w:cstheme="majorBidi"/>
          <w:szCs w:val="20"/>
        </w:rPr>
        <w:t xml:space="preserve">P&lt;0.01 and </w:t>
      </w:r>
      <w:r w:rsidRPr="0085559C">
        <w:rPr>
          <w:rFonts w:asciiTheme="majorBidi" w:hAnsiTheme="majorBidi" w:cstheme="majorBidi"/>
          <w:szCs w:val="20"/>
          <w:vertAlign w:val="superscript"/>
        </w:rPr>
        <w:t>###</w:t>
      </w:r>
      <w:r w:rsidRPr="0085559C">
        <w:rPr>
          <w:rFonts w:asciiTheme="majorBidi" w:hAnsiTheme="majorBidi" w:cstheme="majorBidi"/>
          <w:szCs w:val="20"/>
        </w:rPr>
        <w:t>P&lt;0.001 versus HCD.</w:t>
      </w:r>
    </w:p>
    <w:p w14:paraId="6226631D" w14:textId="77777777" w:rsidR="00163F17" w:rsidRDefault="00163F17" w:rsidP="0085559C">
      <w:pPr>
        <w:pStyle w:val="MDPI31text"/>
        <w:spacing w:line="480" w:lineRule="auto"/>
        <w:ind w:left="567" w:hanging="425"/>
        <w:rPr>
          <w:rFonts w:asciiTheme="majorBidi" w:hAnsiTheme="majorBidi" w:cstheme="majorBidi"/>
          <w:b/>
          <w:szCs w:val="20"/>
        </w:rPr>
      </w:pPr>
      <w:r>
        <w:rPr>
          <w:noProof/>
        </w:rPr>
        <w:lastRenderedPageBreak/>
        <w:drawing>
          <wp:inline distT="0" distB="0" distL="0" distR="0" wp14:anchorId="1F3747BD" wp14:editId="666CB0CA">
            <wp:extent cx="5943600" cy="5029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029835"/>
                    </a:xfrm>
                    <a:prstGeom prst="rect">
                      <a:avLst/>
                    </a:prstGeom>
                    <a:noFill/>
                    <a:ln>
                      <a:noFill/>
                    </a:ln>
                  </pic:spPr>
                </pic:pic>
              </a:graphicData>
            </a:graphic>
          </wp:inline>
        </w:drawing>
      </w:r>
    </w:p>
    <w:p w14:paraId="281D3202" w14:textId="15406319" w:rsidR="00AB5F2A" w:rsidRPr="0085559C" w:rsidRDefault="00AB5F2A" w:rsidP="0085559C">
      <w:pPr>
        <w:pStyle w:val="MDPI31text"/>
        <w:spacing w:line="480" w:lineRule="auto"/>
        <w:ind w:left="567" w:hanging="425"/>
        <w:rPr>
          <w:rFonts w:asciiTheme="majorBidi" w:hAnsiTheme="majorBidi" w:cstheme="majorBidi"/>
          <w:b/>
          <w:bCs/>
          <w:szCs w:val="20"/>
        </w:rPr>
      </w:pPr>
      <w:r w:rsidRPr="0085559C">
        <w:rPr>
          <w:rFonts w:asciiTheme="majorBidi" w:hAnsiTheme="majorBidi" w:cstheme="majorBidi"/>
          <w:b/>
          <w:szCs w:val="20"/>
        </w:rPr>
        <w:t xml:space="preserve">Figure </w:t>
      </w:r>
      <w:r w:rsidR="00693BD4">
        <w:rPr>
          <w:rFonts w:asciiTheme="majorBidi" w:hAnsiTheme="majorBidi" w:cstheme="majorBidi"/>
          <w:b/>
          <w:szCs w:val="20"/>
        </w:rPr>
        <w:t>10</w:t>
      </w:r>
      <w:r w:rsidRPr="0085559C">
        <w:rPr>
          <w:rFonts w:asciiTheme="majorBidi" w:hAnsiTheme="majorBidi" w:cstheme="majorBidi"/>
          <w:b/>
          <w:szCs w:val="20"/>
        </w:rPr>
        <w:t xml:space="preserve">. </w:t>
      </w:r>
      <w:r w:rsidRPr="0085559C">
        <w:rPr>
          <w:rFonts w:asciiTheme="majorBidi" w:hAnsiTheme="majorBidi" w:cstheme="majorBidi"/>
          <w:szCs w:val="20"/>
        </w:rPr>
        <w:t>Docking models of FAR with (A) FAS/TE, (B) FAS/KS and (C)</w:t>
      </w:r>
      <w:r w:rsidR="00FA36E0">
        <w:rPr>
          <w:rFonts w:asciiTheme="majorBidi" w:hAnsiTheme="majorBidi" w:cstheme="majorBidi"/>
          <w:szCs w:val="20"/>
        </w:rPr>
        <w:t xml:space="preserve"> ACC</w:t>
      </w:r>
      <w:r w:rsidRPr="0085559C">
        <w:rPr>
          <w:rFonts w:asciiTheme="majorBidi" w:hAnsiTheme="majorBidi" w:cstheme="majorBidi"/>
          <w:szCs w:val="20"/>
        </w:rPr>
        <w:t>.</w:t>
      </w:r>
    </w:p>
    <w:sectPr w:rsidR="00AB5F2A" w:rsidRPr="0085559C" w:rsidSect="00F56257">
      <w:footerReference w:type="default" r:id="rId1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AB11B" w14:textId="77777777" w:rsidR="00512DB9" w:rsidRDefault="00512DB9" w:rsidP="006801EF">
      <w:pPr>
        <w:spacing w:line="240" w:lineRule="auto"/>
      </w:pPr>
      <w:r>
        <w:separator/>
      </w:r>
    </w:p>
  </w:endnote>
  <w:endnote w:type="continuationSeparator" w:id="0">
    <w:p w14:paraId="5C6B49DF" w14:textId="77777777" w:rsidR="00512DB9" w:rsidRDefault="00512DB9" w:rsidP="00680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T56o00">
    <w:altName w:val="Cambria"/>
    <w:panose1 w:val="00000000000000000000"/>
    <w:charset w:val="00"/>
    <w:family w:val="roman"/>
    <w:notTrueType/>
    <w:pitch w:val="default"/>
  </w:font>
  <w:font w:name="TT61o0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85769"/>
      <w:docPartObj>
        <w:docPartGallery w:val="Page Numbers (Bottom of Page)"/>
        <w:docPartUnique/>
      </w:docPartObj>
    </w:sdtPr>
    <w:sdtEndPr>
      <w:rPr>
        <w:noProof/>
      </w:rPr>
    </w:sdtEndPr>
    <w:sdtContent>
      <w:p w14:paraId="1FFC9048" w14:textId="76E922B4" w:rsidR="00BC334A" w:rsidRDefault="00BC33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9F4333" w14:textId="77777777" w:rsidR="00BC334A" w:rsidRDefault="00BC3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7D749" w14:textId="77777777" w:rsidR="00512DB9" w:rsidRDefault="00512DB9" w:rsidP="006801EF">
      <w:pPr>
        <w:spacing w:line="240" w:lineRule="auto"/>
      </w:pPr>
      <w:r>
        <w:separator/>
      </w:r>
    </w:p>
  </w:footnote>
  <w:footnote w:type="continuationSeparator" w:id="0">
    <w:p w14:paraId="2ECFF9AD" w14:textId="77777777" w:rsidR="00512DB9" w:rsidRDefault="00512DB9" w:rsidP="006801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534B9"/>
    <w:multiLevelType w:val="multilevel"/>
    <w:tmpl w:val="E25EED62"/>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B3B2A63"/>
    <w:multiLevelType w:val="hybridMultilevel"/>
    <w:tmpl w:val="4418BAF2"/>
    <w:lvl w:ilvl="0" w:tplc="779AE6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12F020A"/>
    <w:multiLevelType w:val="hybridMultilevel"/>
    <w:tmpl w:val="01D800CA"/>
    <w:lvl w:ilvl="0" w:tplc="B43E1D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96FCC"/>
    <w:multiLevelType w:val="multilevel"/>
    <w:tmpl w:val="7F1AB1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5"/>
  </w:num>
  <w:num w:numId="3">
    <w:abstractNumId w:val="1"/>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viron Sci Pollut Res (N-Y)&lt;/Style&gt;&lt;LeftDelim&gt;{&lt;/LeftDelim&gt;&lt;RightDelim&gt;}&lt;/RightDelim&gt;&lt;FontName&gt;Palatino Linotyp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9vtdrdkersauera29pdvvlpr90ft52xdtd&quot;&gt;Farnesol HCD&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9&lt;/item&gt;&lt;item&gt;30&lt;/item&gt;&lt;item&gt;31&lt;/item&gt;&lt;item&gt;32&lt;/item&gt;&lt;item&gt;33&lt;/item&gt;&lt;item&gt;37&lt;/item&gt;&lt;item&gt;38&lt;/item&gt;&lt;item&gt;39&lt;/item&gt;&lt;item&gt;41&lt;/item&gt;&lt;item&gt;43&lt;/item&gt;&lt;item&gt;44&lt;/item&gt;&lt;item&gt;45&lt;/item&gt;&lt;item&gt;46&lt;/item&gt;&lt;item&gt;47&lt;/item&gt;&lt;item&gt;48&lt;/item&gt;&lt;item&gt;50&lt;/item&gt;&lt;item&gt;51&lt;/item&gt;&lt;item&gt;52&lt;/item&gt;&lt;item&gt;53&lt;/item&gt;&lt;item&gt;54&lt;/item&gt;&lt;item&gt;55&lt;/item&gt;&lt;item&gt;56&lt;/item&gt;&lt;item&gt;58&lt;/item&gt;&lt;item&gt;60&lt;/item&gt;&lt;item&gt;61&lt;/item&gt;&lt;item&gt;62&lt;/item&gt;&lt;item&gt;63&lt;/item&gt;&lt;item&gt;64&lt;/item&gt;&lt;item&gt;65&lt;/item&gt;&lt;item&gt;66&lt;/item&gt;&lt;item&gt;67&lt;/item&gt;&lt;item&gt;68&lt;/item&gt;&lt;item&gt;69&lt;/item&gt;&lt;item&gt;70&lt;/item&gt;&lt;item&gt;71&lt;/item&gt;&lt;item&gt;73&lt;/item&gt;&lt;/record-ids&gt;&lt;/item&gt;&lt;/Libraries&gt;"/>
  </w:docVars>
  <w:rsids>
    <w:rsidRoot w:val="00EC49A2"/>
    <w:rsid w:val="000138E9"/>
    <w:rsid w:val="00022556"/>
    <w:rsid w:val="000945C3"/>
    <w:rsid w:val="0009603B"/>
    <w:rsid w:val="000A534A"/>
    <w:rsid w:val="000E1A9A"/>
    <w:rsid w:val="001044F1"/>
    <w:rsid w:val="00126E45"/>
    <w:rsid w:val="00145E8A"/>
    <w:rsid w:val="001556F0"/>
    <w:rsid w:val="00156946"/>
    <w:rsid w:val="00163F17"/>
    <w:rsid w:val="001846B8"/>
    <w:rsid w:val="00186FE6"/>
    <w:rsid w:val="00246BD1"/>
    <w:rsid w:val="00260474"/>
    <w:rsid w:val="002824C8"/>
    <w:rsid w:val="002B379F"/>
    <w:rsid w:val="002E349E"/>
    <w:rsid w:val="00345F3A"/>
    <w:rsid w:val="003D2C30"/>
    <w:rsid w:val="003D5923"/>
    <w:rsid w:val="003E00D1"/>
    <w:rsid w:val="003E1E5E"/>
    <w:rsid w:val="004175AD"/>
    <w:rsid w:val="00435744"/>
    <w:rsid w:val="00494919"/>
    <w:rsid w:val="004E1D5B"/>
    <w:rsid w:val="004E3D57"/>
    <w:rsid w:val="00512DB9"/>
    <w:rsid w:val="00531ED2"/>
    <w:rsid w:val="005F178B"/>
    <w:rsid w:val="006301BA"/>
    <w:rsid w:val="0063534F"/>
    <w:rsid w:val="006801EF"/>
    <w:rsid w:val="00681A8C"/>
    <w:rsid w:val="00693BD4"/>
    <w:rsid w:val="006B3BDD"/>
    <w:rsid w:val="006C518D"/>
    <w:rsid w:val="007C75F0"/>
    <w:rsid w:val="0085559C"/>
    <w:rsid w:val="00877976"/>
    <w:rsid w:val="008C5AA0"/>
    <w:rsid w:val="009F1AE0"/>
    <w:rsid w:val="00A0096C"/>
    <w:rsid w:val="00A16D61"/>
    <w:rsid w:val="00A3356C"/>
    <w:rsid w:val="00AB5F2A"/>
    <w:rsid w:val="00AC0071"/>
    <w:rsid w:val="00AF24D4"/>
    <w:rsid w:val="00B22134"/>
    <w:rsid w:val="00B32F2F"/>
    <w:rsid w:val="00B33853"/>
    <w:rsid w:val="00B44FDD"/>
    <w:rsid w:val="00B47973"/>
    <w:rsid w:val="00B54FC5"/>
    <w:rsid w:val="00B753D5"/>
    <w:rsid w:val="00B86E42"/>
    <w:rsid w:val="00BB4D8D"/>
    <w:rsid w:val="00BC334A"/>
    <w:rsid w:val="00C37688"/>
    <w:rsid w:val="00C77772"/>
    <w:rsid w:val="00CA4E33"/>
    <w:rsid w:val="00CC3190"/>
    <w:rsid w:val="00CE0190"/>
    <w:rsid w:val="00CF54E6"/>
    <w:rsid w:val="00D01EE7"/>
    <w:rsid w:val="00D56E39"/>
    <w:rsid w:val="00D75DC3"/>
    <w:rsid w:val="00D923A5"/>
    <w:rsid w:val="00DB52B5"/>
    <w:rsid w:val="00DF0671"/>
    <w:rsid w:val="00E74B67"/>
    <w:rsid w:val="00EA283C"/>
    <w:rsid w:val="00EA5DD8"/>
    <w:rsid w:val="00EC1F5B"/>
    <w:rsid w:val="00EC49A2"/>
    <w:rsid w:val="00EC7EB2"/>
    <w:rsid w:val="00EE347C"/>
    <w:rsid w:val="00EF3655"/>
    <w:rsid w:val="00F56257"/>
    <w:rsid w:val="00FA36E0"/>
    <w:rsid w:val="00FA75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1BF2"/>
  <w15:chartTrackingRefBased/>
  <w15:docId w15:val="{C9D35792-5D08-4FDB-BADA-B46CA81C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6F0"/>
    <w:pPr>
      <w:spacing w:after="0" w:line="340" w:lineRule="atLeast"/>
      <w:jc w:val="both"/>
    </w:pPr>
    <w:rPr>
      <w:rFonts w:ascii="Times New Roman" w:eastAsia="Times New Roman" w:hAnsi="Times New Roman" w:cs="Times New Roman"/>
      <w:color w:val="000000"/>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1556F0"/>
    <w:pPr>
      <w:spacing w:before="240" w:line="240" w:lineRule="auto"/>
      <w:ind w:firstLine="0"/>
      <w:jc w:val="left"/>
    </w:pPr>
    <w:rPr>
      <w:i/>
    </w:rPr>
  </w:style>
  <w:style w:type="paragraph" w:customStyle="1" w:styleId="MDPI31text">
    <w:name w:val="MDPI_3.1_text"/>
    <w:qFormat/>
    <w:rsid w:val="001556F0"/>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12title">
    <w:name w:val="MDPI_1.2_title"/>
    <w:next w:val="MDPI13authornames"/>
    <w:qFormat/>
    <w:rsid w:val="001556F0"/>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MDPI31text"/>
    <w:next w:val="MDPI14history"/>
    <w:qFormat/>
    <w:rsid w:val="001556F0"/>
    <w:pPr>
      <w:spacing w:after="120"/>
      <w:ind w:firstLine="0"/>
      <w:jc w:val="left"/>
    </w:pPr>
    <w:rPr>
      <w:b/>
      <w:snapToGrid/>
    </w:rPr>
  </w:style>
  <w:style w:type="paragraph" w:customStyle="1" w:styleId="MDPI14history">
    <w:name w:val="MDPI_1.4_history"/>
    <w:basedOn w:val="MDPI62Acknowledgments"/>
    <w:next w:val="Normal"/>
    <w:qFormat/>
    <w:rsid w:val="001556F0"/>
    <w:pPr>
      <w:ind w:left="113"/>
      <w:jc w:val="left"/>
    </w:pPr>
    <w:rPr>
      <w:snapToGrid/>
    </w:rPr>
  </w:style>
  <w:style w:type="paragraph" w:customStyle="1" w:styleId="MDPI62Acknowledgments">
    <w:name w:val="MDPI_6.2_Acknowledgments"/>
    <w:qFormat/>
    <w:rsid w:val="001556F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16affiliation">
    <w:name w:val="MDPI_1.6_affiliation"/>
    <w:basedOn w:val="MDPI62Acknowledgments"/>
    <w:qFormat/>
    <w:rsid w:val="001556F0"/>
    <w:pPr>
      <w:spacing w:before="0"/>
      <w:ind w:left="311" w:hanging="198"/>
      <w:jc w:val="left"/>
    </w:pPr>
    <w:rPr>
      <w:snapToGrid/>
      <w:szCs w:val="18"/>
    </w:rPr>
  </w:style>
  <w:style w:type="paragraph" w:customStyle="1" w:styleId="MDPI17abstract">
    <w:name w:val="MDPI_1.7_abstract"/>
    <w:basedOn w:val="MDPI31text"/>
    <w:next w:val="MDPI18keywords"/>
    <w:qFormat/>
    <w:rsid w:val="001556F0"/>
    <w:pPr>
      <w:spacing w:before="240"/>
      <w:ind w:left="113" w:firstLine="0"/>
    </w:pPr>
    <w:rPr>
      <w:snapToGrid/>
    </w:rPr>
  </w:style>
  <w:style w:type="paragraph" w:customStyle="1" w:styleId="MDPI18keywords">
    <w:name w:val="MDPI_1.8_keywords"/>
    <w:basedOn w:val="MDPI31text"/>
    <w:next w:val="Normal"/>
    <w:qFormat/>
    <w:rsid w:val="001556F0"/>
    <w:pPr>
      <w:spacing w:before="240"/>
      <w:ind w:left="113" w:firstLine="0"/>
    </w:pPr>
  </w:style>
  <w:style w:type="paragraph" w:customStyle="1" w:styleId="MDPI19line">
    <w:name w:val="MDPI_1.9_line"/>
    <w:basedOn w:val="MDPI31text"/>
    <w:qFormat/>
    <w:rsid w:val="001556F0"/>
    <w:pPr>
      <w:pBdr>
        <w:bottom w:val="single" w:sz="6" w:space="1" w:color="auto"/>
      </w:pBdr>
      <w:ind w:firstLine="0"/>
    </w:pPr>
    <w:rPr>
      <w:snapToGrid/>
      <w:szCs w:val="24"/>
    </w:rPr>
  </w:style>
  <w:style w:type="paragraph" w:styleId="Footer">
    <w:name w:val="footer"/>
    <w:basedOn w:val="Normal"/>
    <w:link w:val="FooterChar"/>
    <w:uiPriority w:val="99"/>
    <w:rsid w:val="001556F0"/>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1556F0"/>
    <w:rPr>
      <w:rFonts w:ascii="Times New Roman" w:eastAsia="Times New Roman" w:hAnsi="Times New Roman" w:cs="Times New Roman"/>
      <w:color w:val="000000"/>
      <w:sz w:val="18"/>
      <w:szCs w:val="18"/>
      <w:lang w:eastAsia="de-DE"/>
    </w:rPr>
  </w:style>
  <w:style w:type="paragraph" w:styleId="Header">
    <w:name w:val="header"/>
    <w:basedOn w:val="Normal"/>
    <w:link w:val="HeaderChar"/>
    <w:uiPriority w:val="99"/>
    <w:rsid w:val="001556F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1556F0"/>
    <w:rPr>
      <w:rFonts w:ascii="Times New Roman" w:eastAsia="Times New Roman" w:hAnsi="Times New Roman" w:cs="Times New Roman"/>
      <w:color w:val="000000"/>
      <w:sz w:val="18"/>
      <w:szCs w:val="18"/>
      <w:lang w:eastAsia="de-DE"/>
    </w:rPr>
  </w:style>
  <w:style w:type="paragraph" w:customStyle="1" w:styleId="MDPIheaderjournallogo">
    <w:name w:val="MDPI_header_journal_logo"/>
    <w:qFormat/>
    <w:rsid w:val="001556F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1556F0"/>
    <w:pPr>
      <w:ind w:firstLine="0"/>
    </w:pPr>
  </w:style>
  <w:style w:type="paragraph" w:customStyle="1" w:styleId="MDPI33textspaceafter">
    <w:name w:val="MDPI_3.3_text_space_after"/>
    <w:basedOn w:val="MDPI31text"/>
    <w:qFormat/>
    <w:rsid w:val="001556F0"/>
    <w:pPr>
      <w:spacing w:after="240"/>
    </w:pPr>
  </w:style>
  <w:style w:type="paragraph" w:customStyle="1" w:styleId="MDPI35textbeforelist">
    <w:name w:val="MDPI_3.5_text_before_list"/>
    <w:basedOn w:val="MDPI31text"/>
    <w:qFormat/>
    <w:rsid w:val="001556F0"/>
    <w:pPr>
      <w:spacing w:after="120"/>
    </w:pPr>
  </w:style>
  <w:style w:type="paragraph" w:customStyle="1" w:styleId="MDPI36textafterlist">
    <w:name w:val="MDPI_3.6_text_after_list"/>
    <w:basedOn w:val="MDPI31text"/>
    <w:qFormat/>
    <w:rsid w:val="001556F0"/>
    <w:pPr>
      <w:spacing w:before="120"/>
    </w:pPr>
  </w:style>
  <w:style w:type="paragraph" w:customStyle="1" w:styleId="MDPI37itemize">
    <w:name w:val="MDPI_3.7_itemize"/>
    <w:basedOn w:val="MDPI31text"/>
    <w:qFormat/>
    <w:rsid w:val="001556F0"/>
    <w:pPr>
      <w:numPr>
        <w:numId w:val="1"/>
      </w:numPr>
      <w:ind w:left="425" w:hanging="425"/>
    </w:pPr>
  </w:style>
  <w:style w:type="paragraph" w:customStyle="1" w:styleId="MDPI38bullet">
    <w:name w:val="MDPI_3.8_bullet"/>
    <w:basedOn w:val="MDPI31text"/>
    <w:qFormat/>
    <w:rsid w:val="001556F0"/>
    <w:pPr>
      <w:numPr>
        <w:numId w:val="2"/>
      </w:numPr>
      <w:ind w:left="425" w:hanging="425"/>
    </w:pPr>
  </w:style>
  <w:style w:type="paragraph" w:customStyle="1" w:styleId="MDPI39equation">
    <w:name w:val="MDPI_3.9_equation"/>
    <w:basedOn w:val="MDPI31text"/>
    <w:qFormat/>
    <w:rsid w:val="001556F0"/>
    <w:pPr>
      <w:spacing w:before="120" w:after="120"/>
      <w:ind w:left="709" w:firstLine="0"/>
      <w:jc w:val="center"/>
    </w:pPr>
  </w:style>
  <w:style w:type="paragraph" w:customStyle="1" w:styleId="MDPI3aequationnumber">
    <w:name w:val="MDPI_3.a_equation_number"/>
    <w:basedOn w:val="MDPI31text"/>
    <w:qFormat/>
    <w:rsid w:val="001556F0"/>
    <w:pPr>
      <w:spacing w:before="120" w:after="120" w:line="240" w:lineRule="auto"/>
      <w:ind w:firstLine="0"/>
      <w:jc w:val="right"/>
    </w:pPr>
  </w:style>
  <w:style w:type="paragraph" w:customStyle="1" w:styleId="MDPI41tablecaption">
    <w:name w:val="MDPI_4.1_table_caption"/>
    <w:basedOn w:val="MDPI62Acknowledgments"/>
    <w:qFormat/>
    <w:rsid w:val="001556F0"/>
    <w:pPr>
      <w:spacing w:before="240" w:after="120" w:line="260" w:lineRule="atLeast"/>
      <w:ind w:left="425" w:right="425"/>
    </w:pPr>
    <w:rPr>
      <w:snapToGrid/>
      <w:szCs w:val="22"/>
    </w:rPr>
  </w:style>
  <w:style w:type="paragraph" w:customStyle="1" w:styleId="MDPI42tablebody">
    <w:name w:val="MDPI_4.2_table_body"/>
    <w:qFormat/>
    <w:rsid w:val="001556F0"/>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basedOn w:val="MDPI41tablecaption"/>
    <w:next w:val="MDPI31text"/>
    <w:qFormat/>
    <w:rsid w:val="001556F0"/>
    <w:pPr>
      <w:spacing w:before="0"/>
      <w:ind w:left="0" w:right="0"/>
    </w:pPr>
  </w:style>
  <w:style w:type="paragraph" w:customStyle="1" w:styleId="MDPI51figurecaption">
    <w:name w:val="MDPI_5.1_figure_caption"/>
    <w:basedOn w:val="MDPI62Acknowledgments"/>
    <w:qFormat/>
    <w:rsid w:val="001556F0"/>
    <w:pPr>
      <w:spacing w:after="240" w:line="260" w:lineRule="atLeast"/>
      <w:ind w:left="425" w:right="425"/>
    </w:pPr>
    <w:rPr>
      <w:snapToGrid/>
    </w:rPr>
  </w:style>
  <w:style w:type="paragraph" w:customStyle="1" w:styleId="MDPI52figure">
    <w:name w:val="MDPI_5.2_figure"/>
    <w:qFormat/>
    <w:rsid w:val="001556F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1556F0"/>
    <w:pPr>
      <w:spacing w:before="240"/>
    </w:pPr>
    <w:rPr>
      <w:lang w:eastAsia="en-US"/>
    </w:rPr>
  </w:style>
  <w:style w:type="paragraph" w:customStyle="1" w:styleId="MDPI63AuthorContributions">
    <w:name w:val="MDPI_6.3_AuthorContributions"/>
    <w:basedOn w:val="MDPI62Acknowledgments"/>
    <w:qFormat/>
    <w:rsid w:val="001556F0"/>
    <w:rPr>
      <w:rFonts w:eastAsia="SimSun"/>
      <w:color w:val="auto"/>
      <w:lang w:eastAsia="en-US"/>
    </w:rPr>
  </w:style>
  <w:style w:type="paragraph" w:customStyle="1" w:styleId="MDPI64CoI">
    <w:name w:val="MDPI_6.4_CoI"/>
    <w:basedOn w:val="MDPI62Acknowledgments"/>
    <w:qFormat/>
    <w:rsid w:val="001556F0"/>
  </w:style>
  <w:style w:type="paragraph" w:customStyle="1" w:styleId="MDPI23heading3">
    <w:name w:val="MDPI_2.3_heading3"/>
    <w:basedOn w:val="MDPI31text"/>
    <w:qFormat/>
    <w:rsid w:val="001556F0"/>
    <w:pPr>
      <w:spacing w:before="240" w:after="120"/>
      <w:ind w:firstLine="0"/>
      <w:jc w:val="left"/>
      <w:outlineLvl w:val="2"/>
    </w:pPr>
  </w:style>
  <w:style w:type="paragraph" w:customStyle="1" w:styleId="MDPI21heading1">
    <w:name w:val="MDPI_2.1_heading1"/>
    <w:basedOn w:val="MDPI23heading3"/>
    <w:qFormat/>
    <w:rsid w:val="001556F0"/>
    <w:pPr>
      <w:outlineLvl w:val="0"/>
    </w:pPr>
    <w:rPr>
      <w:b/>
    </w:rPr>
  </w:style>
  <w:style w:type="paragraph" w:customStyle="1" w:styleId="MDPI22heading2">
    <w:name w:val="MDPI_2.2_heading2"/>
    <w:basedOn w:val="Normal"/>
    <w:qFormat/>
    <w:rsid w:val="001556F0"/>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1556F0"/>
    <w:pPr>
      <w:numPr>
        <w:numId w:val="3"/>
      </w:numPr>
      <w:spacing w:before="0" w:line="260" w:lineRule="atLeast"/>
      <w:ind w:left="425" w:hanging="425"/>
    </w:pPr>
  </w:style>
  <w:style w:type="character" w:customStyle="1" w:styleId="BalloonTextChar">
    <w:name w:val="Balloon Text Char"/>
    <w:basedOn w:val="DefaultParagraphFont"/>
    <w:link w:val="BalloonText"/>
    <w:uiPriority w:val="99"/>
    <w:semiHidden/>
    <w:rsid w:val="001556F0"/>
    <w:rPr>
      <w:rFonts w:ascii="Times New Roman" w:eastAsia="Times New Roman" w:hAnsi="Times New Roman" w:cs="Times New Roman"/>
      <w:color w:val="000000"/>
      <w:sz w:val="18"/>
      <w:szCs w:val="18"/>
      <w:lang w:eastAsia="de-DE"/>
    </w:rPr>
  </w:style>
  <w:style w:type="paragraph" w:styleId="BalloonText">
    <w:name w:val="Balloon Text"/>
    <w:basedOn w:val="Normal"/>
    <w:link w:val="BalloonTextChar"/>
    <w:uiPriority w:val="99"/>
    <w:semiHidden/>
    <w:unhideWhenUsed/>
    <w:rsid w:val="001556F0"/>
    <w:pPr>
      <w:spacing w:line="240" w:lineRule="auto"/>
    </w:pPr>
    <w:rPr>
      <w:sz w:val="18"/>
      <w:szCs w:val="18"/>
    </w:rPr>
  </w:style>
  <w:style w:type="character" w:styleId="Hyperlink">
    <w:name w:val="Hyperlink"/>
    <w:uiPriority w:val="99"/>
    <w:unhideWhenUsed/>
    <w:rsid w:val="001556F0"/>
    <w:rPr>
      <w:color w:val="0563C1"/>
      <w:u w:val="single"/>
    </w:rPr>
  </w:style>
  <w:style w:type="paragraph" w:styleId="ListParagraph">
    <w:name w:val="List Paragraph"/>
    <w:basedOn w:val="Normal"/>
    <w:uiPriority w:val="34"/>
    <w:qFormat/>
    <w:rsid w:val="001556F0"/>
    <w:pPr>
      <w:spacing w:after="160" w:line="259" w:lineRule="auto"/>
      <w:ind w:left="720"/>
      <w:contextualSpacing/>
      <w:jc w:val="left"/>
    </w:pPr>
    <w:rPr>
      <w:rFonts w:ascii="Calibri" w:eastAsia="Calibri" w:hAnsi="Calibri" w:cs="Arial"/>
      <w:color w:val="auto"/>
      <w:sz w:val="22"/>
      <w:szCs w:val="22"/>
      <w:lang w:eastAsia="en-US"/>
    </w:rPr>
  </w:style>
  <w:style w:type="character" w:customStyle="1" w:styleId="A11">
    <w:name w:val="A11"/>
    <w:uiPriority w:val="99"/>
    <w:rsid w:val="001556F0"/>
    <w:rPr>
      <w:rFonts w:ascii="Times New Roman PS" w:hAnsi="Times New Roman PS" w:cs="Times New Roman PS"/>
      <w:color w:val="000000"/>
      <w:sz w:val="11"/>
      <w:szCs w:val="11"/>
    </w:rPr>
  </w:style>
  <w:style w:type="paragraph" w:customStyle="1" w:styleId="EndNoteBibliographyTitle">
    <w:name w:val="EndNote Bibliography Title"/>
    <w:basedOn w:val="Normal"/>
    <w:link w:val="EndNoteBibliographyTitleChar"/>
    <w:rsid w:val="001556F0"/>
    <w:pPr>
      <w:spacing w:line="259" w:lineRule="auto"/>
      <w:jc w:val="center"/>
    </w:pPr>
    <w:rPr>
      <w:rFonts w:ascii="Palatino Linotype" w:eastAsia="Calibri" w:hAnsi="Palatino Linotype" w:cs="Calibri"/>
      <w:noProof/>
      <w:color w:val="auto"/>
      <w:sz w:val="18"/>
      <w:szCs w:val="22"/>
      <w:lang w:eastAsia="en-US"/>
    </w:rPr>
  </w:style>
  <w:style w:type="character" w:customStyle="1" w:styleId="EndNoteBibliographyTitleChar">
    <w:name w:val="EndNote Bibliography Title Char"/>
    <w:link w:val="EndNoteBibliographyTitle"/>
    <w:rsid w:val="001556F0"/>
    <w:rPr>
      <w:rFonts w:ascii="Palatino Linotype" w:eastAsia="Calibri" w:hAnsi="Palatino Linotype" w:cs="Calibri"/>
      <w:noProof/>
      <w:sz w:val="18"/>
    </w:rPr>
  </w:style>
  <w:style w:type="paragraph" w:customStyle="1" w:styleId="EndNoteBibliography">
    <w:name w:val="EndNote Bibliography"/>
    <w:basedOn w:val="Normal"/>
    <w:link w:val="EndNoteBibliographyChar"/>
    <w:rsid w:val="001556F0"/>
    <w:pPr>
      <w:spacing w:after="160" w:line="240" w:lineRule="auto"/>
      <w:jc w:val="lowKashida"/>
    </w:pPr>
    <w:rPr>
      <w:rFonts w:ascii="Palatino Linotype" w:eastAsia="Calibri" w:hAnsi="Palatino Linotype" w:cs="Calibri"/>
      <w:noProof/>
      <w:color w:val="auto"/>
      <w:sz w:val="18"/>
      <w:szCs w:val="22"/>
      <w:lang w:eastAsia="en-US"/>
    </w:rPr>
  </w:style>
  <w:style w:type="character" w:customStyle="1" w:styleId="EndNoteBibliographyChar">
    <w:name w:val="EndNote Bibliography Char"/>
    <w:link w:val="EndNoteBibliography"/>
    <w:rsid w:val="001556F0"/>
    <w:rPr>
      <w:rFonts w:ascii="Palatino Linotype" w:eastAsia="Calibri" w:hAnsi="Palatino Linotype" w:cs="Calibri"/>
      <w:noProof/>
      <w:sz w:val="18"/>
    </w:rPr>
  </w:style>
  <w:style w:type="character" w:styleId="Emphasis">
    <w:name w:val="Emphasis"/>
    <w:uiPriority w:val="20"/>
    <w:qFormat/>
    <w:rsid w:val="001556F0"/>
    <w:rPr>
      <w:i/>
      <w:iCs/>
    </w:rPr>
  </w:style>
  <w:style w:type="character" w:customStyle="1" w:styleId="fontstyle01">
    <w:name w:val="fontstyle01"/>
    <w:rsid w:val="001556F0"/>
    <w:rPr>
      <w:rFonts w:ascii="TT56o00" w:hAnsi="TT56o00" w:hint="default"/>
      <w:b w:val="0"/>
      <w:bCs w:val="0"/>
      <w:i w:val="0"/>
      <w:iCs w:val="0"/>
      <w:color w:val="000000"/>
      <w:sz w:val="20"/>
      <w:szCs w:val="20"/>
    </w:rPr>
  </w:style>
  <w:style w:type="character" w:customStyle="1" w:styleId="fontstyle21">
    <w:name w:val="fontstyle21"/>
    <w:rsid w:val="001556F0"/>
    <w:rPr>
      <w:rFonts w:ascii="TT61o00" w:hAnsi="TT61o00" w:hint="default"/>
      <w:b w:val="0"/>
      <w:bCs w:val="0"/>
      <w:i w:val="0"/>
      <w:iCs w:val="0"/>
      <w:color w:val="000000"/>
      <w:sz w:val="12"/>
      <w:szCs w:val="12"/>
    </w:rPr>
  </w:style>
  <w:style w:type="paragraph" w:styleId="CommentText">
    <w:name w:val="annotation text"/>
    <w:basedOn w:val="Normal"/>
    <w:link w:val="CommentTextChar"/>
    <w:uiPriority w:val="99"/>
    <w:semiHidden/>
    <w:unhideWhenUsed/>
    <w:rsid w:val="001556F0"/>
    <w:pPr>
      <w:spacing w:after="160" w:line="240" w:lineRule="auto"/>
      <w:jc w:val="left"/>
    </w:pPr>
    <w:rPr>
      <w:rFonts w:ascii="Calibri" w:eastAsia="Calibri" w:hAnsi="Calibri" w:cs="Arial"/>
      <w:color w:val="auto"/>
      <w:sz w:val="20"/>
      <w:lang w:eastAsia="en-US"/>
    </w:rPr>
  </w:style>
  <w:style w:type="character" w:customStyle="1" w:styleId="CommentTextChar">
    <w:name w:val="Comment Text Char"/>
    <w:basedOn w:val="DefaultParagraphFont"/>
    <w:link w:val="CommentText"/>
    <w:uiPriority w:val="99"/>
    <w:semiHidden/>
    <w:rsid w:val="001556F0"/>
    <w:rPr>
      <w:rFonts w:ascii="Calibri" w:eastAsia="Calibri" w:hAnsi="Calibri" w:cs="Arial"/>
      <w:sz w:val="20"/>
      <w:szCs w:val="20"/>
    </w:rPr>
  </w:style>
  <w:style w:type="character" w:customStyle="1" w:styleId="A2">
    <w:name w:val="A2"/>
    <w:uiPriority w:val="99"/>
    <w:rsid w:val="001556F0"/>
    <w:rPr>
      <w:color w:val="000000"/>
      <w:sz w:val="20"/>
    </w:rPr>
  </w:style>
  <w:style w:type="character" w:styleId="LineNumber">
    <w:name w:val="line number"/>
    <w:basedOn w:val="DefaultParagraphFont"/>
    <w:uiPriority w:val="99"/>
    <w:semiHidden/>
    <w:unhideWhenUsed/>
    <w:rsid w:val="00F56257"/>
  </w:style>
  <w:style w:type="character" w:styleId="UnresolvedMention">
    <w:name w:val="Unresolved Mention"/>
    <w:basedOn w:val="DefaultParagraphFont"/>
    <w:uiPriority w:val="99"/>
    <w:semiHidden/>
    <w:unhideWhenUsed/>
    <w:rsid w:val="003E1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yman.mahmoud@science.bsu.edu.eg"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28</Pages>
  <Words>17691</Words>
  <Characters>100841</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 Moawad Mahmoud</dc:creator>
  <cp:keywords/>
  <dc:description/>
  <cp:lastModifiedBy>Ayman Moawad Mahmoud</cp:lastModifiedBy>
  <cp:revision>65</cp:revision>
  <dcterms:created xsi:type="dcterms:W3CDTF">2020-03-10T20:53:00Z</dcterms:created>
  <dcterms:modified xsi:type="dcterms:W3CDTF">2020-06-05T11:02:00Z</dcterms:modified>
</cp:coreProperties>
</file>