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80" w:lineRule="auto"/>
        <w:jc w:val="both"/>
        <w:rPr>
          <w:b/>
          <w:sz w:val="28"/>
          <w:szCs w:val="28"/>
        </w:rPr>
      </w:pPr>
      <w:bookmarkStart w:id="0" w:name="_GoBack"/>
      <w:bookmarkEnd w:id="0"/>
      <w:r>
        <w:rPr>
          <w:b/>
          <w:sz w:val="28"/>
          <w:szCs w:val="28"/>
        </w:rPr>
        <w:t>Sulfhydryl Groups as Targets of Mercury Toxicity</w:t>
      </w:r>
    </w:p>
    <w:p>
      <w:pPr>
        <w:spacing w:line="480" w:lineRule="auto"/>
        <w:jc w:val="both"/>
        <w:rPr>
          <w:b/>
          <w:sz w:val="28"/>
          <w:szCs w:val="28"/>
        </w:rPr>
      </w:pPr>
      <w:r>
        <w:rPr>
          <w:sz w:val="22"/>
        </w:rPr>
        <w:t>Olga P. Ajsuvakova</w:t>
      </w:r>
      <w:r>
        <w:rPr>
          <w:sz w:val="22"/>
          <w:vertAlign w:val="superscript"/>
        </w:rPr>
        <w:t>1,2,3</w:t>
      </w:r>
      <w:r>
        <w:rPr>
          <w:sz w:val="22"/>
        </w:rPr>
        <w:t>, Alexey A. Tinkov</w:t>
      </w:r>
      <w:r>
        <w:rPr>
          <w:sz w:val="22"/>
          <w:vertAlign w:val="superscript"/>
        </w:rPr>
        <w:t>1,2,3</w:t>
      </w:r>
      <w:r>
        <w:rPr>
          <w:sz w:val="22"/>
        </w:rPr>
        <w:t>, Michael Aschner</w:t>
      </w:r>
      <w:r>
        <w:rPr>
          <w:sz w:val="22"/>
          <w:vertAlign w:val="superscript"/>
        </w:rPr>
        <w:t>3,4</w:t>
      </w:r>
      <w:r>
        <w:rPr>
          <w:sz w:val="22"/>
        </w:rPr>
        <w:t>, João B. T. Rocha</w:t>
      </w:r>
      <w:r>
        <w:rPr>
          <w:sz w:val="22"/>
          <w:vertAlign w:val="superscript"/>
        </w:rPr>
        <w:t>5</w:t>
      </w:r>
      <w:r>
        <w:rPr>
          <w:sz w:val="22"/>
        </w:rPr>
        <w:t>, Bernhard Michalke</w:t>
      </w:r>
      <w:r>
        <w:rPr>
          <w:sz w:val="22"/>
          <w:vertAlign w:val="superscript"/>
        </w:rPr>
        <w:t>6</w:t>
      </w:r>
      <w:r>
        <w:rPr>
          <w:sz w:val="22"/>
        </w:rPr>
        <w:t>, Margarita G. Skalnaya</w:t>
      </w:r>
      <w:r>
        <w:rPr>
          <w:sz w:val="22"/>
          <w:vertAlign w:val="superscript"/>
        </w:rPr>
        <w:t>1</w:t>
      </w:r>
      <w:r>
        <w:rPr>
          <w:sz w:val="22"/>
        </w:rPr>
        <w:t>, Anatoly V. Skalny</w:t>
      </w:r>
      <w:r>
        <w:rPr>
          <w:sz w:val="22"/>
          <w:vertAlign w:val="superscript"/>
        </w:rPr>
        <w:t>1,2,3</w:t>
      </w:r>
      <w:r>
        <w:rPr>
          <w:sz w:val="22"/>
        </w:rPr>
        <w:t>, Monica Butnariu</w:t>
      </w:r>
      <w:r>
        <w:rPr>
          <w:sz w:val="22"/>
          <w:vertAlign w:val="superscript"/>
        </w:rPr>
        <w:t>7,8</w:t>
      </w:r>
      <w:r>
        <w:rPr>
          <w:sz w:val="22"/>
        </w:rPr>
        <w:t>,</w:t>
      </w:r>
      <w:r>
        <w:rPr>
          <w:noProof/>
          <w:sz w:val="22"/>
        </w:rPr>
        <w:t xml:space="preserve"> Maryam Dadar</w:t>
      </w:r>
      <w:r>
        <w:rPr>
          <w:noProof/>
          <w:sz w:val="22"/>
          <w:vertAlign w:val="superscript"/>
        </w:rPr>
        <w:t>9</w:t>
      </w:r>
      <w:r>
        <w:rPr>
          <w:sz w:val="22"/>
        </w:rPr>
        <w:t>, Ioan Sarac</w:t>
      </w:r>
      <w:r>
        <w:rPr>
          <w:sz w:val="22"/>
          <w:vertAlign w:val="superscript"/>
        </w:rPr>
        <w:t>7,8</w:t>
      </w:r>
      <w:r>
        <w:rPr>
          <w:sz w:val="22"/>
        </w:rPr>
        <w:t>, Jan Aaseth</w:t>
      </w:r>
      <w:r>
        <w:rPr>
          <w:sz w:val="22"/>
          <w:vertAlign w:val="superscript"/>
        </w:rPr>
        <w:t>3,10</w:t>
      </w:r>
      <w:r>
        <w:rPr>
          <w:sz w:val="22"/>
        </w:rPr>
        <w:t>, Geir Bjørklund</w:t>
      </w:r>
      <w:r>
        <w:rPr>
          <w:sz w:val="22"/>
          <w:vertAlign w:val="superscript"/>
        </w:rPr>
        <w:t>11</w:t>
      </w:r>
      <w:r>
        <w:rPr>
          <w:sz w:val="22"/>
        </w:rPr>
        <w:t>*</w:t>
      </w:r>
    </w:p>
    <w:p>
      <w:pPr>
        <w:numPr>
          <w:ilvl w:val="0"/>
          <w:numId w:val="6"/>
        </w:numPr>
        <w:spacing w:before="0" w:after="200" w:line="240" w:lineRule="auto"/>
        <w:ind w:right="-420"/>
        <w:jc w:val="both"/>
        <w:rPr>
          <w:sz w:val="22"/>
          <w:lang w:bidi="ar-OM"/>
        </w:rPr>
      </w:pPr>
      <w:r>
        <w:rPr>
          <w:sz w:val="22"/>
        </w:rPr>
        <w:t>Yaroslavl State University, Yaroslavl, Russia</w:t>
      </w:r>
    </w:p>
    <w:p>
      <w:pPr>
        <w:numPr>
          <w:ilvl w:val="0"/>
          <w:numId w:val="6"/>
        </w:numPr>
        <w:spacing w:before="0" w:after="200" w:line="240" w:lineRule="auto"/>
        <w:ind w:right="-420"/>
        <w:jc w:val="both"/>
        <w:rPr>
          <w:sz w:val="22"/>
          <w:lang w:bidi="ar-OM"/>
        </w:rPr>
      </w:pPr>
      <w:r>
        <w:rPr>
          <w:sz w:val="22"/>
          <w:lang w:bidi="ar-OM"/>
        </w:rPr>
        <w:t>Federal Scientific Center of Biological Systems and Agrotechnologies of the Russian Academy of Sciences, Orenburg, Russia</w:t>
      </w:r>
    </w:p>
    <w:p>
      <w:pPr>
        <w:numPr>
          <w:ilvl w:val="0"/>
          <w:numId w:val="6"/>
        </w:numPr>
        <w:spacing w:before="0" w:after="200" w:line="240" w:lineRule="auto"/>
        <w:ind w:right="-420"/>
        <w:jc w:val="both"/>
        <w:rPr>
          <w:sz w:val="22"/>
          <w:lang w:bidi="ar-OM"/>
        </w:rPr>
      </w:pPr>
      <w:r>
        <w:rPr>
          <w:sz w:val="22"/>
        </w:rPr>
        <w:t>IM Sechenov First Moscow State Medical University, Moscow, Russia</w:t>
      </w:r>
    </w:p>
    <w:p>
      <w:pPr>
        <w:numPr>
          <w:ilvl w:val="0"/>
          <w:numId w:val="6"/>
        </w:numPr>
        <w:spacing w:before="0" w:after="200" w:line="240" w:lineRule="auto"/>
        <w:ind w:right="-420"/>
        <w:jc w:val="both"/>
        <w:rPr>
          <w:sz w:val="22"/>
          <w:lang w:bidi="ar-OM"/>
        </w:rPr>
      </w:pPr>
      <w:r>
        <w:rPr>
          <w:sz w:val="22"/>
        </w:rPr>
        <w:t>Department of Molecular Pharmacology, Albert Einstein College of Medicine, Bronx, New York, USA</w:t>
      </w:r>
    </w:p>
    <w:p>
      <w:pPr>
        <w:numPr>
          <w:ilvl w:val="0"/>
          <w:numId w:val="6"/>
        </w:numPr>
        <w:spacing w:before="0" w:after="200" w:line="240" w:lineRule="auto"/>
        <w:ind w:right="-420"/>
        <w:jc w:val="both"/>
        <w:rPr>
          <w:sz w:val="22"/>
          <w:lang w:bidi="ar-OM"/>
        </w:rPr>
      </w:pPr>
      <w:r>
        <w:rPr>
          <w:sz w:val="22"/>
          <w:lang w:bidi="ar-OM"/>
        </w:rPr>
        <w:t>Departamento de Bioquímica e Biologia Molecular, CCNE, Universidade Federal de Santa Maria, Santa Maria, RS, Brazil</w:t>
      </w:r>
    </w:p>
    <w:p>
      <w:pPr>
        <w:numPr>
          <w:ilvl w:val="0"/>
          <w:numId w:val="6"/>
        </w:numPr>
        <w:spacing w:before="0" w:after="200" w:line="240" w:lineRule="auto"/>
        <w:ind w:right="-420"/>
        <w:jc w:val="both"/>
        <w:rPr>
          <w:sz w:val="22"/>
          <w:lang w:bidi="ar-OM"/>
        </w:rPr>
      </w:pPr>
      <w:r>
        <w:rPr>
          <w:sz w:val="22"/>
          <w:lang w:val="de-DE" w:bidi="ar-OM"/>
        </w:rPr>
        <w:t>Helmholtz Zentrum München, Neuherberg, Germany</w:t>
      </w:r>
    </w:p>
    <w:p>
      <w:pPr>
        <w:numPr>
          <w:ilvl w:val="0"/>
          <w:numId w:val="6"/>
        </w:numPr>
        <w:spacing w:before="0" w:after="200" w:line="240" w:lineRule="auto"/>
        <w:ind w:right="-420"/>
        <w:jc w:val="both"/>
        <w:rPr>
          <w:sz w:val="22"/>
          <w:lang w:bidi="ar-OM"/>
        </w:rPr>
      </w:pPr>
      <w:r>
        <w:rPr>
          <w:sz w:val="22"/>
        </w:rPr>
        <w:t>Banat’s University of Agricultural Sciences and Veterinary Medicine “King Michael I of Romania” from Timișoara, Timişoara, Romania</w:t>
      </w:r>
    </w:p>
    <w:p>
      <w:pPr>
        <w:numPr>
          <w:ilvl w:val="0"/>
          <w:numId w:val="6"/>
        </w:numPr>
        <w:spacing w:before="0" w:after="200" w:line="240" w:lineRule="auto"/>
        <w:ind w:right="-420"/>
        <w:jc w:val="both"/>
        <w:rPr>
          <w:sz w:val="22"/>
          <w:lang w:bidi="ar-OM"/>
        </w:rPr>
      </w:pPr>
      <w:r>
        <w:rPr>
          <w:sz w:val="22"/>
        </w:rPr>
        <w:t>CONEM Romania Biotechnology and Environmental Sciences Group, Banat’s University of Agricultural Sciences and Veterinary Medicine “King Michael I of Romania” from Timișoara, Timişoara, Romania</w:t>
      </w:r>
    </w:p>
    <w:p>
      <w:pPr>
        <w:numPr>
          <w:ilvl w:val="0"/>
          <w:numId w:val="6"/>
        </w:numPr>
        <w:spacing w:before="0" w:after="200" w:line="240" w:lineRule="auto"/>
        <w:ind w:right="-420"/>
        <w:jc w:val="both"/>
        <w:rPr>
          <w:sz w:val="22"/>
          <w:lang w:bidi="ar-OM"/>
        </w:rPr>
      </w:pPr>
      <w:r>
        <w:rPr>
          <w:sz w:val="22"/>
          <w:lang w:bidi="ar-OM"/>
        </w:rPr>
        <w:t>Razi Vaccine and Serum Research Institute, Agricultural Research, Education and Extension Organization (AREEO), Karaj, Iran</w:t>
      </w:r>
    </w:p>
    <w:p>
      <w:pPr>
        <w:numPr>
          <w:ilvl w:val="0"/>
          <w:numId w:val="6"/>
        </w:numPr>
        <w:spacing w:before="0" w:after="200" w:line="240" w:lineRule="auto"/>
        <w:ind w:right="-420"/>
        <w:jc w:val="both"/>
        <w:rPr>
          <w:sz w:val="22"/>
          <w:lang w:bidi="ar-OM"/>
        </w:rPr>
      </w:pPr>
      <w:r>
        <w:rPr>
          <w:sz w:val="22"/>
          <w:lang w:bidi="ar-OM"/>
        </w:rPr>
        <w:t>Research Department, Innlandet Hospital Trust, Brumunddal, Norway</w:t>
      </w:r>
    </w:p>
    <w:p>
      <w:pPr>
        <w:numPr>
          <w:ilvl w:val="0"/>
          <w:numId w:val="6"/>
        </w:numPr>
        <w:spacing w:before="0" w:after="200" w:line="240" w:lineRule="auto"/>
        <w:ind w:right="-420"/>
        <w:jc w:val="both"/>
        <w:rPr>
          <w:sz w:val="22"/>
          <w:lang w:bidi="ar-OM"/>
        </w:rPr>
      </w:pPr>
      <w:r>
        <w:rPr>
          <w:sz w:val="22"/>
        </w:rPr>
        <w:t>Council for Nutritional and Environmental Medicine (CONEM), Mo i Rana, Norway</w:t>
      </w:r>
    </w:p>
    <w:p>
      <w:pPr>
        <w:widowControl w:val="0"/>
        <w:autoSpaceDE w:val="0"/>
        <w:autoSpaceDN w:val="0"/>
        <w:adjustRightInd w:val="0"/>
        <w:spacing w:after="0"/>
        <w:jc w:val="both"/>
        <w:rPr>
          <w:bCs/>
          <w:sz w:val="22"/>
        </w:rPr>
      </w:pPr>
      <w:r>
        <w:rPr>
          <w:bCs/>
          <w:sz w:val="22"/>
        </w:rPr>
        <w:t>OPA and AAT contributed equally to the paper</w:t>
      </w:r>
    </w:p>
    <w:p>
      <w:pPr>
        <w:spacing w:line="480" w:lineRule="auto"/>
        <w:jc w:val="both"/>
        <w:rPr>
          <w:sz w:val="22"/>
        </w:rPr>
      </w:pPr>
    </w:p>
    <w:p>
      <w:pPr>
        <w:jc w:val="both"/>
        <w:rPr>
          <w:sz w:val="22"/>
          <w:lang w:val="en-GB"/>
        </w:rPr>
      </w:pPr>
      <w:r>
        <w:rPr>
          <w:sz w:val="22"/>
          <w:lang w:val="en-GB"/>
        </w:rPr>
        <w:t xml:space="preserve">*Corresponding authors: </w:t>
      </w:r>
    </w:p>
    <w:p>
      <w:pPr>
        <w:rPr>
          <w:rStyle w:val="Hervorhebung"/>
          <w:i w:val="0"/>
          <w:sz w:val="22"/>
          <w:lang w:val="it-IT"/>
        </w:rPr>
      </w:pPr>
      <w:r>
        <w:rPr>
          <w:rStyle w:val="Hervorhebung"/>
          <w:i w:val="0"/>
          <w:sz w:val="22"/>
          <w:lang w:val="it-IT"/>
        </w:rPr>
        <w:t xml:space="preserve">Geir Bjørklund </w:t>
      </w:r>
      <w:r>
        <w:rPr>
          <w:rStyle w:val="Hervorhebung"/>
          <w:i w:val="0"/>
          <w:sz w:val="22"/>
          <w:lang w:val="it-IT"/>
        </w:rPr>
        <w:br/>
      </w:r>
      <w:r>
        <w:rPr>
          <w:sz w:val="22"/>
        </w:rPr>
        <w:t>Council for Nutritional and Environmental Medicine</w:t>
      </w:r>
      <w:r>
        <w:rPr>
          <w:iCs/>
          <w:sz w:val="22"/>
          <w:lang w:val="it-IT"/>
        </w:rPr>
        <w:br/>
      </w:r>
      <w:r>
        <w:rPr>
          <w:rStyle w:val="Hervorhebung"/>
          <w:i w:val="0"/>
          <w:noProof/>
          <w:sz w:val="22"/>
          <w:lang w:val="it-IT"/>
        </w:rPr>
        <w:t>Toften</w:t>
      </w:r>
      <w:r>
        <w:rPr>
          <w:rStyle w:val="Hervorhebung"/>
          <w:i w:val="0"/>
          <w:sz w:val="22"/>
          <w:lang w:val="it-IT"/>
        </w:rPr>
        <w:t xml:space="preserve"> 24</w:t>
      </w:r>
      <w:r>
        <w:rPr>
          <w:rStyle w:val="Hervorhebung"/>
          <w:i w:val="0"/>
          <w:sz w:val="22"/>
          <w:lang w:val="en-GB"/>
        </w:rPr>
        <w:t xml:space="preserve">, </w:t>
      </w:r>
      <w:r>
        <w:rPr>
          <w:rStyle w:val="Hervorhebung"/>
          <w:i w:val="0"/>
          <w:sz w:val="22"/>
          <w:lang w:val="it-IT"/>
        </w:rPr>
        <w:t>8610 Mo i Rana, Norway</w:t>
      </w:r>
      <w:r>
        <w:rPr>
          <w:rStyle w:val="Hervorhebung"/>
          <w:i w:val="0"/>
          <w:sz w:val="22"/>
          <w:lang w:val="en-GB"/>
        </w:rPr>
        <w:t xml:space="preserve"> </w:t>
      </w:r>
      <w:r>
        <w:rPr>
          <w:iCs/>
          <w:sz w:val="22"/>
          <w:lang w:val="it-IT"/>
        </w:rPr>
        <w:br/>
      </w:r>
      <w:r>
        <w:rPr>
          <w:sz w:val="22"/>
        </w:rPr>
        <w:t xml:space="preserve">E-mail: </w:t>
      </w:r>
      <w:hyperlink r:id="rId8" w:history="1">
        <w:r>
          <w:rPr>
            <w:rStyle w:val="Hyperlink"/>
            <w:sz w:val="22"/>
            <w:lang w:val="it-IT"/>
          </w:rPr>
          <w:t>bjorklund@conem.org</w:t>
        </w:r>
      </w:hyperlink>
      <w:r>
        <w:rPr>
          <w:sz w:val="22"/>
          <w:lang w:val="it-IT"/>
        </w:rPr>
        <w:t xml:space="preserve">    </w:t>
      </w:r>
    </w:p>
    <w:p>
      <w:pPr>
        <w:spacing w:before="0" w:after="0" w:line="240" w:lineRule="auto"/>
        <w:rPr>
          <w:b/>
          <w:sz w:val="22"/>
        </w:rPr>
      </w:pPr>
      <w:r>
        <w:rPr>
          <w:b/>
          <w:sz w:val="22"/>
        </w:rPr>
        <w:br w:type="page"/>
      </w:r>
    </w:p>
    <w:p>
      <w:pPr>
        <w:spacing w:before="0" w:after="160" w:line="480" w:lineRule="auto"/>
        <w:jc w:val="both"/>
        <w:rPr>
          <w:sz w:val="22"/>
        </w:rPr>
      </w:pPr>
      <w:r>
        <w:rPr>
          <w:b/>
          <w:sz w:val="22"/>
        </w:rPr>
        <w:lastRenderedPageBreak/>
        <w:t>Abstract</w:t>
      </w:r>
    </w:p>
    <w:p>
      <w:pPr>
        <w:spacing w:before="0" w:after="160" w:line="480" w:lineRule="auto"/>
        <w:jc w:val="both"/>
        <w:rPr>
          <w:sz w:val="22"/>
        </w:rPr>
      </w:pPr>
      <w:r>
        <w:rPr>
          <w:sz w:val="22"/>
        </w:rPr>
        <w:t xml:space="preserve">The present study addresses existing data on the affinity and conjugation of sulfhydryl (thiol; -SH) groups of low- and high-molecular-weight biological ligands with mercury (Hg). The consequences of these interactions with special emphasis on pathways of Hg toxicity are highlighted. Cysteine (Cys) is considered the primary target of Hg, and link its sensitivity with thiol groups and cellular damage. </w:t>
      </w:r>
      <w:r>
        <w:rPr>
          <w:i/>
          <w:sz w:val="22"/>
        </w:rPr>
        <w:t>In vivo,</w:t>
      </w:r>
      <w:r>
        <w:rPr>
          <w:sz w:val="22"/>
        </w:rPr>
        <w:t xml:space="preserve"> Hg complexes play a key role in Hg metabolism. Due to the increased affinity of Hg to SH groups in Cys residues, glutathione (GSH) is reactive. The geometry of Hg(II) glutathionates is less understood than that with Cys. Both Cys and GSH Hg-conjugates are important in Hg transport. The binding of Hg to Cys mediates multiple toxic effects of Hg, especially inhibitory effects on enzymes and other proteins that contain free Cys residues. In blood plasma, albumin is the main Hg-binding (Hg</w:t>
      </w:r>
      <w:r>
        <w:rPr>
          <w:sz w:val="22"/>
          <w:vertAlign w:val="superscript"/>
        </w:rPr>
        <w:t>2+</w:t>
      </w:r>
      <w:r>
        <w:rPr>
          <w:sz w:val="22"/>
        </w:rPr>
        <w:t>, CH</w:t>
      </w:r>
      <w:r>
        <w:rPr>
          <w:sz w:val="22"/>
          <w:vertAlign w:val="subscript"/>
        </w:rPr>
        <w:t>3</w:t>
      </w:r>
      <w:r>
        <w:rPr>
          <w:sz w:val="22"/>
        </w:rPr>
        <w:t>Hg</w:t>
      </w:r>
      <w:r>
        <w:rPr>
          <w:sz w:val="22"/>
          <w:vertAlign w:val="superscript"/>
        </w:rPr>
        <w:t>+</w:t>
      </w:r>
      <w:r>
        <w:rPr>
          <w:sz w:val="22"/>
        </w:rPr>
        <w:t>, С</w:t>
      </w:r>
      <w:r>
        <w:rPr>
          <w:sz w:val="22"/>
          <w:vertAlign w:val="subscript"/>
        </w:rPr>
        <w:t>2</w:t>
      </w:r>
      <w:r>
        <w:rPr>
          <w:sz w:val="22"/>
        </w:rPr>
        <w:t>Н</w:t>
      </w:r>
      <w:r>
        <w:rPr>
          <w:sz w:val="22"/>
          <w:vertAlign w:val="subscript"/>
        </w:rPr>
        <w:t>5</w:t>
      </w:r>
      <w:r>
        <w:rPr>
          <w:sz w:val="22"/>
        </w:rPr>
        <w:t>Hg</w:t>
      </w:r>
      <w:r>
        <w:rPr>
          <w:sz w:val="22"/>
          <w:vertAlign w:val="superscript"/>
        </w:rPr>
        <w:t>+</w:t>
      </w:r>
      <w:r>
        <w:rPr>
          <w:sz w:val="22"/>
        </w:rPr>
        <w:t>, С</w:t>
      </w:r>
      <w:r>
        <w:rPr>
          <w:sz w:val="22"/>
          <w:vertAlign w:val="subscript"/>
        </w:rPr>
        <w:t>6</w:t>
      </w:r>
      <w:r>
        <w:rPr>
          <w:sz w:val="22"/>
        </w:rPr>
        <w:t>H</w:t>
      </w:r>
      <w:r>
        <w:rPr>
          <w:sz w:val="22"/>
          <w:vertAlign w:val="subscript"/>
        </w:rPr>
        <w:t>5</w:t>
      </w:r>
      <w:r>
        <w:rPr>
          <w:sz w:val="22"/>
        </w:rPr>
        <w:t>Hg</w:t>
      </w:r>
      <w:r>
        <w:rPr>
          <w:sz w:val="22"/>
          <w:vertAlign w:val="superscript"/>
        </w:rPr>
        <w:t>+</w:t>
      </w:r>
      <w:r>
        <w:rPr>
          <w:sz w:val="22"/>
        </w:rPr>
        <w:t>) protein. At the Cys</w:t>
      </w:r>
      <w:r>
        <w:rPr>
          <w:sz w:val="22"/>
          <w:vertAlign w:val="subscript"/>
        </w:rPr>
        <w:t>34</w:t>
      </w:r>
      <w:r>
        <w:rPr>
          <w:sz w:val="22"/>
        </w:rPr>
        <w:t xml:space="preserve"> residue, Hg</w:t>
      </w:r>
      <w:r>
        <w:rPr>
          <w:sz w:val="22"/>
          <w:vertAlign w:val="superscript"/>
        </w:rPr>
        <w:t>2+</w:t>
      </w:r>
      <w:r>
        <w:rPr>
          <w:sz w:val="22"/>
        </w:rPr>
        <w:t xml:space="preserve"> binds to albumin, whereas other metals likely are bound at the N-terminal site and multi-metal binding sites. In addition to albumin, Hg binds to multiple Cys-containing enzymes (including manganese-superoxide dismutase (Mn-SOD), arginase I, sorbitol dehydrogenase, and δ-aminolevulinate dehydratase, etc.) involved in multiple processes. The affinity of Hg for thiol groups may also underlie the pathways of Hg toxicity. In particular, Hg-SH may contribute to apoptosis modulation by interfering with Akt/CREB, Keap1/Nrf2, NF-κB, and mitochondrial pathways. Mercury-induced oxidative stress may ensue from Cys-Hg binding and inhibition of Mn-SOD (Cys</w:t>
      </w:r>
      <w:r>
        <w:rPr>
          <w:sz w:val="22"/>
          <w:vertAlign w:val="subscript"/>
        </w:rPr>
        <w:t>196</w:t>
      </w:r>
      <w:r>
        <w:rPr>
          <w:sz w:val="22"/>
        </w:rPr>
        <w:t>), thioredoxin reductase (TrxR) (Cys</w:t>
      </w:r>
      <w:r>
        <w:rPr>
          <w:sz w:val="22"/>
          <w:vertAlign w:val="subscript"/>
        </w:rPr>
        <w:t>497</w:t>
      </w:r>
      <w:r>
        <w:rPr>
          <w:sz w:val="22"/>
        </w:rPr>
        <w:t>) activity, as well as limiting GSH (GS-HgCH</w:t>
      </w:r>
      <w:r>
        <w:rPr>
          <w:sz w:val="22"/>
          <w:vertAlign w:val="subscript"/>
        </w:rPr>
        <w:t>3</w:t>
      </w:r>
      <w:r>
        <w:rPr>
          <w:sz w:val="22"/>
        </w:rPr>
        <w:t>) and Trx (Cys</w:t>
      </w:r>
      <w:r>
        <w:rPr>
          <w:sz w:val="22"/>
          <w:vertAlign w:val="subscript"/>
        </w:rPr>
        <w:t>32</w:t>
      </w:r>
      <w:r>
        <w:rPr>
          <w:sz w:val="22"/>
        </w:rPr>
        <w:t xml:space="preserve">, </w:t>
      </w:r>
      <w:r>
        <w:rPr>
          <w:sz w:val="22"/>
          <w:vertAlign w:val="subscript"/>
        </w:rPr>
        <w:t>35</w:t>
      </w:r>
      <w:r>
        <w:rPr>
          <w:sz w:val="22"/>
        </w:rPr>
        <w:t xml:space="preserve">, </w:t>
      </w:r>
      <w:r>
        <w:rPr>
          <w:sz w:val="22"/>
          <w:vertAlign w:val="subscript"/>
        </w:rPr>
        <w:t>62</w:t>
      </w:r>
      <w:r>
        <w:rPr>
          <w:sz w:val="22"/>
        </w:rPr>
        <w:t xml:space="preserve">, </w:t>
      </w:r>
      <w:r>
        <w:rPr>
          <w:sz w:val="22"/>
          <w:vertAlign w:val="subscript"/>
        </w:rPr>
        <w:t>65</w:t>
      </w:r>
      <w:r>
        <w:rPr>
          <w:sz w:val="22"/>
        </w:rPr>
        <w:t xml:space="preserve">, </w:t>
      </w:r>
      <w:r>
        <w:rPr>
          <w:sz w:val="22"/>
          <w:vertAlign w:val="subscript"/>
        </w:rPr>
        <w:t>73</w:t>
      </w:r>
      <w:r>
        <w:rPr>
          <w:sz w:val="22"/>
        </w:rPr>
        <w:t>) availability. Moreover, Hg-thiol interaction also is crucial in the neurotoxicity of Hg by modulating the cytoskeleton and neuronal receptors, to name a few. However, existing data on the role of Hg-SH binding in the Hg toxicity remains poorly defined. Therefore, more research is needed to understand better the role of Hg-thiol binding in the molecular pathways of Hg toxicology and the critical role of thiols to counteract negative effects of Hg overload.</w:t>
      </w:r>
    </w:p>
    <w:p>
      <w:pPr>
        <w:spacing w:before="0" w:after="160" w:line="480" w:lineRule="auto"/>
      </w:pPr>
      <w:r>
        <w:rPr>
          <w:b/>
          <w:sz w:val="22"/>
        </w:rPr>
        <w:t xml:space="preserve">Key words: </w:t>
      </w:r>
      <w:r>
        <w:rPr>
          <w:sz w:val="22"/>
        </w:rPr>
        <w:t xml:space="preserve">mercury; cysteine; apoptosis; S-mercuration; conjugates </w:t>
      </w:r>
    </w:p>
    <w:p>
      <w:pPr>
        <w:numPr>
          <w:ilvl w:val="0"/>
          <w:numId w:val="7"/>
        </w:numPr>
        <w:spacing w:before="0" w:after="160" w:line="480" w:lineRule="auto"/>
        <w:jc w:val="both"/>
        <w:rPr>
          <w:b/>
          <w:sz w:val="22"/>
        </w:rPr>
      </w:pPr>
      <w:r>
        <w:rPr>
          <w:b/>
          <w:sz w:val="22"/>
        </w:rPr>
        <w:br w:type="page"/>
      </w:r>
      <w:r>
        <w:rPr>
          <w:b/>
          <w:sz w:val="22"/>
        </w:rPr>
        <w:lastRenderedPageBreak/>
        <w:t xml:space="preserve">Introduction </w:t>
      </w:r>
    </w:p>
    <w:p>
      <w:pPr>
        <w:spacing w:line="480" w:lineRule="auto"/>
        <w:jc w:val="both"/>
        <w:rPr>
          <w:b/>
          <w:sz w:val="22"/>
        </w:rPr>
      </w:pPr>
      <w:r>
        <w:rPr>
          <w:sz w:val="22"/>
        </w:rPr>
        <w:t xml:space="preserve">World Health Organization (WHO) has listed mercury (Hg) as one of the ten pollutants of particular concern for public health </w:t>
      </w:r>
      <w:r>
        <w:rPr>
          <w:sz w:val="22"/>
        </w:rPr>
        <w:fldChar w:fldCharType="begin"/>
      </w:r>
      <w:r>
        <w:rPr>
          <w:sz w:val="22"/>
        </w:rPr>
        <w:instrText xml:space="preserve"> ADDIN EN.CITE &lt;EndNote&gt;&lt;Cite&gt;&lt;Author&gt;International Programme on Chemical Safety&lt;/Author&gt;&lt;Year&gt;2010&lt;/Year&gt;&lt;RecNum&gt;804&lt;/RecNum&gt;&lt;DisplayText&gt;[1]&lt;/DisplayText&gt;&lt;record&gt;&lt;rec-number&gt;804&lt;/rec-number&gt;&lt;foreign-keys&gt;&lt;key app="EN" db-id="vfv02dwd85zdt7e550jx900mexds525eadfv" timestamp="1578922081"&gt;804&lt;/key&gt;&lt;/foreign-keys&gt;&lt;ref-type name="Web Page"&gt;12&lt;/ref-type&gt;&lt;contributors&gt;&lt;authors&gt;&lt;author&gt;International Programme on Chemical Safety,&lt;/author&gt;&lt;/authors&gt;&lt;/contributors&gt;&lt;titles&gt;&lt;title&gt;Ten chemicals of major public health concern&lt;/title&gt;&lt;/titles&gt;&lt;volume&gt;2020&lt;/volume&gt;&lt;number&gt;January 13&lt;/number&gt;&lt;dates&gt;&lt;year&gt;2010&lt;/year&gt;&lt;/dates&gt;&lt;pub-location&gt;Geneva&lt;/pub-location&gt;&lt;publisher&gt;World Health Organization&lt;/publisher&gt;&lt;urls&gt;&lt;related-urls&gt;&lt;url&gt;https://www.who.int/ipcs/assessment/public_health/chemicals_phc/en/&lt;/url&gt;&lt;/related-urls&gt;&lt;/urls&gt;&lt;/record&gt;&lt;/Cite&gt;&lt;/EndNote&gt;</w:instrText>
      </w:r>
      <w:r>
        <w:rPr>
          <w:sz w:val="22"/>
        </w:rPr>
        <w:fldChar w:fldCharType="separate"/>
      </w:r>
      <w:r>
        <w:rPr>
          <w:noProof/>
          <w:sz w:val="22"/>
        </w:rPr>
        <w:t>[</w:t>
      </w:r>
      <w:hyperlink w:anchor="_ENREF_1" w:tooltip="International Programme on Chemical Safety, 2010 #804" w:history="1">
        <w:r>
          <w:rPr>
            <w:noProof/>
            <w:sz w:val="22"/>
          </w:rPr>
          <w:t>1</w:t>
        </w:r>
      </w:hyperlink>
      <w:r>
        <w:rPr>
          <w:noProof/>
          <w:sz w:val="22"/>
        </w:rPr>
        <w:t>]</w:t>
      </w:r>
      <w:r>
        <w:rPr>
          <w:sz w:val="22"/>
        </w:rPr>
        <w:fldChar w:fldCharType="end"/>
      </w:r>
      <w:r>
        <w:rPr>
          <w:sz w:val="22"/>
        </w:rPr>
        <w:t xml:space="preserve">. Despite the Minamata Convention agreement on Hg emission reduction, human exposure, and its adverse health effects persist </w:t>
      </w:r>
      <w:r>
        <w:rPr>
          <w:sz w:val="22"/>
        </w:rPr>
        <w:fldChar w:fldCharType="begin"/>
      </w:r>
      <w:r>
        <w:rPr>
          <w:sz w:val="22"/>
        </w:rPr>
        <w:instrText xml:space="preserve"> ADDIN EN.CITE &lt;EndNote&gt;&lt;Cite&gt;&lt;Author&gt;Evers&lt;/Author&gt;&lt;Year&gt;2016&lt;/Year&gt;&lt;RecNum&gt;2321&lt;/RecNum&gt;&lt;DisplayText&gt;[2]&lt;/DisplayText&gt;&lt;record&gt;&lt;rec-number&gt;2321&lt;/rec-number&gt;&lt;foreign-keys&gt;&lt;key app="EN" db-id="vfv02dwd85zdt7e550jx900mexds525eadfv" timestamp="1585208651"&gt;2321&lt;/key&gt;&lt;/foreign-keys&gt;&lt;ref-type name="Journal Article"&gt;17&lt;/ref-type&gt;&lt;contributors&gt;&lt;authors&gt;&lt;author&gt;Evers, David C&lt;/author&gt;&lt;author&gt;Keane, Susan Egan&lt;/author&gt;&lt;author&gt;Basu, Niladri&lt;/author&gt;&lt;author&gt;Buck, David&lt;/author&gt;&lt;/authors&gt;&lt;/contributors&gt;&lt;titles&gt;&lt;title&gt;Evaluating the effectiveness of the Minamata Convention on Mercury: Principles and recommendations for next steps&lt;/title&gt;&lt;secondary-title&gt;Science of the Total Environment&lt;/secondary-title&gt;&lt;/titles&gt;&lt;periodical&gt;&lt;full-title&gt;Science of The Total Environment&lt;/full-title&gt;&lt;/periodical&gt;&lt;pages&gt;888-903&lt;/pages&gt;&lt;volume&gt;569&lt;/volume&gt;&lt;dates&gt;&lt;year&gt;2016&lt;/year&gt;&lt;/dates&gt;&lt;isbn&gt;0048-9697&lt;/isbn&gt;&lt;urls&gt;&lt;/urls&gt;&lt;/record&gt;&lt;/Cite&gt;&lt;/EndNote&gt;</w:instrText>
      </w:r>
      <w:r>
        <w:rPr>
          <w:sz w:val="22"/>
        </w:rPr>
        <w:fldChar w:fldCharType="separate"/>
      </w:r>
      <w:r>
        <w:rPr>
          <w:noProof/>
          <w:sz w:val="22"/>
        </w:rPr>
        <w:t>[</w:t>
      </w:r>
      <w:hyperlink w:anchor="_ENREF_2" w:tooltip="Evers, 2016 #2321" w:history="1">
        <w:r>
          <w:rPr>
            <w:noProof/>
            <w:sz w:val="22"/>
          </w:rPr>
          <w:t>2</w:t>
        </w:r>
      </w:hyperlink>
      <w:r>
        <w:rPr>
          <w:noProof/>
          <w:sz w:val="22"/>
        </w:rPr>
        <w:t>]</w:t>
      </w:r>
      <w:r>
        <w:rPr>
          <w:sz w:val="22"/>
        </w:rPr>
        <w:fldChar w:fldCharType="end"/>
      </w:r>
      <w:r>
        <w:rPr>
          <w:sz w:val="22"/>
        </w:rPr>
        <w:t xml:space="preserve">, with global Hg emissions increasing by 1.8%/year in 2010-2015 </w:t>
      </w:r>
      <w:r>
        <w:rPr>
          <w:sz w:val="22"/>
        </w:rPr>
        <w:fldChar w:fldCharType="begin"/>
      </w:r>
      <w:r>
        <w:rPr>
          <w:sz w:val="22"/>
        </w:rPr>
        <w:instrText xml:space="preserve"> ADDIN EN.CITE &lt;EndNote&gt;&lt;Cite&gt;&lt;Author&gt;Streets&lt;/Author&gt;&lt;Year&gt;2019&lt;/Year&gt;&lt;RecNum&gt;2322&lt;/RecNum&gt;&lt;DisplayText&gt;[3]&lt;/DisplayText&gt;&lt;record&gt;&lt;rec-number&gt;2322&lt;/rec-number&gt;&lt;foreign-keys&gt;&lt;key app="EN" db-id="vfv02dwd85zdt7e550jx900mexds525eadfv" timestamp="1585208652"&gt;2322&lt;/key&gt;&lt;/foreign-keys&gt;&lt;ref-type name="Journal Article"&gt;17&lt;/ref-type&gt;&lt;contributors&gt;&lt;authors&gt;&lt;author&gt;Streets, David G&lt;/author&gt;&lt;author&gt;Horowitz, Hannah M&lt;/author&gt;&lt;author&gt;Lu, Zifeng&lt;/author&gt;&lt;author&gt;Levin, Leonard&lt;/author&gt;&lt;author&gt;Thackray, Colin P&lt;/author&gt;&lt;author&gt;Sunderland, Elsie M&lt;/author&gt;&lt;/authors&gt;&lt;/contributors&gt;&lt;titles&gt;&lt;title&gt;Global and regional trends in mercury emissions and concentrations, 2010–2015&lt;/title&gt;&lt;secondary-title&gt;Atmospheric environment&lt;/secondary-title&gt;&lt;/titles&gt;&lt;periodical&gt;&lt;full-title&gt;Atmospheric environment&lt;/full-title&gt;&lt;/periodical&gt;&lt;pages&gt;417-427&lt;/pages&gt;&lt;volume&gt;201&lt;/volume&gt;&lt;dates&gt;&lt;year&gt;2019&lt;/year&gt;&lt;/dates&gt;&lt;isbn&gt;1352-2310&lt;/isbn&gt;&lt;urls&gt;&lt;/urls&gt;&lt;/record&gt;&lt;/Cite&gt;&lt;/EndNote&gt;</w:instrText>
      </w:r>
      <w:r>
        <w:rPr>
          <w:sz w:val="22"/>
        </w:rPr>
        <w:fldChar w:fldCharType="separate"/>
      </w:r>
      <w:r>
        <w:rPr>
          <w:noProof/>
          <w:sz w:val="22"/>
        </w:rPr>
        <w:t>[</w:t>
      </w:r>
      <w:hyperlink w:anchor="_ENREF_3" w:tooltip="Streets, 2019 #2322" w:history="1">
        <w:r>
          <w:rPr>
            <w:noProof/>
            <w:sz w:val="22"/>
          </w:rPr>
          <w:t>3</w:t>
        </w:r>
      </w:hyperlink>
      <w:r>
        <w:rPr>
          <w:noProof/>
          <w:sz w:val="22"/>
        </w:rPr>
        <w:t>]</w:t>
      </w:r>
      <w:r>
        <w:rPr>
          <w:sz w:val="22"/>
        </w:rPr>
        <w:fldChar w:fldCharType="end"/>
      </w:r>
      <w:r>
        <w:rPr>
          <w:sz w:val="22"/>
        </w:rPr>
        <w:t xml:space="preserve">. Southeastern Asia is considered the main contributor to Hg emissions </w:t>
      </w:r>
      <w:r>
        <w:rPr>
          <w:sz w:val="22"/>
        </w:rPr>
        <w:fldChar w:fldCharType="begin"/>
      </w:r>
      <w:r>
        <w:rPr>
          <w:sz w:val="22"/>
        </w:rPr>
        <w:instrText xml:space="preserve"> ADDIN EN.CITE &lt;EndNote&gt;&lt;Cite&gt;&lt;Author&gt;Pacyna&lt;/Author&gt;&lt;Year&gt;2010&lt;/Year&gt;&lt;RecNum&gt;2323&lt;/RecNum&gt;&lt;DisplayText&gt;[4]&lt;/DisplayText&gt;&lt;record&gt;&lt;rec-number&gt;2323&lt;/rec-number&gt;&lt;foreign-keys&gt;&lt;key app="EN" db-id="vfv02dwd85zdt7e550jx900mexds525eadfv" timestamp="1585208652"&gt;2323&lt;/key&gt;&lt;/foreign-keys&gt;&lt;ref-type name="Journal Article"&gt;17&lt;/ref-type&gt;&lt;contributors&gt;&lt;authors&gt;&lt;author&gt;Pacyna, Elisabeth G&lt;/author&gt;&lt;author&gt;Pacyna, JM&lt;/author&gt;&lt;author&gt;Sundseth, K&lt;/author&gt;&lt;author&gt;Munthe, J&lt;/author&gt;&lt;author&gt;Kindbom, K&lt;/author&gt;&lt;author&gt;Wilson, Steenhuisen&lt;/author&gt;&lt;author&gt;Steenhuisen, F&lt;/author&gt;&lt;author&gt;Maxson, P&lt;/author&gt;&lt;/authors&gt;&lt;/contributors&gt;&lt;titles&gt;&lt;title&gt;Global emission of mercury to the atmosphere from anthropogenic sources in 2005 and projections to 2020&lt;/title&gt;&lt;secondary-title&gt;Atmospheric Environment&lt;/secondary-title&gt;&lt;/titles&gt;&lt;periodical&gt;&lt;full-title&gt;Atmospheric environment&lt;/full-title&gt;&lt;/periodical&gt;&lt;pages&gt;2487-2499&lt;/pages&gt;&lt;volume&gt;44&lt;/volume&gt;&lt;number&gt;20&lt;/number&gt;&lt;dates&gt;&lt;year&gt;2010&lt;/year&gt;&lt;/dates&gt;&lt;isbn&gt;1352-2310&lt;/isbn&gt;&lt;urls&gt;&lt;/urls&gt;&lt;/record&gt;&lt;/Cite&gt;&lt;/EndNote&gt;</w:instrText>
      </w:r>
      <w:r>
        <w:rPr>
          <w:sz w:val="22"/>
        </w:rPr>
        <w:fldChar w:fldCharType="separate"/>
      </w:r>
      <w:r>
        <w:rPr>
          <w:noProof/>
          <w:sz w:val="22"/>
        </w:rPr>
        <w:t>[</w:t>
      </w:r>
      <w:hyperlink w:anchor="_ENREF_4" w:tooltip="Pacyna, 2010 #2323" w:history="1">
        <w:r>
          <w:rPr>
            <w:noProof/>
            <w:sz w:val="22"/>
          </w:rPr>
          <w:t>4</w:t>
        </w:r>
      </w:hyperlink>
      <w:r>
        <w:rPr>
          <w:noProof/>
          <w:sz w:val="22"/>
        </w:rPr>
        <w:t>]</w:t>
      </w:r>
      <w:r>
        <w:rPr>
          <w:sz w:val="22"/>
        </w:rPr>
        <w:fldChar w:fldCharType="end"/>
      </w:r>
      <w:r>
        <w:rPr>
          <w:sz w:val="22"/>
        </w:rPr>
        <w:t xml:space="preserve">. Small-scale gold mining and artisanal work represent a key source of anthropogenic Hg emissions accounting for 37% of all Hg emitted into the environment. Other significant (&gt; 10%) sources of Hg emission include coal and fossil fuel combustion (25%) and non-ferrous metal production (10%) </w:t>
      </w:r>
      <w:r>
        <w:rPr>
          <w:sz w:val="22"/>
        </w:rPr>
        <w:fldChar w:fldCharType="begin"/>
      </w:r>
      <w:r>
        <w:rPr>
          <w:sz w:val="22"/>
        </w:rPr>
        <w:instrText xml:space="preserve"> ADDIN EN.CITE &lt;EndNote&gt;&lt;Cite&gt;&lt;Author&gt;Sundseth&lt;/Author&gt;&lt;Year&gt;2017&lt;/Year&gt;&lt;RecNum&gt;2324&lt;/RecNum&gt;&lt;DisplayText&gt;[5]&lt;/DisplayText&gt;&lt;record&gt;&lt;rec-number&gt;2324&lt;/rec-number&gt;&lt;foreign-keys&gt;&lt;key app="EN" db-id="vfv02dwd85zdt7e550jx900mexds525eadfv" timestamp="1585208652"&gt;2324&lt;/key&gt;&lt;/foreign-keys&gt;&lt;ref-type name="Journal Article"&gt;17&lt;/ref-type&gt;&lt;contributors&gt;&lt;authors&gt;&lt;author&gt;Sundseth, Kyrre&lt;/author&gt;&lt;author&gt;Pacyna, Jozef&lt;/author&gt;&lt;author&gt;Pacyna, Elisabeth&lt;/author&gt;&lt;author&gt;Pirrone, Nicola&lt;/author&gt;&lt;author&gt;Thorne, Rebecca&lt;/author&gt;&lt;/authors&gt;&lt;/contributors&gt;&lt;titles&gt;&lt;title&gt;Global sources and pathways of mercury in the context of human health&lt;/title&gt;&lt;secondary-title&gt;International journal of environmental research and public health&lt;/secondary-title&gt;&lt;/titles&gt;&lt;periodical&gt;&lt;full-title&gt;International Journal of Environmental Research and Public Health&lt;/full-title&gt;&lt;/periodical&gt;&lt;pages&gt;105&lt;/pages&gt;&lt;volume&gt;14&lt;/volume&gt;&lt;number&gt;1&lt;/number&gt;&lt;dates&gt;&lt;year&gt;2017&lt;/year&gt;&lt;/dates&gt;&lt;urls&gt;&lt;/urls&gt;&lt;/record&gt;&lt;/Cite&gt;&lt;/EndNote&gt;</w:instrText>
      </w:r>
      <w:r>
        <w:rPr>
          <w:sz w:val="22"/>
        </w:rPr>
        <w:fldChar w:fldCharType="separate"/>
      </w:r>
      <w:r>
        <w:rPr>
          <w:noProof/>
          <w:sz w:val="22"/>
        </w:rPr>
        <w:t>[</w:t>
      </w:r>
      <w:hyperlink w:anchor="_ENREF_5" w:tooltip="Sundseth, 2017 #2324" w:history="1">
        <w:r>
          <w:rPr>
            <w:noProof/>
            <w:sz w:val="22"/>
          </w:rPr>
          <w:t>5</w:t>
        </w:r>
      </w:hyperlink>
      <w:r>
        <w:rPr>
          <w:noProof/>
          <w:sz w:val="22"/>
        </w:rPr>
        <w:t>]</w:t>
      </w:r>
      <w:r>
        <w:rPr>
          <w:sz w:val="22"/>
        </w:rPr>
        <w:fldChar w:fldCharType="end"/>
      </w:r>
      <w:r>
        <w:rPr>
          <w:sz w:val="22"/>
        </w:rPr>
        <w:t xml:space="preserve">. Wildfires also have a critical effect on the global Hg emissions </w:t>
      </w:r>
      <w:r>
        <w:rPr>
          <w:sz w:val="22"/>
        </w:rPr>
        <w:fldChar w:fldCharType="begin"/>
      </w:r>
      <w:r>
        <w:rPr>
          <w:sz w:val="22"/>
        </w:rPr>
        <w:instrText xml:space="preserve"> ADDIN EN.CITE &lt;EndNote&gt;&lt;Cite&gt;&lt;Author&gt;Kumar&lt;/Author&gt;&lt;Year&gt;2018&lt;/Year&gt;&lt;RecNum&gt;2325&lt;/RecNum&gt;&lt;DisplayText&gt;[6]&lt;/DisplayText&gt;&lt;record&gt;&lt;rec-number&gt;2325&lt;/rec-number&gt;&lt;foreign-keys&gt;&lt;key app="EN" db-id="vfv02dwd85zdt7e550jx900mexds525eadfv" timestamp="1585208653"&gt;2325&lt;/key&gt;&lt;/foreign-keys&gt;&lt;ref-type name="Journal Article"&gt;17&lt;/ref-type&gt;&lt;contributors&gt;&lt;authors&gt;&lt;author&gt;Kumar, Aditya&lt;/author&gt;&lt;author&gt;Wu, Shiliang&lt;/author&gt;&lt;author&gt;Huang, Yaoxian&lt;/author&gt;&lt;author&gt;Liao, Hong&lt;/author&gt;&lt;author&gt;Kaplan, Jed O&lt;/author&gt;&lt;/authors&gt;&lt;/contributors&gt;&lt;titles&gt;&lt;title&gt;Mercury from wildfires: Global emission inventories and sensitivity to 2000–2050 global change&lt;/title&gt;&lt;secondary-title&gt;Atmospheric environment&lt;/secondary-title&gt;&lt;/titles&gt;&lt;periodical&gt;&lt;full-title&gt;Atmospheric environment&lt;/full-title&gt;&lt;/periodical&gt;&lt;pages&gt;6-15&lt;/pages&gt;&lt;volume&gt;173&lt;/volume&gt;&lt;dates&gt;&lt;year&gt;2018&lt;/year&gt;&lt;/dates&gt;&lt;isbn&gt;1352-2310&lt;/isbn&gt;&lt;urls&gt;&lt;/urls&gt;&lt;/record&gt;&lt;/Cite&gt;&lt;/EndNote&gt;</w:instrText>
      </w:r>
      <w:r>
        <w:rPr>
          <w:sz w:val="22"/>
        </w:rPr>
        <w:fldChar w:fldCharType="separate"/>
      </w:r>
      <w:r>
        <w:rPr>
          <w:noProof/>
          <w:sz w:val="22"/>
        </w:rPr>
        <w:t>[</w:t>
      </w:r>
      <w:hyperlink w:anchor="_ENREF_6" w:tooltip="Kumar, 2018 #2325" w:history="1">
        <w:r>
          <w:rPr>
            <w:noProof/>
            <w:sz w:val="22"/>
          </w:rPr>
          <w:t>6</w:t>
        </w:r>
      </w:hyperlink>
      <w:r>
        <w:rPr>
          <w:noProof/>
          <w:sz w:val="22"/>
        </w:rPr>
        <w:t>]</w:t>
      </w:r>
      <w:r>
        <w:rPr>
          <w:sz w:val="22"/>
        </w:rPr>
        <w:fldChar w:fldCharType="end"/>
      </w:r>
      <w:r>
        <w:rPr>
          <w:sz w:val="22"/>
        </w:rPr>
        <w:t xml:space="preserve">. Although the projections for 2050 demonstrate a sustained trend for increased Hg emissions, it is hopeful that legislative and technological efforts will reverse and abate this trend </w:t>
      </w:r>
      <w:r>
        <w:rPr>
          <w:sz w:val="22"/>
        </w:rPr>
        <w:fldChar w:fldCharType="begin"/>
      </w:r>
      <w:r>
        <w:rPr>
          <w:sz w:val="22"/>
        </w:rPr>
        <w:instrText xml:space="preserve"> ADDIN EN.CITE &lt;EndNote&gt;&lt;Cite&gt;&lt;Author&gt;Rafaj&lt;/Author&gt;&lt;Year&gt;2013&lt;/Year&gt;&lt;RecNum&gt;2326&lt;/RecNum&gt;&lt;DisplayText&gt;[7]&lt;/DisplayText&gt;&lt;record&gt;&lt;rec-number&gt;2326&lt;/rec-number&gt;&lt;foreign-keys&gt;&lt;key app="EN" db-id="vfv02dwd85zdt7e550jx900mexds525eadfv" timestamp="1585208653"&gt;2326&lt;/key&gt;&lt;/foreign-keys&gt;&lt;ref-type name="Journal Article"&gt;17&lt;/ref-type&gt;&lt;contributors&gt;&lt;authors&gt;&lt;author&gt;Rafaj, Peter&lt;/author&gt;&lt;author&gt;Bertok, Imrich&lt;/author&gt;&lt;author&gt;Cofala, Janusz&lt;/author&gt;&lt;author&gt;Schoepp, Wolfgang&lt;/author&gt;&lt;/authors&gt;&lt;/contributors&gt;&lt;titles&gt;&lt;title&gt;Scenarios of global mercury emissions from anthropogenic sources&lt;/title&gt;&lt;secondary-title&gt;Atmospheric Environment&lt;/secondary-title&gt;&lt;/titles&gt;&lt;periodical&gt;&lt;full-title&gt;Atmospheric environment&lt;/full-title&gt;&lt;/periodical&gt;&lt;pages&gt;472-479&lt;/pages&gt;&lt;volume&gt;79&lt;/volume&gt;&lt;dates&gt;&lt;year&gt;2013&lt;/year&gt;&lt;/dates&gt;&lt;isbn&gt;1352-2310&lt;/isbn&gt;&lt;urls&gt;&lt;/urls&gt;&lt;/record&gt;&lt;/Cite&gt;&lt;/EndNote&gt;</w:instrText>
      </w:r>
      <w:r>
        <w:rPr>
          <w:sz w:val="22"/>
        </w:rPr>
        <w:fldChar w:fldCharType="separate"/>
      </w:r>
      <w:r>
        <w:rPr>
          <w:noProof/>
          <w:sz w:val="22"/>
        </w:rPr>
        <w:t>[</w:t>
      </w:r>
      <w:hyperlink w:anchor="_ENREF_7" w:tooltip="Rafaj, 2013 #2326" w:history="1">
        <w:r>
          <w:rPr>
            <w:noProof/>
            <w:sz w:val="22"/>
          </w:rPr>
          <w:t>7</w:t>
        </w:r>
      </w:hyperlink>
      <w:r>
        <w:rPr>
          <w:noProof/>
          <w:sz w:val="22"/>
        </w:rPr>
        <w:t>]</w:t>
      </w:r>
      <w:r>
        <w:rPr>
          <w:sz w:val="22"/>
        </w:rPr>
        <w:fldChar w:fldCharType="end"/>
      </w:r>
      <w:r>
        <w:rPr>
          <w:sz w:val="22"/>
        </w:rPr>
        <w:t>.</w:t>
      </w:r>
    </w:p>
    <w:p>
      <w:pPr>
        <w:spacing w:line="480" w:lineRule="auto"/>
        <w:jc w:val="both"/>
        <w:rPr>
          <w:b/>
          <w:sz w:val="22"/>
        </w:rPr>
      </w:pPr>
      <w:r>
        <w:rPr>
          <w:sz w:val="22"/>
        </w:rPr>
        <w:t xml:space="preserve">Adverse health effects at current Hg levels of exposure vary related to the geographic area </w:t>
      </w:r>
      <w:r>
        <w:rPr>
          <w:sz w:val="22"/>
        </w:rPr>
        <w:fldChar w:fldCharType="begin"/>
      </w:r>
      <w:r>
        <w:rPr>
          <w:sz w:val="22"/>
        </w:rPr>
        <w:instrText xml:space="preserve"> ADDIN EN.CITE &lt;EndNote&gt;&lt;Cite&gt;&lt;Author&gt;Budnik&lt;/Author&gt;&lt;Year&gt;2019&lt;/Year&gt;&lt;RecNum&gt;2327&lt;/RecNum&gt;&lt;DisplayText&gt;[8]&lt;/DisplayText&gt;&lt;record&gt;&lt;rec-number&gt;2327&lt;/rec-number&gt;&lt;foreign-keys&gt;&lt;key app="EN" db-id="vfv02dwd85zdt7e550jx900mexds525eadfv" timestamp="1585208653"&gt;2327&lt;/key&gt;&lt;/foreign-keys&gt;&lt;ref-type name="Journal Article"&gt;17&lt;/ref-type&gt;&lt;contributors&gt;&lt;authors&gt;&lt;author&gt;Budnik, Lygia Therese&lt;/author&gt;&lt;author&gt;Casteleyn, Ludwine&lt;/author&gt;&lt;/authors&gt;&lt;/contributors&gt;&lt;titles&gt;&lt;title&gt;Mercury pollution in modern times and its socio-medical consequences&lt;/title&gt;&lt;secondary-title&gt;Science of The Total Environment&lt;/secondary-title&gt;&lt;/titles&gt;&lt;periodical&gt;&lt;full-title&gt;Science of The Total Environment&lt;/full-title&gt;&lt;/periodical&gt;&lt;pages&gt;720-734&lt;/pages&gt;&lt;volume&gt;654&lt;/volume&gt;&lt;dates&gt;&lt;year&gt;2019&lt;/year&gt;&lt;/dates&gt;&lt;isbn&gt;0048-9697&lt;/isbn&gt;&lt;urls&gt;&lt;/urls&gt;&lt;/record&gt;&lt;/Cite&gt;&lt;/EndNote&gt;</w:instrText>
      </w:r>
      <w:r>
        <w:rPr>
          <w:sz w:val="22"/>
        </w:rPr>
        <w:fldChar w:fldCharType="separate"/>
      </w:r>
      <w:r>
        <w:rPr>
          <w:noProof/>
          <w:sz w:val="22"/>
        </w:rPr>
        <w:t>[</w:t>
      </w:r>
      <w:hyperlink w:anchor="_ENREF_8" w:tooltip="Budnik, 2019 #2327" w:history="1">
        <w:r>
          <w:rPr>
            <w:noProof/>
            <w:sz w:val="22"/>
          </w:rPr>
          <w:t>8</w:t>
        </w:r>
      </w:hyperlink>
      <w:r>
        <w:rPr>
          <w:noProof/>
          <w:sz w:val="22"/>
        </w:rPr>
        <w:t>]</w:t>
      </w:r>
      <w:r>
        <w:rPr>
          <w:sz w:val="22"/>
        </w:rPr>
        <w:fldChar w:fldCharType="end"/>
      </w:r>
      <w:r>
        <w:rPr>
          <w:sz w:val="22"/>
        </w:rPr>
        <w:t xml:space="preserve">, with arctic and tropical communities being at particularly high risk of Hg overexposure </w:t>
      </w:r>
      <w:r>
        <w:rPr>
          <w:sz w:val="22"/>
        </w:rPr>
        <w:fldChar w:fldCharType="begin"/>
      </w:r>
      <w:r>
        <w:rPr>
          <w:sz w:val="22"/>
        </w:rPr>
        <w:instrText xml:space="preserve"> ADDIN EN.CITE &lt;EndNote&gt;&lt;Cite&gt;&lt;Author&gt;Basu&lt;/Author&gt;&lt;Year&gt;2018&lt;/Year&gt;&lt;RecNum&gt;2328&lt;/RecNum&gt;&lt;DisplayText&gt;[9]&lt;/DisplayText&gt;&lt;record&gt;&lt;rec-number&gt;2328&lt;/rec-number&gt;&lt;foreign-keys&gt;&lt;key app="EN" db-id="vfv02dwd85zdt7e550jx900mexds525eadfv" timestamp="1585208653"&gt;2328&lt;/key&gt;&lt;/foreign-keys&gt;&lt;ref-type name="Conference Proceedings"&gt;10&lt;/ref-type&gt;&lt;contributors&gt;&lt;authors&gt;&lt;author&gt;Basu, Nil&lt;/author&gt;&lt;author&gt;Horvat, Milena&lt;/author&gt;&lt;author&gt;Evers, David&lt;/author&gt;&lt;author&gt;Zastenskaya, Irina&lt;/author&gt;&lt;author&gt;Weihe, Pal&lt;/author&gt;&lt;author&gt;Tempowski, Joanna&lt;/author&gt;&lt;/authors&gt;&lt;/contributors&gt;&lt;titles&gt;&lt;title&gt;Systematic Review of Mercury Exposures Worldwide: Findings from the 2018 WHO/UN Global Mercury Assessment&lt;/title&gt;&lt;secondary-title&gt;ISEE Conference Abstracts&lt;/secondary-title&gt;&lt;/titles&gt;&lt;volume&gt;2018&lt;/volume&gt;&lt;number&gt;1&lt;/number&gt;&lt;dates&gt;&lt;year&gt;2018&lt;/year&gt;&lt;/dates&gt;&lt;urls&gt;&lt;/urls&gt;&lt;/record&gt;&lt;/Cite&gt;&lt;/EndNote&gt;</w:instrText>
      </w:r>
      <w:r>
        <w:rPr>
          <w:sz w:val="22"/>
        </w:rPr>
        <w:fldChar w:fldCharType="separate"/>
      </w:r>
      <w:r>
        <w:rPr>
          <w:noProof/>
          <w:sz w:val="22"/>
        </w:rPr>
        <w:t>[</w:t>
      </w:r>
      <w:hyperlink w:anchor="_ENREF_9" w:tooltip="Basu, 2018 #2328" w:history="1">
        <w:r>
          <w:rPr>
            <w:noProof/>
            <w:sz w:val="22"/>
          </w:rPr>
          <w:t>9</w:t>
        </w:r>
      </w:hyperlink>
      <w:r>
        <w:rPr>
          <w:noProof/>
          <w:sz w:val="22"/>
        </w:rPr>
        <w:t>]</w:t>
      </w:r>
      <w:r>
        <w:rPr>
          <w:sz w:val="22"/>
        </w:rPr>
        <w:fldChar w:fldCharType="end"/>
      </w:r>
      <w:r>
        <w:rPr>
          <w:sz w:val="22"/>
        </w:rPr>
        <w:t xml:space="preserve">. Mercury toxicity may aggravate neurological and neurodegenerative </w:t>
      </w:r>
      <w:r>
        <w:rPr>
          <w:sz w:val="22"/>
        </w:rPr>
        <w:fldChar w:fldCharType="begin"/>
      </w:r>
      <w:r>
        <w:rPr>
          <w:sz w:val="22"/>
        </w:rPr>
        <w:instrText xml:space="preserve"> ADDIN EN.CITE &lt;EndNote&gt;&lt;Cite&gt;&lt;Author&gt;Chen&lt;/Author&gt;&lt;Year&gt;2016&lt;/Year&gt;&lt;RecNum&gt;2329&lt;/RecNum&gt;&lt;DisplayText&gt;[10]&lt;/DisplayText&gt;&lt;record&gt;&lt;rec-number&gt;2329&lt;/rec-number&gt;&lt;foreign-keys&gt;&lt;key app="EN" db-id="vfv02dwd85zdt7e550jx900mexds525eadfv" timestamp="1585208654"&gt;2329&lt;/key&gt;&lt;/foreign-keys&gt;&lt;ref-type name="Journal Article"&gt;17&lt;/ref-type&gt;&lt;contributors&gt;&lt;authors&gt;&lt;author&gt;Chen, Pan&lt;/author&gt;&lt;author&gt;Miah, Mahfuzur Rahman&lt;/author&gt;&lt;author&gt;Aschner, Michael&lt;/author&gt;&lt;/authors&gt;&lt;/contributors&gt;&lt;titles&gt;&lt;title&gt;Metals and neurodegeneration&lt;/title&gt;&lt;secondary-title&gt;F1000Research&lt;/secondary-title&gt;&lt;/titles&gt;&lt;periodical&gt;&lt;full-title&gt;F1000Research&lt;/full-title&gt;&lt;/periodical&gt;&lt;volume&gt;5&lt;/volume&gt;&lt;dates&gt;&lt;year&gt;2016&lt;/year&gt;&lt;/dates&gt;&lt;urls&gt;&lt;/urls&gt;&lt;/record&gt;&lt;/Cite&gt;&lt;/EndNote&gt;</w:instrText>
      </w:r>
      <w:r>
        <w:rPr>
          <w:sz w:val="22"/>
        </w:rPr>
        <w:fldChar w:fldCharType="separate"/>
      </w:r>
      <w:r>
        <w:rPr>
          <w:noProof/>
          <w:sz w:val="22"/>
        </w:rPr>
        <w:t>[</w:t>
      </w:r>
      <w:hyperlink w:anchor="_ENREF_10" w:tooltip="Chen, 2016 #2329" w:history="1">
        <w:r>
          <w:rPr>
            <w:noProof/>
            <w:sz w:val="22"/>
          </w:rPr>
          <w:t>10</w:t>
        </w:r>
      </w:hyperlink>
      <w:r>
        <w:rPr>
          <w:noProof/>
          <w:sz w:val="22"/>
        </w:rPr>
        <w:t>]</w:t>
      </w:r>
      <w:r>
        <w:rPr>
          <w:sz w:val="22"/>
        </w:rPr>
        <w:fldChar w:fldCharType="end"/>
      </w:r>
      <w:r>
        <w:rPr>
          <w:sz w:val="22"/>
        </w:rPr>
        <w:t xml:space="preserve">, metabolic </w:t>
      </w:r>
      <w:r>
        <w:rPr>
          <w:sz w:val="22"/>
        </w:rPr>
        <w:fldChar w:fldCharType="begin"/>
      </w:r>
      <w:r>
        <w:rPr>
          <w:sz w:val="22"/>
        </w:rPr>
        <w:instrText xml:space="preserve"> ADDIN EN.CITE &lt;EndNote&gt;&lt;Cite&gt;&lt;Author&gt;Tinkov&lt;/Author&gt;&lt;Year&gt;2015&lt;/Year&gt;&lt;RecNum&gt;2330&lt;/RecNum&gt;&lt;DisplayText&gt;[11]&lt;/DisplayText&gt;&lt;record&gt;&lt;rec-number&gt;2330&lt;/rec-number&gt;&lt;foreign-keys&gt;&lt;key app="EN" db-id="vfv02dwd85zdt7e550jx900mexds525eadfv" timestamp="1585208654"&gt;2330&lt;/key&gt;&lt;/foreign-keys&gt;&lt;ref-type name="Journal Article"&gt;17&lt;/ref-type&gt;&lt;contributors&gt;&lt;authors&gt;&lt;author&gt;Tinkov, Alexey A&lt;/author&gt;&lt;author&gt;Ajsuvakova, Olga P&lt;/author&gt;&lt;author&gt;Skalnaya, Margarita G&lt;/author&gt;&lt;author&gt;Popova, Elizaveta V&lt;/author&gt;&lt;author&gt;Sinitskii, Anton I&lt;/author&gt;&lt;author&gt;Nemereshina, Olga N&lt;/author&gt;&lt;author&gt;Gatiatulina, Evgenia R&lt;/author&gt;&lt;author&gt;Nikonorov, Alexandr A&lt;/author&gt;&lt;author&gt;Skalny, Anatoly V&lt;/author&gt;&lt;/authors&gt;&lt;/contributors&gt;&lt;titles&gt;&lt;title&gt;Mercury and metabolic syndrome: a review of experimental and clinical observations&lt;/title&gt;&lt;secondary-title&gt;Biometals&lt;/secondary-title&gt;&lt;/titles&gt;&lt;periodical&gt;&lt;full-title&gt;Biometals&lt;/full-title&gt;&lt;/periodical&gt;&lt;pages&gt;231-254&lt;/pages&gt;&lt;volume&gt;28&lt;/volume&gt;&lt;number&gt;2&lt;/number&gt;&lt;dates&gt;&lt;year&gt;2015&lt;/year&gt;&lt;/dates&gt;&lt;isbn&gt;0966-0844&lt;/isbn&gt;&lt;urls&gt;&lt;/urls&gt;&lt;/record&gt;&lt;/Cite&gt;&lt;/EndNote&gt;</w:instrText>
      </w:r>
      <w:r>
        <w:rPr>
          <w:sz w:val="22"/>
        </w:rPr>
        <w:fldChar w:fldCharType="separate"/>
      </w:r>
      <w:r>
        <w:rPr>
          <w:noProof/>
          <w:sz w:val="22"/>
        </w:rPr>
        <w:t>[</w:t>
      </w:r>
      <w:hyperlink w:anchor="_ENREF_11" w:tooltip="Tinkov, 2015 #2330" w:history="1">
        <w:r>
          <w:rPr>
            <w:noProof/>
            <w:sz w:val="22"/>
          </w:rPr>
          <w:t>11</w:t>
        </w:r>
      </w:hyperlink>
      <w:r>
        <w:rPr>
          <w:noProof/>
          <w:sz w:val="22"/>
        </w:rPr>
        <w:t>]</w:t>
      </w:r>
      <w:r>
        <w:rPr>
          <w:sz w:val="22"/>
        </w:rPr>
        <w:fldChar w:fldCharType="end"/>
      </w:r>
      <w:r>
        <w:rPr>
          <w:sz w:val="22"/>
        </w:rPr>
        <w:t xml:space="preserve">, renal </w:t>
      </w:r>
      <w:r>
        <w:rPr>
          <w:sz w:val="22"/>
        </w:rPr>
        <w:fldChar w:fldCharType="begin"/>
      </w:r>
      <w:r>
        <w:rPr>
          <w:sz w:val="22"/>
        </w:rPr>
        <w:instrText xml:space="preserve"> ADDIN EN.CITE &lt;EndNote&gt;&lt;Cite&gt;&lt;Author&gt;Orr&lt;/Author&gt;&lt;Year&gt;2019&lt;/Year&gt;&lt;RecNum&gt;2331&lt;/RecNum&gt;&lt;DisplayText&gt;[12]&lt;/DisplayText&gt;&lt;record&gt;&lt;rec-number&gt;2331&lt;/rec-number&gt;&lt;foreign-keys&gt;&lt;key app="EN" db-id="vfv02dwd85zdt7e550jx900mexds525eadfv" timestamp="1585208654"&gt;2331&lt;/key&gt;&lt;/foreign-keys&gt;&lt;ref-type name="Journal Article"&gt;17&lt;/ref-type&gt;&lt;contributors&gt;&lt;authors&gt;&lt;author&gt;Orr, Sarah E&lt;/author&gt;&lt;author&gt;Barnes, Mary C&lt;/author&gt;&lt;author&gt;Joshee, Lucy&lt;/author&gt;&lt;author&gt;Uchakina, Olga&lt;/author&gt;&lt;author&gt;McKallip, Robert J&lt;/author&gt;&lt;author&gt;Bridges, Christy C&lt;/author&gt;&lt;/authors&gt;&lt;/contributors&gt;&lt;titles&gt;&lt;title&gt;Potential mechanisms of cellular injury following exposure to a physiologically relevant species of inorganic mercury&lt;/title&gt;&lt;secondary-title&gt;Toxicology letters&lt;/secondary-title&gt;&lt;/titles&gt;&lt;periodical&gt;&lt;full-title&gt;Toxicology letters&lt;/full-title&gt;&lt;/periodical&gt;&lt;pages&gt;13-20&lt;/pages&gt;&lt;volume&gt;304&lt;/volume&gt;&lt;dates&gt;&lt;year&gt;2019&lt;/year&gt;&lt;/dates&gt;&lt;isbn&gt;0378-4274&lt;/isbn&gt;&lt;urls&gt;&lt;/urls&gt;&lt;/record&gt;&lt;/Cite&gt;&lt;/EndNote&gt;</w:instrText>
      </w:r>
      <w:r>
        <w:rPr>
          <w:sz w:val="22"/>
        </w:rPr>
        <w:fldChar w:fldCharType="separate"/>
      </w:r>
      <w:r>
        <w:rPr>
          <w:noProof/>
          <w:sz w:val="22"/>
        </w:rPr>
        <w:t>[</w:t>
      </w:r>
      <w:hyperlink w:anchor="_ENREF_12" w:tooltip="Orr, 2019 #2331" w:history="1">
        <w:r>
          <w:rPr>
            <w:noProof/>
            <w:sz w:val="22"/>
          </w:rPr>
          <w:t>12</w:t>
        </w:r>
      </w:hyperlink>
      <w:r>
        <w:rPr>
          <w:noProof/>
          <w:sz w:val="22"/>
        </w:rPr>
        <w:t>]</w:t>
      </w:r>
      <w:r>
        <w:rPr>
          <w:sz w:val="22"/>
        </w:rPr>
        <w:fldChar w:fldCharType="end"/>
      </w:r>
      <w:r>
        <w:rPr>
          <w:sz w:val="22"/>
        </w:rPr>
        <w:t xml:space="preserve">, and cardiovascular diseases </w:t>
      </w:r>
      <w:r>
        <w:rPr>
          <w:sz w:val="22"/>
        </w:rPr>
        <w:fldChar w:fldCharType="begin"/>
      </w:r>
      <w:r>
        <w:rPr>
          <w:sz w:val="22"/>
        </w:rPr>
        <w:instrText xml:space="preserve"> ADDIN EN.CITE &lt;EndNote&gt;&lt;Cite&gt;&lt;Author&gt;Genchi&lt;/Author&gt;&lt;Year&gt;2017&lt;/Year&gt;&lt;RecNum&gt;2332&lt;/RecNum&gt;&lt;DisplayText&gt;[13]&lt;/DisplayText&gt;&lt;record&gt;&lt;rec-number&gt;2332&lt;/rec-number&gt;&lt;foreign-keys&gt;&lt;key app="EN" db-id="vfv02dwd85zdt7e550jx900mexds525eadfv" timestamp="1585208654"&gt;2332&lt;/key&gt;&lt;/foreign-keys&gt;&lt;ref-type name="Journal Article"&gt;17&lt;/ref-type&gt;&lt;contributors&gt;&lt;authors&gt;&lt;author&gt;Genchi, Giuseppe&lt;/author&gt;&lt;author&gt;Sinicropi, Maria&lt;/author&gt;&lt;author&gt;Carocci, Alessia&lt;/author&gt;&lt;author&gt;Lauria, Graziantonio&lt;/author&gt;&lt;author&gt;Catalano, Alessia&lt;/author&gt;&lt;/authors&gt;&lt;/contributors&gt;&lt;titles&gt;&lt;title&gt;Mercury exposure and heart diseases&lt;/title&gt;&lt;secondary-title&gt;International journal of environmental research and public health&lt;/secondary-title&gt;&lt;/titles&gt;&lt;periodical&gt;&lt;full-title&gt;International Journal of Environmental Research and Public Health&lt;/full-title&gt;&lt;/periodical&gt;&lt;pages&gt;74&lt;/pages&gt;&lt;volume&gt;14&lt;/volume&gt;&lt;number&gt;1&lt;/number&gt;&lt;dates&gt;&lt;year&gt;2017&lt;/year&gt;&lt;/dates&gt;&lt;urls&gt;&lt;/urls&gt;&lt;/record&gt;&lt;/Cite&gt;&lt;/EndNote&gt;</w:instrText>
      </w:r>
      <w:r>
        <w:rPr>
          <w:sz w:val="22"/>
        </w:rPr>
        <w:fldChar w:fldCharType="separate"/>
      </w:r>
      <w:r>
        <w:rPr>
          <w:noProof/>
          <w:sz w:val="22"/>
        </w:rPr>
        <w:t>[</w:t>
      </w:r>
      <w:hyperlink w:anchor="_ENREF_13" w:tooltip="Genchi, 2017 #2332" w:history="1">
        <w:r>
          <w:rPr>
            <w:noProof/>
            <w:sz w:val="22"/>
          </w:rPr>
          <w:t>13</w:t>
        </w:r>
      </w:hyperlink>
      <w:r>
        <w:rPr>
          <w:noProof/>
          <w:sz w:val="22"/>
        </w:rPr>
        <w:t>]</w:t>
      </w:r>
      <w:r>
        <w:rPr>
          <w:sz w:val="22"/>
        </w:rPr>
        <w:fldChar w:fldCharType="end"/>
      </w:r>
      <w:r>
        <w:rPr>
          <w:sz w:val="22"/>
        </w:rPr>
        <w:t xml:space="preserve">. For elemental Hg, the brain and kidneys are considered as the main targets </w:t>
      </w:r>
      <w:r>
        <w:rPr>
          <w:sz w:val="22"/>
        </w:rPr>
        <w:fldChar w:fldCharType="begin"/>
      </w:r>
      <w:r>
        <w:rPr>
          <w:sz w:val="22"/>
        </w:rPr>
        <w:instrText xml:space="preserve"> ADDIN EN.CITE &lt;EndNote&gt;&lt;Cite&gt;&lt;Author&gt;Park&lt;/Author&gt;&lt;Year&gt;2012&lt;/Year&gt;&lt;RecNum&gt;2333&lt;/RecNum&gt;&lt;DisplayText&gt;[14]&lt;/DisplayText&gt;&lt;record&gt;&lt;rec-number&gt;2333&lt;/rec-number&gt;&lt;foreign-keys&gt;&lt;key app="EN" db-id="vfv02dwd85zdt7e550jx900mexds525eadfv" timestamp="1585208655"&gt;2333&lt;/key&gt;&lt;/foreign-keys&gt;&lt;ref-type name="Journal Article"&gt;17&lt;/ref-type&gt;&lt;contributors&gt;&lt;authors&gt;&lt;author&gt;Park, Jung-Duck&lt;/author&gt;&lt;author&gt;Zheng, Wei&lt;/author&gt;&lt;/authors&gt;&lt;/contributors&gt;&lt;titles&gt;&lt;title&gt;Human exposure and health effects of inorganic and elemental mercury&lt;/title&gt;&lt;secondary-title&gt;Journal of preventive medicine and public health&lt;/secondary-title&gt;&lt;/titles&gt;&lt;periodical&gt;&lt;full-title&gt;Journal of preventive medicine and public health&lt;/full-title&gt;&lt;/periodical&gt;&lt;pages&gt;344&lt;/pages&gt;&lt;volume&gt;45&lt;/volume&gt;&lt;number&gt;6&lt;/number&gt;&lt;dates&gt;&lt;year&gt;2012&lt;/year&gt;&lt;/dates&gt;&lt;urls&gt;&lt;/urls&gt;&lt;/record&gt;&lt;/Cite&gt;&lt;/EndNote&gt;</w:instrText>
      </w:r>
      <w:r>
        <w:rPr>
          <w:sz w:val="22"/>
        </w:rPr>
        <w:fldChar w:fldCharType="separate"/>
      </w:r>
      <w:r>
        <w:rPr>
          <w:noProof/>
          <w:sz w:val="22"/>
        </w:rPr>
        <w:t>[</w:t>
      </w:r>
      <w:hyperlink w:anchor="_ENREF_14" w:tooltip="Park, 2012 #2333" w:history="1">
        <w:r>
          <w:rPr>
            <w:noProof/>
            <w:sz w:val="22"/>
          </w:rPr>
          <w:t>14</w:t>
        </w:r>
      </w:hyperlink>
      <w:r>
        <w:rPr>
          <w:noProof/>
          <w:sz w:val="22"/>
        </w:rPr>
        <w:t>]</w:t>
      </w:r>
      <w:r>
        <w:rPr>
          <w:sz w:val="22"/>
        </w:rPr>
        <w:fldChar w:fldCharType="end"/>
      </w:r>
      <w:r>
        <w:rPr>
          <w:sz w:val="22"/>
        </w:rPr>
        <w:t xml:space="preserve">. The overall costs of current adverse Hg effects have been estimated to be in the range of 23 thousand to 52 thousand EUR/kg predominantly due to cardiovascular morbidity and mortality </w:t>
      </w:r>
      <w:r>
        <w:rPr>
          <w:sz w:val="22"/>
        </w:rPr>
        <w:fldChar w:fldCharType="begin"/>
      </w:r>
      <w:r>
        <w:rPr>
          <w:sz w:val="22"/>
        </w:rPr>
        <w:instrText xml:space="preserve"> ADDIN EN.CITE &lt;EndNote&gt;&lt;Cite&gt;&lt;Author&gt;Nedellec&lt;/Author&gt;&lt;Year&gt;2016&lt;/Year&gt;&lt;RecNum&gt;2334&lt;/RecNum&gt;&lt;DisplayText&gt;[15]&lt;/DisplayText&gt;&lt;record&gt;&lt;rec-number&gt;2334&lt;/rec-number&gt;&lt;foreign-keys&gt;&lt;key app="EN" db-id="vfv02dwd85zdt7e550jx900mexds525eadfv" timestamp="1585208655"&gt;2334&lt;/key&gt;&lt;/foreign-keys&gt;&lt;ref-type name="Journal Article"&gt;17&lt;/ref-type&gt;&lt;contributors&gt;&lt;authors&gt;&lt;author&gt;Nedellec, Vincent&lt;/author&gt;&lt;author&gt;Rabl, Ari&lt;/author&gt;&lt;/authors&gt;&lt;/contributors&gt;&lt;titles&gt;&lt;title&gt;Costs of Health Damage from Atmospheric Emissions of Toxic Metals: Part 2—Analysis for Mercury and Lead&lt;/title&gt;&lt;secondary-title&gt;Risk Analysis&lt;/secondary-title&gt;&lt;/titles&gt;&lt;periodical&gt;&lt;full-title&gt;Risk Analysis&lt;/full-title&gt;&lt;/periodical&gt;&lt;pages&gt;2096-2104&lt;/pages&gt;&lt;volume&gt;36&lt;/volume&gt;&lt;number&gt;11&lt;/number&gt;&lt;dates&gt;&lt;year&gt;2016&lt;/year&gt;&lt;/dates&gt;&lt;isbn&gt;0272-4332&lt;/isbn&gt;&lt;urls&gt;&lt;/urls&gt;&lt;/record&gt;&lt;/Cite&gt;&lt;/EndNote&gt;</w:instrText>
      </w:r>
      <w:r>
        <w:rPr>
          <w:sz w:val="22"/>
        </w:rPr>
        <w:fldChar w:fldCharType="separate"/>
      </w:r>
      <w:r>
        <w:rPr>
          <w:noProof/>
          <w:sz w:val="22"/>
        </w:rPr>
        <w:t>[</w:t>
      </w:r>
      <w:hyperlink w:anchor="_ENREF_15" w:tooltip="Nedellec, 2016 #2334" w:history="1">
        <w:r>
          <w:rPr>
            <w:noProof/>
            <w:sz w:val="22"/>
          </w:rPr>
          <w:t>15</w:t>
        </w:r>
      </w:hyperlink>
      <w:r>
        <w:rPr>
          <w:noProof/>
          <w:sz w:val="22"/>
        </w:rPr>
        <w:t>]</w:t>
      </w:r>
      <w:r>
        <w:rPr>
          <w:sz w:val="22"/>
        </w:rPr>
        <w:fldChar w:fldCharType="end"/>
      </w:r>
      <w:r>
        <w:rPr>
          <w:sz w:val="22"/>
        </w:rPr>
        <w:t>.</w:t>
      </w:r>
    </w:p>
    <w:p>
      <w:pPr>
        <w:spacing w:line="480" w:lineRule="auto"/>
        <w:jc w:val="both"/>
        <w:rPr>
          <w:sz w:val="22"/>
        </w:rPr>
      </w:pPr>
      <w:bookmarkStart w:id="1" w:name="_Hlk25714599"/>
      <w:r>
        <w:rPr>
          <w:sz w:val="22"/>
        </w:rPr>
        <w:t xml:space="preserve">Multiple mechanisms of Hg toxicity underlie the wide spectrum of detrimental health effects due to Hg exposure. </w:t>
      </w:r>
      <w:bookmarkStart w:id="2" w:name="_Hlk25714610"/>
      <w:bookmarkEnd w:id="1"/>
      <w:bookmarkEnd w:id="2"/>
      <w:r>
        <w:rPr>
          <w:sz w:val="22"/>
        </w:rPr>
        <w:t xml:space="preserve">Particularly, Hg was shown to cause enzyme inactivation </w:t>
      </w:r>
      <w:r>
        <w:rPr>
          <w:sz w:val="22"/>
        </w:rPr>
        <w:fldChar w:fldCharType="begin"/>
      </w:r>
      <w:r>
        <w:rPr>
          <w:sz w:val="22"/>
        </w:rPr>
        <w:instrText xml:space="preserve"> ADDIN EN.CITE &lt;EndNote&gt;&lt;Cite&gt;&lt;Author&gt;Ynalvez&lt;/Author&gt;&lt;Year&gt;2016&lt;/Year&gt;&lt;RecNum&gt;42&lt;/RecNum&gt;&lt;DisplayText&gt;[16]&lt;/DisplayText&gt;&lt;record&gt;&lt;rec-number&gt;42&lt;/rec-number&gt;&lt;foreign-keys&gt;&lt;key app="EN" db-id="9xtsf9vtgxpwece5f9cveat4p0f0zdv5v592"&gt;42&lt;/key&gt;&lt;/foreign-keys&gt;&lt;ref-type name="Journal Article"&gt;17&lt;/ref-type&gt;&lt;contributors&gt;&lt;authors&gt;&lt;author&gt;Ynalvez, Ruby&lt;/author&gt;&lt;author&gt;Gutierrez, Jose&lt;/author&gt;&lt;author&gt;Gonzalez-Cantu, Hector&lt;/author&gt;&lt;/authors&gt;&lt;/contributors&gt;&lt;titles&gt;&lt;title&gt;Mini-review: toxicity of mercury as a consequence of enzyme alteration&lt;/title&gt;&lt;secondary-title&gt;Biometals&lt;/secondary-title&gt;&lt;/titles&gt;&lt;periodical&gt;&lt;full-title&gt;Biometals&lt;/full-title&gt;&lt;abbr-1&gt;Biometals&lt;/abbr-1&gt;&lt;abbr-2&gt;Biometals&lt;/abbr-2&gt;&lt;/periodical&gt;&lt;pages&gt;781-788&lt;/pages&gt;&lt;volume&gt;29&lt;/volume&gt;&lt;number&gt;5&lt;/number&gt;&lt;dates&gt;&lt;year&gt;2016&lt;/year&gt;&lt;/dates&gt;&lt;isbn&gt;0966-0844&lt;/isbn&gt;&lt;urls&gt;&lt;/urls&gt;&lt;/record&gt;&lt;/Cite&gt;&lt;/EndNote&gt;</w:instrText>
      </w:r>
      <w:r>
        <w:rPr>
          <w:sz w:val="22"/>
        </w:rPr>
        <w:fldChar w:fldCharType="separate"/>
      </w:r>
      <w:r>
        <w:rPr>
          <w:noProof/>
          <w:sz w:val="22"/>
        </w:rPr>
        <w:t>[</w:t>
      </w:r>
      <w:hyperlink w:anchor="_ENREF_16" w:tooltip="Ynalvez, 2016 #42" w:history="1">
        <w:r>
          <w:rPr>
            <w:noProof/>
            <w:sz w:val="22"/>
          </w:rPr>
          <w:t>16</w:t>
        </w:r>
      </w:hyperlink>
      <w:r>
        <w:rPr>
          <w:noProof/>
          <w:sz w:val="22"/>
        </w:rPr>
        <w:t>]</w:t>
      </w:r>
      <w:r>
        <w:rPr>
          <w:sz w:val="22"/>
        </w:rPr>
        <w:fldChar w:fldCharType="end"/>
      </w:r>
      <w:r>
        <w:rPr>
          <w:sz w:val="22"/>
        </w:rPr>
        <w:t xml:space="preserve">, oxidative stress </w:t>
      </w:r>
      <w:r>
        <w:rPr>
          <w:sz w:val="22"/>
        </w:rPr>
        <w:fldChar w:fldCharType="begin"/>
      </w:r>
      <w:r>
        <w:rPr>
          <w:sz w:val="22"/>
        </w:rPr>
        <w:instrText xml:space="preserve"> ADDIN EN.CITE &lt;EndNote&gt;&lt;Cite&gt;&lt;Author&gt;Antunes dos Santos&lt;/Author&gt;&lt;Year&gt;2018&lt;/Year&gt;&lt;RecNum&gt;2335&lt;/RecNum&gt;&lt;DisplayText&gt;[17]&lt;/DisplayText&gt;&lt;record&gt;&lt;rec-number&gt;2335&lt;/rec-number&gt;&lt;foreign-keys&gt;&lt;key app="EN" db-id="vfv02dwd85zdt7e550jx900mexds525eadfv" timestamp="1585208655"&gt;2335&lt;/key&gt;&lt;/foreign-keys&gt;&lt;ref-type name="Journal Article"&gt;17&lt;/ref-type&gt;&lt;contributors&gt;&lt;authors&gt;&lt;author&gt;Antunes dos Santos, Alessandra&lt;/author&gt;&lt;author&gt;Ferrer, Beatriz&lt;/author&gt;&lt;author&gt;Marques Gonçalves, Filipe&lt;/author&gt;&lt;author&gt;Tsatsakis, Aristides&lt;/author&gt;&lt;author&gt;Renieri, Elisavet&lt;/author&gt;&lt;author&gt;Skalny, Anatoly&lt;/author&gt;&lt;author&gt;Farina, Marcelo&lt;/author&gt;&lt;author&gt;Rocha, João&lt;/author&gt;&lt;author&gt;Aschner, Michael&lt;/author&gt;&lt;/authors&gt;&lt;/contributors&gt;&lt;titles&gt;&lt;title&gt;Oxidative stress in methylmercury-induced cell toxicity&lt;/title&gt;&lt;secondary-title&gt;Toxics&lt;/secondary-title&gt;&lt;/titles&gt;&lt;periodical&gt;&lt;full-title&gt;Toxics&lt;/full-title&gt;&lt;abbr-1&gt;Toxics&lt;/abbr-1&gt;&lt;/periodical&gt;&lt;pages&gt;47&lt;/pages&gt;&lt;volume&gt;6&lt;/volume&gt;&lt;number&gt;3&lt;/number&gt;&lt;dates&gt;&lt;year&gt;2018&lt;/year&gt;&lt;/dates&gt;&lt;urls&gt;&lt;/urls&gt;&lt;/record&gt;&lt;/Cite&gt;&lt;/EndNote&gt;</w:instrText>
      </w:r>
      <w:r>
        <w:rPr>
          <w:sz w:val="22"/>
        </w:rPr>
        <w:fldChar w:fldCharType="separate"/>
      </w:r>
      <w:r>
        <w:rPr>
          <w:noProof/>
          <w:sz w:val="22"/>
        </w:rPr>
        <w:t>[</w:t>
      </w:r>
      <w:hyperlink w:anchor="_ENREF_17" w:tooltip="Antunes dos Santos, 2018 #2335" w:history="1">
        <w:r>
          <w:rPr>
            <w:noProof/>
            <w:sz w:val="22"/>
          </w:rPr>
          <w:t>17</w:t>
        </w:r>
      </w:hyperlink>
      <w:r>
        <w:rPr>
          <w:noProof/>
          <w:sz w:val="22"/>
        </w:rPr>
        <w:t>]</w:t>
      </w:r>
      <w:r>
        <w:rPr>
          <w:sz w:val="22"/>
        </w:rPr>
        <w:fldChar w:fldCharType="end"/>
      </w:r>
      <w:r>
        <w:rPr>
          <w:sz w:val="22"/>
        </w:rPr>
        <w:t xml:space="preserve">, inflammation, and autoimmunity </w:t>
      </w:r>
      <w:r>
        <w:rPr>
          <w:sz w:val="22"/>
        </w:rPr>
        <w:fldChar w:fldCharType="begin"/>
      </w:r>
      <w:r>
        <w:rPr>
          <w:sz w:val="22"/>
        </w:rPr>
        <w:instrText xml:space="preserve"> ADDIN EN.CITE &lt;EndNote&gt;&lt;Cite&gt;&lt;Author&gt;Pollard&lt;/Author&gt;&lt;Year&gt;2019&lt;/Year&gt;&lt;RecNum&gt;855&lt;/RecNum&gt;&lt;DisplayText&gt;[18]&lt;/DisplayText&gt;&lt;record&gt;&lt;rec-number&gt;855&lt;/rec-number&gt;&lt;foreign-keys&gt;&lt;key app="EN" db-id="vfv02dwd85zdt7e550jx900mexds525eadfv" timestamp="1579909263"&gt;855&lt;/key&gt;&lt;/foreign-keys&gt;&lt;ref-type name="Journal Article"&gt;17&lt;/ref-type&gt;&lt;contributors&gt;&lt;authors&gt;&lt;author&gt;Pollard, K Michael&lt;/author&gt;&lt;author&gt;Cauvi, David M&lt;/author&gt;&lt;author&gt;Toomey, Christopher B&lt;/author&gt;&lt;author&gt;Hultman, Per&lt;/author&gt;&lt;author&gt;Kono, Dwight H&lt;/author&gt;&lt;/authors&gt;&lt;/contributors&gt;&lt;titles&gt;&lt;title&gt;Mercury-induced inflammation and autoimmunity&lt;/title&gt;&lt;secondary-title&gt;Biochimica et Biophysica Acta (BBA)-General Subjects&lt;/secondary-title&gt;&lt;/titles&gt;&lt;periodical&gt;&lt;full-title&gt;Biochimica et Biophysica Acta (BBA)-General Subjects&lt;/full-title&gt;&lt;/periodical&gt;&lt;dates&gt;&lt;year&gt;2019&lt;/year&gt;&lt;/dates&gt;&lt;isbn&gt;0304-4165&lt;/isbn&gt;&lt;urls&gt;&lt;/urls&gt;&lt;/record&gt;&lt;/Cite&gt;&lt;/EndNote&gt;</w:instrText>
      </w:r>
      <w:r>
        <w:rPr>
          <w:sz w:val="22"/>
        </w:rPr>
        <w:fldChar w:fldCharType="separate"/>
      </w:r>
      <w:r>
        <w:rPr>
          <w:noProof/>
          <w:sz w:val="22"/>
        </w:rPr>
        <w:t>[</w:t>
      </w:r>
      <w:hyperlink w:anchor="_ENREF_18" w:tooltip="Pollard, 2019 #855" w:history="1">
        <w:r>
          <w:rPr>
            <w:noProof/>
            <w:sz w:val="22"/>
          </w:rPr>
          <w:t>18</w:t>
        </w:r>
      </w:hyperlink>
      <w:r>
        <w:rPr>
          <w:noProof/>
          <w:sz w:val="22"/>
        </w:rPr>
        <w:t>]</w:t>
      </w:r>
      <w:r>
        <w:rPr>
          <w:sz w:val="22"/>
        </w:rPr>
        <w:fldChar w:fldCharType="end"/>
      </w:r>
      <w:r>
        <w:rPr>
          <w:sz w:val="22"/>
        </w:rPr>
        <w:t xml:space="preserve">. However, the particular molecular mechanisms have yet not been fully disclosed. </w:t>
      </w:r>
    </w:p>
    <w:p>
      <w:pPr>
        <w:spacing w:line="480" w:lineRule="auto"/>
        <w:jc w:val="both"/>
        <w:rPr>
          <w:b/>
          <w:sz w:val="22"/>
        </w:rPr>
      </w:pPr>
      <w:r>
        <w:rPr>
          <w:sz w:val="22"/>
        </w:rPr>
        <w:t xml:space="preserve">The high affinity of Hg-compounds to sulfhydryl (-SH) groups has been reported in numerous studies </w:t>
      </w:r>
      <w:r>
        <w:rPr>
          <w:sz w:val="22"/>
        </w:rPr>
        <w:fldChar w:fldCharType="begin"/>
      </w:r>
      <w:r>
        <w:rPr>
          <w:sz w:val="22"/>
        </w:rPr>
        <w:instrText xml:space="preserve"> ADDIN EN.CITE &lt;EndNote&gt;&lt;Cite&gt;&lt;Author&gt;Bjørklund&lt;/Author&gt;&lt;Year&gt;2017&lt;/Year&gt;&lt;RecNum&gt;787&lt;/RecNum&gt;&lt;DisplayText&gt;[19]&lt;/DisplayText&gt;&lt;record&gt;&lt;rec-number&gt;787&lt;/rec-number&gt;&lt;foreign-keys&gt;&lt;key app="EN" db-id="vfv02dwd85zdt7e550jx900mexds525eadfv" timestamp="1578907598"&gt;787&lt;/key&gt;&lt;/foreign-keys&gt;&lt;ref-type name="Journal Article"&gt;17&lt;/ref-type&gt;&lt;contributors&gt;&lt;authors&gt;&lt;author&gt;Bjørklund, Geir&lt;/author&gt;&lt;author&gt;Dadar, Maryam&lt;/author&gt;&lt;author&gt;Mutter, Joachim&lt;/author&gt;&lt;author&gt;Aaseth, Jan&lt;/author&gt;&lt;/authors&gt;&lt;/contributors&gt;&lt;titles&gt;&lt;title&gt;The toxicology of mercury: Current research and emerging trends&lt;/title&gt;&lt;secondary-title&gt;Environmental research&lt;/secondary-title&gt;&lt;/titles&gt;&lt;periodical&gt;&lt;full-title&gt;Environmental research&lt;/full-title&gt;&lt;/periodical&gt;&lt;pages&gt;545-554&lt;/pages&gt;&lt;volume&gt;159&lt;/volume&gt;&lt;dates&gt;&lt;year&gt;2017&lt;/year&gt;&lt;/dates&gt;&lt;isbn&gt;0013-9351&lt;/isbn&gt;&lt;urls&gt;&lt;/urls&gt;&lt;/record&gt;&lt;/Cite&gt;&lt;/EndNote&gt;</w:instrText>
      </w:r>
      <w:r>
        <w:rPr>
          <w:sz w:val="22"/>
        </w:rPr>
        <w:fldChar w:fldCharType="separate"/>
      </w:r>
      <w:r>
        <w:rPr>
          <w:noProof/>
          <w:sz w:val="22"/>
        </w:rPr>
        <w:t>[</w:t>
      </w:r>
      <w:hyperlink w:anchor="_ENREF_19" w:tooltip="Bjørklund, 2017 #787" w:history="1">
        <w:r>
          <w:rPr>
            <w:noProof/>
            <w:sz w:val="22"/>
          </w:rPr>
          <w:t>19</w:t>
        </w:r>
      </w:hyperlink>
      <w:r>
        <w:rPr>
          <w:noProof/>
          <w:sz w:val="22"/>
        </w:rPr>
        <w:t>]</w:t>
      </w:r>
      <w:r>
        <w:rPr>
          <w:sz w:val="22"/>
        </w:rPr>
        <w:fldChar w:fldCharType="end"/>
      </w:r>
      <w:r>
        <w:rPr>
          <w:sz w:val="22"/>
        </w:rPr>
        <w:t xml:space="preserve">. </w:t>
      </w:r>
      <w:bookmarkStart w:id="3" w:name="_Hlk25714587"/>
      <w:r>
        <w:rPr>
          <w:sz w:val="22"/>
        </w:rPr>
        <w:t xml:space="preserve">For example, a detailed proteomic analysis of murine liver revealed 7,682 Hg-reactive cysteine (Cys) residues from 5,664 proteins </w:t>
      </w:r>
      <w:r>
        <w:rPr>
          <w:sz w:val="22"/>
        </w:rPr>
        <w:fldChar w:fldCharType="begin"/>
      </w:r>
      <w:r>
        <w:rPr>
          <w:sz w:val="22"/>
        </w:rPr>
        <w:instrText xml:space="preserve"> ADDIN EN.CITE &lt;EndNote&gt;&lt;Cite&gt;&lt;Author&gt;Gould&lt;/Author&gt;&lt;Year&gt;2015&lt;/Year&gt;&lt;RecNum&gt;2336&lt;/RecNum&gt;&lt;DisplayText&gt;[20]&lt;/DisplayText&gt;&lt;record&gt;&lt;rec-number&gt;2336&lt;/rec-number&gt;&lt;foreign-keys&gt;&lt;key app="EN" db-id="vfv02dwd85zdt7e550jx900mexds525eadfv" timestamp="1585208656"&gt;2336&lt;/key&gt;&lt;/foreign-keys&gt;&lt;ref-type name="Journal Article"&gt;17&lt;/ref-type&gt;&lt;contributors&gt;&lt;authors&gt;&lt;author&gt;Gould, Neal S&lt;/author&gt;&lt;author&gt;Evans, Perry&lt;/author&gt;&lt;author&gt;Martínez-Acedo, Pablo&lt;/author&gt;&lt;author&gt;Marino, Stefano M&lt;/author&gt;&lt;author&gt;Gladyshev, Vadim N&lt;/author&gt;&lt;author&gt;Carroll, Kate S&lt;/author&gt;&lt;author&gt;Ischiropoulos, Harry&lt;/author&gt;&lt;/authors&gt;&lt;/contributors&gt;&lt;titles&gt;&lt;title&gt;Site-specific proteomic mapping identifies selectively modified regulatory cysteine residues in functionally distinct protein networks&lt;/title&gt;&lt;secondary-title&gt;Chemistry &amp;amp; biology&lt;/secondary-title&gt;&lt;/titles&gt;&lt;periodical&gt;&lt;full-title&gt;Chemistry &amp;amp; biology&lt;/full-title&gt;&lt;/periodical&gt;&lt;pages&gt;965-975&lt;/pages&gt;&lt;volume&gt;22&lt;/volume&gt;&lt;number&gt;7&lt;/number&gt;&lt;dates&gt;&lt;year&gt;2015&lt;/year&gt;&lt;/dates&gt;&lt;isbn&gt;1074-5521&lt;/isbn&gt;&lt;urls&gt;&lt;/urls&gt;&lt;/record&gt;&lt;/Cite&gt;&lt;/EndNote&gt;</w:instrText>
      </w:r>
      <w:r>
        <w:rPr>
          <w:sz w:val="22"/>
        </w:rPr>
        <w:fldChar w:fldCharType="separate"/>
      </w:r>
      <w:r>
        <w:rPr>
          <w:noProof/>
          <w:sz w:val="22"/>
        </w:rPr>
        <w:t>[</w:t>
      </w:r>
      <w:hyperlink w:anchor="_ENREF_20" w:tooltip="Gould, 2015 #2336" w:history="1">
        <w:r>
          <w:rPr>
            <w:noProof/>
            <w:sz w:val="22"/>
          </w:rPr>
          <w:t>20</w:t>
        </w:r>
      </w:hyperlink>
      <w:r>
        <w:rPr>
          <w:noProof/>
          <w:sz w:val="22"/>
        </w:rPr>
        <w:t>]</w:t>
      </w:r>
      <w:r>
        <w:rPr>
          <w:sz w:val="22"/>
        </w:rPr>
        <w:fldChar w:fldCharType="end"/>
      </w:r>
      <w:r>
        <w:rPr>
          <w:sz w:val="22"/>
        </w:rPr>
        <w:t>. However, data on a particular involvement of Hg-thiol interaction in mechanisms of Hg toxicity are still insufficient.</w:t>
      </w:r>
    </w:p>
    <w:bookmarkEnd w:id="3"/>
    <w:p>
      <w:pPr>
        <w:spacing w:line="480" w:lineRule="auto"/>
        <w:jc w:val="both"/>
        <w:rPr>
          <w:sz w:val="22"/>
        </w:rPr>
      </w:pPr>
      <w:r>
        <w:rPr>
          <w:sz w:val="22"/>
        </w:rPr>
        <w:lastRenderedPageBreak/>
        <w:t xml:space="preserve">Therefore, we discuss in this review the present data on affinity and conjugation of SH groups of low- and high-molecular-weight biological ligands with Hg, as well as the outcome of such interactions with a special emphasis on pathways of Hg toxicity. </w:t>
      </w:r>
    </w:p>
    <w:p>
      <w:pPr>
        <w:pStyle w:val="Listenabsatz"/>
        <w:numPr>
          <w:ilvl w:val="0"/>
          <w:numId w:val="2"/>
        </w:numPr>
        <w:spacing w:line="480" w:lineRule="auto"/>
        <w:jc w:val="both"/>
        <w:rPr>
          <w:rFonts w:ascii="Times New Roman" w:hAnsi="Times New Roman" w:cs="Times New Roman"/>
          <w:b/>
        </w:rPr>
      </w:pPr>
      <w:r>
        <w:rPr>
          <w:rFonts w:ascii="Times New Roman" w:hAnsi="Times New Roman" w:cs="Times New Roman"/>
          <w:b/>
        </w:rPr>
        <w:t>Forms of mercury</w:t>
      </w:r>
    </w:p>
    <w:p>
      <w:pPr>
        <w:spacing w:line="480" w:lineRule="auto"/>
        <w:jc w:val="both"/>
        <w:rPr>
          <w:sz w:val="22"/>
        </w:rPr>
      </w:pPr>
      <w:r>
        <w:rPr>
          <w:sz w:val="22"/>
        </w:rPr>
        <w:t>Exposure to Hg occurs in different forms, in principle, either as elemental (Hg</w:t>
      </w:r>
      <w:r>
        <w:rPr>
          <w:sz w:val="22"/>
          <w:vertAlign w:val="superscript"/>
        </w:rPr>
        <w:t>0</w:t>
      </w:r>
      <w:r>
        <w:rPr>
          <w:sz w:val="22"/>
        </w:rPr>
        <w:t>), inorganic, or organic Hg</w:t>
      </w:r>
      <w:r>
        <w:rPr>
          <w:sz w:val="22"/>
          <w:vertAlign w:val="superscript"/>
        </w:rPr>
        <w:t>n+</w:t>
      </w:r>
      <w:r>
        <w:rPr>
          <w:sz w:val="22"/>
        </w:rPr>
        <w:t>. Metallic or elemental Hg (Hg</w:t>
      </w:r>
      <w:r>
        <w:rPr>
          <w:sz w:val="22"/>
          <w:vertAlign w:val="superscript"/>
        </w:rPr>
        <w:t>0</w:t>
      </w:r>
      <w:r>
        <w:rPr>
          <w:sz w:val="22"/>
        </w:rPr>
        <w:t xml:space="preserve">) as a liquid metal has low absorption by dermal and gastrointestinal routes </w:t>
      </w:r>
      <w:r>
        <w:rPr>
          <w:sz w:val="22"/>
        </w:rPr>
        <w:fldChar w:fldCharType="begin"/>
      </w:r>
      <w:r>
        <w:rPr>
          <w:sz w:val="22"/>
        </w:rPr>
        <w:instrText xml:space="preserve"> ADDIN EN.CITE &lt;EndNote&gt;&lt;Cite&gt;&lt;Author&gt;Clarkson&lt;/Author&gt;&lt;Year&gt;2006&lt;/Year&gt;&lt;RecNum&gt;781&lt;/RecNum&gt;&lt;DisplayText&gt;[21, 22]&lt;/DisplayText&gt;&lt;record&gt;&lt;rec-number&gt;781&lt;/rec-number&gt;&lt;foreign-keys&gt;&lt;key app="EN" db-id="vfv02dwd85zdt7e550jx900mexds525eadfv" timestamp="1578907596"&gt;781&lt;/key&gt;&lt;/foreign-keys&gt;&lt;ref-type name="Journal Article"&gt;17&lt;/ref-type&gt;&lt;contributors&gt;&lt;authors&gt;&lt;author&gt;Clarkson, Thomas W&lt;/author&gt;&lt;author&gt;Magos, Laszlo&lt;/author&gt;&lt;/authors&gt;&lt;/contributors&gt;&lt;titles&gt;&lt;title&gt;The toxicology of mercury and its chemical compounds&lt;/title&gt;&lt;secondary-title&gt;Critical reviews in toxicology&lt;/secondary-title&gt;&lt;/titles&gt;&lt;periodical&gt;&lt;full-title&gt;Critical reviews in toxicology&lt;/full-title&gt;&lt;/periodical&gt;&lt;pages&gt;609-662&lt;/pages&gt;&lt;volume&gt;36&lt;/volume&gt;&lt;number&gt;8&lt;/number&gt;&lt;dates&gt;&lt;year&gt;2006&lt;/year&gt;&lt;/dates&gt;&lt;isbn&gt;1040-8444&lt;/isbn&gt;&lt;urls&gt;&lt;/urls&gt;&lt;/record&gt;&lt;/Cite&gt;&lt;Cite&gt;&lt;Author&gt;Clarkson&lt;/Author&gt;&lt;Year&gt;2007&lt;/Year&gt;&lt;RecNum&gt;778&lt;/RecNum&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1" w:tooltip="Clarkson, 2006 #781" w:history="1">
        <w:r>
          <w:rPr>
            <w:noProof/>
            <w:sz w:val="22"/>
          </w:rPr>
          <w:t>21</w:t>
        </w:r>
      </w:hyperlink>
      <w:r>
        <w:rPr>
          <w:noProof/>
          <w:sz w:val="22"/>
        </w:rPr>
        <w:t xml:space="preserve">, </w:t>
      </w:r>
      <w:hyperlink w:anchor="_ENREF_22" w:tooltip="Clarkson, 2007 #778" w:history="1">
        <w:r>
          <w:rPr>
            <w:noProof/>
            <w:sz w:val="22"/>
          </w:rPr>
          <w:t>22</w:t>
        </w:r>
      </w:hyperlink>
      <w:r>
        <w:rPr>
          <w:noProof/>
          <w:sz w:val="22"/>
        </w:rPr>
        <w:t>]</w:t>
      </w:r>
      <w:r>
        <w:rPr>
          <w:sz w:val="22"/>
        </w:rPr>
        <w:fldChar w:fldCharType="end"/>
      </w:r>
      <w:r>
        <w:rPr>
          <w:sz w:val="22"/>
        </w:rPr>
        <w:t>. Although it has a high vapor pressure, and at saturation, a</w:t>
      </w:r>
      <w:r>
        <w:rPr>
          <w:rStyle w:val="Standardskriftforavsnitt1"/>
          <w:sz w:val="22"/>
        </w:rPr>
        <w:t xml:space="preserve"> cubic meter of air holds 20 mg Hg at room temperature. </w:t>
      </w:r>
      <w:r>
        <w:rPr>
          <w:sz w:val="22"/>
        </w:rPr>
        <w:t xml:space="preserve">Upon inhalation, this colorless, odorless vapor is highly toxic </w:t>
      </w:r>
      <w:r>
        <w:rPr>
          <w:sz w:val="22"/>
        </w:rPr>
        <w:fldChar w:fldCharType="begin"/>
      </w:r>
      <w:r>
        <w:rPr>
          <w:sz w:val="22"/>
        </w:rPr>
        <w:instrText xml:space="preserve"> ADDIN EN.CITE &lt;EndNote&gt;&lt;Cite&gt;&lt;Author&gt;Bjørklund&lt;/Author&gt;&lt;Year&gt;2019&lt;/Year&gt;&lt;RecNum&gt;2337&lt;/RecNum&gt;&lt;DisplayText&gt;[23]&lt;/DisplayText&gt;&lt;record&gt;&lt;rec-number&gt;2337&lt;/rec-number&gt;&lt;foreign-keys&gt;&lt;key app="EN" db-id="vfv02dwd85zdt7e550jx900mexds525eadfv" timestamp="1585208656"&gt;2337&lt;/key&gt;&lt;/foreign-keys&gt;&lt;ref-type name="Journal Article"&gt;17&lt;/ref-type&gt;&lt;contributors&gt;&lt;authors&gt;&lt;author&gt;Bjørklund, Geir&lt;/author&gt;&lt;author&gt;Crisponi, Guido&lt;/author&gt;&lt;author&gt;Nurchi, Valeria Marina&lt;/author&gt;&lt;author&gt;Cappai, Rosita&lt;/author&gt;&lt;author&gt;Buha Djordjevic, Aleksandra&lt;/author&gt;&lt;author&gt;Aaseth, Jan&lt;/author&gt;&lt;/authors&gt;&lt;/contributors&gt;&lt;titles&gt;&lt;title&gt;A review on coordination properties of Thiol-containing chelating agents towards mercury, cadmium, and lead&lt;/title&gt;&lt;secondary-title&gt;Molecules&lt;/secondary-title&gt;&lt;/titles&gt;&lt;periodical&gt;&lt;full-title&gt;Molecules&lt;/full-title&gt;&lt;/periodical&gt;&lt;pages&gt;3247&lt;/pages&gt;&lt;volume&gt;24&lt;/volume&gt;&lt;number&gt;18&lt;/number&gt;&lt;dates&gt;&lt;year&gt;2019&lt;/year&gt;&lt;/dates&gt;&lt;urls&gt;&lt;/urls&gt;&lt;/record&gt;&lt;/Cite&gt;&lt;/EndNote&gt;</w:instrText>
      </w:r>
      <w:r>
        <w:rPr>
          <w:sz w:val="22"/>
        </w:rPr>
        <w:fldChar w:fldCharType="separate"/>
      </w:r>
      <w:r>
        <w:rPr>
          <w:noProof/>
          <w:sz w:val="22"/>
        </w:rPr>
        <w:t>[</w:t>
      </w:r>
      <w:hyperlink w:anchor="_ENREF_23" w:tooltip="Bjørklund, 2019 #2337" w:history="1">
        <w:r>
          <w:rPr>
            <w:noProof/>
            <w:sz w:val="22"/>
          </w:rPr>
          <w:t>23</w:t>
        </w:r>
      </w:hyperlink>
      <w:r>
        <w:rPr>
          <w:noProof/>
          <w:sz w:val="22"/>
        </w:rPr>
        <w:t>]</w:t>
      </w:r>
      <w:r>
        <w:rPr>
          <w:sz w:val="22"/>
        </w:rPr>
        <w:fldChar w:fldCharType="end"/>
      </w:r>
      <w:r>
        <w:rPr>
          <w:sz w:val="22"/>
        </w:rPr>
        <w:t xml:space="preserve">. Mercury vapor, which also is released from dental amalgams, is absorbed by the lungs and mucous membranes </w:t>
      </w:r>
      <w:r>
        <w:rPr>
          <w:sz w:val="22"/>
        </w:rPr>
        <w:fldChar w:fldCharType="begin"/>
      </w:r>
      <w:r>
        <w:rPr>
          <w:sz w:val="22"/>
        </w:rPr>
        <w:instrText xml:space="preserve"> ADDIN EN.CITE &lt;EndNote&gt;&lt;Cite&gt;&lt;Author&gt;Bernhoft&lt;/Author&gt;&lt;Year&gt;2012&lt;/Year&gt;&lt;RecNum&gt;779&lt;/RecNum&gt;&lt;DisplayText&gt;[22, 24]&lt;/DisplayText&gt;&lt;record&gt;&lt;rec-number&gt;779&lt;/rec-number&gt;&lt;foreign-keys&gt;&lt;key app="EN" db-id="vfv02dwd85zdt7e550jx900mexds525eadfv" timestamp="1578907596"&gt;779&lt;/key&gt;&lt;/foreign-keys&gt;&lt;ref-type name="Journal Article"&gt;17&lt;/ref-type&gt;&lt;contributors&gt;&lt;authors&gt;&lt;author&gt;Bernhoft, Robin A&lt;/author&gt;&lt;/authors&gt;&lt;/contributors&gt;&lt;titles&gt;&lt;title&gt;Mercury toxicity and treatment: a review of the literature&lt;/title&gt;&lt;secondary-title&gt;Journal of environmental and public health&lt;/secondary-title&gt;&lt;/titles&gt;&lt;periodical&gt;&lt;full-title&gt;Journal of environmental and public health&lt;/full-title&gt;&lt;/periodical&gt;&lt;volume&gt;2012&lt;/volume&gt;&lt;dates&gt;&lt;year&gt;2012&lt;/year&gt;&lt;/dates&gt;&lt;isbn&gt;1687-9805&lt;/isbn&gt;&lt;urls&gt;&lt;/urls&gt;&lt;/record&gt;&lt;/Cite&gt;&lt;Cite&gt;&lt;Author&gt;Clarkson&lt;/Author&gt;&lt;Year&gt;2007&lt;/Year&gt;&lt;RecNum&gt;778&lt;/RecNum&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 xml:space="preserve">, </w:t>
      </w:r>
      <w:hyperlink w:anchor="_ENREF_24" w:tooltip="Bernhoft, 2012 #779" w:history="1">
        <w:r>
          <w:rPr>
            <w:noProof/>
            <w:sz w:val="22"/>
          </w:rPr>
          <w:t>24</w:t>
        </w:r>
      </w:hyperlink>
      <w:r>
        <w:rPr>
          <w:noProof/>
          <w:sz w:val="22"/>
        </w:rPr>
        <w:t>]</w:t>
      </w:r>
      <w:r>
        <w:rPr>
          <w:sz w:val="22"/>
        </w:rPr>
        <w:fldChar w:fldCharType="end"/>
      </w:r>
      <w:r>
        <w:rPr>
          <w:sz w:val="22"/>
        </w:rPr>
        <w:t xml:space="preserve">. Mercury vapor is a monatomic gas, which is lipophilic and highly diffusible. It can pass through biological barriers, including the blood-brain barrier (BBB), the placenta, and cell membranes </w:t>
      </w:r>
      <w:r>
        <w:rPr>
          <w:sz w:val="22"/>
        </w:rPr>
        <w:fldChar w:fldCharType="begin"/>
      </w:r>
      <w:r>
        <w:rPr>
          <w:sz w:val="22"/>
        </w:rPr>
        <w:instrText xml:space="preserve"> ADDIN EN.CITE &lt;EndNote&gt;&lt;Cite&gt;&lt;Author&gt;Clarkson&lt;/Author&gt;&lt;Year&gt;2006&lt;/Year&gt;&lt;RecNum&gt;781&lt;/RecNum&gt;&lt;DisplayText&gt;[21]&lt;/DisplayText&gt;&lt;record&gt;&lt;rec-number&gt;781&lt;/rec-number&gt;&lt;foreign-keys&gt;&lt;key app="EN" db-id="vfv02dwd85zdt7e550jx900mexds525eadfv" timestamp="1578907596"&gt;781&lt;/key&gt;&lt;/foreign-keys&gt;&lt;ref-type name="Journal Article"&gt;17&lt;/ref-type&gt;&lt;contributors&gt;&lt;authors&gt;&lt;author&gt;Clarkson, Thomas W&lt;/author&gt;&lt;author&gt;Magos, Laszlo&lt;/author&gt;&lt;/authors&gt;&lt;/contributors&gt;&lt;titles&gt;&lt;title&gt;The toxicology of mercury and its chemical compounds&lt;/title&gt;&lt;secondary-title&gt;Critical reviews in toxicology&lt;/secondary-title&gt;&lt;/titles&gt;&lt;periodical&gt;&lt;full-title&gt;Critical reviews in toxicology&lt;/full-title&gt;&lt;/periodical&gt;&lt;pages&gt;609-662&lt;/pages&gt;&lt;volume&gt;36&lt;/volume&gt;&lt;number&gt;8&lt;/number&gt;&lt;dates&gt;&lt;year&gt;2006&lt;/year&gt;&lt;/dates&gt;&lt;isbn&gt;1040-8444&lt;/isbn&gt;&lt;urls&gt;&lt;/urls&gt;&lt;/record&gt;&lt;/Cite&gt;&lt;/EndNote&gt;</w:instrText>
      </w:r>
      <w:r>
        <w:rPr>
          <w:sz w:val="22"/>
        </w:rPr>
        <w:fldChar w:fldCharType="separate"/>
      </w:r>
      <w:r>
        <w:rPr>
          <w:noProof/>
          <w:sz w:val="22"/>
        </w:rPr>
        <w:t>[</w:t>
      </w:r>
      <w:hyperlink w:anchor="_ENREF_21" w:tooltip="Clarkson, 2006 #781" w:history="1">
        <w:r>
          <w:rPr>
            <w:noProof/>
            <w:sz w:val="22"/>
          </w:rPr>
          <w:t>21</w:t>
        </w:r>
      </w:hyperlink>
      <w:r>
        <w:rPr>
          <w:noProof/>
          <w:sz w:val="22"/>
        </w:rPr>
        <w:t>]</w:t>
      </w:r>
      <w:r>
        <w:rPr>
          <w:sz w:val="22"/>
        </w:rPr>
        <w:fldChar w:fldCharType="end"/>
      </w:r>
      <w:r>
        <w:rPr>
          <w:sz w:val="22"/>
        </w:rPr>
        <w:t xml:space="preserve">. Also, proteins for the transport of small uncharged molecules may be involved </w:t>
      </w:r>
      <w:r>
        <w:rPr>
          <w:sz w:val="22"/>
        </w:rPr>
        <w:fldChar w:fldCharType="begin"/>
      </w:r>
      <w:r>
        <w:rPr>
          <w:sz w:val="22"/>
        </w:rPr>
        <w:instrText xml:space="preserve"> ADDIN EN.CITE &lt;EndNote&gt;&lt;Cite&gt;&lt;Author&gt;Clarkson&lt;/Author&gt;&lt;Year&gt;2007&lt;/Year&gt;&lt;RecNum&gt;778&lt;/RecNum&gt;&lt;DisplayText&gt;[22]&lt;/DisplayText&gt;&lt;record&gt;&lt;rec-number&gt;778&lt;/rec-number&gt;&lt;foreign-keys&gt;&lt;key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w:t>
      </w:r>
      <w:r>
        <w:rPr>
          <w:sz w:val="22"/>
        </w:rPr>
        <w:fldChar w:fldCharType="end"/>
      </w:r>
      <w:r>
        <w:rPr>
          <w:sz w:val="22"/>
        </w:rPr>
        <w:t xml:space="preserve">. Each Hg form has a particular type of toxicity. The specific toxicity is not only dependent upon the chemical form but is mainly associated with specific metabolic and distribution fractions. In inorganic salts, Hg can occur in two oxidation states: +1(I) for the mercurous cation; and +2(II) for the mercuric cation </w:t>
      </w:r>
      <w:r>
        <w:rPr>
          <w:sz w:val="22"/>
        </w:rPr>
        <w:fldChar w:fldCharType="begin"/>
      </w:r>
      <w:r>
        <w:rPr>
          <w:sz w:val="22"/>
        </w:rPr>
        <w:instrText xml:space="preserve"> ADDIN EN.CITE &lt;EndNote&gt;&lt;Cite&gt;&lt;Author&gt;Clarkson&lt;/Author&gt;&lt;Year&gt;2007&lt;/Year&gt;&lt;RecNum&gt;778&lt;/RecNum&gt;&lt;DisplayText&gt;[22]&lt;/DisplayText&gt;&lt;record&gt;&lt;rec-number&gt;778&lt;/rec-number&gt;&lt;foreign-keys&gt;&lt;key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w:t>
      </w:r>
      <w:r>
        <w:rPr>
          <w:sz w:val="22"/>
        </w:rPr>
        <w:fldChar w:fldCharType="end"/>
      </w:r>
      <w:r>
        <w:rPr>
          <w:sz w:val="22"/>
        </w:rPr>
        <w:t>. The transitory cation is known as mercurous form, which easily dissociates into Hg</w:t>
      </w:r>
      <w:r>
        <w:rPr>
          <w:sz w:val="22"/>
          <w:vertAlign w:val="superscript"/>
        </w:rPr>
        <w:t>0</w:t>
      </w:r>
      <w:r>
        <w:rPr>
          <w:sz w:val="22"/>
        </w:rPr>
        <w:t xml:space="preserve"> and Hg</w:t>
      </w:r>
      <w:r>
        <w:rPr>
          <w:sz w:val="22"/>
          <w:vertAlign w:val="superscript"/>
        </w:rPr>
        <w:t>2+</w:t>
      </w:r>
      <w:r>
        <w:rPr>
          <w:sz w:val="22"/>
        </w:rPr>
        <w:t xml:space="preserve"> </w:t>
      </w:r>
      <w:r>
        <w:rPr>
          <w:sz w:val="22"/>
        </w:rPr>
        <w:fldChar w:fldCharType="begin"/>
      </w:r>
      <w:r>
        <w:rPr>
          <w:sz w:val="22"/>
        </w:rPr>
        <w:instrText xml:space="preserve"> ADDIN EN.CITE &lt;EndNote&gt;&lt;Cite&gt;&lt;Author&gt;Clarkson&lt;/Author&gt;&lt;Year&gt;2007&lt;/Year&gt;&lt;RecNum&gt;778&lt;/RecNum&gt;&lt;DisplayText&gt;[22, 25]&lt;/DisplayText&gt;&lt;record&gt;&lt;rec-number&gt;778&lt;/rec-number&gt;&lt;foreign-keys&gt;&lt;key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Cite&gt;&lt;Author&gt;Rettig&lt;/Author&gt;&lt;Year&gt;1990&lt;/Year&gt;&lt;RecNum&gt;785&lt;/RecNum&gt;&lt;record&gt;&lt;rec-number&gt;785&lt;/rec-number&gt;&lt;foreign-keys&gt;&lt;key app="EN" db-id="vfv02dwd85zdt7e550jx900mexds525eadfv" timestamp="1578907597"&gt;785&lt;/key&gt;&lt;/foreign-keys&gt;&lt;ref-type name="Journal Article"&gt;17&lt;/ref-type&gt;&lt;contributors&gt;&lt;authors&gt;&lt;author&gt;Rettig, PC&lt;/author&gt;&lt;/authors&gt;&lt;/contributors&gt;&lt;titles&gt;&lt;title&gt;ATSDR (Agency for Toxic Substances and Disease Registry): medical waste poses no threat to public&lt;/title&gt;&lt;secondary-title&gt;Health facilities management&lt;/secondary-title&gt;&lt;/titles&gt;&lt;periodical&gt;&lt;full-title&gt;Health facilities management&lt;/full-title&gt;&lt;/periodical&gt;&lt;pages&gt;60, 62, 64&lt;/pages&gt;&lt;volume&gt;3&lt;/volume&gt;&lt;number&gt;6&lt;/number&gt;&lt;dates&gt;&lt;year&gt;1990&lt;/year&gt;&lt;/dates&gt;&lt;isbn&gt;0899-6210&lt;/isbn&gt;&lt;urls&gt;&lt;/urls&gt;&lt;/record&gt;&lt;/Cite&gt;&lt;/EndNote&gt;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 xml:space="preserve">, </w:t>
      </w:r>
      <w:hyperlink w:anchor="_ENREF_25" w:tooltip="Rettig, 1990 #785" w:history="1">
        <w:r>
          <w:rPr>
            <w:noProof/>
            <w:sz w:val="22"/>
          </w:rPr>
          <w:t>25</w:t>
        </w:r>
      </w:hyperlink>
      <w:r>
        <w:rPr>
          <w:noProof/>
          <w:sz w:val="22"/>
        </w:rPr>
        <w:t>]</w:t>
      </w:r>
      <w:r>
        <w:rPr>
          <w:sz w:val="22"/>
        </w:rPr>
        <w:fldChar w:fldCharType="end"/>
      </w:r>
      <w:r>
        <w:rPr>
          <w:sz w:val="22"/>
        </w:rPr>
        <w:t xml:space="preserve">. Mercurous chloride (Hg(I) chloride; Cl-Hg-Hg-Cl), described as calomel, was a component in teething powders until about 1950 when it was recognized to cause acrodynia and was also used as a medicinal purgative and diuretic during the 17th and 18th centuries </w:t>
      </w:r>
      <w:r>
        <w:rPr>
          <w:sz w:val="22"/>
        </w:rPr>
        <w:fldChar w:fldCharType="begin"/>
      </w:r>
      <w:r>
        <w:rPr>
          <w:sz w:val="22"/>
        </w:rPr>
        <w:instrText xml:space="preserve"> ADDIN EN.CITE &lt;EndNote&gt;&lt;Cite&gt;&lt;Author&gt;Bjørklund&lt;/Author&gt;&lt;Year&gt;1995&lt;/Year&gt;&lt;RecNum&gt;802&lt;/RecNum&gt;&lt;DisplayText&gt;[26, 27]&lt;/DisplayText&gt;&lt;record&gt;&lt;rec-number&gt;802&lt;/rec-number&gt;&lt;foreign-keys&gt;&lt;key app="EN" db-id="vfv02dwd85zdt7e550jx900mexds525eadfv" timestamp="1578907995"&gt;802&lt;/key&gt;&lt;/foreign-keys&gt;&lt;ref-type name="Journal Article"&gt;17&lt;/ref-type&gt;&lt;contributors&gt;&lt;authors&gt;&lt;author&gt;Bjørklund, Geir&lt;/author&gt;&lt;/authors&gt;&lt;/contributors&gt;&lt;titles&gt;&lt;title&gt;Mercury and acrodynia&lt;/title&gt;&lt;secondary-title&gt;Journal of Orthomolecular Medicine&lt;/secondary-title&gt;&lt;/titles&gt;&lt;periodical&gt;&lt;full-title&gt;Journal of Orthomolecular Medicine&lt;/full-title&gt;&lt;/periodical&gt;&lt;pages&gt;145-146&lt;/pages&gt;&lt;volume&gt;10&lt;/volume&gt;&lt;number&gt;2&lt;/number&gt;&lt;dates&gt;&lt;year&gt;1995&lt;/year&gt;&lt;/dates&gt;&lt;urls&gt;&lt;/urls&gt;&lt;/record&gt;&lt;/Cite&gt;&lt;Cite&gt;&lt;Author&gt;Goldwater&lt;/Author&gt;&lt;Year&gt;1972&lt;/Year&gt;&lt;RecNum&gt;803&lt;/RecNum&gt;&lt;record&gt;&lt;rec-number&gt;803&lt;/rec-number&gt;&lt;foreign-keys&gt;&lt;key app="EN" db-id="vfv02dwd85zdt7e550jx900mexds525eadfv" timestamp="1578908819"&gt;803&lt;/key&gt;&lt;/foreign-keys&gt;&lt;ref-type name="Book"&gt;6&lt;/ref-type&gt;&lt;contributors&gt;&lt;authors&gt;&lt;author&gt;Goldwater, L. J.&lt;/author&gt;&lt;/authors&gt;&lt;/contributors&gt;&lt;titles&gt;&lt;title&gt;Mercury: a history of quicksilver&lt;/title&gt;&lt;/titles&gt;&lt;dates&gt;&lt;year&gt;1972&lt;/year&gt;&lt;/dates&gt;&lt;pub-location&gt;Baltimore&lt;/pub-location&gt;&lt;publisher&gt;York Press&lt;/publisher&gt;&lt;urls&gt;&lt;/urls&gt;&lt;/record&gt;&lt;/Cite&gt;&lt;/EndNote&gt;</w:instrText>
      </w:r>
      <w:r>
        <w:rPr>
          <w:sz w:val="22"/>
        </w:rPr>
        <w:fldChar w:fldCharType="separate"/>
      </w:r>
      <w:r>
        <w:rPr>
          <w:noProof/>
          <w:sz w:val="22"/>
        </w:rPr>
        <w:t>[</w:t>
      </w:r>
      <w:hyperlink w:anchor="_ENREF_26" w:tooltip="Bjørklund, 1995 #802" w:history="1">
        <w:r>
          <w:rPr>
            <w:noProof/>
            <w:sz w:val="22"/>
          </w:rPr>
          <w:t>26</w:t>
        </w:r>
      </w:hyperlink>
      <w:r>
        <w:rPr>
          <w:noProof/>
          <w:sz w:val="22"/>
        </w:rPr>
        <w:t xml:space="preserve">, </w:t>
      </w:r>
      <w:hyperlink w:anchor="_ENREF_27" w:tooltip="Goldwater, 1972 #803" w:history="1">
        <w:r>
          <w:rPr>
            <w:noProof/>
            <w:sz w:val="22"/>
          </w:rPr>
          <w:t>27</w:t>
        </w:r>
      </w:hyperlink>
      <w:r>
        <w:rPr>
          <w:noProof/>
          <w:sz w:val="22"/>
        </w:rPr>
        <w:t>]</w:t>
      </w:r>
      <w:r>
        <w:rPr>
          <w:sz w:val="22"/>
        </w:rPr>
        <w:fldChar w:fldCharType="end"/>
      </w:r>
      <w:r>
        <w:rPr>
          <w:sz w:val="22"/>
        </w:rPr>
        <w:t>. The end-product of the full oxidation of Hg is the mercuric form with a +2-oxidation state. Hg(II) may exist both as inorganic Hg</w:t>
      </w:r>
      <w:r>
        <w:rPr>
          <w:sz w:val="22"/>
          <w:vertAlign w:val="superscript"/>
        </w:rPr>
        <w:t>2+</w:t>
      </w:r>
      <w:r>
        <w:rPr>
          <w:sz w:val="22"/>
        </w:rPr>
        <w:t xml:space="preserve"> salt and as organomercurials, including the widespread compounds methylmercury (MeHg, CH</w:t>
      </w:r>
      <w:r>
        <w:rPr>
          <w:sz w:val="22"/>
          <w:vertAlign w:val="subscript"/>
        </w:rPr>
        <w:t>3</w:t>
      </w:r>
      <w:r>
        <w:rPr>
          <w:sz w:val="22"/>
        </w:rPr>
        <w:t>Hg</w:t>
      </w:r>
      <w:r>
        <w:rPr>
          <w:sz w:val="22"/>
          <w:vertAlign w:val="superscript"/>
        </w:rPr>
        <w:t>+</w:t>
      </w:r>
      <w:r>
        <w:rPr>
          <w:sz w:val="22"/>
        </w:rPr>
        <w:t>), dimethylmercury ((CH</w:t>
      </w:r>
      <w:r>
        <w:rPr>
          <w:sz w:val="22"/>
          <w:vertAlign w:val="subscript"/>
        </w:rPr>
        <w:t>3</w:t>
      </w:r>
      <w:r>
        <w:rPr>
          <w:sz w:val="22"/>
        </w:rPr>
        <w:t>)</w:t>
      </w:r>
      <w:r>
        <w:rPr>
          <w:sz w:val="22"/>
          <w:vertAlign w:val="subscript"/>
        </w:rPr>
        <w:t>2</w:t>
      </w:r>
      <w:r>
        <w:rPr>
          <w:sz w:val="22"/>
        </w:rPr>
        <w:t>Hg), ethylmercury (EtHg, C</w:t>
      </w:r>
      <w:r>
        <w:rPr>
          <w:sz w:val="22"/>
          <w:vertAlign w:val="subscript"/>
        </w:rPr>
        <w:t>2</w:t>
      </w:r>
      <w:r>
        <w:rPr>
          <w:sz w:val="22"/>
        </w:rPr>
        <w:t>H</w:t>
      </w:r>
      <w:r>
        <w:rPr>
          <w:sz w:val="22"/>
          <w:vertAlign w:val="subscript"/>
        </w:rPr>
        <w:t>5</w:t>
      </w:r>
      <w:r>
        <w:rPr>
          <w:sz w:val="22"/>
        </w:rPr>
        <w:t>Hg</w:t>
      </w:r>
      <w:r>
        <w:rPr>
          <w:sz w:val="22"/>
          <w:vertAlign w:val="superscript"/>
        </w:rPr>
        <w:t>+</w:t>
      </w:r>
      <w:r>
        <w:rPr>
          <w:sz w:val="22"/>
        </w:rPr>
        <w:t>), and phenylmercury (C</w:t>
      </w:r>
      <w:r>
        <w:rPr>
          <w:sz w:val="22"/>
          <w:vertAlign w:val="subscript"/>
        </w:rPr>
        <w:t>6</w:t>
      </w:r>
      <w:r>
        <w:rPr>
          <w:sz w:val="22"/>
        </w:rPr>
        <w:t>H</w:t>
      </w:r>
      <w:r>
        <w:rPr>
          <w:sz w:val="22"/>
          <w:vertAlign w:val="subscript"/>
        </w:rPr>
        <w:t>5</w:t>
      </w:r>
      <w:r>
        <w:rPr>
          <w:sz w:val="22"/>
        </w:rPr>
        <w:t>Hg</w:t>
      </w:r>
      <w:r>
        <w:rPr>
          <w:sz w:val="22"/>
          <w:vertAlign w:val="superscript"/>
        </w:rPr>
        <w:t>+</w:t>
      </w:r>
      <w:r>
        <w:rPr>
          <w:sz w:val="22"/>
        </w:rPr>
        <w:t xml:space="preserve">) </w:t>
      </w:r>
      <w:r>
        <w:rPr>
          <w:sz w:val="22"/>
        </w:rPr>
        <w:fldChar w:fldCharType="begin"/>
      </w:r>
      <w:r>
        <w:rPr>
          <w:sz w:val="22"/>
        </w:rPr>
        <w:instrText xml:space="preserve"> ADDIN EN.CITE &lt;EndNote&gt;&lt;Cite&gt;&lt;Author&gt;Macrae&lt;/Author&gt;&lt;Year&gt;2020&lt;/Year&gt;&lt;RecNum&gt;2338&lt;/RecNum&gt;&lt;DisplayText&gt;[28]&lt;/DisplayText&gt;&lt;record&gt;&lt;rec-number&gt;2338&lt;/rec-number&gt;&lt;foreign-keys&gt;&lt;key app="EN" db-id="vfv02dwd85zdt7e550jx900mexds525eadfv" timestamp="1585208656"&gt;2338&lt;/key&gt;&lt;/foreign-keys&gt;&lt;ref-type name="Journal Article"&gt;17&lt;/ref-type&gt;&lt;contributors&gt;&lt;authors&gt;&lt;author&gt;Macrae, Clare F&lt;/author&gt;&lt;author&gt;Sovago, Ioana&lt;/author&gt;&lt;author&gt;Cottrell, Simon J&lt;/author&gt;&lt;author&gt;Galek, Peter TA&lt;/author&gt;&lt;author&gt;McCabe, Patrick&lt;/author&gt;&lt;author&gt;Pidcock, Elna&lt;/author&gt;&lt;author&gt;Platings, Michael&lt;/author&gt;&lt;author&gt;Shields, Greg P&lt;/author&gt;&lt;author&gt;Stevens, Joanna S&lt;/author&gt;&lt;author&gt;Towler, Matthew&lt;/author&gt;&lt;/authors&gt;&lt;/contributors&gt;&lt;titles&gt;&lt;title&gt;Mercury 4.0: from visualization to analysis, design and prediction&lt;/title&gt;&lt;secondary-title&gt;Journal of Applied Crystallography&lt;/secondary-title&gt;&lt;/titles&gt;&lt;periodical&gt;&lt;full-title&gt;Journal of Applied Crystallography&lt;/full-title&gt;&lt;/periodical&gt;&lt;dates&gt;&lt;year&gt;2020&lt;/year&gt;&lt;/dates&gt;&lt;isbn&gt;1600-5767&lt;/isbn&gt;&lt;urls&gt;&lt;/urls&gt;&lt;/record&gt;&lt;/Cite&gt;&lt;/EndNote&gt;</w:instrText>
      </w:r>
      <w:r>
        <w:rPr>
          <w:sz w:val="22"/>
        </w:rPr>
        <w:fldChar w:fldCharType="separate"/>
      </w:r>
      <w:r>
        <w:rPr>
          <w:noProof/>
          <w:sz w:val="22"/>
        </w:rPr>
        <w:t>[</w:t>
      </w:r>
      <w:hyperlink w:anchor="_ENREF_28" w:tooltip="Macrae, 2020 #2338" w:history="1">
        <w:r>
          <w:rPr>
            <w:noProof/>
            <w:sz w:val="22"/>
          </w:rPr>
          <w:t>28</w:t>
        </w:r>
      </w:hyperlink>
      <w:r>
        <w:rPr>
          <w:noProof/>
          <w:sz w:val="22"/>
        </w:rPr>
        <w:t>]</w:t>
      </w:r>
      <w:r>
        <w:rPr>
          <w:sz w:val="22"/>
        </w:rPr>
        <w:fldChar w:fldCharType="end"/>
      </w:r>
      <w:r>
        <w:rPr>
          <w:sz w:val="22"/>
        </w:rPr>
        <w:t xml:space="preserve">. The capabilities of these mercurials to bind amino acids, peptides, and proteins result in a high number of Hg species in the living organisms. Mercury(II)-compounds are the most reactive forms of Hg and are related to different toxic effects </w:t>
      </w:r>
      <w:r>
        <w:rPr>
          <w:sz w:val="22"/>
        </w:rPr>
        <w:fldChar w:fldCharType="begin"/>
      </w:r>
      <w:r>
        <w:rPr>
          <w:sz w:val="22"/>
        </w:rPr>
        <w:instrText xml:space="preserve"> ADDIN EN.CITE &lt;EndNote&gt;&lt;Cite&gt;&lt;Author&gt;Bjørklund&lt;/Author&gt;&lt;Year&gt;2019&lt;/Year&gt;&lt;RecNum&gt;2337&lt;/RecNum&gt;&lt;DisplayText&gt;[23]&lt;/DisplayText&gt;&lt;record&gt;&lt;rec-number&gt;2337&lt;/rec-number&gt;&lt;foreign-keys&gt;&lt;key app="EN" db-id="vfv02dwd85zdt7e550jx900mexds525eadfv" timestamp="1585208656"&gt;2337&lt;/key&gt;&lt;/foreign-keys&gt;&lt;ref-type name="Journal Article"&gt;17&lt;/ref-type&gt;&lt;contributors&gt;&lt;authors&gt;&lt;author&gt;Bjørklund, Geir&lt;/author&gt;&lt;author&gt;Crisponi, Guido&lt;/author&gt;&lt;author&gt;Nurchi, Valeria Marina&lt;/author&gt;&lt;author&gt;Cappai, Rosita&lt;/author&gt;&lt;author&gt;Buha Djordjevic, Aleksandra&lt;/author&gt;&lt;author&gt;Aaseth, Jan&lt;/author&gt;&lt;/authors&gt;&lt;/contributors&gt;&lt;titles&gt;&lt;title&gt;A review on coordination properties of Thiol-containing chelating agents towards mercury, cadmium, and lead&lt;/title&gt;&lt;secondary-title&gt;Molecules&lt;/secondary-title&gt;&lt;/titles&gt;&lt;periodical&gt;&lt;full-title&gt;Molecules&lt;/full-title&gt;&lt;/periodical&gt;&lt;pages&gt;3247&lt;/pages&gt;&lt;volume&gt;24&lt;/volume&gt;&lt;number&gt;18&lt;/number&gt;&lt;dates&gt;&lt;year&gt;2019&lt;/year&gt;&lt;/dates&gt;&lt;urls&gt;&lt;/urls&gt;&lt;/record&gt;&lt;/Cite&gt;&lt;/EndNote&gt;</w:instrText>
      </w:r>
      <w:r>
        <w:rPr>
          <w:sz w:val="22"/>
        </w:rPr>
        <w:fldChar w:fldCharType="separate"/>
      </w:r>
      <w:r>
        <w:rPr>
          <w:noProof/>
          <w:sz w:val="22"/>
        </w:rPr>
        <w:t>[</w:t>
      </w:r>
      <w:hyperlink w:anchor="_ENREF_23" w:tooltip="Bjørklund, 2019 #2337" w:history="1">
        <w:r>
          <w:rPr>
            <w:noProof/>
            <w:sz w:val="22"/>
          </w:rPr>
          <w:t>23</w:t>
        </w:r>
      </w:hyperlink>
      <w:r>
        <w:rPr>
          <w:noProof/>
          <w:sz w:val="22"/>
        </w:rPr>
        <w:t>]</w:t>
      </w:r>
      <w:r>
        <w:rPr>
          <w:sz w:val="22"/>
        </w:rPr>
        <w:fldChar w:fldCharType="end"/>
      </w:r>
      <w:r>
        <w:rPr>
          <w:sz w:val="22"/>
        </w:rPr>
        <w:t xml:space="preserve">. Although certain studies demonstrate lipophilicity of MeHg, the complexes MeHg-S-R molecules are much less lipophilic. </w:t>
      </w:r>
      <w:r>
        <w:rPr>
          <w:sz w:val="22"/>
        </w:rPr>
        <w:lastRenderedPageBreak/>
        <w:t>The compounds of organic Hg are those in which Hg</w:t>
      </w:r>
      <w:r>
        <w:rPr>
          <w:sz w:val="22"/>
          <w:vertAlign w:val="superscript"/>
        </w:rPr>
        <w:t>2+</w:t>
      </w:r>
      <w:r>
        <w:rPr>
          <w:sz w:val="22"/>
        </w:rPr>
        <w:t xml:space="preserve"> (highly reactive divalent) is covalently linked to carbon. The main source of EtHg (H</w:t>
      </w:r>
      <w:r>
        <w:rPr>
          <w:sz w:val="22"/>
          <w:vertAlign w:val="subscript"/>
        </w:rPr>
        <w:t>3</w:t>
      </w:r>
      <w:r>
        <w:rPr>
          <w:sz w:val="22"/>
        </w:rPr>
        <w:t>CH</w:t>
      </w:r>
      <w:r>
        <w:rPr>
          <w:sz w:val="22"/>
          <w:vertAlign w:val="subscript"/>
        </w:rPr>
        <w:t>2</w:t>
      </w:r>
      <w:r>
        <w:rPr>
          <w:sz w:val="22"/>
        </w:rPr>
        <w:t>C-Hg</w:t>
      </w:r>
      <w:r>
        <w:rPr>
          <w:sz w:val="22"/>
          <w:vertAlign w:val="superscript"/>
        </w:rPr>
        <w:t>+</w:t>
      </w:r>
      <w:r>
        <w:rPr>
          <w:sz w:val="22"/>
        </w:rPr>
        <w:t xml:space="preserve"> X</w:t>
      </w:r>
      <w:r>
        <w:rPr>
          <w:sz w:val="22"/>
          <w:vertAlign w:val="superscript"/>
        </w:rPr>
        <w:t>--</w:t>
      </w:r>
      <w:r>
        <w:rPr>
          <w:sz w:val="22"/>
        </w:rPr>
        <w:t>, in which X is often Cys) is thiomersal, which is used as a vaccine preservative. Methylmercury (H</w:t>
      </w:r>
      <w:r>
        <w:rPr>
          <w:sz w:val="22"/>
          <w:vertAlign w:val="subscript"/>
        </w:rPr>
        <w:t>3</w:t>
      </w:r>
      <w:r>
        <w:rPr>
          <w:sz w:val="22"/>
        </w:rPr>
        <w:t>C-Hg</w:t>
      </w:r>
      <w:r>
        <w:rPr>
          <w:sz w:val="22"/>
          <w:vertAlign w:val="superscript"/>
        </w:rPr>
        <w:t>+</w:t>
      </w:r>
      <w:r>
        <w:rPr>
          <w:sz w:val="22"/>
        </w:rPr>
        <w:t xml:space="preserve"> X) is found in dietary fish. The proposed pathways for MeHg transportation may include mimicking the amino acid, methionine, utilizing the large neutral amino acid transporter (LAT1) on the cell membrane </w:t>
      </w:r>
      <w:r>
        <w:rPr>
          <w:sz w:val="22"/>
        </w:rPr>
        <w:fldChar w:fldCharType="begin"/>
      </w:r>
      <w:r>
        <w:rPr>
          <w:sz w:val="22"/>
        </w:rPr>
        <w:instrText xml:space="preserve"> ADDIN EN.CITE &lt;EndNote&gt;&lt;Cite&gt;&lt;Author&gt;Clarkson&lt;/Author&gt;&lt;Year&gt;2007&lt;/Year&gt;&lt;RecNum&gt;778&lt;/RecNum&gt;&lt;DisplayText&gt;[22]&lt;/DisplayText&gt;&lt;record&gt;&lt;rec-number&gt;778&lt;/rec-number&gt;&lt;foreign-keys&gt;&lt;key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w:t>
      </w:r>
      <w:r>
        <w:rPr>
          <w:sz w:val="22"/>
        </w:rPr>
        <w:fldChar w:fldCharType="end"/>
      </w:r>
      <w:r>
        <w:rPr>
          <w:sz w:val="22"/>
        </w:rPr>
        <w:t>. As regards thimerosal, the EtHg moiety may gain intracellular access in exchange reactions with endogenous thiols such as glutathione (GSH). In contrast to Hg</w:t>
      </w:r>
      <w:r>
        <w:rPr>
          <w:sz w:val="22"/>
          <w:vertAlign w:val="superscript"/>
        </w:rPr>
        <w:t>0</w:t>
      </w:r>
      <w:r>
        <w:rPr>
          <w:sz w:val="22"/>
        </w:rPr>
        <w:t xml:space="preserve">, which is characterized by high lipophilicity, lipophilic diffusion across biological membranes is unlikely to be a significant mechanism of MeHg transport </w:t>
      </w:r>
      <w:r>
        <w:rPr>
          <w:i/>
          <w:sz w:val="22"/>
        </w:rPr>
        <w:t>in vivo</w:t>
      </w:r>
      <w:r>
        <w:rPr>
          <w:sz w:val="22"/>
        </w:rPr>
        <w:t>. At normal physiological pH in gut and blood (near 6.8-7.4), the vast majority of MeHg is expected to be bound to thiol groups. Methylmercury can cross the BBB</w:t>
      </w:r>
      <w:r>
        <w:rPr>
          <w:rStyle w:val="Kommentarzeichen"/>
          <w:rFonts w:eastAsia="Times New Roman"/>
          <w:sz w:val="22"/>
          <w:szCs w:val="22"/>
        </w:rPr>
        <w:t xml:space="preserve">, </w:t>
      </w:r>
      <w:r>
        <w:rPr>
          <w:sz w:val="22"/>
        </w:rPr>
        <w:t xml:space="preserve">although less effective in comparison with elemental Hg vapor, but it is readily absorbed via the gut, and it accumulates in various tissues </w:t>
      </w:r>
      <w:r>
        <w:rPr>
          <w:sz w:val="22"/>
        </w:rPr>
        <w:fldChar w:fldCharType="begin"/>
      </w:r>
      <w:r>
        <w:rPr>
          <w:sz w:val="22"/>
        </w:rPr>
        <w:instrText xml:space="preserve"> ADDIN EN.CITE &lt;EndNote&gt;&lt;Cite&gt;&lt;Author&gt;Bernhoft&lt;/Author&gt;&lt;Year&gt;2012&lt;/Year&gt;&lt;RecNum&gt;779&lt;/RecNum&gt;&lt;DisplayText&gt;[24]&lt;/DisplayText&gt;&lt;record&gt;&lt;rec-number&gt;779&lt;/rec-number&gt;&lt;foreign-keys&gt;&lt;key app="EN" db-id="vfv02dwd85zdt7e550jx900mexds525eadfv" timestamp="1578907596"&gt;779&lt;/key&gt;&lt;/foreign-keys&gt;&lt;ref-type name="Journal Article"&gt;17&lt;/ref-type&gt;&lt;contributors&gt;&lt;authors&gt;&lt;author&gt;Bernhoft, Robin A&lt;/author&gt;&lt;/authors&gt;&lt;/contributors&gt;&lt;titles&gt;&lt;title&gt;Mercury toxicity and treatment: a review of the literature&lt;/title&gt;&lt;secondary-title&gt;Journal of environmental and public health&lt;/secondary-title&gt;&lt;/titles&gt;&lt;periodical&gt;&lt;full-title&gt;Journal of environmental and public health&lt;/full-title&gt;&lt;/periodical&gt;&lt;volume&gt;2012&lt;/volume&gt;&lt;dates&gt;&lt;year&gt;2012&lt;/year&gt;&lt;/dates&gt;&lt;isbn&gt;1687-9805&lt;/isbn&gt;&lt;urls&gt;&lt;/urls&gt;&lt;/record&gt;&lt;/Cite&gt;&lt;/EndNote&gt;</w:instrText>
      </w:r>
      <w:r>
        <w:rPr>
          <w:sz w:val="22"/>
        </w:rPr>
        <w:fldChar w:fldCharType="separate"/>
      </w:r>
      <w:r>
        <w:rPr>
          <w:noProof/>
          <w:sz w:val="22"/>
        </w:rPr>
        <w:t>[</w:t>
      </w:r>
      <w:hyperlink w:anchor="_ENREF_24" w:tooltip="Bernhoft, 2012 #779" w:history="1">
        <w:r>
          <w:rPr>
            <w:noProof/>
            <w:sz w:val="22"/>
          </w:rPr>
          <w:t>24</w:t>
        </w:r>
      </w:hyperlink>
      <w:r>
        <w:rPr>
          <w:noProof/>
          <w:sz w:val="22"/>
        </w:rPr>
        <w:t>]</w:t>
      </w:r>
      <w:r>
        <w:rPr>
          <w:sz w:val="22"/>
        </w:rPr>
        <w:fldChar w:fldCharType="end"/>
      </w:r>
      <w:r>
        <w:rPr>
          <w:sz w:val="22"/>
        </w:rPr>
        <w:t xml:space="preserve">. With their high reactivity and high mobility, organic compounds of Hg are highly neurotoxic </w:t>
      </w:r>
      <w:r>
        <w:rPr>
          <w:sz w:val="22"/>
        </w:rPr>
        <w:fldChar w:fldCharType="begin"/>
      </w:r>
      <w:r>
        <w:rPr>
          <w:sz w:val="22"/>
        </w:rPr>
        <w:instrText xml:space="preserve"> ADDIN EN.CITE &lt;EndNote&gt;&lt;Cite&gt;&lt;Author&gt;Clarkson&lt;/Author&gt;&lt;Year&gt;2007&lt;/Year&gt;&lt;RecNum&gt;778&lt;/RecNum&gt;&lt;DisplayText&gt;[22]&lt;/DisplayText&gt;&lt;record&gt;&lt;rec-number&gt;778&lt;/rec-number&gt;&lt;foreign-keys&gt;&lt;key app="EN" db-id="vfv02dwd85zdt7e550jx900mexds525eadfv" timestamp="1578907595"&gt;778&lt;/key&gt;&lt;/foreign-keys&gt;&lt;ref-type name="Journal Article"&gt;17&lt;/ref-type&gt;&lt;contributors&gt;&lt;authors&gt;&lt;author&gt;Clarkson, Thomas W&lt;/author&gt;&lt;author&gt;Vyas, Jayesh B&lt;/author&gt;&lt;author&gt;Ballatori, Nazzareno&lt;/author&gt;&lt;/authors&gt;&lt;/contributors&gt;&lt;titles&gt;&lt;title&gt;Mechanisms of mercury disposition in the body&lt;/title&gt;&lt;secondary-title&gt;American journal of industrial medicine&lt;/secondary-title&gt;&lt;/titles&gt;&lt;periodical&gt;&lt;full-title&gt;American journal of industrial medicine&lt;/full-title&gt;&lt;/periodical&gt;&lt;pages&gt;757-764&lt;/pages&gt;&lt;volume&gt;50&lt;/volume&gt;&lt;number&gt;10&lt;/number&gt;&lt;dates&gt;&lt;year&gt;2007&lt;/year&gt;&lt;/dates&gt;&lt;isbn&gt;0271-3586&lt;/isbn&gt;&lt;urls&gt;&lt;/urls&gt;&lt;/record&gt;&lt;/Cite&gt;&lt;/EndNote&gt;</w:instrText>
      </w:r>
      <w:r>
        <w:rPr>
          <w:sz w:val="22"/>
        </w:rPr>
        <w:fldChar w:fldCharType="separate"/>
      </w:r>
      <w:r>
        <w:rPr>
          <w:noProof/>
          <w:sz w:val="22"/>
        </w:rPr>
        <w:t>[</w:t>
      </w:r>
      <w:hyperlink w:anchor="_ENREF_22" w:tooltip="Clarkson, 2007 #778" w:history="1">
        <w:r>
          <w:rPr>
            <w:noProof/>
            <w:sz w:val="22"/>
          </w:rPr>
          <w:t>22</w:t>
        </w:r>
      </w:hyperlink>
      <w:r>
        <w:rPr>
          <w:noProof/>
          <w:sz w:val="22"/>
        </w:rPr>
        <w:t>]</w:t>
      </w:r>
      <w:r>
        <w:rPr>
          <w:sz w:val="22"/>
        </w:rPr>
        <w:fldChar w:fldCharType="end"/>
      </w:r>
      <w:r>
        <w:rPr>
          <w:sz w:val="22"/>
        </w:rPr>
        <w:t xml:space="preserve">. Special attention should be paid to toxicokinetics of thiomersal (EtHg) yet recognizing that it may be quite different from that observed for MeHg, reflective of differential mechanisms of toxicity, including the particular patterns of thiol group binding </w:t>
      </w:r>
      <w:r>
        <w:rPr>
          <w:sz w:val="22"/>
        </w:rPr>
        <w:fldChar w:fldCharType="begin"/>
      </w:r>
      <w:r>
        <w:rPr>
          <w:sz w:val="22"/>
        </w:rPr>
        <w:instrText xml:space="preserve"> ADDIN EN.CITE &lt;EndNote&gt;&lt;Cite&gt;&lt;Author&gt;Dorea&lt;/Author&gt;&lt;Year&gt;2013&lt;/Year&gt;&lt;RecNum&gt;2518&lt;/RecNum&gt;&lt;DisplayText&gt;[29]&lt;/DisplayText&gt;&lt;record&gt;&lt;rec-number&gt;2518&lt;/rec-number&gt;&lt;foreign-keys&gt;&lt;key app="EN" db-id="vfv02dwd85zdt7e550jx900mexds525eadfv" timestamp="1585209668"&gt;2518&lt;/key&gt;&lt;/foreign-keys&gt;&lt;ref-type name="Journal Article"&gt;17&lt;/ref-type&gt;&lt;contributors&gt;&lt;authors&gt;&lt;author&gt;Dorea, J. G.&lt;/author&gt;&lt;author&gt;Farina, M.&lt;/author&gt;&lt;author&gt;Rocha, J. B.&lt;/author&gt;&lt;/authors&gt;&lt;/contributors&gt;&lt;auth-address&gt;Department of Nutrition, Faculty of Health Sciences, Universidade de Brasilia, 70919-970, Brasilia, DF, Brazil. dorea@rudah.com.br&lt;/auth-address&gt;&lt;titles&gt;&lt;title&gt;Toxicity of ethylmercury (and Thimerosal): a comparison with methylmercury&lt;/title&gt;&lt;secondary-title&gt;J Appl Toxicol&lt;/secondary-title&gt;&lt;/titles&gt;&lt;periodical&gt;&lt;full-title&gt;J Appl Toxicol&lt;/full-title&gt;&lt;/periodical&gt;&lt;pages&gt;700-11&lt;/pages&gt;&lt;volume&gt;33&lt;/volume&gt;&lt;number&gt;8&lt;/number&gt;&lt;edition&gt;2013/02/13&lt;/edition&gt;&lt;keywords&gt;&lt;keyword&gt;Animals&lt;/keyword&gt;&lt;keyword&gt;Disease Models, Animal&lt;/keyword&gt;&lt;keyword&gt;Female&lt;/keyword&gt;&lt;keyword&gt;Fishes&lt;/keyword&gt;&lt;keyword&gt;Half-Life&lt;/keyword&gt;&lt;keyword&gt;Humans&lt;/keyword&gt;&lt;keyword&gt;Infant&lt;/keyword&gt;&lt;keyword&gt;Meat&lt;/keyword&gt;&lt;keyword&gt;Methylmercury Compounds/pharmacokinetics/*toxicity&lt;/keyword&gt;&lt;keyword&gt;Nervous System/cytology/drug effects&lt;/keyword&gt;&lt;keyword&gt;Pregnancy&lt;/keyword&gt;&lt;keyword&gt;Preservatives, Pharmaceutical/pharmacokinetics/*toxicity&lt;/keyword&gt;&lt;keyword&gt;Thimerosal/pharmacokinetics/*toxicity&lt;/keyword&gt;&lt;keyword&gt;Vaccination&lt;/keyword&gt;&lt;keyword&gt;Vaccines/chemistry&lt;/keyword&gt;&lt;/keywords&gt;&lt;dates&gt;&lt;year&gt;2013&lt;/year&gt;&lt;pub-dates&gt;&lt;date&gt;Aug&lt;/date&gt;&lt;/pub-dates&gt;&lt;/dates&gt;&lt;isbn&gt;1099-1263 (Electronic)&amp;#xD;0260-437X (Linking)&lt;/isbn&gt;&lt;accession-num&gt;23401210&lt;/accession-num&gt;&lt;urls&gt;&lt;related-urls&gt;&lt;url&gt;https://www.ncbi.nlm.nih.gov/pubmed/23401210&lt;/url&gt;&lt;/related-urls&gt;&lt;/urls&gt;&lt;electronic-resource-num&gt;10.1002/jat.2855&lt;/electronic-resource-num&gt;&lt;/record&gt;&lt;/Cite&gt;&lt;/EndNote&gt;</w:instrText>
      </w:r>
      <w:r>
        <w:rPr>
          <w:sz w:val="22"/>
        </w:rPr>
        <w:fldChar w:fldCharType="separate"/>
      </w:r>
      <w:r>
        <w:rPr>
          <w:noProof/>
          <w:sz w:val="22"/>
        </w:rPr>
        <w:t>[</w:t>
      </w:r>
      <w:hyperlink w:anchor="_ENREF_29" w:tooltip="Dorea, 2013 #2518" w:history="1">
        <w:r>
          <w:rPr>
            <w:noProof/>
            <w:sz w:val="22"/>
          </w:rPr>
          <w:t>29</w:t>
        </w:r>
      </w:hyperlink>
      <w:r>
        <w:rPr>
          <w:noProof/>
          <w:sz w:val="22"/>
        </w:rPr>
        <w:t>]</w:t>
      </w:r>
      <w:r>
        <w:rPr>
          <w:sz w:val="22"/>
        </w:rPr>
        <w:fldChar w:fldCharType="end"/>
      </w:r>
      <w:r>
        <w:rPr>
          <w:sz w:val="22"/>
        </w:rPr>
        <w:t>.</w:t>
      </w:r>
    </w:p>
    <w:p>
      <w:pPr>
        <w:spacing w:line="480" w:lineRule="auto"/>
        <w:jc w:val="both"/>
        <w:rPr>
          <w:sz w:val="22"/>
        </w:rPr>
      </w:pPr>
      <w:r>
        <w:rPr>
          <w:sz w:val="22"/>
        </w:rPr>
        <w:t>In addition to different physicochemical properties, organic species and inorganic Hg(II) species are characterized by different bioavailability. Particularly, c</w:t>
      </w:r>
      <w:r>
        <w:rPr>
          <w:bCs/>
          <w:sz w:val="22"/>
        </w:rPr>
        <w:t xml:space="preserve">omparative analysis of MeHg and Hg(II) absorption rates have reported that the overall absorption of the studied Hg compounds in humans was estimated as 12%-79% and 49%-69%, respectively </w:t>
      </w:r>
      <w:r>
        <w:rPr>
          <w:bCs/>
          <w:sz w:val="22"/>
        </w:rPr>
        <w:fldChar w:fldCharType="begin"/>
      </w:r>
      <w:r>
        <w:rPr>
          <w:bCs/>
          <w:sz w:val="22"/>
        </w:rPr>
        <w:instrText xml:space="preserve"> ADDIN EN.CITE &lt;EndNote&gt;&lt;Cite&gt;&lt;Author&gt;Bradley&lt;/Author&gt;&lt;Year&gt;2017&lt;/Year&gt;&lt;RecNum&gt;2339&lt;/RecNum&gt;&lt;DisplayText&gt;[30]&lt;/DisplayText&gt;&lt;record&gt;&lt;rec-number&gt;2339&lt;/rec-number&gt;&lt;foreign-keys&gt;&lt;key app="EN" db-id="vfv02dwd85zdt7e550jx900mexds525eadfv" timestamp="1585208657"&gt;2339&lt;/key&gt;&lt;/foreign-keys&gt;&lt;ref-type name="Journal Article"&gt;17&lt;/ref-type&gt;&lt;contributors&gt;&lt;authors&gt;&lt;author&gt;Bradley, Mark&lt;/author&gt;&lt;author&gt;Barst, Benjamin&lt;/author&gt;&lt;author&gt;Basu, Niladri&lt;/author&gt;&lt;/authors&gt;&lt;/contributors&gt;&lt;titles&gt;&lt;title&gt;A review of mercury bioavailability in humans and fish&lt;/title&gt;&lt;secondary-title&gt;International journal of environmental research and public health&lt;/secondary-title&gt;&lt;/titles&gt;&lt;periodical&gt;&lt;full-title&gt;International Journal of Environmental Research and Public Health&lt;/full-title&gt;&lt;/periodical&gt;&lt;pages&gt;169&lt;/pages&gt;&lt;volume&gt;14&lt;/volume&gt;&lt;number&gt;2&lt;/number&gt;&lt;dates&gt;&lt;year&gt;2017&lt;/year&gt;&lt;/dates&gt;&lt;urls&gt;&lt;/urls&gt;&lt;/record&gt;&lt;/Cite&gt;&lt;/EndNote&gt;</w:instrText>
      </w:r>
      <w:r>
        <w:rPr>
          <w:bCs/>
          <w:sz w:val="22"/>
        </w:rPr>
        <w:fldChar w:fldCharType="separate"/>
      </w:r>
      <w:r>
        <w:rPr>
          <w:bCs/>
          <w:noProof/>
          <w:sz w:val="22"/>
        </w:rPr>
        <w:t>[</w:t>
      </w:r>
      <w:hyperlink w:anchor="_ENREF_30" w:tooltip="Bradley, 2017 #2339" w:history="1">
        <w:r>
          <w:rPr>
            <w:bCs/>
            <w:noProof/>
            <w:sz w:val="22"/>
          </w:rPr>
          <w:t>30</w:t>
        </w:r>
      </w:hyperlink>
      <w:r>
        <w:rPr>
          <w:bCs/>
          <w:noProof/>
          <w:sz w:val="22"/>
        </w:rPr>
        <w:t>]</w:t>
      </w:r>
      <w:r>
        <w:rPr>
          <w:bCs/>
          <w:sz w:val="22"/>
        </w:rPr>
        <w:fldChar w:fldCharType="end"/>
      </w:r>
      <w:r>
        <w:rPr>
          <w:bCs/>
          <w:sz w:val="22"/>
        </w:rPr>
        <w:t>. Although earlier estimated to be about 70 days, the human body half-life (t</w:t>
      </w:r>
      <w:r>
        <w:rPr>
          <w:bCs/>
          <w:sz w:val="22"/>
          <w:vertAlign w:val="subscript"/>
        </w:rPr>
        <w:t>1/2</w:t>
      </w:r>
      <w:r>
        <w:rPr>
          <w:bCs/>
          <w:sz w:val="22"/>
        </w:rPr>
        <w:t>) of MeHg has later been found to vary between 42.5 and 128.3 days in healthy volunteers. The shorter estimated value for t</w:t>
      </w:r>
      <w:r>
        <w:rPr>
          <w:bCs/>
          <w:sz w:val="22"/>
          <w:vertAlign w:val="subscript"/>
        </w:rPr>
        <w:t>1/2</w:t>
      </w:r>
      <w:r>
        <w:rPr>
          <w:bCs/>
          <w:sz w:val="22"/>
        </w:rPr>
        <w:t xml:space="preserve"> (about 40 days) and faster MeHg elimination was associated with complete demethylation as assessed by fecal Hg content </w:t>
      </w:r>
      <w:r>
        <w:rPr>
          <w:bCs/>
          <w:sz w:val="22"/>
        </w:rPr>
        <w:fldChar w:fldCharType="begin"/>
      </w:r>
      <w:r>
        <w:rPr>
          <w:bCs/>
          <w:sz w:val="22"/>
        </w:rPr>
        <w:instrText xml:space="preserve"> ADDIN EN.CITE &lt;EndNote&gt;&lt;Cite&gt;&lt;Author&gt;Rand&lt;/Author&gt;&lt;Year&gt;2015&lt;/Year&gt;&lt;RecNum&gt;2340&lt;/RecNum&gt;&lt;DisplayText&gt;[31]&lt;/DisplayText&gt;&lt;record&gt;&lt;rec-number&gt;2340&lt;/rec-number&gt;&lt;foreign-keys&gt;&lt;key app="EN" db-id="vfv02dwd85zdt7e550jx900mexds525eadfv" timestamp="1585208657"&gt;2340&lt;/key&gt;&lt;/foreign-keys&gt;&lt;ref-type name="Journal Article"&gt;17&lt;/ref-type&gt;&lt;contributors&gt;&lt;authors&gt;&lt;author&gt;Rand, Mathew D&lt;/author&gt;&lt;author&gt;Vorojeikina, Daria&lt;/author&gt;&lt;author&gt;van Wijngaarden, Edwin&lt;/author&gt;&lt;author&gt;Jackson, Brian P&lt;/author&gt;&lt;author&gt;Scrimale, Thomas&lt;/author&gt;&lt;author&gt;Zareba, Grazyna&lt;/author&gt;&lt;author&gt;Love, Tanzy M&lt;/author&gt;&lt;author&gt;Myers, Gary J&lt;/author&gt;&lt;author&gt;Watson, Gene E&lt;/author&gt;&lt;/authors&gt;&lt;/contributors&gt;&lt;titles&gt;&lt;title&gt;Methods for individualized determination of methylmercury elimination rate and de-methylation status in humans following fish consumption&lt;/title&gt;&lt;secondary-title&gt;Toxicological Sciences&lt;/secondary-title&gt;&lt;/titles&gt;&lt;periodical&gt;&lt;full-title&gt;Toxicological Sciences&lt;/full-title&gt;&lt;/periodical&gt;&lt;pages&gt;385-395&lt;/pages&gt;&lt;volume&gt;149&lt;/volume&gt;&lt;number&gt;2&lt;/number&gt;&lt;dates&gt;&lt;year&gt;2015&lt;/year&gt;&lt;/dates&gt;&lt;isbn&gt;1096-6080&lt;/isbn&gt;&lt;urls&gt;&lt;/urls&gt;&lt;/record&gt;&lt;/Cite&gt;&lt;/EndNote&gt;</w:instrText>
      </w:r>
      <w:r>
        <w:rPr>
          <w:bCs/>
          <w:sz w:val="22"/>
        </w:rPr>
        <w:fldChar w:fldCharType="separate"/>
      </w:r>
      <w:r>
        <w:rPr>
          <w:bCs/>
          <w:noProof/>
          <w:sz w:val="22"/>
        </w:rPr>
        <w:t>[</w:t>
      </w:r>
      <w:hyperlink w:anchor="_ENREF_31" w:tooltip="Rand, 2015 #2340" w:history="1">
        <w:r>
          <w:rPr>
            <w:bCs/>
            <w:noProof/>
            <w:sz w:val="22"/>
          </w:rPr>
          <w:t>31</w:t>
        </w:r>
      </w:hyperlink>
      <w:r>
        <w:rPr>
          <w:bCs/>
          <w:noProof/>
          <w:sz w:val="22"/>
        </w:rPr>
        <w:t>]</w:t>
      </w:r>
      <w:r>
        <w:rPr>
          <w:bCs/>
          <w:sz w:val="22"/>
        </w:rPr>
        <w:fldChar w:fldCharType="end"/>
      </w:r>
      <w:r>
        <w:rPr>
          <w:bCs/>
          <w:sz w:val="22"/>
        </w:rPr>
        <w:t>.</w:t>
      </w:r>
      <w:r>
        <w:rPr>
          <w:sz w:val="22"/>
        </w:rPr>
        <w:t xml:space="preserve"> </w:t>
      </w:r>
    </w:p>
    <w:p>
      <w:pPr>
        <w:spacing w:line="480" w:lineRule="auto"/>
        <w:jc w:val="both"/>
        <w:rPr>
          <w:sz w:val="22"/>
        </w:rPr>
      </w:pPr>
      <w:r>
        <w:rPr>
          <w:sz w:val="22"/>
        </w:rPr>
        <w:t xml:space="preserve">Following exposure, the ions of Hg are absorbed and aggravated in different organs such as the placenta, brain, liver, kidneys, and intestine </w:t>
      </w:r>
      <w:r>
        <w:rPr>
          <w:sz w:val="22"/>
        </w:rPr>
        <w:fldChar w:fldCharType="begin"/>
      </w:r>
      <w:r>
        <w:rPr>
          <w:sz w:val="22"/>
        </w:rPr>
        <w:instrText xml:space="preserve"> ADDIN EN.CITE &lt;EndNote&gt;&lt;Cite&gt;&lt;Author&gt;Bridges&lt;/Author&gt;&lt;Year&gt;2017&lt;/Year&gt;&lt;RecNum&gt;780&lt;/RecNum&gt;&lt;DisplayText&gt;[32]&lt;/DisplayText&gt;&lt;record&gt;&lt;rec-number&gt;780&lt;/rec-number&gt;&lt;foreign-keys&gt;&lt;key app="EN" db-id="vfv02dwd85zdt7e550jx900mexds525eadfv" timestamp="1578907596"&gt;780&lt;/key&gt;&lt;/foreign-keys&gt;&lt;ref-type name="Journal Article"&gt;17&lt;/ref-type&gt;&lt;contributors&gt;&lt;authors&gt;&lt;author&gt;Bridges, Christy C&lt;/author&gt;&lt;author&gt;Zalups, Rudolfs K&lt;/author&gt;&lt;/authors&gt;&lt;/contributors&gt;&lt;titles&gt;&lt;title&gt;Mechanisms involved in the transport of mercuric ions in target tissues&lt;/title&gt;&lt;secondary-title&gt;Archives of toxicology&lt;/secondary-title&gt;&lt;/titles&gt;&lt;periodical&gt;&lt;full-title&gt;Archives of toxicology&lt;/full-title&gt;&lt;/periodical&gt;&lt;pages&gt;63-81&lt;/pages&gt;&lt;volume&gt;91&lt;/volume&gt;&lt;number&gt;1&lt;/number&gt;&lt;dates&gt;&lt;year&gt;2017&lt;/year&gt;&lt;/dates&gt;&lt;isbn&gt;0340-5761&lt;/isbn&gt;&lt;urls&gt;&lt;/urls&gt;&lt;/record&gt;&lt;/Cite&gt;&lt;/EndNote&gt;</w:instrText>
      </w:r>
      <w:r>
        <w:rPr>
          <w:sz w:val="22"/>
        </w:rPr>
        <w:fldChar w:fldCharType="separate"/>
      </w:r>
      <w:r>
        <w:rPr>
          <w:noProof/>
          <w:sz w:val="22"/>
        </w:rPr>
        <w:t>[</w:t>
      </w:r>
      <w:hyperlink w:anchor="_ENREF_32" w:tooltip="Bridges, 2017 #780" w:history="1">
        <w:r>
          <w:rPr>
            <w:noProof/>
            <w:sz w:val="22"/>
          </w:rPr>
          <w:t>32</w:t>
        </w:r>
      </w:hyperlink>
      <w:r>
        <w:rPr>
          <w:noProof/>
          <w:sz w:val="22"/>
        </w:rPr>
        <w:t>]</w:t>
      </w:r>
      <w:r>
        <w:rPr>
          <w:sz w:val="22"/>
        </w:rPr>
        <w:fldChar w:fldCharType="end"/>
      </w:r>
      <w:r>
        <w:rPr>
          <w:sz w:val="22"/>
        </w:rPr>
        <w:t xml:space="preserve">. Notably, the accumulation patterns, as well as the target organs, are partially different in primates compared with rodents </w:t>
      </w:r>
      <w:r>
        <w:rPr>
          <w:sz w:val="22"/>
        </w:rPr>
        <w:fldChar w:fldCharType="begin"/>
      </w:r>
      <w:r>
        <w:rPr>
          <w:sz w:val="22"/>
        </w:rPr>
        <w:instrText xml:space="preserve"> ADDIN EN.CITE &lt;EndNote&gt;&lt;Cite&gt;&lt;Author&gt;Syversen&lt;/Author&gt;&lt;Year&gt;2012&lt;/Year&gt;&lt;RecNum&gt;1582&lt;/RecNum&gt;&lt;DisplayText&gt;[33]&lt;/DisplayText&gt;&lt;record&gt;&lt;rec-number&gt;1582&lt;/rec-number&gt;&lt;foreign-keys&gt;&lt;key app="EN" db-id="vfv02dwd85zdt7e550jx900mexds525eadfv" timestamp="1582880734"&gt;1582&lt;/key&gt;&lt;/foreign-keys&gt;&lt;ref-type name="Journal Article"&gt;17&lt;/ref-type&gt;&lt;contributors&gt;&lt;authors&gt;&lt;author&gt;Syversen, Tore&lt;/author&gt;&lt;author&gt;Kaur, Parvinder&lt;/author&gt;&lt;/authors&gt;&lt;/contributors&gt;&lt;titles&gt;&lt;title&gt;The toxicology of mercury and its compounds&lt;/title&gt;&lt;secondary-title&gt;Journal of Trace Elements in Medicine and Biology&lt;/secondary-title&gt;&lt;/titles&gt;&lt;periodical&gt;&lt;full-title&gt;Journal of Trace Elements in Medicine and Biology&lt;/full-title&gt;&lt;/periodical&gt;&lt;pages&gt;215-226&lt;/pages&gt;&lt;volume&gt;26&lt;/volume&gt;&lt;number&gt;4&lt;/number&gt;&lt;dates&gt;&lt;year&gt;2012&lt;/year&gt;&lt;/dates&gt;&lt;isbn&gt;0946-672X&lt;/isbn&gt;&lt;urls&gt;&lt;/urls&gt;&lt;/record&gt;&lt;/Cite&gt;&lt;/EndNote&gt;</w:instrText>
      </w:r>
      <w:r>
        <w:rPr>
          <w:sz w:val="22"/>
        </w:rPr>
        <w:fldChar w:fldCharType="separate"/>
      </w:r>
      <w:r>
        <w:rPr>
          <w:noProof/>
          <w:sz w:val="22"/>
        </w:rPr>
        <w:t>[</w:t>
      </w:r>
      <w:hyperlink w:anchor="_ENREF_33" w:tooltip="Syversen, 2012 #1582" w:history="1">
        <w:r>
          <w:rPr>
            <w:noProof/>
            <w:sz w:val="22"/>
          </w:rPr>
          <w:t>33</w:t>
        </w:r>
      </w:hyperlink>
      <w:r>
        <w:rPr>
          <w:noProof/>
          <w:sz w:val="22"/>
        </w:rPr>
        <w:t>]</w:t>
      </w:r>
      <w:r>
        <w:rPr>
          <w:sz w:val="22"/>
        </w:rPr>
        <w:fldChar w:fldCharType="end"/>
      </w:r>
      <w:r>
        <w:rPr>
          <w:sz w:val="22"/>
        </w:rPr>
        <w:t>. Among various exposure routes, humans can be exposed to high Hg levels through the ingestion of organic Hg forms in contaminated food (i.e., MeHg</w:t>
      </w:r>
      <w:r>
        <w:rPr>
          <w:sz w:val="22"/>
          <w:vertAlign w:val="superscript"/>
        </w:rPr>
        <w:t>+</w:t>
      </w:r>
      <w:r>
        <w:rPr>
          <w:sz w:val="22"/>
        </w:rPr>
        <w:t xml:space="preserve">). </w:t>
      </w:r>
      <w:r>
        <w:rPr>
          <w:sz w:val="22"/>
        </w:rPr>
        <w:lastRenderedPageBreak/>
        <w:t>Regarding sea-food, high MeHg</w:t>
      </w:r>
      <w:r>
        <w:rPr>
          <w:sz w:val="22"/>
          <w:vertAlign w:val="superscript"/>
        </w:rPr>
        <w:t>+</w:t>
      </w:r>
      <w:r>
        <w:rPr>
          <w:sz w:val="22"/>
        </w:rPr>
        <w:t xml:space="preserve"> levels are found in the muscle of large predatory saltwater and freshwater fish, including pike, salmon, shark swordfish, and tuna </w:t>
      </w:r>
      <w:r>
        <w:rPr>
          <w:sz w:val="22"/>
        </w:rPr>
        <w:fldChar w:fldCharType="begin"/>
      </w:r>
      <w:r>
        <w:rPr>
          <w:sz w:val="22"/>
        </w:rPr>
        <w:instrText xml:space="preserve"> ADDIN EN.CITE &lt;EndNote&gt;&lt;Cite&gt;&lt;Author&gt;Clarkson&lt;/Author&gt;&lt;Year&gt;2006&lt;/Year&gt;&lt;RecNum&gt;781&lt;/RecNum&gt;&lt;DisplayText&gt;[21]&lt;/DisplayText&gt;&lt;record&gt;&lt;rec-number&gt;781&lt;/rec-number&gt;&lt;foreign-keys&gt;&lt;key app="EN" db-id="vfv02dwd85zdt7e550jx900mexds525eadfv" timestamp="1578907596"&gt;781&lt;/key&gt;&lt;/foreign-keys&gt;&lt;ref-type name="Journal Article"&gt;17&lt;/ref-type&gt;&lt;contributors&gt;&lt;authors&gt;&lt;author&gt;Clarkson, Thomas W&lt;/author&gt;&lt;author&gt;Magos, Laszlo&lt;/author&gt;&lt;/authors&gt;&lt;/contributors&gt;&lt;titles&gt;&lt;title&gt;The toxicology of mercury and its chemical compounds&lt;/title&gt;&lt;secondary-title&gt;Critical reviews in toxicology&lt;/secondary-title&gt;&lt;/titles&gt;&lt;periodical&gt;&lt;full-title&gt;Critical reviews in toxicology&lt;/full-title&gt;&lt;/periodical&gt;&lt;pages&gt;609-662&lt;/pages&gt;&lt;volume&gt;36&lt;/volume&gt;&lt;number&gt;8&lt;/number&gt;&lt;dates&gt;&lt;year&gt;2006&lt;/year&gt;&lt;/dates&gt;&lt;isbn&gt;1040-8444&lt;/isbn&gt;&lt;urls&gt;&lt;/urls&gt;&lt;/record&gt;&lt;/Cite&gt;&lt;/EndNote&gt;</w:instrText>
      </w:r>
      <w:r>
        <w:rPr>
          <w:sz w:val="22"/>
        </w:rPr>
        <w:fldChar w:fldCharType="separate"/>
      </w:r>
      <w:r>
        <w:rPr>
          <w:noProof/>
          <w:sz w:val="22"/>
        </w:rPr>
        <w:t>[</w:t>
      </w:r>
      <w:hyperlink w:anchor="_ENREF_21" w:tooltip="Clarkson, 2006 #781" w:history="1">
        <w:r>
          <w:rPr>
            <w:noProof/>
            <w:sz w:val="22"/>
          </w:rPr>
          <w:t>21</w:t>
        </w:r>
      </w:hyperlink>
      <w:r>
        <w:rPr>
          <w:noProof/>
          <w:sz w:val="22"/>
        </w:rPr>
        <w:t>]</w:t>
      </w:r>
      <w:r>
        <w:rPr>
          <w:sz w:val="22"/>
        </w:rPr>
        <w:fldChar w:fldCharType="end"/>
      </w:r>
      <w:r>
        <w:rPr>
          <w:sz w:val="22"/>
        </w:rPr>
        <w:t xml:space="preserve">. The accumulation of Hg in these tissues is related primarily to their inability to efficiently eliminate Hg, their ingestion of other contaminated fish, and their longevity in contaminated waters </w:t>
      </w:r>
      <w:r>
        <w:rPr>
          <w:sz w:val="22"/>
        </w:rPr>
        <w:fldChar w:fldCharType="begin"/>
      </w:r>
      <w:r>
        <w:rPr>
          <w:sz w:val="22"/>
        </w:rPr>
        <w:instrText xml:space="preserve"> ADDIN EN.CITE &lt;EndNote&gt;&lt;Cite&gt;&lt;Author&gt;Ward&lt;/Author&gt;&lt;Year&gt;2010&lt;/Year&gt;&lt;RecNum&gt;782&lt;/RecNum&gt;&lt;DisplayText&gt;[34]&lt;/DisplayText&gt;&lt;record&gt;&lt;rec-number&gt;782&lt;/rec-number&gt;&lt;foreign-keys&gt;&lt;key app="EN" db-id="vfv02dwd85zdt7e550jx900mexds525eadfv" timestamp="1578907597"&gt;782&lt;/key&gt;&lt;/foreign-keys&gt;&lt;ref-type name="Journal Article"&gt;17&lt;/ref-type&gt;&lt;contributors&gt;&lt;authors&gt;&lt;author&gt;Ward, Darren M&lt;/author&gt;&lt;author&gt;Nislow, Keith H&lt;/author&gt;&lt;author&gt;Folt, Carol L&lt;/author&gt;&lt;/authors&gt;&lt;/contributors&gt;&lt;titles&gt;&lt;title&gt;Bioaccumulation syndrome: identifying factors that make some stream food webs prone to elevated mercury bioaccumulation&lt;/title&gt;&lt;secondary-title&gt;Annals of the New York Academy of Sciences&lt;/secondary-title&gt;&lt;/titles&gt;&lt;periodical&gt;&lt;full-title&gt;Annals of the New York Academy of Sciences&lt;/full-title&gt;&lt;/periodical&gt;&lt;pages&gt;62-83&lt;/pages&gt;&lt;volume&gt;1195&lt;/volume&gt;&lt;number&gt;1&lt;/number&gt;&lt;dates&gt;&lt;year&gt;2010&lt;/year&gt;&lt;/dates&gt;&lt;isbn&gt;1749-6632&lt;/isbn&gt;&lt;urls&gt;&lt;/urls&gt;&lt;/record&gt;&lt;/Cite&gt;&lt;/EndNote&gt;</w:instrText>
      </w:r>
      <w:r>
        <w:rPr>
          <w:sz w:val="22"/>
        </w:rPr>
        <w:fldChar w:fldCharType="separate"/>
      </w:r>
      <w:r>
        <w:rPr>
          <w:noProof/>
          <w:sz w:val="22"/>
        </w:rPr>
        <w:t>[</w:t>
      </w:r>
      <w:hyperlink w:anchor="_ENREF_34" w:tooltip="Ward, 2010 #782" w:history="1">
        <w:r>
          <w:rPr>
            <w:noProof/>
            <w:sz w:val="22"/>
          </w:rPr>
          <w:t>34</w:t>
        </w:r>
      </w:hyperlink>
      <w:r>
        <w:rPr>
          <w:noProof/>
          <w:sz w:val="22"/>
        </w:rPr>
        <w:t>]</w:t>
      </w:r>
      <w:r>
        <w:rPr>
          <w:sz w:val="22"/>
        </w:rPr>
        <w:fldChar w:fldCharType="end"/>
      </w:r>
      <w:r>
        <w:rPr>
          <w:sz w:val="22"/>
        </w:rPr>
        <w:t>. After the contaminated food ingestion, MeHg</w:t>
      </w:r>
      <w:r>
        <w:rPr>
          <w:sz w:val="22"/>
          <w:vertAlign w:val="superscript"/>
        </w:rPr>
        <w:t>+</w:t>
      </w:r>
      <w:r>
        <w:rPr>
          <w:sz w:val="22"/>
        </w:rPr>
        <w:t xml:space="preserve"> can be absorbed easily through the gastrointestinal tract and transported to various organs. However, it is critical to evaluate the chemical properties and metabolism of mercuric ions along the pathways in view of the importance of correct Hg speciation </w:t>
      </w:r>
      <w:r>
        <w:rPr>
          <w:i/>
          <w:iCs/>
          <w:sz w:val="22"/>
        </w:rPr>
        <w:t>in vivo</w:t>
      </w:r>
      <w:bookmarkStart w:id="4" w:name="__Fieldmark__22_2319115597"/>
      <w:bookmarkStart w:id="5" w:name="_Hlk514869349"/>
      <w:bookmarkEnd w:id="4"/>
      <w:bookmarkEnd w:id="5"/>
      <w:r>
        <w:rPr>
          <w:sz w:val="22"/>
        </w:rPr>
        <w:t>.</w:t>
      </w:r>
    </w:p>
    <w:p>
      <w:pPr>
        <w:pStyle w:val="Listenabsatz"/>
        <w:numPr>
          <w:ilvl w:val="0"/>
          <w:numId w:val="2"/>
        </w:numPr>
        <w:spacing w:line="480" w:lineRule="auto"/>
        <w:jc w:val="both"/>
        <w:rPr>
          <w:rFonts w:ascii="Times New Roman" w:hAnsi="Times New Roman" w:cs="Times New Roman"/>
          <w:b/>
        </w:rPr>
      </w:pPr>
      <w:r>
        <w:rPr>
          <w:rFonts w:ascii="Times New Roman" w:eastAsia="Times New Roman" w:hAnsi="Times New Roman" w:cs="Times New Roman"/>
          <w:b/>
          <w:bCs/>
        </w:rPr>
        <w:t>Sulfhydryl groups and mercury</w:t>
      </w:r>
    </w:p>
    <w:p>
      <w:pPr>
        <w:spacing w:line="480" w:lineRule="auto"/>
        <w:jc w:val="both"/>
        <w:rPr>
          <w:b/>
          <w:sz w:val="22"/>
        </w:rPr>
      </w:pPr>
      <w:r>
        <w:rPr>
          <w:sz w:val="22"/>
        </w:rPr>
        <w:t xml:space="preserve">It has been reported that </w:t>
      </w:r>
      <w:r>
        <w:rPr>
          <w:rFonts w:eastAsia="Times New Roman"/>
          <w:sz w:val="22"/>
        </w:rPr>
        <w:t>sulfhydryl (SH)</w:t>
      </w:r>
      <w:r>
        <w:rPr>
          <w:sz w:val="22"/>
        </w:rPr>
        <w:t xml:space="preserve"> is ubiquitous in peptides and proteins throughout the body</w:t>
      </w:r>
      <w:r>
        <w:rPr>
          <w:rFonts w:eastAsia="Times New Roman"/>
          <w:sz w:val="22"/>
        </w:rPr>
        <w:t xml:space="preserve">. </w:t>
      </w:r>
      <w:r>
        <w:rPr>
          <w:sz w:val="22"/>
        </w:rPr>
        <w:t xml:space="preserve">Molecules with SH groups are referred to as thiols or mercaptans (from Lat. mercurium captans, meaning 'capturing mercury') </w:t>
      </w:r>
      <w:r>
        <w:rPr>
          <w:sz w:val="22"/>
        </w:rPr>
        <w:fldChar w:fldCharType="begin"/>
      </w:r>
      <w:r>
        <w:rPr>
          <w:sz w:val="22"/>
        </w:rPr>
        <w:instrText xml:space="preserve"> ADDIN EN.CITE &lt;EndNote&gt;&lt;Cite&gt;&lt;Author&gt;Nordberg&lt;/Author&gt;&lt;Year&gt;2015&lt;/Year&gt;&lt;RecNum&gt;783&lt;/RecNum&gt;&lt;DisplayText&gt;[35]&lt;/DisplayText&gt;&lt;record&gt;&lt;rec-number&gt;783&lt;/rec-number&gt;&lt;foreign-keys&gt;&lt;key app="EN" db-id="vfv02dwd85zdt7e550jx900mexds525eadfv" timestamp="1578907597"&gt;783&lt;/key&gt;&lt;/foreign-keys&gt;&lt;ref-type name="Book Section"&gt;5&lt;/ref-type&gt;&lt;contributors&gt;&lt;authors&gt;&lt;author&gt;Nordberg, Gunnar F&lt;/author&gt;&lt;author&gt;Fowler, Bruce A&lt;/author&gt;&lt;author&gt;Nordberg, Monica&lt;/author&gt;&lt;/authors&gt;&lt;/contributors&gt;&lt;titles&gt;&lt;title&gt;Toxicology of metals: overview, definitions, concepts, and trends&lt;/title&gt;&lt;secondary-title&gt;Handbook on the Toxicology of Metals&lt;/secondary-title&gt;&lt;/titles&gt;&lt;pages&gt;1-12&lt;/pages&gt;&lt;dates&gt;&lt;year&gt;2015&lt;/year&gt;&lt;/dates&gt;&lt;publisher&gt;Elsevier&lt;/publisher&gt;&lt;urls&gt;&lt;/urls&gt;&lt;/record&gt;&lt;/Cite&gt;&lt;/EndNote&gt;</w:instrText>
      </w:r>
      <w:r>
        <w:rPr>
          <w:sz w:val="22"/>
        </w:rPr>
        <w:fldChar w:fldCharType="separate"/>
      </w:r>
      <w:r>
        <w:rPr>
          <w:noProof/>
          <w:sz w:val="22"/>
        </w:rPr>
        <w:t>[</w:t>
      </w:r>
      <w:hyperlink w:anchor="_ENREF_35" w:tooltip="Nordberg, 2015 #783" w:history="1">
        <w:r>
          <w:rPr>
            <w:noProof/>
            <w:sz w:val="22"/>
          </w:rPr>
          <w:t>35</w:t>
        </w:r>
      </w:hyperlink>
      <w:r>
        <w:rPr>
          <w:noProof/>
          <w:sz w:val="22"/>
        </w:rPr>
        <w:t>]</w:t>
      </w:r>
      <w:r>
        <w:rPr>
          <w:sz w:val="22"/>
        </w:rPr>
        <w:fldChar w:fldCharType="end"/>
      </w:r>
      <w:r>
        <w:rPr>
          <w:sz w:val="22"/>
        </w:rPr>
        <w:t xml:space="preserve">. Proteins containing Cys residues are abundant throughout the body, both in enzymes, organelles, and in intracellular and extracellular membranes. Since most SH groups are important for the function or structure of numerous proteins </w:t>
      </w:r>
      <w:r>
        <w:rPr>
          <w:sz w:val="22"/>
        </w:rPr>
        <w:fldChar w:fldCharType="begin"/>
      </w:r>
      <w:r>
        <w:rPr>
          <w:sz w:val="22"/>
        </w:rPr>
        <w:instrText xml:space="preserve"> ADDIN EN.CITE &lt;EndNote&gt;&lt;Cite&gt;&lt;Author&gt;Brandes&lt;/Author&gt;&lt;Year&gt;2009&lt;/Year&gt;&lt;RecNum&gt;784&lt;/RecNum&gt;&lt;DisplayText&gt;[36]&lt;/DisplayText&gt;&lt;record&gt;&lt;rec-number&gt;784&lt;/rec-number&gt;&lt;foreign-keys&gt;&lt;key app="EN" db-id="vfv02dwd85zdt7e550jx900mexds525eadfv" timestamp="1578907597"&gt;784&lt;/key&gt;&lt;/foreign-keys&gt;&lt;ref-type name="Journal Article"&gt;17&lt;/ref-type&gt;&lt;contributors&gt;&lt;authors&gt;&lt;author&gt;Brandes, Nicolas&lt;/author&gt;&lt;author&gt;Schmitt, Sebastian&lt;/author&gt;&lt;author&gt;Jakob, Ursula&lt;/author&gt;&lt;/authors&gt;&lt;/contributors&gt;&lt;titles&gt;&lt;title&gt;Thiol-based redox switches in eukaryotic proteins&lt;/title&gt;&lt;secondary-title&gt;Antioxidants &amp;amp; redox signaling&lt;/secondary-title&gt;&lt;/titles&gt;&lt;periodical&gt;&lt;full-title&gt;Antioxidants &amp;amp; Redox Signaling&lt;/full-title&gt;&lt;/periodical&gt;&lt;pages&gt;997-1014&lt;/pages&gt;&lt;volume&gt;11&lt;/volume&gt;&lt;number&gt;5&lt;/number&gt;&lt;dates&gt;&lt;year&gt;2009&lt;/year&gt;&lt;/dates&gt;&lt;isbn&gt;1523-0864&lt;/isbn&gt;&lt;urls&gt;&lt;/urls&gt;&lt;/record&gt;&lt;/Cite&gt;&lt;/EndNote&gt;</w:instrText>
      </w:r>
      <w:r>
        <w:rPr>
          <w:sz w:val="22"/>
        </w:rPr>
        <w:fldChar w:fldCharType="separate"/>
      </w:r>
      <w:r>
        <w:rPr>
          <w:noProof/>
          <w:sz w:val="22"/>
        </w:rPr>
        <w:t>[</w:t>
      </w:r>
      <w:hyperlink w:anchor="_ENREF_36" w:tooltip="Brandes, 2009 #784" w:history="1">
        <w:r>
          <w:rPr>
            <w:noProof/>
            <w:sz w:val="22"/>
          </w:rPr>
          <w:t>36</w:t>
        </w:r>
      </w:hyperlink>
      <w:r>
        <w:rPr>
          <w:noProof/>
          <w:sz w:val="22"/>
        </w:rPr>
        <w:t>]</w:t>
      </w:r>
      <w:r>
        <w:rPr>
          <w:sz w:val="22"/>
        </w:rPr>
        <w:fldChar w:fldCharType="end"/>
      </w:r>
      <w:r>
        <w:rPr>
          <w:sz w:val="22"/>
        </w:rPr>
        <w:t xml:space="preserve">, the particular goals for Hg, have still to be fully recognized. Many of the sulfhydryl targets are non-important. Therefore, restricted duration with low-content exposures to Hg may induce at least toxicity. The Hg binding affinity to sulfhydryl is higher in comparison with that of cadmium (Cd), arsenic (As), and lead (Pb) </w:t>
      </w:r>
      <w:r>
        <w:rPr>
          <w:sz w:val="22"/>
        </w:rPr>
        <w:fldChar w:fldCharType="begin"/>
      </w:r>
      <w:r>
        <w:rPr>
          <w:sz w:val="22"/>
        </w:rPr>
        <w:instrText xml:space="preserve"> ADDIN EN.CITE &lt;EndNote&gt;&lt;Cite&gt;&lt;Author&gt;Mutter&lt;/Author&gt;&lt;Year&gt;2007&lt;/Year&gt;&lt;RecNum&gt;786&lt;/RecNum&gt;&lt;DisplayText&gt;[37]&lt;/DisplayText&gt;&lt;record&gt;&lt;rec-number&gt;786&lt;/rec-number&gt;&lt;foreign-keys&gt;&lt;key app="EN" db-id="vfv02dwd85zdt7e550jx900mexds525eadfv" timestamp="1578907597"&gt;786&lt;/key&gt;&lt;/foreign-keys&gt;&lt;ref-type name="Journal Article"&gt;17&lt;/ref-type&gt;&lt;contributors&gt;&lt;authors&gt;&lt;author&gt;Mutter, Joachim&lt;/author&gt;&lt;author&gt;Naumann, Johannes&lt;/author&gt;&lt;author&gt;Guethlin, Corina&lt;/author&gt;&lt;/authors&gt;&lt;/contributors&gt;&lt;titles&gt;&lt;title&gt;Comments on the article “the toxicology of mercury and its chemical compounds” by Clarkson and Magos (2006)&lt;/title&gt;&lt;secondary-title&gt;Critical Reviews in Toxicology&lt;/secondary-title&gt;&lt;/titles&gt;&lt;periodical&gt;&lt;full-title&gt;Critical reviews in toxicology&lt;/full-title&gt;&lt;/periodical&gt;&lt;pages&gt;537-549&lt;/pages&gt;&lt;volume&gt;37&lt;/volume&gt;&lt;number&gt;6&lt;/number&gt;&lt;dates&gt;&lt;year&gt;2007&lt;/year&gt;&lt;/dates&gt;&lt;isbn&gt;1040-8444&lt;/isbn&gt;&lt;urls&gt;&lt;/urls&gt;&lt;/record&gt;&lt;/Cite&gt;&lt;/EndNote&gt;</w:instrText>
      </w:r>
      <w:r>
        <w:rPr>
          <w:sz w:val="22"/>
        </w:rPr>
        <w:fldChar w:fldCharType="separate"/>
      </w:r>
      <w:r>
        <w:rPr>
          <w:noProof/>
          <w:sz w:val="22"/>
        </w:rPr>
        <w:t>[</w:t>
      </w:r>
      <w:hyperlink w:anchor="_ENREF_37" w:tooltip="Mutter, 2007 #786" w:history="1">
        <w:r>
          <w:rPr>
            <w:noProof/>
            <w:sz w:val="22"/>
          </w:rPr>
          <w:t>37</w:t>
        </w:r>
      </w:hyperlink>
      <w:r>
        <w:rPr>
          <w:noProof/>
          <w:sz w:val="22"/>
        </w:rPr>
        <w:t>]</w:t>
      </w:r>
      <w:r>
        <w:rPr>
          <w:sz w:val="22"/>
        </w:rPr>
        <w:fldChar w:fldCharType="end"/>
      </w:r>
      <w:r>
        <w:rPr>
          <w:sz w:val="22"/>
        </w:rPr>
        <w:t>, being indicative of the higher role of thiol reactivity in Hg toxicity.</w:t>
      </w:r>
    </w:p>
    <w:p>
      <w:pPr>
        <w:spacing w:line="480" w:lineRule="auto"/>
        <w:jc w:val="both"/>
        <w:rPr>
          <w:sz w:val="22"/>
        </w:rPr>
      </w:pPr>
      <w:r>
        <w:rPr>
          <w:sz w:val="22"/>
        </w:rPr>
        <w:t xml:space="preserve">Furthermore, an Hg-S- bond is not necessarily stable </w:t>
      </w:r>
      <w:r>
        <w:rPr>
          <w:i/>
          <w:sz w:val="22"/>
        </w:rPr>
        <w:t>in vivo</w:t>
      </w:r>
      <w:r>
        <w:rPr>
          <w:sz w:val="22"/>
        </w:rPr>
        <w:t xml:space="preserve"> </w:t>
      </w:r>
      <w:r>
        <w:rPr>
          <w:sz w:val="22"/>
        </w:rPr>
        <w:fldChar w:fldCharType="begin"/>
      </w:r>
      <w:r>
        <w:rPr>
          <w:sz w:val="22"/>
        </w:rPr>
        <w:instrText xml:space="preserve"> ADDIN EN.CITE &lt;EndNote&gt;&lt;Cite&gt;&lt;Author&gt;Bjørklund&lt;/Author&gt;&lt;Year&gt;2017&lt;/Year&gt;&lt;RecNum&gt;787&lt;/RecNum&gt;&lt;DisplayText&gt;[19]&lt;/DisplayText&gt;&lt;record&gt;&lt;rec-number&gt;787&lt;/rec-number&gt;&lt;foreign-keys&gt;&lt;key app="EN" db-id="vfv02dwd85zdt7e550jx900mexds525eadfv" timestamp="1578907598"&gt;787&lt;/key&gt;&lt;/foreign-keys&gt;&lt;ref-type name="Journal Article"&gt;17&lt;/ref-type&gt;&lt;contributors&gt;&lt;authors&gt;&lt;author&gt;Bjørklund, Geir&lt;/author&gt;&lt;author&gt;Dadar, Maryam&lt;/author&gt;&lt;author&gt;Mutter, Joachim&lt;/author&gt;&lt;author&gt;Aaseth, Jan&lt;/author&gt;&lt;/authors&gt;&lt;/contributors&gt;&lt;titles&gt;&lt;title&gt;The toxicology of mercury: Current research and emerging trends&lt;/title&gt;&lt;secondary-title&gt;Environmental research&lt;/secondary-title&gt;&lt;/titles&gt;&lt;periodical&gt;&lt;full-title&gt;Environmental research&lt;/full-title&gt;&lt;/periodical&gt;&lt;pages&gt;545-554&lt;/pages&gt;&lt;volume&gt;159&lt;/volume&gt;&lt;dates&gt;&lt;year&gt;2017&lt;/year&gt;&lt;/dates&gt;&lt;isbn&gt;0013-9351&lt;/isbn&gt;&lt;urls&gt;&lt;/urls&gt;&lt;/record&gt;&lt;/Cite&gt;&lt;/EndNote&gt;</w:instrText>
      </w:r>
      <w:r>
        <w:rPr>
          <w:sz w:val="22"/>
        </w:rPr>
        <w:fldChar w:fldCharType="separate"/>
      </w:r>
      <w:r>
        <w:rPr>
          <w:noProof/>
          <w:sz w:val="22"/>
        </w:rPr>
        <w:t>[</w:t>
      </w:r>
      <w:hyperlink w:anchor="_ENREF_19" w:tooltip="Bjørklund, 2017 #787" w:history="1">
        <w:r>
          <w:rPr>
            <w:noProof/>
            <w:sz w:val="22"/>
          </w:rPr>
          <w:t>19</w:t>
        </w:r>
      </w:hyperlink>
      <w:r>
        <w:rPr>
          <w:noProof/>
          <w:sz w:val="22"/>
        </w:rPr>
        <w:t>]</w:t>
      </w:r>
      <w:r>
        <w:rPr>
          <w:sz w:val="22"/>
        </w:rPr>
        <w:fldChar w:fldCharType="end"/>
      </w:r>
      <w:r>
        <w:rPr>
          <w:sz w:val="22"/>
        </w:rPr>
        <w:t xml:space="preserve">, as the Hg-ion may move readily between free –SH groups according to their availability and reactivity. The process is described by Rabenstein’s ligand exchange reaction </w:t>
      </w:r>
      <w:r>
        <w:rPr>
          <w:sz w:val="22"/>
        </w:rPr>
        <w:fldChar w:fldCharType="begin"/>
      </w:r>
      <w:r>
        <w:rPr>
          <w:sz w:val="22"/>
        </w:rPr>
        <w:instrText xml:space="preserve"> ADDIN EN.CITE &lt;EndNote&gt;&lt;Cite&gt;&lt;Author&gt;Nogara&lt;/Author&gt;&lt;Year&gt;2019&lt;/Year&gt;&lt;RecNum&gt;2341&lt;/RecNum&gt;&lt;DisplayText&gt;[38]&lt;/DisplayText&gt;&lt;record&gt;&lt;rec-number&gt;2341&lt;/rec-number&gt;&lt;foreign-keys&gt;&lt;key app="EN" db-id="vfv02dwd85zdt7e550jx900mexds525eadfv" timestamp="1585208657"&gt;2341&lt;/key&gt;&lt;/foreign-keys&gt;&lt;ref-type name="Journal Article"&gt;17&lt;/ref-type&gt;&lt;contributors&gt;&lt;authors&gt;&lt;author&gt;Nogara, Pablo A&lt;/author&gt;&lt;author&gt;Oliveira, Cláudia S&lt;/author&gt;&lt;author&gt;Schmitz, Gabriela L&lt;/author&gt;&lt;author&gt;Piquini, Paulo C&lt;/author&gt;&lt;author&gt;Farina, Marcelo&lt;/author&gt;&lt;author&gt;Aschner, Michael&lt;/author&gt;&lt;author&gt;Rocha, João BT&lt;/author&gt;&lt;/authors&gt;&lt;/contributors&gt;&lt;titles&gt;&lt;title&gt;Methylmercury’s chemistry: from the environment to the mammalian brain&lt;/title&gt;&lt;secondary-title&gt;Biochimica et Biophysica Acta (BBA)-General Subjects&lt;/secondary-title&gt;&lt;/titles&gt;&lt;periodical&gt;&lt;full-title&gt;Biochimica et Biophysica Acta (BBA)-General Subjects&lt;/full-title&gt;&lt;/periodical&gt;&lt;dates&gt;&lt;year&gt;2019&lt;/year&gt;&lt;/dates&gt;&lt;isbn&gt;0304-4165&lt;/isbn&gt;&lt;urls&gt;&lt;/urls&gt;&lt;/record&gt;&lt;/Cite&gt;&lt;/EndNote&gt;</w:instrText>
      </w:r>
      <w:r>
        <w:rPr>
          <w:sz w:val="22"/>
        </w:rPr>
        <w:fldChar w:fldCharType="separate"/>
      </w:r>
      <w:r>
        <w:rPr>
          <w:noProof/>
          <w:sz w:val="22"/>
        </w:rPr>
        <w:t>[</w:t>
      </w:r>
      <w:hyperlink w:anchor="_ENREF_38" w:tooltip="Nogara, 2019 #2341" w:history="1">
        <w:r>
          <w:rPr>
            <w:noProof/>
            <w:sz w:val="22"/>
          </w:rPr>
          <w:t>38</w:t>
        </w:r>
      </w:hyperlink>
      <w:r>
        <w:rPr>
          <w:noProof/>
          <w:sz w:val="22"/>
        </w:rPr>
        <w:t>]</w:t>
      </w:r>
      <w:r>
        <w:rPr>
          <w:sz w:val="22"/>
        </w:rPr>
        <w:fldChar w:fldCharType="end"/>
      </w:r>
      <w:r>
        <w:rPr>
          <w:sz w:val="22"/>
        </w:rPr>
        <w:t>. Particularly, the exchange of R-Hg-S-R1 with another R2-SH is extremely rapid (controlled by diffusion, first-order reaction in the order of 10</w:t>
      </w:r>
      <w:r>
        <w:rPr>
          <w:sz w:val="22"/>
          <w:vertAlign w:val="superscript"/>
        </w:rPr>
        <w:t>8</w:t>
      </w:r>
      <w:r>
        <w:rPr>
          <w:sz w:val="22"/>
        </w:rPr>
        <w:t xml:space="preserve"> M</w:t>
      </w:r>
      <w:r>
        <w:rPr>
          <w:sz w:val="22"/>
          <w:vertAlign w:val="superscript"/>
        </w:rPr>
        <w:t>–1</w:t>
      </w:r>
      <w:r>
        <w:rPr>
          <w:sz w:val="22"/>
        </w:rPr>
        <w:t>sec</w:t>
      </w:r>
      <w:r>
        <w:rPr>
          <w:sz w:val="22"/>
          <w:vertAlign w:val="superscript"/>
        </w:rPr>
        <w:t>–1</w:t>
      </w:r>
      <w:r>
        <w:rPr>
          <w:sz w:val="22"/>
        </w:rPr>
        <w:t>) and normally occurs when the free thiol group (R</w:t>
      </w:r>
      <w:r>
        <w:rPr>
          <w:sz w:val="22"/>
          <w:vertAlign w:val="subscript"/>
        </w:rPr>
        <w:t>2</w:t>
      </w:r>
      <w:r>
        <w:rPr>
          <w:sz w:val="22"/>
        </w:rPr>
        <w:t>-SH), which will attack the -Hg-S- bond, has similar nucleophilicity to the –SH group that is participating in the R</w:t>
      </w:r>
      <w:r>
        <w:rPr>
          <w:sz w:val="22"/>
          <w:vertAlign w:val="subscript"/>
        </w:rPr>
        <w:t>1</w:t>
      </w:r>
      <w:r>
        <w:rPr>
          <w:sz w:val="22"/>
        </w:rPr>
        <w:t xml:space="preserve">-S-Hg- bond (Fig. 1). </w:t>
      </w:r>
    </w:p>
    <w:p>
      <w:pPr>
        <w:spacing w:line="480" w:lineRule="auto"/>
        <w:jc w:val="both"/>
        <w:rPr>
          <w:b/>
          <w:sz w:val="22"/>
        </w:rPr>
      </w:pPr>
      <w:r>
        <w:rPr>
          <w:sz w:val="22"/>
        </w:rPr>
        <w:lastRenderedPageBreak/>
        <w:t>Shortly after exposure to Hg</w:t>
      </w:r>
      <w:r>
        <w:rPr>
          <w:sz w:val="22"/>
          <w:vertAlign w:val="superscript"/>
        </w:rPr>
        <w:t xml:space="preserve">0 </w:t>
      </w:r>
      <w:r>
        <w:rPr>
          <w:sz w:val="22"/>
        </w:rPr>
        <w:t>vapor, most of the Hg is converted to mercuric ions in the blood. And Hg</w:t>
      </w:r>
      <w:r>
        <w:rPr>
          <w:sz w:val="22"/>
          <w:vertAlign w:val="superscript"/>
        </w:rPr>
        <w:t>2+</w:t>
      </w:r>
      <w:r>
        <w:rPr>
          <w:sz w:val="22"/>
        </w:rPr>
        <w:t xml:space="preserve"> in plasma likely binds to SH-containing proteins such as albumin </w:t>
      </w:r>
      <w:r>
        <w:rPr>
          <w:sz w:val="22"/>
        </w:rPr>
        <w:fldChar w:fldCharType="begin"/>
      </w:r>
      <w:r>
        <w:rPr>
          <w:sz w:val="22"/>
        </w:rPr>
        <w:instrText xml:space="preserve"> ADDIN EN.CITE &lt;EndNote&gt;&lt;Cite&gt;&lt;Author&gt;Cember&lt;/Author&gt;&lt;Year&gt;1968&lt;/Year&gt;&lt;RecNum&gt;788&lt;/RecNum&gt;&lt;DisplayText&gt;[39]&lt;/DisplayText&gt;&lt;record&gt;&lt;rec-number&gt;788&lt;/rec-number&gt;&lt;foreign-keys&gt;&lt;key app="EN" db-id="vfv02dwd85zdt7e550jx900mexds525eadfv" timestamp="1578907598"&gt;788&lt;/key&gt;&lt;/foreign-keys&gt;&lt;ref-type name="Journal Article"&gt;17&lt;/ref-type&gt;&lt;contributors&gt;&lt;authors&gt;&lt;author&gt;Cember, H&lt;/author&gt;&lt;author&gt;Gallagher, P&lt;/author&gt;&lt;author&gt;Faulkner, A&lt;/author&gt;&lt;/authors&gt;&lt;/contributors&gt;&lt;titles&gt;&lt;title&gt;Distribution of mercury among blood fractions and serum proteins&lt;/title&gt;&lt;secondary-title&gt;American Industrial Hygiene Association Journal&lt;/secondary-title&gt;&lt;/titles&gt;&lt;periodical&gt;&lt;full-title&gt;American Industrial Hygiene Association Journal&lt;/full-title&gt;&lt;/periodical&gt;&lt;pages&gt;233-237&lt;/pages&gt;&lt;volume&gt;29&lt;/volume&gt;&lt;number&gt;3&lt;/number&gt;&lt;dates&gt;&lt;year&gt;1968&lt;/year&gt;&lt;/dates&gt;&lt;isbn&gt;0002-8894&lt;/isbn&gt;&lt;urls&gt;&lt;/urls&gt;&lt;/record&gt;&lt;/Cite&gt;&lt;/EndNote&gt;</w:instrText>
      </w:r>
      <w:r>
        <w:rPr>
          <w:sz w:val="22"/>
        </w:rPr>
        <w:fldChar w:fldCharType="separate"/>
      </w:r>
      <w:r>
        <w:rPr>
          <w:noProof/>
          <w:sz w:val="22"/>
        </w:rPr>
        <w:t>[</w:t>
      </w:r>
      <w:hyperlink w:anchor="_ENREF_39" w:tooltip="Cember, 1968 #788" w:history="1">
        <w:r>
          <w:rPr>
            <w:noProof/>
            <w:sz w:val="22"/>
          </w:rPr>
          <w:t>39</w:t>
        </w:r>
      </w:hyperlink>
      <w:r>
        <w:rPr>
          <w:noProof/>
          <w:sz w:val="22"/>
        </w:rPr>
        <w:t>]</w:t>
      </w:r>
      <w:r>
        <w:rPr>
          <w:sz w:val="22"/>
        </w:rPr>
        <w:fldChar w:fldCharType="end"/>
      </w:r>
      <w:r>
        <w:rPr>
          <w:sz w:val="22"/>
        </w:rPr>
        <w:t xml:space="preserve">. Notably, the Hg content of blood rapidly decreases after Hg exposure, indicating that Hg ions are readily being absorbed by the cells. So far, evidence suggests that Hg–albumin complexes do not appear to be absorbed readily by target cells, such as proximal tubular cells </w:t>
      </w:r>
      <w:r>
        <w:rPr>
          <w:sz w:val="22"/>
        </w:rPr>
        <w:fldChar w:fldCharType="begin"/>
      </w:r>
      <w:r>
        <w:rPr>
          <w:sz w:val="22"/>
        </w:rPr>
        <w:instrText xml:space="preserve"> ADDIN EN.CITE &lt;EndNote&gt;&lt;Cite&gt;&lt;Author&gt;Zalups&lt;/Author&gt;&lt;Year&gt;1993&lt;/Year&gt;&lt;RecNum&gt;789&lt;/RecNum&gt;&lt;DisplayText&gt;[40]&lt;/DisplayText&gt;&lt;record&gt;&lt;rec-number&gt;789&lt;/rec-number&gt;&lt;foreign-keys&gt;&lt;key app="EN" db-id="vfv02dwd85zdt7e550jx900mexds525eadfv" timestamp="1578907598"&gt;789&lt;/key&gt;&lt;/foreign-keys&gt;&lt;ref-type name="Journal Article"&gt;17&lt;/ref-type&gt;&lt;contributors&gt;&lt;authors&gt;&lt;author&gt;Zalups, Rudolfs K&lt;/author&gt;&lt;author&gt;Barfuss, Delon W&lt;/author&gt;&lt;/authors&gt;&lt;/contributors&gt;&lt;titles&gt;&lt;title&gt;Intrarenal distribution of inorganic mercury and albumin after coadministration&lt;/title&gt;&lt;secondary-title&gt;Journal of Toxicology and Environmental Health, Part A Current Issues&lt;/secondary-title&gt;&lt;/titles&gt;&lt;periodical&gt;&lt;full-title&gt;Journal of Toxicology and Environmental Health, Part A Current Issues&lt;/full-title&gt;&lt;/periodical&gt;&lt;pages&gt;77-103&lt;/pages&gt;&lt;volume&gt;40&lt;/volume&gt;&lt;number&gt;1&lt;/number&gt;&lt;dates&gt;&lt;year&gt;1993&lt;/year&gt;&lt;/dates&gt;&lt;isbn&gt;0098-4108&lt;/isbn&gt;&lt;urls&gt;&lt;/urls&gt;&lt;/record&gt;&lt;/Cite&gt;&lt;/EndNote&gt;</w:instrText>
      </w:r>
      <w:r>
        <w:rPr>
          <w:sz w:val="22"/>
        </w:rPr>
        <w:fldChar w:fldCharType="separate"/>
      </w:r>
      <w:r>
        <w:rPr>
          <w:noProof/>
          <w:sz w:val="22"/>
        </w:rPr>
        <w:t>[</w:t>
      </w:r>
      <w:hyperlink w:anchor="_ENREF_40" w:tooltip="Zalups, 1993 #789" w:history="1">
        <w:r>
          <w:rPr>
            <w:noProof/>
            <w:sz w:val="22"/>
          </w:rPr>
          <w:t>40</w:t>
        </w:r>
      </w:hyperlink>
      <w:r>
        <w:rPr>
          <w:noProof/>
          <w:sz w:val="22"/>
        </w:rPr>
        <w:t>]</w:t>
      </w:r>
      <w:r>
        <w:rPr>
          <w:sz w:val="22"/>
        </w:rPr>
        <w:fldChar w:fldCharType="end"/>
      </w:r>
      <w:r>
        <w:rPr>
          <w:sz w:val="22"/>
        </w:rPr>
        <w:t xml:space="preserve">. Apparently, the binding of Hg to plasma proteins (e.g., Hg–albumin) is reversible and less relevant in the presence of other (small) low molecular weight thiols. This allows Hg ions to conjugate with numerous non-protein SH-containing metabolites, that may form transportable mercuric complexes being taken up more quickly into target cells </w:t>
      </w:r>
      <w:r>
        <w:rPr>
          <w:sz w:val="22"/>
        </w:rPr>
        <w:fldChar w:fldCharType="begin"/>
      </w:r>
      <w:r>
        <w:rPr>
          <w:sz w:val="22"/>
        </w:rPr>
        <w:instrText xml:space="preserve"> ADDIN EN.CITE &lt;EndNote&gt;&lt;Cite&gt;&lt;Author&gt;Zalups&lt;/Author&gt;&lt;Year&gt;2000&lt;/Year&gt;&lt;RecNum&gt;2342&lt;/RecNum&gt;&lt;DisplayText&gt;[41]&lt;/DisplayText&gt;&lt;record&gt;&lt;rec-number&gt;2342&lt;/rec-number&gt;&lt;foreign-keys&gt;&lt;key app="EN" db-id="vfv02dwd85zdt7e550jx900mexds525eadfv" timestamp="1585208658"&gt;2342&lt;/key&gt;&lt;/foreign-keys&gt;&lt;ref-type name="Journal Article"&gt;17&lt;/ref-type&gt;&lt;contributors&gt;&lt;authors&gt;&lt;author&gt;Zalups, Rudolfs K&lt;/author&gt;&lt;/authors&gt;&lt;/contributors&gt;&lt;titles&gt;&lt;title&gt;Molecular interactions with mercury in the kidney&lt;/title&gt;&lt;secondary-title&gt;Pharmacological reviews&lt;/secondary-title&gt;&lt;/titles&gt;&lt;periodical&gt;&lt;full-title&gt;Pharmacological reviews&lt;/full-title&gt;&lt;/periodical&gt;&lt;pages&gt;113-144&lt;/pages&gt;&lt;volume&gt;52&lt;/volume&gt;&lt;number&gt;1&lt;/number&gt;&lt;dates&gt;&lt;year&gt;2000&lt;/year&gt;&lt;/dates&gt;&lt;isbn&gt;0031-6997&lt;/isbn&gt;&lt;urls&gt;&lt;/urls&gt;&lt;/record&gt;&lt;/Cite&gt;&lt;/EndNote&gt;</w:instrText>
      </w:r>
      <w:r>
        <w:rPr>
          <w:sz w:val="22"/>
        </w:rPr>
        <w:fldChar w:fldCharType="separate"/>
      </w:r>
      <w:r>
        <w:rPr>
          <w:noProof/>
          <w:sz w:val="22"/>
        </w:rPr>
        <w:t>[</w:t>
      </w:r>
      <w:hyperlink w:anchor="_ENREF_41" w:tooltip="Zalups, 2000 #2342" w:history="1">
        <w:r>
          <w:rPr>
            <w:noProof/>
            <w:sz w:val="22"/>
          </w:rPr>
          <w:t>41</w:t>
        </w:r>
      </w:hyperlink>
      <w:r>
        <w:rPr>
          <w:noProof/>
          <w:sz w:val="22"/>
        </w:rPr>
        <w:t>]</w:t>
      </w:r>
      <w:r>
        <w:rPr>
          <w:sz w:val="22"/>
        </w:rPr>
        <w:fldChar w:fldCharType="end"/>
      </w:r>
      <w:r>
        <w:rPr>
          <w:sz w:val="22"/>
        </w:rPr>
        <w:t>.</w:t>
      </w:r>
    </w:p>
    <w:p>
      <w:pPr>
        <w:spacing w:line="480" w:lineRule="auto"/>
        <w:jc w:val="both"/>
        <w:rPr>
          <w:sz w:val="22"/>
        </w:rPr>
      </w:pPr>
      <w:r>
        <w:rPr>
          <w:sz w:val="22"/>
        </w:rPr>
        <w:t xml:space="preserve">Circulating Hg is known to be protein-bound, whereas low-molecular-weight transporters interact only with a small fraction of the Hg ions </w:t>
      </w:r>
      <w:r>
        <w:rPr>
          <w:sz w:val="22"/>
        </w:rPr>
        <w:fldChar w:fldCharType="begin"/>
      </w:r>
      <w:r>
        <w:rPr>
          <w:sz w:val="22"/>
        </w:rPr>
        <w:instrText xml:space="preserve"> ADDIN EN.CITE &lt;EndNote&gt;&lt;Cite&gt;&lt;Author&gt;Lau&lt;/Author&gt;&lt;Year&gt;1979&lt;/Year&gt;&lt;RecNum&gt;2343&lt;/RecNum&gt;&lt;DisplayText&gt;[42]&lt;/DisplayText&gt;&lt;record&gt;&lt;rec-number&gt;2343&lt;/rec-number&gt;&lt;foreign-keys&gt;&lt;key app="EN" db-id="vfv02dwd85zdt7e550jx900mexds525eadfv" timestamp="1585208658"&gt;2343&lt;/key&gt;&lt;/foreign-keys&gt;&lt;ref-type name="Journal Article"&gt;17&lt;/ref-type&gt;&lt;contributors&gt;&lt;authors&gt;&lt;author&gt;Lau, Show‐jy&lt;/author&gt;&lt;author&gt;Sarkar, Bibudhendra&lt;/author&gt;&lt;/authors&gt;&lt;/contributors&gt;&lt;titles&gt;&lt;title&gt;Inorganic mercury (II)‐binding components in normal human blood serum&lt;/title&gt;&lt;secondary-title&gt;Journal of Toxicology and Environmental Health, Part A Current Issues&lt;/secondary-title&gt;&lt;/titles&gt;&lt;periodical&gt;&lt;full-title&gt;Journal of Toxicology and Environmental Health, Part A Current Issues&lt;/full-title&gt;&lt;/periodical&gt;&lt;pages&gt;907-916&lt;/pages&gt;&lt;volume&gt;5&lt;/volume&gt;&lt;number&gt;5&lt;/number&gt;&lt;dates&gt;&lt;year&gt;1979&lt;/year&gt;&lt;/dates&gt;&lt;isbn&gt;0098-4108&lt;/isbn&gt;&lt;urls&gt;&lt;/urls&gt;&lt;/record&gt;&lt;/Cite&gt;&lt;/EndNote&gt;</w:instrText>
      </w:r>
      <w:r>
        <w:rPr>
          <w:sz w:val="22"/>
        </w:rPr>
        <w:fldChar w:fldCharType="separate"/>
      </w:r>
      <w:r>
        <w:rPr>
          <w:noProof/>
          <w:sz w:val="22"/>
        </w:rPr>
        <w:t>[</w:t>
      </w:r>
      <w:hyperlink w:anchor="_ENREF_42" w:tooltip="Lau, 1979 #2343" w:history="1">
        <w:r>
          <w:rPr>
            <w:noProof/>
            <w:sz w:val="22"/>
          </w:rPr>
          <w:t>42</w:t>
        </w:r>
      </w:hyperlink>
      <w:r>
        <w:rPr>
          <w:noProof/>
          <w:sz w:val="22"/>
        </w:rPr>
        <w:t>]</w:t>
      </w:r>
      <w:r>
        <w:rPr>
          <w:sz w:val="22"/>
        </w:rPr>
        <w:fldChar w:fldCharType="end"/>
      </w:r>
      <w:r>
        <w:rPr>
          <w:sz w:val="22"/>
        </w:rPr>
        <w:t>. It is known that Hg predominantly binds inorganic and organic S (HS</w:t>
      </w:r>
      <w:r>
        <w:rPr>
          <w:sz w:val="22"/>
          <w:vertAlign w:val="superscript"/>
        </w:rPr>
        <w:t>–</w:t>
      </w:r>
      <w:r>
        <w:rPr>
          <w:sz w:val="22"/>
        </w:rPr>
        <w:t>, sulfide or S</w:t>
      </w:r>
      <w:r>
        <w:rPr>
          <w:sz w:val="22"/>
          <w:vertAlign w:val="superscript"/>
        </w:rPr>
        <w:t>2–</w:t>
      </w:r>
      <w:r>
        <w:rPr>
          <w:sz w:val="22"/>
        </w:rPr>
        <w:t>, and thiol/thiolate) and Se (HSe</w:t>
      </w:r>
      <w:r>
        <w:rPr>
          <w:sz w:val="22"/>
          <w:vertAlign w:val="superscript"/>
        </w:rPr>
        <w:t>–</w:t>
      </w:r>
      <w:r>
        <w:rPr>
          <w:sz w:val="22"/>
        </w:rPr>
        <w:t>, selenide or Se</w:t>
      </w:r>
      <w:r>
        <w:rPr>
          <w:sz w:val="22"/>
          <w:vertAlign w:val="superscript"/>
        </w:rPr>
        <w:t>2–</w:t>
      </w:r>
      <w:r>
        <w:rPr>
          <w:sz w:val="22"/>
        </w:rPr>
        <w:t xml:space="preserve">, and selenol/selenolate) compounds, being soft nucleophiles in agreement with Pearson’s acid-base theory. In turn, electrophilic forms of S or Se (in the </w:t>
      </w:r>
      <w:r>
        <w:rPr>
          <w:sz w:val="22"/>
          <w:vertAlign w:val="superscript"/>
        </w:rPr>
        <w:t>+4</w:t>
      </w:r>
      <w:r>
        <w:rPr>
          <w:sz w:val="22"/>
        </w:rPr>
        <w:t xml:space="preserve"> or </w:t>
      </w:r>
      <w:r>
        <w:rPr>
          <w:sz w:val="22"/>
          <w:vertAlign w:val="superscript"/>
        </w:rPr>
        <w:t>+6</w:t>
      </w:r>
      <w:r>
        <w:rPr>
          <w:sz w:val="22"/>
        </w:rPr>
        <w:t xml:space="preserve"> redox state) do not have a high affinity for Hg.</w:t>
      </w:r>
    </w:p>
    <w:p>
      <w:pPr>
        <w:spacing w:line="480" w:lineRule="auto"/>
        <w:jc w:val="both"/>
        <w:rPr>
          <w:b/>
          <w:sz w:val="22"/>
        </w:rPr>
      </w:pPr>
      <w:r>
        <w:rPr>
          <w:sz w:val="22"/>
        </w:rPr>
        <w:t xml:space="preserve">It was with speciation analysis of Hg in blood proteins using MALDI-TOF-MS found that Hg is bound mainly to albumin and metallothionein (MT) in MeHg-exposed rats treated with Se (as sodium selenite) </w:t>
      </w:r>
      <w:r>
        <w:rPr>
          <w:sz w:val="22"/>
        </w:rPr>
        <w:fldChar w:fldCharType="begin"/>
      </w:r>
      <w:r>
        <w:rPr>
          <w:sz w:val="22"/>
        </w:rPr>
        <w:instrText xml:space="preserve"> ADDIN EN.CITE &lt;EndNote&gt;&lt;Cite&gt;&lt;Author&gt;Li&lt;/Author&gt;&lt;Year&gt;2018&lt;/Year&gt;&lt;RecNum&gt;2344&lt;/RecNum&gt;&lt;DisplayText&gt;[43]&lt;/DisplayText&gt;&lt;record&gt;&lt;rec-number&gt;2344&lt;/rec-number&gt;&lt;foreign-keys&gt;&lt;key app="EN" db-id="vfv02dwd85zdt7e550jx900mexds525eadfv" timestamp="1585208658"&gt;2344&lt;/key&gt;&lt;/foreign-keys&gt;&lt;ref-type name="Journal Article"&gt;17&lt;/ref-type&gt;&lt;contributors&gt;&lt;authors&gt;&lt;author&gt;Li, Yiling&lt;/author&gt;&lt;author&gt;He, Bin&lt;/author&gt;&lt;author&gt;Hu, Ligang&lt;/author&gt;&lt;author&gt;Huang, Xiu&lt;/author&gt;&lt;author&gt;Yun, Zhaojun&lt;/author&gt;&lt;author&gt;Liu, Runzeng&lt;/author&gt;&lt;author&gt;Zhou, Qunfang&lt;/author&gt;&lt;author&gt;Jiang, Guibin&lt;/author&gt;&lt;/authors&gt;&lt;/contributors&gt;&lt;titles&gt;&lt;title&gt;Characterization of mercury-binding proteins in human neuroblastoma SK-N-SH cells with immobilized metal affinity chromatography&lt;/title&gt;&lt;secondary-title&gt;Talanta&lt;/secondary-title&gt;&lt;/titles&gt;&lt;periodical&gt;&lt;full-title&gt;Talanta&lt;/full-title&gt;&lt;/periodical&gt;&lt;pages&gt;811-817&lt;/pages&gt;&lt;volume&gt;178&lt;/volume&gt;&lt;dates&gt;&lt;year&gt;2018&lt;/year&gt;&lt;/dates&gt;&lt;isbn&gt;0039-9140&lt;/isbn&gt;&lt;urls&gt;&lt;/urls&gt;&lt;/record&gt;&lt;/Cite&gt;&lt;/EndNote&gt;</w:instrText>
      </w:r>
      <w:r>
        <w:rPr>
          <w:sz w:val="22"/>
        </w:rPr>
        <w:fldChar w:fldCharType="separate"/>
      </w:r>
      <w:r>
        <w:rPr>
          <w:noProof/>
          <w:sz w:val="22"/>
        </w:rPr>
        <w:t>[</w:t>
      </w:r>
      <w:hyperlink w:anchor="_ENREF_43" w:tooltip="Li, 2018 #2344" w:history="1">
        <w:r>
          <w:rPr>
            <w:noProof/>
            <w:sz w:val="22"/>
          </w:rPr>
          <w:t>43</w:t>
        </w:r>
      </w:hyperlink>
      <w:r>
        <w:rPr>
          <w:noProof/>
          <w:sz w:val="22"/>
        </w:rPr>
        <w:t>]</w:t>
      </w:r>
      <w:r>
        <w:rPr>
          <w:sz w:val="22"/>
        </w:rPr>
        <w:fldChar w:fldCharType="end"/>
      </w:r>
      <w:r>
        <w:rPr>
          <w:sz w:val="22"/>
        </w:rPr>
        <w:t>. However, the reported molecular weight values raise the possibility of other species being involved. In corroboration with this, a recent detailed study by Li et al. (2018) demonstrated that hemoglobin, glutathione peroxidase 3 (GPX3), selenoprotein P (SELENOP), as well as albumin, are major Hg-binding molecules following Hg</w:t>
      </w:r>
      <w:r>
        <w:rPr>
          <w:sz w:val="22"/>
          <w:vertAlign w:val="superscript"/>
        </w:rPr>
        <w:t>2+</w:t>
      </w:r>
      <w:r>
        <w:rPr>
          <w:sz w:val="22"/>
        </w:rPr>
        <w:t xml:space="preserve"> exposure both </w:t>
      </w:r>
      <w:r>
        <w:rPr>
          <w:i/>
          <w:sz w:val="22"/>
        </w:rPr>
        <w:t>in vivo</w:t>
      </w:r>
      <w:r>
        <w:rPr>
          <w:sz w:val="22"/>
        </w:rPr>
        <w:t xml:space="preserve"> (139.7-778.4 mg/L HgCl</w:t>
      </w:r>
      <w:r>
        <w:rPr>
          <w:sz w:val="22"/>
          <w:vertAlign w:val="subscript"/>
        </w:rPr>
        <w:t>2</w:t>
      </w:r>
      <w:r>
        <w:rPr>
          <w:sz w:val="22"/>
        </w:rPr>
        <w:t xml:space="preserve">) and </w:t>
      </w:r>
      <w:r>
        <w:rPr>
          <w:i/>
          <w:sz w:val="22"/>
        </w:rPr>
        <w:t>in vitro</w:t>
      </w:r>
      <w:r>
        <w:rPr>
          <w:sz w:val="22"/>
        </w:rPr>
        <w:t xml:space="preserve"> (100-1000 mg/L Hg) </w:t>
      </w:r>
      <w:r>
        <w:rPr>
          <w:sz w:val="22"/>
        </w:rPr>
        <w:fldChar w:fldCharType="begin"/>
      </w:r>
      <w:r>
        <w:rPr>
          <w:sz w:val="22"/>
        </w:rPr>
        <w:instrText xml:space="preserve"> ADDIN EN.CITE &lt;EndNote&gt;&lt;Cite&gt;&lt;Author&gt;Li&lt;/Author&gt;&lt;Year&gt;2018&lt;/Year&gt;&lt;RecNum&gt;2344&lt;/RecNum&gt;&lt;DisplayText&gt;[43]&lt;/DisplayText&gt;&lt;record&gt;&lt;rec-number&gt;2344&lt;/rec-number&gt;&lt;foreign-keys&gt;&lt;key app="EN" db-id="vfv02dwd85zdt7e550jx900mexds525eadfv" timestamp="1585208658"&gt;2344&lt;/key&gt;&lt;/foreign-keys&gt;&lt;ref-type name="Journal Article"&gt;17&lt;/ref-type&gt;&lt;contributors&gt;&lt;authors&gt;&lt;author&gt;Li, Yiling&lt;/author&gt;&lt;author&gt;He, Bin&lt;/author&gt;&lt;author&gt;Hu, Ligang&lt;/author&gt;&lt;author&gt;Huang, Xiu&lt;/author&gt;&lt;author&gt;Yun, Zhaojun&lt;/author&gt;&lt;author&gt;Liu, Runzeng&lt;/author&gt;&lt;author&gt;Zhou, Qunfang&lt;/author&gt;&lt;author&gt;Jiang, Guibin&lt;/author&gt;&lt;/authors&gt;&lt;/contributors&gt;&lt;titles&gt;&lt;title&gt;Characterization of mercury-binding proteins in human neuroblastoma SK-N-SH cells with immobilized metal affinity chromatography&lt;/title&gt;&lt;secondary-title&gt;Talanta&lt;/secondary-title&gt;&lt;/titles&gt;&lt;periodical&gt;&lt;full-title&gt;Talanta&lt;/full-title&gt;&lt;/periodical&gt;&lt;pages&gt;811-817&lt;/pages&gt;&lt;volume&gt;178&lt;/volume&gt;&lt;dates&gt;&lt;year&gt;2018&lt;/year&gt;&lt;/dates&gt;&lt;isbn&gt;0039-9140&lt;/isbn&gt;&lt;urls&gt;&lt;/urls&gt;&lt;/record&gt;&lt;/Cite&gt;&lt;/EndNote&gt;</w:instrText>
      </w:r>
      <w:r>
        <w:rPr>
          <w:sz w:val="22"/>
        </w:rPr>
        <w:fldChar w:fldCharType="separate"/>
      </w:r>
      <w:r>
        <w:rPr>
          <w:noProof/>
          <w:sz w:val="22"/>
        </w:rPr>
        <w:t>[</w:t>
      </w:r>
      <w:hyperlink w:anchor="_ENREF_43" w:tooltip="Li, 2018 #2344" w:history="1">
        <w:r>
          <w:rPr>
            <w:noProof/>
            <w:sz w:val="22"/>
          </w:rPr>
          <w:t>43</w:t>
        </w:r>
      </w:hyperlink>
      <w:r>
        <w:rPr>
          <w:noProof/>
          <w:sz w:val="22"/>
        </w:rPr>
        <w:t>]</w:t>
      </w:r>
      <w:r>
        <w:rPr>
          <w:sz w:val="22"/>
        </w:rPr>
        <w:fldChar w:fldCharType="end"/>
      </w:r>
      <w:r>
        <w:rPr>
          <w:sz w:val="22"/>
        </w:rPr>
        <w:t>. In the case of GPX3 and SELENOP, Hg binding may occur through selenocysteine residues. At increasing HgCl</w:t>
      </w:r>
      <w:r>
        <w:rPr>
          <w:sz w:val="22"/>
          <w:vertAlign w:val="subscript"/>
        </w:rPr>
        <w:t>2</w:t>
      </w:r>
      <w:r>
        <w:rPr>
          <w:sz w:val="22"/>
        </w:rPr>
        <w:t xml:space="preserve"> concentrations </w:t>
      </w:r>
      <w:r>
        <w:rPr>
          <w:i/>
          <w:iCs/>
          <w:sz w:val="22"/>
        </w:rPr>
        <w:t>in vitro</w:t>
      </w:r>
      <w:r>
        <w:rPr>
          <w:sz w:val="22"/>
        </w:rPr>
        <w:t xml:space="preserve"> to 10 mg/L, ApoA-I, ApoE, ApoA-IV, and transferrin were also found to bind Hg </w:t>
      </w:r>
      <w:r>
        <w:rPr>
          <w:sz w:val="22"/>
        </w:rPr>
        <w:fldChar w:fldCharType="begin"/>
      </w:r>
      <w:r>
        <w:rPr>
          <w:sz w:val="22"/>
        </w:rPr>
        <w:instrText xml:space="preserve"> ADDIN EN.CITE &lt;EndNote&gt;&lt;Cite&gt;&lt;Author&gt;Li&lt;/Author&gt;&lt;Year&gt;2018&lt;/Year&gt;&lt;RecNum&gt;2344&lt;/RecNum&gt;&lt;DisplayText&gt;[43]&lt;/DisplayText&gt;&lt;record&gt;&lt;rec-number&gt;2344&lt;/rec-number&gt;&lt;foreign-keys&gt;&lt;key app="EN" db-id="vfv02dwd85zdt7e550jx900mexds525eadfv" timestamp="1585208658"&gt;2344&lt;/key&gt;&lt;/foreign-keys&gt;&lt;ref-type name="Journal Article"&gt;17&lt;/ref-type&gt;&lt;contributors&gt;&lt;authors&gt;&lt;author&gt;Li, Yiling&lt;/author&gt;&lt;author&gt;He, Bin&lt;/author&gt;&lt;author&gt;Hu, Ligang&lt;/author&gt;&lt;author&gt;Huang, Xiu&lt;/author&gt;&lt;author&gt;Yun, Zhaojun&lt;/author&gt;&lt;author&gt;Liu, Runzeng&lt;/author&gt;&lt;author&gt;Zhou, Qunfang&lt;/author&gt;&lt;author&gt;Jiang, Guibin&lt;/author&gt;&lt;/authors&gt;&lt;/contributors&gt;&lt;titles&gt;&lt;title&gt;Characterization of mercury-binding proteins in human neuroblastoma SK-N-SH cells with immobilized metal affinity chromatography&lt;/title&gt;&lt;secondary-title&gt;Talanta&lt;/secondary-title&gt;&lt;/titles&gt;&lt;periodical&gt;&lt;full-title&gt;Talanta&lt;/full-title&gt;&lt;/periodical&gt;&lt;pages&gt;811-817&lt;/pages&gt;&lt;volume&gt;178&lt;/volume&gt;&lt;dates&gt;&lt;year&gt;2018&lt;/year&gt;&lt;/dates&gt;&lt;isbn&gt;0039-9140&lt;/isbn&gt;&lt;urls&gt;&lt;/urls&gt;&lt;/record&gt;&lt;/Cite&gt;&lt;/EndNote&gt;</w:instrText>
      </w:r>
      <w:r>
        <w:rPr>
          <w:sz w:val="22"/>
        </w:rPr>
        <w:fldChar w:fldCharType="separate"/>
      </w:r>
      <w:r>
        <w:rPr>
          <w:noProof/>
          <w:sz w:val="22"/>
        </w:rPr>
        <w:t>[</w:t>
      </w:r>
      <w:hyperlink w:anchor="_ENREF_43" w:tooltip="Li, 2018 #2344" w:history="1">
        <w:r>
          <w:rPr>
            <w:noProof/>
            <w:sz w:val="22"/>
          </w:rPr>
          <w:t>43</w:t>
        </w:r>
      </w:hyperlink>
      <w:r>
        <w:rPr>
          <w:noProof/>
          <w:sz w:val="22"/>
        </w:rPr>
        <w:t>]</w:t>
      </w:r>
      <w:r>
        <w:rPr>
          <w:sz w:val="22"/>
        </w:rPr>
        <w:fldChar w:fldCharType="end"/>
      </w:r>
      <w:r>
        <w:rPr>
          <w:sz w:val="22"/>
        </w:rPr>
        <w:t xml:space="preserve">. Cysteine, selenocysteine (found exclusively in the active center of selenoproteins), glutathione (GSH), albumin, hemoglobin, as well as MT are major binding sites for Hg </w:t>
      </w:r>
      <w:r>
        <w:rPr>
          <w:i/>
          <w:sz w:val="22"/>
        </w:rPr>
        <w:t>in vivo</w:t>
      </w:r>
      <w:r>
        <w:rPr>
          <w:sz w:val="22"/>
        </w:rPr>
        <w:t>. All the ligands mentioned above, except Hb and MT, bind both Hg</w:t>
      </w:r>
      <w:r>
        <w:rPr>
          <w:sz w:val="22"/>
          <w:vertAlign w:val="superscript"/>
        </w:rPr>
        <w:t>2+</w:t>
      </w:r>
      <w:r>
        <w:rPr>
          <w:sz w:val="22"/>
        </w:rPr>
        <w:t xml:space="preserve"> and CH</w:t>
      </w:r>
      <w:r>
        <w:rPr>
          <w:sz w:val="22"/>
          <w:vertAlign w:val="subscript"/>
        </w:rPr>
        <w:t>3</w:t>
      </w:r>
      <w:r>
        <w:rPr>
          <w:sz w:val="22"/>
        </w:rPr>
        <w:t>Hg</w:t>
      </w:r>
      <w:r>
        <w:rPr>
          <w:sz w:val="22"/>
          <w:vertAlign w:val="superscript"/>
        </w:rPr>
        <w:t>+</w:t>
      </w:r>
      <w:r>
        <w:rPr>
          <w:sz w:val="22"/>
        </w:rPr>
        <w:t xml:space="preserve"> through Cys thiols (-SH) or selenol groups (-SeH) of selenocysteine in selenoproteins </w:t>
      </w:r>
      <w:r>
        <w:rPr>
          <w:sz w:val="22"/>
        </w:rPr>
        <w:fldChar w:fldCharType="begin"/>
      </w:r>
      <w:r>
        <w:rPr>
          <w:sz w:val="22"/>
        </w:rPr>
        <w:instrText xml:space="preserve"> ADDIN EN.CITE &lt;EndNote&gt;&lt;Cite&gt;&lt;Author&gt;Areti&lt;/Author&gt;&lt;Year&gt;2016&lt;/Year&gt;&lt;RecNum&gt;2345&lt;/RecNum&gt;&lt;DisplayText&gt;[44]&lt;/DisplayText&gt;&lt;record&gt;&lt;rec-number&gt;2345&lt;/rec-number&gt;&lt;foreign-keys&gt;&lt;key app="EN" db-id="vfv02dwd85zdt7e550jx900mexds525eadfv" timestamp="1585208658"&gt;2345&lt;/key&gt;&lt;/foreign-keys&gt;&lt;ref-type name="Journal Article"&gt;17&lt;/ref-type&gt;&lt;contributors&gt;&lt;authors&gt;&lt;author&gt;Areti, Sivaiah&lt;/author&gt;&lt;author&gt;Verma, Surendra Kumar&lt;/author&gt;&lt;author&gt;Bellare, Jayesh&lt;/author&gt;&lt;author&gt;Rao, Chebrolu Pulla&lt;/author&gt;&lt;/authors&gt;&lt;/contributors&gt;&lt;titles&gt;&lt;title&gt;Selenocysteine vs cysteine: tuning the derivatization on benzenesulfonyl moiety of a triazole linked dansyl connected glycoconjugate for selective recognition of selenocysteine and the applicability of the conjugate in buffer, in serum, on silica gel, and in HepG2 cells&lt;/title&gt;&lt;secondary-title&gt;Analytical chemistry&lt;/secondary-title&gt;&lt;/titles&gt;&lt;periodical&gt;&lt;full-title&gt;Analytical chemistry&lt;/full-title&gt;&lt;/periodical&gt;&lt;pages&gt;7259-7267&lt;/pages&gt;&lt;volume&gt;88&lt;/volume&gt;&lt;number&gt;14&lt;/number&gt;&lt;dates&gt;&lt;year&gt;2016&lt;/year&gt;&lt;/dates&gt;&lt;isbn&gt;0003-2700&lt;/isbn&gt;&lt;urls&gt;&lt;/urls&gt;&lt;/record&gt;&lt;/Cite&gt;&lt;/EndNote&gt;</w:instrText>
      </w:r>
      <w:r>
        <w:rPr>
          <w:sz w:val="22"/>
        </w:rPr>
        <w:fldChar w:fldCharType="separate"/>
      </w:r>
      <w:r>
        <w:rPr>
          <w:noProof/>
          <w:sz w:val="22"/>
        </w:rPr>
        <w:t>[</w:t>
      </w:r>
      <w:hyperlink w:anchor="_ENREF_44" w:tooltip="Areti, 2016 #2345" w:history="1">
        <w:r>
          <w:rPr>
            <w:noProof/>
            <w:sz w:val="22"/>
          </w:rPr>
          <w:t>44</w:t>
        </w:r>
      </w:hyperlink>
      <w:r>
        <w:rPr>
          <w:noProof/>
          <w:sz w:val="22"/>
        </w:rPr>
        <w:t>]</w:t>
      </w:r>
      <w:r>
        <w:rPr>
          <w:sz w:val="22"/>
        </w:rPr>
        <w:fldChar w:fldCharType="end"/>
      </w:r>
      <w:r>
        <w:rPr>
          <w:sz w:val="22"/>
        </w:rPr>
        <w:t xml:space="preserve">. </w:t>
      </w:r>
    </w:p>
    <w:p>
      <w:pPr>
        <w:spacing w:line="480" w:lineRule="auto"/>
        <w:jc w:val="both"/>
        <w:rPr>
          <w:b/>
          <w:sz w:val="22"/>
        </w:rPr>
      </w:pPr>
      <w:r>
        <w:rPr>
          <w:sz w:val="22"/>
        </w:rPr>
        <w:lastRenderedPageBreak/>
        <w:t xml:space="preserve">However, predicting Hg species behavior </w:t>
      </w:r>
      <w:r>
        <w:rPr>
          <w:i/>
          <w:sz w:val="22"/>
        </w:rPr>
        <w:t>in vivo</w:t>
      </w:r>
      <w:r>
        <w:rPr>
          <w:sz w:val="22"/>
        </w:rPr>
        <w:t xml:space="preserve"> must be pursued with caution. Feroci et al. (2005) stated that the processes of Hg complex formation are significantly affected by chemical constituents of biological fluids </w:t>
      </w:r>
      <w:r>
        <w:rPr>
          <w:sz w:val="22"/>
        </w:rPr>
        <w:fldChar w:fldCharType="begin"/>
      </w:r>
      <w:r>
        <w:rPr>
          <w:sz w:val="22"/>
        </w:rPr>
        <w:instrText xml:space="preserve"> ADDIN EN.CITE &lt;EndNote&gt;&lt;Cite&gt;&lt;Author&gt;Feroci&lt;/Author&gt;&lt;Year&gt;2005&lt;/Year&gt;&lt;RecNum&gt;805&lt;/RecNum&gt;&lt;DisplayText&gt;[45]&lt;/DisplayText&gt;&lt;record&gt;&lt;rec-number&gt;805&lt;/rec-number&gt;&lt;foreign-keys&gt;&lt;key app="EN" db-id="vfv02dwd85zdt7e550jx900mexds525eadfv" timestamp="1578922659"&gt;805&lt;/key&gt;&lt;/foreign-keys&gt;&lt;ref-type name="Journal Article"&gt;17&lt;/ref-type&gt;&lt;contributors&gt;&lt;authors&gt;&lt;author&gt;Feroci, G.&lt;/author&gt;&lt;author&gt;Badiello, R.&lt;/author&gt;&lt;author&gt;Fini, A.&lt;/author&gt;&lt;/authors&gt;&lt;/contributors&gt;&lt;auth-address&gt;Institute of Chemical Sciences, University of Bologna, Via S. Donato 15, 40127 Bologna, Italy.&lt;/auth-address&gt;&lt;titles&gt;&lt;title&gt;Interactions between different selenium compounds and zinc, cadmium and mercury&lt;/title&gt;&lt;secondary-title&gt;J Trace Elem Med Biol&lt;/secondary-title&gt;&lt;/titles&gt;&lt;periodical&gt;&lt;full-title&gt;J Trace Elem Med Biol&lt;/full-title&gt;&lt;/periodical&gt;&lt;pages&gt;227-34&lt;/pages&gt;&lt;volume&gt;18&lt;/volume&gt;&lt;number&gt;3&lt;/number&gt;&lt;edition&gt;2005/06/22&lt;/edition&gt;&lt;keywords&gt;&lt;keyword&gt;Cadmium/*chemistry&lt;/keyword&gt;&lt;keyword&gt;Cations, Divalent/chemistry&lt;/keyword&gt;&lt;keyword&gt;*Drug Interactions&lt;/keyword&gt;&lt;keyword&gt;Mercury/*chemistry&lt;/keyword&gt;&lt;keyword&gt;Organoselenium Compounds/*chemistry&lt;/keyword&gt;&lt;keyword&gt;Polarography&lt;/keyword&gt;&lt;keyword&gt;Selenic Acid&lt;/keyword&gt;&lt;keyword&gt;Selenium Compounds/*chemistry&lt;/keyword&gt;&lt;keyword&gt;Selenomethionine/*chemistry&lt;/keyword&gt;&lt;keyword&gt;Sodium Selenite/*chemistry&lt;/keyword&gt;&lt;keyword&gt;Solubility&lt;/keyword&gt;&lt;keyword&gt;Urea/*analogs &amp;amp; derivatives/chemistry&lt;/keyword&gt;&lt;keyword&gt;Zinc/*chemistry&lt;/keyword&gt;&lt;/keywords&gt;&lt;dates&gt;&lt;year&gt;2005&lt;/year&gt;&lt;/dates&gt;&lt;isbn&gt;0946-672X (Print)&amp;#xD;0946-672X (Linking)&lt;/isbn&gt;&lt;accession-num&gt;15966571&lt;/accession-num&gt;&lt;urls&gt;&lt;related-urls&gt;&lt;url&gt;https://www.ncbi.nlm.nih.gov/pubmed/15966571&lt;/url&gt;&lt;/related-urls&gt;&lt;/urls&gt;&lt;electronic-resource-num&gt;10.1016/j.jtemb.2004.09.005&lt;/electronic-resource-num&gt;&lt;/record&gt;&lt;/Cite&gt;&lt;/EndNote&gt;</w:instrText>
      </w:r>
      <w:r>
        <w:rPr>
          <w:sz w:val="22"/>
        </w:rPr>
        <w:fldChar w:fldCharType="separate"/>
      </w:r>
      <w:r>
        <w:rPr>
          <w:noProof/>
          <w:sz w:val="22"/>
        </w:rPr>
        <w:t>[</w:t>
      </w:r>
      <w:hyperlink w:anchor="_ENREF_45" w:tooltip="Feroci, 2005 #805" w:history="1">
        <w:r>
          <w:rPr>
            <w:noProof/>
            <w:sz w:val="22"/>
          </w:rPr>
          <w:t>45</w:t>
        </w:r>
      </w:hyperlink>
      <w:r>
        <w:rPr>
          <w:noProof/>
          <w:sz w:val="22"/>
        </w:rPr>
        <w:t>]</w:t>
      </w:r>
      <w:r>
        <w:rPr>
          <w:sz w:val="22"/>
        </w:rPr>
        <w:fldChar w:fldCharType="end"/>
      </w:r>
      <w:r>
        <w:rPr>
          <w:sz w:val="22"/>
        </w:rPr>
        <w:t>. Particularly, in physiological medium rich in chloride ions, Hg cannot exist as simple Hg</w:t>
      </w:r>
      <w:r>
        <w:rPr>
          <w:sz w:val="22"/>
          <w:vertAlign w:val="superscript"/>
        </w:rPr>
        <w:t>2+</w:t>
      </w:r>
      <w:r>
        <w:rPr>
          <w:sz w:val="22"/>
        </w:rPr>
        <w:t xml:space="preserve"> cations, but the dominating species are [HgCl</w:t>
      </w:r>
      <w:r>
        <w:rPr>
          <w:sz w:val="22"/>
          <w:vertAlign w:val="subscript"/>
        </w:rPr>
        <w:t>4</w:t>
      </w:r>
      <w:r>
        <w:rPr>
          <w:sz w:val="22"/>
        </w:rPr>
        <w:t>]</w:t>
      </w:r>
      <w:r>
        <w:rPr>
          <w:sz w:val="22"/>
          <w:vertAlign w:val="superscript"/>
        </w:rPr>
        <w:t>2–</w:t>
      </w:r>
      <w:r>
        <w:rPr>
          <w:sz w:val="22"/>
        </w:rPr>
        <w:t xml:space="preserve"> compounds </w:t>
      </w:r>
      <w:r>
        <w:rPr>
          <w:sz w:val="22"/>
        </w:rPr>
        <w:fldChar w:fldCharType="begin"/>
      </w:r>
      <w:r>
        <w:rPr>
          <w:sz w:val="22"/>
        </w:rPr>
        <w:instrText xml:space="preserve"> ADDIN EN.CITE &lt;EndNote&gt;&lt;Cite&gt;&lt;Author&gt;Gutknecht&lt;/Author&gt;&lt;Year&gt;1981&lt;/Year&gt;&lt;RecNum&gt;2346&lt;/RecNum&gt;&lt;DisplayText&gt;[46]&lt;/DisplayText&gt;&lt;record&gt;&lt;rec-number&gt;2346&lt;/rec-number&gt;&lt;foreign-keys&gt;&lt;key app="EN" db-id="vfv02dwd85zdt7e550jx900mexds525eadfv" timestamp="1585208659"&gt;2346&lt;/key&gt;&lt;/foreign-keys&gt;&lt;ref-type name="Journal Article"&gt;17&lt;/ref-type&gt;&lt;contributors&gt;&lt;authors&gt;&lt;author&gt;Gutknecht, John&lt;/author&gt;&lt;/authors&gt;&lt;/contributors&gt;&lt;titles&gt;&lt;title&gt;Inorganic mercury (Hg 2+) transport through lipid bilayer membranes&lt;/title&gt;&lt;secondary-title&gt;The Journal of Membrane Biology&lt;/secondary-title&gt;&lt;/titles&gt;&lt;periodical&gt;&lt;full-title&gt;The Journal of Membrane Biology&lt;/full-title&gt;&lt;/periodical&gt;&lt;pages&gt;61-66&lt;/pages&gt;&lt;volume&gt;61&lt;/volume&gt;&lt;number&gt;1&lt;/number&gt;&lt;dates&gt;&lt;year&gt;1981&lt;/year&gt;&lt;/dates&gt;&lt;isbn&gt;0022-2631&lt;/isbn&gt;&lt;urls&gt;&lt;/urls&gt;&lt;/record&gt;&lt;/Cite&gt;&lt;/EndNote&gt;</w:instrText>
      </w:r>
      <w:r>
        <w:rPr>
          <w:sz w:val="22"/>
        </w:rPr>
        <w:fldChar w:fldCharType="separate"/>
      </w:r>
      <w:r>
        <w:rPr>
          <w:noProof/>
          <w:sz w:val="22"/>
        </w:rPr>
        <w:t>[</w:t>
      </w:r>
      <w:hyperlink w:anchor="_ENREF_46" w:tooltip="Gutknecht, 1981 #2346" w:history="1">
        <w:r>
          <w:rPr>
            <w:noProof/>
            <w:sz w:val="22"/>
          </w:rPr>
          <w:t>46</w:t>
        </w:r>
      </w:hyperlink>
      <w:r>
        <w:rPr>
          <w:noProof/>
          <w:sz w:val="22"/>
        </w:rPr>
        <w:t>]</w:t>
      </w:r>
      <w:r>
        <w:rPr>
          <w:sz w:val="22"/>
        </w:rPr>
        <w:fldChar w:fldCharType="end"/>
      </w:r>
      <w:r>
        <w:rPr>
          <w:sz w:val="22"/>
        </w:rPr>
        <w:t xml:space="preserve">, whereas in the presence of free thiols Hg predominantly binds -SH groups even despite the higher selenol group reactivity </w:t>
      </w:r>
      <w:r>
        <w:rPr>
          <w:sz w:val="22"/>
        </w:rPr>
        <w:fldChar w:fldCharType="begin"/>
      </w:r>
      <w:r>
        <w:rPr>
          <w:sz w:val="22"/>
        </w:rPr>
        <w:instrText xml:space="preserve"> ADDIN EN.CITE &lt;EndNote&gt;&lt;Cite&gt;&lt;Author&gt;Cheesman&lt;/Author&gt;&lt;Year&gt;1988&lt;/Year&gt;&lt;RecNum&gt;2347&lt;/RecNum&gt;&lt;DisplayText&gt;[47]&lt;/DisplayText&gt;&lt;record&gt;&lt;rec-number&gt;2347&lt;/rec-number&gt;&lt;foreign-keys&gt;&lt;key app="EN" db-id="vfv02dwd85zdt7e550jx900mexds525eadfv" timestamp="1585208659"&gt;2347&lt;/key&gt;&lt;/foreign-keys&gt;&lt;ref-type name="Journal Article"&gt;17&lt;/ref-type&gt;&lt;contributors&gt;&lt;authors&gt;&lt;author&gt;Cheesman, Bruce V&lt;/author&gt;&lt;author&gt;Arnold, Alan P&lt;/author&gt;&lt;author&gt;Rabenstein, Dallas L&lt;/author&gt;&lt;/authors&gt;&lt;/contributors&gt;&lt;titles&gt;&lt;title&gt;Nuclear magnetic resonance studies of the solution chemistry of metal complexes. 25. Hg (thiol) 3 complexes and Hg (II)-thiol ligand exchange kinetics&lt;/title&gt;&lt;secondary-title&gt;Journal of the American Chemical Society&lt;/secondary-title&gt;&lt;/titles&gt;&lt;periodical&gt;&lt;full-title&gt;Journal of the American Chemical Society&lt;/full-title&gt;&lt;/periodical&gt;&lt;pages&gt;6359-6364&lt;/pages&gt;&lt;volume&gt;110&lt;/volume&gt;&lt;number&gt;19&lt;/number&gt;&lt;dates&gt;&lt;year&gt;1988&lt;/year&gt;&lt;/dates&gt;&lt;isbn&gt;0002-7863&lt;/isbn&gt;&lt;urls&gt;&lt;/urls&gt;&lt;/record&gt;&lt;/Cite&gt;&lt;/EndNote&gt;</w:instrText>
      </w:r>
      <w:r>
        <w:rPr>
          <w:sz w:val="22"/>
        </w:rPr>
        <w:fldChar w:fldCharType="separate"/>
      </w:r>
      <w:r>
        <w:rPr>
          <w:noProof/>
          <w:sz w:val="22"/>
        </w:rPr>
        <w:t>[</w:t>
      </w:r>
      <w:hyperlink w:anchor="_ENREF_47" w:tooltip="Cheesman, 1988 #2347" w:history="1">
        <w:r>
          <w:rPr>
            <w:noProof/>
            <w:sz w:val="22"/>
          </w:rPr>
          <w:t>47</w:t>
        </w:r>
      </w:hyperlink>
      <w:r>
        <w:rPr>
          <w:noProof/>
          <w:sz w:val="22"/>
        </w:rPr>
        <w:t>]</w:t>
      </w:r>
      <w:r>
        <w:rPr>
          <w:sz w:val="22"/>
        </w:rPr>
        <w:fldChar w:fldCharType="end"/>
      </w:r>
      <w:r>
        <w:rPr>
          <w:sz w:val="22"/>
        </w:rPr>
        <w:t xml:space="preserve">. </w:t>
      </w:r>
    </w:p>
    <w:p>
      <w:pPr>
        <w:spacing w:line="480" w:lineRule="auto"/>
        <w:jc w:val="both"/>
        <w:rPr>
          <w:b/>
          <w:sz w:val="22"/>
        </w:rPr>
      </w:pPr>
      <w:r>
        <w:rPr>
          <w:bCs/>
          <w:sz w:val="22"/>
        </w:rPr>
        <w:t>Mercury</w:t>
      </w:r>
      <w:r>
        <w:rPr>
          <w:sz w:val="22"/>
        </w:rPr>
        <w:t xml:space="preserve"> is bound to biological ligands through sulfur with an oxidation state of -1 and -2. In the majority of cases, these sites are thiol groups of Cys residue as a part of a more complex structure. The affinity of Hg to amino acids is relatively well studied. The outcomes of such investigations have been applied in the improvement of heavy metal chelators for detoxification therapy </w:t>
      </w:r>
      <w:r>
        <w:rPr>
          <w:sz w:val="22"/>
        </w:rPr>
        <w:fldChar w:fldCharType="begin"/>
      </w:r>
      <w:r>
        <w:rPr>
          <w:sz w:val="22"/>
        </w:rPr>
        <w:instrText xml:space="preserve"> ADDIN EN.CITE &lt;EndNote&gt;&lt;Cite&gt;&lt;Author&gt;Aaseth&lt;/Author&gt;&lt;Year&gt;2018&lt;/Year&gt;&lt;RecNum&gt;2348&lt;/RecNum&gt;&lt;DisplayText&gt;[48]&lt;/DisplayText&gt;&lt;record&gt;&lt;rec-number&gt;2348&lt;/rec-number&gt;&lt;foreign-keys&gt;&lt;key app="EN" db-id="vfv02dwd85zdt7e550jx900mexds525eadfv" timestamp="1585208659"&gt;2348&lt;/key&gt;&lt;/foreign-keys&gt;&lt;ref-type name="Journal Article"&gt;17&lt;/ref-type&gt;&lt;contributors&gt;&lt;authors&gt;&lt;author&gt;Aaseth, Jan&lt;/author&gt;&lt;author&gt;Ajsuvakova, Olga P&lt;/author&gt;&lt;author&gt;Skalny, Anatoly V&lt;/author&gt;&lt;author&gt;Skalnaya, Margarita G&lt;/author&gt;&lt;author&gt;Tinkov, Alexey A&lt;/author&gt;&lt;/authors&gt;&lt;/contributors&gt;&lt;titles&gt;&lt;title&gt;Chelator combination as therapeutic strategy in mercury and lead poisonings&lt;/title&gt;&lt;secondary-title&gt;Coordination Chemistry Reviews&lt;/secondary-title&gt;&lt;/titles&gt;&lt;periodical&gt;&lt;full-title&gt;Coordination Chemistry Reviews&lt;/full-title&gt;&lt;/periodical&gt;&lt;pages&gt;1-12&lt;/pages&gt;&lt;volume&gt;358&lt;/volume&gt;&lt;dates&gt;&lt;year&gt;2018&lt;/year&gt;&lt;/dates&gt;&lt;isbn&gt;0010-8545&lt;/isbn&gt;&lt;urls&gt;&lt;/urls&gt;&lt;/record&gt;&lt;/Cite&gt;&lt;/EndNote&gt;</w:instrText>
      </w:r>
      <w:r>
        <w:rPr>
          <w:sz w:val="22"/>
        </w:rPr>
        <w:fldChar w:fldCharType="separate"/>
      </w:r>
      <w:r>
        <w:rPr>
          <w:noProof/>
          <w:sz w:val="22"/>
        </w:rPr>
        <w:t>[</w:t>
      </w:r>
      <w:hyperlink w:anchor="_ENREF_48" w:tooltip="Aaseth, 2018 #2348" w:history="1">
        <w:r>
          <w:rPr>
            <w:noProof/>
            <w:sz w:val="22"/>
          </w:rPr>
          <w:t>48</w:t>
        </w:r>
      </w:hyperlink>
      <w:r>
        <w:rPr>
          <w:noProof/>
          <w:sz w:val="22"/>
        </w:rPr>
        <w:t>]</w:t>
      </w:r>
      <w:r>
        <w:rPr>
          <w:sz w:val="22"/>
        </w:rPr>
        <w:fldChar w:fldCharType="end"/>
      </w:r>
      <w:r>
        <w:rPr>
          <w:sz w:val="22"/>
        </w:rPr>
        <w:t>.</w:t>
      </w:r>
    </w:p>
    <w:p>
      <w:pPr>
        <w:spacing w:line="480" w:lineRule="auto"/>
        <w:jc w:val="both"/>
        <w:rPr>
          <w:sz w:val="22"/>
        </w:rPr>
      </w:pPr>
      <w:r>
        <w:rPr>
          <w:sz w:val="22"/>
        </w:rPr>
        <w:t xml:space="preserve">These data provide a basis for understanding the binding and transport kinetics of Hg by more complex molecules. Divalent Hg ions have a high affinity to reduced mercapto-groups. Mercury(II) complexes with specific low-molecular-weight ligands determine Hg distribution in the organism. Unfortunately, due to methodological limitations, the reported constants for complexes of Hg with biological thiols are rather contradictory </w:t>
      </w:r>
      <w:r>
        <w:rPr>
          <w:sz w:val="22"/>
        </w:rPr>
        <w:fldChar w:fldCharType="begin"/>
      </w:r>
      <w:r>
        <w:rPr>
          <w:sz w:val="22"/>
        </w:rPr>
        <w:instrText xml:space="preserve"> ADDIN EN.CITE &lt;EndNote&gt;&lt;Cite&gt;&lt;Author&gt;Liem-Nguyen&lt;/Author&gt;&lt;Year&gt;2017&lt;/Year&gt;&lt;RecNum&gt;58&lt;/RecNum&gt;&lt;DisplayText&gt;[49]&lt;/DisplayText&gt;&lt;record&gt;&lt;rec-number&gt;58&lt;/rec-number&gt;&lt;foreign-keys&gt;&lt;key app="EN" db-id="9xtsf9vtgxpwece5f9cveat4p0f0zdv5v592"&gt;58&lt;/key&gt;&lt;/foreign-keys&gt;&lt;ref-type name="Journal Article"&gt;17&lt;/ref-type&gt;&lt;contributors&gt;&lt;authors&gt;&lt;author&gt;Liem-Nguyen, Van&lt;/author&gt;&lt;author&gt;Skyllberg, Ulf&lt;/author&gt;&lt;author&gt;Nam, Kwangho&lt;/author&gt;&lt;author&gt;Björn, Erik&lt;/author&gt;&lt;/authors&gt;&lt;/contributors&gt;&lt;titles&gt;&lt;title&gt;Thermodynamic stability of mercury (II) complexes formed with environmentally relevant low-molecular-mass thiols studied by competing ligand exchange and density functional theory&lt;/title&gt;&lt;secondary-title&gt;Environ. Chem.&lt;/secondary-title&gt;&lt;/titles&gt;&lt;periodical&gt;&lt;full-title&gt;Environmental Chemistry (Collingwood, Vic.)&lt;/full-title&gt;&lt;abbr-1&gt;Environ. Chem.&lt;/abbr-1&gt;&lt;abbr-2&gt;Environ Chem&lt;/abbr-2&gt;&lt;/periodical&gt;&lt;pages&gt;243-253&lt;/pages&gt;&lt;volume&gt;14&lt;/volume&gt;&lt;number&gt;4&lt;/number&gt;&lt;dates&gt;&lt;year&gt;2017&lt;/year&gt;&lt;/dates&gt;&lt;urls&gt;&lt;/urls&gt;&lt;/record&gt;&lt;/Cite&gt;&lt;/EndNote&gt;</w:instrText>
      </w:r>
      <w:r>
        <w:rPr>
          <w:sz w:val="22"/>
        </w:rPr>
        <w:fldChar w:fldCharType="separate"/>
      </w:r>
      <w:r>
        <w:rPr>
          <w:noProof/>
          <w:sz w:val="22"/>
        </w:rPr>
        <w:t>[</w:t>
      </w:r>
      <w:hyperlink w:anchor="_ENREF_49" w:tooltip="Liem-Nguyen, 2017 #58" w:history="1">
        <w:r>
          <w:rPr>
            <w:noProof/>
            <w:sz w:val="22"/>
          </w:rPr>
          <w:t>49</w:t>
        </w:r>
      </w:hyperlink>
      <w:r>
        <w:rPr>
          <w:noProof/>
          <w:sz w:val="22"/>
        </w:rPr>
        <w:t>]</w:t>
      </w:r>
      <w:r>
        <w:rPr>
          <w:sz w:val="22"/>
        </w:rPr>
        <w:fldChar w:fldCharType="end"/>
      </w:r>
      <w:r>
        <w:rPr>
          <w:sz w:val="22"/>
        </w:rPr>
        <w:t>. The latter significantly affects the evaluation of newly formed Hg(II) species and their pathways of transformation.</w:t>
      </w:r>
    </w:p>
    <w:p>
      <w:pPr>
        <w:numPr>
          <w:ilvl w:val="1"/>
          <w:numId w:val="2"/>
        </w:numPr>
        <w:spacing w:line="480" w:lineRule="auto"/>
        <w:jc w:val="both"/>
        <w:rPr>
          <w:bCs/>
          <w:i/>
          <w:iCs/>
          <w:sz w:val="22"/>
        </w:rPr>
      </w:pPr>
      <w:r>
        <w:rPr>
          <w:bCs/>
          <w:i/>
          <w:iCs/>
          <w:sz w:val="22"/>
        </w:rPr>
        <w:t>Cysteine</w:t>
      </w:r>
    </w:p>
    <w:p>
      <w:pPr>
        <w:spacing w:line="480" w:lineRule="auto"/>
        <w:jc w:val="both"/>
        <w:rPr>
          <w:b/>
          <w:sz w:val="22"/>
        </w:rPr>
      </w:pPr>
      <w:r>
        <w:rPr>
          <w:sz w:val="22"/>
        </w:rPr>
        <w:t>Cysteine, one of the most ubiquitous and biochemically active amino acids in the body, is an important active site for functional proteins such as receptors, signaling molecules, enzymes, membrane transport channels, and transcription factors</w:t>
      </w:r>
      <w:bookmarkStart w:id="6" w:name="_Hlk25714677"/>
      <w:r>
        <w:rPr>
          <w:sz w:val="22"/>
        </w:rPr>
        <w:t xml:space="preserve"> </w:t>
      </w:r>
      <w:r>
        <w:rPr>
          <w:sz w:val="22"/>
        </w:rPr>
        <w:fldChar w:fldCharType="begin"/>
      </w:r>
      <w:r>
        <w:rPr>
          <w:sz w:val="22"/>
        </w:rPr>
        <w:instrText xml:space="preserve"> ADDIN EN.CITE &lt;EndNote&gt;&lt;Cite&gt;&lt;Author&gt;Guzzi&lt;/Author&gt;&lt;Year&gt;2008&lt;/Year&gt;&lt;RecNum&gt;790&lt;/RecNum&gt;&lt;DisplayText&gt;[50]&lt;/DisplayText&gt;&lt;record&gt;&lt;rec-number&gt;790&lt;/rec-number&gt;&lt;foreign-keys&gt;&lt;key app="EN" db-id="vfv02dwd85zdt7e550jx900mexds525eadfv" timestamp="1578907598"&gt;790&lt;/key&gt;&lt;/foreign-keys&gt;&lt;ref-type name="Journal Article"&gt;17&lt;/ref-type&gt;&lt;contributors&gt;&lt;authors&gt;&lt;author&gt;Guzzi, GianPaolo&lt;/author&gt;&lt;author&gt;La Porta, Caterina AM&lt;/author&gt;&lt;/authors&gt;&lt;/contributors&gt;&lt;titles&gt;&lt;title&gt;Molecular mechanisms triggered by mercury&lt;/title&gt;&lt;secondary-title&gt;Toxicology&lt;/secondary-title&gt;&lt;/titles&gt;&lt;periodical&gt;&lt;full-title&gt;Toxicology&lt;/full-title&gt;&lt;/periodical&gt;&lt;pages&gt;1-12&lt;/pages&gt;&lt;volume&gt;244&lt;/volume&gt;&lt;number&gt;1&lt;/number&gt;&lt;dates&gt;&lt;year&gt;2008&lt;/year&gt;&lt;/dates&gt;&lt;isbn&gt;0300-483X&lt;/isbn&gt;&lt;urls&gt;&lt;/urls&gt;&lt;/record&gt;&lt;/Cite&gt;&lt;/EndNote&gt;</w:instrText>
      </w:r>
      <w:r>
        <w:rPr>
          <w:sz w:val="22"/>
        </w:rPr>
        <w:fldChar w:fldCharType="separate"/>
      </w:r>
      <w:r>
        <w:rPr>
          <w:noProof/>
          <w:sz w:val="22"/>
        </w:rPr>
        <w:t>[</w:t>
      </w:r>
      <w:hyperlink w:anchor="_ENREF_50" w:tooltip="Guzzi, 2008 #790" w:history="1">
        <w:r>
          <w:rPr>
            <w:noProof/>
            <w:sz w:val="22"/>
          </w:rPr>
          <w:t>50</w:t>
        </w:r>
      </w:hyperlink>
      <w:r>
        <w:rPr>
          <w:noProof/>
          <w:sz w:val="22"/>
        </w:rPr>
        <w:t>]</w:t>
      </w:r>
      <w:r>
        <w:rPr>
          <w:sz w:val="22"/>
        </w:rPr>
        <w:fldChar w:fldCharType="end"/>
      </w:r>
      <w:r>
        <w:rPr>
          <w:sz w:val="22"/>
        </w:rPr>
        <w:t>. Cysteine is considered as the primary target for Hg, providing a link between its reactivity with thiol groups and cellular damage.</w:t>
      </w:r>
    </w:p>
    <w:p>
      <w:pPr>
        <w:spacing w:line="480" w:lineRule="auto"/>
        <w:jc w:val="both"/>
        <w:rPr>
          <w:b/>
          <w:sz w:val="22"/>
        </w:rPr>
      </w:pPr>
      <w:r>
        <w:rPr>
          <w:sz w:val="22"/>
        </w:rPr>
        <w:t xml:space="preserve">In Hg metabolism </w:t>
      </w:r>
      <w:r>
        <w:rPr>
          <w:i/>
          <w:iCs/>
          <w:sz w:val="22"/>
        </w:rPr>
        <w:t>in vivo</w:t>
      </w:r>
      <w:r>
        <w:rPr>
          <w:sz w:val="22"/>
        </w:rPr>
        <w:t>, Hg-S-Cys complexes play a key role.</w:t>
      </w:r>
      <w:bookmarkEnd w:id="6"/>
      <w:r>
        <w:rPr>
          <w:sz w:val="22"/>
        </w:rPr>
        <w:t xml:space="preserve"> </w:t>
      </w:r>
      <w:bookmarkStart w:id="7" w:name="_Hlk25714705"/>
      <w:r>
        <w:rPr>
          <w:sz w:val="22"/>
        </w:rPr>
        <w:t>In parallel with Hg(HL)</w:t>
      </w:r>
      <w:r>
        <w:rPr>
          <w:sz w:val="22"/>
          <w:vertAlign w:val="subscript"/>
        </w:rPr>
        <w:t>2</w:t>
      </w:r>
      <w:r>
        <w:rPr>
          <w:sz w:val="22"/>
        </w:rPr>
        <w:t xml:space="preserve"> and HgL</w:t>
      </w:r>
      <w:r>
        <w:rPr>
          <w:sz w:val="22"/>
          <w:vertAlign w:val="subscript"/>
        </w:rPr>
        <w:t>2</w:t>
      </w:r>
      <w:r>
        <w:rPr>
          <w:sz w:val="22"/>
        </w:rPr>
        <w:t xml:space="preserve"> forms (L–ligand (Cys), HL–protonated ligand (HCys-)), Hg and Cys may form HgL</w:t>
      </w:r>
      <w:r>
        <w:rPr>
          <w:sz w:val="22"/>
          <w:vertAlign w:val="subscript"/>
        </w:rPr>
        <w:t>3</w:t>
      </w:r>
      <w:r>
        <w:rPr>
          <w:sz w:val="22"/>
        </w:rPr>
        <w:t>, HgL</w:t>
      </w:r>
      <w:r>
        <w:rPr>
          <w:sz w:val="22"/>
          <w:vertAlign w:val="subscript"/>
        </w:rPr>
        <w:t>4</w:t>
      </w:r>
      <w:r>
        <w:rPr>
          <w:sz w:val="22"/>
        </w:rPr>
        <w:t>,</w:t>
      </w:r>
      <w:r>
        <w:rPr>
          <w:sz w:val="22"/>
          <w:vertAlign w:val="subscript"/>
        </w:rPr>
        <w:t xml:space="preserve"> </w:t>
      </w:r>
      <w:r>
        <w:rPr>
          <w:sz w:val="22"/>
        </w:rPr>
        <w:t>Hg</w:t>
      </w:r>
      <w:r>
        <w:rPr>
          <w:sz w:val="22"/>
          <w:vertAlign w:val="subscript"/>
        </w:rPr>
        <w:t>2</w:t>
      </w:r>
      <w:r>
        <w:rPr>
          <w:sz w:val="22"/>
        </w:rPr>
        <w:t>L</w:t>
      </w:r>
      <w:r>
        <w:rPr>
          <w:sz w:val="22"/>
          <w:vertAlign w:val="subscript"/>
        </w:rPr>
        <w:t>2</w:t>
      </w:r>
      <w:r>
        <w:rPr>
          <w:sz w:val="22"/>
        </w:rPr>
        <w:t>, Hg</w:t>
      </w:r>
      <w:r>
        <w:rPr>
          <w:sz w:val="22"/>
          <w:vertAlign w:val="subscript"/>
        </w:rPr>
        <w:t>2</w:t>
      </w:r>
      <w:r>
        <w:rPr>
          <w:sz w:val="22"/>
        </w:rPr>
        <w:t>(HL)LCl, Hg</w:t>
      </w:r>
      <w:r>
        <w:rPr>
          <w:sz w:val="22"/>
          <w:vertAlign w:val="subscript"/>
        </w:rPr>
        <w:t>3</w:t>
      </w:r>
      <w:r>
        <w:rPr>
          <w:sz w:val="22"/>
        </w:rPr>
        <w:t>L</w:t>
      </w:r>
      <w:r>
        <w:rPr>
          <w:sz w:val="22"/>
          <w:vertAlign w:val="subscript"/>
        </w:rPr>
        <w:t>2</w:t>
      </w:r>
      <w:r>
        <w:rPr>
          <w:sz w:val="22"/>
        </w:rPr>
        <w:t>Cl</w:t>
      </w:r>
      <w:r>
        <w:rPr>
          <w:sz w:val="22"/>
          <w:vertAlign w:val="subscript"/>
        </w:rPr>
        <w:t xml:space="preserve">6 </w:t>
      </w:r>
      <w:r>
        <w:rPr>
          <w:sz w:val="22"/>
        </w:rPr>
        <w:t>species</w:t>
      </w:r>
      <w:bookmarkEnd w:id="7"/>
      <w:r>
        <w:rPr>
          <w:sz w:val="22"/>
        </w:rPr>
        <w:t xml:space="preserve"> </w:t>
      </w:r>
      <w:r>
        <w:rPr>
          <w:sz w:val="22"/>
        </w:rPr>
        <w:fldChar w:fldCharType="begin">
          <w:fldData xml:space="preserve">PEVuZE5vdGU+PENpdGU+PEF1dGhvcj5TaGluZG88L0F1dGhvcj48WWVhcj4xOTY1PC9ZZWFyPjxS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</w:fldData>
        </w:fldChar>
      </w:r>
      <w:r>
        <w:rPr>
          <w:sz w:val="22"/>
        </w:rPr>
        <w:instrText xml:space="preserve"> ADDIN EN.CITE </w:instrText>
      </w:r>
      <w:r>
        <w:rPr>
          <w:sz w:val="22"/>
        </w:rPr>
        <w:fldChar w:fldCharType="begin">
          <w:fldData xml:space="preserve">PEVuZE5vdGU+PENpdGU+PEF1dGhvcj5TaGluZG88L0F1dGhvcj48WWVhcj4xOTY1PC9ZZWFyPjxS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51" w:tooltip="Shindo, 1965 #2349" w:history="1">
        <w:r>
          <w:rPr>
            <w:noProof/>
            <w:sz w:val="22"/>
          </w:rPr>
          <w:t>51-53</w:t>
        </w:r>
      </w:hyperlink>
      <w:r>
        <w:rPr>
          <w:noProof/>
          <w:sz w:val="22"/>
        </w:rPr>
        <w:t>]</w:t>
      </w:r>
      <w:r>
        <w:rPr>
          <w:sz w:val="22"/>
        </w:rPr>
        <w:fldChar w:fldCharType="end"/>
      </w:r>
      <w:r>
        <w:rPr>
          <w:sz w:val="22"/>
        </w:rPr>
        <w:t>. The HgL</w:t>
      </w:r>
      <w:r>
        <w:rPr>
          <w:sz w:val="22"/>
          <w:vertAlign w:val="subscript"/>
        </w:rPr>
        <w:t>3</w:t>
      </w:r>
      <w:r>
        <w:rPr>
          <w:sz w:val="22"/>
        </w:rPr>
        <w:t xml:space="preserve"> and HgL</w:t>
      </w:r>
      <w:r>
        <w:rPr>
          <w:sz w:val="22"/>
          <w:vertAlign w:val="subscript"/>
        </w:rPr>
        <w:t>4</w:t>
      </w:r>
      <w:r>
        <w:rPr>
          <w:sz w:val="22"/>
        </w:rPr>
        <w:t xml:space="preserve"> species are prevalent in solutions at a M:L ratio of 1:5 </w:t>
      </w:r>
      <w:r>
        <w:rPr>
          <w:sz w:val="22"/>
        </w:rPr>
        <w:fldChar w:fldCharType="begin"/>
      </w:r>
      <w:r>
        <w:rPr>
          <w:sz w:val="22"/>
        </w:rPr>
        <w:instrText xml:space="preserve"> ADDIN EN.CITE &lt;EndNote&gt;&lt;Cite&gt;&lt;Author&gt;Jalilehvand&lt;/Author&gt;&lt;Year&gt;2006&lt;/Year&gt;&lt;RecNum&gt;2351&lt;/RecNum&gt;&lt;DisplayText&gt;[53]&lt;/DisplayText&gt;&lt;record&gt;&lt;rec-number&gt;2351&lt;/rec-number&gt;&lt;foreign-keys&gt;&lt;key app="EN" db-id="vfv02dwd85zdt7e550jx900mexds525eadfv" timestamp="1585208660"&gt;2351&lt;/key&gt;&lt;/foreign-keys&gt;&lt;ref-type name="Journal Article"&gt;17&lt;/ref-type&gt;&lt;contributors&gt;&lt;authors&gt;&lt;author&gt;Jalilehvand, Farideh&lt;/author&gt;&lt;author&gt;Leung, Bonnie O&lt;/author&gt;&lt;author&gt;Izadifard, Maryam&lt;/author&gt;&lt;author&gt;Damian, Emiliana&lt;/author&gt;&lt;/authors&gt;&lt;/contributors&gt;&lt;titles&gt;&lt;title&gt;Mercury (II) cysteine complexes in alkaline aqueous solution&lt;/title&gt;&lt;secondary-title&gt;Inorganic chemistry&lt;/secondary-title&gt;&lt;/titles&gt;&lt;periodical&gt;&lt;full-title&gt;Inorganic chemistry&lt;/full-title&gt;&lt;/periodical&gt;&lt;pages&gt;66-73&lt;/pages&gt;&lt;volume&gt;45&lt;/volume&gt;&lt;number&gt;1&lt;/number&gt;&lt;dates&gt;&lt;year&gt;2006&lt;/year&gt;&lt;/dates&gt;&lt;isbn&gt;0020-1669&lt;/isbn&gt;&lt;urls&gt;&lt;/urls&gt;&lt;/record&gt;&lt;/Cite&gt;&lt;/EndNote&gt;</w:instrText>
      </w:r>
      <w:r>
        <w:rPr>
          <w:sz w:val="22"/>
        </w:rPr>
        <w:fldChar w:fldCharType="separate"/>
      </w:r>
      <w:r>
        <w:rPr>
          <w:noProof/>
          <w:sz w:val="22"/>
        </w:rPr>
        <w:t>[</w:t>
      </w:r>
      <w:hyperlink w:anchor="_ENREF_53" w:tooltip="Jalilehvand, 2006 #2351" w:history="1">
        <w:r>
          <w:rPr>
            <w:noProof/>
            <w:sz w:val="22"/>
          </w:rPr>
          <w:t>53</w:t>
        </w:r>
      </w:hyperlink>
      <w:r>
        <w:rPr>
          <w:noProof/>
          <w:sz w:val="22"/>
        </w:rPr>
        <w:t>]</w:t>
      </w:r>
      <w:r>
        <w:rPr>
          <w:sz w:val="22"/>
        </w:rPr>
        <w:fldChar w:fldCharType="end"/>
      </w:r>
      <w:r>
        <w:rPr>
          <w:sz w:val="22"/>
        </w:rPr>
        <w:t xml:space="preserve">. </w:t>
      </w:r>
      <w:r>
        <w:rPr>
          <w:sz w:val="22"/>
        </w:rPr>
        <w:lastRenderedPageBreak/>
        <w:t>The simultaneous production of species with 1:1 composition is still questionable. Hg(HL)</w:t>
      </w:r>
      <w:r>
        <w:rPr>
          <w:sz w:val="22"/>
          <w:vertAlign w:val="subscript"/>
        </w:rPr>
        <w:t>2</w:t>
      </w:r>
      <w:r>
        <w:rPr>
          <w:sz w:val="22"/>
        </w:rPr>
        <w:t xml:space="preserve"> and HgL</w:t>
      </w:r>
      <w:r>
        <w:rPr>
          <w:sz w:val="22"/>
          <w:vertAlign w:val="subscript"/>
        </w:rPr>
        <w:t>2</w:t>
      </w:r>
      <w:r>
        <w:rPr>
          <w:sz w:val="22"/>
        </w:rPr>
        <w:t xml:space="preserve"> complexes are linear, although at M:L ratio different from 1:2, the formation of species with linear, as well as tri- and tetragonal geometry, may occur </w:t>
      </w:r>
      <w:r>
        <w:rPr>
          <w:sz w:val="22"/>
        </w:rPr>
        <w:fldChar w:fldCharType="begin"/>
      </w:r>
      <w:r>
        <w:rPr>
          <w:sz w:val="22"/>
        </w:rPr>
        <w:instrText xml:space="preserve"> ADDIN EN.CITE &lt;EndNote&gt;&lt;Cite&gt;&lt;Author&gt;Gruff&lt;/Author&gt;&lt;Year&gt;1990&lt;/Year&gt;&lt;RecNum&gt;2352&lt;/RecNum&gt;&lt;DisplayText&gt;[54]&lt;/DisplayText&gt;&lt;record&gt;&lt;rec-number&gt;2352&lt;/rec-number&gt;&lt;foreign-keys&gt;&lt;key app="EN" db-id="vfv02dwd85zdt7e550jx900mexds525eadfv" timestamp="1585208660"&gt;2352&lt;/key&gt;&lt;/foreign-keys&gt;&lt;ref-type name="Journal Article"&gt;17&lt;/ref-type&gt;&lt;contributors&gt;&lt;authors&gt;&lt;author&gt;Gruff, Eric S&lt;/author&gt;&lt;author&gt;Koch, Stephen A&lt;/author&gt;&lt;/authors&gt;&lt;/contributors&gt;&lt;titles&gt;&lt;title&gt;Trigonal-planar [M (SR) 3] 1-complexes of cadmium and mercury. Structural similarities between mercury-cysteine and cadmium-cysteine coordination centers&lt;/title&gt;&lt;secondary-title&gt;Journal of the American Chemical Society&lt;/secondary-title&gt;&lt;/titles&gt;&lt;periodical&gt;&lt;full-title&gt;Journal of the American Chemical Society&lt;/full-title&gt;&lt;/periodical&gt;&lt;pages&gt;1245-1247&lt;/pages&gt;&lt;volume&gt;112&lt;/volume&gt;&lt;number&gt;3&lt;/number&gt;&lt;dates&gt;&lt;year&gt;1990&lt;/year&gt;&lt;/dates&gt;&lt;isbn&gt;0002-7863&lt;/isbn&gt;&lt;urls&gt;&lt;/urls&gt;&lt;/record&gt;&lt;/Cite&gt;&lt;/EndNote&gt;</w:instrText>
      </w:r>
      <w:r>
        <w:rPr>
          <w:sz w:val="22"/>
        </w:rPr>
        <w:fldChar w:fldCharType="separate"/>
      </w:r>
      <w:r>
        <w:rPr>
          <w:noProof/>
          <w:sz w:val="22"/>
        </w:rPr>
        <w:t>[</w:t>
      </w:r>
      <w:hyperlink w:anchor="_ENREF_54" w:tooltip="Gruff, 1990 #2352" w:history="1">
        <w:r>
          <w:rPr>
            <w:noProof/>
            <w:sz w:val="22"/>
          </w:rPr>
          <w:t>54</w:t>
        </w:r>
      </w:hyperlink>
      <w:r>
        <w:rPr>
          <w:noProof/>
          <w:sz w:val="22"/>
        </w:rPr>
        <w:t>]</w:t>
      </w:r>
      <w:r>
        <w:rPr>
          <w:sz w:val="22"/>
        </w:rPr>
        <w:fldChar w:fldCharType="end"/>
      </w:r>
      <w:r>
        <w:rPr>
          <w:sz w:val="22"/>
        </w:rPr>
        <w:t>. It is also notable that chloride ions may also participate in the formation of Hg-Cys species, including Hg</w:t>
      </w:r>
      <w:r>
        <w:rPr>
          <w:sz w:val="22"/>
          <w:vertAlign w:val="subscript"/>
        </w:rPr>
        <w:t>2</w:t>
      </w:r>
      <w:r>
        <w:rPr>
          <w:sz w:val="22"/>
        </w:rPr>
        <w:t>L</w:t>
      </w:r>
      <w:r>
        <w:rPr>
          <w:sz w:val="22"/>
          <w:vertAlign w:val="subscript"/>
        </w:rPr>
        <w:t>2</w:t>
      </w:r>
      <w:r>
        <w:rPr>
          <w:sz w:val="22"/>
        </w:rPr>
        <w:t>HCl, Hg</w:t>
      </w:r>
      <w:r>
        <w:rPr>
          <w:sz w:val="22"/>
          <w:vertAlign w:val="subscript"/>
        </w:rPr>
        <w:t>3</w:t>
      </w:r>
      <w:r>
        <w:rPr>
          <w:sz w:val="22"/>
        </w:rPr>
        <w:t>L</w:t>
      </w:r>
      <w:r>
        <w:rPr>
          <w:sz w:val="22"/>
          <w:vertAlign w:val="subscript"/>
        </w:rPr>
        <w:t>2</w:t>
      </w:r>
      <w:r>
        <w:rPr>
          <w:sz w:val="22"/>
        </w:rPr>
        <w:t>Cl</w:t>
      </w:r>
      <w:r>
        <w:rPr>
          <w:sz w:val="22"/>
          <w:vertAlign w:val="subscript"/>
        </w:rPr>
        <w:t>2</w:t>
      </w:r>
      <w:r>
        <w:rPr>
          <w:sz w:val="22"/>
        </w:rPr>
        <w:t>, Hg</w:t>
      </w:r>
      <w:r>
        <w:rPr>
          <w:sz w:val="22"/>
          <w:vertAlign w:val="subscript"/>
        </w:rPr>
        <w:t>3</w:t>
      </w:r>
      <w:r>
        <w:rPr>
          <w:sz w:val="22"/>
        </w:rPr>
        <w:t>L</w:t>
      </w:r>
      <w:r>
        <w:rPr>
          <w:sz w:val="22"/>
          <w:vertAlign w:val="subscript"/>
        </w:rPr>
        <w:t>2</w:t>
      </w:r>
      <w:r>
        <w:rPr>
          <w:sz w:val="22"/>
        </w:rPr>
        <w:t>Cl</w:t>
      </w:r>
      <w:r>
        <w:rPr>
          <w:sz w:val="22"/>
          <w:vertAlign w:val="subscript"/>
        </w:rPr>
        <w:t>6</w:t>
      </w:r>
      <w:r>
        <w:rPr>
          <w:sz w:val="22"/>
        </w:rPr>
        <w:t xml:space="preserve"> </w:t>
      </w:r>
      <w:r>
        <w:rPr>
          <w:sz w:val="22"/>
        </w:rPr>
        <w:fldChar w:fldCharType="begin"/>
      </w:r>
      <w:r>
        <w:rPr>
          <w:sz w:val="22"/>
        </w:rPr>
        <w:instrText xml:space="preserve"> ADDIN EN.CITE &lt;EndNote&gt;&lt;Cite&gt;&lt;Author&gt;Taylor&lt;/Author&gt;&lt;Year&gt;1977&lt;/Year&gt;&lt;RecNum&gt;2353&lt;/RecNum&gt;&lt;DisplayText&gt;[55]&lt;/DisplayText&gt;&lt;record&gt;&lt;rec-number&gt;2353&lt;/rec-number&gt;&lt;foreign-keys&gt;&lt;key app="EN" db-id="vfv02dwd85zdt7e550jx900mexds525eadfv" timestamp="1585208661"&gt;2353&lt;/key&gt;&lt;/foreign-keys&gt;&lt;ref-type name="Journal Article"&gt;17&lt;/ref-type&gt;&lt;contributors&gt;&lt;authors&gt;&lt;author&gt;Taylor, Nicholas J&lt;/author&gt;&lt;author&gt;Carty, Arthur J&lt;/author&gt;&lt;/authors&gt;&lt;/contributors&gt;&lt;titles&gt;&lt;title&gt;Nature of mercury (2+) ion-L-cysteine complexes implicated in mercury biochemistry&lt;/title&gt;&lt;secondary-title&gt;Journal of the American Chemical Society&lt;/secondary-title&gt;&lt;/titles&gt;&lt;periodical&gt;&lt;full-title&gt;Journal of the American Chemical Society&lt;/full-title&gt;&lt;/periodical&gt;&lt;pages&gt;6143-6145&lt;/pages&gt;&lt;volume&gt;99&lt;/volume&gt;&lt;number&gt;18&lt;/number&gt;&lt;dates&gt;&lt;year&gt;1977&lt;/year&gt;&lt;/dates&gt;&lt;isbn&gt;0002-7863&lt;/isbn&gt;&lt;urls&gt;&lt;/urls&gt;&lt;/record&gt;&lt;/Cite&gt;&lt;/EndNote&gt;</w:instrText>
      </w:r>
      <w:r>
        <w:rPr>
          <w:sz w:val="22"/>
        </w:rPr>
        <w:fldChar w:fldCharType="separate"/>
      </w:r>
      <w:r>
        <w:rPr>
          <w:noProof/>
          <w:sz w:val="22"/>
        </w:rPr>
        <w:t>[</w:t>
      </w:r>
      <w:hyperlink w:anchor="_ENREF_55" w:tooltip="Taylor, 1977 #2353" w:history="1">
        <w:r>
          <w:rPr>
            <w:noProof/>
            <w:sz w:val="22"/>
          </w:rPr>
          <w:t>55</w:t>
        </w:r>
      </w:hyperlink>
      <w:r>
        <w:rPr>
          <w:noProof/>
          <w:sz w:val="22"/>
        </w:rPr>
        <w:t>]</w:t>
      </w:r>
      <w:r>
        <w:rPr>
          <w:sz w:val="22"/>
        </w:rPr>
        <w:fldChar w:fldCharType="end"/>
      </w:r>
      <w:r>
        <w:rPr>
          <w:sz w:val="22"/>
        </w:rPr>
        <w:t>.</w:t>
      </w:r>
    </w:p>
    <w:p>
      <w:pPr>
        <w:spacing w:line="480" w:lineRule="auto"/>
        <w:jc w:val="both"/>
        <w:rPr>
          <w:sz w:val="22"/>
        </w:rPr>
      </w:pPr>
      <w:bookmarkStart w:id="8" w:name="_Hlk25714708"/>
      <w:r>
        <w:rPr>
          <w:sz w:val="22"/>
        </w:rPr>
        <w:t xml:space="preserve">The stability of Hg-Cys complexes is rather high. </w:t>
      </w:r>
      <w:bookmarkEnd w:id="8"/>
      <w:r>
        <w:rPr>
          <w:sz w:val="22"/>
        </w:rPr>
        <w:t>According to Stary and Kratzer (1988), stability constant of [HgHL</w:t>
      </w:r>
      <w:r>
        <w:rPr>
          <w:sz w:val="22"/>
          <w:vertAlign w:val="subscript"/>
        </w:rPr>
        <w:t>2</w:t>
      </w:r>
      <w:r>
        <w:rPr>
          <w:sz w:val="22"/>
        </w:rPr>
        <w:t>]</w:t>
      </w:r>
      <w:r>
        <w:rPr>
          <w:sz w:val="22"/>
          <w:vertAlign w:val="superscript"/>
        </w:rPr>
        <w:t>0</w:t>
      </w:r>
      <w:r>
        <w:rPr>
          <w:sz w:val="22"/>
        </w:rPr>
        <w:t xml:space="preserve"> complex is estimated as 40, whereas that for [HgL</w:t>
      </w:r>
      <w:r>
        <w:rPr>
          <w:sz w:val="22"/>
          <w:vertAlign w:val="subscript"/>
        </w:rPr>
        <w:t>2</w:t>
      </w:r>
      <w:r>
        <w:rPr>
          <w:sz w:val="22"/>
        </w:rPr>
        <w:t>]</w:t>
      </w:r>
      <w:r>
        <w:rPr>
          <w:sz w:val="22"/>
          <w:vertAlign w:val="superscript"/>
        </w:rPr>
        <w:t>2–</w:t>
      </w:r>
      <w:r>
        <w:rPr>
          <w:sz w:val="22"/>
        </w:rPr>
        <w:t xml:space="preserve"> is 42.7 (H</w:t>
      </w:r>
      <w:r>
        <w:rPr>
          <w:sz w:val="22"/>
          <w:vertAlign w:val="subscript"/>
        </w:rPr>
        <w:t>2</w:t>
      </w:r>
      <w:r>
        <w:rPr>
          <w:sz w:val="22"/>
        </w:rPr>
        <w:t>L = NH</w:t>
      </w:r>
      <w:r>
        <w:rPr>
          <w:sz w:val="22"/>
          <w:vertAlign w:val="subscript"/>
        </w:rPr>
        <w:t>2</w:t>
      </w:r>
      <w:r>
        <w:rPr>
          <w:sz w:val="22"/>
        </w:rPr>
        <w:t>-CH(CH</w:t>
      </w:r>
      <w:r>
        <w:rPr>
          <w:sz w:val="22"/>
          <w:vertAlign w:val="subscript"/>
        </w:rPr>
        <w:t>2</w:t>
      </w:r>
      <w:r>
        <w:rPr>
          <w:sz w:val="22"/>
        </w:rPr>
        <w:t xml:space="preserve">SH)-COOH) </w:t>
      </w:r>
      <w:r>
        <w:rPr>
          <w:sz w:val="22"/>
        </w:rPr>
        <w:fldChar w:fldCharType="begin"/>
      </w:r>
      <w:r>
        <w:rPr>
          <w:sz w:val="22"/>
        </w:rPr>
        <w:instrText xml:space="preserve"> ADDIN EN.CITE &lt;EndNote&gt;&lt;Cite&gt;&lt;Author&gt;Starý&lt;/Author&gt;&lt;Year&gt;1988&lt;/Year&gt;&lt;RecNum&gt;2354&lt;/RecNum&gt;&lt;DisplayText&gt;[56]&lt;/DisplayText&gt;&lt;record&gt;&lt;rec-number&gt;2354&lt;/rec-number&gt;&lt;foreign-keys&gt;&lt;key app="EN" db-id="vfv02dwd85zdt7e550jx900mexds525eadfv" timestamp="1585208661"&gt;2354&lt;/key&gt;&lt;/foreign-keys&gt;&lt;ref-type name="Journal Article"&gt;17&lt;/ref-type&gt;&lt;contributors&gt;&lt;authors&gt;&lt;author&gt;Starý, J&lt;/author&gt;&lt;author&gt;Kratzer, K&lt;/author&gt;&lt;/authors&gt;&lt;/contributors&gt;&lt;titles&gt;&lt;title&gt;Radiometric determination of stability constants of mercury species complexes with L-cysteine&lt;/title&gt;&lt;secondary-title&gt;Journal of radioanalytical and nuclear chemistry&lt;/secondary-title&gt;&lt;/titles&gt;&lt;periodical&gt;&lt;full-title&gt;Journal of radioanalytical and nuclear chemistry&lt;/full-title&gt;&lt;/periodical&gt;&lt;pages&gt;69-75&lt;/pages&gt;&lt;volume&gt;126&lt;/volume&gt;&lt;number&gt;1&lt;/number&gt;&lt;dates&gt;&lt;year&gt;1988&lt;/year&gt;&lt;/dates&gt;&lt;isbn&gt;0236-5731&lt;/isbn&gt;&lt;urls&gt;&lt;/urls&gt;&lt;/record&gt;&lt;/Cite&gt;&lt;/EndNote&gt;</w:instrText>
      </w:r>
      <w:r>
        <w:rPr>
          <w:sz w:val="22"/>
        </w:rPr>
        <w:fldChar w:fldCharType="separate"/>
      </w:r>
      <w:r>
        <w:rPr>
          <w:noProof/>
          <w:sz w:val="22"/>
        </w:rPr>
        <w:t>[</w:t>
      </w:r>
      <w:hyperlink w:anchor="_ENREF_56" w:tooltip="Starý, 1988 #2354" w:history="1">
        <w:r>
          <w:rPr>
            <w:noProof/>
            <w:sz w:val="22"/>
          </w:rPr>
          <w:t>56</w:t>
        </w:r>
      </w:hyperlink>
      <w:r>
        <w:rPr>
          <w:noProof/>
          <w:sz w:val="22"/>
        </w:rPr>
        <w:t>]</w:t>
      </w:r>
      <w:r>
        <w:rPr>
          <w:sz w:val="22"/>
        </w:rPr>
        <w:fldChar w:fldCharType="end"/>
      </w:r>
      <w:r>
        <w:rPr>
          <w:sz w:val="22"/>
        </w:rPr>
        <w:t xml:space="preserve">. Mercury(II) cysteinates are more stable than similar complexes of Cys with Zn(II), Pb(II), or Cd(II), but is less stable than copper (II) cysteinates </w:t>
      </w:r>
      <w:r>
        <w:rPr>
          <w:sz w:val="22"/>
        </w:rPr>
        <w:fldChar w:fldCharType="begin"/>
      </w:r>
      <w:r>
        <w:rPr>
          <w:sz w:val="22"/>
        </w:rPr>
        <w:instrText xml:space="preserve"> ADDIN EN.CITE &lt;EndNote&gt;&lt;Cite&gt;&lt;Author&gt;Lenz&lt;/Author&gt;&lt;Year&gt;1964&lt;/Year&gt;&lt;RecNum&gt;807&lt;/RecNum&gt;&lt;DisplayText&gt;[57]&lt;/DisplayText&gt;&lt;record&gt;&lt;rec-number&gt;807&lt;/rec-number&gt;&lt;foreign-keys&gt;&lt;key app="EN" db-id="vfv02dwd85zdt7e550jx900mexds525eadfv" timestamp="1578923256"&gt;807&lt;/key&gt;&lt;/foreign-keys&gt;&lt;ref-type name="Journal Article"&gt;17&lt;/ref-type&gt;&lt;contributors&gt;&lt;authors&gt;&lt;author&gt;Lenz, G. R.&lt;/author&gt;&lt;author&gt;Martell, A. E.&lt;/author&gt;&lt;/authors&gt;&lt;/contributors&gt;&lt;titles&gt;&lt;title&gt;Metal Chelates of Some Sulfur-Containing Amino Acids&lt;/title&gt;&lt;secondary-title&gt;Biochemistry&lt;/secondary-title&gt;&lt;/titles&gt;&lt;periodical&gt;&lt;full-title&gt;Biochemistry&lt;/full-title&gt;&lt;/periodical&gt;&lt;pages&gt;745-50&lt;/pages&gt;&lt;volume&gt;3&lt;/volume&gt;&lt;edition&gt;1964/06/01&lt;/edition&gt;&lt;keywords&gt;&lt;keyword&gt;*Acetates&lt;/keyword&gt;&lt;keyword&gt;*Amino Acids&lt;/keyword&gt;&lt;keyword&gt;*Cadmium&lt;/keyword&gt;&lt;keyword&gt;*Calcium&lt;/keyword&gt;&lt;keyword&gt;*Chelating Agents&lt;/keyword&gt;&lt;keyword&gt;*Cobalt&lt;/keyword&gt;&lt;keyword&gt;*Copper&lt;/keyword&gt;&lt;keyword&gt;*Cysteine&lt;/keyword&gt;&lt;keyword&gt;*Ethionine&lt;/keyword&gt;&lt;keyword&gt;*Lead&lt;/keyword&gt;&lt;keyword&gt;*Magnesium&lt;/keyword&gt;&lt;keyword&gt;*Manganese&lt;/keyword&gt;&lt;keyword&gt;*Mercury&lt;/keyword&gt;&lt;keyword&gt;*Metals&lt;/keyword&gt;&lt;keyword&gt;*Methionine&lt;/keyword&gt;&lt;keyword&gt;*Nickel&lt;/keyword&gt;&lt;keyword&gt;*Penicillamine&lt;/keyword&gt;&lt;keyword&gt;*Potentiometry&lt;/keyword&gt;&lt;keyword&gt;*Propionates&lt;/keyword&gt;&lt;keyword&gt;*Research&lt;/keyword&gt;&lt;keyword&gt;*Silver&lt;/keyword&gt;&lt;keyword&gt;*Strontium&lt;/keyword&gt;&lt;keyword&gt;*Sulfur&lt;/keyword&gt;&lt;keyword&gt;*Zinc&lt;/keyword&gt;&lt;keyword&gt;*experimental lab study&lt;/keyword&gt;&lt;/keywords&gt;&lt;dates&gt;&lt;year&gt;1964&lt;/year&gt;&lt;pub-dates&gt;&lt;date&gt;Jun&lt;/date&gt;&lt;/pub-dates&gt;&lt;/dates&gt;&lt;isbn&gt;0006-2960 (Print)&amp;#xD;0006-2960 (Linking)&lt;/isbn&gt;&lt;accession-num&gt;14211608&lt;/accession-num&gt;&lt;urls&gt;&lt;related-urls&gt;&lt;url&gt;https://www.ncbi.nlm.nih.gov/pubmed/14211608&lt;/url&gt;&lt;/related-urls&gt;&lt;/urls&gt;&lt;electronic-resource-num&gt;10.1021/bi00894a001&lt;/electronic-resource-num&gt;&lt;/record&gt;&lt;/Cite&gt;&lt;/EndNote&gt;</w:instrText>
      </w:r>
      <w:r>
        <w:rPr>
          <w:sz w:val="22"/>
        </w:rPr>
        <w:fldChar w:fldCharType="separate"/>
      </w:r>
      <w:r>
        <w:rPr>
          <w:noProof/>
          <w:sz w:val="22"/>
        </w:rPr>
        <w:t>[</w:t>
      </w:r>
      <w:hyperlink w:anchor="_ENREF_57" w:tooltip="Lenz, 1964 #807" w:history="1">
        <w:r>
          <w:rPr>
            <w:noProof/>
            <w:sz w:val="22"/>
          </w:rPr>
          <w:t>57</w:t>
        </w:r>
      </w:hyperlink>
      <w:r>
        <w:rPr>
          <w:noProof/>
          <w:sz w:val="22"/>
        </w:rPr>
        <w:t>]</w:t>
      </w:r>
      <w:r>
        <w:rPr>
          <w:sz w:val="22"/>
        </w:rPr>
        <w:fldChar w:fldCharType="end"/>
      </w:r>
      <w:r>
        <w:rPr>
          <w:sz w:val="22"/>
        </w:rPr>
        <w:t xml:space="preserve">. Lenz and Martell (1964) indicate that stability constants for metal complexes with S-methylcysteine are estimated as 7.88 for Cu(II), 7.20 for Hg(II), 4.43 for Pb(II), 4.46 for Zn(II), and 3.77 for Cd(II) </w:t>
      </w:r>
      <w:r>
        <w:rPr>
          <w:sz w:val="22"/>
        </w:rPr>
        <w:fldChar w:fldCharType="begin"/>
      </w:r>
      <w:r>
        <w:rPr>
          <w:sz w:val="22"/>
        </w:rPr>
        <w:instrText xml:space="preserve"> ADDIN EN.CITE &lt;EndNote&gt;&lt;Cite&gt;&lt;Author&gt;Lenz&lt;/Author&gt;&lt;Year&gt;1964&lt;/Year&gt;&lt;RecNum&gt;807&lt;/RecNum&gt;&lt;DisplayText&gt;[57]&lt;/DisplayText&gt;&lt;record&gt;&lt;rec-number&gt;807&lt;/rec-number&gt;&lt;foreign-keys&gt;&lt;key app="EN" db-id="vfv02dwd85zdt7e550jx900mexds525eadfv" timestamp="1578923256"&gt;807&lt;/key&gt;&lt;/foreign-keys&gt;&lt;ref-type name="Journal Article"&gt;17&lt;/ref-type&gt;&lt;contributors&gt;&lt;authors&gt;&lt;author&gt;Lenz, G. R.&lt;/author&gt;&lt;author&gt;Martell, A. E.&lt;/author&gt;&lt;/authors&gt;&lt;/contributors&gt;&lt;titles&gt;&lt;title&gt;Metal Chelates of Some Sulfur-Containing Amino Acids&lt;/title&gt;&lt;secondary-title&gt;Biochemistry&lt;/secondary-title&gt;&lt;/titles&gt;&lt;periodical&gt;&lt;full-title&gt;Biochemistry&lt;/full-title&gt;&lt;/periodical&gt;&lt;pages&gt;745-50&lt;/pages&gt;&lt;volume&gt;3&lt;/volume&gt;&lt;edition&gt;1964/06/01&lt;/edition&gt;&lt;keywords&gt;&lt;keyword&gt;*Acetates&lt;/keyword&gt;&lt;keyword&gt;*Amino Acids&lt;/keyword&gt;&lt;keyword&gt;*Cadmium&lt;/keyword&gt;&lt;keyword&gt;*Calcium&lt;/keyword&gt;&lt;keyword&gt;*Chelating Agents&lt;/keyword&gt;&lt;keyword&gt;*Cobalt&lt;/keyword&gt;&lt;keyword&gt;*Copper&lt;/keyword&gt;&lt;keyword&gt;*Cysteine&lt;/keyword&gt;&lt;keyword&gt;*Ethionine&lt;/keyword&gt;&lt;keyword&gt;*Lead&lt;/keyword&gt;&lt;keyword&gt;*Magnesium&lt;/keyword&gt;&lt;keyword&gt;*Manganese&lt;/keyword&gt;&lt;keyword&gt;*Mercury&lt;/keyword&gt;&lt;keyword&gt;*Metals&lt;/keyword&gt;&lt;keyword&gt;*Methionine&lt;/keyword&gt;&lt;keyword&gt;*Nickel&lt;/keyword&gt;&lt;keyword&gt;*Penicillamine&lt;/keyword&gt;&lt;keyword&gt;*Potentiometry&lt;/keyword&gt;&lt;keyword&gt;*Propionates&lt;/keyword&gt;&lt;keyword&gt;*Research&lt;/keyword&gt;&lt;keyword&gt;*Silver&lt;/keyword&gt;&lt;keyword&gt;*Strontium&lt;/keyword&gt;&lt;keyword&gt;*Sulfur&lt;/keyword&gt;&lt;keyword&gt;*Zinc&lt;/keyword&gt;&lt;keyword&gt;*experimental lab study&lt;/keyword&gt;&lt;/keywords&gt;&lt;dates&gt;&lt;year&gt;1964&lt;/year&gt;&lt;pub-dates&gt;&lt;date&gt;Jun&lt;/date&gt;&lt;/pub-dates&gt;&lt;/dates&gt;&lt;isbn&gt;0006-2960 (Print)&amp;#xD;0006-2960 (Linking)&lt;/isbn&gt;&lt;accession-num&gt;14211608&lt;/accession-num&gt;&lt;urls&gt;&lt;related-urls&gt;&lt;url&gt;https://www.ncbi.nlm.nih.gov/pubmed/14211608&lt;/url&gt;&lt;/related-urls&gt;&lt;/urls&gt;&lt;electronic-resource-num&gt;10.1021/bi00894a001&lt;/electronic-resource-num&gt;&lt;/record&gt;&lt;/Cite&gt;&lt;/EndNote&gt;</w:instrText>
      </w:r>
      <w:r>
        <w:rPr>
          <w:sz w:val="22"/>
        </w:rPr>
        <w:fldChar w:fldCharType="separate"/>
      </w:r>
      <w:r>
        <w:rPr>
          <w:noProof/>
          <w:sz w:val="22"/>
        </w:rPr>
        <w:t>[</w:t>
      </w:r>
      <w:hyperlink w:anchor="_ENREF_57" w:tooltip="Lenz, 1964 #807" w:history="1">
        <w:r>
          <w:rPr>
            <w:noProof/>
            <w:sz w:val="22"/>
          </w:rPr>
          <w:t>57</w:t>
        </w:r>
      </w:hyperlink>
      <w:r>
        <w:rPr>
          <w:noProof/>
          <w:sz w:val="22"/>
        </w:rPr>
        <w:t>]</w:t>
      </w:r>
      <w:r>
        <w:rPr>
          <w:sz w:val="22"/>
        </w:rPr>
        <w:fldChar w:fldCharType="end"/>
      </w:r>
      <w:r>
        <w:rPr>
          <w:sz w:val="22"/>
        </w:rPr>
        <w:t xml:space="preserve">. According to Berthon </w:t>
      </w:r>
      <w:r>
        <w:rPr>
          <w:sz w:val="22"/>
        </w:rPr>
        <w:fldChar w:fldCharType="begin"/>
      </w:r>
      <w:r>
        <w:rPr>
          <w:sz w:val="22"/>
        </w:rPr>
        <w:instrText xml:space="preserve"> ADDIN EN.CITE &lt;EndNote&gt;&lt;Cite&gt;&lt;Author&gt;Berthon&lt;/Author&gt;&lt;Year&gt;1995&lt;/Year&gt;&lt;RecNum&gt;2607&lt;/RecNum&gt;&lt;DisplayText&gt;[58]&lt;/DisplayText&gt;&lt;record&gt;&lt;rec-number&gt;2607&lt;/rec-number&gt;&lt;foreign-keys&gt;&lt;key app="EN" db-id="vfv02dwd85zdt7e550jx900mexds525eadfv" timestamp="1585232051"&gt;2607&lt;/key&gt;&lt;/foreign-keys&gt;&lt;ref-type name="Journal Article"&gt;17&lt;/ref-type&gt;&lt;contributors&gt;&lt;authors&gt;&lt;author&gt;Berthon, G.&lt;/author&gt;&lt;/authors&gt;&lt;/contributors&gt;&lt;titles&gt;&lt;title&gt;Critical evaluation of the stability constants of metal complexes of amino acids with polar side chains (Technical Report)&lt;/title&gt;&lt;secondary-title&gt;Pure and Applied Chemistry&lt;/secondary-title&gt;&lt;/titles&gt;&lt;periodical&gt;&lt;full-title&gt;Pure and Applied Chemistry&lt;/full-title&gt;&lt;/periodical&gt;&lt;pages&gt;1117-1240&lt;/pages&gt;&lt;volume&gt;67&lt;/volume&gt;&lt;number&gt;7&lt;/number&gt;&lt;dates&gt;&lt;year&gt;1995&lt;/year&gt;&lt;/dates&gt;&lt;urls&gt;&lt;/urls&gt;&lt;/record&gt;&lt;/Cite&gt;&lt;/EndNote&gt;</w:instrText>
      </w:r>
      <w:r>
        <w:rPr>
          <w:sz w:val="22"/>
        </w:rPr>
        <w:fldChar w:fldCharType="separate"/>
      </w:r>
      <w:r>
        <w:rPr>
          <w:noProof/>
          <w:sz w:val="22"/>
        </w:rPr>
        <w:t>[</w:t>
      </w:r>
      <w:hyperlink w:anchor="_ENREF_58" w:tooltip="Berthon, 1995 #2607" w:history="1">
        <w:r>
          <w:rPr>
            <w:noProof/>
            <w:sz w:val="22"/>
          </w:rPr>
          <w:t>58</w:t>
        </w:r>
      </w:hyperlink>
      <w:r>
        <w:rPr>
          <w:noProof/>
          <w:sz w:val="22"/>
        </w:rPr>
        <w:t>]</w:t>
      </w:r>
      <w:r>
        <w:rPr>
          <w:sz w:val="22"/>
        </w:rPr>
        <w:fldChar w:fldCharType="end"/>
      </w:r>
      <w:r>
        <w:rPr>
          <w:sz w:val="22"/>
        </w:rPr>
        <w:t xml:space="preserve">, the </w:t>
      </w:r>
      <w:r>
        <w:rPr>
          <w:sz w:val="22"/>
          <w:lang w:val="ru-RU"/>
        </w:rPr>
        <w:t>β</w:t>
      </w:r>
      <w:r>
        <w:rPr>
          <w:sz w:val="22"/>
        </w:rPr>
        <w:t xml:space="preserve"> values for M:L 1:1 compounds vary depending on the metal, being estimated as 14.21 - 37.8 for Hg</w:t>
      </w:r>
      <w:r>
        <w:rPr>
          <w:sz w:val="22"/>
          <w:vertAlign w:val="superscript"/>
        </w:rPr>
        <w:t>2+</w:t>
      </w:r>
      <w:r>
        <w:rPr>
          <w:sz w:val="22"/>
        </w:rPr>
        <w:t>, 11.39-13.58 for Pb</w:t>
      </w:r>
      <w:r>
        <w:rPr>
          <w:sz w:val="22"/>
          <w:vertAlign w:val="superscript"/>
        </w:rPr>
        <w:t>2+</w:t>
      </w:r>
      <w:r>
        <w:rPr>
          <w:sz w:val="22"/>
        </w:rPr>
        <w:t>, 6.45-12.88 for Cd</w:t>
      </w:r>
      <w:r>
        <w:rPr>
          <w:sz w:val="22"/>
          <w:vertAlign w:val="superscript"/>
        </w:rPr>
        <w:t>2+</w:t>
      </w:r>
      <w:r>
        <w:rPr>
          <w:sz w:val="22"/>
        </w:rPr>
        <w:t>, 8.06-9.87 for Zn</w:t>
      </w:r>
      <w:r>
        <w:rPr>
          <w:sz w:val="22"/>
          <w:vertAlign w:val="superscript"/>
        </w:rPr>
        <w:t>2+</w:t>
      </w:r>
      <w:r>
        <w:rPr>
          <w:sz w:val="22"/>
        </w:rPr>
        <w:t>, and 11.38-19.19 for Cu</w:t>
      </w:r>
      <w:r>
        <w:rPr>
          <w:sz w:val="22"/>
          <w:vertAlign w:val="superscript"/>
        </w:rPr>
        <w:t>+</w:t>
      </w:r>
      <w:r>
        <w:rPr>
          <w:sz w:val="22"/>
        </w:rPr>
        <w:t>. The respective values for M:L 1:2 complexes are estimated as 41.20-44.0, 15.90-19.30, 14.20-21.72, 17.54-19.39, and 16.0, respectively. High variability of the constants may be related to different methods of evaluation, as well as differences in background electrolyte characteristics and temperature (20 and 25°</w:t>
      </w:r>
      <w:r>
        <w:rPr>
          <w:sz w:val="22"/>
          <w:lang w:val="ru-RU"/>
        </w:rPr>
        <w:t>С</w:t>
      </w:r>
      <w:r>
        <w:rPr>
          <w:sz w:val="22"/>
        </w:rPr>
        <w:t xml:space="preserve">). In this particular case, the stability of Hg cysteinates is significantly higher than that for Cd, Pb, Zn, and even Cu, being in contrast with the earlier data by Lenz and Martell </w:t>
      </w:r>
      <w:r>
        <w:rPr>
          <w:sz w:val="22"/>
        </w:rPr>
        <w:fldChar w:fldCharType="begin"/>
      </w:r>
      <w:r>
        <w:rPr>
          <w:sz w:val="22"/>
        </w:rPr>
        <w:instrText xml:space="preserve"> ADDIN EN.CITE &lt;EndNote&gt;&lt;Cite&gt;&lt;Author&gt;Lenz&lt;/Author&gt;&lt;Year&gt;1964&lt;/Year&gt;&lt;RecNum&gt;807&lt;/RecNum&gt;&lt;DisplayText&gt;[57]&lt;/DisplayText&gt;&lt;record&gt;&lt;rec-number&gt;807&lt;/rec-number&gt;&lt;foreign-keys&gt;&lt;key app="EN" db-id="vfv02dwd85zdt7e550jx900mexds525eadfv" timestamp="1578923256"&gt;807&lt;/key&gt;&lt;/foreign-keys&gt;&lt;ref-type name="Journal Article"&gt;17&lt;/ref-type&gt;&lt;contributors&gt;&lt;authors&gt;&lt;author&gt;Lenz, G. R.&lt;/author&gt;&lt;author&gt;Martell, A. E.&lt;/author&gt;&lt;/authors&gt;&lt;/contributors&gt;&lt;titles&gt;&lt;title&gt;Metal Chelates of Some Sulfur-Containing Amino Acids&lt;/title&gt;&lt;secondary-title&gt;Biochemistry&lt;/secondary-title&gt;&lt;/titles&gt;&lt;periodical&gt;&lt;full-title&gt;Biochemistry&lt;/full-title&gt;&lt;/periodical&gt;&lt;pages&gt;745-50&lt;/pages&gt;&lt;volume&gt;3&lt;/volume&gt;&lt;edition&gt;1964/06/01&lt;/edition&gt;&lt;keywords&gt;&lt;keyword&gt;*Acetates&lt;/keyword&gt;&lt;keyword&gt;*Amino Acids&lt;/keyword&gt;&lt;keyword&gt;*Cadmium&lt;/keyword&gt;&lt;keyword&gt;*Calcium&lt;/keyword&gt;&lt;keyword&gt;*Chelating Agents&lt;/keyword&gt;&lt;keyword&gt;*Cobalt&lt;/keyword&gt;&lt;keyword&gt;*Copper&lt;/keyword&gt;&lt;keyword&gt;*Cysteine&lt;/keyword&gt;&lt;keyword&gt;*Ethionine&lt;/keyword&gt;&lt;keyword&gt;*Lead&lt;/keyword&gt;&lt;keyword&gt;*Magnesium&lt;/keyword&gt;&lt;keyword&gt;*Manganese&lt;/keyword&gt;&lt;keyword&gt;*Mercury&lt;/keyword&gt;&lt;keyword&gt;*Metals&lt;/keyword&gt;&lt;keyword&gt;*Methionine&lt;/keyword&gt;&lt;keyword&gt;*Nickel&lt;/keyword&gt;&lt;keyword&gt;*Penicillamine&lt;/keyword&gt;&lt;keyword&gt;*Potentiometry&lt;/keyword&gt;&lt;keyword&gt;*Propionates&lt;/keyword&gt;&lt;keyword&gt;*Research&lt;/keyword&gt;&lt;keyword&gt;*Silver&lt;/keyword&gt;&lt;keyword&gt;*Strontium&lt;/keyword&gt;&lt;keyword&gt;*Sulfur&lt;/keyword&gt;&lt;keyword&gt;*Zinc&lt;/keyword&gt;&lt;keyword&gt;*experimental lab study&lt;/keyword&gt;&lt;/keywords&gt;&lt;dates&gt;&lt;year&gt;1964&lt;/year&gt;&lt;pub-dates&gt;&lt;date&gt;Jun&lt;/date&gt;&lt;/pub-dates&gt;&lt;/dates&gt;&lt;isbn&gt;0006-2960 (Print)&amp;#xD;0006-2960 (Linking)&lt;/isbn&gt;&lt;accession-num&gt;14211608&lt;/accession-num&gt;&lt;urls&gt;&lt;related-urls&gt;&lt;url&gt;https://www.ncbi.nlm.nih.gov/pubmed/14211608&lt;/url&gt;&lt;/related-urls&gt;&lt;/urls&gt;&lt;electronic-resource-num&gt;10.1021/bi00894a001&lt;/electronic-resource-num&gt;&lt;/record&gt;&lt;/Cite&gt;&lt;/EndNote&gt;</w:instrText>
      </w:r>
      <w:r>
        <w:rPr>
          <w:sz w:val="22"/>
        </w:rPr>
        <w:fldChar w:fldCharType="separate"/>
      </w:r>
      <w:r>
        <w:rPr>
          <w:noProof/>
          <w:sz w:val="22"/>
        </w:rPr>
        <w:t>[</w:t>
      </w:r>
      <w:hyperlink w:anchor="_ENREF_57" w:tooltip="Lenz, 1964 #807" w:history="1">
        <w:r>
          <w:rPr>
            <w:noProof/>
            <w:sz w:val="22"/>
          </w:rPr>
          <w:t>57</w:t>
        </w:r>
      </w:hyperlink>
      <w:r>
        <w:rPr>
          <w:noProof/>
          <w:sz w:val="22"/>
        </w:rPr>
        <w:t>]</w:t>
      </w:r>
      <w:r>
        <w:rPr>
          <w:sz w:val="22"/>
        </w:rPr>
        <w:fldChar w:fldCharType="end"/>
      </w:r>
      <w:r>
        <w:rPr>
          <w:sz w:val="22"/>
        </w:rPr>
        <w:t>.  However, it should be mentioned that Cu(II) ions are bound to Cu</w:t>
      </w:r>
      <w:r>
        <w:rPr>
          <w:sz w:val="22"/>
          <w:vertAlign w:val="subscript"/>
        </w:rPr>
        <w:t>2</w:t>
      </w:r>
      <w:r>
        <w:rPr>
          <w:sz w:val="22"/>
        </w:rPr>
        <w:t>L</w:t>
      </w:r>
      <w:r>
        <w:rPr>
          <w:sz w:val="22"/>
          <w:vertAlign w:val="subscript"/>
        </w:rPr>
        <w:t>n</w:t>
      </w:r>
      <w:r>
        <w:rPr>
          <w:sz w:val="22"/>
        </w:rPr>
        <w:t xml:space="preserve"> complexes (β = 14.00-45.65) with different protonation degree. Therefore, one cannot definitely determine which cation will predominantly bind the ligand </w:t>
      </w:r>
      <w:r>
        <w:rPr>
          <w:i/>
          <w:iCs/>
          <w:sz w:val="22"/>
        </w:rPr>
        <w:t>in vivo</w:t>
      </w:r>
      <w:r>
        <w:rPr>
          <w:sz w:val="22"/>
        </w:rPr>
        <w:t xml:space="preserve"> </w:t>
      </w:r>
      <w:r>
        <w:rPr>
          <w:sz w:val="22"/>
        </w:rPr>
        <w:fldChar w:fldCharType="begin"/>
      </w:r>
      <w:r>
        <w:rPr>
          <w:sz w:val="22"/>
        </w:rPr>
        <w:instrText xml:space="preserve"> ADDIN EN.CITE &lt;EndNote&gt;&lt;Cite&gt;&lt;Author&gt;Berthon&lt;/Author&gt;&lt;Year&gt;1995&lt;/Year&gt;&lt;RecNum&gt;2607&lt;/RecNum&gt;&lt;DisplayText&gt;[58]&lt;/DisplayText&gt;&lt;record&gt;&lt;rec-number&gt;2607&lt;/rec-number&gt;&lt;foreign-keys&gt;&lt;key app="EN" db-id="vfv02dwd85zdt7e550jx900mexds525eadfv" timestamp="1585232051"&gt;2607&lt;/key&gt;&lt;/foreign-keys&gt;&lt;ref-type name="Journal Article"&gt;17&lt;/ref-type&gt;&lt;contributors&gt;&lt;authors&gt;&lt;author&gt;Berthon, G.&lt;/author&gt;&lt;/authors&gt;&lt;/contributors&gt;&lt;titles&gt;&lt;title&gt;Critical evaluation of the stability constants of metal complexes of amino acids with polar side chains (Technical Report)&lt;/title&gt;&lt;secondary-title&gt;Pure and Applied Chemistry&lt;/secondary-title&gt;&lt;/titles&gt;&lt;periodical&gt;&lt;full-title&gt;Pure and Applied Chemistry&lt;/full-title&gt;&lt;/periodical&gt;&lt;pages&gt;1117-1240&lt;/pages&gt;&lt;volume&gt;67&lt;/volume&gt;&lt;number&gt;7&lt;/number&gt;&lt;dates&gt;&lt;year&gt;1995&lt;/year&gt;&lt;/dates&gt;&lt;urls&gt;&lt;/urls&gt;&lt;/record&gt;&lt;/Cite&gt;&lt;/EndNote&gt;</w:instrText>
      </w:r>
      <w:r>
        <w:rPr>
          <w:sz w:val="22"/>
        </w:rPr>
        <w:fldChar w:fldCharType="separate"/>
      </w:r>
      <w:r>
        <w:rPr>
          <w:noProof/>
          <w:sz w:val="22"/>
        </w:rPr>
        <w:t>[</w:t>
      </w:r>
      <w:hyperlink w:anchor="_ENREF_58" w:tooltip="Berthon, 1995 #2607" w:history="1">
        <w:r>
          <w:rPr>
            <w:noProof/>
            <w:sz w:val="22"/>
          </w:rPr>
          <w:t>58</w:t>
        </w:r>
      </w:hyperlink>
      <w:r>
        <w:rPr>
          <w:noProof/>
          <w:sz w:val="22"/>
        </w:rPr>
        <w:t>]</w:t>
      </w:r>
      <w:r>
        <w:rPr>
          <w:sz w:val="22"/>
        </w:rPr>
        <w:fldChar w:fldCharType="end"/>
      </w:r>
      <w:r>
        <w:rPr>
          <w:sz w:val="22"/>
        </w:rPr>
        <w:t xml:space="preserve">, though </w:t>
      </w:r>
      <w:r>
        <w:rPr>
          <w:i/>
          <w:sz w:val="22"/>
        </w:rPr>
        <w:t>in vitro</w:t>
      </w:r>
      <w:r>
        <w:rPr>
          <w:sz w:val="22"/>
        </w:rPr>
        <w:t xml:space="preserve"> Hg</w:t>
      </w:r>
      <w:r>
        <w:rPr>
          <w:sz w:val="22"/>
          <w:vertAlign w:val="superscript"/>
        </w:rPr>
        <w:t>2+</w:t>
      </w:r>
      <w:r>
        <w:rPr>
          <w:sz w:val="22"/>
        </w:rPr>
        <w:t xml:space="preserve"> typically displace Cu</w:t>
      </w:r>
      <w:r>
        <w:rPr>
          <w:sz w:val="22"/>
          <w:vertAlign w:val="superscript"/>
        </w:rPr>
        <w:t>2+</w:t>
      </w:r>
      <w:r>
        <w:rPr>
          <w:sz w:val="22"/>
        </w:rPr>
        <w:t>, Cd</w:t>
      </w:r>
      <w:r>
        <w:rPr>
          <w:sz w:val="22"/>
          <w:vertAlign w:val="superscript"/>
        </w:rPr>
        <w:t>2+</w:t>
      </w:r>
      <w:r>
        <w:rPr>
          <w:sz w:val="22"/>
        </w:rPr>
        <w:t xml:space="preserve"> and Pb</w:t>
      </w:r>
      <w:r>
        <w:rPr>
          <w:sz w:val="22"/>
          <w:vertAlign w:val="superscript"/>
        </w:rPr>
        <w:t>2+</w:t>
      </w:r>
      <w:r>
        <w:rPr>
          <w:sz w:val="22"/>
        </w:rPr>
        <w:t xml:space="preserve"> from thiol-containing ligands </w:t>
      </w:r>
      <w:r>
        <w:rPr>
          <w:sz w:val="22"/>
        </w:rPr>
        <w:fldChar w:fldCharType="begin"/>
      </w:r>
      <w:r>
        <w:rPr>
          <w:sz w:val="22"/>
        </w:rPr>
        <w:instrText xml:space="preserve"> ADDIN EN.CITE &lt;EndNote&gt;&lt;Cite&gt;&lt;Author&gt;Matlock&lt;/Author&gt;&lt;Year&gt;2003&lt;/Year&gt;&lt;RecNum&gt;2520&lt;/RecNum&gt;&lt;DisplayText&gt;[59]&lt;/DisplayText&gt;&lt;record&gt;&lt;rec-number&gt;2520&lt;/rec-number&gt;&lt;foreign-keys&gt;&lt;key app="EN" db-id="vfv02dwd85zdt7e550jx900mexds525eadfv" timestamp="1585213157"&gt;2520&lt;/key&gt;&lt;/foreign-keys&gt;&lt;ref-type name="Journal Article"&gt;17&lt;/ref-type&gt;&lt;contributors&gt;&lt;authors&gt;&lt;author&gt;Matlock, M. M.&lt;/author&gt;&lt;author&gt;Howerton, B. S.&lt;/author&gt;&lt;author&gt;Van Aelstyn, M.&lt;/author&gt;&lt;author&gt;Henke, K. R.&lt;/author&gt;&lt;author&gt;Atwood, D. A.&lt;/author&gt;&lt;/authors&gt;&lt;/contributors&gt;&lt;auth-address&gt;Department of Chemistry, University of Kentucky, 40506-0055, Lexington, KY, USA.&lt;/auth-address&gt;&lt;titles&gt;&lt;title&gt;Soft metal preferences of 1,3-benzenediamidoethanethiol&lt;/title&gt;&lt;secondary-title&gt;Water Res&lt;/secondary-title&gt;&lt;/titles&gt;&lt;periodical&gt;&lt;full-title&gt;Water Res&lt;/full-title&gt;&lt;/periodical&gt;&lt;pages&gt;579-84&lt;/pages&gt;&lt;volume&gt;37&lt;/volume&gt;&lt;number&gt;3&lt;/number&gt;&lt;edition&gt;2003/04/12&lt;/edition&gt;&lt;keywords&gt;&lt;keyword&gt;Benzene Derivatives/*chemistry&lt;/keyword&gt;&lt;keyword&gt;Hydrogen-Ion Concentration&lt;/keyword&gt;&lt;keyword&gt;Ligands&lt;/keyword&gt;&lt;keyword&gt;Metals, Heavy/*chemistry&lt;/keyword&gt;&lt;keyword&gt;Sulfhydryl Compounds/*chemistry&lt;/keyword&gt;&lt;keyword&gt;Water Purification/*methods&lt;/keyword&gt;&lt;/keywords&gt;&lt;dates&gt;&lt;year&gt;2003&lt;/year&gt;&lt;pub-dates&gt;&lt;date&gt;Feb&lt;/date&gt;&lt;/pub-dates&gt;&lt;/dates&gt;&lt;isbn&gt;0043-1354 (Print)&amp;#xD;0043-1354 (Linking)&lt;/isbn&gt;&lt;accession-num&gt;12688692&lt;/accession-num&gt;&lt;urls&gt;&lt;related-urls&gt;&lt;url&gt;https://www.ncbi.nlm.nih.gov/pubmed/12688692&lt;/url&gt;&lt;/related-urls&gt;&lt;/urls&gt;&lt;electronic-resource-num&gt;10.1016/s0043-1354(02)00279-8&lt;/electronic-resource-num&gt;&lt;/record&gt;&lt;/Cite&gt;&lt;/EndNote&gt;</w:instrText>
      </w:r>
      <w:r>
        <w:rPr>
          <w:sz w:val="22"/>
        </w:rPr>
        <w:fldChar w:fldCharType="separate"/>
      </w:r>
      <w:r>
        <w:rPr>
          <w:noProof/>
          <w:sz w:val="22"/>
        </w:rPr>
        <w:t>[</w:t>
      </w:r>
      <w:hyperlink w:anchor="_ENREF_59" w:tooltip="Matlock, 2003 #2520" w:history="1">
        <w:r>
          <w:rPr>
            <w:noProof/>
            <w:sz w:val="22"/>
          </w:rPr>
          <w:t>59</w:t>
        </w:r>
      </w:hyperlink>
      <w:r>
        <w:rPr>
          <w:noProof/>
          <w:sz w:val="22"/>
        </w:rPr>
        <w:t>]</w:t>
      </w:r>
      <w:r>
        <w:rPr>
          <w:sz w:val="22"/>
        </w:rPr>
        <w:fldChar w:fldCharType="end"/>
      </w:r>
      <w:r>
        <w:rPr>
          <w:sz w:val="22"/>
        </w:rPr>
        <w:t>.</w:t>
      </w:r>
    </w:p>
    <w:p>
      <w:pPr>
        <w:spacing w:line="480" w:lineRule="auto"/>
        <w:jc w:val="both"/>
        <w:rPr>
          <w:sz w:val="22"/>
        </w:rPr>
      </w:pPr>
      <w:r>
        <w:rPr>
          <w:sz w:val="22"/>
        </w:rPr>
        <w:t>Although the exact electronic and atomic properties determining the higher affinity of Hg</w:t>
      </w:r>
      <w:r>
        <w:rPr>
          <w:sz w:val="22"/>
          <w:vertAlign w:val="superscript"/>
        </w:rPr>
        <w:t>2+</w:t>
      </w:r>
      <w:r>
        <w:rPr>
          <w:sz w:val="22"/>
        </w:rPr>
        <w:t xml:space="preserve"> for thiols than Cu</w:t>
      </w:r>
      <w:r>
        <w:rPr>
          <w:sz w:val="22"/>
          <w:vertAlign w:val="superscript"/>
        </w:rPr>
        <w:t>2+</w:t>
      </w:r>
      <w:r>
        <w:rPr>
          <w:sz w:val="22"/>
        </w:rPr>
        <w:t>, Pb</w:t>
      </w:r>
      <w:r>
        <w:rPr>
          <w:sz w:val="22"/>
          <w:vertAlign w:val="superscript"/>
        </w:rPr>
        <w:t>2+</w:t>
      </w:r>
      <w:r>
        <w:rPr>
          <w:sz w:val="22"/>
        </w:rPr>
        <w:t xml:space="preserve"> and Cd</w:t>
      </w:r>
      <w:r>
        <w:rPr>
          <w:sz w:val="22"/>
          <w:vertAlign w:val="superscript"/>
        </w:rPr>
        <w:t>2+</w:t>
      </w:r>
      <w:r>
        <w:rPr>
          <w:sz w:val="22"/>
        </w:rPr>
        <w:t xml:space="preserve"> are not known, the highest softness of Hg in relation the other elements can explain the general trend of affinity (Hg(II)&gt;Cu(II)&gt;Pb(II) </w:t>
      </w:r>
      <w:r>
        <w:rPr>
          <w:sz w:val="22"/>
        </w:rPr>
        <w:fldChar w:fldCharType="begin">
          <w:fldData xml:space="preserve">PEVuZE5vdGU+PENpdGU+PEF1dGhvcj5CasO4cmtsdW5kPC9BdXRob3I+PFllYXI+MjAxOTwvWWVh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</w:fldData>
        </w:fldChar>
      </w:r>
      <w:r>
        <w:rPr>
          <w:sz w:val="22"/>
        </w:rPr>
        <w:instrText xml:space="preserve"> ADDIN EN.CITE </w:instrText>
      </w:r>
      <w:r>
        <w:rPr>
          <w:sz w:val="22"/>
        </w:rPr>
        <w:fldChar w:fldCharType="begin">
          <w:fldData xml:space="preserve">PEVuZE5vdGU+PENpdGU+PEF1dGhvcj5CasO4cmtsdW5kPC9BdXRob3I+PFllYXI+MjAxOTwvWWVh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60" w:tooltip="Bjørklund, 2019 #2519" w:history="1">
        <w:r>
          <w:rPr>
            <w:noProof/>
            <w:sz w:val="22"/>
          </w:rPr>
          <w:t>60</w:t>
        </w:r>
      </w:hyperlink>
      <w:r>
        <w:rPr>
          <w:noProof/>
          <w:sz w:val="22"/>
        </w:rPr>
        <w:t>]</w:t>
      </w:r>
      <w:r>
        <w:rPr>
          <w:sz w:val="22"/>
        </w:rPr>
        <w:fldChar w:fldCharType="end"/>
      </w:r>
      <w:r>
        <w:rPr>
          <w:sz w:val="22"/>
        </w:rPr>
        <w:t>.</w:t>
      </w:r>
    </w:p>
    <w:p>
      <w:pPr>
        <w:spacing w:line="480" w:lineRule="auto"/>
        <w:jc w:val="both"/>
        <w:rPr>
          <w:b/>
          <w:sz w:val="22"/>
        </w:rPr>
      </w:pPr>
      <w:r>
        <w:rPr>
          <w:sz w:val="22"/>
        </w:rPr>
        <w:lastRenderedPageBreak/>
        <w:t>Reid and Rabenstein stated that similar to Hg</w:t>
      </w:r>
      <w:r>
        <w:rPr>
          <w:sz w:val="22"/>
          <w:vertAlign w:val="superscript"/>
        </w:rPr>
        <w:t>2+</w:t>
      </w:r>
      <w:r>
        <w:rPr>
          <w:sz w:val="22"/>
        </w:rPr>
        <w:t>, MeHg also form complexes of linear geometry with Cys in a wide interval of pH (&lt; 1 to &gt; 13). The stability of MeHg cysteinates (CH</w:t>
      </w:r>
      <w:r>
        <w:rPr>
          <w:sz w:val="22"/>
          <w:vertAlign w:val="subscript"/>
        </w:rPr>
        <w:t>3</w:t>
      </w:r>
      <w:r>
        <w:rPr>
          <w:sz w:val="22"/>
        </w:rPr>
        <w:t>HgHL, CH</w:t>
      </w:r>
      <w:r>
        <w:rPr>
          <w:sz w:val="22"/>
          <w:vertAlign w:val="subscript"/>
        </w:rPr>
        <w:t>3</w:t>
      </w:r>
      <w:r>
        <w:rPr>
          <w:sz w:val="22"/>
        </w:rPr>
        <w:t>HgL) is much lower than that of similar Hg</w:t>
      </w:r>
      <w:r>
        <w:rPr>
          <w:sz w:val="22"/>
          <w:vertAlign w:val="superscript"/>
        </w:rPr>
        <w:t>2+</w:t>
      </w:r>
      <w:r>
        <w:rPr>
          <w:sz w:val="22"/>
        </w:rPr>
        <w:t xml:space="preserve"> complexes with β=15.38-15.56 and 16.45-16.58 according to Lenz and Martell (1964) </w:t>
      </w:r>
      <w:r>
        <w:rPr>
          <w:sz w:val="22"/>
        </w:rPr>
        <w:fldChar w:fldCharType="begin"/>
      </w:r>
      <w:r>
        <w:rPr>
          <w:sz w:val="22"/>
        </w:rPr>
        <w:instrText xml:space="preserve"> ADDIN EN.CITE &lt;EndNote&gt;&lt;Cite&gt;&lt;Author&gt;Lenz&lt;/Author&gt;&lt;Year&gt;1964&lt;/Year&gt;&lt;RecNum&gt;807&lt;/RecNum&gt;&lt;DisplayText&gt;[57]&lt;/DisplayText&gt;&lt;record&gt;&lt;rec-number&gt;807&lt;/rec-number&gt;&lt;foreign-keys&gt;&lt;key app="EN" db-id="vfv02dwd85zdt7e550jx900mexds525eadfv" timestamp="1578923256"&gt;807&lt;/key&gt;&lt;/foreign-keys&gt;&lt;ref-type name="Journal Article"&gt;17&lt;/ref-type&gt;&lt;contributors&gt;&lt;authors&gt;&lt;author&gt;Lenz, G. R.&lt;/author&gt;&lt;author&gt;Martell, A. E.&lt;/author&gt;&lt;/authors&gt;&lt;/contributors&gt;&lt;titles&gt;&lt;title&gt;Metal Chelates of Some Sulfur-Containing Amino Acids&lt;/title&gt;&lt;secondary-title&gt;Biochemistry&lt;/secondary-title&gt;&lt;/titles&gt;&lt;periodical&gt;&lt;full-title&gt;Biochemistry&lt;/full-title&gt;&lt;/periodical&gt;&lt;pages&gt;745-50&lt;/pages&gt;&lt;volume&gt;3&lt;/volume&gt;&lt;edition&gt;1964/06/01&lt;/edition&gt;&lt;keywords&gt;&lt;keyword&gt;*Acetates&lt;/keyword&gt;&lt;keyword&gt;*Amino Acids&lt;/keyword&gt;&lt;keyword&gt;*Cadmium&lt;/keyword&gt;&lt;keyword&gt;*Calcium&lt;/keyword&gt;&lt;keyword&gt;*Chelating Agents&lt;/keyword&gt;&lt;keyword&gt;*Cobalt&lt;/keyword&gt;&lt;keyword&gt;*Copper&lt;/keyword&gt;&lt;keyword&gt;*Cysteine&lt;/keyword&gt;&lt;keyword&gt;*Ethionine&lt;/keyword&gt;&lt;keyword&gt;*Lead&lt;/keyword&gt;&lt;keyword&gt;*Magnesium&lt;/keyword&gt;&lt;keyword&gt;*Manganese&lt;/keyword&gt;&lt;keyword&gt;*Mercury&lt;/keyword&gt;&lt;keyword&gt;*Metals&lt;/keyword&gt;&lt;keyword&gt;*Methionine&lt;/keyword&gt;&lt;keyword&gt;*Nickel&lt;/keyword&gt;&lt;keyword&gt;*Penicillamine&lt;/keyword&gt;&lt;keyword&gt;*Potentiometry&lt;/keyword&gt;&lt;keyword&gt;*Propionates&lt;/keyword&gt;&lt;keyword&gt;*Research&lt;/keyword&gt;&lt;keyword&gt;*Silver&lt;/keyword&gt;&lt;keyword&gt;*Strontium&lt;/keyword&gt;&lt;keyword&gt;*Sulfur&lt;/keyword&gt;&lt;keyword&gt;*Zinc&lt;/keyword&gt;&lt;keyword&gt;*experimental lab study&lt;/keyword&gt;&lt;/keywords&gt;&lt;dates&gt;&lt;year&gt;1964&lt;/year&gt;&lt;pub-dates&gt;&lt;date&gt;Jun&lt;/date&gt;&lt;/pub-dates&gt;&lt;/dates&gt;&lt;isbn&gt;0006-2960 (Print)&amp;#xD;0006-2960 (Linking)&lt;/isbn&gt;&lt;accession-num&gt;14211608&lt;/accession-num&gt;&lt;urls&gt;&lt;related-urls&gt;&lt;url&gt;https://www.ncbi.nlm.nih.gov/pubmed/14211608&lt;/url&gt;&lt;/related-urls&gt;&lt;/urls&gt;&lt;electronic-resource-num&gt;10.1021/bi00894a001&lt;/electronic-resource-num&gt;&lt;/record&gt;&lt;/Cite&gt;&lt;/EndNote&gt;</w:instrText>
      </w:r>
      <w:r>
        <w:rPr>
          <w:sz w:val="22"/>
        </w:rPr>
        <w:fldChar w:fldCharType="separate"/>
      </w:r>
      <w:r>
        <w:rPr>
          <w:noProof/>
          <w:sz w:val="22"/>
        </w:rPr>
        <w:t>[</w:t>
      </w:r>
      <w:hyperlink w:anchor="_ENREF_57" w:tooltip="Lenz, 1964 #807" w:history="1">
        <w:r>
          <w:rPr>
            <w:noProof/>
            <w:sz w:val="22"/>
          </w:rPr>
          <w:t>57</w:t>
        </w:r>
      </w:hyperlink>
      <w:r>
        <w:rPr>
          <w:noProof/>
          <w:sz w:val="22"/>
        </w:rPr>
        <w:t>]</w:t>
      </w:r>
      <w:r>
        <w:rPr>
          <w:sz w:val="22"/>
        </w:rPr>
        <w:fldChar w:fldCharType="end"/>
      </w:r>
      <w:r>
        <w:rPr>
          <w:sz w:val="22"/>
        </w:rPr>
        <w:t xml:space="preserve"> or β=17.41 and 26.72 according to Cardiano et al. (2011) </w:t>
      </w:r>
      <w:r>
        <w:rPr>
          <w:sz w:val="22"/>
        </w:rPr>
        <w:fldChar w:fldCharType="begin"/>
      </w:r>
      <w:r>
        <w:rPr>
          <w:sz w:val="22"/>
        </w:rPr>
        <w:instrText xml:space="preserve"> ADDIN EN.CITE &lt;EndNote&gt;&lt;Cite&gt;&lt;Author&gt;Cardiano&lt;/Author&gt;&lt;Year&gt;2011&lt;/Year&gt;&lt;RecNum&gt;2355&lt;/RecNum&gt;&lt;DisplayText&gt;[61]&lt;/DisplayText&gt;&lt;record&gt;&lt;rec-number&gt;2355&lt;/rec-number&gt;&lt;foreign-keys&gt;&lt;key app="EN" db-id="vfv02dwd85zdt7e550jx900mexds525eadfv" timestamp="1585208661"&gt;2355&lt;/key&gt;&lt;/foreign-keys&gt;&lt;ref-type name="Journal Article"&gt;17&lt;/ref-type&gt;&lt;contributors&gt;&lt;authors&gt;&lt;author&gt;Cardiano, Paola&lt;/author&gt;&lt;author&gt;Falcone, Gabriella&lt;/author&gt;&lt;author&gt;Foti, Claudia&lt;/author&gt;&lt;author&gt;Giuffrè, Ottavia&lt;/author&gt;&lt;author&gt;Sammartano, Silvio&lt;/author&gt;&lt;/authors&gt;&lt;/contributors&gt;&lt;titles&gt;&lt;title&gt;Methylmercury (II)-sulfur containing ligand interactions: a potentiometric, calorimetric and 1H-NMR study in aqueous solution&lt;/title&gt;&lt;secondary-title&gt;New Journal of Chemistry&lt;/secondary-title&gt;&lt;/titles&gt;&lt;periodical&gt;&lt;full-title&gt;New Journal of Chemistry&lt;/full-title&gt;&lt;/periodical&gt;&lt;pages&gt;800-806&lt;/pages&gt;&lt;volume&gt;35&lt;/volume&gt;&lt;number&gt;4&lt;/number&gt;&lt;dates&gt;&lt;year&gt;2011&lt;/year&gt;&lt;/dates&gt;&lt;urls&gt;&lt;/urls&gt;&lt;/record&gt;&lt;/Cite&gt;&lt;/EndNote&gt;</w:instrText>
      </w:r>
      <w:r>
        <w:rPr>
          <w:sz w:val="22"/>
        </w:rPr>
        <w:fldChar w:fldCharType="separate"/>
      </w:r>
      <w:r>
        <w:rPr>
          <w:noProof/>
          <w:sz w:val="22"/>
        </w:rPr>
        <w:t>[</w:t>
      </w:r>
      <w:hyperlink w:anchor="_ENREF_61" w:tooltip="Cardiano, 2011 #2355" w:history="1">
        <w:r>
          <w:rPr>
            <w:noProof/>
            <w:sz w:val="22"/>
          </w:rPr>
          <w:t>61</w:t>
        </w:r>
      </w:hyperlink>
      <w:r>
        <w:rPr>
          <w:noProof/>
          <w:sz w:val="22"/>
        </w:rPr>
        <w:t>]</w:t>
      </w:r>
      <w:r>
        <w:rPr>
          <w:sz w:val="22"/>
        </w:rPr>
        <w:fldChar w:fldCharType="end"/>
      </w:r>
      <w:r>
        <w:rPr>
          <w:sz w:val="22"/>
        </w:rPr>
        <w:t xml:space="preserve">, respectively. The latter may be explained by the lack of complex formation with a M:L ratio of 1:2 in contrast to mercuric ions. Other metallorganic Hg compounds (EtHg) also possess the ability of 1:1 ratio complex formation with Cys </w:t>
      </w:r>
      <w:r>
        <w:rPr>
          <w:sz w:val="22"/>
        </w:rPr>
        <w:fldChar w:fldCharType="begin"/>
      </w:r>
      <w:r>
        <w:rPr>
          <w:sz w:val="22"/>
        </w:rPr>
        <w:instrText xml:space="preserve"> ADDIN EN.CITE &lt;EndNote&gt;&lt;Cite&gt;&lt;Author&gt;Yamamoto&lt;/Author&gt;&lt;Year&gt;1994&lt;/Year&gt;&lt;RecNum&gt;2356&lt;/RecNum&gt;&lt;DisplayText&gt;[62]&lt;/DisplayText&gt;&lt;record&gt;&lt;rec-number&gt;2356&lt;/rec-number&gt;&lt;foreign-keys&gt;&lt;key app="EN" db-id="vfv02dwd85zdt7e550jx900mexds525eadfv" timestamp="1585208661"&gt;2356&lt;/key&gt;&lt;/foreign-keys&gt;&lt;ref-type name="Journal Article"&gt;17&lt;/ref-type&gt;&lt;contributors&gt;&lt;authors&gt;&lt;author&gt;Yamamoto, Ryoji&lt;/author&gt;&lt;author&gt;Sumino, Kimiaki&lt;/author&gt;&lt;author&gt;Nakamae, Katsuhiko&lt;/author&gt;&lt;/authors&gt;&lt;/contributors&gt;&lt;titles&gt;&lt;title&gt;A laser Raman spectroscopic study on the interaction of alkylmercury with thiol and sulfur-containing compounds&lt;/title&gt;&lt;secondary-title&gt;Archives of toxicology&lt;/secondary-title&gt;&lt;/titles&gt;&lt;periodical&gt;&lt;full-title&gt;Archives of toxicology&lt;/full-title&gt;&lt;/periodical&gt;&lt;pages&gt;127-131&lt;/pages&gt;&lt;volume&gt;69&lt;/volume&gt;&lt;number&gt;2&lt;/number&gt;&lt;dates&gt;&lt;year&gt;1994&lt;/year&gt;&lt;/dates&gt;&lt;isbn&gt;0340-5761&lt;/isbn&gt;&lt;urls&gt;&lt;/urls&gt;&lt;/record&gt;&lt;/Cite&gt;&lt;/EndNote&gt;</w:instrText>
      </w:r>
      <w:r>
        <w:rPr>
          <w:sz w:val="22"/>
        </w:rPr>
        <w:fldChar w:fldCharType="separate"/>
      </w:r>
      <w:r>
        <w:rPr>
          <w:noProof/>
          <w:sz w:val="22"/>
        </w:rPr>
        <w:t>[</w:t>
      </w:r>
      <w:hyperlink w:anchor="_ENREF_62" w:tooltip="Yamamoto, 1994 #2356" w:history="1">
        <w:r>
          <w:rPr>
            <w:noProof/>
            <w:sz w:val="22"/>
          </w:rPr>
          <w:t>62</w:t>
        </w:r>
      </w:hyperlink>
      <w:r>
        <w:rPr>
          <w:noProof/>
          <w:sz w:val="22"/>
        </w:rPr>
        <w:t>]</w:t>
      </w:r>
      <w:r>
        <w:rPr>
          <w:sz w:val="22"/>
        </w:rPr>
        <w:fldChar w:fldCharType="end"/>
      </w:r>
      <w:r>
        <w:rPr>
          <w:sz w:val="22"/>
        </w:rPr>
        <w:t>.</w:t>
      </w:r>
    </w:p>
    <w:p>
      <w:pPr>
        <w:spacing w:line="480" w:lineRule="auto"/>
        <w:jc w:val="both"/>
        <w:rPr>
          <w:b/>
          <w:sz w:val="22"/>
        </w:rPr>
      </w:pPr>
      <w:r>
        <w:rPr>
          <w:sz w:val="22"/>
        </w:rPr>
        <w:t xml:space="preserve">Mercury(II) ion binds amino acid through donor atom S of thiol groups and does not interact with oxygen atoms from COOH groups </w:t>
      </w:r>
      <w:r>
        <w:rPr>
          <w:sz w:val="22"/>
        </w:rPr>
        <w:fldChar w:fldCharType="begin"/>
      </w:r>
      <w:r>
        <w:rPr>
          <w:sz w:val="22"/>
        </w:rPr>
        <w:instrText xml:space="preserve"> ADDIN EN.CITE &lt;EndNote&gt;&lt;Cite&gt;&lt;Author&gt;Taylor&lt;/Author&gt;&lt;Year&gt;1977&lt;/Year&gt;&lt;RecNum&gt;2353&lt;/RecNum&gt;&lt;DisplayText&gt;[55]&lt;/DisplayText&gt;&lt;record&gt;&lt;rec-number&gt;2353&lt;/rec-number&gt;&lt;foreign-keys&gt;&lt;key app="EN" db-id="vfv02dwd85zdt7e550jx900mexds525eadfv" timestamp="1585208661"&gt;2353&lt;/key&gt;&lt;/foreign-keys&gt;&lt;ref-type name="Journal Article"&gt;17&lt;/ref-type&gt;&lt;contributors&gt;&lt;authors&gt;&lt;author&gt;Taylor, Nicholas J&lt;/author&gt;&lt;author&gt;Carty, Arthur J&lt;/author&gt;&lt;/authors&gt;&lt;/contributors&gt;&lt;titles&gt;&lt;title&gt;Nature of mercury (2+) ion-L-cysteine complexes implicated in mercury biochemistry&lt;/title&gt;&lt;secondary-title&gt;Journal of the American Chemical Society&lt;/secondary-title&gt;&lt;/titles&gt;&lt;periodical&gt;&lt;full-title&gt;Journal of the American Chemical Society&lt;/full-title&gt;&lt;/periodical&gt;&lt;pages&gt;6143-6145&lt;/pages&gt;&lt;volume&gt;99&lt;/volume&gt;&lt;number&gt;18&lt;/number&gt;&lt;dates&gt;&lt;year&gt;1977&lt;/year&gt;&lt;/dates&gt;&lt;isbn&gt;0002-7863&lt;/isbn&gt;&lt;urls&gt;&lt;/urls&gt;&lt;/record&gt;&lt;/Cite&gt;&lt;/EndNote&gt;</w:instrText>
      </w:r>
      <w:r>
        <w:rPr>
          <w:sz w:val="22"/>
        </w:rPr>
        <w:fldChar w:fldCharType="separate"/>
      </w:r>
      <w:r>
        <w:rPr>
          <w:noProof/>
          <w:sz w:val="22"/>
        </w:rPr>
        <w:t>[</w:t>
      </w:r>
      <w:hyperlink w:anchor="_ENREF_55" w:tooltip="Taylor, 1977 #2353" w:history="1">
        <w:r>
          <w:rPr>
            <w:noProof/>
            <w:sz w:val="22"/>
          </w:rPr>
          <w:t>55</w:t>
        </w:r>
      </w:hyperlink>
      <w:r>
        <w:rPr>
          <w:noProof/>
          <w:sz w:val="22"/>
        </w:rPr>
        <w:t>]</w:t>
      </w:r>
      <w:r>
        <w:rPr>
          <w:sz w:val="22"/>
        </w:rPr>
        <w:fldChar w:fldCharType="end"/>
      </w:r>
      <w:r>
        <w:rPr>
          <w:sz w:val="22"/>
        </w:rPr>
        <w:t>. In this particular case, Cys is not a chelator, as it provides only one coordination bond. Such behavior is atypical for amino acids and may be explained by the low affinity of Hg atoms to N</w:t>
      </w:r>
      <w:r>
        <w:rPr>
          <w:sz w:val="22"/>
          <w:vertAlign w:val="superscript"/>
        </w:rPr>
        <w:t>–</w:t>
      </w:r>
      <w:r>
        <w:rPr>
          <w:sz w:val="22"/>
        </w:rPr>
        <w:t xml:space="preserve"> or especially O-donor centers (Fig. 2). At the same time, while studying L-Cysteinato(methyl)mercury(II) monohydrate using X-ray structure analysis, Taylor et al. (1975) noted weak intramolecular interactions between Hg and oxygen atoms of the carboxyl group </w:t>
      </w:r>
      <w:r>
        <w:rPr>
          <w:sz w:val="22"/>
        </w:rPr>
        <w:fldChar w:fldCharType="begin"/>
      </w:r>
      <w:r>
        <w:rPr>
          <w:sz w:val="22"/>
        </w:rPr>
        <w:instrText xml:space="preserve"> ADDIN EN.CITE &lt;EndNote&gt;&lt;Cite&gt;&lt;Author&gt;Taylor&lt;/Author&gt;&lt;Year&gt;1975&lt;/Year&gt;&lt;RecNum&gt;2357&lt;/RecNum&gt;&lt;DisplayText&gt;[63]&lt;/DisplayText&gt;&lt;record&gt;&lt;rec-number&gt;2357&lt;/rec-number&gt;&lt;foreign-keys&gt;&lt;key app="EN" db-id="vfv02dwd85zdt7e550jx900mexds525eadfv" timestamp="1585208662"&gt;2357&lt;/key&gt;&lt;/foreign-keys&gt;&lt;ref-type name="Journal Article"&gt;17&lt;/ref-type&gt;&lt;contributors&gt;&lt;authors&gt;&lt;author&gt;Taylor, Nicholas J&lt;/author&gt;&lt;author&gt;Wong, Yau S&lt;/author&gt;&lt;author&gt;Chieh, Peter C&lt;/author&gt;&lt;author&gt;Carty, Arthur J&lt;/author&gt;&lt;/authors&gt;&lt;/contributors&gt;&lt;titles&gt;&lt;title&gt;Syntheses, X-ray crystal structure, and vibrational spectra of L-cysteinato (methyl) mercury (II) monohydrate&lt;/title&gt;&lt;secondary-title&gt;Journal of the Chemical Society, Dalton Transactions&lt;/secondary-title&gt;&lt;/titles&gt;&lt;periodical&gt;&lt;full-title&gt;Journal of the Chemical Society, Dalton Transactions&lt;/full-title&gt;&lt;/periodical&gt;&lt;pages&gt;438-442&lt;/pages&gt;&lt;number&gt;5&lt;/number&gt;&lt;dates&gt;&lt;year&gt;1975&lt;/year&gt;&lt;/dates&gt;&lt;urls&gt;&lt;/urls&gt;&lt;/record&gt;&lt;/Cite&gt;&lt;/EndNote&gt;</w:instrText>
      </w:r>
      <w:r>
        <w:rPr>
          <w:sz w:val="22"/>
        </w:rPr>
        <w:fldChar w:fldCharType="separate"/>
      </w:r>
      <w:r>
        <w:rPr>
          <w:noProof/>
          <w:sz w:val="22"/>
        </w:rPr>
        <w:t>[</w:t>
      </w:r>
      <w:hyperlink w:anchor="_ENREF_63" w:tooltip="Taylor, 1975 #2357" w:history="1">
        <w:r>
          <w:rPr>
            <w:noProof/>
            <w:sz w:val="22"/>
          </w:rPr>
          <w:t>63</w:t>
        </w:r>
      </w:hyperlink>
      <w:r>
        <w:rPr>
          <w:noProof/>
          <w:sz w:val="22"/>
        </w:rPr>
        <w:t>]</w:t>
      </w:r>
      <w:r>
        <w:rPr>
          <w:sz w:val="22"/>
        </w:rPr>
        <w:fldChar w:fldCharType="end"/>
      </w:r>
      <w:r>
        <w:rPr>
          <w:sz w:val="22"/>
        </w:rPr>
        <w:t xml:space="preserve">. These findings are corroborated by the study by Liem-Nguyen et al. (2017) </w:t>
      </w:r>
      <w:r>
        <w:rPr>
          <w:sz w:val="22"/>
        </w:rPr>
        <w:fldChar w:fldCharType="begin"/>
      </w:r>
      <w:r>
        <w:rPr>
          <w:sz w:val="22"/>
        </w:rPr>
        <w:instrText xml:space="preserve"> ADDIN EN.CITE &lt;EndNote&gt;&lt;Cite&gt;&lt;Author&gt;Liem-Nguyen&lt;/Author&gt;&lt;Year&gt;2017&lt;/Year&gt;&lt;RecNum&gt;808&lt;/RecNum&gt;&lt;DisplayText&gt;[64]&lt;/DisplayText&gt;&lt;record&gt;&lt;rec-number&gt;808&lt;/rec-number&gt;&lt;foreign-keys&gt;&lt;key app="EN" db-id="vfv02dwd85zdt7e550jx900mexds525eadfv" timestamp="1578924026"&gt;808&lt;/key&gt;&lt;/foreign-keys&gt;&lt;ref-type name="Journal Article"&gt;17&lt;/ref-type&gt;&lt;contributors&gt;&lt;authors&gt;&lt;author&gt;Liem-Nguyen, V. &lt;/author&gt;&lt;author&gt;Skyllberg, U. &lt;/author&gt;&lt;author&gt;Nam, K. &lt;/author&gt;&lt;author&gt;Björn, E.&lt;/author&gt;&lt;/authors&gt;&lt;/contributors&gt;&lt;titles&gt;&lt;title&gt;Thermodynamic stability of mercury(II) complexes formed with environmentally relevant low-molecular-mass thiols studied by competing ligand exchange and density functional theory&lt;/title&gt;&lt;secondary-title&gt;Environmental Chemistry&lt;/secondary-title&gt;&lt;/titles&gt;&lt;periodical&gt;&lt;full-title&gt;Environmental Chemistry&lt;/full-title&gt;&lt;/periodical&gt;&lt;pages&gt;243-253&lt;/pages&gt;&lt;volume&gt;14&lt;/volume&gt;&lt;number&gt;4&lt;/number&gt;&lt;dates&gt;&lt;year&gt;2017&lt;/year&gt;&lt;/dates&gt;&lt;urls&gt;&lt;/urls&gt;&lt;/record&gt;&lt;/Cite&gt;&lt;/EndNote&gt;</w:instrText>
      </w:r>
      <w:r>
        <w:rPr>
          <w:sz w:val="22"/>
        </w:rPr>
        <w:fldChar w:fldCharType="separate"/>
      </w:r>
      <w:r>
        <w:rPr>
          <w:noProof/>
          <w:sz w:val="22"/>
        </w:rPr>
        <w:t>[</w:t>
      </w:r>
      <w:hyperlink w:anchor="_ENREF_64" w:tooltip="Liem-Nguyen, 2017 #808" w:history="1">
        <w:r>
          <w:rPr>
            <w:noProof/>
            <w:sz w:val="22"/>
          </w:rPr>
          <w:t>64</w:t>
        </w:r>
      </w:hyperlink>
      <w:r>
        <w:rPr>
          <w:noProof/>
          <w:sz w:val="22"/>
        </w:rPr>
        <w:t>]</w:t>
      </w:r>
      <w:r>
        <w:rPr>
          <w:sz w:val="22"/>
        </w:rPr>
        <w:fldChar w:fldCharType="end"/>
      </w:r>
      <w:r>
        <w:rPr>
          <w:sz w:val="22"/>
        </w:rPr>
        <w:t xml:space="preserve">. These authors have performed density functional theory (DFT) calculations demonstrating that electron-donor carboxyl and carbonyl groups have a stabilizing effect on Hg(II)-LMM thiol complexes. At the same time, electron-acceptor protonated primary amino-groups possess a destabilizing effect </w:t>
      </w:r>
      <w:r>
        <w:rPr>
          <w:sz w:val="22"/>
        </w:rPr>
        <w:fldChar w:fldCharType="begin"/>
      </w:r>
      <w:r>
        <w:rPr>
          <w:sz w:val="22"/>
        </w:rPr>
        <w:instrText xml:space="preserve"> ADDIN EN.CITE &lt;EndNote&gt;&lt;Cite&gt;&lt;Author&gt;Liem-Nguyen&lt;/Author&gt;&lt;Year&gt;2017&lt;/Year&gt;&lt;RecNum&gt;58&lt;/RecNum&gt;&lt;DisplayText&gt;[49]&lt;/DisplayText&gt;&lt;record&gt;&lt;rec-number&gt;58&lt;/rec-number&gt;&lt;foreign-keys&gt;&lt;key app="EN" db-id="9xtsf9vtgxpwece5f9cveat4p0f0zdv5v592"&gt;58&lt;/key&gt;&lt;/foreign-keys&gt;&lt;ref-type name="Journal Article"&gt;17&lt;/ref-type&gt;&lt;contributors&gt;&lt;authors&gt;&lt;author&gt;Liem-Nguyen, Van&lt;/author&gt;&lt;author&gt;Skyllberg, Ulf&lt;/author&gt;&lt;author&gt;Nam, Kwangho&lt;/author&gt;&lt;author&gt;Björn, Erik&lt;/author&gt;&lt;/authors&gt;&lt;/contributors&gt;&lt;titles&gt;&lt;title&gt;Thermodynamic stability of mercury (II) complexes formed with environmentally relevant low-molecular-mass thiols studied by competing ligand exchange and density functional theory&lt;/title&gt;&lt;secondary-title&gt;Environ. Chem.&lt;/secondary-title&gt;&lt;/titles&gt;&lt;periodical&gt;&lt;full-title&gt;Environmental Chemistry (Collingwood, Vic.)&lt;/full-title&gt;&lt;abbr-1&gt;Environ. Chem.&lt;/abbr-1&gt;&lt;abbr-2&gt;Environ Chem&lt;/abbr-2&gt;&lt;/periodical&gt;&lt;pages&gt;243-253&lt;/pages&gt;&lt;volume&gt;14&lt;/volume&gt;&lt;number&gt;4&lt;/number&gt;&lt;dates&gt;&lt;year&gt;2017&lt;/year&gt;&lt;/dates&gt;&lt;urls&gt;&lt;/urls&gt;&lt;/record&gt;&lt;/Cite&gt;&lt;/EndNote&gt;</w:instrText>
      </w:r>
      <w:r>
        <w:rPr>
          <w:sz w:val="22"/>
        </w:rPr>
        <w:fldChar w:fldCharType="separate"/>
      </w:r>
      <w:r>
        <w:rPr>
          <w:noProof/>
          <w:sz w:val="22"/>
        </w:rPr>
        <w:t>[</w:t>
      </w:r>
      <w:hyperlink w:anchor="_ENREF_49" w:tooltip="Liem-Nguyen, 2017 #58" w:history="1">
        <w:r>
          <w:rPr>
            <w:noProof/>
            <w:sz w:val="22"/>
          </w:rPr>
          <w:t>49</w:t>
        </w:r>
      </w:hyperlink>
      <w:r>
        <w:rPr>
          <w:noProof/>
          <w:sz w:val="22"/>
        </w:rPr>
        <w:t>]</w:t>
      </w:r>
      <w:r>
        <w:rPr>
          <w:sz w:val="22"/>
        </w:rPr>
        <w:fldChar w:fldCharType="end"/>
      </w:r>
      <w:r>
        <w:rPr>
          <w:sz w:val="22"/>
        </w:rPr>
        <w:t>. In turn, data obtained by Mah and Jalilehvand (2008) have demonstrated that in alkaline solutions deprotonated amino-group of Cys takes part in the formation of [HgL</w:t>
      </w:r>
      <w:r>
        <w:rPr>
          <w:sz w:val="22"/>
          <w:vertAlign w:val="subscript"/>
        </w:rPr>
        <w:t>2</w:t>
      </w:r>
      <w:r>
        <w:rPr>
          <w:sz w:val="22"/>
        </w:rPr>
        <w:t>]</w:t>
      </w:r>
      <w:r>
        <w:rPr>
          <w:sz w:val="22"/>
          <w:vertAlign w:val="superscript"/>
        </w:rPr>
        <w:t>2–</w:t>
      </w:r>
      <w:r>
        <w:rPr>
          <w:sz w:val="22"/>
        </w:rPr>
        <w:t xml:space="preserve"> chelate, as evidenced by a reduced moiety of complexes with high L:M ratio </w:t>
      </w:r>
      <w:r>
        <w:rPr>
          <w:sz w:val="22"/>
        </w:rPr>
        <w:fldChar w:fldCharType="begin"/>
      </w:r>
      <w:r>
        <w:rPr>
          <w:sz w:val="22"/>
        </w:rPr>
        <w:instrText xml:space="preserve"> ADDIN EN.CITE &lt;EndNote&gt;&lt;Cite&gt;&lt;Author&gt;Mah&lt;/Author&gt;&lt;Year&gt;2008&lt;/Year&gt;&lt;RecNum&gt;2358&lt;/RecNum&gt;&lt;DisplayText&gt;[65]&lt;/DisplayText&gt;&lt;record&gt;&lt;rec-number&gt;2358&lt;/rec-number&gt;&lt;foreign-keys&gt;&lt;key app="EN" db-id="vfv02dwd85zdt7e550jx900mexds525eadfv" timestamp="1585208662"&gt;2358&lt;/key&gt;&lt;/foreign-keys&gt;&lt;ref-type name="Journal Article"&gt;17&lt;/ref-type&gt;&lt;contributors&gt;&lt;authors&gt;&lt;author&gt;Mah, Vicky&lt;/author&gt;&lt;author&gt;Jalilehvand, Farideh&lt;/author&gt;&lt;/authors&gt;&lt;/contributors&gt;&lt;titles&gt;&lt;title&gt;Mercury (II) complex formation with glutathione in alkaline aqueous solution&lt;/title&gt;&lt;secondary-title&gt;JBIC Journal of Biological Inorganic Chemistry&lt;/secondary-title&gt;&lt;/titles&gt;&lt;periodical&gt;&lt;full-title&gt;JBIC Journal of Biological Inorganic Chemistry&lt;/full-title&gt;&lt;/periodical&gt;&lt;pages&gt;541-553&lt;/pages&gt;&lt;volume&gt;13&lt;/volume&gt;&lt;number&gt;4&lt;/number&gt;&lt;dates&gt;&lt;year&gt;2008&lt;/year&gt;&lt;/dates&gt;&lt;isbn&gt;0949-8257&lt;/isbn&gt;&lt;urls&gt;&lt;/urls&gt;&lt;/record&gt;&lt;/Cite&gt;&lt;/EndNote&gt;</w:instrText>
      </w:r>
      <w:r>
        <w:rPr>
          <w:sz w:val="22"/>
        </w:rPr>
        <w:fldChar w:fldCharType="separate"/>
      </w:r>
      <w:r>
        <w:rPr>
          <w:noProof/>
          <w:sz w:val="22"/>
        </w:rPr>
        <w:t>[</w:t>
      </w:r>
      <w:hyperlink w:anchor="_ENREF_65" w:tooltip="Mah, 2008 #2358" w:history="1">
        <w:r>
          <w:rPr>
            <w:noProof/>
            <w:sz w:val="22"/>
          </w:rPr>
          <w:t>65</w:t>
        </w:r>
      </w:hyperlink>
      <w:r>
        <w:rPr>
          <w:noProof/>
          <w:sz w:val="22"/>
        </w:rPr>
        <w:t>]</w:t>
      </w:r>
      <w:r>
        <w:rPr>
          <w:sz w:val="22"/>
        </w:rPr>
        <w:fldChar w:fldCharType="end"/>
      </w:r>
      <w:r>
        <w:rPr>
          <w:sz w:val="22"/>
        </w:rPr>
        <w:t>.</w:t>
      </w:r>
    </w:p>
    <w:p>
      <w:pPr>
        <w:spacing w:line="480" w:lineRule="auto"/>
        <w:jc w:val="both"/>
        <w:rPr>
          <w:b/>
          <w:sz w:val="22"/>
        </w:rPr>
      </w:pPr>
      <w:r>
        <w:rPr>
          <w:sz w:val="22"/>
        </w:rPr>
        <w:t>Complex formation between Cys and Hg(I) is less studied than that for Hg(II). Particularly, the formation of Hg</w:t>
      </w:r>
      <w:r>
        <w:rPr>
          <w:sz w:val="22"/>
          <w:vertAlign w:val="subscript"/>
        </w:rPr>
        <w:t>2</w:t>
      </w:r>
      <w:r>
        <w:rPr>
          <w:sz w:val="22"/>
        </w:rPr>
        <w:t>L</w:t>
      </w:r>
      <w:r>
        <w:rPr>
          <w:sz w:val="22"/>
          <w:vertAlign w:val="subscript"/>
        </w:rPr>
        <w:t>2</w:t>
      </w:r>
      <w:r>
        <w:rPr>
          <w:sz w:val="22"/>
        </w:rPr>
        <w:t xml:space="preserve">-type Hg (I) cysteinate is postulated by Heyrovský et al. (1997) </w:t>
      </w:r>
      <w:r>
        <w:rPr>
          <w:sz w:val="22"/>
        </w:rPr>
        <w:fldChar w:fldCharType="begin"/>
      </w:r>
      <w:r>
        <w:rPr>
          <w:sz w:val="22"/>
        </w:rPr>
        <w:instrText xml:space="preserve"> ADDIN EN.CITE &lt;EndNote&gt;&lt;Cite&gt;&lt;Author&gt;Heyrovský&lt;/Author&gt;&lt;Year&gt;1997&lt;/Year&gt;&lt;RecNum&gt;809&lt;/RecNum&gt;&lt;DisplayText&gt;[66]&lt;/DisplayText&gt;&lt;record&gt;&lt;rec-number&gt;809&lt;/rec-number&gt;&lt;foreign-keys&gt;&lt;key app="EN" db-id="vfv02dwd85zdt7e550jx900mexds525eadfv" timestamp="1578924524"&gt;809&lt;/key&gt;&lt;/foreign-keys&gt;&lt;ref-type name="Journal Article"&gt;17&lt;/ref-type&gt;&lt;contributors&gt;&lt;authors&gt;&lt;author&gt;Heyrovský, M. &lt;/author&gt;&lt;author&gt;Mader, P. &lt;/author&gt;&lt;author&gt;&lt;style face="normal" font="default" size="100%"&gt;Vav&lt;/style&gt;&lt;style face="normal" font="default" charset="238" size="100%"&gt;řička, S.&lt;/style&gt;&lt;style face="normal" font="default" size="100%"&gt; &lt;/style&gt;&lt;/author&gt;&lt;author&gt;&lt;style face="normal" font="default" charset="238" size="100%"&gt;Vesel&lt;/style&gt;&lt;style face="normal" font="default" size="100%"&gt;á, V. &lt;/style&gt;&lt;/author&gt;&lt;author&gt;Fedurco, M. &lt;/author&gt;&lt;/authors&gt;&lt;/contributors&gt;&lt;titles&gt;&lt;title&gt;The anodic reactions at mercury electrodes due to cysteine&lt;/title&gt;&lt;secondary-title&gt;Journal of Electroanalytical Chemistry&lt;/secondary-title&gt;&lt;/titles&gt;&lt;periodical&gt;&lt;full-title&gt;Journal of Electroanalytical Chemistry&lt;/full-title&gt;&lt;/periodical&gt;&lt;pages&gt;103-117&lt;/pages&gt;&lt;volume&gt;430&lt;/volume&gt;&lt;number&gt;1–2&lt;/number&gt;&lt;dates&gt;&lt;year&gt;1997&lt;/year&gt;&lt;/dates&gt;&lt;urls&gt;&lt;/urls&gt;&lt;/record&gt;&lt;/Cite&gt;&lt;/EndNote&gt;</w:instrText>
      </w:r>
      <w:r>
        <w:rPr>
          <w:sz w:val="22"/>
        </w:rPr>
        <w:fldChar w:fldCharType="separate"/>
      </w:r>
      <w:r>
        <w:rPr>
          <w:noProof/>
          <w:sz w:val="22"/>
        </w:rPr>
        <w:t>[</w:t>
      </w:r>
      <w:hyperlink w:anchor="_ENREF_66" w:tooltip="Heyrovský, 1997 #809" w:history="1">
        <w:r>
          <w:rPr>
            <w:noProof/>
            <w:sz w:val="22"/>
          </w:rPr>
          <w:t>66</w:t>
        </w:r>
      </w:hyperlink>
      <w:r>
        <w:rPr>
          <w:noProof/>
          <w:sz w:val="22"/>
        </w:rPr>
        <w:t>]</w:t>
      </w:r>
      <w:r>
        <w:rPr>
          <w:sz w:val="22"/>
        </w:rPr>
        <w:fldChar w:fldCharType="end"/>
      </w:r>
      <w:r>
        <w:rPr>
          <w:sz w:val="22"/>
        </w:rPr>
        <w:t>. Addition of two Cys residues to such a complex result in changes of Hg oxidation state from +1 to +2 ([Hg</w:t>
      </w:r>
      <w:r>
        <w:rPr>
          <w:sz w:val="22"/>
          <w:vertAlign w:val="subscript"/>
        </w:rPr>
        <w:t>2</w:t>
      </w:r>
      <w:r>
        <w:rPr>
          <w:sz w:val="22"/>
        </w:rPr>
        <w:t>L</w:t>
      </w:r>
      <w:r>
        <w:rPr>
          <w:sz w:val="22"/>
          <w:vertAlign w:val="subscript"/>
        </w:rPr>
        <w:t>2</w:t>
      </w:r>
      <w:r>
        <w:rPr>
          <w:sz w:val="22"/>
        </w:rPr>
        <w:t>] + 2HL = 2[HgL</w:t>
      </w:r>
      <w:r>
        <w:rPr>
          <w:sz w:val="22"/>
          <w:vertAlign w:val="subscript"/>
        </w:rPr>
        <w:t>2</w:t>
      </w:r>
      <w:r>
        <w:rPr>
          <w:sz w:val="22"/>
        </w:rPr>
        <w:t>] + 2e</w:t>
      </w:r>
      <w:r>
        <w:rPr>
          <w:sz w:val="22"/>
          <w:vertAlign w:val="superscript"/>
        </w:rPr>
        <w:t>–</w:t>
      </w:r>
      <w:r>
        <w:rPr>
          <w:sz w:val="22"/>
        </w:rPr>
        <w:t>+ 2H</w:t>
      </w:r>
      <w:r>
        <w:rPr>
          <w:sz w:val="22"/>
          <w:vertAlign w:val="superscript"/>
        </w:rPr>
        <w:t>+</w:t>
      </w:r>
      <w:r>
        <w:rPr>
          <w:sz w:val="22"/>
        </w:rPr>
        <w:t>).</w:t>
      </w:r>
    </w:p>
    <w:p>
      <w:pPr>
        <w:spacing w:line="480" w:lineRule="auto"/>
        <w:jc w:val="both"/>
        <w:rPr>
          <w:sz w:val="22"/>
        </w:rPr>
      </w:pPr>
      <w:bookmarkStart w:id="9" w:name="_Hlk25714734"/>
      <w:r>
        <w:rPr>
          <w:sz w:val="22"/>
        </w:rPr>
        <w:lastRenderedPageBreak/>
        <w:t xml:space="preserve">Given the significant role of Cys in the structure and functioning of biomolecules, Hg binding to Cys mediates multiple toxic effects of Hg, especially its inhibitory effects on enzymes and other proteins containing free Cys residues. </w:t>
      </w:r>
      <w:bookmarkEnd w:id="9"/>
      <w:r>
        <w:rPr>
          <w:sz w:val="22"/>
        </w:rPr>
        <w:t>The biological outcome of such interaction-based only on data on direct Hg-Cys interaction will be reviewed further.</w:t>
      </w:r>
    </w:p>
    <w:p>
      <w:pPr>
        <w:numPr>
          <w:ilvl w:val="1"/>
          <w:numId w:val="2"/>
        </w:numPr>
        <w:spacing w:line="480" w:lineRule="auto"/>
        <w:jc w:val="both"/>
        <w:rPr>
          <w:bCs/>
          <w:i/>
          <w:iCs/>
          <w:sz w:val="22"/>
        </w:rPr>
      </w:pPr>
      <w:r>
        <w:rPr>
          <w:bCs/>
          <w:i/>
          <w:iCs/>
          <w:sz w:val="22"/>
        </w:rPr>
        <w:t>Glutathione</w:t>
      </w:r>
    </w:p>
    <w:p>
      <w:pPr>
        <w:spacing w:line="480" w:lineRule="auto"/>
        <w:jc w:val="both"/>
        <w:rPr>
          <w:b/>
          <w:sz w:val="22"/>
        </w:rPr>
      </w:pPr>
      <w:r>
        <w:rPr>
          <w:bCs/>
          <w:sz w:val="22"/>
        </w:rPr>
        <w:t xml:space="preserve">Glutathione (GSH) </w:t>
      </w:r>
      <w:r>
        <w:rPr>
          <w:sz w:val="22"/>
        </w:rPr>
        <w:t>is known as the most common compound with low molecular weight and SH groups in mammalian cells, which is present in millimolar amounts in different cells</w:t>
      </w:r>
      <w:bookmarkStart w:id="10" w:name="_Hlk25714750"/>
      <w:bookmarkEnd w:id="10"/>
      <w:r>
        <w:rPr>
          <w:sz w:val="22"/>
        </w:rPr>
        <w:t xml:space="preserve"> </w:t>
      </w:r>
      <w:r>
        <w:rPr>
          <w:sz w:val="22"/>
        </w:rPr>
        <w:fldChar w:fldCharType="begin"/>
      </w:r>
      <w:r>
        <w:rPr>
          <w:sz w:val="22"/>
        </w:rPr>
        <w:instrText xml:space="preserve"> ADDIN EN.CITE &lt;EndNote&gt;&lt;Cite&gt;&lt;Author&gt;Sen&lt;/Author&gt;&lt;Year&gt;1997&lt;/Year&gt;&lt;RecNum&gt;791&lt;/RecNum&gt;&lt;DisplayText&gt;[67]&lt;/DisplayText&gt;&lt;record&gt;&lt;rec-number&gt;791&lt;/rec-number&gt;&lt;foreign-keys&gt;&lt;key app="EN" db-id="vfv02dwd85zdt7e550jx900mexds525eadfv" timestamp="1578907599"&gt;791&lt;/key&gt;&lt;/foreign-keys&gt;&lt;ref-type name="Journal Article"&gt;17&lt;/ref-type&gt;&lt;contributors&gt;&lt;authors&gt;&lt;author&gt;Sen, Chandan K&lt;/author&gt;&lt;/authors&gt;&lt;/contributors&gt;&lt;titles&gt;&lt;title&gt;Nutritional biochemistry of cellular glutathione&lt;/title&gt;&lt;secondary-title&gt;The Journal of Nutritional Biochemistry&lt;/secondary-title&gt;&lt;/titles&gt;&lt;periodical&gt;&lt;full-title&gt;The Journal of Nutritional Biochemistry&lt;/full-title&gt;&lt;/periodical&gt;&lt;pages&gt;660-672&lt;/pages&gt;&lt;volume&gt;8&lt;/volume&gt;&lt;number&gt;12&lt;/number&gt;&lt;dates&gt;&lt;year&gt;1997&lt;/year&gt;&lt;/dates&gt;&lt;isbn&gt;0955-2863&lt;/isbn&gt;&lt;urls&gt;&lt;/urls&gt;&lt;/record&gt;&lt;/Cite&gt;&lt;/EndNote&gt;</w:instrText>
      </w:r>
      <w:r>
        <w:rPr>
          <w:sz w:val="22"/>
        </w:rPr>
        <w:fldChar w:fldCharType="separate"/>
      </w:r>
      <w:r>
        <w:rPr>
          <w:noProof/>
          <w:sz w:val="22"/>
        </w:rPr>
        <w:t>[</w:t>
      </w:r>
      <w:hyperlink w:anchor="_ENREF_67" w:tooltip="Sen, 1997 #791" w:history="1">
        <w:r>
          <w:rPr>
            <w:noProof/>
            <w:sz w:val="22"/>
          </w:rPr>
          <w:t>67</w:t>
        </w:r>
      </w:hyperlink>
      <w:r>
        <w:rPr>
          <w:noProof/>
          <w:sz w:val="22"/>
        </w:rPr>
        <w:t>]</w:t>
      </w:r>
      <w:r>
        <w:rPr>
          <w:sz w:val="22"/>
        </w:rPr>
        <w:fldChar w:fldCharType="end"/>
      </w:r>
      <w:r>
        <w:rPr>
          <w:sz w:val="22"/>
        </w:rPr>
        <w:t>. The reactivity of GSH with Hg is related to Hg’s affinity for the SH group of the Cys residue.</w:t>
      </w:r>
    </w:p>
    <w:p>
      <w:pPr>
        <w:spacing w:line="480" w:lineRule="auto"/>
        <w:jc w:val="both"/>
        <w:rPr>
          <w:b/>
          <w:sz w:val="22"/>
        </w:rPr>
      </w:pPr>
      <w:r>
        <w:rPr>
          <w:sz w:val="22"/>
        </w:rPr>
        <w:t xml:space="preserve">The reactivity between Hg(II) and GSH ((2S)-2-Amino-4-{[(1R)-1-[(carboxymethyl)carbamoyl]-2-sulfanylethyl]carbamoyl}butanoic acid) was studied by several researchers </w:t>
      </w:r>
      <w:r>
        <w:rPr>
          <w:sz w:val="22"/>
        </w:rPr>
        <w:fldChar w:fldCharType="begin">
          <w:fldData xml:space="preserve">PEVuZE5vdGU+PENpdGU+PEF1dGhvcj5PcmFtPC9BdXRob3I+PFllYXI+MTk5NjwvWWVhcj48UmVj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</w:fldData>
        </w:fldChar>
      </w:r>
      <w:r>
        <w:rPr>
          <w:sz w:val="22"/>
        </w:rPr>
        <w:instrText xml:space="preserve"> ADDIN EN.CITE </w:instrText>
      </w:r>
      <w:r>
        <w:rPr>
          <w:sz w:val="22"/>
        </w:rPr>
        <w:fldChar w:fldCharType="begin">
          <w:fldData xml:space="preserve">PEVuZE5vdGU+PENpdGU+PEF1dGhvcj5PcmFtPC9BdXRob3I+PFllYXI+MTk5NjwvWWVhcj48UmVj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68" w:tooltip="Oram, 1996 #2359" w:history="1">
        <w:r>
          <w:rPr>
            <w:noProof/>
            <w:sz w:val="22"/>
          </w:rPr>
          <w:t>68-72</w:t>
        </w:r>
      </w:hyperlink>
      <w:r>
        <w:rPr>
          <w:noProof/>
          <w:sz w:val="22"/>
        </w:rPr>
        <w:t>]</w:t>
      </w:r>
      <w:r>
        <w:rPr>
          <w:sz w:val="22"/>
        </w:rPr>
        <w:fldChar w:fldCharType="end"/>
      </w:r>
      <w:r>
        <w:rPr>
          <w:sz w:val="22"/>
        </w:rPr>
        <w:t>.</w:t>
      </w:r>
      <w:hyperlink w:anchor="_ENREF_65" w:tooltip="Stricks, 1953 #44" w:history="1"/>
      <w:hyperlink w:anchor="_ENREF_66" w:tooltip="Kapoor, 1965 #72" w:history="1"/>
      <w:hyperlink w:anchor="_ENREF_67" w:tooltip="Neville, 1974 #73" w:history="1"/>
      <w:hyperlink w:anchor="_ENREF_68" w:tooltip="Fuhr, 1973 #74" w:history="1"/>
      <w:r>
        <w:rPr>
          <w:sz w:val="22"/>
        </w:rPr>
        <w:t xml:space="preserve"> Stoichiometric analysis and formation constant assessment performed in these studies demonstrated that depending on metal and ligand concentration, the M:L particles of 1:1, 1:2. 1:3, 1:4, 2:2, 3:2 composition with different protonation may occur. According to Burford et al. (2005) based on the GSH-binding properties, all metals may be divided into two groups: i) metals capable of binding more than one GSH molecules (Hg, As, Sb, and Bi) with the formation of GSH rich complexes; ii) metals capable of binding only one GSH molecule (metal-rich complexes) </w:t>
      </w:r>
      <w:r>
        <w:rPr>
          <w:sz w:val="22"/>
        </w:rPr>
        <w:fldChar w:fldCharType="begin"/>
      </w:r>
      <w:r>
        <w:rPr>
          <w:sz w:val="22"/>
        </w:rPr>
        <w:instrText xml:space="preserve"> ADDIN EN.CITE &lt;EndNote&gt;&lt;Cite&gt;&lt;Author&gt;Burford&lt;/Author&gt;&lt;Year&gt;2005&lt;/Year&gt;&lt;RecNum&gt;2364&lt;/RecNum&gt;&lt;DisplayText&gt;[73]&lt;/DisplayText&gt;&lt;record&gt;&lt;rec-number&gt;2364&lt;/rec-number&gt;&lt;foreign-keys&gt;&lt;key app="EN" db-id="vfv02dwd85zdt7e550jx900mexds525eadfv" timestamp="1585208664"&gt;2364&lt;/key&gt;&lt;/foreign-keys&gt;&lt;ref-type name="Journal Article"&gt;17&lt;/ref-type&gt;&lt;contributors&gt;&lt;authors&gt;&lt;author&gt;Burford, Neil&lt;/author&gt;&lt;author&gt;Eelman, Melanie D&lt;/author&gt;&lt;author&gt;Groom, Katherine&lt;/author&gt;&lt;/authors&gt;&lt;/contributors&gt;&lt;titles&gt;&lt;title&gt;Identification of complexes containing glutathione with As (III), Sb (III), Cd (II), Hg (II), Tl (I), Pb (II) or Bi (III) by electrospray ionization mass spectrometry&lt;/title&gt;&lt;secondary-title&gt;Journal of Inorganic Biochemistry&lt;/secondary-title&gt;&lt;/titles&gt;&lt;periodical&gt;&lt;full-title&gt;Journal of inorganic biochemistry&lt;/full-title&gt;&lt;abbr-1&gt;J Inorg Biochem&lt;/abbr-1&gt;&lt;/periodical&gt;&lt;pages&gt;1992-1997&lt;/pages&gt;&lt;volume&gt;99&lt;/volume&gt;&lt;number&gt;10&lt;/number&gt;&lt;dates&gt;&lt;year&gt;2005&lt;/year&gt;&lt;/dates&gt;&lt;isbn&gt;0162-0134&lt;/isbn&gt;&lt;urls&gt;&lt;/urls&gt;&lt;/record&gt;&lt;/Cite&gt;&lt;/EndNote&gt;</w:instrText>
      </w:r>
      <w:r>
        <w:rPr>
          <w:sz w:val="22"/>
        </w:rPr>
        <w:fldChar w:fldCharType="separate"/>
      </w:r>
      <w:r>
        <w:rPr>
          <w:noProof/>
          <w:sz w:val="22"/>
        </w:rPr>
        <w:t>[</w:t>
      </w:r>
      <w:hyperlink w:anchor="_ENREF_73" w:tooltip="Burford, 2005 #2364" w:history="1">
        <w:r>
          <w:rPr>
            <w:noProof/>
            <w:sz w:val="22"/>
          </w:rPr>
          <w:t>73</w:t>
        </w:r>
      </w:hyperlink>
      <w:r>
        <w:rPr>
          <w:noProof/>
          <w:sz w:val="22"/>
        </w:rPr>
        <w:t>]</w:t>
      </w:r>
      <w:r>
        <w:rPr>
          <w:sz w:val="22"/>
        </w:rPr>
        <w:fldChar w:fldCharType="end"/>
      </w:r>
      <w:r>
        <w:rPr>
          <w:sz w:val="22"/>
        </w:rPr>
        <w:t>. The formation of 1:2 and 1:3 complexes of Hg(II) and GSH was demonstrated by Mah and Jalilehvand (2008), who revealed a predominance of the diagonal [HgL</w:t>
      </w:r>
      <w:r>
        <w:rPr>
          <w:sz w:val="22"/>
          <w:vertAlign w:val="subscript"/>
        </w:rPr>
        <w:t>2</w:t>
      </w:r>
      <w:r>
        <w:rPr>
          <w:sz w:val="22"/>
        </w:rPr>
        <w:t>]</w:t>
      </w:r>
      <w:r>
        <w:rPr>
          <w:sz w:val="22"/>
          <w:vertAlign w:val="superscript"/>
        </w:rPr>
        <w:t xml:space="preserve">4– </w:t>
      </w:r>
      <w:r>
        <w:rPr>
          <w:sz w:val="22"/>
        </w:rPr>
        <w:t>and trigonal [HgL</w:t>
      </w:r>
      <w:r>
        <w:rPr>
          <w:sz w:val="22"/>
          <w:vertAlign w:val="subscript"/>
        </w:rPr>
        <w:t>3</w:t>
      </w:r>
      <w:r>
        <w:rPr>
          <w:sz w:val="22"/>
        </w:rPr>
        <w:t>]</w:t>
      </w:r>
      <w:r>
        <w:rPr>
          <w:sz w:val="22"/>
          <w:vertAlign w:val="superscript"/>
        </w:rPr>
        <w:t>7–</w:t>
      </w:r>
      <w:r>
        <w:rPr>
          <w:sz w:val="22"/>
        </w:rPr>
        <w:t xml:space="preserve"> particles in the solution </w:t>
      </w:r>
      <w:r>
        <w:rPr>
          <w:sz w:val="22"/>
        </w:rPr>
        <w:fldChar w:fldCharType="begin"/>
      </w:r>
      <w:r>
        <w:rPr>
          <w:sz w:val="22"/>
        </w:rPr>
        <w:instrText xml:space="preserve"> ADDIN EN.CITE &lt;EndNote&gt;&lt;Cite&gt;&lt;Author&gt;Mah&lt;/Author&gt;&lt;Year&gt;2008&lt;/Year&gt;&lt;RecNum&gt;2358&lt;/RecNum&gt;&lt;DisplayText&gt;[65]&lt;/DisplayText&gt;&lt;record&gt;&lt;rec-number&gt;2358&lt;/rec-number&gt;&lt;foreign-keys&gt;&lt;key app="EN" db-id="vfv02dwd85zdt7e550jx900mexds525eadfv" timestamp="1585208662"&gt;2358&lt;/key&gt;&lt;/foreign-keys&gt;&lt;ref-type name="Journal Article"&gt;17&lt;/ref-type&gt;&lt;contributors&gt;&lt;authors&gt;&lt;author&gt;Mah, Vicky&lt;/author&gt;&lt;author&gt;Jalilehvand, Farideh&lt;/author&gt;&lt;/authors&gt;&lt;/contributors&gt;&lt;titles&gt;&lt;title&gt;Mercury (II) complex formation with glutathione in alkaline aqueous solution&lt;/title&gt;&lt;secondary-title&gt;JBIC Journal of Biological Inorganic Chemistry&lt;/secondary-title&gt;&lt;/titles&gt;&lt;periodical&gt;&lt;full-title&gt;JBIC Journal of Biological Inorganic Chemistry&lt;/full-title&gt;&lt;/periodical&gt;&lt;pages&gt;541-553&lt;/pages&gt;&lt;volume&gt;13&lt;/volume&gt;&lt;number&gt;4&lt;/number&gt;&lt;dates&gt;&lt;year&gt;2008&lt;/year&gt;&lt;/dates&gt;&lt;isbn&gt;0949-8257&lt;/isbn&gt;&lt;urls&gt;&lt;/urls&gt;&lt;/record&gt;&lt;/Cite&gt;&lt;/EndNote&gt;</w:instrText>
      </w:r>
      <w:r>
        <w:rPr>
          <w:sz w:val="22"/>
        </w:rPr>
        <w:fldChar w:fldCharType="separate"/>
      </w:r>
      <w:r>
        <w:rPr>
          <w:noProof/>
          <w:sz w:val="22"/>
        </w:rPr>
        <w:t>[</w:t>
      </w:r>
      <w:hyperlink w:anchor="_ENREF_65" w:tooltip="Mah, 2008 #2358" w:history="1">
        <w:r>
          <w:rPr>
            <w:noProof/>
            <w:sz w:val="22"/>
          </w:rPr>
          <w:t>65</w:t>
        </w:r>
      </w:hyperlink>
      <w:r>
        <w:rPr>
          <w:noProof/>
          <w:sz w:val="22"/>
        </w:rPr>
        <w:t>]</w:t>
      </w:r>
      <w:r>
        <w:rPr>
          <w:sz w:val="22"/>
        </w:rPr>
        <w:fldChar w:fldCharType="end"/>
      </w:r>
      <w:r>
        <w:rPr>
          <w:sz w:val="22"/>
        </w:rPr>
        <w:t>. The complex of [HgL</w:t>
      </w:r>
      <w:r>
        <w:rPr>
          <w:sz w:val="22"/>
          <w:vertAlign w:val="subscript"/>
        </w:rPr>
        <w:t>4</w:t>
      </w:r>
      <w:r>
        <w:rPr>
          <w:sz w:val="22"/>
        </w:rPr>
        <w:t>]</w:t>
      </w:r>
      <w:r>
        <w:rPr>
          <w:sz w:val="22"/>
          <w:vertAlign w:val="superscript"/>
        </w:rPr>
        <w:t>10–</w:t>
      </w:r>
      <w:r>
        <w:rPr>
          <w:sz w:val="22"/>
        </w:rPr>
        <w:t xml:space="preserve"> composition is present in solutions with excess GSH, although its moiety does not exceed 30% </w:t>
      </w:r>
      <w:r>
        <w:rPr>
          <w:sz w:val="22"/>
        </w:rPr>
        <w:fldChar w:fldCharType="begin"/>
      </w:r>
      <w:r>
        <w:rPr>
          <w:sz w:val="22"/>
        </w:rPr>
        <w:instrText xml:space="preserve"> ADDIN EN.CITE &lt;EndNote&gt;&lt;Cite&gt;&lt;Author&gt;Mah&lt;/Author&gt;&lt;Year&gt;2008&lt;/Year&gt;&lt;RecNum&gt;2358&lt;/RecNum&gt;&lt;DisplayText&gt;[65]&lt;/DisplayText&gt;&lt;record&gt;&lt;rec-number&gt;2358&lt;/rec-number&gt;&lt;foreign-keys&gt;&lt;key app="EN" db-id="vfv02dwd85zdt7e550jx900mexds525eadfv" timestamp="1585208662"&gt;2358&lt;/key&gt;&lt;/foreign-keys&gt;&lt;ref-type name="Journal Article"&gt;17&lt;/ref-type&gt;&lt;contributors&gt;&lt;authors&gt;&lt;author&gt;Mah, Vicky&lt;/author&gt;&lt;author&gt;Jalilehvand, Farideh&lt;/author&gt;&lt;/authors&gt;&lt;/contributors&gt;&lt;titles&gt;&lt;title&gt;Mercury (II) complex formation with glutathione in alkaline aqueous solution&lt;/title&gt;&lt;secondary-title&gt;JBIC Journal of Biological Inorganic Chemistry&lt;/secondary-title&gt;&lt;/titles&gt;&lt;periodical&gt;&lt;full-title&gt;JBIC Journal of Biological Inorganic Chemistry&lt;/full-title&gt;&lt;/periodical&gt;&lt;pages&gt;541-553&lt;/pages&gt;&lt;volume&gt;13&lt;/volume&gt;&lt;number&gt;4&lt;/number&gt;&lt;dates&gt;&lt;year&gt;2008&lt;/year&gt;&lt;/dates&gt;&lt;isbn&gt;0949-8257&lt;/isbn&gt;&lt;urls&gt;&lt;/urls&gt;&lt;/record&gt;&lt;/Cite&gt;&lt;/EndNote&gt;</w:instrText>
      </w:r>
      <w:r>
        <w:rPr>
          <w:sz w:val="22"/>
        </w:rPr>
        <w:fldChar w:fldCharType="separate"/>
      </w:r>
      <w:r>
        <w:rPr>
          <w:noProof/>
          <w:sz w:val="22"/>
        </w:rPr>
        <w:t>[</w:t>
      </w:r>
      <w:hyperlink w:anchor="_ENREF_65" w:tooltip="Mah, 2008 #2358" w:history="1">
        <w:r>
          <w:rPr>
            <w:noProof/>
            <w:sz w:val="22"/>
          </w:rPr>
          <w:t>65</w:t>
        </w:r>
      </w:hyperlink>
      <w:r>
        <w:rPr>
          <w:noProof/>
          <w:sz w:val="22"/>
        </w:rPr>
        <w:t>]</w:t>
      </w:r>
      <w:r>
        <w:rPr>
          <w:sz w:val="22"/>
        </w:rPr>
        <w:fldChar w:fldCharType="end"/>
      </w:r>
      <w:r>
        <w:rPr>
          <w:sz w:val="22"/>
        </w:rPr>
        <w:t xml:space="preserve">. </w:t>
      </w:r>
    </w:p>
    <w:p>
      <w:pPr>
        <w:spacing w:line="480" w:lineRule="auto"/>
        <w:jc w:val="both"/>
        <w:rPr>
          <w:b/>
          <w:sz w:val="22"/>
        </w:rPr>
      </w:pPr>
      <w:bookmarkStart w:id="11" w:name="_Hlk25714766"/>
      <w:r>
        <w:rPr>
          <w:sz w:val="22"/>
        </w:rPr>
        <w:t xml:space="preserve">The geometry of Hg(II) glutathionates is less clear than that in the case of Cys. </w:t>
      </w:r>
      <w:bookmarkEnd w:id="11"/>
      <w:r>
        <w:rPr>
          <w:sz w:val="22"/>
        </w:rPr>
        <w:t xml:space="preserve">Particularly, Fuhr and Rabenstein (1973), using the </w:t>
      </w:r>
      <w:r>
        <w:rPr>
          <w:sz w:val="22"/>
          <w:vertAlign w:val="superscript"/>
        </w:rPr>
        <w:t>13</w:t>
      </w:r>
      <w:r>
        <w:rPr>
          <w:sz w:val="22"/>
        </w:rPr>
        <w:t>C NMR method, demonstrated that in a 1:2 Hg-Cys complex, Hg(II) atoms are coordinated with GSH only through S atoms of Cys residues.</w:t>
      </w:r>
      <w:r>
        <w:rPr>
          <w:sz w:val="22"/>
        </w:rPr>
        <w:fldChar w:fldCharType="begin"/>
      </w:r>
      <w:r>
        <w:rPr>
          <w:sz w:val="22"/>
        </w:rPr>
        <w:instrText xml:space="preserve"> ADDIN EN.CITE &lt;EndNote&gt;&lt;Cite&gt;&lt;Author&gt;Fuhr&lt;/Author&gt;&lt;Year&gt;1973&lt;/Year&gt;&lt;RecNum&gt;2363&lt;/RecNum&gt;&lt;DisplayText&gt;[72]&lt;/DisplayText&gt;&lt;record&gt;&lt;rec-number&gt;2363&lt;/rec-number&gt;&lt;foreign-keys&gt;&lt;key app="EN" db-id="vfv02dwd85zdt7e550jx900mexds525eadfv" timestamp="1585208664"&gt;2363&lt;/key&gt;&lt;/foreign-keys&gt;&lt;ref-type name="Journal Article"&gt;17&lt;/ref-type&gt;&lt;contributors&gt;&lt;authors&gt;&lt;author&gt;Fuhr, Bryan J&lt;/author&gt;&lt;author&gt;Rabenstein, Dallas L&lt;/author&gt;&lt;/authors&gt;&lt;/contributors&gt;&lt;titles&gt;&lt;title&gt;Nuclear magnetic resonance studies of the solution chemistry of metal complexes. IX. Binding of cadmium, zinc, lead, and mercury by glutathione&lt;/title&gt;&lt;secondary-title&gt;Journal of the American Chemical Society&lt;/secondary-title&gt;&lt;/titles&gt;&lt;periodical&gt;&lt;full-title&gt;Journal of the American Chemical Society&lt;/full-title&gt;&lt;/periodical&gt;&lt;pages&gt;6944-6950&lt;/pages&gt;&lt;volume&gt;95&lt;/volume&gt;&lt;number&gt;21&lt;/number&gt;&lt;dates&gt;&lt;year&gt;1973&lt;/year&gt;&lt;/dates&gt;&lt;isbn&gt;0002-7863&lt;/isbn&gt;&lt;urls&gt;&lt;/urls&gt;&lt;/record&gt;&lt;/Cite&gt;&lt;/EndNote&gt;</w:instrText>
      </w:r>
      <w:r>
        <w:rPr>
          <w:sz w:val="22"/>
        </w:rPr>
        <w:fldChar w:fldCharType="separate"/>
      </w:r>
      <w:r>
        <w:rPr>
          <w:noProof/>
          <w:sz w:val="22"/>
        </w:rPr>
        <w:t>[</w:t>
      </w:r>
      <w:hyperlink w:anchor="_ENREF_72" w:tooltip="Fuhr, 1973 #2363" w:history="1">
        <w:r>
          <w:rPr>
            <w:noProof/>
            <w:sz w:val="22"/>
          </w:rPr>
          <w:t>72</w:t>
        </w:r>
      </w:hyperlink>
      <w:r>
        <w:rPr>
          <w:noProof/>
          <w:sz w:val="22"/>
        </w:rPr>
        <w:t>]</w:t>
      </w:r>
      <w:r>
        <w:rPr>
          <w:sz w:val="22"/>
        </w:rPr>
        <w:fldChar w:fldCharType="end"/>
      </w:r>
      <w:r>
        <w:rPr>
          <w:sz w:val="22"/>
        </w:rPr>
        <w:t xml:space="preserve"> The same type of Hg(II) binding has been mentioned by Krężel and Bal (1999) </w:t>
      </w:r>
      <w:r>
        <w:rPr>
          <w:sz w:val="22"/>
        </w:rPr>
        <w:fldChar w:fldCharType="begin"/>
      </w:r>
      <w:r>
        <w:rPr>
          <w:sz w:val="22"/>
        </w:rPr>
        <w:instrText xml:space="preserve"> ADDIN EN.CITE &lt;EndNote&gt;&lt;Cite&gt;&lt;Author&gt;Krężel&lt;/Author&gt;&lt;Year&gt;1999&lt;/Year&gt;&lt;RecNum&gt;2365&lt;/RecNum&gt;&lt;DisplayText&gt;[74]&lt;/DisplayText&gt;&lt;record&gt;&lt;rec-number&gt;2365&lt;/rec-number&gt;&lt;foreign-keys&gt;&lt;key app="EN" db-id="vfv02dwd85zdt7e550jx900mexds525eadfv" timestamp="1585208664"&gt;2365&lt;/key&gt;&lt;/foreign-keys&gt;&lt;ref-type name="Journal Article"&gt;17&lt;/ref-type&gt;&lt;contributors&gt;&lt;authors&gt;&lt;author&gt;Krężel, Artur&lt;/author&gt;&lt;author&gt;Bal, Wojciech&lt;/author&gt;&lt;/authors&gt;&lt;/contributors&gt;&lt;titles&gt;&lt;title&gt;Coordination chemistry of glutathione&lt;/title&gt;&lt;secondary-title&gt;Acta Biochimica Polonica&lt;/secondary-title&gt;&lt;/titles&gt;&lt;periodical&gt;&lt;full-title&gt;Acta Biochimica Polonica&lt;/full-title&gt;&lt;/periodical&gt;&lt;pages&gt;567-580&lt;/pages&gt;&lt;volume&gt;46&lt;/volume&gt;&lt;number&gt;3&lt;/number&gt;&lt;dates&gt;&lt;year&gt;1999&lt;/year&gt;&lt;/dates&gt;&lt;isbn&gt;0001-527X&lt;/isbn&gt;&lt;urls&gt;&lt;/urls&gt;&lt;/record&gt;&lt;/Cite&gt;&lt;/EndNote&gt;</w:instrText>
      </w:r>
      <w:r>
        <w:rPr>
          <w:sz w:val="22"/>
        </w:rPr>
        <w:fldChar w:fldCharType="separate"/>
      </w:r>
      <w:r>
        <w:rPr>
          <w:noProof/>
          <w:sz w:val="22"/>
        </w:rPr>
        <w:t>[</w:t>
      </w:r>
      <w:hyperlink w:anchor="_ENREF_74" w:tooltip="Krężel, 1999 #2365" w:history="1">
        <w:r>
          <w:rPr>
            <w:noProof/>
            <w:sz w:val="22"/>
          </w:rPr>
          <w:t>74</w:t>
        </w:r>
      </w:hyperlink>
      <w:r>
        <w:rPr>
          <w:noProof/>
          <w:sz w:val="22"/>
        </w:rPr>
        <w:t>]</w:t>
      </w:r>
      <w:r>
        <w:rPr>
          <w:sz w:val="22"/>
        </w:rPr>
        <w:fldChar w:fldCharType="end"/>
      </w:r>
      <w:r>
        <w:rPr>
          <w:sz w:val="22"/>
        </w:rPr>
        <w:t xml:space="preserve">. Complexes of the linear geometry are formed during the formation of -S-Hg-S or CH3Hg-S-bonds </w:t>
      </w:r>
      <w:r>
        <w:rPr>
          <w:sz w:val="22"/>
        </w:rPr>
        <w:fldChar w:fldCharType="begin"/>
      </w:r>
      <w:r>
        <w:rPr>
          <w:sz w:val="22"/>
        </w:rPr>
        <w:instrText xml:space="preserve"> ADDIN EN.CITE &lt;EndNote&gt;&lt;Cite&gt;&lt;Author&gt;Rabenstein&lt;/Author&gt;&lt;Year&gt;1973&lt;/Year&gt;&lt;RecNum&gt;2366&lt;/RecNum&gt;&lt;DisplayText&gt;[72, 75]&lt;/DisplayText&gt;&lt;record&gt;&lt;rec-number&gt;2366&lt;/rec-number&gt;&lt;foreign-keys&gt;&lt;key app="EN" db-id="vfv02dwd85zdt7e550jx900mexds525eadfv" timestamp="1585208664"&gt;2366&lt;/key&gt;&lt;/foreign-keys&gt;&lt;ref-type name="Journal Article"&gt;17&lt;/ref-type&gt;&lt;contributors&gt;&lt;authors&gt;&lt;author&gt;Rabenstein, Dallas L&lt;/author&gt;&lt;/authors&gt;&lt;/contributors&gt;&lt;titles&gt;&lt;title&gt;Nuclear magnetic resonance studies of the acid-base chemistry of amino acids and peptides. I. Microscopic ionization constants of glutathione and methylmercury-complexed glutathione&lt;/title&gt;&lt;secondary-title&gt;Journal of the American Chemical Society&lt;/secondary-title&gt;&lt;/titles&gt;&lt;periodical&gt;&lt;full-title&gt;Journal of the American Chemical Society&lt;/full-title&gt;&lt;/periodical&gt;&lt;pages&gt;2797-2803&lt;/pages&gt;&lt;volume&gt;95&lt;/volume&gt;&lt;number&gt;9&lt;/number&gt;&lt;dates&gt;&lt;year&gt;1973&lt;/year&gt;&lt;/dates&gt;&lt;isbn&gt;0002-7863&lt;/isbn&gt;&lt;urls&gt;&lt;/urls&gt;&lt;/record&gt;&lt;/Cite&gt;&lt;Cite&gt;&lt;Author&gt;Fuhr&lt;/Author&gt;&lt;Year&gt;1973&lt;/Year&gt;&lt;RecNum&gt;2363&lt;/RecNum&gt;&lt;record&gt;&lt;rec-number&gt;2363&lt;/rec-number&gt;&lt;foreign-keys&gt;&lt;key app="EN" db-id="vfv02dwd85zdt7e550jx900mexds525eadfv" timestamp="1585208664"&gt;2363&lt;/key&gt;&lt;/foreign-keys&gt;&lt;ref-type name="Journal Article"&gt;17&lt;/ref-type&gt;&lt;contributors&gt;&lt;authors&gt;&lt;author&gt;Fuhr, Bryan J&lt;/author&gt;&lt;author&gt;Rabenstein, Dallas L&lt;/author&gt;&lt;/authors&gt;&lt;/contributors&gt;&lt;titles&gt;&lt;title&gt;Nuclear magnetic resonance studies of the solution chemistry of metal complexes. IX. Binding of cadmium, zinc, lead, and mercury by glutathione&lt;/title&gt;&lt;secondary-title&gt;Journal of the American Chemical Society&lt;/secondary-title&gt;&lt;/titles&gt;&lt;periodical&gt;&lt;full-title&gt;Journal of the American Chemical Society&lt;/full-title&gt;&lt;/periodical&gt;&lt;pages&gt;6944-6950&lt;/pages&gt;&lt;volume&gt;95&lt;/volume&gt;&lt;number&gt;21&lt;/number&gt;&lt;dates&gt;&lt;year&gt;1973&lt;/year&gt;&lt;/dates&gt;&lt;isbn&gt;0002-7863&lt;/isbn&gt;&lt;urls&gt;&lt;/urls&gt;&lt;/record&gt;&lt;/Cite&gt;&lt;/EndNote&gt;</w:instrText>
      </w:r>
      <w:r>
        <w:rPr>
          <w:sz w:val="22"/>
        </w:rPr>
        <w:fldChar w:fldCharType="separate"/>
      </w:r>
      <w:r>
        <w:rPr>
          <w:noProof/>
          <w:sz w:val="22"/>
        </w:rPr>
        <w:t>[</w:t>
      </w:r>
      <w:hyperlink w:anchor="_ENREF_72" w:tooltip="Fuhr, 1973 #2363" w:history="1">
        <w:r>
          <w:rPr>
            <w:noProof/>
            <w:sz w:val="22"/>
          </w:rPr>
          <w:t>72</w:t>
        </w:r>
      </w:hyperlink>
      <w:r>
        <w:rPr>
          <w:noProof/>
          <w:sz w:val="22"/>
        </w:rPr>
        <w:t xml:space="preserve">, </w:t>
      </w:r>
      <w:hyperlink w:anchor="_ENREF_75" w:tooltip="Rabenstein, 1973 #2366" w:history="1">
        <w:r>
          <w:rPr>
            <w:noProof/>
            <w:sz w:val="22"/>
          </w:rPr>
          <w:t>75</w:t>
        </w:r>
      </w:hyperlink>
      <w:r>
        <w:rPr>
          <w:noProof/>
          <w:sz w:val="22"/>
        </w:rPr>
        <w:t>]</w:t>
      </w:r>
      <w:r>
        <w:rPr>
          <w:sz w:val="22"/>
        </w:rPr>
        <w:fldChar w:fldCharType="end"/>
      </w:r>
      <w:r>
        <w:rPr>
          <w:sz w:val="22"/>
        </w:rPr>
        <w:t>.</w:t>
      </w:r>
    </w:p>
    <w:p>
      <w:pPr>
        <w:spacing w:line="480" w:lineRule="auto"/>
        <w:jc w:val="both"/>
        <w:rPr>
          <w:b/>
          <w:sz w:val="22"/>
        </w:rPr>
      </w:pPr>
      <w:r>
        <w:rPr>
          <w:sz w:val="22"/>
        </w:rPr>
        <w:lastRenderedPageBreak/>
        <w:t xml:space="preserve">Other studies stipulate that interaction between Hg(II) and GSH may result in chelate formation. Neville and Drakenburg (1974) have demonstrated that in Hg-GSH, complex metal coordination occurs through the S atom of the mercapto-group as well as nitrogen atom of glycine residue </w:t>
      </w:r>
      <w:r>
        <w:rPr>
          <w:sz w:val="22"/>
        </w:rPr>
        <w:fldChar w:fldCharType="begin"/>
      </w:r>
      <w:r>
        <w:rPr>
          <w:sz w:val="22"/>
        </w:rPr>
        <w:instrText xml:space="preserve"> ADDIN EN.CITE &lt;EndNote&gt;&lt;Cite&gt;&lt;Author&gt;Neville&lt;/Author&gt;&lt;Year&gt;1974&lt;/Year&gt;&lt;RecNum&gt;2362&lt;/RecNum&gt;&lt;DisplayText&gt;[71]&lt;/DisplayText&gt;&lt;record&gt;&lt;rec-number&gt;2362&lt;/rec-number&gt;&lt;foreign-keys&gt;&lt;key app="EN" db-id="vfv02dwd85zdt7e550jx900mexds525eadfv" timestamp="1585208663"&gt;2362&lt;/key&gt;&lt;/foreign-keys&gt;&lt;ref-type name="Journal Article"&gt;17&lt;/ref-type&gt;&lt;contributors&gt;&lt;authors&gt;&lt;author&gt;Neville, GEORG A&lt;/author&gt;&lt;author&gt;Drakenberg, TORBJOERN&lt;/author&gt;&lt;/authors&gt;&lt;/contributors&gt;&lt;titles&gt;&lt;title&gt;Mercuric mercury and methylmercury complexes of glutathione&lt;/title&gt;&lt;secondary-title&gt;Acta Chem. Scand. B&lt;/secondary-title&gt;&lt;/titles&gt;&lt;periodical&gt;&lt;full-title&gt;Acta Chem. Scand. B&lt;/full-title&gt;&lt;/periodical&gt;&lt;pages&gt;473-477&lt;/pages&gt;&lt;volume&gt;28&lt;/volume&gt;&lt;dates&gt;&lt;year&gt;1974&lt;/year&gt;&lt;/dates&gt;&lt;urls&gt;&lt;/urls&gt;&lt;/record&gt;&lt;/Cite&gt;&lt;/EndNote&gt;</w:instrText>
      </w:r>
      <w:r>
        <w:rPr>
          <w:sz w:val="22"/>
        </w:rPr>
        <w:fldChar w:fldCharType="separate"/>
      </w:r>
      <w:r>
        <w:rPr>
          <w:noProof/>
          <w:sz w:val="22"/>
        </w:rPr>
        <w:t>[</w:t>
      </w:r>
      <w:hyperlink w:anchor="_ENREF_71" w:tooltip="Neville, 1974 #2362" w:history="1">
        <w:r>
          <w:rPr>
            <w:noProof/>
            <w:sz w:val="22"/>
          </w:rPr>
          <w:t>71</w:t>
        </w:r>
      </w:hyperlink>
      <w:r>
        <w:rPr>
          <w:noProof/>
          <w:sz w:val="22"/>
        </w:rPr>
        <w:t>]</w:t>
      </w:r>
      <w:r>
        <w:rPr>
          <w:sz w:val="22"/>
        </w:rPr>
        <w:fldChar w:fldCharType="end"/>
      </w:r>
      <w:r>
        <w:rPr>
          <w:sz w:val="22"/>
        </w:rPr>
        <w:t xml:space="preserve">. However, other authors have proposed that donor atoms of the chelate ring are SH-group S atom as well as carbonyl group oxygen atom of the Cys residue. Hypothetically, the particular type of coordination depends on metal:ligand ratio. Particularly, under conditions of two- or three-fold excess of GSH, Hg(II) binding occurs through S atoms </w:t>
      </w:r>
      <w:r>
        <w:rPr>
          <w:sz w:val="22"/>
        </w:rPr>
        <w:fldChar w:fldCharType="begin"/>
      </w:r>
      <w:r>
        <w:rPr>
          <w:sz w:val="22"/>
        </w:rPr>
        <w:instrText xml:space="preserve"> ADDIN EN.CITE &lt;EndNote&gt;&lt;Cite&gt;&lt;Author&gt;Cheesman&lt;/Author&gt;&lt;Year&gt;1988&lt;/Year&gt;&lt;RecNum&gt;2347&lt;/RecNum&gt;&lt;DisplayText&gt;[47]&lt;/DisplayText&gt;&lt;record&gt;&lt;rec-number&gt;2347&lt;/rec-number&gt;&lt;foreign-keys&gt;&lt;key app="EN" db-id="vfv02dwd85zdt7e550jx900mexds525eadfv" timestamp="1585208659"&gt;2347&lt;/key&gt;&lt;/foreign-keys&gt;&lt;ref-type name="Journal Article"&gt;17&lt;/ref-type&gt;&lt;contributors&gt;&lt;authors&gt;&lt;author&gt;Cheesman, Bruce V&lt;/author&gt;&lt;author&gt;Arnold, Alan P&lt;/author&gt;&lt;author&gt;Rabenstein, Dallas L&lt;/author&gt;&lt;/authors&gt;&lt;/contributors&gt;&lt;titles&gt;&lt;title&gt;Nuclear magnetic resonance studies of the solution chemistry of metal complexes. 25. Hg (thiol) 3 complexes and Hg (II)-thiol ligand exchange kinetics&lt;/title&gt;&lt;secondary-title&gt;Journal of the American Chemical Society&lt;/secondary-title&gt;&lt;/titles&gt;&lt;periodical&gt;&lt;full-title&gt;Journal of the American Chemical Society&lt;/full-title&gt;&lt;/periodical&gt;&lt;pages&gt;6359-6364&lt;/pages&gt;&lt;volume&gt;110&lt;/volume&gt;&lt;number&gt;19&lt;/number&gt;&lt;dates&gt;&lt;year&gt;1988&lt;/year&gt;&lt;/dates&gt;&lt;isbn&gt;0002-7863&lt;/isbn&gt;&lt;urls&gt;&lt;/urls&gt;&lt;/record&gt;&lt;/Cite&gt;&lt;/EndNote&gt;</w:instrText>
      </w:r>
      <w:r>
        <w:rPr>
          <w:sz w:val="22"/>
        </w:rPr>
        <w:fldChar w:fldCharType="separate"/>
      </w:r>
      <w:r>
        <w:rPr>
          <w:noProof/>
          <w:sz w:val="22"/>
        </w:rPr>
        <w:t>[</w:t>
      </w:r>
      <w:hyperlink w:anchor="_ENREF_47" w:tooltip="Cheesman, 1988 #2347" w:history="1">
        <w:r>
          <w:rPr>
            <w:noProof/>
            <w:sz w:val="22"/>
          </w:rPr>
          <w:t>47</w:t>
        </w:r>
      </w:hyperlink>
      <w:r>
        <w:rPr>
          <w:noProof/>
          <w:sz w:val="22"/>
        </w:rPr>
        <w:t>]</w:t>
      </w:r>
      <w:r>
        <w:rPr>
          <w:sz w:val="22"/>
        </w:rPr>
        <w:fldChar w:fldCharType="end"/>
      </w:r>
      <w:r>
        <w:rPr>
          <w:sz w:val="22"/>
        </w:rPr>
        <w:t>, whereas, at equimolar conditions, an additional metal-ligand bond is formed through oxygen or nitrogen atoms. This hypothesis generally corroborates earlier observations on the ability of Hg to form complexes with rather low coordination numbers (2, 3, 4).</w:t>
      </w:r>
    </w:p>
    <w:p>
      <w:pPr>
        <w:spacing w:line="480" w:lineRule="auto"/>
        <w:jc w:val="both"/>
        <w:rPr>
          <w:sz w:val="22"/>
          <w:lang w:val="ru-RU"/>
        </w:rPr>
      </w:pPr>
      <w:r>
        <w:rPr>
          <w:sz w:val="22"/>
        </w:rPr>
        <w:t>The constants formation is especially important when considering the particular features of Hg(II) mobilization and distribution in biological systems. GSH binds Hg(II) at pH of 1-12 forming strong complexes  with Hg</w:t>
      </w:r>
      <w:r>
        <w:rPr>
          <w:sz w:val="22"/>
          <w:vertAlign w:val="superscript"/>
        </w:rPr>
        <w:t>2+</w:t>
      </w:r>
      <w:r>
        <w:rPr>
          <w:sz w:val="22"/>
        </w:rPr>
        <w:t xml:space="preserve"> and CH</w:t>
      </w:r>
      <w:r>
        <w:rPr>
          <w:sz w:val="22"/>
          <w:vertAlign w:val="subscript"/>
        </w:rPr>
        <w:t>3</w:t>
      </w:r>
      <w:r>
        <w:rPr>
          <w:sz w:val="22"/>
        </w:rPr>
        <w:t>Hg</w:t>
      </w:r>
      <w:r>
        <w:rPr>
          <w:sz w:val="22"/>
          <w:vertAlign w:val="superscript"/>
        </w:rPr>
        <w:t>+</w:t>
      </w:r>
      <w:r>
        <w:rPr>
          <w:sz w:val="22"/>
        </w:rPr>
        <w:t xml:space="preserve"> </w:t>
      </w:r>
      <w:r>
        <w:rPr>
          <w:sz w:val="22"/>
        </w:rPr>
        <w:fldChar w:fldCharType="begin"/>
      </w:r>
      <w:r>
        <w:rPr>
          <w:sz w:val="22"/>
        </w:rPr>
        <w:instrText xml:space="preserve"> ADDIN EN.CITE &lt;EndNote&gt;&lt;Cite&gt;&lt;Author&gt;Plumlee&lt;/Author&gt;&lt;Year&gt;2003&lt;/Year&gt;&lt;RecNum&gt;2367&lt;/RecNum&gt;&lt;DisplayText&gt;[76]&lt;/DisplayText&gt;&lt;record&gt;&lt;rec-number&gt;2367&lt;/rec-number&gt;&lt;foreign-keys&gt;&lt;key app="EN" db-id="vfv02dwd85zdt7e550jx900mexds525eadfv" timestamp="1585208665"&gt;2367&lt;/key&gt;&lt;/foreign-keys&gt;&lt;ref-type name="Conference Proceedings"&gt;10&lt;/ref-type&gt;&lt;contributors&gt;&lt;authors&gt;&lt;author&gt;Plumlee, GS&lt;/author&gt;&lt;author&gt;Ziegler, TL&lt;/author&gt;&lt;author&gt;Lamothe, P&lt;/author&gt;&lt;author&gt;Meeker, GP&lt;/author&gt;&lt;author&gt;Sutley, S&lt;/author&gt;&lt;/authors&gt;&lt;/contributors&gt;&lt;titles&gt;&lt;title&gt;The Toxicological Geochemistry of Dusts, Soils, and Other Earth Materials: Insights From In Vitro Physiologically-based Geochemical Leach Tests&lt;/title&gt;&lt;secondary-title&gt;AGU Fall Meeting Abstracts&lt;/secondary-title&gt;&lt;/titles&gt;&lt;dates&gt;&lt;year&gt;2003&lt;/year&gt;&lt;/dates&gt;&lt;urls&gt;&lt;/urls&gt;&lt;/record&gt;&lt;/Cite&gt;&lt;/EndNote&gt;</w:instrText>
      </w:r>
      <w:r>
        <w:rPr>
          <w:sz w:val="22"/>
        </w:rPr>
        <w:fldChar w:fldCharType="separate"/>
      </w:r>
      <w:r>
        <w:rPr>
          <w:noProof/>
          <w:sz w:val="22"/>
        </w:rPr>
        <w:t>[</w:t>
      </w:r>
      <w:hyperlink w:anchor="_ENREF_76" w:tooltip="Plumlee, 2003 #2367" w:history="1">
        <w:r>
          <w:rPr>
            <w:noProof/>
            <w:sz w:val="22"/>
          </w:rPr>
          <w:t>76</w:t>
        </w:r>
      </w:hyperlink>
      <w:r>
        <w:rPr>
          <w:noProof/>
          <w:sz w:val="22"/>
        </w:rPr>
        <w:t>]</w:t>
      </w:r>
      <w:r>
        <w:rPr>
          <w:sz w:val="22"/>
        </w:rPr>
        <w:fldChar w:fldCharType="end"/>
      </w:r>
      <w:r>
        <w:rPr>
          <w:sz w:val="22"/>
        </w:rPr>
        <w:t>, is more stable than Cd(II), Zn(II), Pb(II), or Sn(IV) glutathionates. The stability constants of M:L 1:1 complexes with different protonation degree were earlier estimated as β(HgHL)=32.49; β(CH</w:t>
      </w:r>
      <w:r>
        <w:rPr>
          <w:sz w:val="22"/>
          <w:vertAlign w:val="subscript"/>
        </w:rPr>
        <w:t>3</w:t>
      </w:r>
      <w:r>
        <w:rPr>
          <w:sz w:val="22"/>
        </w:rPr>
        <w:t>HgHL)=25.24; β(PbHL)=17.14; β(ZnHL)=14.76; β(CdHL)=17.02; β((CH</w:t>
      </w:r>
      <w:r>
        <w:rPr>
          <w:sz w:val="22"/>
          <w:vertAlign w:val="subscript"/>
        </w:rPr>
        <w:t>3</w:t>
      </w:r>
      <w:r>
        <w:rPr>
          <w:sz w:val="22"/>
        </w:rPr>
        <w:t>)</w:t>
      </w:r>
      <w:r>
        <w:rPr>
          <w:sz w:val="22"/>
          <w:vertAlign w:val="subscript"/>
        </w:rPr>
        <w:t>3</w:t>
      </w:r>
      <w:r>
        <w:rPr>
          <w:sz w:val="22"/>
        </w:rPr>
        <w:t>SnL)=14.17; β(HgL)=35.68; β(CH</w:t>
      </w:r>
      <w:r>
        <w:rPr>
          <w:sz w:val="22"/>
          <w:vertAlign w:val="subscript"/>
        </w:rPr>
        <w:t>3</w:t>
      </w:r>
      <w:r>
        <w:rPr>
          <w:sz w:val="22"/>
        </w:rPr>
        <w:t xml:space="preserve">HgL)=15.99; β(PbL)=10.57; β(ZnL)=8.57; β(CdL)=10.18 </w:t>
      </w:r>
      <w:r>
        <w:rPr>
          <w:sz w:val="22"/>
        </w:rPr>
        <w:fldChar w:fldCharType="begin"/>
      </w:r>
      <w:r>
        <w:rPr>
          <w:sz w:val="22"/>
        </w:rPr>
        <w:instrText xml:space="preserve"> ADDIN EN.CITE &lt;EndNote&gt;&lt;Cite&gt;&lt;Author&gt;Krężel&lt;/Author&gt;&lt;Year&gt;1999&lt;/Year&gt;&lt;RecNum&gt;2365&lt;/RecNum&gt;&lt;DisplayText&gt;[74]&lt;/DisplayText&gt;&lt;record&gt;&lt;rec-number&gt;2365&lt;/rec-number&gt;&lt;foreign-keys&gt;&lt;key app="EN" db-id="vfv02dwd85zdt7e550jx900mexds525eadfv" timestamp="1585208664"&gt;2365&lt;/key&gt;&lt;/foreign-keys&gt;&lt;ref-type name="Journal Article"&gt;17&lt;/ref-type&gt;&lt;contributors&gt;&lt;authors&gt;&lt;author&gt;Krężel, Artur&lt;/author&gt;&lt;author&gt;Bal, Wojciech&lt;/author&gt;&lt;/authors&gt;&lt;/contributors&gt;&lt;titles&gt;&lt;title&gt;Coordination chemistry of glutathione&lt;/title&gt;&lt;secondary-title&gt;Acta Biochimica Polonica&lt;/secondary-title&gt;&lt;/titles&gt;&lt;periodical&gt;&lt;full-title&gt;Acta Biochimica Polonica&lt;/full-title&gt;&lt;/periodical&gt;&lt;pages&gt;567-580&lt;/pages&gt;&lt;volume&gt;46&lt;/volume&gt;&lt;number&gt;3&lt;/number&gt;&lt;dates&gt;&lt;year&gt;1999&lt;/year&gt;&lt;/dates&gt;&lt;isbn&gt;0001-527X&lt;/isbn&gt;&lt;urls&gt;&lt;/urls&gt;&lt;/record&gt;&lt;/Cite&gt;&lt;/EndNote&gt;</w:instrText>
      </w:r>
      <w:r>
        <w:rPr>
          <w:sz w:val="22"/>
        </w:rPr>
        <w:fldChar w:fldCharType="separate"/>
      </w:r>
      <w:r>
        <w:rPr>
          <w:noProof/>
          <w:sz w:val="22"/>
        </w:rPr>
        <w:t>[</w:t>
      </w:r>
      <w:hyperlink w:anchor="_ENREF_74" w:tooltip="Krężel, 1999 #2365" w:history="1">
        <w:r>
          <w:rPr>
            <w:noProof/>
            <w:sz w:val="22"/>
          </w:rPr>
          <w:t>74</w:t>
        </w:r>
      </w:hyperlink>
      <w:r>
        <w:rPr>
          <w:noProof/>
          <w:sz w:val="22"/>
        </w:rPr>
        <w:t>]</w:t>
      </w:r>
      <w:r>
        <w:rPr>
          <w:sz w:val="22"/>
        </w:rPr>
        <w:fldChar w:fldCharType="end"/>
      </w:r>
      <w:r>
        <w:rPr>
          <w:sz w:val="22"/>
        </w:rPr>
        <w:t xml:space="preserve">. Cheesman et al. (1988) proposed that despite the high stability of Hg(II)-GSH complexes, the bonds between Hg(II) and SH groups are rather labile </w:t>
      </w:r>
      <w:r>
        <w:rPr>
          <w:sz w:val="22"/>
        </w:rPr>
        <w:fldChar w:fldCharType="begin"/>
      </w:r>
      <w:r>
        <w:rPr>
          <w:sz w:val="22"/>
        </w:rPr>
        <w:instrText xml:space="preserve"> ADDIN EN.CITE &lt;EndNote&gt;&lt;Cite&gt;&lt;Author&gt;Cheesman&lt;/Author&gt;&lt;Year&gt;1988&lt;/Year&gt;&lt;RecNum&gt;2347&lt;/RecNum&gt;&lt;DisplayText&gt;[47]&lt;/DisplayText&gt;&lt;record&gt;&lt;rec-number&gt;2347&lt;/rec-number&gt;&lt;foreign-keys&gt;&lt;key app="EN" db-id="vfv02dwd85zdt7e550jx900mexds525eadfv" timestamp="1585208659"&gt;2347&lt;/key&gt;&lt;/foreign-keys&gt;&lt;ref-type name="Journal Article"&gt;17&lt;/ref-type&gt;&lt;contributors&gt;&lt;authors&gt;&lt;author&gt;Cheesman, Bruce V&lt;/author&gt;&lt;author&gt;Arnold, Alan P&lt;/author&gt;&lt;author&gt;Rabenstein, Dallas L&lt;/author&gt;&lt;/authors&gt;&lt;/contributors&gt;&lt;titles&gt;&lt;title&gt;Nuclear magnetic resonance studies of the solution chemistry of metal complexes. 25. Hg (thiol) 3 complexes and Hg (II)-thiol ligand exchange kinetics&lt;/title&gt;&lt;secondary-title&gt;Journal of the American Chemical Society&lt;/secondary-title&gt;&lt;/titles&gt;&lt;periodical&gt;&lt;full-title&gt;Journal of the American Chemical Society&lt;/full-title&gt;&lt;/periodical&gt;&lt;pages&gt;6359-6364&lt;/pages&gt;&lt;volume&gt;110&lt;/volume&gt;&lt;number&gt;19&lt;/number&gt;&lt;dates&gt;&lt;year&gt;1988&lt;/year&gt;&lt;/dates&gt;&lt;isbn&gt;0002-7863&lt;/isbn&gt;&lt;urls&gt;&lt;/urls&gt;&lt;/record&gt;&lt;/Cite&gt;&lt;/EndNote&gt;</w:instrText>
      </w:r>
      <w:r>
        <w:rPr>
          <w:sz w:val="22"/>
        </w:rPr>
        <w:fldChar w:fldCharType="separate"/>
      </w:r>
      <w:r>
        <w:rPr>
          <w:noProof/>
          <w:sz w:val="22"/>
        </w:rPr>
        <w:t>[</w:t>
      </w:r>
      <w:hyperlink w:anchor="_ENREF_47" w:tooltip="Cheesman, 1988 #2347" w:history="1">
        <w:r>
          <w:rPr>
            <w:noProof/>
            <w:sz w:val="22"/>
          </w:rPr>
          <w:t>47</w:t>
        </w:r>
      </w:hyperlink>
      <w:r>
        <w:rPr>
          <w:noProof/>
          <w:sz w:val="22"/>
        </w:rPr>
        <w:t>]</w:t>
      </w:r>
      <w:r>
        <w:rPr>
          <w:sz w:val="22"/>
        </w:rPr>
        <w:fldChar w:fldCharType="end"/>
      </w:r>
      <w:r>
        <w:rPr>
          <w:sz w:val="22"/>
        </w:rPr>
        <w:t xml:space="preserve">. These data are at least partly in agreement with Shoukry et al. (1988) </w:t>
      </w:r>
      <w:r>
        <w:rPr>
          <w:sz w:val="22"/>
        </w:rPr>
        <w:fldChar w:fldCharType="begin"/>
      </w:r>
      <w:r>
        <w:rPr>
          <w:sz w:val="22"/>
        </w:rPr>
        <w:instrText xml:space="preserve"> ADDIN EN.CITE &lt;EndNote&gt;&lt;Cite&gt;&lt;Author&gt;Shoukry&lt;/Author&gt;&lt;Year&gt;1988&lt;/Year&gt;&lt;RecNum&gt;2368&lt;/RecNum&gt;&lt;DisplayText&gt;[77]&lt;/DisplayText&gt;&lt;record&gt;&lt;rec-number&gt;2368&lt;/rec-number&gt;&lt;foreign-keys&gt;&lt;key app="EN" db-id="vfv02dwd85zdt7e550jx900mexds525eadfv" timestamp="1585208665"&gt;2368&lt;/key&gt;&lt;/foreign-keys&gt;&lt;ref-type name="Journal Article"&gt;17&lt;/ref-type&gt;&lt;contributors&gt;&lt;authors&gt;&lt;author&gt;Shoukry, Mohamed M&lt;/author&gt;&lt;author&gt;Cheesman, Bruce V&lt;/author&gt;&lt;author&gt;Rabenstein, Dallas L&lt;/author&gt;&lt;/authors&gt;&lt;/contributors&gt;&lt;titles&gt;&lt;title&gt;Polarimetric and nuclear magnetic resonance studies of the complexation of mercury by thiols&lt;/title&gt;&lt;secondary-title&gt;Canadian journal of chemistry&lt;/secondary-title&gt;&lt;/titles&gt;&lt;periodical&gt;&lt;full-title&gt;Canadian journal of chemistry&lt;/full-title&gt;&lt;/periodical&gt;&lt;pages&gt;3184-3189&lt;/pages&gt;&lt;volume&gt;66&lt;/volume&gt;&lt;number&gt;12&lt;/number&gt;&lt;dates&gt;&lt;year&gt;1988&lt;/year&gt;&lt;/dates&gt;&lt;isbn&gt;0008-4042&lt;/isbn&gt;&lt;urls&gt;&lt;/urls&gt;&lt;/record&gt;&lt;/Cite&gt;&lt;/EndNote&gt;</w:instrText>
      </w:r>
      <w:r>
        <w:rPr>
          <w:sz w:val="22"/>
        </w:rPr>
        <w:fldChar w:fldCharType="separate"/>
      </w:r>
      <w:r>
        <w:rPr>
          <w:noProof/>
          <w:sz w:val="22"/>
        </w:rPr>
        <w:t>[</w:t>
      </w:r>
      <w:hyperlink w:anchor="_ENREF_77" w:tooltip="Shoukry, 1988 #2368" w:history="1">
        <w:r>
          <w:rPr>
            <w:noProof/>
            <w:sz w:val="22"/>
          </w:rPr>
          <w:t>77</w:t>
        </w:r>
      </w:hyperlink>
      <w:r>
        <w:rPr>
          <w:noProof/>
          <w:sz w:val="22"/>
        </w:rPr>
        <w:t>]</w:t>
      </w:r>
      <w:r>
        <w:rPr>
          <w:sz w:val="22"/>
        </w:rPr>
        <w:fldChar w:fldCharType="end"/>
      </w:r>
      <w:r>
        <w:rPr>
          <w:sz w:val="22"/>
        </w:rPr>
        <w:t xml:space="preserve">. The latter used polarimetric analysis to confirm the data obtained by 13C NMR. The values of 1:3 M:L complex formation from Hg(SG)2 and GSH reported that the third ligand is bound more weakly than the first two. Oram et al. (1996) proposed that the stability of Hg(II)-GSH complexes may be overestimated </w:t>
      </w:r>
      <w:r>
        <w:rPr>
          <w:sz w:val="22"/>
        </w:rPr>
        <w:fldChar w:fldCharType="begin"/>
      </w:r>
      <w:r>
        <w:rPr>
          <w:sz w:val="22"/>
        </w:rPr>
        <w:instrText xml:space="preserve"> ADDIN EN.CITE &lt;EndNote&gt;&lt;Cite&gt;&lt;Author&gt;Oram&lt;/Author&gt;&lt;Year&gt;1996&lt;/Year&gt;&lt;RecNum&gt;2359&lt;/RecNum&gt;&lt;DisplayText&gt;[68]&lt;/DisplayText&gt;&lt;record&gt;&lt;rec-number&gt;2359&lt;/rec-number&gt;&lt;foreign-keys&gt;&lt;key app="EN" db-id="vfv02dwd85zdt7e550jx900mexds525eadfv" timestamp="1585208662"&gt;2359&lt;/key&gt;&lt;/foreign-keys&gt;&lt;ref-type name="Journal Article"&gt;17&lt;/ref-type&gt;&lt;contributors&gt;&lt;authors&gt;&lt;author&gt;Oram, Paul D&lt;/author&gt;&lt;author&gt;Fang, Xiaojun&lt;/author&gt;&lt;author&gt;Fernando, Quintus&lt;/author&gt;&lt;author&gt;Letkeman, Peter&lt;/author&gt;&lt;author&gt;Letkeman, Douglas&lt;/author&gt;&lt;/authors&gt;&lt;/contributors&gt;&lt;titles&gt;&lt;title&gt;The formation constants of mercury (II)− glutathione complexes&lt;/title&gt;&lt;secondary-title&gt;Chemical research in toxicology&lt;/secondary-title&gt;&lt;/titles&gt;&lt;periodical&gt;&lt;full-title&gt;Chemical research in toxicology&lt;/full-title&gt;&lt;abbr-1&gt;Chem Res Toxicol&lt;/abbr-1&gt;&lt;/periodical&gt;&lt;pages&gt;709-712&lt;/pages&gt;&lt;volume&gt;9&lt;/volume&gt;&lt;number&gt;4&lt;/number&gt;&lt;dates&gt;&lt;year&gt;1996&lt;/year&gt;&lt;/dates&gt;&lt;isbn&gt;0893-228X&lt;/isbn&gt;&lt;urls&gt;&lt;/urls&gt;&lt;/record&gt;&lt;/Cite&gt;&lt;/EndNote&gt;</w:instrText>
      </w:r>
      <w:r>
        <w:rPr>
          <w:sz w:val="22"/>
        </w:rPr>
        <w:fldChar w:fldCharType="separate"/>
      </w:r>
      <w:r>
        <w:rPr>
          <w:noProof/>
          <w:sz w:val="22"/>
        </w:rPr>
        <w:t>[</w:t>
      </w:r>
      <w:hyperlink w:anchor="_ENREF_68" w:tooltip="Oram, 1996 #2359" w:history="1">
        <w:r>
          <w:rPr>
            <w:noProof/>
            <w:sz w:val="22"/>
          </w:rPr>
          <w:t>68</w:t>
        </w:r>
      </w:hyperlink>
      <w:r>
        <w:rPr>
          <w:noProof/>
          <w:sz w:val="22"/>
        </w:rPr>
        <w:t>]</w:t>
      </w:r>
      <w:r>
        <w:rPr>
          <w:sz w:val="22"/>
        </w:rPr>
        <w:fldChar w:fldCharType="end"/>
      </w:r>
      <w:r>
        <w:rPr>
          <w:sz w:val="22"/>
        </w:rPr>
        <w:t>. Based on the first three ionization constants of GSH the authors provided the following production constants for Hg(II)-GSH complex: 15.80 for [HgH</w:t>
      </w:r>
      <w:r>
        <w:rPr>
          <w:sz w:val="22"/>
          <w:vertAlign w:val="subscript"/>
        </w:rPr>
        <w:t>3</w:t>
      </w:r>
      <w:r>
        <w:rPr>
          <w:sz w:val="22"/>
        </w:rPr>
        <w:t>SG]</w:t>
      </w:r>
      <w:r>
        <w:rPr>
          <w:sz w:val="22"/>
          <w:vertAlign w:val="superscript"/>
        </w:rPr>
        <w:t>4+</w:t>
      </w:r>
      <w:r>
        <w:rPr>
          <w:sz w:val="22"/>
        </w:rPr>
        <w:t>, 26.04 for [HgH</w:t>
      </w:r>
      <w:r>
        <w:rPr>
          <w:sz w:val="22"/>
          <w:vertAlign w:val="subscript"/>
        </w:rPr>
        <w:t>3</w:t>
      </w:r>
      <w:r>
        <w:rPr>
          <w:sz w:val="22"/>
        </w:rPr>
        <w:t>L]</w:t>
      </w:r>
      <w:r>
        <w:rPr>
          <w:sz w:val="22"/>
          <w:vertAlign w:val="superscript"/>
        </w:rPr>
        <w:t>3+</w:t>
      </w:r>
      <w:r>
        <w:rPr>
          <w:sz w:val="22"/>
        </w:rPr>
        <w:t>, 32.49 for [HgH</w:t>
      </w:r>
      <w:r>
        <w:rPr>
          <w:sz w:val="22"/>
          <w:vertAlign w:val="subscript"/>
        </w:rPr>
        <w:t>2</w:t>
      </w:r>
      <w:r>
        <w:rPr>
          <w:sz w:val="22"/>
        </w:rPr>
        <w:t>L]</w:t>
      </w:r>
      <w:r>
        <w:rPr>
          <w:sz w:val="22"/>
          <w:vertAlign w:val="superscript"/>
        </w:rPr>
        <w:t>2+</w:t>
      </w:r>
      <w:r>
        <w:rPr>
          <w:sz w:val="22"/>
        </w:rPr>
        <w:t>, 35.68 for [HgHL]</w:t>
      </w:r>
      <w:r>
        <w:rPr>
          <w:sz w:val="22"/>
          <w:vertAlign w:val="superscript"/>
        </w:rPr>
        <w:t>+</w:t>
      </w:r>
      <w:r>
        <w:rPr>
          <w:sz w:val="22"/>
        </w:rPr>
        <w:t>, 33.40 for [Hg(H</w:t>
      </w:r>
      <w:r>
        <w:rPr>
          <w:sz w:val="22"/>
          <w:vertAlign w:val="subscript"/>
        </w:rPr>
        <w:t>3</w:t>
      </w:r>
      <w:r>
        <w:rPr>
          <w:sz w:val="22"/>
        </w:rPr>
        <w:t>L)</w:t>
      </w:r>
      <w:r>
        <w:rPr>
          <w:sz w:val="22"/>
          <w:vertAlign w:val="subscript"/>
        </w:rPr>
        <w:t>2</w:t>
      </w:r>
      <w:r>
        <w:rPr>
          <w:sz w:val="22"/>
        </w:rPr>
        <w:t>]</w:t>
      </w:r>
      <w:r>
        <w:rPr>
          <w:sz w:val="22"/>
          <w:vertAlign w:val="superscript"/>
        </w:rPr>
        <w:t>4+</w:t>
      </w:r>
      <w:r>
        <w:rPr>
          <w:sz w:val="22"/>
        </w:rPr>
        <w:t>, 42.40 for [Hg(H</w:t>
      </w:r>
      <w:r>
        <w:rPr>
          <w:sz w:val="22"/>
          <w:vertAlign w:val="subscript"/>
        </w:rPr>
        <w:t>2</w:t>
      </w:r>
      <w:r>
        <w:rPr>
          <w:sz w:val="22"/>
        </w:rPr>
        <w:t>L)(H</w:t>
      </w:r>
      <w:r>
        <w:rPr>
          <w:sz w:val="22"/>
          <w:vertAlign w:val="subscript"/>
        </w:rPr>
        <w:t>3</w:t>
      </w:r>
      <w:r>
        <w:rPr>
          <w:sz w:val="22"/>
        </w:rPr>
        <w:t>L)]</w:t>
      </w:r>
      <w:r>
        <w:rPr>
          <w:sz w:val="22"/>
          <w:vertAlign w:val="superscript"/>
        </w:rPr>
        <w:t>3+</w:t>
      </w:r>
      <w:r>
        <w:rPr>
          <w:sz w:val="22"/>
        </w:rPr>
        <w:t>, 52.29 for [Hg(H</w:t>
      </w:r>
      <w:r>
        <w:rPr>
          <w:sz w:val="22"/>
          <w:vertAlign w:val="subscript"/>
        </w:rPr>
        <w:t>2</w:t>
      </w:r>
      <w:r>
        <w:rPr>
          <w:sz w:val="22"/>
        </w:rPr>
        <w:t>L)</w:t>
      </w:r>
      <w:r>
        <w:rPr>
          <w:sz w:val="22"/>
          <w:vertAlign w:val="subscript"/>
        </w:rPr>
        <w:t>2</w:t>
      </w:r>
      <w:r>
        <w:rPr>
          <w:sz w:val="22"/>
        </w:rPr>
        <w:t>]</w:t>
      </w:r>
      <w:r>
        <w:rPr>
          <w:sz w:val="22"/>
          <w:vertAlign w:val="superscript"/>
        </w:rPr>
        <w:t>2+</w:t>
      </w:r>
      <w:r>
        <w:rPr>
          <w:sz w:val="22"/>
        </w:rPr>
        <w:t>, and 55.28 for [Hg(HL)(H</w:t>
      </w:r>
      <w:r>
        <w:rPr>
          <w:sz w:val="22"/>
          <w:vertAlign w:val="subscript"/>
        </w:rPr>
        <w:t>2</w:t>
      </w:r>
      <w:r>
        <w:rPr>
          <w:sz w:val="22"/>
        </w:rPr>
        <w:t>SL)]</w:t>
      </w:r>
      <w:r>
        <w:rPr>
          <w:sz w:val="22"/>
          <w:vertAlign w:val="superscript"/>
        </w:rPr>
        <w:t>+</w:t>
      </w:r>
      <w:r>
        <w:rPr>
          <w:sz w:val="22"/>
        </w:rPr>
        <w:t>. In contrast, the earlier data reported by Stricks and Kolthoff (1953) who demonstrated higher values for complexes of the same composition (41.58 for [Hg(H</w:t>
      </w:r>
      <w:r>
        <w:rPr>
          <w:sz w:val="22"/>
          <w:vertAlign w:val="subscript"/>
        </w:rPr>
        <w:t>3</w:t>
      </w:r>
      <w:r>
        <w:rPr>
          <w:sz w:val="22"/>
        </w:rPr>
        <w:t>L)</w:t>
      </w:r>
      <w:r>
        <w:rPr>
          <w:sz w:val="22"/>
          <w:vertAlign w:val="subscript"/>
        </w:rPr>
        <w:t>2</w:t>
      </w:r>
      <w:r>
        <w:rPr>
          <w:sz w:val="22"/>
        </w:rPr>
        <w:t>]</w:t>
      </w:r>
      <w:r>
        <w:rPr>
          <w:sz w:val="22"/>
          <w:vertAlign w:val="superscript"/>
        </w:rPr>
        <w:t>4+</w:t>
      </w:r>
      <w:r>
        <w:rPr>
          <w:sz w:val="22"/>
        </w:rPr>
        <w:t xml:space="preserve">, </w:t>
      </w:r>
      <w:r>
        <w:rPr>
          <w:sz w:val="22"/>
        </w:rPr>
        <w:lastRenderedPageBreak/>
        <w:t>41.92 for [Hg(H</w:t>
      </w:r>
      <w:r>
        <w:rPr>
          <w:sz w:val="22"/>
          <w:vertAlign w:val="subscript"/>
        </w:rPr>
        <w:t>2</w:t>
      </w:r>
      <w:r>
        <w:rPr>
          <w:sz w:val="22"/>
        </w:rPr>
        <w:t>L)(H</w:t>
      </w:r>
      <w:r>
        <w:rPr>
          <w:sz w:val="22"/>
          <w:vertAlign w:val="subscript"/>
        </w:rPr>
        <w:t>3</w:t>
      </w:r>
      <w:r>
        <w:rPr>
          <w:sz w:val="22"/>
        </w:rPr>
        <w:t>L)]</w:t>
      </w:r>
      <w:r>
        <w:rPr>
          <w:sz w:val="22"/>
          <w:vertAlign w:val="superscript"/>
        </w:rPr>
        <w:t>3+</w:t>
      </w:r>
      <w:r>
        <w:rPr>
          <w:sz w:val="22"/>
        </w:rPr>
        <w:t>, 40.96 for [Hg(H</w:t>
      </w:r>
      <w:r>
        <w:rPr>
          <w:sz w:val="22"/>
          <w:vertAlign w:val="subscript"/>
        </w:rPr>
        <w:t>2</w:t>
      </w:r>
      <w:r>
        <w:rPr>
          <w:sz w:val="22"/>
        </w:rPr>
        <w:t>L)</w:t>
      </w:r>
      <w:r>
        <w:rPr>
          <w:sz w:val="22"/>
          <w:vertAlign w:val="subscript"/>
        </w:rPr>
        <w:t>2</w:t>
      </w:r>
      <w:r>
        <w:rPr>
          <w:sz w:val="22"/>
        </w:rPr>
        <w:t>]</w:t>
      </w:r>
      <w:r>
        <w:rPr>
          <w:sz w:val="22"/>
          <w:vertAlign w:val="superscript"/>
        </w:rPr>
        <w:t>2+</w:t>
      </w:r>
      <w:r>
        <w:rPr>
          <w:sz w:val="22"/>
        </w:rPr>
        <w:t xml:space="preserve">) (L – GSH) </w:t>
      </w:r>
      <w:r>
        <w:rPr>
          <w:sz w:val="22"/>
        </w:rPr>
        <w:fldChar w:fldCharType="begin"/>
      </w:r>
      <w:r>
        <w:rPr>
          <w:sz w:val="22"/>
        </w:rPr>
        <w:instrText xml:space="preserve"> ADDIN EN.CITE &lt;EndNote&gt;&lt;Cite&gt;&lt;Author&gt;Stricks&lt;/Author&gt;&lt;Year&gt;1953&lt;/Year&gt;&lt;RecNum&gt;2360&lt;/RecNum&gt;&lt;DisplayText&gt;[69]&lt;/DisplayText&gt;&lt;record&gt;&lt;rec-number&gt;2360&lt;/rec-number&gt;&lt;foreign-keys&gt;&lt;key app="EN" db-id="vfv02dwd85zdt7e550jx900mexds525eadfv" timestamp="1585208663"&gt;2360&lt;/key&gt;&lt;/foreign-keys&gt;&lt;ref-type name="Journal Article"&gt;17&lt;/ref-type&gt;&lt;contributors&gt;&lt;authors&gt;&lt;author&gt;Stricks, W&lt;/author&gt;&lt;author&gt;Kolthoff, IM&lt;/author&gt;&lt;/authors&gt;&lt;/contributors&gt;&lt;titles&gt;&lt;title&gt;Reactions between mercuric mercury and cysteine and glutathione. Apparent dissociation constants, heats and entropies of formation of various forms of mercuric mercapto-cysteine and-glutathione&lt;/title&gt;&lt;secondary-title&gt;Journal of the American Chemical Society&lt;/secondary-title&gt;&lt;/titles&gt;&lt;periodical&gt;&lt;full-title&gt;Journal of the American Chemical Society&lt;/full-title&gt;&lt;/periodical&gt;&lt;pages&gt;5673-5681&lt;/pages&gt;&lt;volume&gt;75&lt;/volume&gt;&lt;number&gt;22&lt;/number&gt;&lt;dates&gt;&lt;year&gt;1953&lt;/year&gt;&lt;/dates&gt;&lt;isbn&gt;0002-7863&lt;/isbn&gt;&lt;urls&gt;&lt;/urls&gt;&lt;/record&gt;&lt;/Cite&gt;&lt;/EndNote&gt;</w:instrText>
      </w:r>
      <w:r>
        <w:rPr>
          <w:sz w:val="22"/>
        </w:rPr>
        <w:fldChar w:fldCharType="separate"/>
      </w:r>
      <w:r>
        <w:rPr>
          <w:noProof/>
          <w:sz w:val="22"/>
        </w:rPr>
        <w:t>[</w:t>
      </w:r>
      <w:hyperlink w:anchor="_ENREF_69" w:tooltip="Stricks, 1953 #2360" w:history="1">
        <w:r>
          <w:rPr>
            <w:noProof/>
            <w:sz w:val="22"/>
          </w:rPr>
          <w:t>69</w:t>
        </w:r>
      </w:hyperlink>
      <w:r>
        <w:rPr>
          <w:noProof/>
          <w:sz w:val="22"/>
        </w:rPr>
        <w:t>]</w:t>
      </w:r>
      <w:r>
        <w:rPr>
          <w:sz w:val="22"/>
        </w:rPr>
        <w:fldChar w:fldCharType="end"/>
      </w:r>
      <w:r>
        <w:rPr>
          <w:sz w:val="22"/>
        </w:rPr>
        <w:t>. The observed inconsistencies in the data may relate to different conditions of Hg(II)-GSH stability assessment. It is proposed that in the study by Stricks and Kolthoff (1953), the potential of Hg electrode in relation to the calomel reference electrode was affected not only by Hg</w:t>
      </w:r>
      <w:r>
        <w:rPr>
          <w:sz w:val="22"/>
          <w:vertAlign w:val="superscript"/>
        </w:rPr>
        <w:t>2+</w:t>
      </w:r>
      <w:r>
        <w:rPr>
          <w:sz w:val="22"/>
        </w:rPr>
        <w:t xml:space="preserve"> but also other electrolytes being present in the solution </w:t>
      </w:r>
      <w:r>
        <w:rPr>
          <w:sz w:val="22"/>
        </w:rPr>
        <w:fldChar w:fldCharType="begin"/>
      </w:r>
      <w:r>
        <w:rPr>
          <w:sz w:val="22"/>
        </w:rPr>
        <w:instrText xml:space="preserve"> ADDIN EN.CITE &lt;EndNote&gt;&lt;Cite&gt;&lt;Author&gt;Oram&lt;/Author&gt;&lt;Year&gt;1996&lt;/Year&gt;&lt;RecNum&gt;2359&lt;/RecNum&gt;&lt;DisplayText&gt;[68]&lt;/DisplayText&gt;&lt;record&gt;&lt;rec-number&gt;2359&lt;/rec-number&gt;&lt;foreign-keys&gt;&lt;key app="EN" db-id="vfv02dwd85zdt7e550jx900mexds525eadfv" timestamp="1585208662"&gt;2359&lt;/key&gt;&lt;/foreign-keys&gt;&lt;ref-type name="Journal Article"&gt;17&lt;/ref-type&gt;&lt;contributors&gt;&lt;authors&gt;&lt;author&gt;Oram, Paul D&lt;/author&gt;&lt;author&gt;Fang, Xiaojun&lt;/author&gt;&lt;author&gt;Fernando, Quintus&lt;/author&gt;&lt;author&gt;Letkeman, Peter&lt;/author&gt;&lt;author&gt;Letkeman, Douglas&lt;/author&gt;&lt;/authors&gt;&lt;/contributors&gt;&lt;titles&gt;&lt;title&gt;The formation constants of mercury (II)− glutathione complexes&lt;/title&gt;&lt;secondary-title&gt;Chemical research in toxicology&lt;/secondary-title&gt;&lt;/titles&gt;&lt;periodical&gt;&lt;full-title&gt;Chemical research in toxicology&lt;/full-title&gt;&lt;abbr-1&gt;Chem Res Toxicol&lt;/abbr-1&gt;&lt;/periodical&gt;&lt;pages&gt;709-712&lt;/pages&gt;&lt;volume&gt;9&lt;/volume&gt;&lt;number&gt;4&lt;/number&gt;&lt;dates&gt;&lt;year&gt;1996&lt;/year&gt;&lt;/dates&gt;&lt;isbn&gt;0893-228X&lt;/isbn&gt;&lt;urls&gt;&lt;/urls&gt;&lt;/record&gt;&lt;/Cite&gt;&lt;/EndNote&gt;</w:instrText>
      </w:r>
      <w:r>
        <w:rPr>
          <w:sz w:val="22"/>
        </w:rPr>
        <w:fldChar w:fldCharType="separate"/>
      </w:r>
      <w:r>
        <w:rPr>
          <w:noProof/>
          <w:sz w:val="22"/>
        </w:rPr>
        <w:t>[</w:t>
      </w:r>
      <w:hyperlink w:anchor="_ENREF_68" w:tooltip="Oram, 1996 #2359" w:history="1">
        <w:r>
          <w:rPr>
            <w:noProof/>
            <w:sz w:val="22"/>
          </w:rPr>
          <w:t>68</w:t>
        </w:r>
      </w:hyperlink>
      <w:r>
        <w:rPr>
          <w:noProof/>
          <w:sz w:val="22"/>
        </w:rPr>
        <w:t>]</w:t>
      </w:r>
      <w:r>
        <w:rPr>
          <w:sz w:val="22"/>
        </w:rPr>
        <w:fldChar w:fldCharType="end"/>
      </w:r>
      <w:r>
        <w:rPr>
          <w:sz w:val="22"/>
        </w:rPr>
        <w:t>.</w:t>
      </w:r>
    </w:p>
    <w:p>
      <w:pPr>
        <w:spacing w:line="480" w:lineRule="auto"/>
        <w:jc w:val="both"/>
        <w:rPr>
          <w:b/>
          <w:sz w:val="22"/>
        </w:rPr>
      </w:pPr>
      <w:r>
        <w:rPr>
          <w:sz w:val="22"/>
        </w:rPr>
        <w:t>In contrast to Hg(II)’s interaction with GSH, the interaction of other forms of Hg, including Hg(I) and CH3Hg</w:t>
      </w:r>
      <w:r>
        <w:rPr>
          <w:sz w:val="22"/>
          <w:vertAlign w:val="superscript"/>
        </w:rPr>
        <w:t>2+</w:t>
      </w:r>
      <w:r>
        <w:rPr>
          <w:sz w:val="22"/>
        </w:rPr>
        <w:t xml:space="preserve">, has been insufficiently studied. The existing data demonstrate the ability of MeHg to form coordinate compounds with GSH with the composition of 1:1, 1:2, 1:3, and different protonation </w:t>
      </w:r>
      <w:r>
        <w:rPr>
          <w:sz w:val="22"/>
        </w:rPr>
        <w:fldChar w:fldCharType="begin">
          <w:fldData xml:space="preserve">PEVuZE5vdGU+PENpdGU+PEF1dGhvcj5PbnlpZG88L0F1dGhvcj48WWVhcj4yMDA0PC9ZZWFyPjxS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=
</w:fldData>
        </w:fldChar>
      </w:r>
      <w:r>
        <w:rPr>
          <w:sz w:val="22"/>
        </w:rPr>
        <w:instrText xml:space="preserve"> ADDIN EN.CITE </w:instrText>
      </w:r>
      <w:r>
        <w:rPr>
          <w:sz w:val="22"/>
        </w:rPr>
        <w:fldChar w:fldCharType="begin">
          <w:fldData xml:space="preserve">PEVuZE5vdGU+PENpdGU+PEF1dGhvcj5PbnlpZG88L0F1dGhvcj48WWVhcj4yMDA0PC9ZZWFyPjxS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=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78" w:tooltip="Onyido, 2004 #810" w:history="1">
        <w:r>
          <w:rPr>
            <w:noProof/>
            <w:sz w:val="22"/>
          </w:rPr>
          <w:t>78</w:t>
        </w:r>
      </w:hyperlink>
      <w:r>
        <w:rPr>
          <w:noProof/>
          <w:sz w:val="22"/>
        </w:rPr>
        <w:t xml:space="preserve">, </w:t>
      </w:r>
      <w:hyperlink w:anchor="_ENREF_79" w:tooltip="Fine, 2013 #811" w:history="1">
        <w:r>
          <w:rPr>
            <w:noProof/>
            <w:sz w:val="22"/>
          </w:rPr>
          <w:t>79</w:t>
        </w:r>
      </w:hyperlink>
      <w:r>
        <w:rPr>
          <w:noProof/>
          <w:sz w:val="22"/>
        </w:rPr>
        <w:t>]</w:t>
      </w:r>
      <w:r>
        <w:rPr>
          <w:sz w:val="22"/>
        </w:rPr>
        <w:fldChar w:fldCharType="end"/>
      </w:r>
      <w:r>
        <w:rPr>
          <w:sz w:val="22"/>
        </w:rPr>
        <w:t xml:space="preserve">. According to Rabenstein (1978), the formation constant of a completely deprotonated compound is 15.9 </w:t>
      </w:r>
      <w:r>
        <w:rPr>
          <w:sz w:val="22"/>
        </w:rPr>
        <w:fldChar w:fldCharType="begin"/>
      </w:r>
      <w:r>
        <w:rPr>
          <w:sz w:val="22"/>
        </w:rPr>
        <w:instrText xml:space="preserve"> ADDIN EN.CITE &lt;EndNote&gt;&lt;Cite&gt;&lt;Author&gt;Rabenstein&lt;/Author&gt;&lt;Year&gt;1978&lt;/Year&gt;&lt;RecNum&gt;2369&lt;/RecNum&gt;&lt;DisplayText&gt;[80]&lt;/DisplayText&gt;&lt;record&gt;&lt;rec-number&gt;2369&lt;/rec-number&gt;&lt;foreign-keys&gt;&lt;key app="EN" db-id="vfv02dwd85zdt7e550jx900mexds525eadfv" timestamp="1585208665"&gt;2369&lt;/key&gt;&lt;/foreign-keys&gt;&lt;ref-type name="Journal Article"&gt;17&lt;/ref-type&gt;&lt;contributors&gt;&lt;authors&gt;&lt;author&gt;Rabenstein, Dallas L&lt;/author&gt;&lt;/authors&gt;&lt;/contributors&gt;&lt;titles&gt;&lt;title&gt;The aqueous solution chemistry of methylmercury and its complexes&lt;/title&gt;&lt;secondary-title&gt;Accounts of Chemical Research&lt;/secondary-title&gt;&lt;/titles&gt;&lt;periodical&gt;&lt;full-title&gt;Accounts of Chemical Research&lt;/full-title&gt;&lt;/periodical&gt;&lt;pages&gt;100-107&lt;/pages&gt;&lt;volume&gt;11&lt;/volume&gt;&lt;number&gt;3&lt;/number&gt;&lt;dates&gt;&lt;year&gt;1978&lt;/year&gt;&lt;/dates&gt;&lt;isbn&gt;0001-4842&lt;/isbn&gt;&lt;urls&gt;&lt;/urls&gt;&lt;/record&gt;&lt;/Cite&gt;&lt;/EndNote&gt;</w:instrText>
      </w:r>
      <w:r>
        <w:rPr>
          <w:sz w:val="22"/>
        </w:rPr>
        <w:fldChar w:fldCharType="separate"/>
      </w:r>
      <w:r>
        <w:rPr>
          <w:noProof/>
          <w:sz w:val="22"/>
        </w:rPr>
        <w:t>[</w:t>
      </w:r>
      <w:hyperlink w:anchor="_ENREF_80" w:tooltip="Rabenstein, 1978 #2369" w:history="1">
        <w:r>
          <w:rPr>
            <w:noProof/>
            <w:sz w:val="22"/>
          </w:rPr>
          <w:t>80</w:t>
        </w:r>
      </w:hyperlink>
      <w:r>
        <w:rPr>
          <w:noProof/>
          <w:sz w:val="22"/>
        </w:rPr>
        <w:t>]</w:t>
      </w:r>
      <w:r>
        <w:rPr>
          <w:sz w:val="22"/>
        </w:rPr>
        <w:fldChar w:fldCharType="end"/>
      </w:r>
      <w:r>
        <w:rPr>
          <w:sz w:val="22"/>
        </w:rPr>
        <w:t>. The formation constants for [CH</w:t>
      </w:r>
      <w:r>
        <w:rPr>
          <w:sz w:val="22"/>
          <w:vertAlign w:val="subscript"/>
        </w:rPr>
        <w:t>3</w:t>
      </w:r>
      <w:r>
        <w:rPr>
          <w:sz w:val="22"/>
        </w:rPr>
        <w:t>HgH</w:t>
      </w:r>
      <w:r>
        <w:rPr>
          <w:sz w:val="22"/>
          <w:vertAlign w:val="subscript"/>
        </w:rPr>
        <w:t>3</w:t>
      </w:r>
      <w:r>
        <w:rPr>
          <w:sz w:val="22"/>
        </w:rPr>
        <w:t>L]</w:t>
      </w:r>
      <w:r>
        <w:rPr>
          <w:sz w:val="22"/>
          <w:vertAlign w:val="superscript"/>
        </w:rPr>
        <w:t>2+</w:t>
      </w:r>
      <w:r>
        <w:rPr>
          <w:sz w:val="22"/>
        </w:rPr>
        <w:t>, [CH</w:t>
      </w:r>
      <w:r>
        <w:rPr>
          <w:sz w:val="22"/>
          <w:vertAlign w:val="subscript"/>
        </w:rPr>
        <w:t>3</w:t>
      </w:r>
      <w:r>
        <w:rPr>
          <w:sz w:val="22"/>
        </w:rPr>
        <w:t>HgH</w:t>
      </w:r>
      <w:r>
        <w:rPr>
          <w:sz w:val="22"/>
          <w:vertAlign w:val="subscript"/>
        </w:rPr>
        <w:t>2</w:t>
      </w:r>
      <w:r>
        <w:rPr>
          <w:sz w:val="22"/>
        </w:rPr>
        <w:t>L]</w:t>
      </w:r>
      <w:r>
        <w:rPr>
          <w:sz w:val="22"/>
          <w:vertAlign w:val="superscript"/>
        </w:rPr>
        <w:t>+</w:t>
      </w:r>
      <w:r>
        <w:rPr>
          <w:sz w:val="22"/>
        </w:rPr>
        <w:t>, [CH</w:t>
      </w:r>
      <w:r>
        <w:rPr>
          <w:sz w:val="22"/>
          <w:vertAlign w:val="subscript"/>
        </w:rPr>
        <w:t>3</w:t>
      </w:r>
      <w:r>
        <w:rPr>
          <w:sz w:val="22"/>
        </w:rPr>
        <w:t>HgHL]</w:t>
      </w:r>
      <w:r>
        <w:rPr>
          <w:sz w:val="22"/>
          <w:vertAlign w:val="superscript"/>
        </w:rPr>
        <w:t>0</w:t>
      </w:r>
      <w:r>
        <w:rPr>
          <w:sz w:val="22"/>
        </w:rPr>
        <w:t xml:space="preserve"> are estimated as 28.68, 25.24, and 15.99, is an order of magnitude less than the respective complexes of Hg</w:t>
      </w:r>
      <w:r>
        <w:rPr>
          <w:sz w:val="22"/>
          <w:vertAlign w:val="superscript"/>
        </w:rPr>
        <w:t>2+</w:t>
      </w:r>
      <w:r>
        <w:rPr>
          <w:sz w:val="22"/>
        </w:rPr>
        <w:t xml:space="preserve"> except for completely protonated form </w:t>
      </w:r>
      <w:r>
        <w:rPr>
          <w:sz w:val="22"/>
        </w:rPr>
        <w:fldChar w:fldCharType="begin"/>
      </w:r>
      <w:r>
        <w:rPr>
          <w:sz w:val="22"/>
        </w:rPr>
        <w:instrText xml:space="preserve"> ADDIN EN.CITE &lt;EndNote&gt;&lt;Cite&gt;&lt;Author&gt;Carrie&lt;/Author&gt;&lt;Year&gt;1976&lt;/Year&gt;&lt;RecNum&gt;2370&lt;/RecNum&gt;&lt;DisplayText&gt;[81]&lt;/DisplayText&gt;&lt;record&gt;&lt;rec-number&gt;2370&lt;/rec-number&gt;&lt;foreign-keys&gt;&lt;key app="EN" db-id="vfv02dwd85zdt7e550jx900mexds525eadfv" timestamp="1585208666"&gt;2370&lt;/key&gt;&lt;/foreign-keys&gt;&lt;ref-type name="Journal Article"&gt;17&lt;/ref-type&gt;&lt;contributors&gt;&lt;authors&gt;&lt;author&gt;Carrie, Anna M&lt;/author&gt;&lt;author&gt;Walker, Marjorie D&lt;/author&gt;&lt;author&gt;Williams, David R&lt;/author&gt;&lt;/authors&gt;&lt;/contributors&gt;&lt;titles&gt;&lt;title&gt;Thermodynamic considerations in co-ordination. Part XXII. Sequestering ligands for improving the treatment of plumbism and cadmiumism&lt;/title&gt;&lt;secondary-title&gt;Journal of the Chemical Society, Dalton Transactions&lt;/secondary-title&gt;&lt;/titles&gt;&lt;periodical&gt;&lt;full-title&gt;Journal of the Chemical Society, Dalton Transactions&lt;/full-title&gt;&lt;/periodical&gt;&lt;pages&gt;1012-1015&lt;/pages&gt;&lt;number&gt;11&lt;/number&gt;&lt;dates&gt;&lt;year&gt;1976&lt;/year&gt;&lt;/dates&gt;&lt;urls&gt;&lt;/urls&gt;&lt;/record&gt;&lt;/Cite&gt;&lt;/EndNote&gt;</w:instrText>
      </w:r>
      <w:r>
        <w:rPr>
          <w:sz w:val="22"/>
        </w:rPr>
        <w:fldChar w:fldCharType="separate"/>
      </w:r>
      <w:r>
        <w:rPr>
          <w:noProof/>
          <w:sz w:val="22"/>
        </w:rPr>
        <w:t>[</w:t>
      </w:r>
      <w:hyperlink w:anchor="_ENREF_81" w:tooltip="Carrie, 1976 #2370" w:history="1">
        <w:r>
          <w:rPr>
            <w:noProof/>
            <w:sz w:val="22"/>
          </w:rPr>
          <w:t>81</w:t>
        </w:r>
      </w:hyperlink>
      <w:r>
        <w:rPr>
          <w:noProof/>
          <w:sz w:val="22"/>
        </w:rPr>
        <w:t>]</w:t>
      </w:r>
      <w:r>
        <w:rPr>
          <w:sz w:val="22"/>
        </w:rPr>
        <w:fldChar w:fldCharType="end"/>
      </w:r>
      <w:r>
        <w:rPr>
          <w:sz w:val="22"/>
        </w:rPr>
        <w:t>. However, the stability constants for MeHg-GSH complexes is much higher than that for similar Pb(II), Cd(II), and Zn(II) compounds. As in the case of Hg</w:t>
      </w:r>
      <w:r>
        <w:rPr>
          <w:sz w:val="22"/>
          <w:vertAlign w:val="superscript"/>
        </w:rPr>
        <w:t>2+</w:t>
      </w:r>
      <w:r>
        <w:rPr>
          <w:sz w:val="22"/>
        </w:rPr>
        <w:t>, MeHg interacts with GSH at a wide pH interval (0.5-13). Onyido et al. (2004) demonstrate that in an acidic medium CH</w:t>
      </w:r>
      <w:r>
        <w:rPr>
          <w:sz w:val="22"/>
          <w:vertAlign w:val="subscript"/>
        </w:rPr>
        <w:t>3</w:t>
      </w:r>
      <w:r>
        <w:rPr>
          <w:sz w:val="22"/>
        </w:rPr>
        <w:t>Hg</w:t>
      </w:r>
      <w:r>
        <w:rPr>
          <w:sz w:val="22"/>
          <w:vertAlign w:val="superscript"/>
        </w:rPr>
        <w:t>+</w:t>
      </w:r>
      <w:r>
        <w:rPr>
          <w:sz w:val="22"/>
        </w:rPr>
        <w:t xml:space="preserve"> ion forms with GSH, a particle of 2:1 composition due to the interaction of MeHg cation with mercapto-group </w:t>
      </w:r>
      <w:r>
        <w:rPr>
          <w:sz w:val="22"/>
        </w:rPr>
        <w:fldChar w:fldCharType="begin"/>
      </w:r>
      <w:r>
        <w:rPr>
          <w:sz w:val="22"/>
        </w:rPr>
        <w:instrText xml:space="preserve"> ADDIN EN.CITE &lt;EndNote&gt;&lt;Cite&gt;&lt;Author&gt;Onyido&lt;/Author&gt;&lt;Year&gt;2004&lt;/Year&gt;&lt;RecNum&gt;2371&lt;/RecNum&gt;&lt;DisplayText&gt;[82]&lt;/DisplayText&gt;&lt;record&gt;&lt;rec-number&gt;2371&lt;/rec-number&gt;&lt;foreign-keys&gt;&lt;key app="EN" db-id="vfv02dwd85zdt7e550jx900mexds525eadfv" timestamp="1585208666"&gt;2371&lt;/key&gt;&lt;/foreign-keys&gt;&lt;ref-type name="Journal Article"&gt;17&lt;/ref-type&gt;&lt;contributors&gt;&lt;authors&gt;&lt;author&gt;Onyido, Ikenna&lt;/author&gt;&lt;author&gt;Norris, Albert R&lt;/author&gt;&lt;author&gt;Buncel, Erwin&lt;/author&gt;&lt;/authors&gt;&lt;/contributors&gt;&lt;titles&gt;&lt;title&gt;Biomolecule− mercury interactions: Modalities of DNA base− mercury binding mechanisms. remediation strategies&lt;/title&gt;&lt;secondary-title&gt;Chemical reviews&lt;/secondary-title&gt;&lt;/titles&gt;&lt;periodical&gt;&lt;full-title&gt;Chemical reviews&lt;/full-title&gt;&lt;/periodical&gt;&lt;pages&gt;5911-5930&lt;/pages&gt;&lt;volume&gt;104&lt;/volume&gt;&lt;number&gt;12&lt;/number&gt;&lt;dates&gt;&lt;year&gt;2004&lt;/year&gt;&lt;/dates&gt;&lt;isbn&gt;0009-2665&lt;/isbn&gt;&lt;urls&gt;&lt;/urls&gt;&lt;/record&gt;&lt;/Cite&gt;&lt;/EndNote&gt;</w:instrText>
      </w:r>
      <w:r>
        <w:rPr>
          <w:sz w:val="22"/>
        </w:rPr>
        <w:fldChar w:fldCharType="separate"/>
      </w:r>
      <w:r>
        <w:rPr>
          <w:noProof/>
          <w:sz w:val="22"/>
        </w:rPr>
        <w:t>[</w:t>
      </w:r>
      <w:hyperlink w:anchor="_ENREF_82" w:tooltip="Onyido, 2004 #2371" w:history="1">
        <w:r>
          <w:rPr>
            <w:noProof/>
            <w:sz w:val="22"/>
          </w:rPr>
          <w:t>82</w:t>
        </w:r>
      </w:hyperlink>
      <w:r>
        <w:rPr>
          <w:noProof/>
          <w:sz w:val="22"/>
        </w:rPr>
        <w:t>]</w:t>
      </w:r>
      <w:r>
        <w:rPr>
          <w:sz w:val="22"/>
        </w:rPr>
        <w:fldChar w:fldCharType="end"/>
      </w:r>
      <w:r>
        <w:rPr>
          <w:sz w:val="22"/>
        </w:rPr>
        <w:t>. Increasing pH results in the gradual cleavage of CH</w:t>
      </w:r>
      <w:r>
        <w:rPr>
          <w:sz w:val="22"/>
          <w:vertAlign w:val="subscript"/>
        </w:rPr>
        <w:t>3</w:t>
      </w:r>
      <w:r>
        <w:rPr>
          <w:sz w:val="22"/>
        </w:rPr>
        <w:t>Hg</w:t>
      </w:r>
      <w:r>
        <w:rPr>
          <w:sz w:val="22"/>
          <w:vertAlign w:val="superscript"/>
        </w:rPr>
        <w:t>+</w:t>
      </w:r>
      <w:r>
        <w:rPr>
          <w:sz w:val="22"/>
        </w:rPr>
        <w:t xml:space="preserve"> with subsequent formation of CH</w:t>
      </w:r>
      <w:r>
        <w:rPr>
          <w:sz w:val="22"/>
          <w:vertAlign w:val="subscript"/>
        </w:rPr>
        <w:t>3</w:t>
      </w:r>
      <w:r>
        <w:rPr>
          <w:sz w:val="22"/>
        </w:rPr>
        <w:t xml:space="preserve">HgOH in the alkaline medium (pH &gt; 10). Despite a lack of data on Hg(I)-GSH complex formation, Miller and Woods (1993) have shown direct interaction between monovalent Hg and oxidized glutathione (GSSG) </w:t>
      </w:r>
      <w:r>
        <w:rPr>
          <w:sz w:val="22"/>
        </w:rPr>
        <w:fldChar w:fldCharType="begin"/>
      </w:r>
      <w:r>
        <w:rPr>
          <w:sz w:val="22"/>
        </w:rPr>
        <w:instrText xml:space="preserve"> ADDIN EN.CITE &lt;EndNote&gt;&lt;Cite&gt;&lt;Author&gt;Miller&lt;/Author&gt;&lt;Year&gt;1993&lt;/Year&gt;&lt;RecNum&gt;812&lt;/RecNum&gt;&lt;DisplayText&gt;[83]&lt;/DisplayText&gt;&lt;record&gt;&lt;rec-number&gt;812&lt;/rec-number&gt;&lt;foreign-keys&gt;&lt;key app="EN" db-id="vfv02dwd85zdt7e550jx900mexds525eadfv" timestamp="1578926420"&gt;812&lt;/key&gt;&lt;/foreign-keys&gt;&lt;ref-type name="Journal Article"&gt;17&lt;/ref-type&gt;&lt;contributors&gt;&lt;authors&gt;&lt;author&gt;Miller, D. M.&lt;/author&gt;&lt;author&gt;Woods, J. S.&lt;/author&gt;&lt;/authors&gt;&lt;/contributors&gt;&lt;auth-address&gt;Department of Environmental Health, School of Public Health and Community Medicine, University of Washington, Seattle 98195.&lt;/auth-address&gt;&lt;titles&gt;&lt;title&gt;Redox activities of mercury-thiol complexes: implications for mercury-induced porphyria and toxicity&lt;/title&gt;&lt;secondary-title&gt;Chem Biol Interact&lt;/secondary-title&gt;&lt;/titles&gt;&lt;periodical&gt;&lt;full-title&gt;Chem Biol Interact&lt;/full-title&gt;&lt;/periodical&gt;&lt;pages&gt;23-35&lt;/pages&gt;&lt;volume&gt;88&lt;/volume&gt;&lt;number&gt;1&lt;/number&gt;&lt;edition&gt;1993/07/01&lt;/edition&gt;&lt;keywords&gt;&lt;keyword&gt;Drug Interactions&lt;/keyword&gt;&lt;keyword&gt;Glutathione/pharmacology&lt;/keyword&gt;&lt;keyword&gt;Hydrogen Peroxide/pharmacology&lt;/keyword&gt;&lt;keyword&gt;In Vitro Techniques&lt;/keyword&gt;&lt;keyword&gt;Mercury/*toxicity&lt;/keyword&gt;&lt;keyword&gt;Oxidation-Reduction/drug effects&lt;/keyword&gt;&lt;keyword&gt;Porphyrias/*chemically induced&lt;/keyword&gt;&lt;keyword&gt;Sulfhydryl Compounds/*pharmacology&lt;/keyword&gt;&lt;keyword&gt;Uroporphyrinogens/metabolism&lt;/keyword&gt;&lt;keyword&gt;Uroporphyrins/metabolism&lt;/keyword&gt;&lt;/keywords&gt;&lt;dates&gt;&lt;year&gt;1993&lt;/year&gt;&lt;pub-dates&gt;&lt;date&gt;Jul&lt;/date&gt;&lt;/pub-dates&gt;&lt;/dates&gt;&lt;isbn&gt;0009-2797 (Print)&amp;#xD;0009-2797 (Linking)&lt;/isbn&gt;&lt;accession-num&gt;8330322&lt;/accession-num&gt;&lt;urls&gt;&lt;related-urls&gt;&lt;url&gt;https://www.ncbi.nlm.nih.gov/pubmed/8330322&lt;/url&gt;&lt;/related-urls&gt;&lt;/urls&gt;&lt;electronic-resource-num&gt;10.1016/0009-2797(93)90082-a&lt;/electronic-resource-num&gt;&lt;/record&gt;&lt;/Cite&gt;&lt;/EndNote&gt;</w:instrText>
      </w:r>
      <w:r>
        <w:rPr>
          <w:sz w:val="22"/>
        </w:rPr>
        <w:fldChar w:fldCharType="separate"/>
      </w:r>
      <w:r>
        <w:rPr>
          <w:noProof/>
          <w:sz w:val="22"/>
        </w:rPr>
        <w:t>[</w:t>
      </w:r>
      <w:hyperlink w:anchor="_ENREF_83" w:tooltip="Miller, 1993 #812" w:history="1">
        <w:r>
          <w:rPr>
            <w:noProof/>
            <w:sz w:val="22"/>
          </w:rPr>
          <w:t>83</w:t>
        </w:r>
      </w:hyperlink>
      <w:r>
        <w:rPr>
          <w:noProof/>
          <w:sz w:val="22"/>
        </w:rPr>
        <w:t>]</w:t>
      </w:r>
      <w:r>
        <w:rPr>
          <w:sz w:val="22"/>
        </w:rPr>
        <w:fldChar w:fldCharType="end"/>
      </w:r>
      <w:r>
        <w:rPr>
          <w:sz w:val="22"/>
        </w:rPr>
        <w:t>.</w:t>
      </w:r>
    </w:p>
    <w:p>
      <w:pPr>
        <w:spacing w:line="480" w:lineRule="auto"/>
        <w:jc w:val="both"/>
        <w:rPr>
          <w:b/>
          <w:sz w:val="22"/>
        </w:rPr>
      </w:pPr>
      <w:r>
        <w:rPr>
          <w:sz w:val="22"/>
        </w:rPr>
        <w:t>In contrast to Cys and other low-molecular-weight ligands, GSH is characterized by the ability to bind several different metals (heteronuclear complexes) due to the presence of various functional groups, as well as conformational flexibility of the molecule. Investigation of complex formation in the systems Hg</w:t>
      </w:r>
      <w:r>
        <w:rPr>
          <w:sz w:val="22"/>
          <w:vertAlign w:val="superscript"/>
        </w:rPr>
        <w:t>2+</w:t>
      </w:r>
      <w:r>
        <w:rPr>
          <w:sz w:val="22"/>
        </w:rPr>
        <w:t xml:space="preserve"> - M</w:t>
      </w:r>
      <w:r>
        <w:rPr>
          <w:sz w:val="22"/>
          <w:vertAlign w:val="superscript"/>
        </w:rPr>
        <w:t>z+</w:t>
      </w:r>
      <w:r>
        <w:rPr>
          <w:sz w:val="22"/>
        </w:rPr>
        <w:t xml:space="preserve"> - GSH (M = Co, Ni) demonstrated the formation of HgML</w:t>
      </w:r>
      <w:r>
        <w:rPr>
          <w:sz w:val="22"/>
          <w:vertAlign w:val="subscript"/>
        </w:rPr>
        <w:t xml:space="preserve">2 </w:t>
      </w:r>
      <w:r>
        <w:rPr>
          <w:sz w:val="22"/>
        </w:rPr>
        <w:t>compounds where Hg binding (coordination number = 2) occurs through SH-groups of two different molecules, whereas Co</w:t>
      </w:r>
      <w:r>
        <w:rPr>
          <w:sz w:val="22"/>
          <w:vertAlign w:val="superscript"/>
        </w:rPr>
        <w:t>2+</w:t>
      </w:r>
      <w:r>
        <w:rPr>
          <w:sz w:val="22"/>
        </w:rPr>
        <w:t xml:space="preserve"> and Ni</w:t>
      </w:r>
      <w:r>
        <w:rPr>
          <w:sz w:val="22"/>
          <w:vertAlign w:val="superscript"/>
        </w:rPr>
        <w:t xml:space="preserve">2+ </w:t>
      </w:r>
      <w:r>
        <w:rPr>
          <w:sz w:val="22"/>
        </w:rPr>
        <w:t xml:space="preserve">(coordination number = 4) ions are bound through amino- and carboxyl-groups </w:t>
      </w:r>
      <w:r>
        <w:rPr>
          <w:sz w:val="22"/>
        </w:rPr>
        <w:fldChar w:fldCharType="begin"/>
      </w:r>
      <w:r>
        <w:rPr>
          <w:sz w:val="22"/>
        </w:rPr>
        <w:instrText xml:space="preserve"> ADDIN EN.CITE &lt;EndNote&gt;&lt;Cite&gt;&lt;Author&gt;Shoukry&lt;/Author&gt;&lt;Year&gt;1990&lt;/Year&gt;&lt;RecNum&gt;2372&lt;/RecNum&gt;&lt;DisplayText&gt;[84]&lt;/DisplayText&gt;&lt;record&gt;&lt;rec-number&gt;2372&lt;/rec-number&gt;&lt;foreign-keys&gt;&lt;key app="EN" db-id="vfv02dwd85zdt7e550jx900mexds525eadfv" timestamp="1585208666"&gt;2372&lt;/key&gt;&lt;/foreign-keys&gt;&lt;ref-type name="Journal Article"&gt;17&lt;/ref-type&gt;&lt;contributors&gt;&lt;authors&gt;&lt;author&gt;Shoukry, Mohamed M&lt;/author&gt;&lt;/authors&gt;&lt;/contributors&gt;&lt;titles&gt;&lt;title&gt;Complex formation equilibria between mercury (II) complexes of pencillamine and glutathione and transition metal ions&lt;/title&gt;&lt;secondary-title&gt;Transition Metal Chemistry&lt;/secondary-title&gt;&lt;/titles&gt;&lt;periodical&gt;&lt;full-title&gt;Transition Metal Chemistry&lt;/full-title&gt;&lt;/periodical&gt;&lt;pages&gt;1-4&lt;/pages&gt;&lt;volume&gt;15&lt;/volume&gt;&lt;number&gt;1&lt;/number&gt;&lt;dates&gt;&lt;year&gt;1990&lt;/year&gt;&lt;/dates&gt;&lt;isbn&gt;0340-4285&lt;/isbn&gt;&lt;urls&gt;&lt;/urls&gt;&lt;/record&gt;&lt;/Cite&gt;&lt;/EndNote&gt;</w:instrText>
      </w:r>
      <w:r>
        <w:rPr>
          <w:sz w:val="22"/>
        </w:rPr>
        <w:fldChar w:fldCharType="separate"/>
      </w:r>
      <w:r>
        <w:rPr>
          <w:noProof/>
          <w:sz w:val="22"/>
        </w:rPr>
        <w:t>[</w:t>
      </w:r>
      <w:hyperlink w:anchor="_ENREF_84" w:tooltip="Shoukry, 1990 #2372" w:history="1">
        <w:r>
          <w:rPr>
            <w:noProof/>
            <w:sz w:val="22"/>
          </w:rPr>
          <w:t>84</w:t>
        </w:r>
      </w:hyperlink>
      <w:r>
        <w:rPr>
          <w:noProof/>
          <w:sz w:val="22"/>
        </w:rPr>
        <w:t>]</w:t>
      </w:r>
      <w:r>
        <w:rPr>
          <w:sz w:val="22"/>
        </w:rPr>
        <w:fldChar w:fldCharType="end"/>
      </w:r>
      <w:r>
        <w:rPr>
          <w:sz w:val="22"/>
        </w:rPr>
        <w:t>.</w:t>
      </w:r>
    </w:p>
    <w:p>
      <w:pPr>
        <w:spacing w:line="480" w:lineRule="auto"/>
        <w:jc w:val="both"/>
        <w:rPr>
          <w:b/>
          <w:sz w:val="22"/>
        </w:rPr>
      </w:pPr>
      <w:r>
        <w:rPr>
          <w:sz w:val="22"/>
        </w:rPr>
        <w:lastRenderedPageBreak/>
        <w:t xml:space="preserve">Multiple studies have reported that Hg exposure is associated with GSH dysregulation due to the protective role of the latter. Specifically, prenatal Hg exposure was shown to reduce cerebral GSH levels in mice </w:t>
      </w:r>
      <w:r>
        <w:rPr>
          <w:sz w:val="22"/>
        </w:rPr>
        <w:fldChar w:fldCharType="begin"/>
      </w:r>
      <w:r>
        <w:rPr>
          <w:sz w:val="22"/>
        </w:rPr>
        <w:instrText xml:space="preserve"> ADDIN EN.CITE &lt;EndNote&gt;&lt;Cite&gt;&lt;Author&gt;Stringari&lt;/Author&gt;&lt;Year&gt;2008&lt;/Year&gt;&lt;RecNum&gt;2373&lt;/RecNum&gt;&lt;DisplayText&gt;[85]&lt;/DisplayText&gt;&lt;record&gt;&lt;rec-number&gt;2373&lt;/rec-number&gt;&lt;foreign-keys&gt;&lt;key app="EN" db-id="vfv02dwd85zdt7e550jx900mexds525eadfv" timestamp="1585208666"&gt;2373&lt;/key&gt;&lt;/foreign-keys&gt;&lt;ref-type name="Journal Article"&gt;17&lt;/ref-type&gt;&lt;contributors&gt;&lt;authors&gt;&lt;author&gt;Stringari, James&lt;/author&gt;&lt;author&gt;Nunes, Adriana KC&lt;/author&gt;&lt;author&gt;Franco, Jeferson L&lt;/author&gt;&lt;author&gt;Bohrer, Denise&lt;/author&gt;&lt;author&gt;Garcia, Solange C&lt;/author&gt;&lt;author&gt;Dafre, Alcir L&lt;/author&gt;&lt;author&gt;Milatovic, Dejan&lt;/author&gt;&lt;author&gt;Souza, Diogo O&lt;/author&gt;&lt;author&gt;Rocha, João BT&lt;/author&gt;&lt;author&gt;Aschner, Michael&lt;/author&gt;&lt;/authors&gt;&lt;/contributors&gt;&lt;titles&gt;&lt;title&gt;Prenatal methylmercury exposure hampers glutathione antioxidant system ontogenesis and causes long-lasting oxidative stress in the mouse brain&lt;/title&gt;&lt;secondary-title&gt;Toxicology and Applied Pharmacology&lt;/secondary-title&gt;&lt;/titles&gt;&lt;periodical&gt;&lt;full-title&gt;Toxicology and applied pharmacology&lt;/full-title&gt;&lt;/periodical&gt;&lt;pages&gt;147-154&lt;/pages&gt;&lt;volume&gt;227&lt;/volume&gt;&lt;number&gt;1&lt;/number&gt;&lt;dates&gt;&lt;year&gt;2008&lt;/year&gt;&lt;/dates&gt;&lt;isbn&gt;0041-008X&lt;/isbn&gt;&lt;urls&gt;&lt;/urls&gt;&lt;/record&gt;&lt;/Cite&gt;&lt;/EndNote&gt;</w:instrText>
      </w:r>
      <w:r>
        <w:rPr>
          <w:sz w:val="22"/>
        </w:rPr>
        <w:fldChar w:fldCharType="separate"/>
      </w:r>
      <w:r>
        <w:rPr>
          <w:noProof/>
          <w:sz w:val="22"/>
        </w:rPr>
        <w:t>[</w:t>
      </w:r>
      <w:hyperlink w:anchor="_ENREF_85" w:tooltip="Stringari, 2008 #2373" w:history="1">
        <w:r>
          <w:rPr>
            <w:noProof/>
            <w:sz w:val="22"/>
          </w:rPr>
          <w:t>85</w:t>
        </w:r>
      </w:hyperlink>
      <w:r>
        <w:rPr>
          <w:noProof/>
          <w:sz w:val="22"/>
        </w:rPr>
        <w:t>]</w:t>
      </w:r>
      <w:r>
        <w:rPr>
          <w:sz w:val="22"/>
        </w:rPr>
        <w:fldChar w:fldCharType="end"/>
      </w:r>
      <w:r>
        <w:rPr>
          <w:sz w:val="22"/>
        </w:rPr>
        <w:t xml:space="preserve">. GSH depletion has been shown to increase MeHg accumulation in both neurons and astrocytes </w:t>
      </w:r>
      <w:r>
        <w:rPr>
          <w:sz w:val="22"/>
        </w:rPr>
        <w:fldChar w:fldCharType="begin"/>
      </w:r>
      <w:r>
        <w:rPr>
          <w:sz w:val="22"/>
        </w:rPr>
        <w:instrText xml:space="preserve"> ADDIN EN.CITE &lt;EndNote&gt;&lt;Cite&gt;&lt;Author&gt;Kaur&lt;/Author&gt;&lt;Year&gt;2018&lt;/Year&gt;&lt;RecNum&gt;2374&lt;/RecNum&gt;&lt;DisplayText&gt;[86]&lt;/DisplayText&gt;&lt;record&gt;&lt;rec-number&gt;2374&lt;/rec-number&gt;&lt;foreign-keys&gt;&lt;key app="EN" db-id="vfv02dwd85zdt7e550jx900mexds525eadfv" timestamp="1585208667"&gt;2374&lt;/key&gt;&lt;/foreign-keys&gt;&lt;ref-type name="Journal Article"&gt;17&lt;/ref-type&gt;&lt;contributors&gt;&lt;authors&gt;&lt;author&gt;Kaur, Rupinder&lt;/author&gt;&lt;author&gt;Garg, Parveen&lt;/author&gt;&lt;author&gt;Kaur, Simran&lt;/author&gt;&lt;author&gt;Singh, Jagminder&lt;/author&gt;&lt;author&gt;Chahal, Harmandeep Singh&lt;/author&gt;&lt;/authors&gt;&lt;/contributors&gt;&lt;titles&gt;&lt;title&gt;A rare case of Homicidal Mercury poisoning&lt;/title&gt;&lt;secondary-title&gt;International Journal of Medical Science and Clinical invention&lt;/secondary-title&gt;&lt;/titles&gt;&lt;periodical&gt;&lt;full-title&gt;International Journal of Medical Science and Clinical invention&lt;/full-title&gt;&lt;/periodical&gt;&lt;pages&gt;3491-3493&lt;/pages&gt;&lt;volume&gt;5&lt;/volume&gt;&lt;number&gt;1&lt;/number&gt;&lt;dates&gt;&lt;year&gt;2018&lt;/year&gt;&lt;/dates&gt;&lt;isbn&gt;2348-991X&lt;/isbn&gt;&lt;urls&gt;&lt;/urls&gt;&lt;/record&gt;&lt;/Cite&gt;&lt;/EndNote&gt;</w:instrText>
      </w:r>
      <w:r>
        <w:rPr>
          <w:sz w:val="22"/>
        </w:rPr>
        <w:fldChar w:fldCharType="separate"/>
      </w:r>
      <w:r>
        <w:rPr>
          <w:noProof/>
          <w:sz w:val="22"/>
        </w:rPr>
        <w:t>[</w:t>
      </w:r>
      <w:hyperlink w:anchor="_ENREF_86" w:tooltip="Kaur, 2018 #2374" w:history="1">
        <w:r>
          <w:rPr>
            <w:noProof/>
            <w:sz w:val="22"/>
          </w:rPr>
          <w:t>86</w:t>
        </w:r>
      </w:hyperlink>
      <w:r>
        <w:rPr>
          <w:noProof/>
          <w:sz w:val="22"/>
        </w:rPr>
        <w:t>]</w:t>
      </w:r>
      <w:r>
        <w:rPr>
          <w:sz w:val="22"/>
        </w:rPr>
        <w:fldChar w:fldCharType="end"/>
      </w:r>
      <w:r>
        <w:rPr>
          <w:sz w:val="22"/>
        </w:rPr>
        <w:t xml:space="preserve">. It is also noteworthy that the earlier cloned Hg-resistant cell line is characterized by five times higher GSH levels in these cells in comparison to the original parent cells </w:t>
      </w:r>
      <w:r>
        <w:rPr>
          <w:sz w:val="22"/>
        </w:rPr>
        <w:fldChar w:fldCharType="begin"/>
      </w:r>
      <w:r>
        <w:rPr>
          <w:sz w:val="22"/>
        </w:rPr>
        <w:instrText xml:space="preserve"> ADDIN EN.CITE &lt;EndNote&gt;&lt;Cite&gt;&lt;Author&gt;Miura&lt;/Author&gt;&lt;Year&gt;1993&lt;/Year&gt;&lt;RecNum&gt;792&lt;/RecNum&gt;&lt;DisplayText&gt;[87]&lt;/DisplayText&gt;&lt;record&gt;&lt;rec-number&gt;792&lt;/rec-number&gt;&lt;foreign-keys&gt;&lt;key app="EN" db-id="vfv02dwd85zdt7e550jx900mexds525eadfv" timestamp="1578907599"&gt;792&lt;/key&gt;&lt;/foreign-keys&gt;&lt;ref-type name="Journal Article"&gt;17&lt;/ref-type&gt;&lt;contributors&gt;&lt;authors&gt;&lt;author&gt;Miura, Kvoxo&lt;/author&gt;&lt;author&gt;Clarkson, THOMAS W&lt;/author&gt;&lt;/authors&gt;&lt;/contributors&gt;&lt;titles&gt;&lt;title&gt;Reduced methylmercury accumulation in a methylmercury-resistant rat pheochromocytoma PC12 cell line&lt;/title&gt;&lt;secondary-title&gt;Toxicology and applied pharmacology&lt;/secondary-title&gt;&lt;/titles&gt;&lt;periodical&gt;&lt;full-title&gt;Toxicology and applied pharmacology&lt;/full-title&gt;&lt;/periodical&gt;&lt;pages&gt;39-45&lt;/pages&gt;&lt;volume&gt;118&lt;/volume&gt;&lt;number&gt;1&lt;/number&gt;&lt;dates&gt;&lt;year&gt;1993&lt;/year&gt;&lt;/dates&gt;&lt;isbn&gt;0041-008X&lt;/isbn&gt;&lt;urls&gt;&lt;/urls&gt;&lt;/record&gt;&lt;/Cite&gt;&lt;/EndNote&gt;</w:instrText>
      </w:r>
      <w:r>
        <w:rPr>
          <w:sz w:val="22"/>
        </w:rPr>
        <w:fldChar w:fldCharType="separate"/>
      </w:r>
      <w:r>
        <w:rPr>
          <w:noProof/>
          <w:sz w:val="22"/>
        </w:rPr>
        <w:t>[</w:t>
      </w:r>
      <w:hyperlink w:anchor="_ENREF_87" w:tooltip="Miura, 1993 #792" w:history="1">
        <w:r>
          <w:rPr>
            <w:noProof/>
            <w:sz w:val="22"/>
          </w:rPr>
          <w:t>87</w:t>
        </w:r>
      </w:hyperlink>
      <w:r>
        <w:rPr>
          <w:noProof/>
          <w:sz w:val="22"/>
        </w:rPr>
        <w:t>]</w:t>
      </w:r>
      <w:r>
        <w:rPr>
          <w:sz w:val="22"/>
        </w:rPr>
        <w:fldChar w:fldCharType="end"/>
      </w:r>
      <w:r>
        <w:rPr>
          <w:sz w:val="22"/>
        </w:rPr>
        <w:t>.</w:t>
      </w:r>
    </w:p>
    <w:p>
      <w:pPr>
        <w:spacing w:line="480" w:lineRule="auto"/>
        <w:jc w:val="both"/>
        <w:rPr>
          <w:bCs/>
          <w:sz w:val="22"/>
        </w:rPr>
      </w:pPr>
      <w:r>
        <w:rPr>
          <w:bCs/>
          <w:sz w:val="22"/>
        </w:rPr>
        <w:t xml:space="preserve">However, it is unclear whether these effects of physiological GSH-Hg antagonism may be mediated through direct Hg-thiol interaction. In view of the findings of a detailed study by Hansen et al. (2006) demonstrating lower susceptibility of GSH to Hg-induced oxidation in comparison to Trx1 and Trx2 </w:t>
      </w:r>
      <w:r>
        <w:rPr>
          <w:bCs/>
          <w:sz w:val="22"/>
        </w:rPr>
        <w:fldChar w:fldCharType="begin"/>
      </w:r>
      <w:r>
        <w:rPr>
          <w:bCs/>
          <w:sz w:val="22"/>
        </w:rPr>
        <w:instrText xml:space="preserve"> ADDIN EN.CITE &lt;EndNote&gt;&lt;Cite&gt;&lt;Author&gt;Hansen&lt;/Author&gt;&lt;Year&gt;2006&lt;/Year&gt;&lt;RecNum&gt;2375&lt;/RecNum&gt;&lt;DisplayText&gt;[88]&lt;/DisplayText&gt;&lt;record&gt;&lt;rec-number&gt;2375&lt;/rec-number&gt;&lt;foreign-keys&gt;&lt;key app="EN" db-id="vfv02dwd85zdt7e550jx900mexds525eadfv" timestamp="1585208667"&gt;2375&lt;/key&gt;&lt;/foreign-keys&gt;&lt;ref-type name="Journal Article"&gt;17&lt;/ref-type&gt;&lt;contributors&gt;&lt;authors&gt;&lt;author&gt;Hansen, Jason M&lt;/author&gt;&lt;author&gt;Zhang, Hong&lt;/author&gt;&lt;author&gt;Jones, Dean P&lt;/author&gt;&lt;/authors&gt;&lt;/contributors&gt;&lt;titles&gt;&lt;title&gt;Differential oxidation of thioredoxin-1, thioredoxin-2, and glutathione by metal ions&lt;/title&gt;&lt;secondary-title&gt;Free Radical Biology and Medicine&lt;/secondary-title&gt;&lt;/titles&gt;&lt;periodical&gt;&lt;full-title&gt;Free radical biology and medicine&lt;/full-title&gt;&lt;/periodical&gt;&lt;pages&gt;138-145&lt;/pages&gt;&lt;volume&gt;40&lt;/volume&gt;&lt;number&gt;1&lt;/number&gt;&lt;dates&gt;&lt;year&gt;2006&lt;/year&gt;&lt;/dates&gt;&lt;isbn&gt;0891-5849&lt;/isbn&gt;&lt;urls&gt;&lt;/urls&gt;&lt;/record&gt;&lt;/Cite&gt;&lt;/EndNote&gt;</w:instrText>
      </w:r>
      <w:r>
        <w:rPr>
          <w:bCs/>
          <w:sz w:val="22"/>
        </w:rPr>
        <w:fldChar w:fldCharType="separate"/>
      </w:r>
      <w:r>
        <w:rPr>
          <w:bCs/>
          <w:noProof/>
          <w:sz w:val="22"/>
        </w:rPr>
        <w:t>[</w:t>
      </w:r>
      <w:hyperlink w:anchor="_ENREF_88" w:tooltip="Hansen, 2006 #2375" w:history="1">
        <w:r>
          <w:rPr>
            <w:bCs/>
            <w:noProof/>
            <w:sz w:val="22"/>
          </w:rPr>
          <w:t>88</w:t>
        </w:r>
      </w:hyperlink>
      <w:r>
        <w:rPr>
          <w:bCs/>
          <w:noProof/>
          <w:sz w:val="22"/>
        </w:rPr>
        <w:t>]</w:t>
      </w:r>
      <w:r>
        <w:rPr>
          <w:bCs/>
          <w:sz w:val="22"/>
        </w:rPr>
        <w:fldChar w:fldCharType="end"/>
      </w:r>
      <w:r>
        <w:rPr>
          <w:bCs/>
          <w:sz w:val="22"/>
        </w:rPr>
        <w:t>, one can propose that protective effect of GSH in Hg toxicity may be more directly related to its antioxidant effect rather than Hg binding to -SH group.</w:t>
      </w:r>
    </w:p>
    <w:p>
      <w:pPr>
        <w:numPr>
          <w:ilvl w:val="1"/>
          <w:numId w:val="2"/>
        </w:numPr>
        <w:spacing w:line="480" w:lineRule="auto"/>
        <w:jc w:val="both"/>
        <w:rPr>
          <w:bCs/>
          <w:i/>
          <w:iCs/>
          <w:sz w:val="22"/>
        </w:rPr>
      </w:pPr>
      <w:r>
        <w:rPr>
          <w:bCs/>
          <w:i/>
          <w:iCs/>
          <w:sz w:val="22"/>
        </w:rPr>
        <w:t>Proteins</w:t>
      </w:r>
    </w:p>
    <w:p>
      <w:pPr>
        <w:spacing w:line="480" w:lineRule="auto"/>
        <w:jc w:val="both"/>
        <w:rPr>
          <w:bCs/>
          <w:sz w:val="22"/>
        </w:rPr>
      </w:pPr>
      <w:r>
        <w:rPr>
          <w:bCs/>
          <w:sz w:val="22"/>
        </w:rPr>
        <w:t xml:space="preserve">Proteins contribute significantly to total plasma thiol levels, with albumin being the most abundant plasma thiol donor </w:t>
      </w:r>
      <w:r>
        <w:rPr>
          <w:bCs/>
          <w:sz w:val="22"/>
        </w:rPr>
        <w:fldChar w:fldCharType="begin">
          <w:fldData xml:space="preserve">PEVuZE5vdGU+PENpdGU+PEF1dGhvcj5UdXJlbGw8L0F1dGhvcj48WWVhcj4yMDEzPC9ZZWFyPjxS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</w:fldData>
        </w:fldChar>
      </w:r>
      <w:r>
        <w:rPr>
          <w:bCs/>
          <w:sz w:val="22"/>
        </w:rPr>
        <w:instrText xml:space="preserve"> ADDIN EN.CITE </w:instrText>
      </w:r>
      <w:r>
        <w:rPr>
          <w:bCs/>
          <w:sz w:val="22"/>
        </w:rPr>
        <w:fldChar w:fldCharType="begin">
          <w:fldData xml:space="preserve">PEVuZE5vdGU+PENpdGU+PEF1dGhvcj5UdXJlbGw8L0F1dGhvcj48WWVhcj4yMDEzPC9ZZWFyPjxS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</w:fldData>
        </w:fldChar>
      </w:r>
      <w:r>
        <w:rPr>
          <w:bCs/>
          <w:sz w:val="22"/>
        </w:rPr>
        <w:instrText xml:space="preserve"> ADDIN EN.CITE.DATA </w:instrText>
      </w:r>
      <w:r>
        <w:rPr>
          <w:bCs/>
          <w:sz w:val="22"/>
        </w:rPr>
      </w:r>
      <w:r>
        <w:rPr>
          <w:bCs/>
          <w:sz w:val="22"/>
        </w:rPr>
        <w:fldChar w:fldCharType="end"/>
      </w:r>
      <w:r>
        <w:rPr>
          <w:bCs/>
          <w:sz w:val="22"/>
        </w:rPr>
      </w:r>
      <w:r>
        <w:rPr>
          <w:bCs/>
          <w:sz w:val="22"/>
        </w:rPr>
        <w:fldChar w:fldCharType="separate"/>
      </w:r>
      <w:r>
        <w:rPr>
          <w:bCs/>
          <w:noProof/>
          <w:sz w:val="22"/>
        </w:rPr>
        <w:t>[</w:t>
      </w:r>
      <w:hyperlink w:anchor="_ENREF_89" w:tooltip="Turell, 2013 #2521" w:history="1">
        <w:r>
          <w:rPr>
            <w:bCs/>
            <w:noProof/>
            <w:sz w:val="22"/>
          </w:rPr>
          <w:t>89</w:t>
        </w:r>
      </w:hyperlink>
      <w:r>
        <w:rPr>
          <w:bCs/>
          <w:noProof/>
          <w:sz w:val="22"/>
        </w:rPr>
        <w:t xml:space="preserve">, </w:t>
      </w:r>
      <w:hyperlink w:anchor="_ENREF_90" w:tooltip="Giustarini, 2006 #2522" w:history="1">
        <w:r>
          <w:rPr>
            <w:bCs/>
            <w:noProof/>
            <w:sz w:val="22"/>
          </w:rPr>
          <w:t>90</w:t>
        </w:r>
      </w:hyperlink>
      <w:r>
        <w:rPr>
          <w:bCs/>
          <w:noProof/>
          <w:sz w:val="22"/>
        </w:rPr>
        <w:t>]</w:t>
      </w:r>
      <w:r>
        <w:rPr>
          <w:bCs/>
          <w:sz w:val="22"/>
        </w:rPr>
        <w:fldChar w:fldCharType="end"/>
      </w:r>
      <w:r>
        <w:rPr>
          <w:bCs/>
          <w:sz w:val="22"/>
        </w:rPr>
        <w:t xml:space="preserve">. Metallothionein is considered as one of the most cysteine-rich proteins </w:t>
      </w:r>
      <w:r>
        <w:rPr>
          <w:sz w:val="22"/>
        </w:rPr>
        <w:fldChar w:fldCharType="begin"/>
      </w:r>
      <w:r>
        <w:rPr>
          <w:sz w:val="22"/>
        </w:rPr>
        <w:instrText xml:space="preserve"> ADDIN EN.CITE &lt;EndNote&gt;&lt;Cite&gt;&lt;Author&gt;Grennan&lt;/Author&gt;&lt;Year&gt;2011&lt;/Year&gt;&lt;RecNum&gt;2395&lt;/RecNum&gt;&lt;DisplayText&gt;[91]&lt;/DisplayText&gt;&lt;record&gt;&lt;rec-number&gt;2395&lt;/rec-number&gt;&lt;foreign-keys&gt;&lt;key app="EN" db-id="vfv02dwd85zdt7e550jx900mexds525eadfv" timestamp="1585208673"&gt;2395&lt;/key&gt;&lt;/foreign-keys&gt;&lt;ref-type name="Journal Article"&gt;17&lt;/ref-type&gt;&lt;contributors&gt;&lt;authors&gt;&lt;author&gt;Grennan, Aleel K&lt;/author&gt;&lt;/authors&gt;&lt;/contributors&gt;&lt;titles&gt;&lt;title&gt;Metallothioneins, a diverse protein family&lt;/title&gt;&lt;secondary-title&gt;Plant Physiology&lt;/secondary-title&gt;&lt;/titles&gt;&lt;periodical&gt;&lt;full-title&gt;Plant Physiology&lt;/full-title&gt;&lt;/periodical&gt;&lt;pages&gt;1750-1751&lt;/pages&gt;&lt;volume&gt;155&lt;/volume&gt;&lt;number&gt;4&lt;/number&gt;&lt;dates&gt;&lt;year&gt;2011&lt;/year&gt;&lt;/dates&gt;&lt;isbn&gt;0032-0889&lt;/isbn&gt;&lt;urls&gt;&lt;/urls&gt;&lt;/record&gt;&lt;/Cite&gt;&lt;/EndNote&gt;</w:instrText>
      </w:r>
      <w:r>
        <w:rPr>
          <w:sz w:val="22"/>
        </w:rPr>
        <w:fldChar w:fldCharType="separate"/>
      </w:r>
      <w:r>
        <w:rPr>
          <w:noProof/>
          <w:sz w:val="22"/>
        </w:rPr>
        <w:t>[</w:t>
      </w:r>
      <w:hyperlink w:anchor="_ENREF_91" w:tooltip="Grennan, 2011 #2395" w:history="1">
        <w:r>
          <w:rPr>
            <w:noProof/>
            <w:sz w:val="22"/>
          </w:rPr>
          <w:t>91</w:t>
        </w:r>
      </w:hyperlink>
      <w:r>
        <w:rPr>
          <w:noProof/>
          <w:sz w:val="22"/>
        </w:rPr>
        <w:t>]</w:t>
      </w:r>
      <w:r>
        <w:rPr>
          <w:sz w:val="22"/>
        </w:rPr>
        <w:fldChar w:fldCharType="end"/>
      </w:r>
      <w:r>
        <w:rPr>
          <w:bCs/>
          <w:sz w:val="22"/>
        </w:rPr>
        <w:t xml:space="preserve">. Other cysteine-rich proteins (&gt; 5% cysteine residues) include representatives of 21 protein families, including hepcidin, G-protein-coupled receptors-targeting proteins (e.g., oxytocin, somatostatin, interleukin-8), enzyme-coupled receptor-targeting proteins (e.g., insulin-like growth factor, epidermal growth factor), extracellular enzyme inhibitors, antimicrobial peptides </w:t>
      </w:r>
      <w:r>
        <w:rPr>
          <w:bCs/>
          <w:sz w:val="22"/>
        </w:rPr>
        <w:fldChar w:fldCharType="begin">
          <w:fldData xml:space="preserve">PEVuZE5vdGU+PENpdGU+PEF1dGhvcj5MYXZlcmduZTwvQXV0aG9yPjxZZWFyPjIwMTI8L1llYXI+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</w:fldData>
        </w:fldChar>
      </w:r>
      <w:r>
        <w:rPr>
          <w:bCs/>
          <w:sz w:val="22"/>
        </w:rPr>
        <w:instrText xml:space="preserve"> ADDIN EN.CITE </w:instrText>
      </w:r>
      <w:r>
        <w:rPr>
          <w:bCs/>
          <w:sz w:val="22"/>
        </w:rPr>
        <w:fldChar w:fldCharType="begin">
          <w:fldData xml:space="preserve">PEVuZE5vdGU+PENpdGU+PEF1dGhvcj5MYXZlcmduZTwvQXV0aG9yPjxZZWFyPjIwMTI8L1llYXI+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</w:fldData>
        </w:fldChar>
      </w:r>
      <w:r>
        <w:rPr>
          <w:bCs/>
          <w:sz w:val="22"/>
        </w:rPr>
        <w:instrText xml:space="preserve"> ADDIN EN.CITE.DATA </w:instrText>
      </w:r>
      <w:r>
        <w:rPr>
          <w:bCs/>
          <w:sz w:val="22"/>
        </w:rPr>
      </w:r>
      <w:r>
        <w:rPr>
          <w:bCs/>
          <w:sz w:val="22"/>
        </w:rPr>
        <w:fldChar w:fldCharType="end"/>
      </w:r>
      <w:r>
        <w:rPr>
          <w:bCs/>
          <w:sz w:val="22"/>
        </w:rPr>
      </w:r>
      <w:r>
        <w:rPr>
          <w:bCs/>
          <w:sz w:val="22"/>
        </w:rPr>
        <w:fldChar w:fldCharType="separate"/>
      </w:r>
      <w:r>
        <w:rPr>
          <w:bCs/>
          <w:noProof/>
          <w:sz w:val="22"/>
        </w:rPr>
        <w:t>[</w:t>
      </w:r>
      <w:hyperlink w:anchor="_ENREF_92" w:tooltip="Lavergne, 2012 #2523" w:history="1">
        <w:r>
          <w:rPr>
            <w:bCs/>
            <w:noProof/>
            <w:sz w:val="22"/>
          </w:rPr>
          <w:t>92</w:t>
        </w:r>
      </w:hyperlink>
      <w:r>
        <w:rPr>
          <w:bCs/>
          <w:noProof/>
          <w:sz w:val="22"/>
        </w:rPr>
        <w:t>]</w:t>
      </w:r>
      <w:r>
        <w:rPr>
          <w:bCs/>
          <w:sz w:val="22"/>
        </w:rPr>
        <w:fldChar w:fldCharType="end"/>
      </w:r>
      <w:r>
        <w:rPr>
          <w:bCs/>
          <w:sz w:val="22"/>
        </w:rPr>
        <w:t xml:space="preserve">. </w:t>
      </w:r>
    </w:p>
    <w:p>
      <w:pPr>
        <w:spacing w:line="480" w:lineRule="auto"/>
        <w:jc w:val="both"/>
        <w:rPr>
          <w:bCs/>
          <w:sz w:val="22"/>
        </w:rPr>
      </w:pPr>
      <w:r>
        <w:rPr>
          <w:bCs/>
          <w:sz w:val="22"/>
        </w:rPr>
        <w:t xml:space="preserve">The ability of particular proteins to bind Hg is dependent on the presence of cysteine residues. Therefore, we propose that the ability of protein molecules to Hg binding should be discussed in view of the structural similarity of particular Hg-binding sites. The geometry of Hg-cysteinates is usually linear, corresponding to 1:1 and 1:2 composition of the compounds. Trigonal or tetrahedral geometry is observed only in three-fold and higher excess of cysteine. Given the rather high stability of 1:1 complexes, as well as non-chelate binding of the metal ion by amino acid residues, a spatial approximation of cysteine residues in the Hg-binding center is not required. Notably, the Hg-binging center in albumin molecule contains only one </w:t>
      </w:r>
      <w:r>
        <w:rPr>
          <w:bCs/>
          <w:sz w:val="22"/>
        </w:rPr>
        <w:lastRenderedPageBreak/>
        <w:t>cysteine residue. At the same time, binding from 7 to 12 Hg(II) cations by metallothionein containing 20 cysteine residues is also indicative of linear geometry. The particular characteristics of Hg binding to albumin and metallothionein molecules are discussed lower.</w:t>
      </w:r>
    </w:p>
    <w:p>
      <w:pPr>
        <w:numPr>
          <w:ilvl w:val="2"/>
          <w:numId w:val="2"/>
        </w:numPr>
        <w:spacing w:line="480" w:lineRule="auto"/>
        <w:jc w:val="both"/>
        <w:rPr>
          <w:bCs/>
          <w:i/>
          <w:iCs/>
          <w:sz w:val="22"/>
        </w:rPr>
      </w:pPr>
      <w:r>
        <w:rPr>
          <w:bCs/>
          <w:i/>
          <w:iCs/>
          <w:sz w:val="22"/>
        </w:rPr>
        <w:t>Albumin</w:t>
      </w:r>
    </w:p>
    <w:p>
      <w:pPr>
        <w:spacing w:line="480" w:lineRule="auto"/>
        <w:jc w:val="both"/>
        <w:rPr>
          <w:b/>
          <w:sz w:val="22"/>
        </w:rPr>
      </w:pPr>
      <w:r>
        <w:rPr>
          <w:sz w:val="22"/>
        </w:rPr>
        <w:t xml:space="preserve">Albumin is considered as the most important metal transporter in the blood </w:t>
      </w:r>
      <w:r>
        <w:rPr>
          <w:sz w:val="22"/>
        </w:rPr>
        <w:fldChar w:fldCharType="begin"/>
      </w:r>
      <w:r>
        <w:rPr>
          <w:sz w:val="22"/>
        </w:rPr>
        <w:instrText xml:space="preserve"> ADDIN EN.CITE &lt;EndNote&gt;&lt;Cite&gt;&lt;Author&gt;Fanali&lt;/Author&gt;&lt;Year&gt;2012&lt;/Year&gt;&lt;RecNum&gt;2376&lt;/RecNum&gt;&lt;DisplayText&gt;[93]&lt;/DisplayText&gt;&lt;record&gt;&lt;rec-number&gt;2376&lt;/rec-number&gt;&lt;foreign-keys&gt;&lt;key app="EN" db-id="vfv02dwd85zdt7e550jx900mexds525eadfv" timestamp="1585208667"&gt;2376&lt;/key&gt;&lt;/foreign-keys&gt;&lt;ref-type name="Journal Article"&gt;17&lt;/ref-type&gt;&lt;contributors&gt;&lt;authors&gt;&lt;author&gt;Fanali, Gabriella&lt;/author&gt;&lt;author&gt;Di Masi, Alessandra&lt;/author&gt;&lt;author&gt;Trezza, Viviana&lt;/author&gt;&lt;author&gt;Marino, Maria&lt;/author&gt;&lt;author&gt;Fasano, Mauro&lt;/author&gt;&lt;author&gt;Ascenzi, Paolo&lt;/author&gt;&lt;/authors&gt;&lt;/contributors&gt;&lt;titles&gt;&lt;title&gt;Human serum albumin: from bench to bedside&lt;/title&gt;&lt;secondary-title&gt;Molecular aspects of medicine&lt;/secondary-title&gt;&lt;/titles&gt;&lt;periodical&gt;&lt;full-title&gt;Molecular Aspects of Medicine&lt;/full-title&gt;&lt;/periodical&gt;&lt;pages&gt;209-290&lt;/pages&gt;&lt;volume&gt;33&lt;/volume&gt;&lt;number&gt;3&lt;/number&gt;&lt;dates&gt;&lt;year&gt;2012&lt;/year&gt;&lt;/dates&gt;&lt;isbn&gt;0098-2997&lt;/isbn&gt;&lt;urls&gt;&lt;/urls&gt;&lt;/record&gt;&lt;/Cite&gt;&lt;/EndNote&gt;</w:instrText>
      </w:r>
      <w:r>
        <w:rPr>
          <w:sz w:val="22"/>
        </w:rPr>
        <w:fldChar w:fldCharType="separate"/>
      </w:r>
      <w:r>
        <w:rPr>
          <w:noProof/>
          <w:sz w:val="22"/>
        </w:rPr>
        <w:t>[</w:t>
      </w:r>
      <w:hyperlink w:anchor="_ENREF_93" w:tooltip="Fanali, 2012 #2376" w:history="1">
        <w:r>
          <w:rPr>
            <w:noProof/>
            <w:sz w:val="22"/>
          </w:rPr>
          <w:t>93</w:t>
        </w:r>
      </w:hyperlink>
      <w:r>
        <w:rPr>
          <w:noProof/>
          <w:sz w:val="22"/>
        </w:rPr>
        <w:t>]</w:t>
      </w:r>
      <w:r>
        <w:rPr>
          <w:sz w:val="22"/>
        </w:rPr>
        <w:fldChar w:fldCharType="end"/>
      </w:r>
      <w:r>
        <w:rPr>
          <w:sz w:val="22"/>
        </w:rPr>
        <w:t xml:space="preserve">. </w:t>
      </w:r>
      <w:bookmarkStart w:id="12" w:name="_Hlk25714797"/>
      <w:r>
        <w:rPr>
          <w:sz w:val="22"/>
        </w:rPr>
        <w:t>In blood plasma, albumin accounts for 90% of all protein-bound Hg in the form of Hg</w:t>
      </w:r>
      <w:r>
        <w:rPr>
          <w:sz w:val="22"/>
          <w:vertAlign w:val="superscript"/>
        </w:rPr>
        <w:t>2+</w:t>
      </w:r>
      <w:r>
        <w:rPr>
          <w:sz w:val="22"/>
        </w:rPr>
        <w:t>, CH</w:t>
      </w:r>
      <w:r>
        <w:rPr>
          <w:sz w:val="22"/>
          <w:vertAlign w:val="subscript"/>
        </w:rPr>
        <w:t>3</w:t>
      </w:r>
      <w:r>
        <w:rPr>
          <w:sz w:val="22"/>
        </w:rPr>
        <w:t>Hg</w:t>
      </w:r>
      <w:r>
        <w:rPr>
          <w:sz w:val="22"/>
          <w:vertAlign w:val="superscript"/>
        </w:rPr>
        <w:t>+</w:t>
      </w:r>
      <w:r>
        <w:rPr>
          <w:sz w:val="22"/>
        </w:rPr>
        <w:t>, С</w:t>
      </w:r>
      <w:r>
        <w:rPr>
          <w:sz w:val="22"/>
          <w:vertAlign w:val="subscript"/>
        </w:rPr>
        <w:t>2</w:t>
      </w:r>
      <w:r>
        <w:rPr>
          <w:sz w:val="22"/>
        </w:rPr>
        <w:t>Н</w:t>
      </w:r>
      <w:r>
        <w:rPr>
          <w:sz w:val="22"/>
          <w:vertAlign w:val="subscript"/>
        </w:rPr>
        <w:t>5</w:t>
      </w:r>
      <w:r>
        <w:rPr>
          <w:sz w:val="22"/>
        </w:rPr>
        <w:t>Hg</w:t>
      </w:r>
      <w:r>
        <w:rPr>
          <w:sz w:val="22"/>
          <w:vertAlign w:val="superscript"/>
        </w:rPr>
        <w:t>+</w:t>
      </w:r>
      <w:r>
        <w:rPr>
          <w:sz w:val="22"/>
        </w:rPr>
        <w:t>, С</w:t>
      </w:r>
      <w:r>
        <w:rPr>
          <w:sz w:val="22"/>
          <w:vertAlign w:val="subscript"/>
        </w:rPr>
        <w:t>6</w:t>
      </w:r>
      <w:r>
        <w:rPr>
          <w:sz w:val="22"/>
        </w:rPr>
        <w:t>H</w:t>
      </w:r>
      <w:r>
        <w:rPr>
          <w:sz w:val="22"/>
          <w:vertAlign w:val="subscript"/>
        </w:rPr>
        <w:t>5</w:t>
      </w:r>
      <w:r>
        <w:rPr>
          <w:sz w:val="22"/>
        </w:rPr>
        <w:t>Hg</w:t>
      </w:r>
      <w:r>
        <w:rPr>
          <w:sz w:val="22"/>
          <w:vertAlign w:val="superscript"/>
        </w:rPr>
        <w:t>+</w:t>
      </w:r>
      <w:bookmarkEnd w:id="12"/>
      <w:r>
        <w:rPr>
          <w:sz w:val="22"/>
        </w:rPr>
        <w:t xml:space="preserve"> </w:t>
      </w:r>
      <w:r>
        <w:rPr>
          <w:sz w:val="22"/>
        </w:rPr>
        <w:fldChar w:fldCharType="begin"/>
      </w:r>
      <w:r>
        <w:rPr>
          <w:sz w:val="22"/>
        </w:rPr>
        <w:instrText xml:space="preserve"> ADDIN EN.CITE &lt;EndNote&gt;&lt;Cite&gt;&lt;Author&gt;Pires de Castro&lt;/Author&gt;&lt;Year&gt;2003&lt;/Year&gt;&lt;RecNum&gt;2377&lt;/RecNum&gt;&lt;DisplayText&gt;[94, 95]&lt;/DisplayText&gt;&lt;record&gt;&lt;rec-number&gt;2377&lt;/rec-number&gt;&lt;foreign-keys&gt;&lt;key app="EN" db-id="vfv02dwd85zdt7e550jx900mexds525eadfv" timestamp="1585208668"&gt;2377&lt;/key&gt;&lt;/foreign-keys&gt;&lt;ref-type name="Journal Article"&gt;17&lt;/ref-type&gt;&lt;contributors&gt;&lt;authors&gt;&lt;author&gt;Pires de Castro, C&lt;/author&gt;&lt;author&gt;SouzaDe, J&lt;/author&gt;&lt;author&gt;Bloch Jr, C&lt;/author&gt;&lt;/authors&gt;&lt;/contributors&gt;&lt;titles&gt;&lt;title&gt;Investigations on the binding of mercury ions to albumins employing differential pulse voltammetry&lt;/title&gt;&lt;secondary-title&gt;Protein and peptide letters&lt;/secondary-title&gt;&lt;/titles&gt;&lt;periodical&gt;&lt;full-title&gt;Protein and peptide letters&lt;/full-title&gt;&lt;/periodical&gt;&lt;pages&gt;155-164&lt;/pages&gt;&lt;volume&gt;10&lt;/volume&gt;&lt;number&gt;2&lt;/number&gt;&lt;dates&gt;&lt;year&gt;2003&lt;/year&gt;&lt;/dates&gt;&lt;isbn&gt;0929-8665&lt;/isbn&gt;&lt;urls&gt;&lt;/urls&gt;&lt;/record&gt;&lt;/Cite&gt;&lt;Cite&gt;&lt;Author&gt;Li&lt;/Author&gt;&lt;Year&gt;2007&lt;/Year&gt;&lt;RecNum&gt;2378&lt;/RecNum&gt;&lt;record&gt;&lt;rec-number&gt;2378&lt;/rec-number&gt;&lt;foreign-keys&gt;&lt;key app="EN" db-id="vfv02dwd85zdt7e550jx900mexds525eadfv" timestamp="1585208668"&gt;2378&lt;/key&gt;&lt;/foreign-keys&gt;&lt;ref-type name="Journal Article"&gt;17&lt;/ref-type&gt;&lt;contributors&gt;&lt;authors&gt;&lt;author&gt;Li, Yan&lt;/author&gt;&lt;author&gt;Yan, Xiu-Ping&lt;/author&gt;&lt;author&gt;Chen, Chen&lt;/author&gt;&lt;author&gt;Xia, Yun-Long&lt;/author&gt;&lt;author&gt;Jiang, Yan&lt;/author&gt;&lt;/authors&gt;&lt;/contributors&gt;&lt;titles&gt;&lt;title&gt;Human Serum Albumin− Mercurial Species Interactions&lt;/title&gt;&lt;secondary-title&gt;Journal of proteome research&lt;/secondary-title&gt;&lt;/titles&gt;&lt;periodical&gt;&lt;full-title&gt;Journal of proteome research&lt;/full-title&gt;&lt;/periodical&gt;&lt;pages&gt;2277-2286&lt;/pages&gt;&lt;volume&gt;6&lt;/volume&gt;&lt;number&gt;6&lt;/number&gt;&lt;dates&gt;&lt;year&gt;2007&lt;/year&gt;&lt;/dates&gt;&lt;isbn&gt;1535-3893&lt;/isbn&gt;&lt;urls&gt;&lt;/urls&gt;&lt;/record&gt;&lt;/Cite&gt;&lt;/EndNote&gt;</w:instrText>
      </w:r>
      <w:r>
        <w:rPr>
          <w:sz w:val="22"/>
        </w:rPr>
        <w:fldChar w:fldCharType="separate"/>
      </w:r>
      <w:r>
        <w:rPr>
          <w:noProof/>
          <w:sz w:val="22"/>
        </w:rPr>
        <w:t>[</w:t>
      </w:r>
      <w:hyperlink w:anchor="_ENREF_94" w:tooltip="Pires de Castro, 2003 #2377" w:history="1">
        <w:r>
          <w:rPr>
            <w:noProof/>
            <w:sz w:val="22"/>
          </w:rPr>
          <w:t>94</w:t>
        </w:r>
      </w:hyperlink>
      <w:r>
        <w:rPr>
          <w:noProof/>
          <w:sz w:val="22"/>
        </w:rPr>
        <w:t xml:space="preserve">, </w:t>
      </w:r>
      <w:hyperlink w:anchor="_ENREF_95" w:tooltip="Li, 2007 #2378" w:history="1">
        <w:r>
          <w:rPr>
            <w:noProof/>
            <w:sz w:val="22"/>
          </w:rPr>
          <w:t>95</w:t>
        </w:r>
      </w:hyperlink>
      <w:r>
        <w:rPr>
          <w:noProof/>
          <w:sz w:val="22"/>
        </w:rPr>
        <w:t>]</w:t>
      </w:r>
      <w:r>
        <w:rPr>
          <w:sz w:val="22"/>
        </w:rPr>
        <w:fldChar w:fldCharType="end"/>
      </w:r>
      <w:r>
        <w:rPr>
          <w:sz w:val="22"/>
        </w:rPr>
        <w:t>.</w:t>
      </w:r>
    </w:p>
    <w:p>
      <w:pPr>
        <w:spacing w:line="480" w:lineRule="auto"/>
        <w:jc w:val="both"/>
        <w:rPr>
          <w:b/>
          <w:sz w:val="22"/>
        </w:rPr>
      </w:pPr>
      <w:r>
        <w:rPr>
          <w:sz w:val="22"/>
        </w:rPr>
        <w:t>Li et al. (2007) estimated the stoichiometry and stability of albumin complexes with various forms of Hg, demonstrating that in the systems M – albumin (M = Hg</w:t>
      </w:r>
      <w:r>
        <w:rPr>
          <w:sz w:val="22"/>
          <w:vertAlign w:val="superscript"/>
        </w:rPr>
        <w:t>2+</w:t>
      </w:r>
      <w:r>
        <w:rPr>
          <w:sz w:val="22"/>
        </w:rPr>
        <w:t>, CH</w:t>
      </w:r>
      <w:r>
        <w:rPr>
          <w:sz w:val="22"/>
          <w:vertAlign w:val="subscript"/>
        </w:rPr>
        <w:t>3</w:t>
      </w:r>
      <w:r>
        <w:rPr>
          <w:sz w:val="22"/>
        </w:rPr>
        <w:t>Hg</w:t>
      </w:r>
      <w:r>
        <w:rPr>
          <w:sz w:val="22"/>
          <w:vertAlign w:val="superscript"/>
        </w:rPr>
        <w:t>+</w:t>
      </w:r>
      <w:r>
        <w:rPr>
          <w:sz w:val="22"/>
        </w:rPr>
        <w:t>, С</w:t>
      </w:r>
      <w:r>
        <w:rPr>
          <w:sz w:val="22"/>
          <w:vertAlign w:val="subscript"/>
        </w:rPr>
        <w:t>2</w:t>
      </w:r>
      <w:r>
        <w:rPr>
          <w:sz w:val="22"/>
        </w:rPr>
        <w:t>Н</w:t>
      </w:r>
      <w:r>
        <w:rPr>
          <w:sz w:val="22"/>
          <w:vertAlign w:val="subscript"/>
        </w:rPr>
        <w:t>5</w:t>
      </w:r>
      <w:r>
        <w:rPr>
          <w:sz w:val="22"/>
        </w:rPr>
        <w:t>Hg</w:t>
      </w:r>
      <w:r>
        <w:rPr>
          <w:sz w:val="22"/>
          <w:vertAlign w:val="superscript"/>
        </w:rPr>
        <w:t>+</w:t>
      </w:r>
      <w:r>
        <w:rPr>
          <w:sz w:val="22"/>
        </w:rPr>
        <w:t>, С</w:t>
      </w:r>
      <w:r>
        <w:rPr>
          <w:sz w:val="22"/>
          <w:vertAlign w:val="subscript"/>
        </w:rPr>
        <w:t>6</w:t>
      </w:r>
      <w:r>
        <w:rPr>
          <w:sz w:val="22"/>
        </w:rPr>
        <w:t>H</w:t>
      </w:r>
      <w:r>
        <w:rPr>
          <w:sz w:val="22"/>
          <w:vertAlign w:val="subscript"/>
        </w:rPr>
        <w:t>5</w:t>
      </w:r>
      <w:r>
        <w:rPr>
          <w:sz w:val="22"/>
        </w:rPr>
        <w:t>Hg</w:t>
      </w:r>
      <w:r>
        <w:rPr>
          <w:sz w:val="22"/>
          <w:vertAlign w:val="superscript"/>
        </w:rPr>
        <w:t>+</w:t>
      </w:r>
      <w:r>
        <w:rPr>
          <w:sz w:val="22"/>
        </w:rPr>
        <w:t xml:space="preserve">) metal to ligand ratio is estimated as 6:1, 4:1, 4:1, and 3:1, respectively </w:t>
      </w:r>
      <w:r>
        <w:rPr>
          <w:sz w:val="22"/>
        </w:rPr>
        <w:fldChar w:fldCharType="begin"/>
      </w:r>
      <w:r>
        <w:rPr>
          <w:sz w:val="22"/>
        </w:rPr>
        <w:instrText xml:space="preserve"> ADDIN EN.CITE &lt;EndNote&gt;&lt;Cite&gt;&lt;Author&gt;Li&lt;/Author&gt;&lt;Year&gt;2007&lt;/Year&gt;&lt;RecNum&gt;813&lt;/RecNum&gt;&lt;DisplayText&gt;[96]&lt;/DisplayText&gt;&lt;record&gt;&lt;rec-number&gt;813&lt;/rec-number&gt;&lt;foreign-keys&gt;&lt;key app="EN" db-id="vfv02dwd85zdt7e550jx900mexds525eadfv" timestamp="1578926938"&gt;813&lt;/key&gt;&lt;/foreign-keys&gt;&lt;ref-type name="Journal Article"&gt;17&lt;/ref-type&gt;&lt;contributors&gt;&lt;authors&gt;&lt;author&gt;Li, Y.&lt;/author&gt;&lt;author&gt;Yan, X. P.&lt;/author&gt;&lt;author&gt;Chen, C.&lt;/author&gt;&lt;author&gt;Xia, Y. L.&lt;/author&gt;&lt;author&gt;Jiang, Y.&lt;/author&gt;&lt;/authors&gt;&lt;/contributors&gt;&lt;auth-address&gt;Key Laboratory of Functional Polymer Materials (Nankai University), Ministry of Education; Research Center for Analytical Sciences, College of Chemistry, Nankai University, Tianjin 300071, China.&lt;/auth-address&gt;&lt;titles&gt;&lt;title&gt;Human serum albumin-mercurial species interactions&lt;/title&gt;&lt;secondary-title&gt;J Proteome Res&lt;/secondary-title&gt;&lt;/titles&gt;&lt;periodical&gt;&lt;full-title&gt;J Proteome Res&lt;/full-title&gt;&lt;/periodical&gt;&lt;pages&gt;2277-86&lt;/pages&gt;&lt;volume&gt;6&lt;/volume&gt;&lt;number&gt;6&lt;/number&gt;&lt;edition&gt;2007/05/11&lt;/edition&gt;&lt;keywords&gt;&lt;keyword&gt;Alkylmercury Compounds/*chemistry&lt;/keyword&gt;&lt;keyword&gt;Circular Dichroism&lt;/keyword&gt;&lt;keyword&gt;Electrophoresis, Capillary&lt;/keyword&gt;&lt;keyword&gt;Humans&lt;/keyword&gt;&lt;keyword&gt;Kinetics&lt;/keyword&gt;&lt;keyword&gt;Serum Albumin/*chemistry&lt;/keyword&gt;&lt;keyword&gt;Spectrophotometry, Atomic&lt;/keyword&gt;&lt;keyword&gt;Spectrum Analysis, Raman&lt;/keyword&gt;&lt;keyword&gt;Thermodynamics&lt;/keyword&gt;&lt;/keywords&gt;&lt;dates&gt;&lt;year&gt;2007&lt;/year&gt;&lt;pub-dates&gt;&lt;date&gt;Jun&lt;/date&gt;&lt;/pub-dates&gt;&lt;/dates&gt;&lt;isbn&gt;1535-3893 (Print)&amp;#xD;1535-3893 (Linking)&lt;/isbn&gt;&lt;accession-num&gt;17489621&lt;/accession-num&gt;&lt;urls&gt;&lt;related-urls&gt;&lt;url&gt;https://www.ncbi.nlm.nih.gov/pubmed/17489621&lt;/url&gt;&lt;/related-urls&gt;&lt;/urls&gt;&lt;electronic-resource-num&gt;10.1021/pr0700403&lt;/electronic-resource-num&gt;&lt;/record&gt;&lt;/Cite&gt;&lt;/EndNote&gt;</w:instrText>
      </w:r>
      <w:r>
        <w:rPr>
          <w:sz w:val="22"/>
        </w:rPr>
        <w:fldChar w:fldCharType="separate"/>
      </w:r>
      <w:r>
        <w:rPr>
          <w:noProof/>
          <w:sz w:val="22"/>
        </w:rPr>
        <w:t>[</w:t>
      </w:r>
      <w:hyperlink w:anchor="_ENREF_96" w:tooltip="Li, 2007 #813" w:history="1">
        <w:r>
          <w:rPr>
            <w:noProof/>
            <w:sz w:val="22"/>
          </w:rPr>
          <w:t>96</w:t>
        </w:r>
      </w:hyperlink>
      <w:r>
        <w:rPr>
          <w:noProof/>
          <w:sz w:val="22"/>
        </w:rPr>
        <w:t>]</w:t>
      </w:r>
      <w:r>
        <w:rPr>
          <w:sz w:val="22"/>
        </w:rPr>
        <w:fldChar w:fldCharType="end"/>
      </w:r>
      <w:r>
        <w:rPr>
          <w:sz w:val="22"/>
        </w:rPr>
        <w:t>. Binding of inorganic and organic Hg occurred at two different sites, although such a high ratio may be explained by a non-specific Hg binding to albumin after Cys</w:t>
      </w:r>
      <w:r>
        <w:rPr>
          <w:sz w:val="22"/>
          <w:vertAlign w:val="subscript"/>
        </w:rPr>
        <w:t>34</w:t>
      </w:r>
      <w:r>
        <w:rPr>
          <w:sz w:val="22"/>
        </w:rPr>
        <w:t xml:space="preserve"> saturation </w:t>
      </w:r>
      <w:r>
        <w:rPr>
          <w:sz w:val="22"/>
        </w:rPr>
        <w:fldChar w:fldCharType="begin"/>
      </w:r>
      <w:r>
        <w:rPr>
          <w:sz w:val="22"/>
        </w:rPr>
        <w:instrText xml:space="preserve"> ADDIN EN.CITE &lt;EndNote&gt;&lt;Cite&gt;&lt;Author&gt;Antunes dos Santos&lt;/Author&gt;&lt;Year&gt;2018&lt;/Year&gt;&lt;RecNum&gt;2335&lt;/RecNum&gt;&lt;DisplayText&gt;[17]&lt;/DisplayText&gt;&lt;record&gt;&lt;rec-number&gt;2335&lt;/rec-number&gt;&lt;foreign-keys&gt;&lt;key app="EN" db-id="vfv02dwd85zdt7e550jx900mexds525eadfv" timestamp="1585208655"&gt;2335&lt;/key&gt;&lt;/foreign-keys&gt;&lt;ref-type name="Journal Article"&gt;17&lt;/ref-type&gt;&lt;contributors&gt;&lt;authors&gt;&lt;author&gt;Antunes dos Santos, Alessandra&lt;/author&gt;&lt;author&gt;Ferrer, Beatriz&lt;/author&gt;&lt;author&gt;Marques Gonçalves, Filipe&lt;/author&gt;&lt;author&gt;Tsatsakis, Aristides&lt;/author&gt;&lt;author&gt;Renieri, Elisavet&lt;/author&gt;&lt;author&gt;Skalny, Anatoly&lt;/author&gt;&lt;author&gt;Farina, Marcelo&lt;/author&gt;&lt;author&gt;Rocha, João&lt;/author&gt;&lt;author&gt;Aschner, Michael&lt;/author&gt;&lt;/authors&gt;&lt;/contributors&gt;&lt;titles&gt;&lt;title&gt;Oxidative stress in methylmercury-induced cell toxicity&lt;/title&gt;&lt;secondary-title&gt;Toxics&lt;/secondary-title&gt;&lt;/titles&gt;&lt;periodical&gt;&lt;full-title&gt;Toxics&lt;/full-title&gt;&lt;abbr-1&gt;Toxics&lt;/abbr-1&gt;&lt;/periodical&gt;&lt;pages&gt;47&lt;/pages&gt;&lt;volume&gt;6&lt;/volume&gt;&lt;number&gt;3&lt;/number&gt;&lt;dates&gt;&lt;year&gt;2018&lt;/year&gt;&lt;/dates&gt;&lt;urls&gt;&lt;/urls&gt;&lt;/record&gt;&lt;/Cite&gt;&lt;/EndNote&gt;</w:instrText>
      </w:r>
      <w:r>
        <w:rPr>
          <w:sz w:val="22"/>
        </w:rPr>
        <w:fldChar w:fldCharType="separate"/>
      </w:r>
      <w:r>
        <w:rPr>
          <w:noProof/>
          <w:sz w:val="22"/>
        </w:rPr>
        <w:t>[</w:t>
      </w:r>
      <w:hyperlink w:anchor="_ENREF_17" w:tooltip="Antunes dos Santos, 2018 #2335" w:history="1">
        <w:r>
          <w:rPr>
            <w:noProof/>
            <w:sz w:val="22"/>
          </w:rPr>
          <w:t>17</w:t>
        </w:r>
      </w:hyperlink>
      <w:r>
        <w:rPr>
          <w:noProof/>
          <w:sz w:val="22"/>
        </w:rPr>
        <w:t>]</w:t>
      </w:r>
      <w:r>
        <w:rPr>
          <w:sz w:val="22"/>
        </w:rPr>
        <w:fldChar w:fldCharType="end"/>
      </w:r>
      <w:r>
        <w:rPr>
          <w:sz w:val="22"/>
        </w:rPr>
        <w:t>. According to Simpson (1961) and Yasutake et al. (1990), the stability constants for CH</w:t>
      </w:r>
      <w:r>
        <w:rPr>
          <w:sz w:val="22"/>
          <w:vertAlign w:val="subscript"/>
        </w:rPr>
        <w:t>3</w:t>
      </w:r>
      <w:r>
        <w:rPr>
          <w:sz w:val="22"/>
        </w:rPr>
        <w:t>Hg</w:t>
      </w:r>
      <w:r>
        <w:rPr>
          <w:sz w:val="22"/>
          <w:vertAlign w:val="superscript"/>
        </w:rPr>
        <w:t>+</w:t>
      </w:r>
      <w:r>
        <w:rPr>
          <w:sz w:val="22"/>
        </w:rPr>
        <w:t xml:space="preserve"> - HSA systems are estimated at 12-17 </w:t>
      </w:r>
      <w:r>
        <w:rPr>
          <w:sz w:val="22"/>
        </w:rPr>
        <w:fldChar w:fldCharType="begin"/>
      </w:r>
      <w:r>
        <w:rPr>
          <w:sz w:val="22"/>
        </w:rPr>
        <w:instrText xml:space="preserve"> ADDIN EN.CITE &lt;EndNote&gt;&lt;Cite&gt;&lt;Author&gt;Simpson&lt;/Author&gt;&lt;Year&gt;1961&lt;/Year&gt;&lt;RecNum&gt;2379&lt;/RecNum&gt;&lt;DisplayText&gt;[97, 98]&lt;/DisplayText&gt;&lt;record&gt;&lt;rec-number&gt;2379&lt;/rec-number&gt;&lt;foreign-keys&gt;&lt;key app="EN" db-id="vfv02dwd85zdt7e550jx900mexds525eadfv" timestamp="1585208668"&gt;2379&lt;/key&gt;&lt;/foreign-keys&gt;&lt;ref-type name="Journal Article"&gt;17&lt;/ref-type&gt;&lt;contributors&gt;&lt;authors&gt;&lt;author&gt;Simpson, RB&lt;/author&gt;&lt;/authors&gt;&lt;/contributors&gt;&lt;titles&gt;&lt;title&gt;Association constants of methylmercury with sulfhydryl and other bases&lt;/title&gt;&lt;secondary-title&gt;Journal of the American Chemical Society&lt;/secondary-title&gt;&lt;/titles&gt;&lt;periodical&gt;&lt;full-title&gt;Journal of the American Chemical Society&lt;/full-title&gt;&lt;/periodical&gt;&lt;pages&gt;4711-4717&lt;/pages&gt;&lt;volume&gt;83&lt;/volume&gt;&lt;number&gt;23&lt;/number&gt;&lt;dates&gt;&lt;year&gt;1961&lt;/year&gt;&lt;/dates&gt;&lt;isbn&gt;0002-7863&lt;/isbn&gt;&lt;urls&gt;&lt;/urls&gt;&lt;/record&gt;&lt;/Cite&gt;&lt;Cite&gt;&lt;Author&gt;Yasutake&lt;/Author&gt;&lt;Year&gt;1990&lt;/Year&gt;&lt;RecNum&gt;2380&lt;/RecNum&gt;&lt;record&gt;&lt;rec-number&gt;2380&lt;/rec-number&gt;&lt;foreign-keys&gt;&lt;key app="EN" db-id="vfv02dwd85zdt7e550jx900mexds525eadfv" timestamp="1585208669"&gt;2380&lt;/key&gt;&lt;/foreign-keys&gt;&lt;ref-type name="Journal Article"&gt;17&lt;/ref-type&gt;&lt;contributors&gt;&lt;authors&gt;&lt;author&gt;Yasutake, Akira&lt;/author&gt;&lt;author&gt;Hirayama, Kimiko&lt;/author&gt;&lt;author&gt;Inoue, Masayasu&lt;/author&gt;&lt;/authors&gt;&lt;/contributors&gt;&lt;titles&gt;&lt;title&gt;Interaction of methylmercury compounds with albumin&lt;/title&gt;&lt;secondary-title&gt;Archives of toxicology&lt;/secondary-title&gt;&lt;/titles&gt;&lt;periodical&gt;&lt;full-title&gt;Archives of toxicology&lt;/full-title&gt;&lt;/periodical&gt;&lt;pages&gt;639-643&lt;/pages&gt;&lt;volume&gt;64&lt;/volume&gt;&lt;number&gt;8&lt;/number&gt;&lt;dates&gt;&lt;year&gt;1990&lt;/year&gt;&lt;/dates&gt;&lt;isbn&gt;0340-5761&lt;/isbn&gt;&lt;urls&gt;&lt;/urls&gt;&lt;/record&gt;&lt;/Cite&gt;&lt;/EndNote&gt;</w:instrText>
      </w:r>
      <w:r>
        <w:rPr>
          <w:sz w:val="22"/>
        </w:rPr>
        <w:fldChar w:fldCharType="separate"/>
      </w:r>
      <w:r>
        <w:rPr>
          <w:noProof/>
          <w:sz w:val="22"/>
        </w:rPr>
        <w:t>[</w:t>
      </w:r>
      <w:hyperlink w:anchor="_ENREF_97" w:tooltip="Simpson, 1961 #2379" w:history="1">
        <w:r>
          <w:rPr>
            <w:noProof/>
            <w:sz w:val="22"/>
          </w:rPr>
          <w:t>97</w:t>
        </w:r>
      </w:hyperlink>
      <w:r>
        <w:rPr>
          <w:noProof/>
          <w:sz w:val="22"/>
        </w:rPr>
        <w:t xml:space="preserve">, </w:t>
      </w:r>
      <w:hyperlink w:anchor="_ENREF_98" w:tooltip="Yasutake, 1990 #2380" w:history="1">
        <w:r>
          <w:rPr>
            <w:noProof/>
            <w:sz w:val="22"/>
          </w:rPr>
          <w:t>98</w:t>
        </w:r>
      </w:hyperlink>
      <w:r>
        <w:rPr>
          <w:noProof/>
          <w:sz w:val="22"/>
        </w:rPr>
        <w:t>]</w:t>
      </w:r>
      <w:r>
        <w:rPr>
          <w:sz w:val="22"/>
        </w:rPr>
        <w:fldChar w:fldCharType="end"/>
      </w:r>
      <w:r>
        <w:rPr>
          <w:sz w:val="22"/>
        </w:rPr>
        <w:t>. Although these values are 2-4 orders of magnitude lower as compared to the complexes with Cys and GSH, albumin-bound Hg is the predominant form in the blood. The latter may be explained by a higher concentration of albumin in blood in comparison to other S-donor ligands (free Cys, etc.).</w:t>
      </w:r>
    </w:p>
    <w:p>
      <w:pPr>
        <w:spacing w:line="480" w:lineRule="auto"/>
        <w:jc w:val="both"/>
        <w:rPr>
          <w:b/>
          <w:sz w:val="22"/>
        </w:rPr>
      </w:pPr>
      <w:r>
        <w:rPr>
          <w:sz w:val="22"/>
        </w:rPr>
        <w:t>Albumin forms with Hg</w:t>
      </w:r>
      <w:r>
        <w:rPr>
          <w:sz w:val="22"/>
          <w:vertAlign w:val="superscript"/>
        </w:rPr>
        <w:t>2+</w:t>
      </w:r>
      <w:r>
        <w:rPr>
          <w:sz w:val="22"/>
        </w:rPr>
        <w:t xml:space="preserve"> also mixed-ligand complexes with Cys at a ratio of two Cys molecules per one Hg-HSA site. Constant stability for such complex is estimated as 9.05 </w:t>
      </w:r>
      <w:r>
        <w:rPr>
          <w:sz w:val="22"/>
        </w:rPr>
        <w:fldChar w:fldCharType="begin"/>
      </w:r>
      <w:r>
        <w:rPr>
          <w:sz w:val="22"/>
        </w:rPr>
        <w:instrText xml:space="preserve"> ADDIN EN.CITE &lt;EndNote&gt;&lt;Cite&gt;&lt;Author&gt;Sudmeier&lt;/Author&gt;&lt;Year&gt;1971&lt;/Year&gt;&lt;RecNum&gt;2381&lt;/RecNum&gt;&lt;DisplayText&gt;[99]&lt;/DisplayText&gt;&lt;record&gt;&lt;rec-number&gt;2381&lt;/rec-number&gt;&lt;foreign-keys&gt;&lt;key app="EN" db-id="vfv02dwd85zdt7e550jx900mexds525eadfv" timestamp="1585208669"&gt;2381&lt;/key&gt;&lt;/foreign-keys&gt;&lt;ref-type name="Journal Article"&gt;17&lt;/ref-type&gt;&lt;contributors&gt;&lt;authors&gt;&lt;author&gt;Sudmeier, James L&lt;/author&gt;&lt;author&gt;Pesek, Joseph J&lt;/author&gt;&lt;/authors&gt;&lt;/contributors&gt;&lt;titles&gt;&lt;title&gt;Fast kinetics by stopped-flow chlorine-35 nuclear magnetic resonance. Reactions of mercury (II)-bovine serum albumin with various ligands&lt;/title&gt;&lt;secondary-title&gt;Inorganic Chemistry&lt;/secondary-title&gt;&lt;/titles&gt;&lt;periodical&gt;&lt;full-title&gt;Inorganic chemistry&lt;/full-title&gt;&lt;/periodical&gt;&lt;pages&gt;860-863&lt;/pages&gt;&lt;volume&gt;10&lt;/volume&gt;&lt;number&gt;4&lt;/number&gt;&lt;dates&gt;&lt;year&gt;1971&lt;/year&gt;&lt;/dates&gt;&lt;isbn&gt;0020-1669&lt;/isbn&gt;&lt;urls&gt;&lt;/urls&gt;&lt;/record&gt;&lt;/Cite&gt;&lt;/EndNote&gt;</w:instrText>
      </w:r>
      <w:r>
        <w:rPr>
          <w:sz w:val="22"/>
        </w:rPr>
        <w:fldChar w:fldCharType="separate"/>
      </w:r>
      <w:r>
        <w:rPr>
          <w:noProof/>
          <w:sz w:val="22"/>
        </w:rPr>
        <w:t>[</w:t>
      </w:r>
      <w:hyperlink w:anchor="_ENREF_99" w:tooltip="Sudmeier, 1971 #2381" w:history="1">
        <w:r>
          <w:rPr>
            <w:noProof/>
            <w:sz w:val="22"/>
          </w:rPr>
          <w:t>99</w:t>
        </w:r>
      </w:hyperlink>
      <w:r>
        <w:rPr>
          <w:noProof/>
          <w:sz w:val="22"/>
        </w:rPr>
        <w:t>]</w:t>
      </w:r>
      <w:r>
        <w:rPr>
          <w:sz w:val="22"/>
        </w:rPr>
        <w:fldChar w:fldCharType="end"/>
      </w:r>
      <w:r>
        <w:rPr>
          <w:sz w:val="22"/>
        </w:rPr>
        <w:t>. This complex is suggested to play an important role in the transport of Hg(II) between different tissues and blood.</w:t>
      </w:r>
    </w:p>
    <w:p>
      <w:pPr>
        <w:spacing w:line="480" w:lineRule="auto"/>
        <w:jc w:val="both"/>
        <w:rPr>
          <w:b/>
          <w:sz w:val="22"/>
        </w:rPr>
      </w:pPr>
      <w:r>
        <w:rPr>
          <w:sz w:val="22"/>
        </w:rPr>
        <w:t xml:space="preserve">Human serum albumin (HSA) contains four metal-binding sites characterized by different structures and chemical nature of the metals bound </w:t>
      </w:r>
      <w:r>
        <w:rPr>
          <w:sz w:val="22"/>
        </w:rPr>
        <w:fldChar w:fldCharType="begin"/>
      </w:r>
      <w:r>
        <w:rPr>
          <w:sz w:val="22"/>
        </w:rPr>
        <w:instrText xml:space="preserve"> ADDIN EN.CITE &lt;EndNote&gt;&lt;Cite&gt;&lt;Author&gt;Bal&lt;/Author&gt;&lt;Year&gt;2013&lt;/Year&gt;&lt;RecNum&gt;2382&lt;/RecNum&gt;&lt;DisplayText&gt;[100]&lt;/DisplayText&gt;&lt;record&gt;&lt;rec-number&gt;2382&lt;/rec-number&gt;&lt;foreign-keys&gt;&lt;key app="EN" db-id="vfv02dwd85zdt7e550jx900mexds525eadfv" timestamp="1585208669"&gt;2382&lt;/key&gt;&lt;/foreign-keys&gt;&lt;ref-type name="Journal Article"&gt;17&lt;/ref-type&gt;&lt;contributors&gt;&lt;authors&gt;&lt;author&gt;Bal, Wojciech&lt;/author&gt;&lt;author&gt;Sokołowska, Magdalena&lt;/author&gt;&lt;author&gt;Kurowska, Ewa&lt;/author&gt;&lt;author&gt;Faller, Peter&lt;/author&gt;&lt;/authors&gt;&lt;/contributors&gt;&lt;titles&gt;&lt;title&gt;Binding of transition metal ions to albumin: sites, affinities and rates&lt;/title&gt;&lt;secondary-title&gt;Biochimica et Biophysica Acta (BBA)-General Subjects&lt;/secondary-title&gt;&lt;/titles&gt;&lt;periodical&gt;&lt;full-title&gt;Biochimica et Biophysica Acta (BBA)-General Subjects&lt;/full-title&gt;&lt;/periodical&gt;&lt;pages&gt;5444-5455&lt;/pages&gt;&lt;volume&gt;1830&lt;/volume&gt;&lt;number&gt;12&lt;/number&gt;&lt;dates&gt;&lt;year&gt;2013&lt;/year&gt;&lt;/dates&gt;&lt;isbn&gt;0304-4165&lt;/isbn&gt;&lt;urls&gt;&lt;/urls&gt;&lt;/record&gt;&lt;/Cite&gt;&lt;/EndNote&gt;</w:instrText>
      </w:r>
      <w:r>
        <w:rPr>
          <w:sz w:val="22"/>
        </w:rPr>
        <w:fldChar w:fldCharType="separate"/>
      </w:r>
      <w:r>
        <w:rPr>
          <w:noProof/>
          <w:sz w:val="22"/>
        </w:rPr>
        <w:t>[</w:t>
      </w:r>
      <w:hyperlink w:anchor="_ENREF_100" w:tooltip="Bal, 2013 #2382" w:history="1">
        <w:r>
          <w:rPr>
            <w:noProof/>
            <w:sz w:val="22"/>
          </w:rPr>
          <w:t>100</w:t>
        </w:r>
      </w:hyperlink>
      <w:r>
        <w:rPr>
          <w:noProof/>
          <w:sz w:val="22"/>
        </w:rPr>
        <w:t>]</w:t>
      </w:r>
      <w:r>
        <w:rPr>
          <w:sz w:val="22"/>
        </w:rPr>
        <w:fldChar w:fldCharType="end"/>
      </w:r>
      <w:r>
        <w:rPr>
          <w:sz w:val="22"/>
        </w:rPr>
        <w:t xml:space="preserve">. </w:t>
      </w:r>
    </w:p>
    <w:p>
      <w:pPr>
        <w:numPr>
          <w:ilvl w:val="0"/>
          <w:numId w:val="3"/>
        </w:numPr>
        <w:spacing w:line="480" w:lineRule="auto"/>
        <w:jc w:val="both"/>
        <w:rPr>
          <w:b/>
          <w:sz w:val="22"/>
        </w:rPr>
      </w:pPr>
      <w:r>
        <w:rPr>
          <w:sz w:val="22"/>
        </w:rPr>
        <w:t xml:space="preserve">The N-terminal site (NTS) is formed by the first three amino acid residues of aspartic acid, alanine, and histidine. Metal-binding is carried out by histidine residue, terminal amino group, and two nitrogen atoms of the polypeptide chain, resulting in the coordination of metals </w:t>
      </w:r>
      <w:r>
        <w:rPr>
          <w:sz w:val="22"/>
        </w:rPr>
        <w:lastRenderedPageBreak/>
        <w:t xml:space="preserve">forming square complexes (e.g., Cu(II)) </w:t>
      </w:r>
      <w:r>
        <w:rPr>
          <w:sz w:val="22"/>
        </w:rPr>
        <w:fldChar w:fldCharType="begin"/>
      </w:r>
      <w:r>
        <w:rPr>
          <w:sz w:val="22"/>
        </w:rPr>
        <w:instrText xml:space="preserve"> ADDIN EN.CITE &lt;EndNote&gt;&lt;Cite&gt;&lt;Author&gt;Kozłowski&lt;/Author&gt;&lt;Year&gt;1999&lt;/Year&gt;&lt;RecNum&gt;2383&lt;/RecNum&gt;&lt;DisplayText&gt;[101]&lt;/DisplayText&gt;&lt;record&gt;&lt;rec-number&gt;2383&lt;/rec-number&gt;&lt;foreign-keys&gt;&lt;key app="EN" db-id="vfv02dwd85zdt7e550jx900mexds525eadfv" timestamp="1585208670"&gt;2383&lt;/key&gt;&lt;/foreign-keys&gt;&lt;ref-type name="Journal Article"&gt;17&lt;/ref-type&gt;&lt;contributors&gt;&lt;authors&gt;&lt;author&gt;Kozłowski, Henryk&lt;/author&gt;&lt;author&gt;Bal, Wojciech&lt;/author&gt;&lt;author&gt;Dyba, Marcin&lt;/author&gt;&lt;author&gt;Kowalik-Jankowska, Teresa&lt;/author&gt;&lt;/authors&gt;&lt;/contributors&gt;&lt;titles&gt;&lt;title&gt;Specific structure–stability relations in metallopeptides&lt;/title&gt;&lt;secondary-title&gt;Coordination Chemistry Reviews&lt;/secondary-title&gt;&lt;/titles&gt;&lt;periodical&gt;&lt;full-title&gt;Coordination Chemistry Reviews&lt;/full-title&gt;&lt;/periodical&gt;&lt;pages&gt;319-346&lt;/pages&gt;&lt;volume&gt;184&lt;/volume&gt;&lt;number&gt;1&lt;/number&gt;&lt;dates&gt;&lt;year&gt;1999&lt;/year&gt;&lt;/dates&gt;&lt;isbn&gt;0010-8545&lt;/isbn&gt;&lt;urls&gt;&lt;/urls&gt;&lt;/record&gt;&lt;/Cite&gt;&lt;/EndNote&gt;</w:instrText>
      </w:r>
      <w:r>
        <w:rPr>
          <w:sz w:val="22"/>
        </w:rPr>
        <w:fldChar w:fldCharType="separate"/>
      </w:r>
      <w:r>
        <w:rPr>
          <w:noProof/>
          <w:sz w:val="22"/>
        </w:rPr>
        <w:t>[</w:t>
      </w:r>
      <w:hyperlink w:anchor="_ENREF_101" w:tooltip="Kozłowski, 1999 #2383" w:history="1">
        <w:r>
          <w:rPr>
            <w:noProof/>
            <w:sz w:val="22"/>
          </w:rPr>
          <w:t>101</w:t>
        </w:r>
      </w:hyperlink>
      <w:r>
        <w:rPr>
          <w:noProof/>
          <w:sz w:val="22"/>
        </w:rPr>
        <w:t>]</w:t>
      </w:r>
      <w:r>
        <w:rPr>
          <w:sz w:val="22"/>
        </w:rPr>
        <w:fldChar w:fldCharType="end"/>
      </w:r>
      <w:r>
        <w:rPr>
          <w:sz w:val="22"/>
        </w:rPr>
        <w:t xml:space="preserve">. Varshney et al. (2010) noted the ability of Hg to interact with the N-terminal site, although the authors fail to provide any data on the stability or structure of the formed complex </w:t>
      </w:r>
      <w:r>
        <w:rPr>
          <w:sz w:val="22"/>
        </w:rPr>
        <w:fldChar w:fldCharType="begin"/>
      </w:r>
      <w:r>
        <w:rPr>
          <w:sz w:val="22"/>
        </w:rPr>
        <w:instrText xml:space="preserve"> ADDIN EN.CITE &lt;EndNote&gt;&lt;Cite&gt;&lt;Author&gt;Varshney&lt;/Author&gt;&lt;Year&gt;2010&lt;/Year&gt;&lt;RecNum&gt;2384&lt;/RecNum&gt;&lt;DisplayText&gt;[102]&lt;/DisplayText&gt;&lt;record&gt;&lt;rec-number&gt;2384&lt;/rec-number&gt;&lt;foreign-keys&gt;&lt;key app="EN" db-id="vfv02dwd85zdt7e550jx900mexds525eadfv" timestamp="1585208670"&gt;2384&lt;/key&gt;&lt;/foreign-keys&gt;&lt;ref-type name="Journal Article"&gt;17&lt;/ref-type&gt;&lt;contributors&gt;&lt;authors&gt;&lt;author&gt;Varshney, Ankita&lt;/author&gt;&lt;author&gt;Sen, Priyankar&lt;/author&gt;&lt;author&gt;Ahmad, Ejaz&lt;/author&gt;&lt;author&gt;Rehan, Mohd&lt;/author&gt;&lt;author&gt;Subbarao, Naidu&lt;/author&gt;&lt;author&gt;Khan, Rizwan Hasan&lt;/author&gt;&lt;/authors&gt;&lt;/contributors&gt;&lt;titles&gt;&lt;title&gt;Ligand binding strategies of human serum albumin: how can the cargo be utilized?&lt;/title&gt;&lt;secondary-title&gt;Chirality: The Pharmacological, Biological, and Chemical Consequences of Molecular Asymmetry&lt;/secondary-title&gt;&lt;/titles&gt;&lt;periodical&gt;&lt;full-title&gt;Chirality: The Pharmacological, Biological, and Chemical Consequences of Molecular Asymmetry&lt;/full-title&gt;&lt;/periodical&gt;&lt;pages&gt;77-87&lt;/pages&gt;&lt;volume&gt;22&lt;/volume&gt;&lt;number&gt;1&lt;/number&gt;&lt;dates&gt;&lt;year&gt;2010&lt;/year&gt;&lt;/dates&gt;&lt;isbn&gt;0899-0042&lt;/isbn&gt;&lt;urls&gt;&lt;/urls&gt;&lt;/record&gt;&lt;/Cite&gt;&lt;/EndNote&gt;</w:instrText>
      </w:r>
      <w:r>
        <w:rPr>
          <w:sz w:val="22"/>
        </w:rPr>
        <w:fldChar w:fldCharType="separate"/>
      </w:r>
      <w:r>
        <w:rPr>
          <w:noProof/>
          <w:sz w:val="22"/>
        </w:rPr>
        <w:t>[</w:t>
      </w:r>
      <w:hyperlink w:anchor="_ENREF_102" w:tooltip="Varshney, 2010 #2384" w:history="1">
        <w:r>
          <w:rPr>
            <w:noProof/>
            <w:sz w:val="22"/>
          </w:rPr>
          <w:t>102</w:t>
        </w:r>
      </w:hyperlink>
      <w:r>
        <w:rPr>
          <w:noProof/>
          <w:sz w:val="22"/>
        </w:rPr>
        <w:t>]</w:t>
      </w:r>
      <w:r>
        <w:rPr>
          <w:sz w:val="22"/>
        </w:rPr>
        <w:fldChar w:fldCharType="end"/>
      </w:r>
      <w:r>
        <w:rPr>
          <w:sz w:val="22"/>
        </w:rPr>
        <w:t>.</w:t>
      </w:r>
    </w:p>
    <w:p>
      <w:pPr>
        <w:numPr>
          <w:ilvl w:val="0"/>
          <w:numId w:val="3"/>
        </w:numPr>
        <w:spacing w:line="480" w:lineRule="auto"/>
        <w:jc w:val="both"/>
        <w:rPr>
          <w:b/>
          <w:sz w:val="22"/>
        </w:rPr>
      </w:pPr>
      <w:r>
        <w:rPr>
          <w:sz w:val="22"/>
        </w:rPr>
        <w:t xml:space="preserve">Metal-albumin coordination is achieved by </w:t>
      </w:r>
      <w:bookmarkStart w:id="13" w:name="_Hlk25714842"/>
      <w:r>
        <w:rPr>
          <w:sz w:val="22"/>
        </w:rPr>
        <w:t>the Cys</w:t>
      </w:r>
      <w:r>
        <w:rPr>
          <w:sz w:val="22"/>
          <w:vertAlign w:val="subscript"/>
        </w:rPr>
        <w:t>34</w:t>
      </w:r>
      <w:r>
        <w:rPr>
          <w:sz w:val="22"/>
        </w:rPr>
        <w:t xml:space="preserve"> residue </w:t>
      </w:r>
      <w:bookmarkEnd w:id="13"/>
      <w:r>
        <w:rPr>
          <w:sz w:val="22"/>
        </w:rPr>
        <w:t>and the surrounding structures. The majority of authors have postulated that Cys</w:t>
      </w:r>
      <w:r>
        <w:rPr>
          <w:sz w:val="22"/>
          <w:vertAlign w:val="subscript"/>
        </w:rPr>
        <w:t>34</w:t>
      </w:r>
      <w:r>
        <w:rPr>
          <w:sz w:val="22"/>
        </w:rPr>
        <w:t xml:space="preserve"> is the main Hg-binding site on the albumin molecule </w:t>
      </w:r>
      <w:r>
        <w:rPr>
          <w:sz w:val="22"/>
        </w:rPr>
        <w:fldChar w:fldCharType="begin">
          <w:fldData xml:space="preserve">PEVuZE5vdGU+PENpdGU+PEF1dGhvcj5CYWw8L0F1dGhvcj48WWVhcj4yMDEzPC9ZZWFyPjxSZWNO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</w:fldData>
        </w:fldChar>
      </w:r>
      <w:r>
        <w:rPr>
          <w:sz w:val="22"/>
        </w:rPr>
        <w:instrText xml:space="preserve"> ADDIN EN.CITE </w:instrText>
      </w:r>
      <w:r>
        <w:rPr>
          <w:sz w:val="22"/>
        </w:rPr>
        <w:fldChar w:fldCharType="begin">
          <w:fldData xml:space="preserve">PEVuZE5vdGU+PENpdGU+PEF1dGhvcj5CYWw8L0F1dGhvcj48WWVhcj4yMDEzPC9ZZWFyPjxSZWNO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100" w:tooltip="Bal, 2013 #2382" w:history="1">
        <w:r>
          <w:rPr>
            <w:noProof/>
            <w:sz w:val="22"/>
          </w:rPr>
          <w:t>100</w:t>
        </w:r>
      </w:hyperlink>
      <w:r>
        <w:rPr>
          <w:noProof/>
          <w:sz w:val="22"/>
        </w:rPr>
        <w:t xml:space="preserve">, </w:t>
      </w:r>
      <w:hyperlink w:anchor="_ENREF_103" w:tooltip="Zhang, 2002 #2385" w:history="1">
        <w:r>
          <w:rPr>
            <w:noProof/>
            <w:sz w:val="22"/>
          </w:rPr>
          <w:t>103</w:t>
        </w:r>
      </w:hyperlink>
      <w:r>
        <w:rPr>
          <w:noProof/>
          <w:sz w:val="22"/>
        </w:rPr>
        <w:t>]</w:t>
      </w:r>
      <w:r>
        <w:rPr>
          <w:sz w:val="22"/>
        </w:rPr>
        <w:fldChar w:fldCharType="end"/>
      </w:r>
      <w:r>
        <w:rPr>
          <w:sz w:val="22"/>
        </w:rPr>
        <w:t>. The Cys</w:t>
      </w:r>
      <w:r>
        <w:rPr>
          <w:sz w:val="22"/>
          <w:vertAlign w:val="subscript"/>
        </w:rPr>
        <w:t xml:space="preserve">34 </w:t>
      </w:r>
      <w:r>
        <w:rPr>
          <w:sz w:val="22"/>
        </w:rPr>
        <w:t>in the IA subdomain does not take part in disulfide bond formation, and the SH group of the Cys residue binds Hg</w:t>
      </w:r>
      <w:r>
        <w:rPr>
          <w:sz w:val="22"/>
          <w:vertAlign w:val="superscript"/>
        </w:rPr>
        <w:t>2+</w:t>
      </w:r>
      <w:r>
        <w:rPr>
          <w:sz w:val="22"/>
        </w:rPr>
        <w:t xml:space="preserve"> ions and other heavy metals </w:t>
      </w:r>
      <w:r>
        <w:rPr>
          <w:sz w:val="22"/>
        </w:rPr>
        <w:fldChar w:fldCharType="begin"/>
      </w:r>
      <w:r>
        <w:rPr>
          <w:sz w:val="22"/>
        </w:rPr>
        <w:instrText xml:space="preserve"> ADDIN EN.CITE &lt;EndNote&gt;&lt;Cite&gt;&lt;Author&gt;Fanali&lt;/Author&gt;&lt;Year&gt;2012&lt;/Year&gt;&lt;RecNum&gt;2376&lt;/RecNum&gt;&lt;DisplayText&gt;[93]&lt;/DisplayText&gt;&lt;record&gt;&lt;rec-number&gt;2376&lt;/rec-number&gt;&lt;foreign-keys&gt;&lt;key app="EN" db-id="vfv02dwd85zdt7e550jx900mexds525eadfv" timestamp="1585208667"&gt;2376&lt;/key&gt;&lt;/foreign-keys&gt;&lt;ref-type name="Journal Article"&gt;17&lt;/ref-type&gt;&lt;contributors&gt;&lt;authors&gt;&lt;author&gt;Fanali, Gabriella&lt;/author&gt;&lt;author&gt;Di Masi, Alessandra&lt;/author&gt;&lt;author&gt;Trezza, Viviana&lt;/author&gt;&lt;author&gt;Marino, Maria&lt;/author&gt;&lt;author&gt;Fasano, Mauro&lt;/author&gt;&lt;author&gt;Ascenzi, Paolo&lt;/author&gt;&lt;/authors&gt;&lt;/contributors&gt;&lt;titles&gt;&lt;title&gt;Human serum albumin: from bench to bedside&lt;/title&gt;&lt;secondary-title&gt;Molecular aspects of medicine&lt;/secondary-title&gt;&lt;/titles&gt;&lt;periodical&gt;&lt;full-title&gt;Molecular Aspects of Medicine&lt;/full-title&gt;&lt;/periodical&gt;&lt;pages&gt;209-290&lt;/pages&gt;&lt;volume&gt;33&lt;/volume&gt;&lt;number&gt;3&lt;/number&gt;&lt;dates&gt;&lt;year&gt;2012&lt;/year&gt;&lt;/dates&gt;&lt;isbn&gt;0098-2997&lt;/isbn&gt;&lt;urls&gt;&lt;/urls&gt;&lt;/record&gt;&lt;/Cite&gt;&lt;/EndNote&gt;</w:instrText>
      </w:r>
      <w:r>
        <w:rPr>
          <w:sz w:val="22"/>
        </w:rPr>
        <w:fldChar w:fldCharType="separate"/>
      </w:r>
      <w:r>
        <w:rPr>
          <w:noProof/>
          <w:sz w:val="22"/>
        </w:rPr>
        <w:t>[</w:t>
      </w:r>
      <w:hyperlink w:anchor="_ENREF_93" w:tooltip="Fanali, 2012 #2376" w:history="1">
        <w:r>
          <w:rPr>
            <w:noProof/>
            <w:sz w:val="22"/>
          </w:rPr>
          <w:t>93</w:t>
        </w:r>
      </w:hyperlink>
      <w:r>
        <w:rPr>
          <w:noProof/>
          <w:sz w:val="22"/>
        </w:rPr>
        <w:t>]</w:t>
      </w:r>
      <w:r>
        <w:rPr>
          <w:sz w:val="22"/>
        </w:rPr>
        <w:fldChar w:fldCharType="end"/>
      </w:r>
      <w:r>
        <w:rPr>
          <w:sz w:val="22"/>
        </w:rPr>
        <w:t xml:space="preserve">. In general, albumin contains 35 Cys residues. However, 34 of them form 17 disulfide bridges joining the α-helixes and forming protein domains and subdomains </w:t>
      </w:r>
      <w:r>
        <w:rPr>
          <w:sz w:val="22"/>
        </w:rPr>
        <w:fldChar w:fldCharType="begin"/>
      </w:r>
      <w:r>
        <w:rPr>
          <w:sz w:val="22"/>
        </w:rPr>
        <w:instrText xml:space="preserve"> ADDIN EN.CITE &lt;EndNote&gt;&lt;Cite&gt;&lt;Author&gt;Peters Jr&lt;/Author&gt;&lt;Year&gt;1985&lt;/Year&gt;&lt;RecNum&gt;2386&lt;/RecNum&gt;&lt;DisplayText&gt;[104]&lt;/DisplayText&gt;&lt;record&gt;&lt;rec-number&gt;2386&lt;/rec-number&gt;&lt;foreign-keys&gt;&lt;key app="EN" db-id="vfv02dwd85zdt7e550jx900mexds525eadfv" timestamp="1585208671"&gt;2386&lt;/key&gt;&lt;/foreign-keys&gt;&lt;ref-type name="Book Section"&gt;5&lt;/ref-type&gt;&lt;contributors&gt;&lt;authors&gt;&lt;author&gt;Peters Jr, Theodore&lt;/author&gt;&lt;/authors&gt;&lt;/contributors&gt;&lt;titles&gt;&lt;title&gt;Serum albumin&lt;/title&gt;&lt;secondary-title&gt;Advances in protein chemistry&lt;/secondary-title&gt;&lt;/titles&gt;&lt;pages&gt;161-245&lt;/pages&gt;&lt;volume&gt;37&lt;/volume&gt;&lt;dates&gt;&lt;year&gt;1985&lt;/year&gt;&lt;/dates&gt;&lt;publisher&gt;Elsevier&lt;/publisher&gt;&lt;isbn&gt;0065-3233&lt;/isbn&gt;&lt;urls&gt;&lt;/urls&gt;&lt;/record&gt;&lt;/Cite&gt;&lt;/EndNote&gt;</w:instrText>
      </w:r>
      <w:r>
        <w:rPr>
          <w:sz w:val="22"/>
        </w:rPr>
        <w:fldChar w:fldCharType="separate"/>
      </w:r>
      <w:r>
        <w:rPr>
          <w:noProof/>
          <w:sz w:val="22"/>
        </w:rPr>
        <w:t>[</w:t>
      </w:r>
      <w:hyperlink w:anchor="_ENREF_104" w:tooltip="Peters Jr, 1985 #2386" w:history="1">
        <w:r>
          <w:rPr>
            <w:noProof/>
            <w:sz w:val="22"/>
          </w:rPr>
          <w:t>104</w:t>
        </w:r>
      </w:hyperlink>
      <w:r>
        <w:rPr>
          <w:noProof/>
          <w:sz w:val="22"/>
        </w:rPr>
        <w:t>]</w:t>
      </w:r>
      <w:r>
        <w:rPr>
          <w:sz w:val="22"/>
        </w:rPr>
        <w:fldChar w:fldCharType="end"/>
      </w:r>
      <w:r>
        <w:rPr>
          <w:sz w:val="22"/>
        </w:rPr>
        <w:t>. The only Cys residues not taking part in -S-S- bridge formation and containing free mercapto-group is located at position 34 (Cys</w:t>
      </w:r>
      <w:r>
        <w:rPr>
          <w:sz w:val="22"/>
          <w:vertAlign w:val="subscript"/>
        </w:rPr>
        <w:t>34</w:t>
      </w:r>
      <w:r>
        <w:rPr>
          <w:sz w:val="22"/>
        </w:rPr>
        <w:t>). The same -SH group is prone to dimerization, interaction with GSH, as well as metal binding. According to a number of studies, Cys</w:t>
      </w:r>
      <w:r>
        <w:rPr>
          <w:sz w:val="22"/>
          <w:vertAlign w:val="subscript"/>
        </w:rPr>
        <w:t>34</w:t>
      </w:r>
      <w:r>
        <w:rPr>
          <w:sz w:val="22"/>
        </w:rPr>
        <w:t xml:space="preserve"> is located in the cleft between helixes 2 and 3 of the IA subdomain </w:t>
      </w:r>
      <w:r>
        <w:rPr>
          <w:sz w:val="22"/>
        </w:rPr>
        <w:fldChar w:fldCharType="begin"/>
      </w:r>
      <w:r>
        <w:rPr>
          <w:sz w:val="22"/>
        </w:rPr>
        <w:instrText xml:space="preserve"> ADDIN EN.CITE &lt;EndNote&gt;&lt;Cite&gt;&lt;Author&gt;Curry&lt;/Author&gt;&lt;Year&gt;1998&lt;/Year&gt;&lt;RecNum&gt;2387&lt;/RecNum&gt;&lt;DisplayText&gt;[105, 106]&lt;/DisplayText&gt;&lt;record&gt;&lt;rec-number&gt;2387&lt;/rec-number&gt;&lt;foreign-keys&gt;&lt;key app="EN" db-id="vfv02dwd85zdt7e550jx900mexds525eadfv" timestamp="1585208671"&gt;2387&lt;/key&gt;&lt;/foreign-keys&gt;&lt;ref-type name="Journal Article"&gt;17&lt;/ref-type&gt;&lt;contributors&gt;&lt;authors&gt;&lt;author&gt;Curry, Stephen&lt;/author&gt;&lt;author&gt;Mandelkow, Hendrik&lt;/author&gt;&lt;author&gt;Brick, Peter&lt;/author&gt;&lt;author&gt;Franks, Nick&lt;/author&gt;&lt;/authors&gt;&lt;/contributors&gt;&lt;titles&gt;&lt;title&gt;Crystal structure of human serum albumin complexed with fatty acid reveals an asymmetric distribution of binding sites&lt;/title&gt;&lt;secondary-title&gt;Nature Structural &amp;amp; Molecular Biology&lt;/secondary-title&gt;&lt;/titles&gt;&lt;periodical&gt;&lt;full-title&gt;Nature Structural &amp;amp; Molecular Biology&lt;/full-title&gt;&lt;/periodical&gt;&lt;pages&gt;827&lt;/pages&gt;&lt;volume&gt;5&lt;/volume&gt;&lt;number&gt;9&lt;/number&gt;&lt;dates&gt;&lt;year&gt;1998&lt;/year&gt;&lt;/dates&gt;&lt;isbn&gt;1545-9985&lt;/isbn&gt;&lt;urls&gt;&lt;/urls&gt;&lt;/record&gt;&lt;/Cite&gt;&lt;Cite&gt;&lt;Author&gt;Sugio&lt;/Author&gt;&lt;Year&gt;1999&lt;/Year&gt;&lt;RecNum&gt;2388&lt;/RecNum&gt;&lt;record&gt;&lt;rec-number&gt;2388&lt;/rec-number&gt;&lt;foreign-keys&gt;&lt;key app="EN" db-id="vfv02dwd85zdt7e550jx900mexds525eadfv" timestamp="1585208671"&gt;2388&lt;/key&gt;&lt;/foreign-keys&gt;&lt;ref-type name="Journal Article"&gt;17&lt;/ref-type&gt;&lt;contributors&gt;&lt;authors&gt;&lt;author&gt;Sugio, S&lt;/author&gt;&lt;author&gt;Kashima, A&lt;/author&gt;&lt;author&gt;Mochizuki, S&lt;/author&gt;&lt;author&gt;Noda, M&lt;/author&gt;&lt;author&gt;Kobayashi, K&lt;/author&gt;&lt;/authors&gt;&lt;/contributors&gt;&lt;titles&gt;&lt;title&gt;Crystal structure of human serum albumin at 2.5 Å resolution&lt;/title&gt;&lt;secondary-title&gt;Protein engineering&lt;/secondary-title&gt;&lt;/titles&gt;&lt;periodical&gt;&lt;full-title&gt;Protein engineering&lt;/full-title&gt;&lt;/periodical&gt;&lt;pages&gt;439-446&lt;/pages&gt;&lt;volume&gt;12&lt;/volume&gt;&lt;number&gt;6&lt;/number&gt;&lt;dates&gt;&lt;year&gt;1999&lt;/year&gt;&lt;/dates&gt;&lt;isbn&gt;1741-0134&lt;/isbn&gt;&lt;urls&gt;&lt;/urls&gt;&lt;/record&gt;&lt;/Cite&gt;&lt;/EndNote&gt;</w:instrText>
      </w:r>
      <w:r>
        <w:rPr>
          <w:sz w:val="22"/>
        </w:rPr>
        <w:fldChar w:fldCharType="separate"/>
      </w:r>
      <w:r>
        <w:rPr>
          <w:noProof/>
          <w:sz w:val="22"/>
        </w:rPr>
        <w:t>[</w:t>
      </w:r>
      <w:hyperlink w:anchor="_ENREF_105" w:tooltip="Curry, 1998 #2387" w:history="1">
        <w:r>
          <w:rPr>
            <w:noProof/>
            <w:sz w:val="22"/>
          </w:rPr>
          <w:t>105</w:t>
        </w:r>
      </w:hyperlink>
      <w:r>
        <w:rPr>
          <w:noProof/>
          <w:sz w:val="22"/>
        </w:rPr>
        <w:t xml:space="preserve">, </w:t>
      </w:r>
      <w:hyperlink w:anchor="_ENREF_106" w:tooltip="Sugio, 1999 #2388" w:history="1">
        <w:r>
          <w:rPr>
            <w:noProof/>
            <w:sz w:val="22"/>
          </w:rPr>
          <w:t>106</w:t>
        </w:r>
      </w:hyperlink>
      <w:r>
        <w:rPr>
          <w:noProof/>
          <w:sz w:val="22"/>
        </w:rPr>
        <w:t>]</w:t>
      </w:r>
      <w:r>
        <w:rPr>
          <w:sz w:val="22"/>
        </w:rPr>
        <w:fldChar w:fldCharType="end"/>
      </w:r>
      <w:r>
        <w:rPr>
          <w:sz w:val="22"/>
        </w:rPr>
        <w:t xml:space="preserve">. Although Asp38 and His39 are also located in the region, these amino acid residues do not take part in metal ion coordination due to their location </w:t>
      </w:r>
      <w:r>
        <w:rPr>
          <w:sz w:val="22"/>
        </w:rPr>
        <w:fldChar w:fldCharType="begin"/>
      </w:r>
      <w:r>
        <w:rPr>
          <w:sz w:val="22"/>
        </w:rPr>
        <w:instrText xml:space="preserve"> ADDIN EN.CITE &lt;EndNote&gt;&lt;Cite&gt;&lt;Author&gt;Bal&lt;/Author&gt;&lt;Year&gt;2013&lt;/Year&gt;&lt;RecNum&gt;2382&lt;/RecNum&gt;&lt;DisplayText&gt;[100]&lt;/DisplayText&gt;&lt;record&gt;&lt;rec-number&gt;2382&lt;/rec-number&gt;&lt;foreign-keys&gt;&lt;key app="EN" db-id="vfv02dwd85zdt7e550jx900mexds525eadfv" timestamp="1585208669"&gt;2382&lt;/key&gt;&lt;/foreign-keys&gt;&lt;ref-type name="Journal Article"&gt;17&lt;/ref-type&gt;&lt;contributors&gt;&lt;authors&gt;&lt;author&gt;Bal, Wojciech&lt;/author&gt;&lt;author&gt;Sokołowska, Magdalena&lt;/author&gt;&lt;author&gt;Kurowska, Ewa&lt;/author&gt;&lt;author&gt;Faller, Peter&lt;/author&gt;&lt;/authors&gt;&lt;/contributors&gt;&lt;titles&gt;&lt;title&gt;Binding of transition metal ions to albumin: sites, affinities and rates&lt;/title&gt;&lt;secondary-title&gt;Biochimica et Biophysica Acta (BBA)-General Subjects&lt;/secondary-title&gt;&lt;/titles&gt;&lt;periodical&gt;&lt;full-title&gt;Biochimica et Biophysica Acta (BBA)-General Subjects&lt;/full-title&gt;&lt;/periodical&gt;&lt;pages&gt;5444-5455&lt;/pages&gt;&lt;volume&gt;1830&lt;/volume&gt;&lt;number&gt;12&lt;/number&gt;&lt;dates&gt;&lt;year&gt;2013&lt;/year&gt;&lt;/dates&gt;&lt;isbn&gt;0304-4165&lt;/isbn&gt;&lt;urls&gt;&lt;/urls&gt;&lt;/record&gt;&lt;/Cite&gt;&lt;/EndNote&gt;</w:instrText>
      </w:r>
      <w:r>
        <w:rPr>
          <w:sz w:val="22"/>
        </w:rPr>
        <w:fldChar w:fldCharType="separate"/>
      </w:r>
      <w:r>
        <w:rPr>
          <w:noProof/>
          <w:sz w:val="22"/>
        </w:rPr>
        <w:t>[</w:t>
      </w:r>
      <w:hyperlink w:anchor="_ENREF_100" w:tooltip="Bal, 2013 #2382" w:history="1">
        <w:r>
          <w:rPr>
            <w:noProof/>
            <w:sz w:val="22"/>
          </w:rPr>
          <w:t>100</w:t>
        </w:r>
      </w:hyperlink>
      <w:r>
        <w:rPr>
          <w:noProof/>
          <w:sz w:val="22"/>
        </w:rPr>
        <w:t>]</w:t>
      </w:r>
      <w:r>
        <w:rPr>
          <w:sz w:val="22"/>
        </w:rPr>
        <w:fldChar w:fldCharType="end"/>
      </w:r>
      <w:r>
        <w:rPr>
          <w:sz w:val="22"/>
        </w:rPr>
        <w:t xml:space="preserve">. Therefore, this site is specific for metal ions that may effectively bind a protein through a single S bond secondary to high enthalpy. Using fluorescence and UV-VIS spectroscopy Santos et al. (2018) studied the geometry of albumin complexes with thiomersal (ethyl(2-mercaptobenzoato-(2-)-O,S) mercurate(1-) sodium) </w:t>
      </w:r>
      <w:r>
        <w:rPr>
          <w:sz w:val="22"/>
        </w:rPr>
        <w:fldChar w:fldCharType="begin">
          <w:fldData xml:space="preserve">PEVuZE5vdGU+PENpdGU+PEF1dGhvcj5TYW50b3M8L0F1dGhvcj48WWVhcj4yMDE4PC9ZZWFyPjxS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</w:fldData>
        </w:fldChar>
      </w:r>
      <w:r>
        <w:rPr>
          <w:sz w:val="22"/>
        </w:rPr>
        <w:instrText xml:space="preserve"> ADDIN EN.CITE </w:instrText>
      </w:r>
      <w:r>
        <w:rPr>
          <w:sz w:val="22"/>
        </w:rPr>
        <w:fldChar w:fldCharType="begin">
          <w:fldData xml:space="preserve">PEVuZE5vdGU+PENpdGU+PEF1dGhvcj5TYW50b3M8L0F1dGhvcj48WWVhcj4yMDE4PC9ZZWFyPjxS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107" w:tooltip="Santos, 2018 #814" w:history="1">
        <w:r>
          <w:rPr>
            <w:noProof/>
            <w:sz w:val="22"/>
          </w:rPr>
          <w:t>107</w:t>
        </w:r>
      </w:hyperlink>
      <w:r>
        <w:rPr>
          <w:noProof/>
          <w:sz w:val="22"/>
        </w:rPr>
        <w:t>]</w:t>
      </w:r>
      <w:r>
        <w:rPr>
          <w:sz w:val="22"/>
        </w:rPr>
        <w:fldChar w:fldCharType="end"/>
      </w:r>
      <w:r>
        <w:rPr>
          <w:sz w:val="22"/>
        </w:rPr>
        <w:t xml:space="preserve">. Binding thimerosal causes significant structural alterations of the polypeptide chain characterized by an increased proportion of α-helix from 43.9 to 47.8% </w:t>
      </w:r>
      <w:r>
        <w:rPr>
          <w:sz w:val="22"/>
        </w:rPr>
        <w:fldChar w:fldCharType="begin"/>
      </w:r>
      <w:r>
        <w:rPr>
          <w:sz w:val="22"/>
        </w:rPr>
        <w:instrText xml:space="preserve"> ADDIN EN.CITE &lt;EndNote&gt;&lt;Cite&gt;&lt;Author&gt;Santos&lt;/Author&gt;&lt;Year&gt;2018&lt;/Year&gt;&lt;RecNum&gt;2389&lt;/RecNum&gt;&lt;DisplayText&gt;[108]&lt;/DisplayText&gt;&lt;record&gt;&lt;rec-number&gt;2389&lt;/rec-number&gt;&lt;foreign-keys&gt;&lt;key app="EN" db-id="vfv02dwd85zdt7e550jx900mexds525eadfv" timestamp="1585208672"&gt;2389&lt;/key&gt;&lt;/foreign-keys&gt;&lt;ref-type name="Journal Article"&gt;17&lt;/ref-type&gt;&lt;contributors&gt;&lt;authors&gt;&lt;author&gt;Santos, João César N&lt;/author&gt;&lt;author&gt;da Silva, Isabella M&lt;/author&gt;&lt;author&gt;Braga, Taniris C&lt;/author&gt;&lt;author&gt;de Fátima, Ângelo&lt;/author&gt;&lt;author&gt;Figueiredo, Isis M&lt;/author&gt;&lt;author&gt;Santos, Josué Carinhanha Caldas&lt;/author&gt;&lt;/authors&gt;&lt;/contributors&gt;&lt;titles&gt;&lt;title&gt;Thimerosal changes protein conformation and increase the rate of fibrillation in physiological conditions: Spectroscopic studies using bovine serum albumin (BSA)&lt;/title&gt;&lt;secondary-title&gt;International journal of biological macromolecules&lt;/secondary-title&gt;&lt;/titles&gt;&lt;periodical&gt;&lt;full-title&gt;International journal of biological macromolecules&lt;/full-title&gt;&lt;/periodical&gt;&lt;pages&gt;1032-1040&lt;/pages&gt;&lt;volume&gt;113&lt;/volume&gt;&lt;dates&gt;&lt;year&gt;2018&lt;/year&gt;&lt;/dates&gt;&lt;isbn&gt;0141-8130&lt;/isbn&gt;&lt;urls&gt;&lt;/urls&gt;&lt;/record&gt;&lt;/Cite&gt;&lt;/EndNote&gt;</w:instrText>
      </w:r>
      <w:r>
        <w:rPr>
          <w:sz w:val="22"/>
        </w:rPr>
        <w:fldChar w:fldCharType="separate"/>
      </w:r>
      <w:r>
        <w:rPr>
          <w:noProof/>
          <w:sz w:val="22"/>
        </w:rPr>
        <w:t>[</w:t>
      </w:r>
      <w:hyperlink w:anchor="_ENREF_108" w:tooltip="Santos, 2018 #2389" w:history="1">
        <w:r>
          <w:rPr>
            <w:noProof/>
            <w:sz w:val="22"/>
          </w:rPr>
          <w:t>108</w:t>
        </w:r>
      </w:hyperlink>
      <w:r>
        <w:rPr>
          <w:noProof/>
          <w:sz w:val="22"/>
        </w:rPr>
        <w:t>]</w:t>
      </w:r>
      <w:r>
        <w:rPr>
          <w:sz w:val="22"/>
        </w:rPr>
        <w:fldChar w:fldCharType="end"/>
      </w:r>
      <w:r>
        <w:rPr>
          <w:sz w:val="22"/>
        </w:rPr>
        <w:t>. The binding mechanism proposed by the authors includes binding of thiomersal to albumin via the free Cys</w:t>
      </w:r>
      <w:r>
        <w:rPr>
          <w:sz w:val="22"/>
          <w:vertAlign w:val="subscript"/>
        </w:rPr>
        <w:t>34</w:t>
      </w:r>
      <w:r>
        <w:rPr>
          <w:sz w:val="22"/>
        </w:rPr>
        <w:t xml:space="preserve"> residue, resulting in BSA-HgС</w:t>
      </w:r>
      <w:r>
        <w:rPr>
          <w:sz w:val="22"/>
          <w:vertAlign w:val="subscript"/>
        </w:rPr>
        <w:t>2</w:t>
      </w:r>
      <w:r>
        <w:rPr>
          <w:sz w:val="22"/>
        </w:rPr>
        <w:t>H</w:t>
      </w:r>
      <w:r>
        <w:rPr>
          <w:sz w:val="22"/>
          <w:vertAlign w:val="subscript"/>
        </w:rPr>
        <w:t>5</w:t>
      </w:r>
      <w:r>
        <w:rPr>
          <w:sz w:val="22"/>
        </w:rPr>
        <w:t xml:space="preserve"> adduct formation. The process is accompanied by thiosalicylic acid (C</w:t>
      </w:r>
      <w:r>
        <w:rPr>
          <w:sz w:val="22"/>
          <w:vertAlign w:val="subscript"/>
        </w:rPr>
        <w:t>7</w:t>
      </w:r>
      <w:r>
        <w:rPr>
          <w:sz w:val="22"/>
        </w:rPr>
        <w:t>H</w:t>
      </w:r>
      <w:r>
        <w:rPr>
          <w:sz w:val="22"/>
          <w:vertAlign w:val="subscript"/>
        </w:rPr>
        <w:t>6</w:t>
      </w:r>
      <w:r>
        <w:rPr>
          <w:sz w:val="22"/>
        </w:rPr>
        <w:t>O</w:t>
      </w:r>
      <w:r>
        <w:rPr>
          <w:sz w:val="22"/>
          <w:vertAlign w:val="subscript"/>
        </w:rPr>
        <w:t>2</w:t>
      </w:r>
      <w:r>
        <w:rPr>
          <w:sz w:val="22"/>
        </w:rPr>
        <w:t>S) release that electrostatically interacts with amino acids of the modified protein side-chain.</w:t>
      </w:r>
    </w:p>
    <w:p>
      <w:pPr>
        <w:numPr>
          <w:ilvl w:val="0"/>
          <w:numId w:val="3"/>
        </w:numPr>
        <w:spacing w:line="480" w:lineRule="auto"/>
        <w:jc w:val="both"/>
        <w:rPr>
          <w:b/>
          <w:sz w:val="22"/>
        </w:rPr>
      </w:pPr>
      <w:r>
        <w:rPr>
          <w:sz w:val="22"/>
        </w:rPr>
        <w:t xml:space="preserve">The third site of metal binding is the A site, also known as </w:t>
      </w:r>
      <w:bookmarkStart w:id="14" w:name="_Hlk25714867"/>
      <w:r>
        <w:rPr>
          <w:sz w:val="22"/>
        </w:rPr>
        <w:t xml:space="preserve">a multi-metal binding site </w:t>
      </w:r>
      <w:bookmarkEnd w:id="14"/>
      <w:r>
        <w:rPr>
          <w:sz w:val="22"/>
        </w:rPr>
        <w:t>(MBS). MBS plays a key role in Cd</w:t>
      </w:r>
      <w:r>
        <w:rPr>
          <w:sz w:val="22"/>
          <w:vertAlign w:val="superscript"/>
        </w:rPr>
        <w:t>2+</w:t>
      </w:r>
      <w:r>
        <w:rPr>
          <w:sz w:val="22"/>
        </w:rPr>
        <w:t xml:space="preserve"> and Zn</w:t>
      </w:r>
      <w:r>
        <w:rPr>
          <w:sz w:val="22"/>
          <w:vertAlign w:val="superscript"/>
        </w:rPr>
        <w:t>2+</w:t>
      </w:r>
      <w:r>
        <w:rPr>
          <w:sz w:val="22"/>
        </w:rPr>
        <w:t xml:space="preserve"> binding </w:t>
      </w:r>
      <w:r>
        <w:rPr>
          <w:sz w:val="22"/>
        </w:rPr>
        <w:fldChar w:fldCharType="begin"/>
      </w:r>
      <w:r>
        <w:rPr>
          <w:sz w:val="22"/>
        </w:rPr>
        <w:instrText xml:space="preserve"> ADDIN EN.CITE &lt;EndNote&gt;&lt;Cite&gt;&lt;Author&gt;Goumakos&lt;/Author&gt;&lt;Year&gt;1991&lt;/Year&gt;&lt;RecNum&gt;2390&lt;/RecNum&gt;&lt;DisplayText&gt;[109, 110]&lt;/DisplayText&gt;&lt;record&gt;&lt;rec-number&gt;2390&lt;/rec-number&gt;&lt;foreign-keys&gt;&lt;key app="EN" db-id="vfv02dwd85zdt7e550jx900mexds525eadfv" timestamp="1585208672"&gt;2390&lt;/key&gt;&lt;/foreign-keys&gt;&lt;ref-type name="Journal Article"&gt;17&lt;/ref-type&gt;&lt;contributors&gt;&lt;authors&gt;&lt;author&gt;Goumakos, William&lt;/author&gt;&lt;author&gt;Laussac, Jean-Pierre&lt;/author&gt;&lt;author&gt;Sarkar, Bibudhendra&lt;/author&gt;&lt;/authors&gt;&lt;/contributors&gt;&lt;titles&gt;&lt;title&gt;Binding of cadmium (II) and zinc (II) to human and dog serum albumins. An equilibrium dialysis and 113Cd-NMR study&lt;/title&gt;&lt;secondary-title&gt;Biochemistry and cell biology&lt;/secondary-title&gt;&lt;/titles&gt;&lt;periodical&gt;&lt;full-title&gt;Biochemistry and cell biology&lt;/full-title&gt;&lt;/periodical&gt;&lt;pages&gt;809-820&lt;/pages&gt;&lt;volume&gt;69&lt;/volume&gt;&lt;number&gt;12&lt;/number&gt;&lt;dates&gt;&lt;year&gt;1991&lt;/year&gt;&lt;/dates&gt;&lt;isbn&gt;0829-8211&lt;/isbn&gt;&lt;urls&gt;&lt;/urls&gt;&lt;/record&gt;&lt;/Cite&gt;&lt;Cite&gt;&lt;Author&gt;Sadler&lt;/Author&gt;&lt;Year&gt;1996&lt;/Year&gt;&lt;RecNum&gt;2391&lt;/RecNum&gt;&lt;record&gt;&lt;rec-number&gt;2391&lt;/rec-number&gt;&lt;foreign-keys&gt;&lt;key app="EN" db-id="vfv02dwd85zdt7e550jx900mexds525eadfv" timestamp="1585208672"&gt;2391&lt;/key&gt;&lt;/foreign-keys&gt;&lt;ref-type name="Journal Article"&gt;17&lt;/ref-type&gt;&lt;contributors&gt;&lt;authors&gt;&lt;author&gt;Sadler, Peter J&lt;/author&gt;&lt;author&gt;Viles, John H&lt;/author&gt;&lt;/authors&gt;&lt;/contributors&gt;&lt;titles&gt;&lt;title&gt;1H and 113Cd NMR investigations of Cd2+ and Zn2+ binding sites on serum albumin: competition with Ca2+, Ni2+, Cu2+, and Zn2+&lt;/title&gt;&lt;secondary-title&gt;Inorganic Chemistry&lt;/secondary-title&gt;&lt;/titles&gt;&lt;periodical&gt;&lt;full-title&gt;Inorganic chemistry&lt;/full-title&gt;&lt;/periodical&gt;&lt;pages&gt;4490-4496&lt;/pages&gt;&lt;volume&gt;35&lt;/volume&gt;&lt;number&gt;15&lt;/number&gt;&lt;dates&gt;&lt;year&gt;1996&lt;/year&gt;&lt;/dates&gt;&lt;isbn&gt;0020-1669&lt;/isbn&gt;&lt;urls&gt;&lt;/urls&gt;&lt;/record&gt;&lt;/Cite&gt;&lt;/EndNote&gt;</w:instrText>
      </w:r>
      <w:r>
        <w:rPr>
          <w:sz w:val="22"/>
        </w:rPr>
        <w:fldChar w:fldCharType="separate"/>
      </w:r>
      <w:r>
        <w:rPr>
          <w:noProof/>
          <w:sz w:val="22"/>
        </w:rPr>
        <w:t>[</w:t>
      </w:r>
      <w:hyperlink w:anchor="_ENREF_109" w:tooltip="Goumakos, 1991 #2390" w:history="1">
        <w:r>
          <w:rPr>
            <w:noProof/>
            <w:sz w:val="22"/>
          </w:rPr>
          <w:t>109</w:t>
        </w:r>
      </w:hyperlink>
      <w:r>
        <w:rPr>
          <w:noProof/>
          <w:sz w:val="22"/>
        </w:rPr>
        <w:t xml:space="preserve">, </w:t>
      </w:r>
      <w:hyperlink w:anchor="_ENREF_110" w:tooltip="Sadler, 1996 #2391" w:history="1">
        <w:r>
          <w:rPr>
            <w:noProof/>
            <w:sz w:val="22"/>
          </w:rPr>
          <w:t>110</w:t>
        </w:r>
      </w:hyperlink>
      <w:r>
        <w:rPr>
          <w:noProof/>
          <w:sz w:val="22"/>
        </w:rPr>
        <w:t>]</w:t>
      </w:r>
      <w:r>
        <w:rPr>
          <w:sz w:val="22"/>
        </w:rPr>
        <w:fldChar w:fldCharType="end"/>
      </w:r>
      <w:r>
        <w:rPr>
          <w:sz w:val="22"/>
        </w:rPr>
        <w:t xml:space="preserve">, although it may also take part in the </w:t>
      </w:r>
      <w:r>
        <w:rPr>
          <w:sz w:val="22"/>
        </w:rPr>
        <w:lastRenderedPageBreak/>
        <w:t>transport of Ni(II) and Cu(II) ions. NMR studies of the structure demonstrated that metal binding is determined by the nitrogen atoms of His</w:t>
      </w:r>
      <w:r>
        <w:rPr>
          <w:sz w:val="22"/>
          <w:vertAlign w:val="subscript"/>
        </w:rPr>
        <w:t>67</w:t>
      </w:r>
      <w:r>
        <w:rPr>
          <w:sz w:val="22"/>
        </w:rPr>
        <w:t xml:space="preserve"> and His</w:t>
      </w:r>
      <w:r>
        <w:rPr>
          <w:sz w:val="22"/>
          <w:vertAlign w:val="subscript"/>
        </w:rPr>
        <w:t>247</w:t>
      </w:r>
      <w:r>
        <w:rPr>
          <w:sz w:val="22"/>
        </w:rPr>
        <w:t>, as well as Asp</w:t>
      </w:r>
      <w:r>
        <w:rPr>
          <w:sz w:val="22"/>
          <w:vertAlign w:val="subscript"/>
        </w:rPr>
        <w:t>249</w:t>
      </w:r>
      <w:r>
        <w:rPr>
          <w:sz w:val="22"/>
        </w:rPr>
        <w:t xml:space="preserve"> and Asn</w:t>
      </w:r>
      <w:r>
        <w:rPr>
          <w:sz w:val="22"/>
          <w:vertAlign w:val="subscript"/>
        </w:rPr>
        <w:t>99</w:t>
      </w:r>
      <w:r>
        <w:rPr>
          <w:sz w:val="22"/>
        </w:rPr>
        <w:t xml:space="preserve">. Metal-binding also occurs at site B, showing an affinity for Cd(II) and Mn(II), although its particular location and configuration have yet to be estimated </w:t>
      </w:r>
      <w:r>
        <w:rPr>
          <w:sz w:val="22"/>
        </w:rPr>
        <w:fldChar w:fldCharType="begin"/>
      </w:r>
      <w:r>
        <w:rPr>
          <w:sz w:val="22"/>
        </w:rPr>
        <w:instrText xml:space="preserve"> ADDIN EN.CITE &lt;EndNote&gt;&lt;Cite&gt;&lt;Author&gt;Fanali&lt;/Author&gt;&lt;Year&gt;2012&lt;/Year&gt;&lt;RecNum&gt;2376&lt;/RecNum&gt;&lt;DisplayText&gt;[93]&lt;/DisplayText&gt;&lt;record&gt;&lt;rec-number&gt;2376&lt;/rec-number&gt;&lt;foreign-keys&gt;&lt;key app="EN" db-id="vfv02dwd85zdt7e550jx900mexds525eadfv" timestamp="1585208667"&gt;2376&lt;/key&gt;&lt;/foreign-keys&gt;&lt;ref-type name="Journal Article"&gt;17&lt;/ref-type&gt;&lt;contributors&gt;&lt;authors&gt;&lt;author&gt;Fanali, Gabriella&lt;/author&gt;&lt;author&gt;Di Masi, Alessandra&lt;/author&gt;&lt;author&gt;Trezza, Viviana&lt;/author&gt;&lt;author&gt;Marino, Maria&lt;/author&gt;&lt;author&gt;Fasano, Mauro&lt;/author&gt;&lt;author&gt;Ascenzi, Paolo&lt;/author&gt;&lt;/authors&gt;&lt;/contributors&gt;&lt;titles&gt;&lt;title&gt;Human serum albumin: from bench to bedside&lt;/title&gt;&lt;secondary-title&gt;Molecular aspects of medicine&lt;/secondary-title&gt;&lt;/titles&gt;&lt;periodical&gt;&lt;full-title&gt;Molecular Aspects of Medicine&lt;/full-title&gt;&lt;/periodical&gt;&lt;pages&gt;209-290&lt;/pages&gt;&lt;volume&gt;33&lt;/volume&gt;&lt;number&gt;3&lt;/number&gt;&lt;dates&gt;&lt;year&gt;2012&lt;/year&gt;&lt;/dates&gt;&lt;isbn&gt;0098-2997&lt;/isbn&gt;&lt;urls&gt;&lt;/urls&gt;&lt;/record&gt;&lt;/Cite&gt;&lt;/EndNote&gt;</w:instrText>
      </w:r>
      <w:r>
        <w:rPr>
          <w:sz w:val="22"/>
        </w:rPr>
        <w:fldChar w:fldCharType="separate"/>
      </w:r>
      <w:r>
        <w:rPr>
          <w:noProof/>
          <w:sz w:val="22"/>
        </w:rPr>
        <w:t>[</w:t>
      </w:r>
      <w:hyperlink w:anchor="_ENREF_93" w:tooltip="Fanali, 2012 #2376" w:history="1">
        <w:r>
          <w:rPr>
            <w:noProof/>
            <w:sz w:val="22"/>
          </w:rPr>
          <w:t>93</w:t>
        </w:r>
      </w:hyperlink>
      <w:r>
        <w:rPr>
          <w:noProof/>
          <w:sz w:val="22"/>
        </w:rPr>
        <w:t>]</w:t>
      </w:r>
      <w:r>
        <w:rPr>
          <w:sz w:val="22"/>
        </w:rPr>
        <w:fldChar w:fldCharType="end"/>
      </w:r>
      <w:r>
        <w:rPr>
          <w:sz w:val="22"/>
        </w:rPr>
        <w:t>. Based on the role of nitrogen atoms as electron donors in sites A and B, it can be proposed that they do not significantly contribute to Hg binding.</w:t>
      </w:r>
    </w:p>
    <w:p>
      <w:pPr>
        <w:spacing w:line="480" w:lineRule="auto"/>
        <w:ind w:left="360"/>
        <w:jc w:val="both"/>
        <w:rPr>
          <w:sz w:val="22"/>
        </w:rPr>
      </w:pPr>
      <w:r>
        <w:rPr>
          <w:sz w:val="22"/>
        </w:rPr>
        <w:t xml:space="preserve">Although the other roles of Hg-HSA conjugates apart from transport have yet to be clarified, studies these compounds may have a direct impact on Hg toxicity. Particularly, a U-shaped response to MeHg-albumin conjugate (MeHg-HSA) was noted in N9 microglial cells. Low MeHg-HAS treatment resulted in increased cell viability and proliferation as well as reduced expression of proinflammatory TNFα and IL1β, whereas high-concentrations caused the opposite effects. ERK/MAPKs and STAT3 pathway activation appear to underly both effects </w:t>
      </w:r>
      <w:r>
        <w:rPr>
          <w:sz w:val="22"/>
        </w:rPr>
        <w:fldChar w:fldCharType="begin"/>
      </w:r>
      <w:r>
        <w:rPr>
          <w:sz w:val="22"/>
        </w:rPr>
        <w:instrText xml:space="preserve"> ADDIN EN.CITE &lt;EndNote&gt;&lt;Cite&gt;&lt;Author&gt;Tan&lt;/Author&gt;&lt;Year&gt;2019&lt;/Year&gt;&lt;RecNum&gt;2392&lt;/RecNum&gt;&lt;DisplayText&gt;[111]&lt;/DisplayText&gt;&lt;record&gt;&lt;rec-number&gt;2392&lt;/rec-number&gt;&lt;foreign-keys&gt;&lt;key app="EN" db-id="vfv02dwd85zdt7e550jx900mexds525eadfv" timestamp="1585208673"&gt;2392&lt;/key&gt;&lt;/foreign-keys&gt;&lt;ref-type name="Journal Article"&gt;17&lt;/ref-type&gt;&lt;contributors&gt;&lt;authors&gt;&lt;author&gt;Tan, Qiaozhu&lt;/author&gt;&lt;author&gt;Zhang, Ming&lt;/author&gt;&lt;author&gt;Geng, Lujing&lt;/author&gt;&lt;author&gt;Xia, Zhenghua&lt;/author&gt;&lt;author&gt;Li, Cen&lt;/author&gt;&lt;author&gt;Usman, Muhammad&lt;/author&gt;&lt;author&gt;Du, Yuzhi&lt;/author&gt;&lt;author&gt;Wei, Lixin&lt;/author&gt;&lt;author&gt;Bi, Hongtao&lt;/author&gt;&lt;/authors&gt;&lt;/contributors&gt;&lt;titles&gt;&lt;title&gt;Hormesis of methylmercury-human serum albumin conjugate on N9 microglia via ERK/MAPKs and STAT3 signaling pathways&lt;/title&gt;&lt;secondary-title&gt;Toxicology and Applied Pharmacology&lt;/secondary-title&gt;&lt;/titles&gt;&lt;periodical&gt;&lt;full-title&gt;Toxicology and applied pharmacology&lt;/full-title&gt;&lt;/periodical&gt;&lt;pages&gt;59-66&lt;/pages&gt;&lt;volume&gt;362&lt;/volume&gt;&lt;dates&gt;&lt;year&gt;2019&lt;/year&gt;&lt;/dates&gt;&lt;isbn&gt;0041-008X&lt;/isbn&gt;&lt;urls&gt;&lt;/urls&gt;&lt;/record&gt;&lt;/Cite&gt;&lt;/EndNote&gt;</w:instrText>
      </w:r>
      <w:r>
        <w:rPr>
          <w:sz w:val="22"/>
        </w:rPr>
        <w:fldChar w:fldCharType="separate"/>
      </w:r>
      <w:r>
        <w:rPr>
          <w:noProof/>
          <w:sz w:val="22"/>
        </w:rPr>
        <w:t>[</w:t>
      </w:r>
      <w:hyperlink w:anchor="_ENREF_111" w:tooltip="Tan, 2019 #2392" w:history="1">
        <w:r>
          <w:rPr>
            <w:noProof/>
            <w:sz w:val="22"/>
          </w:rPr>
          <w:t>111</w:t>
        </w:r>
      </w:hyperlink>
      <w:r>
        <w:rPr>
          <w:noProof/>
          <w:sz w:val="22"/>
        </w:rPr>
        <w:t>]</w:t>
      </w:r>
      <w:r>
        <w:rPr>
          <w:sz w:val="22"/>
        </w:rPr>
        <w:fldChar w:fldCharType="end"/>
      </w:r>
      <w:r>
        <w:rPr>
          <w:sz w:val="22"/>
        </w:rPr>
        <w:t xml:space="preserve">. In addition, exposure to MeHg resulted in a remarkable elevation of MeHg-HSA adduct transport from plasma to CSF preceding brain damage, suggestive of efficient mechanisms for Hg transport into the brain </w:t>
      </w:r>
      <w:r>
        <w:rPr>
          <w:sz w:val="22"/>
        </w:rPr>
        <w:fldChar w:fldCharType="begin"/>
      </w:r>
      <w:r>
        <w:rPr>
          <w:sz w:val="22"/>
        </w:rPr>
        <w:instrText xml:space="preserve"> ADDIN EN.CITE &lt;EndNote&gt;&lt;Cite&gt;&lt;Author&gt;Nakamura&lt;/Author&gt;&lt;Year&gt;2011&lt;/Year&gt;&lt;RecNum&gt;2393&lt;/RecNum&gt;&lt;DisplayText&gt;[112]&lt;/DisplayText&gt;&lt;record&gt;&lt;rec-number&gt;2393&lt;/rec-number&gt;&lt;foreign-keys&gt;&lt;key app="EN" db-id="vfv02dwd85zdt7e550jx900mexds525eadfv" timestamp="1585208673"&gt;2393&lt;/key&gt;&lt;/foreign-keys&gt;&lt;ref-type name="Journal Article"&gt;17&lt;/ref-type&gt;&lt;contributors&gt;&lt;authors&gt;&lt;author&gt;Nakamura, Masaaki&lt;/author&gt;&lt;author&gt;Yasutake, Akira&lt;/author&gt;&lt;author&gt;Fujimura, Masatake&lt;/author&gt;&lt;author&gt;Hachiya, Noriyuki&lt;/author&gt;&lt;author&gt;Marumoto, Masumi&lt;/author&gt;&lt;/authors&gt;&lt;/contributors&gt;&lt;titles&gt;&lt;title&gt;Effect of methylmercury administration on choroid plexus function in rats&lt;/title&gt;&lt;secondary-title&gt;Archives of toxicology&lt;/secondary-title&gt;&lt;/titles&gt;&lt;periodical&gt;&lt;full-title&gt;Archives of toxicology&lt;/full-title&gt;&lt;/periodical&gt;&lt;pages&gt;911-918&lt;/pages&gt;&lt;volume&gt;85&lt;/volume&gt;&lt;number&gt;8&lt;/number&gt;&lt;dates&gt;&lt;year&gt;2011&lt;/year&gt;&lt;/dates&gt;&lt;isbn&gt;0340-5761&lt;/isbn&gt;&lt;urls&gt;&lt;/urls&gt;&lt;/record&gt;&lt;/Cite&gt;&lt;/EndNote&gt;</w:instrText>
      </w:r>
      <w:r>
        <w:rPr>
          <w:sz w:val="22"/>
        </w:rPr>
        <w:fldChar w:fldCharType="separate"/>
      </w:r>
      <w:r>
        <w:rPr>
          <w:noProof/>
          <w:sz w:val="22"/>
        </w:rPr>
        <w:t>[</w:t>
      </w:r>
      <w:hyperlink w:anchor="_ENREF_112" w:tooltip="Nakamura, 2011 #2393" w:history="1">
        <w:r>
          <w:rPr>
            <w:noProof/>
            <w:sz w:val="22"/>
          </w:rPr>
          <w:t>112</w:t>
        </w:r>
      </w:hyperlink>
      <w:r>
        <w:rPr>
          <w:noProof/>
          <w:sz w:val="22"/>
        </w:rPr>
        <w:t>]</w:t>
      </w:r>
      <w:r>
        <w:rPr>
          <w:sz w:val="22"/>
        </w:rPr>
        <w:fldChar w:fldCharType="end"/>
      </w:r>
      <w:r>
        <w:rPr>
          <w:sz w:val="22"/>
        </w:rPr>
        <w:t>.</w:t>
      </w:r>
    </w:p>
    <w:p>
      <w:pPr>
        <w:numPr>
          <w:ilvl w:val="1"/>
          <w:numId w:val="2"/>
        </w:numPr>
        <w:spacing w:line="480" w:lineRule="auto"/>
        <w:jc w:val="both"/>
        <w:rPr>
          <w:bCs/>
          <w:i/>
          <w:iCs/>
          <w:sz w:val="22"/>
        </w:rPr>
      </w:pPr>
      <w:r>
        <w:rPr>
          <w:bCs/>
          <w:i/>
          <w:iCs/>
          <w:sz w:val="22"/>
        </w:rPr>
        <w:t>Metallothioneins</w:t>
      </w:r>
    </w:p>
    <w:p>
      <w:pPr>
        <w:spacing w:line="480" w:lineRule="auto"/>
        <w:jc w:val="both"/>
        <w:rPr>
          <w:b/>
          <w:sz w:val="22"/>
        </w:rPr>
      </w:pPr>
      <w:bookmarkStart w:id="15" w:name="_Hlk25714941"/>
      <w:r>
        <w:rPr>
          <w:bCs/>
          <w:sz w:val="22"/>
        </w:rPr>
        <w:t xml:space="preserve">Metallothioneins </w:t>
      </w:r>
      <w:r>
        <w:rPr>
          <w:sz w:val="22"/>
        </w:rPr>
        <w:t xml:space="preserve">represent a family of Cys-rich proteins being capable of binding divalent metals </w:t>
      </w:r>
      <w:bookmarkEnd w:id="15"/>
      <w:r>
        <w:rPr>
          <w:sz w:val="22"/>
        </w:rPr>
        <w:fldChar w:fldCharType="begin"/>
      </w:r>
      <w:r>
        <w:rPr>
          <w:sz w:val="22"/>
        </w:rPr>
        <w:instrText xml:space="preserve"> ADDIN EN.CITE &lt;EndNote&gt;&lt;Cite&gt;&lt;Author&gt;Palacios&lt;/Author&gt;&lt;Year&gt;2013&lt;/Year&gt;&lt;RecNum&gt;2394&lt;/RecNum&gt;&lt;DisplayText&gt;[113]&lt;/DisplayText&gt;&lt;record&gt;&lt;rec-number&gt;2394&lt;/rec-number&gt;&lt;foreign-keys&gt;&lt;key app="EN" db-id="vfv02dwd85zdt7e550jx900mexds525eadfv" timestamp="1585208673"&gt;2394&lt;/key&gt;&lt;/foreign-keys&gt;&lt;ref-type name="Journal Article"&gt;17&lt;/ref-type&gt;&lt;contributors&gt;&lt;authors&gt;&lt;author&gt;Palacios, Òscar&lt;/author&gt;&lt;author&gt;Capdevila, Mercè&lt;/author&gt;&lt;/authors&gt;&lt;/contributors&gt;&lt;titles&gt;&lt;title&gt;Metallothioneins and Mercury&lt;/title&gt;&lt;secondary-title&gt;Encyclopedia of Metalloproteins&lt;/secondary-title&gt;&lt;/titles&gt;&lt;periodical&gt;&lt;full-title&gt;Encyclopedia of Metalloproteins&lt;/full-title&gt;&lt;/periodical&gt;&lt;pages&gt;1386-1390&lt;/pages&gt;&lt;dates&gt;&lt;year&gt;2013&lt;/year&gt;&lt;/dates&gt;&lt;isbn&gt;1461415322&lt;/isbn&gt;&lt;urls&gt;&lt;/urls&gt;&lt;/record&gt;&lt;/Cite&gt;&lt;/EndNote&gt;</w:instrText>
      </w:r>
      <w:r>
        <w:rPr>
          <w:sz w:val="22"/>
        </w:rPr>
        <w:fldChar w:fldCharType="separate"/>
      </w:r>
      <w:r>
        <w:rPr>
          <w:noProof/>
          <w:sz w:val="22"/>
        </w:rPr>
        <w:t>[</w:t>
      </w:r>
      <w:hyperlink w:anchor="_ENREF_113" w:tooltip="Palacios, 2013 #2394" w:history="1">
        <w:r>
          <w:rPr>
            <w:noProof/>
            <w:sz w:val="22"/>
          </w:rPr>
          <w:t>113</w:t>
        </w:r>
      </w:hyperlink>
      <w:r>
        <w:rPr>
          <w:noProof/>
          <w:sz w:val="22"/>
        </w:rPr>
        <w:t>]</w:t>
      </w:r>
      <w:r>
        <w:rPr>
          <w:sz w:val="22"/>
        </w:rPr>
        <w:fldChar w:fldCharType="end"/>
      </w:r>
      <w:r>
        <w:rPr>
          <w:sz w:val="22"/>
        </w:rPr>
        <w:t xml:space="preserve">. Mammalian MTs have a molecular mass of 6-7 kDa containing 61-62 amino acids with 20 Cys residues </w:t>
      </w:r>
      <w:r>
        <w:rPr>
          <w:sz w:val="22"/>
        </w:rPr>
        <w:fldChar w:fldCharType="begin"/>
      </w:r>
      <w:r>
        <w:rPr>
          <w:sz w:val="22"/>
        </w:rPr>
        <w:instrText xml:space="preserve"> ADDIN EN.CITE &lt;EndNote&gt;&lt;Cite&gt;&lt;Author&gt;Grennan&lt;/Author&gt;&lt;Year&gt;2011&lt;/Year&gt;&lt;RecNum&gt;2395&lt;/RecNum&gt;&lt;DisplayText&gt;[91]&lt;/DisplayText&gt;&lt;record&gt;&lt;rec-number&gt;2395&lt;/rec-number&gt;&lt;foreign-keys&gt;&lt;key app="EN" db-id="vfv02dwd85zdt7e550jx900mexds525eadfv" timestamp="1585208673"&gt;2395&lt;/key&gt;&lt;/foreign-keys&gt;&lt;ref-type name="Journal Article"&gt;17&lt;/ref-type&gt;&lt;contributors&gt;&lt;authors&gt;&lt;author&gt;Grennan, Aleel K&lt;/author&gt;&lt;/authors&gt;&lt;/contributors&gt;&lt;titles&gt;&lt;title&gt;Metallothioneins, a diverse protein family&lt;/title&gt;&lt;secondary-title&gt;Plant Physiology&lt;/secondary-title&gt;&lt;/titles&gt;&lt;periodical&gt;&lt;full-title&gt;Plant Physiology&lt;/full-title&gt;&lt;/periodical&gt;&lt;pages&gt;1750-1751&lt;/pages&gt;&lt;volume&gt;155&lt;/volume&gt;&lt;number&gt;4&lt;/number&gt;&lt;dates&gt;&lt;year&gt;2011&lt;/year&gt;&lt;/dates&gt;&lt;isbn&gt;0032-0889&lt;/isbn&gt;&lt;urls&gt;&lt;/urls&gt;&lt;/record&gt;&lt;/Cite&gt;&lt;/EndNote&gt;</w:instrText>
      </w:r>
      <w:r>
        <w:rPr>
          <w:sz w:val="22"/>
        </w:rPr>
        <w:fldChar w:fldCharType="separate"/>
      </w:r>
      <w:r>
        <w:rPr>
          <w:noProof/>
          <w:sz w:val="22"/>
        </w:rPr>
        <w:t>[</w:t>
      </w:r>
      <w:hyperlink w:anchor="_ENREF_91" w:tooltip="Grennan, 2011 #2395" w:history="1">
        <w:r>
          <w:rPr>
            <w:noProof/>
            <w:sz w:val="22"/>
          </w:rPr>
          <w:t>91</w:t>
        </w:r>
      </w:hyperlink>
      <w:r>
        <w:rPr>
          <w:noProof/>
          <w:sz w:val="22"/>
        </w:rPr>
        <w:t>]</w:t>
      </w:r>
      <w:r>
        <w:rPr>
          <w:sz w:val="22"/>
        </w:rPr>
        <w:fldChar w:fldCharType="end"/>
      </w:r>
      <w:r>
        <w:rPr>
          <w:sz w:val="22"/>
        </w:rPr>
        <w:t xml:space="preserve">, although aromatic His and Tyr are absent. One MT molecule may transport up to 7 divalent or 12 monovalent metals </w:t>
      </w:r>
      <w:r>
        <w:rPr>
          <w:sz w:val="22"/>
        </w:rPr>
        <w:fldChar w:fldCharType="begin"/>
      </w:r>
      <w:r>
        <w:rPr>
          <w:sz w:val="22"/>
        </w:rPr>
        <w:instrText xml:space="preserve"> ADDIN EN.CITE &lt;EndNote&gt;&lt;Cite&gt;&lt;Author&gt;Henkel&lt;/Author&gt;&lt;Year&gt;2004&lt;/Year&gt;&lt;RecNum&gt;2396&lt;/RecNum&gt;&lt;DisplayText&gt;[114]&lt;/DisplayText&gt;&lt;record&gt;&lt;rec-number&gt;2396&lt;/rec-number&gt;&lt;foreign-keys&gt;&lt;key app="EN" db-id="vfv02dwd85zdt7e550jx900mexds525eadfv" timestamp="1585208674"&gt;2396&lt;/key&gt;&lt;/foreign-keys&gt;&lt;ref-type name="Journal Article"&gt;17&lt;/ref-type&gt;&lt;contributors&gt;&lt;authors&gt;&lt;author&gt;Henkel, Gerald&lt;/author&gt;&lt;author&gt;Krebs, Bernt&lt;/author&gt;&lt;/authors&gt;&lt;/contributors&gt;&lt;titles&gt;&lt;title&gt;Metallothioneins: zinc, cadmium, mercury, and copper thiolates and selenolates mimicking protein active site features− structural aspects and biological implications&lt;/title&gt;&lt;secondary-title&gt;Chemical reviews&lt;/secondary-title&gt;&lt;/titles&gt;&lt;periodical&gt;&lt;full-title&gt;Chemical reviews&lt;/full-title&gt;&lt;/periodical&gt;&lt;pages&gt;801-824&lt;/pages&gt;&lt;volume&gt;104&lt;/volume&gt;&lt;number&gt;2&lt;/number&gt;&lt;dates&gt;&lt;year&gt;2004&lt;/year&gt;&lt;/dates&gt;&lt;isbn&gt;0009-2665&lt;/isbn&gt;&lt;urls&gt;&lt;/urls&gt;&lt;/record&gt;&lt;/Cite&gt;&lt;/EndNote&gt;</w:instrText>
      </w:r>
      <w:r>
        <w:rPr>
          <w:sz w:val="22"/>
        </w:rPr>
        <w:fldChar w:fldCharType="separate"/>
      </w:r>
      <w:r>
        <w:rPr>
          <w:noProof/>
          <w:sz w:val="22"/>
        </w:rPr>
        <w:t>[</w:t>
      </w:r>
      <w:hyperlink w:anchor="_ENREF_114" w:tooltip="Henkel, 2004 #2396" w:history="1">
        <w:r>
          <w:rPr>
            <w:noProof/>
            <w:sz w:val="22"/>
          </w:rPr>
          <w:t>114</w:t>
        </w:r>
      </w:hyperlink>
      <w:r>
        <w:rPr>
          <w:noProof/>
          <w:sz w:val="22"/>
        </w:rPr>
        <w:t>]</w:t>
      </w:r>
      <w:r>
        <w:rPr>
          <w:sz w:val="22"/>
        </w:rPr>
        <w:fldChar w:fldCharType="end"/>
      </w:r>
      <w:r>
        <w:rPr>
          <w:sz w:val="22"/>
        </w:rPr>
        <w:t xml:space="preserve">. Four MT isoforms have been identified in mammals with MT1 and MT2 is the most widespread </w:t>
      </w:r>
      <w:r>
        <w:rPr>
          <w:sz w:val="22"/>
        </w:rPr>
        <w:fldChar w:fldCharType="begin"/>
      </w:r>
      <w:r>
        <w:rPr>
          <w:sz w:val="22"/>
        </w:rPr>
        <w:instrText xml:space="preserve"> ADDIN EN.CITE &lt;EndNote&gt;&lt;Cite&gt;&lt;Author&gt;Babula&lt;/Author&gt;&lt;Year&gt;2012&lt;/Year&gt;&lt;RecNum&gt;2397&lt;/RecNum&gt;&lt;DisplayText&gt;[115]&lt;/DisplayText&gt;&lt;record&gt;&lt;rec-number&gt;2397&lt;/rec-number&gt;&lt;foreign-keys&gt;&lt;key app="EN" db-id="vfv02dwd85zdt7e550jx900mexds525eadfv" timestamp="1585208674"&gt;2397&lt;/key&gt;&lt;/foreign-keys&gt;&lt;ref-type name="Journal Article"&gt;17&lt;/ref-type&gt;&lt;contributors&gt;&lt;authors&gt;&lt;author&gt;Babula, Petr&lt;/author&gt;&lt;author&gt;Masarik, Michal&lt;/author&gt;&lt;author&gt;Adam, Vojtech&lt;/author&gt;&lt;author&gt;Eckschlager, Tomas&lt;/author&gt;&lt;author&gt;Stiborova, Marie&lt;/author&gt;&lt;author&gt;Trnkova, Libuse&lt;/author&gt;&lt;author&gt;Skutkova, Helena&lt;/author&gt;&lt;author&gt;Provaznik, Ivo&lt;/author&gt;&lt;author&gt;Hubalek, Jaromir&lt;/author&gt;&lt;author&gt;Kizek, Rene&lt;/author&gt;&lt;/authors&gt;&lt;/contributors&gt;&lt;titles&gt;&lt;title&gt;Mammalian metallothioneins: properties and functions&lt;/title&gt;&lt;secondary-title&gt;Metallomics&lt;/secondary-title&gt;&lt;/titles&gt;&lt;periodical&gt;&lt;full-title&gt;Metallomics&lt;/full-title&gt;&lt;/periodical&gt;&lt;pages&gt;739-750&lt;/pages&gt;&lt;volume&gt;4&lt;/volume&gt;&lt;number&gt;8&lt;/number&gt;&lt;dates&gt;&lt;year&gt;2012&lt;/year&gt;&lt;/dates&gt;&lt;urls&gt;&lt;/urls&gt;&lt;/record&gt;&lt;/Cite&gt;&lt;/EndNote&gt;</w:instrText>
      </w:r>
      <w:r>
        <w:rPr>
          <w:sz w:val="22"/>
        </w:rPr>
        <w:fldChar w:fldCharType="separate"/>
      </w:r>
      <w:r>
        <w:rPr>
          <w:noProof/>
          <w:sz w:val="22"/>
        </w:rPr>
        <w:t>[</w:t>
      </w:r>
      <w:hyperlink w:anchor="_ENREF_115" w:tooltip="Babula, 2012 #2397" w:history="1">
        <w:r>
          <w:rPr>
            <w:noProof/>
            <w:sz w:val="22"/>
          </w:rPr>
          <w:t>115</w:t>
        </w:r>
      </w:hyperlink>
      <w:r>
        <w:rPr>
          <w:noProof/>
          <w:sz w:val="22"/>
        </w:rPr>
        <w:t>]</w:t>
      </w:r>
      <w:r>
        <w:rPr>
          <w:sz w:val="22"/>
        </w:rPr>
        <w:fldChar w:fldCharType="end"/>
      </w:r>
      <w:r>
        <w:rPr>
          <w:sz w:val="22"/>
        </w:rPr>
        <w:t xml:space="preserve">. </w:t>
      </w:r>
    </w:p>
    <w:p>
      <w:pPr>
        <w:spacing w:line="480" w:lineRule="auto"/>
        <w:jc w:val="both"/>
        <w:rPr>
          <w:b/>
          <w:sz w:val="22"/>
        </w:rPr>
      </w:pPr>
      <w:r>
        <w:rPr>
          <w:sz w:val="22"/>
        </w:rPr>
        <w:t xml:space="preserve">Leiva‐Presa et al. (2004) have stated that stoichiometry, stereochemistry, and folding of Hg-binding MTs are determined by solution pH, counterion nature (chloride or perchlorate), as well as the period of time between addition of Hg(II) salts to the protein solution </w:t>
      </w:r>
      <w:r>
        <w:rPr>
          <w:sz w:val="22"/>
        </w:rPr>
        <w:fldChar w:fldCharType="begin"/>
      </w:r>
      <w:r>
        <w:rPr>
          <w:sz w:val="22"/>
        </w:rPr>
        <w:instrText xml:space="preserve"> ADDIN EN.CITE &lt;EndNote&gt;&lt;Cite&gt;&lt;Author&gt;Leiva-Presa&lt;/Author&gt;&lt;Year&gt;2004&lt;/Year&gt;&lt;RecNum&gt;815&lt;/RecNum&gt;&lt;DisplayText&gt;[116]&lt;/DisplayText&gt;&lt;record&gt;&lt;rec-number&gt;815&lt;/rec-number&gt;&lt;foreign-keys&gt;&lt;key app="EN" db-id="vfv02dwd85zdt7e550jx900mexds525eadfv" timestamp="1578927911"&gt;815&lt;/key&gt;&lt;/foreign-keys&gt;&lt;ref-type name="Journal Article"&gt;17&lt;/ref-type&gt;&lt;contributors&gt;&lt;authors&gt;&lt;author&gt;Leiva-Presa, A.&lt;/author&gt;&lt;author&gt;Capdevila, M.&lt;/author&gt;&lt;author&gt;Gonzalez-Duarte, P.&lt;/author&gt;&lt;/authors&gt;&lt;/contributors&gt;&lt;auth-address&gt;Departament de Quimica, Facultat de Ciencies, Universitat Autonoma de Barcelona, Spain.&lt;/auth-address&gt;&lt;titles&gt;&lt;title&gt;Mercury(II) binding to metallothioneins. Variables governing the formation and structural features of the mammalian Hg-MT species&lt;/title&gt;&lt;secondary-title&gt;Eur J Biochem&lt;/secondary-title&gt;&lt;/titles&gt;&lt;periodical&gt;&lt;full-title&gt;Eur J Biochem&lt;/full-title&gt;&lt;/periodical&gt;&lt;pages&gt;4872-80&lt;/pages&gt;&lt;volume&gt;271&lt;/volume&gt;&lt;number&gt;23-24&lt;/number&gt;&lt;edition&gt;2004/12/21&lt;/edition&gt;&lt;keywords&gt;&lt;keyword&gt;Animals&lt;/keyword&gt;&lt;keyword&gt;Circular Dichroism&lt;/keyword&gt;&lt;keyword&gt;Mercury/*metabolism&lt;/keyword&gt;&lt;keyword&gt;Metallothionein/*metabolism&lt;/keyword&gt;&lt;keyword&gt;Mice&lt;/keyword&gt;&lt;keyword&gt;Molecular Structure&lt;/keyword&gt;&lt;keyword&gt;Protein Binding&lt;/keyword&gt;&lt;keyword&gt;Recombinant Proteins/metabolism&lt;/keyword&gt;&lt;keyword&gt;Spectrophotometry, Ultraviolet&lt;/keyword&gt;&lt;/keywords&gt;&lt;dates&gt;&lt;year&gt;2004&lt;/year&gt;&lt;pub-dates&gt;&lt;date&gt;Dec&lt;/date&gt;&lt;/pub-dates&gt;&lt;/dates&gt;&lt;isbn&gt;0014-2956 (Print)&amp;#xD;0014-2956 (Linking)&lt;/isbn&gt;&lt;accession-num&gt;15606775&lt;/accession-num&gt;&lt;urls&gt;&lt;related-urls&gt;&lt;url&gt;https://www.ncbi.nlm.nih.gov/pubmed/15606775&lt;/url&gt;&lt;/related-urls&gt;&lt;/urls&gt;&lt;electronic-resource-num&gt;10.1111/j.1432-1033.2004.04456.x&lt;/electronic-resource-num&gt;&lt;/record&gt;&lt;/Cite&gt;&lt;/EndNote&gt;</w:instrText>
      </w:r>
      <w:r>
        <w:rPr>
          <w:sz w:val="22"/>
        </w:rPr>
        <w:fldChar w:fldCharType="separate"/>
      </w:r>
      <w:r>
        <w:rPr>
          <w:noProof/>
          <w:sz w:val="22"/>
        </w:rPr>
        <w:t>[</w:t>
      </w:r>
      <w:hyperlink w:anchor="_ENREF_116" w:tooltip="Leiva-Presa, 2004 #815" w:history="1">
        <w:r>
          <w:rPr>
            <w:noProof/>
            <w:sz w:val="22"/>
          </w:rPr>
          <w:t>116</w:t>
        </w:r>
      </w:hyperlink>
      <w:r>
        <w:rPr>
          <w:noProof/>
          <w:sz w:val="22"/>
        </w:rPr>
        <w:t>]</w:t>
      </w:r>
      <w:r>
        <w:rPr>
          <w:sz w:val="22"/>
        </w:rPr>
        <w:fldChar w:fldCharType="end"/>
      </w:r>
      <w:r>
        <w:rPr>
          <w:sz w:val="22"/>
        </w:rPr>
        <w:t xml:space="preserve">. </w:t>
      </w:r>
    </w:p>
    <w:p>
      <w:pPr>
        <w:spacing w:line="480" w:lineRule="auto"/>
        <w:jc w:val="both"/>
        <w:rPr>
          <w:b/>
          <w:sz w:val="22"/>
        </w:rPr>
      </w:pPr>
      <w:r>
        <w:rPr>
          <w:sz w:val="22"/>
        </w:rPr>
        <w:lastRenderedPageBreak/>
        <w:t xml:space="preserve">Structural NMR studies revealed two sites of where metal-binding occurs: </w:t>
      </w:r>
      <w:bookmarkStart w:id="16" w:name="_Hlk25714992"/>
      <w:r>
        <w:rPr>
          <w:sz w:val="22"/>
        </w:rPr>
        <w:t xml:space="preserve">N-terminal α-domain </w:t>
      </w:r>
      <w:bookmarkEnd w:id="16"/>
      <w:r>
        <w:rPr>
          <w:sz w:val="22"/>
        </w:rPr>
        <w:t>and</w:t>
      </w:r>
      <w:bookmarkStart w:id="17" w:name="_Hlk25714980"/>
      <w:r>
        <w:rPr>
          <w:sz w:val="22"/>
        </w:rPr>
        <w:t xml:space="preserve"> C-terminal β-domain</w:t>
      </w:r>
      <w:bookmarkEnd w:id="17"/>
      <w:r>
        <w:rPr>
          <w:sz w:val="22"/>
        </w:rPr>
        <w:t xml:space="preserve"> </w:t>
      </w:r>
      <w:r>
        <w:rPr>
          <w:sz w:val="22"/>
        </w:rPr>
        <w:fldChar w:fldCharType="begin"/>
      </w:r>
      <w:r>
        <w:rPr>
          <w:sz w:val="22"/>
        </w:rPr>
        <w:instrText xml:space="preserve"> ADDIN EN.CITE &lt;EndNote&gt;&lt;Cite&gt;&lt;Author&gt;Vašák&lt;/Author&gt;&lt;Year&gt;2000&lt;/Year&gt;&lt;RecNum&gt;2398&lt;/RecNum&gt;&lt;DisplayText&gt;[117]&lt;/DisplayText&gt;&lt;record&gt;&lt;rec-number&gt;2398&lt;/rec-number&gt;&lt;foreign-keys&gt;&lt;key app="EN" db-id="vfv02dwd85zdt7e550jx900mexds525eadfv" timestamp="1585208674"&gt;2398&lt;/key&gt;&lt;/foreign-keys&gt;&lt;ref-type name="Journal Article"&gt;17&lt;/ref-type&gt;&lt;contributors&gt;&lt;authors&gt;&lt;author&gt;Vašák, Milan&lt;/author&gt;&lt;author&gt;Hasler, Daniel W&lt;/author&gt;&lt;/authors&gt;&lt;/contributors&gt;&lt;titles&gt;&lt;title&gt;Metallothioneins: new functional and structural insights&lt;/title&gt;&lt;secondary-title&gt;Current opinion in chemical biology&lt;/secondary-title&gt;&lt;/titles&gt;&lt;periodical&gt;&lt;full-title&gt;Current opinion in chemical biology&lt;/full-title&gt;&lt;abbr-1&gt;Curr Opin Chem Biol&lt;/abbr-1&gt;&lt;/periodical&gt;&lt;pages&gt;177-183&lt;/pages&gt;&lt;volume&gt;4&lt;/volume&gt;&lt;number&gt;2&lt;/number&gt;&lt;dates&gt;&lt;year&gt;2000&lt;/year&gt;&lt;/dates&gt;&lt;isbn&gt;1367-5931&lt;/isbn&gt;&lt;urls&gt;&lt;/urls&gt;&lt;/record&gt;&lt;/Cite&gt;&lt;/EndNote&gt;</w:instrText>
      </w:r>
      <w:r>
        <w:rPr>
          <w:sz w:val="22"/>
        </w:rPr>
        <w:fldChar w:fldCharType="separate"/>
      </w:r>
      <w:r>
        <w:rPr>
          <w:noProof/>
          <w:sz w:val="22"/>
        </w:rPr>
        <w:t>[</w:t>
      </w:r>
      <w:hyperlink w:anchor="_ENREF_117" w:tooltip="Vašák, 2000 #2398" w:history="1">
        <w:r>
          <w:rPr>
            <w:noProof/>
            <w:sz w:val="22"/>
          </w:rPr>
          <w:t>117</w:t>
        </w:r>
      </w:hyperlink>
      <w:r>
        <w:rPr>
          <w:noProof/>
          <w:sz w:val="22"/>
        </w:rPr>
        <w:t>]</w:t>
      </w:r>
      <w:r>
        <w:rPr>
          <w:sz w:val="22"/>
        </w:rPr>
        <w:fldChar w:fldCharType="end"/>
      </w:r>
      <w:r>
        <w:rPr>
          <w:sz w:val="22"/>
        </w:rPr>
        <w:t>. These sites are located in domains separated by the Cys-free part of the polypeptide chain. The first one possesses a high affinity to zinc (Zn) and binds four Zn</w:t>
      </w:r>
      <w:r>
        <w:rPr>
          <w:sz w:val="22"/>
          <w:vertAlign w:val="superscript"/>
        </w:rPr>
        <w:t>2+</w:t>
      </w:r>
      <w:r>
        <w:rPr>
          <w:sz w:val="22"/>
        </w:rPr>
        <w:t xml:space="preserve"> ions, whereas the second one is specific for Cd and binds three Cd</w:t>
      </w:r>
      <w:r>
        <w:rPr>
          <w:sz w:val="22"/>
          <w:vertAlign w:val="superscript"/>
        </w:rPr>
        <w:t>2+</w:t>
      </w:r>
      <w:r>
        <w:rPr>
          <w:sz w:val="22"/>
        </w:rPr>
        <w:t xml:space="preserve"> ions </w:t>
      </w:r>
      <w:r>
        <w:rPr>
          <w:sz w:val="22"/>
        </w:rPr>
        <w:fldChar w:fldCharType="begin"/>
      </w:r>
      <w:r>
        <w:rPr>
          <w:sz w:val="22"/>
        </w:rPr>
        <w:instrText xml:space="preserve"> ADDIN EN.CITE &lt;EndNote&gt;&lt;Cite&gt;&lt;Author&gt;Henkel&lt;/Author&gt;&lt;Year&gt;2004&lt;/Year&gt;&lt;RecNum&gt;2396&lt;/RecNum&gt;&lt;DisplayText&gt;[114]&lt;/DisplayText&gt;&lt;record&gt;&lt;rec-number&gt;2396&lt;/rec-number&gt;&lt;foreign-keys&gt;&lt;key app="EN" db-id="vfv02dwd85zdt7e550jx900mexds525eadfv" timestamp="1585208674"&gt;2396&lt;/key&gt;&lt;/foreign-keys&gt;&lt;ref-type name="Journal Article"&gt;17&lt;/ref-type&gt;&lt;contributors&gt;&lt;authors&gt;&lt;author&gt;Henkel, Gerald&lt;/author&gt;&lt;author&gt;Krebs, Bernt&lt;/author&gt;&lt;/authors&gt;&lt;/contributors&gt;&lt;titles&gt;&lt;title&gt;Metallothioneins: zinc, cadmium, mercury, and copper thiolates and selenolates mimicking protein active site features− structural aspects and biological implications&lt;/title&gt;&lt;secondary-title&gt;Chemical reviews&lt;/secondary-title&gt;&lt;/titles&gt;&lt;periodical&gt;&lt;full-title&gt;Chemical reviews&lt;/full-title&gt;&lt;/periodical&gt;&lt;pages&gt;801-824&lt;/pages&gt;&lt;volume&gt;104&lt;/volume&gt;&lt;number&gt;2&lt;/number&gt;&lt;dates&gt;&lt;year&gt;2004&lt;/year&gt;&lt;/dates&gt;&lt;isbn&gt;0009-2665&lt;/isbn&gt;&lt;urls&gt;&lt;/urls&gt;&lt;/record&gt;&lt;/Cite&gt;&lt;/EndNote&gt;</w:instrText>
      </w:r>
      <w:r>
        <w:rPr>
          <w:sz w:val="22"/>
        </w:rPr>
        <w:fldChar w:fldCharType="separate"/>
      </w:r>
      <w:r>
        <w:rPr>
          <w:noProof/>
          <w:sz w:val="22"/>
        </w:rPr>
        <w:t>[</w:t>
      </w:r>
      <w:hyperlink w:anchor="_ENREF_114" w:tooltip="Henkel, 2004 #2396" w:history="1">
        <w:r>
          <w:rPr>
            <w:noProof/>
            <w:sz w:val="22"/>
          </w:rPr>
          <w:t>114</w:t>
        </w:r>
      </w:hyperlink>
      <w:r>
        <w:rPr>
          <w:noProof/>
          <w:sz w:val="22"/>
        </w:rPr>
        <w:t>]</w:t>
      </w:r>
      <w:r>
        <w:rPr>
          <w:sz w:val="22"/>
        </w:rPr>
        <w:fldChar w:fldCharType="end"/>
      </w:r>
      <w:r>
        <w:rPr>
          <w:sz w:val="22"/>
        </w:rPr>
        <w:t>.</w:t>
      </w:r>
    </w:p>
    <w:p>
      <w:pPr>
        <w:spacing w:line="480" w:lineRule="auto"/>
        <w:jc w:val="both"/>
        <w:rPr>
          <w:b/>
          <w:sz w:val="22"/>
        </w:rPr>
      </w:pPr>
      <w:r>
        <w:rPr>
          <w:sz w:val="22"/>
        </w:rPr>
        <w:t xml:space="preserve">Taking into account certain similarities in the properties of Cd(II) and Hg(II), it is reasonable to propose that this site may be responsible for Hg binding. According to Muñoz and Rodríguez (1995), MT forms more stable complexes with Hg than those with Zn and Cd </w:t>
      </w:r>
      <w:r>
        <w:rPr>
          <w:sz w:val="22"/>
        </w:rPr>
        <w:fldChar w:fldCharType="begin"/>
      </w:r>
      <w:r>
        <w:rPr>
          <w:sz w:val="22"/>
        </w:rPr>
        <w:instrText xml:space="preserve"> ADDIN EN.CITE &lt;EndNote&gt;&lt;Cite&gt;&lt;Author&gt;Muñoz&lt;/Author&gt;&lt;Year&gt;1995&lt;/Year&gt;&lt;RecNum&gt;2399&lt;/RecNum&gt;&lt;DisplayText&gt;[118]&lt;/DisplayText&gt;&lt;record&gt;&lt;rec-number&gt;2399&lt;/rec-number&gt;&lt;foreign-keys&gt;&lt;key app="EN" db-id="vfv02dwd85zdt7e550jx900mexds525eadfv" timestamp="1585208675"&gt;2399&lt;/key&gt;&lt;/foreign-keys&gt;&lt;ref-type name="Journal Article"&gt;17&lt;/ref-type&gt;&lt;contributors&gt;&lt;authors&gt;&lt;author&gt;Muñoz, Amalia&lt;/author&gt;&lt;author&gt;Rodríguez, Adela Rosa&lt;/author&gt;&lt;/authors&gt;&lt;/contributors&gt;&lt;titles&gt;&lt;title&gt;Electrochemical behavior of metallothioneins and related molecules. Part III: Metallothionein&lt;/title&gt;&lt;secondary-title&gt;Electroanalysis&lt;/secondary-title&gt;&lt;/titles&gt;&lt;periodical&gt;&lt;full-title&gt;Electroanalysis&lt;/full-title&gt;&lt;/periodical&gt;&lt;pages&gt;674-680&lt;/pages&gt;&lt;volume&gt;7&lt;/volume&gt;&lt;number&gt;7&lt;/number&gt;&lt;dates&gt;&lt;year&gt;1995&lt;/year&gt;&lt;/dates&gt;&lt;isbn&gt;1040-0397&lt;/isbn&gt;&lt;urls&gt;&lt;/urls&gt;&lt;/record&gt;&lt;/Cite&gt;&lt;/EndNote&gt;</w:instrText>
      </w:r>
      <w:r>
        <w:rPr>
          <w:sz w:val="22"/>
        </w:rPr>
        <w:fldChar w:fldCharType="separate"/>
      </w:r>
      <w:r>
        <w:rPr>
          <w:noProof/>
          <w:sz w:val="22"/>
        </w:rPr>
        <w:t>[</w:t>
      </w:r>
      <w:hyperlink w:anchor="_ENREF_118" w:tooltip="Muñoz, 1995 #2399" w:history="1">
        <w:r>
          <w:rPr>
            <w:noProof/>
            <w:sz w:val="22"/>
          </w:rPr>
          <w:t>118</w:t>
        </w:r>
      </w:hyperlink>
      <w:r>
        <w:rPr>
          <w:noProof/>
          <w:sz w:val="22"/>
        </w:rPr>
        <w:t>]</w:t>
      </w:r>
      <w:r>
        <w:rPr>
          <w:sz w:val="22"/>
        </w:rPr>
        <w:fldChar w:fldCharType="end"/>
      </w:r>
      <w:r>
        <w:rPr>
          <w:sz w:val="22"/>
        </w:rPr>
        <w:t xml:space="preserve">. The stability constants for HgL (L = rabbit liver MTs) at pH = 7.5 are estimated as 30.9 and 31.1-32 for isoforms I and II, respectively. At the same time, the respective values for Cd and Zn complexes are 15.0 and 14.8, as well as 11.9 and 12.1, respectively </w:t>
      </w:r>
      <w:r>
        <w:rPr>
          <w:sz w:val="22"/>
        </w:rPr>
        <w:fldChar w:fldCharType="begin"/>
      </w:r>
      <w:r>
        <w:rPr>
          <w:sz w:val="22"/>
        </w:rPr>
        <w:instrText xml:space="preserve"> ADDIN EN.CITE &lt;EndNote&gt;&lt;Cite&gt;&lt;Author&gt;Muñoz&lt;/Author&gt;&lt;Year&gt;1995&lt;/Year&gt;&lt;RecNum&gt;2399&lt;/RecNum&gt;&lt;DisplayText&gt;[118]&lt;/DisplayText&gt;&lt;record&gt;&lt;rec-number&gt;2399&lt;/rec-number&gt;&lt;foreign-keys&gt;&lt;key app="EN" db-id="vfv02dwd85zdt7e550jx900mexds525eadfv" timestamp="1585208675"&gt;2399&lt;/key&gt;&lt;/foreign-keys&gt;&lt;ref-type name="Journal Article"&gt;17&lt;/ref-type&gt;&lt;contributors&gt;&lt;authors&gt;&lt;author&gt;Muñoz, Amalia&lt;/author&gt;&lt;author&gt;Rodríguez, Adela Rosa&lt;/author&gt;&lt;/authors&gt;&lt;/contributors&gt;&lt;titles&gt;&lt;title&gt;Electrochemical behavior of metallothioneins and related molecules. Part III: Metallothionein&lt;/title&gt;&lt;secondary-title&gt;Electroanalysis&lt;/secondary-title&gt;&lt;/titles&gt;&lt;periodical&gt;&lt;full-title&gt;Electroanalysis&lt;/full-title&gt;&lt;/periodical&gt;&lt;pages&gt;674-680&lt;/pages&gt;&lt;volume&gt;7&lt;/volume&gt;&lt;number&gt;7&lt;/number&gt;&lt;dates&gt;&lt;year&gt;1995&lt;/year&gt;&lt;/dates&gt;&lt;isbn&gt;1040-0397&lt;/isbn&gt;&lt;urls&gt;&lt;/urls&gt;&lt;/record&gt;&lt;/Cite&gt;&lt;/EndNote&gt;</w:instrText>
      </w:r>
      <w:r>
        <w:rPr>
          <w:sz w:val="22"/>
        </w:rPr>
        <w:fldChar w:fldCharType="separate"/>
      </w:r>
      <w:r>
        <w:rPr>
          <w:noProof/>
          <w:sz w:val="22"/>
        </w:rPr>
        <w:t>[</w:t>
      </w:r>
      <w:hyperlink w:anchor="_ENREF_118" w:tooltip="Muñoz, 1995 #2399" w:history="1">
        <w:r>
          <w:rPr>
            <w:noProof/>
            <w:sz w:val="22"/>
          </w:rPr>
          <w:t>118</w:t>
        </w:r>
      </w:hyperlink>
      <w:r>
        <w:rPr>
          <w:noProof/>
          <w:sz w:val="22"/>
        </w:rPr>
        <w:t>]</w:t>
      </w:r>
      <w:r>
        <w:rPr>
          <w:sz w:val="22"/>
        </w:rPr>
        <w:fldChar w:fldCharType="end"/>
      </w:r>
      <w:r>
        <w:rPr>
          <w:sz w:val="22"/>
        </w:rPr>
        <w:t>.</w:t>
      </w:r>
    </w:p>
    <w:p>
      <w:pPr>
        <w:spacing w:line="480" w:lineRule="auto"/>
        <w:jc w:val="both"/>
        <w:rPr>
          <w:b/>
          <w:sz w:val="22"/>
        </w:rPr>
      </w:pPr>
      <w:r>
        <w:rPr>
          <w:sz w:val="22"/>
        </w:rPr>
        <w:t xml:space="preserve">Studies on the structural features of interaction between Hg and MTs performed by Henkel and Krebs (2004) and Lu et al. (1993), suggest that one molecule of MT binds up to 18 Hg ions </w:t>
      </w:r>
      <w:r>
        <w:rPr>
          <w:sz w:val="22"/>
        </w:rPr>
        <w:fldChar w:fldCharType="begin"/>
      </w:r>
      <w:r>
        <w:rPr>
          <w:sz w:val="22"/>
        </w:rPr>
        <w:instrText xml:space="preserve"> ADDIN EN.CITE &lt;EndNote&gt;&lt;Cite&gt;&lt;Author&gt;Henkel&lt;/Author&gt;&lt;Year&gt;2004&lt;/Year&gt;&lt;RecNum&gt;2396&lt;/RecNum&gt;&lt;DisplayText&gt;[114, 119]&lt;/DisplayText&gt;&lt;record&gt;&lt;rec-number&gt;2396&lt;/rec-number&gt;&lt;foreign-keys&gt;&lt;key app="EN" db-id="vfv02dwd85zdt7e550jx900mexds525eadfv" timestamp="1585208674"&gt;2396&lt;/key&gt;&lt;/foreign-keys&gt;&lt;ref-type name="Journal Article"&gt;17&lt;/ref-type&gt;&lt;contributors&gt;&lt;authors&gt;&lt;author&gt;Henkel, Gerald&lt;/author&gt;&lt;author&gt;Krebs, Bernt&lt;/author&gt;&lt;/authors&gt;&lt;/contributors&gt;&lt;titles&gt;&lt;title&gt;Metallothioneins: zinc, cadmium, mercury, and copper thiolates and selenolates mimicking protein active site features− structural aspects and biological implications&lt;/title&gt;&lt;secondary-title&gt;Chemical reviews&lt;/secondary-title&gt;&lt;/titles&gt;&lt;periodical&gt;&lt;full-title&gt;Chemical reviews&lt;/full-title&gt;&lt;/periodical&gt;&lt;pages&gt;801-824&lt;/pages&gt;&lt;volume&gt;104&lt;/volume&gt;&lt;number&gt;2&lt;/number&gt;&lt;dates&gt;&lt;year&gt;2004&lt;/year&gt;&lt;/dates&gt;&lt;isbn&gt;0009-2665&lt;/isbn&gt;&lt;urls&gt;&lt;/urls&gt;&lt;/record&gt;&lt;/Cite&gt;&lt;Cite&gt;&lt;Author&gt;Lu&lt;/Author&gt;&lt;Year&gt;1993&lt;/Year&gt;&lt;RecNum&gt;2400&lt;/RecNum&gt;&lt;record&gt;&lt;rec-number&gt;2400&lt;/rec-number&gt;&lt;foreign-keys&gt;&lt;key app="EN" db-id="vfv02dwd85zdt7e550jx900mexds525eadfv" timestamp="1585208675"&gt;2400&lt;/key&gt;&lt;/foreign-keys&gt;&lt;ref-type name="Journal Article"&gt;17&lt;/ref-type&gt;&lt;contributors&gt;&lt;authors&gt;&lt;author&gt;Lu, Wuhua&lt;/author&gt;&lt;author&gt;Stillman, Martin J&lt;/author&gt;&lt;/authors&gt;&lt;/contributors&gt;&lt;titles&gt;&lt;title&gt;Mercury-thiolate clusters in metallothionein. Analysis of circular dichroism spectra of complexes formed between. alpha.-metallothionein, apometallothionein, zinc metallothionein, and cadmium metallothionein and mercury (2+)&lt;/title&gt;&lt;secondary-title&gt;Journal of the American Chemical Society&lt;/secondary-title&gt;&lt;/titles&gt;&lt;periodical&gt;&lt;full-title&gt;Journal of the American Chemical Society&lt;/full-title&gt;&lt;/periodical&gt;&lt;pages&gt;3291-3299&lt;/pages&gt;&lt;volume&gt;115&lt;/volume&gt;&lt;number&gt;8&lt;/number&gt;&lt;dates&gt;&lt;year&gt;1993&lt;/year&gt;&lt;/dates&gt;&lt;isbn&gt;0002-7863&lt;/isbn&gt;&lt;urls&gt;&lt;/urls&gt;&lt;/record&gt;&lt;/Cite&gt;&lt;/EndNote&gt;</w:instrText>
      </w:r>
      <w:r>
        <w:rPr>
          <w:sz w:val="22"/>
        </w:rPr>
        <w:fldChar w:fldCharType="separate"/>
      </w:r>
      <w:r>
        <w:rPr>
          <w:noProof/>
          <w:sz w:val="22"/>
        </w:rPr>
        <w:t>[</w:t>
      </w:r>
      <w:hyperlink w:anchor="_ENREF_114" w:tooltip="Henkel, 2004 #2396" w:history="1">
        <w:r>
          <w:rPr>
            <w:noProof/>
            <w:sz w:val="22"/>
          </w:rPr>
          <w:t>114</w:t>
        </w:r>
      </w:hyperlink>
      <w:r>
        <w:rPr>
          <w:noProof/>
          <w:sz w:val="22"/>
        </w:rPr>
        <w:t xml:space="preserve">, </w:t>
      </w:r>
      <w:hyperlink w:anchor="_ENREF_119" w:tooltip="Lu, 1993 #2400" w:history="1">
        <w:r>
          <w:rPr>
            <w:noProof/>
            <w:sz w:val="22"/>
          </w:rPr>
          <w:t>119</w:t>
        </w:r>
      </w:hyperlink>
      <w:r>
        <w:rPr>
          <w:noProof/>
          <w:sz w:val="22"/>
        </w:rPr>
        <w:t>]</w:t>
      </w:r>
      <w:r>
        <w:rPr>
          <w:sz w:val="22"/>
        </w:rPr>
        <w:fldChar w:fldCharType="end"/>
      </w:r>
      <w:r>
        <w:rPr>
          <w:sz w:val="22"/>
        </w:rPr>
        <w:t>. The geometry of such complexes is supposed to be pseudo-tetrahedral with metal-ion bridges between protein molecules. Hg</w:t>
      </w:r>
      <w:r>
        <w:rPr>
          <w:sz w:val="22"/>
          <w:vertAlign w:val="subscript"/>
        </w:rPr>
        <w:t>4</w:t>
      </w:r>
      <w:r>
        <w:rPr>
          <w:sz w:val="22"/>
        </w:rPr>
        <w:t>-α-MT and Hg</w:t>
      </w:r>
      <w:r>
        <w:rPr>
          <w:sz w:val="22"/>
          <w:vertAlign w:val="subscript"/>
        </w:rPr>
        <w:t>7</w:t>
      </w:r>
      <w:r>
        <w:rPr>
          <w:sz w:val="22"/>
        </w:rPr>
        <w:t>-MT are characterized by tetrahedral geometry, whereas Hg</w:t>
      </w:r>
      <w:r>
        <w:rPr>
          <w:sz w:val="22"/>
          <w:vertAlign w:val="subscript"/>
        </w:rPr>
        <w:t>11</w:t>
      </w:r>
      <w:r>
        <w:rPr>
          <w:sz w:val="22"/>
        </w:rPr>
        <w:t>-MT is supposed to have trigonal geometry. Mercury binding results in the formation of isolated MS</w:t>
      </w:r>
      <w:r>
        <w:rPr>
          <w:sz w:val="22"/>
          <w:vertAlign w:val="subscript"/>
        </w:rPr>
        <w:t>2-4</w:t>
      </w:r>
      <w:r>
        <w:rPr>
          <w:sz w:val="22"/>
        </w:rPr>
        <w:t xml:space="preserve"> regions and Hg-thiolate clusters (RS)</w:t>
      </w:r>
      <w:r>
        <w:rPr>
          <w:sz w:val="22"/>
          <w:vertAlign w:val="subscript"/>
        </w:rPr>
        <w:t>1-3</w:t>
      </w:r>
      <w:r>
        <w:rPr>
          <w:sz w:val="22"/>
        </w:rPr>
        <w:t>MSRM(SR)</w:t>
      </w:r>
      <w:r>
        <w:rPr>
          <w:sz w:val="22"/>
          <w:vertAlign w:val="subscript"/>
        </w:rPr>
        <w:t>1-3</w:t>
      </w:r>
      <w:r>
        <w:rPr>
          <w:sz w:val="22"/>
        </w:rPr>
        <w:t xml:space="preserve">, where up to four S atoms of Cys residues bind metal ions both in terminal and bridge positions </w:t>
      </w:r>
      <w:r>
        <w:rPr>
          <w:sz w:val="22"/>
        </w:rPr>
        <w:fldChar w:fldCharType="begin"/>
      </w:r>
      <w:r>
        <w:rPr>
          <w:sz w:val="22"/>
        </w:rPr>
        <w:instrText xml:space="preserve"> ADDIN EN.CITE &lt;EndNote&gt;&lt;Cite&gt;&lt;Author&gt;Lu&lt;/Author&gt;&lt;Year&gt;1993&lt;/Year&gt;&lt;RecNum&gt;2400&lt;/RecNum&gt;&lt;DisplayText&gt;[119]&lt;/DisplayText&gt;&lt;record&gt;&lt;rec-number&gt;2400&lt;/rec-number&gt;&lt;foreign-keys&gt;&lt;key app="EN" db-id="vfv02dwd85zdt7e550jx900mexds525eadfv" timestamp="1585208675"&gt;2400&lt;/key&gt;&lt;/foreign-keys&gt;&lt;ref-type name="Journal Article"&gt;17&lt;/ref-type&gt;&lt;contributors&gt;&lt;authors&gt;&lt;author&gt;Lu, Wuhua&lt;/author&gt;&lt;author&gt;Stillman, Martin J&lt;/author&gt;&lt;/authors&gt;&lt;/contributors&gt;&lt;titles&gt;&lt;title&gt;Mercury-thiolate clusters in metallothionein. Analysis of circular dichroism spectra of complexes formed between. alpha.-metallothionein, apometallothionein, zinc metallothionein, and cadmium metallothionein and mercury (2+)&lt;/title&gt;&lt;secondary-title&gt;Journal of the American Chemical Society&lt;/secondary-title&gt;&lt;/titles&gt;&lt;periodical&gt;&lt;full-title&gt;Journal of the American Chemical Society&lt;/full-title&gt;&lt;/periodical&gt;&lt;pages&gt;3291-3299&lt;/pages&gt;&lt;volume&gt;115&lt;/volume&gt;&lt;number&gt;8&lt;/number&gt;&lt;dates&gt;&lt;year&gt;1993&lt;/year&gt;&lt;/dates&gt;&lt;isbn&gt;0002-7863&lt;/isbn&gt;&lt;urls&gt;&lt;/urls&gt;&lt;/record&gt;&lt;/Cite&gt;&lt;/EndNote&gt;</w:instrText>
      </w:r>
      <w:r>
        <w:rPr>
          <w:sz w:val="22"/>
        </w:rPr>
        <w:fldChar w:fldCharType="separate"/>
      </w:r>
      <w:r>
        <w:rPr>
          <w:noProof/>
          <w:sz w:val="22"/>
        </w:rPr>
        <w:t>[</w:t>
      </w:r>
      <w:hyperlink w:anchor="_ENREF_119" w:tooltip="Lu, 1993 #2400" w:history="1">
        <w:r>
          <w:rPr>
            <w:noProof/>
            <w:sz w:val="22"/>
          </w:rPr>
          <w:t>119</w:t>
        </w:r>
      </w:hyperlink>
      <w:r>
        <w:rPr>
          <w:noProof/>
          <w:sz w:val="22"/>
        </w:rPr>
        <w:t>]</w:t>
      </w:r>
      <w:r>
        <w:rPr>
          <w:sz w:val="22"/>
        </w:rPr>
        <w:fldChar w:fldCharType="end"/>
      </w:r>
      <w:r>
        <w:rPr>
          <w:sz w:val="22"/>
        </w:rPr>
        <w:t>.</w:t>
      </w:r>
    </w:p>
    <w:p>
      <w:pPr>
        <w:spacing w:line="480" w:lineRule="auto"/>
        <w:jc w:val="both"/>
        <w:rPr>
          <w:b/>
          <w:sz w:val="22"/>
        </w:rPr>
      </w:pPr>
      <w:r>
        <w:rPr>
          <w:sz w:val="22"/>
        </w:rPr>
        <w:t xml:space="preserve">When studying the composition and structure of rabbit liver proteins at pH &gt; 7, Lu and Stillman (1993) revealed Hg complexes with Hg:MT ratio of 4:1, 7:1, and 11-12:1 </w:t>
      </w:r>
      <w:r>
        <w:rPr>
          <w:sz w:val="22"/>
        </w:rPr>
        <w:fldChar w:fldCharType="begin"/>
      </w:r>
      <w:r>
        <w:rPr>
          <w:sz w:val="22"/>
        </w:rPr>
        <w:instrText xml:space="preserve"> ADDIN EN.CITE &lt;EndNote&gt;&lt;Cite&gt;&lt;Author&gt;Lu&lt;/Author&gt;&lt;Year&gt;1993&lt;/Year&gt;&lt;RecNum&gt;2401&lt;/RecNum&gt;&lt;DisplayText&gt;[120]&lt;/DisplayText&gt;&lt;record&gt;&lt;rec-number&gt;2401&lt;/rec-number&gt;&lt;foreign-keys&gt;&lt;key app="EN" db-id="vfv02dwd85zdt7e550jx900mexds525eadfv" timestamp="1585208675"&gt;2401&lt;/key&gt;&lt;/foreign-keys&gt;&lt;ref-type name="Journal Article"&gt;17&lt;/ref-type&gt;&lt;contributors&gt;&lt;authors&gt;&lt;author&gt;Lu, Wuhua&lt;/author&gt;&lt;author&gt;Zelazowski, Andrzej J&lt;/author&gt;&lt;author&gt;Stillman, Martin J&lt;/author&gt;&lt;/authors&gt;&lt;/contributors&gt;&lt;titles&gt;&lt;title&gt;Mercury binding to metallothioneins: formation of the Hg18-MT species&lt;/title&gt;&lt;secondary-title&gt;Inorganic Chemistry&lt;/secondary-title&gt;&lt;/titles&gt;&lt;periodical&gt;&lt;full-title&gt;Inorganic chemistry&lt;/full-title&gt;&lt;/periodical&gt;&lt;pages&gt;919-926&lt;/pages&gt;&lt;volume&gt;32&lt;/volume&gt;&lt;number&gt;6&lt;/number&gt;&lt;dates&gt;&lt;year&gt;1993&lt;/year&gt;&lt;/dates&gt;&lt;isbn&gt;0020-1669&lt;/isbn&gt;&lt;urls&gt;&lt;/urls&gt;&lt;/record&gt;&lt;/Cite&gt;&lt;/EndNote&gt;</w:instrText>
      </w:r>
      <w:r>
        <w:rPr>
          <w:sz w:val="22"/>
        </w:rPr>
        <w:fldChar w:fldCharType="separate"/>
      </w:r>
      <w:r>
        <w:rPr>
          <w:noProof/>
          <w:sz w:val="22"/>
        </w:rPr>
        <w:t>[</w:t>
      </w:r>
      <w:hyperlink w:anchor="_ENREF_120" w:tooltip="Lu, 1993 #2401" w:history="1">
        <w:r>
          <w:rPr>
            <w:noProof/>
            <w:sz w:val="22"/>
          </w:rPr>
          <w:t>120</w:t>
        </w:r>
      </w:hyperlink>
      <w:r>
        <w:rPr>
          <w:noProof/>
          <w:sz w:val="22"/>
        </w:rPr>
        <w:t>]</w:t>
      </w:r>
      <w:r>
        <w:rPr>
          <w:sz w:val="22"/>
        </w:rPr>
        <w:fldChar w:fldCharType="end"/>
      </w:r>
      <w:r>
        <w:rPr>
          <w:sz w:val="22"/>
        </w:rPr>
        <w:t xml:space="preserve">. An </w:t>
      </w:r>
      <w:r>
        <w:rPr>
          <w:i/>
          <w:iCs/>
          <w:sz w:val="22"/>
        </w:rPr>
        <w:t xml:space="preserve">in vivo </w:t>
      </w:r>
      <w:r>
        <w:rPr>
          <w:sz w:val="22"/>
        </w:rPr>
        <w:t>study by Shen et al. (2005) demonstrated that oral HgCl</w:t>
      </w:r>
      <w:r>
        <w:rPr>
          <w:sz w:val="22"/>
          <w:vertAlign w:val="subscript"/>
        </w:rPr>
        <w:t>2</w:t>
      </w:r>
      <w:r>
        <w:rPr>
          <w:sz w:val="22"/>
        </w:rPr>
        <w:t xml:space="preserve"> exposure results in Hg binding predominantly to MT-2c MT subisoform resulting in the formation of Hg</w:t>
      </w:r>
      <w:r>
        <w:rPr>
          <w:sz w:val="22"/>
          <w:vertAlign w:val="subscript"/>
        </w:rPr>
        <w:t>6</w:t>
      </w:r>
      <w:r>
        <w:rPr>
          <w:sz w:val="22"/>
        </w:rPr>
        <w:t>Cu and Hg</w:t>
      </w:r>
      <w:r>
        <w:rPr>
          <w:sz w:val="22"/>
          <w:vertAlign w:val="subscript"/>
        </w:rPr>
        <w:t>5</w:t>
      </w:r>
      <w:r>
        <w:rPr>
          <w:sz w:val="22"/>
        </w:rPr>
        <w:t>Cu</w:t>
      </w:r>
      <w:r>
        <w:rPr>
          <w:sz w:val="22"/>
          <w:vertAlign w:val="subscript"/>
        </w:rPr>
        <w:t>2</w:t>
      </w:r>
      <w:r>
        <w:rPr>
          <w:sz w:val="22"/>
        </w:rPr>
        <w:t xml:space="preserve">-MT-2c forms </w:t>
      </w:r>
      <w:r>
        <w:rPr>
          <w:sz w:val="22"/>
        </w:rPr>
        <w:fldChar w:fldCharType="begin"/>
      </w:r>
      <w:r>
        <w:rPr>
          <w:sz w:val="22"/>
        </w:rPr>
        <w:instrText xml:space="preserve"> ADDIN EN.CITE &lt;EndNote&gt;&lt;Cite&gt;&lt;Author&gt;Shen&lt;/Author&gt;&lt;Year&gt;2005&lt;/Year&gt;&lt;RecNum&gt;2402&lt;/RecNum&gt;&lt;DisplayText&gt;[121]&lt;/DisplayText&gt;&lt;record&gt;&lt;rec-number&gt;2402&lt;/rec-number&gt;&lt;foreign-keys&gt;&lt;key app="EN" db-id="vfv02dwd85zdt7e550jx900mexds525eadfv" timestamp="1585208676"&gt;2402&lt;/key&gt;&lt;/foreign-keys&gt;&lt;ref-type name="Journal Article"&gt;17&lt;/ref-type&gt;&lt;contributors&gt;&lt;authors&gt;&lt;author&gt;Shen, Jin‐Can&lt;/author&gt;&lt;author&gt;Huang, Zhi‐Yong&lt;/author&gt;&lt;author&gt;Zhuang, Zhi‐Xia&lt;/author&gt;&lt;author&gt;Wang, Xiao‐Ru&lt;/author&gt;&lt;author&gt;Lee, Frank SC&lt;/author&gt;&lt;/authors&gt;&lt;/contributors&gt;&lt;titles&gt;&lt;title&gt;Investigation of mercury metallothionein complexes in tissues of rat after oral intake of HgCl2&lt;/title&gt;&lt;secondary-title&gt;Applied organometallic chemistry&lt;/secondary-title&gt;&lt;/titles&gt;&lt;periodical&gt;&lt;full-title&gt;Applied organometallic chemistry&lt;/full-title&gt;&lt;/periodical&gt;&lt;pages&gt;140-146&lt;/pages&gt;&lt;volume&gt;19&lt;/volume&gt;&lt;number&gt;1&lt;/number&gt;&lt;dates&gt;&lt;year&gt;2005&lt;/year&gt;&lt;/dates&gt;&lt;isbn&gt;0268-2605&lt;/isbn&gt;&lt;urls&gt;&lt;/urls&gt;&lt;/record&gt;&lt;/Cite&gt;&lt;/EndNote&gt;</w:instrText>
      </w:r>
      <w:r>
        <w:rPr>
          <w:sz w:val="22"/>
        </w:rPr>
        <w:fldChar w:fldCharType="separate"/>
      </w:r>
      <w:r>
        <w:rPr>
          <w:noProof/>
          <w:sz w:val="22"/>
        </w:rPr>
        <w:t>[</w:t>
      </w:r>
      <w:hyperlink w:anchor="_ENREF_121" w:tooltip="Shen, 2005 #2402" w:history="1">
        <w:r>
          <w:rPr>
            <w:noProof/>
            <w:sz w:val="22"/>
          </w:rPr>
          <w:t>121</w:t>
        </w:r>
      </w:hyperlink>
      <w:r>
        <w:rPr>
          <w:noProof/>
          <w:sz w:val="22"/>
        </w:rPr>
        <w:t>]</w:t>
      </w:r>
      <w:r>
        <w:rPr>
          <w:sz w:val="22"/>
        </w:rPr>
        <w:fldChar w:fldCharType="end"/>
      </w:r>
      <w:r>
        <w:rPr>
          <w:sz w:val="22"/>
        </w:rPr>
        <w:t xml:space="preserve">. Binding to other isoforms with the formation of the Hg6-MT-2β, Hg6Cu-MT-1γ, and Hg7-MT-2α forms were also observed </w:t>
      </w:r>
      <w:r>
        <w:rPr>
          <w:sz w:val="22"/>
        </w:rPr>
        <w:fldChar w:fldCharType="begin"/>
      </w:r>
      <w:r>
        <w:rPr>
          <w:sz w:val="22"/>
        </w:rPr>
        <w:instrText xml:space="preserve"> ADDIN EN.CITE &lt;EndNote&gt;&lt;Cite&gt;&lt;Author&gt;Shen&lt;/Author&gt;&lt;Year&gt;2005&lt;/Year&gt;&lt;RecNum&gt;2402&lt;/RecNum&gt;&lt;DisplayText&gt;[121]&lt;/DisplayText&gt;&lt;record&gt;&lt;rec-number&gt;2402&lt;/rec-number&gt;&lt;foreign-keys&gt;&lt;key app="EN" db-id="vfv02dwd85zdt7e550jx900mexds525eadfv" timestamp="1585208676"&gt;2402&lt;/key&gt;&lt;/foreign-keys&gt;&lt;ref-type name="Journal Article"&gt;17&lt;/ref-type&gt;&lt;contributors&gt;&lt;authors&gt;&lt;author&gt;Shen, Jin‐Can&lt;/author&gt;&lt;author&gt;Huang, Zhi‐Yong&lt;/author&gt;&lt;author&gt;Zhuang, Zhi‐Xia&lt;/author&gt;&lt;author&gt;Wang, Xiao‐Ru&lt;/author&gt;&lt;author&gt;Lee, Frank SC&lt;/author&gt;&lt;/authors&gt;&lt;/contributors&gt;&lt;titles&gt;&lt;title&gt;Investigation of mercury metallothionein complexes in tissues of rat after oral intake of HgCl2&lt;/title&gt;&lt;secondary-title&gt;Applied organometallic chemistry&lt;/secondary-title&gt;&lt;/titles&gt;&lt;periodical&gt;&lt;full-title&gt;Applied organometallic chemistry&lt;/full-title&gt;&lt;/periodical&gt;&lt;pages&gt;140-146&lt;/pages&gt;&lt;volume&gt;19&lt;/volume&gt;&lt;number&gt;1&lt;/number&gt;&lt;dates&gt;&lt;year&gt;2005&lt;/year&gt;&lt;/dates&gt;&lt;isbn&gt;0268-2605&lt;/isbn&gt;&lt;urls&gt;&lt;/urls&gt;&lt;/record&gt;&lt;/Cite&gt;&lt;/EndNote&gt;</w:instrText>
      </w:r>
      <w:r>
        <w:rPr>
          <w:sz w:val="22"/>
        </w:rPr>
        <w:fldChar w:fldCharType="separate"/>
      </w:r>
      <w:r>
        <w:rPr>
          <w:noProof/>
          <w:sz w:val="22"/>
        </w:rPr>
        <w:t>[</w:t>
      </w:r>
      <w:hyperlink w:anchor="_ENREF_121" w:tooltip="Shen, 2005 #2402" w:history="1">
        <w:r>
          <w:rPr>
            <w:noProof/>
            <w:sz w:val="22"/>
          </w:rPr>
          <w:t>121</w:t>
        </w:r>
      </w:hyperlink>
      <w:r>
        <w:rPr>
          <w:noProof/>
          <w:sz w:val="22"/>
        </w:rPr>
        <w:t>]</w:t>
      </w:r>
      <w:r>
        <w:rPr>
          <w:sz w:val="22"/>
        </w:rPr>
        <w:fldChar w:fldCharType="end"/>
      </w:r>
      <w:r>
        <w:rPr>
          <w:sz w:val="22"/>
        </w:rPr>
        <w:t xml:space="preserve">. At the same time, MALDI-TOF-MS analysis of rat serum has demonstrated that MeHg exposure results in </w:t>
      </w:r>
      <w:r>
        <w:rPr>
          <w:sz w:val="22"/>
        </w:rPr>
        <w:lastRenderedPageBreak/>
        <w:t xml:space="preserve">the production of the MT2-MeHg compound </w:t>
      </w:r>
      <w:r>
        <w:rPr>
          <w:sz w:val="22"/>
        </w:rPr>
        <w:fldChar w:fldCharType="begin"/>
      </w:r>
      <w:r>
        <w:rPr>
          <w:sz w:val="22"/>
        </w:rPr>
        <w:instrText xml:space="preserve"> ADDIN EN.CITE &lt;EndNote&gt;&lt;Cite&gt;&lt;Author&gt;Li&lt;/Author&gt;&lt;Year&gt;2016&lt;/Year&gt;&lt;RecNum&gt;2403&lt;/RecNum&gt;&lt;DisplayText&gt;[122]&lt;/DisplayText&gt;&lt;record&gt;&lt;rec-number&gt;2403&lt;/rec-number&gt;&lt;foreign-keys&gt;&lt;key app="EN" db-id="vfv02dwd85zdt7e550jx900mexds525eadfv" timestamp="1585208676"&gt;2403&lt;/key&gt;&lt;/foreign-keys&gt;&lt;ref-type name="Journal Article"&gt;17&lt;/ref-type&gt;&lt;contributors&gt;&lt;authors&gt;&lt;author&gt;Li, Yunyun&lt;/author&gt;&lt;author&gt;Fan, Yuqin&lt;/author&gt;&lt;author&gt;Zhao, Jiating&lt;/author&gt;&lt;author&gt;Xu, Xiaohan&lt;/author&gt;&lt;author&gt;Jing, Hui&lt;/author&gt;&lt;author&gt;Shang, Lihai&lt;/author&gt;&lt;author&gt;Gao, Yuxi&lt;/author&gt;&lt;author&gt;Li, Bai&lt;/author&gt;&lt;author&gt;Li, Yu-Feng&lt;/author&gt;&lt;/authors&gt;&lt;/contributors&gt;&lt;titles&gt;&lt;title&gt;Elevated mercury bound to serum proteins in methylmercury poisoned rats after selenium treatment&lt;/title&gt;&lt;secondary-title&gt;Biometals&lt;/secondary-title&gt;&lt;/titles&gt;&lt;periodical&gt;&lt;full-title&gt;Biometals&lt;/full-title&gt;&lt;/periodical&gt;&lt;pages&gt;893-903&lt;/pages&gt;&lt;volume&gt;29&lt;/volume&gt;&lt;number&gt;5&lt;/number&gt;&lt;dates&gt;&lt;year&gt;2016&lt;/year&gt;&lt;/dates&gt;&lt;isbn&gt;0966-0844&lt;/isbn&gt;&lt;urls&gt;&lt;/urls&gt;&lt;/record&gt;&lt;/Cite&gt;&lt;/EndNote&gt;</w:instrText>
      </w:r>
      <w:r>
        <w:rPr>
          <w:sz w:val="22"/>
        </w:rPr>
        <w:fldChar w:fldCharType="separate"/>
      </w:r>
      <w:r>
        <w:rPr>
          <w:noProof/>
          <w:sz w:val="22"/>
        </w:rPr>
        <w:t>[</w:t>
      </w:r>
      <w:hyperlink w:anchor="_ENREF_122" w:tooltip="Li, 2016 #2403" w:history="1">
        <w:r>
          <w:rPr>
            <w:noProof/>
            <w:sz w:val="22"/>
          </w:rPr>
          <w:t>122</w:t>
        </w:r>
      </w:hyperlink>
      <w:r>
        <w:rPr>
          <w:noProof/>
          <w:sz w:val="22"/>
        </w:rPr>
        <w:t>]</w:t>
      </w:r>
      <w:r>
        <w:rPr>
          <w:sz w:val="22"/>
        </w:rPr>
        <w:fldChar w:fldCharType="end"/>
      </w:r>
      <w:r>
        <w:rPr>
          <w:sz w:val="22"/>
        </w:rPr>
        <w:t xml:space="preserve">. Application of HILIC-ICP-MS for analysis of MT-bound Hg in the dolphin liver revealed the presence of MT–Zn6Hg </w:t>
      </w:r>
      <w:r>
        <w:rPr>
          <w:sz w:val="22"/>
        </w:rPr>
        <w:fldChar w:fldCharType="begin"/>
      </w:r>
      <w:r>
        <w:rPr>
          <w:sz w:val="22"/>
        </w:rPr>
        <w:instrText xml:space="preserve"> ADDIN EN.CITE &lt;EndNote&gt;&lt;Cite&gt;&lt;Author&gt;Pedrero&lt;/Author&gt;&lt;Year&gt;2012&lt;/Year&gt;&lt;RecNum&gt;2404&lt;/RecNum&gt;&lt;DisplayText&gt;[123]&lt;/DisplayText&gt;&lt;record&gt;&lt;rec-number&gt;2404&lt;/rec-number&gt;&lt;foreign-keys&gt;&lt;key app="EN" db-id="vfv02dwd85zdt7e550jx900mexds525eadfv" timestamp="1585208676"&gt;2404&lt;/key&gt;&lt;/foreign-keys&gt;&lt;ref-type name="Journal Article"&gt;17&lt;/ref-type&gt;&lt;contributors&gt;&lt;authors&gt;&lt;author&gt;Pedrero, Zoyne&lt;/author&gt;&lt;author&gt;Ouerdane, Laurent&lt;/author&gt;&lt;author&gt;Mounicou, Sandra&lt;/author&gt;&lt;author&gt;Lobinski, Ryszard&lt;/author&gt;&lt;author&gt;Monperrus, Mathilde&lt;/author&gt;&lt;author&gt;Amouroux, David&lt;/author&gt;&lt;/authors&gt;&lt;/contributors&gt;&lt;titles&gt;&lt;title&gt;Identification of mercury and other metals complexes with metallothioneins in dolphin liver by hydrophilic interaction liquid chromatography with the parallel detection by ICP MS and electrospray hybrid linear/orbital trap MS/MS&lt;/title&gt;&lt;secondary-title&gt;Metallomics&lt;/secondary-title&gt;&lt;/titles&gt;&lt;periodical&gt;&lt;full-title&gt;Metallomics&lt;/full-title&gt;&lt;/periodical&gt;&lt;pages&gt;473-479&lt;/pages&gt;&lt;volume&gt;4&lt;/volume&gt;&lt;number&gt;5&lt;/number&gt;&lt;dates&gt;&lt;year&gt;2012&lt;/year&gt;&lt;/dates&gt;&lt;urls&gt;&lt;/urls&gt;&lt;/record&gt;&lt;/Cite&gt;&lt;/EndNote&gt;</w:instrText>
      </w:r>
      <w:r>
        <w:rPr>
          <w:sz w:val="22"/>
        </w:rPr>
        <w:fldChar w:fldCharType="separate"/>
      </w:r>
      <w:r>
        <w:rPr>
          <w:noProof/>
          <w:sz w:val="22"/>
        </w:rPr>
        <w:t>[</w:t>
      </w:r>
      <w:hyperlink w:anchor="_ENREF_123" w:tooltip="Pedrero, 2012 #2404" w:history="1">
        <w:r>
          <w:rPr>
            <w:noProof/>
            <w:sz w:val="22"/>
          </w:rPr>
          <w:t>123</w:t>
        </w:r>
      </w:hyperlink>
      <w:r>
        <w:rPr>
          <w:noProof/>
          <w:sz w:val="22"/>
        </w:rPr>
        <w:t>]</w:t>
      </w:r>
      <w:r>
        <w:rPr>
          <w:sz w:val="22"/>
        </w:rPr>
        <w:fldChar w:fldCharType="end"/>
      </w:r>
      <w:r>
        <w:rPr>
          <w:sz w:val="22"/>
        </w:rPr>
        <w:t xml:space="preserve">. </w:t>
      </w:r>
    </w:p>
    <w:p>
      <w:pPr>
        <w:spacing w:line="480" w:lineRule="auto"/>
        <w:jc w:val="both"/>
        <w:rPr>
          <w:b/>
          <w:sz w:val="22"/>
        </w:rPr>
      </w:pPr>
      <w:r>
        <w:rPr>
          <w:sz w:val="22"/>
        </w:rPr>
        <w:t>MT response was species-specific with the most profound induction of renal and hepatic MT1 and MT2 expression by MeHg and Hg</w:t>
      </w:r>
      <w:r>
        <w:rPr>
          <w:sz w:val="22"/>
          <w:vertAlign w:val="superscript"/>
        </w:rPr>
        <w:t>0</w:t>
      </w:r>
      <w:r>
        <w:rPr>
          <w:sz w:val="22"/>
        </w:rPr>
        <w:t xml:space="preserve">, respectively </w:t>
      </w:r>
      <w:r>
        <w:rPr>
          <w:sz w:val="22"/>
        </w:rPr>
        <w:fldChar w:fldCharType="begin"/>
      </w:r>
      <w:r>
        <w:rPr>
          <w:sz w:val="22"/>
        </w:rPr>
        <w:instrText xml:space="preserve"> ADDIN EN.CITE &lt;EndNote&gt;&lt;Cite&gt;&lt;Author&gt;Yasutake&lt;/Author&gt;&lt;Year&gt;2011&lt;/Year&gt;&lt;RecNum&gt;2405&lt;/RecNum&gt;&lt;DisplayText&gt;[124]&lt;/DisplayText&gt;&lt;record&gt;&lt;rec-number&gt;2405&lt;/rec-number&gt;&lt;foreign-keys&gt;&lt;key app="EN" db-id="vfv02dwd85zdt7e550jx900mexds525eadfv" timestamp="1585208676"&gt;2405&lt;/key&gt;&lt;/foreign-keys&gt;&lt;ref-type name="Journal Article"&gt;17&lt;/ref-type&gt;&lt;contributors&gt;&lt;authors&gt;&lt;author&gt;Yasutake, Akira&lt;/author&gt;&lt;author&gt;Nakamura, Masaaki&lt;/author&gt;&lt;/authors&gt;&lt;/contributors&gt;&lt;titles&gt;&lt;title&gt;Induction by mercury compounds of metallothioneins in mouse tissues: inorganic mercury accumulation is not a dominant factor for metallothionein induction in the liver&lt;/title&gt;&lt;secondary-title&gt;The Journal of toxicological sciences&lt;/secondary-title&gt;&lt;/titles&gt;&lt;periodical&gt;&lt;full-title&gt;The Journal of toxicological sciences&lt;/full-title&gt;&lt;/periodical&gt;&lt;pages&gt;365-372&lt;/pages&gt;&lt;volume&gt;36&lt;/volume&gt;&lt;number&gt;3&lt;/number&gt;&lt;dates&gt;&lt;year&gt;2011&lt;/year&gt;&lt;/dates&gt;&lt;isbn&gt;0388-1350&lt;/isbn&gt;&lt;urls&gt;&lt;/urls&gt;&lt;/record&gt;&lt;/Cite&gt;&lt;/EndNote&gt;</w:instrText>
      </w:r>
      <w:r>
        <w:rPr>
          <w:sz w:val="22"/>
        </w:rPr>
        <w:fldChar w:fldCharType="separate"/>
      </w:r>
      <w:r>
        <w:rPr>
          <w:noProof/>
          <w:sz w:val="22"/>
        </w:rPr>
        <w:t>[</w:t>
      </w:r>
      <w:hyperlink w:anchor="_ENREF_124" w:tooltip="Yasutake, 2011 #2405" w:history="1">
        <w:r>
          <w:rPr>
            <w:noProof/>
            <w:sz w:val="22"/>
          </w:rPr>
          <w:t>124</w:t>
        </w:r>
      </w:hyperlink>
      <w:r>
        <w:rPr>
          <w:noProof/>
          <w:sz w:val="22"/>
        </w:rPr>
        <w:t>]</w:t>
      </w:r>
      <w:r>
        <w:rPr>
          <w:sz w:val="22"/>
        </w:rPr>
        <w:fldChar w:fldCharType="end"/>
      </w:r>
      <w:r>
        <w:rPr>
          <w:sz w:val="22"/>
        </w:rPr>
        <w:t xml:space="preserve">. A significant increase in MT1/2 expression was also observed in the salivary glands of MeHg-treated rats </w:t>
      </w:r>
      <w:r>
        <w:rPr>
          <w:sz w:val="22"/>
        </w:rPr>
        <w:fldChar w:fldCharType="begin"/>
      </w:r>
      <w:r>
        <w:rPr>
          <w:sz w:val="22"/>
        </w:rPr>
        <w:instrText xml:space="preserve"> ADDIN EN.CITE &lt;EndNote&gt;&lt;Cite&gt;&lt;Author&gt;de Oliveira Lima&lt;/Author&gt;&lt;Year&gt;2018&lt;/Year&gt;&lt;RecNum&gt;2406&lt;/RecNum&gt;&lt;DisplayText&gt;[125]&lt;/DisplayText&gt;&lt;record&gt;&lt;rec-number&gt;2406&lt;/rec-number&gt;&lt;foreign-keys&gt;&lt;key app="EN" db-id="vfv02dwd85zdt7e550jx900mexds525eadfv" timestamp="1585208677"&gt;2406&lt;/key&gt;&lt;/foreign-keys&gt;&lt;ref-type name="Journal Article"&gt;17&lt;/ref-type&gt;&lt;contributors&gt;&lt;authors&gt;&lt;author&gt;de Oliveira Lima, Leidiane Alencar&lt;/author&gt;&lt;author&gt;Bittencourt, Leonardo Oliveira&lt;/author&gt;&lt;author&gt;Puty, Bruna&lt;/author&gt;&lt;author&gt;Fernandes, Rafael Monteiro&lt;/author&gt;&lt;author&gt;Nascimento, Priscila Cunha&lt;/author&gt;&lt;author&gt;Silva, Marcia Cristina Freitas&lt;/author&gt;&lt;author&gt;Alves-Junior, Sérgio Melo&lt;/author&gt;&lt;author&gt;Pinheiro, João de Jesus Viana&lt;/author&gt;&lt;author&gt;Lima, Rafael Rodrigues&lt;/author&gt;&lt;/authors&gt;&lt;/contributors&gt;&lt;titles&gt;&lt;title&gt;Methylmercury Intoxication Promotes Metallothionein Response and Cell Damage in Salivary Glands of Rats&lt;/title&gt;&lt;secondary-title&gt;Biological trace element research&lt;/secondary-title&gt;&lt;/titles&gt;&lt;periodical&gt;&lt;full-title&gt;Biological Trace Element Research&lt;/full-title&gt;&lt;/periodical&gt;&lt;pages&gt;135-142&lt;/pages&gt;&lt;volume&gt;185&lt;/volume&gt;&lt;number&gt;1&lt;/number&gt;&lt;dates&gt;&lt;year&gt;2018&lt;/year&gt;&lt;/dates&gt;&lt;isbn&gt;0163-4984&lt;/isbn&gt;&lt;urls&gt;&lt;/urls&gt;&lt;/record&gt;&lt;/Cite&gt;&lt;/EndNote&gt;</w:instrText>
      </w:r>
      <w:r>
        <w:rPr>
          <w:sz w:val="22"/>
        </w:rPr>
        <w:fldChar w:fldCharType="separate"/>
      </w:r>
      <w:r>
        <w:rPr>
          <w:noProof/>
          <w:sz w:val="22"/>
        </w:rPr>
        <w:t>[</w:t>
      </w:r>
      <w:hyperlink w:anchor="_ENREF_125" w:tooltip="de Oliveira Lima, 2018 #2406" w:history="1">
        <w:r>
          <w:rPr>
            <w:noProof/>
            <w:sz w:val="22"/>
          </w:rPr>
          <w:t>125</w:t>
        </w:r>
      </w:hyperlink>
      <w:r>
        <w:rPr>
          <w:noProof/>
          <w:sz w:val="22"/>
        </w:rPr>
        <w:t>]</w:t>
      </w:r>
      <w:r>
        <w:rPr>
          <w:sz w:val="22"/>
        </w:rPr>
        <w:fldChar w:fldCharType="end"/>
      </w:r>
      <w:r>
        <w:rPr>
          <w:sz w:val="22"/>
        </w:rPr>
        <w:t xml:space="preserve">. An </w:t>
      </w:r>
      <w:r>
        <w:rPr>
          <w:i/>
          <w:iCs/>
          <w:sz w:val="22"/>
        </w:rPr>
        <w:t>in vitro</w:t>
      </w:r>
      <w:r>
        <w:rPr>
          <w:sz w:val="22"/>
        </w:rPr>
        <w:t xml:space="preserve"> study using the keratinocyte cell line also demonstrated a Hg-induced increase in MT expression in a dose-dependent manner </w:t>
      </w:r>
      <w:r>
        <w:rPr>
          <w:sz w:val="22"/>
        </w:rPr>
        <w:fldChar w:fldCharType="begin"/>
      </w:r>
      <w:r>
        <w:rPr>
          <w:sz w:val="22"/>
        </w:rPr>
        <w:instrText xml:space="preserve"> ADDIN EN.CITE &lt;EndNote&gt;&lt;Cite&gt;&lt;Author&gt;Hwang&lt;/Author&gt;&lt;Year&gt;2013&lt;/Year&gt;&lt;RecNum&gt;2407&lt;/RecNum&gt;&lt;DisplayText&gt;[126]&lt;/DisplayText&gt;&lt;record&gt;&lt;rec-number&gt;2407&lt;/rec-number&gt;&lt;foreign-keys&gt;&lt;key app="EN" db-id="vfv02dwd85zdt7e550jx900mexds525eadfv" timestamp="1585208677"&gt;2407&lt;/key&gt;&lt;/foreign-keys&gt;&lt;ref-type name="Journal Article"&gt;17&lt;/ref-type&gt;&lt;contributors&gt;&lt;authors&gt;&lt;author&gt;Hwang, Tsann‑Long&lt;/author&gt;&lt;author&gt;Chen, Hsiao‑Ying&lt;/author&gt;&lt;author&gt;Changchien, Tzu‑Tsung&lt;/author&gt;&lt;author&gt;Wang, Chee‑Chan&lt;/author&gt;&lt;author&gt;Wu, Chi‑Ming&lt;/author&gt;&lt;/authors&gt;&lt;/contributors&gt;&lt;titles&gt;&lt;title&gt;The cytotoxicity of mercury chloride to the keratinocytes is associated with metallothionein expression&lt;/title&gt;&lt;secondary-title&gt;Biomedical reports&lt;/secondary-title&gt;&lt;/titles&gt;&lt;periodical&gt;&lt;full-title&gt;Biomedical reports&lt;/full-title&gt;&lt;/periodical&gt;&lt;pages&gt;379-382&lt;/pages&gt;&lt;volume&gt;1&lt;/volume&gt;&lt;number&gt;3&lt;/number&gt;&lt;dates&gt;&lt;year&gt;2013&lt;/year&gt;&lt;/dates&gt;&lt;isbn&gt;2049-9434&lt;/isbn&gt;&lt;urls&gt;&lt;/urls&gt;&lt;/record&gt;&lt;/Cite&gt;&lt;/EndNote&gt;</w:instrText>
      </w:r>
      <w:r>
        <w:rPr>
          <w:sz w:val="22"/>
        </w:rPr>
        <w:fldChar w:fldCharType="separate"/>
      </w:r>
      <w:r>
        <w:rPr>
          <w:noProof/>
          <w:sz w:val="22"/>
        </w:rPr>
        <w:t>[</w:t>
      </w:r>
      <w:hyperlink w:anchor="_ENREF_126" w:tooltip="Hwang, 2013 #2407" w:history="1">
        <w:r>
          <w:rPr>
            <w:noProof/>
            <w:sz w:val="22"/>
          </w:rPr>
          <w:t>126</w:t>
        </w:r>
      </w:hyperlink>
      <w:r>
        <w:rPr>
          <w:noProof/>
          <w:sz w:val="22"/>
        </w:rPr>
        <w:t>]</w:t>
      </w:r>
      <w:r>
        <w:rPr>
          <w:sz w:val="22"/>
        </w:rPr>
        <w:fldChar w:fldCharType="end"/>
      </w:r>
      <w:r>
        <w:rPr>
          <w:sz w:val="22"/>
        </w:rPr>
        <w:t xml:space="preserve">. Although MT3 does not have a significant impact on total cerebral Hg levels, it significantly affects the expression of certain Hg target chemokine genes </w:t>
      </w:r>
      <w:r>
        <w:rPr>
          <w:sz w:val="22"/>
        </w:rPr>
        <w:fldChar w:fldCharType="begin"/>
      </w:r>
      <w:r>
        <w:rPr>
          <w:sz w:val="22"/>
        </w:rPr>
        <w:instrText xml:space="preserve"> ADDIN EN.CITE &lt;EndNote&gt;&lt;Cite&gt;&lt;Author&gt;Lee&lt;/Author&gt;&lt;Year&gt;2018&lt;/Year&gt;&lt;RecNum&gt;2408&lt;/RecNum&gt;&lt;DisplayText&gt;[127]&lt;/DisplayText&gt;&lt;record&gt;&lt;rec-number&gt;2408&lt;/rec-number&gt;&lt;foreign-keys&gt;&lt;key app="EN" db-id="vfv02dwd85zdt7e550jx900mexds525eadfv" timestamp="1585208677"&gt;2408&lt;/key&gt;&lt;/foreign-keys&gt;&lt;ref-type name="Journal Article"&gt;17&lt;/ref-type&gt;&lt;contributors&gt;&lt;authors&gt;&lt;author&gt;Lee, Jin-Yong&lt;/author&gt;&lt;author&gt;Tokumoto, Maki&lt;/author&gt;&lt;author&gt;Hwang, Gi-Wook&lt;/author&gt;&lt;author&gt;Kim, Min-Seok&lt;/author&gt;&lt;author&gt;Takahashi, Tsutomu&lt;/author&gt;&lt;author&gt;Naganuma, Akira&lt;/author&gt;&lt;author&gt;Yoshida, Minoru&lt;/author&gt;&lt;author&gt;Satoh, Masahiko&lt;/author&gt;&lt;/authors&gt;&lt;/contributors&gt;&lt;titles&gt;&lt;title&gt;Effect of Metallothionein-III on Mercury-Induced Chemokine Gene Expression&lt;/title&gt;&lt;secondary-title&gt;Toxics&lt;/secondary-title&gt;&lt;/titles&gt;&lt;periodical&gt;&lt;full-title&gt;Toxics&lt;/full-title&gt;&lt;abbr-1&gt;Toxics&lt;/abbr-1&gt;&lt;/periodical&gt;&lt;pages&gt;48&lt;/pages&gt;&lt;volume&gt;6&lt;/volume&gt;&lt;number&gt;3&lt;/number&gt;&lt;dates&gt;&lt;year&gt;2018&lt;/year&gt;&lt;/dates&gt;&lt;urls&gt;&lt;/urls&gt;&lt;/record&gt;&lt;/Cite&gt;&lt;/EndNote&gt;</w:instrText>
      </w:r>
      <w:r>
        <w:rPr>
          <w:sz w:val="22"/>
        </w:rPr>
        <w:fldChar w:fldCharType="separate"/>
      </w:r>
      <w:r>
        <w:rPr>
          <w:noProof/>
          <w:sz w:val="22"/>
        </w:rPr>
        <w:t>[</w:t>
      </w:r>
      <w:hyperlink w:anchor="_ENREF_127" w:tooltip="Lee, 2018 #2408" w:history="1">
        <w:r>
          <w:rPr>
            <w:noProof/>
            <w:sz w:val="22"/>
          </w:rPr>
          <w:t>127</w:t>
        </w:r>
      </w:hyperlink>
      <w:r>
        <w:rPr>
          <w:noProof/>
          <w:sz w:val="22"/>
        </w:rPr>
        <w:t>]</w:t>
      </w:r>
      <w:r>
        <w:rPr>
          <w:sz w:val="22"/>
        </w:rPr>
        <w:fldChar w:fldCharType="end"/>
      </w:r>
      <w:r>
        <w:rPr>
          <w:sz w:val="22"/>
        </w:rPr>
        <w:t xml:space="preserve">.  </w:t>
      </w:r>
    </w:p>
    <w:p>
      <w:pPr>
        <w:spacing w:line="480" w:lineRule="auto"/>
        <w:jc w:val="both"/>
        <w:rPr>
          <w:b/>
          <w:sz w:val="22"/>
        </w:rPr>
      </w:pPr>
      <w:r>
        <w:rPr>
          <w:sz w:val="22"/>
        </w:rPr>
        <w:t xml:space="preserve">It is also noteworthy that when compared to the effective role of toxic metals (As, Hg, Pb), Hg was reported to be the only metal being responsible for significant induction of both renal and hepatic MT levels </w:t>
      </w:r>
      <w:r>
        <w:rPr>
          <w:sz w:val="22"/>
        </w:rPr>
        <w:fldChar w:fldCharType="begin"/>
      </w:r>
      <w:r>
        <w:rPr>
          <w:sz w:val="22"/>
        </w:rPr>
        <w:instrText xml:space="preserve"> ADDIN EN.CITE &lt;EndNote&gt;&lt;Cite&gt;&lt;Author&gt;Agrawal&lt;/Author&gt;&lt;Year&gt;2014&lt;/Year&gt;&lt;RecNum&gt;2409&lt;/RecNum&gt;&lt;DisplayText&gt;[128]&lt;/DisplayText&gt;&lt;record&gt;&lt;rec-number&gt;2409&lt;/rec-number&gt;&lt;foreign-keys&gt;&lt;key app="EN" db-id="vfv02dwd85zdt7e550jx900mexds525eadfv" timestamp="1585208678"&gt;2409&lt;/key&gt;&lt;/foreign-keys&gt;&lt;ref-type name="Journal Article"&gt;17&lt;/ref-type&gt;&lt;contributors&gt;&lt;authors&gt;&lt;author&gt;Agrawal, S&lt;/author&gt;&lt;author&gt;Flora, G&lt;/author&gt;&lt;author&gt;Bhatnagar, P&lt;/author&gt;&lt;author&gt;Flora, SJ&lt;/author&gt;&lt;/authors&gt;&lt;/contributors&gt;&lt;titles&gt;&lt;title&gt;Comparative oxidative stress, metallothionein induction and organ toxicity following chronic exposure to arsenic, lead and mercury in rats&lt;/title&gt;&lt;secondary-title&gt;Cell Mol Biol (Noisy-le-grand)&lt;/secondary-title&gt;&lt;/titles&gt;&lt;periodical&gt;&lt;full-title&gt;Cell Mol Biol (Noisy-le-grand)&lt;/full-title&gt;&lt;/periodical&gt;&lt;pages&gt;13-21&lt;/pages&gt;&lt;volume&gt;60&lt;/volume&gt;&lt;number&gt;2&lt;/number&gt;&lt;dates&gt;&lt;year&gt;2014&lt;/year&gt;&lt;/dates&gt;&lt;urls&gt;&lt;/urls&gt;&lt;/record&gt;&lt;/Cite&gt;&lt;/EndNote&gt;</w:instrText>
      </w:r>
      <w:r>
        <w:rPr>
          <w:sz w:val="22"/>
        </w:rPr>
        <w:fldChar w:fldCharType="separate"/>
      </w:r>
      <w:r>
        <w:rPr>
          <w:noProof/>
          <w:sz w:val="22"/>
        </w:rPr>
        <w:t>[</w:t>
      </w:r>
      <w:hyperlink w:anchor="_ENREF_128" w:tooltip="Agrawal, 2014 #2409" w:history="1">
        <w:r>
          <w:rPr>
            <w:noProof/>
            <w:sz w:val="22"/>
          </w:rPr>
          <w:t>128</w:t>
        </w:r>
      </w:hyperlink>
      <w:r>
        <w:rPr>
          <w:noProof/>
          <w:sz w:val="22"/>
        </w:rPr>
        <w:t>]</w:t>
      </w:r>
      <w:r>
        <w:rPr>
          <w:sz w:val="22"/>
        </w:rPr>
        <w:fldChar w:fldCharType="end"/>
      </w:r>
      <w:r>
        <w:rPr>
          <w:sz w:val="22"/>
        </w:rPr>
        <w:t>.</w:t>
      </w:r>
    </w:p>
    <w:p>
      <w:pPr>
        <w:spacing w:line="480" w:lineRule="auto"/>
        <w:jc w:val="both"/>
        <w:rPr>
          <w:b/>
          <w:sz w:val="22"/>
        </w:rPr>
      </w:pPr>
      <w:r>
        <w:rPr>
          <w:sz w:val="22"/>
        </w:rPr>
        <w:t>MT-null mice were characterized by higher susceptibility to Hg</w:t>
      </w:r>
      <w:r>
        <w:rPr>
          <w:sz w:val="22"/>
          <w:vertAlign w:val="superscript"/>
        </w:rPr>
        <w:t>0</w:t>
      </w:r>
      <w:r>
        <w:rPr>
          <w:sz w:val="22"/>
        </w:rPr>
        <w:t xml:space="preserve"> neurotoxicity due to an increased accumulation of Hg in the brain </w:t>
      </w:r>
      <w:r>
        <w:rPr>
          <w:sz w:val="22"/>
        </w:rPr>
        <w:fldChar w:fldCharType="begin"/>
      </w:r>
      <w:r>
        <w:rPr>
          <w:sz w:val="22"/>
        </w:rPr>
        <w:instrText xml:space="preserve"> ADDIN EN.CITE &lt;EndNote&gt;&lt;Cite&gt;&lt;Author&gt;Yoshida&lt;/Author&gt;&lt;Year&gt;2005&lt;/Year&gt;&lt;RecNum&gt;2410&lt;/RecNum&gt;&lt;DisplayText&gt;[129]&lt;/DisplayText&gt;&lt;record&gt;&lt;rec-number&gt;2410&lt;/rec-number&gt;&lt;foreign-keys&gt;&lt;key app="EN" db-id="vfv02dwd85zdt7e550jx900mexds525eadfv" timestamp="1585208678"&gt;2410&lt;/key&gt;&lt;/foreign-keys&gt;&lt;ref-type name="Journal Article"&gt;17&lt;/ref-type&gt;&lt;contributors&gt;&lt;authors&gt;&lt;author&gt;Yoshida, Minoru&lt;/author&gt;&lt;author&gt;Watanabe, Chiho&lt;/author&gt;&lt;author&gt;Horie, Kazuteru&lt;/author&gt;&lt;author&gt;Satoh, Masahiko&lt;/author&gt;&lt;author&gt;Sawada, Masumi&lt;/author&gt;&lt;author&gt;Shimada, Akinori&lt;/author&gt;&lt;/authors&gt;&lt;/contributors&gt;&lt;titles&gt;&lt;title&gt;Neurobehavioral changes in metallothionein-null mice prenatally exposed to mercury vapor&lt;/title&gt;&lt;secondary-title&gt;Toxicology letters&lt;/secondary-title&gt;&lt;/titles&gt;&lt;periodical&gt;&lt;full-title&gt;Toxicology letters&lt;/full-title&gt;&lt;/periodical&gt;&lt;pages&gt;361-368&lt;/pages&gt;&lt;volume&gt;155&lt;/volume&gt;&lt;number&gt;3&lt;/number&gt;&lt;dates&gt;&lt;year&gt;2005&lt;/year&gt;&lt;/dates&gt;&lt;isbn&gt;0378-4274&lt;/isbn&gt;&lt;urls&gt;&lt;/urls&gt;&lt;/record&gt;&lt;/Cite&gt;&lt;/EndNote&gt;</w:instrText>
      </w:r>
      <w:r>
        <w:rPr>
          <w:sz w:val="22"/>
        </w:rPr>
        <w:fldChar w:fldCharType="separate"/>
      </w:r>
      <w:r>
        <w:rPr>
          <w:noProof/>
          <w:sz w:val="22"/>
        </w:rPr>
        <w:t>[</w:t>
      </w:r>
      <w:hyperlink w:anchor="_ENREF_129" w:tooltip="Yoshida, 2005 #2410" w:history="1">
        <w:r>
          <w:rPr>
            <w:noProof/>
            <w:sz w:val="22"/>
          </w:rPr>
          <w:t>129</w:t>
        </w:r>
      </w:hyperlink>
      <w:r>
        <w:rPr>
          <w:noProof/>
          <w:sz w:val="22"/>
        </w:rPr>
        <w:t>]</w:t>
      </w:r>
      <w:r>
        <w:rPr>
          <w:sz w:val="22"/>
        </w:rPr>
        <w:fldChar w:fldCharType="end"/>
      </w:r>
      <w:r>
        <w:rPr>
          <w:sz w:val="22"/>
        </w:rPr>
        <w:t>. Interesting data were obtained from MT-null mice, demonstrating that a lack of MT in pregnant mice exposed to Hg vapor (Hg</w:t>
      </w:r>
      <w:r>
        <w:rPr>
          <w:sz w:val="22"/>
          <w:vertAlign w:val="superscript"/>
        </w:rPr>
        <w:t>0</w:t>
      </w:r>
      <w:r>
        <w:rPr>
          <w:sz w:val="22"/>
        </w:rPr>
        <w:t xml:space="preserve">) provides a shift in Hg binding to high-molecular-weight proteins </w:t>
      </w:r>
      <w:r>
        <w:rPr>
          <w:sz w:val="22"/>
        </w:rPr>
        <w:fldChar w:fldCharType="begin"/>
      </w:r>
      <w:r>
        <w:rPr>
          <w:sz w:val="22"/>
        </w:rPr>
        <w:instrText xml:space="preserve"> ADDIN EN.CITE &lt;EndNote&gt;&lt;Cite&gt;&lt;Author&gt;Yoshida&lt;/Author&gt;&lt;Year&gt;2002&lt;/Year&gt;&lt;RecNum&gt;2411&lt;/RecNum&gt;&lt;DisplayText&gt;[130]&lt;/DisplayText&gt;&lt;record&gt;&lt;rec-number&gt;2411&lt;/rec-number&gt;&lt;foreign-keys&gt;&lt;key app="EN" db-id="vfv02dwd85zdt7e550jx900mexds525eadfv" timestamp="1585208678"&gt;2411&lt;/key&gt;&lt;/foreign-keys&gt;&lt;ref-type name="Journal Article"&gt;17&lt;/ref-type&gt;&lt;contributors&gt;&lt;authors&gt;&lt;author&gt;Yoshida, Minoru&lt;/author&gt;&lt;author&gt;Satoh, Masahiko&lt;/author&gt;&lt;author&gt;Shimada, Akinori&lt;/author&gt;&lt;author&gt;Yamamoto, Emi&lt;/author&gt;&lt;author&gt;Yasutake, Akira&lt;/author&gt;&lt;author&gt;Tohyama, Chiharu&lt;/author&gt;&lt;/authors&gt;&lt;/contributors&gt;&lt;titles&gt;&lt;title&gt;Maternal-to-fetus transfer of mercury in metallothionein-null pregnant mice after exposure to mercury vapor&lt;/title&gt;&lt;secondary-title&gt;Toxicology&lt;/secondary-title&gt;&lt;/titles&gt;&lt;periodical&gt;&lt;full-title&gt;Toxicology&lt;/full-title&gt;&lt;/periodical&gt;&lt;pages&gt;215-222&lt;/pages&gt;&lt;volume&gt;175&lt;/volume&gt;&lt;number&gt;1-3&lt;/number&gt;&lt;dates&gt;&lt;year&gt;2002&lt;/year&gt;&lt;/dates&gt;&lt;isbn&gt;0300-483X&lt;/isbn&gt;&lt;urls&gt;&lt;/urls&gt;&lt;/record&gt;&lt;/Cite&gt;&lt;/EndNote&gt;</w:instrText>
      </w:r>
      <w:r>
        <w:rPr>
          <w:sz w:val="22"/>
        </w:rPr>
        <w:fldChar w:fldCharType="separate"/>
      </w:r>
      <w:r>
        <w:rPr>
          <w:noProof/>
          <w:sz w:val="22"/>
        </w:rPr>
        <w:t>[</w:t>
      </w:r>
      <w:hyperlink w:anchor="_ENREF_130" w:tooltip="Yoshida, 2002 #2411" w:history="1">
        <w:r>
          <w:rPr>
            <w:noProof/>
            <w:sz w:val="22"/>
          </w:rPr>
          <w:t>130</w:t>
        </w:r>
      </w:hyperlink>
      <w:r>
        <w:rPr>
          <w:noProof/>
          <w:sz w:val="22"/>
        </w:rPr>
        <w:t>]</w:t>
      </w:r>
      <w:r>
        <w:rPr>
          <w:sz w:val="22"/>
        </w:rPr>
        <w:fldChar w:fldCharType="end"/>
      </w:r>
      <w:r>
        <w:rPr>
          <w:sz w:val="22"/>
        </w:rPr>
        <w:t>. These findings fit well with the general hypothesis that MTs serve as detoxifying proteins for Cd and Hg.</w:t>
      </w:r>
    </w:p>
    <w:p>
      <w:pPr>
        <w:spacing w:line="480" w:lineRule="auto"/>
        <w:jc w:val="both"/>
        <w:rPr>
          <w:b/>
          <w:sz w:val="22"/>
        </w:rPr>
      </w:pPr>
      <w:r>
        <w:rPr>
          <w:sz w:val="22"/>
        </w:rPr>
        <w:t xml:space="preserve">Laboratory data generally corroborate the results of single human studies. Wang et al. (2012) have demonstrated that MT1A (rs8052394) GG and GA genotypes and MT1M (rs9936741) TT genotype are related to the reduced Hg accumulation as compared to MT1A AA or MT1M TC and CC genotypes, respectively </w:t>
      </w:r>
      <w:r>
        <w:rPr>
          <w:sz w:val="22"/>
        </w:rPr>
        <w:fldChar w:fldCharType="begin"/>
      </w:r>
      <w:r>
        <w:rPr>
          <w:sz w:val="22"/>
        </w:rPr>
        <w:instrText xml:space="preserve"> ADDIN EN.CITE &lt;EndNote&gt;&lt;Cite&gt;&lt;Author&gt;Wang&lt;/Author&gt;&lt;Year&gt;2012&lt;/Year&gt;&lt;RecNum&gt;2412&lt;/RecNum&gt;&lt;DisplayText&gt;[131]&lt;/DisplayText&gt;&lt;record&gt;&lt;rec-number&gt;2412&lt;/rec-number&gt;&lt;foreign-keys&gt;&lt;key app="EN" db-id="vfv02dwd85zdt7e550jx900mexds525eadfv" timestamp="1585208678"&gt;2412&lt;/key&gt;&lt;/foreign-keys&gt;&lt;ref-type name="Journal Article"&gt;17&lt;/ref-type&gt;&lt;contributors&gt;&lt;authors&gt;&lt;author&gt;Wang, Yanhua&lt;/author&gt;&lt;author&gt;Zalups, Rudolfs K&lt;/author&gt;&lt;author&gt;Barfuss, Delon W&lt;/author&gt;&lt;/authors&gt;&lt;/contributors&gt;&lt;titles&gt;&lt;title&gt;Luminal transport of thiol S-conjugates of methylmercury in isolated perfused rabbit renal proximal tubules&lt;/title&gt;&lt;secondary-title&gt;Toxicology letters&lt;/secondary-title&gt;&lt;/titles&gt;&lt;periodical&gt;&lt;full-title&gt;Toxicology letters&lt;/full-title&gt;&lt;/periodical&gt;&lt;pages&gt;203-210&lt;/pages&gt;&lt;volume&gt;213&lt;/volume&gt;&lt;number&gt;2&lt;/number&gt;&lt;dates&gt;&lt;year&gt;2012&lt;/year&gt;&lt;/dates&gt;&lt;isbn&gt;0378-4274&lt;/isbn&gt;&lt;urls&gt;&lt;/urls&gt;&lt;/record&gt;&lt;/Cite&gt;&lt;/EndNote&gt;</w:instrText>
      </w:r>
      <w:r>
        <w:rPr>
          <w:sz w:val="22"/>
        </w:rPr>
        <w:fldChar w:fldCharType="separate"/>
      </w:r>
      <w:r>
        <w:rPr>
          <w:noProof/>
          <w:sz w:val="22"/>
        </w:rPr>
        <w:t>[</w:t>
      </w:r>
      <w:hyperlink w:anchor="_ENREF_131" w:tooltip="Wang, 2012 #2412" w:history="1">
        <w:r>
          <w:rPr>
            <w:noProof/>
            <w:sz w:val="22"/>
          </w:rPr>
          <w:t>131</w:t>
        </w:r>
      </w:hyperlink>
      <w:r>
        <w:rPr>
          <w:noProof/>
          <w:sz w:val="22"/>
        </w:rPr>
        <w:t>]</w:t>
      </w:r>
      <w:r>
        <w:rPr>
          <w:sz w:val="22"/>
        </w:rPr>
        <w:fldChar w:fldCharType="end"/>
      </w:r>
      <w:r>
        <w:rPr>
          <w:sz w:val="22"/>
        </w:rPr>
        <w:t xml:space="preserve">. Correspondingly, MT1M and MT2A gene polymorphisms were also associated with increased susceptibility to adverse neurobehavioral effects of Hg </w:t>
      </w:r>
      <w:r>
        <w:rPr>
          <w:sz w:val="22"/>
        </w:rPr>
        <w:fldChar w:fldCharType="begin"/>
      </w:r>
      <w:r>
        <w:rPr>
          <w:sz w:val="22"/>
        </w:rPr>
        <w:instrText xml:space="preserve"> ADDIN EN.CITE &lt;EndNote&gt;&lt;Cite&gt;&lt;Author&gt;Woods&lt;/Author&gt;&lt;Year&gt;2013&lt;/Year&gt;&lt;RecNum&gt;2413&lt;/RecNum&gt;&lt;DisplayText&gt;[132]&lt;/DisplayText&gt;&lt;record&gt;&lt;rec-number&gt;2413&lt;/rec-number&gt;&lt;foreign-keys&gt;&lt;key app="EN" db-id="vfv02dwd85zdt7e550jx900mexds525eadfv" timestamp="1585208679"&gt;2413&lt;/key&gt;&lt;/foreign-keys&gt;&lt;ref-type name="Journal Article"&gt;17&lt;/ref-type&gt;&lt;contributors&gt;&lt;authors&gt;&lt;author&gt;Woods, James S&lt;/author&gt;&lt;author&gt;Heyer, Nicholas J&lt;/author&gt;&lt;author&gt;Russo, Joan E&lt;/author&gt;&lt;author&gt;Martin, Michael D&lt;/author&gt;&lt;author&gt;Pillai, Pradeep B&lt;/author&gt;&lt;author&gt;Farin, Federico M&lt;/author&gt;&lt;/authors&gt;&lt;/contributors&gt;&lt;titles&gt;&lt;title&gt;Modification of neurobehavioral effects of mercury by genetic polymorphisms of metallothionein in children&lt;/title&gt;&lt;secondary-title&gt;Neurotoxicology and teratology&lt;/secondary-title&gt;&lt;/titles&gt;&lt;periodical&gt;&lt;full-title&gt;Neurotoxicology and teratology&lt;/full-title&gt;&lt;/periodical&gt;&lt;pages&gt;36-44&lt;/pages&gt;&lt;volume&gt;39&lt;/volume&gt;&lt;dates&gt;&lt;year&gt;2013&lt;/year&gt;&lt;/dates&gt;&lt;isbn&gt;0892-0362&lt;/isbn&gt;&lt;urls&gt;&lt;/urls&gt;&lt;/record&gt;&lt;/Cite&gt;&lt;/EndNote&gt;</w:instrText>
      </w:r>
      <w:r>
        <w:rPr>
          <w:sz w:val="22"/>
        </w:rPr>
        <w:fldChar w:fldCharType="separate"/>
      </w:r>
      <w:r>
        <w:rPr>
          <w:noProof/>
          <w:sz w:val="22"/>
        </w:rPr>
        <w:t>[</w:t>
      </w:r>
      <w:hyperlink w:anchor="_ENREF_132" w:tooltip="Woods, 2013 #2413" w:history="1">
        <w:r>
          <w:rPr>
            <w:noProof/>
            <w:sz w:val="22"/>
          </w:rPr>
          <w:t>132</w:t>
        </w:r>
      </w:hyperlink>
      <w:r>
        <w:rPr>
          <w:noProof/>
          <w:sz w:val="22"/>
        </w:rPr>
        <w:t>]</w:t>
      </w:r>
      <w:r>
        <w:rPr>
          <w:sz w:val="22"/>
        </w:rPr>
        <w:fldChar w:fldCharType="end"/>
      </w:r>
      <w:r>
        <w:rPr>
          <w:sz w:val="22"/>
        </w:rPr>
        <w:t xml:space="preserve">. </w:t>
      </w:r>
    </w:p>
    <w:p>
      <w:pPr>
        <w:spacing w:line="480" w:lineRule="auto"/>
        <w:jc w:val="both"/>
        <w:rPr>
          <w:b/>
          <w:sz w:val="22"/>
        </w:rPr>
      </w:pPr>
      <w:r>
        <w:rPr>
          <w:sz w:val="22"/>
        </w:rPr>
        <w:t xml:space="preserve">While Hg binding by MT is well established (see above), the pathways underlying Hg-induced up-regulation of MT expression and the effective role of Hg-SH reactivity in these processes remain unclear. MT synthesis is described to be modulated by metal-responsive transcription factor-1 (MTF-1) through Zn </w:t>
      </w:r>
      <w:r>
        <w:rPr>
          <w:sz w:val="22"/>
        </w:rPr>
        <w:lastRenderedPageBreak/>
        <w:t xml:space="preserve">released from Zn-MT </w:t>
      </w:r>
      <w:r>
        <w:rPr>
          <w:sz w:val="22"/>
        </w:rPr>
        <w:fldChar w:fldCharType="begin"/>
      </w:r>
      <w:r>
        <w:rPr>
          <w:sz w:val="22"/>
        </w:rPr>
        <w:instrText xml:space="preserve"> ADDIN EN.CITE &lt;EndNote&gt;&lt;Cite&gt;&lt;Author&gt;Dong&lt;/Author&gt;&lt;Year&gt;2015&lt;/Year&gt;&lt;RecNum&gt;2414&lt;/RecNum&gt;&lt;DisplayText&gt;[133]&lt;/DisplayText&gt;&lt;record&gt;&lt;rec-number&gt;2414&lt;/rec-number&gt;&lt;foreign-keys&gt;&lt;key app="EN" db-id="vfv02dwd85zdt7e550jx900mexds525eadfv" timestamp="1585208679"&gt;2414&lt;/key&gt;&lt;/foreign-keys&gt;&lt;ref-type name="Journal Article"&gt;17&lt;/ref-type&gt;&lt;contributors&gt;&lt;authors&gt;&lt;author&gt;Dong, Gang&lt;/author&gt;&lt;author&gt;Chen, Hong&lt;/author&gt;&lt;author&gt;Qi, Meiyu&lt;/author&gt;&lt;author&gt;Dou, Ye&lt;/author&gt;&lt;author&gt;Wang, Qinglu&lt;/author&gt;&lt;/authors&gt;&lt;/contributors&gt;&lt;titles&gt;&lt;title&gt;Balance between metallothionein and metal response element binding transcription factor 1 is mediated by zinc ions&lt;/title&gt;&lt;secondary-title&gt;Molecular medicine reports&lt;/secondary-title&gt;&lt;/titles&gt;&lt;periodical&gt;&lt;full-title&gt;Molecular medicine reports&lt;/full-title&gt;&lt;/periodical&gt;&lt;pages&gt;1582-1586&lt;/pages&gt;&lt;volume&gt;11&lt;/volume&gt;&lt;number&gt;3&lt;/number&gt;&lt;dates&gt;&lt;year&gt;2015&lt;/year&gt;&lt;/dates&gt;&lt;isbn&gt;1791-2997&lt;/isbn&gt;&lt;urls&gt;&lt;/urls&gt;&lt;/record&gt;&lt;/Cite&gt;&lt;/EndNote&gt;</w:instrText>
      </w:r>
      <w:r>
        <w:rPr>
          <w:sz w:val="22"/>
        </w:rPr>
        <w:fldChar w:fldCharType="separate"/>
      </w:r>
      <w:r>
        <w:rPr>
          <w:noProof/>
          <w:sz w:val="22"/>
        </w:rPr>
        <w:t>[</w:t>
      </w:r>
      <w:hyperlink w:anchor="_ENREF_133" w:tooltip="Dong, 2015 #2414" w:history="1">
        <w:r>
          <w:rPr>
            <w:noProof/>
            <w:sz w:val="22"/>
          </w:rPr>
          <w:t>133</w:t>
        </w:r>
      </w:hyperlink>
      <w:r>
        <w:rPr>
          <w:noProof/>
          <w:sz w:val="22"/>
        </w:rPr>
        <w:t>]</w:t>
      </w:r>
      <w:r>
        <w:rPr>
          <w:sz w:val="22"/>
        </w:rPr>
        <w:fldChar w:fldCharType="end"/>
      </w:r>
      <w:r>
        <w:rPr>
          <w:sz w:val="22"/>
        </w:rPr>
        <w:t xml:space="preserve">. Based on the observation of higher stability constants for the Hg-MT complex as compared to Zn-MT or Cd-MT complexes </w:t>
      </w:r>
      <w:r>
        <w:rPr>
          <w:sz w:val="22"/>
        </w:rPr>
        <w:fldChar w:fldCharType="begin"/>
      </w:r>
      <w:r>
        <w:rPr>
          <w:sz w:val="22"/>
        </w:rPr>
        <w:instrText xml:space="preserve"> ADDIN EN.CITE &lt;EndNote&gt;&lt;Cite&gt;&lt;Author&gt;Muñoz&lt;/Author&gt;&lt;Year&gt;1995&lt;/Year&gt;&lt;RecNum&gt;2399&lt;/RecNum&gt;&lt;DisplayText&gt;[118]&lt;/DisplayText&gt;&lt;record&gt;&lt;rec-number&gt;2399&lt;/rec-number&gt;&lt;foreign-keys&gt;&lt;key app="EN" db-id="vfv02dwd85zdt7e550jx900mexds525eadfv" timestamp="1585208675"&gt;2399&lt;/key&gt;&lt;/foreign-keys&gt;&lt;ref-type name="Journal Article"&gt;17&lt;/ref-type&gt;&lt;contributors&gt;&lt;authors&gt;&lt;author&gt;Muñoz, Amalia&lt;/author&gt;&lt;author&gt;Rodríguez, Adela Rosa&lt;/author&gt;&lt;/authors&gt;&lt;/contributors&gt;&lt;titles&gt;&lt;title&gt;Electrochemical behavior of metallothioneins and related molecules. Part III: Metallothionein&lt;/title&gt;&lt;secondary-title&gt;Electroanalysis&lt;/secondary-title&gt;&lt;/titles&gt;&lt;periodical&gt;&lt;full-title&gt;Electroanalysis&lt;/full-title&gt;&lt;/periodical&gt;&lt;pages&gt;674-680&lt;/pages&gt;&lt;volume&gt;7&lt;/volume&gt;&lt;number&gt;7&lt;/number&gt;&lt;dates&gt;&lt;year&gt;1995&lt;/year&gt;&lt;/dates&gt;&lt;isbn&gt;1040-0397&lt;/isbn&gt;&lt;urls&gt;&lt;/urls&gt;&lt;/record&gt;&lt;/Cite&gt;&lt;/EndNote&gt;</w:instrText>
      </w:r>
      <w:r>
        <w:rPr>
          <w:sz w:val="22"/>
        </w:rPr>
        <w:fldChar w:fldCharType="separate"/>
      </w:r>
      <w:r>
        <w:rPr>
          <w:noProof/>
          <w:sz w:val="22"/>
        </w:rPr>
        <w:t>[</w:t>
      </w:r>
      <w:hyperlink w:anchor="_ENREF_118" w:tooltip="Muñoz, 1995 #2399" w:history="1">
        <w:r>
          <w:rPr>
            <w:noProof/>
            <w:sz w:val="22"/>
          </w:rPr>
          <w:t>118</w:t>
        </w:r>
      </w:hyperlink>
      <w:r>
        <w:rPr>
          <w:noProof/>
          <w:sz w:val="22"/>
        </w:rPr>
        <w:t>]</w:t>
      </w:r>
      <w:r>
        <w:rPr>
          <w:sz w:val="22"/>
        </w:rPr>
        <w:fldChar w:fldCharType="end"/>
      </w:r>
      <w:r>
        <w:rPr>
          <w:sz w:val="22"/>
        </w:rPr>
        <w:t>, as well as observations on the ability of Hg</w:t>
      </w:r>
      <w:r>
        <w:rPr>
          <w:sz w:val="22"/>
          <w:vertAlign w:val="superscript"/>
        </w:rPr>
        <w:t>2+</w:t>
      </w:r>
      <w:r>
        <w:rPr>
          <w:sz w:val="22"/>
        </w:rPr>
        <w:t xml:space="preserve"> ions to replace Zn</w:t>
      </w:r>
      <w:r>
        <w:rPr>
          <w:sz w:val="22"/>
          <w:vertAlign w:val="superscript"/>
        </w:rPr>
        <w:t>2+</w:t>
      </w:r>
      <w:r>
        <w:rPr>
          <w:sz w:val="22"/>
        </w:rPr>
        <w:t xml:space="preserve"> in MT molecule </w:t>
      </w:r>
      <w:r>
        <w:rPr>
          <w:sz w:val="22"/>
        </w:rPr>
        <w:fldChar w:fldCharType="begin"/>
      </w:r>
      <w:r>
        <w:rPr>
          <w:sz w:val="22"/>
        </w:rPr>
        <w:instrText xml:space="preserve"> ADDIN EN.CITE &lt;EndNote&gt;&lt;Cite&gt;&lt;Author&gt;Coyle&lt;/Author&gt;&lt;Year&gt;2002&lt;/Year&gt;&lt;RecNum&gt;2415&lt;/RecNum&gt;&lt;DisplayText&gt;[134]&lt;/DisplayText&gt;&lt;record&gt;&lt;rec-number&gt;2415&lt;/rec-number&gt;&lt;foreign-keys&gt;&lt;key app="EN" db-id="vfv02dwd85zdt7e550jx900mexds525eadfv" timestamp="1585208679"&gt;2415&lt;/key&gt;&lt;/foreign-keys&gt;&lt;ref-type name="Journal Article"&gt;17&lt;/ref-type&gt;&lt;contributors&gt;&lt;authors&gt;&lt;author&gt;Coyle, P&lt;/author&gt;&lt;author&gt;Philcox, JC&lt;/author&gt;&lt;author&gt;Carey, LC&lt;/author&gt;&lt;author&gt;Rofe, AM&lt;/author&gt;&lt;/authors&gt;&lt;/contributors&gt;&lt;titles&gt;&lt;title&gt;Metallothionein: the multipurpose protein&lt;/title&gt;&lt;secondary-title&gt;Cellular and Molecular Life Sciences CMLS&lt;/secondary-title&gt;&lt;/titles&gt;&lt;periodical&gt;&lt;full-title&gt;Cellular and Molecular Life Sciences CMLS&lt;/full-title&gt;&lt;/periodical&gt;&lt;pages&gt;627-647&lt;/pages&gt;&lt;volume&gt;59&lt;/volume&gt;&lt;number&gt;4&lt;/number&gt;&lt;dates&gt;&lt;year&gt;2002&lt;/year&gt;&lt;/dates&gt;&lt;isbn&gt;1420-682X&lt;/isbn&gt;&lt;urls&gt;&lt;/urls&gt;&lt;/record&gt;&lt;/Cite&gt;&lt;/EndNote&gt;</w:instrText>
      </w:r>
      <w:r>
        <w:rPr>
          <w:sz w:val="22"/>
        </w:rPr>
        <w:fldChar w:fldCharType="separate"/>
      </w:r>
      <w:r>
        <w:rPr>
          <w:noProof/>
          <w:sz w:val="22"/>
        </w:rPr>
        <w:t>[</w:t>
      </w:r>
      <w:hyperlink w:anchor="_ENREF_134" w:tooltip="Coyle, 2002 #2415" w:history="1">
        <w:r>
          <w:rPr>
            <w:noProof/>
            <w:sz w:val="22"/>
          </w:rPr>
          <w:t>134</w:t>
        </w:r>
      </w:hyperlink>
      <w:r>
        <w:rPr>
          <w:noProof/>
          <w:sz w:val="22"/>
        </w:rPr>
        <w:t>]</w:t>
      </w:r>
      <w:r>
        <w:rPr>
          <w:sz w:val="22"/>
        </w:rPr>
        <w:fldChar w:fldCharType="end"/>
      </w:r>
      <w:r>
        <w:rPr>
          <w:sz w:val="22"/>
        </w:rPr>
        <w:t xml:space="preserve">, it has been proposed that this mechanism may underlie Hg-induced increase in MT production </w:t>
      </w:r>
      <w:r>
        <w:rPr>
          <w:sz w:val="22"/>
        </w:rPr>
        <w:fldChar w:fldCharType="begin"/>
      </w:r>
      <w:r>
        <w:rPr>
          <w:sz w:val="22"/>
        </w:rPr>
        <w:instrText xml:space="preserve"> ADDIN EN.CITE &lt;EndNote&gt;&lt;Cite&gt;&lt;Author&gt;Aschner&lt;/Author&gt;&lt;Year&gt;1997&lt;/Year&gt;&lt;RecNum&gt;2416&lt;/RecNum&gt;&lt;DisplayText&gt;[135]&lt;/DisplayText&gt;&lt;record&gt;&lt;rec-number&gt;2416&lt;/rec-number&gt;&lt;foreign-keys&gt;&lt;key app="EN" db-id="vfv02dwd85zdt7e550jx900mexds525eadfv" timestamp="1585208680"&gt;2416&lt;/key&gt;&lt;/foreign-keys&gt;&lt;ref-type name="Journal Article"&gt;17&lt;/ref-type&gt;&lt;contributors&gt;&lt;authors&gt;&lt;author&gt;Aschner, Michael&lt;/author&gt;&lt;author&gt;Lorscheider, FL&lt;/author&gt;&lt;author&gt;Cowan, KS&lt;/author&gt;&lt;author&gt;Conklin, Dl R&lt;/author&gt;&lt;author&gt;Vimy, MJ&lt;/author&gt;&lt;author&gt;Lash, LH&lt;/author&gt;&lt;/authors&gt;&lt;/contributors&gt;&lt;titles&gt;&lt;title&gt;Metallothionein induction in fetal rat brain and neonatal primary astrocyte cultures by in utero exposure to elemental mercury vapor (Hg0)&lt;/title&gt;&lt;secondary-title&gt;Brain research&lt;/secondary-title&gt;&lt;/titles&gt;&lt;periodical&gt;&lt;full-title&gt;Brain research&lt;/full-title&gt;&lt;/periodical&gt;&lt;pages&gt;222-232&lt;/pages&gt;&lt;volume&gt;778&lt;/volume&gt;&lt;number&gt;1&lt;/number&gt;&lt;dates&gt;&lt;year&gt;1997&lt;/year&gt;&lt;/dates&gt;&lt;isbn&gt;0006-8993&lt;/isbn&gt;&lt;urls&gt;&lt;/urls&gt;&lt;/record&gt;&lt;/Cite&gt;&lt;/EndNote&gt;</w:instrText>
      </w:r>
      <w:r>
        <w:rPr>
          <w:sz w:val="22"/>
        </w:rPr>
        <w:fldChar w:fldCharType="separate"/>
      </w:r>
      <w:r>
        <w:rPr>
          <w:noProof/>
          <w:sz w:val="22"/>
        </w:rPr>
        <w:t>[</w:t>
      </w:r>
      <w:hyperlink w:anchor="_ENREF_135" w:tooltip="Aschner, 1997 #2416" w:history="1">
        <w:r>
          <w:rPr>
            <w:noProof/>
            <w:sz w:val="22"/>
          </w:rPr>
          <w:t>135</w:t>
        </w:r>
      </w:hyperlink>
      <w:r>
        <w:rPr>
          <w:noProof/>
          <w:sz w:val="22"/>
        </w:rPr>
        <w:t>]</w:t>
      </w:r>
      <w:r>
        <w:rPr>
          <w:sz w:val="22"/>
        </w:rPr>
        <w:fldChar w:fldCharType="end"/>
      </w:r>
      <w:r>
        <w:rPr>
          <w:sz w:val="22"/>
        </w:rPr>
        <w:t xml:space="preserve">. Such hypothetical pathways are also approved by the observed association between MT isoforms and MTF-1 polymorphisms and biomarkers of Hg exposure </w:t>
      </w:r>
      <w:r>
        <w:rPr>
          <w:sz w:val="22"/>
        </w:rPr>
        <w:fldChar w:fldCharType="begin"/>
      </w:r>
      <w:r>
        <w:rPr>
          <w:sz w:val="22"/>
        </w:rPr>
        <w:instrText xml:space="preserve"> ADDIN EN.CITE &lt;EndNote&gt;&lt;Cite&gt;&lt;Author&gt;Basu&lt;/Author&gt;&lt;Year&gt;2014&lt;/Year&gt;&lt;RecNum&gt;2417&lt;/RecNum&gt;&lt;DisplayText&gt;[136]&lt;/DisplayText&gt;&lt;record&gt;&lt;rec-number&gt;2417&lt;/rec-number&gt;&lt;foreign-keys&gt;&lt;key app="EN" db-id="vfv02dwd85zdt7e550jx900mexds525eadfv" timestamp="1585208680"&gt;2417&lt;/key&gt;&lt;/foreign-keys&gt;&lt;ref-type name="Journal Article"&gt;17&lt;/ref-type&gt;&lt;contributors&gt;&lt;authors&gt;&lt;author&gt;Basu, Niladri&lt;/author&gt;&lt;author&gt;Goodrich, Jaclyn M&lt;/author&gt;&lt;author&gt;Head, Jessica&lt;/author&gt;&lt;/authors&gt;&lt;/contributors&gt;&lt;titles&gt;&lt;title&gt;Ecogenetics of mercury: From genetic polymorphisms and epigenetics to risk assessment and decision‐making&lt;/title&gt;&lt;secondary-title&gt;Environmental toxicology and chemistry&lt;/secondary-title&gt;&lt;/titles&gt;&lt;periodical&gt;&lt;full-title&gt;Environmental toxicology and chemistry&lt;/full-title&gt;&lt;/periodical&gt;&lt;pages&gt;1248-1258&lt;/pages&gt;&lt;volume&gt;33&lt;/volume&gt;&lt;number&gt;6&lt;/number&gt;&lt;dates&gt;&lt;year&gt;2014&lt;/year&gt;&lt;/dates&gt;&lt;isbn&gt;0730-7268&lt;/isbn&gt;&lt;urls&gt;&lt;/urls&gt;&lt;/record&gt;&lt;/Cite&gt;&lt;/EndNote&gt;</w:instrText>
      </w:r>
      <w:r>
        <w:rPr>
          <w:sz w:val="22"/>
        </w:rPr>
        <w:fldChar w:fldCharType="separate"/>
      </w:r>
      <w:r>
        <w:rPr>
          <w:noProof/>
          <w:sz w:val="22"/>
        </w:rPr>
        <w:t>[</w:t>
      </w:r>
      <w:hyperlink w:anchor="_ENREF_136" w:tooltip="Basu, 2014 #2417" w:history="1">
        <w:r>
          <w:rPr>
            <w:noProof/>
            <w:sz w:val="22"/>
          </w:rPr>
          <w:t>136</w:t>
        </w:r>
      </w:hyperlink>
      <w:r>
        <w:rPr>
          <w:noProof/>
          <w:sz w:val="22"/>
        </w:rPr>
        <w:t>]</w:t>
      </w:r>
      <w:r>
        <w:rPr>
          <w:sz w:val="22"/>
        </w:rPr>
        <w:fldChar w:fldCharType="end"/>
      </w:r>
      <w:r>
        <w:rPr>
          <w:sz w:val="22"/>
        </w:rPr>
        <w:t xml:space="preserve">. However, a study by Balamurugan et al. (2005) demonstrated that in mammalian cells, MTF-1-dependent MT-type promoters are not activated significantly upon Hg treatment, whereas a strong response was observed in </w:t>
      </w:r>
      <w:r>
        <w:rPr>
          <w:i/>
          <w:sz w:val="22"/>
        </w:rPr>
        <w:t>Drosophila</w:t>
      </w:r>
      <w:r>
        <w:rPr>
          <w:sz w:val="22"/>
        </w:rPr>
        <w:t xml:space="preserve"> through dMTF-1 </w:t>
      </w:r>
      <w:r>
        <w:rPr>
          <w:sz w:val="22"/>
        </w:rPr>
        <w:fldChar w:fldCharType="begin"/>
      </w:r>
      <w:r>
        <w:rPr>
          <w:sz w:val="22"/>
        </w:rPr>
        <w:instrText xml:space="preserve"> ADDIN EN.CITE &lt;EndNote&gt;&lt;Cite&gt;&lt;Author&gt;Balamurugan&lt;/Author&gt;&lt;Year&gt;2004&lt;/Year&gt;&lt;RecNum&gt;2418&lt;/RecNum&gt;&lt;DisplayText&gt;[137]&lt;/DisplayText&gt;&lt;record&gt;&lt;rec-number&gt;2418&lt;/rec-number&gt;&lt;foreign-keys&gt;&lt;key app="EN" db-id="vfv02dwd85zdt7e550jx900mexds525eadfv" timestamp="1585208680"&gt;2418&lt;/key&gt;&lt;/foreign-keys&gt;&lt;ref-type name="Journal Article"&gt;17&lt;/ref-type&gt;&lt;contributors&gt;&lt;authors&gt;&lt;author&gt;Balamurugan, Kuppusamy&lt;/author&gt;&lt;author&gt;Egli, Dieter&lt;/author&gt;&lt;author&gt;Selvaraj, Anand&lt;/author&gt;&lt;author&gt;Zhang, Bo&lt;/author&gt;&lt;author&gt;Georgiev, Oleg&lt;/author&gt;&lt;author&gt;Schaffner, Walter&lt;/author&gt;&lt;/authors&gt;&lt;/contributors&gt;&lt;titles&gt;&lt;title&gt;Metal-responsive transcription factor (MTF-1) and heavy metal stress response in Drosophila and mammalian cells: a functional comparison&lt;/title&gt;&lt;secondary-title&gt;Biological chemistry&lt;/secondary-title&gt;&lt;/titles&gt;&lt;periodical&gt;&lt;full-title&gt;Biological chemistry&lt;/full-title&gt;&lt;/periodical&gt;&lt;pages&gt;597-603&lt;/pages&gt;&lt;volume&gt;385&lt;/volume&gt;&lt;number&gt;7&lt;/number&gt;&lt;dates&gt;&lt;year&gt;2004&lt;/year&gt;&lt;/dates&gt;&lt;isbn&gt;1437-4315&lt;/isbn&gt;&lt;urls&gt;&lt;/urls&gt;&lt;/record&gt;&lt;/Cite&gt;&lt;/EndNote&gt;</w:instrText>
      </w:r>
      <w:r>
        <w:rPr>
          <w:sz w:val="22"/>
        </w:rPr>
        <w:fldChar w:fldCharType="separate"/>
      </w:r>
      <w:r>
        <w:rPr>
          <w:noProof/>
          <w:sz w:val="22"/>
        </w:rPr>
        <w:t>[</w:t>
      </w:r>
      <w:hyperlink w:anchor="_ENREF_137" w:tooltip="Balamurugan, 2004 #2418" w:history="1">
        <w:r>
          <w:rPr>
            <w:noProof/>
            <w:sz w:val="22"/>
          </w:rPr>
          <w:t>137</w:t>
        </w:r>
      </w:hyperlink>
      <w:r>
        <w:rPr>
          <w:noProof/>
          <w:sz w:val="22"/>
        </w:rPr>
        <w:t>]</w:t>
      </w:r>
      <w:r>
        <w:rPr>
          <w:sz w:val="22"/>
        </w:rPr>
        <w:fldChar w:fldCharType="end"/>
      </w:r>
      <w:r>
        <w:rPr>
          <w:sz w:val="22"/>
        </w:rPr>
        <w:t>.</w:t>
      </w:r>
    </w:p>
    <w:p>
      <w:pPr>
        <w:spacing w:line="480" w:lineRule="auto"/>
        <w:jc w:val="both"/>
        <w:rPr>
          <w:sz w:val="22"/>
        </w:rPr>
      </w:pPr>
      <w:r>
        <w:rPr>
          <w:sz w:val="22"/>
        </w:rPr>
        <w:t>Another potential mechanism of Hg-induced up-regulation of MT synthesis may involve Nrf2 downstream signaling. Particularly, Hg exposure was shown to activate the Nrf2 pathway by binding Keap1 at Cys</w:t>
      </w:r>
      <w:r>
        <w:rPr>
          <w:sz w:val="22"/>
          <w:vertAlign w:val="subscript"/>
        </w:rPr>
        <w:t>151</w:t>
      </w:r>
      <w:r>
        <w:rPr>
          <w:sz w:val="22"/>
        </w:rPr>
        <w:t xml:space="preserve"> </w:t>
      </w:r>
      <w:r>
        <w:rPr>
          <w:sz w:val="22"/>
        </w:rPr>
        <w:fldChar w:fldCharType="begin"/>
      </w:r>
      <w:r>
        <w:rPr>
          <w:sz w:val="22"/>
        </w:rPr>
        <w:instrText xml:space="preserve"> ADDIN EN.CITE &lt;EndNote&gt;&lt;Cite&gt;&lt;Author&gt;Kumagai&lt;/Author&gt;&lt;Year&gt;2013&lt;/Year&gt;&lt;RecNum&gt;2419&lt;/RecNum&gt;&lt;DisplayText&gt;[138]&lt;/DisplayText&gt;&lt;record&gt;&lt;rec-number&gt;2419&lt;/rec-number&gt;&lt;foreign-keys&gt;&lt;key app="EN" db-id="vfv02dwd85zdt7e550jx900mexds525eadfv" timestamp="1585208680"&gt;2419&lt;/key&gt;&lt;/foreign-keys&gt;&lt;ref-type name="Journal Article"&gt;17&lt;/ref-type&gt;&lt;contributors&gt;&lt;authors&gt;&lt;author&gt;Kumagai, Yoshito&lt;/author&gt;&lt;author&gt;Kanda, Hironori&lt;/author&gt;&lt;author&gt;Shinkai, Yasuhiro&lt;/author&gt;&lt;author&gt;Toyama, Takashi&lt;/author&gt;&lt;/authors&gt;&lt;/contributors&gt;&lt;titles&gt;&lt;title&gt;The role of the Keap1/Nrf2 pathway in the cellular response to methylmercury&lt;/title&gt;&lt;secondary-title&gt;Oxidative medicine and cellular longevity&lt;/secondary-title&gt;&lt;/titles&gt;&lt;periodical&gt;&lt;full-title&gt;Oxidative medicine and cellular longevity&lt;/full-title&gt;&lt;/periodical&gt;&lt;volume&gt;2013&lt;/volume&gt;&lt;dates&gt;&lt;year&gt;2013&lt;/year&gt;&lt;/dates&gt;&lt;isbn&gt;1942-0900&lt;/isbn&gt;&lt;urls&gt;&lt;/urls&gt;&lt;/record&gt;&lt;/Cite&gt;&lt;/EndNote&gt;</w:instrText>
      </w:r>
      <w:r>
        <w:rPr>
          <w:sz w:val="22"/>
        </w:rPr>
        <w:fldChar w:fldCharType="separate"/>
      </w:r>
      <w:r>
        <w:rPr>
          <w:noProof/>
          <w:sz w:val="22"/>
        </w:rPr>
        <w:t>[</w:t>
      </w:r>
      <w:hyperlink w:anchor="_ENREF_138" w:tooltip="Kumagai, 2013 #2419" w:history="1">
        <w:r>
          <w:rPr>
            <w:noProof/>
            <w:sz w:val="22"/>
          </w:rPr>
          <w:t>138</w:t>
        </w:r>
      </w:hyperlink>
      <w:r>
        <w:rPr>
          <w:noProof/>
          <w:sz w:val="22"/>
        </w:rPr>
        <w:t>]</w:t>
      </w:r>
      <w:r>
        <w:rPr>
          <w:sz w:val="22"/>
        </w:rPr>
        <w:fldChar w:fldCharType="end"/>
      </w:r>
      <w:r>
        <w:rPr>
          <w:sz w:val="22"/>
        </w:rPr>
        <w:t>, or Cys</w:t>
      </w:r>
      <w:r>
        <w:rPr>
          <w:sz w:val="22"/>
          <w:vertAlign w:val="subscript"/>
        </w:rPr>
        <w:t>319</w:t>
      </w:r>
      <w:r>
        <w:rPr>
          <w:sz w:val="22"/>
        </w:rPr>
        <w:t xml:space="preserve"> </w:t>
      </w:r>
      <w:r>
        <w:rPr>
          <w:sz w:val="22"/>
        </w:rPr>
        <w:fldChar w:fldCharType="begin"/>
      </w:r>
      <w:r>
        <w:rPr>
          <w:sz w:val="22"/>
        </w:rPr>
        <w:instrText xml:space="preserve"> ADDIN EN.CITE &lt;EndNote&gt;&lt;Cite&gt;&lt;Author&gt;Yoshida&lt;/Author&gt;&lt;Year&gt;2014&lt;/Year&gt;&lt;RecNum&gt;2420&lt;/RecNum&gt;&lt;DisplayText&gt;[139]&lt;/DisplayText&gt;&lt;record&gt;&lt;rec-number&gt;2420&lt;/rec-number&gt;&lt;foreign-keys&gt;&lt;key app="EN" db-id="vfv02dwd85zdt7e550jx900mexds525eadfv" timestamp="1585208681"&gt;2420&lt;/key&gt;&lt;/foreign-keys&gt;&lt;ref-type name="Journal Article"&gt;17&lt;/ref-type&gt;&lt;contributors&gt;&lt;authors&gt;&lt;author&gt;Yoshida, Eiko&lt;/author&gt;&lt;author&gt;Abiko, Yumi&lt;/author&gt;&lt;author&gt;Kumagai, Yoshito&lt;/author&gt;&lt;/authors&gt;&lt;/contributors&gt;&lt;titles&gt;&lt;title&gt;Glutathione adduct of methylmercury activates the Keap1–Nrf2 pathway in SH-SY5Y cells&lt;/title&gt;&lt;secondary-title&gt;Chemical research in toxicology&lt;/secondary-title&gt;&lt;/titles&gt;&lt;periodical&gt;&lt;full-title&gt;Chemical research in toxicology&lt;/full-title&gt;&lt;abbr-1&gt;Chem Res Toxicol&lt;/abbr-1&gt;&lt;/periodical&gt;&lt;pages&gt;1780-1786&lt;/pages&gt;&lt;volume&gt;27&lt;/volume&gt;&lt;number&gt;10&lt;/number&gt;&lt;dates&gt;&lt;year&gt;2014&lt;/year&gt;&lt;/dates&gt;&lt;isbn&gt;0893-228X&lt;/isbn&gt;&lt;urls&gt;&lt;/urls&gt;&lt;/record&gt;&lt;/Cite&gt;&lt;/EndNote&gt;</w:instrText>
      </w:r>
      <w:r>
        <w:rPr>
          <w:sz w:val="22"/>
        </w:rPr>
        <w:fldChar w:fldCharType="separate"/>
      </w:r>
      <w:r>
        <w:rPr>
          <w:noProof/>
          <w:sz w:val="22"/>
        </w:rPr>
        <w:t>[</w:t>
      </w:r>
      <w:hyperlink w:anchor="_ENREF_139" w:tooltip="Yoshida, 2014 #2420" w:history="1">
        <w:r>
          <w:rPr>
            <w:noProof/>
            <w:sz w:val="22"/>
          </w:rPr>
          <w:t>139</w:t>
        </w:r>
      </w:hyperlink>
      <w:r>
        <w:rPr>
          <w:noProof/>
          <w:sz w:val="22"/>
        </w:rPr>
        <w:t>]</w:t>
      </w:r>
      <w:r>
        <w:rPr>
          <w:sz w:val="22"/>
        </w:rPr>
        <w:fldChar w:fldCharType="end"/>
      </w:r>
      <w:r>
        <w:rPr>
          <w:sz w:val="22"/>
        </w:rPr>
        <w:t xml:space="preserve">, related to the form of Hg (see lower). In turn, recent findings demonstrate that MT expression may be Nrf2-dependent </w:t>
      </w:r>
      <w:r>
        <w:rPr>
          <w:sz w:val="22"/>
        </w:rPr>
        <w:fldChar w:fldCharType="begin"/>
      </w:r>
      <w:r>
        <w:rPr>
          <w:sz w:val="22"/>
        </w:rPr>
        <w:instrText xml:space="preserve"> ADDIN EN.CITE &lt;EndNote&gt;&lt;Cite&gt;&lt;Author&gt;Gu&lt;/Author&gt;&lt;Year&gt;2017&lt;/Year&gt;&lt;RecNum&gt;2421&lt;/RecNum&gt;&lt;DisplayText&gt;[140]&lt;/DisplayText&gt;&lt;record&gt;&lt;rec-number&gt;2421&lt;/rec-number&gt;&lt;foreign-keys&gt;&lt;key app="EN" db-id="vfv02dwd85zdt7e550jx900mexds525eadfv" timestamp="1585208681"&gt;2421&lt;/key&gt;&lt;/foreign-keys&gt;&lt;ref-type name="Journal Article"&gt;17&lt;/ref-type&gt;&lt;contributors&gt;&lt;authors&gt;&lt;author&gt;Gu, Junlian&lt;/author&gt;&lt;author&gt;Cheng, Yanli&lt;/author&gt;&lt;author&gt;Wu, Hao&lt;/author&gt;&lt;author&gt;Kong, Lili&lt;/author&gt;&lt;author&gt;Wang, Shudong&lt;/author&gt;&lt;author&gt;Xu, Zheng&lt;/author&gt;&lt;author&gt;Zhang, Zhiguo&lt;/author&gt;&lt;author&gt;Tan, Yi&lt;/author&gt;&lt;author&gt;Keller, Bradley B&lt;/author&gt;&lt;author&gt;Zhou, Honglan&lt;/author&gt;&lt;/authors&gt;&lt;/contributors&gt;&lt;titles&gt;&lt;title&gt;Metallothionein is downstream of Nrf2 and partially mediates sulforaphane prevention of diabetic cardiomyopathy&lt;/title&gt;&lt;secondary-title&gt;Diabetes&lt;/secondary-title&gt;&lt;/titles&gt;&lt;periodical&gt;&lt;full-title&gt;Diabetes&lt;/full-title&gt;&lt;/periodical&gt;&lt;pages&gt;529-542&lt;/pages&gt;&lt;volume&gt;66&lt;/volume&gt;&lt;number&gt;2&lt;/number&gt;&lt;dates&gt;&lt;year&gt;2017&lt;/year&gt;&lt;/dates&gt;&lt;isbn&gt;0012-1797&lt;/isbn&gt;&lt;urls&gt;&lt;/urls&gt;&lt;/record&gt;&lt;/Cite&gt;&lt;/EndNote&gt;</w:instrText>
      </w:r>
      <w:r>
        <w:rPr>
          <w:sz w:val="22"/>
        </w:rPr>
        <w:fldChar w:fldCharType="separate"/>
      </w:r>
      <w:r>
        <w:rPr>
          <w:noProof/>
          <w:sz w:val="22"/>
        </w:rPr>
        <w:t>[</w:t>
      </w:r>
      <w:hyperlink w:anchor="_ENREF_140" w:tooltip="Gu, 2017 #2421" w:history="1">
        <w:r>
          <w:rPr>
            <w:noProof/>
            <w:sz w:val="22"/>
          </w:rPr>
          <w:t>140</w:t>
        </w:r>
      </w:hyperlink>
      <w:r>
        <w:rPr>
          <w:noProof/>
          <w:sz w:val="22"/>
        </w:rPr>
        <w:t>]</w:t>
      </w:r>
      <w:r>
        <w:rPr>
          <w:sz w:val="22"/>
        </w:rPr>
        <w:fldChar w:fldCharType="end"/>
      </w:r>
      <w:r>
        <w:rPr>
          <w:sz w:val="22"/>
        </w:rPr>
        <w:t xml:space="preserve">, although previous studies have demonstrated a more expressed effect of Nrf1 on MT synthesis as compared to Nrf2, were not significant </w:t>
      </w:r>
      <w:r>
        <w:rPr>
          <w:sz w:val="22"/>
        </w:rPr>
        <w:fldChar w:fldCharType="begin"/>
      </w:r>
      <w:r>
        <w:rPr>
          <w:sz w:val="22"/>
        </w:rPr>
        <w:instrText xml:space="preserve"> ADDIN EN.CITE &lt;EndNote&gt;&lt;Cite&gt;&lt;Author&gt;Ohtsuji&lt;/Author&gt;&lt;Year&gt;2008&lt;/Year&gt;&lt;RecNum&gt;2422&lt;/RecNum&gt;&lt;DisplayText&gt;[141]&lt;/DisplayText&gt;&lt;record&gt;&lt;rec-number&gt;2422&lt;/rec-number&gt;&lt;foreign-keys&gt;&lt;key app="EN" db-id="vfv02dwd85zdt7e550jx900mexds525eadfv" timestamp="1585208681"&gt;2422&lt;/key&gt;&lt;/foreign-keys&gt;&lt;ref-type name="Journal Article"&gt;17&lt;/ref-type&gt;&lt;contributors&gt;&lt;authors&gt;&lt;author&gt;Ohtsuji, Makiko&lt;/author&gt;&lt;author&gt;Katsuoka, Fumiki&lt;/author&gt;&lt;author&gt;Kobayashi, Akira&lt;/author&gt;&lt;author&gt;Aburatani, Hiroyuki&lt;/author&gt;&lt;author&gt;Hayes, John D&lt;/author&gt;&lt;author&gt;Yamamoto, Masayuki&lt;/author&gt;&lt;/authors&gt;&lt;/contributors&gt;&lt;titles&gt;&lt;title&gt;Nrf1 and Nrf2 play distinct roles in activation of antioxidant response element-dependent genes&lt;/title&gt;&lt;secondary-title&gt;Journal of Biological Chemistry&lt;/secondary-title&gt;&lt;/titles&gt;&lt;periodical&gt;&lt;full-title&gt;Journal of Biological Chemistry&lt;/full-title&gt;&lt;/periodical&gt;&lt;pages&gt;33554-33562&lt;/pages&gt;&lt;volume&gt;283&lt;/volume&gt;&lt;number&gt;48&lt;/number&gt;&lt;dates&gt;&lt;year&gt;2008&lt;/year&gt;&lt;/dates&gt;&lt;isbn&gt;0021-9258&lt;/isbn&gt;&lt;urls&gt;&lt;/urls&gt;&lt;/record&gt;&lt;/Cite&gt;&lt;/EndNote&gt;</w:instrText>
      </w:r>
      <w:r>
        <w:rPr>
          <w:sz w:val="22"/>
        </w:rPr>
        <w:fldChar w:fldCharType="separate"/>
      </w:r>
      <w:r>
        <w:rPr>
          <w:noProof/>
          <w:sz w:val="22"/>
        </w:rPr>
        <w:t>[</w:t>
      </w:r>
      <w:hyperlink w:anchor="_ENREF_141" w:tooltip="Ohtsuji, 2008 #2422" w:history="1">
        <w:r>
          <w:rPr>
            <w:noProof/>
            <w:sz w:val="22"/>
          </w:rPr>
          <w:t>141</w:t>
        </w:r>
      </w:hyperlink>
      <w:r>
        <w:rPr>
          <w:noProof/>
          <w:sz w:val="22"/>
        </w:rPr>
        <w:t>]</w:t>
      </w:r>
      <w:r>
        <w:rPr>
          <w:sz w:val="22"/>
        </w:rPr>
        <w:fldChar w:fldCharType="end"/>
      </w:r>
      <w:r>
        <w:rPr>
          <w:sz w:val="22"/>
        </w:rPr>
        <w:t xml:space="preserve">. This association may also involve modulation of glycogen synthase kinase 3β (GSK-3β), playing a significant role in Nrf2 regulation </w:t>
      </w:r>
      <w:r>
        <w:rPr>
          <w:sz w:val="22"/>
        </w:rPr>
        <w:fldChar w:fldCharType="begin"/>
      </w:r>
      <w:r>
        <w:rPr>
          <w:sz w:val="22"/>
        </w:rPr>
        <w:instrText xml:space="preserve"> ADDIN EN.CITE &lt;EndNote&gt;&lt;Cite&gt;&lt;Author&gt;Culbreth&lt;/Author&gt;&lt;Year&gt;2018&lt;/Year&gt;&lt;RecNum&gt;2423&lt;/RecNum&gt;&lt;DisplayText&gt;[142, 143]&lt;/DisplayText&gt;&lt;record&gt;&lt;rec-number&gt;2423&lt;/rec-number&gt;&lt;foreign-keys&gt;&lt;key app="EN" db-id="vfv02dwd85zdt7e550jx900mexds525eadfv" timestamp="1585208681"&gt;2423&lt;/key&gt;&lt;/foreign-keys&gt;&lt;ref-type name="Journal Article"&gt;17&lt;/ref-type&gt;&lt;contributors&gt;&lt;authors&gt;&lt;author&gt;Culbreth, Megan&lt;/author&gt;&lt;author&gt;Aschner, Michael&lt;/author&gt;&lt;/authors&gt;&lt;/contributors&gt;&lt;titles&gt;&lt;title&gt;GSK-3β, a double-edged sword in Nrf2 regulation: Implications for neurological dysfunction and disease&lt;/title&gt;&lt;secondary-title&gt;F1000Research&lt;/secondary-title&gt;&lt;/titles&gt;&lt;periodical&gt;&lt;full-title&gt;F1000Research&lt;/full-title&gt;&lt;/periodical&gt;&lt;volume&gt;7&lt;/volume&gt;&lt;dates&gt;&lt;year&gt;2018&lt;/year&gt;&lt;/dates&gt;&lt;urls&gt;&lt;/urls&gt;&lt;/record&gt;&lt;/Cite&gt;&lt;Cite&gt;&lt;Author&gt;Wang&lt;/Author&gt;&lt;Year&gt;2009&lt;/Year&gt;&lt;RecNum&gt;2424&lt;/RecNum&gt;&lt;record&gt;&lt;rec-number&gt;2424&lt;/rec-number&gt;&lt;foreign-keys&gt;&lt;key app="EN" db-id="vfv02dwd85zdt7e550jx900mexds525eadfv" timestamp="1585208682"&gt;2424&lt;/key&gt;&lt;/foreign-keys&gt;&lt;ref-type name="Journal Article"&gt;17&lt;/ref-type&gt;&lt;contributors&gt;&lt;authors&gt;&lt;author&gt;Wang, Yuehui&lt;/author&gt;&lt;author&gt;Feng, Wenke&lt;/author&gt;&lt;author&gt;Xue, Wanli&lt;/author&gt;&lt;author&gt;Tan, Yi&lt;/author&gt;&lt;author&gt;Hein, David W&lt;/author&gt;&lt;author&gt;Li, Xiao-Kun&lt;/author&gt;&lt;author&gt;Cai, Lu&lt;/author&gt;&lt;/authors&gt;&lt;/contributors&gt;&lt;titles&gt;&lt;title&gt;Inactivation of GSK-3β by metallothionein prevents diabetes-related changes in cardiac energy metabolism, inflammation, nitrosative damage, and remodeling&lt;/title&gt;&lt;secondary-title&gt;Diabetes&lt;/secondary-title&gt;&lt;/titles&gt;&lt;periodical&gt;&lt;full-title&gt;Diabetes&lt;/full-title&gt;&lt;/periodical&gt;&lt;pages&gt;1391-1402&lt;/pages&gt;&lt;volume&gt;58&lt;/volume&gt;&lt;number&gt;6&lt;/number&gt;&lt;dates&gt;&lt;year&gt;2009&lt;/year&gt;&lt;/dates&gt;&lt;isbn&gt;0012-1797&lt;/isbn&gt;&lt;urls&gt;&lt;/urls&gt;&lt;/record&gt;&lt;/Cite&gt;&lt;/EndNote&gt;</w:instrText>
      </w:r>
      <w:r>
        <w:rPr>
          <w:sz w:val="22"/>
        </w:rPr>
        <w:fldChar w:fldCharType="separate"/>
      </w:r>
      <w:r>
        <w:rPr>
          <w:noProof/>
          <w:sz w:val="22"/>
        </w:rPr>
        <w:t>[</w:t>
      </w:r>
      <w:hyperlink w:anchor="_ENREF_142" w:tooltip="Culbreth, 2018 #2423" w:history="1">
        <w:r>
          <w:rPr>
            <w:noProof/>
            <w:sz w:val="22"/>
          </w:rPr>
          <w:t>142</w:t>
        </w:r>
      </w:hyperlink>
      <w:r>
        <w:rPr>
          <w:noProof/>
          <w:sz w:val="22"/>
        </w:rPr>
        <w:t xml:space="preserve">, </w:t>
      </w:r>
      <w:hyperlink w:anchor="_ENREF_143" w:tooltip="Wang, 2009 #2424" w:history="1">
        <w:r>
          <w:rPr>
            <w:noProof/>
            <w:sz w:val="22"/>
          </w:rPr>
          <w:t>143</w:t>
        </w:r>
      </w:hyperlink>
      <w:r>
        <w:rPr>
          <w:noProof/>
          <w:sz w:val="22"/>
        </w:rPr>
        <w:t>]</w:t>
      </w:r>
      <w:r>
        <w:rPr>
          <w:sz w:val="22"/>
        </w:rPr>
        <w:fldChar w:fldCharType="end"/>
      </w:r>
      <w:r>
        <w:rPr>
          <w:sz w:val="22"/>
        </w:rPr>
        <w:t xml:space="preserve">. </w:t>
      </w:r>
    </w:p>
    <w:p>
      <w:pPr>
        <w:spacing w:line="480" w:lineRule="auto"/>
        <w:jc w:val="both"/>
        <w:rPr>
          <w:i/>
          <w:iCs/>
          <w:sz w:val="22"/>
        </w:rPr>
      </w:pPr>
      <w:r>
        <w:rPr>
          <w:i/>
          <w:iCs/>
          <w:sz w:val="22"/>
        </w:rPr>
        <w:t>3.5. Exogenous thiol donors</w:t>
      </w:r>
    </w:p>
    <w:p>
      <w:pPr>
        <w:spacing w:line="480" w:lineRule="auto"/>
        <w:jc w:val="both"/>
        <w:rPr>
          <w:b/>
          <w:bCs/>
          <w:i/>
          <w:sz w:val="22"/>
        </w:rPr>
      </w:pPr>
      <w:r>
        <w:rPr>
          <w:b/>
          <w:bCs/>
          <w:i/>
          <w:sz w:val="22"/>
        </w:rPr>
        <w:t>3.5.1 N-acetylcysteine</w:t>
      </w:r>
    </w:p>
    <w:p>
      <w:pPr>
        <w:spacing w:line="480" w:lineRule="auto"/>
        <w:jc w:val="both"/>
        <w:rPr>
          <w:bCs/>
          <w:i/>
          <w:iCs/>
          <w:sz w:val="22"/>
        </w:rPr>
      </w:pPr>
      <w:r>
        <w:rPr>
          <w:bCs/>
          <w:sz w:val="22"/>
        </w:rPr>
        <w:t>N-acetylcysteine (NAC)</w:t>
      </w:r>
      <w:r>
        <w:rPr>
          <w:sz w:val="22"/>
        </w:rPr>
        <w:t xml:space="preserve"> is a potent antioxidant and potential antidote against toxic metals, including Hg and Cd </w:t>
      </w:r>
      <w:r>
        <w:rPr>
          <w:sz w:val="22"/>
        </w:rPr>
        <w:fldChar w:fldCharType="begin"/>
      </w:r>
      <w:r>
        <w:rPr>
          <w:sz w:val="22"/>
        </w:rPr>
        <w:instrText xml:space="preserve"> ADDIN EN.CITE &lt;EndNote&gt;&lt;Cite&gt;&lt;Author&gt;Rossignol&lt;/Author&gt;&lt;Year&gt;2019&lt;/Year&gt;&lt;RecNum&gt;817&lt;/RecNum&gt;&lt;DisplayText&gt;[144]&lt;/DisplayText&gt;&lt;record&gt;&lt;rec-number&gt;817&lt;/rec-number&gt;&lt;foreign-keys&gt;&lt;key app="EN" db-id="vfv02dwd85zdt7e550jx900mexds525eadfv" timestamp="1578930081"&gt;817&lt;/key&gt;&lt;/foreign-keys&gt;&lt;ref-type name="Book Section"&gt;5&lt;/ref-type&gt;&lt;contributors&gt;&lt;authors&gt;&lt;author&gt;Rossignol, D. A. &lt;/author&gt;&lt;/authors&gt;&lt;secondary-authors&gt;&lt;author&gt;Frye, R. E. &lt;/author&gt;&lt;author&gt;Berk, M.&lt;/author&gt;&lt;/secondary-authors&gt;&lt;/contributors&gt;&lt;titles&gt;&lt;title&gt;The Use of N-Acetylcysteine as a Chelator for Metal Toxicity.&lt;/title&gt;&lt;secondary-title&gt;The Therapeutic Use of N-Acetylcysteine (NAC) in Medicine&lt;/secondary-title&gt;&lt;/titles&gt;&lt;pages&gt;169-179&lt;/pages&gt;&lt;dates&gt;&lt;year&gt;2019&lt;/year&gt;&lt;/dates&gt;&lt;pub-location&gt;Singapore&lt;/pub-location&gt;&lt;publisher&gt;Adis&lt;/publisher&gt;&lt;urls&gt;&lt;/urls&gt;&lt;electronic-resource-num&gt;10.1007/978-981-10-5311-5_10&lt;/electronic-resource-num&gt;&lt;/record&gt;&lt;/Cite&gt;&lt;/EndNote&gt;</w:instrText>
      </w:r>
      <w:r>
        <w:rPr>
          <w:sz w:val="22"/>
        </w:rPr>
        <w:fldChar w:fldCharType="separate"/>
      </w:r>
      <w:r>
        <w:rPr>
          <w:noProof/>
          <w:sz w:val="22"/>
        </w:rPr>
        <w:t>[</w:t>
      </w:r>
      <w:hyperlink w:anchor="_ENREF_144" w:tooltip="Rossignol, 2019 #817" w:history="1">
        <w:r>
          <w:rPr>
            <w:noProof/>
            <w:sz w:val="22"/>
          </w:rPr>
          <w:t>144</w:t>
        </w:r>
      </w:hyperlink>
      <w:r>
        <w:rPr>
          <w:noProof/>
          <w:sz w:val="22"/>
        </w:rPr>
        <w:t>]</w:t>
      </w:r>
      <w:r>
        <w:rPr>
          <w:sz w:val="22"/>
        </w:rPr>
        <w:fldChar w:fldCharType="end"/>
      </w:r>
      <w:r>
        <w:rPr>
          <w:sz w:val="22"/>
        </w:rPr>
        <w:t xml:space="preserve">. Structural aspects of Hg(II) and NAC complexes are insufficiently studied to date despite multiple studies on its capability to bind organic and inorganic Hg species </w:t>
      </w:r>
      <w:r>
        <w:rPr>
          <w:sz w:val="22"/>
        </w:rPr>
        <w:fldChar w:fldCharType="begin"/>
      </w:r>
      <w:r>
        <w:rPr>
          <w:sz w:val="22"/>
        </w:rPr>
        <w:instrText xml:space="preserve"> ADDIN EN.CITE &lt;EndNote&gt;&lt;Cite&gt;&lt;Author&gt;Jalilehvand&lt;/Author&gt;&lt;Year&gt;2006&lt;/Year&gt;&lt;RecNum&gt;2351&lt;/RecNum&gt;&lt;DisplayText&gt;[53]&lt;/DisplayText&gt;&lt;record&gt;&lt;rec-number&gt;2351&lt;/rec-number&gt;&lt;foreign-keys&gt;&lt;key app="EN" db-id="vfv02dwd85zdt7e550jx900mexds525eadfv" timestamp="1585208660"&gt;2351&lt;/key&gt;&lt;/foreign-keys&gt;&lt;ref-type name="Journal Article"&gt;17&lt;/ref-type&gt;&lt;contributors&gt;&lt;authors&gt;&lt;author&gt;Jalilehvand, Farideh&lt;/author&gt;&lt;author&gt;Leung, Bonnie O&lt;/author&gt;&lt;author&gt;Izadifard, Maryam&lt;/author&gt;&lt;author&gt;Damian, Emiliana&lt;/author&gt;&lt;/authors&gt;&lt;/contributors&gt;&lt;titles&gt;&lt;title&gt;Mercury (II) cysteine complexes in alkaline aqueous solution&lt;/title&gt;&lt;secondary-title&gt;Inorganic chemistry&lt;/secondary-title&gt;&lt;/titles&gt;&lt;periodical&gt;&lt;full-title&gt;Inorganic chemistry&lt;/full-title&gt;&lt;/periodical&gt;&lt;pages&gt;66-73&lt;/pages&gt;&lt;volume&gt;45&lt;/volume&gt;&lt;number&gt;1&lt;/number&gt;&lt;dates&gt;&lt;year&gt;2006&lt;/year&gt;&lt;/dates&gt;&lt;isbn&gt;0020-1669&lt;/isbn&gt;&lt;urls&gt;&lt;/urls&gt;&lt;/record&gt;&lt;/Cite&gt;&lt;/EndNote&gt;</w:instrText>
      </w:r>
      <w:r>
        <w:rPr>
          <w:sz w:val="22"/>
        </w:rPr>
        <w:fldChar w:fldCharType="separate"/>
      </w:r>
      <w:r>
        <w:rPr>
          <w:noProof/>
          <w:sz w:val="22"/>
        </w:rPr>
        <w:t>[</w:t>
      </w:r>
      <w:hyperlink w:anchor="_ENREF_53" w:tooltip="Jalilehvand, 2006 #2351" w:history="1">
        <w:r>
          <w:rPr>
            <w:noProof/>
            <w:sz w:val="22"/>
          </w:rPr>
          <w:t>53</w:t>
        </w:r>
      </w:hyperlink>
      <w:r>
        <w:rPr>
          <w:noProof/>
          <w:sz w:val="22"/>
        </w:rPr>
        <w:t>]</w:t>
      </w:r>
      <w:r>
        <w:rPr>
          <w:sz w:val="22"/>
        </w:rPr>
        <w:fldChar w:fldCharType="end"/>
      </w:r>
      <w:r>
        <w:rPr>
          <w:sz w:val="22"/>
        </w:rPr>
        <w:t>. In neutral and alkaline medium, Hg</w:t>
      </w:r>
      <w:r>
        <w:rPr>
          <w:sz w:val="22"/>
          <w:vertAlign w:val="superscript"/>
        </w:rPr>
        <w:t>2+</w:t>
      </w:r>
      <w:r>
        <w:rPr>
          <w:sz w:val="22"/>
        </w:rPr>
        <w:t xml:space="preserve"> ions form a complex HgL</w:t>
      </w:r>
      <w:r>
        <w:rPr>
          <w:sz w:val="22"/>
          <w:vertAlign w:val="subscript"/>
        </w:rPr>
        <w:t>2</w:t>
      </w:r>
      <w:r>
        <w:rPr>
          <w:sz w:val="22"/>
          <w:vertAlign w:val="superscript"/>
        </w:rPr>
        <w:t>2–</w:t>
      </w:r>
      <w:r>
        <w:rPr>
          <w:sz w:val="22"/>
        </w:rPr>
        <w:t xml:space="preserve"> (L - NAC) of linear geometry at M:L ratio of 1:2. In excess of ligand, the particles HgL</w:t>
      </w:r>
      <w:r>
        <w:rPr>
          <w:sz w:val="22"/>
          <w:vertAlign w:val="subscript"/>
        </w:rPr>
        <w:t>2</w:t>
      </w:r>
      <w:r>
        <w:rPr>
          <w:sz w:val="22"/>
          <w:vertAlign w:val="superscript"/>
        </w:rPr>
        <w:t>2–</w:t>
      </w:r>
      <w:r>
        <w:rPr>
          <w:sz w:val="22"/>
        </w:rPr>
        <w:t xml:space="preserve"> and HgL</w:t>
      </w:r>
      <w:r>
        <w:rPr>
          <w:sz w:val="22"/>
          <w:vertAlign w:val="subscript"/>
        </w:rPr>
        <w:t>3</w:t>
      </w:r>
      <w:r>
        <w:rPr>
          <w:sz w:val="22"/>
          <w:vertAlign w:val="superscript"/>
        </w:rPr>
        <w:t>4–</w:t>
      </w:r>
      <w:r>
        <w:rPr>
          <w:sz w:val="22"/>
        </w:rPr>
        <w:t xml:space="preserve"> exist in equilibrium at neutral pH, whereas in alkaline medium and high concentration of free thiolate ion dominates HgL</w:t>
      </w:r>
      <w:r>
        <w:rPr>
          <w:sz w:val="22"/>
          <w:vertAlign w:val="subscript"/>
        </w:rPr>
        <w:t>4</w:t>
      </w:r>
      <w:r>
        <w:rPr>
          <w:sz w:val="22"/>
          <w:vertAlign w:val="superscript"/>
        </w:rPr>
        <w:t>6–</w:t>
      </w:r>
      <w:r>
        <w:rPr>
          <w:sz w:val="22"/>
        </w:rPr>
        <w:t xml:space="preserve">. Complex geometry is diagonal, trigonal, and tetrahedral, respectively. In this context, NAC shares similar features with Cys </w:t>
      </w:r>
      <w:r>
        <w:rPr>
          <w:sz w:val="22"/>
        </w:rPr>
        <w:fldChar w:fldCharType="begin"/>
      </w:r>
      <w:r>
        <w:rPr>
          <w:sz w:val="22"/>
        </w:rPr>
        <w:instrText xml:space="preserve"> ADDIN EN.CITE &lt;EndNote&gt;&lt;Cite&gt;&lt;Author&gt;Jalilehvand&lt;/Author&gt;&lt;Year&gt;2013&lt;/Year&gt;&lt;RecNum&gt;2425&lt;/RecNum&gt;&lt;DisplayText&gt;[145]&lt;/DisplayText&gt;&lt;record&gt;&lt;rec-number&gt;2425&lt;/rec-number&gt;&lt;foreign-keys&gt;&lt;key app="EN" db-id="vfv02dwd85zdt7e550jx900mexds525eadfv" timestamp="1585208682"&gt;2425&lt;/key&gt;&lt;/foreign-keys&gt;&lt;ref-type name="Journal Article"&gt;17&lt;/ref-type&gt;&lt;contributors&gt;&lt;authors&gt;&lt;author&gt;Jalilehvand, Farideh&lt;/author&gt;&lt;author&gt;Parmar, Karnjit&lt;/author&gt;&lt;author&gt;Zielke, Stephen&lt;/author&gt;&lt;/authors&gt;&lt;/contributors&gt;&lt;titles&gt;&lt;title&gt;Mercury (II) complex formation with N-acetylcysteine&lt;/title&gt;&lt;secondary-title&gt;Metallomics&lt;/secondary-title&gt;&lt;/titles&gt;&lt;periodical&gt;&lt;full-title&gt;Metallomics&lt;/full-title&gt;&lt;/periodical&gt;&lt;pages&gt;1368-1376&lt;/pages&gt;&lt;volume&gt;5&lt;/volume&gt;&lt;number&gt;10&lt;/number&gt;&lt;dates&gt;&lt;year&gt;2013&lt;/year&gt;&lt;/dates&gt;&lt;urls&gt;&lt;/urls&gt;&lt;/record&gt;&lt;/Cite&gt;&lt;/EndNote&gt;</w:instrText>
      </w:r>
      <w:r>
        <w:rPr>
          <w:sz w:val="22"/>
        </w:rPr>
        <w:fldChar w:fldCharType="separate"/>
      </w:r>
      <w:r>
        <w:rPr>
          <w:noProof/>
          <w:sz w:val="22"/>
        </w:rPr>
        <w:t>[</w:t>
      </w:r>
      <w:hyperlink w:anchor="_ENREF_145" w:tooltip="Jalilehvand, 2013 #2425" w:history="1">
        <w:r>
          <w:rPr>
            <w:noProof/>
            <w:sz w:val="22"/>
          </w:rPr>
          <w:t>145</w:t>
        </w:r>
      </w:hyperlink>
      <w:r>
        <w:rPr>
          <w:noProof/>
          <w:sz w:val="22"/>
        </w:rPr>
        <w:t>]</w:t>
      </w:r>
      <w:r>
        <w:rPr>
          <w:sz w:val="22"/>
        </w:rPr>
        <w:fldChar w:fldCharType="end"/>
      </w:r>
      <w:r>
        <w:rPr>
          <w:sz w:val="22"/>
        </w:rPr>
        <w:t xml:space="preserve">. Köszegi-Szalai et al. </w:t>
      </w:r>
      <w:r>
        <w:rPr>
          <w:sz w:val="22"/>
        </w:rPr>
        <w:lastRenderedPageBreak/>
        <w:t>(2000) demonstrated high stability of two-ligand complexes with different protonation degree (47.83, 45.38, and 41.83 for HgL</w:t>
      </w:r>
      <w:r>
        <w:rPr>
          <w:sz w:val="22"/>
          <w:vertAlign w:val="subscript"/>
        </w:rPr>
        <w:t>2</w:t>
      </w:r>
      <w:r>
        <w:rPr>
          <w:sz w:val="22"/>
          <w:vertAlign w:val="superscript"/>
        </w:rPr>
        <w:t>2–</w:t>
      </w:r>
      <w:r>
        <w:rPr>
          <w:sz w:val="22"/>
        </w:rPr>
        <w:t>, HgHL</w:t>
      </w:r>
      <w:r>
        <w:rPr>
          <w:sz w:val="22"/>
          <w:vertAlign w:val="subscript"/>
        </w:rPr>
        <w:t>2</w:t>
      </w:r>
      <w:r>
        <w:rPr>
          <w:sz w:val="22"/>
          <w:vertAlign w:val="superscript"/>
        </w:rPr>
        <w:t>–</w:t>
      </w:r>
      <w:r>
        <w:rPr>
          <w:sz w:val="22"/>
        </w:rPr>
        <w:t>, and HgH</w:t>
      </w:r>
      <w:r>
        <w:rPr>
          <w:sz w:val="22"/>
          <w:vertAlign w:val="subscript"/>
        </w:rPr>
        <w:t>2</w:t>
      </w:r>
      <w:r>
        <w:rPr>
          <w:sz w:val="22"/>
        </w:rPr>
        <w:t>L</w:t>
      </w:r>
      <w:r>
        <w:rPr>
          <w:sz w:val="22"/>
          <w:vertAlign w:val="subscript"/>
        </w:rPr>
        <w:t>2</w:t>
      </w:r>
      <w:r>
        <w:rPr>
          <w:sz w:val="22"/>
        </w:rPr>
        <w:t xml:space="preserve">, respectively), being comparable or even exceeding that for Cys </w:t>
      </w:r>
      <w:r>
        <w:rPr>
          <w:sz w:val="22"/>
        </w:rPr>
        <w:fldChar w:fldCharType="begin"/>
      </w:r>
      <w:r>
        <w:rPr>
          <w:sz w:val="22"/>
        </w:rPr>
        <w:instrText xml:space="preserve"> ADDIN EN.CITE &lt;EndNote&gt;&lt;Cite&gt;&lt;Author&gt;Kozłowski&lt;/Author&gt;&lt;Year&gt;1999&lt;/Year&gt;&lt;RecNum&gt;2383&lt;/RecNum&gt;&lt;DisplayText&gt;[101]&lt;/DisplayText&gt;&lt;record&gt;&lt;rec-number&gt;2383&lt;/rec-number&gt;&lt;foreign-keys&gt;&lt;key app="EN" db-id="vfv02dwd85zdt7e550jx900mexds525eadfv" timestamp="1585208670"&gt;2383&lt;/key&gt;&lt;/foreign-keys&gt;&lt;ref-type name="Journal Article"&gt;17&lt;/ref-type&gt;&lt;contributors&gt;&lt;authors&gt;&lt;author&gt;Kozłowski, Henryk&lt;/author&gt;&lt;author&gt;Bal, Wojciech&lt;/author&gt;&lt;author&gt;Dyba, Marcin&lt;/author&gt;&lt;author&gt;Kowalik-Jankowska, Teresa&lt;/author&gt;&lt;/authors&gt;&lt;/contributors&gt;&lt;titles&gt;&lt;title&gt;Specific structure–stability relations in metallopeptides&lt;/title&gt;&lt;secondary-title&gt;Coordination Chemistry Reviews&lt;/secondary-title&gt;&lt;/titles&gt;&lt;periodical&gt;&lt;full-title&gt;Coordination Chemistry Reviews&lt;/full-title&gt;&lt;/periodical&gt;&lt;pages&gt;319-346&lt;/pages&gt;&lt;volume&gt;184&lt;/volume&gt;&lt;number&gt;1&lt;/number&gt;&lt;dates&gt;&lt;year&gt;1999&lt;/year&gt;&lt;/dates&gt;&lt;isbn&gt;0010-8545&lt;/isbn&gt;&lt;urls&gt;&lt;/urls&gt;&lt;/record&gt;&lt;/Cite&gt;&lt;/EndNote&gt;</w:instrText>
      </w:r>
      <w:r>
        <w:rPr>
          <w:sz w:val="22"/>
        </w:rPr>
        <w:fldChar w:fldCharType="separate"/>
      </w:r>
      <w:r>
        <w:rPr>
          <w:noProof/>
          <w:sz w:val="22"/>
        </w:rPr>
        <w:t>[</w:t>
      </w:r>
      <w:hyperlink w:anchor="_ENREF_101" w:tooltip="Kozłowski, 1999 #2383" w:history="1">
        <w:r>
          <w:rPr>
            <w:noProof/>
            <w:sz w:val="22"/>
          </w:rPr>
          <w:t>101</w:t>
        </w:r>
      </w:hyperlink>
      <w:r>
        <w:rPr>
          <w:noProof/>
          <w:sz w:val="22"/>
        </w:rPr>
        <w:t>]</w:t>
      </w:r>
      <w:r>
        <w:rPr>
          <w:sz w:val="22"/>
        </w:rPr>
        <w:fldChar w:fldCharType="end"/>
      </w:r>
      <w:r>
        <w:rPr>
          <w:sz w:val="22"/>
        </w:rPr>
        <w:t>.</w:t>
      </w:r>
    </w:p>
    <w:p>
      <w:pPr>
        <w:spacing w:line="480" w:lineRule="auto"/>
        <w:jc w:val="both"/>
        <w:rPr>
          <w:sz w:val="22"/>
        </w:rPr>
      </w:pPr>
      <w:r>
        <w:rPr>
          <w:sz w:val="22"/>
        </w:rPr>
        <w:t xml:space="preserve">Generally, these data corroborate the reports of decreasing Hg toxicity by NAC. Particularly, NAC treatment significantly reduced MeHg-induced expression of proinflammatory IL-6 and MCP-1 in the U-87-MG human astrocytoma cell line </w:t>
      </w:r>
      <w:r>
        <w:rPr>
          <w:sz w:val="22"/>
        </w:rPr>
        <w:fldChar w:fldCharType="begin"/>
      </w:r>
      <w:r>
        <w:rPr>
          <w:sz w:val="22"/>
        </w:rPr>
        <w:instrText xml:space="preserve"> ADDIN EN.CITE &lt;EndNote&gt;&lt;Cite&gt;&lt;Author&gt;Muniroh&lt;/Author&gt;&lt;Year&gt;2015&lt;/Year&gt;&lt;RecNum&gt;2426&lt;/RecNum&gt;&lt;DisplayText&gt;[146]&lt;/DisplayText&gt;&lt;record&gt;&lt;rec-number&gt;2426&lt;/rec-number&gt;&lt;foreign-keys&gt;&lt;key app="EN" db-id="vfv02dwd85zdt7e550jx900mexds525eadfv" timestamp="1585208683"&gt;2426&lt;/key&gt;&lt;/foreign-keys&gt;&lt;ref-type name="Journal Article"&gt;17&lt;/ref-type&gt;&lt;contributors&gt;&lt;authors&gt;&lt;author&gt;Muniroh, Muflihatul&lt;/author&gt;&lt;author&gt;Khan, Noureen&lt;/author&gt;&lt;author&gt;Koriyama, Chihaya&lt;/author&gt;&lt;author&gt;Akiba, Suminori&lt;/author&gt;&lt;author&gt;Vogel, Christoph FA&lt;/author&gt;&lt;author&gt;Yamamoto, Megumi&lt;/author&gt;&lt;/authors&gt;&lt;/contributors&gt;&lt;titles&gt;&lt;title&gt;Suppression of methylmercury-induced IL-6 and MCP-1 expressions by N-acetylcysteine in U-87MG human astrocytoma cells&lt;/title&gt;&lt;secondary-title&gt;Life sciences&lt;/secondary-title&gt;&lt;/titles&gt;&lt;periodical&gt;&lt;full-title&gt;Life Sciences&lt;/full-title&gt;&lt;/periodical&gt;&lt;pages&gt;16-21&lt;/pages&gt;&lt;volume&gt;134&lt;/volume&gt;&lt;dates&gt;&lt;year&gt;2015&lt;/year&gt;&lt;/dates&gt;&lt;isbn&gt;0024-3205&lt;/isbn&gt;&lt;urls&gt;&lt;/urls&gt;&lt;/record&gt;&lt;/Cite&gt;&lt;/EndNote&gt;</w:instrText>
      </w:r>
      <w:r>
        <w:rPr>
          <w:sz w:val="22"/>
        </w:rPr>
        <w:fldChar w:fldCharType="separate"/>
      </w:r>
      <w:r>
        <w:rPr>
          <w:noProof/>
          <w:sz w:val="22"/>
        </w:rPr>
        <w:t>[</w:t>
      </w:r>
      <w:hyperlink w:anchor="_ENREF_146" w:tooltip="Muniroh, 2015 #2426" w:history="1">
        <w:r>
          <w:rPr>
            <w:noProof/>
            <w:sz w:val="22"/>
          </w:rPr>
          <w:t>146</w:t>
        </w:r>
      </w:hyperlink>
      <w:r>
        <w:rPr>
          <w:noProof/>
          <w:sz w:val="22"/>
        </w:rPr>
        <w:t>]</w:t>
      </w:r>
      <w:r>
        <w:rPr>
          <w:sz w:val="22"/>
        </w:rPr>
        <w:fldChar w:fldCharType="end"/>
      </w:r>
      <w:r>
        <w:rPr>
          <w:sz w:val="22"/>
        </w:rPr>
        <w:t>. The protective effect of NAC treatment in HgCl</w:t>
      </w:r>
      <w:r>
        <w:rPr>
          <w:sz w:val="22"/>
          <w:vertAlign w:val="subscript"/>
        </w:rPr>
        <w:t>2</w:t>
      </w:r>
      <w:r>
        <w:rPr>
          <w:sz w:val="22"/>
        </w:rPr>
        <w:t xml:space="preserve">-exposed rats was reported to be related to the improvement of GSH levels and antioxidant enzyme activity </w:t>
      </w:r>
      <w:r>
        <w:rPr>
          <w:sz w:val="22"/>
        </w:rPr>
        <w:fldChar w:fldCharType="begin">
          <w:fldData xml:space="preserve">PEVuZE5vdGU+PENpdGU+PEF1dGhvcj5Fa29yPC9BdXRob3I+PFllYXI+MjAxMDwvWWVhcj48UmVj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</w:fldData>
        </w:fldChar>
      </w:r>
      <w:r>
        <w:rPr>
          <w:sz w:val="22"/>
        </w:rPr>
        <w:instrText xml:space="preserve"> ADDIN EN.CITE </w:instrText>
      </w:r>
      <w:r>
        <w:rPr>
          <w:sz w:val="22"/>
        </w:rPr>
        <w:fldChar w:fldCharType="begin">
          <w:fldData xml:space="preserve">PEVuZE5vdGU+PENpdGU+PEF1dGhvcj5Fa29yPC9BdXRob3I+PFllYXI+MjAxMDwvWWVhcj48UmVj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147" w:tooltip="Ekor, 2010 #818" w:history="1">
        <w:r>
          <w:rPr>
            <w:noProof/>
            <w:sz w:val="22"/>
          </w:rPr>
          <w:t>147</w:t>
        </w:r>
      </w:hyperlink>
      <w:r>
        <w:rPr>
          <w:noProof/>
          <w:sz w:val="22"/>
        </w:rPr>
        <w:t>]</w:t>
      </w:r>
      <w:r>
        <w:rPr>
          <w:sz w:val="22"/>
        </w:rPr>
        <w:fldChar w:fldCharType="end"/>
      </w:r>
      <w:r>
        <w:rPr>
          <w:sz w:val="22"/>
        </w:rPr>
        <w:t xml:space="preserve">. In view of the role of NAC as a precursor of GSH synthesis </w:t>
      </w:r>
      <w:r>
        <w:rPr>
          <w:sz w:val="22"/>
        </w:rPr>
        <w:fldChar w:fldCharType="begin">
          <w:fldData xml:space="preserve">PEVuZE5vdGU+PENpdGU+PEF1dGhvcj5BdGt1cmk8L0F1dGhvcj48WWVhcj4yMDA3PC9ZZWFyPjxS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</w:fldData>
        </w:fldChar>
      </w:r>
      <w:r>
        <w:rPr>
          <w:sz w:val="22"/>
        </w:rPr>
        <w:instrText xml:space="preserve"> ADDIN EN.CITE </w:instrText>
      </w:r>
      <w:r>
        <w:rPr>
          <w:sz w:val="22"/>
        </w:rPr>
        <w:fldChar w:fldCharType="begin">
          <w:fldData xml:space="preserve">PEVuZE5vdGU+PENpdGU+PEF1dGhvcj5BdGt1cmk8L0F1dGhvcj48WWVhcj4yMDA3PC9ZZWFyPjxS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148" w:tooltip="Atkuri, 2007 #819" w:history="1">
        <w:r>
          <w:rPr>
            <w:noProof/>
            <w:sz w:val="22"/>
          </w:rPr>
          <w:t>148</w:t>
        </w:r>
      </w:hyperlink>
      <w:r>
        <w:rPr>
          <w:noProof/>
          <w:sz w:val="22"/>
        </w:rPr>
        <w:t>]</w:t>
      </w:r>
      <w:r>
        <w:rPr>
          <w:sz w:val="22"/>
        </w:rPr>
        <w:fldChar w:fldCharType="end"/>
      </w:r>
      <w:r>
        <w:rPr>
          <w:sz w:val="22"/>
        </w:rPr>
        <w:t>, the observed protective effects under Hg exposure may be mediated by GSH synthesis up-regulation, although direct NAC-Hg binding may also play an important role.</w:t>
      </w:r>
    </w:p>
    <w:p>
      <w:pPr>
        <w:spacing w:line="480" w:lineRule="auto"/>
        <w:jc w:val="both"/>
        <w:rPr>
          <w:b/>
          <w:bCs/>
          <w:i/>
          <w:sz w:val="22"/>
        </w:rPr>
      </w:pPr>
      <w:r>
        <w:rPr>
          <w:b/>
          <w:bCs/>
          <w:i/>
          <w:sz w:val="22"/>
        </w:rPr>
        <w:t>3</w:t>
      </w:r>
      <w:r>
        <w:rPr>
          <w:b/>
          <w:bCs/>
          <w:i/>
          <w:sz w:val="22"/>
          <w:lang w:val="ru-RU"/>
        </w:rPr>
        <w:t xml:space="preserve">.5.2 </w:t>
      </w:r>
      <w:r>
        <w:rPr>
          <w:b/>
          <w:bCs/>
          <w:i/>
          <w:sz w:val="22"/>
        </w:rPr>
        <w:t>Alpha-lipoic and dihydrolipoic acids</w:t>
      </w:r>
    </w:p>
    <w:p>
      <w:pPr>
        <w:spacing w:line="480" w:lineRule="auto"/>
        <w:jc w:val="both"/>
        <w:rPr>
          <w:b/>
          <w:sz w:val="22"/>
        </w:rPr>
      </w:pPr>
      <w:r>
        <w:rPr>
          <w:sz w:val="22"/>
        </w:rPr>
        <w:t xml:space="preserve">Existing data demonstrate that </w:t>
      </w:r>
      <w:r>
        <w:rPr>
          <w:bCs/>
          <w:sz w:val="22"/>
        </w:rPr>
        <w:t xml:space="preserve">alpha-lipoic </w:t>
      </w:r>
      <w:r>
        <w:rPr>
          <w:sz w:val="22"/>
        </w:rPr>
        <w:t xml:space="preserve">acid (ALA) is widely used for Hg detoxication </w:t>
      </w:r>
      <w:r>
        <w:rPr>
          <w:sz w:val="22"/>
        </w:rPr>
        <w:fldChar w:fldCharType="begin"/>
      </w:r>
      <w:r>
        <w:rPr>
          <w:sz w:val="22"/>
        </w:rPr>
        <w:instrText xml:space="preserve"> ADDIN EN.CITE &lt;EndNote&gt;&lt;Cite&gt;&lt;Author&gt;Bjørklund&lt;/Author&gt;&lt;Year&gt;2019&lt;/Year&gt;&lt;RecNum&gt;2337&lt;/RecNum&gt;&lt;DisplayText&gt;[23]&lt;/DisplayText&gt;&lt;record&gt;&lt;rec-number&gt;2337&lt;/rec-number&gt;&lt;foreign-keys&gt;&lt;key app="EN" db-id="vfv02dwd85zdt7e550jx900mexds525eadfv" timestamp="1585208656"&gt;2337&lt;/key&gt;&lt;/foreign-keys&gt;&lt;ref-type name="Journal Article"&gt;17&lt;/ref-type&gt;&lt;contributors&gt;&lt;authors&gt;&lt;author&gt;Bjørklund, Geir&lt;/author&gt;&lt;author&gt;Crisponi, Guido&lt;/author&gt;&lt;author&gt;Nurchi, Valeria Marina&lt;/author&gt;&lt;author&gt;Cappai, Rosita&lt;/author&gt;&lt;author&gt;Buha Djordjevic, Aleksandra&lt;/author&gt;&lt;author&gt;Aaseth, Jan&lt;/author&gt;&lt;/authors&gt;&lt;/contributors&gt;&lt;titles&gt;&lt;title&gt;A review on coordination properties of Thiol-containing chelating agents towards mercury, cadmium, and lead&lt;/title&gt;&lt;secondary-title&gt;Molecules&lt;/secondary-title&gt;&lt;/titles&gt;&lt;periodical&gt;&lt;full-title&gt;Molecules&lt;/full-title&gt;&lt;/periodical&gt;&lt;pages&gt;3247&lt;/pages&gt;&lt;volume&gt;24&lt;/volume&gt;&lt;number&gt;18&lt;/number&gt;&lt;dates&gt;&lt;year&gt;2019&lt;/year&gt;&lt;/dates&gt;&lt;urls&gt;&lt;/urls&gt;&lt;/record&gt;&lt;/Cite&gt;&lt;/EndNote&gt;</w:instrText>
      </w:r>
      <w:r>
        <w:rPr>
          <w:sz w:val="22"/>
        </w:rPr>
        <w:fldChar w:fldCharType="separate"/>
      </w:r>
      <w:r>
        <w:rPr>
          <w:noProof/>
          <w:sz w:val="22"/>
        </w:rPr>
        <w:t>[</w:t>
      </w:r>
      <w:hyperlink w:anchor="_ENREF_23" w:tooltip="Bjørklund, 2019 #2337" w:history="1">
        <w:r>
          <w:rPr>
            <w:noProof/>
            <w:sz w:val="22"/>
          </w:rPr>
          <w:t>23</w:t>
        </w:r>
      </w:hyperlink>
      <w:r>
        <w:rPr>
          <w:noProof/>
          <w:sz w:val="22"/>
        </w:rPr>
        <w:t>]</w:t>
      </w:r>
      <w:r>
        <w:rPr>
          <w:sz w:val="22"/>
        </w:rPr>
        <w:fldChar w:fldCharType="end"/>
      </w:r>
      <w:r>
        <w:rPr>
          <w:sz w:val="22"/>
        </w:rPr>
        <w:t>. However, its complexation with Hg</w:t>
      </w:r>
      <w:r>
        <w:rPr>
          <w:sz w:val="22"/>
          <w:vertAlign w:val="superscript"/>
        </w:rPr>
        <w:t>2+</w:t>
      </w:r>
      <w:r>
        <w:rPr>
          <w:sz w:val="22"/>
        </w:rPr>
        <w:t>, Hg</w:t>
      </w:r>
      <w:r>
        <w:rPr>
          <w:sz w:val="22"/>
          <w:vertAlign w:val="subscript"/>
        </w:rPr>
        <w:t>2</w:t>
      </w:r>
      <w:r>
        <w:rPr>
          <w:sz w:val="22"/>
          <w:vertAlign w:val="superscript"/>
        </w:rPr>
        <w:t>2+</w:t>
      </w:r>
      <w:r>
        <w:rPr>
          <w:sz w:val="22"/>
        </w:rPr>
        <w:t>, and organic mercurial have not been studied extensively. Investigation of complex formation between ALA and its reduced form DHLA with Hg</w:t>
      </w:r>
      <w:r>
        <w:rPr>
          <w:sz w:val="22"/>
          <w:vertAlign w:val="superscript"/>
        </w:rPr>
        <w:t>2+</w:t>
      </w:r>
      <w:r>
        <w:rPr>
          <w:sz w:val="22"/>
        </w:rPr>
        <w:t xml:space="preserve"> using differential pulse voltammetry has demonstrated the formation of 1:1 complexes </w:t>
      </w:r>
      <w:r>
        <w:rPr>
          <w:sz w:val="22"/>
        </w:rPr>
        <w:fldChar w:fldCharType="begin"/>
      </w:r>
      <w:r>
        <w:rPr>
          <w:sz w:val="22"/>
        </w:rPr>
        <w:instrText xml:space="preserve"> ADDIN EN.CITE &lt;EndNote&gt;&lt;Cite&gt;&lt;Author&gt;Chekmeneva&lt;/Author&gt;&lt;Year&gt;2010&lt;/Year&gt;&lt;RecNum&gt;2427&lt;/RecNum&gt;&lt;DisplayText&gt;[149]&lt;/DisplayText&gt;&lt;record&gt;&lt;rec-number&gt;2427&lt;/rec-number&gt;&lt;foreign-keys&gt;&lt;key app="EN" db-id="vfv02dwd85zdt7e550jx900mexds525eadfv" timestamp="1585208683"&gt;2427&lt;/key&gt;&lt;/foreign-keys&gt;&lt;ref-type name="Journal Article"&gt;17&lt;/ref-type&gt;&lt;contributors&gt;&lt;authors&gt;&lt;author&gt;Chekmeneva, Elena&lt;/author&gt;&lt;author&gt;Díaz‐Cruz, José Manuel&lt;/author&gt;&lt;author&gt;Ariño, Cristina&lt;/author&gt;&lt;author&gt;Esteban, Miquel&lt;/author&gt;&lt;/authors&gt;&lt;/contributors&gt;&lt;titles&gt;&lt;title&gt;Complexation of Hg2+ with α‐Lipoic and Dihydrolipoic Acids: Study by Differential Pulse Voltammetry on Rotating Au‐Disk Electrode and ESI‐MS&lt;/title&gt;&lt;secondary-title&gt;Electroanalysis: An International Journal Devoted to Fundamental and Practical Aspects of Electroanalysis&lt;/secondary-title&gt;&lt;/titles&gt;&lt;periodical&gt;&lt;full-title&gt;Electroanalysis: An International Journal Devoted to Fundamental and Practical Aspects of Electroanalysis&lt;/full-title&gt;&lt;/periodical&gt;&lt;pages&gt;177-184&lt;/pages&gt;&lt;volume&gt;22&lt;/volume&gt;&lt;number&gt;2&lt;/number&gt;&lt;dates&gt;&lt;year&gt;2010&lt;/year&gt;&lt;/dates&gt;&lt;isbn&gt;1040-0397&lt;/isbn&gt;&lt;urls&gt;&lt;/urls&gt;&lt;/record&gt;&lt;/Cite&gt;&lt;/EndNote&gt;</w:instrText>
      </w:r>
      <w:r>
        <w:rPr>
          <w:sz w:val="22"/>
        </w:rPr>
        <w:fldChar w:fldCharType="separate"/>
      </w:r>
      <w:r>
        <w:rPr>
          <w:noProof/>
          <w:sz w:val="22"/>
        </w:rPr>
        <w:t>[</w:t>
      </w:r>
      <w:hyperlink w:anchor="_ENREF_149" w:tooltip="Chekmeneva, 2010 #2427" w:history="1">
        <w:r>
          <w:rPr>
            <w:noProof/>
            <w:sz w:val="22"/>
          </w:rPr>
          <w:t>149</w:t>
        </w:r>
      </w:hyperlink>
      <w:r>
        <w:rPr>
          <w:noProof/>
          <w:sz w:val="22"/>
        </w:rPr>
        <w:t>]</w:t>
      </w:r>
      <w:r>
        <w:rPr>
          <w:sz w:val="22"/>
        </w:rPr>
        <w:fldChar w:fldCharType="end"/>
      </w:r>
      <w:r>
        <w:rPr>
          <w:sz w:val="22"/>
        </w:rPr>
        <w:t xml:space="preserve">. At the same time, the formation of a 2:1 complex (or even higher L:M ratio) is also possible for DHLA. It is notable that 5-S-Lipoylhydroxytyrosol (LipoHT), a DHLA derivative possesses certain similarities to GSH. Particularly, binding Hg to LipoHT through SH groups induces a complex formation with a 1:2 M:L ratio, whereas -OH and -COOH do not play a role in metal coordination (Fig. 3) </w:t>
      </w:r>
      <w:r>
        <w:rPr>
          <w:sz w:val="22"/>
        </w:rPr>
        <w:fldChar w:fldCharType="begin"/>
      </w:r>
      <w:r>
        <w:rPr>
          <w:sz w:val="22"/>
        </w:rPr>
        <w:instrText xml:space="preserve"> ADDIN EN.CITE &lt;EndNote&gt;&lt;Cite&gt;&lt;Author&gt;Officioso&lt;/Author&gt;&lt;Year&gt;2018&lt;/Year&gt;&lt;RecNum&gt;2428&lt;/RecNum&gt;&lt;DisplayText&gt;[150]&lt;/DisplayText&gt;&lt;record&gt;&lt;rec-number&gt;2428&lt;/rec-number&gt;&lt;foreign-keys&gt;&lt;key app="EN" db-id="vfv02dwd85zdt7e550jx900mexds525eadfv" timestamp="1585208683"&gt;2428&lt;/key&gt;&lt;/foreign-keys&gt;&lt;ref-type name="Journal Article"&gt;17&lt;/ref-type&gt;&lt;contributors&gt;&lt;authors&gt;&lt;author&gt;Officioso, Arbace&lt;/author&gt;&lt;author&gt;Panzella, Lucia&lt;/author&gt;&lt;author&gt;Tortora, Fabiana&lt;/author&gt;&lt;author&gt;Alfieri, Maria Laura&lt;/author&gt;&lt;author&gt;Napolitano, Alessandra&lt;/author&gt;&lt;author&gt;Manna, Caterina&lt;/author&gt;&lt;/authors&gt;&lt;/contributors&gt;&lt;titles&gt;&lt;title&gt;Comparative Analysis of the Effects of Olive Oil Hydroxytyrosol and Its 5-S-Lipoyl Conjugate in Protecting Human Erythrocytes from Mercury Toxicity&lt;/title&gt;&lt;secondary-title&gt;Oxidative medicine and cellular longevity&lt;/secondary-title&gt;&lt;/titles&gt;&lt;periodical&gt;&lt;full-title&gt;Oxidative medicine and cellular longevity&lt;/full-title&gt;&lt;/periodical&gt;&lt;volume&gt;2018&lt;/volume&gt;&lt;dates&gt;&lt;year&gt;2018&lt;/year&gt;&lt;/dates&gt;&lt;isbn&gt;1942-0900&lt;/isbn&gt;&lt;urls&gt;&lt;/urls&gt;&lt;/record&gt;&lt;/Cite&gt;&lt;/EndNote&gt;</w:instrText>
      </w:r>
      <w:r>
        <w:rPr>
          <w:sz w:val="22"/>
        </w:rPr>
        <w:fldChar w:fldCharType="separate"/>
      </w:r>
      <w:r>
        <w:rPr>
          <w:noProof/>
          <w:sz w:val="22"/>
        </w:rPr>
        <w:t>[</w:t>
      </w:r>
      <w:hyperlink w:anchor="_ENREF_150" w:tooltip="Officioso, 2018 #2428" w:history="1">
        <w:r>
          <w:rPr>
            <w:noProof/>
            <w:sz w:val="22"/>
          </w:rPr>
          <w:t>150</w:t>
        </w:r>
      </w:hyperlink>
      <w:r>
        <w:rPr>
          <w:noProof/>
          <w:sz w:val="22"/>
        </w:rPr>
        <w:t>]</w:t>
      </w:r>
      <w:r>
        <w:rPr>
          <w:sz w:val="22"/>
        </w:rPr>
        <w:fldChar w:fldCharType="end"/>
      </w:r>
      <w:r>
        <w:rPr>
          <w:sz w:val="22"/>
        </w:rPr>
        <w:t xml:space="preserve">. </w:t>
      </w:r>
    </w:p>
    <w:p>
      <w:pPr>
        <w:spacing w:line="480" w:lineRule="auto"/>
        <w:jc w:val="both"/>
        <w:rPr>
          <w:sz w:val="22"/>
        </w:rPr>
      </w:pPr>
      <w:r>
        <w:rPr>
          <w:sz w:val="22"/>
        </w:rPr>
        <w:t xml:space="preserve">Although </w:t>
      </w:r>
      <w:r>
        <w:rPr>
          <w:i/>
          <w:sz w:val="22"/>
        </w:rPr>
        <w:t>in vivo</w:t>
      </w:r>
      <w:r>
        <w:rPr>
          <w:sz w:val="22"/>
        </w:rPr>
        <w:t xml:space="preserve"> studies did not reveal direct interaction between Hg and ALA (or DHLA), a protective effect has been clearly demonstrated. Specifically, ALA pretreatment significantly reduced Hg-induced oxidative stress and excitotoxicity in the rat cerebral cortex </w:t>
      </w:r>
      <w:r>
        <w:rPr>
          <w:sz w:val="22"/>
        </w:rPr>
        <w:fldChar w:fldCharType="begin"/>
      </w:r>
      <w:r>
        <w:rPr>
          <w:sz w:val="22"/>
        </w:rPr>
        <w:instrText xml:space="preserve"> ADDIN EN.CITE &lt;EndNote&gt;&lt;Cite&gt;&lt;Author&gt;Yang&lt;/Author&gt;&lt;Year&gt;2015&lt;/Year&gt;&lt;RecNum&gt;2429&lt;/RecNum&gt;&lt;DisplayText&gt;[151]&lt;/DisplayText&gt;&lt;record&gt;&lt;rec-number&gt;2429&lt;/rec-number&gt;&lt;foreign-keys&gt;&lt;key app="EN" db-id="vfv02dwd85zdt7e550jx900mexds525eadfv" timestamp="1585208683"&gt;2429&lt;/key&gt;&lt;/foreign-keys&gt;&lt;ref-type name="Journal Article"&gt;17&lt;/ref-type&gt;&lt;contributors&gt;&lt;authors&gt;&lt;author&gt;Yang, Tian-yao&lt;/author&gt;&lt;author&gt;Xu, Zhao-fa&lt;/author&gt;&lt;author&gt;Liu, Wei&lt;/author&gt;&lt;author&gt;Xu, Bin&lt;/author&gt;&lt;author&gt;Deng, Yu&lt;/author&gt;&lt;author&gt;Li, Yue-hui&lt;/author&gt;&lt;author&gt;Feng, Shu&lt;/author&gt;&lt;/authors&gt;&lt;/contributors&gt;&lt;titles&gt;&lt;title&gt;Alpha-lipoic acid protects against methylmercury-induced neurotoxic effects via inhibition of oxidative stress in rat cerebral cortex&lt;/title&gt;&lt;secondary-title&gt;Environmental toxicology and pharmacology&lt;/secondary-title&gt;&lt;/titles&gt;&lt;periodical&gt;&lt;full-title&gt;Environmental toxicology and pharmacology&lt;/full-title&gt;&lt;abbr-1&gt;Environ Toxicol Pharmacol&lt;/abbr-1&gt;&lt;/periodical&gt;&lt;pages&gt;157-166&lt;/pages&gt;&lt;volume&gt;39&lt;/volume&gt;&lt;number&gt;1&lt;/number&gt;&lt;dates&gt;&lt;year&gt;2015&lt;/year&gt;&lt;/dates&gt;&lt;isbn&gt;1382-6689&lt;/isbn&gt;&lt;urls&gt;&lt;/urls&gt;&lt;/record&gt;&lt;/Cite&gt;&lt;/EndNote&gt;</w:instrText>
      </w:r>
      <w:r>
        <w:rPr>
          <w:sz w:val="22"/>
        </w:rPr>
        <w:fldChar w:fldCharType="separate"/>
      </w:r>
      <w:r>
        <w:rPr>
          <w:noProof/>
          <w:sz w:val="22"/>
        </w:rPr>
        <w:t>[</w:t>
      </w:r>
      <w:hyperlink w:anchor="_ENREF_151" w:tooltip="Yang, 2015 #2429" w:history="1">
        <w:r>
          <w:rPr>
            <w:noProof/>
            <w:sz w:val="22"/>
          </w:rPr>
          <w:t>151</w:t>
        </w:r>
      </w:hyperlink>
      <w:r>
        <w:rPr>
          <w:noProof/>
          <w:sz w:val="22"/>
        </w:rPr>
        <w:t>]</w:t>
      </w:r>
      <w:r>
        <w:rPr>
          <w:sz w:val="22"/>
        </w:rPr>
        <w:fldChar w:fldCharType="end"/>
      </w:r>
      <w:r>
        <w:rPr>
          <w:sz w:val="22"/>
        </w:rPr>
        <w:t xml:space="preserve">. Despite the scarcity of data, based on </w:t>
      </w:r>
      <w:r>
        <w:rPr>
          <w:i/>
          <w:sz w:val="22"/>
        </w:rPr>
        <w:t>in vitro</w:t>
      </w:r>
      <w:r>
        <w:rPr>
          <w:sz w:val="22"/>
        </w:rPr>
        <w:t xml:space="preserve"> data, one can propose that direct Hg-binding activity may contribute to a greater extent to the protective effect of ALA (DHLA) </w:t>
      </w:r>
      <w:r>
        <w:rPr>
          <w:i/>
          <w:sz w:val="22"/>
        </w:rPr>
        <w:t>vs.</w:t>
      </w:r>
      <w:r>
        <w:rPr>
          <w:sz w:val="22"/>
        </w:rPr>
        <w:t xml:space="preserve"> NAC. NAC possibly has protective effects against Hg via stimulation </w:t>
      </w:r>
      <w:r>
        <w:rPr>
          <w:sz w:val="22"/>
        </w:rPr>
        <w:lastRenderedPageBreak/>
        <w:t xml:space="preserve">of GSH synthesis. Furthermore, since NAC-Hg complexes could be absorbed by the kidneys </w:t>
      </w:r>
      <w:r>
        <w:rPr>
          <w:sz w:val="22"/>
        </w:rPr>
        <w:fldChar w:fldCharType="begin"/>
      </w:r>
      <w:r>
        <w:rPr>
          <w:sz w:val="22"/>
        </w:rPr>
        <w:instrText xml:space="preserve"> ADDIN EN.CITE &lt;EndNote&gt;&lt;Cite&gt;&lt;Author&gt;Zalups&lt;/Author&gt;&lt;Year&gt;1998&lt;/Year&gt;&lt;RecNum&gt;2430&lt;/RecNum&gt;&lt;DisplayText&gt;[152]&lt;/DisplayText&gt;&lt;record&gt;&lt;rec-number&gt;2430&lt;/rec-number&gt;&lt;foreign-keys&gt;&lt;key app="EN" db-id="vfv02dwd85zdt7e550jx900mexds525eadfv" timestamp="1585208684"&gt;2430&lt;/key&gt;&lt;/foreign-keys&gt;&lt;ref-type name="Journal Article"&gt;17&lt;/ref-type&gt;&lt;contributors&gt;&lt;authors&gt;&lt;author&gt;Zalups, Rudolfs K&lt;/author&gt;&lt;/authors&gt;&lt;/contributors&gt;&lt;titles&gt;&lt;title&gt;Basolateral uptake of mercuric conjugates of N-acetylcysteine and cysteine in the kidney involves the organic anion transport system&lt;/title&gt;&lt;secondary-title&gt;Journal of Toxicology and Environmental Health Part A&lt;/secondary-title&gt;&lt;/titles&gt;&lt;periodical&gt;&lt;full-title&gt;Journal of Toxicology and Environmental Health Part A&lt;/full-title&gt;&lt;/periodical&gt;&lt;pages&gt;13-29&lt;/pages&gt;&lt;volume&gt;55&lt;/volume&gt;&lt;number&gt;1&lt;/number&gt;&lt;dates&gt;&lt;year&gt;1998&lt;/year&gt;&lt;/dates&gt;&lt;isbn&gt;1528-7394&lt;/isbn&gt;&lt;urls&gt;&lt;/urls&gt;&lt;/record&gt;&lt;/Cite&gt;&lt;/EndNote&gt;</w:instrText>
      </w:r>
      <w:r>
        <w:rPr>
          <w:sz w:val="22"/>
        </w:rPr>
        <w:fldChar w:fldCharType="separate"/>
      </w:r>
      <w:r>
        <w:rPr>
          <w:noProof/>
          <w:sz w:val="22"/>
        </w:rPr>
        <w:t>[</w:t>
      </w:r>
      <w:hyperlink w:anchor="_ENREF_152" w:tooltip="Zalups, 1998 #2430" w:history="1">
        <w:r>
          <w:rPr>
            <w:noProof/>
            <w:sz w:val="22"/>
          </w:rPr>
          <w:t>152</w:t>
        </w:r>
      </w:hyperlink>
      <w:r>
        <w:rPr>
          <w:noProof/>
          <w:sz w:val="22"/>
        </w:rPr>
        <w:t>]</w:t>
      </w:r>
      <w:r>
        <w:rPr>
          <w:sz w:val="22"/>
        </w:rPr>
        <w:fldChar w:fldCharType="end"/>
      </w:r>
      <w:r>
        <w:rPr>
          <w:sz w:val="22"/>
        </w:rPr>
        <w:t>, NAC can potentially increase the renal toxicity of Hg</w:t>
      </w:r>
      <w:r>
        <w:rPr>
          <w:sz w:val="22"/>
          <w:vertAlign w:val="superscript"/>
        </w:rPr>
        <w:t>2+</w:t>
      </w:r>
      <w:r>
        <w:rPr>
          <w:sz w:val="22"/>
        </w:rPr>
        <w:t>.</w:t>
      </w:r>
    </w:p>
    <w:p>
      <w:pPr>
        <w:pStyle w:val="Listenabsatz"/>
        <w:numPr>
          <w:ilvl w:val="0"/>
          <w:numId w:val="2"/>
        </w:numPr>
        <w:spacing w:line="480" w:lineRule="auto"/>
        <w:jc w:val="both"/>
        <w:rPr>
          <w:rFonts w:ascii="Times New Roman" w:hAnsi="Times New Roman" w:cs="Times New Roman"/>
          <w:b/>
        </w:rPr>
      </w:pPr>
      <w:r>
        <w:rPr>
          <w:rFonts w:ascii="Times New Roman" w:hAnsi="Times New Roman" w:cs="Times New Roman"/>
          <w:b/>
          <w:bCs/>
          <w:lang w:val="en-US"/>
        </w:rPr>
        <w:t>Biological effects of Hg-thiol interaction</w:t>
      </w:r>
    </w:p>
    <w:p>
      <w:pPr>
        <w:numPr>
          <w:ilvl w:val="1"/>
          <w:numId w:val="2"/>
        </w:numPr>
        <w:spacing w:line="480" w:lineRule="auto"/>
        <w:jc w:val="both"/>
        <w:rPr>
          <w:i/>
          <w:iCs/>
          <w:sz w:val="22"/>
        </w:rPr>
      </w:pPr>
      <w:r>
        <w:rPr>
          <w:i/>
          <w:iCs/>
          <w:sz w:val="22"/>
        </w:rPr>
        <w:t xml:space="preserve">Mercury transport </w:t>
      </w:r>
    </w:p>
    <w:p>
      <w:pPr>
        <w:spacing w:line="480" w:lineRule="auto"/>
        <w:jc w:val="both"/>
        <w:rPr>
          <w:b/>
          <w:sz w:val="22"/>
        </w:rPr>
      </w:pPr>
      <w:r>
        <w:rPr>
          <w:sz w:val="22"/>
        </w:rPr>
        <w:t xml:space="preserve">The Hg S-conjugates contribute to Hg transport, which is in agreement with the molecular mimicry (especially at Lα region of amino acid) of transport of Hg conjugates with Cys or GSH </w:t>
      </w:r>
      <w:r>
        <w:rPr>
          <w:sz w:val="22"/>
        </w:rPr>
        <w:fldChar w:fldCharType="begin"/>
      </w:r>
      <w:r>
        <w:rPr>
          <w:sz w:val="22"/>
        </w:rPr>
        <w:instrText xml:space="preserve"> ADDIN EN.CITE &lt;EndNote&gt;&lt;Cite&gt;&lt;Author&gt;Hoffmeyer&lt;/Author&gt;&lt;Year&gt;2006&lt;/Year&gt;&lt;RecNum&gt;2431&lt;/RecNum&gt;&lt;DisplayText&gt;[153]&lt;/DisplayText&gt;&lt;record&gt;&lt;rec-number&gt;2431&lt;/rec-number&gt;&lt;foreign-keys&gt;&lt;key app="EN" db-id="vfv02dwd85zdt7e550jx900mexds525eadfv" timestamp="1585208684"&gt;2431&lt;/key&gt;&lt;/foreign-keys&gt;&lt;ref-type name="Journal Article"&gt;17&lt;/ref-type&gt;&lt;contributors&gt;&lt;authors&gt;&lt;author&gt;Hoffmeyer, Ruth E&lt;/author&gt;&lt;author&gt;Singh, Satya P&lt;/author&gt;&lt;author&gt;Doonan, Christian J&lt;/author&gt;&lt;author&gt;Ross, Andrew RS&lt;/author&gt;&lt;author&gt;Hughes, Richard J&lt;/author&gt;&lt;author&gt;Pickering, Ingrid J&lt;/author&gt;&lt;author&gt;George, Graham N&lt;/author&gt;&lt;/authors&gt;&lt;/contributors&gt;&lt;titles&gt;&lt;title&gt;Molecular mimicry in mercury toxicology&lt;/title&gt;&lt;secondary-title&gt;Chemical research in toxicology&lt;/secondary-title&gt;&lt;/titles&gt;&lt;periodical&gt;&lt;full-title&gt;Chemical research in toxicology&lt;/full-title&gt;&lt;abbr-1&gt;Chem Res Toxicol&lt;/abbr-1&gt;&lt;/periodical&gt;&lt;pages&gt;753-759&lt;/pages&gt;&lt;volume&gt;19&lt;/volume&gt;&lt;number&gt;6&lt;/number&gt;&lt;dates&gt;&lt;year&gt;2006&lt;/year&gt;&lt;/dates&gt;&lt;isbn&gt;0893-228X&lt;/isbn&gt;&lt;urls&gt;&lt;/urls&gt;&lt;/record&gt;&lt;/Cite&gt;&lt;/EndNote&gt;</w:instrText>
      </w:r>
      <w:r>
        <w:rPr>
          <w:sz w:val="22"/>
        </w:rPr>
        <w:fldChar w:fldCharType="separate"/>
      </w:r>
      <w:r>
        <w:rPr>
          <w:noProof/>
          <w:sz w:val="22"/>
        </w:rPr>
        <w:t>[</w:t>
      </w:r>
      <w:hyperlink w:anchor="_ENREF_153" w:tooltip="Hoffmeyer, 2006 #2431" w:history="1">
        <w:r>
          <w:rPr>
            <w:noProof/>
            <w:sz w:val="22"/>
          </w:rPr>
          <w:t>153</w:t>
        </w:r>
      </w:hyperlink>
      <w:r>
        <w:rPr>
          <w:noProof/>
          <w:sz w:val="22"/>
        </w:rPr>
        <w:t>]</w:t>
      </w:r>
      <w:r>
        <w:rPr>
          <w:sz w:val="22"/>
        </w:rPr>
        <w:fldChar w:fldCharType="end"/>
      </w:r>
      <w:r>
        <w:rPr>
          <w:sz w:val="22"/>
        </w:rPr>
        <w:t xml:space="preserve">. MeHg-S-Cys complex structurally closely resembles L-methionine, being a substrate for L-type large neutral amino acid carrier transport (LAT1) system that is at least partially responsible for MeHg transport through BBB </w:t>
      </w:r>
      <w:r>
        <w:rPr>
          <w:sz w:val="22"/>
        </w:rPr>
        <w:fldChar w:fldCharType="begin"/>
      </w:r>
      <w:r>
        <w:rPr>
          <w:sz w:val="22"/>
        </w:rPr>
        <w:instrText xml:space="preserve"> ADDIN EN.CITE &lt;EndNote&gt;&lt;Cite&gt;&lt;Author&gt;Farina&lt;/Author&gt;&lt;Year&gt;2009&lt;/Year&gt;&lt;RecNum&gt;2432&lt;/RecNum&gt;&lt;DisplayText&gt;[154]&lt;/DisplayText&gt;&lt;record&gt;&lt;rec-number&gt;2432&lt;/rec-number&gt;&lt;foreign-keys&gt;&lt;key app="EN" db-id="vfv02dwd85zdt7e550jx900mexds525eadfv" timestamp="1585208684"&gt;2432&lt;/key&gt;&lt;/foreign-keys&gt;&lt;ref-type name="Journal Article"&gt;17&lt;/ref-type&gt;&lt;contributors&gt;&lt;authors&gt;&lt;author&gt;Farina, Marcelo&lt;/author&gt;&lt;author&gt;Campos, Francisco&lt;/author&gt;&lt;author&gt;Vendrell, Iolanda&lt;/author&gt;&lt;author&gt;Berenguer, Jordi&lt;/author&gt;&lt;author&gt;Barzi, Mercedes&lt;/author&gt;&lt;author&gt;Pons, Sebastián&lt;/author&gt;&lt;author&gt;Suñol, Cristina&lt;/author&gt;&lt;/authors&gt;&lt;/contributors&gt;&lt;titles&gt;&lt;title&gt;Probucol increases glutathione peroxidase-1 activity and displays long-lasting protection against methylmercury toxicity in cerebellar granule cells&lt;/title&gt;&lt;secondary-title&gt;Toxicological Sciences&lt;/secondary-title&gt;&lt;/titles&gt;&lt;periodical&gt;&lt;full-title&gt;Toxicological Sciences&lt;/full-title&gt;&lt;/periodical&gt;&lt;pages&gt;416-426&lt;/pages&gt;&lt;volume&gt;112&lt;/volume&gt;&lt;number&gt;2&lt;/number&gt;&lt;dates&gt;&lt;year&gt;2009&lt;/year&gt;&lt;/dates&gt;&lt;isbn&gt;1096-6080&lt;/isbn&gt;&lt;urls&gt;&lt;/urls&gt;&lt;/record&gt;&lt;/Cite&gt;&lt;/EndNote&gt;</w:instrText>
      </w:r>
      <w:r>
        <w:rPr>
          <w:sz w:val="22"/>
        </w:rPr>
        <w:fldChar w:fldCharType="separate"/>
      </w:r>
      <w:r>
        <w:rPr>
          <w:noProof/>
          <w:sz w:val="22"/>
        </w:rPr>
        <w:t>[</w:t>
      </w:r>
      <w:hyperlink w:anchor="_ENREF_154" w:tooltip="Farina, 2009 #2432" w:history="1">
        <w:r>
          <w:rPr>
            <w:noProof/>
            <w:sz w:val="22"/>
          </w:rPr>
          <w:t>154</w:t>
        </w:r>
      </w:hyperlink>
      <w:r>
        <w:rPr>
          <w:noProof/>
          <w:sz w:val="22"/>
        </w:rPr>
        <w:t>]</w:t>
      </w:r>
      <w:r>
        <w:rPr>
          <w:sz w:val="22"/>
        </w:rPr>
        <w:fldChar w:fldCharType="end"/>
      </w:r>
      <w:r>
        <w:rPr>
          <w:sz w:val="22"/>
        </w:rPr>
        <w:t>. GS-CH</w:t>
      </w:r>
      <w:r>
        <w:rPr>
          <w:sz w:val="22"/>
          <w:vertAlign w:val="subscript"/>
        </w:rPr>
        <w:t>3</w:t>
      </w:r>
      <w:r>
        <w:rPr>
          <w:sz w:val="22"/>
        </w:rPr>
        <w:t xml:space="preserve">Hg has also been reported to be moved by LAT1 </w:t>
      </w:r>
      <w:r>
        <w:rPr>
          <w:sz w:val="22"/>
        </w:rPr>
        <w:fldChar w:fldCharType="begin"/>
      </w:r>
      <w:r>
        <w:rPr>
          <w:sz w:val="22"/>
        </w:rPr>
        <w:instrText xml:space="preserve"> ADDIN EN.CITE &lt;EndNote&gt;&lt;Cite&gt;&lt;Author&gt;Yin&lt;/Author&gt;&lt;Year&gt;2008&lt;/Year&gt;&lt;RecNum&gt;2433&lt;/RecNum&gt;&lt;DisplayText&gt;[155]&lt;/DisplayText&gt;&lt;record&gt;&lt;rec-number&gt;2433&lt;/rec-number&gt;&lt;foreign-keys&gt;&lt;key app="EN" db-id="vfv02dwd85zdt7e550jx900mexds525eadfv" timestamp="1585208684"&gt;2433&lt;/key&gt;&lt;/foreign-keys&gt;&lt;ref-type name="Journal Article"&gt;17&lt;/ref-type&gt;&lt;contributors&gt;&lt;authors&gt;&lt;author&gt;Yin, Zhaobao&lt;/author&gt;&lt;author&gt;Jiang, Haiyan&lt;/author&gt;&lt;author&gt;Syversen, Tore&lt;/author&gt;&lt;author&gt;Rocha, João BT&lt;/author&gt;&lt;author&gt;Farina, Marcelo&lt;/author&gt;&lt;author&gt;Aschner, Michael&lt;/author&gt;&lt;/authors&gt;&lt;/contributors&gt;&lt;titles&gt;&lt;title&gt;The methylmercury‐l‐cysteine conjugate is a substrate for the L‐type large neutral amino acid transporter&lt;/title&gt;&lt;secondary-title&gt;Journal of neurochemistry&lt;/secondary-title&gt;&lt;/titles&gt;&lt;periodical&gt;&lt;full-title&gt;Journal of Neurochemistry&lt;/full-title&gt;&lt;/periodical&gt;&lt;pages&gt;1083-1090&lt;/pages&gt;&lt;volume&gt;107&lt;/volume&gt;&lt;number&gt;4&lt;/number&gt;&lt;dates&gt;&lt;year&gt;2008&lt;/year&gt;&lt;/dates&gt;&lt;isbn&gt;0022-3042&lt;/isbn&gt;&lt;urls&gt;&lt;/urls&gt;&lt;/record&gt;&lt;/Cite&gt;&lt;/EndNote&gt;</w:instrText>
      </w:r>
      <w:r>
        <w:rPr>
          <w:sz w:val="22"/>
        </w:rPr>
        <w:fldChar w:fldCharType="separate"/>
      </w:r>
      <w:r>
        <w:rPr>
          <w:noProof/>
          <w:sz w:val="22"/>
        </w:rPr>
        <w:t>[</w:t>
      </w:r>
      <w:hyperlink w:anchor="_ENREF_155" w:tooltip="Yin, 2008 #2433" w:history="1">
        <w:r>
          <w:rPr>
            <w:noProof/>
            <w:sz w:val="22"/>
          </w:rPr>
          <w:t>155</w:t>
        </w:r>
      </w:hyperlink>
      <w:r>
        <w:rPr>
          <w:noProof/>
          <w:sz w:val="22"/>
        </w:rPr>
        <w:t>]</w:t>
      </w:r>
      <w:r>
        <w:rPr>
          <w:sz w:val="22"/>
        </w:rPr>
        <w:fldChar w:fldCharType="end"/>
      </w:r>
      <w:r>
        <w:rPr>
          <w:sz w:val="22"/>
        </w:rPr>
        <w:t xml:space="preserve">. The human organic anion transporter 1 (hOAT1) was reported to transfer only Cys-S-Hg-S-Cys conjugate but not G-S-Hg-S-G </w:t>
      </w:r>
      <w:r>
        <w:rPr>
          <w:sz w:val="22"/>
        </w:rPr>
        <w:fldChar w:fldCharType="begin"/>
      </w:r>
      <w:r>
        <w:rPr>
          <w:sz w:val="22"/>
        </w:rPr>
        <w:instrText xml:space="preserve"> ADDIN EN.CITE &lt;EndNote&gt;&lt;Cite&gt;&lt;Author&gt;Zalups&lt;/Author&gt;&lt;Year&gt;2004&lt;/Year&gt;&lt;RecNum&gt;2434&lt;/RecNum&gt;&lt;DisplayText&gt;[156]&lt;/DisplayText&gt;&lt;record&gt;&lt;rec-number&gt;2434&lt;/rec-number&gt;&lt;foreign-keys&gt;&lt;key app="EN" db-id="vfv02dwd85zdt7e550jx900mexds525eadfv" timestamp="1585208684"&gt;2434&lt;/key&gt;&lt;/foreign-keys&gt;&lt;ref-type name="Journal Article"&gt;17&lt;/ref-type&gt;&lt;contributors&gt;&lt;authors&gt;&lt;author&gt;Zalups, Rudolfs K&lt;/author&gt;&lt;author&gt;Aslamkhan, Amy G&lt;/author&gt;&lt;author&gt;Ahmad, Sarfaraz&lt;/author&gt;&lt;/authors&gt;&lt;/contributors&gt;&lt;titles&gt;&lt;title&gt;Human organic anion transporter 1 mediates cellular uptake of cysteine-S conjugates of inorganic mercury&lt;/title&gt;&lt;secondary-title&gt;Kidney international&lt;/secondary-title&gt;&lt;/titles&gt;&lt;periodical&gt;&lt;full-title&gt;Kidney international&lt;/full-title&gt;&lt;/periodical&gt;&lt;pages&gt;251-261&lt;/pages&gt;&lt;volume&gt;66&lt;/volume&gt;&lt;number&gt;1&lt;/number&gt;&lt;dates&gt;&lt;year&gt;2004&lt;/year&gt;&lt;/dates&gt;&lt;isbn&gt;0085-2538&lt;/isbn&gt;&lt;urls&gt;&lt;/urls&gt;&lt;/record&gt;&lt;/Cite&gt;&lt;/EndNote&gt;</w:instrText>
      </w:r>
      <w:r>
        <w:rPr>
          <w:sz w:val="22"/>
        </w:rPr>
        <w:fldChar w:fldCharType="separate"/>
      </w:r>
      <w:r>
        <w:rPr>
          <w:noProof/>
          <w:sz w:val="22"/>
        </w:rPr>
        <w:t>[</w:t>
      </w:r>
      <w:hyperlink w:anchor="_ENREF_156" w:tooltip="Zalups, 2004 #2434" w:history="1">
        <w:r>
          <w:rPr>
            <w:noProof/>
            <w:sz w:val="22"/>
          </w:rPr>
          <w:t>156</w:t>
        </w:r>
      </w:hyperlink>
      <w:r>
        <w:rPr>
          <w:noProof/>
          <w:sz w:val="22"/>
        </w:rPr>
        <w:t>]</w:t>
      </w:r>
      <w:r>
        <w:rPr>
          <w:sz w:val="22"/>
        </w:rPr>
        <w:fldChar w:fldCharType="end"/>
      </w:r>
      <w:r>
        <w:rPr>
          <w:sz w:val="22"/>
        </w:rPr>
        <w:t xml:space="preserve">. Hypothetically, Cys-S-Hg-S-Cys may also be trafficked by the cysteine-glutamate transporter SLC7A11, playing a significant role in brain functioning </w:t>
      </w:r>
      <w:r>
        <w:rPr>
          <w:sz w:val="22"/>
        </w:rPr>
        <w:fldChar w:fldCharType="begin"/>
      </w:r>
      <w:r>
        <w:rPr>
          <w:sz w:val="22"/>
        </w:rPr>
        <w:instrText xml:space="preserve"> ADDIN EN.CITE &lt;EndNote&gt;&lt;Cite&gt;&lt;Author&gt;Bridges&lt;/Author&gt;&lt;Year&gt;2017&lt;/Year&gt;&lt;RecNum&gt;780&lt;/RecNum&gt;&lt;DisplayText&gt;[32]&lt;/DisplayText&gt;&lt;record&gt;&lt;rec-number&gt;780&lt;/rec-number&gt;&lt;foreign-keys&gt;&lt;key app="EN" db-id="vfv02dwd85zdt7e550jx900mexds525eadfv" timestamp="1578907596"&gt;780&lt;/key&gt;&lt;/foreign-keys&gt;&lt;ref-type name="Journal Article"&gt;17&lt;/ref-type&gt;&lt;contributors&gt;&lt;authors&gt;&lt;author&gt;Bridges, Christy C&lt;/author&gt;&lt;author&gt;Zalups, Rudolfs K&lt;/author&gt;&lt;/authors&gt;&lt;/contributors&gt;&lt;titles&gt;&lt;title&gt;Mechanisms involved in the transport of mercuric ions in target tissues&lt;/title&gt;&lt;secondary-title&gt;Archives of toxicology&lt;/secondary-title&gt;&lt;/titles&gt;&lt;periodical&gt;&lt;full-title&gt;Archives of toxicology&lt;/full-title&gt;&lt;/periodical&gt;&lt;pages&gt;63-81&lt;/pages&gt;&lt;volume&gt;91&lt;/volume&gt;&lt;number&gt;1&lt;/number&gt;&lt;dates&gt;&lt;year&gt;2017&lt;/year&gt;&lt;/dates&gt;&lt;isbn&gt;0340-5761&lt;/isbn&gt;&lt;urls&gt;&lt;/urls&gt;&lt;/record&gt;&lt;/Cite&gt;&lt;/EndNote&gt;</w:instrText>
      </w:r>
      <w:r>
        <w:rPr>
          <w:sz w:val="22"/>
        </w:rPr>
        <w:fldChar w:fldCharType="separate"/>
      </w:r>
      <w:r>
        <w:rPr>
          <w:noProof/>
          <w:sz w:val="22"/>
        </w:rPr>
        <w:t>[</w:t>
      </w:r>
      <w:hyperlink w:anchor="_ENREF_32" w:tooltip="Bridges, 2017 #780" w:history="1">
        <w:r>
          <w:rPr>
            <w:noProof/>
            <w:sz w:val="22"/>
          </w:rPr>
          <w:t>32</w:t>
        </w:r>
      </w:hyperlink>
      <w:r>
        <w:rPr>
          <w:noProof/>
          <w:sz w:val="22"/>
        </w:rPr>
        <w:t>]</w:t>
      </w:r>
      <w:r>
        <w:rPr>
          <w:sz w:val="22"/>
        </w:rPr>
        <w:fldChar w:fldCharType="end"/>
      </w:r>
      <w:r>
        <w:rPr>
          <w:sz w:val="22"/>
        </w:rPr>
        <w:t>. It is also noteworthy that the uptake rate of GSH-S-CH</w:t>
      </w:r>
      <w:r>
        <w:rPr>
          <w:sz w:val="22"/>
          <w:vertAlign w:val="subscript"/>
        </w:rPr>
        <w:t>3</w:t>
      </w:r>
      <w:r>
        <w:rPr>
          <w:sz w:val="22"/>
        </w:rPr>
        <w:t>Hg is twofold higher as compared to Cys-S-CH</w:t>
      </w:r>
      <w:r>
        <w:rPr>
          <w:sz w:val="22"/>
          <w:vertAlign w:val="subscript"/>
        </w:rPr>
        <w:t>3</w:t>
      </w:r>
      <w:r>
        <w:rPr>
          <w:sz w:val="22"/>
        </w:rPr>
        <w:t>Hg, although both forms are effectively transported intracellularly. GSH-S-CH</w:t>
      </w:r>
      <w:r>
        <w:rPr>
          <w:sz w:val="22"/>
          <w:vertAlign w:val="subscript"/>
        </w:rPr>
        <w:t>3</w:t>
      </w:r>
      <w:r>
        <w:rPr>
          <w:sz w:val="22"/>
        </w:rPr>
        <w:t xml:space="preserve">Hg may be transported by amino acid transporters </w:t>
      </w:r>
      <w:r>
        <w:rPr>
          <w:sz w:val="22"/>
        </w:rPr>
        <w:fldChar w:fldCharType="begin"/>
      </w:r>
      <w:r>
        <w:rPr>
          <w:sz w:val="22"/>
        </w:rPr>
        <w:instrText xml:space="preserve"> ADDIN EN.CITE &lt;EndNote&gt;&lt;Cite&gt;&lt;Author&gt;Wang&lt;/Author&gt;&lt;Year&gt;2012&lt;/Year&gt;&lt;RecNum&gt;2412&lt;/RecNum&gt;&lt;DisplayText&gt;[131]&lt;/DisplayText&gt;&lt;record&gt;&lt;rec-number&gt;2412&lt;/rec-number&gt;&lt;foreign-keys&gt;&lt;key app="EN" db-id="vfv02dwd85zdt7e550jx900mexds525eadfv" timestamp="1585208678"&gt;2412&lt;/key&gt;&lt;/foreign-keys&gt;&lt;ref-type name="Journal Article"&gt;17&lt;/ref-type&gt;&lt;contributors&gt;&lt;authors&gt;&lt;author&gt;Wang, Yanhua&lt;/author&gt;&lt;author&gt;Zalups, Rudolfs K&lt;/author&gt;&lt;author&gt;Barfuss, Delon W&lt;/author&gt;&lt;/authors&gt;&lt;/contributors&gt;&lt;titles&gt;&lt;title&gt;Luminal transport of thiol S-conjugates of methylmercury in isolated perfused rabbit renal proximal tubules&lt;/title&gt;&lt;secondary-title&gt;Toxicology letters&lt;/secondary-title&gt;&lt;/titles&gt;&lt;periodical&gt;&lt;full-title&gt;Toxicology letters&lt;/full-title&gt;&lt;/periodical&gt;&lt;pages&gt;203-210&lt;/pages&gt;&lt;volume&gt;213&lt;/volume&gt;&lt;number&gt;2&lt;/number&gt;&lt;dates&gt;&lt;year&gt;2012&lt;/year&gt;&lt;/dates&gt;&lt;isbn&gt;0378-4274&lt;/isbn&gt;&lt;urls&gt;&lt;/urls&gt;&lt;/record&gt;&lt;/Cite&gt;&lt;/EndNote&gt;</w:instrText>
      </w:r>
      <w:r>
        <w:rPr>
          <w:sz w:val="22"/>
        </w:rPr>
        <w:fldChar w:fldCharType="separate"/>
      </w:r>
      <w:r>
        <w:rPr>
          <w:noProof/>
          <w:sz w:val="22"/>
        </w:rPr>
        <w:t>[</w:t>
      </w:r>
      <w:hyperlink w:anchor="_ENREF_131" w:tooltip="Wang, 2012 #2412" w:history="1">
        <w:r>
          <w:rPr>
            <w:noProof/>
            <w:sz w:val="22"/>
          </w:rPr>
          <w:t>131</w:t>
        </w:r>
      </w:hyperlink>
      <w:r>
        <w:rPr>
          <w:noProof/>
          <w:sz w:val="22"/>
        </w:rPr>
        <w:t>]</w:t>
      </w:r>
      <w:r>
        <w:rPr>
          <w:sz w:val="22"/>
        </w:rPr>
        <w:fldChar w:fldCharType="end"/>
      </w:r>
      <w:r>
        <w:rPr>
          <w:sz w:val="22"/>
        </w:rPr>
        <w:t xml:space="preserve">. A detailed study by Oliveira et al. (2018) has demonstrated that MRP2 also transports Cys-S-Hg-S-Cys both </w:t>
      </w:r>
      <w:r>
        <w:rPr>
          <w:i/>
          <w:sz w:val="22"/>
        </w:rPr>
        <w:t>in vitro</w:t>
      </w:r>
      <w:r>
        <w:rPr>
          <w:sz w:val="22"/>
        </w:rPr>
        <w:t xml:space="preserve"> and</w:t>
      </w:r>
      <w:r>
        <w:rPr>
          <w:i/>
          <w:sz w:val="22"/>
        </w:rPr>
        <w:t xml:space="preserve"> in vivo</w:t>
      </w:r>
      <w:r>
        <w:rPr>
          <w:sz w:val="22"/>
        </w:rPr>
        <w:t xml:space="preserve"> </w:t>
      </w:r>
      <w:r>
        <w:rPr>
          <w:sz w:val="22"/>
        </w:rPr>
        <w:fldChar w:fldCharType="begin"/>
      </w:r>
      <w:r>
        <w:rPr>
          <w:sz w:val="22"/>
        </w:rPr>
        <w:instrText xml:space="preserve"> ADDIN EN.CITE &lt;EndNote&gt;&lt;Cite&gt;&lt;Author&gt;de Oliveira Lima&lt;/Author&gt;&lt;Year&gt;2018&lt;/Year&gt;&lt;RecNum&gt;2406&lt;/RecNum&gt;&lt;DisplayText&gt;[125]&lt;/DisplayText&gt;&lt;record&gt;&lt;rec-number&gt;2406&lt;/rec-number&gt;&lt;foreign-keys&gt;&lt;key app="EN" db-id="vfv02dwd85zdt7e550jx900mexds525eadfv" timestamp="1585208677"&gt;2406&lt;/key&gt;&lt;/foreign-keys&gt;&lt;ref-type name="Journal Article"&gt;17&lt;/ref-type&gt;&lt;contributors&gt;&lt;authors&gt;&lt;author&gt;de Oliveira Lima, Leidiane Alencar&lt;/author&gt;&lt;author&gt;Bittencourt, Leonardo Oliveira&lt;/author&gt;&lt;author&gt;Puty, Bruna&lt;/author&gt;&lt;author&gt;Fernandes, Rafael Monteiro&lt;/author&gt;&lt;author&gt;Nascimento, Priscila Cunha&lt;/author&gt;&lt;author&gt;Silva, Marcia Cristina Freitas&lt;/author&gt;&lt;author&gt;Alves-Junior, Sérgio Melo&lt;/author&gt;&lt;author&gt;Pinheiro, João de Jesus Viana&lt;/author&gt;&lt;author&gt;Lima, Rafael Rodrigues&lt;/author&gt;&lt;/authors&gt;&lt;/contributors&gt;&lt;titles&gt;&lt;title&gt;Methylmercury Intoxication Promotes Metallothionein Response and Cell Damage in Salivary Glands of Rats&lt;/title&gt;&lt;secondary-title&gt;Biological trace element research&lt;/secondary-title&gt;&lt;/titles&gt;&lt;periodical&gt;&lt;full-title&gt;Biological Trace Element Research&lt;/full-title&gt;&lt;/periodical&gt;&lt;pages&gt;135-142&lt;/pages&gt;&lt;volume&gt;185&lt;/volume&gt;&lt;number&gt;1&lt;/number&gt;&lt;dates&gt;&lt;year&gt;2018&lt;/year&gt;&lt;/dates&gt;&lt;isbn&gt;0163-4984&lt;/isbn&gt;&lt;urls&gt;&lt;/urls&gt;&lt;/record&gt;&lt;/Cite&gt;&lt;/EndNote&gt;</w:instrText>
      </w:r>
      <w:r>
        <w:rPr>
          <w:sz w:val="22"/>
        </w:rPr>
        <w:fldChar w:fldCharType="separate"/>
      </w:r>
      <w:r>
        <w:rPr>
          <w:noProof/>
          <w:sz w:val="22"/>
        </w:rPr>
        <w:t>[</w:t>
      </w:r>
      <w:hyperlink w:anchor="_ENREF_125" w:tooltip="de Oliveira Lima, 2018 #2406" w:history="1">
        <w:r>
          <w:rPr>
            <w:noProof/>
            <w:sz w:val="22"/>
          </w:rPr>
          <w:t>125</w:t>
        </w:r>
      </w:hyperlink>
      <w:r>
        <w:rPr>
          <w:noProof/>
          <w:sz w:val="22"/>
        </w:rPr>
        <w:t>]</w:t>
      </w:r>
      <w:r>
        <w:rPr>
          <w:sz w:val="22"/>
        </w:rPr>
        <w:fldChar w:fldCharType="end"/>
      </w:r>
      <w:r>
        <w:rPr>
          <w:sz w:val="22"/>
        </w:rPr>
        <w:t xml:space="preserve">. Renal GGT may also be involved in renal transport of the Hg-SG complex </w:t>
      </w:r>
      <w:r>
        <w:rPr>
          <w:sz w:val="22"/>
        </w:rPr>
        <w:fldChar w:fldCharType="begin"/>
      </w:r>
      <w:r>
        <w:rPr>
          <w:sz w:val="22"/>
        </w:rPr>
        <w:instrText xml:space="preserve"> ADDIN EN.CITE &lt;EndNote&gt;&lt;Cite&gt;&lt;Author&gt;Tanaka&lt;/Author&gt;&lt;Year&gt;1990&lt;/Year&gt;&lt;RecNum&gt;2435&lt;/RecNum&gt;&lt;DisplayText&gt;[157]&lt;/DisplayText&gt;&lt;record&gt;&lt;rec-number&gt;2435&lt;/rec-number&gt;&lt;foreign-keys&gt;&lt;key app="EN" db-id="vfv02dwd85zdt7e550jx900mexds525eadfv" timestamp="1585208685"&gt;2435&lt;/key&gt;&lt;/foreign-keys&gt;&lt;ref-type name="Journal Article"&gt;17&lt;/ref-type&gt;&lt;contributors&gt;&lt;authors&gt;&lt;author&gt;Tanaka, Toshiko&lt;/author&gt;&lt;author&gt;Naganuma, Akira&lt;/author&gt;&lt;author&gt;Imura, Nobumasa&lt;/author&gt;&lt;/authors&gt;&lt;/contributors&gt;&lt;titles&gt;&lt;title&gt;Role of γ-glutamyltranspeptidase in renal uptake and toxicity of inorganic mercury in mice&lt;/title&gt;&lt;secondary-title&gt;Toxicology&lt;/secondary-title&gt;&lt;/titles&gt;&lt;periodical&gt;&lt;full-title&gt;Toxicology&lt;/full-title&gt;&lt;/periodical&gt;&lt;pages&gt;187-198&lt;/pages&gt;&lt;volume&gt;60&lt;/volume&gt;&lt;number&gt;3&lt;/number&gt;&lt;dates&gt;&lt;year&gt;1990&lt;/year&gt;&lt;/dates&gt;&lt;isbn&gt;0300-483X&lt;/isbn&gt;&lt;urls&gt;&lt;/urls&gt;&lt;/record&gt;&lt;/Cite&gt;&lt;/EndNote&gt;</w:instrText>
      </w:r>
      <w:r>
        <w:rPr>
          <w:sz w:val="22"/>
        </w:rPr>
        <w:fldChar w:fldCharType="separate"/>
      </w:r>
      <w:r>
        <w:rPr>
          <w:noProof/>
          <w:sz w:val="22"/>
        </w:rPr>
        <w:t>[</w:t>
      </w:r>
      <w:hyperlink w:anchor="_ENREF_157" w:tooltip="Tanaka, 1990 #2435" w:history="1">
        <w:r>
          <w:rPr>
            <w:noProof/>
            <w:sz w:val="22"/>
          </w:rPr>
          <w:t>157</w:t>
        </w:r>
      </w:hyperlink>
      <w:r>
        <w:rPr>
          <w:noProof/>
          <w:sz w:val="22"/>
        </w:rPr>
        <w:t>]</w:t>
      </w:r>
      <w:r>
        <w:rPr>
          <w:sz w:val="22"/>
        </w:rPr>
        <w:fldChar w:fldCharType="end"/>
      </w:r>
      <w:r>
        <w:rPr>
          <w:sz w:val="22"/>
        </w:rPr>
        <w:t>.</w:t>
      </w:r>
    </w:p>
    <w:p>
      <w:pPr>
        <w:spacing w:line="480" w:lineRule="auto"/>
        <w:jc w:val="both"/>
        <w:rPr>
          <w:b/>
          <w:sz w:val="22"/>
        </w:rPr>
      </w:pPr>
      <w:r>
        <w:rPr>
          <w:sz w:val="22"/>
        </w:rPr>
        <w:t xml:space="preserve">The transport pathways are uncertain, although the GSH-Hg complexes are the main form of Hg in the urine and the bile. It has been proposed that Cys and GSH, as Hg carriers, can modulate the Hg efflux rate into bile; therefore, the Hg secretion rate in bile appears to be independent of the actual flow of bile. The Hg content in the bile can change inversely, as the rate of bile flow is decreased or increased. Therefore, the net efflux of Hg in the liver remains constant. However, biliary secretion of MeHg in rats can increase by elevating GSH and Cys bile levels. Other investigations have reported corroborating results in numerous animal models </w:t>
      </w:r>
      <w:r>
        <w:rPr>
          <w:sz w:val="22"/>
        </w:rPr>
        <w:fldChar w:fldCharType="begin">
          <w:fldData xml:space="preserve">PEVuZE5vdGU+PENpdGU+PEF1dGhvcj5NYWdvczwvQXV0aG9yPjxZZWFyPjE5Nzg8L1llYXI+PFJl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</w:fldData>
        </w:fldChar>
      </w:r>
      <w:r>
        <w:rPr>
          <w:sz w:val="22"/>
        </w:rPr>
        <w:instrText xml:space="preserve"> ADDIN EN.CITE </w:instrText>
      </w:r>
      <w:r>
        <w:rPr>
          <w:sz w:val="22"/>
        </w:rPr>
        <w:fldChar w:fldCharType="begin">
          <w:fldData xml:space="preserve">PEVuZE5vdGU+PENpdGU+PEF1dGhvcj5NYWdvczwvQXV0aG9yPjxZZWFyPjE5Nzg8L1llYXI+PFJl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158" w:tooltip="Magos, 1978 #796" w:history="1">
        <w:r>
          <w:rPr>
            <w:noProof/>
            <w:sz w:val="22"/>
          </w:rPr>
          <w:t>158-160</w:t>
        </w:r>
      </w:hyperlink>
      <w:r>
        <w:rPr>
          <w:noProof/>
          <w:sz w:val="22"/>
        </w:rPr>
        <w:t>]</w:t>
      </w:r>
      <w:r>
        <w:rPr>
          <w:sz w:val="22"/>
        </w:rPr>
        <w:fldChar w:fldCharType="end"/>
      </w:r>
      <w:r>
        <w:rPr>
          <w:sz w:val="22"/>
        </w:rPr>
        <w:t xml:space="preserve">. In contrast, the depletion of GSH controls the biliary secretion of MeHg in animal models, and the prevention of GSH production can shut down the biliary release of Hg </w:t>
      </w:r>
      <w:r>
        <w:rPr>
          <w:sz w:val="22"/>
        </w:rPr>
        <w:fldChar w:fldCharType="begin"/>
      </w:r>
      <w:r>
        <w:rPr>
          <w:sz w:val="22"/>
        </w:rPr>
        <w:instrText xml:space="preserve"> ADDIN EN.CITE &lt;EndNote&gt;&lt;Cite&gt;&lt;Author&gt;Gregus&lt;/Author&gt;&lt;Year&gt;1985&lt;/Year&gt;&lt;RecNum&gt;798&lt;/RecNum&gt;&lt;DisplayText&gt;[160, 161]&lt;/DisplayText&gt;&lt;record&gt;&lt;rec-number&gt;798&lt;/rec-number&gt;&lt;foreign-keys&gt;&lt;key app="EN" db-id="vfv02dwd85zdt7e550jx900mexds525eadfv" timestamp="1578907600"&gt;798&lt;/key&gt;&lt;/foreign-keys&gt;&lt;ref-type name="Journal Article"&gt;17&lt;/ref-type&gt;&lt;contributors&gt;&lt;authors&gt;&lt;author&gt;Gregus, Zoltán&lt;/author&gt;&lt;author&gt;Varga, Ferenc&lt;/author&gt;&lt;/authors&gt;&lt;/contributors&gt;&lt;titles&gt;&lt;title&gt;Role of Glutathione and Hepatic Glutathione S‐transferase in the Biliary Excretion of Methyl Mercury, Cadmium and Zinc: A Study with Enzyme Inducers and Glutathione Depletors&lt;/title&gt;&lt;secondary-title&gt;Acta pharmacologica et toxicologica&lt;/secondary-title&gt;&lt;/titles&gt;&lt;periodical&gt;&lt;full-title&gt;Acta pharmacologica et toxicologica&lt;/full-title&gt;&lt;/periodical&gt;&lt;pages&gt;398-403&lt;/pages&gt;&lt;volume&gt;56&lt;/volume&gt;&lt;number&gt;5&lt;/number&gt;&lt;dates&gt;&lt;year&gt;1985&lt;/year&gt;&lt;/dates&gt;&lt;isbn&gt;0001-6683&lt;/isbn&gt;&lt;urls&gt;&lt;/urls&gt;&lt;/record&gt;&lt;/Cite&gt;&lt;Cite&gt;&lt;Author&gt;Ullah&lt;/Author&gt;&lt;Year&gt;2015&lt;/Year&gt;&lt;RecNum&gt;799&lt;/RecNum&gt;&lt;record&gt;&lt;rec-number&gt;799&lt;/rec-number&gt;&lt;foreign-keys&gt;&lt;key app="EN" db-id="vfv02dwd85zdt7e550jx900mexds525eadfv" timestamp="1578907600"&gt;799&lt;/key&gt;&lt;/foreign-keys&gt;&lt;ref-type name="Journal Article"&gt;17&lt;/ref-type&gt;&lt;contributors&gt;&lt;authors&gt;&lt;author&gt;Ullah, Hashmat&lt;/author&gt;&lt;author&gt;Khan, Muhammad Farid&lt;/author&gt;&lt;author&gt;Jan, Syed Umer&lt;/author&gt;&lt;author&gt;Shaikh, Ubedullah&lt;/author&gt;&lt;author&gt;Hashmat, Farwa&lt;/author&gt;&lt;author&gt;Ali, Muhammad Zeeshan&lt;/author&gt;&lt;author&gt;Khan, Habibullah&lt;/author&gt;&lt;/authors&gt;&lt;/contributors&gt;&lt;titles&gt;&lt;title&gt;Effect of Mercury on Reduced Glutathione of Human T and B Lymphocytes: A Comparison of Inorganic and Organic Mercury&lt;/title&gt;&lt;secondary-title&gt;Gomal Journal of Medical Sciences&lt;/secondary-title&gt;&lt;/titles&gt;&lt;periodical&gt;&lt;full-title&gt;Gomal Journal of Medical Sciences&lt;/full-title&gt;&lt;/periodical&gt;&lt;pages&gt;30&lt;/pages&gt;&lt;volume&gt;13&lt;/volume&gt;&lt;number&gt;1&lt;/number&gt;&lt;dates&gt;&lt;year&gt;2015&lt;/year&gt;&lt;/dates&gt;&lt;isbn&gt;1997-2067&lt;/isbn&gt;&lt;urls&gt;&lt;/urls&gt;&lt;/record&gt;&lt;/Cite&gt;&lt;/EndNote&gt;</w:instrText>
      </w:r>
      <w:r>
        <w:rPr>
          <w:sz w:val="22"/>
        </w:rPr>
        <w:fldChar w:fldCharType="separate"/>
      </w:r>
      <w:r>
        <w:rPr>
          <w:noProof/>
          <w:sz w:val="22"/>
        </w:rPr>
        <w:t>[</w:t>
      </w:r>
      <w:hyperlink w:anchor="_ENREF_160" w:tooltip="Gregus, 1985 #798" w:history="1">
        <w:r>
          <w:rPr>
            <w:noProof/>
            <w:sz w:val="22"/>
          </w:rPr>
          <w:t>160</w:t>
        </w:r>
      </w:hyperlink>
      <w:r>
        <w:rPr>
          <w:noProof/>
          <w:sz w:val="22"/>
        </w:rPr>
        <w:t xml:space="preserve">, </w:t>
      </w:r>
      <w:hyperlink w:anchor="_ENREF_161" w:tooltip="Ullah, 2015 #799" w:history="1">
        <w:r>
          <w:rPr>
            <w:noProof/>
            <w:sz w:val="22"/>
          </w:rPr>
          <w:t>161</w:t>
        </w:r>
      </w:hyperlink>
      <w:r>
        <w:rPr>
          <w:noProof/>
          <w:sz w:val="22"/>
        </w:rPr>
        <w:t>]</w:t>
      </w:r>
      <w:r>
        <w:rPr>
          <w:sz w:val="22"/>
        </w:rPr>
        <w:fldChar w:fldCharType="end"/>
      </w:r>
      <w:r>
        <w:rPr>
          <w:sz w:val="22"/>
        </w:rPr>
        <w:t>.</w:t>
      </w:r>
    </w:p>
    <w:p>
      <w:pPr>
        <w:spacing w:line="480" w:lineRule="auto"/>
        <w:jc w:val="both"/>
        <w:rPr>
          <w:b/>
          <w:sz w:val="22"/>
        </w:rPr>
      </w:pPr>
      <w:r>
        <w:rPr>
          <w:sz w:val="22"/>
        </w:rPr>
        <w:lastRenderedPageBreak/>
        <w:t xml:space="preserve">In studies with astrocytes, the use of GSH, GSH stimulators, or precursors of GSH can significantly increase Hg efflux from these cells as a complex of GSH. Fujiyama et al. reported that GSH conjugation is the main mechanism for Hg efflux from astrocytes </w:t>
      </w:r>
      <w:r>
        <w:rPr>
          <w:sz w:val="22"/>
        </w:rPr>
        <w:fldChar w:fldCharType="begin"/>
      </w:r>
      <w:r>
        <w:rPr>
          <w:sz w:val="22"/>
        </w:rPr>
        <w:instrText xml:space="preserve"> ADDIN EN.CITE &lt;EndNote&gt;&lt;Cite&gt;&lt;Author&gt;Fujiyama&lt;/Author&gt;&lt;Year&gt;1994&lt;/Year&gt;&lt;RecNum&gt;800&lt;/RecNum&gt;&lt;DisplayText&gt;[162]&lt;/DisplayText&gt;&lt;record&gt;&lt;rec-number&gt;800&lt;/rec-number&gt;&lt;foreign-keys&gt;&lt;key app="EN" db-id="vfv02dwd85zdt7e550jx900mexds525eadfv" timestamp="1578907600"&gt;800&lt;/key&gt;&lt;/foreign-keys&gt;&lt;ref-type name="Journal Article"&gt;17&lt;/ref-type&gt;&lt;contributors&gt;&lt;authors&gt;&lt;author&gt;Fujiyama, Jiro&lt;/author&gt;&lt;author&gt;Hirayama, Kimiko&lt;/author&gt;&lt;author&gt;Yasutake, Akira&lt;/author&gt;&lt;/authors&gt;&lt;/contributors&gt;&lt;titles&gt;&lt;title&gt;Mechanism of methylmercury efflux from cultured astrocytes&lt;/title&gt;&lt;secondary-title&gt;Biochemical pharmacology&lt;/secondary-title&gt;&lt;/titles&gt;&lt;periodical&gt;&lt;full-title&gt;Biochemical Pharmacology&lt;/full-title&gt;&lt;/periodical&gt;&lt;pages&gt;1525-1530&lt;/pages&gt;&lt;volume&gt;47&lt;/volume&gt;&lt;number&gt;9&lt;/number&gt;&lt;dates&gt;&lt;year&gt;1994&lt;/year&gt;&lt;/dates&gt;&lt;isbn&gt;0006-2952&lt;/isbn&gt;&lt;urls&gt;&lt;/urls&gt;&lt;/record&gt;&lt;/Cite&gt;&lt;/EndNote&gt;</w:instrText>
      </w:r>
      <w:r>
        <w:rPr>
          <w:sz w:val="22"/>
        </w:rPr>
        <w:fldChar w:fldCharType="separate"/>
      </w:r>
      <w:r>
        <w:rPr>
          <w:noProof/>
          <w:sz w:val="22"/>
        </w:rPr>
        <w:t>[</w:t>
      </w:r>
      <w:hyperlink w:anchor="_ENREF_162" w:tooltip="Fujiyama, 1994 #800" w:history="1">
        <w:r>
          <w:rPr>
            <w:noProof/>
            <w:sz w:val="22"/>
          </w:rPr>
          <w:t>162</w:t>
        </w:r>
      </w:hyperlink>
      <w:r>
        <w:rPr>
          <w:noProof/>
          <w:sz w:val="22"/>
        </w:rPr>
        <w:t>]</w:t>
      </w:r>
      <w:r>
        <w:rPr>
          <w:sz w:val="22"/>
        </w:rPr>
        <w:fldChar w:fldCharType="end"/>
      </w:r>
      <w:r>
        <w:rPr>
          <w:sz w:val="22"/>
        </w:rPr>
        <w:t xml:space="preserve">. GSH also increases the Hg elimination in the renal tissue. Investigations with mammalian renal cells reported that GSH acts as effective as the chelating agent of DMSA (2,3-dimercaptosuccinic acid) in control of the accumulation of inorganic Hg in renal cells </w:t>
      </w:r>
      <w:r>
        <w:rPr>
          <w:sz w:val="22"/>
        </w:rPr>
        <w:fldChar w:fldCharType="begin"/>
      </w:r>
      <w:r>
        <w:rPr>
          <w:sz w:val="22"/>
        </w:rPr>
        <w:instrText xml:space="preserve"> ADDIN EN.CITE &lt;EndNote&gt;&lt;Cite&gt;&lt;Author&gt;Endo&lt;/Author&gt;&lt;Year&gt;1995&lt;/Year&gt;&lt;RecNum&gt;801&lt;/RecNum&gt;&lt;DisplayText&gt;[163]&lt;/DisplayText&gt;&lt;record&gt;&lt;rec-number&gt;801&lt;/rec-number&gt;&lt;foreign-keys&gt;&lt;key app="EN" db-id="vfv02dwd85zdt7e550jx900mexds525eadfv" timestamp="1578907601"&gt;801&lt;/key&gt;&lt;/foreign-keys&gt;&lt;ref-type name="Journal Article"&gt;17&lt;/ref-type&gt;&lt;contributors&gt;&lt;authors&gt;&lt;author&gt;Endo, Tetsuya&lt;/author&gt;&lt;author&gt;Sakata, Masakatsu&lt;/author&gt;&lt;/authors&gt;&lt;/contributors&gt;&lt;titles&gt;&lt;title&gt;Effects of sulfhydryl compounds on the accumulation, removal and cytotoxicity of inorganic mercury by primary cultures of rat renal cortical epithelial cells&lt;/title&gt;&lt;secondary-title&gt;Pharmacology &amp;amp; toxicology&lt;/secondary-title&gt;&lt;/titles&gt;&lt;periodical&gt;&lt;full-title&gt;Pharmacology &amp;amp; toxicology&lt;/full-title&gt;&lt;/periodical&gt;&lt;pages&gt;190-195&lt;/pages&gt;&lt;volume&gt;76&lt;/volume&gt;&lt;number&gt;3&lt;/number&gt;&lt;dates&gt;&lt;year&gt;1995&lt;/year&gt;&lt;/dates&gt;&lt;isbn&gt;0901-9928&lt;/isbn&gt;&lt;urls&gt;&lt;/urls&gt;&lt;/record&gt;&lt;/Cite&gt;&lt;/EndNote&gt;</w:instrText>
      </w:r>
      <w:r>
        <w:rPr>
          <w:sz w:val="22"/>
        </w:rPr>
        <w:fldChar w:fldCharType="separate"/>
      </w:r>
      <w:r>
        <w:rPr>
          <w:noProof/>
          <w:sz w:val="22"/>
        </w:rPr>
        <w:t>[</w:t>
      </w:r>
      <w:hyperlink w:anchor="_ENREF_163" w:tooltip="Endo, 1995 #801" w:history="1">
        <w:r>
          <w:rPr>
            <w:noProof/>
            <w:sz w:val="22"/>
          </w:rPr>
          <w:t>163</w:t>
        </w:r>
      </w:hyperlink>
      <w:r>
        <w:rPr>
          <w:noProof/>
          <w:sz w:val="22"/>
        </w:rPr>
        <w:t>]</w:t>
      </w:r>
      <w:r>
        <w:rPr>
          <w:sz w:val="22"/>
        </w:rPr>
        <w:fldChar w:fldCharType="end"/>
      </w:r>
      <w:r>
        <w:rPr>
          <w:sz w:val="22"/>
        </w:rPr>
        <w:t xml:space="preserve">. </w:t>
      </w:r>
      <w:r>
        <w:rPr>
          <w:b/>
          <w:bCs/>
          <w:sz w:val="22"/>
        </w:rPr>
        <w:t xml:space="preserve">    </w:t>
      </w:r>
    </w:p>
    <w:p>
      <w:pPr>
        <w:spacing w:line="480" w:lineRule="auto"/>
        <w:jc w:val="both"/>
        <w:rPr>
          <w:b/>
          <w:sz w:val="22"/>
        </w:rPr>
      </w:pPr>
      <w:r>
        <w:rPr>
          <w:sz w:val="22"/>
        </w:rPr>
        <w:t xml:space="preserve">In an </w:t>
      </w:r>
      <w:r>
        <w:rPr>
          <w:i/>
          <w:sz w:val="22"/>
        </w:rPr>
        <w:t>in vivo</w:t>
      </w:r>
      <w:r>
        <w:rPr>
          <w:sz w:val="22"/>
        </w:rPr>
        <w:t xml:space="preserve"> study with oral administration of MeHg or MeHg-Cys conjugate, MeHg-Cys was shown to be more effectively transported to the brain and liver as compared to MeHg itself, whereas accumulation in kidneys was significantly reduced </w:t>
      </w:r>
      <w:r>
        <w:rPr>
          <w:sz w:val="22"/>
        </w:rPr>
        <w:fldChar w:fldCharType="begin"/>
      </w:r>
      <w:r>
        <w:rPr>
          <w:sz w:val="22"/>
        </w:rPr>
        <w:instrText xml:space="preserve"> ADDIN EN.CITE &lt;EndNote&gt;&lt;Cite&gt;&lt;Author&gt;Roos&lt;/Author&gt;&lt;Year&gt;2010&lt;/Year&gt;&lt;RecNum&gt;2436&lt;/RecNum&gt;&lt;DisplayText&gt;[164]&lt;/DisplayText&gt;&lt;record&gt;&lt;rec-number&gt;2436&lt;/rec-number&gt;&lt;foreign-keys&gt;&lt;key app="EN" db-id="vfv02dwd85zdt7e550jx900mexds525eadfv" timestamp="1585208685"&gt;2436&lt;/key&gt;&lt;/foreign-keys&gt;&lt;ref-type name="Journal Article"&gt;17&lt;/ref-type&gt;&lt;contributors&gt;&lt;authors&gt;&lt;author&gt;Roos, Daniel Henrique&lt;/author&gt;&lt;author&gt;Puntel, Robson Luiz&lt;/author&gt;&lt;author&gt;Lugokenski, Thiago Henrique&lt;/author&gt;&lt;author&gt;Ineu, Rafael Porto&lt;/author&gt;&lt;author&gt;Bohrer, Denise&lt;/author&gt;&lt;author&gt;Burger, Marilise E&lt;/author&gt;&lt;author&gt;Franco, Jeferson L&lt;/author&gt;&lt;author&gt;Farina, Marcelo&lt;/author&gt;&lt;author&gt;Aschner, Michael&lt;/author&gt;&lt;author&gt;Rocha, João Batista T&lt;/author&gt;&lt;/authors&gt;&lt;/contributors&gt;&lt;titles&gt;&lt;title&gt;Complex methylmercury–cysteine alters mercury accumulation in different tissues of mice&lt;/title&gt;&lt;secondary-title&gt;Basic &amp;amp; clinical pharmacology &amp;amp; toxicology&lt;/secondary-title&gt;&lt;/titles&gt;&lt;periodical&gt;&lt;full-title&gt;Basic &amp;amp; clinical pharmacology &amp;amp; toxicology&lt;/full-title&gt;&lt;/periodical&gt;&lt;pages&gt;789-792&lt;/pages&gt;&lt;volume&gt;107&lt;/volume&gt;&lt;number&gt;4&lt;/number&gt;&lt;dates&gt;&lt;year&gt;2010&lt;/year&gt;&lt;/dates&gt;&lt;isbn&gt;1742-7835&lt;/isbn&gt;&lt;urls&gt;&lt;/urls&gt;&lt;/record&gt;&lt;/Cite&gt;&lt;/EndNote&gt;</w:instrText>
      </w:r>
      <w:r>
        <w:rPr>
          <w:sz w:val="22"/>
        </w:rPr>
        <w:fldChar w:fldCharType="separate"/>
      </w:r>
      <w:r>
        <w:rPr>
          <w:noProof/>
          <w:sz w:val="22"/>
        </w:rPr>
        <w:t>[</w:t>
      </w:r>
      <w:hyperlink w:anchor="_ENREF_164" w:tooltip="Roos, 2010 #2436" w:history="1">
        <w:r>
          <w:rPr>
            <w:noProof/>
            <w:sz w:val="22"/>
          </w:rPr>
          <w:t>164</w:t>
        </w:r>
      </w:hyperlink>
      <w:r>
        <w:rPr>
          <w:noProof/>
          <w:sz w:val="22"/>
        </w:rPr>
        <w:t>]</w:t>
      </w:r>
      <w:r>
        <w:rPr>
          <w:sz w:val="22"/>
        </w:rPr>
        <w:fldChar w:fldCharType="end"/>
      </w:r>
      <w:r>
        <w:rPr>
          <w:sz w:val="22"/>
        </w:rPr>
        <w:t xml:space="preserve">. It is also noteworthy that pharmacokinetics of Hg differs significantly between MeHg-Cys and MeHg with higher circulating blood Hg levels in response to the latter, although these differences disappear after 1 hour after treatment </w:t>
      </w:r>
      <w:r>
        <w:rPr>
          <w:sz w:val="22"/>
        </w:rPr>
        <w:fldChar w:fldCharType="begin"/>
      </w:r>
      <w:r>
        <w:rPr>
          <w:sz w:val="22"/>
        </w:rPr>
        <w:instrText xml:space="preserve"> ADDIN EN.CITE &lt;EndNote&gt;&lt;Cite&gt;&lt;Author&gt;Mori&lt;/Author&gt;&lt;Year&gt;2012&lt;/Year&gt;&lt;RecNum&gt;2437&lt;/RecNum&gt;&lt;DisplayText&gt;[165]&lt;/DisplayText&gt;&lt;record&gt;&lt;rec-number&gt;2437&lt;/rec-number&gt;&lt;foreign-keys&gt;&lt;key app="EN" db-id="vfv02dwd85zdt7e550jx900mexds525eadfv" timestamp="1585208685"&gt;2437&lt;/key&gt;&lt;/foreign-keys&gt;&lt;ref-type name="Journal Article"&gt;17&lt;/ref-type&gt;&lt;contributors&gt;&lt;authors&gt;&lt;author&gt;Mori, Nobuhiro&lt;/author&gt;&lt;author&gt;Yamamoto, Megumi&lt;/author&gt;&lt;author&gt;Tsukada, Eri&lt;/author&gt;&lt;author&gt;Yokooji, Tomoharu&lt;/author&gt;&lt;author&gt;Matsumura, Naoko&lt;/author&gt;&lt;author&gt;Sasaki, Masanori&lt;/author&gt;&lt;author&gt;Murakami, Teruo&lt;/author&gt;&lt;/authors&gt;&lt;/contributors&gt;&lt;titles&gt;&lt;title&gt;Comparison of in vivo with in vitro pharmacokinetics of mercury between methylmercury chloride and methylmercury cysteine using rats and Caco2 cells&lt;/title&gt;&lt;secondary-title&gt;Archives of environmental contamination and toxicology&lt;/secondary-title&gt;&lt;/titles&gt;&lt;periodical&gt;&lt;full-title&gt;Archives of environmental contamination and toxicology&lt;/full-title&gt;&lt;/periodical&gt;&lt;pages&gt;628-636&lt;/pages&gt;&lt;volume&gt;63&lt;/volume&gt;&lt;number&gt;4&lt;/number&gt;&lt;dates&gt;&lt;year&gt;2012&lt;/year&gt;&lt;/dates&gt;&lt;isbn&gt;0090-4341&lt;/isbn&gt;&lt;urls&gt;&lt;/urls&gt;&lt;/record&gt;&lt;/Cite&gt;&lt;/EndNote&gt;</w:instrText>
      </w:r>
      <w:r>
        <w:rPr>
          <w:sz w:val="22"/>
        </w:rPr>
        <w:fldChar w:fldCharType="separate"/>
      </w:r>
      <w:r>
        <w:rPr>
          <w:noProof/>
          <w:sz w:val="22"/>
        </w:rPr>
        <w:t>[</w:t>
      </w:r>
      <w:hyperlink w:anchor="_ENREF_165" w:tooltip="Mori, 2012 #2437" w:history="1">
        <w:r>
          <w:rPr>
            <w:noProof/>
            <w:sz w:val="22"/>
          </w:rPr>
          <w:t>165</w:t>
        </w:r>
      </w:hyperlink>
      <w:r>
        <w:rPr>
          <w:noProof/>
          <w:sz w:val="22"/>
        </w:rPr>
        <w:t>]</w:t>
      </w:r>
      <w:r>
        <w:rPr>
          <w:sz w:val="22"/>
        </w:rPr>
        <w:fldChar w:fldCharType="end"/>
      </w:r>
      <w:r>
        <w:rPr>
          <w:sz w:val="22"/>
        </w:rPr>
        <w:t>.</w:t>
      </w:r>
    </w:p>
    <w:p>
      <w:pPr>
        <w:spacing w:line="480" w:lineRule="auto"/>
        <w:jc w:val="both"/>
        <w:rPr>
          <w:b/>
          <w:sz w:val="22"/>
        </w:rPr>
      </w:pPr>
      <w:r>
        <w:rPr>
          <w:sz w:val="22"/>
        </w:rPr>
        <w:t>Homocysteine (Hcy) S-conjugates of MeHg (Hcy-S-CH</w:t>
      </w:r>
      <w:r>
        <w:rPr>
          <w:sz w:val="22"/>
          <w:vertAlign w:val="subscript"/>
        </w:rPr>
        <w:t>3</w:t>
      </w:r>
      <w:r>
        <w:rPr>
          <w:sz w:val="22"/>
        </w:rPr>
        <w:t>Hg) is considered as biologically relevant Hg species. It has been reported that Hcy-S-CH</w:t>
      </w:r>
      <w:r>
        <w:rPr>
          <w:sz w:val="22"/>
          <w:vertAlign w:val="subscript"/>
        </w:rPr>
        <w:t>3</w:t>
      </w:r>
      <w:r>
        <w:rPr>
          <w:sz w:val="22"/>
        </w:rPr>
        <w:t xml:space="preserve">Hg, similarly to Cys-S-Hg-S-Cys, is transported through hOAT1. However, it may be a substrate for other amino acid transporter(s) </w:t>
      </w:r>
      <w:r>
        <w:rPr>
          <w:sz w:val="22"/>
        </w:rPr>
        <w:fldChar w:fldCharType="begin"/>
      </w:r>
      <w:r>
        <w:rPr>
          <w:sz w:val="22"/>
        </w:rPr>
        <w:instrText xml:space="preserve"> ADDIN EN.CITE &lt;EndNote&gt;&lt;Cite&gt;&lt;Author&gt;Zalups&lt;/Author&gt;&lt;Year&gt;2005&lt;/Year&gt;&lt;RecNum&gt;2438&lt;/RecNum&gt;&lt;DisplayText&gt;[166]&lt;/DisplayText&gt;&lt;record&gt;&lt;rec-number&gt;2438&lt;/rec-number&gt;&lt;foreign-keys&gt;&lt;key app="EN" db-id="vfv02dwd85zdt7e550jx900mexds525eadfv" timestamp="1585208686"&gt;2438&lt;/key&gt;&lt;/foreign-keys&gt;&lt;ref-type name="Journal Article"&gt;17&lt;/ref-type&gt;&lt;contributors&gt;&lt;authors&gt;&lt;author&gt;Zalups, Rudolfs K&lt;/author&gt;&lt;author&gt;Ahmad, Sarfaraz&lt;/author&gt;&lt;/authors&gt;&lt;/contributors&gt;&lt;titles&gt;&lt;title&gt;Handling of the homocysteine S-conjugate of methylmercury by renal epithelial cells: role of organic anion transporter 1 and amino acid transporters&lt;/title&gt;&lt;secondary-title&gt;Journal of Pharmacology and Experimental Therapeutics&lt;/secondary-title&gt;&lt;/titles&gt;&lt;periodical&gt;&lt;full-title&gt;Journal of Pharmacology and Experimental Therapeutics&lt;/full-title&gt;&lt;/periodical&gt;&lt;pages&gt;896-904&lt;/pages&gt;&lt;volume&gt;315&lt;/volume&gt;&lt;number&gt;2&lt;/number&gt;&lt;dates&gt;&lt;year&gt;2005&lt;/year&gt;&lt;/dates&gt;&lt;isbn&gt;0022-3565&lt;/isbn&gt;&lt;urls&gt;&lt;/urls&gt;&lt;/record&gt;&lt;/Cite&gt;&lt;/EndNote&gt;</w:instrText>
      </w:r>
      <w:r>
        <w:rPr>
          <w:sz w:val="22"/>
        </w:rPr>
        <w:fldChar w:fldCharType="separate"/>
      </w:r>
      <w:r>
        <w:rPr>
          <w:noProof/>
          <w:sz w:val="22"/>
        </w:rPr>
        <w:t>[</w:t>
      </w:r>
      <w:hyperlink w:anchor="_ENREF_166" w:tooltip="Zalups, 2005 #2438" w:history="1">
        <w:r>
          <w:rPr>
            <w:noProof/>
            <w:sz w:val="22"/>
          </w:rPr>
          <w:t>166</w:t>
        </w:r>
      </w:hyperlink>
      <w:r>
        <w:rPr>
          <w:noProof/>
          <w:sz w:val="22"/>
        </w:rPr>
        <w:t>]</w:t>
      </w:r>
      <w:r>
        <w:rPr>
          <w:sz w:val="22"/>
        </w:rPr>
        <w:fldChar w:fldCharType="end"/>
      </w:r>
      <w:r>
        <w:rPr>
          <w:sz w:val="22"/>
        </w:rPr>
        <w:t xml:space="preserve">. Zalups and Barfuss (1998) hypothesized that hyperhomocysteinemia might aggravate Hg transport to kidneys due to higher Hg-HCy uptake as compared to Hg itself, although this mechanism </w:t>
      </w:r>
      <w:r>
        <w:rPr>
          <w:i/>
          <w:iCs/>
          <w:sz w:val="22"/>
        </w:rPr>
        <w:t>in vivo</w:t>
      </w:r>
      <w:r>
        <w:rPr>
          <w:sz w:val="22"/>
        </w:rPr>
        <w:t xml:space="preserve"> is to be further studied </w:t>
      </w:r>
      <w:r>
        <w:rPr>
          <w:sz w:val="22"/>
        </w:rPr>
        <w:fldChar w:fldCharType="begin"/>
      </w:r>
      <w:r>
        <w:rPr>
          <w:sz w:val="22"/>
        </w:rPr>
        <w:instrText xml:space="preserve"> ADDIN EN.CITE &lt;EndNote&gt;&lt;Cite&gt;&lt;Author&gt;Zalups&lt;/Author&gt;&lt;Year&gt;1998&lt;/Year&gt;&lt;RecNum&gt;2430&lt;/RecNum&gt;&lt;DisplayText&gt;[152]&lt;/DisplayText&gt;&lt;record&gt;&lt;rec-number&gt;2430&lt;/rec-number&gt;&lt;foreign-keys&gt;&lt;key app="EN" db-id="vfv02dwd85zdt7e550jx900mexds525eadfv" timestamp="1585208684"&gt;2430&lt;/key&gt;&lt;/foreign-keys&gt;&lt;ref-type name="Journal Article"&gt;17&lt;/ref-type&gt;&lt;contributors&gt;&lt;authors&gt;&lt;author&gt;Zalups, Rudolfs K&lt;/author&gt;&lt;/authors&gt;&lt;/contributors&gt;&lt;titles&gt;&lt;title&gt;Basolateral uptake of mercuric conjugates of N-acetylcysteine and cysteine in the kidney involves the organic anion transport system&lt;/title&gt;&lt;secondary-title&gt;Journal of Toxicology and Environmental Health Part A&lt;/secondary-title&gt;&lt;/titles&gt;&lt;periodical&gt;&lt;full-title&gt;Journal of Toxicology and Environmental Health Part A&lt;/full-title&gt;&lt;/periodical&gt;&lt;pages&gt;13-29&lt;/pages&gt;&lt;volume&gt;55&lt;/volume&gt;&lt;number&gt;1&lt;/number&gt;&lt;dates&gt;&lt;year&gt;1998&lt;/year&gt;&lt;/dates&gt;&lt;isbn&gt;1528-7394&lt;/isbn&gt;&lt;urls&gt;&lt;/urls&gt;&lt;/record&gt;&lt;/Cite&gt;&lt;/EndNote&gt;</w:instrText>
      </w:r>
      <w:r>
        <w:rPr>
          <w:sz w:val="22"/>
        </w:rPr>
        <w:fldChar w:fldCharType="separate"/>
      </w:r>
      <w:r>
        <w:rPr>
          <w:noProof/>
          <w:sz w:val="22"/>
        </w:rPr>
        <w:t>[</w:t>
      </w:r>
      <w:hyperlink w:anchor="_ENREF_152" w:tooltip="Zalups, 1998 #2430" w:history="1">
        <w:r>
          <w:rPr>
            <w:noProof/>
            <w:sz w:val="22"/>
          </w:rPr>
          <w:t>152</w:t>
        </w:r>
      </w:hyperlink>
      <w:r>
        <w:rPr>
          <w:noProof/>
          <w:sz w:val="22"/>
        </w:rPr>
        <w:t>]</w:t>
      </w:r>
      <w:r>
        <w:rPr>
          <w:sz w:val="22"/>
        </w:rPr>
        <w:fldChar w:fldCharType="end"/>
      </w:r>
      <w:r>
        <w:rPr>
          <w:sz w:val="22"/>
        </w:rPr>
        <w:t>.</w:t>
      </w:r>
    </w:p>
    <w:p>
      <w:pPr>
        <w:spacing w:line="480" w:lineRule="auto"/>
        <w:jc w:val="both"/>
        <w:rPr>
          <w:b/>
          <w:sz w:val="22"/>
        </w:rPr>
      </w:pPr>
      <w:r>
        <w:rPr>
          <w:sz w:val="22"/>
        </w:rPr>
        <w:t xml:space="preserve">At the same time, NAC-Hg conjugates are efficiently absorbed in the renal cortex as compared to mercuric conjugates of Cys </w:t>
      </w:r>
      <w:r>
        <w:rPr>
          <w:sz w:val="22"/>
        </w:rPr>
        <w:fldChar w:fldCharType="begin"/>
      </w:r>
      <w:r>
        <w:rPr>
          <w:sz w:val="22"/>
        </w:rPr>
        <w:instrText xml:space="preserve"> ADDIN EN.CITE &lt;EndNote&gt;&lt;Cite&gt;&lt;Author&gt;Zalups&lt;/Author&gt;&lt;Year&gt;1998&lt;/Year&gt;&lt;RecNum&gt;2430&lt;/RecNum&gt;&lt;DisplayText&gt;[152]&lt;/DisplayText&gt;&lt;record&gt;&lt;rec-number&gt;2430&lt;/rec-number&gt;&lt;foreign-keys&gt;&lt;key app="EN" db-id="vfv02dwd85zdt7e550jx900mexds525eadfv" timestamp="1585208684"&gt;2430&lt;/key&gt;&lt;/foreign-keys&gt;&lt;ref-type name="Journal Article"&gt;17&lt;/ref-type&gt;&lt;contributors&gt;&lt;authors&gt;&lt;author&gt;Zalups, Rudolfs K&lt;/author&gt;&lt;/authors&gt;&lt;/contributors&gt;&lt;titles&gt;&lt;title&gt;Basolateral uptake of mercuric conjugates of N-acetylcysteine and cysteine in the kidney involves the organic anion transport system&lt;/title&gt;&lt;secondary-title&gt;Journal of Toxicology and Environmental Health Part A&lt;/secondary-title&gt;&lt;/titles&gt;&lt;periodical&gt;&lt;full-title&gt;Journal of Toxicology and Environmental Health Part A&lt;/full-title&gt;&lt;/periodical&gt;&lt;pages&gt;13-29&lt;/pages&gt;&lt;volume&gt;55&lt;/volume&gt;&lt;number&gt;1&lt;/number&gt;&lt;dates&gt;&lt;year&gt;1998&lt;/year&gt;&lt;/dates&gt;&lt;isbn&gt;1528-7394&lt;/isbn&gt;&lt;urls&gt;&lt;/urls&gt;&lt;/record&gt;&lt;/Cite&gt;&lt;/EndNote&gt;</w:instrText>
      </w:r>
      <w:r>
        <w:rPr>
          <w:sz w:val="22"/>
        </w:rPr>
        <w:fldChar w:fldCharType="separate"/>
      </w:r>
      <w:r>
        <w:rPr>
          <w:noProof/>
          <w:sz w:val="22"/>
        </w:rPr>
        <w:t>[</w:t>
      </w:r>
      <w:hyperlink w:anchor="_ENREF_152" w:tooltip="Zalups, 1998 #2430" w:history="1">
        <w:r>
          <w:rPr>
            <w:noProof/>
            <w:sz w:val="22"/>
          </w:rPr>
          <w:t>152</w:t>
        </w:r>
      </w:hyperlink>
      <w:r>
        <w:rPr>
          <w:noProof/>
          <w:sz w:val="22"/>
        </w:rPr>
        <w:t>]</w:t>
      </w:r>
      <w:r>
        <w:rPr>
          <w:sz w:val="22"/>
        </w:rPr>
        <w:fldChar w:fldCharType="end"/>
      </w:r>
      <w:r>
        <w:rPr>
          <w:sz w:val="22"/>
        </w:rPr>
        <w:t>. It has been demonstrated that retinal pigment epithelial cells effectively uptake Cys-S-Hg-S-Cys and Hcy-S-Hg-S-Hcy but no other Hg S-conjugates including NAC-S-Hg-S-NAC and GSH-S-Hg-S-GSH. In view of the Na-dependent process, the authors have proposed that Na-dependent amino acid transporters, including B</w:t>
      </w:r>
      <w:r>
        <w:rPr>
          <w:sz w:val="22"/>
          <w:vertAlign w:val="superscript"/>
        </w:rPr>
        <w:t>0,+</w:t>
      </w:r>
      <w:r>
        <w:rPr>
          <w:sz w:val="22"/>
        </w:rPr>
        <w:t xml:space="preserve">, and ASC-type amino acid transporter (ASC), may be responsible for the uptake </w:t>
      </w:r>
      <w:r>
        <w:rPr>
          <w:sz w:val="22"/>
        </w:rPr>
        <w:fldChar w:fldCharType="begin"/>
      </w:r>
      <w:r>
        <w:rPr>
          <w:sz w:val="22"/>
        </w:rPr>
        <w:instrText xml:space="preserve"> ADDIN EN.CITE &lt;EndNote&gt;&lt;Cite&gt;&lt;Author&gt;Bridges&lt;/Author&gt;&lt;Year&gt;2007&lt;/Year&gt;&lt;RecNum&gt;2439&lt;/RecNum&gt;&lt;DisplayText&gt;[167]&lt;/DisplayText&gt;&lt;record&gt;&lt;rec-number&gt;2439&lt;/rec-number&gt;&lt;foreign-keys&gt;&lt;key app="EN" db-id="vfv02dwd85zdt7e550jx900mexds525eadfv" timestamp="1585208686"&gt;2439&lt;/key&gt;&lt;/foreign-keys&gt;&lt;ref-type name="Journal Article"&gt;17&lt;/ref-type&gt;&lt;contributors&gt;&lt;authors&gt;&lt;author&gt;Bridges, Christy C&lt;/author&gt;&lt;author&gt;Battle, Jamie R&lt;/author&gt;&lt;author&gt;Zalups, Rudolfs K&lt;/author&gt;&lt;/authors&gt;&lt;/contributors&gt;&lt;titles&gt;&lt;title&gt;Transport of thiol-conjugates of inorganic mercury in human retinal pigment epithelial cells&lt;/title&gt;&lt;secondary-title&gt;Toxicology and applied pharmacology&lt;/secondary-title&gt;&lt;/titles&gt;&lt;periodical&gt;&lt;full-title&gt;Toxicology and applied pharmacology&lt;/full-title&gt;&lt;/periodical&gt;&lt;pages&gt;251-260&lt;/pages&gt;&lt;volume&gt;221&lt;/volume&gt;&lt;number&gt;2&lt;/number&gt;&lt;dates&gt;&lt;year&gt;2007&lt;/year&gt;&lt;/dates&gt;&lt;isbn&gt;0041-008X&lt;/isbn&gt;&lt;urls&gt;&lt;/urls&gt;&lt;/record&gt;&lt;/Cite&gt;&lt;/EndNote&gt;</w:instrText>
      </w:r>
      <w:r>
        <w:rPr>
          <w:sz w:val="22"/>
        </w:rPr>
        <w:fldChar w:fldCharType="separate"/>
      </w:r>
      <w:r>
        <w:rPr>
          <w:noProof/>
          <w:sz w:val="22"/>
        </w:rPr>
        <w:t>[</w:t>
      </w:r>
      <w:hyperlink w:anchor="_ENREF_167" w:tooltip="Bridges, 2007 #2439" w:history="1">
        <w:r>
          <w:rPr>
            <w:noProof/>
            <w:sz w:val="22"/>
          </w:rPr>
          <w:t>167</w:t>
        </w:r>
      </w:hyperlink>
      <w:r>
        <w:rPr>
          <w:noProof/>
          <w:sz w:val="22"/>
        </w:rPr>
        <w:t>]</w:t>
      </w:r>
      <w:r>
        <w:rPr>
          <w:sz w:val="22"/>
        </w:rPr>
        <w:fldChar w:fldCharType="end"/>
      </w:r>
      <w:r>
        <w:rPr>
          <w:sz w:val="22"/>
        </w:rPr>
        <w:t>. Cys-S-CH</w:t>
      </w:r>
      <w:r>
        <w:rPr>
          <w:sz w:val="22"/>
          <w:vertAlign w:val="subscript"/>
        </w:rPr>
        <w:t>3</w:t>
      </w:r>
      <w:r>
        <w:rPr>
          <w:sz w:val="22"/>
        </w:rPr>
        <w:t>Hg, as well as Hcy-S-CH</w:t>
      </w:r>
      <w:r>
        <w:rPr>
          <w:sz w:val="22"/>
          <w:vertAlign w:val="subscript"/>
        </w:rPr>
        <w:t>3</w:t>
      </w:r>
      <w:r>
        <w:rPr>
          <w:sz w:val="22"/>
        </w:rPr>
        <w:t>Hg, may also be transported through the membrane by B</w:t>
      </w:r>
      <w:r>
        <w:rPr>
          <w:sz w:val="22"/>
          <w:vertAlign w:val="superscript"/>
        </w:rPr>
        <w:t xml:space="preserve">0,+ </w:t>
      </w:r>
      <w:r>
        <w:rPr>
          <w:sz w:val="22"/>
        </w:rPr>
        <w:t xml:space="preserve">system </w:t>
      </w:r>
      <w:r>
        <w:rPr>
          <w:sz w:val="22"/>
        </w:rPr>
        <w:fldChar w:fldCharType="begin"/>
      </w:r>
      <w:r>
        <w:rPr>
          <w:sz w:val="22"/>
        </w:rPr>
        <w:instrText xml:space="preserve"> ADDIN EN.CITE &lt;EndNote&gt;&lt;Cite&gt;&lt;Author&gt;Bridges&lt;/Author&gt;&lt;Year&gt;2006&lt;/Year&gt;&lt;RecNum&gt;2440&lt;/RecNum&gt;&lt;DisplayText&gt;[168]&lt;/DisplayText&gt;&lt;record&gt;&lt;rec-number&gt;2440&lt;/rec-number&gt;&lt;foreign-keys&gt;&lt;key app="EN" db-id="vfv02dwd85zdt7e550jx900mexds525eadfv" timestamp="1585208686"&gt;2440&lt;/key&gt;&lt;/foreign-keys&gt;&lt;ref-type name="Journal Article"&gt;17&lt;/ref-type&gt;&lt;contributors&gt;&lt;authors&gt;&lt;author&gt;Bridges, Christy C&lt;/author&gt;&lt;author&gt;Zalups, Rudolfs K&lt;/author&gt;&lt;/authors&gt;&lt;/contributors&gt;&lt;titles&gt;&lt;title&gt;System B0,+ and the transport of thiol-s-conjugates of methylmercury&lt;/title&gt;&lt;secondary-title&gt;Journal of Pharmacology and Experimental Therapeutics&lt;/secondary-title&gt;&lt;/titles&gt;&lt;periodical&gt;&lt;full-title&gt;Journal of Pharmacology and Experimental Therapeutics&lt;/full-title&gt;&lt;/periodical&gt;&lt;pages&gt;948-956&lt;/pages&gt;&lt;volume&gt;319&lt;/volume&gt;&lt;number&gt;2&lt;/number&gt;&lt;dates&gt;&lt;year&gt;2006&lt;/year&gt;&lt;/dates&gt;&lt;isbn&gt;0022-3565&lt;/isbn&gt;&lt;urls&gt;&lt;/urls&gt;&lt;/record&gt;&lt;/Cite&gt;&lt;/EndNote&gt;</w:instrText>
      </w:r>
      <w:r>
        <w:rPr>
          <w:sz w:val="22"/>
        </w:rPr>
        <w:fldChar w:fldCharType="separate"/>
      </w:r>
      <w:r>
        <w:rPr>
          <w:noProof/>
          <w:sz w:val="22"/>
        </w:rPr>
        <w:t>[</w:t>
      </w:r>
      <w:hyperlink w:anchor="_ENREF_168" w:tooltip="Bridges, 2006 #2440" w:history="1">
        <w:r>
          <w:rPr>
            <w:noProof/>
            <w:sz w:val="22"/>
          </w:rPr>
          <w:t>168</w:t>
        </w:r>
      </w:hyperlink>
      <w:r>
        <w:rPr>
          <w:noProof/>
          <w:sz w:val="22"/>
        </w:rPr>
        <w:t>]</w:t>
      </w:r>
      <w:r>
        <w:rPr>
          <w:sz w:val="22"/>
        </w:rPr>
        <w:fldChar w:fldCharType="end"/>
      </w:r>
      <w:r>
        <w:rPr>
          <w:sz w:val="22"/>
        </w:rPr>
        <w:t>.</w:t>
      </w:r>
    </w:p>
    <w:p>
      <w:pPr>
        <w:spacing w:line="480" w:lineRule="auto"/>
        <w:jc w:val="both"/>
        <w:rPr>
          <w:b/>
          <w:sz w:val="22"/>
        </w:rPr>
      </w:pPr>
      <w:r>
        <w:rPr>
          <w:sz w:val="22"/>
        </w:rPr>
        <w:t xml:space="preserve">In addition to transmembrane transport, S-conjugates of Hg may exert toxic effects through ligand exchange and covalent binding of Hg to enzyme molecules. Particularly, the Cys-S-Hg-S-Cys conjugate is considered </w:t>
      </w:r>
      <w:r>
        <w:rPr>
          <w:sz w:val="22"/>
        </w:rPr>
        <w:lastRenderedPageBreak/>
        <w:t xml:space="preserve">a physiologically relevant form of Hg which has been shown to induce cytoskeletal alterations, as well as lipid peroxidation, mitochondrial dysfunction, and induction of necroptosis in renal proximal tubule cells </w:t>
      </w:r>
      <w:r>
        <w:rPr>
          <w:sz w:val="22"/>
        </w:rPr>
        <w:fldChar w:fldCharType="begin"/>
      </w:r>
      <w:r>
        <w:rPr>
          <w:sz w:val="22"/>
        </w:rPr>
        <w:instrText xml:space="preserve"> ADDIN EN.CITE &lt;EndNote&gt;&lt;Cite&gt;&lt;Author&gt;Orr&lt;/Author&gt;&lt;Year&gt;2019&lt;/Year&gt;&lt;RecNum&gt;2331&lt;/RecNum&gt;&lt;DisplayText&gt;[12]&lt;/DisplayText&gt;&lt;record&gt;&lt;rec-number&gt;2331&lt;/rec-number&gt;&lt;foreign-keys&gt;&lt;key app="EN" db-id="vfv02dwd85zdt7e550jx900mexds525eadfv" timestamp="1585208654"&gt;2331&lt;/key&gt;&lt;/foreign-keys&gt;&lt;ref-type name="Journal Article"&gt;17&lt;/ref-type&gt;&lt;contributors&gt;&lt;authors&gt;&lt;author&gt;Orr, Sarah E&lt;/author&gt;&lt;author&gt;Barnes, Mary C&lt;/author&gt;&lt;author&gt;Joshee, Lucy&lt;/author&gt;&lt;author&gt;Uchakina, Olga&lt;/author&gt;&lt;author&gt;McKallip, Robert J&lt;/author&gt;&lt;author&gt;Bridges, Christy C&lt;/author&gt;&lt;/authors&gt;&lt;/contributors&gt;&lt;titles&gt;&lt;title&gt;Potential mechanisms of cellular injury following exposure to a physiologically relevant species of inorganic mercury&lt;/title&gt;&lt;secondary-title&gt;Toxicology letters&lt;/secondary-title&gt;&lt;/titles&gt;&lt;periodical&gt;&lt;full-title&gt;Toxicology letters&lt;/full-title&gt;&lt;/periodical&gt;&lt;pages&gt;13-20&lt;/pages&gt;&lt;volume&gt;304&lt;/volume&gt;&lt;dates&gt;&lt;year&gt;2019&lt;/year&gt;&lt;/dates&gt;&lt;isbn&gt;0378-4274&lt;/isbn&gt;&lt;urls&gt;&lt;/urls&gt;&lt;/record&gt;&lt;/Cite&gt;&lt;/EndNote&gt;</w:instrText>
      </w:r>
      <w:r>
        <w:rPr>
          <w:sz w:val="22"/>
        </w:rPr>
        <w:fldChar w:fldCharType="separate"/>
      </w:r>
      <w:r>
        <w:rPr>
          <w:noProof/>
          <w:sz w:val="22"/>
        </w:rPr>
        <w:t>[</w:t>
      </w:r>
      <w:hyperlink w:anchor="_ENREF_12" w:tooltip="Orr, 2019 #2331" w:history="1">
        <w:r>
          <w:rPr>
            <w:noProof/>
            <w:sz w:val="22"/>
          </w:rPr>
          <w:t>12</w:t>
        </w:r>
      </w:hyperlink>
      <w:r>
        <w:rPr>
          <w:noProof/>
          <w:sz w:val="22"/>
        </w:rPr>
        <w:t>]</w:t>
      </w:r>
      <w:r>
        <w:rPr>
          <w:sz w:val="22"/>
        </w:rPr>
        <w:fldChar w:fldCharType="end"/>
      </w:r>
      <w:r>
        <w:rPr>
          <w:sz w:val="22"/>
        </w:rPr>
        <w:t>. It has been also demonstrated that CH</w:t>
      </w:r>
      <w:r>
        <w:rPr>
          <w:sz w:val="22"/>
          <w:vertAlign w:val="subscript"/>
        </w:rPr>
        <w:t>3</w:t>
      </w:r>
      <w:r>
        <w:rPr>
          <w:sz w:val="22"/>
        </w:rPr>
        <w:t>Hg-S-Cys and Cys-S-Hg-S-Cys, as well as inorganic HgCl</w:t>
      </w:r>
      <w:r>
        <w:rPr>
          <w:sz w:val="22"/>
          <w:vertAlign w:val="subscript"/>
        </w:rPr>
        <w:t>2</w:t>
      </w:r>
      <w:r>
        <w:rPr>
          <w:sz w:val="22"/>
        </w:rPr>
        <w:t>, are irreversible inhibitors of cystathionine γ-lyase. At the same time, Cys (CH</w:t>
      </w:r>
      <w:r>
        <w:rPr>
          <w:sz w:val="22"/>
          <w:vertAlign w:val="subscript"/>
        </w:rPr>
        <w:t>3</w:t>
      </w:r>
      <w:r>
        <w:rPr>
          <w:sz w:val="22"/>
        </w:rPr>
        <w:t>Hg-S-Cys and Cys-S-Hg-S-Cys) and Hcy (Hcy-S-Hg-S-Hcy and CH</w:t>
      </w:r>
      <w:r>
        <w:rPr>
          <w:sz w:val="22"/>
          <w:vertAlign w:val="subscript"/>
        </w:rPr>
        <w:t>3</w:t>
      </w:r>
      <w:r>
        <w:rPr>
          <w:sz w:val="22"/>
        </w:rPr>
        <w:t xml:space="preserve">Hg-S-Hcy) S-conjugates are both substrates and reversible inhibitors of glutamine transaminase K </w:t>
      </w:r>
      <w:r>
        <w:rPr>
          <w:sz w:val="22"/>
        </w:rPr>
        <w:fldChar w:fldCharType="begin"/>
      </w:r>
      <w:r>
        <w:rPr>
          <w:sz w:val="22"/>
        </w:rPr>
        <w:instrText xml:space="preserve"> ADDIN EN.CITE &lt;EndNote&gt;&lt;Cite&gt;&lt;Author&gt;Bridges&lt;/Author&gt;&lt;Year&gt;2012&lt;/Year&gt;&lt;RecNum&gt;2441&lt;/RecNum&gt;&lt;DisplayText&gt;[169]&lt;/DisplayText&gt;&lt;record&gt;&lt;rec-number&gt;2441&lt;/rec-number&gt;&lt;foreign-keys&gt;&lt;key app="EN" db-id="vfv02dwd85zdt7e550jx900mexds525eadfv" timestamp="1585208686"&gt;2441&lt;/key&gt;&lt;/foreign-keys&gt;&lt;ref-type name="Journal Article"&gt;17&lt;/ref-type&gt;&lt;contributors&gt;&lt;authors&gt;&lt;author&gt;Bridges, Christy C&lt;/author&gt;&lt;author&gt;Krasnikov, Boris F&lt;/author&gt;&lt;author&gt;Joshee, Lucy&lt;/author&gt;&lt;author&gt;Pinto, John T&lt;/author&gt;&lt;author&gt;Hallen, André&lt;/author&gt;&lt;author&gt;Li, Jianyong&lt;/author&gt;&lt;author&gt;Zalups, Rudolfs K&lt;/author&gt;&lt;author&gt;Cooper, Arthur JL&lt;/author&gt;&lt;/authors&gt;&lt;/contributors&gt;&lt;titles&gt;&lt;title&gt;New insights into the metabolism of organomercury compounds: Mercury-containing cysteine S-conjugates are substrates of human glutamine transaminase K and potent inactivators of cystathionine γ-lyase&lt;/title&gt;&lt;secondary-title&gt;Archives of biochemistry and biophysics&lt;/secondary-title&gt;&lt;/titles&gt;&lt;periodical&gt;&lt;full-title&gt;Archives of biochemistry and biophysics&lt;/full-title&gt;&lt;/periodical&gt;&lt;pages&gt;20-29&lt;/pages&gt;&lt;volume&gt;517&lt;/volume&gt;&lt;number&gt;1&lt;/number&gt;&lt;dates&gt;&lt;year&gt;2012&lt;/year&gt;&lt;/dates&gt;&lt;isbn&gt;0003-9861&lt;/isbn&gt;&lt;urls&gt;&lt;/urls&gt;&lt;/record&gt;&lt;/Cite&gt;&lt;/EndNote&gt;</w:instrText>
      </w:r>
      <w:r>
        <w:rPr>
          <w:sz w:val="22"/>
        </w:rPr>
        <w:fldChar w:fldCharType="separate"/>
      </w:r>
      <w:r>
        <w:rPr>
          <w:noProof/>
          <w:sz w:val="22"/>
        </w:rPr>
        <w:t>[</w:t>
      </w:r>
      <w:hyperlink w:anchor="_ENREF_169" w:tooltip="Bridges, 2012 #2441" w:history="1">
        <w:r>
          <w:rPr>
            <w:noProof/>
            <w:sz w:val="22"/>
          </w:rPr>
          <w:t>169</w:t>
        </w:r>
      </w:hyperlink>
      <w:r>
        <w:rPr>
          <w:noProof/>
          <w:sz w:val="22"/>
        </w:rPr>
        <w:t>]</w:t>
      </w:r>
      <w:r>
        <w:rPr>
          <w:sz w:val="22"/>
        </w:rPr>
        <w:fldChar w:fldCharType="end"/>
      </w:r>
      <w:r>
        <w:rPr>
          <w:sz w:val="22"/>
        </w:rPr>
        <w:t>. The metal-ligand ratio significantly determines the biological effects of Hg</w:t>
      </w:r>
      <w:r>
        <w:rPr>
          <w:sz w:val="22"/>
          <w:vertAlign w:val="superscript"/>
        </w:rPr>
        <w:t>2+</w:t>
      </w:r>
      <w:r>
        <w:rPr>
          <w:sz w:val="22"/>
        </w:rPr>
        <w:t xml:space="preserve">-thiol (Cys, GSH, and albumin) complexes with the overall toxic effect of 1:1 ratio and protective effect of 1:2 M:L ratio </w:t>
      </w:r>
      <w:r>
        <w:rPr>
          <w:sz w:val="22"/>
        </w:rPr>
        <w:fldChar w:fldCharType="begin"/>
      </w:r>
      <w:r>
        <w:rPr>
          <w:sz w:val="22"/>
        </w:rPr>
        <w:instrText xml:space="preserve"> ADDIN EN.CITE &lt;EndNote&gt;&lt;Cite&gt;&lt;Author&gt;Divine&lt;/Author&gt;&lt;Year&gt;1999&lt;/Year&gt;&lt;RecNum&gt;2350&lt;/RecNum&gt;&lt;DisplayText&gt;[52]&lt;/DisplayText&gt;&lt;record&gt;&lt;rec-number&gt;2350&lt;/rec-number&gt;&lt;foreign-keys&gt;&lt;key app="EN" db-id="vfv02dwd85zdt7e550jx900mexds525eadfv" timestamp="1585208660"&gt;2350&lt;/key&gt;&lt;/foreign-keys&gt;&lt;ref-type name="Journal Article"&gt;17&lt;/ref-type&gt;&lt;contributors&gt;&lt;authors&gt;&lt;author&gt;Divine, Kevin K&lt;/author&gt;&lt;author&gt;Ayala-Fierro, Felix&lt;/author&gt;&lt;author&gt;Barber, David S&lt;/author&gt;&lt;author&gt;Carter, Dean E&lt;/author&gt;&lt;/authors&gt;&lt;/contributors&gt;&lt;titles&gt;&lt;title&gt;Glutathione, albumin, cysteine, and cys-gly effects on toxicity and accumulation of mercuric chloride in LLC-PK1 cells&lt;/title&gt;&lt;secondary-title&gt;Journal of Toxicology and Environmental Health Part A&lt;/secondary-title&gt;&lt;/titles&gt;&lt;periodical&gt;&lt;full-title&gt;Journal of Toxicology and Environmental Health Part A&lt;/full-title&gt;&lt;/periodical&gt;&lt;pages&gt;489-505&lt;/pages&gt;&lt;volume&gt;57&lt;/volume&gt;&lt;number&gt;7&lt;/number&gt;&lt;dates&gt;&lt;year&gt;1999&lt;/year&gt;&lt;/dates&gt;&lt;isbn&gt;1528-7394&lt;/isbn&gt;&lt;urls&gt;&lt;/urls&gt;&lt;/record&gt;&lt;/Cite&gt;&lt;/EndNote&gt;</w:instrText>
      </w:r>
      <w:r>
        <w:rPr>
          <w:sz w:val="22"/>
        </w:rPr>
        <w:fldChar w:fldCharType="separate"/>
      </w:r>
      <w:r>
        <w:rPr>
          <w:noProof/>
          <w:sz w:val="22"/>
        </w:rPr>
        <w:t>[</w:t>
      </w:r>
      <w:hyperlink w:anchor="_ENREF_52" w:tooltip="Divine, 1999 #2350" w:history="1">
        <w:r>
          <w:rPr>
            <w:noProof/>
            <w:sz w:val="22"/>
          </w:rPr>
          <w:t>52</w:t>
        </w:r>
      </w:hyperlink>
      <w:r>
        <w:rPr>
          <w:noProof/>
          <w:sz w:val="22"/>
        </w:rPr>
        <w:t>]</w:t>
      </w:r>
      <w:r>
        <w:rPr>
          <w:sz w:val="22"/>
        </w:rPr>
        <w:fldChar w:fldCharType="end"/>
      </w:r>
      <w:r>
        <w:rPr>
          <w:sz w:val="22"/>
        </w:rPr>
        <w:t xml:space="preserve">. In contrast to cysteinates, Hg-GSH complexes do not only play a role as Hg transporters (see lower) but apparently also exert prooxidant activity </w:t>
      </w:r>
      <w:r>
        <w:rPr>
          <w:sz w:val="22"/>
        </w:rPr>
        <w:fldChar w:fldCharType="begin"/>
      </w:r>
      <w:r>
        <w:rPr>
          <w:sz w:val="22"/>
        </w:rPr>
        <w:instrText xml:space="preserve"> ADDIN EN.CITE &lt;EndNote&gt;&lt;Cite&gt;&lt;Author&gt;Aliaga&lt;/Author&gt;&lt;Year&gt;2010&lt;/Year&gt;&lt;RecNum&gt;2442&lt;/RecNum&gt;&lt;DisplayText&gt;[170]&lt;/DisplayText&gt;&lt;record&gt;&lt;rec-number&gt;2442&lt;/rec-number&gt;&lt;foreign-keys&gt;&lt;key app="EN" db-id="vfv02dwd85zdt7e550jx900mexds525eadfv" timestamp="1585208687"&gt;2442&lt;/key&gt;&lt;/foreign-keys&gt;&lt;ref-type name="Journal Article"&gt;17&lt;/ref-type&gt;&lt;contributors&gt;&lt;authors&gt;&lt;author&gt;Aliaga, Margarita E&lt;/author&gt;&lt;author&gt;López-Alarcón, Camilo&lt;/author&gt;&lt;author&gt;Barriga, Germán&lt;/author&gt;&lt;author&gt;Olea-Azar, Claudio&lt;/author&gt;&lt;author&gt;Speisky, Hernán&lt;/author&gt;&lt;/authors&gt;&lt;/contributors&gt;&lt;titles&gt;&lt;title&gt;Redox-active complexes formed during the interaction between glutathione and mercury and/or copper ions&lt;/title&gt;&lt;secondary-title&gt;Journal of inorganic biochemistry&lt;/secondary-title&gt;&lt;/titles&gt;&lt;periodical&gt;&lt;full-title&gt;Journal of inorganic biochemistry&lt;/full-title&gt;&lt;abbr-1&gt;J Inorg Biochem&lt;/abbr-1&gt;&lt;/periodical&gt;&lt;pages&gt;1084-1090&lt;/pages&gt;&lt;volume&gt;104&lt;/volume&gt;&lt;number&gt;10&lt;/number&gt;&lt;dates&gt;&lt;year&gt;2010&lt;/year&gt;&lt;/dates&gt;&lt;isbn&gt;0162-0134&lt;/isbn&gt;&lt;urls&gt;&lt;/urls&gt;&lt;/record&gt;&lt;/Cite&gt;&lt;/EndNote&gt;</w:instrText>
      </w:r>
      <w:r>
        <w:rPr>
          <w:sz w:val="22"/>
        </w:rPr>
        <w:fldChar w:fldCharType="separate"/>
      </w:r>
      <w:r>
        <w:rPr>
          <w:noProof/>
          <w:sz w:val="22"/>
        </w:rPr>
        <w:t>[</w:t>
      </w:r>
      <w:hyperlink w:anchor="_ENREF_170" w:tooltip="Aliaga, 2010 #2442" w:history="1">
        <w:r>
          <w:rPr>
            <w:noProof/>
            <w:sz w:val="22"/>
          </w:rPr>
          <w:t>170</w:t>
        </w:r>
      </w:hyperlink>
      <w:r>
        <w:rPr>
          <w:noProof/>
          <w:sz w:val="22"/>
        </w:rPr>
        <w:t>]</w:t>
      </w:r>
      <w:r>
        <w:rPr>
          <w:sz w:val="22"/>
        </w:rPr>
        <w:fldChar w:fldCharType="end"/>
      </w:r>
      <w:r>
        <w:rPr>
          <w:sz w:val="22"/>
        </w:rPr>
        <w:t xml:space="preserve">. </w:t>
      </w:r>
    </w:p>
    <w:p>
      <w:pPr>
        <w:spacing w:line="480" w:lineRule="auto"/>
        <w:jc w:val="both"/>
        <w:rPr>
          <w:i/>
          <w:iCs/>
          <w:sz w:val="22"/>
        </w:rPr>
      </w:pPr>
      <w:r>
        <w:rPr>
          <w:i/>
          <w:iCs/>
          <w:sz w:val="22"/>
        </w:rPr>
        <w:t>4</w:t>
      </w:r>
      <w:r>
        <w:rPr>
          <w:i/>
          <w:iCs/>
          <w:sz w:val="22"/>
          <w:lang w:val="ru-RU"/>
        </w:rPr>
        <w:t>.2</w:t>
      </w:r>
      <w:r>
        <w:rPr>
          <w:i/>
          <w:iCs/>
          <w:sz w:val="22"/>
        </w:rPr>
        <w:t>.</w:t>
      </w:r>
      <w:r>
        <w:rPr>
          <w:i/>
          <w:iCs/>
          <w:sz w:val="22"/>
          <w:lang w:val="ru-RU"/>
        </w:rPr>
        <w:t xml:space="preserve"> </w:t>
      </w:r>
      <w:r>
        <w:rPr>
          <w:i/>
          <w:iCs/>
          <w:sz w:val="22"/>
        </w:rPr>
        <w:t>Enzyme inactivation</w:t>
      </w:r>
    </w:p>
    <w:p>
      <w:pPr>
        <w:spacing w:line="480" w:lineRule="auto"/>
        <w:jc w:val="both"/>
        <w:rPr>
          <w:sz w:val="22"/>
        </w:rPr>
      </w:pPr>
      <w:r>
        <w:rPr>
          <w:sz w:val="22"/>
        </w:rPr>
        <w:t xml:space="preserve">Mercury-induced inhibition of enzymatic activity may be one of the most important heading factors in Hg toxicity, as discussed in detail by Ynalvez et al. (2016) and Oliveira et al. (2018) </w:t>
      </w:r>
      <w:r>
        <w:rPr>
          <w:sz w:val="22"/>
        </w:rPr>
        <w:fldChar w:fldCharType="begin"/>
      </w:r>
      <w:r>
        <w:rPr>
          <w:sz w:val="22"/>
        </w:rPr>
        <w:instrText xml:space="preserve"> ADDIN EN.CITE &lt;EndNote&gt;&lt;Cite&gt;&lt;Author&gt;Ynalvez&lt;/Author&gt;&lt;Year&gt;2016&lt;/Year&gt;&lt;RecNum&gt;42&lt;/RecNum&gt;&lt;DisplayText&gt;[16, 125]&lt;/DisplayText&gt;&lt;record&gt;&lt;rec-number&gt;42&lt;/rec-number&gt;&lt;foreign-keys&gt;&lt;key app="EN" db-id="9xtsf9vtgxpwece5f9cveat4p0f0zdv5v592"&gt;42&lt;/key&gt;&lt;/foreign-keys&gt;&lt;ref-type name="Journal Article"&gt;17&lt;/ref-type&gt;&lt;contributors&gt;&lt;authors&gt;&lt;author&gt;Ynalvez, Ruby&lt;/author&gt;&lt;author&gt;Gutierrez, Jose&lt;/author&gt;&lt;author&gt;Gonzalez-Cantu, Hector&lt;/author&gt;&lt;/authors&gt;&lt;/contributors&gt;&lt;titles&gt;&lt;title&gt;Mini-review: toxicity of mercury as a consequence of enzyme alteration&lt;/title&gt;&lt;secondary-title&gt;Biometals&lt;/secondary-title&gt;&lt;/titles&gt;&lt;periodical&gt;&lt;full-title&gt;Biometals&lt;/full-title&gt;&lt;abbr-1&gt;Biometals&lt;/abbr-1&gt;&lt;abbr-2&gt;Biometals&lt;/abbr-2&gt;&lt;/periodical&gt;&lt;pages&gt;781-788&lt;/pages&gt;&lt;volume&gt;29&lt;/volume&gt;&lt;number&gt;5&lt;/number&gt;&lt;dates&gt;&lt;year&gt;2016&lt;/year&gt;&lt;/dates&gt;&lt;isbn&gt;0966-0844&lt;/isbn&gt;&lt;urls&gt;&lt;/urls&gt;&lt;/record&gt;&lt;/Cite&gt;&lt;Cite&gt;&lt;Author&gt;de Oliveira Lima&lt;/Author&gt;&lt;Year&gt;2018&lt;/Year&gt;&lt;RecNum&gt;2406&lt;/RecNum&gt;&lt;record&gt;&lt;rec-number&gt;2406&lt;/rec-number&gt;&lt;foreign-keys&gt;&lt;key app="EN" db-id="vfv02dwd85zdt7e550jx900mexds525eadfv" timestamp="1585208677"&gt;2406&lt;/key&gt;&lt;/foreign-keys&gt;&lt;ref-type name="Journal Article"&gt;17&lt;/ref-type&gt;&lt;contributors&gt;&lt;authors&gt;&lt;author&gt;de Oliveira Lima, Leidiane Alencar&lt;/author&gt;&lt;author&gt;Bittencourt, Leonardo Oliveira&lt;/author&gt;&lt;author&gt;Puty, Bruna&lt;/author&gt;&lt;author&gt;Fernandes, Rafael Monteiro&lt;/author&gt;&lt;author&gt;Nascimento, Priscila Cunha&lt;/author&gt;&lt;author&gt;Silva, Marcia Cristina Freitas&lt;/author&gt;&lt;author&gt;Alves-Junior, Sérgio Melo&lt;/author&gt;&lt;author&gt;Pinheiro, João de Jesus Viana&lt;/author&gt;&lt;author&gt;Lima, Rafael Rodrigues&lt;/author&gt;&lt;/authors&gt;&lt;/contributors&gt;&lt;titles&gt;&lt;title&gt;Methylmercury Intoxication Promotes Metallothionein Response and Cell Damage in Salivary Glands of Rats&lt;/title&gt;&lt;secondary-title&gt;Biological trace element research&lt;/secondary-title&gt;&lt;/titles&gt;&lt;periodical&gt;&lt;full-title&gt;Biological Trace Element Research&lt;/full-title&gt;&lt;/periodical&gt;&lt;pages&gt;135-142&lt;/pages&gt;&lt;volume&gt;185&lt;/volume&gt;&lt;number&gt;1&lt;/number&gt;&lt;dates&gt;&lt;year&gt;2018&lt;/year&gt;&lt;/dates&gt;&lt;isbn&gt;0163-4984&lt;/isbn&gt;&lt;urls&gt;&lt;/urls&gt;&lt;/record&gt;&lt;/Cite&gt;&lt;/EndNote&gt;</w:instrText>
      </w:r>
      <w:r>
        <w:rPr>
          <w:sz w:val="22"/>
        </w:rPr>
        <w:fldChar w:fldCharType="separate"/>
      </w:r>
      <w:r>
        <w:rPr>
          <w:noProof/>
          <w:sz w:val="22"/>
        </w:rPr>
        <w:t>[</w:t>
      </w:r>
      <w:hyperlink w:anchor="_ENREF_16" w:tooltip="Ynalvez, 2016 #42" w:history="1">
        <w:r>
          <w:rPr>
            <w:noProof/>
            <w:sz w:val="22"/>
          </w:rPr>
          <w:t>16</w:t>
        </w:r>
      </w:hyperlink>
      <w:r>
        <w:rPr>
          <w:noProof/>
          <w:sz w:val="22"/>
        </w:rPr>
        <w:t xml:space="preserve">, </w:t>
      </w:r>
      <w:hyperlink w:anchor="_ENREF_125" w:tooltip="de Oliveira Lima, 2018 #2406" w:history="1">
        <w:r>
          <w:rPr>
            <w:noProof/>
            <w:sz w:val="22"/>
          </w:rPr>
          <w:t>125</w:t>
        </w:r>
      </w:hyperlink>
      <w:r>
        <w:rPr>
          <w:noProof/>
          <w:sz w:val="22"/>
        </w:rPr>
        <w:t>]</w:t>
      </w:r>
      <w:r>
        <w:rPr>
          <w:sz w:val="22"/>
        </w:rPr>
        <w:fldChar w:fldCharType="end"/>
      </w:r>
      <w:r>
        <w:rPr>
          <w:sz w:val="22"/>
        </w:rPr>
        <w:t xml:space="preserve">. Despite an abundance of enzymes inactivated by Hg, Ynalvez et al. (2016) have clearly demonstrated that only a select number of these effects result from direct covalent modification of enzyme molecules </w:t>
      </w:r>
      <w:r>
        <w:rPr>
          <w:sz w:val="22"/>
        </w:rPr>
        <w:fldChar w:fldCharType="begin"/>
      </w:r>
      <w:r>
        <w:rPr>
          <w:sz w:val="22"/>
        </w:rPr>
        <w:instrText xml:space="preserve"> ADDIN EN.CITE &lt;EndNote&gt;&lt;Cite&gt;&lt;Author&gt;Ynalvez&lt;/Author&gt;&lt;Year&gt;2016&lt;/Year&gt;&lt;RecNum&gt;821&lt;/RecNum&gt;&lt;DisplayText&gt;[171]&lt;/DisplayText&gt;&lt;record&gt;&lt;rec-number&gt;821&lt;/rec-number&gt;&lt;foreign-keys&gt;&lt;key app="EN" db-id="vfv02dwd85zdt7e550jx900mexds525eadfv" timestamp="1578934551"&gt;821&lt;/key&gt;&lt;/foreign-keys&gt;&lt;ref-type name="Journal Article"&gt;17&lt;/ref-type&gt;&lt;contributors&gt;&lt;authors&gt;&lt;author&gt;Ynalvez, R.&lt;/author&gt;&lt;author&gt;Gutierrez, J.&lt;/author&gt;&lt;author&gt;Gonzalez-Cantu, H.&lt;/author&gt;&lt;/authors&gt;&lt;/contributors&gt;&lt;auth-address&gt;Department of Biology and Chemistry, Texas A&amp;amp;M International University, 5201 University Blvd., Laredo, TX, 78041, USA. rynalvez@tamiu.edu.&amp;#xD;Department of Biology and Chemistry, Texas A&amp;amp;M International University, 5201 University Blvd., Laredo, TX, 78041, USA.&lt;/auth-address&gt;&lt;titles&gt;&lt;title&gt;Mini-review: toxicity of mercury as a consequence of enzyme alteration&lt;/title&gt;&lt;secondary-title&gt;Biometals&lt;/secondary-title&gt;&lt;/titles&gt;&lt;periodical&gt;&lt;full-title&gt;Biometals&lt;/full-title&gt;&lt;/periodical&gt;&lt;pages&gt;781-8&lt;/pages&gt;&lt;volume&gt;29&lt;/volume&gt;&lt;number&gt;5&lt;/number&gt;&lt;edition&gt;2016/09/07&lt;/edition&gt;&lt;keywords&gt;&lt;keyword&gt;Animals&lt;/keyword&gt;&lt;keyword&gt;Enzymes/*metabolism&lt;/keyword&gt;&lt;keyword&gt;Humans&lt;/keyword&gt;&lt;keyword&gt;Mercury/adverse effects/chemistry/*metabolism/*toxicity&lt;/keyword&gt;&lt;keyword&gt;*Enzyme dysfunction&lt;/keyword&gt;&lt;keyword&gt;*Mercury&lt;/keyword&gt;&lt;keyword&gt;*Mercury toxicity&lt;/keyword&gt;&lt;keyword&gt;*Reactive oxygen species&lt;/keyword&gt;&lt;/keywords&gt;&lt;dates&gt;&lt;year&gt;2016&lt;/year&gt;&lt;pub-dates&gt;&lt;date&gt;Oct&lt;/date&gt;&lt;/pub-dates&gt;&lt;/dates&gt;&lt;isbn&gt;1572-8773 (Electronic)&amp;#xD;0966-0844 (Linking)&lt;/isbn&gt;&lt;accession-num&gt;27591997&lt;/accession-num&gt;&lt;urls&gt;&lt;related-urls&gt;&lt;url&gt;https://www.ncbi.nlm.nih.gov/pubmed/27591997&lt;/url&gt;&lt;/related-urls&gt;&lt;/urls&gt;&lt;electronic-resource-num&gt;10.1007/s10534-016-9967-8&lt;/electronic-resource-num&gt;&lt;/record&gt;&lt;/Cite&gt;&lt;/EndNote&gt;</w:instrText>
      </w:r>
      <w:r>
        <w:rPr>
          <w:sz w:val="22"/>
        </w:rPr>
        <w:fldChar w:fldCharType="separate"/>
      </w:r>
      <w:r>
        <w:rPr>
          <w:noProof/>
          <w:sz w:val="22"/>
        </w:rPr>
        <w:t>[</w:t>
      </w:r>
      <w:hyperlink w:anchor="_ENREF_171" w:tooltip="Ynalvez, 2016 #821" w:history="1">
        <w:r>
          <w:rPr>
            <w:noProof/>
            <w:sz w:val="22"/>
          </w:rPr>
          <w:t>171</w:t>
        </w:r>
      </w:hyperlink>
      <w:r>
        <w:rPr>
          <w:noProof/>
          <w:sz w:val="22"/>
        </w:rPr>
        <w:t>]</w:t>
      </w:r>
      <w:r>
        <w:rPr>
          <w:sz w:val="22"/>
        </w:rPr>
        <w:fldChar w:fldCharType="end"/>
      </w:r>
      <w:r>
        <w:rPr>
          <w:sz w:val="22"/>
        </w:rPr>
        <w:t xml:space="preserve">. The inhibited enzymes are involved in multiple processes and systems functioning </w:t>
      </w:r>
      <w:r>
        <w:rPr>
          <w:sz w:val="22"/>
        </w:rPr>
        <w:fldChar w:fldCharType="begin"/>
      </w:r>
      <w:r>
        <w:rPr>
          <w:sz w:val="22"/>
        </w:rPr>
        <w:instrText xml:space="preserve"> ADDIN EN.CITE &lt;EndNote&gt;&lt;Cite&gt;&lt;Author&gt;Ynalvez&lt;/Author&gt;&lt;Year&gt;2016&lt;/Year&gt;&lt;RecNum&gt;42&lt;/RecNum&gt;&lt;DisplayText&gt;[16]&lt;/DisplayText&gt;&lt;record&gt;&lt;rec-number&gt;42&lt;/rec-number&gt;&lt;foreign-keys&gt;&lt;key app="EN" db-id="9xtsf9vtgxpwece5f9cveat4p0f0zdv5v592"&gt;42&lt;/key&gt;&lt;/foreign-keys&gt;&lt;ref-type name="Journal Article"&gt;17&lt;/ref-type&gt;&lt;contributors&gt;&lt;authors&gt;&lt;author&gt;Ynalvez, Ruby&lt;/author&gt;&lt;author&gt;Gutierrez, Jose&lt;/author&gt;&lt;author&gt;Gonzalez-Cantu, Hector&lt;/author&gt;&lt;/authors&gt;&lt;/contributors&gt;&lt;titles&gt;&lt;title&gt;Mini-review: toxicity of mercury as a consequence of enzyme alteration&lt;/title&gt;&lt;secondary-title&gt;Biometals&lt;/secondary-title&gt;&lt;/titles&gt;&lt;periodical&gt;&lt;full-title&gt;Biometals&lt;/full-title&gt;&lt;abbr-1&gt;Biometals&lt;/abbr-1&gt;&lt;abbr-2&gt;Biometals&lt;/abbr-2&gt;&lt;/periodical&gt;&lt;pages&gt;781-788&lt;/pages&gt;&lt;volume&gt;29&lt;/volume&gt;&lt;number&gt;5&lt;/number&gt;&lt;dates&gt;&lt;year&gt;2016&lt;/year&gt;&lt;/dates&gt;&lt;isbn&gt;0966-0844&lt;/isbn&gt;&lt;urls&gt;&lt;/urls&gt;&lt;/record&gt;&lt;/Cite&gt;&lt;/EndNote&gt;</w:instrText>
      </w:r>
      <w:r>
        <w:rPr>
          <w:sz w:val="22"/>
        </w:rPr>
        <w:fldChar w:fldCharType="separate"/>
      </w:r>
      <w:r>
        <w:rPr>
          <w:noProof/>
          <w:sz w:val="22"/>
        </w:rPr>
        <w:t>[</w:t>
      </w:r>
      <w:hyperlink w:anchor="_ENREF_16" w:tooltip="Ynalvez, 2016 #42" w:history="1">
        <w:r>
          <w:rPr>
            <w:noProof/>
            <w:sz w:val="22"/>
          </w:rPr>
          <w:t>16</w:t>
        </w:r>
      </w:hyperlink>
      <w:r>
        <w:rPr>
          <w:noProof/>
          <w:sz w:val="22"/>
        </w:rPr>
        <w:t>]</w:t>
      </w:r>
      <w:r>
        <w:rPr>
          <w:sz w:val="22"/>
        </w:rPr>
        <w:fldChar w:fldCharType="end"/>
      </w:r>
      <w:r>
        <w:rPr>
          <w:sz w:val="22"/>
        </w:rPr>
        <w:t>. Therefore, only certain enzymes inhibited by covalent Hg-induced modification will be reviewed herein, providing specific examples.</w:t>
      </w:r>
    </w:p>
    <w:p>
      <w:pPr>
        <w:spacing w:line="480" w:lineRule="auto"/>
        <w:jc w:val="both"/>
        <w:rPr>
          <w:sz w:val="22"/>
        </w:rPr>
      </w:pPr>
      <w:r>
        <w:rPr>
          <w:sz w:val="22"/>
        </w:rPr>
        <w:t xml:space="preserve">The majority of studies have demonstrated the impact of MeHg on enzyme activity with covalent modification of thiol-containing biomolecules by MeHg being known as “S-mercuration”. Kumagai et al. (2013) considered </w:t>
      </w:r>
      <w:bookmarkStart w:id="18" w:name="_Hlk25715632"/>
      <w:r>
        <w:rPr>
          <w:sz w:val="22"/>
        </w:rPr>
        <w:t>Mn-SOD, arginase I</w:t>
      </w:r>
      <w:bookmarkEnd w:id="18"/>
      <w:r>
        <w:rPr>
          <w:sz w:val="22"/>
        </w:rPr>
        <w:t xml:space="preserve">, NOS (discussed in “Apoptosis” section), and sorbitol dehydrogenase (SDH) as the key molecular targets for MeHg and substrates for S-mercuration </w:t>
      </w:r>
      <w:r>
        <w:rPr>
          <w:sz w:val="22"/>
        </w:rPr>
        <w:fldChar w:fldCharType="begin"/>
      </w:r>
      <w:r>
        <w:rPr>
          <w:sz w:val="22"/>
        </w:rPr>
        <w:instrText xml:space="preserve"> ADDIN EN.CITE &lt;EndNote&gt;&lt;Cite&gt;&lt;Author&gt;Kumagai&lt;/Author&gt;&lt;Year&gt;2013&lt;/Year&gt;&lt;RecNum&gt;2419&lt;/RecNum&gt;&lt;DisplayText&gt;[138]&lt;/DisplayText&gt;&lt;record&gt;&lt;rec-number&gt;2419&lt;/rec-number&gt;&lt;foreign-keys&gt;&lt;key app="EN" db-id="vfv02dwd85zdt7e550jx900mexds525eadfv" timestamp="1585208680"&gt;2419&lt;/key&gt;&lt;/foreign-keys&gt;&lt;ref-type name="Journal Article"&gt;17&lt;/ref-type&gt;&lt;contributors&gt;&lt;authors&gt;&lt;author&gt;Kumagai, Yoshito&lt;/author&gt;&lt;author&gt;Kanda, Hironori&lt;/author&gt;&lt;author&gt;Shinkai, Yasuhiro&lt;/author&gt;&lt;author&gt;Toyama, Takashi&lt;/author&gt;&lt;/authors&gt;&lt;/contributors&gt;&lt;titles&gt;&lt;title&gt;The role of the Keap1/Nrf2 pathway in the cellular response to methylmercury&lt;/title&gt;&lt;secondary-title&gt;Oxidative medicine and cellular longevity&lt;/secondary-title&gt;&lt;/titles&gt;&lt;periodical&gt;&lt;full-title&gt;Oxidative medicine and cellular longevity&lt;/full-title&gt;&lt;/periodical&gt;&lt;volume&gt;2013&lt;/volume&gt;&lt;dates&gt;&lt;year&gt;2013&lt;/year&gt;&lt;/dates&gt;&lt;isbn&gt;1942-0900&lt;/isbn&gt;&lt;urls&gt;&lt;/urls&gt;&lt;/record&gt;&lt;/Cite&gt;&lt;/EndNote&gt;</w:instrText>
      </w:r>
      <w:r>
        <w:rPr>
          <w:sz w:val="22"/>
        </w:rPr>
        <w:fldChar w:fldCharType="separate"/>
      </w:r>
      <w:r>
        <w:rPr>
          <w:noProof/>
          <w:sz w:val="22"/>
        </w:rPr>
        <w:t>[</w:t>
      </w:r>
      <w:hyperlink w:anchor="_ENREF_138" w:tooltip="Kumagai, 2013 #2419" w:history="1">
        <w:r>
          <w:rPr>
            <w:noProof/>
            <w:sz w:val="22"/>
          </w:rPr>
          <w:t>138</w:t>
        </w:r>
      </w:hyperlink>
      <w:r>
        <w:rPr>
          <w:noProof/>
          <w:sz w:val="22"/>
        </w:rPr>
        <w:t>]</w:t>
      </w:r>
      <w:r>
        <w:rPr>
          <w:sz w:val="22"/>
        </w:rPr>
        <w:fldChar w:fldCharType="end"/>
      </w:r>
      <w:r>
        <w:rPr>
          <w:sz w:val="22"/>
        </w:rPr>
        <w:t>. Specifically, the covalent binding of MeHg to rat SDH through Cys</w:t>
      </w:r>
      <w:r>
        <w:rPr>
          <w:sz w:val="22"/>
          <w:vertAlign w:val="subscript"/>
        </w:rPr>
        <w:t>44</w:t>
      </w:r>
      <w:r>
        <w:rPr>
          <w:sz w:val="22"/>
        </w:rPr>
        <w:t>, Cys</w:t>
      </w:r>
      <w:r>
        <w:rPr>
          <w:sz w:val="22"/>
          <w:vertAlign w:val="subscript"/>
        </w:rPr>
        <w:t>119</w:t>
      </w:r>
      <w:r>
        <w:rPr>
          <w:sz w:val="22"/>
        </w:rPr>
        <w:t>, Cys</w:t>
      </w:r>
      <w:r>
        <w:rPr>
          <w:sz w:val="22"/>
          <w:vertAlign w:val="subscript"/>
        </w:rPr>
        <w:t>129</w:t>
      </w:r>
      <w:r>
        <w:rPr>
          <w:sz w:val="22"/>
        </w:rPr>
        <w:t>, and Cys</w:t>
      </w:r>
      <w:r>
        <w:rPr>
          <w:sz w:val="22"/>
          <w:vertAlign w:val="subscript"/>
        </w:rPr>
        <w:t>164</w:t>
      </w:r>
      <w:r>
        <w:rPr>
          <w:sz w:val="22"/>
        </w:rPr>
        <w:t xml:space="preserve"> results in decreased enzyme activity and its aggregation. Moreover, the S-mercuration of Cys</w:t>
      </w:r>
      <w:r>
        <w:rPr>
          <w:sz w:val="22"/>
          <w:vertAlign w:val="subscript"/>
        </w:rPr>
        <w:t>44</w:t>
      </w:r>
      <w:r>
        <w:rPr>
          <w:sz w:val="22"/>
        </w:rPr>
        <w:t xml:space="preserve"> causes a release of Cys</w:t>
      </w:r>
      <w:r>
        <w:rPr>
          <w:sz w:val="22"/>
          <w:vertAlign w:val="subscript"/>
        </w:rPr>
        <w:t>44</w:t>
      </w:r>
      <w:r>
        <w:rPr>
          <w:sz w:val="22"/>
        </w:rPr>
        <w:t>-bound active site Zn</w:t>
      </w:r>
      <w:r>
        <w:rPr>
          <w:sz w:val="22"/>
          <w:vertAlign w:val="superscript"/>
        </w:rPr>
        <w:t>2+</w:t>
      </w:r>
      <w:r>
        <w:rPr>
          <w:sz w:val="22"/>
        </w:rPr>
        <w:t xml:space="preserve"> </w:t>
      </w:r>
      <w:r>
        <w:rPr>
          <w:sz w:val="22"/>
        </w:rPr>
        <w:fldChar w:fldCharType="begin"/>
      </w:r>
      <w:r>
        <w:rPr>
          <w:sz w:val="22"/>
        </w:rPr>
        <w:instrText xml:space="preserve"> ADDIN EN.CITE &lt;EndNote&gt;&lt;Cite&gt;&lt;Author&gt;Kanda&lt;/Author&gt;&lt;Year&gt;2012&lt;/Year&gt;&lt;RecNum&gt;2443&lt;/RecNum&gt;&lt;DisplayText&gt;[172]&lt;/DisplayText&gt;&lt;record&gt;&lt;rec-number&gt;2443&lt;/rec-number&gt;&lt;foreign-keys&gt;&lt;key app="EN" db-id="vfv02dwd85zdt7e550jx900mexds525eadfv" timestamp="1585208687"&gt;2443&lt;/key&gt;&lt;/foreign-keys&gt;&lt;ref-type name="Journal Article"&gt;17&lt;/ref-type&gt;&lt;contributors&gt;&lt;authors&gt;&lt;author&gt;Kanda, Hironori&lt;/author&gt;&lt;author&gt;Toyama, Takashi&lt;/author&gt;&lt;author&gt;Shinohara-Kanda, Azusa&lt;/author&gt;&lt;author&gt;Iwamatsu, Akihiro&lt;/author&gt;&lt;author&gt;Shinkai, Yasuhiro&lt;/author&gt;&lt;author&gt;Kaji, Toshiyuki&lt;/author&gt;&lt;author&gt;Kikushima, Makoto&lt;/author&gt;&lt;author&gt;Kumagai, Yoshito&lt;/author&gt;&lt;/authors&gt;&lt;/contributors&gt;&lt;titles&gt;&lt;title&gt;S-Mercuration of rat sorbitol dehydrogenase by methylmercury causes its aggregation and the release of the zinc ion from the active site&lt;/title&gt;&lt;secondary-title&gt;Archives of toxicology&lt;/secondary-title&gt;&lt;/titles&gt;&lt;periodical&gt;&lt;full-title&gt;Archives of toxicology&lt;/full-title&gt;&lt;/periodical&gt;&lt;pages&gt;1693-1702&lt;/pages&gt;&lt;volume&gt;86&lt;/volume&gt;&lt;number&gt;11&lt;/number&gt;&lt;dates&gt;&lt;year&gt;2012&lt;/year&gt;&lt;/dates&gt;&lt;isbn&gt;0340-5761&lt;/isbn&gt;&lt;urls&gt;&lt;/urls&gt;&lt;/record&gt;&lt;/Cite&gt;&lt;/EndNote&gt;</w:instrText>
      </w:r>
      <w:r>
        <w:rPr>
          <w:sz w:val="22"/>
        </w:rPr>
        <w:fldChar w:fldCharType="separate"/>
      </w:r>
      <w:r>
        <w:rPr>
          <w:noProof/>
          <w:sz w:val="22"/>
        </w:rPr>
        <w:t>[</w:t>
      </w:r>
      <w:hyperlink w:anchor="_ENREF_172" w:tooltip="Kanda, 2012 #2443" w:history="1">
        <w:r>
          <w:rPr>
            <w:noProof/>
            <w:sz w:val="22"/>
          </w:rPr>
          <w:t>172</w:t>
        </w:r>
      </w:hyperlink>
      <w:r>
        <w:rPr>
          <w:noProof/>
          <w:sz w:val="22"/>
        </w:rPr>
        <w:t>]</w:t>
      </w:r>
      <w:r>
        <w:rPr>
          <w:sz w:val="22"/>
        </w:rPr>
        <w:fldChar w:fldCharType="end"/>
      </w:r>
      <w:r>
        <w:rPr>
          <w:sz w:val="22"/>
        </w:rPr>
        <w:t>.</w:t>
      </w:r>
    </w:p>
    <w:p>
      <w:pPr>
        <w:spacing w:line="480" w:lineRule="auto"/>
        <w:jc w:val="both"/>
        <w:rPr>
          <w:sz w:val="22"/>
        </w:rPr>
      </w:pPr>
      <w:bookmarkStart w:id="19" w:name="_Hlk25715655"/>
      <w:r>
        <w:rPr>
          <w:sz w:val="22"/>
        </w:rPr>
        <w:lastRenderedPageBreak/>
        <w:t xml:space="preserve">δ-aminolevulinate dehydratase </w:t>
      </w:r>
      <w:bookmarkEnd w:id="19"/>
      <w:r>
        <w:rPr>
          <w:sz w:val="22"/>
        </w:rPr>
        <w:t xml:space="preserve">was also reported to be controlled by Hg exposure through its reactivity with thiol groups at the enzyme active site </w:t>
      </w:r>
      <w:r>
        <w:rPr>
          <w:sz w:val="22"/>
        </w:rPr>
        <w:fldChar w:fldCharType="begin"/>
      </w:r>
      <w:r>
        <w:rPr>
          <w:sz w:val="22"/>
        </w:rPr>
        <w:instrText xml:space="preserve"> ADDIN EN.CITE &lt;EndNote&gt;&lt;Cite&gt;&lt;Author&gt;Farina&lt;/Author&gt;&lt;Year&gt;2003&lt;/Year&gt;&lt;RecNum&gt;2444&lt;/RecNum&gt;&lt;DisplayText&gt;[173]&lt;/DisplayText&gt;&lt;record&gt;&lt;rec-number&gt;2444&lt;/rec-number&gt;&lt;foreign-keys&gt;&lt;key app="EN" db-id="vfv02dwd85zdt7e550jx900mexds525eadfv" timestamp="1585208687"&gt;2444&lt;/key&gt;&lt;/foreign-keys&gt;&lt;ref-type name="Journal Article"&gt;17&lt;/ref-type&gt;&lt;contributors&gt;&lt;authors&gt;&lt;author&gt;Farina, Marcelo&lt;/author&gt;&lt;author&gt;Brandao, R&lt;/author&gt;&lt;author&gt;Lara, FS&lt;/author&gt;&lt;author&gt;Soares, FAA&lt;/author&gt;&lt;author&gt;Souza, DO&lt;/author&gt;&lt;author&gt;Rocha, JBT&lt;/author&gt;&lt;/authors&gt;&lt;/contributors&gt;&lt;titles&gt;&lt;title&gt;Mechanisms of the inhibitory effects of selenium and mercury on the activity of δ-aminolevulinate dehydratase from mouse liver, kidney and brain&lt;/title&gt;&lt;secondary-title&gt;Toxicology letters&lt;/secondary-title&gt;&lt;/titles&gt;&lt;periodical&gt;&lt;full-title&gt;Toxicology letters&lt;/full-title&gt;&lt;/periodical&gt;&lt;pages&gt;55-66&lt;/pages&gt;&lt;volume&gt;139&lt;/volume&gt;&lt;number&gt;1&lt;/number&gt;&lt;dates&gt;&lt;year&gt;2003&lt;/year&gt;&lt;/dates&gt;&lt;isbn&gt;0378-4274&lt;/isbn&gt;&lt;urls&gt;&lt;/urls&gt;&lt;/record&gt;&lt;/Cite&gt;&lt;/EndNote&gt;</w:instrText>
      </w:r>
      <w:r>
        <w:rPr>
          <w:sz w:val="22"/>
        </w:rPr>
        <w:fldChar w:fldCharType="separate"/>
      </w:r>
      <w:r>
        <w:rPr>
          <w:noProof/>
          <w:sz w:val="22"/>
        </w:rPr>
        <w:t>[</w:t>
      </w:r>
      <w:hyperlink w:anchor="_ENREF_173" w:tooltip="Farina, 2003 #2444" w:history="1">
        <w:r>
          <w:rPr>
            <w:noProof/>
            <w:sz w:val="22"/>
          </w:rPr>
          <w:t>173</w:t>
        </w:r>
      </w:hyperlink>
      <w:r>
        <w:rPr>
          <w:noProof/>
          <w:sz w:val="22"/>
        </w:rPr>
        <w:t>]</w:t>
      </w:r>
      <w:r>
        <w:rPr>
          <w:sz w:val="22"/>
        </w:rPr>
        <w:fldChar w:fldCharType="end"/>
      </w:r>
      <w:r>
        <w:rPr>
          <w:sz w:val="22"/>
        </w:rPr>
        <w:t>. Molecular docking studies by Oliveira et al. (2018) have demonstrated that Hg-protein adduct formation occurs due to EtHg/MeHg binding to Cys</w:t>
      </w:r>
      <w:r>
        <w:rPr>
          <w:sz w:val="22"/>
          <w:vertAlign w:val="subscript"/>
        </w:rPr>
        <w:t>124</w:t>
      </w:r>
      <w:r>
        <w:rPr>
          <w:sz w:val="22"/>
        </w:rPr>
        <w:t xml:space="preserve"> and/or Cys</w:t>
      </w:r>
      <w:r>
        <w:rPr>
          <w:sz w:val="22"/>
          <w:vertAlign w:val="subscript"/>
        </w:rPr>
        <w:t>132</w:t>
      </w:r>
      <w:r>
        <w:rPr>
          <w:sz w:val="22"/>
        </w:rPr>
        <w:t xml:space="preserve"> residues </w:t>
      </w:r>
      <w:r>
        <w:rPr>
          <w:sz w:val="22"/>
        </w:rPr>
        <w:fldChar w:fldCharType="begin"/>
      </w:r>
      <w:r>
        <w:rPr>
          <w:sz w:val="22"/>
        </w:rPr>
        <w:instrText xml:space="preserve"> ADDIN EN.CITE &lt;EndNote&gt;&lt;Cite&gt;&lt;Author&gt;Oliveira&lt;/Author&gt;&lt;Year&gt;2018&lt;/Year&gt;&lt;RecNum&gt;2445&lt;/RecNum&gt;&lt;DisplayText&gt;[174]&lt;/DisplayText&gt;&lt;record&gt;&lt;rec-number&gt;2445&lt;/rec-number&gt;&lt;foreign-keys&gt;&lt;key app="EN" db-id="vfv02dwd85zdt7e550jx900mexds525eadfv" timestamp="1585208688"&gt;2445&lt;/key&gt;&lt;/foreign-keys&gt;&lt;ref-type name="Book Section"&gt;5&lt;/ref-type&gt;&lt;contributors&gt;&lt;authors&gt;&lt;author&gt;Oliveira, Cláudia S&lt;/author&gt;&lt;author&gt;Nogara, Pablo A&lt;/author&gt;&lt;author&gt;Ardisson-Araújo, Daniel MP&lt;/author&gt;&lt;author&gt;Aschner, Michael&lt;/author&gt;&lt;author&gt;Rocha, João BT&lt;/author&gt;&lt;author&gt;Dórea, José G&lt;/author&gt;&lt;/authors&gt;&lt;/contributors&gt;&lt;titles&gt;&lt;title&gt;Neurodevelopmental Effects of Mercury&lt;/title&gt;&lt;secondary-title&gt;Advances in Neurotoxicology&lt;/secondary-title&gt;&lt;/titles&gt;&lt;pages&gt;27-86&lt;/pages&gt;&lt;volume&gt;2&lt;/volume&gt;&lt;dates&gt;&lt;year&gt;2018&lt;/year&gt;&lt;/dates&gt;&lt;publisher&gt;Elsevier&lt;/publisher&gt;&lt;isbn&gt;2468-7480&lt;/isbn&gt;&lt;urls&gt;&lt;/urls&gt;&lt;/record&gt;&lt;/Cite&gt;&lt;/EndNote&gt;</w:instrText>
      </w:r>
      <w:r>
        <w:rPr>
          <w:sz w:val="22"/>
        </w:rPr>
        <w:fldChar w:fldCharType="separate"/>
      </w:r>
      <w:r>
        <w:rPr>
          <w:noProof/>
          <w:sz w:val="22"/>
        </w:rPr>
        <w:t>[</w:t>
      </w:r>
      <w:hyperlink w:anchor="_ENREF_174" w:tooltip="Oliveira, 2018 #2445" w:history="1">
        <w:r>
          <w:rPr>
            <w:noProof/>
            <w:sz w:val="22"/>
          </w:rPr>
          <w:t>174</w:t>
        </w:r>
      </w:hyperlink>
      <w:r>
        <w:rPr>
          <w:noProof/>
          <w:sz w:val="22"/>
        </w:rPr>
        <w:t>]</w:t>
      </w:r>
      <w:r>
        <w:rPr>
          <w:sz w:val="22"/>
        </w:rPr>
        <w:fldChar w:fldCharType="end"/>
      </w:r>
      <w:r>
        <w:rPr>
          <w:sz w:val="22"/>
        </w:rPr>
        <w:t xml:space="preserve">. It is also interesting that the inhibitory effect of Hg on ALAD was more pronounced </w:t>
      </w:r>
      <w:r>
        <w:rPr>
          <w:i/>
          <w:sz w:val="22"/>
        </w:rPr>
        <w:t>in vivo</w:t>
      </w:r>
      <w:r>
        <w:rPr>
          <w:sz w:val="22"/>
        </w:rPr>
        <w:t xml:space="preserve">, whereas </w:t>
      </w:r>
      <w:r>
        <w:rPr>
          <w:i/>
          <w:sz w:val="22"/>
        </w:rPr>
        <w:t>in vitro</w:t>
      </w:r>
      <w:r>
        <w:rPr>
          <w:sz w:val="22"/>
        </w:rPr>
        <w:t xml:space="preserve"> lead(II) was the stronger inhibitor as compared to Hg </w:t>
      </w:r>
      <w:r>
        <w:rPr>
          <w:sz w:val="22"/>
        </w:rPr>
        <w:fldChar w:fldCharType="begin"/>
      </w:r>
      <w:r>
        <w:rPr>
          <w:sz w:val="22"/>
        </w:rPr>
        <w:instrText xml:space="preserve"> ADDIN EN.CITE &lt;EndNote&gt;&lt;Cite&gt;&lt;Author&gt;Rocha&lt;/Author&gt;&lt;Year&gt;1993&lt;/Year&gt;&lt;RecNum&gt;2446&lt;/RecNum&gt;&lt;DisplayText&gt;[175]&lt;/DisplayText&gt;&lt;record&gt;&lt;rec-number&gt;2446&lt;/rec-number&gt;&lt;foreign-keys&gt;&lt;key app="EN" db-id="vfv02dwd85zdt7e550jx900mexds525eadfv" timestamp="1585208688"&gt;2446&lt;/key&gt;&lt;/foreign-keys&gt;&lt;ref-type name="Journal Article"&gt;17&lt;/ref-type&gt;&lt;contributors&gt;&lt;authors&gt;&lt;author&gt;Rocha, JB&lt;/author&gt;&lt;author&gt;Freitas, AJ&lt;/author&gt;&lt;author&gt;Marques, MB&lt;/author&gt;&lt;author&gt;Pereira, ME&lt;/author&gt;&lt;author&gt;Emanuelli, T&lt;/author&gt;&lt;author&gt;Souza, DO&lt;/author&gt;&lt;/authors&gt;&lt;/contributors&gt;&lt;titles&gt;&lt;title&gt;Effects of methylmercury exposure during the second stage of rapid postnatal brain growth on negative geotaxis and on delta-aminolevulinate dehydratase of suckling rats&lt;/title&gt;&lt;secondary-title&gt;Brazilian journal of medical and biological research= Revista brasileira de pesquisas medicas e biologicas&lt;/secondary-title&gt;&lt;/titles&gt;&lt;periodical&gt;&lt;full-title&gt;Brazilian journal of medical and biological research= Revista brasileira de pesquisas medicas e biologicas&lt;/full-title&gt;&lt;/periodical&gt;&lt;pages&gt;1077-1083&lt;/pages&gt;&lt;volume&gt;26&lt;/volume&gt;&lt;number&gt;10&lt;/number&gt;&lt;dates&gt;&lt;year&gt;1993&lt;/year&gt;&lt;/dates&gt;&lt;isbn&gt;0100-879X&lt;/isbn&gt;&lt;urls&gt;&lt;/urls&gt;&lt;/record&gt;&lt;/Cite&gt;&lt;/EndNote&gt;</w:instrText>
      </w:r>
      <w:r>
        <w:rPr>
          <w:sz w:val="22"/>
        </w:rPr>
        <w:fldChar w:fldCharType="separate"/>
      </w:r>
      <w:r>
        <w:rPr>
          <w:noProof/>
          <w:sz w:val="22"/>
        </w:rPr>
        <w:t>[</w:t>
      </w:r>
      <w:hyperlink w:anchor="_ENREF_175" w:tooltip="Rocha, 1993 #2446" w:history="1">
        <w:r>
          <w:rPr>
            <w:noProof/>
            <w:sz w:val="22"/>
          </w:rPr>
          <w:t>175</w:t>
        </w:r>
      </w:hyperlink>
      <w:r>
        <w:rPr>
          <w:noProof/>
          <w:sz w:val="22"/>
        </w:rPr>
        <w:t>]</w:t>
      </w:r>
      <w:r>
        <w:rPr>
          <w:sz w:val="22"/>
        </w:rPr>
        <w:fldChar w:fldCharType="end"/>
      </w:r>
      <w:r>
        <w:rPr>
          <w:sz w:val="22"/>
        </w:rPr>
        <w:t>.</w:t>
      </w:r>
    </w:p>
    <w:p>
      <w:pPr>
        <w:spacing w:line="480" w:lineRule="auto"/>
        <w:jc w:val="both"/>
        <w:rPr>
          <w:sz w:val="22"/>
        </w:rPr>
      </w:pPr>
      <w:r>
        <w:rPr>
          <w:sz w:val="22"/>
        </w:rPr>
        <w:t xml:space="preserve">Brain creatine kinase (CKB) was also shown to be subjected to MeHg-induced inactivation, as estimated in C6 glioma cell lineage </w:t>
      </w:r>
      <w:r>
        <w:rPr>
          <w:sz w:val="22"/>
        </w:rPr>
        <w:fldChar w:fldCharType="begin"/>
      </w:r>
      <w:r>
        <w:rPr>
          <w:sz w:val="22"/>
        </w:rPr>
        <w:instrText xml:space="preserve"> ADDIN EN.CITE &lt;EndNote&gt;&lt;Cite&gt;&lt;Author&gt;Glaser&lt;/Author&gt;&lt;Year&gt;2010&lt;/Year&gt;&lt;RecNum&gt;2447&lt;/RecNum&gt;&lt;DisplayText&gt;[176]&lt;/DisplayText&gt;&lt;record&gt;&lt;rec-number&gt;2447&lt;/rec-number&gt;&lt;foreign-keys&gt;&lt;key app="EN" db-id="vfv02dwd85zdt7e550jx900mexds525eadfv" timestamp="1585208689"&gt;2447&lt;/key&gt;&lt;/foreign-keys&gt;&lt;ref-type name="Journal Article"&gt;17&lt;/ref-type&gt;&lt;contributors&gt;&lt;authors&gt;&lt;author&gt;Glaser, Viviane&lt;/author&gt;&lt;author&gt;Leipnitz, Guilhian&lt;/author&gt;&lt;author&gt;Straliotto, Marcos Raniel&lt;/author&gt;&lt;author&gt;Oliveira, Jade&lt;/author&gt;&lt;author&gt;dos Santos, Vanessa Valgas&lt;/author&gt;&lt;author&gt;Wannmacher, Clovis Milton Duval&lt;/author&gt;&lt;author&gt;de Bem, Andreza Fabro&lt;/author&gt;&lt;author&gt;Rocha, Joao Batista Teixeira&lt;/author&gt;&lt;author&gt;Farina, Marcelo&lt;/author&gt;&lt;author&gt;Latini, Alexandra&lt;/author&gt;&lt;/authors&gt;&lt;/contributors&gt;&lt;titles&gt;&lt;title&gt;Oxidative stress-mediated inhibition of brain creatine kinase activity by methylmercury&lt;/title&gt;&lt;secondary-title&gt;Neurotoxicology&lt;/secondary-title&gt;&lt;/titles&gt;&lt;periodical&gt;&lt;full-title&gt;Neurotoxicology&lt;/full-title&gt;&lt;/periodical&gt;&lt;pages&gt;454-460&lt;/pages&gt;&lt;volume&gt;31&lt;/volume&gt;&lt;number&gt;5&lt;/number&gt;&lt;dates&gt;&lt;year&gt;2010&lt;/year&gt;&lt;/dates&gt;&lt;isbn&gt;0161-813X&lt;/isbn&gt;&lt;urls&gt;&lt;/urls&gt;&lt;/record&gt;&lt;/Cite&gt;&lt;/EndNote&gt;</w:instrText>
      </w:r>
      <w:r>
        <w:rPr>
          <w:sz w:val="22"/>
        </w:rPr>
        <w:fldChar w:fldCharType="separate"/>
      </w:r>
      <w:r>
        <w:rPr>
          <w:noProof/>
          <w:sz w:val="22"/>
        </w:rPr>
        <w:t>[</w:t>
      </w:r>
      <w:hyperlink w:anchor="_ENREF_176" w:tooltip="Glaser, 2010 #2447" w:history="1">
        <w:r>
          <w:rPr>
            <w:noProof/>
            <w:sz w:val="22"/>
          </w:rPr>
          <w:t>176</w:t>
        </w:r>
      </w:hyperlink>
      <w:r>
        <w:rPr>
          <w:noProof/>
          <w:sz w:val="22"/>
        </w:rPr>
        <w:t>]</w:t>
      </w:r>
      <w:r>
        <w:rPr>
          <w:sz w:val="22"/>
        </w:rPr>
        <w:fldChar w:fldCharType="end"/>
      </w:r>
      <w:r>
        <w:rPr>
          <w:sz w:val="22"/>
        </w:rPr>
        <w:t>. Being in accordance with the finding of the earlier study, it has been demonstrated that organic Hg species may bind to the residue of Cys</w:t>
      </w:r>
      <w:r>
        <w:rPr>
          <w:sz w:val="22"/>
          <w:vertAlign w:val="subscript"/>
        </w:rPr>
        <w:t>283</w:t>
      </w:r>
      <w:r>
        <w:rPr>
          <w:sz w:val="22"/>
        </w:rPr>
        <w:t xml:space="preserve"> in the active site of CKB </w:t>
      </w:r>
      <w:r>
        <w:rPr>
          <w:sz w:val="22"/>
        </w:rPr>
        <w:fldChar w:fldCharType="begin"/>
      </w:r>
      <w:r>
        <w:rPr>
          <w:sz w:val="22"/>
        </w:rPr>
        <w:instrText xml:space="preserve"> ADDIN EN.CITE &lt;EndNote&gt;&lt;Cite&gt;&lt;Author&gt;Buchachenko&lt;/Author&gt;&lt;Year&gt;2004&lt;/Year&gt;&lt;RecNum&gt;2448&lt;/RecNum&gt;&lt;DisplayText&gt;[174, 177]&lt;/DisplayText&gt;&lt;record&gt;&lt;rec-number&gt;2448&lt;/rec-number&gt;&lt;foreign-keys&gt;&lt;key app="EN" db-id="vfv02dwd85zdt7e550jx900mexds525eadfv" timestamp="1585208690"&gt;2448&lt;/key&gt;&lt;/foreign-keys&gt;&lt;ref-type name="Journal Article"&gt;17&lt;/ref-type&gt;&lt;contributors&gt;&lt;authors&gt;&lt;author&gt;Buchachenko, Anatoly L&lt;/author&gt;&lt;author&gt;Kouznetsov, Dmitri A&lt;/author&gt;&lt;author&gt;Shishkov, Alexandre V&lt;/author&gt;&lt;/authors&gt;&lt;/contributors&gt;&lt;titles&gt;&lt;title&gt;Spin biochemistry: magnetic isotope effect in the reaction of creatine kinase with CH3HgCl&lt;/title&gt;&lt;secondary-title&gt;The Journal of Physical Chemistry A&lt;/secondary-title&gt;&lt;/titles&gt;&lt;periodical&gt;&lt;full-title&gt;The Journal of Physical Chemistry A&lt;/full-title&gt;&lt;/periodical&gt;&lt;pages&gt;707-710&lt;/pages&gt;&lt;volume&gt;108&lt;/volume&gt;&lt;number&gt;5&lt;/number&gt;&lt;dates&gt;&lt;year&gt;2004&lt;/year&gt;&lt;/dates&gt;&lt;isbn&gt;1089-5639&lt;/isbn&gt;&lt;urls&gt;&lt;/urls&gt;&lt;/record&gt;&lt;/Cite&gt;&lt;Cite&gt;&lt;Author&gt;Oliveira&lt;/Author&gt;&lt;Year&gt;2018&lt;/Year&gt;&lt;RecNum&gt;2445&lt;/RecNum&gt;&lt;record&gt;&lt;rec-number&gt;2445&lt;/rec-number&gt;&lt;foreign-keys&gt;&lt;key app="EN" db-id="vfv02dwd85zdt7e550jx900mexds525eadfv" timestamp="1585208688"&gt;2445&lt;/key&gt;&lt;/foreign-keys&gt;&lt;ref-type name="Book Section"&gt;5&lt;/ref-type&gt;&lt;contributors&gt;&lt;authors&gt;&lt;author&gt;Oliveira, Cláudia S&lt;/author&gt;&lt;author&gt;Nogara, Pablo A&lt;/author&gt;&lt;author&gt;Ardisson-Araújo, Daniel MP&lt;/author&gt;&lt;author&gt;Aschner, Michael&lt;/author&gt;&lt;author&gt;Rocha, João BT&lt;/author&gt;&lt;author&gt;Dórea, José G&lt;/author&gt;&lt;/authors&gt;&lt;/contributors&gt;&lt;titles&gt;&lt;title&gt;Neurodevelopmental Effects of Mercury&lt;/title&gt;&lt;secondary-title&gt;Advances in Neurotoxicology&lt;/secondary-title&gt;&lt;/titles&gt;&lt;pages&gt;27-86&lt;/pages&gt;&lt;volume&gt;2&lt;/volume&gt;&lt;dates&gt;&lt;year&gt;2018&lt;/year&gt;&lt;/dates&gt;&lt;publisher&gt;Elsevier&lt;/publisher&gt;&lt;isbn&gt;2468-7480&lt;/isbn&gt;&lt;urls&gt;&lt;/urls&gt;&lt;/record&gt;&lt;/Cite&gt;&lt;/EndNote&gt;</w:instrText>
      </w:r>
      <w:r>
        <w:rPr>
          <w:sz w:val="22"/>
        </w:rPr>
        <w:fldChar w:fldCharType="separate"/>
      </w:r>
      <w:r>
        <w:rPr>
          <w:noProof/>
          <w:sz w:val="22"/>
        </w:rPr>
        <w:t>[</w:t>
      </w:r>
      <w:hyperlink w:anchor="_ENREF_174" w:tooltip="Oliveira, 2018 #2445" w:history="1">
        <w:r>
          <w:rPr>
            <w:noProof/>
            <w:sz w:val="22"/>
          </w:rPr>
          <w:t>174</w:t>
        </w:r>
      </w:hyperlink>
      <w:r>
        <w:rPr>
          <w:noProof/>
          <w:sz w:val="22"/>
        </w:rPr>
        <w:t xml:space="preserve">, </w:t>
      </w:r>
      <w:hyperlink w:anchor="_ENREF_177" w:tooltip="Buchachenko, 2004 #2448" w:history="1">
        <w:r>
          <w:rPr>
            <w:noProof/>
            <w:sz w:val="22"/>
          </w:rPr>
          <w:t>177</w:t>
        </w:r>
      </w:hyperlink>
      <w:r>
        <w:rPr>
          <w:noProof/>
          <w:sz w:val="22"/>
        </w:rPr>
        <w:t>]</w:t>
      </w:r>
      <w:r>
        <w:rPr>
          <w:sz w:val="22"/>
        </w:rPr>
        <w:fldChar w:fldCharType="end"/>
      </w:r>
      <w:r>
        <w:rPr>
          <w:sz w:val="22"/>
        </w:rPr>
        <w:t>.</w:t>
      </w:r>
    </w:p>
    <w:p>
      <w:pPr>
        <w:spacing w:line="480" w:lineRule="auto"/>
        <w:jc w:val="both"/>
        <w:rPr>
          <w:sz w:val="22"/>
        </w:rPr>
      </w:pPr>
      <w:r>
        <w:rPr>
          <w:sz w:val="22"/>
        </w:rPr>
        <w:t>It has been also demonstrated that Hg</w:t>
      </w:r>
      <w:r>
        <w:rPr>
          <w:sz w:val="22"/>
          <w:vertAlign w:val="superscript"/>
        </w:rPr>
        <w:t>2+</w:t>
      </w:r>
      <w:r>
        <w:rPr>
          <w:sz w:val="22"/>
        </w:rPr>
        <w:t xml:space="preserve"> exposure significantly inhibits helicase, DNA-binding, and the ATPase activity of recombinant helicase (BLM642‐1290) through alteration of the enzyme conformation and formation of Cys</w:t>
      </w:r>
      <w:r>
        <w:rPr>
          <w:sz w:val="22"/>
          <w:vertAlign w:val="subscript"/>
        </w:rPr>
        <w:t>940</w:t>
      </w:r>
      <w:r>
        <w:rPr>
          <w:sz w:val="22"/>
        </w:rPr>
        <w:t>-S-Hg-S-Cys</w:t>
      </w:r>
      <w:r>
        <w:rPr>
          <w:sz w:val="22"/>
          <w:vertAlign w:val="subscript"/>
        </w:rPr>
        <w:t>944</w:t>
      </w:r>
      <w:r>
        <w:rPr>
          <w:sz w:val="22"/>
        </w:rPr>
        <w:t xml:space="preserve"> and Cys</w:t>
      </w:r>
      <w:r>
        <w:rPr>
          <w:sz w:val="22"/>
          <w:vertAlign w:val="subscript"/>
        </w:rPr>
        <w:t>1063</w:t>
      </w:r>
      <w:r>
        <w:rPr>
          <w:sz w:val="22"/>
        </w:rPr>
        <w:t>-S-Hg-S-Cys</w:t>
      </w:r>
      <w:r>
        <w:rPr>
          <w:sz w:val="22"/>
          <w:vertAlign w:val="subscript"/>
        </w:rPr>
        <w:t>1064</w:t>
      </w:r>
      <w:r>
        <w:rPr>
          <w:sz w:val="22"/>
        </w:rPr>
        <w:t xml:space="preserve"> intramolecular bridges </w:t>
      </w:r>
      <w:r>
        <w:rPr>
          <w:sz w:val="22"/>
        </w:rPr>
        <w:fldChar w:fldCharType="begin"/>
      </w:r>
      <w:r>
        <w:rPr>
          <w:sz w:val="22"/>
        </w:rPr>
        <w:instrText xml:space="preserve"> ADDIN EN.CITE &lt;EndNote&gt;&lt;Cite&gt;&lt;Author&gt;Chen&lt;/Author&gt;&lt;Year&gt;2011&lt;/Year&gt;&lt;RecNum&gt;2449&lt;/RecNum&gt;&lt;DisplayText&gt;[178]&lt;/DisplayText&gt;&lt;record&gt;&lt;rec-number&gt;2449&lt;/rec-number&gt;&lt;foreign-keys&gt;&lt;key app="EN" db-id="vfv02dwd85zdt7e550jx900mexds525eadfv" timestamp="1585208693"&gt;2449&lt;/key&gt;&lt;/foreign-keys&gt;&lt;ref-type name="Journal Article"&gt;17&lt;/ref-type&gt;&lt;contributors&gt;&lt;authors&gt;&lt;author&gt;Chen, Xiang&lt;/author&gt;&lt;author&gt;Luo, Heng&lt;/author&gt;&lt;author&gt;Duan, Lixia&lt;/author&gt;&lt;author&gt;XU, QingHe&lt;/author&gt;&lt;author&gt;Zhang, Yong&lt;/author&gt;&lt;author&gt;XU, HouQiang&lt;/author&gt;&lt;/authors&gt;&lt;/contributors&gt;&lt;titles&gt;&lt;title&gt;Effects of Mercury on the Structure and Activity of BLM642-1290 Recombinant Helicase&lt;/title&gt;&lt;secondary-title&gt;Biomedical and Environmental Sciences&lt;/secondary-title&gt;&lt;/titles&gt;&lt;periodical&gt;&lt;full-title&gt;Biomedical and Environmental Sciences&lt;/full-title&gt;&lt;/periodical&gt;&lt;pages&gt;47&lt;/pages&gt;&lt;volume&gt;24&lt;/volume&gt;&lt;number&gt;1&lt;/number&gt;&lt;dates&gt;&lt;year&gt;2011&lt;/year&gt;&lt;/dates&gt;&lt;isbn&gt;0895-3988&lt;/isbn&gt;&lt;urls&gt;&lt;/urls&gt;&lt;/record&gt;&lt;/Cite&gt;&lt;/EndNote&gt;</w:instrText>
      </w:r>
      <w:r>
        <w:rPr>
          <w:sz w:val="22"/>
        </w:rPr>
        <w:fldChar w:fldCharType="separate"/>
      </w:r>
      <w:r>
        <w:rPr>
          <w:noProof/>
          <w:sz w:val="22"/>
        </w:rPr>
        <w:t>[</w:t>
      </w:r>
      <w:hyperlink w:anchor="_ENREF_178" w:tooltip="Chen, 2011 #2449" w:history="1">
        <w:r>
          <w:rPr>
            <w:noProof/>
            <w:sz w:val="22"/>
          </w:rPr>
          <w:t>178</w:t>
        </w:r>
      </w:hyperlink>
      <w:r>
        <w:rPr>
          <w:noProof/>
          <w:sz w:val="22"/>
        </w:rPr>
        <w:t>]</w:t>
      </w:r>
      <w:r>
        <w:rPr>
          <w:sz w:val="22"/>
        </w:rPr>
        <w:fldChar w:fldCharType="end"/>
      </w:r>
      <w:r>
        <w:rPr>
          <w:sz w:val="22"/>
        </w:rPr>
        <w:t>.</w:t>
      </w:r>
    </w:p>
    <w:p>
      <w:pPr>
        <w:spacing w:line="480" w:lineRule="auto"/>
        <w:jc w:val="both"/>
        <w:rPr>
          <w:sz w:val="22"/>
        </w:rPr>
      </w:pPr>
      <w:r>
        <w:rPr>
          <w:sz w:val="22"/>
        </w:rPr>
        <w:t>In a proteoliposome model, Pochini et al. (2012) have demonstrated that both HgCl</w:t>
      </w:r>
      <w:r>
        <w:rPr>
          <w:sz w:val="22"/>
          <w:vertAlign w:val="subscript"/>
        </w:rPr>
        <w:t>2</w:t>
      </w:r>
      <w:r>
        <w:rPr>
          <w:sz w:val="22"/>
        </w:rPr>
        <w:t xml:space="preserve"> and MeHg are shown to inhibit carnitine (OCTN2) transporter activity </w:t>
      </w:r>
      <w:r>
        <w:rPr>
          <w:sz w:val="22"/>
        </w:rPr>
        <w:fldChar w:fldCharType="begin"/>
      </w:r>
      <w:r>
        <w:rPr>
          <w:sz w:val="22"/>
        </w:rPr>
        <w:instrText xml:space="preserve"> ADDIN EN.CITE &lt;EndNote&gt;&lt;Cite&gt;&lt;Author&gt;Pochini&lt;/Author&gt;&lt;Year&gt;2013&lt;/Year&gt;&lt;RecNum&gt;2450&lt;/RecNum&gt;&lt;DisplayText&gt;[179]&lt;/DisplayText&gt;&lt;record&gt;&lt;rec-number&gt;2450&lt;/rec-number&gt;&lt;foreign-keys&gt;&lt;key app="EN" db-id="vfv02dwd85zdt7e550jx900mexds525eadfv" timestamp="1585208694"&gt;2450&lt;/key&gt;&lt;/foreign-keys&gt;&lt;ref-type name="Journal Article"&gt;17&lt;/ref-type&gt;&lt;contributors&gt;&lt;authors&gt;&lt;author&gt;Pochini, Lorena&lt;/author&gt;&lt;author&gt;Peta, Valentina&lt;/author&gt;&lt;author&gt;Indiveri, Cesare&lt;/author&gt;&lt;/authors&gt;&lt;/contributors&gt;&lt;titles&gt;&lt;title&gt;Inhibition of the OCTN2 carnitine transporter by HgCl2 and methylmercury in the proteoliposome experimental model: insights in the mechanism of toxicity&lt;/title&gt;&lt;secondary-title&gt;Toxicology mechanisms and methods&lt;/secondary-title&gt;&lt;/titles&gt;&lt;periodical&gt;&lt;full-title&gt;Toxicology mechanisms and methods&lt;/full-title&gt;&lt;/periodical&gt;&lt;pages&gt;68-76&lt;/pages&gt;&lt;volume&gt;23&lt;/volume&gt;&lt;number&gt;2&lt;/number&gt;&lt;dates&gt;&lt;year&gt;2013&lt;/year&gt;&lt;/dates&gt;&lt;isbn&gt;1537-6516&lt;/isbn&gt;&lt;urls&gt;&lt;/urls&gt;&lt;/record&gt;&lt;/Cite&gt;&lt;/EndNote&gt;</w:instrText>
      </w:r>
      <w:r>
        <w:rPr>
          <w:sz w:val="22"/>
        </w:rPr>
        <w:fldChar w:fldCharType="separate"/>
      </w:r>
      <w:r>
        <w:rPr>
          <w:noProof/>
          <w:sz w:val="22"/>
        </w:rPr>
        <w:t>[</w:t>
      </w:r>
      <w:hyperlink w:anchor="_ENREF_179" w:tooltip="Pochini, 2013 #2450" w:history="1">
        <w:r>
          <w:rPr>
            <w:noProof/>
            <w:sz w:val="22"/>
          </w:rPr>
          <w:t>179</w:t>
        </w:r>
      </w:hyperlink>
      <w:r>
        <w:rPr>
          <w:noProof/>
          <w:sz w:val="22"/>
        </w:rPr>
        <w:t>]</w:t>
      </w:r>
      <w:r>
        <w:rPr>
          <w:sz w:val="22"/>
        </w:rPr>
        <w:fldChar w:fldCharType="end"/>
      </w:r>
      <w:r>
        <w:rPr>
          <w:sz w:val="22"/>
        </w:rPr>
        <w:t xml:space="preserve"> through Cys</w:t>
      </w:r>
      <w:r>
        <w:rPr>
          <w:sz w:val="22"/>
          <w:vertAlign w:val="subscript"/>
        </w:rPr>
        <w:t>50</w:t>
      </w:r>
      <w:r>
        <w:rPr>
          <w:sz w:val="22"/>
        </w:rPr>
        <w:t xml:space="preserve"> and to a lesser extent Cys</w:t>
      </w:r>
      <w:r>
        <w:rPr>
          <w:sz w:val="22"/>
          <w:vertAlign w:val="subscript"/>
        </w:rPr>
        <w:t>136</w:t>
      </w:r>
      <w:r>
        <w:rPr>
          <w:sz w:val="22"/>
        </w:rPr>
        <w:t xml:space="preserve"> Hg-binding </w:t>
      </w:r>
      <w:r>
        <w:rPr>
          <w:sz w:val="22"/>
        </w:rPr>
        <w:fldChar w:fldCharType="begin"/>
      </w:r>
      <w:r>
        <w:rPr>
          <w:sz w:val="22"/>
        </w:rPr>
        <w:instrText xml:space="preserve"> ADDIN EN.CITE &lt;EndNote&gt;&lt;Cite&gt;&lt;Author&gt;Galluccio&lt;/Author&gt;&lt;Year&gt;2014&lt;/Year&gt;&lt;RecNum&gt;2451&lt;/RecNum&gt;&lt;DisplayText&gt;[180]&lt;/DisplayText&gt;&lt;record&gt;&lt;rec-number&gt;2451&lt;/rec-number&gt;&lt;foreign-keys&gt;&lt;key app="EN" db-id="vfv02dwd85zdt7e550jx900mexds525eadfv" timestamp="1585208695"&gt;2451&lt;/key&gt;&lt;/foreign-keys&gt;&lt;ref-type name="Journal Article"&gt;17&lt;/ref-type&gt;&lt;contributors&gt;&lt;authors&gt;&lt;author&gt;Galluccio, Michele&lt;/author&gt;&lt;author&gt;Pochini, Lorena&lt;/author&gt;&lt;author&gt;Peta, Valentina&lt;/author&gt;&lt;author&gt;Iannì, Maria&lt;/author&gt;&lt;author&gt;Scalise, Mariafrancesca&lt;/author&gt;&lt;author&gt;Indiveri, Cesare&lt;/author&gt;&lt;/authors&gt;&lt;/contributors&gt;&lt;titles&gt;&lt;title&gt;Functional and molecular effects of mercury compounds on the human OCTN1 cation transporter: C50 and C136 are the targets for potent inhibition&lt;/title&gt;&lt;secondary-title&gt;Toxicological Sciences&lt;/secondary-title&gt;&lt;/titles&gt;&lt;periodical&gt;&lt;full-title&gt;Toxicological Sciences&lt;/full-title&gt;&lt;/periodical&gt;&lt;pages&gt;105-113&lt;/pages&gt;&lt;volume&gt;144&lt;/volume&gt;&lt;number&gt;1&lt;/number&gt;&lt;dates&gt;&lt;year&gt;2014&lt;/year&gt;&lt;/dates&gt;&lt;isbn&gt;1096-0929&lt;/isbn&gt;&lt;urls&gt;&lt;/urls&gt;&lt;/record&gt;&lt;/Cite&gt;&lt;/EndNote&gt;</w:instrText>
      </w:r>
      <w:r>
        <w:rPr>
          <w:sz w:val="22"/>
        </w:rPr>
        <w:fldChar w:fldCharType="separate"/>
      </w:r>
      <w:r>
        <w:rPr>
          <w:noProof/>
          <w:sz w:val="22"/>
        </w:rPr>
        <w:t>[</w:t>
      </w:r>
      <w:hyperlink w:anchor="_ENREF_180" w:tooltip="Galluccio, 2014 #2451" w:history="1">
        <w:r>
          <w:rPr>
            <w:noProof/>
            <w:sz w:val="22"/>
          </w:rPr>
          <w:t>180</w:t>
        </w:r>
      </w:hyperlink>
      <w:r>
        <w:rPr>
          <w:noProof/>
          <w:sz w:val="22"/>
        </w:rPr>
        <w:t>]</w:t>
      </w:r>
      <w:r>
        <w:rPr>
          <w:sz w:val="22"/>
        </w:rPr>
        <w:fldChar w:fldCharType="end"/>
      </w:r>
      <w:r>
        <w:rPr>
          <w:sz w:val="22"/>
        </w:rPr>
        <w:t>.</w:t>
      </w:r>
    </w:p>
    <w:p>
      <w:pPr>
        <w:spacing w:line="480" w:lineRule="auto"/>
        <w:jc w:val="both"/>
        <w:rPr>
          <w:sz w:val="22"/>
        </w:rPr>
      </w:pPr>
      <w:r>
        <w:rPr>
          <w:sz w:val="22"/>
        </w:rPr>
        <w:t>Several studies demonstrated the involvement of Hg-SH interaction in the alteration of ion channel function. Particularly, Na</w:t>
      </w:r>
      <w:r>
        <w:rPr>
          <w:sz w:val="22"/>
          <w:vertAlign w:val="superscript"/>
        </w:rPr>
        <w:t>+</w:t>
      </w:r>
      <w:r>
        <w:rPr>
          <w:sz w:val="22"/>
        </w:rPr>
        <w:t>-K</w:t>
      </w:r>
      <w:r>
        <w:rPr>
          <w:sz w:val="22"/>
          <w:vertAlign w:val="superscript"/>
        </w:rPr>
        <w:t>+</w:t>
      </w:r>
      <w:r>
        <w:rPr>
          <w:sz w:val="22"/>
        </w:rPr>
        <w:t>-ATPase is considered as the potential target of Hg toxicity due to Hg-thiol reactivity. Hg-induced thiol-mediated inhibition of Na</w:t>
      </w:r>
      <w:r>
        <w:rPr>
          <w:sz w:val="22"/>
          <w:vertAlign w:val="superscript"/>
        </w:rPr>
        <w:t>+</w:t>
      </w:r>
      <w:r>
        <w:rPr>
          <w:sz w:val="22"/>
        </w:rPr>
        <w:t>-K</w:t>
      </w:r>
      <w:r>
        <w:rPr>
          <w:sz w:val="22"/>
          <w:vertAlign w:val="superscript"/>
        </w:rPr>
        <w:t>+</w:t>
      </w:r>
      <w:r>
        <w:rPr>
          <w:sz w:val="22"/>
        </w:rPr>
        <w:t xml:space="preserve">-ATPase activity was observed in platelets </w:t>
      </w:r>
      <w:r>
        <w:rPr>
          <w:sz w:val="22"/>
        </w:rPr>
        <w:fldChar w:fldCharType="begin"/>
      </w:r>
      <w:r>
        <w:rPr>
          <w:sz w:val="22"/>
        </w:rPr>
        <w:instrText xml:space="preserve"> ADDIN EN.CITE &lt;EndNote&gt;&lt;Cite&gt;&lt;Author&gt;Kumar&lt;/Author&gt;&lt;Year&gt;2002&lt;/Year&gt;&lt;RecNum&gt;2452&lt;/RecNum&gt;&lt;DisplayText&gt;[181]&lt;/DisplayText&gt;&lt;record&gt;&lt;rec-number&gt;2452&lt;/rec-number&gt;&lt;foreign-keys&gt;&lt;key app="EN" db-id="vfv02dwd85zdt7e550jx900mexds525eadfv" timestamp="1585208698"&gt;2452&lt;/key&gt;&lt;/foreign-keys&gt;&lt;ref-type name="Journal Article"&gt;17&lt;/ref-type&gt;&lt;contributors&gt;&lt;authors&gt;&lt;author&gt;Kumar, S Vinaya&lt;/author&gt;&lt;author&gt;Maitra, Sudipta&lt;/author&gt;&lt;author&gt;Bhattacharya, Shelley&lt;/author&gt;&lt;/authors&gt;&lt;/contributors&gt;&lt;titles&gt;&lt;title&gt;In vitro binding of inorganic mercury to the plasma membrane of rat platelet affects Na+-K+-ATPase activity and platelet aggregation&lt;/title&gt;&lt;secondary-title&gt;BioMetals&lt;/secondary-title&gt;&lt;/titles&gt;&lt;periodical&gt;&lt;full-title&gt;Biometals&lt;/full-title&gt;&lt;/periodical&gt;&lt;pages&gt;51-57&lt;/pages&gt;&lt;volume&gt;15&lt;/volume&gt;&lt;number&gt;1&lt;/number&gt;&lt;dates&gt;&lt;year&gt;2002&lt;/year&gt;&lt;/dates&gt;&lt;isbn&gt;0966-0844&lt;/isbn&gt;&lt;urls&gt;&lt;/urls&gt;&lt;/record&gt;&lt;/Cite&gt;&lt;/EndNote&gt;</w:instrText>
      </w:r>
      <w:r>
        <w:rPr>
          <w:sz w:val="22"/>
        </w:rPr>
        <w:fldChar w:fldCharType="separate"/>
      </w:r>
      <w:r>
        <w:rPr>
          <w:noProof/>
          <w:sz w:val="22"/>
        </w:rPr>
        <w:t>[</w:t>
      </w:r>
      <w:hyperlink w:anchor="_ENREF_181" w:tooltip="Kumar, 2002 #2452" w:history="1">
        <w:r>
          <w:rPr>
            <w:noProof/>
            <w:sz w:val="22"/>
          </w:rPr>
          <w:t>181</w:t>
        </w:r>
      </w:hyperlink>
      <w:r>
        <w:rPr>
          <w:noProof/>
          <w:sz w:val="22"/>
        </w:rPr>
        <w:t>]</w:t>
      </w:r>
      <w:r>
        <w:rPr>
          <w:sz w:val="22"/>
        </w:rPr>
        <w:fldChar w:fldCharType="end"/>
      </w:r>
      <w:r>
        <w:rPr>
          <w:sz w:val="22"/>
        </w:rPr>
        <w:t xml:space="preserve">, brain </w:t>
      </w:r>
      <w:r>
        <w:rPr>
          <w:sz w:val="22"/>
        </w:rPr>
        <w:fldChar w:fldCharType="begin"/>
      </w:r>
      <w:r>
        <w:rPr>
          <w:sz w:val="22"/>
        </w:rPr>
        <w:instrText xml:space="preserve"> ADDIN EN.CITE &lt;EndNote&gt;&lt;Cite&gt;&lt;Author&gt;Omotayo&lt;/Author&gt;&lt;Year&gt;2011&lt;/Year&gt;&lt;RecNum&gt;2453&lt;/RecNum&gt;&lt;DisplayText&gt;[182]&lt;/DisplayText&gt;&lt;record&gt;&lt;rec-number&gt;2453&lt;/rec-number&gt;&lt;foreign-keys&gt;&lt;key app="EN" db-id="vfv02dwd85zdt7e550jx900mexds525eadfv" timestamp="1585208699"&gt;2453&lt;/key&gt;&lt;/foreign-keys&gt;&lt;ref-type name="Journal Article"&gt;17&lt;/ref-type&gt;&lt;contributors&gt;&lt;authors&gt;&lt;author&gt;Omotayo, TI&lt;/author&gt;&lt;author&gt;Rocha, JBT&lt;/author&gt;&lt;author&gt;Ibukun, EO&lt;/author&gt;&lt;author&gt;Kade, IJ&lt;/author&gt;&lt;/authors&gt;&lt;/contributors&gt;&lt;titles&gt;&lt;title&gt;Inorganic mercury interacts with thiols at the nucleotide and cationic binding sites of the ouabain-sensitive cerebral electrogenic sodium pump&lt;/title&gt;&lt;secondary-title&gt;Neurochemistry international&lt;/secondary-title&gt;&lt;/titles&gt;&lt;periodical&gt;&lt;full-title&gt;Neurochemistry International&lt;/full-title&gt;&lt;/periodical&gt;&lt;pages&gt;776-784&lt;/pages&gt;&lt;volume&gt;58&lt;/volume&gt;&lt;number&gt;7&lt;/number&gt;&lt;dates&gt;&lt;year&gt;2011&lt;/year&gt;&lt;/dates&gt;&lt;isbn&gt;0197-0186&lt;/isbn&gt;&lt;urls&gt;&lt;/urls&gt;&lt;/record&gt;&lt;/Cite&gt;&lt;/EndNote&gt;</w:instrText>
      </w:r>
      <w:r>
        <w:rPr>
          <w:sz w:val="22"/>
        </w:rPr>
        <w:fldChar w:fldCharType="separate"/>
      </w:r>
      <w:r>
        <w:rPr>
          <w:noProof/>
          <w:sz w:val="22"/>
        </w:rPr>
        <w:t>[</w:t>
      </w:r>
      <w:hyperlink w:anchor="_ENREF_182" w:tooltip="Omotayo, 2011 #2453" w:history="1">
        <w:r>
          <w:rPr>
            <w:noProof/>
            <w:sz w:val="22"/>
          </w:rPr>
          <w:t>182</w:t>
        </w:r>
      </w:hyperlink>
      <w:r>
        <w:rPr>
          <w:noProof/>
          <w:sz w:val="22"/>
        </w:rPr>
        <w:t>]</w:t>
      </w:r>
      <w:r>
        <w:rPr>
          <w:sz w:val="22"/>
        </w:rPr>
        <w:fldChar w:fldCharType="end"/>
      </w:r>
      <w:r>
        <w:rPr>
          <w:sz w:val="22"/>
        </w:rPr>
        <w:t xml:space="preserve">, and kidneys </w:t>
      </w:r>
      <w:r>
        <w:rPr>
          <w:sz w:val="22"/>
        </w:rPr>
        <w:fldChar w:fldCharType="begin"/>
      </w:r>
      <w:r>
        <w:rPr>
          <w:sz w:val="22"/>
        </w:rPr>
        <w:instrText xml:space="preserve"> ADDIN EN.CITE &lt;EndNote&gt;&lt;Cite&gt;&lt;Author&gt;Anner&lt;/Author&gt;&lt;Year&gt;1990&lt;/Year&gt;&lt;RecNum&gt;2454&lt;/RecNum&gt;&lt;DisplayText&gt;[183]&lt;/DisplayText&gt;&lt;record&gt;&lt;rec-number&gt;2454&lt;/rec-number&gt;&lt;foreign-keys&gt;&lt;key app="EN" db-id="vfv02dwd85zdt7e550jx900mexds525eadfv" timestamp="1585208701"&gt;2454&lt;/key&gt;&lt;/foreign-keys&gt;&lt;ref-type name="Journal Article"&gt;17&lt;/ref-type&gt;&lt;contributors&gt;&lt;authors&gt;&lt;author&gt;Anner, BM&lt;/author&gt;&lt;author&gt;Moosmayer, M&lt;/author&gt;&lt;author&gt;Imesch, E&lt;/author&gt;&lt;/authors&gt;&lt;/contributors&gt;&lt;titles&gt;&lt;title&gt;Chelation of mercury by ouabain-sensitive and ouabain-resistant renal Na, K-ATPase&lt;/title&gt;&lt;secondary-title&gt;Biochemical and biophysical research communications&lt;/secondary-title&gt;&lt;/titles&gt;&lt;periodical&gt;&lt;full-title&gt;Biochemical and biophysical research communications&lt;/full-title&gt;&lt;/periodical&gt;&lt;pages&gt;1115-1121&lt;/pages&gt;&lt;volume&gt;167&lt;/volume&gt;&lt;number&gt;3&lt;/number&gt;&lt;dates&gt;&lt;year&gt;1990&lt;/year&gt;&lt;/dates&gt;&lt;isbn&gt;0006-291X&lt;/isbn&gt;&lt;urls&gt;&lt;/urls&gt;&lt;/record&gt;&lt;/Cite&gt;&lt;/EndNote&gt;</w:instrText>
      </w:r>
      <w:r>
        <w:rPr>
          <w:sz w:val="22"/>
        </w:rPr>
        <w:fldChar w:fldCharType="separate"/>
      </w:r>
      <w:r>
        <w:rPr>
          <w:noProof/>
          <w:sz w:val="22"/>
        </w:rPr>
        <w:t>[</w:t>
      </w:r>
      <w:hyperlink w:anchor="_ENREF_183" w:tooltip="Anner, 1990 #2454" w:history="1">
        <w:r>
          <w:rPr>
            <w:noProof/>
            <w:sz w:val="22"/>
          </w:rPr>
          <w:t>183</w:t>
        </w:r>
      </w:hyperlink>
      <w:r>
        <w:rPr>
          <w:noProof/>
          <w:sz w:val="22"/>
        </w:rPr>
        <w:t>]</w:t>
      </w:r>
      <w:r>
        <w:rPr>
          <w:sz w:val="22"/>
        </w:rPr>
        <w:fldChar w:fldCharType="end"/>
      </w:r>
      <w:r>
        <w:rPr>
          <w:sz w:val="22"/>
        </w:rPr>
        <w:t>. Thiol-dependent inactivation may also be involved in the Hg-induced reduction of myosin Ca</w:t>
      </w:r>
      <w:r>
        <w:rPr>
          <w:sz w:val="22"/>
          <w:vertAlign w:val="superscript"/>
        </w:rPr>
        <w:t>2+</w:t>
      </w:r>
      <w:r>
        <w:rPr>
          <w:sz w:val="22"/>
        </w:rPr>
        <w:t xml:space="preserve">-ATPase activity in the ventricular myocardium of the rat </w:t>
      </w:r>
      <w:r>
        <w:rPr>
          <w:sz w:val="22"/>
        </w:rPr>
        <w:fldChar w:fldCharType="begin"/>
      </w:r>
      <w:r>
        <w:rPr>
          <w:sz w:val="22"/>
        </w:rPr>
        <w:instrText xml:space="preserve"> ADDIN EN.CITE &lt;EndNote&gt;&lt;Cite&gt;&lt;Author&gt;Moreira&lt;/Author&gt;&lt;Year&gt;2003&lt;/Year&gt;&lt;RecNum&gt;2455&lt;/RecNum&gt;&lt;DisplayText&gt;[184]&lt;/DisplayText&gt;&lt;record&gt;&lt;rec-number&gt;2455&lt;/rec-number&gt;&lt;foreign-keys&gt;&lt;key app="EN" db-id="vfv02dwd85zdt7e550jx900mexds525eadfv" timestamp="1585208702"&gt;2455&lt;/key&gt;&lt;/foreign-keys&gt;&lt;ref-type name="Journal Article"&gt;17&lt;/ref-type&gt;&lt;contributors&gt;&lt;authors&gt;&lt;author&gt;Moreira, CM&lt;/author&gt;&lt;author&gt;Oliveira, EM&lt;/author&gt;&lt;author&gt;Bonan, CD&lt;/author&gt;&lt;author&gt;Sarkis, JJF&lt;/author&gt;&lt;author&gt;Vassallo, DV&lt;/author&gt;&lt;/authors&gt;&lt;/contributors&gt;&lt;titles&gt;&lt;title&gt;Effects of mercury on myosin ATPase in the ventricular myocardium of the rat&lt;/title&gt;&lt;secondary-title&gt;Comparative Biochemistry and Physiology Part C: Toxicology &amp;amp; Pharmacology&lt;/secondary-title&gt;&lt;/titles&gt;&lt;periodical&gt;&lt;full-title&gt;Comparative Biochemistry and Physiology Part C: Toxicology &amp;amp; Pharmacology&lt;/full-title&gt;&lt;/periodical&gt;&lt;pages&gt;269-275&lt;/pages&gt;&lt;volume&gt;135&lt;/volume&gt;&lt;number&gt;3&lt;/number&gt;&lt;dates&gt;&lt;year&gt;2003&lt;/year&gt;&lt;/dates&gt;&lt;isbn&gt;1532-0456&lt;/isbn&gt;&lt;urls&gt;&lt;/urls&gt;&lt;/record&gt;&lt;/Cite&gt;&lt;/EndNote&gt;</w:instrText>
      </w:r>
      <w:r>
        <w:rPr>
          <w:sz w:val="22"/>
        </w:rPr>
        <w:fldChar w:fldCharType="separate"/>
      </w:r>
      <w:r>
        <w:rPr>
          <w:noProof/>
          <w:sz w:val="22"/>
        </w:rPr>
        <w:t>[</w:t>
      </w:r>
      <w:hyperlink w:anchor="_ENREF_184" w:tooltip="Moreira, 2003 #2455" w:history="1">
        <w:r>
          <w:rPr>
            <w:noProof/>
            <w:sz w:val="22"/>
          </w:rPr>
          <w:t>184</w:t>
        </w:r>
      </w:hyperlink>
      <w:r>
        <w:rPr>
          <w:noProof/>
          <w:sz w:val="22"/>
        </w:rPr>
        <w:t>]</w:t>
      </w:r>
      <w:r>
        <w:rPr>
          <w:sz w:val="22"/>
        </w:rPr>
        <w:fldChar w:fldCharType="end"/>
      </w:r>
      <w:r>
        <w:rPr>
          <w:sz w:val="22"/>
        </w:rPr>
        <w:t>. Bhattacharya et al. (1997) proposed a significant role of Na</w:t>
      </w:r>
      <w:r>
        <w:rPr>
          <w:sz w:val="22"/>
          <w:vertAlign w:val="superscript"/>
        </w:rPr>
        <w:t>+</w:t>
      </w:r>
      <w:r>
        <w:rPr>
          <w:sz w:val="22"/>
        </w:rPr>
        <w:t>/K</w:t>
      </w:r>
      <w:r>
        <w:rPr>
          <w:sz w:val="22"/>
          <w:vertAlign w:val="superscript"/>
        </w:rPr>
        <w:t>+</w:t>
      </w:r>
      <w:r>
        <w:rPr>
          <w:sz w:val="22"/>
        </w:rPr>
        <w:t>-ATPase binding in nuclear transport of Hg</w:t>
      </w:r>
      <w:r>
        <w:rPr>
          <w:sz w:val="22"/>
          <w:vertAlign w:val="superscript"/>
        </w:rPr>
        <w:t>2+</w:t>
      </w:r>
      <w:r>
        <w:rPr>
          <w:sz w:val="22"/>
        </w:rPr>
        <w:t xml:space="preserve"> </w:t>
      </w:r>
      <w:r>
        <w:rPr>
          <w:sz w:val="22"/>
        </w:rPr>
        <w:fldChar w:fldCharType="begin"/>
      </w:r>
      <w:r>
        <w:rPr>
          <w:sz w:val="22"/>
        </w:rPr>
        <w:instrText xml:space="preserve"> ADDIN EN.CITE &lt;EndNote&gt;&lt;Cite&gt;&lt;Author&gt;Bhattacharya&lt;/Author&gt;&lt;Year&gt;1997&lt;/Year&gt;&lt;RecNum&gt;2456&lt;/RecNum&gt;&lt;DisplayText&gt;[185]&lt;/DisplayText&gt;&lt;record&gt;&lt;rec-number&gt;2456&lt;/rec-number&gt;&lt;foreign-keys&gt;&lt;key app="EN" db-id="vfv02dwd85zdt7e550jx900mexds525eadfv" timestamp="1585208702"&gt;2456&lt;/key&gt;&lt;/foreign-keys&gt;&lt;ref-type name="Journal Article"&gt;17&lt;/ref-type&gt;&lt;contributors&gt;&lt;authors&gt;&lt;author&gt;Bhattacharya, Shelley&lt;/author&gt;&lt;author&gt;Bose, Shambhunath&lt;/author&gt;&lt;author&gt;Mukhopadhyay, Banibrata&lt;/author&gt;&lt;author&gt;Sarkar, Debapriya&lt;/author&gt;&lt;author&gt;Das, Debaprasad&lt;/author&gt;&lt;author&gt;Bandyopadhyay, Jaya&lt;/author&gt;&lt;author&gt;Bose, Rakhi&lt;/author&gt;&lt;author&gt;Majumdar, Chandana&lt;/author&gt;&lt;author&gt;Mondal, Shawli&lt;/author&gt;&lt;author&gt;Sen, Sutapa&lt;/author&gt;&lt;/authors&gt;&lt;/contributors&gt;&lt;titles&gt;&lt;title&gt;Specific binding of inorganic mercury to Na-K-ATPase in rat liver plasma membrane and signal transduction&lt;/title&gt;&lt;secondary-title&gt;BioMetals&lt;/secondary-title&gt;&lt;/titles&gt;&lt;periodical&gt;&lt;full-title&gt;Biometals&lt;/full-title&gt;&lt;/periodical&gt;&lt;pages&gt;157-162&lt;/pages&gt;&lt;volume&gt;10&lt;/volume&gt;&lt;number&gt;3&lt;/number&gt;&lt;dates&gt;&lt;year&gt;1997&lt;/year&gt;&lt;/dates&gt;&lt;isbn&gt;0966-0844&lt;/isbn&gt;&lt;urls&gt;&lt;/urls&gt;&lt;/record&gt;&lt;/Cite&gt;&lt;/EndNote&gt;</w:instrText>
      </w:r>
      <w:r>
        <w:rPr>
          <w:sz w:val="22"/>
        </w:rPr>
        <w:fldChar w:fldCharType="separate"/>
      </w:r>
      <w:r>
        <w:rPr>
          <w:noProof/>
          <w:sz w:val="22"/>
        </w:rPr>
        <w:t>[</w:t>
      </w:r>
      <w:hyperlink w:anchor="_ENREF_185" w:tooltip="Bhattacharya, 1997 #2456" w:history="1">
        <w:r>
          <w:rPr>
            <w:noProof/>
            <w:sz w:val="22"/>
          </w:rPr>
          <w:t>185</w:t>
        </w:r>
      </w:hyperlink>
      <w:r>
        <w:rPr>
          <w:noProof/>
          <w:sz w:val="22"/>
        </w:rPr>
        <w:t>]</w:t>
      </w:r>
      <w:r>
        <w:rPr>
          <w:sz w:val="22"/>
        </w:rPr>
        <w:fldChar w:fldCharType="end"/>
      </w:r>
      <w:r>
        <w:rPr>
          <w:sz w:val="22"/>
        </w:rPr>
        <w:t>. It has been proposed that Hg binding to Na</w:t>
      </w:r>
      <w:r>
        <w:rPr>
          <w:sz w:val="22"/>
          <w:vertAlign w:val="superscript"/>
        </w:rPr>
        <w:t>+</w:t>
      </w:r>
      <w:r>
        <w:rPr>
          <w:sz w:val="22"/>
        </w:rPr>
        <w:t>/K</w:t>
      </w:r>
      <w:r>
        <w:rPr>
          <w:sz w:val="22"/>
          <w:vertAlign w:val="superscript"/>
        </w:rPr>
        <w:t>+</w:t>
      </w:r>
      <w:r>
        <w:rPr>
          <w:sz w:val="22"/>
        </w:rPr>
        <w:t xml:space="preserve"> pump molecule in Xenopus laevis oocytes may occur at the Cys residue of the first transmembrane segment </w:t>
      </w:r>
      <w:r>
        <w:rPr>
          <w:sz w:val="22"/>
        </w:rPr>
        <w:fldChar w:fldCharType="begin"/>
      </w:r>
      <w:r>
        <w:rPr>
          <w:sz w:val="22"/>
        </w:rPr>
        <w:instrText xml:space="preserve"> ADDIN EN.CITE &lt;EndNote&gt;&lt;Cite&gt;&lt;Author&gt;Wang&lt;/Author&gt;&lt;Year&gt;1996&lt;/Year&gt;&lt;RecNum&gt;2457&lt;/RecNum&gt;&lt;DisplayText&gt;[186]&lt;/DisplayText&gt;&lt;record&gt;&lt;rec-number&gt;2457&lt;/rec-number&gt;&lt;foreign-keys&gt;&lt;key app="EN" db-id="vfv02dwd85zdt7e550jx900mexds525eadfv" timestamp="1585208703"&gt;2457&lt;/key&gt;&lt;/foreign-keys&gt;&lt;ref-type name="Journal Article"&gt;17&lt;/ref-type&gt;&lt;contributors&gt;&lt;authors&gt;&lt;author&gt;Wang, Xinyu&lt;/author&gt;&lt;author&gt;Horisberger, Jean-Daniel&lt;/author&gt;&lt;/authors&gt;&lt;/contributors&gt;&lt;titles&gt;&lt;title&gt;Mercury binding site on Na+/K (+)-ATPase: a cysteine in the first transmembrane segment&lt;/title&gt;&lt;secondary-title&gt;Molecular pharmacology&lt;/secondary-title&gt;&lt;/titles&gt;&lt;periodical&gt;&lt;full-title&gt;Molecular pharmacology&lt;/full-title&gt;&lt;/periodical&gt;&lt;pages&gt;687-691&lt;/pages&gt;&lt;volume&gt;50&lt;/volume&gt;&lt;number&gt;3&lt;/number&gt;&lt;dates&gt;&lt;year&gt;1996&lt;/year&gt;&lt;/dates&gt;&lt;isbn&gt;0026-895X&lt;/isbn&gt;&lt;urls&gt;&lt;/urls&gt;&lt;/record&gt;&lt;/Cite&gt;&lt;/EndNote&gt;</w:instrText>
      </w:r>
      <w:r>
        <w:rPr>
          <w:sz w:val="22"/>
        </w:rPr>
        <w:fldChar w:fldCharType="separate"/>
      </w:r>
      <w:r>
        <w:rPr>
          <w:noProof/>
          <w:sz w:val="22"/>
        </w:rPr>
        <w:t>[</w:t>
      </w:r>
      <w:hyperlink w:anchor="_ENREF_186" w:tooltip="Wang, 1996 #2457" w:history="1">
        <w:r>
          <w:rPr>
            <w:noProof/>
            <w:sz w:val="22"/>
          </w:rPr>
          <w:t>186</w:t>
        </w:r>
      </w:hyperlink>
      <w:r>
        <w:rPr>
          <w:noProof/>
          <w:sz w:val="22"/>
        </w:rPr>
        <w:t>]</w:t>
      </w:r>
      <w:r>
        <w:rPr>
          <w:sz w:val="22"/>
        </w:rPr>
        <w:fldChar w:fldCharType="end"/>
      </w:r>
      <w:r>
        <w:rPr>
          <w:sz w:val="22"/>
        </w:rPr>
        <w:t>. In a study in HeLa cells, Zichittella et al. (2000) demonstrated that HgCl</w:t>
      </w:r>
      <w:r>
        <w:rPr>
          <w:sz w:val="22"/>
          <w:vertAlign w:val="subscript"/>
        </w:rPr>
        <w:t>2</w:t>
      </w:r>
      <w:r>
        <w:rPr>
          <w:sz w:val="22"/>
        </w:rPr>
        <w:t xml:space="preserve"> might cause rapid inactivation of Na,K-ATPase due to binding Cys</w:t>
      </w:r>
      <w:r>
        <w:rPr>
          <w:sz w:val="22"/>
          <w:vertAlign w:val="subscript"/>
        </w:rPr>
        <w:t>964</w:t>
      </w:r>
      <w:r>
        <w:rPr>
          <w:sz w:val="22"/>
        </w:rPr>
        <w:t xml:space="preserve"> </w:t>
      </w:r>
      <w:r>
        <w:rPr>
          <w:sz w:val="22"/>
        </w:rPr>
        <w:fldChar w:fldCharType="begin"/>
      </w:r>
      <w:r>
        <w:rPr>
          <w:sz w:val="22"/>
        </w:rPr>
        <w:instrText xml:space="preserve"> ADDIN EN.CITE &lt;EndNote&gt;&lt;Cite&gt;&lt;Author&gt;Zichittella&lt;/Author&gt;&lt;Year&gt;2000&lt;/Year&gt;&lt;RecNum&gt;2458&lt;/RecNum&gt;&lt;DisplayText&gt;[187]&lt;/DisplayText&gt;&lt;record&gt;&lt;rec-number&gt;2458&lt;/rec-number&gt;&lt;foreign-keys&gt;&lt;key app="EN" db-id="vfv02dwd85zdt7e550jx900mexds525eadfv" timestamp="1585208704"&gt;2458&lt;/key&gt;&lt;/foreign-keys&gt;&lt;ref-type name="Journal Article"&gt;17&lt;/ref-type&gt;&lt;contributors&gt;&lt;authors&gt;&lt;author&gt;Zichittella, AE&lt;/author&gt;&lt;author&gt;Shi, HG&lt;/author&gt;&lt;author&gt;Argüello, JM&lt;/author&gt;&lt;/authors&gt;&lt;/contributors&gt;&lt;titles&gt;&lt;title&gt;Reactivity of cysteines in the transmembrane region of the Na, K-ATPase α subunit probed with Hg 2+&lt;/title&gt;&lt;secondary-title&gt;The Journal of membrane biology&lt;/secondary-title&gt;&lt;/titles&gt;&lt;periodical&gt;&lt;full-title&gt;The Journal of Membrane Biology&lt;/full-title&gt;&lt;/periodical&gt;&lt;pages&gt;187-197&lt;/pages&gt;&lt;volume&gt;177&lt;/volume&gt;&lt;number&gt;3&lt;/number&gt;&lt;dates&gt;&lt;year&gt;2000&lt;/year&gt;&lt;/dates&gt;&lt;isbn&gt;0022-2631&lt;/isbn&gt;&lt;urls&gt;&lt;/urls&gt;&lt;/record&gt;&lt;/Cite&gt;&lt;/EndNote&gt;</w:instrText>
      </w:r>
      <w:r>
        <w:rPr>
          <w:sz w:val="22"/>
        </w:rPr>
        <w:fldChar w:fldCharType="separate"/>
      </w:r>
      <w:r>
        <w:rPr>
          <w:noProof/>
          <w:sz w:val="22"/>
        </w:rPr>
        <w:t>[</w:t>
      </w:r>
      <w:hyperlink w:anchor="_ENREF_187" w:tooltip="Zichittella, 2000 #2458" w:history="1">
        <w:r>
          <w:rPr>
            <w:noProof/>
            <w:sz w:val="22"/>
          </w:rPr>
          <w:t>187</w:t>
        </w:r>
      </w:hyperlink>
      <w:r>
        <w:rPr>
          <w:noProof/>
          <w:sz w:val="22"/>
        </w:rPr>
        <w:t>]</w:t>
      </w:r>
      <w:r>
        <w:rPr>
          <w:sz w:val="22"/>
        </w:rPr>
        <w:fldChar w:fldCharType="end"/>
      </w:r>
      <w:r>
        <w:rPr>
          <w:sz w:val="22"/>
        </w:rPr>
        <w:t xml:space="preserve">. Several studies have also demonstrated that canonical transient receptor potential channels (TRPC), namely TRPC4 and </w:t>
      </w:r>
      <w:r>
        <w:rPr>
          <w:sz w:val="22"/>
        </w:rPr>
        <w:lastRenderedPageBreak/>
        <w:t xml:space="preserve">TRPC5, may also be subjected to Hg-induced modulation through binding of extracellular Cys residues, resulting in their activation </w:t>
      </w:r>
      <w:r>
        <w:rPr>
          <w:sz w:val="22"/>
        </w:rPr>
        <w:fldChar w:fldCharType="begin"/>
      </w:r>
      <w:r>
        <w:rPr>
          <w:sz w:val="22"/>
        </w:rPr>
        <w:instrText xml:space="preserve"> ADDIN EN.CITE &lt;EndNote&gt;&lt;Cite&gt;&lt;Author&gt;Roos&lt;/Author&gt;&lt;Year&gt;2010&lt;/Year&gt;&lt;RecNum&gt;2436&lt;/RecNum&gt;&lt;DisplayText&gt;[164]&lt;/DisplayText&gt;&lt;record&gt;&lt;rec-number&gt;2436&lt;/rec-number&gt;&lt;foreign-keys&gt;&lt;key app="EN" db-id="vfv02dwd85zdt7e550jx900mexds525eadfv" timestamp="1585208685"&gt;2436&lt;/key&gt;&lt;/foreign-keys&gt;&lt;ref-type name="Journal Article"&gt;17&lt;/ref-type&gt;&lt;contributors&gt;&lt;authors&gt;&lt;author&gt;Roos, Daniel Henrique&lt;/author&gt;&lt;author&gt;Puntel, Robson Luiz&lt;/author&gt;&lt;author&gt;Lugokenski, Thiago Henrique&lt;/author&gt;&lt;author&gt;Ineu, Rafael Porto&lt;/author&gt;&lt;author&gt;Bohrer, Denise&lt;/author&gt;&lt;author&gt;Burger, Marilise E&lt;/author&gt;&lt;author&gt;Franco, Jeferson L&lt;/author&gt;&lt;author&gt;Farina, Marcelo&lt;/author&gt;&lt;author&gt;Aschner, Michael&lt;/author&gt;&lt;author&gt;Rocha, João Batista T&lt;/author&gt;&lt;/authors&gt;&lt;/contributors&gt;&lt;titles&gt;&lt;title&gt;Complex methylmercury–cysteine alters mercury accumulation in different tissues of mice&lt;/title&gt;&lt;secondary-title&gt;Basic &amp;amp; clinical pharmacology &amp;amp; toxicology&lt;/secondary-title&gt;&lt;/titles&gt;&lt;periodical&gt;&lt;full-title&gt;Basic &amp;amp; clinical pharmacology &amp;amp; toxicology&lt;/full-title&gt;&lt;/periodical&gt;&lt;pages&gt;789-792&lt;/pages&gt;&lt;volume&gt;107&lt;/volume&gt;&lt;number&gt;4&lt;/number&gt;&lt;dates&gt;&lt;year&gt;2010&lt;/year&gt;&lt;/dates&gt;&lt;isbn&gt;1742-7835&lt;/isbn&gt;&lt;urls&gt;&lt;/urls&gt;&lt;/record&gt;&lt;/Cite&gt;&lt;/EndNote&gt;</w:instrText>
      </w:r>
      <w:r>
        <w:rPr>
          <w:sz w:val="22"/>
        </w:rPr>
        <w:fldChar w:fldCharType="separate"/>
      </w:r>
      <w:r>
        <w:rPr>
          <w:noProof/>
          <w:sz w:val="22"/>
        </w:rPr>
        <w:t>[</w:t>
      </w:r>
      <w:hyperlink w:anchor="_ENREF_164" w:tooltip="Roos, 2010 #2436" w:history="1">
        <w:r>
          <w:rPr>
            <w:noProof/>
            <w:sz w:val="22"/>
          </w:rPr>
          <w:t>164</w:t>
        </w:r>
      </w:hyperlink>
      <w:r>
        <w:rPr>
          <w:noProof/>
          <w:sz w:val="22"/>
        </w:rPr>
        <w:t>]</w:t>
      </w:r>
      <w:r>
        <w:rPr>
          <w:sz w:val="22"/>
        </w:rPr>
        <w:fldChar w:fldCharType="end"/>
      </w:r>
      <w:r>
        <w:rPr>
          <w:sz w:val="22"/>
        </w:rPr>
        <w:t>. Although the inhibitory effect of both HgCl</w:t>
      </w:r>
      <w:r>
        <w:rPr>
          <w:sz w:val="22"/>
          <w:vertAlign w:val="subscript"/>
        </w:rPr>
        <w:t>2</w:t>
      </w:r>
      <w:r>
        <w:rPr>
          <w:sz w:val="22"/>
        </w:rPr>
        <w:t xml:space="preserve"> and MeHg on neuronal Cav3.1 (T-type) calcium channels was demonstrated </w:t>
      </w:r>
      <w:r>
        <w:rPr>
          <w:sz w:val="22"/>
        </w:rPr>
        <w:fldChar w:fldCharType="begin"/>
      </w:r>
      <w:r>
        <w:rPr>
          <w:sz w:val="22"/>
        </w:rPr>
        <w:instrText xml:space="preserve"> ADDIN EN.CITE &lt;EndNote&gt;&lt;Cite&gt;&lt;Author&gt;Tarabová&lt;/Author&gt;&lt;Year&gt;2006&lt;/Year&gt;&lt;RecNum&gt;2459&lt;/RecNum&gt;&lt;DisplayText&gt;[188]&lt;/DisplayText&gt;&lt;record&gt;&lt;rec-number&gt;2459&lt;/rec-number&gt;&lt;foreign-keys&gt;&lt;key app="EN" db-id="vfv02dwd85zdt7e550jx900mexds525eadfv" timestamp="1585208705"&gt;2459&lt;/key&gt;&lt;/foreign-keys&gt;&lt;ref-type name="Journal Article"&gt;17&lt;/ref-type&gt;&lt;contributors&gt;&lt;authors&gt;&lt;author&gt;Tarabová, Bohumila&lt;/author&gt;&lt;author&gt;Kurejová, Martina&lt;/author&gt;&lt;author&gt;Sulová, Zdena&lt;/author&gt;&lt;author&gt;Drabová, Melinda&lt;/author&gt;&lt;author&gt;Lacinová, L&amp;apos;ubica&lt;/author&gt;&lt;/authors&gt;&lt;/contributors&gt;&lt;titles&gt;&lt;title&gt;Inorganic mercury and methylmercury inhibit the Cav3. 1 channel expressed in human embryonic kidney 293 cells by different mechanisms&lt;/title&gt;&lt;secondary-title&gt;Journal of Pharmacology and Experimental Therapeutics&lt;/secondary-title&gt;&lt;/titles&gt;&lt;periodical&gt;&lt;full-title&gt;Journal of Pharmacology and Experimental Therapeutics&lt;/full-title&gt;&lt;/periodical&gt;&lt;pages&gt;418-427&lt;/pages&gt;&lt;volume&gt;317&lt;/volume&gt;&lt;number&gt;1&lt;/number&gt;&lt;dates&gt;&lt;year&gt;2006&lt;/year&gt;&lt;/dates&gt;&lt;isbn&gt;0022-3565&lt;/isbn&gt;&lt;urls&gt;&lt;/urls&gt;&lt;/record&gt;&lt;/Cite&gt;&lt;/EndNote&gt;</w:instrText>
      </w:r>
      <w:r>
        <w:rPr>
          <w:sz w:val="22"/>
        </w:rPr>
        <w:fldChar w:fldCharType="separate"/>
      </w:r>
      <w:r>
        <w:rPr>
          <w:noProof/>
          <w:sz w:val="22"/>
        </w:rPr>
        <w:t>[</w:t>
      </w:r>
      <w:hyperlink w:anchor="_ENREF_188" w:tooltip="Tarabová, 2006 #2459" w:history="1">
        <w:r>
          <w:rPr>
            <w:noProof/>
            <w:sz w:val="22"/>
          </w:rPr>
          <w:t>188</w:t>
        </w:r>
      </w:hyperlink>
      <w:r>
        <w:rPr>
          <w:noProof/>
          <w:sz w:val="22"/>
        </w:rPr>
        <w:t>]</w:t>
      </w:r>
      <w:r>
        <w:rPr>
          <w:sz w:val="22"/>
        </w:rPr>
        <w:fldChar w:fldCharType="end"/>
      </w:r>
      <w:r>
        <w:rPr>
          <w:sz w:val="22"/>
        </w:rPr>
        <w:t>, the particular contribution of Cys residues binding is not estimated.</w:t>
      </w:r>
    </w:p>
    <w:p>
      <w:pPr>
        <w:spacing w:line="480" w:lineRule="auto"/>
        <w:jc w:val="both"/>
        <w:rPr>
          <w:sz w:val="22"/>
        </w:rPr>
      </w:pPr>
      <w:r>
        <w:rPr>
          <w:sz w:val="22"/>
        </w:rPr>
        <w:t>In addition to Na,K-ATPase, Hg</w:t>
      </w:r>
      <w:r>
        <w:rPr>
          <w:sz w:val="22"/>
          <w:vertAlign w:val="superscript"/>
        </w:rPr>
        <w:t>2+</w:t>
      </w:r>
      <w:r>
        <w:rPr>
          <w:sz w:val="22"/>
        </w:rPr>
        <w:t xml:space="preserve"> was shown to reduce mitochondrial NADH–O</w:t>
      </w:r>
      <w:r>
        <w:rPr>
          <w:sz w:val="22"/>
          <w:vertAlign w:val="subscript"/>
        </w:rPr>
        <w:t>2</w:t>
      </w:r>
      <w:r>
        <w:rPr>
          <w:sz w:val="22"/>
        </w:rPr>
        <w:t xml:space="preserve"> oxidase activity with a concomitant increase in F</w:t>
      </w:r>
      <w:r>
        <w:rPr>
          <w:sz w:val="22"/>
          <w:vertAlign w:val="subscript"/>
        </w:rPr>
        <w:t>1</w:t>
      </w:r>
      <w:r>
        <w:rPr>
          <w:sz w:val="22"/>
        </w:rPr>
        <w:t>F</w:t>
      </w:r>
      <w:r>
        <w:rPr>
          <w:sz w:val="22"/>
          <w:vertAlign w:val="subscript"/>
        </w:rPr>
        <w:t>O</w:t>
      </w:r>
      <w:r>
        <w:rPr>
          <w:sz w:val="22"/>
        </w:rPr>
        <w:t xml:space="preserve">-ATPase (F-ATPase) activity through a thiol-dependent mechanism, thus providing an additional link between Hg exposure and mitochondrial dysfunction </w:t>
      </w:r>
      <w:r>
        <w:rPr>
          <w:sz w:val="22"/>
        </w:rPr>
        <w:fldChar w:fldCharType="begin"/>
      </w:r>
      <w:r>
        <w:rPr>
          <w:sz w:val="22"/>
        </w:rPr>
        <w:instrText xml:space="preserve"> ADDIN EN.CITE &lt;EndNote&gt;&lt;Cite&gt;&lt;Author&gt;Nesci&lt;/Author&gt;&lt;Year&gt;2016&lt;/Year&gt;&lt;RecNum&gt;2460&lt;/RecNum&gt;&lt;DisplayText&gt;[189]&lt;/DisplayText&gt;&lt;record&gt;&lt;rec-number&gt;2460&lt;/rec-number&gt;&lt;foreign-keys&gt;&lt;key app="EN" db-id="vfv02dwd85zdt7e550jx900mexds525eadfv" timestamp="1585208706"&gt;2460&lt;/key&gt;&lt;/foreign-keys&gt;&lt;ref-type name="Journal Article"&gt;17&lt;/ref-type&gt;&lt;contributors&gt;&lt;authors&gt;&lt;author&gt;Nesci, Salvatore&lt;/author&gt;&lt;author&gt;Trombetti, Fabiana&lt;/author&gt;&lt;author&gt;Pirini, Maurizio&lt;/author&gt;&lt;author&gt;Ventrella, Vittoria&lt;/author&gt;&lt;author&gt;Pagliarani, Alessandra&lt;/author&gt;&lt;/authors&gt;&lt;/contributors&gt;&lt;titles&gt;&lt;title&gt;Mercury and protein thiols: Stimulation of mitochondrial F1Fo-ATPase and inhibition of respiration&lt;/title&gt;&lt;secondary-title&gt;Chemico-biological interactions&lt;/secondary-title&gt;&lt;/titles&gt;&lt;periodical&gt;&lt;full-title&gt;Chemico-biological interactions&lt;/full-title&gt;&lt;/periodical&gt;&lt;pages&gt;42-49&lt;/pages&gt;&lt;volume&gt;260&lt;/volume&gt;&lt;dates&gt;&lt;year&gt;2016&lt;/year&gt;&lt;/dates&gt;&lt;isbn&gt;0009-2797&lt;/isbn&gt;&lt;urls&gt;&lt;/urls&gt;&lt;/record&gt;&lt;/Cite&gt;&lt;/EndNote&gt;</w:instrText>
      </w:r>
      <w:r>
        <w:rPr>
          <w:sz w:val="22"/>
        </w:rPr>
        <w:fldChar w:fldCharType="separate"/>
      </w:r>
      <w:r>
        <w:rPr>
          <w:noProof/>
          <w:sz w:val="22"/>
        </w:rPr>
        <w:t>[</w:t>
      </w:r>
      <w:hyperlink w:anchor="_ENREF_189" w:tooltip="Nesci, 2016 #2460" w:history="1">
        <w:r>
          <w:rPr>
            <w:noProof/>
            <w:sz w:val="22"/>
          </w:rPr>
          <w:t>189</w:t>
        </w:r>
      </w:hyperlink>
      <w:r>
        <w:rPr>
          <w:noProof/>
          <w:sz w:val="22"/>
        </w:rPr>
        <w:t>]</w:t>
      </w:r>
      <w:r>
        <w:rPr>
          <w:sz w:val="22"/>
        </w:rPr>
        <w:fldChar w:fldCharType="end"/>
      </w:r>
      <w:r>
        <w:rPr>
          <w:sz w:val="22"/>
        </w:rPr>
        <w:t>. It is also noteworthy that the affinity is elevated in the presence of the substrate (Mg-ATP) due to conformational changes and higher availability of thiol groups for Hg</w:t>
      </w:r>
      <w:r>
        <w:rPr>
          <w:sz w:val="22"/>
          <w:vertAlign w:val="superscript"/>
        </w:rPr>
        <w:t>2+</w:t>
      </w:r>
      <w:r>
        <w:rPr>
          <w:sz w:val="22"/>
        </w:rPr>
        <w:t xml:space="preserve"> </w:t>
      </w:r>
      <w:r>
        <w:rPr>
          <w:sz w:val="22"/>
        </w:rPr>
        <w:fldChar w:fldCharType="begin"/>
      </w:r>
      <w:r>
        <w:rPr>
          <w:sz w:val="22"/>
        </w:rPr>
        <w:instrText xml:space="preserve"> ADDIN EN.CITE &lt;EndNote&gt;&lt;Cite&gt;&lt;Author&gt;Ynalvez&lt;/Author&gt;&lt;Year&gt;2016&lt;/Year&gt;&lt;RecNum&gt;42&lt;/RecNum&gt;&lt;DisplayText&gt;[16]&lt;/DisplayText&gt;&lt;record&gt;&lt;rec-number&gt;42&lt;/rec-number&gt;&lt;foreign-keys&gt;&lt;key app="EN" db-id="9xtsf9vtgxpwece5f9cveat4p0f0zdv5v592"&gt;42&lt;/key&gt;&lt;/foreign-keys&gt;&lt;ref-type name="Journal Article"&gt;17&lt;/ref-type&gt;&lt;contributors&gt;&lt;authors&gt;&lt;author&gt;Ynalvez, Ruby&lt;/author&gt;&lt;author&gt;Gutierrez, Jose&lt;/author&gt;&lt;author&gt;Gonzalez-Cantu, Hector&lt;/author&gt;&lt;/authors&gt;&lt;/contributors&gt;&lt;titles&gt;&lt;title&gt;Mini-review: toxicity of mercury as a consequence of enzyme alteration&lt;/title&gt;&lt;secondary-title&gt;Biometals&lt;/secondary-title&gt;&lt;/titles&gt;&lt;periodical&gt;&lt;full-title&gt;Biometals&lt;/full-title&gt;&lt;abbr-1&gt;Biometals&lt;/abbr-1&gt;&lt;abbr-2&gt;Biometals&lt;/abbr-2&gt;&lt;/periodical&gt;&lt;pages&gt;781-788&lt;/pages&gt;&lt;volume&gt;29&lt;/volume&gt;&lt;number&gt;5&lt;/number&gt;&lt;dates&gt;&lt;year&gt;2016&lt;/year&gt;&lt;/dates&gt;&lt;isbn&gt;0966-0844&lt;/isbn&gt;&lt;urls&gt;&lt;/urls&gt;&lt;/record&gt;&lt;/Cite&gt;&lt;/EndNote&gt;</w:instrText>
      </w:r>
      <w:r>
        <w:rPr>
          <w:sz w:val="22"/>
        </w:rPr>
        <w:fldChar w:fldCharType="separate"/>
      </w:r>
      <w:r>
        <w:rPr>
          <w:noProof/>
          <w:sz w:val="22"/>
        </w:rPr>
        <w:t>[</w:t>
      </w:r>
      <w:hyperlink w:anchor="_ENREF_16" w:tooltip="Ynalvez, 2016 #42" w:history="1">
        <w:r>
          <w:rPr>
            <w:noProof/>
            <w:sz w:val="22"/>
          </w:rPr>
          <w:t>16</w:t>
        </w:r>
      </w:hyperlink>
      <w:r>
        <w:rPr>
          <w:noProof/>
          <w:sz w:val="22"/>
        </w:rPr>
        <w:t>]</w:t>
      </w:r>
      <w:r>
        <w:rPr>
          <w:sz w:val="22"/>
        </w:rPr>
        <w:fldChar w:fldCharType="end"/>
      </w:r>
      <w:r>
        <w:rPr>
          <w:sz w:val="22"/>
        </w:rPr>
        <w:t>.</w:t>
      </w:r>
    </w:p>
    <w:p>
      <w:pPr>
        <w:spacing w:line="480" w:lineRule="auto"/>
        <w:jc w:val="both"/>
        <w:rPr>
          <w:sz w:val="22"/>
        </w:rPr>
      </w:pPr>
      <w:r>
        <w:rPr>
          <w:sz w:val="22"/>
        </w:rPr>
        <w:t xml:space="preserve">However, a few examples of Hg-inhibited enzymes were reviewed, of which the data clearly demonstrate that covalent modification of enzymes may impair multiple processes, including DNA replication, carbohydrate and lipid metabolism, and heme synthesis. In addition to enzyme inhibition, Hg exposure can also affect cofactor availability, thus contributing to the impairment of enzymatic reaction. Particularly, Hg is capable of binding thiol and amide groups of coenzyme A (CoA) with the formation of Hg-CoA complex and alteration of mitochondrial β-oxidation and hypothetically other CoA-dependent processes </w:t>
      </w:r>
      <w:r>
        <w:rPr>
          <w:sz w:val="22"/>
        </w:rPr>
        <w:fldChar w:fldCharType="begin"/>
      </w:r>
      <w:r>
        <w:rPr>
          <w:sz w:val="22"/>
        </w:rPr>
        <w:instrText xml:space="preserve"> ADDIN EN.CITE &lt;EndNote&gt;&lt;Cite&gt;&lt;Author&gt;Gradinaru&lt;/Author&gt;&lt;Year&gt;2011&lt;/Year&gt;&lt;RecNum&gt;2461&lt;/RecNum&gt;&lt;DisplayText&gt;[190]&lt;/DisplayText&gt;&lt;record&gt;&lt;rec-number&gt;2461&lt;/rec-number&gt;&lt;foreign-keys&gt;&lt;key app="EN" db-id="vfv02dwd85zdt7e550jx900mexds525eadfv" timestamp="1585208707"&gt;2461&lt;/key&gt;&lt;/foreign-keys&gt;&lt;ref-type name="Journal Article"&gt;17&lt;/ref-type&gt;&lt;contributors&gt;&lt;authors&gt;&lt;author&gt;Gradinaru, Robert&lt;/author&gt;&lt;author&gt;Ionas, Alin&lt;/author&gt;&lt;author&gt;Pui, Aurel&lt;/author&gt;&lt;author&gt;Zbancioc, Gheorghita&lt;/author&gt;&lt;author&gt;Drochioiu, Gabi&lt;/author&gt;&lt;/authors&gt;&lt;/contributors&gt;&lt;titles&gt;&lt;title&gt;Interaction of inorganic mercury with CoA-SH and acyl-CoAs&lt;/title&gt;&lt;secondary-title&gt;Biometals&lt;/secondary-title&gt;&lt;/titles&gt;&lt;periodical&gt;&lt;full-title&gt;Biometals&lt;/full-title&gt;&lt;/periodical&gt;&lt;pages&gt;1115-1121&lt;/pages&gt;&lt;volume&gt;24&lt;/volume&gt;&lt;number&gt;6&lt;/number&gt;&lt;dates&gt;&lt;year&gt;2011&lt;/year&gt;&lt;/dates&gt;&lt;isbn&gt;0966-0844&lt;/isbn&gt;&lt;urls&gt;&lt;/urls&gt;&lt;/record&gt;&lt;/Cite&gt;&lt;/EndNote&gt;</w:instrText>
      </w:r>
      <w:r>
        <w:rPr>
          <w:sz w:val="22"/>
        </w:rPr>
        <w:fldChar w:fldCharType="separate"/>
      </w:r>
      <w:r>
        <w:rPr>
          <w:noProof/>
          <w:sz w:val="22"/>
        </w:rPr>
        <w:t>[</w:t>
      </w:r>
      <w:hyperlink w:anchor="_ENREF_190" w:tooltip="Gradinaru, 2011 #2461" w:history="1">
        <w:r>
          <w:rPr>
            <w:noProof/>
            <w:sz w:val="22"/>
          </w:rPr>
          <w:t>190</w:t>
        </w:r>
      </w:hyperlink>
      <w:r>
        <w:rPr>
          <w:noProof/>
          <w:sz w:val="22"/>
        </w:rPr>
        <w:t>]</w:t>
      </w:r>
      <w:r>
        <w:rPr>
          <w:sz w:val="22"/>
        </w:rPr>
        <w:fldChar w:fldCharType="end"/>
      </w:r>
      <w:r>
        <w:rPr>
          <w:sz w:val="22"/>
        </w:rPr>
        <w:t>.</w:t>
      </w:r>
    </w:p>
    <w:p>
      <w:pPr>
        <w:spacing w:line="480" w:lineRule="auto"/>
        <w:jc w:val="both"/>
        <w:rPr>
          <w:i/>
          <w:sz w:val="22"/>
        </w:rPr>
      </w:pPr>
      <w:r>
        <w:rPr>
          <w:i/>
          <w:sz w:val="22"/>
        </w:rPr>
        <w:t>4</w:t>
      </w:r>
      <w:r>
        <w:rPr>
          <w:i/>
          <w:sz w:val="22"/>
          <w:lang w:val="ru-RU"/>
        </w:rPr>
        <w:t xml:space="preserve">.3. </w:t>
      </w:r>
      <w:r>
        <w:rPr>
          <w:i/>
          <w:sz w:val="22"/>
        </w:rPr>
        <w:t>Antioxidant enzymes and oxidative stress</w:t>
      </w:r>
    </w:p>
    <w:p>
      <w:pPr>
        <w:spacing w:line="480" w:lineRule="auto"/>
        <w:jc w:val="both"/>
        <w:rPr>
          <w:b/>
          <w:sz w:val="22"/>
        </w:rPr>
      </w:pPr>
      <w:r>
        <w:rPr>
          <w:sz w:val="22"/>
        </w:rPr>
        <w:t xml:space="preserve">Mercury is considered a potent prooxidant affecting both enzymatic and non-enzymatic antioxidants, including SOD, catalase, GSH, and thioredoxin systems </w:t>
      </w:r>
      <w:r>
        <w:rPr>
          <w:sz w:val="22"/>
        </w:rPr>
        <w:fldChar w:fldCharType="begin"/>
      </w:r>
      <w:r>
        <w:rPr>
          <w:sz w:val="22"/>
        </w:rPr>
        <w:instrText xml:space="preserve"> ADDIN EN.CITE &lt;EndNote&gt;&lt;Cite&gt;&lt;Author&gt;Tinkov&lt;/Author&gt;&lt;Year&gt;2015&lt;/Year&gt;&lt;RecNum&gt;2330&lt;/RecNum&gt;&lt;DisplayText&gt;[11]&lt;/DisplayText&gt;&lt;record&gt;&lt;rec-number&gt;2330&lt;/rec-number&gt;&lt;foreign-keys&gt;&lt;key app="EN" db-id="vfv02dwd85zdt7e550jx900mexds525eadfv" timestamp="1585208654"&gt;2330&lt;/key&gt;&lt;/foreign-keys&gt;&lt;ref-type name="Journal Article"&gt;17&lt;/ref-type&gt;&lt;contributors&gt;&lt;authors&gt;&lt;author&gt;Tinkov, Alexey A&lt;/author&gt;&lt;author&gt;Ajsuvakova, Olga P&lt;/author&gt;&lt;author&gt;Skalnaya, Margarita G&lt;/author&gt;&lt;author&gt;Popova, Elizaveta V&lt;/author&gt;&lt;author&gt;Sinitskii, Anton I&lt;/author&gt;&lt;author&gt;Nemereshina, Olga N&lt;/author&gt;&lt;author&gt;Gatiatulina, Evgenia R&lt;/author&gt;&lt;author&gt;Nikonorov, Alexandr A&lt;/author&gt;&lt;author&gt;Skalny, Anatoly V&lt;/author&gt;&lt;/authors&gt;&lt;/contributors&gt;&lt;titles&gt;&lt;title&gt;Mercury and metabolic syndrome: a review of experimental and clinical observations&lt;/title&gt;&lt;secondary-title&gt;Biometals&lt;/secondary-title&gt;&lt;/titles&gt;&lt;periodical&gt;&lt;full-title&gt;Biometals&lt;/full-title&gt;&lt;/periodical&gt;&lt;pages&gt;231-254&lt;/pages&gt;&lt;volume&gt;28&lt;/volume&gt;&lt;number&gt;2&lt;/number&gt;&lt;dates&gt;&lt;year&gt;2015&lt;/year&gt;&lt;/dates&gt;&lt;isbn&gt;0966-0844&lt;/isbn&gt;&lt;urls&gt;&lt;/urls&gt;&lt;/record&gt;&lt;/Cite&gt;&lt;/EndNote&gt;</w:instrText>
      </w:r>
      <w:r>
        <w:rPr>
          <w:sz w:val="22"/>
        </w:rPr>
        <w:fldChar w:fldCharType="separate"/>
      </w:r>
      <w:r>
        <w:rPr>
          <w:noProof/>
          <w:sz w:val="22"/>
        </w:rPr>
        <w:t>[</w:t>
      </w:r>
      <w:hyperlink w:anchor="_ENREF_11" w:tooltip="Tinkov, 2015 #2330" w:history="1">
        <w:r>
          <w:rPr>
            <w:noProof/>
            <w:sz w:val="22"/>
          </w:rPr>
          <w:t>11</w:t>
        </w:r>
      </w:hyperlink>
      <w:r>
        <w:rPr>
          <w:noProof/>
          <w:sz w:val="22"/>
        </w:rPr>
        <w:t>]</w:t>
      </w:r>
      <w:r>
        <w:rPr>
          <w:sz w:val="22"/>
        </w:rPr>
        <w:fldChar w:fldCharType="end"/>
      </w:r>
      <w:r>
        <w:rPr>
          <w:sz w:val="22"/>
        </w:rPr>
        <w:t xml:space="preserve">, as well as other antioxidant selenoproteins </w:t>
      </w:r>
      <w:r>
        <w:rPr>
          <w:sz w:val="22"/>
        </w:rPr>
        <w:fldChar w:fldCharType="begin"/>
      </w:r>
      <w:r>
        <w:rPr>
          <w:sz w:val="22"/>
        </w:rPr>
        <w:instrText xml:space="preserve"> ADDIN EN.CITE &lt;EndNote&gt;&lt;Cite&gt;&lt;Author&gt;Bjørklund&lt;/Author&gt;&lt;Year&gt;2017&lt;/Year&gt;&lt;RecNum&gt;787&lt;/RecNum&gt;&lt;DisplayText&gt;[19]&lt;/DisplayText&gt;&lt;record&gt;&lt;rec-number&gt;787&lt;/rec-number&gt;&lt;foreign-keys&gt;&lt;key app="EN" db-id="vfv02dwd85zdt7e550jx900mexds525eadfv" timestamp="1578907598"&gt;787&lt;/key&gt;&lt;/foreign-keys&gt;&lt;ref-type name="Journal Article"&gt;17&lt;/ref-type&gt;&lt;contributors&gt;&lt;authors&gt;&lt;author&gt;Bjørklund, Geir&lt;/author&gt;&lt;author&gt;Dadar, Maryam&lt;/author&gt;&lt;author&gt;Mutter, Joachim&lt;/author&gt;&lt;author&gt;Aaseth, Jan&lt;/author&gt;&lt;/authors&gt;&lt;/contributors&gt;&lt;titles&gt;&lt;title&gt;The toxicology of mercury: Current research and emerging trends&lt;/title&gt;&lt;secondary-title&gt;Environmental research&lt;/secondary-title&gt;&lt;/titles&gt;&lt;periodical&gt;&lt;full-title&gt;Environmental research&lt;/full-title&gt;&lt;/periodical&gt;&lt;pages&gt;545-554&lt;/pages&gt;&lt;volume&gt;159&lt;/volume&gt;&lt;dates&gt;&lt;year&gt;2017&lt;/year&gt;&lt;/dates&gt;&lt;isbn&gt;0013-9351&lt;/isbn&gt;&lt;urls&gt;&lt;/urls&gt;&lt;/record&gt;&lt;/Cite&gt;&lt;/EndNote&gt;</w:instrText>
      </w:r>
      <w:r>
        <w:rPr>
          <w:sz w:val="22"/>
        </w:rPr>
        <w:fldChar w:fldCharType="separate"/>
      </w:r>
      <w:r>
        <w:rPr>
          <w:noProof/>
          <w:sz w:val="22"/>
        </w:rPr>
        <w:t>[</w:t>
      </w:r>
      <w:hyperlink w:anchor="_ENREF_19" w:tooltip="Bjørklund, 2017 #787" w:history="1">
        <w:r>
          <w:rPr>
            <w:noProof/>
            <w:sz w:val="22"/>
          </w:rPr>
          <w:t>19</w:t>
        </w:r>
      </w:hyperlink>
      <w:r>
        <w:rPr>
          <w:noProof/>
          <w:sz w:val="22"/>
        </w:rPr>
        <w:t>]</w:t>
      </w:r>
      <w:r>
        <w:rPr>
          <w:sz w:val="22"/>
        </w:rPr>
        <w:fldChar w:fldCharType="end"/>
      </w:r>
      <w:r>
        <w:rPr>
          <w:sz w:val="22"/>
        </w:rPr>
        <w:t>. However, only a part of the observed prooxidant effects of Hg may be considered as a consequence of direct Hg-SH interaction.</w:t>
      </w:r>
    </w:p>
    <w:p>
      <w:pPr>
        <w:spacing w:line="480" w:lineRule="auto"/>
        <w:jc w:val="both"/>
        <w:rPr>
          <w:b/>
          <w:bCs/>
          <w:sz w:val="22"/>
        </w:rPr>
      </w:pPr>
      <w:r>
        <w:rPr>
          <w:b/>
          <w:bCs/>
          <w:i/>
          <w:iCs/>
          <w:sz w:val="22"/>
        </w:rPr>
        <w:t>4.3.1. Superoxide dismutase</w:t>
      </w:r>
      <w:r>
        <w:rPr>
          <w:b/>
          <w:bCs/>
          <w:sz w:val="22"/>
        </w:rPr>
        <w:t xml:space="preserve"> </w:t>
      </w:r>
    </w:p>
    <w:p>
      <w:pPr>
        <w:spacing w:line="480" w:lineRule="auto"/>
        <w:jc w:val="both"/>
        <w:rPr>
          <w:b/>
          <w:sz w:val="22"/>
        </w:rPr>
      </w:pPr>
      <w:r>
        <w:rPr>
          <w:sz w:val="22"/>
        </w:rPr>
        <w:t xml:space="preserve">It has been proposed that Hg-induced inactivation of renal but not hepatic Mn-SOD may be at least partially mediated by direct binding of Hg to protein sulfhydryls </w:t>
      </w:r>
      <w:r>
        <w:rPr>
          <w:sz w:val="22"/>
        </w:rPr>
        <w:fldChar w:fldCharType="begin"/>
      </w:r>
      <w:r>
        <w:rPr>
          <w:sz w:val="22"/>
        </w:rPr>
        <w:instrText xml:space="preserve"> ADDIN EN.CITE &lt;EndNote&gt;&lt;Cite&gt;&lt;Author&gt;Shimojo&lt;/Author&gt;&lt;Year&gt;2002&lt;/Year&gt;&lt;RecNum&gt;2462&lt;/RecNum&gt;&lt;DisplayText&gt;[191]&lt;/DisplayText&gt;&lt;record&gt;&lt;rec-number&gt;2462&lt;/rec-number&gt;&lt;foreign-keys&gt;&lt;key app="EN" db-id="vfv02dwd85zdt7e550jx900mexds525eadfv" timestamp="1585208708"&gt;2462&lt;/key&gt;&lt;/foreign-keys&gt;&lt;ref-type name="Journal Article"&gt;17&lt;/ref-type&gt;&lt;contributors&gt;&lt;authors&gt;&lt;author&gt;Shimojo, Nobuhiro&lt;/author&gt;&lt;author&gt;Kumagai, Yoshito&lt;/author&gt;&lt;author&gt;Nagafune, Jun&lt;/author&gt;&lt;/authors&gt;&lt;/contributors&gt;&lt;titles&gt;&lt;title&gt;Difference between kidney and liver in decreased manganese superoxide dismutase activity caused by exposure of mice to mercuric chloride&lt;/title&gt;&lt;secondary-title&gt;Archives of toxicology&lt;/secondary-title&gt;&lt;/titles&gt;&lt;periodical&gt;&lt;full-title&gt;Archives of toxicology&lt;/full-title&gt;&lt;/periodical&gt;&lt;pages&gt;383-387&lt;/pages&gt;&lt;volume&gt;76&lt;/volume&gt;&lt;number&gt;7&lt;/number&gt;&lt;dates&gt;&lt;year&gt;2002&lt;/year&gt;&lt;/dates&gt;&lt;isbn&gt;0340-5761&lt;/isbn&gt;&lt;urls&gt;&lt;/urls&gt;&lt;/record&gt;&lt;/Cite&gt;&lt;/EndNote&gt;</w:instrText>
      </w:r>
      <w:r>
        <w:rPr>
          <w:sz w:val="22"/>
        </w:rPr>
        <w:fldChar w:fldCharType="separate"/>
      </w:r>
      <w:r>
        <w:rPr>
          <w:noProof/>
          <w:sz w:val="22"/>
        </w:rPr>
        <w:t>[</w:t>
      </w:r>
      <w:hyperlink w:anchor="_ENREF_191" w:tooltip="Shimojo, 2002 #2462" w:history="1">
        <w:r>
          <w:rPr>
            <w:noProof/>
            <w:sz w:val="22"/>
          </w:rPr>
          <w:t>191</w:t>
        </w:r>
      </w:hyperlink>
      <w:r>
        <w:rPr>
          <w:noProof/>
          <w:sz w:val="22"/>
        </w:rPr>
        <w:t>]</w:t>
      </w:r>
      <w:r>
        <w:rPr>
          <w:sz w:val="22"/>
        </w:rPr>
        <w:fldChar w:fldCharType="end"/>
      </w:r>
      <w:r>
        <w:rPr>
          <w:sz w:val="22"/>
        </w:rPr>
        <w:t xml:space="preserve">. Shinyashiki et al. (1996) demonstrated that </w:t>
      </w:r>
      <w:r>
        <w:rPr>
          <w:sz w:val="22"/>
        </w:rPr>
        <w:lastRenderedPageBreak/>
        <w:t xml:space="preserve">MeHg selectively inactivates Mn-SOD but not Cu, Zn-SOD </w:t>
      </w:r>
      <w:r>
        <w:rPr>
          <w:sz w:val="22"/>
        </w:rPr>
        <w:fldChar w:fldCharType="begin"/>
      </w:r>
      <w:r>
        <w:rPr>
          <w:sz w:val="22"/>
        </w:rPr>
        <w:instrText xml:space="preserve"> ADDIN EN.CITE &lt;EndNote&gt;&lt;Cite&gt;&lt;Author&gt;Shinyashiki&lt;/Author&gt;&lt;Year&gt;1996&lt;/Year&gt;&lt;RecNum&gt;2463&lt;/RecNum&gt;&lt;DisplayText&gt;[192]&lt;/DisplayText&gt;&lt;record&gt;&lt;rec-number&gt;2463&lt;/rec-number&gt;&lt;foreign-keys&gt;&lt;key app="EN" db-id="vfv02dwd85zdt7e550jx900mexds525eadfv" timestamp="1585208709"&gt;2463&lt;/key&gt;&lt;/foreign-keys&gt;&lt;ref-type name="Journal Article"&gt;17&lt;/ref-type&gt;&lt;contributors&gt;&lt;authors&gt;&lt;author&gt;Shinyashiki, Masaru&lt;/author&gt;&lt;author&gt;Kumagai, Yoshito&lt;/author&gt;&lt;author&gt;Homma-Takeda, Shino&lt;/author&gt;&lt;author&gt;Nagafune, Jun&lt;/author&gt;&lt;author&gt;Takasawa, Naoya&lt;/author&gt;&lt;author&gt;Suzuki, Junko&lt;/author&gt;&lt;author&gt;Matsuzaki, Ichiyo&lt;/author&gt;&lt;author&gt;Satoh, Shinji&lt;/author&gt;&lt;author&gt;Sagai, Masaru&lt;/author&gt;&lt;author&gt;Shimojo, Nobuhiro&lt;/author&gt;&lt;/authors&gt;&lt;/contributors&gt;&lt;titles&gt;&lt;title&gt;Selective inhibition of the mouse brain Mn-SOD by methylmercury&lt;/title&gt;&lt;secondary-title&gt;Environmental Toxicology and Pharmacology&lt;/secondary-title&gt;&lt;/titles&gt;&lt;periodical&gt;&lt;full-title&gt;Environmental toxicology and pharmacology&lt;/full-title&gt;&lt;abbr-1&gt;Environ Toxicol Pharmacol&lt;/abbr-1&gt;&lt;/periodical&gt;&lt;pages&gt;359-366&lt;/pages&gt;&lt;volume&gt;2&lt;/volume&gt;&lt;number&gt;4&lt;/number&gt;&lt;dates&gt;&lt;year&gt;1996&lt;/year&gt;&lt;/dates&gt;&lt;isbn&gt;1382-6689&lt;/isbn&gt;&lt;urls&gt;&lt;/urls&gt;&lt;/record&gt;&lt;/Cite&gt;&lt;/EndNote&gt;</w:instrText>
      </w:r>
      <w:r>
        <w:rPr>
          <w:sz w:val="22"/>
        </w:rPr>
        <w:fldChar w:fldCharType="separate"/>
      </w:r>
      <w:r>
        <w:rPr>
          <w:noProof/>
          <w:sz w:val="22"/>
        </w:rPr>
        <w:t>[</w:t>
      </w:r>
      <w:hyperlink w:anchor="_ENREF_192" w:tooltip="Shinyashiki, 1996 #2463" w:history="1">
        <w:r>
          <w:rPr>
            <w:noProof/>
            <w:sz w:val="22"/>
          </w:rPr>
          <w:t>192</w:t>
        </w:r>
      </w:hyperlink>
      <w:r>
        <w:rPr>
          <w:noProof/>
          <w:sz w:val="22"/>
        </w:rPr>
        <w:t>]</w:t>
      </w:r>
      <w:r>
        <w:rPr>
          <w:sz w:val="22"/>
        </w:rPr>
        <w:fldChar w:fldCharType="end"/>
      </w:r>
      <w:r>
        <w:rPr>
          <w:sz w:val="22"/>
        </w:rPr>
        <w:t>. The authors have proposed that the available -SH group (Cys</w:t>
      </w:r>
      <w:r>
        <w:rPr>
          <w:sz w:val="22"/>
          <w:vertAlign w:val="subscript"/>
        </w:rPr>
        <w:t>6</w:t>
      </w:r>
      <w:r>
        <w:rPr>
          <w:sz w:val="22"/>
        </w:rPr>
        <w:t xml:space="preserve">) in Cu, Zn-SOD, is located within β-structure of the protein, being unavailable for S-mercuration </w:t>
      </w:r>
      <w:r>
        <w:rPr>
          <w:sz w:val="22"/>
        </w:rPr>
        <w:fldChar w:fldCharType="begin"/>
      </w:r>
      <w:r>
        <w:rPr>
          <w:sz w:val="22"/>
        </w:rPr>
        <w:instrText xml:space="preserve"> ADDIN EN.CITE &lt;EndNote&gt;&lt;Cite&gt;&lt;Author&gt;Shinyashiki&lt;/Author&gt;&lt;Year&gt;1996&lt;/Year&gt;&lt;RecNum&gt;2463&lt;/RecNum&gt;&lt;DisplayText&gt;[192]&lt;/DisplayText&gt;&lt;record&gt;&lt;rec-number&gt;2463&lt;/rec-number&gt;&lt;foreign-keys&gt;&lt;key app="EN" db-id="vfv02dwd85zdt7e550jx900mexds525eadfv" timestamp="1585208709"&gt;2463&lt;/key&gt;&lt;/foreign-keys&gt;&lt;ref-type name="Journal Article"&gt;17&lt;/ref-type&gt;&lt;contributors&gt;&lt;authors&gt;&lt;author&gt;Shinyashiki, Masaru&lt;/author&gt;&lt;author&gt;Kumagai, Yoshito&lt;/author&gt;&lt;author&gt;Homma-Takeda, Shino&lt;/author&gt;&lt;author&gt;Nagafune, Jun&lt;/author&gt;&lt;author&gt;Takasawa, Naoya&lt;/author&gt;&lt;author&gt;Suzuki, Junko&lt;/author&gt;&lt;author&gt;Matsuzaki, Ichiyo&lt;/author&gt;&lt;author&gt;Satoh, Shinji&lt;/author&gt;&lt;author&gt;Sagai, Masaru&lt;/author&gt;&lt;author&gt;Shimojo, Nobuhiro&lt;/author&gt;&lt;/authors&gt;&lt;/contributors&gt;&lt;titles&gt;&lt;title&gt;Selective inhibition of the mouse brain Mn-SOD by methylmercury&lt;/title&gt;&lt;secondary-title&gt;Environmental Toxicology and Pharmacology&lt;/secondary-title&gt;&lt;/titles&gt;&lt;periodical&gt;&lt;full-title&gt;Environmental toxicology and pharmacology&lt;/full-title&gt;&lt;abbr-1&gt;Environ Toxicol Pharmacol&lt;/abbr-1&gt;&lt;/periodical&gt;&lt;pages&gt;359-366&lt;/pages&gt;&lt;volume&gt;2&lt;/volume&gt;&lt;number&gt;4&lt;/number&gt;&lt;dates&gt;&lt;year&gt;1996&lt;/year&gt;&lt;/dates&gt;&lt;isbn&gt;1382-6689&lt;/isbn&gt;&lt;urls&gt;&lt;/urls&gt;&lt;/record&gt;&lt;/Cite&gt;&lt;/EndNote&gt;</w:instrText>
      </w:r>
      <w:r>
        <w:rPr>
          <w:sz w:val="22"/>
        </w:rPr>
        <w:fldChar w:fldCharType="separate"/>
      </w:r>
      <w:r>
        <w:rPr>
          <w:noProof/>
          <w:sz w:val="22"/>
        </w:rPr>
        <w:t>[</w:t>
      </w:r>
      <w:hyperlink w:anchor="_ENREF_192" w:tooltip="Shinyashiki, 1996 #2463" w:history="1">
        <w:r>
          <w:rPr>
            <w:noProof/>
            <w:sz w:val="22"/>
          </w:rPr>
          <w:t>192</w:t>
        </w:r>
      </w:hyperlink>
      <w:r>
        <w:rPr>
          <w:noProof/>
          <w:sz w:val="22"/>
        </w:rPr>
        <w:t>]</w:t>
      </w:r>
      <w:r>
        <w:rPr>
          <w:sz w:val="22"/>
        </w:rPr>
        <w:fldChar w:fldCharType="end"/>
      </w:r>
      <w:r>
        <w:rPr>
          <w:sz w:val="22"/>
        </w:rPr>
        <w:t>. In turn, binding of MeHg at the Cys</w:t>
      </w:r>
      <w:r>
        <w:rPr>
          <w:sz w:val="22"/>
          <w:vertAlign w:val="subscript"/>
        </w:rPr>
        <w:t>196</w:t>
      </w:r>
      <w:r>
        <w:rPr>
          <w:sz w:val="22"/>
        </w:rPr>
        <w:t xml:space="preserve"> residue significantly decreases mitochondrial Mn-SOD activity, thus contributing to oxidative stress and mitochondrial dysfunction </w:t>
      </w:r>
      <w:r>
        <w:rPr>
          <w:sz w:val="22"/>
        </w:rPr>
        <w:fldChar w:fldCharType="begin"/>
      </w:r>
      <w:r>
        <w:rPr>
          <w:sz w:val="22"/>
        </w:rPr>
        <w:instrText xml:space="preserve"> ADDIN EN.CITE &lt;EndNote&gt;&lt;Cite&gt;&lt;Author&gt;Kumagai&lt;/Author&gt;&lt;Year&gt;1997&lt;/Year&gt;&lt;RecNum&gt;2464&lt;/RecNum&gt;&lt;DisplayText&gt;[193]&lt;/DisplayText&gt;&lt;record&gt;&lt;rec-number&gt;2464&lt;/rec-number&gt;&lt;foreign-keys&gt;&lt;key app="EN" db-id="vfv02dwd85zdt7e550jx900mexds525eadfv" timestamp="1585208710"&gt;2464&lt;/key&gt;&lt;/foreign-keys&gt;&lt;ref-type name="Journal Article"&gt;17&lt;/ref-type&gt;&lt;contributors&gt;&lt;authors&gt;&lt;author&gt;Kumagai, Y&lt;/author&gt;&lt;author&gt;Homma‐Takeda, S&lt;/author&gt;&lt;author&gt;Shinyashiki, M&lt;/author&gt;&lt;author&gt;Shimojo, N&lt;/author&gt;&lt;/authors&gt;&lt;/contributors&gt;&lt;titles&gt;&lt;title&gt;Alterations in superoxide dismutase isozymes by methylmercury&lt;/title&gt;&lt;secondary-title&gt;Applied organometallic chemistry&lt;/secondary-title&gt;&lt;/titles&gt;&lt;periodical&gt;&lt;full-title&gt;Applied organometallic chemistry&lt;/full-title&gt;&lt;/periodical&gt;&lt;pages&gt;635-643&lt;/pages&gt;&lt;volume&gt;11&lt;/volume&gt;&lt;number&gt;8&lt;/number&gt;&lt;dates&gt;&lt;year&gt;1997&lt;/year&gt;&lt;/dates&gt;&lt;isbn&gt;0268-2605&lt;/isbn&gt;&lt;urls&gt;&lt;/urls&gt;&lt;/record&gt;&lt;/Cite&gt;&lt;/EndNote&gt;</w:instrText>
      </w:r>
      <w:r>
        <w:rPr>
          <w:sz w:val="22"/>
        </w:rPr>
        <w:fldChar w:fldCharType="separate"/>
      </w:r>
      <w:r>
        <w:rPr>
          <w:noProof/>
          <w:sz w:val="22"/>
        </w:rPr>
        <w:t>[</w:t>
      </w:r>
      <w:hyperlink w:anchor="_ENREF_193" w:tooltip="Kumagai, 1997 #2464" w:history="1">
        <w:r>
          <w:rPr>
            <w:noProof/>
            <w:sz w:val="22"/>
          </w:rPr>
          <w:t>193</w:t>
        </w:r>
      </w:hyperlink>
      <w:r>
        <w:rPr>
          <w:noProof/>
          <w:sz w:val="22"/>
        </w:rPr>
        <w:t>]</w:t>
      </w:r>
      <w:r>
        <w:rPr>
          <w:sz w:val="22"/>
        </w:rPr>
        <w:fldChar w:fldCharType="end"/>
      </w:r>
      <w:r>
        <w:rPr>
          <w:sz w:val="22"/>
        </w:rPr>
        <w:t xml:space="preserve">. Another study has demonstrated that Hg exposure results in a remarkable decline in Cu-SOD peak in parallel with an elevation of Hg-SOD peak, being indicative of the potential competition between Hg and Cu for binding the SOD active site </w:t>
      </w:r>
      <w:r>
        <w:rPr>
          <w:sz w:val="22"/>
        </w:rPr>
        <w:fldChar w:fldCharType="begin"/>
      </w:r>
      <w:r>
        <w:rPr>
          <w:sz w:val="22"/>
        </w:rPr>
        <w:instrText xml:space="preserve"> ADDIN EN.CITE &lt;EndNote&gt;&lt;Cite&gt;&lt;Author&gt;García-Sevillano&lt;/Author&gt;&lt;Year&gt;2013&lt;/Year&gt;&lt;RecNum&gt;2465&lt;/RecNum&gt;&lt;DisplayText&gt;[194]&lt;/DisplayText&gt;&lt;record&gt;&lt;rec-number&gt;2465&lt;/rec-number&gt;&lt;foreign-keys&gt;&lt;key app="EN" db-id="vfv02dwd85zdt7e550jx900mexds525eadfv" timestamp="1585208710"&gt;2465&lt;/key&gt;&lt;/foreign-keys&gt;&lt;ref-type name="Journal Article"&gt;17&lt;/ref-type&gt;&lt;contributors&gt;&lt;authors&gt;&lt;author&gt;García-Sevillano, MA&lt;/author&gt;&lt;author&gt;Jara-Biedma, R&lt;/author&gt;&lt;author&gt;González-Fernández, M&lt;/author&gt;&lt;author&gt;García-Barrera, T&lt;/author&gt;&lt;author&gt;Gómez-Ariza, JL&lt;/author&gt;&lt;/authors&gt;&lt;/contributors&gt;&lt;titles&gt;&lt;title&gt;Metal interactions in mice under environmental stress&lt;/title&gt;&lt;secondary-title&gt;Biometals&lt;/secondary-title&gt;&lt;/titles&gt;&lt;periodical&gt;&lt;full-title&gt;Biometals&lt;/full-title&gt;&lt;/periodical&gt;&lt;pages&gt;651-666&lt;/pages&gt;&lt;volume&gt;26&lt;/volume&gt;&lt;number&gt;4&lt;/number&gt;&lt;dates&gt;&lt;year&gt;2013&lt;/year&gt;&lt;/dates&gt;&lt;isbn&gt;0966-0844&lt;/isbn&gt;&lt;urls&gt;&lt;/urls&gt;&lt;/record&gt;&lt;/Cite&gt;&lt;/EndNote&gt;</w:instrText>
      </w:r>
      <w:r>
        <w:rPr>
          <w:sz w:val="22"/>
        </w:rPr>
        <w:fldChar w:fldCharType="separate"/>
      </w:r>
      <w:r>
        <w:rPr>
          <w:noProof/>
          <w:sz w:val="22"/>
        </w:rPr>
        <w:t>[</w:t>
      </w:r>
      <w:hyperlink w:anchor="_ENREF_194" w:tooltip="García-Sevillano, 2013 #2465" w:history="1">
        <w:r>
          <w:rPr>
            <w:noProof/>
            <w:sz w:val="22"/>
          </w:rPr>
          <w:t>194</w:t>
        </w:r>
      </w:hyperlink>
      <w:r>
        <w:rPr>
          <w:noProof/>
          <w:sz w:val="22"/>
        </w:rPr>
        <w:t>]</w:t>
      </w:r>
      <w:r>
        <w:rPr>
          <w:sz w:val="22"/>
        </w:rPr>
        <w:fldChar w:fldCharType="end"/>
      </w:r>
      <w:r>
        <w:rPr>
          <w:sz w:val="22"/>
        </w:rPr>
        <w:t>. However, the role of Hg-SH in this process is non-significant due to the absence of Cys residues bound to Cu</w:t>
      </w:r>
      <w:r>
        <w:rPr>
          <w:sz w:val="22"/>
          <w:vertAlign w:val="superscript"/>
        </w:rPr>
        <w:t>2+</w:t>
      </w:r>
      <w:r>
        <w:rPr>
          <w:sz w:val="22"/>
        </w:rPr>
        <w:t xml:space="preserve"> ion in the active center of Cu, Zn-SOD.</w:t>
      </w:r>
    </w:p>
    <w:p>
      <w:pPr>
        <w:spacing w:line="480" w:lineRule="auto"/>
        <w:jc w:val="both"/>
        <w:rPr>
          <w:b/>
          <w:bCs/>
          <w:sz w:val="22"/>
        </w:rPr>
      </w:pPr>
      <w:r>
        <w:rPr>
          <w:b/>
          <w:bCs/>
          <w:i/>
          <w:iCs/>
          <w:sz w:val="22"/>
        </w:rPr>
        <w:t>4.3.2. Catalase</w:t>
      </w:r>
      <w:r>
        <w:rPr>
          <w:b/>
          <w:bCs/>
          <w:sz w:val="22"/>
        </w:rPr>
        <w:t xml:space="preserve"> </w:t>
      </w:r>
    </w:p>
    <w:p>
      <w:pPr>
        <w:spacing w:line="480" w:lineRule="auto"/>
        <w:jc w:val="both"/>
        <w:rPr>
          <w:b/>
          <w:sz w:val="22"/>
        </w:rPr>
      </w:pPr>
      <w:r>
        <w:rPr>
          <w:sz w:val="22"/>
        </w:rPr>
        <w:t xml:space="preserve">An inhibitory effect of Hg on catalase has been clearly demonstrated both </w:t>
      </w:r>
      <w:r>
        <w:rPr>
          <w:i/>
          <w:sz w:val="22"/>
        </w:rPr>
        <w:t>in vivo</w:t>
      </w:r>
      <w:r>
        <w:rPr>
          <w:sz w:val="22"/>
        </w:rPr>
        <w:t xml:space="preserve"> and </w:t>
      </w:r>
      <w:r>
        <w:rPr>
          <w:i/>
          <w:sz w:val="22"/>
        </w:rPr>
        <w:t xml:space="preserve">in vitro </w:t>
      </w:r>
      <w:r>
        <w:rPr>
          <w:sz w:val="22"/>
        </w:rPr>
        <w:fldChar w:fldCharType="begin"/>
      </w:r>
      <w:r>
        <w:rPr>
          <w:sz w:val="22"/>
        </w:rPr>
        <w:instrText xml:space="preserve"> ADDIN EN.CITE &lt;EndNote&gt;&lt;Cite&gt;&lt;Author&gt;Tinkov&lt;/Author&gt;&lt;Year&gt;2015&lt;/Year&gt;&lt;RecNum&gt;2330&lt;/RecNum&gt;&lt;DisplayText&gt;[11]&lt;/DisplayText&gt;&lt;record&gt;&lt;rec-number&gt;2330&lt;/rec-number&gt;&lt;foreign-keys&gt;&lt;key app="EN" db-id="vfv02dwd85zdt7e550jx900mexds525eadfv" timestamp="1585208654"&gt;2330&lt;/key&gt;&lt;/foreign-keys&gt;&lt;ref-type name="Journal Article"&gt;17&lt;/ref-type&gt;&lt;contributors&gt;&lt;authors&gt;&lt;author&gt;Tinkov, Alexey A&lt;/author&gt;&lt;author&gt;Ajsuvakova, Olga P&lt;/author&gt;&lt;author&gt;Skalnaya, Margarita G&lt;/author&gt;&lt;author&gt;Popova, Elizaveta V&lt;/author&gt;&lt;author&gt;Sinitskii, Anton I&lt;/author&gt;&lt;author&gt;Nemereshina, Olga N&lt;/author&gt;&lt;author&gt;Gatiatulina, Evgenia R&lt;/author&gt;&lt;author&gt;Nikonorov, Alexandr A&lt;/author&gt;&lt;author&gt;Skalny, Anatoly V&lt;/author&gt;&lt;/authors&gt;&lt;/contributors&gt;&lt;titles&gt;&lt;title&gt;Mercury and metabolic syndrome: a review of experimental and clinical observations&lt;/title&gt;&lt;secondary-title&gt;Biometals&lt;/secondary-title&gt;&lt;/titles&gt;&lt;periodical&gt;&lt;full-title&gt;Biometals&lt;/full-title&gt;&lt;/periodical&gt;&lt;pages&gt;231-254&lt;/pages&gt;&lt;volume&gt;28&lt;/volume&gt;&lt;number&gt;2&lt;/number&gt;&lt;dates&gt;&lt;year&gt;2015&lt;/year&gt;&lt;/dates&gt;&lt;isbn&gt;0966-0844&lt;/isbn&gt;&lt;urls&gt;&lt;/urls&gt;&lt;/record&gt;&lt;/Cite&gt;&lt;/EndNote&gt;</w:instrText>
      </w:r>
      <w:r>
        <w:rPr>
          <w:sz w:val="22"/>
        </w:rPr>
        <w:fldChar w:fldCharType="separate"/>
      </w:r>
      <w:r>
        <w:rPr>
          <w:noProof/>
          <w:sz w:val="22"/>
        </w:rPr>
        <w:t>[</w:t>
      </w:r>
      <w:hyperlink w:anchor="_ENREF_11" w:tooltip="Tinkov, 2015 #2330" w:history="1">
        <w:r>
          <w:rPr>
            <w:noProof/>
            <w:sz w:val="22"/>
          </w:rPr>
          <w:t>11</w:t>
        </w:r>
      </w:hyperlink>
      <w:r>
        <w:rPr>
          <w:noProof/>
          <w:sz w:val="22"/>
        </w:rPr>
        <w:t>]</w:t>
      </w:r>
      <w:r>
        <w:rPr>
          <w:sz w:val="22"/>
        </w:rPr>
        <w:fldChar w:fldCharType="end"/>
      </w:r>
      <w:r>
        <w:rPr>
          <w:sz w:val="22"/>
        </w:rPr>
        <w:t xml:space="preserve"> while a detailed analysis involving molecular docking by Chen et al. (2015) revealed that none of the Hg</w:t>
      </w:r>
      <w:r>
        <w:rPr>
          <w:sz w:val="22"/>
          <w:vertAlign w:val="superscript"/>
        </w:rPr>
        <w:t>2+</w:t>
      </w:r>
      <w:r>
        <w:rPr>
          <w:sz w:val="22"/>
        </w:rPr>
        <w:t xml:space="preserve"> species (HgCl</w:t>
      </w:r>
      <w:r>
        <w:rPr>
          <w:sz w:val="22"/>
          <w:vertAlign w:val="subscript"/>
        </w:rPr>
        <w:t>2</w:t>
      </w:r>
      <w:r>
        <w:rPr>
          <w:sz w:val="22"/>
        </w:rPr>
        <w:t>, [HgCl</w:t>
      </w:r>
      <w:r>
        <w:rPr>
          <w:sz w:val="22"/>
          <w:vertAlign w:val="subscript"/>
        </w:rPr>
        <w:t>3</w:t>
      </w:r>
      <w:r>
        <w:rPr>
          <w:sz w:val="22"/>
        </w:rPr>
        <w:t>]</w:t>
      </w:r>
      <w:r>
        <w:rPr>
          <w:sz w:val="22"/>
          <w:vertAlign w:val="superscript"/>
        </w:rPr>
        <w:t>–</w:t>
      </w:r>
      <w:r>
        <w:rPr>
          <w:sz w:val="22"/>
        </w:rPr>
        <w:t>, [HgCl</w:t>
      </w:r>
      <w:r>
        <w:rPr>
          <w:sz w:val="22"/>
          <w:vertAlign w:val="subscript"/>
        </w:rPr>
        <w:t>4</w:t>
      </w:r>
      <w:r>
        <w:rPr>
          <w:sz w:val="22"/>
        </w:rPr>
        <w:t>]</w:t>
      </w:r>
      <w:r>
        <w:rPr>
          <w:sz w:val="22"/>
          <w:vertAlign w:val="superscript"/>
        </w:rPr>
        <w:t>2–</w:t>
      </w:r>
      <w:r>
        <w:rPr>
          <w:sz w:val="22"/>
        </w:rPr>
        <w:t xml:space="preserve">) were surrounded by Cys residues in the catalase molecule </w:t>
      </w:r>
      <w:r>
        <w:rPr>
          <w:sz w:val="22"/>
        </w:rPr>
        <w:fldChar w:fldCharType="begin"/>
      </w:r>
      <w:r>
        <w:rPr>
          <w:sz w:val="22"/>
        </w:rPr>
        <w:instrText xml:space="preserve"> ADDIN EN.CITE &lt;EndNote&gt;&lt;Cite&gt;&lt;Author&gt;Chen&lt;/Author&gt;&lt;Year&gt;2015&lt;/Year&gt;&lt;RecNum&gt;2466&lt;/RecNum&gt;&lt;DisplayText&gt;[195]&lt;/DisplayText&gt;&lt;record&gt;&lt;rec-number&gt;2466&lt;/rec-number&gt;&lt;foreign-keys&gt;&lt;key app="EN" db-id="vfv02dwd85zdt7e550jx900mexds525eadfv" timestamp="1585208711"&gt;2466&lt;/key&gt;&lt;/foreign-keys&gt;&lt;ref-type name="Journal Article"&gt;17&lt;/ref-type&gt;&lt;contributors&gt;&lt;authors&gt;&lt;author&gt;Chen, Linfeng&lt;/author&gt;&lt;author&gt;Zhang, Jing&lt;/author&gt;&lt;author&gt;Zhu, Yaxian&lt;/author&gt;&lt;author&gt;Zhang, Yong&lt;/author&gt;&lt;/authors&gt;&lt;/contributors&gt;&lt;titles&gt;&lt;title&gt;Molecular interaction of inorganic mercury (II) with catalase: a spectroscopic study in combination with molecular docking&lt;/title&gt;&lt;secondary-title&gt;RSC Advances&lt;/secondary-title&gt;&lt;/titles&gt;&lt;periodical&gt;&lt;full-title&gt;RSC Advances&lt;/full-title&gt;&lt;/periodical&gt;&lt;pages&gt;79874-79881&lt;/pages&gt;&lt;volume&gt;5&lt;/volume&gt;&lt;number&gt;97&lt;/number&gt;&lt;dates&gt;&lt;year&gt;2015&lt;/year&gt;&lt;/dates&gt;&lt;urls&gt;&lt;/urls&gt;&lt;/record&gt;&lt;/Cite&gt;&lt;/EndNote&gt;</w:instrText>
      </w:r>
      <w:r>
        <w:rPr>
          <w:sz w:val="22"/>
        </w:rPr>
        <w:fldChar w:fldCharType="separate"/>
      </w:r>
      <w:r>
        <w:rPr>
          <w:noProof/>
          <w:sz w:val="22"/>
        </w:rPr>
        <w:t>[</w:t>
      </w:r>
      <w:hyperlink w:anchor="_ENREF_195" w:tooltip="Chen, 2015 #2466" w:history="1">
        <w:r>
          <w:rPr>
            <w:noProof/>
            <w:sz w:val="22"/>
          </w:rPr>
          <w:t>195</w:t>
        </w:r>
      </w:hyperlink>
      <w:r>
        <w:rPr>
          <w:noProof/>
          <w:sz w:val="22"/>
        </w:rPr>
        <w:t>]</w:t>
      </w:r>
      <w:r>
        <w:rPr>
          <w:sz w:val="22"/>
        </w:rPr>
        <w:fldChar w:fldCharType="end"/>
      </w:r>
      <w:r>
        <w:rPr>
          <w:sz w:val="22"/>
        </w:rPr>
        <w:t>. However, the interaction of Hg-S-complexes (for instance, Cys and GSH, and even homocysteine) with catalase has not been studied. As the free salts listed are not expected to be the true forms to be found physiologically, one can still not exclude the potential role of Hg-SH interaction in Hg-induced inhibition of catalase activity</w:t>
      </w:r>
    </w:p>
    <w:p>
      <w:pPr>
        <w:spacing w:line="480" w:lineRule="auto"/>
        <w:jc w:val="both"/>
        <w:rPr>
          <w:b/>
          <w:bCs/>
          <w:sz w:val="22"/>
        </w:rPr>
      </w:pPr>
      <w:r>
        <w:rPr>
          <w:b/>
          <w:bCs/>
          <w:i/>
          <w:iCs/>
          <w:sz w:val="22"/>
        </w:rPr>
        <w:t>4.3.3. Glutathione system</w:t>
      </w:r>
    </w:p>
    <w:p>
      <w:pPr>
        <w:spacing w:line="480" w:lineRule="auto"/>
        <w:jc w:val="both"/>
        <w:rPr>
          <w:sz w:val="22"/>
        </w:rPr>
      </w:pPr>
      <w:r>
        <w:rPr>
          <w:sz w:val="22"/>
        </w:rPr>
        <w:t xml:space="preserve">It has been shown that Hg has a significant inhibitory function on the GSH system </w:t>
      </w:r>
      <w:r>
        <w:rPr>
          <w:sz w:val="22"/>
        </w:rPr>
        <w:fldChar w:fldCharType="begin"/>
      </w:r>
      <w:r>
        <w:rPr>
          <w:sz w:val="22"/>
        </w:rPr>
        <w:instrText xml:space="preserve"> ADDIN EN.CITE &lt;EndNote&gt;&lt;Cite&gt;&lt;Author&gt;Farina&lt;/Author&gt;&lt;Year&gt;2019&lt;/Year&gt;&lt;RecNum&gt;2467&lt;/RecNum&gt;&lt;DisplayText&gt;[196]&lt;/DisplayText&gt;&lt;record&gt;&lt;rec-number&gt;2467&lt;/rec-number&gt;&lt;foreign-keys&gt;&lt;key app="EN" db-id="vfv02dwd85zdt7e550jx900mexds525eadfv" timestamp="1585208712"&gt;2467&lt;/key&gt;&lt;/foreign-keys&gt;&lt;ref-type name="Journal Article"&gt;17&lt;/ref-type&gt;&lt;contributors&gt;&lt;authors&gt;&lt;author&gt;Farina, Marcelo&lt;/author&gt;&lt;author&gt;Aschner, Michael&lt;/author&gt;&lt;/authors&gt;&lt;/contributors&gt;&lt;titles&gt;&lt;title&gt;Glutathione antioxidant system and methylmercury-induced neurotoxicity: An intriguing interplay&lt;/title&gt;&lt;secondary-title&gt;Biochimica et Biophysica Acta (BBA)-General Subjects&lt;/secondary-title&gt;&lt;/titles&gt;&lt;periodical&gt;&lt;full-title&gt;Biochimica et Biophysica Acta (BBA)-General Subjects&lt;/full-title&gt;&lt;/periodical&gt;&lt;dates&gt;&lt;year&gt;2019&lt;/year&gt;&lt;/dates&gt;&lt;isbn&gt;0304-4165&lt;/isbn&gt;&lt;urls&gt;&lt;/urls&gt;&lt;/record&gt;&lt;/Cite&gt;&lt;/EndNote&gt;</w:instrText>
      </w:r>
      <w:r>
        <w:rPr>
          <w:sz w:val="22"/>
        </w:rPr>
        <w:fldChar w:fldCharType="separate"/>
      </w:r>
      <w:r>
        <w:rPr>
          <w:noProof/>
          <w:sz w:val="22"/>
        </w:rPr>
        <w:t>[</w:t>
      </w:r>
      <w:hyperlink w:anchor="_ENREF_196" w:tooltip="Farina, 2019 #2467" w:history="1">
        <w:r>
          <w:rPr>
            <w:noProof/>
            <w:sz w:val="22"/>
          </w:rPr>
          <w:t>196</w:t>
        </w:r>
      </w:hyperlink>
      <w:r>
        <w:rPr>
          <w:noProof/>
          <w:sz w:val="22"/>
        </w:rPr>
        <w:t>]</w:t>
      </w:r>
      <w:r>
        <w:rPr>
          <w:sz w:val="22"/>
        </w:rPr>
        <w:fldChar w:fldCharType="end"/>
      </w:r>
      <w:r>
        <w:rPr>
          <w:sz w:val="22"/>
        </w:rPr>
        <w:t xml:space="preserve">. Direct effects may occur due to the formation of Hg-SG conjugates (see the former section) and subsequent reduction of reduced glutathione pool. However, the contribution of Hg-SH interaction into inhibition of GSH-handling antioxidant enzymes has yet to be clearly demonstrated. It has been thought that the role of Hg on GPX might be because of the Hg interaction with the selenol group </w:t>
      </w:r>
      <w:r>
        <w:rPr>
          <w:sz w:val="22"/>
        </w:rPr>
        <w:fldChar w:fldCharType="begin"/>
      </w:r>
      <w:r>
        <w:rPr>
          <w:sz w:val="22"/>
        </w:rPr>
        <w:instrText xml:space="preserve"> ADDIN EN.CITE &lt;EndNote&gt;&lt;Cite&gt;&lt;Author&gt;Lubos&lt;/Author&gt;&lt;Year&gt;2011&lt;/Year&gt;&lt;RecNum&gt;183&lt;/RecNum&gt;&lt;DisplayText&gt;[197]&lt;/DisplayText&gt;&lt;record&gt;&lt;rec-number&gt;183&lt;/rec-number&gt;&lt;foreign-keys&gt;&lt;key app="EN" db-id="9xtsf9vtgxpwece5f9cveat4p0f0zdv5v592"&gt;183&lt;/key&gt;&lt;/foreign-keys&gt;&lt;ref-type name="Journal Article"&gt;17&lt;/ref-type&gt;&lt;contributors&gt;&lt;authors&gt;&lt;author&gt;Lubos, Edith&lt;/author&gt;&lt;author&gt;Loscalzo, Joseph&lt;/author&gt;&lt;author&gt;Handy, Diane E&lt;/author&gt;&lt;/authors&gt;&lt;/contributors&gt;&lt;titles&gt;&lt;title&gt;Glutathione peroxidase-1 in health and disease: from molecular mechanisms to therapeutic opportunities&lt;/title&gt;&lt;secondary-title&gt;Antioxidants &amp;amp; redox signaling&lt;/secondary-title&gt;&lt;/titles&gt;&lt;pages&gt;1957-1997&lt;/pages&gt;&lt;volume&gt;15&lt;/volume&gt;&lt;number&gt;7&lt;/number&gt;&lt;dates&gt;&lt;year&gt;2011&lt;/year&gt;&lt;/dates&gt;&lt;isbn&gt;1523-0864&lt;/isbn&gt;&lt;urls&gt;&lt;/urls&gt;&lt;/record&gt;&lt;/Cite&gt;&lt;/EndNote&gt;</w:instrText>
      </w:r>
      <w:r>
        <w:rPr>
          <w:sz w:val="22"/>
        </w:rPr>
        <w:fldChar w:fldCharType="separate"/>
      </w:r>
      <w:r>
        <w:rPr>
          <w:noProof/>
          <w:sz w:val="22"/>
        </w:rPr>
        <w:t>[</w:t>
      </w:r>
      <w:hyperlink w:anchor="_ENREF_197" w:tooltip="Lubos, 2011 #183" w:history="1">
        <w:r>
          <w:rPr>
            <w:noProof/>
            <w:sz w:val="22"/>
          </w:rPr>
          <w:t>197</w:t>
        </w:r>
      </w:hyperlink>
      <w:r>
        <w:rPr>
          <w:noProof/>
          <w:sz w:val="22"/>
        </w:rPr>
        <w:t>]</w:t>
      </w:r>
      <w:r>
        <w:rPr>
          <w:sz w:val="22"/>
        </w:rPr>
        <w:fldChar w:fldCharType="end"/>
      </w:r>
      <w:r>
        <w:rPr>
          <w:sz w:val="22"/>
        </w:rPr>
        <w:t>. Particularly, MeHg but not Hg</w:t>
      </w:r>
      <w:r>
        <w:rPr>
          <w:sz w:val="22"/>
          <w:vertAlign w:val="superscript"/>
        </w:rPr>
        <w:t>2+</w:t>
      </w:r>
      <w:r>
        <w:rPr>
          <w:sz w:val="22"/>
        </w:rPr>
        <w:t xml:space="preserve"> may bind GPX target site at SeCys</w:t>
      </w:r>
      <w:r>
        <w:rPr>
          <w:sz w:val="22"/>
          <w:vertAlign w:val="subscript"/>
        </w:rPr>
        <w:t>49</w:t>
      </w:r>
      <w:r>
        <w:rPr>
          <w:sz w:val="22"/>
        </w:rPr>
        <w:t xml:space="preserve"> </w:t>
      </w:r>
      <w:r>
        <w:rPr>
          <w:sz w:val="22"/>
        </w:rPr>
        <w:fldChar w:fldCharType="begin"/>
      </w:r>
      <w:r>
        <w:rPr>
          <w:sz w:val="22"/>
        </w:rPr>
        <w:instrText xml:space="preserve"> ADDIN EN.CITE &lt;EndNote&gt;&lt;Cite&gt;&lt;Author&gt;Branco&lt;/Author&gt;&lt;Year&gt;2012&lt;/Year&gt;&lt;RecNum&gt;918&lt;/RecNum&gt;&lt;DisplayText&gt;[198]&lt;/DisplayText&gt;&lt;record&gt;&lt;rec-number&gt;918&lt;/rec-number&gt;&lt;foreign-keys&gt;&lt;key app="EN" db-id="vfv02dwd85zdt7e550jx900mexds525eadfv" timestamp="1579909277"&gt;918&lt;/key&gt;&lt;/foreign-keys&gt;&lt;ref-type name="Journal Article"&gt;17&lt;/ref-type&gt;&lt;contributors&gt;&lt;authors&gt;&lt;author&gt;Branco, Vasco&lt;/author&gt;&lt;author&gt;Canário, João&lt;/author&gt;&lt;author&gt;Lu, Jun&lt;/author&gt;&lt;author&gt;Holmgren, Arne&lt;/author&gt;&lt;author&gt;Carvalho, Cristina&lt;/author&gt;&lt;/authors&gt;&lt;/contributors&gt;&lt;titles&gt;&lt;title&gt;Mercury and selenium interaction in vivo: effects on thioredoxin reductase and glutathione peroxidase&lt;/title&gt;&lt;secondary-title&gt;Free Radical Biology and Medicine&lt;/secondary-title&gt;&lt;/titles&gt;&lt;periodical&gt;&lt;full-title&gt;Free radical biology and medicine&lt;/full-title&gt;&lt;/periodical&gt;&lt;pages&gt;781-793&lt;/pages&gt;&lt;volume&gt;52&lt;/volume&gt;&lt;number&gt;4&lt;/number&gt;&lt;dates&gt;&lt;year&gt;2012&lt;/year&gt;&lt;/dates&gt;&lt;isbn&gt;0891-5849&lt;/isbn&gt;&lt;urls&gt;&lt;/urls&gt;&lt;/record&gt;&lt;/Cite&gt;&lt;/EndNote&gt;</w:instrText>
      </w:r>
      <w:r>
        <w:rPr>
          <w:sz w:val="22"/>
        </w:rPr>
        <w:fldChar w:fldCharType="separate"/>
      </w:r>
      <w:r>
        <w:rPr>
          <w:noProof/>
          <w:sz w:val="22"/>
        </w:rPr>
        <w:t>[</w:t>
      </w:r>
      <w:hyperlink w:anchor="_ENREF_198" w:tooltip="Branco, 2012 #918" w:history="1">
        <w:r>
          <w:rPr>
            <w:noProof/>
            <w:sz w:val="22"/>
          </w:rPr>
          <w:t>198</w:t>
        </w:r>
      </w:hyperlink>
      <w:r>
        <w:rPr>
          <w:noProof/>
          <w:sz w:val="22"/>
        </w:rPr>
        <w:t>]</w:t>
      </w:r>
      <w:r>
        <w:rPr>
          <w:sz w:val="22"/>
        </w:rPr>
        <w:fldChar w:fldCharType="end"/>
      </w:r>
      <w:r>
        <w:rPr>
          <w:sz w:val="22"/>
        </w:rPr>
        <w:t xml:space="preserve">. These observations are confirmed by an observation of delayed decreased in GPX activity following a MeHg-induced reduction of thiol levels </w:t>
      </w:r>
      <w:r>
        <w:rPr>
          <w:sz w:val="22"/>
        </w:rPr>
        <w:fldChar w:fldCharType="begin"/>
      </w:r>
      <w:r>
        <w:rPr>
          <w:sz w:val="22"/>
        </w:rPr>
        <w:instrText xml:space="preserve"> ADDIN EN.CITE &lt;EndNote&gt;&lt;Cite&gt;&lt;Author&gt;Usuki&lt;/Author&gt;&lt;Year&gt;2016&lt;/Year&gt;&lt;RecNum&gt;2468&lt;/RecNum&gt;&lt;DisplayText&gt;[199]&lt;/DisplayText&gt;&lt;record&gt;&lt;rec-number&gt;2468&lt;/rec-number&gt;&lt;foreign-keys&gt;&lt;key app="EN" db-id="vfv02dwd85zdt7e550jx900mexds525eadfv" timestamp="1585208712"&gt;2468&lt;/key&gt;&lt;/foreign-keys&gt;&lt;ref-type name="Journal Article"&gt;17&lt;/ref-type&gt;&lt;contributors&gt;&lt;authors&gt;&lt;author&gt;Usuki, Fusako&lt;/author&gt;&lt;author&gt;Fujimura, Masatake&lt;/author&gt;&lt;/authors&gt;&lt;/contributors&gt;&lt;titles&gt;&lt;title&gt;Decreased plasma thiol antioxidant barrier and selenoproteins as potential biomarkers for ongoing methylmercury intoxication and an individual protective capacity&lt;/title&gt;&lt;secondary-title&gt;Archives of toxicology&lt;/secondary-title&gt;&lt;/titles&gt;&lt;periodical&gt;&lt;full-title&gt;Archives of toxicology&lt;/full-title&gt;&lt;/periodical&gt;&lt;pages&gt;917-926&lt;/pages&gt;&lt;volume&gt;90&lt;/volume&gt;&lt;number&gt;4&lt;/number&gt;&lt;dates&gt;&lt;year&gt;2016&lt;/year&gt;&lt;/dates&gt;&lt;isbn&gt;0340-5761&lt;/isbn&gt;&lt;urls&gt;&lt;/urls&gt;&lt;/record&gt;&lt;/Cite&gt;&lt;/EndNote&gt;</w:instrText>
      </w:r>
      <w:r>
        <w:rPr>
          <w:sz w:val="22"/>
        </w:rPr>
        <w:fldChar w:fldCharType="separate"/>
      </w:r>
      <w:r>
        <w:rPr>
          <w:noProof/>
          <w:sz w:val="22"/>
        </w:rPr>
        <w:t>[</w:t>
      </w:r>
      <w:hyperlink w:anchor="_ENREF_199" w:tooltip="Usuki, 2016 #2468" w:history="1">
        <w:r>
          <w:rPr>
            <w:noProof/>
            <w:sz w:val="22"/>
          </w:rPr>
          <w:t>199</w:t>
        </w:r>
      </w:hyperlink>
      <w:r>
        <w:rPr>
          <w:noProof/>
          <w:sz w:val="22"/>
        </w:rPr>
        <w:t>]</w:t>
      </w:r>
      <w:r>
        <w:rPr>
          <w:sz w:val="22"/>
        </w:rPr>
        <w:fldChar w:fldCharType="end"/>
      </w:r>
      <w:r>
        <w:rPr>
          <w:sz w:val="22"/>
        </w:rPr>
        <w:t xml:space="preserve">. It is also notable that Farina et al. (2009) demonstrated that a decrease in the expression of GPx (the level of the enzyme was </w:t>
      </w:r>
      <w:r>
        <w:rPr>
          <w:sz w:val="22"/>
        </w:rPr>
        <w:lastRenderedPageBreak/>
        <w:t xml:space="preserve">detected by immunoblotting) correlated with cerebellar neuronal death </w:t>
      </w:r>
      <w:r>
        <w:rPr>
          <w:sz w:val="22"/>
        </w:rPr>
        <w:fldChar w:fldCharType="begin"/>
      </w:r>
      <w:r>
        <w:rPr>
          <w:sz w:val="22"/>
        </w:rPr>
        <w:instrText xml:space="preserve"> ADDIN EN.CITE &lt;EndNote&gt;&lt;Cite&gt;&lt;Author&gt;Farina&lt;/Author&gt;&lt;Year&gt;2009&lt;/Year&gt;&lt;RecNum&gt;2432&lt;/RecNum&gt;&lt;DisplayText&gt;[154]&lt;/DisplayText&gt;&lt;record&gt;&lt;rec-number&gt;2432&lt;/rec-number&gt;&lt;foreign-keys&gt;&lt;key app="EN" db-id="vfv02dwd85zdt7e550jx900mexds525eadfv" timestamp="1585208684"&gt;2432&lt;/key&gt;&lt;/foreign-keys&gt;&lt;ref-type name="Journal Article"&gt;17&lt;/ref-type&gt;&lt;contributors&gt;&lt;authors&gt;&lt;author&gt;Farina, Marcelo&lt;/author&gt;&lt;author&gt;Campos, Francisco&lt;/author&gt;&lt;author&gt;Vendrell, Iolanda&lt;/author&gt;&lt;author&gt;Berenguer, Jordi&lt;/author&gt;&lt;author&gt;Barzi, Mercedes&lt;/author&gt;&lt;author&gt;Pons, Sebastián&lt;/author&gt;&lt;author&gt;Suñol, Cristina&lt;/author&gt;&lt;/authors&gt;&lt;/contributors&gt;&lt;titles&gt;&lt;title&gt;Probucol increases glutathione peroxidase-1 activity and displays long-lasting protection against methylmercury toxicity in cerebellar granule cells&lt;/title&gt;&lt;secondary-title&gt;Toxicological Sciences&lt;/secondary-title&gt;&lt;/titles&gt;&lt;periodical&gt;&lt;full-title&gt;Toxicological Sciences&lt;/full-title&gt;&lt;/periodical&gt;&lt;pages&gt;416-426&lt;/pages&gt;&lt;volume&gt;112&lt;/volume&gt;&lt;number&gt;2&lt;/number&gt;&lt;dates&gt;&lt;year&gt;2009&lt;/year&gt;&lt;/dates&gt;&lt;isbn&gt;1096-6080&lt;/isbn&gt;&lt;urls&gt;&lt;/urls&gt;&lt;/record&gt;&lt;/Cite&gt;&lt;/EndNote&gt;</w:instrText>
      </w:r>
      <w:r>
        <w:rPr>
          <w:sz w:val="22"/>
        </w:rPr>
        <w:fldChar w:fldCharType="separate"/>
      </w:r>
      <w:r>
        <w:rPr>
          <w:noProof/>
          <w:sz w:val="22"/>
        </w:rPr>
        <w:t>[</w:t>
      </w:r>
      <w:hyperlink w:anchor="_ENREF_154" w:tooltip="Farina, 2009 #2432" w:history="1">
        <w:r>
          <w:rPr>
            <w:noProof/>
            <w:sz w:val="22"/>
          </w:rPr>
          <w:t>154</w:t>
        </w:r>
      </w:hyperlink>
      <w:r>
        <w:rPr>
          <w:noProof/>
          <w:sz w:val="22"/>
        </w:rPr>
        <w:t>]</w:t>
      </w:r>
      <w:r>
        <w:rPr>
          <w:sz w:val="22"/>
        </w:rPr>
        <w:fldChar w:fldCharType="end"/>
      </w:r>
      <w:r>
        <w:rPr>
          <w:sz w:val="22"/>
        </w:rPr>
        <w:t xml:space="preserve">. Thus, in addition to the potential direct interaction of mercurial forms with GPx, they can decrease the antioxidant defenses of brain cells via a decrease in the expression of important antioxidant enzymes such as GPx1 </w:t>
      </w:r>
      <w:r>
        <w:rPr>
          <w:sz w:val="22"/>
        </w:rPr>
        <w:fldChar w:fldCharType="begin"/>
      </w:r>
      <w:r>
        <w:rPr>
          <w:sz w:val="22"/>
        </w:rPr>
        <w:instrText xml:space="preserve"> ADDIN EN.CITE &lt;EndNote&gt;&lt;Cite&gt;&lt;Author&gt;Farina&lt;/Author&gt;&lt;Year&gt;2009&lt;/Year&gt;&lt;RecNum&gt;2432&lt;/RecNum&gt;&lt;DisplayText&gt;[154]&lt;/DisplayText&gt;&lt;record&gt;&lt;rec-number&gt;2432&lt;/rec-number&gt;&lt;foreign-keys&gt;&lt;key app="EN" db-id="vfv02dwd85zdt7e550jx900mexds525eadfv" timestamp="1585208684"&gt;2432&lt;/key&gt;&lt;/foreign-keys&gt;&lt;ref-type name="Journal Article"&gt;17&lt;/ref-type&gt;&lt;contributors&gt;&lt;authors&gt;&lt;author&gt;Farina, Marcelo&lt;/author&gt;&lt;author&gt;Campos, Francisco&lt;/author&gt;&lt;author&gt;Vendrell, Iolanda&lt;/author&gt;&lt;author&gt;Berenguer, Jordi&lt;/author&gt;&lt;author&gt;Barzi, Mercedes&lt;/author&gt;&lt;author&gt;Pons, Sebastián&lt;/author&gt;&lt;author&gt;Suñol, Cristina&lt;/author&gt;&lt;/authors&gt;&lt;/contributors&gt;&lt;titles&gt;&lt;title&gt;Probucol increases glutathione peroxidase-1 activity and displays long-lasting protection against methylmercury toxicity in cerebellar granule cells&lt;/title&gt;&lt;secondary-title&gt;Toxicological Sciences&lt;/secondary-title&gt;&lt;/titles&gt;&lt;periodical&gt;&lt;full-title&gt;Toxicological Sciences&lt;/full-title&gt;&lt;/periodical&gt;&lt;pages&gt;416-426&lt;/pages&gt;&lt;volume&gt;112&lt;/volume&gt;&lt;number&gt;2&lt;/number&gt;&lt;dates&gt;&lt;year&gt;2009&lt;/year&gt;&lt;/dates&gt;&lt;isbn&gt;1096-6080&lt;/isbn&gt;&lt;urls&gt;&lt;/urls&gt;&lt;/record&gt;&lt;/Cite&gt;&lt;/EndNote&gt;</w:instrText>
      </w:r>
      <w:r>
        <w:rPr>
          <w:sz w:val="22"/>
        </w:rPr>
        <w:fldChar w:fldCharType="separate"/>
      </w:r>
      <w:r>
        <w:rPr>
          <w:noProof/>
          <w:sz w:val="22"/>
        </w:rPr>
        <w:t>[</w:t>
      </w:r>
      <w:hyperlink w:anchor="_ENREF_154" w:tooltip="Farina, 2009 #2432" w:history="1">
        <w:r>
          <w:rPr>
            <w:noProof/>
            <w:sz w:val="22"/>
          </w:rPr>
          <w:t>154</w:t>
        </w:r>
      </w:hyperlink>
      <w:r>
        <w:rPr>
          <w:noProof/>
          <w:sz w:val="22"/>
        </w:rPr>
        <w:t>]</w:t>
      </w:r>
      <w:r>
        <w:rPr>
          <w:sz w:val="22"/>
        </w:rPr>
        <w:fldChar w:fldCharType="end"/>
      </w:r>
      <w:r>
        <w:rPr>
          <w:sz w:val="22"/>
        </w:rPr>
        <w:t xml:space="preserve">. </w:t>
      </w:r>
    </w:p>
    <w:p>
      <w:pPr>
        <w:spacing w:line="480" w:lineRule="auto"/>
        <w:jc w:val="both"/>
        <w:rPr>
          <w:b/>
          <w:sz w:val="22"/>
        </w:rPr>
      </w:pPr>
      <w:r>
        <w:rPr>
          <w:i/>
          <w:sz w:val="22"/>
        </w:rPr>
        <w:t>In vitro</w:t>
      </w:r>
      <w:r>
        <w:rPr>
          <w:sz w:val="22"/>
        </w:rPr>
        <w:t xml:space="preserve"> studies also showed significant inhibition of GR by Hg </w:t>
      </w:r>
      <w:r>
        <w:rPr>
          <w:sz w:val="22"/>
        </w:rPr>
        <w:fldChar w:fldCharType="begin"/>
      </w:r>
      <w:r>
        <w:rPr>
          <w:sz w:val="22"/>
        </w:rPr>
        <w:instrText xml:space="preserve"> ADDIN EN.CITE &lt;EndNote&gt;&lt;Cite&gt;&lt;Author&gt;Becker&lt;/Author&gt;&lt;Year&gt;2009&lt;/Year&gt;&lt;RecNum&gt;2469&lt;/RecNum&gt;&lt;DisplayText&gt;[200]&lt;/DisplayText&gt;&lt;record&gt;&lt;rec-number&gt;2469&lt;/rec-number&gt;&lt;foreign-keys&gt;&lt;key app="EN" db-id="vfv02dwd85zdt7e550jx900mexds525eadfv" timestamp="1585208712"&gt;2469&lt;/key&gt;&lt;/foreign-keys&gt;&lt;ref-type name="Journal Article"&gt;17&lt;/ref-type&gt;&lt;contributors&gt;&lt;authors&gt;&lt;author&gt;Becker, Alan&lt;/author&gt;&lt;author&gt;Soliman, Karam FA&lt;/author&gt;&lt;/authors&gt;&lt;/contributors&gt;&lt;titles&gt;&lt;title&gt;The role of intracellular glutathione in inorganic mercury-induced toxicity in neuroblastoma cells&lt;/title&gt;&lt;secondary-title&gt;Neurochemical research&lt;/secondary-title&gt;&lt;/titles&gt;&lt;periodical&gt;&lt;full-title&gt;Neurochemical Research&lt;/full-title&gt;&lt;/periodical&gt;&lt;pages&gt;1677-1684&lt;/pages&gt;&lt;volume&gt;34&lt;/volume&gt;&lt;number&gt;9&lt;/number&gt;&lt;dates&gt;&lt;year&gt;2009&lt;/year&gt;&lt;/dates&gt;&lt;isbn&gt;0364-3190&lt;/isbn&gt;&lt;urls&gt;&lt;/urls&gt;&lt;/record&gt;&lt;/Cite&gt;&lt;/EndNote&gt;</w:instrText>
      </w:r>
      <w:r>
        <w:rPr>
          <w:sz w:val="22"/>
        </w:rPr>
        <w:fldChar w:fldCharType="separate"/>
      </w:r>
      <w:r>
        <w:rPr>
          <w:noProof/>
          <w:sz w:val="22"/>
        </w:rPr>
        <w:t>[</w:t>
      </w:r>
      <w:hyperlink w:anchor="_ENREF_200" w:tooltip="Becker, 2009 #2469" w:history="1">
        <w:r>
          <w:rPr>
            <w:noProof/>
            <w:sz w:val="22"/>
          </w:rPr>
          <w:t>200</w:t>
        </w:r>
      </w:hyperlink>
      <w:r>
        <w:rPr>
          <w:noProof/>
          <w:sz w:val="22"/>
        </w:rPr>
        <w:t>]</w:t>
      </w:r>
      <w:r>
        <w:rPr>
          <w:sz w:val="22"/>
        </w:rPr>
        <w:fldChar w:fldCharType="end"/>
      </w:r>
      <w:r>
        <w:rPr>
          <w:sz w:val="22"/>
        </w:rPr>
        <w:t>. Picaud and Desbois demonstrated that GR-Hg interaction involves Hg binding both to the thiol group and catalytic histidine of the reduced form of the enzyme (GR-H</w:t>
      </w:r>
      <w:r>
        <w:rPr>
          <w:sz w:val="22"/>
          <w:vertAlign w:val="subscript"/>
        </w:rPr>
        <w:t>2</w:t>
      </w:r>
      <w:r>
        <w:rPr>
          <w:sz w:val="22"/>
        </w:rPr>
        <w:t xml:space="preserve">) </w:t>
      </w:r>
      <w:r>
        <w:rPr>
          <w:sz w:val="22"/>
        </w:rPr>
        <w:fldChar w:fldCharType="begin"/>
      </w:r>
      <w:r>
        <w:rPr>
          <w:sz w:val="22"/>
        </w:rPr>
        <w:instrText xml:space="preserve"> ADDIN EN.CITE &lt;EndNote&gt;&lt;Cite&gt;&lt;Author&gt;Picaud&lt;/Author&gt;&lt;Year&gt;2006&lt;/Year&gt;&lt;RecNum&gt;2470&lt;/RecNum&gt;&lt;DisplayText&gt;[201]&lt;/DisplayText&gt;&lt;record&gt;&lt;rec-number&gt;2470&lt;/rec-number&gt;&lt;foreign-keys&gt;&lt;key app="EN" db-id="vfv02dwd85zdt7e550jx900mexds525eadfv" timestamp="1585208712"&gt;2470&lt;/key&gt;&lt;/foreign-keys&gt;&lt;ref-type name="Journal Article"&gt;17&lt;/ref-type&gt;&lt;contributors&gt;&lt;authors&gt;&lt;author&gt;Picaud, Thierry&lt;/author&gt;&lt;author&gt;Desbois, Alain&lt;/author&gt;&lt;/authors&gt;&lt;/contributors&gt;&lt;titles&gt;&lt;title&gt;Interaction of glutathione reductase with heavy metal: the binding of Hg (II) or Cd (II) to the reduced enzyme affects both the redox dithiol pair and the flavin&lt;/title&gt;&lt;secondary-title&gt;Biochemistry&lt;/secondary-title&gt;&lt;/titles&gt;&lt;periodical&gt;&lt;full-title&gt;Biochemistry&lt;/full-title&gt;&lt;/periodical&gt;&lt;pages&gt;15829-15837&lt;/pages&gt;&lt;volume&gt;45&lt;/volume&gt;&lt;number&gt;51&lt;/number&gt;&lt;dates&gt;&lt;year&gt;2006&lt;/year&gt;&lt;/dates&gt;&lt;isbn&gt;0006-2960&lt;/isbn&gt;&lt;urls&gt;&lt;/urls&gt;&lt;/record&gt;&lt;/Cite&gt;&lt;/EndNote&gt;</w:instrText>
      </w:r>
      <w:r>
        <w:rPr>
          <w:sz w:val="22"/>
        </w:rPr>
        <w:fldChar w:fldCharType="separate"/>
      </w:r>
      <w:r>
        <w:rPr>
          <w:noProof/>
          <w:sz w:val="22"/>
        </w:rPr>
        <w:t>[</w:t>
      </w:r>
      <w:hyperlink w:anchor="_ENREF_201" w:tooltip="Picaud, 2006 #2470" w:history="1">
        <w:r>
          <w:rPr>
            <w:noProof/>
            <w:sz w:val="22"/>
          </w:rPr>
          <w:t>201</w:t>
        </w:r>
      </w:hyperlink>
      <w:r>
        <w:rPr>
          <w:noProof/>
          <w:sz w:val="22"/>
        </w:rPr>
        <w:t>]</w:t>
      </w:r>
      <w:r>
        <w:rPr>
          <w:sz w:val="22"/>
        </w:rPr>
        <w:fldChar w:fldCharType="end"/>
      </w:r>
      <w:r>
        <w:rPr>
          <w:sz w:val="22"/>
        </w:rPr>
        <w:t xml:space="preserve">. Although no direct data have been obtained, Kanda et al. (2012) also propose that binding Cys residues in GR may play a significant role </w:t>
      </w:r>
      <w:r>
        <w:rPr>
          <w:sz w:val="22"/>
        </w:rPr>
        <w:fldChar w:fldCharType="begin"/>
      </w:r>
      <w:r>
        <w:rPr>
          <w:sz w:val="22"/>
        </w:rPr>
        <w:instrText xml:space="preserve"> ADDIN EN.CITE &lt;EndNote&gt;&lt;Cite&gt;&lt;Author&gt;Kanda&lt;/Author&gt;&lt;Year&gt;2012&lt;/Year&gt;&lt;RecNum&gt;2443&lt;/RecNum&gt;&lt;DisplayText&gt;[172]&lt;/DisplayText&gt;&lt;record&gt;&lt;rec-number&gt;2443&lt;/rec-number&gt;&lt;foreign-keys&gt;&lt;key app="EN" db-id="vfv02dwd85zdt7e550jx900mexds525eadfv" timestamp="1585208687"&gt;2443&lt;/key&gt;&lt;/foreign-keys&gt;&lt;ref-type name="Journal Article"&gt;17&lt;/ref-type&gt;&lt;contributors&gt;&lt;authors&gt;&lt;author&gt;Kanda, Hironori&lt;/author&gt;&lt;author&gt;Toyama, Takashi&lt;/author&gt;&lt;author&gt;Shinohara-Kanda, Azusa&lt;/author&gt;&lt;author&gt;Iwamatsu, Akihiro&lt;/author&gt;&lt;author&gt;Shinkai, Yasuhiro&lt;/author&gt;&lt;author&gt;Kaji, Toshiyuki&lt;/author&gt;&lt;author&gt;Kikushima, Makoto&lt;/author&gt;&lt;author&gt;Kumagai, Yoshito&lt;/author&gt;&lt;/authors&gt;&lt;/contributors&gt;&lt;titles&gt;&lt;title&gt;S-Mercuration of rat sorbitol dehydrogenase by methylmercury causes its aggregation and the release of the zinc ion from the active site&lt;/title&gt;&lt;secondary-title&gt;Archives of toxicology&lt;/secondary-title&gt;&lt;/titles&gt;&lt;periodical&gt;&lt;full-title&gt;Archives of toxicology&lt;/full-title&gt;&lt;/periodical&gt;&lt;pages&gt;1693-1702&lt;/pages&gt;&lt;volume&gt;86&lt;/volume&gt;&lt;number&gt;11&lt;/number&gt;&lt;dates&gt;&lt;year&gt;2012&lt;/year&gt;&lt;/dates&gt;&lt;isbn&gt;0340-5761&lt;/isbn&gt;&lt;urls&gt;&lt;/urls&gt;&lt;/record&gt;&lt;/Cite&gt;&lt;/EndNote&gt;</w:instrText>
      </w:r>
      <w:r>
        <w:rPr>
          <w:sz w:val="22"/>
        </w:rPr>
        <w:fldChar w:fldCharType="separate"/>
      </w:r>
      <w:r>
        <w:rPr>
          <w:noProof/>
          <w:sz w:val="22"/>
        </w:rPr>
        <w:t>[</w:t>
      </w:r>
      <w:hyperlink w:anchor="_ENREF_172" w:tooltip="Kanda, 2012 #2443" w:history="1">
        <w:r>
          <w:rPr>
            <w:noProof/>
            <w:sz w:val="22"/>
          </w:rPr>
          <w:t>172</w:t>
        </w:r>
      </w:hyperlink>
      <w:r>
        <w:rPr>
          <w:noProof/>
          <w:sz w:val="22"/>
        </w:rPr>
        <w:t>]</w:t>
      </w:r>
      <w:r>
        <w:rPr>
          <w:sz w:val="22"/>
        </w:rPr>
        <w:fldChar w:fldCharType="end"/>
      </w:r>
      <w:r>
        <w:rPr>
          <w:sz w:val="22"/>
        </w:rPr>
        <w:t>.</w:t>
      </w:r>
    </w:p>
    <w:p>
      <w:pPr>
        <w:spacing w:line="480" w:lineRule="auto"/>
        <w:jc w:val="both"/>
        <w:rPr>
          <w:b/>
          <w:sz w:val="22"/>
        </w:rPr>
      </w:pPr>
      <w:r>
        <w:rPr>
          <w:sz w:val="22"/>
        </w:rPr>
        <w:t xml:space="preserve">Notably, Hg-thiol interaction may play a significant role in the inhibition of another GSH-dependent </w:t>
      </w:r>
      <w:r>
        <w:rPr>
          <w:sz w:val="22"/>
        </w:rPr>
        <w:fldChar w:fldCharType="begin"/>
      </w:r>
      <w:r>
        <w:rPr>
          <w:sz w:val="22"/>
        </w:rPr>
        <w:instrText xml:space="preserve"> ADDIN EN.CITE &lt;EndNote&gt;&lt;Cite&gt;&lt;Author&gt;Jeong&lt;/Author&gt;&lt;Year&gt;2016&lt;/Year&gt;&lt;RecNum&gt;2471&lt;/RecNum&gt;&lt;DisplayText&gt;[202]&lt;/DisplayText&gt;&lt;record&gt;&lt;rec-number&gt;2471&lt;/rec-number&gt;&lt;foreign-keys&gt;&lt;key app="EN" db-id="vfv02dwd85zdt7e550jx900mexds525eadfv" timestamp="1585208713"&gt;2471&lt;/key&gt;&lt;/foreign-keys&gt;&lt;ref-type name="Journal Article"&gt;17&lt;/ref-type&gt;&lt;contributors&gt;&lt;authors&gt;&lt;author&gt;Jeong, Chul-Ho&lt;/author&gt;&lt;author&gt;Joo, Sang Hoon&lt;/author&gt;&lt;/authors&gt;&lt;/contributors&gt;&lt;titles&gt;&lt;title&gt;Downregulation of reactive oxygen species in apoptosis&lt;/title&gt;&lt;secondary-title&gt;Journal of cancer prevention&lt;/secondary-title&gt;&lt;/titles&gt;&lt;periodical&gt;&lt;full-title&gt;Journal of cancer prevention&lt;/full-title&gt;&lt;/periodical&gt;&lt;pages&gt;13&lt;/pages&gt;&lt;volume&gt;21&lt;/volume&gt;&lt;number&gt;1&lt;/number&gt;&lt;dates&gt;&lt;year&gt;2016&lt;/year&gt;&lt;/dates&gt;&lt;urls&gt;&lt;/urls&gt;&lt;/record&gt;&lt;/Cite&gt;&lt;/EndNote&gt;</w:instrText>
      </w:r>
      <w:r>
        <w:rPr>
          <w:sz w:val="22"/>
        </w:rPr>
        <w:fldChar w:fldCharType="separate"/>
      </w:r>
      <w:r>
        <w:rPr>
          <w:noProof/>
          <w:sz w:val="22"/>
        </w:rPr>
        <w:t>[</w:t>
      </w:r>
      <w:hyperlink w:anchor="_ENREF_202" w:tooltip="Jeong, 2016 #2471" w:history="1">
        <w:r>
          <w:rPr>
            <w:noProof/>
            <w:sz w:val="22"/>
          </w:rPr>
          <w:t>202</w:t>
        </w:r>
      </w:hyperlink>
      <w:r>
        <w:rPr>
          <w:noProof/>
          <w:sz w:val="22"/>
        </w:rPr>
        <w:t>]</w:t>
      </w:r>
      <w:r>
        <w:rPr>
          <w:sz w:val="22"/>
        </w:rPr>
        <w:fldChar w:fldCharType="end"/>
      </w:r>
      <w:r>
        <w:rPr>
          <w:sz w:val="22"/>
        </w:rPr>
        <w:t xml:space="preserve"> selenoprotein, namely Selenoprotein W (SelW), through Hg interaction with SeCys and GSH-binding Cys residues </w:t>
      </w:r>
      <w:r>
        <w:rPr>
          <w:sz w:val="22"/>
        </w:rPr>
        <w:fldChar w:fldCharType="begin"/>
      </w:r>
      <w:r>
        <w:rPr>
          <w:sz w:val="22"/>
        </w:rPr>
        <w:instrText xml:space="preserve"> ADDIN EN.CITE &lt;EndNote&gt;&lt;Cite&gt;&lt;Author&gt;Kim&lt;/Author&gt;&lt;Year&gt;2005&lt;/Year&gt;&lt;RecNum&gt;2472&lt;/RecNum&gt;&lt;DisplayText&gt;[203]&lt;/DisplayText&gt;&lt;record&gt;&lt;rec-number&gt;2472&lt;/rec-number&gt;&lt;foreign-keys&gt;&lt;key app="EN" db-id="vfv02dwd85zdt7e550jx900mexds525eadfv" timestamp="1585208714"&gt;2472&lt;/key&gt;&lt;/foreign-keys&gt;&lt;ref-type name="Journal Article"&gt;17&lt;/ref-type&gt;&lt;contributors&gt;&lt;authors&gt;&lt;author&gt;Kim, Youn-Jung&lt;/author&gt;&lt;author&gt;Chai, Young-Gyu&lt;/author&gt;&lt;author&gt;Ryu, Jae-Chun&lt;/author&gt;&lt;/authors&gt;&lt;/contributors&gt;&lt;titles&gt;&lt;title&gt;Selenoprotein W as molecular target of methylmercury in human neuronal cells is down-regulated by GSH depletion&lt;/title&gt;&lt;secondary-title&gt;Biochemical and biophysical research communications&lt;/secondary-title&gt;&lt;/titles&gt;&lt;periodical&gt;&lt;full-title&gt;Biochemical and biophysical research communications&lt;/full-title&gt;&lt;/periodical&gt;&lt;pages&gt;1095-1102&lt;/pages&gt;&lt;volume&gt;330&lt;/volume&gt;&lt;number&gt;4&lt;/number&gt;&lt;dates&gt;&lt;year&gt;2005&lt;/year&gt;&lt;/dates&gt;&lt;isbn&gt;0006-291X&lt;/isbn&gt;&lt;urls&gt;&lt;/urls&gt;&lt;/record&gt;&lt;/Cite&gt;&lt;/EndNote&gt;</w:instrText>
      </w:r>
      <w:r>
        <w:rPr>
          <w:sz w:val="22"/>
        </w:rPr>
        <w:fldChar w:fldCharType="separate"/>
      </w:r>
      <w:r>
        <w:rPr>
          <w:noProof/>
          <w:sz w:val="22"/>
        </w:rPr>
        <w:t>[</w:t>
      </w:r>
      <w:hyperlink w:anchor="_ENREF_203" w:tooltip="Kim, 2005 #2472" w:history="1">
        <w:r>
          <w:rPr>
            <w:noProof/>
            <w:sz w:val="22"/>
          </w:rPr>
          <w:t>203</w:t>
        </w:r>
      </w:hyperlink>
      <w:r>
        <w:rPr>
          <w:noProof/>
          <w:sz w:val="22"/>
        </w:rPr>
        <w:t>]</w:t>
      </w:r>
      <w:r>
        <w:rPr>
          <w:sz w:val="22"/>
        </w:rPr>
        <w:fldChar w:fldCharType="end"/>
      </w:r>
      <w:r>
        <w:rPr>
          <w:sz w:val="22"/>
        </w:rPr>
        <w:t>.</w:t>
      </w:r>
    </w:p>
    <w:p>
      <w:pPr>
        <w:spacing w:line="480" w:lineRule="auto"/>
        <w:jc w:val="both"/>
        <w:rPr>
          <w:b/>
          <w:bCs/>
          <w:sz w:val="22"/>
        </w:rPr>
      </w:pPr>
      <w:r>
        <w:rPr>
          <w:b/>
          <w:bCs/>
          <w:i/>
          <w:iCs/>
          <w:sz w:val="22"/>
        </w:rPr>
        <w:t>4.3.4 Thioredoxin system</w:t>
      </w:r>
      <w:r>
        <w:rPr>
          <w:b/>
          <w:bCs/>
          <w:sz w:val="22"/>
        </w:rPr>
        <w:t xml:space="preserve"> </w:t>
      </w:r>
    </w:p>
    <w:p>
      <w:pPr>
        <w:spacing w:line="480" w:lineRule="auto"/>
        <w:jc w:val="both"/>
        <w:rPr>
          <w:sz w:val="22"/>
        </w:rPr>
      </w:pPr>
      <w:r>
        <w:rPr>
          <w:sz w:val="22"/>
        </w:rPr>
        <w:t xml:space="preserve">Thioredoxin/thioredoxin reductase system is evaluated as one of the key targets for Hg toxicity, although the particular contribution of Hg binding to thiol groups is unclear </w:t>
      </w:r>
      <w:r>
        <w:rPr>
          <w:sz w:val="22"/>
        </w:rPr>
        <w:fldChar w:fldCharType="begin"/>
      </w:r>
      <w:r>
        <w:rPr>
          <w:sz w:val="22"/>
        </w:rPr>
        <w:instrText xml:space="preserve"> ADDIN EN.CITE &lt;EndNote&gt;&lt;Cite&gt;&lt;Author&gt;Branco&lt;/Author&gt;&lt;Year&gt;2019&lt;/Year&gt;&lt;RecNum&gt;2473&lt;/RecNum&gt;&lt;DisplayText&gt;[204]&lt;/DisplayText&gt;&lt;record&gt;&lt;rec-number&gt;2473&lt;/rec-number&gt;&lt;foreign-keys&gt;&lt;key app="EN" db-id="vfv02dwd85zdt7e550jx900mexds525eadfv" timestamp="1585208714"&gt;2473&lt;/key&gt;&lt;/foreign-keys&gt;&lt;ref-type name="Journal Article"&gt;17&lt;/ref-type&gt;&lt;contributors&gt;&lt;authors&gt;&lt;author&gt;Branco, Vasco&lt;/author&gt;&lt;author&gt;Carvalho, Cristina&lt;/author&gt;&lt;/authors&gt;&lt;/contributors&gt;&lt;titles&gt;&lt;title&gt;The thioredoxin system as a target for mercury compounds&lt;/title&gt;&lt;secondary-title&gt;Biochimica et Biophysica Acta (BBA)-General Subjects&lt;/secondary-title&gt;&lt;/titles&gt;&lt;periodical&gt;&lt;full-title&gt;Biochimica et Biophysica Acta (BBA)-General Subjects&lt;/full-title&gt;&lt;/periodical&gt;&lt;pages&gt;129255&lt;/pages&gt;&lt;volume&gt;1863&lt;/volume&gt;&lt;number&gt;12&lt;/number&gt;&lt;dates&gt;&lt;year&gt;2019&lt;/year&gt;&lt;/dates&gt;&lt;isbn&gt;0304-4165&lt;/isbn&gt;&lt;urls&gt;&lt;/urls&gt;&lt;/record&gt;&lt;/Cite&gt;&lt;/EndNote&gt;</w:instrText>
      </w:r>
      <w:r>
        <w:rPr>
          <w:sz w:val="22"/>
        </w:rPr>
        <w:fldChar w:fldCharType="separate"/>
      </w:r>
      <w:r>
        <w:rPr>
          <w:noProof/>
          <w:sz w:val="22"/>
        </w:rPr>
        <w:t>[</w:t>
      </w:r>
      <w:hyperlink w:anchor="_ENREF_204" w:tooltip="Branco, 2019 #2473" w:history="1">
        <w:r>
          <w:rPr>
            <w:noProof/>
            <w:sz w:val="22"/>
          </w:rPr>
          <w:t>204</w:t>
        </w:r>
      </w:hyperlink>
      <w:r>
        <w:rPr>
          <w:noProof/>
          <w:sz w:val="22"/>
        </w:rPr>
        <w:t>]</w:t>
      </w:r>
      <w:r>
        <w:rPr>
          <w:sz w:val="22"/>
        </w:rPr>
        <w:fldChar w:fldCharType="end"/>
      </w:r>
      <w:r>
        <w:rPr>
          <w:sz w:val="22"/>
        </w:rPr>
        <w:t>. It has been demonstrated that S-mercuration of Trx may occur at Cys</w:t>
      </w:r>
      <w:r>
        <w:rPr>
          <w:sz w:val="22"/>
          <w:vertAlign w:val="subscript"/>
        </w:rPr>
        <w:t>69</w:t>
      </w:r>
      <w:r>
        <w:rPr>
          <w:sz w:val="22"/>
        </w:rPr>
        <w:t>, Cys</w:t>
      </w:r>
      <w:r>
        <w:rPr>
          <w:sz w:val="22"/>
          <w:vertAlign w:val="subscript"/>
        </w:rPr>
        <w:t>62</w:t>
      </w:r>
      <w:r>
        <w:rPr>
          <w:sz w:val="22"/>
        </w:rPr>
        <w:t>, Cys</w:t>
      </w:r>
      <w:r>
        <w:rPr>
          <w:sz w:val="22"/>
          <w:vertAlign w:val="subscript"/>
        </w:rPr>
        <w:t>32</w:t>
      </w:r>
      <w:r>
        <w:rPr>
          <w:sz w:val="22"/>
        </w:rPr>
        <w:t>, Cys</w:t>
      </w:r>
      <w:r>
        <w:rPr>
          <w:sz w:val="22"/>
          <w:vertAlign w:val="subscript"/>
        </w:rPr>
        <w:t>35</w:t>
      </w:r>
      <w:r>
        <w:rPr>
          <w:sz w:val="22"/>
        </w:rPr>
        <w:t xml:space="preserve"> and Cys</w:t>
      </w:r>
      <w:r>
        <w:rPr>
          <w:sz w:val="22"/>
          <w:vertAlign w:val="subscript"/>
        </w:rPr>
        <w:t>73</w:t>
      </w:r>
      <w:r>
        <w:rPr>
          <w:sz w:val="22"/>
        </w:rPr>
        <w:t xml:space="preserve"> either with the formation of dimers through Cys</w:t>
      </w:r>
      <w:r>
        <w:rPr>
          <w:sz w:val="22"/>
          <w:vertAlign w:val="subscript"/>
        </w:rPr>
        <w:t>73</w:t>
      </w:r>
      <w:r>
        <w:rPr>
          <w:sz w:val="22"/>
        </w:rPr>
        <w:t xml:space="preserve"> (Cys</w:t>
      </w:r>
      <w:r>
        <w:rPr>
          <w:sz w:val="22"/>
          <w:vertAlign w:val="subscript"/>
        </w:rPr>
        <w:t>73</w:t>
      </w:r>
      <w:r>
        <w:rPr>
          <w:sz w:val="22"/>
        </w:rPr>
        <w:t>-S-Hg-S-Cys</w:t>
      </w:r>
      <w:r>
        <w:rPr>
          <w:sz w:val="22"/>
          <w:vertAlign w:val="subscript"/>
        </w:rPr>
        <w:t>73</w:t>
      </w:r>
      <w:r>
        <w:rPr>
          <w:sz w:val="22"/>
        </w:rPr>
        <w:t>) and intramolecular S-Hg-S bridges (Cys</w:t>
      </w:r>
      <w:r>
        <w:rPr>
          <w:sz w:val="22"/>
          <w:vertAlign w:val="subscript"/>
        </w:rPr>
        <w:t>32</w:t>
      </w:r>
      <w:r>
        <w:rPr>
          <w:sz w:val="22"/>
        </w:rPr>
        <w:t>-Cys</w:t>
      </w:r>
      <w:r>
        <w:rPr>
          <w:sz w:val="22"/>
          <w:vertAlign w:val="subscript"/>
        </w:rPr>
        <w:t>35</w:t>
      </w:r>
      <w:r>
        <w:rPr>
          <w:sz w:val="22"/>
        </w:rPr>
        <w:t xml:space="preserve"> and Cys</w:t>
      </w:r>
      <w:r>
        <w:rPr>
          <w:sz w:val="22"/>
          <w:vertAlign w:val="subscript"/>
        </w:rPr>
        <w:t>62</w:t>
      </w:r>
      <w:r>
        <w:rPr>
          <w:sz w:val="22"/>
        </w:rPr>
        <w:t>-Cys</w:t>
      </w:r>
      <w:r>
        <w:rPr>
          <w:sz w:val="22"/>
          <w:vertAlign w:val="subscript"/>
        </w:rPr>
        <w:t>69</w:t>
      </w:r>
      <w:r>
        <w:rPr>
          <w:sz w:val="22"/>
        </w:rPr>
        <w:t>) in the case of HgCl</w:t>
      </w:r>
      <w:r>
        <w:rPr>
          <w:sz w:val="22"/>
          <w:vertAlign w:val="subscript"/>
        </w:rPr>
        <w:t>2</w:t>
      </w:r>
      <w:r>
        <w:rPr>
          <w:sz w:val="22"/>
        </w:rPr>
        <w:t xml:space="preserve"> exposure or binding of Hg-CH</w:t>
      </w:r>
      <w:r>
        <w:rPr>
          <w:sz w:val="22"/>
          <w:vertAlign w:val="subscript"/>
        </w:rPr>
        <w:t>3</w:t>
      </w:r>
      <w:r>
        <w:rPr>
          <w:sz w:val="22"/>
        </w:rPr>
        <w:t xml:space="preserve"> to each of five residues of Cys in the case of MeHg exposure </w:t>
      </w:r>
      <w:r>
        <w:rPr>
          <w:sz w:val="22"/>
        </w:rPr>
        <w:fldChar w:fldCharType="begin"/>
      </w:r>
      <w:r>
        <w:rPr>
          <w:sz w:val="22"/>
        </w:rPr>
        <w:instrText xml:space="preserve"> ADDIN EN.CITE &lt;EndNote&gt;&lt;Cite&gt;&lt;Author&gt;Carvalho&lt;/Author&gt;&lt;Year&gt;2008&lt;/Year&gt;&lt;RecNum&gt;2474&lt;/RecNum&gt;&lt;DisplayText&gt;[205]&lt;/DisplayText&gt;&lt;record&gt;&lt;rec-number&gt;2474&lt;/rec-number&gt;&lt;foreign-keys&gt;&lt;key app="EN" db-id="vfv02dwd85zdt7e550jx900mexds525eadfv" timestamp="1585208714"&gt;2474&lt;/key&gt;&lt;/foreign-keys&gt;&lt;ref-type name="Journal Article"&gt;17&lt;/ref-type&gt;&lt;contributors&gt;&lt;authors&gt;&lt;author&gt;Carvalho, Cristina ML&lt;/author&gt;&lt;author&gt;Chew, Eng-Hui&lt;/author&gt;&lt;author&gt;Hashemy, Seyed Isaac&lt;/author&gt;&lt;author&gt;Lu, Jun&lt;/author&gt;&lt;author&gt;Holmgren, Arne&lt;/author&gt;&lt;/authors&gt;&lt;/contributors&gt;&lt;titles&gt;&lt;title&gt;Inhibition of the human thioredoxin system a molecular mechanism of mercury toxicity&lt;/title&gt;&lt;secondary-title&gt;Journal of Biological Chemistry&lt;/secondary-title&gt;&lt;/titles&gt;&lt;periodical&gt;&lt;full-title&gt;Journal of Biological Chemistry&lt;/full-title&gt;&lt;/periodical&gt;&lt;pages&gt;11913-11923&lt;/pages&gt;&lt;volume&gt;283&lt;/volume&gt;&lt;number&gt;18&lt;/number&gt;&lt;dates&gt;&lt;year&gt;2008&lt;/year&gt;&lt;/dates&gt;&lt;isbn&gt;0021-9258&lt;/isbn&gt;&lt;urls&gt;&lt;/urls&gt;&lt;/record&gt;&lt;/Cite&gt;&lt;/EndNote&gt;</w:instrText>
      </w:r>
      <w:r>
        <w:rPr>
          <w:sz w:val="22"/>
        </w:rPr>
        <w:fldChar w:fldCharType="separate"/>
      </w:r>
      <w:r>
        <w:rPr>
          <w:noProof/>
          <w:sz w:val="22"/>
        </w:rPr>
        <w:t>[</w:t>
      </w:r>
      <w:hyperlink w:anchor="_ENREF_205" w:tooltip="Carvalho, 2008 #2474" w:history="1">
        <w:r>
          <w:rPr>
            <w:noProof/>
            <w:sz w:val="22"/>
          </w:rPr>
          <w:t>205</w:t>
        </w:r>
      </w:hyperlink>
      <w:r>
        <w:rPr>
          <w:noProof/>
          <w:sz w:val="22"/>
        </w:rPr>
        <w:t>]</w:t>
      </w:r>
      <w:r>
        <w:rPr>
          <w:sz w:val="22"/>
        </w:rPr>
        <w:fldChar w:fldCharType="end"/>
      </w:r>
      <w:r>
        <w:rPr>
          <w:sz w:val="22"/>
        </w:rPr>
        <w:t xml:space="preserve">. Mercury-thiol interaction may also be at least partially involved in the inactivation of TrxR even despite higher reactivity of selenol group in TrxR molecule with Hg due to its ionization at physiological pH </w:t>
      </w:r>
      <w:r>
        <w:rPr>
          <w:sz w:val="22"/>
        </w:rPr>
        <w:fldChar w:fldCharType="begin"/>
      </w:r>
      <w:r>
        <w:rPr>
          <w:sz w:val="22"/>
        </w:rPr>
        <w:instrText xml:space="preserve"> ADDIN EN.CITE &lt;EndNote&gt;&lt;Cite&gt;&lt;Author&gt;Wagner&lt;/Author&gt;&lt;Year&gt;2010&lt;/Year&gt;&lt;RecNum&gt;2475&lt;/RecNum&gt;&lt;DisplayText&gt;[206]&lt;/DisplayText&gt;&lt;record&gt;&lt;rec-number&gt;2475&lt;/rec-number&gt;&lt;foreign-keys&gt;&lt;key app="EN" db-id="vfv02dwd85zdt7e550jx900mexds525eadfv" timestamp="1585208715"&gt;2475&lt;/key&gt;&lt;/foreign-keys&gt;&lt;ref-type name="Journal Article"&gt;17&lt;/ref-type&gt;&lt;contributors&gt;&lt;authors&gt;&lt;author&gt;Wagner, Caroline&lt;/author&gt;&lt;author&gt;Sudati, Jéssie H&lt;/author&gt;&lt;author&gt;Nogueira, Cristina W&lt;/author&gt;&lt;author&gt;Rocha, João BT&lt;/author&gt;&lt;/authors&gt;&lt;/contributors&gt;&lt;titles&gt;&lt;title&gt;In vivo and in vitro inhibition of mice thioredoxin reductase by methylmercury&lt;/title&gt;&lt;secondary-title&gt;Biometals&lt;/secondary-title&gt;&lt;/titles&gt;&lt;periodical&gt;&lt;full-title&gt;Biometals&lt;/full-title&gt;&lt;/periodical&gt;&lt;pages&gt;1171-1177&lt;/pages&gt;&lt;volume&gt;23&lt;/volume&gt;&lt;number&gt;6&lt;/number&gt;&lt;dates&gt;&lt;year&gt;2010&lt;/year&gt;&lt;/dates&gt;&lt;isbn&gt;0966-0844&lt;/isbn&gt;&lt;urls&gt;&lt;/urls&gt;&lt;/record&gt;&lt;/Cite&gt;&lt;/EndNote&gt;</w:instrText>
      </w:r>
      <w:r>
        <w:rPr>
          <w:sz w:val="22"/>
        </w:rPr>
        <w:fldChar w:fldCharType="separate"/>
      </w:r>
      <w:r>
        <w:rPr>
          <w:noProof/>
          <w:sz w:val="22"/>
        </w:rPr>
        <w:t>[</w:t>
      </w:r>
      <w:hyperlink w:anchor="_ENREF_206" w:tooltip="Wagner, 2010 #2475" w:history="1">
        <w:r>
          <w:rPr>
            <w:noProof/>
            <w:sz w:val="22"/>
          </w:rPr>
          <w:t>206</w:t>
        </w:r>
      </w:hyperlink>
      <w:r>
        <w:rPr>
          <w:noProof/>
          <w:sz w:val="22"/>
        </w:rPr>
        <w:t>]</w:t>
      </w:r>
      <w:r>
        <w:rPr>
          <w:sz w:val="22"/>
        </w:rPr>
        <w:fldChar w:fldCharType="end"/>
      </w:r>
      <w:r>
        <w:rPr>
          <w:sz w:val="22"/>
        </w:rPr>
        <w:t>. Specifically, both thiol (-SH) and selenol (-SeH) groups of Cys</w:t>
      </w:r>
      <w:r>
        <w:rPr>
          <w:sz w:val="22"/>
          <w:vertAlign w:val="subscript"/>
        </w:rPr>
        <w:t>497</w:t>
      </w:r>
      <w:r>
        <w:rPr>
          <w:sz w:val="22"/>
        </w:rPr>
        <w:t xml:space="preserve"> and Cys</w:t>
      </w:r>
      <w:r>
        <w:rPr>
          <w:sz w:val="22"/>
          <w:vertAlign w:val="subscript"/>
        </w:rPr>
        <w:t>498</w:t>
      </w:r>
      <w:r>
        <w:rPr>
          <w:sz w:val="22"/>
        </w:rPr>
        <w:t xml:space="preserve">, respectively, contribute to the Hg interaction with the formation of -S-Hg-Se- bridge </w:t>
      </w:r>
      <w:r>
        <w:rPr>
          <w:sz w:val="22"/>
        </w:rPr>
        <w:fldChar w:fldCharType="begin"/>
      </w:r>
      <w:r>
        <w:rPr>
          <w:sz w:val="22"/>
        </w:rPr>
        <w:instrText xml:space="preserve"> ADDIN EN.CITE &lt;EndNote&gt;&lt;Cite&gt;&lt;Author&gt;Carvalho&lt;/Author&gt;&lt;Year&gt;2011&lt;/Year&gt;&lt;RecNum&gt;2476&lt;/RecNum&gt;&lt;DisplayText&gt;[207]&lt;/DisplayText&gt;&lt;record&gt;&lt;rec-number&gt;2476&lt;/rec-number&gt;&lt;foreign-keys&gt;&lt;key app="EN" db-id="vfv02dwd85zdt7e550jx900mexds525eadfv" timestamp="1585208715"&gt;2476&lt;/key&gt;&lt;/foreign-keys&gt;&lt;ref-type name="Journal Article"&gt;17&lt;/ref-type&gt;&lt;contributors&gt;&lt;authors&gt;&lt;author&gt;Carvalho, Cristina ML&lt;/author&gt;&lt;author&gt;Lu, Jun&lt;/author&gt;&lt;author&gt;Zhang, Xu&lt;/author&gt;&lt;author&gt;Arnér, Elias SJ&lt;/author&gt;&lt;author&gt;Holmgren, Arne&lt;/author&gt;&lt;/authors&gt;&lt;/contributors&gt;&lt;titles&gt;&lt;title&gt;Effects of selenite and chelating agents on mammalian thioredoxin reductase inhibited by mercury: implications for treatment of mercury poisoning&lt;/title&gt;&lt;secondary-title&gt;The FASEB Journal&lt;/secondary-title&gt;&lt;/titles&gt;&lt;periodical&gt;&lt;full-title&gt;The FASEB Journal&lt;/full-title&gt;&lt;/periodical&gt;&lt;pages&gt;370-381&lt;/pages&gt;&lt;volume&gt;25&lt;/volume&gt;&lt;number&gt;1&lt;/number&gt;&lt;dates&gt;&lt;year&gt;2011&lt;/year&gt;&lt;/dates&gt;&lt;isbn&gt;0892-6638&lt;/isbn&gt;&lt;urls&gt;&lt;/urls&gt;&lt;/record&gt;&lt;/Cite&gt;&lt;/EndNote&gt;</w:instrText>
      </w:r>
      <w:r>
        <w:rPr>
          <w:sz w:val="22"/>
        </w:rPr>
        <w:fldChar w:fldCharType="separate"/>
      </w:r>
      <w:r>
        <w:rPr>
          <w:noProof/>
          <w:sz w:val="22"/>
        </w:rPr>
        <w:t>[</w:t>
      </w:r>
      <w:hyperlink w:anchor="_ENREF_207" w:tooltip="Carvalho, 2011 #2476" w:history="1">
        <w:r>
          <w:rPr>
            <w:noProof/>
            <w:sz w:val="22"/>
          </w:rPr>
          <w:t>207</w:t>
        </w:r>
      </w:hyperlink>
      <w:r>
        <w:rPr>
          <w:noProof/>
          <w:sz w:val="22"/>
        </w:rPr>
        <w:t>]</w:t>
      </w:r>
      <w:r>
        <w:rPr>
          <w:sz w:val="22"/>
        </w:rPr>
        <w:fldChar w:fldCharType="end"/>
      </w:r>
      <w:r>
        <w:rPr>
          <w:sz w:val="22"/>
        </w:rPr>
        <w:t>. Therefore, the existing data demonstrate that Hg-thiol interaction in the Trx/TrxR system may possess an inhibitory effect not only through Trx but also TrxR interaction. It has also been proposed that MeHg-induced inhibition of glutaredoxin 1 (Grx1) in cultured astrocytoma cells may also involve covalent modification at Cys</w:t>
      </w:r>
      <w:r>
        <w:rPr>
          <w:sz w:val="22"/>
          <w:vertAlign w:val="subscript"/>
        </w:rPr>
        <w:t>22</w:t>
      </w:r>
      <w:r>
        <w:rPr>
          <w:sz w:val="22"/>
        </w:rPr>
        <w:t xml:space="preserve"> </w:t>
      </w:r>
      <w:r>
        <w:rPr>
          <w:sz w:val="22"/>
        </w:rPr>
        <w:fldChar w:fldCharType="begin"/>
      </w:r>
      <w:r>
        <w:rPr>
          <w:sz w:val="22"/>
        </w:rPr>
        <w:instrText xml:space="preserve"> ADDIN EN.CITE &lt;EndNote&gt;&lt;Cite&gt;&lt;Author&gt;Robitaille&lt;/Author&gt;&lt;Year&gt;2016&lt;/Year&gt;&lt;RecNum&gt;2477&lt;/RecNum&gt;&lt;DisplayText&gt;[208]&lt;/DisplayText&gt;&lt;record&gt;&lt;rec-number&gt;2477&lt;/rec-number&gt;&lt;foreign-keys&gt;&lt;key app="EN" db-id="vfv02dwd85zdt7e550jx900mexds525eadfv" timestamp="1585208716"&gt;2477&lt;/key&gt;&lt;/foreign-keys&gt;&lt;ref-type name="Journal Article"&gt;17&lt;/ref-type&gt;&lt;contributors&gt;&lt;authors&gt;&lt;author&gt;Robitaille, Stephan&lt;/author&gt;&lt;author&gt;Mailloux, Ryan J&lt;/author&gt;&lt;author&gt;Chan, Hing Man&lt;/author&gt;&lt;/authors&gt;&lt;/contributors&gt;&lt;titles&gt;&lt;title&gt;Methylmercury alters glutathione homeostasis by inhibiting glutaredoxin 1 and enhancing glutathione biosynthesis in cultured human astrocytoma cells&lt;/title&gt;&lt;secondary-title&gt;Toxicology letters&lt;/secondary-title&gt;&lt;/titles&gt;&lt;periodical&gt;&lt;full-title&gt;Toxicology letters&lt;/full-title&gt;&lt;/periodical&gt;&lt;pages&gt;1-10&lt;/pages&gt;&lt;volume&gt;256&lt;/volume&gt;&lt;dates&gt;&lt;year&gt;2016&lt;/year&gt;&lt;/dates&gt;&lt;isbn&gt;0378-4274&lt;/isbn&gt;&lt;urls&gt;&lt;/urls&gt;&lt;/record&gt;&lt;/Cite&gt;&lt;/EndNote&gt;</w:instrText>
      </w:r>
      <w:r>
        <w:rPr>
          <w:sz w:val="22"/>
        </w:rPr>
        <w:fldChar w:fldCharType="separate"/>
      </w:r>
      <w:r>
        <w:rPr>
          <w:noProof/>
          <w:sz w:val="22"/>
        </w:rPr>
        <w:t>[</w:t>
      </w:r>
      <w:hyperlink w:anchor="_ENREF_208" w:tooltip="Robitaille, 2016 #2477" w:history="1">
        <w:r>
          <w:rPr>
            <w:noProof/>
            <w:sz w:val="22"/>
          </w:rPr>
          <w:t>208</w:t>
        </w:r>
      </w:hyperlink>
      <w:r>
        <w:rPr>
          <w:noProof/>
          <w:sz w:val="22"/>
        </w:rPr>
        <w:t>]</w:t>
      </w:r>
      <w:r>
        <w:rPr>
          <w:sz w:val="22"/>
        </w:rPr>
        <w:fldChar w:fldCharType="end"/>
      </w:r>
      <w:r>
        <w:rPr>
          <w:sz w:val="22"/>
        </w:rPr>
        <w:t>.</w:t>
      </w:r>
    </w:p>
    <w:p>
      <w:pPr>
        <w:spacing w:line="480" w:lineRule="auto"/>
        <w:jc w:val="both"/>
        <w:rPr>
          <w:sz w:val="22"/>
        </w:rPr>
      </w:pPr>
      <w:r>
        <w:rPr>
          <w:sz w:val="22"/>
        </w:rPr>
        <w:lastRenderedPageBreak/>
        <w:t>Generally, the existing data clearly demonstrate that direct Hg-SH interaction induces oxidative stress through inhibition of SOD, TrxR, and SelW activity, as well as decreasing Trx and GSH levels and availability (Fig. 4). The particular effect of Hg-thiol reactivity on catalase and GPX activity is still questionable. However, the proposed scheme may be considered as rather mechanistic in view of the potential up-regulation of GSH synthesis resulting from Hg-induced Nrf2 activation (see below).</w:t>
      </w:r>
    </w:p>
    <w:p>
      <w:pPr>
        <w:spacing w:line="480" w:lineRule="auto"/>
        <w:jc w:val="both"/>
        <w:rPr>
          <w:i/>
          <w:iCs/>
          <w:sz w:val="22"/>
        </w:rPr>
      </w:pPr>
      <w:r>
        <w:rPr>
          <w:i/>
          <w:iCs/>
          <w:sz w:val="22"/>
        </w:rPr>
        <w:t>4.4. Modulation of apoptosis</w:t>
      </w:r>
    </w:p>
    <w:p>
      <w:pPr>
        <w:spacing w:line="480" w:lineRule="auto"/>
        <w:jc w:val="both"/>
        <w:rPr>
          <w:sz w:val="22"/>
        </w:rPr>
      </w:pPr>
      <w:r>
        <w:rPr>
          <w:sz w:val="22"/>
        </w:rPr>
        <w:t xml:space="preserve">Induction of apoptosis by Hg is considered as one of the key mechanisms of Hg toxicity </w:t>
      </w:r>
      <w:r>
        <w:rPr>
          <w:sz w:val="22"/>
        </w:rPr>
        <w:fldChar w:fldCharType="begin"/>
      </w:r>
      <w:r>
        <w:rPr>
          <w:sz w:val="22"/>
        </w:rPr>
        <w:instrText xml:space="preserve"> ADDIN EN.CITE &lt;EndNote&gt;&lt;Cite&gt;&lt;Author&gt;Ceccatelli&lt;/Author&gt;&lt;Year&gt;2010&lt;/Year&gt;&lt;RecNum&gt;2478&lt;/RecNum&gt;&lt;DisplayText&gt;[209]&lt;/DisplayText&gt;&lt;record&gt;&lt;rec-number&gt;2478&lt;/rec-number&gt;&lt;foreign-keys&gt;&lt;key app="EN" db-id="vfv02dwd85zdt7e550jx900mexds525eadfv" timestamp="1585208716"&gt;2478&lt;/key&gt;&lt;/foreign-keys&gt;&lt;ref-type name="Journal Article"&gt;17&lt;/ref-type&gt;&lt;contributors&gt;&lt;authors&gt;&lt;author&gt;Ceccatelli, Sandra&lt;/author&gt;&lt;author&gt;Daré, Elisabetta&lt;/author&gt;&lt;author&gt;Moors, Michaela&lt;/author&gt;&lt;/authors&gt;&lt;/contributors&gt;&lt;titles&gt;&lt;title&gt;Methylmercury-induced neurotoxicity and apoptosis&lt;/title&gt;&lt;secondary-title&gt;Chemico-biological interactions&lt;/secondary-title&gt;&lt;/titles&gt;&lt;periodical&gt;&lt;full-title&gt;Chemico-biological interactions&lt;/full-title&gt;&lt;/periodical&gt;&lt;pages&gt;301-308&lt;/pages&gt;&lt;volume&gt;188&lt;/volume&gt;&lt;number&gt;2&lt;/number&gt;&lt;dates&gt;&lt;year&gt;2010&lt;/year&gt;&lt;/dates&gt;&lt;isbn&gt;0009-2797&lt;/isbn&gt;&lt;urls&gt;&lt;/urls&gt;&lt;/record&gt;&lt;/Cite&gt;&lt;/EndNote&gt;</w:instrText>
      </w:r>
      <w:r>
        <w:rPr>
          <w:sz w:val="22"/>
        </w:rPr>
        <w:fldChar w:fldCharType="separate"/>
      </w:r>
      <w:r>
        <w:rPr>
          <w:noProof/>
          <w:sz w:val="22"/>
        </w:rPr>
        <w:t>[</w:t>
      </w:r>
      <w:hyperlink w:anchor="_ENREF_209" w:tooltip="Ceccatelli, 2010 #2478" w:history="1">
        <w:r>
          <w:rPr>
            <w:noProof/>
            <w:sz w:val="22"/>
          </w:rPr>
          <w:t>209</w:t>
        </w:r>
      </w:hyperlink>
      <w:r>
        <w:rPr>
          <w:noProof/>
          <w:sz w:val="22"/>
        </w:rPr>
        <w:t>]</w:t>
      </w:r>
      <w:r>
        <w:rPr>
          <w:sz w:val="22"/>
        </w:rPr>
        <w:fldChar w:fldCharType="end"/>
      </w:r>
      <w:r>
        <w:rPr>
          <w:sz w:val="22"/>
        </w:rPr>
        <w:t xml:space="preserve">, although the effect was shown to be species-dependent </w:t>
      </w:r>
      <w:r>
        <w:rPr>
          <w:sz w:val="22"/>
        </w:rPr>
        <w:fldChar w:fldCharType="begin"/>
      </w:r>
      <w:r>
        <w:rPr>
          <w:sz w:val="22"/>
        </w:rPr>
        <w:instrText xml:space="preserve"> ADDIN EN.CITE &lt;EndNote&gt;&lt;Cite&gt;&lt;Author&gt;Shenker&lt;/Author&gt;&lt;Year&gt;2000&lt;/Year&gt;&lt;RecNum&gt;2479&lt;/RecNum&gt;&lt;DisplayText&gt;[210]&lt;/DisplayText&gt;&lt;record&gt;&lt;rec-number&gt;2479&lt;/rec-number&gt;&lt;foreign-keys&gt;&lt;key app="EN" db-id="vfv02dwd85zdt7e550jx900mexds525eadfv" timestamp="1585208716"&gt;2479&lt;/key&gt;&lt;/foreign-keys&gt;&lt;ref-type name="Journal Article"&gt;17&lt;/ref-type&gt;&lt;contributors&gt;&lt;authors&gt;&lt;author&gt;Shenker, Bruce J&lt;/author&gt;&lt;author&gt;Guo, Tai L&lt;/author&gt;&lt;author&gt;Shapiro, Irving M&lt;/author&gt;&lt;/authors&gt;&lt;/contributors&gt;&lt;titles&gt;&lt;title&gt;Mercury-induced apoptosis in human lymphoid cells: evidence that the apoptotic pathway is mercurial species dependent&lt;/title&gt;&lt;secondary-title&gt;Environmental Research&lt;/secondary-title&gt;&lt;/titles&gt;&lt;periodical&gt;&lt;full-title&gt;Environmental research&lt;/full-title&gt;&lt;/periodical&gt;&lt;pages&gt;89-99&lt;/pages&gt;&lt;volume&gt;84&lt;/volume&gt;&lt;number&gt;2&lt;/number&gt;&lt;dates&gt;&lt;year&gt;2000&lt;/year&gt;&lt;/dates&gt;&lt;isbn&gt;0013-9351&lt;/isbn&gt;&lt;urls&gt;&lt;/urls&gt;&lt;/record&gt;&lt;/Cite&gt;&lt;/EndNote&gt;</w:instrText>
      </w:r>
      <w:r>
        <w:rPr>
          <w:sz w:val="22"/>
        </w:rPr>
        <w:fldChar w:fldCharType="separate"/>
      </w:r>
      <w:r>
        <w:rPr>
          <w:noProof/>
          <w:sz w:val="22"/>
        </w:rPr>
        <w:t>[</w:t>
      </w:r>
      <w:hyperlink w:anchor="_ENREF_210" w:tooltip="Shenker, 2000 #2479" w:history="1">
        <w:r>
          <w:rPr>
            <w:noProof/>
            <w:sz w:val="22"/>
          </w:rPr>
          <w:t>210</w:t>
        </w:r>
      </w:hyperlink>
      <w:r>
        <w:rPr>
          <w:noProof/>
          <w:sz w:val="22"/>
        </w:rPr>
        <w:t>]</w:t>
      </w:r>
      <w:r>
        <w:rPr>
          <w:sz w:val="22"/>
        </w:rPr>
        <w:fldChar w:fldCharType="end"/>
      </w:r>
      <w:r>
        <w:rPr>
          <w:sz w:val="22"/>
        </w:rPr>
        <w:t xml:space="preserve">. Despite a plethora of mechanisms linking Hg exposure and apoptosis revealed the particular contribution of Hg-SH interplay in apoptosis modulation remains unclear. A review of the existing studies in the field demonstrated that </w:t>
      </w:r>
      <w:bookmarkStart w:id="20" w:name="_Hlk25715718"/>
      <w:r>
        <w:rPr>
          <w:sz w:val="22"/>
        </w:rPr>
        <w:t>Hg-SH might contribute to apoptosis modulation through interference with Akt/CREB, Keap1/Nrf2, NF-κB, and mitochondrial pathways</w:t>
      </w:r>
      <w:bookmarkEnd w:id="20"/>
      <w:r>
        <w:rPr>
          <w:sz w:val="22"/>
        </w:rPr>
        <w:t xml:space="preserve"> (Fig 4).</w:t>
      </w:r>
    </w:p>
    <w:p>
      <w:pPr>
        <w:spacing w:line="480" w:lineRule="auto"/>
        <w:jc w:val="both"/>
        <w:rPr>
          <w:b/>
          <w:bCs/>
          <w:sz w:val="22"/>
        </w:rPr>
      </w:pPr>
      <w:r>
        <w:rPr>
          <w:b/>
          <w:bCs/>
          <w:i/>
          <w:iCs/>
          <w:sz w:val="22"/>
        </w:rPr>
        <w:t>4.4.1. Akt/CREB pathway</w:t>
      </w:r>
      <w:r>
        <w:rPr>
          <w:b/>
          <w:bCs/>
          <w:sz w:val="22"/>
        </w:rPr>
        <w:t xml:space="preserve"> </w:t>
      </w:r>
    </w:p>
    <w:p>
      <w:pPr>
        <w:spacing w:line="480" w:lineRule="auto"/>
        <w:jc w:val="both"/>
        <w:rPr>
          <w:sz w:val="22"/>
        </w:rPr>
      </w:pPr>
      <w:r>
        <w:rPr>
          <w:sz w:val="22"/>
        </w:rPr>
        <w:t xml:space="preserve">Unoki et al. (2018) have demonstrated that at low levels of MeHg S-mercuration of phosphatase and tensin homolog deleted from chromosome 10 (PTEN) results in Akt activation and Bcl-2 up-regulation and anti-apoptotic effects </w:t>
      </w:r>
      <w:r>
        <w:rPr>
          <w:sz w:val="22"/>
        </w:rPr>
        <w:fldChar w:fldCharType="begin"/>
      </w:r>
      <w:r>
        <w:rPr>
          <w:sz w:val="22"/>
        </w:rPr>
        <w:instrText xml:space="preserve"> ADDIN EN.CITE &lt;EndNote&gt;&lt;Cite&gt;&lt;Author&gt;Unoki&lt;/Author&gt;&lt;Year&gt;2018&lt;/Year&gt;&lt;RecNum&gt;2480&lt;/RecNum&gt;&lt;DisplayText&gt;[211]&lt;/DisplayText&gt;&lt;record&gt;&lt;rec-number&gt;2480&lt;/rec-number&gt;&lt;foreign-keys&gt;&lt;key app="EN" db-id="vfv02dwd85zdt7e550jx900mexds525eadfv" timestamp="1585208717"&gt;2480&lt;/key&gt;&lt;/foreign-keys&gt;&lt;ref-type name="Journal Article"&gt;17&lt;/ref-type&gt;&lt;contributors&gt;&lt;authors&gt;&lt;author&gt;Unoki, Takamitsu&lt;/author&gt;&lt;author&gt;Akiyama, Masahiro&lt;/author&gt;&lt;author&gt;Kumagai, Yoshito&lt;/author&gt;&lt;author&gt;Gonçalves, Filipe Marques&lt;/author&gt;&lt;author&gt;Farina, Marcelo&lt;/author&gt;&lt;author&gt;Da Rocha, João Batista Teixeira&lt;/author&gt;&lt;author&gt;Aschner, Michael&lt;/author&gt;&lt;/authors&gt;&lt;/contributors&gt;&lt;titles&gt;&lt;title&gt;Molecular pathways associated with methylmercury-induced Nrf2 modulation&lt;/title&gt;&lt;secondary-title&gt;Frontiers in genetics&lt;/secondary-title&gt;&lt;/titles&gt;&lt;periodical&gt;&lt;full-title&gt;Frontiers in Genetics&lt;/full-title&gt;&lt;/periodical&gt;&lt;volume&gt;9&lt;/volume&gt;&lt;dates&gt;&lt;year&gt;2018&lt;/year&gt;&lt;/dates&gt;&lt;urls&gt;&lt;/urls&gt;&lt;/record&gt;&lt;/Cite&gt;&lt;/EndNote&gt;</w:instrText>
      </w:r>
      <w:r>
        <w:rPr>
          <w:sz w:val="22"/>
        </w:rPr>
        <w:fldChar w:fldCharType="separate"/>
      </w:r>
      <w:r>
        <w:rPr>
          <w:noProof/>
          <w:sz w:val="22"/>
        </w:rPr>
        <w:t>[</w:t>
      </w:r>
      <w:hyperlink w:anchor="_ENREF_211" w:tooltip="Unoki, 2018 #2480" w:history="1">
        <w:r>
          <w:rPr>
            <w:noProof/>
            <w:sz w:val="22"/>
          </w:rPr>
          <w:t>211</w:t>
        </w:r>
      </w:hyperlink>
      <w:r>
        <w:rPr>
          <w:noProof/>
          <w:sz w:val="22"/>
        </w:rPr>
        <w:t>]</w:t>
      </w:r>
      <w:r>
        <w:rPr>
          <w:sz w:val="22"/>
        </w:rPr>
        <w:fldChar w:fldCharType="end"/>
      </w:r>
      <w:r>
        <w:rPr>
          <w:sz w:val="22"/>
        </w:rPr>
        <w:t>. However, at the increasing MeHg concentrations, Hg binding to cAMP response element-binding protein (CREB) through Cys</w:t>
      </w:r>
      <w:r>
        <w:rPr>
          <w:sz w:val="22"/>
          <w:vertAlign w:val="subscript"/>
        </w:rPr>
        <w:t>286</w:t>
      </w:r>
      <w:r>
        <w:rPr>
          <w:sz w:val="22"/>
        </w:rPr>
        <w:t xml:space="preserve"> results in disruption of Akt/CREB/Bcl-2 signaling and apoptosis </w:t>
      </w:r>
      <w:r>
        <w:rPr>
          <w:sz w:val="22"/>
        </w:rPr>
        <w:fldChar w:fldCharType="begin"/>
      </w:r>
      <w:r>
        <w:rPr>
          <w:sz w:val="22"/>
        </w:rPr>
        <w:instrText xml:space="preserve"> ADDIN EN.CITE &lt;EndNote&gt;&lt;Cite&gt;&lt;Author&gt;Unoki&lt;/Author&gt;&lt;Year&gt;2018&lt;/Year&gt;&lt;RecNum&gt;2480&lt;/RecNum&gt;&lt;DisplayText&gt;[211]&lt;/DisplayText&gt;&lt;record&gt;&lt;rec-number&gt;2480&lt;/rec-number&gt;&lt;foreign-keys&gt;&lt;key app="EN" db-id="vfv02dwd85zdt7e550jx900mexds525eadfv" timestamp="1585208717"&gt;2480&lt;/key&gt;&lt;/foreign-keys&gt;&lt;ref-type name="Journal Article"&gt;17&lt;/ref-type&gt;&lt;contributors&gt;&lt;authors&gt;&lt;author&gt;Unoki, Takamitsu&lt;/author&gt;&lt;author&gt;Akiyama, Masahiro&lt;/author&gt;&lt;author&gt;Kumagai, Yoshito&lt;/author&gt;&lt;author&gt;Gonçalves, Filipe Marques&lt;/author&gt;&lt;author&gt;Farina, Marcelo&lt;/author&gt;&lt;author&gt;Da Rocha, João Batista Teixeira&lt;/author&gt;&lt;author&gt;Aschner, Michael&lt;/author&gt;&lt;/authors&gt;&lt;/contributors&gt;&lt;titles&gt;&lt;title&gt;Molecular pathways associated with methylmercury-induced Nrf2 modulation&lt;/title&gt;&lt;secondary-title&gt;Frontiers in genetics&lt;/secondary-title&gt;&lt;/titles&gt;&lt;periodical&gt;&lt;full-title&gt;Frontiers in Genetics&lt;/full-title&gt;&lt;/periodical&gt;&lt;volume&gt;9&lt;/volume&gt;&lt;dates&gt;&lt;year&gt;2018&lt;/year&gt;&lt;/dates&gt;&lt;urls&gt;&lt;/urls&gt;&lt;/record&gt;&lt;/Cite&gt;&lt;/EndNote&gt;</w:instrText>
      </w:r>
      <w:r>
        <w:rPr>
          <w:sz w:val="22"/>
        </w:rPr>
        <w:fldChar w:fldCharType="separate"/>
      </w:r>
      <w:r>
        <w:rPr>
          <w:noProof/>
          <w:sz w:val="22"/>
        </w:rPr>
        <w:t>[</w:t>
      </w:r>
      <w:hyperlink w:anchor="_ENREF_211" w:tooltip="Unoki, 2018 #2480" w:history="1">
        <w:r>
          <w:rPr>
            <w:noProof/>
            <w:sz w:val="22"/>
          </w:rPr>
          <w:t>211</w:t>
        </w:r>
      </w:hyperlink>
      <w:r>
        <w:rPr>
          <w:noProof/>
          <w:sz w:val="22"/>
        </w:rPr>
        <w:t>]</w:t>
      </w:r>
      <w:r>
        <w:rPr>
          <w:sz w:val="22"/>
        </w:rPr>
        <w:fldChar w:fldCharType="end"/>
      </w:r>
      <w:r>
        <w:rPr>
          <w:sz w:val="22"/>
        </w:rPr>
        <w:t>.</w:t>
      </w:r>
    </w:p>
    <w:p>
      <w:pPr>
        <w:spacing w:line="480" w:lineRule="auto"/>
        <w:jc w:val="both"/>
        <w:rPr>
          <w:b/>
          <w:bCs/>
          <w:sz w:val="22"/>
        </w:rPr>
      </w:pPr>
      <w:r>
        <w:rPr>
          <w:b/>
          <w:bCs/>
          <w:i/>
          <w:iCs/>
          <w:sz w:val="22"/>
        </w:rPr>
        <w:t>4.4.2. Keap1/Nrf2 pathway</w:t>
      </w:r>
    </w:p>
    <w:p>
      <w:pPr>
        <w:spacing w:line="480" w:lineRule="auto"/>
        <w:jc w:val="both"/>
        <w:rPr>
          <w:sz w:val="22"/>
        </w:rPr>
      </w:pPr>
      <w:r>
        <w:rPr>
          <w:sz w:val="22"/>
        </w:rPr>
        <w:t xml:space="preserve">Mercury exposure is known to modulate intracellular signaling and, in particular, Nrf2 through a number of mechanisms, including S-mercuration of different targets </w:t>
      </w:r>
      <w:r>
        <w:rPr>
          <w:sz w:val="22"/>
        </w:rPr>
        <w:fldChar w:fldCharType="begin"/>
      </w:r>
      <w:r>
        <w:rPr>
          <w:sz w:val="22"/>
        </w:rPr>
        <w:instrText xml:space="preserve"> ADDIN EN.CITE &lt;EndNote&gt;&lt;Cite&gt;&lt;Author&gt;Unoki&lt;/Author&gt;&lt;Year&gt;2018&lt;/Year&gt;&lt;RecNum&gt;2480&lt;/RecNum&gt;&lt;DisplayText&gt;[211]&lt;/DisplayText&gt;&lt;record&gt;&lt;rec-number&gt;2480&lt;/rec-number&gt;&lt;foreign-keys&gt;&lt;key app="EN" db-id="vfv02dwd85zdt7e550jx900mexds525eadfv" timestamp="1585208717"&gt;2480&lt;/key&gt;&lt;/foreign-keys&gt;&lt;ref-type name="Journal Article"&gt;17&lt;/ref-type&gt;&lt;contributors&gt;&lt;authors&gt;&lt;author&gt;Unoki, Takamitsu&lt;/author&gt;&lt;author&gt;Akiyama, Masahiro&lt;/author&gt;&lt;author&gt;Kumagai, Yoshito&lt;/author&gt;&lt;author&gt;Gonçalves, Filipe Marques&lt;/author&gt;&lt;author&gt;Farina, Marcelo&lt;/author&gt;&lt;author&gt;Da Rocha, João Batista Teixeira&lt;/author&gt;&lt;author&gt;Aschner, Michael&lt;/author&gt;&lt;/authors&gt;&lt;/contributors&gt;&lt;titles&gt;&lt;title&gt;Molecular pathways associated with methylmercury-induced Nrf2 modulation&lt;/title&gt;&lt;secondary-title&gt;Frontiers in genetics&lt;/secondary-title&gt;&lt;/titles&gt;&lt;periodical&gt;&lt;full-title&gt;Frontiers in Genetics&lt;/full-title&gt;&lt;/periodical&gt;&lt;volume&gt;9&lt;/volume&gt;&lt;dates&gt;&lt;year&gt;2018&lt;/year&gt;&lt;/dates&gt;&lt;urls&gt;&lt;/urls&gt;&lt;/record&gt;&lt;/Cite&gt;&lt;/EndNote&gt;</w:instrText>
      </w:r>
      <w:r>
        <w:rPr>
          <w:sz w:val="22"/>
        </w:rPr>
        <w:fldChar w:fldCharType="separate"/>
      </w:r>
      <w:r>
        <w:rPr>
          <w:noProof/>
          <w:sz w:val="22"/>
        </w:rPr>
        <w:t>[</w:t>
      </w:r>
      <w:hyperlink w:anchor="_ENREF_211" w:tooltip="Unoki, 2018 #2480" w:history="1">
        <w:r>
          <w:rPr>
            <w:noProof/>
            <w:sz w:val="22"/>
          </w:rPr>
          <w:t>211</w:t>
        </w:r>
      </w:hyperlink>
      <w:r>
        <w:rPr>
          <w:noProof/>
          <w:sz w:val="22"/>
        </w:rPr>
        <w:t>]</w:t>
      </w:r>
      <w:r>
        <w:rPr>
          <w:sz w:val="22"/>
        </w:rPr>
        <w:fldChar w:fldCharType="end"/>
      </w:r>
      <w:r>
        <w:rPr>
          <w:sz w:val="22"/>
        </w:rPr>
        <w:t>. Methylmercury binding to Keap1 occurs at Cys</w:t>
      </w:r>
      <w:r>
        <w:rPr>
          <w:sz w:val="22"/>
          <w:vertAlign w:val="subscript"/>
        </w:rPr>
        <w:t>151</w:t>
      </w:r>
      <w:r>
        <w:rPr>
          <w:sz w:val="22"/>
        </w:rPr>
        <w:t>, Cys</w:t>
      </w:r>
      <w:r>
        <w:rPr>
          <w:sz w:val="22"/>
          <w:vertAlign w:val="subscript"/>
        </w:rPr>
        <w:t>368</w:t>
      </w:r>
      <w:r>
        <w:rPr>
          <w:sz w:val="22"/>
        </w:rPr>
        <w:t>, and Cys</w:t>
      </w:r>
      <w:r>
        <w:rPr>
          <w:sz w:val="22"/>
          <w:vertAlign w:val="subscript"/>
        </w:rPr>
        <w:t>489</w:t>
      </w:r>
      <w:r>
        <w:rPr>
          <w:sz w:val="22"/>
        </w:rPr>
        <w:t>, with the leading role of Cys</w:t>
      </w:r>
      <w:r>
        <w:rPr>
          <w:sz w:val="22"/>
          <w:vertAlign w:val="subscript"/>
        </w:rPr>
        <w:t>151</w:t>
      </w:r>
      <w:r>
        <w:rPr>
          <w:sz w:val="22"/>
        </w:rPr>
        <w:t xml:space="preserve"> S-mercuration in structural alteration and subsequent Nrf2 activation and up-regulation of antioxidant synthesis </w:t>
      </w:r>
      <w:r>
        <w:rPr>
          <w:sz w:val="22"/>
        </w:rPr>
        <w:fldChar w:fldCharType="begin"/>
      </w:r>
      <w:r>
        <w:rPr>
          <w:sz w:val="22"/>
        </w:rPr>
        <w:instrText xml:space="preserve"> ADDIN EN.CITE &lt;EndNote&gt;&lt;Cite&gt;&lt;Author&gt;Kumagai&lt;/Author&gt;&lt;Year&gt;2013&lt;/Year&gt;&lt;RecNum&gt;2419&lt;/RecNum&gt;&lt;DisplayText&gt;[138]&lt;/DisplayText&gt;&lt;record&gt;&lt;rec-number&gt;2419&lt;/rec-number&gt;&lt;foreign-keys&gt;&lt;key app="EN" db-id="vfv02dwd85zdt7e550jx900mexds525eadfv" timestamp="1585208680"&gt;2419&lt;/key&gt;&lt;/foreign-keys&gt;&lt;ref-type name="Journal Article"&gt;17&lt;/ref-type&gt;&lt;contributors&gt;&lt;authors&gt;&lt;author&gt;Kumagai, Yoshito&lt;/author&gt;&lt;author&gt;Kanda, Hironori&lt;/author&gt;&lt;author&gt;Shinkai, Yasuhiro&lt;/author&gt;&lt;author&gt;Toyama, Takashi&lt;/author&gt;&lt;/authors&gt;&lt;/contributors&gt;&lt;titles&gt;&lt;title&gt;The role of the Keap1/Nrf2 pathway in the cellular response to methylmercury&lt;/title&gt;&lt;secondary-title&gt;Oxidative medicine and cellular longevity&lt;/secondary-title&gt;&lt;/titles&gt;&lt;periodical&gt;&lt;full-title&gt;Oxidative medicine and cellular longevity&lt;/full-title&gt;&lt;/periodical&gt;&lt;volume&gt;2013&lt;/volume&gt;&lt;dates&gt;&lt;year&gt;2013&lt;/year&gt;&lt;/dates&gt;&lt;isbn&gt;1942-0900&lt;/isbn&gt;&lt;urls&gt;&lt;/urls&gt;&lt;/record&gt;&lt;/Cite&gt;&lt;/EndNote&gt;</w:instrText>
      </w:r>
      <w:r>
        <w:rPr>
          <w:sz w:val="22"/>
        </w:rPr>
        <w:fldChar w:fldCharType="separate"/>
      </w:r>
      <w:r>
        <w:rPr>
          <w:noProof/>
          <w:sz w:val="22"/>
        </w:rPr>
        <w:t>[</w:t>
      </w:r>
      <w:hyperlink w:anchor="_ENREF_138" w:tooltip="Kumagai, 2013 #2419" w:history="1">
        <w:r>
          <w:rPr>
            <w:noProof/>
            <w:sz w:val="22"/>
          </w:rPr>
          <w:t>138</w:t>
        </w:r>
      </w:hyperlink>
      <w:r>
        <w:rPr>
          <w:noProof/>
          <w:sz w:val="22"/>
        </w:rPr>
        <w:t>]</w:t>
      </w:r>
      <w:r>
        <w:rPr>
          <w:sz w:val="22"/>
        </w:rPr>
        <w:fldChar w:fldCharType="end"/>
      </w:r>
      <w:r>
        <w:rPr>
          <w:sz w:val="22"/>
        </w:rPr>
        <w:t xml:space="preserve">. It is also notable that GSH </w:t>
      </w:r>
      <w:r>
        <w:rPr>
          <w:sz w:val="22"/>
        </w:rPr>
        <w:lastRenderedPageBreak/>
        <w:t>adduct of MeHg (MeHg-SG) also covalently modifies Keap1 causing Nrf2 activation in human neuroblastoma SH-SY5Y cells, although modification occurs at Cys</w:t>
      </w:r>
      <w:r>
        <w:rPr>
          <w:sz w:val="22"/>
          <w:vertAlign w:val="subscript"/>
        </w:rPr>
        <w:t>319</w:t>
      </w:r>
      <w:r>
        <w:rPr>
          <w:sz w:val="22"/>
        </w:rPr>
        <w:t xml:space="preserve">. It has also been proposed that it modifies Keap1 protein through the S-transmercuration process with subsequent release of reduced glutathione (GSH) </w:t>
      </w:r>
      <w:r>
        <w:rPr>
          <w:sz w:val="22"/>
        </w:rPr>
        <w:fldChar w:fldCharType="begin"/>
      </w:r>
      <w:r>
        <w:rPr>
          <w:sz w:val="22"/>
        </w:rPr>
        <w:instrText xml:space="preserve"> ADDIN EN.CITE &lt;EndNote&gt;&lt;Cite&gt;&lt;Author&gt;Yoshida&lt;/Author&gt;&lt;Year&gt;2014&lt;/Year&gt;&lt;RecNum&gt;2420&lt;/RecNum&gt;&lt;DisplayText&gt;[139]&lt;/DisplayText&gt;&lt;record&gt;&lt;rec-number&gt;2420&lt;/rec-number&gt;&lt;foreign-keys&gt;&lt;key app="EN" db-id="vfv02dwd85zdt7e550jx900mexds525eadfv" timestamp="1585208681"&gt;2420&lt;/key&gt;&lt;/foreign-keys&gt;&lt;ref-type name="Journal Article"&gt;17&lt;/ref-type&gt;&lt;contributors&gt;&lt;authors&gt;&lt;author&gt;Yoshida, Eiko&lt;/author&gt;&lt;author&gt;Abiko, Yumi&lt;/author&gt;&lt;author&gt;Kumagai, Yoshito&lt;/author&gt;&lt;/authors&gt;&lt;/contributors&gt;&lt;titles&gt;&lt;title&gt;Glutathione adduct of methylmercury activates the Keap1–Nrf2 pathway in SH-SY5Y cells&lt;/title&gt;&lt;secondary-title&gt;Chemical research in toxicology&lt;/secondary-title&gt;&lt;/titles&gt;&lt;periodical&gt;&lt;full-title&gt;Chemical research in toxicology&lt;/full-title&gt;&lt;abbr-1&gt;Chem Res Toxicol&lt;/abbr-1&gt;&lt;/periodical&gt;&lt;pages&gt;1780-1786&lt;/pages&gt;&lt;volume&gt;27&lt;/volume&gt;&lt;number&gt;10&lt;/number&gt;&lt;dates&gt;&lt;year&gt;2014&lt;/year&gt;&lt;/dates&gt;&lt;isbn&gt;0893-228X&lt;/isbn&gt;&lt;urls&gt;&lt;/urls&gt;&lt;/record&gt;&lt;/Cite&gt;&lt;/EndNote&gt;</w:instrText>
      </w:r>
      <w:r>
        <w:rPr>
          <w:sz w:val="22"/>
        </w:rPr>
        <w:fldChar w:fldCharType="separate"/>
      </w:r>
      <w:r>
        <w:rPr>
          <w:noProof/>
          <w:sz w:val="22"/>
        </w:rPr>
        <w:t>[</w:t>
      </w:r>
      <w:hyperlink w:anchor="_ENREF_139" w:tooltip="Yoshida, 2014 #2420" w:history="1">
        <w:r>
          <w:rPr>
            <w:noProof/>
            <w:sz w:val="22"/>
          </w:rPr>
          <w:t>139</w:t>
        </w:r>
      </w:hyperlink>
      <w:r>
        <w:rPr>
          <w:noProof/>
          <w:sz w:val="22"/>
        </w:rPr>
        <w:t>]</w:t>
      </w:r>
      <w:r>
        <w:rPr>
          <w:sz w:val="22"/>
        </w:rPr>
        <w:fldChar w:fldCharType="end"/>
      </w:r>
      <w:r>
        <w:rPr>
          <w:sz w:val="22"/>
        </w:rPr>
        <w:t xml:space="preserve">. Subsequent activation of Nrf2 signaling was shown to down-regulate oxidative stress through antioxidant synthesis </w:t>
      </w:r>
      <w:r>
        <w:rPr>
          <w:sz w:val="22"/>
        </w:rPr>
        <w:fldChar w:fldCharType="begin"/>
      </w:r>
      <w:r>
        <w:rPr>
          <w:sz w:val="22"/>
        </w:rPr>
        <w:instrText xml:space="preserve"> ADDIN EN.CITE &lt;EndNote&gt;&lt;Cite&gt;&lt;Author&gt;Jeong&lt;/Author&gt;&lt;Year&gt;2016&lt;/Year&gt;&lt;RecNum&gt;2471&lt;/RecNum&gt;&lt;DisplayText&gt;[202]&lt;/DisplayText&gt;&lt;record&gt;&lt;rec-number&gt;2471&lt;/rec-number&gt;&lt;foreign-keys&gt;&lt;key app="EN" db-id="vfv02dwd85zdt7e550jx900mexds525eadfv" timestamp="1585208713"&gt;2471&lt;/key&gt;&lt;/foreign-keys&gt;&lt;ref-type name="Journal Article"&gt;17&lt;/ref-type&gt;&lt;contributors&gt;&lt;authors&gt;&lt;author&gt;Jeong, Chul-Ho&lt;/author&gt;&lt;author&gt;Joo, Sang Hoon&lt;/author&gt;&lt;/authors&gt;&lt;/contributors&gt;&lt;titles&gt;&lt;title&gt;Downregulation of reactive oxygen species in apoptosis&lt;/title&gt;&lt;secondary-title&gt;Journal of cancer prevention&lt;/secondary-title&gt;&lt;/titles&gt;&lt;periodical&gt;&lt;full-title&gt;Journal of cancer prevention&lt;/full-title&gt;&lt;/periodical&gt;&lt;pages&gt;13&lt;/pages&gt;&lt;volume&gt;21&lt;/volume&gt;&lt;number&gt;1&lt;/number&gt;&lt;dates&gt;&lt;year&gt;2016&lt;/year&gt;&lt;/dates&gt;&lt;urls&gt;&lt;/urls&gt;&lt;/record&gt;&lt;/Cite&gt;&lt;/EndNote&gt;</w:instrText>
      </w:r>
      <w:r>
        <w:rPr>
          <w:sz w:val="22"/>
        </w:rPr>
        <w:fldChar w:fldCharType="separate"/>
      </w:r>
      <w:r>
        <w:rPr>
          <w:noProof/>
          <w:sz w:val="22"/>
        </w:rPr>
        <w:t>[</w:t>
      </w:r>
      <w:hyperlink w:anchor="_ENREF_202" w:tooltip="Jeong, 2016 #2471" w:history="1">
        <w:r>
          <w:rPr>
            <w:noProof/>
            <w:sz w:val="22"/>
          </w:rPr>
          <w:t>202</w:t>
        </w:r>
      </w:hyperlink>
      <w:r>
        <w:rPr>
          <w:noProof/>
          <w:sz w:val="22"/>
        </w:rPr>
        <w:t>]</w:t>
      </w:r>
      <w:r>
        <w:rPr>
          <w:sz w:val="22"/>
        </w:rPr>
        <w:fldChar w:fldCharType="end"/>
      </w:r>
      <w:r>
        <w:rPr>
          <w:sz w:val="22"/>
        </w:rPr>
        <w:t xml:space="preserve"> as well as Bcl2 up-regulation </w:t>
      </w:r>
      <w:r>
        <w:rPr>
          <w:sz w:val="22"/>
        </w:rPr>
        <w:fldChar w:fldCharType="begin">
          <w:fldData xml:space="preserve">PEVuZE5vdGU+PENpdGU+PEF1dGhvcj5OaXR1cmU8L0F1dGhvcj48WWVhcj4yMDEyPC9ZZWFyPjxS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=
</w:fldData>
        </w:fldChar>
      </w:r>
      <w:r>
        <w:rPr>
          <w:sz w:val="22"/>
        </w:rPr>
        <w:instrText xml:space="preserve"> ADDIN EN.CITE </w:instrText>
      </w:r>
      <w:r>
        <w:rPr>
          <w:sz w:val="22"/>
        </w:rPr>
        <w:fldChar w:fldCharType="begin">
          <w:fldData xml:space="preserve">PEVuZE5vdGU+PENpdGU+PEF1dGhvcj5OaXR1cmU8L0F1dGhvcj48WWVhcj4yMDEyPC9ZZWFyPjxS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=
</w:fldData>
        </w:fldChar>
      </w:r>
      <w:r>
        <w:rPr>
          <w:sz w:val="22"/>
        </w:rPr>
        <w:instrText xml:space="preserve"> ADDIN EN.CITE.DATA </w:instrText>
      </w:r>
      <w:r>
        <w:rPr>
          <w:sz w:val="22"/>
        </w:rPr>
      </w:r>
      <w:r>
        <w:rPr>
          <w:sz w:val="22"/>
        </w:rPr>
        <w:fldChar w:fldCharType="end"/>
      </w:r>
      <w:r>
        <w:rPr>
          <w:sz w:val="22"/>
        </w:rPr>
      </w:r>
      <w:r>
        <w:rPr>
          <w:sz w:val="22"/>
        </w:rPr>
        <w:fldChar w:fldCharType="separate"/>
      </w:r>
      <w:r>
        <w:rPr>
          <w:noProof/>
          <w:sz w:val="22"/>
        </w:rPr>
        <w:t>[</w:t>
      </w:r>
      <w:hyperlink w:anchor="_ENREF_212" w:tooltip="Niture, 2012 #822" w:history="1">
        <w:r>
          <w:rPr>
            <w:noProof/>
            <w:sz w:val="22"/>
          </w:rPr>
          <w:t>212</w:t>
        </w:r>
      </w:hyperlink>
      <w:r>
        <w:rPr>
          <w:noProof/>
          <w:sz w:val="22"/>
        </w:rPr>
        <w:t>]</w:t>
      </w:r>
      <w:r>
        <w:rPr>
          <w:sz w:val="22"/>
        </w:rPr>
        <w:fldChar w:fldCharType="end"/>
      </w:r>
      <w:r>
        <w:rPr>
          <w:sz w:val="22"/>
        </w:rPr>
        <w:t xml:space="preserve">, all resulting in suppression of apoptosis. It has been also demonstrated that MeHg might increase Nrf2 activity through the down-regulation of Fyn (Src family kinase) </w:t>
      </w:r>
      <w:r>
        <w:rPr>
          <w:sz w:val="22"/>
        </w:rPr>
        <w:fldChar w:fldCharType="begin"/>
      </w:r>
      <w:r>
        <w:rPr>
          <w:sz w:val="22"/>
        </w:rPr>
        <w:instrText xml:space="preserve"> ADDIN EN.CITE &lt;EndNote&gt;&lt;Cite&gt;&lt;Author&gt;Culbreth&lt;/Author&gt;&lt;Year&gt;2017&lt;/Year&gt;&lt;RecNum&gt;2481&lt;/RecNum&gt;&lt;DisplayText&gt;[213]&lt;/DisplayText&gt;&lt;record&gt;&lt;rec-number&gt;2481&lt;/rec-number&gt;&lt;foreign-keys&gt;&lt;key app="EN" db-id="vfv02dwd85zdt7e550jx900mexds525eadfv" timestamp="1585208717"&gt;2481&lt;/key&gt;&lt;/foreign-keys&gt;&lt;ref-type name="Journal Article"&gt;17&lt;/ref-type&gt;&lt;contributors&gt;&lt;authors&gt;&lt;author&gt;Culbreth, Megan&lt;/author&gt;&lt;author&gt;Zhang, Ziyan&lt;/author&gt;&lt;author&gt;Aschner, Michael&lt;/author&gt;&lt;/authors&gt;&lt;/contributors&gt;&lt;titles&gt;&lt;title&gt;Methylmercury augments Nrf2 activity by downregulation of the Src family kinase Fyn&lt;/title&gt;&lt;secondary-title&gt;Neurotoxicology&lt;/secondary-title&gt;&lt;/titles&gt;&lt;periodical&gt;&lt;full-title&gt;Neurotoxicology&lt;/full-title&gt;&lt;/periodical&gt;&lt;pages&gt;200-206&lt;/pages&gt;&lt;volume&gt;62&lt;/volume&gt;&lt;dates&gt;&lt;year&gt;2017&lt;/year&gt;&lt;/dates&gt;&lt;isbn&gt;0161-813X&lt;/isbn&gt;&lt;urls&gt;&lt;/urls&gt;&lt;/record&gt;&lt;/Cite&gt;&lt;/EndNote&gt;</w:instrText>
      </w:r>
      <w:r>
        <w:rPr>
          <w:sz w:val="22"/>
        </w:rPr>
        <w:fldChar w:fldCharType="separate"/>
      </w:r>
      <w:r>
        <w:rPr>
          <w:noProof/>
          <w:sz w:val="22"/>
        </w:rPr>
        <w:t>[</w:t>
      </w:r>
      <w:hyperlink w:anchor="_ENREF_213" w:tooltip="Culbreth, 2017 #2481" w:history="1">
        <w:r>
          <w:rPr>
            <w:noProof/>
            <w:sz w:val="22"/>
          </w:rPr>
          <w:t>213</w:t>
        </w:r>
      </w:hyperlink>
      <w:r>
        <w:rPr>
          <w:noProof/>
          <w:sz w:val="22"/>
        </w:rPr>
        <w:t>]</w:t>
      </w:r>
      <w:r>
        <w:rPr>
          <w:sz w:val="22"/>
        </w:rPr>
        <w:fldChar w:fldCharType="end"/>
      </w:r>
      <w:r>
        <w:rPr>
          <w:sz w:val="22"/>
        </w:rPr>
        <w:t>, although the particular role of Hg-SH interaction in this mechanism is unclear.</w:t>
      </w:r>
    </w:p>
    <w:p>
      <w:pPr>
        <w:spacing w:line="480" w:lineRule="auto"/>
        <w:jc w:val="both"/>
        <w:rPr>
          <w:b/>
          <w:bCs/>
          <w:sz w:val="22"/>
        </w:rPr>
      </w:pPr>
      <w:r>
        <w:rPr>
          <w:b/>
          <w:bCs/>
          <w:i/>
          <w:iCs/>
          <w:sz w:val="22"/>
        </w:rPr>
        <w:t>4.4.3. NF-κB pathway</w:t>
      </w:r>
      <w:r>
        <w:rPr>
          <w:b/>
          <w:bCs/>
          <w:sz w:val="22"/>
        </w:rPr>
        <w:t xml:space="preserve"> </w:t>
      </w:r>
    </w:p>
    <w:p>
      <w:pPr>
        <w:spacing w:line="480" w:lineRule="auto"/>
        <w:jc w:val="both"/>
        <w:rPr>
          <w:sz w:val="22"/>
        </w:rPr>
      </w:pPr>
      <w:r>
        <w:rPr>
          <w:sz w:val="22"/>
        </w:rPr>
        <w:t>It has also been demonstrated that Hg</w:t>
      </w:r>
      <w:r>
        <w:rPr>
          <w:sz w:val="22"/>
          <w:vertAlign w:val="superscript"/>
        </w:rPr>
        <w:t>2+</w:t>
      </w:r>
      <w:r>
        <w:rPr>
          <w:sz w:val="22"/>
        </w:rPr>
        <w:t>-induced inhibition of NF-κB-p50 binding to DNA may involve direct interaction between Hg and Cys</w:t>
      </w:r>
      <w:r>
        <w:rPr>
          <w:sz w:val="22"/>
          <w:vertAlign w:val="subscript"/>
        </w:rPr>
        <w:t>62</w:t>
      </w:r>
      <w:r>
        <w:rPr>
          <w:sz w:val="22"/>
        </w:rPr>
        <w:t>, which may significantly affect the susceptibility of renal cells to toxicity and apoptosis. It is also notable that binding Hg</w:t>
      </w:r>
      <w:r>
        <w:rPr>
          <w:sz w:val="22"/>
          <w:vertAlign w:val="superscript"/>
        </w:rPr>
        <w:t>2+</w:t>
      </w:r>
      <w:r>
        <w:rPr>
          <w:sz w:val="22"/>
        </w:rPr>
        <w:t xml:space="preserve"> to the other five Cys residues on the molecule may also possess an inhibitory effect, although being less significant </w:t>
      </w:r>
      <w:r>
        <w:rPr>
          <w:sz w:val="22"/>
        </w:rPr>
        <w:fldChar w:fldCharType="begin"/>
      </w:r>
      <w:r>
        <w:rPr>
          <w:sz w:val="22"/>
        </w:rPr>
        <w:instrText xml:space="preserve"> ADDIN EN.CITE &lt;EndNote&gt;&lt;Cite&gt;&lt;Author&gt;Dieguez-Acuña&lt;/Author&gt;&lt;Year&gt;2001&lt;/Year&gt;&lt;RecNum&gt;2482&lt;/RecNum&gt;&lt;DisplayText&gt;[214]&lt;/DisplayText&gt;&lt;record&gt;&lt;rec-number&gt;2482&lt;/rec-number&gt;&lt;foreign-keys&gt;&lt;key app="EN" db-id="vfv02dwd85zdt7e550jx900mexds525eadfv" timestamp="1585208718"&gt;2482&lt;/key&gt;&lt;/foreign-keys&gt;&lt;ref-type name="Journal Article"&gt;17&lt;/ref-type&gt;&lt;contributors&gt;&lt;authors&gt;&lt;author&gt;Dieguez-Acuña, Francisco J&lt;/author&gt;&lt;author&gt;Ellis, Maureen E&lt;/author&gt;&lt;author&gt;Kushleika, John&lt;/author&gt;&lt;author&gt;Woods, James S&lt;/author&gt;&lt;/authors&gt;&lt;/contributors&gt;&lt;titles&gt;&lt;title&gt;Mercuric ion attenuates nuclear factor-κB activation and DNA binding in normal rat kidney epithelial cells: implications for mercury-induced nephrotoxicity&lt;/title&gt;&lt;secondary-title&gt;Toxicology and applied pharmacology&lt;/secondary-title&gt;&lt;/titles&gt;&lt;periodical&gt;&lt;full-title&gt;Toxicology and applied pharmacology&lt;/full-title&gt;&lt;/periodical&gt;&lt;pages&gt;176-187&lt;/pages&gt;&lt;volume&gt;173&lt;/volume&gt;&lt;number&gt;3&lt;/number&gt;&lt;dates&gt;&lt;year&gt;2001&lt;/year&gt;&lt;/dates&gt;&lt;isbn&gt;0041-008X&lt;/isbn&gt;&lt;urls&gt;&lt;/urls&gt;&lt;/record&gt;&lt;/Cite&gt;&lt;/EndNote&gt;</w:instrText>
      </w:r>
      <w:r>
        <w:rPr>
          <w:sz w:val="22"/>
        </w:rPr>
        <w:fldChar w:fldCharType="separate"/>
      </w:r>
      <w:r>
        <w:rPr>
          <w:noProof/>
          <w:sz w:val="22"/>
        </w:rPr>
        <w:t>[</w:t>
      </w:r>
      <w:hyperlink w:anchor="_ENREF_214" w:tooltip="Dieguez-Acuña, 2001 #2482" w:history="1">
        <w:r>
          <w:rPr>
            <w:noProof/>
            <w:sz w:val="22"/>
          </w:rPr>
          <w:t>214</w:t>
        </w:r>
      </w:hyperlink>
      <w:r>
        <w:rPr>
          <w:noProof/>
          <w:sz w:val="22"/>
        </w:rPr>
        <w:t>]</w:t>
      </w:r>
      <w:r>
        <w:rPr>
          <w:sz w:val="22"/>
        </w:rPr>
        <w:fldChar w:fldCharType="end"/>
      </w:r>
      <w:r>
        <w:rPr>
          <w:sz w:val="22"/>
        </w:rPr>
        <w:t xml:space="preserve">. In view of the antiapoptotic effect of p50 binding to Bcl3 and subsequent antiapoptotic effects, Hg-induced inhibition of p50 binding activity may predispose the cell to apoptosis. These findings also corroborate earlier data by Shumilla et al. (1998), demonstrating the involvement of the thiol mechanism in Hg-induced inhibition of NF-κB binding to DNA </w:t>
      </w:r>
      <w:r>
        <w:rPr>
          <w:sz w:val="22"/>
        </w:rPr>
        <w:fldChar w:fldCharType="begin"/>
      </w:r>
      <w:r>
        <w:rPr>
          <w:sz w:val="22"/>
        </w:rPr>
        <w:instrText xml:space="preserve"> ADDIN EN.CITE &lt;EndNote&gt;&lt;Cite&gt;&lt;Author&gt;Shumilla&lt;/Author&gt;&lt;Year&gt;1998&lt;/Year&gt;&lt;RecNum&gt;824&lt;/RecNum&gt;&lt;DisplayText&gt;[215]&lt;/DisplayText&gt;&lt;record&gt;&lt;rec-number&gt;824&lt;/rec-number&gt;&lt;foreign-keys&gt;&lt;key app="EN" db-id="vfv02dwd85zdt7e550jx900mexds525eadfv" timestamp="1578991385"&gt;824&lt;/key&gt;&lt;/foreign-keys&gt;&lt;ref-type name="Journal Article"&gt;17&lt;/ref-type&gt;&lt;contributors&gt;&lt;authors&gt;&lt;author&gt;Shumilla, J. A.&lt;/author&gt;&lt;author&gt;Wetterhahn, K. E.&lt;/author&gt;&lt;author&gt;Barchowsky, A.&lt;/author&gt;&lt;/authors&gt;&lt;/contributors&gt;&lt;auth-address&gt;Department of Chemistry, Dartmouth College, Hanover, New Hampshire 03755-3835, USA.&lt;/auth-address&gt;&lt;titles&gt;&lt;title&gt;Inhibition of NF-kappa B binding to DNA by chromium, cadmium, mercury, zinc, and arsenite in vitro: evidence of a thiol mechanism&lt;/title&gt;&lt;secondary-title&gt;Arch Biochem Biophys&lt;/secondary-title&gt;&lt;/titles&gt;&lt;periodical&gt;&lt;full-title&gt;Arch Biochem Biophys&lt;/full-title&gt;&lt;/periodical&gt;&lt;pages&gt;356-62&lt;/pages&gt;&lt;volume&gt;349&lt;/volume&gt;&lt;number&gt;2&lt;/number&gt;&lt;edition&gt;1998/02/04&lt;/edition&gt;&lt;keywords&gt;&lt;keyword&gt;Arsenites/*pharmacology&lt;/keyword&gt;&lt;keyword&gt;Cadmium/*pharmacology&lt;/keyword&gt;&lt;keyword&gt;Chromium/*pharmacology&lt;/keyword&gt;&lt;keyword&gt;DNA/*metabolism&lt;/keyword&gt;&lt;keyword&gt;Dithiothreitol/pharmacology&lt;/keyword&gt;&lt;keyword&gt;Humans&lt;/keyword&gt;&lt;keyword&gt;Kinetics&lt;/keyword&gt;&lt;keyword&gt;Lung Neoplasms&lt;/keyword&gt;&lt;keyword&gt;Mercury/*pharmacology&lt;/keyword&gt;&lt;keyword&gt;NF-kappa B/*antagonists &amp;amp; inhibitors&lt;/keyword&gt;&lt;keyword&gt;Oligodeoxyribonucleotides/metabolism&lt;/keyword&gt;&lt;keyword&gt;Tumor Cells, Cultured&lt;/keyword&gt;&lt;keyword&gt;Tumor Necrosis Factor-alpha/pharmacology&lt;/keyword&gt;&lt;keyword&gt;Zinc/*pharmacology&lt;/keyword&gt;&lt;/keywords&gt;&lt;dates&gt;&lt;year&gt;1998&lt;/year&gt;&lt;pub-dates&gt;&lt;date&gt;Jan 15&lt;/date&gt;&lt;/pub-dates&gt;&lt;/dates&gt;&lt;isbn&gt;0003-9861 (Print)&amp;#xD;0003-9861 (Linking)&lt;/isbn&gt;&lt;accession-num&gt;9448725&lt;/accession-num&gt;&lt;urls&gt;&lt;related-urls&gt;&lt;url&gt;https://www.ncbi.nlm.nih.gov/pubmed/9448725&lt;/url&gt;&lt;/related-urls&gt;&lt;/urls&gt;&lt;electronic-resource-num&gt;10.1006/abbi.1997.0470&lt;/electronic-resource-num&gt;&lt;/record&gt;&lt;/Cite&gt;&lt;/EndNote&gt;</w:instrText>
      </w:r>
      <w:r>
        <w:rPr>
          <w:sz w:val="22"/>
        </w:rPr>
        <w:fldChar w:fldCharType="separate"/>
      </w:r>
      <w:r>
        <w:rPr>
          <w:noProof/>
          <w:sz w:val="22"/>
        </w:rPr>
        <w:t>[</w:t>
      </w:r>
      <w:hyperlink w:anchor="_ENREF_215" w:tooltip="Shumilla, 1998 #824" w:history="1">
        <w:r>
          <w:rPr>
            <w:noProof/>
            <w:sz w:val="22"/>
          </w:rPr>
          <w:t>215</w:t>
        </w:r>
      </w:hyperlink>
      <w:r>
        <w:rPr>
          <w:noProof/>
          <w:sz w:val="22"/>
        </w:rPr>
        <w:t>]</w:t>
      </w:r>
      <w:r>
        <w:rPr>
          <w:sz w:val="22"/>
        </w:rPr>
        <w:fldChar w:fldCharType="end"/>
      </w:r>
      <w:r>
        <w:rPr>
          <w:sz w:val="22"/>
        </w:rPr>
        <w:t>.</w:t>
      </w:r>
    </w:p>
    <w:p>
      <w:pPr>
        <w:spacing w:line="480" w:lineRule="auto"/>
        <w:jc w:val="both"/>
        <w:rPr>
          <w:b/>
          <w:bCs/>
          <w:i/>
          <w:iCs/>
          <w:sz w:val="22"/>
        </w:rPr>
      </w:pPr>
      <w:r>
        <w:rPr>
          <w:b/>
          <w:bCs/>
          <w:i/>
          <w:iCs/>
          <w:sz w:val="22"/>
        </w:rPr>
        <w:t>4.4.4. Mitochondrial pathway</w:t>
      </w:r>
    </w:p>
    <w:p>
      <w:pPr>
        <w:spacing w:line="480" w:lineRule="auto"/>
        <w:jc w:val="both"/>
        <w:rPr>
          <w:sz w:val="22"/>
        </w:rPr>
      </w:pPr>
      <w:r>
        <w:rPr>
          <w:sz w:val="22"/>
        </w:rPr>
        <w:t>The earlier discussed inhibition of Mn-SOD activity through MeHg binding to Cys</w:t>
      </w:r>
      <w:r>
        <w:rPr>
          <w:sz w:val="22"/>
          <w:vertAlign w:val="subscript"/>
        </w:rPr>
        <w:t>196</w:t>
      </w:r>
      <w:r>
        <w:rPr>
          <w:sz w:val="22"/>
        </w:rPr>
        <w:t xml:space="preserve"> contributes to oxidative stress </w:t>
      </w:r>
      <w:r>
        <w:rPr>
          <w:sz w:val="22"/>
        </w:rPr>
        <w:fldChar w:fldCharType="begin"/>
      </w:r>
      <w:r>
        <w:rPr>
          <w:sz w:val="22"/>
        </w:rPr>
        <w:instrText xml:space="preserve"> ADDIN EN.CITE &lt;EndNote&gt;&lt;Cite&gt;&lt;Author&gt;Kumagai&lt;/Author&gt;&lt;Year&gt;1997&lt;/Year&gt;&lt;RecNum&gt;2464&lt;/RecNum&gt;&lt;DisplayText&gt;[193]&lt;/DisplayText&gt;&lt;record&gt;&lt;rec-number&gt;2464&lt;/rec-number&gt;&lt;foreign-keys&gt;&lt;key app="EN" db-id="vfv02dwd85zdt7e550jx900mexds525eadfv" timestamp="1585208710"&gt;2464&lt;/key&gt;&lt;/foreign-keys&gt;&lt;ref-type name="Journal Article"&gt;17&lt;/ref-type&gt;&lt;contributors&gt;&lt;authors&gt;&lt;author&gt;Kumagai, Y&lt;/author&gt;&lt;author&gt;Homma‐Takeda, S&lt;/author&gt;&lt;author&gt;Shinyashiki, M&lt;/author&gt;&lt;author&gt;Shimojo, N&lt;/author&gt;&lt;/authors&gt;&lt;/contributors&gt;&lt;titles&gt;&lt;title&gt;Alterations in superoxide dismutase isozymes by methylmercury&lt;/title&gt;&lt;secondary-title&gt;Applied organometallic chemistry&lt;/secondary-title&gt;&lt;/titles&gt;&lt;periodical&gt;&lt;full-title&gt;Applied organometallic chemistry&lt;/full-title&gt;&lt;/periodical&gt;&lt;pages&gt;635-643&lt;/pages&gt;&lt;volume&gt;11&lt;/volume&gt;&lt;number&gt;8&lt;/number&gt;&lt;dates&gt;&lt;year&gt;1997&lt;/year&gt;&lt;/dates&gt;&lt;isbn&gt;0268-2605&lt;/isbn&gt;&lt;urls&gt;&lt;/urls&gt;&lt;/record&gt;&lt;/Cite&gt;&lt;/EndNote&gt;</w:instrText>
      </w:r>
      <w:r>
        <w:rPr>
          <w:sz w:val="22"/>
        </w:rPr>
        <w:fldChar w:fldCharType="separate"/>
      </w:r>
      <w:r>
        <w:rPr>
          <w:noProof/>
          <w:sz w:val="22"/>
        </w:rPr>
        <w:t>[</w:t>
      </w:r>
      <w:hyperlink w:anchor="_ENREF_193" w:tooltip="Kumagai, 1997 #2464" w:history="1">
        <w:r>
          <w:rPr>
            <w:noProof/>
            <w:sz w:val="22"/>
          </w:rPr>
          <w:t>193</w:t>
        </w:r>
      </w:hyperlink>
      <w:r>
        <w:rPr>
          <w:noProof/>
          <w:sz w:val="22"/>
        </w:rPr>
        <w:t>]</w:t>
      </w:r>
      <w:r>
        <w:rPr>
          <w:sz w:val="22"/>
        </w:rPr>
        <w:fldChar w:fldCharType="end"/>
      </w:r>
      <w:r>
        <w:rPr>
          <w:sz w:val="22"/>
        </w:rPr>
        <w:t xml:space="preserve">. The latter results in mitochondrial dysfunction characterized by decreased membrane potential (∆ψ), and increased membrane permeability for cytochrome c, is an activator of caspase-mediated apoptosis </w:t>
      </w:r>
      <w:r>
        <w:rPr>
          <w:sz w:val="22"/>
        </w:rPr>
        <w:fldChar w:fldCharType="begin"/>
      </w:r>
      <w:r>
        <w:rPr>
          <w:sz w:val="22"/>
        </w:rPr>
        <w:instrText xml:space="preserve"> ADDIN EN.CITE &lt;EndNote&gt;&lt;Cite&gt;&lt;Author&gt;Huang&lt;/Author&gt;&lt;Year&gt;2019&lt;/Year&gt;&lt;RecNum&gt;2483&lt;/RecNum&gt;&lt;DisplayText&gt;[216]&lt;/DisplayText&gt;&lt;record&gt;&lt;rec-number&gt;2483&lt;/rec-number&gt;&lt;foreign-keys&gt;&lt;key app="EN" db-id="vfv02dwd85zdt7e550jx900mexds525eadfv" timestamp="1585208718"&gt;2483&lt;/key&gt;&lt;/foreign-keys&gt;&lt;ref-type name="Journal Article"&gt;17&lt;/ref-type&gt;&lt;contributors&gt;&lt;authors&gt;&lt;author&gt;Huang, Michael L-H&lt;/author&gt;&lt;author&gt;Chiang, Shannon&lt;/author&gt;&lt;author&gt;Kalinowski, Danuta S&lt;/author&gt;&lt;author&gt;Bae, Dong-Hun&lt;/author&gt;&lt;author&gt;Sahni, Sumit&lt;/author&gt;&lt;author&gt;Richardson, Des R&lt;/author&gt;&lt;/authors&gt;&lt;/contributors&gt;&lt;titles&gt;&lt;title&gt;The Role of the Antioxidant Response in Mitochondrial Dysfunction in Degenerative Diseases: Cross-Talk between Antioxidant Defense, Autophagy, and Apoptosis&lt;/title&gt;&lt;secondary-title&gt;Oxidative medicine and cellular longevity&lt;/secondary-title&gt;&lt;/titles&gt;&lt;periodical&gt;&lt;full-title&gt;Oxidative medicine and cellular longevity&lt;/full-title&gt;&lt;/periodical&gt;&lt;volume&gt;2019&lt;/volume&gt;&lt;dates&gt;&lt;year&gt;2019&lt;/year&gt;&lt;/dates&gt;&lt;isbn&gt;1942-0900&lt;/isbn&gt;&lt;urls&gt;&lt;/urls&gt;&lt;/record&gt;&lt;/Cite&gt;&lt;/EndNote&gt;</w:instrText>
      </w:r>
      <w:r>
        <w:rPr>
          <w:sz w:val="22"/>
        </w:rPr>
        <w:fldChar w:fldCharType="separate"/>
      </w:r>
      <w:r>
        <w:rPr>
          <w:noProof/>
          <w:sz w:val="22"/>
        </w:rPr>
        <w:t>[</w:t>
      </w:r>
      <w:hyperlink w:anchor="_ENREF_216" w:tooltip="Huang, 2019 #2483" w:history="1">
        <w:r>
          <w:rPr>
            <w:noProof/>
            <w:sz w:val="22"/>
          </w:rPr>
          <w:t>216</w:t>
        </w:r>
      </w:hyperlink>
      <w:r>
        <w:rPr>
          <w:noProof/>
          <w:sz w:val="22"/>
        </w:rPr>
        <w:t>]</w:t>
      </w:r>
      <w:r>
        <w:rPr>
          <w:sz w:val="22"/>
        </w:rPr>
        <w:fldChar w:fldCharType="end"/>
      </w:r>
      <w:r>
        <w:rPr>
          <w:sz w:val="22"/>
        </w:rPr>
        <w:t>.</w:t>
      </w:r>
    </w:p>
    <w:p>
      <w:pPr>
        <w:spacing w:line="480" w:lineRule="auto"/>
        <w:jc w:val="both"/>
        <w:rPr>
          <w:b/>
          <w:bCs/>
          <w:sz w:val="22"/>
        </w:rPr>
      </w:pPr>
      <w:r>
        <w:rPr>
          <w:b/>
          <w:bCs/>
          <w:i/>
          <w:iCs/>
          <w:sz w:val="22"/>
        </w:rPr>
        <w:t>4.4.5. Arginase pathway</w:t>
      </w:r>
      <w:r>
        <w:rPr>
          <w:b/>
          <w:bCs/>
          <w:sz w:val="22"/>
        </w:rPr>
        <w:t xml:space="preserve"> </w:t>
      </w:r>
    </w:p>
    <w:p>
      <w:pPr>
        <w:spacing w:line="480" w:lineRule="auto"/>
        <w:jc w:val="both"/>
        <w:rPr>
          <w:sz w:val="22"/>
        </w:rPr>
      </w:pPr>
      <w:r>
        <w:rPr>
          <w:sz w:val="22"/>
        </w:rPr>
        <w:lastRenderedPageBreak/>
        <w:t xml:space="preserve">Hypothetically, the overall anti-apoptotic effect may be at least partially mediated by modulation of NO levels and arginase. It has been demonstrated that both arginase activity and NO levels may be implicated in apoptosis regulation </w:t>
      </w:r>
      <w:r>
        <w:rPr>
          <w:sz w:val="22"/>
        </w:rPr>
        <w:fldChar w:fldCharType="begin"/>
      </w:r>
      <w:r>
        <w:rPr>
          <w:sz w:val="22"/>
        </w:rPr>
        <w:instrText xml:space="preserve"> ADDIN EN.CITE &lt;EndNote&gt;&lt;Cite&gt;&lt;Author&gt;Mori&lt;/Author&gt;&lt;Year&gt;2007&lt;/Year&gt;&lt;RecNum&gt;2484&lt;/RecNum&gt;&lt;DisplayText&gt;[217]&lt;/DisplayText&gt;&lt;record&gt;&lt;rec-number&gt;2484&lt;/rec-number&gt;&lt;foreign-keys&gt;&lt;key app="EN" db-id="vfv02dwd85zdt7e550jx900mexds525eadfv" timestamp="1585208718"&gt;2484&lt;/key&gt;&lt;/foreign-keys&gt;&lt;ref-type name="Journal Article"&gt;17&lt;/ref-type&gt;&lt;contributors&gt;&lt;authors&gt;&lt;author&gt;Mori, Masataka&lt;/author&gt;&lt;/authors&gt;&lt;/contributors&gt;&lt;titles&gt;&lt;title&gt;Regulation of nitric oxide synthesis and apoptosis by arginase and arginine recycling&lt;/title&gt;&lt;secondary-title&gt;The Journal of nutrition&lt;/secondary-title&gt;&lt;/titles&gt;&lt;periodical&gt;&lt;full-title&gt;The Journal of nutrition&lt;/full-title&gt;&lt;/periodical&gt;&lt;pages&gt;1616S-1620S&lt;/pages&gt;&lt;volume&gt;137&lt;/volume&gt;&lt;number&gt;6&lt;/number&gt;&lt;dates&gt;&lt;year&gt;2007&lt;/year&gt;&lt;/dates&gt;&lt;isbn&gt;0022-3166&lt;/isbn&gt;&lt;urls&gt;&lt;/urls&gt;&lt;/record&gt;&lt;/Cite&gt;&lt;/EndNote&gt;</w:instrText>
      </w:r>
      <w:r>
        <w:rPr>
          <w:sz w:val="22"/>
        </w:rPr>
        <w:fldChar w:fldCharType="separate"/>
      </w:r>
      <w:r>
        <w:rPr>
          <w:noProof/>
          <w:sz w:val="22"/>
        </w:rPr>
        <w:t>[</w:t>
      </w:r>
      <w:hyperlink w:anchor="_ENREF_217" w:tooltip="Mori, 2007 #2484" w:history="1">
        <w:r>
          <w:rPr>
            <w:noProof/>
            <w:sz w:val="22"/>
          </w:rPr>
          <w:t>217</w:t>
        </w:r>
      </w:hyperlink>
      <w:r>
        <w:rPr>
          <w:noProof/>
          <w:sz w:val="22"/>
        </w:rPr>
        <w:t>]</w:t>
      </w:r>
      <w:r>
        <w:rPr>
          <w:sz w:val="22"/>
        </w:rPr>
        <w:fldChar w:fldCharType="end"/>
      </w:r>
      <w:r>
        <w:rPr>
          <w:sz w:val="22"/>
        </w:rPr>
        <w:t xml:space="preserve"> and affected by Hg through covalent modification of the proteins. Specifically, the inhibitory effect of Hg</w:t>
      </w:r>
      <w:r>
        <w:rPr>
          <w:sz w:val="22"/>
          <w:vertAlign w:val="superscript"/>
        </w:rPr>
        <w:t>2+</w:t>
      </w:r>
      <w:r>
        <w:rPr>
          <w:sz w:val="22"/>
        </w:rPr>
        <w:t xml:space="preserve"> on brain constitutive NOS may be at least partially mediated by direct binding and subsequent conformational changes </w:t>
      </w:r>
      <w:r>
        <w:rPr>
          <w:sz w:val="22"/>
        </w:rPr>
        <w:fldChar w:fldCharType="begin"/>
      </w:r>
      <w:r>
        <w:rPr>
          <w:sz w:val="22"/>
        </w:rPr>
        <w:instrText xml:space="preserve"> ADDIN EN.CITE &lt;EndNote&gt;&lt;Cite&gt;&lt;Author&gt;Mittal&lt;/Author&gt;&lt;Year&gt;1995&lt;/Year&gt;&lt;RecNum&gt;2485&lt;/RecNum&gt;&lt;DisplayText&gt;[218]&lt;/DisplayText&gt;&lt;record&gt;&lt;rec-number&gt;2485&lt;/rec-number&gt;&lt;foreign-keys&gt;&lt;key app="EN" db-id="vfv02dwd85zdt7e550jx900mexds525eadfv" timestamp="1585208719"&gt;2485&lt;/key&gt;&lt;/foreign-keys&gt;&lt;ref-type name="Journal Article"&gt;17&lt;/ref-type&gt;&lt;contributors&gt;&lt;authors&gt;&lt;author&gt;Mittal, Chandra K&lt;/author&gt;&lt;author&gt;Harrell, William B&lt;/author&gt;&lt;author&gt;Mehta, Chander S&lt;/author&gt;&lt;/authors&gt;&lt;/contributors&gt;&lt;titles&gt;&lt;title&gt;Interaction of heavy metal toxicants with brain constitutive nitric oxide synthase&lt;/title&gt;&lt;secondary-title&gt;Molecular and cellular biochemistry&lt;/secondary-title&gt;&lt;/titles&gt;&lt;periodical&gt;&lt;full-title&gt;Molecular and cellular biochemistry&lt;/full-title&gt;&lt;/periodical&gt;&lt;pages&gt;263-265&lt;/pages&gt;&lt;volume&gt;149&lt;/volume&gt;&lt;number&gt;1&lt;/number&gt;&lt;dates&gt;&lt;year&gt;1995&lt;/year&gt;&lt;/dates&gt;&lt;isbn&gt;0300-8177&lt;/isbn&gt;&lt;urls&gt;&lt;/urls&gt;&lt;/record&gt;&lt;/Cite&gt;&lt;/EndNote&gt;</w:instrText>
      </w:r>
      <w:r>
        <w:rPr>
          <w:sz w:val="22"/>
        </w:rPr>
        <w:fldChar w:fldCharType="separate"/>
      </w:r>
      <w:r>
        <w:rPr>
          <w:noProof/>
          <w:sz w:val="22"/>
        </w:rPr>
        <w:t>[</w:t>
      </w:r>
      <w:hyperlink w:anchor="_ENREF_218" w:tooltip="Mittal, 1995 #2485" w:history="1">
        <w:r>
          <w:rPr>
            <w:noProof/>
            <w:sz w:val="22"/>
          </w:rPr>
          <w:t>218</w:t>
        </w:r>
      </w:hyperlink>
      <w:r>
        <w:rPr>
          <w:noProof/>
          <w:sz w:val="22"/>
        </w:rPr>
        <w:t>]</w:t>
      </w:r>
      <w:r>
        <w:rPr>
          <w:sz w:val="22"/>
        </w:rPr>
        <w:fldChar w:fldCharType="end"/>
      </w:r>
      <w:r>
        <w:rPr>
          <w:sz w:val="22"/>
        </w:rPr>
        <w:t>. In turn, a dose-dependent decrease in hepatic arginase I activity may occur due to Cys</w:t>
      </w:r>
      <w:r>
        <w:rPr>
          <w:sz w:val="22"/>
          <w:vertAlign w:val="subscript"/>
        </w:rPr>
        <w:t>119</w:t>
      </w:r>
      <w:r>
        <w:rPr>
          <w:sz w:val="22"/>
        </w:rPr>
        <w:t>, Cys</w:t>
      </w:r>
      <w:r>
        <w:rPr>
          <w:sz w:val="22"/>
          <w:vertAlign w:val="subscript"/>
        </w:rPr>
        <w:t>168</w:t>
      </w:r>
      <w:r>
        <w:rPr>
          <w:sz w:val="22"/>
        </w:rPr>
        <w:t>, and Cys</w:t>
      </w:r>
      <w:r>
        <w:rPr>
          <w:sz w:val="22"/>
          <w:vertAlign w:val="subscript"/>
        </w:rPr>
        <w:t>303</w:t>
      </w:r>
      <w:r>
        <w:rPr>
          <w:sz w:val="22"/>
        </w:rPr>
        <w:t xml:space="preserve"> S-mercuration, also resulting in leakage of Mn</w:t>
      </w:r>
      <w:r>
        <w:rPr>
          <w:sz w:val="22"/>
          <w:vertAlign w:val="superscript"/>
        </w:rPr>
        <w:t>2+</w:t>
      </w:r>
      <w:r>
        <w:rPr>
          <w:sz w:val="22"/>
        </w:rPr>
        <w:t xml:space="preserve"> ions from the active site. In contrast, no such effect was demonstrated for renal arginase II despite the presence of five Cys residues </w:t>
      </w:r>
      <w:r>
        <w:rPr>
          <w:sz w:val="22"/>
        </w:rPr>
        <w:fldChar w:fldCharType="begin"/>
      </w:r>
      <w:r>
        <w:rPr>
          <w:sz w:val="22"/>
        </w:rPr>
        <w:instrText xml:space="preserve"> ADDIN EN.CITE &lt;EndNote&gt;&lt;Cite&gt;&lt;Author&gt;Kanda&lt;/Author&gt;&lt;Year&gt;2008&lt;/Year&gt;&lt;RecNum&gt;2486&lt;/RecNum&gt;&lt;DisplayText&gt;[219]&lt;/DisplayText&gt;&lt;record&gt;&lt;rec-number&gt;2486&lt;/rec-number&gt;&lt;foreign-keys&gt;&lt;key app="EN" db-id="vfv02dwd85zdt7e550jx900mexds525eadfv" timestamp="1585208719"&gt;2486&lt;/key&gt;&lt;/foreign-keys&gt;&lt;ref-type name="Journal Article"&gt;17&lt;/ref-type&gt;&lt;contributors&gt;&lt;authors&gt;&lt;author&gt;Kanda, Hironori&lt;/author&gt;&lt;author&gt;Sumi, Daigo&lt;/author&gt;&lt;author&gt;Endo, Akiko&lt;/author&gt;&lt;author&gt;Toyama, Takashi&lt;/author&gt;&lt;author&gt;Chen, Cheng-Liang&lt;/author&gt;&lt;author&gt;Kikushima, Makoto&lt;/author&gt;&lt;author&gt;Kumagai, Yoshito&lt;/author&gt;&lt;/authors&gt;&lt;/contributors&gt;&lt;titles&gt;&lt;title&gt;Reduction of arginase I activity and manganese levels in the liver during exposure of rats to methylmercury: a possible mechanism&lt;/title&gt;&lt;secondary-title&gt;Archives of toxicology&lt;/secondary-title&gt;&lt;/titles&gt;&lt;periodical&gt;&lt;full-title&gt;Archives of toxicology&lt;/full-title&gt;&lt;/periodical&gt;&lt;pages&gt;803&lt;/pages&gt;&lt;volume&gt;82&lt;/volume&gt;&lt;number&gt;11&lt;/number&gt;&lt;dates&gt;&lt;year&gt;2008&lt;/year&gt;&lt;/dates&gt;&lt;isbn&gt;0340-5761&lt;/isbn&gt;&lt;urls&gt;&lt;/urls&gt;&lt;/record&gt;&lt;/Cite&gt;&lt;/EndNote&gt;</w:instrText>
      </w:r>
      <w:r>
        <w:rPr>
          <w:sz w:val="22"/>
        </w:rPr>
        <w:fldChar w:fldCharType="separate"/>
      </w:r>
      <w:r>
        <w:rPr>
          <w:noProof/>
          <w:sz w:val="22"/>
        </w:rPr>
        <w:t>[</w:t>
      </w:r>
      <w:hyperlink w:anchor="_ENREF_219" w:tooltip="Kanda, 2008 #2486" w:history="1">
        <w:r>
          <w:rPr>
            <w:noProof/>
            <w:sz w:val="22"/>
          </w:rPr>
          <w:t>219</w:t>
        </w:r>
      </w:hyperlink>
      <w:r>
        <w:rPr>
          <w:noProof/>
          <w:sz w:val="22"/>
        </w:rPr>
        <w:t>]</w:t>
      </w:r>
      <w:r>
        <w:rPr>
          <w:sz w:val="22"/>
        </w:rPr>
        <w:fldChar w:fldCharType="end"/>
      </w:r>
      <w:r>
        <w:rPr>
          <w:sz w:val="22"/>
        </w:rPr>
        <w:t>.</w:t>
      </w:r>
    </w:p>
    <w:p>
      <w:pPr>
        <w:spacing w:line="480" w:lineRule="auto"/>
        <w:jc w:val="both"/>
        <w:rPr>
          <w:b/>
          <w:bCs/>
          <w:sz w:val="22"/>
        </w:rPr>
      </w:pPr>
      <w:r>
        <w:rPr>
          <w:b/>
          <w:bCs/>
          <w:i/>
          <w:iCs/>
          <w:sz w:val="22"/>
        </w:rPr>
        <w:t>4.4.6 Other targets and involvement of endoplasmic reticulum stress</w:t>
      </w:r>
    </w:p>
    <w:p>
      <w:pPr>
        <w:spacing w:line="480" w:lineRule="auto"/>
        <w:jc w:val="both"/>
        <w:rPr>
          <w:sz w:val="22"/>
        </w:rPr>
      </w:pPr>
      <w:r>
        <w:rPr>
          <w:sz w:val="22"/>
        </w:rPr>
        <w:t xml:space="preserve">Caspase-3 was also considered as the target for Hg binding because of the presence of active site cysteinyl residue, although such an interaction may be observed only at high Hg concentrations </w:t>
      </w:r>
      <w:r>
        <w:rPr>
          <w:sz w:val="22"/>
        </w:rPr>
        <w:fldChar w:fldCharType="begin"/>
      </w:r>
      <w:r>
        <w:rPr>
          <w:sz w:val="22"/>
        </w:rPr>
        <w:instrText xml:space="preserve"> ADDIN EN.CITE &lt;EndNote&gt;&lt;Cite&gt;&lt;Author&gt;McCabe Jr&lt;/Author&gt;&lt;Year&gt;2005&lt;/Year&gt;&lt;RecNum&gt;2487&lt;/RecNum&gt;&lt;DisplayText&gt;[220]&lt;/DisplayText&gt;&lt;record&gt;&lt;rec-number&gt;2487&lt;/rec-number&gt;&lt;foreign-keys&gt;&lt;key app="EN" db-id="vfv02dwd85zdt7e550jx900mexds525eadfv" timestamp="1585208720"&gt;2487&lt;/key&gt;&lt;/foreign-keys&gt;&lt;ref-type name="Journal Article"&gt;17&lt;/ref-type&gt;&lt;contributors&gt;&lt;authors&gt;&lt;author&gt;McCabe Jr, Michael J&lt;/author&gt;&lt;author&gt;Eckles, Kevin G&lt;/author&gt;&lt;author&gt;Langdon, Margaret&lt;/author&gt;&lt;author&gt;Clarkson, Thomas W&lt;/author&gt;&lt;author&gt;Whitekus, Michael J&lt;/author&gt;&lt;author&gt;Rosenspire, Allen J&lt;/author&gt;&lt;/authors&gt;&lt;/contributors&gt;&lt;titles&gt;&lt;title&gt;Attenuation of CD95-induced apoptosis by inorganic mercury: caspase-3 is not a direct target of low levels of Hg2+&lt;/title&gt;&lt;secondary-title&gt;Toxicology letters&lt;/secondary-title&gt;&lt;/titles&gt;&lt;periodical&gt;&lt;full-title&gt;Toxicology letters&lt;/full-title&gt;&lt;/periodical&gt;&lt;pages&gt;161-170&lt;/pages&gt;&lt;volume&gt;155&lt;/volume&gt;&lt;number&gt;1&lt;/number&gt;&lt;dates&gt;&lt;year&gt;2005&lt;/year&gt;&lt;/dates&gt;&lt;isbn&gt;0378-4274&lt;/isbn&gt;&lt;urls&gt;&lt;/urls&gt;&lt;/record&gt;&lt;/Cite&gt;&lt;/EndNote&gt;</w:instrText>
      </w:r>
      <w:r>
        <w:rPr>
          <w:sz w:val="22"/>
        </w:rPr>
        <w:fldChar w:fldCharType="separate"/>
      </w:r>
      <w:r>
        <w:rPr>
          <w:noProof/>
          <w:sz w:val="22"/>
        </w:rPr>
        <w:t>[</w:t>
      </w:r>
      <w:hyperlink w:anchor="_ENREF_220" w:tooltip="McCabe Jr, 2005 #2487" w:history="1">
        <w:r>
          <w:rPr>
            <w:noProof/>
            <w:sz w:val="22"/>
          </w:rPr>
          <w:t>220</w:t>
        </w:r>
      </w:hyperlink>
      <w:r>
        <w:rPr>
          <w:noProof/>
          <w:sz w:val="22"/>
        </w:rPr>
        <w:t>]</w:t>
      </w:r>
      <w:r>
        <w:rPr>
          <w:sz w:val="22"/>
        </w:rPr>
        <w:fldChar w:fldCharType="end"/>
      </w:r>
      <w:r>
        <w:rPr>
          <w:sz w:val="22"/>
        </w:rPr>
        <w:t>. S-mercuration of ubiquitin carboxyl-terminal hydrolase L1 (UCH-L1) through Cys</w:t>
      </w:r>
      <w:r>
        <w:rPr>
          <w:sz w:val="22"/>
          <w:vertAlign w:val="subscript"/>
        </w:rPr>
        <w:t>152</w:t>
      </w:r>
      <w:r>
        <w:rPr>
          <w:sz w:val="22"/>
        </w:rPr>
        <w:t xml:space="preserve"> results in a dose-dependent decrease in enzyme activity resulting in an alteration of cellular monoubiquitin levels that may be linked to neurotoxicity and neurodegeneration </w:t>
      </w:r>
      <w:r>
        <w:rPr>
          <w:sz w:val="22"/>
        </w:rPr>
        <w:fldChar w:fldCharType="begin"/>
      </w:r>
      <w:r>
        <w:rPr>
          <w:sz w:val="22"/>
        </w:rPr>
        <w:instrText xml:space="preserve"> ADDIN EN.CITE &lt;EndNote&gt;&lt;Cite&gt;&lt;Author&gt;Toyama&lt;/Author&gt;&lt;Year&gt;2015&lt;/Year&gt;&lt;RecNum&gt;2488&lt;/RecNum&gt;&lt;DisplayText&gt;[221]&lt;/DisplayText&gt;&lt;record&gt;&lt;rec-number&gt;2488&lt;/rec-number&gt;&lt;foreign-keys&gt;&lt;key app="EN" db-id="vfv02dwd85zdt7e550jx900mexds525eadfv" timestamp="1585208720"&gt;2488&lt;/key&gt;&lt;/foreign-keys&gt;&lt;ref-type name="Journal Article"&gt;17&lt;/ref-type&gt;&lt;contributors&gt;&lt;authors&gt;&lt;author&gt;Toyama, Takashi&lt;/author&gt;&lt;author&gt;Abiko, Yumi&lt;/author&gt;&lt;author&gt;Katayama, Yuko&lt;/author&gt;&lt;author&gt;Kaji, Toshiyuki&lt;/author&gt;&lt;author&gt;Kumagai, Yoshito&lt;/author&gt;&lt;/authors&gt;&lt;/contributors&gt;&lt;titles&gt;&lt;title&gt;S-Mercuration of ubiquitin carboxyl-terminal hydrolase L1 through Cys152 by methylmercury causes inhibition of its catalytic activity and reduction of monoubiquitin levels in SH-SY5Y cells&lt;/title&gt;&lt;secondary-title&gt;The Journal of toxicological sciences&lt;/secondary-title&gt;&lt;/titles&gt;&lt;periodical&gt;&lt;full-title&gt;The Journal of toxicological sciences&lt;/full-title&gt;&lt;/periodical&gt;&lt;pages&gt;887-893&lt;/pages&gt;&lt;volume&gt;40&lt;/volume&gt;&lt;number&gt;6&lt;/number&gt;&lt;dates&gt;&lt;year&gt;2015&lt;/year&gt;&lt;/dates&gt;&lt;isbn&gt;0388-1350&lt;/isbn&gt;&lt;urls&gt;&lt;/urls&gt;&lt;/record&gt;&lt;/Cite&gt;&lt;/EndNote&gt;</w:instrText>
      </w:r>
      <w:r>
        <w:rPr>
          <w:sz w:val="22"/>
        </w:rPr>
        <w:fldChar w:fldCharType="separate"/>
      </w:r>
      <w:r>
        <w:rPr>
          <w:noProof/>
          <w:sz w:val="22"/>
        </w:rPr>
        <w:t>[</w:t>
      </w:r>
      <w:hyperlink w:anchor="_ENREF_221" w:tooltip="Toyama, 2015 #2488" w:history="1">
        <w:r>
          <w:rPr>
            <w:noProof/>
            <w:sz w:val="22"/>
          </w:rPr>
          <w:t>221</w:t>
        </w:r>
      </w:hyperlink>
      <w:r>
        <w:rPr>
          <w:noProof/>
          <w:sz w:val="22"/>
        </w:rPr>
        <w:t>]</w:t>
      </w:r>
      <w:r>
        <w:rPr>
          <w:sz w:val="22"/>
        </w:rPr>
        <w:fldChar w:fldCharType="end"/>
      </w:r>
      <w:r>
        <w:rPr>
          <w:sz w:val="22"/>
        </w:rPr>
        <w:t xml:space="preserve">. Particularly, UCH-L1 inhibition was reported to contribute to apoptosis through the stimulation of unfolded protein response </w:t>
      </w:r>
      <w:r>
        <w:rPr>
          <w:sz w:val="22"/>
        </w:rPr>
        <w:fldChar w:fldCharType="begin"/>
      </w:r>
      <w:r>
        <w:rPr>
          <w:sz w:val="22"/>
        </w:rPr>
        <w:instrText xml:space="preserve"> ADDIN EN.CITE &lt;EndNote&gt;&lt;Cite&gt;&lt;Author&gt;Tan&lt;/Author&gt;&lt;Year&gt;2008&lt;/Year&gt;&lt;RecNum&gt;2489&lt;/RecNum&gt;&lt;DisplayText&gt;[222]&lt;/DisplayText&gt;&lt;record&gt;&lt;rec-number&gt;2489&lt;/rec-number&gt;&lt;foreign-keys&gt;&lt;key app="EN" db-id="vfv02dwd85zdt7e550jx900mexds525eadfv" timestamp="1585208721"&gt;2489&lt;/key&gt;&lt;/foreign-keys&gt;&lt;ref-type name="Journal Article"&gt;17&lt;/ref-type&gt;&lt;contributors&gt;&lt;authors&gt;&lt;author&gt;Tan, Yu-Yan&lt;/author&gt;&lt;author&gt;Zhou, Hai-Yan&lt;/author&gt;&lt;author&gt;Wang, Zhi-Quan&lt;/author&gt;&lt;author&gt;Chen, Sheng-Di&lt;/author&gt;&lt;/authors&gt;&lt;/contributors&gt;&lt;titles&gt;&lt;title&gt;Endoplasmic reticulum stress contributes to the cell death induced by UCH-L1 inhibitor&lt;/title&gt;&lt;secondary-title&gt;Molecular and cellular biochemistry&lt;/secondary-title&gt;&lt;/titles&gt;&lt;periodical&gt;&lt;full-title&gt;Molecular and cellular biochemistry&lt;/full-title&gt;&lt;/periodical&gt;&lt;pages&gt;109-115&lt;/pages&gt;&lt;volume&gt;318&lt;/volume&gt;&lt;number&gt;1-2&lt;/number&gt;&lt;dates&gt;&lt;year&gt;2008&lt;/year&gt;&lt;/dates&gt;&lt;isbn&gt;0300-8177&lt;/isbn&gt;&lt;urls&gt;&lt;/urls&gt;&lt;/record&gt;&lt;/Cite&gt;&lt;/EndNote&gt;</w:instrText>
      </w:r>
      <w:r>
        <w:rPr>
          <w:sz w:val="22"/>
        </w:rPr>
        <w:fldChar w:fldCharType="separate"/>
      </w:r>
      <w:r>
        <w:rPr>
          <w:noProof/>
          <w:sz w:val="22"/>
        </w:rPr>
        <w:t>[</w:t>
      </w:r>
      <w:hyperlink w:anchor="_ENREF_222" w:tooltip="Tan, 2008 #2489" w:history="1">
        <w:r>
          <w:rPr>
            <w:noProof/>
            <w:sz w:val="22"/>
          </w:rPr>
          <w:t>222</w:t>
        </w:r>
      </w:hyperlink>
      <w:r>
        <w:rPr>
          <w:noProof/>
          <w:sz w:val="22"/>
        </w:rPr>
        <w:t>]</w:t>
      </w:r>
      <w:r>
        <w:rPr>
          <w:sz w:val="22"/>
        </w:rPr>
        <w:fldChar w:fldCharType="end"/>
      </w:r>
      <w:r>
        <w:rPr>
          <w:sz w:val="22"/>
        </w:rPr>
        <w:t xml:space="preserve">. Direct interaction between protein thiols and Hg compounds also plays a significant role in endoplasmic reticulum stress </w:t>
      </w:r>
      <w:r>
        <w:rPr>
          <w:sz w:val="22"/>
        </w:rPr>
        <w:fldChar w:fldCharType="begin"/>
      </w:r>
      <w:r>
        <w:rPr>
          <w:sz w:val="22"/>
        </w:rPr>
        <w:instrText xml:space="preserve"> ADDIN EN.CITE &lt;EndNote&gt;&lt;Cite&gt;&lt;Author&gt;Takasugi&lt;/Author&gt;&lt;Year&gt;2019&lt;/Year&gt;&lt;RecNum&gt;2490&lt;/RecNum&gt;&lt;DisplayText&gt;[223]&lt;/DisplayText&gt;&lt;record&gt;&lt;rec-number&gt;2490&lt;/rec-number&gt;&lt;foreign-keys&gt;&lt;key app="EN" db-id="vfv02dwd85zdt7e550jx900mexds525eadfv" timestamp="1585208721"&gt;2490&lt;/key&gt;&lt;/foreign-keys&gt;&lt;ref-type name="Journal Article"&gt;17&lt;/ref-type&gt;&lt;contributors&gt;&lt;authors&gt;&lt;author&gt;Takasugi, Nobumasa&lt;/author&gt;&lt;author&gt;Hiraoka, Hideki&lt;/author&gt;&lt;author&gt;Nakahara, Kengo&lt;/author&gt;&lt;author&gt;Akiyama, Shiori&lt;/author&gt;&lt;author&gt;Fujikawa, Kana&lt;/author&gt;&lt;author&gt;Nomura, Ryosuke&lt;/author&gt;&lt;author&gt;Furuichi, Moeka&lt;/author&gt;&lt;author&gt;Uehara, Takashi&lt;/author&gt;&lt;/authors&gt;&lt;/contributors&gt;&lt;titles&gt;&lt;title&gt;The Emerging Role of Electrophiles as a Key Regulator for Endoplasmic Reticulum (ER) Stress&lt;/title&gt;&lt;secondary-title&gt;International journal of molecular sciences&lt;/secondary-title&gt;&lt;/titles&gt;&lt;periodical&gt;&lt;full-title&gt;International journal of molecular sciences&lt;/full-title&gt;&lt;/periodical&gt;&lt;pages&gt;1783&lt;/pages&gt;&lt;volume&gt;20&lt;/volume&gt;&lt;number&gt;7&lt;/number&gt;&lt;dates&gt;&lt;year&gt;2019&lt;/year&gt;&lt;/dates&gt;&lt;urls&gt;&lt;/urls&gt;&lt;/record&gt;&lt;/Cite&gt;&lt;/EndNote&gt;</w:instrText>
      </w:r>
      <w:r>
        <w:rPr>
          <w:sz w:val="22"/>
        </w:rPr>
        <w:fldChar w:fldCharType="separate"/>
      </w:r>
      <w:r>
        <w:rPr>
          <w:noProof/>
          <w:sz w:val="22"/>
        </w:rPr>
        <w:t>[</w:t>
      </w:r>
      <w:hyperlink w:anchor="_ENREF_223" w:tooltip="Takasugi, 2019 #2490" w:history="1">
        <w:r>
          <w:rPr>
            <w:noProof/>
            <w:sz w:val="22"/>
          </w:rPr>
          <w:t>223</w:t>
        </w:r>
      </w:hyperlink>
      <w:r>
        <w:rPr>
          <w:noProof/>
          <w:sz w:val="22"/>
        </w:rPr>
        <w:t>]</w:t>
      </w:r>
      <w:r>
        <w:rPr>
          <w:sz w:val="22"/>
        </w:rPr>
        <w:fldChar w:fldCharType="end"/>
      </w:r>
      <w:r>
        <w:rPr>
          <w:sz w:val="22"/>
        </w:rPr>
        <w:t xml:space="preserve">. In human neuroblastoma SH-SY5Y cells MeHg covalently modifies Cys residue in the C-terminal catalytic domain in protein disulfide isomerase (PDI) by S-mercuration resulting in unfolded protein response and endoplasmic reticulum stress </w:t>
      </w:r>
      <w:r>
        <w:rPr>
          <w:sz w:val="22"/>
        </w:rPr>
        <w:fldChar w:fldCharType="begin"/>
      </w:r>
      <w:r>
        <w:rPr>
          <w:sz w:val="22"/>
        </w:rPr>
        <w:instrText xml:space="preserve"> ADDIN EN.CITE &lt;EndNote&gt;&lt;Cite&gt;&lt;Author&gt;Makino&lt;/Author&gt;&lt;Year&gt;2015&lt;/Year&gt;&lt;RecNum&gt;2491&lt;/RecNum&gt;&lt;DisplayText&gt;[224]&lt;/DisplayText&gt;&lt;record&gt;&lt;rec-number&gt;2491&lt;/rec-number&gt;&lt;foreign-keys&gt;&lt;key app="EN" db-id="vfv02dwd85zdt7e550jx900mexds525eadfv" timestamp="1585208721"&gt;2491&lt;/key&gt;&lt;/foreign-keys&gt;&lt;ref-type name="Journal Article"&gt;17&lt;/ref-type&gt;&lt;contributors&gt;&lt;authors&gt;&lt;author&gt;Makino, Kento&lt;/author&gt;&lt;author&gt;Okuda, Kosaku&lt;/author&gt;&lt;author&gt;Sugino, Eisuke&lt;/author&gt;&lt;author&gt;Nishiya, Tadashi&lt;/author&gt;&lt;author&gt;Toyama, Takashi&lt;/author&gt;&lt;author&gt;Iwawaki, Takao&lt;/author&gt;&lt;author&gt;Fujimura, Masatake&lt;/author&gt;&lt;author&gt;Kumagai, Yoshito&lt;/author&gt;&lt;author&gt;Uehara, Takashi&lt;/author&gt;&lt;/authors&gt;&lt;/contributors&gt;&lt;titles&gt;&lt;title&gt;Correlation between attenuation of protein disulfide isomerase activity through S-mercuration and neurotoxicity induced by methylmercury&lt;/title&gt;&lt;secondary-title&gt;Neurotoxicity research&lt;/secondary-title&gt;&lt;/titles&gt;&lt;periodical&gt;&lt;full-title&gt;Neurotoxicity Research&lt;/full-title&gt;&lt;/periodical&gt;&lt;pages&gt;99-105&lt;/pages&gt;&lt;volume&gt;27&lt;/volume&gt;&lt;number&gt;2&lt;/number&gt;&lt;dates&gt;&lt;year&gt;2015&lt;/year&gt;&lt;/dates&gt;&lt;isbn&gt;1029-8428&lt;/isbn&gt;&lt;urls&gt;&lt;/urls&gt;&lt;/record&gt;&lt;/Cite&gt;&lt;/EndNote&gt;</w:instrText>
      </w:r>
      <w:r>
        <w:rPr>
          <w:sz w:val="22"/>
        </w:rPr>
        <w:fldChar w:fldCharType="separate"/>
      </w:r>
      <w:r>
        <w:rPr>
          <w:noProof/>
          <w:sz w:val="22"/>
        </w:rPr>
        <w:t>[</w:t>
      </w:r>
      <w:hyperlink w:anchor="_ENREF_224" w:tooltip="Makino, 2015 #2491" w:history="1">
        <w:r>
          <w:rPr>
            <w:noProof/>
            <w:sz w:val="22"/>
          </w:rPr>
          <w:t>224</w:t>
        </w:r>
      </w:hyperlink>
      <w:r>
        <w:rPr>
          <w:noProof/>
          <w:sz w:val="22"/>
        </w:rPr>
        <w:t>]</w:t>
      </w:r>
      <w:r>
        <w:rPr>
          <w:sz w:val="22"/>
        </w:rPr>
        <w:fldChar w:fldCharType="end"/>
      </w:r>
      <w:r>
        <w:rPr>
          <w:sz w:val="22"/>
        </w:rPr>
        <w:t xml:space="preserve"> involving modulation of IRE1α-XBP1 pathway </w:t>
      </w:r>
      <w:r>
        <w:rPr>
          <w:sz w:val="22"/>
        </w:rPr>
        <w:fldChar w:fldCharType="begin"/>
      </w:r>
      <w:r>
        <w:rPr>
          <w:sz w:val="22"/>
        </w:rPr>
        <w:instrText xml:space="preserve"> ADDIN EN.CITE &lt;EndNote&gt;&lt;Cite&gt;&lt;Author&gt;Hiraoka&lt;/Author&gt;&lt;Year&gt;2017&lt;/Year&gt;&lt;RecNum&gt;2492&lt;/RecNum&gt;&lt;DisplayText&gt;[225]&lt;/DisplayText&gt;&lt;record&gt;&lt;rec-number&gt;2492&lt;/rec-number&gt;&lt;foreign-keys&gt;&lt;key app="EN" db-id="vfv02dwd85zdt7e550jx900mexds525eadfv" timestamp="1585208722"&gt;2492&lt;/key&gt;&lt;/foreign-keys&gt;&lt;ref-type name="Journal Article"&gt;17&lt;/ref-type&gt;&lt;contributors&gt;&lt;authors&gt;&lt;author&gt;Hiraoka, Hideki&lt;/author&gt;&lt;author&gt;Nakahara, Kengo&lt;/author&gt;&lt;author&gt;Kaneko, Yuki&lt;/author&gt;&lt;author&gt;Akiyama, Shiori&lt;/author&gt;&lt;author&gt;Okuda, Kosaku&lt;/author&gt;&lt;author&gt;Iwawaki, Takao&lt;/author&gt;&lt;author&gt;Fujimura, Masatake&lt;/author&gt;&lt;author&gt;Kumagai, Yoshito&lt;/author&gt;&lt;author&gt;Takasugi, Nobumasa&lt;/author&gt;&lt;author&gt;Uehara, Takashi&lt;/author&gt;&lt;/authors&gt;&lt;/contributors&gt;&lt;titles&gt;&lt;title&gt;Modulation of unfolded protein response by methylmercury&lt;/title&gt;&lt;secondary-title&gt;Biological and Pharmaceutical Bulletin&lt;/secondary-title&gt;&lt;/titles&gt;&lt;periodical&gt;&lt;full-title&gt;Biological and Pharmaceutical Bulletin&lt;/full-title&gt;&lt;/periodical&gt;&lt;pages&gt;1595-1598&lt;/pages&gt;&lt;volume&gt;40&lt;/volume&gt;&lt;number&gt;9&lt;/number&gt;&lt;dates&gt;&lt;year&gt;2017&lt;/year&gt;&lt;/dates&gt;&lt;isbn&gt;0918-6158&lt;/isbn&gt;&lt;urls&gt;&lt;/urls&gt;&lt;/record&gt;&lt;/Cite&gt;&lt;/EndNote&gt;</w:instrText>
      </w:r>
      <w:r>
        <w:rPr>
          <w:sz w:val="22"/>
        </w:rPr>
        <w:fldChar w:fldCharType="separate"/>
      </w:r>
      <w:r>
        <w:rPr>
          <w:noProof/>
          <w:sz w:val="22"/>
        </w:rPr>
        <w:t>[</w:t>
      </w:r>
      <w:hyperlink w:anchor="_ENREF_225" w:tooltip="Hiraoka, 2017 #2492" w:history="1">
        <w:r>
          <w:rPr>
            <w:noProof/>
            <w:sz w:val="22"/>
          </w:rPr>
          <w:t>225</w:t>
        </w:r>
      </w:hyperlink>
      <w:r>
        <w:rPr>
          <w:noProof/>
          <w:sz w:val="22"/>
        </w:rPr>
        <w:t>]</w:t>
      </w:r>
      <w:r>
        <w:rPr>
          <w:sz w:val="22"/>
        </w:rPr>
        <w:fldChar w:fldCharType="end"/>
      </w:r>
      <w:r>
        <w:rPr>
          <w:sz w:val="22"/>
        </w:rPr>
        <w:t>.</w:t>
      </w:r>
    </w:p>
    <w:p>
      <w:pPr>
        <w:spacing w:line="480" w:lineRule="auto"/>
        <w:jc w:val="both"/>
        <w:rPr>
          <w:sz w:val="22"/>
        </w:rPr>
      </w:pPr>
      <w:r>
        <w:rPr>
          <w:sz w:val="22"/>
        </w:rPr>
        <w:t>Therefore, the effect of Hg on cellular apoptosis may involve a variety of pathways depending on the cell type, species, as well as dose of Hg. It seems that at low-level exposure, Hg may possess antiapoptotic effects, whereas high Hg levels are clearly associated with pro-apoptotic signaling (Fig. 5).</w:t>
      </w:r>
    </w:p>
    <w:p>
      <w:pPr>
        <w:numPr>
          <w:ilvl w:val="0"/>
          <w:numId w:val="2"/>
        </w:numPr>
        <w:spacing w:line="480" w:lineRule="auto"/>
        <w:jc w:val="both"/>
        <w:rPr>
          <w:sz w:val="22"/>
        </w:rPr>
      </w:pPr>
      <w:r>
        <w:rPr>
          <w:rFonts w:eastAsia="Times New Roman"/>
          <w:b/>
          <w:bCs/>
          <w:sz w:val="22"/>
        </w:rPr>
        <w:t xml:space="preserve"> </w:t>
      </w:r>
      <w:r>
        <w:rPr>
          <w:b/>
          <w:bCs/>
          <w:sz w:val="22"/>
        </w:rPr>
        <w:t xml:space="preserve">Neurotoxicity </w:t>
      </w:r>
    </w:p>
    <w:p>
      <w:pPr>
        <w:spacing w:line="480" w:lineRule="auto"/>
        <w:jc w:val="both"/>
        <w:rPr>
          <w:sz w:val="22"/>
        </w:rPr>
      </w:pPr>
      <w:r>
        <w:rPr>
          <w:sz w:val="22"/>
        </w:rPr>
        <w:lastRenderedPageBreak/>
        <w:t xml:space="preserve">The brain is considered as one of the key targets for Hg toxicity by different mechanisms </w:t>
      </w:r>
      <w:r>
        <w:rPr>
          <w:sz w:val="22"/>
        </w:rPr>
        <w:fldChar w:fldCharType="begin"/>
      </w:r>
      <w:r>
        <w:rPr>
          <w:sz w:val="22"/>
        </w:rPr>
        <w:instrText xml:space="preserve"> ADDIN EN.CITE &lt;EndNote&gt;&lt;Cite&gt;&lt;Author&gt;Syversen&lt;/Author&gt;&lt;Year&gt;2012&lt;/Year&gt;&lt;RecNum&gt;1582&lt;/RecNum&gt;&lt;DisplayText&gt;[33]&lt;/DisplayText&gt;&lt;record&gt;&lt;rec-number&gt;1582&lt;/rec-number&gt;&lt;foreign-keys&gt;&lt;key app="EN" db-id="vfv02dwd85zdt7e550jx900mexds525eadfv" timestamp="1582880734"&gt;1582&lt;/key&gt;&lt;/foreign-keys&gt;&lt;ref-type name="Journal Article"&gt;17&lt;/ref-type&gt;&lt;contributors&gt;&lt;authors&gt;&lt;author&gt;Syversen, Tore&lt;/author&gt;&lt;author&gt;Kaur, Parvinder&lt;/author&gt;&lt;/authors&gt;&lt;/contributors&gt;&lt;titles&gt;&lt;title&gt;The toxicology of mercury and its compounds&lt;/title&gt;&lt;secondary-title&gt;Journal of Trace Elements in Medicine and Biology&lt;/secondary-title&gt;&lt;/titles&gt;&lt;periodical&gt;&lt;full-title&gt;Journal of Trace Elements in Medicine and Biology&lt;/full-title&gt;&lt;/periodical&gt;&lt;pages&gt;215-226&lt;/pages&gt;&lt;volume&gt;26&lt;/volume&gt;&lt;number&gt;4&lt;/number&gt;&lt;dates&gt;&lt;year&gt;2012&lt;/year&gt;&lt;/dates&gt;&lt;isbn&gt;0946-672X&lt;/isbn&gt;&lt;urls&gt;&lt;/urls&gt;&lt;/record&gt;&lt;/Cite&gt;&lt;/EndNote&gt;</w:instrText>
      </w:r>
      <w:r>
        <w:rPr>
          <w:sz w:val="22"/>
        </w:rPr>
        <w:fldChar w:fldCharType="separate"/>
      </w:r>
      <w:r>
        <w:rPr>
          <w:noProof/>
          <w:sz w:val="22"/>
        </w:rPr>
        <w:t>[</w:t>
      </w:r>
      <w:hyperlink w:anchor="_ENREF_33" w:tooltip="Syversen, 2012 #1582" w:history="1">
        <w:r>
          <w:rPr>
            <w:noProof/>
            <w:sz w:val="22"/>
          </w:rPr>
          <w:t>33</w:t>
        </w:r>
      </w:hyperlink>
      <w:r>
        <w:rPr>
          <w:noProof/>
          <w:sz w:val="22"/>
        </w:rPr>
        <w:t>]</w:t>
      </w:r>
      <w:r>
        <w:rPr>
          <w:sz w:val="22"/>
        </w:rPr>
        <w:fldChar w:fldCharType="end"/>
      </w:r>
      <w:r>
        <w:rPr>
          <w:sz w:val="22"/>
        </w:rPr>
        <w:t xml:space="preserve">. In turn, thiol homeostasis is critical for brain development and functioning at all steps of ontogenesis </w:t>
      </w:r>
      <w:r>
        <w:rPr>
          <w:sz w:val="22"/>
        </w:rPr>
        <w:fldChar w:fldCharType="begin"/>
      </w:r>
      <w:r>
        <w:rPr>
          <w:sz w:val="22"/>
        </w:rPr>
        <w:instrText xml:space="preserve"> ADDIN EN.CITE &lt;EndNote&gt;&lt;Cite&gt;&lt;Author&gt;Calabrese&lt;/Author&gt;&lt;Year&gt;2006&lt;/Year&gt;&lt;RecNum&gt;2493&lt;/RecNum&gt;&lt;DisplayText&gt;[226]&lt;/DisplayText&gt;&lt;record&gt;&lt;rec-number&gt;2493&lt;/rec-number&gt;&lt;foreign-keys&gt;&lt;key app="EN" db-id="vfv02dwd85zdt7e550jx900mexds525eadfv" timestamp="1585208722"&gt;2493&lt;/key&gt;&lt;/foreign-keys&gt;&lt;ref-type name="Journal Article"&gt;17&lt;/ref-type&gt;&lt;contributors&gt;&lt;authors&gt;&lt;author&gt;Calabrese, Vittorio&lt;/author&gt;&lt;author&gt;Sultana, Rukhsana&lt;/author&gt;&lt;author&gt;Scapagnini, Giovanni&lt;/author&gt;&lt;author&gt;Guagliano, Eleonora&lt;/author&gt;&lt;author&gt;Sapienza, Maria&lt;/author&gt;&lt;author&gt;Bella, Rita&lt;/author&gt;&lt;author&gt;Kanski, Jaroslaw&lt;/author&gt;&lt;author&gt;Pennisi, Giovanni&lt;/author&gt;&lt;author&gt;Mancuso, Cesare&lt;/author&gt;&lt;author&gt;Stella, Anna Maria Giuffrida&lt;/author&gt;&lt;/authors&gt;&lt;/contributors&gt;&lt;titles&gt;&lt;title&gt;Nitrosative stress, cellular stress response, and thiol homeostasis in patients with Alzheimer&amp;apos;s disease&lt;/title&gt;&lt;secondary-title&gt;Antioxidants &amp;amp; redox signaling&lt;/secondary-title&gt;&lt;/titles&gt;&lt;periodical&gt;&lt;full-title&gt;Antioxidants &amp;amp; Redox Signaling&lt;/full-title&gt;&lt;/periodical&gt;&lt;pages&gt;1975-1986&lt;/pages&gt;&lt;volume&gt;8&lt;/volume&gt;&lt;number&gt;11-12&lt;/number&gt;&lt;dates&gt;&lt;year&gt;2006&lt;/year&gt;&lt;/dates&gt;&lt;isbn&gt;1523-0864&lt;/isbn&gt;&lt;urls&gt;&lt;/urls&gt;&lt;/record&gt;&lt;/Cite&gt;&lt;/EndNote&gt;</w:instrText>
      </w:r>
      <w:r>
        <w:rPr>
          <w:sz w:val="22"/>
        </w:rPr>
        <w:fldChar w:fldCharType="separate"/>
      </w:r>
      <w:r>
        <w:rPr>
          <w:noProof/>
          <w:sz w:val="22"/>
        </w:rPr>
        <w:t>[</w:t>
      </w:r>
      <w:hyperlink w:anchor="_ENREF_226" w:tooltip="Calabrese, 2006 #2493" w:history="1">
        <w:r>
          <w:rPr>
            <w:noProof/>
            <w:sz w:val="22"/>
          </w:rPr>
          <w:t>226</w:t>
        </w:r>
      </w:hyperlink>
      <w:r>
        <w:rPr>
          <w:noProof/>
          <w:sz w:val="22"/>
        </w:rPr>
        <w:t>]</w:t>
      </w:r>
      <w:r>
        <w:rPr>
          <w:sz w:val="22"/>
        </w:rPr>
        <w:fldChar w:fldCharType="end"/>
      </w:r>
      <w:r>
        <w:rPr>
          <w:sz w:val="22"/>
        </w:rPr>
        <w:t xml:space="preserve">. Particularly, prenatal MeHg exposure induces a remarkable elevation in cerebellar Hg levels, along with depleting thiol content, which is related to impaired motor functions </w:t>
      </w:r>
      <w:r>
        <w:rPr>
          <w:sz w:val="22"/>
        </w:rPr>
        <w:fldChar w:fldCharType="begin"/>
      </w:r>
      <w:r>
        <w:rPr>
          <w:sz w:val="22"/>
        </w:rPr>
        <w:instrText xml:space="preserve"> ADDIN EN.CITE &lt;EndNote&gt;&lt;Cite&gt;&lt;Author&gt;Franco&lt;/Author&gt;&lt;Year&gt;2006&lt;/Year&gt;&lt;RecNum&gt;2494&lt;/RecNum&gt;&lt;DisplayText&gt;[227]&lt;/DisplayText&gt;&lt;record&gt;&lt;rec-number&gt;2494&lt;/rec-number&gt;&lt;foreign-keys&gt;&lt;key app="EN" db-id="vfv02dwd85zdt7e550jx900mexds525eadfv" timestamp="1585208722"&gt;2494&lt;/key&gt;&lt;/foreign-keys&gt;&lt;ref-type name="Journal Article"&gt;17&lt;/ref-type&gt;&lt;contributors&gt;&lt;authors&gt;&lt;author&gt;Franco, Jeferson L&lt;/author&gt;&lt;author&gt;Teixeira, Adriana&lt;/author&gt;&lt;author&gt;Meotti, Flavia C&lt;/author&gt;&lt;author&gt;Ribas, Camila M&lt;/author&gt;&lt;author&gt;Stringari, James&lt;/author&gt;&lt;author&gt;Pomblum, Solange C Garcia&lt;/author&gt;&lt;author&gt;Moro, Ângela M&lt;/author&gt;&lt;author&gt;Bohrer, Denise&lt;/author&gt;&lt;author&gt;Bairros, André V&lt;/author&gt;&lt;author&gt;Dafre, Alcir L&lt;/author&gt;&lt;/authors&gt;&lt;/contributors&gt;&lt;titles&gt;&lt;title&gt;Cerebellar thiol status and motor deficit after lactational exposure to methylmercury&lt;/title&gt;&lt;secondary-title&gt;Environmental Research&lt;/secondary-title&gt;&lt;/titles&gt;&lt;periodical&gt;&lt;full-title&gt;Environmental research&lt;/full-title&gt;&lt;/periodical&gt;&lt;pages&gt;22-28&lt;/pages&gt;&lt;volume&gt;102&lt;/volume&gt;&lt;number&gt;1&lt;/number&gt;&lt;dates&gt;&lt;year&gt;2006&lt;/year&gt;&lt;/dates&gt;&lt;isbn&gt;0013-9351&lt;/isbn&gt;&lt;urls&gt;&lt;/urls&gt;&lt;/record&gt;&lt;/Cite&gt;&lt;/EndNote&gt;</w:instrText>
      </w:r>
      <w:r>
        <w:rPr>
          <w:sz w:val="22"/>
        </w:rPr>
        <w:fldChar w:fldCharType="separate"/>
      </w:r>
      <w:r>
        <w:rPr>
          <w:noProof/>
          <w:sz w:val="22"/>
        </w:rPr>
        <w:t>[</w:t>
      </w:r>
      <w:hyperlink w:anchor="_ENREF_227" w:tooltip="Franco, 2006 #2494" w:history="1">
        <w:r>
          <w:rPr>
            <w:noProof/>
            <w:sz w:val="22"/>
          </w:rPr>
          <w:t>227</w:t>
        </w:r>
      </w:hyperlink>
      <w:r>
        <w:rPr>
          <w:noProof/>
          <w:sz w:val="22"/>
        </w:rPr>
        <w:t>]</w:t>
      </w:r>
      <w:r>
        <w:rPr>
          <w:sz w:val="22"/>
        </w:rPr>
        <w:fldChar w:fldCharType="end"/>
      </w:r>
      <w:r>
        <w:rPr>
          <w:sz w:val="22"/>
        </w:rPr>
        <w:t xml:space="preserve">. In turn, impaired thiol redox balance in adults is associated with neurodegeneration </w:t>
      </w:r>
      <w:r>
        <w:rPr>
          <w:sz w:val="22"/>
        </w:rPr>
        <w:fldChar w:fldCharType="begin"/>
      </w:r>
      <w:r>
        <w:rPr>
          <w:sz w:val="22"/>
        </w:rPr>
        <w:instrText xml:space="preserve"> ADDIN EN.CITE &lt;EndNote&gt;&lt;Cite&gt;&lt;Author&gt;McBean&lt;/Author&gt;&lt;Year&gt;2015&lt;/Year&gt;&lt;RecNum&gt;2495&lt;/RecNum&gt;&lt;DisplayText&gt;[228]&lt;/DisplayText&gt;&lt;record&gt;&lt;rec-number&gt;2495&lt;/rec-number&gt;&lt;foreign-keys&gt;&lt;key app="EN" db-id="vfv02dwd85zdt7e550jx900mexds525eadfv" timestamp="1585208723"&gt;2495&lt;/key&gt;&lt;/foreign-keys&gt;&lt;ref-type name="Journal Article"&gt;17&lt;/ref-type&gt;&lt;contributors&gt;&lt;authors&gt;&lt;author&gt;McBean, Gethin J&lt;/author&gt;&lt;author&gt;Aslan, Mutay&lt;/author&gt;&lt;author&gt;Griffiths, Helen R&lt;/author&gt;&lt;author&gt;Torrão, Rita C&lt;/author&gt;&lt;/authors&gt;&lt;/contributors&gt;&lt;titles&gt;&lt;title&gt;Thiol redox homeostasis in neurodegenerative disease&lt;/title&gt;&lt;secondary-title&gt;Redox biology&lt;/secondary-title&gt;&lt;/titles&gt;&lt;periodical&gt;&lt;full-title&gt;Redox biology&lt;/full-title&gt;&lt;/periodical&gt;&lt;pages&gt;186-194&lt;/pages&gt;&lt;volume&gt;5&lt;/volume&gt;&lt;dates&gt;&lt;year&gt;2015&lt;/year&gt;&lt;/dates&gt;&lt;isbn&gt;2213-2317&lt;/isbn&gt;&lt;urls&gt;&lt;/urls&gt;&lt;/record&gt;&lt;/Cite&gt;&lt;/EndNote&gt;</w:instrText>
      </w:r>
      <w:r>
        <w:rPr>
          <w:sz w:val="22"/>
        </w:rPr>
        <w:fldChar w:fldCharType="separate"/>
      </w:r>
      <w:r>
        <w:rPr>
          <w:noProof/>
          <w:sz w:val="22"/>
        </w:rPr>
        <w:t>[</w:t>
      </w:r>
      <w:hyperlink w:anchor="_ENREF_228" w:tooltip="McBean, 2015 #2495" w:history="1">
        <w:r>
          <w:rPr>
            <w:noProof/>
            <w:sz w:val="22"/>
          </w:rPr>
          <w:t>228</w:t>
        </w:r>
      </w:hyperlink>
      <w:r>
        <w:rPr>
          <w:noProof/>
          <w:sz w:val="22"/>
        </w:rPr>
        <w:t>]</w:t>
      </w:r>
      <w:r>
        <w:rPr>
          <w:sz w:val="22"/>
        </w:rPr>
        <w:fldChar w:fldCharType="end"/>
      </w:r>
      <w:r>
        <w:rPr>
          <w:sz w:val="22"/>
        </w:rPr>
        <w:t xml:space="preserve">. Although the earlier reviewed effects on redox homeostasis and apoptosis play a significant role in Hg neurotoxicity, the specific neuronal effects of Hg-SH interaction will be reviewed in this section. </w:t>
      </w:r>
    </w:p>
    <w:p>
      <w:pPr>
        <w:spacing w:line="480" w:lineRule="auto"/>
        <w:jc w:val="both"/>
        <w:rPr>
          <w:sz w:val="22"/>
        </w:rPr>
      </w:pPr>
      <w:r>
        <w:rPr>
          <w:i/>
          <w:iCs/>
          <w:sz w:val="22"/>
        </w:rPr>
        <w:t>5.1. Cytoskeleton</w:t>
      </w:r>
    </w:p>
    <w:p>
      <w:pPr>
        <w:spacing w:line="480" w:lineRule="auto"/>
        <w:jc w:val="both"/>
        <w:rPr>
          <w:sz w:val="22"/>
        </w:rPr>
      </w:pPr>
      <w:r>
        <w:rPr>
          <w:sz w:val="22"/>
        </w:rPr>
        <w:t xml:space="preserve">The existing data demonstrate that the neurotoxic effect of Hg-SH binding may be mediated in close interaction with microtubules and tubulin, leading to its instability, being involved in neurodegeneration </w:t>
      </w:r>
      <w:r>
        <w:rPr>
          <w:sz w:val="22"/>
        </w:rPr>
        <w:fldChar w:fldCharType="begin"/>
      </w:r>
      <w:r>
        <w:rPr>
          <w:sz w:val="22"/>
        </w:rPr>
        <w:instrText xml:space="preserve"> ADDIN EN.CITE &lt;EndNote&gt;&lt;Cite&gt;&lt;Author&gt;Dubey&lt;/Author&gt;&lt;Year&gt;2015&lt;/Year&gt;&lt;RecNum&gt;2496&lt;/RecNum&gt;&lt;DisplayText&gt;[229]&lt;/DisplayText&gt;&lt;record&gt;&lt;rec-number&gt;2496&lt;/rec-number&gt;&lt;foreign-keys&gt;&lt;key app="EN" db-id="vfv02dwd85zdt7e550jx900mexds525eadfv" timestamp="1585208723"&gt;2496&lt;/key&gt;&lt;/foreign-keys&gt;&lt;ref-type name="Journal Article"&gt;17&lt;/ref-type&gt;&lt;contributors&gt;&lt;authors&gt;&lt;author&gt;Dubey, Jyoti&lt;/author&gt;&lt;author&gt;Ratnakaran, Neena&lt;/author&gt;&lt;author&gt;Koushika, Sandhya Padmanabhan&lt;/author&gt;&lt;/authors&gt;&lt;/contributors&gt;&lt;titles&gt;&lt;title&gt;Neurodegeneration and microtubule dynamics: death by a thousand cuts&lt;/title&gt;&lt;secondary-title&gt;Frontiers in cellular neuroscience&lt;/secondary-title&gt;&lt;/titles&gt;&lt;periodical&gt;&lt;full-title&gt;Frontiers in cellular neuroscience&lt;/full-title&gt;&lt;/periodical&gt;&lt;pages&gt;343&lt;/pages&gt;&lt;volume&gt;9&lt;/volume&gt;&lt;dates&gt;&lt;year&gt;2015&lt;/year&gt;&lt;/dates&gt;&lt;isbn&gt;1662-5102&lt;/isbn&gt;&lt;urls&gt;&lt;/urls&gt;&lt;/record&gt;&lt;/Cite&gt;&lt;/EndNote&gt;</w:instrText>
      </w:r>
      <w:r>
        <w:rPr>
          <w:sz w:val="22"/>
        </w:rPr>
        <w:fldChar w:fldCharType="separate"/>
      </w:r>
      <w:r>
        <w:rPr>
          <w:noProof/>
          <w:sz w:val="22"/>
        </w:rPr>
        <w:t>[</w:t>
      </w:r>
      <w:hyperlink w:anchor="_ENREF_229" w:tooltip="Dubey, 2015 #2496" w:history="1">
        <w:r>
          <w:rPr>
            <w:noProof/>
            <w:sz w:val="22"/>
          </w:rPr>
          <w:t>229</w:t>
        </w:r>
      </w:hyperlink>
      <w:r>
        <w:rPr>
          <w:noProof/>
          <w:sz w:val="22"/>
        </w:rPr>
        <w:t>]</w:t>
      </w:r>
      <w:r>
        <w:rPr>
          <w:sz w:val="22"/>
        </w:rPr>
        <w:fldChar w:fldCharType="end"/>
      </w:r>
      <w:r>
        <w:rPr>
          <w:sz w:val="22"/>
        </w:rPr>
        <w:t xml:space="preserve">. </w:t>
      </w:r>
      <w:bookmarkStart w:id="21" w:name="_Hlk25625774"/>
      <w:r>
        <w:rPr>
          <w:sz w:val="22"/>
        </w:rPr>
        <w:t xml:space="preserve">Particularly, the impact of Hg exposure on tubulin may induce a significant reduction in microtubule assembly </w:t>
      </w:r>
      <w:r>
        <w:rPr>
          <w:sz w:val="22"/>
        </w:rPr>
        <w:fldChar w:fldCharType="begin"/>
      </w:r>
      <w:r>
        <w:rPr>
          <w:sz w:val="22"/>
        </w:rPr>
        <w:instrText xml:space="preserve"> ADDIN EN.CITE &lt;EndNote&gt;&lt;Cite&gt;&lt;Author&gt;Bonacker&lt;/Author&gt;&lt;Year&gt;2004&lt;/Year&gt;&lt;RecNum&gt;2497&lt;/RecNum&gt;&lt;DisplayText&gt;[230]&lt;/DisplayText&gt;&lt;record&gt;&lt;rec-number&gt;2497&lt;/rec-number&gt;&lt;foreign-keys&gt;&lt;key app="EN" db-id="vfv02dwd85zdt7e550jx900mexds525eadfv" timestamp="1585208724"&gt;2497&lt;/key&gt;&lt;/foreign-keys&gt;&lt;ref-type name="Journal Article"&gt;17&lt;/ref-type&gt;&lt;contributors&gt;&lt;authors&gt;&lt;author&gt;Bonacker, Daniela&lt;/author&gt;&lt;author&gt;Stoiber, Thomas&lt;/author&gt;&lt;author&gt;Wang, Minsheng&lt;/author&gt;&lt;author&gt;Böhm, Konrad J&lt;/author&gt;&lt;author&gt;Prots, Irina&lt;/author&gt;&lt;author&gt;Unger, Eberhard&lt;/author&gt;&lt;author&gt;Thier, Ricarda&lt;/author&gt;&lt;author&gt;Bolt, Hermann M&lt;/author&gt;&lt;author&gt;Degen, Gisela H&lt;/author&gt;&lt;/authors&gt;&lt;/contributors&gt;&lt;titles&gt;&lt;title&gt;Genotoxicity of inorganic mercury salts based on disturbed microtubule function&lt;/title&gt;&lt;secondary-title&gt;Archives of toxicology&lt;/secondary-title&gt;&lt;/titles&gt;&lt;periodical&gt;&lt;full-title&gt;Archives of toxicology&lt;/full-title&gt;&lt;/periodical&gt;&lt;pages&gt;575-583&lt;/pages&gt;&lt;volume&gt;78&lt;/volume&gt;&lt;number&gt;10&lt;/number&gt;&lt;dates&gt;&lt;year&gt;2004&lt;/year&gt;&lt;/dates&gt;&lt;isbn&gt;0340-5761&lt;/isbn&gt;&lt;urls&gt;&lt;/urls&gt;&lt;/record&gt;&lt;/Cite&gt;&lt;/EndNote&gt;</w:instrText>
      </w:r>
      <w:r>
        <w:rPr>
          <w:sz w:val="22"/>
        </w:rPr>
        <w:fldChar w:fldCharType="separate"/>
      </w:r>
      <w:r>
        <w:rPr>
          <w:noProof/>
          <w:sz w:val="22"/>
        </w:rPr>
        <w:t>[</w:t>
      </w:r>
      <w:hyperlink w:anchor="_ENREF_230" w:tooltip="Bonacker, 2004 #2497" w:history="1">
        <w:r>
          <w:rPr>
            <w:noProof/>
            <w:sz w:val="22"/>
          </w:rPr>
          <w:t>230</w:t>
        </w:r>
      </w:hyperlink>
      <w:r>
        <w:rPr>
          <w:noProof/>
          <w:sz w:val="22"/>
        </w:rPr>
        <w:t>]</w:t>
      </w:r>
      <w:r>
        <w:rPr>
          <w:sz w:val="22"/>
        </w:rPr>
        <w:fldChar w:fldCharType="end"/>
      </w:r>
      <w:r>
        <w:rPr>
          <w:sz w:val="22"/>
        </w:rPr>
        <w:t xml:space="preserve">. </w:t>
      </w:r>
      <w:bookmarkEnd w:id="21"/>
      <w:r>
        <w:rPr>
          <w:sz w:val="22"/>
        </w:rPr>
        <w:t xml:space="preserve">It has been proposed that tubulin dimer contains 15 free SH groups available for Hg binding, thus affecting microtubule polymerization </w:t>
      </w:r>
      <w:r>
        <w:rPr>
          <w:sz w:val="22"/>
        </w:rPr>
        <w:fldChar w:fldCharType="begin"/>
      </w:r>
      <w:r>
        <w:rPr>
          <w:sz w:val="22"/>
        </w:rPr>
        <w:instrText xml:space="preserve"> ADDIN EN.CITE &lt;EndNote&gt;&lt;Cite&gt;&lt;Author&gt;Vogel&lt;/Author&gt;&lt;Year&gt;1985&lt;/Year&gt;&lt;RecNum&gt;2498&lt;/RecNum&gt;&lt;DisplayText&gt;[231]&lt;/DisplayText&gt;&lt;record&gt;&lt;rec-number&gt;2498&lt;/rec-number&gt;&lt;foreign-keys&gt;&lt;key app="EN" db-id="vfv02dwd85zdt7e550jx900mexds525eadfv" timestamp="1585208724"&gt;2498&lt;/key&gt;&lt;/foreign-keys&gt;&lt;ref-type name="Journal Article"&gt;17&lt;/ref-type&gt;&lt;contributors&gt;&lt;authors&gt;&lt;author&gt;Vogel, Daryl G&lt;/author&gt;&lt;author&gt;Margolis, Robert L&lt;/author&gt;&lt;author&gt;Mottet, N Karle&lt;/author&gt;&lt;/authors&gt;&lt;/contributors&gt;&lt;titles&gt;&lt;title&gt;The effects of methyl mercury binding to microtubules&lt;/title&gt;&lt;secondary-title&gt;Toxicology and applied pharmacology&lt;/secondary-title&gt;&lt;/titles&gt;&lt;periodical&gt;&lt;full-title&gt;Toxicology and applied pharmacology&lt;/full-title&gt;&lt;/periodical&gt;&lt;pages&gt;473-486&lt;/pages&gt;&lt;volume&gt;80&lt;/volume&gt;&lt;number&gt;3&lt;/number&gt;&lt;dates&gt;&lt;year&gt;1985&lt;/year&gt;&lt;/dates&gt;&lt;isbn&gt;0041-008X&lt;/isbn&gt;&lt;urls&gt;&lt;/urls&gt;&lt;/record&gt;&lt;/Cite&gt;&lt;/EndNote&gt;</w:instrText>
      </w:r>
      <w:r>
        <w:rPr>
          <w:sz w:val="22"/>
        </w:rPr>
        <w:fldChar w:fldCharType="separate"/>
      </w:r>
      <w:r>
        <w:rPr>
          <w:noProof/>
          <w:sz w:val="22"/>
        </w:rPr>
        <w:t>[</w:t>
      </w:r>
      <w:hyperlink w:anchor="_ENREF_231" w:tooltip="Vogel, 1985 #2498" w:history="1">
        <w:r>
          <w:rPr>
            <w:noProof/>
            <w:sz w:val="22"/>
          </w:rPr>
          <w:t>231</w:t>
        </w:r>
      </w:hyperlink>
      <w:r>
        <w:rPr>
          <w:noProof/>
          <w:sz w:val="22"/>
        </w:rPr>
        <w:t>]</w:t>
      </w:r>
      <w:r>
        <w:rPr>
          <w:sz w:val="22"/>
        </w:rPr>
        <w:fldChar w:fldCharType="end"/>
      </w:r>
      <w:r>
        <w:rPr>
          <w:sz w:val="22"/>
        </w:rPr>
        <w:t xml:space="preserve">. Correspondingly, it was with analysis of Hg-binding proteins in human neuroblastoma SK-N-SH cells shown that the majority of Hg-binding proteins are structural (including tubulin), chaperone proteins, as well as enzymes including protein disulfide isomerase (PDI) and ATP synthase </w:t>
      </w:r>
      <w:r>
        <w:rPr>
          <w:sz w:val="22"/>
        </w:rPr>
        <w:fldChar w:fldCharType="begin"/>
      </w:r>
      <w:r>
        <w:rPr>
          <w:sz w:val="22"/>
        </w:rPr>
        <w:instrText xml:space="preserve"> ADDIN EN.CITE &lt;EndNote&gt;&lt;Cite&gt;&lt;Author&gt;Li&lt;/Author&gt;&lt;Year&gt;2018&lt;/Year&gt;&lt;RecNum&gt;2344&lt;/RecNum&gt;&lt;DisplayText&gt;[43]&lt;/DisplayText&gt;&lt;record&gt;&lt;rec-number&gt;2344&lt;/rec-number&gt;&lt;foreign-keys&gt;&lt;key app="EN" db-id="vfv02dwd85zdt7e550jx900mexds525eadfv" timestamp="1585208658"&gt;2344&lt;/key&gt;&lt;/foreign-keys&gt;&lt;ref-type name="Journal Article"&gt;17&lt;/ref-type&gt;&lt;contributors&gt;&lt;authors&gt;&lt;author&gt;Li, Yiling&lt;/author&gt;&lt;author&gt;He, Bin&lt;/author&gt;&lt;author&gt;Hu, Ligang&lt;/author&gt;&lt;author&gt;Huang, Xiu&lt;/author&gt;&lt;author&gt;Yun, Zhaojun&lt;/author&gt;&lt;author&gt;Liu, Runzeng&lt;/author&gt;&lt;author&gt;Zhou, Qunfang&lt;/author&gt;&lt;author&gt;Jiang, Guibin&lt;/author&gt;&lt;/authors&gt;&lt;/contributors&gt;&lt;titles&gt;&lt;title&gt;Characterization of mercury-binding proteins in human neuroblastoma SK-N-SH cells with immobilized metal affinity chromatography&lt;/title&gt;&lt;secondary-title&gt;Talanta&lt;/secondary-title&gt;&lt;/titles&gt;&lt;periodical&gt;&lt;full-title&gt;Talanta&lt;/full-title&gt;&lt;/periodical&gt;&lt;pages&gt;811-817&lt;/pages&gt;&lt;volume&gt;178&lt;/volume&gt;&lt;dates&gt;&lt;year&gt;2018&lt;/year&gt;&lt;/dates&gt;&lt;isbn&gt;0039-9140&lt;/isbn&gt;&lt;urls&gt;&lt;/urls&gt;&lt;/record&gt;&lt;/Cite&gt;&lt;/EndNote&gt;</w:instrText>
      </w:r>
      <w:r>
        <w:rPr>
          <w:sz w:val="22"/>
        </w:rPr>
        <w:fldChar w:fldCharType="separate"/>
      </w:r>
      <w:r>
        <w:rPr>
          <w:noProof/>
          <w:sz w:val="22"/>
        </w:rPr>
        <w:t>[</w:t>
      </w:r>
      <w:hyperlink w:anchor="_ENREF_43" w:tooltip="Li, 2018 #2344" w:history="1">
        <w:r>
          <w:rPr>
            <w:noProof/>
            <w:sz w:val="22"/>
          </w:rPr>
          <w:t>43</w:t>
        </w:r>
      </w:hyperlink>
      <w:r>
        <w:rPr>
          <w:noProof/>
          <w:sz w:val="22"/>
        </w:rPr>
        <w:t>]</w:t>
      </w:r>
      <w:r>
        <w:rPr>
          <w:sz w:val="22"/>
        </w:rPr>
        <w:fldChar w:fldCharType="end"/>
      </w:r>
      <w:r>
        <w:rPr>
          <w:sz w:val="22"/>
        </w:rPr>
        <w:t xml:space="preserve">. It is also notable that Hg(II) is characterized by a higher affinity to cytoskeletal protein sulfhydryls as compared to EDTA </w:t>
      </w:r>
      <w:r>
        <w:rPr>
          <w:sz w:val="22"/>
        </w:rPr>
        <w:fldChar w:fldCharType="begin"/>
      </w:r>
      <w:r>
        <w:rPr>
          <w:sz w:val="22"/>
        </w:rPr>
        <w:instrText xml:space="preserve"> ADDIN EN.CITE &lt;EndNote&gt;&lt;Cite&gt;&lt;Author&gt;Stoiber&lt;/Author&gt;&lt;Year&gt;2004&lt;/Year&gt;&lt;RecNum&gt;2499&lt;/RecNum&gt;&lt;DisplayText&gt;[232]&lt;/DisplayText&gt;&lt;record&gt;&lt;rec-number&gt;2499&lt;/rec-number&gt;&lt;foreign-keys&gt;&lt;key app="EN" db-id="vfv02dwd85zdt7e550jx900mexds525eadfv" timestamp="1585208724"&gt;2499&lt;/key&gt;&lt;/foreign-keys&gt;&lt;ref-type name="Journal Article"&gt;17&lt;/ref-type&gt;&lt;contributors&gt;&lt;authors&gt;&lt;author&gt;Stoiber, Thomas&lt;/author&gt;&lt;author&gt;Bonacker, Daniela&lt;/author&gt;&lt;author&gt;Böhm, Konrad J&lt;/author&gt;&lt;author&gt;Bolt, Hermann M&lt;/author&gt;&lt;author&gt;Thier, Ricarda&lt;/author&gt;&lt;author&gt;Degen, Gisela H&lt;/author&gt;&lt;author&gt;Unger, Eberhard&lt;/author&gt;&lt;/authors&gt;&lt;/contributors&gt;&lt;titles&gt;&lt;title&gt;Disturbed microtubule function and induction of micronuclei by chelate complexes of mercury (II)&lt;/title&gt;&lt;secondary-title&gt;Mutation Research/Genetic Toxicology and Environmental Mutagenesis&lt;/secondary-title&gt;&lt;/titles&gt;&lt;periodical&gt;&lt;full-title&gt;Mutation Research/Genetic Toxicology and Environmental Mutagenesis&lt;/full-title&gt;&lt;/periodical&gt;&lt;pages&gt;97-106&lt;/pages&gt;&lt;volume&gt;563&lt;/volume&gt;&lt;number&gt;2&lt;/number&gt;&lt;dates&gt;&lt;year&gt;2004&lt;/year&gt;&lt;/dates&gt;&lt;isbn&gt;1383-5718&lt;/isbn&gt;&lt;urls&gt;&lt;/urls&gt;&lt;/record&gt;&lt;/Cite&gt;&lt;/EndNote&gt;</w:instrText>
      </w:r>
      <w:r>
        <w:rPr>
          <w:sz w:val="22"/>
        </w:rPr>
        <w:fldChar w:fldCharType="separate"/>
      </w:r>
      <w:r>
        <w:rPr>
          <w:noProof/>
          <w:sz w:val="22"/>
        </w:rPr>
        <w:t>[</w:t>
      </w:r>
      <w:hyperlink w:anchor="_ENREF_232" w:tooltip="Stoiber, 2004 #2499" w:history="1">
        <w:r>
          <w:rPr>
            <w:noProof/>
            <w:sz w:val="22"/>
          </w:rPr>
          <w:t>232</w:t>
        </w:r>
      </w:hyperlink>
      <w:r>
        <w:rPr>
          <w:noProof/>
          <w:sz w:val="22"/>
        </w:rPr>
        <w:t>]</w:t>
      </w:r>
      <w:r>
        <w:rPr>
          <w:sz w:val="22"/>
        </w:rPr>
        <w:fldChar w:fldCharType="end"/>
      </w:r>
      <w:r>
        <w:rPr>
          <w:sz w:val="22"/>
        </w:rPr>
        <w:t>.</w:t>
      </w:r>
    </w:p>
    <w:p>
      <w:pPr>
        <w:spacing w:line="480" w:lineRule="auto"/>
        <w:jc w:val="both"/>
        <w:rPr>
          <w:sz w:val="22"/>
        </w:rPr>
      </w:pPr>
      <w:r>
        <w:rPr>
          <w:sz w:val="22"/>
        </w:rPr>
        <w:t>Certain studies revealed a close interaction between Hg</w:t>
      </w:r>
      <w:r>
        <w:rPr>
          <w:sz w:val="22"/>
          <w:vertAlign w:val="superscript"/>
        </w:rPr>
        <w:t>2+</w:t>
      </w:r>
      <w:r>
        <w:rPr>
          <w:sz w:val="22"/>
        </w:rPr>
        <w:t xml:space="preserve"> and tau protein. Binding of Hg(II) to tau construct R2 </w:t>
      </w:r>
      <w:r>
        <w:rPr>
          <w:sz w:val="22"/>
        </w:rPr>
        <w:fldChar w:fldCharType="begin"/>
      </w:r>
      <w:r>
        <w:rPr>
          <w:sz w:val="22"/>
        </w:rPr>
        <w:instrText xml:space="preserve"> ADDIN EN.CITE &lt;EndNote&gt;&lt;Cite&gt;&lt;Author&gt;Yang&lt;/Author&gt;&lt;Year&gt;2010&lt;/Year&gt;&lt;RecNum&gt;2500&lt;/RecNum&gt;&lt;DisplayText&gt;[233]&lt;/DisplayText&gt;&lt;record&gt;&lt;rec-number&gt;2500&lt;/rec-number&gt;&lt;foreign-keys&gt;&lt;key app="EN" db-id="vfv02dwd85zdt7e550jx900mexds525eadfv" timestamp="1585208725"&gt;2500&lt;/key&gt;&lt;/foreign-keys&gt;&lt;ref-type name="Journal Article"&gt;17&lt;/ref-type&gt;&lt;contributors&gt;&lt;authors&gt;&lt;author&gt;Yang, Dan‐Jing&lt;/author&gt;&lt;author&gt;Shi, Shuo&lt;/author&gt;&lt;author&gt;Zheng, Leng‐Feng&lt;/author&gt;&lt;author&gt;Yao, Tian‐Ming&lt;/author&gt;&lt;author&gt;Ji, Liang‐Nian&lt;/author&gt;&lt;/authors&gt;&lt;/contributors&gt;&lt;titles&gt;&lt;title&gt;Mercury (II) promotes the in vitro aggregation of tau fragment corresponding to the second repeat of microtubule‐binding domain: coordination and conformational transition&lt;/title&gt;&lt;secondary-title&gt;Biopolymers&lt;/secondary-title&gt;&lt;/titles&gt;&lt;periodical&gt;&lt;full-title&gt;Biopolymers&lt;/full-title&gt;&lt;/periodical&gt;&lt;pages&gt;1100-1107&lt;/pages&gt;&lt;volume&gt;93&lt;/volume&gt;&lt;number&gt;12&lt;/number&gt;&lt;dates&gt;&lt;year&gt;2010&lt;/year&gt;&lt;/dates&gt;&lt;isbn&gt;0006-3525&lt;/isbn&gt;&lt;urls&gt;&lt;/urls&gt;&lt;/record&gt;&lt;/Cite&gt;&lt;/EndNote&gt;</w:instrText>
      </w:r>
      <w:r>
        <w:rPr>
          <w:sz w:val="22"/>
        </w:rPr>
        <w:fldChar w:fldCharType="separate"/>
      </w:r>
      <w:r>
        <w:rPr>
          <w:noProof/>
          <w:sz w:val="22"/>
        </w:rPr>
        <w:t>[</w:t>
      </w:r>
      <w:hyperlink w:anchor="_ENREF_233" w:tooltip="Yang, 2010 #2500" w:history="1">
        <w:r>
          <w:rPr>
            <w:noProof/>
            <w:sz w:val="22"/>
          </w:rPr>
          <w:t>233</w:t>
        </w:r>
      </w:hyperlink>
      <w:r>
        <w:rPr>
          <w:noProof/>
          <w:sz w:val="22"/>
        </w:rPr>
        <w:t>]</w:t>
      </w:r>
      <w:r>
        <w:rPr>
          <w:sz w:val="22"/>
        </w:rPr>
        <w:fldChar w:fldCharType="end"/>
      </w:r>
      <w:r>
        <w:rPr>
          <w:sz w:val="22"/>
        </w:rPr>
        <w:t xml:space="preserve"> and R3 </w:t>
      </w:r>
      <w:r>
        <w:rPr>
          <w:sz w:val="22"/>
        </w:rPr>
        <w:fldChar w:fldCharType="begin"/>
      </w:r>
      <w:r>
        <w:rPr>
          <w:sz w:val="22"/>
        </w:rPr>
        <w:instrText xml:space="preserve"> ADDIN EN.CITE &lt;EndNote&gt;&lt;Cite&gt;&lt;Author&gt;Yang&lt;/Author&gt;&lt;Year&gt;2011&lt;/Year&gt;&lt;RecNum&gt;2501&lt;/RecNum&gt;&lt;DisplayText&gt;[234]&lt;/DisplayText&gt;&lt;record&gt;&lt;rec-number&gt;2501&lt;/rec-number&gt;&lt;foreign-keys&gt;&lt;key app="EN" db-id="vfv02dwd85zdt7e550jx900mexds525eadfv" timestamp="1585208725"&gt;2501&lt;/key&gt;&lt;/foreign-keys&gt;&lt;ref-type name="Journal Article"&gt;17&lt;/ref-type&gt;&lt;contributors&gt;&lt;authors&gt;&lt;author&gt;Yang, Dan-Jing&lt;/author&gt;&lt;author&gt;Shi, Shuo&lt;/author&gt;&lt;author&gt;Yao, Tian-Ming&lt;/author&gt;&lt;author&gt;Ji, Liang-Nian&lt;/author&gt;&lt;/authors&gt;&lt;/contributors&gt;&lt;titles&gt;&lt;title&gt;The impacts of Hg (II) tightly binding on the Alzheimer’s tau construct R3: misfolding and aggregation&lt;/title&gt;&lt;secondary-title&gt;Bulletin of the Chemical Society of Japan&lt;/secondary-title&gt;&lt;/titles&gt;&lt;periodical&gt;&lt;full-title&gt;Bulletin of the Chemical Society of Japan&lt;/full-title&gt;&lt;/periodical&gt;&lt;pages&gt;1362-1367&lt;/pages&gt;&lt;volume&gt;84&lt;/volume&gt;&lt;number&gt;12&lt;/number&gt;&lt;dates&gt;&lt;year&gt;2011&lt;/year&gt;&lt;/dates&gt;&lt;isbn&gt;1348-0634&lt;/isbn&gt;&lt;urls&gt;&lt;/urls&gt;&lt;/record&gt;&lt;/Cite&gt;&lt;/EndNote&gt;</w:instrText>
      </w:r>
      <w:r>
        <w:rPr>
          <w:sz w:val="22"/>
        </w:rPr>
        <w:fldChar w:fldCharType="separate"/>
      </w:r>
      <w:r>
        <w:rPr>
          <w:noProof/>
          <w:sz w:val="22"/>
        </w:rPr>
        <w:t>[</w:t>
      </w:r>
      <w:hyperlink w:anchor="_ENREF_234" w:tooltip="Yang, 2011 #2501" w:history="1">
        <w:r>
          <w:rPr>
            <w:noProof/>
            <w:sz w:val="22"/>
          </w:rPr>
          <w:t>234</w:t>
        </w:r>
      </w:hyperlink>
      <w:r>
        <w:rPr>
          <w:noProof/>
          <w:sz w:val="22"/>
        </w:rPr>
        <w:t>]</w:t>
      </w:r>
      <w:r>
        <w:rPr>
          <w:sz w:val="22"/>
        </w:rPr>
        <w:fldChar w:fldCharType="end"/>
      </w:r>
      <w:r>
        <w:rPr>
          <w:sz w:val="22"/>
        </w:rPr>
        <w:t xml:space="preserve"> through Cys</w:t>
      </w:r>
      <w:r>
        <w:rPr>
          <w:sz w:val="22"/>
          <w:vertAlign w:val="subscript"/>
        </w:rPr>
        <w:t>291</w:t>
      </w:r>
      <w:r>
        <w:rPr>
          <w:sz w:val="22"/>
        </w:rPr>
        <w:t xml:space="preserve"> and Cys</w:t>
      </w:r>
      <w:r>
        <w:rPr>
          <w:sz w:val="22"/>
          <w:vertAlign w:val="subscript"/>
        </w:rPr>
        <w:t>322</w:t>
      </w:r>
      <w:r>
        <w:rPr>
          <w:sz w:val="22"/>
        </w:rPr>
        <w:t>, respectively, caused changes in the conformation of unstructured R3 to β-structure and further aggregation, thus contributing to Alzheimer’s disease pathogenesis.</w:t>
      </w:r>
    </w:p>
    <w:p>
      <w:pPr>
        <w:spacing w:line="480" w:lineRule="auto"/>
        <w:jc w:val="both"/>
        <w:rPr>
          <w:sz w:val="22"/>
        </w:rPr>
      </w:pPr>
      <w:r>
        <w:rPr>
          <w:i/>
          <w:iCs/>
          <w:sz w:val="22"/>
        </w:rPr>
        <w:t>5.2. Neuronal receptors</w:t>
      </w:r>
    </w:p>
    <w:p>
      <w:pPr>
        <w:spacing w:line="480" w:lineRule="auto"/>
        <w:jc w:val="both"/>
        <w:rPr>
          <w:sz w:val="22"/>
        </w:rPr>
      </w:pPr>
      <w:r>
        <w:rPr>
          <w:sz w:val="22"/>
        </w:rPr>
        <w:lastRenderedPageBreak/>
        <w:t xml:space="preserve">Synaptic Cys residues, including those from neurotransmitter receptors, were considered as principal targets for MeHg </w:t>
      </w:r>
      <w:r>
        <w:rPr>
          <w:sz w:val="22"/>
        </w:rPr>
        <w:fldChar w:fldCharType="begin"/>
      </w:r>
      <w:r>
        <w:rPr>
          <w:sz w:val="22"/>
        </w:rPr>
        <w:instrText xml:space="preserve"> ADDIN EN.CITE &lt;EndNote&gt;&lt;Cite&gt;&lt;Author&gt;LoPachin&lt;/Author&gt;&lt;Year&gt;2006&lt;/Year&gt;&lt;RecNum&gt;2502&lt;/RecNum&gt;&lt;DisplayText&gt;[235]&lt;/DisplayText&gt;&lt;record&gt;&lt;rec-number&gt;2502&lt;/rec-number&gt;&lt;foreign-keys&gt;&lt;key app="EN" db-id="vfv02dwd85zdt7e550jx900mexds525eadfv" timestamp="1585208726"&gt;2502&lt;/key&gt;&lt;/foreign-keys&gt;&lt;ref-type name="Journal Article"&gt;17&lt;/ref-type&gt;&lt;contributors&gt;&lt;authors&gt;&lt;author&gt;LoPachin, Richard M&lt;/author&gt;&lt;author&gt;Barber, David S&lt;/author&gt;&lt;/authors&gt;&lt;/contributors&gt;&lt;titles&gt;&lt;title&gt;Synaptic cysteine sulfhydryl groups as targets of electrophilic neurotoxicants&lt;/title&gt;&lt;secondary-title&gt;Toxicological Sciences&lt;/secondary-title&gt;&lt;/titles&gt;&lt;periodical&gt;&lt;full-title&gt;Toxicological Sciences&lt;/full-title&gt;&lt;/periodical&gt;&lt;pages&gt;240-255&lt;/pages&gt;&lt;volume&gt;94&lt;/volume&gt;&lt;number&gt;2&lt;/number&gt;&lt;dates&gt;&lt;year&gt;2006&lt;/year&gt;&lt;/dates&gt;&lt;isbn&gt;1096-0929&lt;/isbn&gt;&lt;urls&gt;&lt;/urls&gt;&lt;/record&gt;&lt;/Cite&gt;&lt;/EndNote&gt;</w:instrText>
      </w:r>
      <w:r>
        <w:rPr>
          <w:sz w:val="22"/>
        </w:rPr>
        <w:fldChar w:fldCharType="separate"/>
      </w:r>
      <w:r>
        <w:rPr>
          <w:noProof/>
          <w:sz w:val="22"/>
        </w:rPr>
        <w:t>[</w:t>
      </w:r>
      <w:hyperlink w:anchor="_ENREF_235" w:tooltip="LoPachin, 2006 #2502" w:history="1">
        <w:r>
          <w:rPr>
            <w:noProof/>
            <w:sz w:val="22"/>
          </w:rPr>
          <w:t>235</w:t>
        </w:r>
      </w:hyperlink>
      <w:r>
        <w:rPr>
          <w:noProof/>
          <w:sz w:val="22"/>
        </w:rPr>
        <w:t>]</w:t>
      </w:r>
      <w:r>
        <w:rPr>
          <w:sz w:val="22"/>
        </w:rPr>
        <w:fldChar w:fldCharType="end"/>
      </w:r>
      <w:r>
        <w:rPr>
          <w:sz w:val="22"/>
        </w:rPr>
        <w:t>.</w:t>
      </w:r>
    </w:p>
    <w:p>
      <w:pPr>
        <w:spacing w:line="480" w:lineRule="auto"/>
        <w:jc w:val="both"/>
        <w:rPr>
          <w:sz w:val="22"/>
        </w:rPr>
      </w:pPr>
      <w:r>
        <w:rPr>
          <w:sz w:val="22"/>
        </w:rPr>
        <w:t xml:space="preserve">It has been demonstrated that Hg-thiol reactivity may significantly contribute to altered glutamatergic neurotransmission </w:t>
      </w:r>
      <w:r>
        <w:rPr>
          <w:sz w:val="22"/>
        </w:rPr>
        <w:fldChar w:fldCharType="begin"/>
      </w:r>
      <w:r>
        <w:rPr>
          <w:sz w:val="22"/>
        </w:rPr>
        <w:instrText xml:space="preserve"> ADDIN EN.CITE &lt;EndNote&gt;&lt;Cite&gt;&lt;Author&gt;Soares&lt;/Author&gt;&lt;Year&gt;2003&lt;/Year&gt;&lt;RecNum&gt;816&lt;/RecNum&gt;&lt;DisplayText&gt;[236]&lt;/DisplayText&gt;&lt;record&gt;&lt;rec-number&gt;816&lt;/rec-number&gt;&lt;foreign-keys&gt;&lt;key app="EN" db-id="vfv02dwd85zdt7e550jx900mexds525eadfv" timestamp="1578928687"&gt;816&lt;/key&gt;&lt;/foreign-keys&gt;&lt;ref-type name="Journal Article"&gt;17&lt;/ref-type&gt;&lt;contributors&gt;&lt;authors&gt;&lt;author&gt;Soares, F. A.&lt;/author&gt;&lt;author&gt;Farina, M.&lt;/author&gt;&lt;author&gt;Santos, F. W.&lt;/author&gt;&lt;author&gt;Souza, D.&lt;/author&gt;&lt;author&gt;Rocha, J. B.&lt;/author&gt;&lt;author&gt;Nogueira, C. W.&lt;/author&gt;&lt;/authors&gt;&lt;/contributors&gt;&lt;auth-address&gt;Departamento de Bioquimica, ICBS, Universidade Federal do Rio Grande do Sul, RS, Brazil.&lt;/auth-address&gt;&lt;titles&gt;&lt;title&gt;Interaction between metals and chelating agents affects glutamate binding on brain synaptic membranes&lt;/title&gt;&lt;secondary-title&gt;Neurochem Res&lt;/secondary-title&gt;&lt;/titles&gt;&lt;periodical&gt;&lt;full-title&gt;Neurochem Res&lt;/full-title&gt;&lt;/periodical&gt;&lt;pages&gt;1859-65&lt;/pages&gt;&lt;volume&gt;28&lt;/volume&gt;&lt;number&gt;12&lt;/number&gt;&lt;edition&gt;2003/12/03&lt;/edition&gt;&lt;keywords&gt;&lt;keyword&gt;Animals&lt;/keyword&gt;&lt;keyword&gt;Binding Sites&lt;/keyword&gt;&lt;keyword&gt;Brain/*metabolism&lt;/keyword&gt;&lt;keyword&gt;Chelating Agents/*metabolism&lt;/keyword&gt;&lt;keyword&gt;Glutamic Acid/*metabolism&lt;/keyword&gt;&lt;keyword&gt;Metals/*metabolism&lt;/keyword&gt;&lt;keyword&gt;Rats&lt;/keyword&gt;&lt;keyword&gt;Rats, Wistar&lt;/keyword&gt;&lt;keyword&gt;Synaptic Membranes/*metabolism&lt;/keyword&gt;&lt;keyword&gt;Tritium&lt;/keyword&gt;&lt;/keywords&gt;&lt;dates&gt;&lt;year&gt;2003&lt;/year&gt;&lt;pub-dates&gt;&lt;date&gt;Dec&lt;/date&gt;&lt;/pub-dates&gt;&lt;/dates&gt;&lt;isbn&gt;0364-3190 (Print)&amp;#xD;0364-3190 (Linking)&lt;/isbn&gt;&lt;accession-num&gt;14649728&lt;/accession-num&gt;&lt;urls&gt;&lt;related-urls&gt;&lt;url&gt;https://www.ncbi.nlm.nih.gov/pubmed/14649728&lt;/url&gt;&lt;/related-urls&gt;&lt;/urls&gt;&lt;electronic-resource-num&gt;10.1023/a:1026175825871&lt;/electronic-resource-num&gt;&lt;/record&gt;&lt;/Cite&gt;&lt;/EndNote&gt;</w:instrText>
      </w:r>
      <w:r>
        <w:rPr>
          <w:sz w:val="22"/>
        </w:rPr>
        <w:fldChar w:fldCharType="separate"/>
      </w:r>
      <w:r>
        <w:rPr>
          <w:noProof/>
          <w:sz w:val="22"/>
        </w:rPr>
        <w:t>[</w:t>
      </w:r>
      <w:hyperlink w:anchor="_ENREF_236" w:tooltip="Soares, 2003 #816" w:history="1">
        <w:r>
          <w:rPr>
            <w:noProof/>
            <w:sz w:val="22"/>
          </w:rPr>
          <w:t>236</w:t>
        </w:r>
      </w:hyperlink>
      <w:r>
        <w:rPr>
          <w:noProof/>
          <w:sz w:val="22"/>
        </w:rPr>
        <w:t>]</w:t>
      </w:r>
      <w:r>
        <w:rPr>
          <w:sz w:val="22"/>
        </w:rPr>
        <w:fldChar w:fldCharType="end"/>
      </w:r>
      <w:r>
        <w:rPr>
          <w:sz w:val="22"/>
        </w:rPr>
        <w:t>. Particularly, Hg</w:t>
      </w:r>
      <w:r>
        <w:rPr>
          <w:sz w:val="22"/>
          <w:vertAlign w:val="superscript"/>
        </w:rPr>
        <w:t>2+</w:t>
      </w:r>
      <w:r>
        <w:rPr>
          <w:sz w:val="22"/>
        </w:rPr>
        <w:t xml:space="preserve"> binding to membrane sulfhydryls has been found to play a significant role in the restriction of glutamate uptake by astrocytes </w:t>
      </w:r>
      <w:r>
        <w:rPr>
          <w:sz w:val="22"/>
        </w:rPr>
        <w:fldChar w:fldCharType="begin"/>
      </w:r>
      <w:r>
        <w:rPr>
          <w:sz w:val="22"/>
        </w:rPr>
        <w:instrText xml:space="preserve"> ADDIN EN.CITE &lt;EndNote&gt;&lt;Cite&gt;&lt;Author&gt;Aschner&lt;/Author&gt;&lt;Year&gt;1997&lt;/Year&gt;&lt;RecNum&gt;2416&lt;/RecNum&gt;&lt;DisplayText&gt;[135]&lt;/DisplayText&gt;&lt;record&gt;&lt;rec-number&gt;2416&lt;/rec-number&gt;&lt;foreign-keys&gt;&lt;key app="EN" db-id="vfv02dwd85zdt7e550jx900mexds525eadfv" timestamp="1585208680"&gt;2416&lt;/key&gt;&lt;/foreign-keys&gt;&lt;ref-type name="Journal Article"&gt;17&lt;/ref-type&gt;&lt;contributors&gt;&lt;authors&gt;&lt;author&gt;Aschner, Michael&lt;/author&gt;&lt;author&gt;Lorscheider, FL&lt;/author&gt;&lt;author&gt;Cowan, KS&lt;/author&gt;&lt;author&gt;Conklin, Dl R&lt;/author&gt;&lt;author&gt;Vimy, MJ&lt;/author&gt;&lt;author&gt;Lash, LH&lt;/author&gt;&lt;/authors&gt;&lt;/contributors&gt;&lt;titles&gt;&lt;title&gt;Metallothionein induction in fetal rat brain and neonatal primary astrocyte cultures by in utero exposure to elemental mercury vapor (Hg0)&lt;/title&gt;&lt;secondary-title&gt;Brain research&lt;/secondary-title&gt;&lt;/titles&gt;&lt;periodical&gt;&lt;full-title&gt;Brain research&lt;/full-title&gt;&lt;/periodical&gt;&lt;pages&gt;222-232&lt;/pages&gt;&lt;volume&gt;778&lt;/volume&gt;&lt;number&gt;1&lt;/number&gt;&lt;dates&gt;&lt;year&gt;1997&lt;/year&gt;&lt;/dates&gt;&lt;isbn&gt;0006-8993&lt;/isbn&gt;&lt;urls&gt;&lt;/urls&gt;&lt;/record&gt;&lt;/Cite&gt;&lt;/EndNote&gt;</w:instrText>
      </w:r>
      <w:r>
        <w:rPr>
          <w:sz w:val="22"/>
        </w:rPr>
        <w:fldChar w:fldCharType="separate"/>
      </w:r>
      <w:r>
        <w:rPr>
          <w:noProof/>
          <w:sz w:val="22"/>
        </w:rPr>
        <w:t>[</w:t>
      </w:r>
      <w:hyperlink w:anchor="_ENREF_135" w:tooltip="Aschner, 1997 #2416" w:history="1">
        <w:r>
          <w:rPr>
            <w:noProof/>
            <w:sz w:val="22"/>
          </w:rPr>
          <w:t>135</w:t>
        </w:r>
      </w:hyperlink>
      <w:r>
        <w:rPr>
          <w:noProof/>
          <w:sz w:val="22"/>
        </w:rPr>
        <w:t>]</w:t>
      </w:r>
      <w:r>
        <w:rPr>
          <w:sz w:val="22"/>
        </w:rPr>
        <w:fldChar w:fldCharType="end"/>
      </w:r>
      <w:r>
        <w:rPr>
          <w:sz w:val="22"/>
        </w:rPr>
        <w:t xml:space="preserve">. </w:t>
      </w:r>
      <w:bookmarkStart w:id="22" w:name="_Hlk25625787"/>
      <w:r>
        <w:rPr>
          <w:sz w:val="22"/>
        </w:rPr>
        <w:t>In addition, Hg (both Hg</w:t>
      </w:r>
      <w:r>
        <w:rPr>
          <w:sz w:val="22"/>
          <w:vertAlign w:val="superscript"/>
        </w:rPr>
        <w:t>2+</w:t>
      </w:r>
      <w:r>
        <w:rPr>
          <w:sz w:val="22"/>
        </w:rPr>
        <w:t xml:space="preserve"> and MeHg) exposure was also shown to inactivate glutamine/amino acid transporter (ASCT2) in a liposome model with Cys</w:t>
      </w:r>
      <w:r>
        <w:rPr>
          <w:sz w:val="22"/>
          <w:vertAlign w:val="subscript"/>
        </w:rPr>
        <w:t>207</w:t>
      </w:r>
      <w:r>
        <w:rPr>
          <w:sz w:val="22"/>
        </w:rPr>
        <w:t xml:space="preserve"> and Cys</w:t>
      </w:r>
      <w:r>
        <w:rPr>
          <w:sz w:val="22"/>
          <w:vertAlign w:val="subscript"/>
        </w:rPr>
        <w:t>210</w:t>
      </w:r>
      <w:r>
        <w:rPr>
          <w:sz w:val="22"/>
        </w:rPr>
        <w:t xml:space="preserve"> of the CXXC metal-binding motif, with Cys</w:t>
      </w:r>
      <w:r>
        <w:rPr>
          <w:sz w:val="22"/>
          <w:vertAlign w:val="subscript"/>
        </w:rPr>
        <w:t>233</w:t>
      </w:r>
      <w:r>
        <w:rPr>
          <w:sz w:val="22"/>
        </w:rPr>
        <w:t xml:space="preserve"> being the most likely sites for covalent binding </w:t>
      </w:r>
      <w:r>
        <w:rPr>
          <w:sz w:val="22"/>
        </w:rPr>
        <w:fldChar w:fldCharType="begin"/>
      </w:r>
      <w:r>
        <w:rPr>
          <w:sz w:val="22"/>
        </w:rPr>
        <w:instrText xml:space="preserve"> ADDIN EN.CITE &lt;EndNote&gt;&lt;Cite&gt;&lt;Author&gt;Oppedisano&lt;/Author&gt;&lt;Year&gt;2010&lt;/Year&gt;&lt;RecNum&gt;2503&lt;/RecNum&gt;&lt;DisplayText&gt;[237]&lt;/DisplayText&gt;&lt;record&gt;&lt;rec-number&gt;2503&lt;/rec-number&gt;&lt;foreign-keys&gt;&lt;key app="EN" db-id="vfv02dwd85zdt7e550jx900mexds525eadfv" timestamp="1585208726"&gt;2503&lt;/key&gt;&lt;/foreign-keys&gt;&lt;ref-type name="Journal Article"&gt;17&lt;/ref-type&gt;&lt;contributors&gt;&lt;authors&gt;&lt;author&gt;Oppedisano, Francesca&lt;/author&gt;&lt;author&gt;Galluccio, Michele&lt;/author&gt;&lt;author&gt;Indiveri, Cesare&lt;/author&gt;&lt;/authors&gt;&lt;/contributors&gt;&lt;titles&gt;&lt;title&gt;Inactivation by Hg2+ and methylmercury of the glutamine/amino acid transporter (ASCT2) reconstituted in liposomes: Prediction of the involvement of a CXXC motif by homology modelling&lt;/title&gt;&lt;secondary-title&gt;Biochemical pharmacology&lt;/secondary-title&gt;&lt;/titles&gt;&lt;periodical&gt;&lt;full-title&gt;Biochemical Pharmacology&lt;/full-title&gt;&lt;/periodical&gt;&lt;pages&gt;1266-1273&lt;/pages&gt;&lt;volume&gt;80&lt;/volume&gt;&lt;number&gt;8&lt;/number&gt;&lt;dates&gt;&lt;year&gt;2010&lt;/year&gt;&lt;/dates&gt;&lt;isbn&gt;0006-2952&lt;/isbn&gt;&lt;urls&gt;&lt;/urls&gt;&lt;/record&gt;&lt;/Cite&gt;&lt;/EndNote&gt;</w:instrText>
      </w:r>
      <w:r>
        <w:rPr>
          <w:sz w:val="22"/>
        </w:rPr>
        <w:fldChar w:fldCharType="separate"/>
      </w:r>
      <w:r>
        <w:rPr>
          <w:noProof/>
          <w:sz w:val="22"/>
        </w:rPr>
        <w:t>[</w:t>
      </w:r>
      <w:hyperlink w:anchor="_ENREF_237" w:tooltip="Oppedisano, 2010 #2503" w:history="1">
        <w:r>
          <w:rPr>
            <w:noProof/>
            <w:sz w:val="22"/>
          </w:rPr>
          <w:t>237</w:t>
        </w:r>
      </w:hyperlink>
      <w:r>
        <w:rPr>
          <w:noProof/>
          <w:sz w:val="22"/>
        </w:rPr>
        <w:t>]</w:t>
      </w:r>
      <w:r>
        <w:rPr>
          <w:sz w:val="22"/>
        </w:rPr>
        <w:fldChar w:fldCharType="end"/>
      </w:r>
      <w:r>
        <w:rPr>
          <w:sz w:val="22"/>
        </w:rPr>
        <w:t xml:space="preserve">. </w:t>
      </w:r>
      <w:bookmarkEnd w:id="22"/>
      <w:r>
        <w:rPr>
          <w:sz w:val="22"/>
        </w:rPr>
        <w:t xml:space="preserve">This mechanism may at least partially underlie MeHg-induced neuronal dysfunction secondary to metabolic disturbances in astrocytes </w:t>
      </w:r>
      <w:r>
        <w:rPr>
          <w:sz w:val="22"/>
        </w:rPr>
        <w:fldChar w:fldCharType="begin"/>
      </w:r>
      <w:r>
        <w:rPr>
          <w:sz w:val="22"/>
        </w:rPr>
        <w:instrText xml:space="preserve"> ADDIN EN.CITE &lt;EndNote&gt;&lt;Cite&gt;&lt;Author&gt;Aschner&lt;/Author&gt;&lt;Year&gt;1990&lt;/Year&gt;&lt;RecNum&gt;2504&lt;/RecNum&gt;&lt;DisplayText&gt;[238]&lt;/DisplayText&gt;&lt;record&gt;&lt;rec-number&gt;2504&lt;/rec-number&gt;&lt;foreign-keys&gt;&lt;key app="EN" db-id="vfv02dwd85zdt7e550jx900mexds525eadfv" timestamp="1585208726"&gt;2504&lt;/key&gt;&lt;/foreign-keys&gt;&lt;ref-type name="Journal Article"&gt;17&lt;/ref-type&gt;&lt;contributors&gt;&lt;authors&gt;&lt;author&gt;Aschner, Michael&lt;/author&gt;&lt;author&gt;Eberle, NB&lt;/author&gt;&lt;author&gt;Goderie, S&lt;/author&gt;&lt;author&gt;Kimelberg, HK&lt;/author&gt;&lt;/authors&gt;&lt;/contributors&gt;&lt;titles&gt;&lt;title&gt;Methylmercury uptake in rat primary astrocyte cultures: the role of the neutral amino acid transport system&lt;/title&gt;&lt;secondary-title&gt;Brain research&lt;/secondary-title&gt;&lt;/titles&gt;&lt;periodical&gt;&lt;full-title&gt;Brain research&lt;/full-title&gt;&lt;/periodical&gt;&lt;pages&gt;221-228&lt;/pages&gt;&lt;volume&gt;521&lt;/volume&gt;&lt;number&gt;1-2&lt;/number&gt;&lt;dates&gt;&lt;year&gt;1990&lt;/year&gt;&lt;/dates&gt;&lt;isbn&gt;0006-8993&lt;/isbn&gt;&lt;urls&gt;&lt;/urls&gt;&lt;/record&gt;&lt;/Cite&gt;&lt;/EndNote&gt;</w:instrText>
      </w:r>
      <w:r>
        <w:rPr>
          <w:sz w:val="22"/>
        </w:rPr>
        <w:fldChar w:fldCharType="separate"/>
      </w:r>
      <w:r>
        <w:rPr>
          <w:noProof/>
          <w:sz w:val="22"/>
        </w:rPr>
        <w:t>[</w:t>
      </w:r>
      <w:hyperlink w:anchor="_ENREF_238" w:tooltip="Aschner, 1990 #2504" w:history="1">
        <w:r>
          <w:rPr>
            <w:noProof/>
            <w:sz w:val="22"/>
          </w:rPr>
          <w:t>238</w:t>
        </w:r>
      </w:hyperlink>
      <w:r>
        <w:rPr>
          <w:noProof/>
          <w:sz w:val="22"/>
        </w:rPr>
        <w:t>]</w:t>
      </w:r>
      <w:r>
        <w:rPr>
          <w:sz w:val="22"/>
        </w:rPr>
        <w:fldChar w:fldCharType="end"/>
      </w:r>
      <w:r>
        <w:rPr>
          <w:sz w:val="22"/>
        </w:rPr>
        <w:t xml:space="preserve">. </w:t>
      </w:r>
    </w:p>
    <w:p>
      <w:pPr>
        <w:spacing w:line="480" w:lineRule="auto"/>
        <w:jc w:val="both"/>
        <w:rPr>
          <w:sz w:val="22"/>
        </w:rPr>
      </w:pPr>
      <w:r>
        <w:rPr>
          <w:sz w:val="22"/>
        </w:rPr>
        <w:t xml:space="preserve">HgCl2, and to a lesser extent MeHg, was shown to inhibit muscarinic acetylcholine (mACh) receptor subtypes (M1, M2) through thiol group binding </w:t>
      </w:r>
      <w:r>
        <w:rPr>
          <w:sz w:val="22"/>
        </w:rPr>
        <w:fldChar w:fldCharType="begin"/>
      </w:r>
      <w:r>
        <w:rPr>
          <w:sz w:val="22"/>
        </w:rPr>
        <w:instrText xml:space="preserve"> ADDIN EN.CITE &lt;EndNote&gt;&lt;Cite&gt;&lt;Author&gt;Basu&lt;/Author&gt;&lt;Year&gt;2018&lt;/Year&gt;&lt;RecNum&gt;2328&lt;/RecNum&gt;&lt;DisplayText&gt;[9, 239]&lt;/DisplayText&gt;&lt;record&gt;&lt;rec-number&gt;2328&lt;/rec-number&gt;&lt;foreign-keys&gt;&lt;key app="EN" db-id="vfv02dwd85zdt7e550jx900mexds525eadfv" timestamp="1585208653"&gt;2328&lt;/key&gt;&lt;/foreign-keys&gt;&lt;ref-type name="Conference Proceedings"&gt;10&lt;/ref-type&gt;&lt;contributors&gt;&lt;authors&gt;&lt;author&gt;Basu, Nil&lt;/author&gt;&lt;author&gt;Horvat, Milena&lt;/author&gt;&lt;author&gt;Evers, David&lt;/author&gt;&lt;author&gt;Zastenskaya, Irina&lt;/author&gt;&lt;author&gt;Weihe, Pal&lt;/author&gt;&lt;author&gt;Tempowski, Joanna&lt;/author&gt;&lt;/authors&gt;&lt;/contributors&gt;&lt;titles&gt;&lt;title&gt;Systematic Review of Mercury Exposures Worldwide: Findings from the 2018 WHO/UN Global Mercury Assessment&lt;/title&gt;&lt;secondary-title&gt;ISEE Conference Abstracts&lt;/secondary-title&gt;&lt;/titles&gt;&lt;volume&gt;2018&lt;/volume&gt;&lt;number&gt;1&lt;/number&gt;&lt;dates&gt;&lt;year&gt;2018&lt;/year&gt;&lt;/dates&gt;&lt;urls&gt;&lt;/urls&gt;&lt;/record&gt;&lt;/Cite&gt;&lt;Cite&gt;&lt;Author&gt;Basu&lt;/Author&gt;&lt;Year&gt;2008&lt;/Year&gt;&lt;RecNum&gt;2505&lt;/RecNum&gt;&lt;record&gt;&lt;rec-number&gt;2505&lt;/rec-number&gt;&lt;foreign-keys&gt;&lt;key app="EN" db-id="vfv02dwd85zdt7e550jx900mexds525eadfv" timestamp="1585208727"&gt;2505&lt;/key&gt;&lt;/foreign-keys&gt;&lt;ref-type name="Journal Article"&gt;17&lt;/ref-type&gt;&lt;contributors&gt;&lt;authors&gt;&lt;author&gt;Basu, Niladri&lt;/author&gt;&lt;author&gt;Scheuhammer, Anton M&lt;/author&gt;&lt;author&gt;Rouvinen-Watt, Kirsti&lt;/author&gt;&lt;author&gt;Evans, R Douglas&lt;/author&gt;&lt;author&gt;Grochowina, Nicole&lt;/author&gt;&lt;author&gt;Chan, Laurie HM&lt;/author&gt;&lt;/authors&gt;&lt;/contributors&gt;&lt;titles&gt;&lt;title&gt;The effects of mercury on muscarinic cholinergic receptor subtypes (M1 and M2) in captive mink&lt;/title&gt;&lt;secondary-title&gt;Neurotoxicology&lt;/secondary-title&gt;&lt;/titles&gt;&lt;periodical&gt;&lt;full-title&gt;Neurotoxicology&lt;/full-title&gt;&lt;/periodical&gt;&lt;pages&gt;328-334&lt;/pages&gt;&lt;volume&gt;29&lt;/volume&gt;&lt;number&gt;2&lt;/number&gt;&lt;dates&gt;&lt;year&gt;2008&lt;/year&gt;&lt;/dates&gt;&lt;isbn&gt;0161-813X&lt;/isbn&gt;&lt;urls&gt;&lt;/urls&gt;&lt;/record&gt;&lt;/Cite&gt;&lt;/EndNote&gt;</w:instrText>
      </w:r>
      <w:r>
        <w:rPr>
          <w:sz w:val="22"/>
        </w:rPr>
        <w:fldChar w:fldCharType="separate"/>
      </w:r>
      <w:r>
        <w:rPr>
          <w:noProof/>
          <w:sz w:val="22"/>
        </w:rPr>
        <w:t>[</w:t>
      </w:r>
      <w:hyperlink w:anchor="_ENREF_9" w:tooltip="Basu, 2018 #2328" w:history="1">
        <w:r>
          <w:rPr>
            <w:noProof/>
            <w:sz w:val="22"/>
          </w:rPr>
          <w:t>9</w:t>
        </w:r>
      </w:hyperlink>
      <w:r>
        <w:rPr>
          <w:noProof/>
          <w:sz w:val="22"/>
        </w:rPr>
        <w:t xml:space="preserve">, </w:t>
      </w:r>
      <w:hyperlink w:anchor="_ENREF_239" w:tooltip="Basu, 2008 #2505" w:history="1">
        <w:r>
          <w:rPr>
            <w:noProof/>
            <w:sz w:val="22"/>
          </w:rPr>
          <w:t>239</w:t>
        </w:r>
      </w:hyperlink>
      <w:r>
        <w:rPr>
          <w:noProof/>
          <w:sz w:val="22"/>
        </w:rPr>
        <w:t>]</w:t>
      </w:r>
      <w:r>
        <w:rPr>
          <w:sz w:val="22"/>
        </w:rPr>
        <w:fldChar w:fldCharType="end"/>
      </w:r>
      <w:r>
        <w:rPr>
          <w:sz w:val="22"/>
        </w:rPr>
        <w:t xml:space="preserve">. These data correspond to the earlier observe differences in mACh inhibition curves </w:t>
      </w:r>
      <w:r>
        <w:rPr>
          <w:sz w:val="22"/>
        </w:rPr>
        <w:fldChar w:fldCharType="begin"/>
      </w:r>
      <w:r>
        <w:rPr>
          <w:sz w:val="22"/>
        </w:rPr>
        <w:instrText xml:space="preserve"> ADDIN EN.CITE &lt;EndNote&gt;&lt;Cite&gt;&lt;Author&gt;Castoldi&lt;/Author&gt;&lt;Year&gt;1996&lt;/Year&gt;&lt;RecNum&gt;2506&lt;/RecNum&gt;&lt;DisplayText&gt;[240]&lt;/DisplayText&gt;&lt;record&gt;&lt;rec-number&gt;2506&lt;/rec-number&gt;&lt;foreign-keys&gt;&lt;key app="EN" db-id="vfv02dwd85zdt7e550jx900mexds525eadfv" timestamp="1585208727"&gt;2506&lt;/key&gt;&lt;/foreign-keys&gt;&lt;ref-type name="Journal Article"&gt;17&lt;/ref-type&gt;&lt;contributors&gt;&lt;authors&gt;&lt;author&gt;Castoldi, Anna F&lt;/author&gt;&lt;author&gt;Candura, Stefano M&lt;/author&gt;&lt;author&gt;Costa, Paola&lt;/author&gt;&lt;author&gt;Manzo, Luigi&lt;/author&gt;&lt;author&gt;Costa, Lucio G&lt;/author&gt;&lt;/authors&gt;&lt;/contributors&gt;&lt;titles&gt;&lt;title&gt;Interaction of mercury compounds with muscarinic receptor subtypes in the rat brain&lt;/title&gt;&lt;secondary-title&gt;Neurotoxicology&lt;/secondary-title&gt;&lt;/titles&gt;&lt;periodical&gt;&lt;full-title&gt;Neurotoxicology&lt;/full-title&gt;&lt;/periodical&gt;&lt;pages&gt;735-741&lt;/pages&gt;&lt;volume&gt;17&lt;/volume&gt;&lt;number&gt;3-4&lt;/number&gt;&lt;dates&gt;&lt;year&gt;1996&lt;/year&gt;&lt;/dates&gt;&lt;isbn&gt;0161-813X&lt;/isbn&gt;&lt;urls&gt;&lt;/urls&gt;&lt;/record&gt;&lt;/Cite&gt;&lt;/EndNote&gt;</w:instrText>
      </w:r>
      <w:r>
        <w:rPr>
          <w:sz w:val="22"/>
        </w:rPr>
        <w:fldChar w:fldCharType="separate"/>
      </w:r>
      <w:r>
        <w:rPr>
          <w:noProof/>
          <w:sz w:val="22"/>
        </w:rPr>
        <w:t>[</w:t>
      </w:r>
      <w:hyperlink w:anchor="_ENREF_240" w:tooltip="Castoldi, 1996 #2506" w:history="1">
        <w:r>
          <w:rPr>
            <w:noProof/>
            <w:sz w:val="22"/>
          </w:rPr>
          <w:t>240</w:t>
        </w:r>
      </w:hyperlink>
      <w:r>
        <w:rPr>
          <w:noProof/>
          <w:sz w:val="22"/>
        </w:rPr>
        <w:t>]</w:t>
      </w:r>
      <w:r>
        <w:rPr>
          <w:sz w:val="22"/>
        </w:rPr>
        <w:fldChar w:fldCharType="end"/>
      </w:r>
      <w:r>
        <w:rPr>
          <w:sz w:val="22"/>
        </w:rPr>
        <w:t>. It has been proposed that HgCl</w:t>
      </w:r>
      <w:r>
        <w:rPr>
          <w:sz w:val="22"/>
          <w:vertAlign w:val="subscript"/>
        </w:rPr>
        <w:t>2</w:t>
      </w:r>
      <w:r>
        <w:rPr>
          <w:sz w:val="22"/>
        </w:rPr>
        <w:t xml:space="preserve"> and MeHg are bound to different sites on muscarinic acetylcholine receptors, namely two thiol groups on the extracellular membrane and single thiol group in proximity to the receptor-binding domain </w:t>
      </w:r>
      <w:r>
        <w:rPr>
          <w:sz w:val="22"/>
        </w:rPr>
        <w:fldChar w:fldCharType="begin"/>
      </w:r>
      <w:r>
        <w:rPr>
          <w:sz w:val="22"/>
        </w:rPr>
        <w:instrText xml:space="preserve"> ADDIN EN.CITE &lt;EndNote&gt;&lt;Cite&gt;&lt;Author&gt;Basu&lt;/Author&gt;&lt;Year&gt;2005&lt;/Year&gt;&lt;RecNum&gt;2507&lt;/RecNum&gt;&lt;DisplayText&gt;[241]&lt;/DisplayText&gt;&lt;record&gt;&lt;rec-number&gt;2507&lt;/rec-number&gt;&lt;foreign-keys&gt;&lt;key app="EN" db-id="vfv02dwd85zdt7e550jx900mexds525eadfv" timestamp="1585208727"&gt;2507&lt;/key&gt;&lt;/foreign-keys&gt;&lt;ref-type name="Journal Article"&gt;17&lt;/ref-type&gt;&lt;contributors&gt;&lt;authors&gt;&lt;author&gt;Basu, Niladri&lt;/author&gt;&lt;author&gt;Stamler, Christopher J&lt;/author&gt;&lt;author&gt;Loua, Kovana Marcel&lt;/author&gt;&lt;author&gt;Chan, Hing Man&lt;/author&gt;&lt;/authors&gt;&lt;/contributors&gt;&lt;titles&gt;&lt;title&gt;An interspecies comparison of mercury inhibition on muscarinic acetylcholine receptor binding in the cerebral cortex and cerebellum&lt;/title&gt;&lt;secondary-title&gt;Toxicology and applied pharmacology&lt;/secondary-title&gt;&lt;/titles&gt;&lt;periodical&gt;&lt;full-title&gt;Toxicology and applied pharmacology&lt;/full-title&gt;&lt;/periodical&gt;&lt;pages&gt;71-76&lt;/pages&gt;&lt;volume&gt;205&lt;/volume&gt;&lt;number&gt;1&lt;/number&gt;&lt;dates&gt;&lt;year&gt;2005&lt;/year&gt;&lt;/dates&gt;&lt;isbn&gt;0041-008X&lt;/isbn&gt;&lt;urls&gt;&lt;/urls&gt;&lt;/record&gt;&lt;/Cite&gt;&lt;/EndNote&gt;</w:instrText>
      </w:r>
      <w:r>
        <w:rPr>
          <w:sz w:val="22"/>
        </w:rPr>
        <w:fldChar w:fldCharType="separate"/>
      </w:r>
      <w:r>
        <w:rPr>
          <w:noProof/>
          <w:sz w:val="22"/>
        </w:rPr>
        <w:t>[</w:t>
      </w:r>
      <w:hyperlink w:anchor="_ENREF_241" w:tooltip="Basu, 2005 #2507" w:history="1">
        <w:r>
          <w:rPr>
            <w:noProof/>
            <w:sz w:val="22"/>
          </w:rPr>
          <w:t>241</w:t>
        </w:r>
      </w:hyperlink>
      <w:r>
        <w:rPr>
          <w:noProof/>
          <w:sz w:val="22"/>
        </w:rPr>
        <w:t>]</w:t>
      </w:r>
      <w:r>
        <w:rPr>
          <w:sz w:val="22"/>
        </w:rPr>
        <w:fldChar w:fldCharType="end"/>
      </w:r>
      <w:r>
        <w:rPr>
          <w:sz w:val="22"/>
        </w:rPr>
        <w:t xml:space="preserve">. In contrast, binding free Cys residues on extracellular α4 and β4 is unlikely to underlie the observed effects of Hg on nicotinic acetylcholine receptors </w:t>
      </w:r>
      <w:r>
        <w:rPr>
          <w:sz w:val="22"/>
        </w:rPr>
        <w:fldChar w:fldCharType="begin"/>
      </w:r>
      <w:r>
        <w:rPr>
          <w:sz w:val="22"/>
        </w:rPr>
        <w:instrText xml:space="preserve"> ADDIN EN.CITE &lt;EndNote&gt;&lt;Cite&gt;&lt;Author&gt;Mirzoian&lt;/Author&gt;&lt;Year&gt;2002&lt;/Year&gt;&lt;RecNum&gt;2508&lt;/RecNum&gt;&lt;DisplayText&gt;[242]&lt;/DisplayText&gt;&lt;record&gt;&lt;rec-number&gt;2508&lt;/rec-number&gt;&lt;foreign-keys&gt;&lt;key app="EN" db-id="vfv02dwd85zdt7e550jx900mexds525eadfv" timestamp="1585208728"&gt;2508&lt;/key&gt;&lt;/foreign-keys&gt;&lt;ref-type name="Journal Article"&gt;17&lt;/ref-type&gt;&lt;contributors&gt;&lt;authors&gt;&lt;author&gt;Mirzoian, Armen&lt;/author&gt;&lt;author&gt;Luetje, Charles W&lt;/author&gt;&lt;/authors&gt;&lt;/contributors&gt;&lt;titles&gt;&lt;title&gt;Modulation of neuronal nicotinic acetylcholine receptors by mercury&lt;/title&gt;&lt;secondary-title&gt;Journal of Pharmacology and Experimental Therapeutics&lt;/secondary-title&gt;&lt;/titles&gt;&lt;periodical&gt;&lt;full-title&gt;Journal of Pharmacology and Experimental Therapeutics&lt;/full-title&gt;&lt;/periodical&gt;&lt;pages&gt;560-567&lt;/pages&gt;&lt;volume&gt;302&lt;/volume&gt;&lt;number&gt;2&lt;/number&gt;&lt;dates&gt;&lt;year&gt;2002&lt;/year&gt;&lt;/dates&gt;&lt;isbn&gt;0022-3565&lt;/isbn&gt;&lt;urls&gt;&lt;/urls&gt;&lt;/record&gt;&lt;/Cite&gt;&lt;/EndNote&gt;</w:instrText>
      </w:r>
      <w:r>
        <w:rPr>
          <w:sz w:val="22"/>
        </w:rPr>
        <w:fldChar w:fldCharType="separate"/>
      </w:r>
      <w:r>
        <w:rPr>
          <w:noProof/>
          <w:sz w:val="22"/>
        </w:rPr>
        <w:t>[</w:t>
      </w:r>
      <w:hyperlink w:anchor="_ENREF_242" w:tooltip="Mirzoian, 2002 #2508" w:history="1">
        <w:r>
          <w:rPr>
            <w:noProof/>
            <w:sz w:val="22"/>
          </w:rPr>
          <w:t>242</w:t>
        </w:r>
      </w:hyperlink>
      <w:r>
        <w:rPr>
          <w:noProof/>
          <w:sz w:val="22"/>
        </w:rPr>
        <w:t>]</w:t>
      </w:r>
      <w:r>
        <w:rPr>
          <w:sz w:val="22"/>
        </w:rPr>
        <w:fldChar w:fldCharType="end"/>
      </w:r>
      <w:r>
        <w:rPr>
          <w:sz w:val="22"/>
        </w:rPr>
        <w:t>.</w:t>
      </w:r>
    </w:p>
    <w:p>
      <w:pPr>
        <w:spacing w:line="480" w:lineRule="auto"/>
        <w:jc w:val="both"/>
        <w:rPr>
          <w:sz w:val="22"/>
        </w:rPr>
      </w:pPr>
      <w:r>
        <w:rPr>
          <w:sz w:val="22"/>
        </w:rPr>
        <w:t xml:space="preserve">Modulation of dopamine D1 </w:t>
      </w:r>
      <w:r>
        <w:rPr>
          <w:sz w:val="22"/>
        </w:rPr>
        <w:fldChar w:fldCharType="begin"/>
      </w:r>
      <w:r>
        <w:rPr>
          <w:sz w:val="22"/>
        </w:rPr>
        <w:instrText xml:space="preserve"> ADDIN EN.CITE &lt;EndNote&gt;&lt;Cite&gt;&lt;Author&gt;Braestrup&lt;/Author&gt;&lt;Year&gt;1987&lt;/Year&gt;&lt;RecNum&gt;2509&lt;/RecNum&gt;&lt;DisplayText&gt;[243]&lt;/DisplayText&gt;&lt;record&gt;&lt;rec-number&gt;2509&lt;/rec-number&gt;&lt;foreign-keys&gt;&lt;key app="EN" db-id="vfv02dwd85zdt7e550jx900mexds525eadfv" timestamp="1585208728"&gt;2509&lt;/key&gt;&lt;/foreign-keys&gt;&lt;ref-type name="Journal Article"&gt;17&lt;/ref-type&gt;&lt;contributors&gt;&lt;authors&gt;&lt;author&gt;Braestrup, Claus&lt;/author&gt;&lt;author&gt;Andersen, Peter H&lt;/author&gt;&lt;/authors&gt;&lt;/contributors&gt;&lt;titles&gt;&lt;title&gt;Effects of heavy metal cations and other sulfhydryl reagents on brain dopamine D1 receptors: evidence for involvement of a thiol group in the conformation of the active site&lt;/title&gt;&lt;secondary-title&gt;Journal of neurochemistry&lt;/secondary-title&gt;&lt;/titles&gt;&lt;periodical&gt;&lt;full-title&gt;Journal of Neurochemistry&lt;/full-title&gt;&lt;/periodical&gt;&lt;pages&gt;1667-1672&lt;/pages&gt;&lt;volume&gt;48&lt;/volume&gt;&lt;number&gt;6&lt;/number&gt;&lt;dates&gt;&lt;year&gt;1987&lt;/year&gt;&lt;/dates&gt;&lt;isbn&gt;0022-3042&lt;/isbn&gt;&lt;urls&gt;&lt;/urls&gt;&lt;/record&gt;&lt;/Cite&gt;&lt;/EndNote&gt;</w:instrText>
      </w:r>
      <w:r>
        <w:rPr>
          <w:sz w:val="22"/>
        </w:rPr>
        <w:fldChar w:fldCharType="separate"/>
      </w:r>
      <w:r>
        <w:rPr>
          <w:noProof/>
          <w:sz w:val="22"/>
        </w:rPr>
        <w:t>[</w:t>
      </w:r>
      <w:hyperlink w:anchor="_ENREF_243" w:tooltip="Braestrup, 1987 #2509" w:history="1">
        <w:r>
          <w:rPr>
            <w:noProof/>
            <w:sz w:val="22"/>
          </w:rPr>
          <w:t>243</w:t>
        </w:r>
      </w:hyperlink>
      <w:r>
        <w:rPr>
          <w:noProof/>
          <w:sz w:val="22"/>
        </w:rPr>
        <w:t>]</w:t>
      </w:r>
      <w:r>
        <w:rPr>
          <w:sz w:val="22"/>
        </w:rPr>
        <w:fldChar w:fldCharType="end"/>
      </w:r>
      <w:r>
        <w:rPr>
          <w:sz w:val="22"/>
        </w:rPr>
        <w:t xml:space="preserve">, D2 </w:t>
      </w:r>
      <w:r>
        <w:rPr>
          <w:sz w:val="22"/>
        </w:rPr>
        <w:fldChar w:fldCharType="begin"/>
      </w:r>
      <w:r>
        <w:rPr>
          <w:sz w:val="22"/>
        </w:rPr>
        <w:instrText xml:space="preserve"> ADDIN EN.CITE &lt;EndNote&gt;&lt;Cite&gt;&lt;Author&gt;Scheuhammer&lt;/Author&gt;&lt;Year&gt;1985&lt;/Year&gt;&lt;RecNum&gt;2510&lt;/RecNum&gt;&lt;DisplayText&gt;[244]&lt;/DisplayText&gt;&lt;record&gt;&lt;rec-number&gt;2510&lt;/rec-number&gt;&lt;foreign-keys&gt;&lt;key app="EN" db-id="vfv02dwd85zdt7e550jx900mexds525eadfv" timestamp="1585208729"&gt;2510&lt;/key&gt;&lt;/foreign-keys&gt;&lt;ref-type name="Journal Article"&gt;17&lt;/ref-type&gt;&lt;contributors&gt;&lt;authors&gt;&lt;author&gt;Scheuhammer, Anton M&lt;/author&gt;&lt;author&gt;Cherian, M George&lt;/author&gt;&lt;/authors&gt;&lt;/contributors&gt;&lt;titles&gt;&lt;title&gt;Effects of heavy metal cations, sulfhydryl reagents and other chemical agents on striatal D2 dopamine receptors&lt;/title&gt;&lt;secondary-title&gt;Biochemical pharmacology&lt;/secondary-title&gt;&lt;/titles&gt;&lt;periodical&gt;&lt;full-title&gt;Biochemical Pharmacology&lt;/full-title&gt;&lt;/periodical&gt;&lt;pages&gt;3405-3413&lt;/pages&gt;&lt;volume&gt;34&lt;/volume&gt;&lt;number&gt;19&lt;/number&gt;&lt;dates&gt;&lt;year&gt;1985&lt;/year&gt;&lt;/dates&gt;&lt;isbn&gt;0006-2952&lt;/isbn&gt;&lt;urls&gt;&lt;/urls&gt;&lt;/record&gt;&lt;/Cite&gt;&lt;/EndNote&gt;</w:instrText>
      </w:r>
      <w:r>
        <w:rPr>
          <w:sz w:val="22"/>
        </w:rPr>
        <w:fldChar w:fldCharType="separate"/>
      </w:r>
      <w:r>
        <w:rPr>
          <w:noProof/>
          <w:sz w:val="22"/>
        </w:rPr>
        <w:t>[</w:t>
      </w:r>
      <w:hyperlink w:anchor="_ENREF_244" w:tooltip="Scheuhammer, 1985 #2510" w:history="1">
        <w:r>
          <w:rPr>
            <w:noProof/>
            <w:sz w:val="22"/>
          </w:rPr>
          <w:t>244</w:t>
        </w:r>
      </w:hyperlink>
      <w:r>
        <w:rPr>
          <w:noProof/>
          <w:sz w:val="22"/>
        </w:rPr>
        <w:t>]</w:t>
      </w:r>
      <w:r>
        <w:rPr>
          <w:sz w:val="22"/>
        </w:rPr>
        <w:fldChar w:fldCharType="end"/>
      </w:r>
      <w:r>
        <w:rPr>
          <w:sz w:val="22"/>
        </w:rPr>
        <w:t xml:space="preserve">, and GABA </w:t>
      </w:r>
      <w:r>
        <w:rPr>
          <w:sz w:val="22"/>
        </w:rPr>
        <w:fldChar w:fldCharType="begin"/>
      </w:r>
      <w:r>
        <w:rPr>
          <w:sz w:val="22"/>
        </w:rPr>
        <w:instrText xml:space="preserve"> ADDIN EN.CITE &lt;EndNote&gt;&lt;Cite&gt;&lt;Author&gt;Huang&lt;/Author&gt;&lt;Year&gt;1996&lt;/Year&gt;&lt;RecNum&gt;2511&lt;/RecNum&gt;&lt;DisplayText&gt;[245]&lt;/DisplayText&gt;&lt;record&gt;&lt;rec-number&gt;2511&lt;/rec-number&gt;&lt;foreign-keys&gt;&lt;key app="EN" db-id="vfv02dwd85zdt7e550jx900mexds525eadfv" timestamp="1585208729"&gt;2511&lt;/key&gt;&lt;/foreign-keys&gt;&lt;ref-type name="Journal Article"&gt;17&lt;/ref-type&gt;&lt;contributors&gt;&lt;authors&gt;&lt;author&gt;Huang, Chao-Sheng&lt;/author&gt;&lt;author&gt;Narahashi, Toshio&lt;/author&gt;&lt;/authors&gt;&lt;/contributors&gt;&lt;titles&gt;&lt;title&gt;Mercury Chloride Modulation of the GABAAReceptor–Channel Complex in Rat Dorsal Root Ganglion Neurons&lt;/title&gt;&lt;secondary-title&gt;Toxicology and applied pharmacology&lt;/secondary-title&gt;&lt;/titles&gt;&lt;periodical&gt;&lt;full-title&gt;Toxicology and applied pharmacology&lt;/full-title&gt;&lt;/periodical&gt;&lt;pages&gt;508-520&lt;/pages&gt;&lt;volume&gt;140&lt;/volume&gt;&lt;number&gt;2&lt;/number&gt;&lt;dates&gt;&lt;year&gt;1996&lt;/year&gt;&lt;/dates&gt;&lt;isbn&gt;0041-008X&lt;/isbn&gt;&lt;urls&gt;&lt;/urls&gt;&lt;/record&gt;&lt;/Cite&gt;&lt;/EndNote&gt;</w:instrText>
      </w:r>
      <w:r>
        <w:rPr>
          <w:sz w:val="22"/>
        </w:rPr>
        <w:fldChar w:fldCharType="separate"/>
      </w:r>
      <w:r>
        <w:rPr>
          <w:noProof/>
          <w:sz w:val="22"/>
        </w:rPr>
        <w:t>[</w:t>
      </w:r>
      <w:hyperlink w:anchor="_ENREF_245" w:tooltip="Huang, 1996 #2511" w:history="1">
        <w:r>
          <w:rPr>
            <w:noProof/>
            <w:sz w:val="22"/>
          </w:rPr>
          <w:t>245</w:t>
        </w:r>
      </w:hyperlink>
      <w:r>
        <w:rPr>
          <w:noProof/>
          <w:sz w:val="22"/>
        </w:rPr>
        <w:t>]</w:t>
      </w:r>
      <w:r>
        <w:rPr>
          <w:sz w:val="22"/>
        </w:rPr>
        <w:fldChar w:fldCharType="end"/>
      </w:r>
      <w:r>
        <w:rPr>
          <w:sz w:val="22"/>
        </w:rPr>
        <w:t>, receptors by Hg, may also involve Hg-thiol group interaction, although the particular target Cys residues have yet to be identified (Table 1).</w:t>
      </w:r>
    </w:p>
    <w:p>
      <w:pPr>
        <w:spacing w:line="480" w:lineRule="auto"/>
        <w:jc w:val="both"/>
        <w:rPr>
          <w:sz w:val="22"/>
        </w:rPr>
      </w:pPr>
      <w:r>
        <w:rPr>
          <w:sz w:val="22"/>
        </w:rPr>
        <w:t>Of note, Spulber et al. (2018) demonstrated that MeHg might bind glucocorticoid receptor at Cys</w:t>
      </w:r>
      <w:r>
        <w:rPr>
          <w:sz w:val="22"/>
          <w:vertAlign w:val="subscript"/>
        </w:rPr>
        <w:t>736</w:t>
      </w:r>
      <w:r>
        <w:rPr>
          <w:sz w:val="22"/>
        </w:rPr>
        <w:t xml:space="preserve">, thus altering the conformation of the ligand-binding site and reducing its activation that may significantly contribute to developmental neurotoxicity </w:t>
      </w:r>
      <w:r>
        <w:rPr>
          <w:sz w:val="22"/>
        </w:rPr>
        <w:fldChar w:fldCharType="begin"/>
      </w:r>
      <w:r>
        <w:rPr>
          <w:sz w:val="22"/>
        </w:rPr>
        <w:instrText xml:space="preserve"> ADDIN EN.CITE &lt;EndNote&gt;&lt;Cite&gt;&lt;Author&gt;Spulber&lt;/Author&gt;&lt;Year&gt;2018&lt;/Year&gt;&lt;RecNum&gt;2512&lt;/RecNum&gt;&lt;DisplayText&gt;[246]&lt;/DisplayText&gt;&lt;record&gt;&lt;rec-number&gt;2512&lt;/rec-number&gt;&lt;foreign-keys&gt;&lt;key app="EN" db-id="vfv02dwd85zdt7e550jx900mexds525eadfv" timestamp="1585208730"&gt;2512&lt;/key&gt;&lt;/foreign-keys&gt;&lt;ref-type name="Journal Article"&gt;17&lt;/ref-type&gt;&lt;contributors&gt;&lt;authors&gt;&lt;author&gt;Spulber, S&lt;/author&gt;&lt;author&gt;Raciti, M&lt;/author&gt;&lt;author&gt;Dulko-Smith, B&lt;/author&gt;&lt;author&gt;Lupu, D&lt;/author&gt;&lt;author&gt;Rüegg, J&lt;/author&gt;&lt;author&gt;Nam, Kwangho&lt;/author&gt;&lt;author&gt;Ceccatelli, S&lt;/author&gt;&lt;/authors&gt;&lt;/contributors&gt;&lt;titles&gt;&lt;title&gt;Methylmercury interferes with glucocorticoid receptor: Potential role in the mediation of developmental neurotoxicity&lt;/title&gt;&lt;secondary-title&gt;Toxicology and applied pharmacology&lt;/secondary-title&gt;&lt;/titles&gt;&lt;periodical&gt;&lt;full-title&gt;Toxicology and applied pharmacology&lt;/full-title&gt;&lt;/periodical&gt;&lt;pages&gt;94-100&lt;/pages&gt;&lt;volume&gt;354&lt;/volume&gt;&lt;dates&gt;&lt;year&gt;2018&lt;/year&gt;&lt;/dates&gt;&lt;isbn&gt;0041-008X&lt;/isbn&gt;&lt;urls&gt;&lt;/urls&gt;&lt;/record&gt;&lt;/Cite&gt;&lt;/EndNote&gt;</w:instrText>
      </w:r>
      <w:r>
        <w:rPr>
          <w:sz w:val="22"/>
        </w:rPr>
        <w:fldChar w:fldCharType="separate"/>
      </w:r>
      <w:r>
        <w:rPr>
          <w:noProof/>
          <w:sz w:val="22"/>
        </w:rPr>
        <w:t>[</w:t>
      </w:r>
      <w:hyperlink w:anchor="_ENREF_246" w:tooltip="Spulber, 2018 #2512" w:history="1">
        <w:r>
          <w:rPr>
            <w:noProof/>
            <w:sz w:val="22"/>
          </w:rPr>
          <w:t>246</w:t>
        </w:r>
      </w:hyperlink>
      <w:r>
        <w:rPr>
          <w:noProof/>
          <w:sz w:val="22"/>
        </w:rPr>
        <w:t>]</w:t>
      </w:r>
      <w:r>
        <w:rPr>
          <w:sz w:val="22"/>
        </w:rPr>
        <w:fldChar w:fldCharType="end"/>
      </w:r>
      <w:r>
        <w:rPr>
          <w:sz w:val="22"/>
        </w:rPr>
        <w:t>.</w:t>
      </w:r>
    </w:p>
    <w:p>
      <w:pPr>
        <w:spacing w:line="480" w:lineRule="auto"/>
        <w:jc w:val="both"/>
        <w:rPr>
          <w:sz w:val="22"/>
        </w:rPr>
      </w:pPr>
      <w:r>
        <w:rPr>
          <w:sz w:val="22"/>
        </w:rPr>
        <w:t xml:space="preserve">Generally, the existing data demonstrate that Me-Hg interaction has a significant impact on various types of neuronal receptors, thus providing a link to a wide spectrum of diseases associated with impaired </w:t>
      </w:r>
      <w:r>
        <w:rPr>
          <w:sz w:val="22"/>
        </w:rPr>
        <w:lastRenderedPageBreak/>
        <w:t xml:space="preserve">neurotransmission. Evidence for Hg-induced cytoskeletal abnormalities due to Hg-SH interaction also provides an additional link between Hg exposure and neurodegeneration characterized by microtubule instability </w:t>
      </w:r>
      <w:r>
        <w:rPr>
          <w:sz w:val="22"/>
        </w:rPr>
        <w:fldChar w:fldCharType="begin"/>
      </w:r>
      <w:r>
        <w:rPr>
          <w:sz w:val="22"/>
        </w:rPr>
        <w:instrText xml:space="preserve"> ADDIN EN.CITE &lt;EndNote&gt;&lt;Cite&gt;&lt;Author&gt;Dubey&lt;/Author&gt;&lt;Year&gt;2015&lt;/Year&gt;&lt;RecNum&gt;2496&lt;/RecNum&gt;&lt;DisplayText&gt;[229]&lt;/DisplayText&gt;&lt;record&gt;&lt;rec-number&gt;2496&lt;/rec-number&gt;&lt;foreign-keys&gt;&lt;key app="EN" db-id="vfv02dwd85zdt7e550jx900mexds525eadfv" timestamp="1585208723"&gt;2496&lt;/key&gt;&lt;/foreign-keys&gt;&lt;ref-type name="Journal Article"&gt;17&lt;/ref-type&gt;&lt;contributors&gt;&lt;authors&gt;&lt;author&gt;Dubey, Jyoti&lt;/author&gt;&lt;author&gt;Ratnakaran, Neena&lt;/author&gt;&lt;author&gt;Koushika, Sandhya Padmanabhan&lt;/author&gt;&lt;/authors&gt;&lt;/contributors&gt;&lt;titles&gt;&lt;title&gt;Neurodegeneration and microtubule dynamics: death by a thousand cuts&lt;/title&gt;&lt;secondary-title&gt;Frontiers in cellular neuroscience&lt;/secondary-title&gt;&lt;/titles&gt;&lt;periodical&gt;&lt;full-title&gt;Frontiers in cellular neuroscience&lt;/full-title&gt;&lt;/periodical&gt;&lt;pages&gt;343&lt;/pages&gt;&lt;volume&gt;9&lt;/volume&gt;&lt;dates&gt;&lt;year&gt;2015&lt;/year&gt;&lt;/dates&gt;&lt;isbn&gt;1662-5102&lt;/isbn&gt;&lt;urls&gt;&lt;/urls&gt;&lt;/record&gt;&lt;/Cite&gt;&lt;/EndNote&gt;</w:instrText>
      </w:r>
      <w:r>
        <w:rPr>
          <w:sz w:val="22"/>
        </w:rPr>
        <w:fldChar w:fldCharType="separate"/>
      </w:r>
      <w:r>
        <w:rPr>
          <w:noProof/>
          <w:sz w:val="22"/>
        </w:rPr>
        <w:t>[</w:t>
      </w:r>
      <w:hyperlink w:anchor="_ENREF_229" w:tooltip="Dubey, 2015 #2496" w:history="1">
        <w:r>
          <w:rPr>
            <w:noProof/>
            <w:sz w:val="22"/>
          </w:rPr>
          <w:t>229</w:t>
        </w:r>
      </w:hyperlink>
      <w:r>
        <w:rPr>
          <w:noProof/>
          <w:sz w:val="22"/>
        </w:rPr>
        <w:t>]</w:t>
      </w:r>
      <w:r>
        <w:rPr>
          <w:sz w:val="22"/>
        </w:rPr>
        <w:fldChar w:fldCharType="end"/>
      </w:r>
      <w:r>
        <w:rPr>
          <w:sz w:val="22"/>
        </w:rPr>
        <w:t>.</w:t>
      </w:r>
    </w:p>
    <w:p>
      <w:pPr>
        <w:numPr>
          <w:ilvl w:val="0"/>
          <w:numId w:val="2"/>
        </w:numPr>
        <w:spacing w:line="480" w:lineRule="auto"/>
        <w:jc w:val="both"/>
        <w:rPr>
          <w:b/>
          <w:bCs/>
          <w:sz w:val="22"/>
        </w:rPr>
      </w:pPr>
      <w:bookmarkStart w:id="23" w:name="_Hlk25716140"/>
      <w:r>
        <w:rPr>
          <w:b/>
          <w:bCs/>
          <w:sz w:val="22"/>
        </w:rPr>
        <w:t>Concluding remarks</w:t>
      </w:r>
    </w:p>
    <w:p>
      <w:pPr>
        <w:spacing w:line="480" w:lineRule="auto"/>
        <w:jc w:val="both"/>
        <w:rPr>
          <w:sz w:val="22"/>
        </w:rPr>
      </w:pPr>
      <w:r>
        <w:rPr>
          <w:sz w:val="22"/>
        </w:rPr>
        <w:t>Data published to date demonstrate that different species of Hg (Hg</w:t>
      </w:r>
      <w:r>
        <w:rPr>
          <w:sz w:val="22"/>
          <w:vertAlign w:val="superscript"/>
        </w:rPr>
        <w:t>2+</w:t>
      </w:r>
      <w:r>
        <w:rPr>
          <w:sz w:val="22"/>
        </w:rPr>
        <w:t>, HgCH</w:t>
      </w:r>
      <w:r>
        <w:rPr>
          <w:sz w:val="22"/>
          <w:vertAlign w:val="subscript"/>
        </w:rPr>
        <w:t>3</w:t>
      </w:r>
      <w:r>
        <w:rPr>
          <w:sz w:val="22"/>
        </w:rPr>
        <w:t xml:space="preserve">) readily interact with thiol groups of endogenous molecules, which includes tubulin, GSH, ion channels, transporters, and enzymes therefore potentially change normal biological function. </w:t>
      </w:r>
      <w:bookmarkStart w:id="24" w:name="_Hlk25716146"/>
      <w:bookmarkEnd w:id="23"/>
      <w:r>
        <w:rPr>
          <w:sz w:val="22"/>
        </w:rPr>
        <w:t xml:space="preserve">The latter may underlie a significant portion of toxic effects of Hg species through modulation of oxidative stress, apoptosis, leading to the ensuing neurotoxicity. In this regard, the use of thiol-group donors (NAC, ALA) may provide a valuable tool for modulation of Hg toxicity. However, the existing data on the role of Hg-SH binding in Hg toxicity are insufficient. </w:t>
      </w:r>
    </w:p>
    <w:p>
      <w:pPr>
        <w:spacing w:line="480" w:lineRule="auto"/>
        <w:jc w:val="both"/>
        <w:rPr>
          <w:sz w:val="22"/>
        </w:rPr>
      </w:pPr>
      <w:r>
        <w:rPr>
          <w:sz w:val="22"/>
        </w:rPr>
        <w:t xml:space="preserve">Multiple other thiol groups and protein molecules responsible for binding Hg(II) </w:t>
      </w:r>
      <w:r>
        <w:rPr>
          <w:i/>
          <w:iCs/>
          <w:sz w:val="22"/>
        </w:rPr>
        <w:t>in vivo</w:t>
      </w:r>
      <w:r>
        <w:rPr>
          <w:sz w:val="22"/>
        </w:rPr>
        <w:t xml:space="preserve"> are still to be estimated. Despite the illusively clear association between Hg toxicity and thiol binding, the particular data are insufficient. Separation of Hg-binding proteins with a subsequent estimation of Hg-binding amino acid residues and </w:t>
      </w:r>
      <w:r>
        <w:rPr>
          <w:i/>
          <w:iCs/>
          <w:sz w:val="22"/>
        </w:rPr>
        <w:t>in silico</w:t>
      </w:r>
      <w:r>
        <w:rPr>
          <w:sz w:val="22"/>
        </w:rPr>
        <w:t xml:space="preserve"> molecular approaches are essential for the assessment of binding Hg to thiol groups of protein molecules. Particular attention should be paid to Hg(I) binding to thiol groups, as data regarding this form of metal are extremely insufficient. Also, further assessment of the behavior of Hg in complex systems containing two or more thiol-rich ligands can provide an insight into the relative affinity of Hg cations to biological thiols and reveal particular mechanisms of Hg transport (e.g., following Rabenstein’s reaction).</w:t>
      </w:r>
    </w:p>
    <w:bookmarkEnd w:id="24"/>
    <w:p>
      <w:pPr>
        <w:spacing w:line="480" w:lineRule="auto"/>
        <w:jc w:val="both"/>
        <w:rPr>
          <w:sz w:val="22"/>
        </w:rPr>
      </w:pPr>
      <w:r>
        <w:rPr>
          <w:sz w:val="22"/>
        </w:rPr>
        <w:t>Although binding of Hg to critical thiol groups of proteins causes inactivation of the target thiols residues, in some cases, the interaction of Hg with reactive thiols does not lead to enzyme or protein inactivation. The human genome codifies thousands of thiol-containing proteins that can be potential targets of Hg toxicity. However, our knowledge of the actual thiol-mediated targets of Hg is still elusive.</w:t>
      </w:r>
    </w:p>
    <w:p>
      <w:pPr>
        <w:spacing w:line="480" w:lineRule="auto"/>
        <w:jc w:val="both"/>
        <w:rPr>
          <w:sz w:val="22"/>
        </w:rPr>
      </w:pPr>
      <w:r>
        <w:rPr>
          <w:sz w:val="22"/>
        </w:rPr>
        <w:lastRenderedPageBreak/>
        <w:t xml:space="preserve">Moreover, it is expected that certain aspects of the adverse effects of Hg may be Hg-SH-independent. </w:t>
      </w:r>
      <w:bookmarkStart w:id="25" w:name="_Hlk25716156"/>
      <w:bookmarkEnd w:id="25"/>
      <w:r>
        <w:rPr>
          <w:sz w:val="22"/>
        </w:rPr>
        <w:t>Therefore, further studies are required to estimate the particular role of Hg-thiol binding in the molecular mechanisms in Hg toxicology, as well as critical thiols, to efficiently improve the strategies to counteract negative effects of Hg overload.</w:t>
      </w:r>
    </w:p>
    <w:p>
      <w:pPr>
        <w:spacing w:line="480" w:lineRule="auto"/>
        <w:jc w:val="both"/>
        <w:rPr>
          <w:b/>
          <w:sz w:val="22"/>
        </w:rPr>
      </w:pPr>
      <w:r>
        <w:rPr>
          <w:b/>
          <w:bCs/>
          <w:sz w:val="22"/>
        </w:rPr>
        <w:t>Acknowledgments</w:t>
      </w:r>
      <w:r>
        <w:rPr>
          <w:b/>
          <w:sz w:val="22"/>
        </w:rPr>
        <w:t xml:space="preserve"> </w:t>
      </w:r>
    </w:p>
    <w:p>
      <w:pPr>
        <w:snapToGrid w:val="0"/>
        <w:spacing w:line="480" w:lineRule="auto"/>
        <w:jc w:val="both"/>
        <w:rPr>
          <w:sz w:val="22"/>
          <w:lang w:eastAsia="en-US"/>
        </w:rPr>
      </w:pPr>
      <w:r>
        <w:rPr>
          <w:sz w:val="22"/>
          <w:lang w:eastAsia="en-US"/>
        </w:rPr>
        <w:t>The study was performed with the support of the Russian Ministry of Science and Higher Education, Project № 0856-2020-0008. MA was supported by NIH grants NIEHS R01 10563, R01ES07331, and NIEHS R01ES020852.</w:t>
      </w:r>
    </w:p>
    <w:p>
      <w:pPr>
        <w:snapToGrid w:val="0"/>
        <w:spacing w:line="480" w:lineRule="auto"/>
        <w:jc w:val="both"/>
        <w:rPr>
          <w:sz w:val="22"/>
          <w:lang w:eastAsia="en-US"/>
        </w:rPr>
      </w:pPr>
    </w:p>
    <w:p>
      <w:pPr>
        <w:snapToGrid w:val="0"/>
        <w:spacing w:line="480" w:lineRule="auto"/>
        <w:jc w:val="both"/>
        <w:rPr>
          <w:sz w:val="22"/>
          <w:lang w:eastAsia="en-US"/>
        </w:rPr>
      </w:pPr>
    </w:p>
    <w:p>
      <w:pPr>
        <w:snapToGrid w:val="0"/>
        <w:spacing w:line="480" w:lineRule="auto"/>
        <w:jc w:val="both"/>
        <w:rPr>
          <w:sz w:val="22"/>
          <w:lang w:eastAsia="en-US"/>
        </w:rPr>
      </w:pPr>
    </w:p>
    <w:p>
      <w:pPr>
        <w:snapToGrid w:val="0"/>
        <w:spacing w:line="480" w:lineRule="auto"/>
        <w:jc w:val="both"/>
        <w:rPr>
          <w:sz w:val="22"/>
          <w:lang w:eastAsia="en-US"/>
        </w:rPr>
      </w:pPr>
      <w:r>
        <w:rPr>
          <w:b/>
          <w:bCs/>
          <w:sz w:val="22"/>
          <w:lang w:eastAsia="en-US"/>
        </w:rPr>
        <w:br w:type="page"/>
      </w:r>
      <w:r>
        <w:rPr>
          <w:b/>
          <w:bCs/>
          <w:sz w:val="22"/>
          <w:lang w:eastAsia="en-US"/>
        </w:rPr>
        <w:lastRenderedPageBreak/>
        <w:t>Table 1</w:t>
      </w:r>
      <w:r>
        <w:rPr>
          <w:sz w:val="22"/>
          <w:lang w:eastAsia="en-US"/>
        </w:rPr>
        <w:t xml:space="preserve"> The estimated location of mercury (Hg)-binding cysteine (Cys) residues in protein (enzyme) molecules and the respective IC50 values for Hg-induced inhibition (where available)</w:t>
      </w:r>
    </w:p>
    <w:tbl>
      <w:tblPr>
        <w:tblW w:w="11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316"/>
        <w:gridCol w:w="2268"/>
        <w:gridCol w:w="2652"/>
        <w:gridCol w:w="2446"/>
      </w:tblGrid>
      <w:tr>
        <w:trPr>
          <w:jc w:val="center"/>
        </w:trPr>
        <w:tc>
          <w:tcPr>
            <w:tcW w:w="2507" w:type="dxa"/>
            <w:shd w:val="clear" w:color="auto" w:fill="auto"/>
          </w:tcPr>
          <w:p>
            <w:pPr>
              <w:snapToGrid w:val="0"/>
              <w:spacing w:line="480" w:lineRule="auto"/>
              <w:jc w:val="both"/>
              <w:rPr>
                <w:sz w:val="22"/>
                <w:lang w:eastAsia="en-US"/>
              </w:rPr>
            </w:pPr>
            <w:r>
              <w:rPr>
                <w:sz w:val="22"/>
                <w:lang w:eastAsia="en-US"/>
              </w:rPr>
              <w:t>Enzyme</w:t>
            </w:r>
          </w:p>
        </w:tc>
        <w:tc>
          <w:tcPr>
            <w:tcW w:w="1316" w:type="dxa"/>
            <w:shd w:val="clear" w:color="auto" w:fill="auto"/>
          </w:tcPr>
          <w:p>
            <w:pPr>
              <w:snapToGrid w:val="0"/>
              <w:spacing w:line="480" w:lineRule="auto"/>
              <w:jc w:val="both"/>
              <w:rPr>
                <w:sz w:val="22"/>
                <w:lang w:eastAsia="en-US"/>
              </w:rPr>
            </w:pPr>
            <w:r>
              <w:rPr>
                <w:sz w:val="22"/>
                <w:lang w:eastAsia="en-US"/>
              </w:rPr>
              <w:t>Cys</w:t>
            </w:r>
          </w:p>
        </w:tc>
        <w:tc>
          <w:tcPr>
            <w:tcW w:w="2268" w:type="dxa"/>
            <w:shd w:val="clear" w:color="auto" w:fill="auto"/>
          </w:tcPr>
          <w:p>
            <w:pPr>
              <w:snapToGrid w:val="0"/>
              <w:spacing w:line="480" w:lineRule="auto"/>
              <w:jc w:val="both"/>
              <w:rPr>
                <w:sz w:val="22"/>
                <w:lang w:eastAsia="en-US"/>
              </w:rPr>
            </w:pPr>
            <w:r>
              <w:rPr>
                <w:sz w:val="22"/>
                <w:lang w:eastAsia="en-US"/>
              </w:rPr>
              <w:t>Reference (Cys)</w:t>
            </w:r>
          </w:p>
        </w:tc>
        <w:tc>
          <w:tcPr>
            <w:tcW w:w="2652" w:type="dxa"/>
            <w:shd w:val="clear" w:color="auto" w:fill="auto"/>
          </w:tcPr>
          <w:p>
            <w:pPr>
              <w:snapToGrid w:val="0"/>
              <w:spacing w:line="480" w:lineRule="auto"/>
              <w:jc w:val="both"/>
              <w:rPr>
                <w:sz w:val="22"/>
                <w:lang w:eastAsia="en-US"/>
              </w:rPr>
            </w:pPr>
            <w:r>
              <w:rPr>
                <w:sz w:val="22"/>
                <w:lang w:eastAsia="en-US"/>
              </w:rPr>
              <w:t>IC50</w:t>
            </w:r>
          </w:p>
        </w:tc>
        <w:tc>
          <w:tcPr>
            <w:tcW w:w="2446" w:type="dxa"/>
            <w:shd w:val="clear" w:color="auto" w:fill="auto"/>
          </w:tcPr>
          <w:p>
            <w:pPr>
              <w:snapToGrid w:val="0"/>
              <w:spacing w:line="480" w:lineRule="auto"/>
              <w:jc w:val="both"/>
              <w:rPr>
                <w:sz w:val="22"/>
                <w:lang w:eastAsia="en-US"/>
              </w:rPr>
            </w:pPr>
            <w:r>
              <w:rPr>
                <w:sz w:val="22"/>
                <w:lang w:eastAsia="en-US"/>
              </w:rPr>
              <w:t>Reference (IC50)</w:t>
            </w:r>
          </w:p>
        </w:tc>
      </w:tr>
      <w:tr>
        <w:trPr>
          <w:jc w:val="center"/>
        </w:trPr>
        <w:tc>
          <w:tcPr>
            <w:tcW w:w="2507" w:type="dxa"/>
            <w:vMerge w:val="restart"/>
            <w:shd w:val="clear" w:color="auto" w:fill="auto"/>
            <w:vAlign w:val="center"/>
          </w:tcPr>
          <w:p>
            <w:pPr>
              <w:snapToGrid w:val="0"/>
              <w:spacing w:line="480" w:lineRule="auto"/>
              <w:jc w:val="both"/>
              <w:rPr>
                <w:sz w:val="22"/>
                <w:lang w:eastAsia="en-US"/>
              </w:rPr>
            </w:pPr>
            <w:r>
              <w:rPr>
                <w:sz w:val="22"/>
                <w:lang w:eastAsia="en-US"/>
              </w:rPr>
              <w:t>Thioredoxin reductase (TrxR)</w:t>
            </w:r>
          </w:p>
        </w:tc>
        <w:tc>
          <w:tcPr>
            <w:tcW w:w="1316" w:type="dxa"/>
            <w:vMerge w:val="restart"/>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497</w:t>
            </w:r>
          </w:p>
          <w:p>
            <w:pPr>
              <w:snapToGrid w:val="0"/>
              <w:spacing w:line="480" w:lineRule="auto"/>
              <w:jc w:val="both"/>
              <w:rPr>
                <w:sz w:val="22"/>
                <w:lang w:eastAsia="en-US"/>
              </w:rPr>
            </w:pPr>
            <w:r>
              <w:rPr>
                <w:sz w:val="22"/>
                <w:lang w:eastAsia="en-US"/>
              </w:rPr>
              <w:t>Sec</w:t>
            </w:r>
            <w:r>
              <w:rPr>
                <w:sz w:val="22"/>
                <w:vertAlign w:val="subscript"/>
                <w:lang w:eastAsia="en-US"/>
              </w:rPr>
              <w:t>498</w:t>
            </w:r>
          </w:p>
        </w:tc>
        <w:tc>
          <w:tcPr>
            <w:tcW w:w="2268" w:type="dxa"/>
            <w:vMerge w:val="restart"/>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&lt;EndNote&gt;&lt;Cite&gt;&lt;Author&gt;Carvalho&lt;/Author&gt;&lt;Year&gt;2011&lt;/Year&gt;&lt;RecNum&gt;2476&lt;/RecNum&gt;&lt;DisplayText&gt;[207]&lt;/DisplayText&gt;&lt;record&gt;&lt;rec-number&gt;2476&lt;/rec-number&gt;&lt;foreign-keys&gt;&lt;key app="EN" db-id="vfv02dwd85zdt7e550jx900mexds525eadfv" timestamp="1585208715"&gt;2476&lt;/key&gt;&lt;/foreign-keys&gt;&lt;ref-type name="Journal Article"&gt;17&lt;/ref-type&gt;&lt;contributors&gt;&lt;authors&gt;&lt;author&gt;Carvalho, Cristina ML&lt;/author&gt;&lt;author&gt;Lu, Jun&lt;/author&gt;&lt;author&gt;Zhang, Xu&lt;/author&gt;&lt;author&gt;Arnér, Elias SJ&lt;/author&gt;&lt;author&gt;Holmgren, Arne&lt;/author&gt;&lt;/authors&gt;&lt;/contributors&gt;&lt;titles&gt;&lt;title&gt;Effects of selenite and chelating agents on mammalian thioredoxin reductase inhibited by mercury: implications for treatment of mercury poisoning&lt;/title&gt;&lt;secondary-title&gt;The FASEB Journal&lt;/secondary-title&gt;&lt;/titles&gt;&lt;periodical&gt;&lt;full-title&gt;The FASEB Journal&lt;/full-title&gt;&lt;/periodical&gt;&lt;pages&gt;370-381&lt;/pages&gt;&lt;volume&gt;25&lt;/volume&gt;&lt;number&gt;1&lt;/number&gt;&lt;dates&gt;&lt;year&gt;2011&lt;/year&gt;&lt;/dates&gt;&lt;isbn&gt;0892-6638&lt;/isbn&gt;&lt;urls&gt;&lt;/urls&gt;&lt;/record&gt;&lt;/Cite&gt;&lt;/EndNote&gt;</w:instrText>
            </w:r>
            <w:r>
              <w:rPr>
                <w:sz w:val="22"/>
                <w:lang w:eastAsia="en-US"/>
              </w:rPr>
              <w:fldChar w:fldCharType="separate"/>
            </w:r>
            <w:r>
              <w:rPr>
                <w:noProof/>
                <w:sz w:val="22"/>
                <w:lang w:eastAsia="en-US"/>
              </w:rPr>
              <w:t>[</w:t>
            </w:r>
            <w:hyperlink w:anchor="_ENREF_207" w:tooltip="Carvalho, 2011 #2476" w:history="1">
              <w:r>
                <w:rPr>
                  <w:noProof/>
                  <w:sz w:val="22"/>
                  <w:lang w:eastAsia="en-US"/>
                </w:rPr>
                <w:t>207</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cerebral - 0.158 μM</w:t>
            </w:r>
          </w:p>
          <w:p>
            <w:pPr>
              <w:snapToGrid w:val="0"/>
              <w:spacing w:line="480" w:lineRule="auto"/>
              <w:jc w:val="both"/>
              <w:rPr>
                <w:sz w:val="22"/>
                <w:lang w:eastAsia="en-US"/>
              </w:rPr>
            </w:pPr>
            <w:r>
              <w:rPr>
                <w:sz w:val="22"/>
                <w:lang w:eastAsia="en-US"/>
              </w:rPr>
              <w:t>hepatic - 0.071 μM</w:t>
            </w:r>
          </w:p>
          <w:p>
            <w:pPr>
              <w:snapToGrid w:val="0"/>
              <w:spacing w:line="480" w:lineRule="auto"/>
              <w:jc w:val="both"/>
              <w:rPr>
                <w:sz w:val="22"/>
                <w:lang w:eastAsia="en-US"/>
              </w:rPr>
            </w:pPr>
            <w:r>
              <w:rPr>
                <w:sz w:val="22"/>
                <w:lang w:eastAsia="en-US"/>
              </w:rPr>
              <w:t>renal - 0.078 μM</w:t>
            </w:r>
          </w:p>
        </w:tc>
        <w:tc>
          <w:tcPr>
            <w:tcW w:w="2446" w:type="dxa"/>
            <w:shd w:val="clear" w:color="auto" w:fill="auto"/>
            <w:vAlign w:val="center"/>
          </w:tcPr>
          <w:p>
            <w:pPr>
              <w:snapToGrid w:val="0"/>
              <w:spacing w:line="480" w:lineRule="auto"/>
              <w:jc w:val="both"/>
              <w:rPr>
                <w:sz w:val="22"/>
                <w:lang w:val="en-GB" w:eastAsia="en-US"/>
              </w:rPr>
            </w:pPr>
            <w:r>
              <w:rPr>
                <w:sz w:val="22"/>
                <w:lang w:val="en-GB" w:eastAsia="en-US"/>
              </w:rPr>
              <w:fldChar w:fldCharType="begin"/>
            </w:r>
            <w:r>
              <w:rPr>
                <w:sz w:val="22"/>
                <w:lang w:val="en-GB" w:eastAsia="en-US"/>
              </w:rPr>
              <w:instrText xml:space="preserve"> ADDIN EN.CITE &lt;EndNote&gt;&lt;Cite&gt;&lt;Author&gt;Wagner&lt;/Author&gt;&lt;Year&gt;2010&lt;/Year&gt;&lt;RecNum&gt;2475&lt;/RecNum&gt;&lt;DisplayText&gt;[206]&lt;/DisplayText&gt;&lt;record&gt;&lt;rec-number&gt;2475&lt;/rec-number&gt;&lt;foreign-keys&gt;&lt;key app="EN" db-id="vfv02dwd85zdt7e550jx900mexds525eadfv" timestamp="1585208715"&gt;2475&lt;/key&gt;&lt;/foreign-keys&gt;&lt;ref-type name="Journal Article"&gt;17&lt;/ref-type&gt;&lt;contributors&gt;&lt;authors&gt;&lt;author&gt;Wagner, Caroline&lt;/author&gt;&lt;author&gt;Sudati, Jéssie H&lt;/author&gt;&lt;author&gt;Nogueira, Cristina W&lt;/author&gt;&lt;author&gt;Rocha, João BT&lt;/author&gt;&lt;/authors&gt;&lt;/contributors&gt;&lt;titles&gt;&lt;title&gt;In vivo and in vitro inhibition of mice thioredoxin reductase by methylmercury&lt;/title&gt;&lt;secondary-title&gt;Biometals&lt;/secondary-title&gt;&lt;/titles&gt;&lt;periodical&gt;&lt;full-title&gt;Biometals&lt;/full-title&gt;&lt;/periodical&gt;&lt;pages&gt;1171-1177&lt;/pages&gt;&lt;volume&gt;23&lt;/volume&gt;&lt;number&gt;6&lt;/number&gt;&lt;dates&gt;&lt;year&gt;2010&lt;/year&gt;&lt;/dates&gt;&lt;isbn&gt;0966-0844&lt;/isbn&gt;&lt;urls&gt;&lt;/urls&gt;&lt;/record&gt;&lt;/Cite&gt;&lt;/EndNote&gt;</w:instrText>
            </w:r>
            <w:r>
              <w:rPr>
                <w:sz w:val="22"/>
                <w:lang w:val="en-GB" w:eastAsia="en-US"/>
              </w:rPr>
              <w:fldChar w:fldCharType="separate"/>
            </w:r>
            <w:r>
              <w:rPr>
                <w:noProof/>
                <w:sz w:val="22"/>
                <w:lang w:val="en-GB" w:eastAsia="en-US"/>
              </w:rPr>
              <w:t>[</w:t>
            </w:r>
            <w:hyperlink w:anchor="_ENREF_206" w:tooltip="Wagner, 2010 #2475" w:history="1">
              <w:r>
                <w:rPr>
                  <w:noProof/>
                  <w:sz w:val="22"/>
                  <w:lang w:val="en-GB" w:eastAsia="en-US"/>
                </w:rPr>
                <w:t>206</w:t>
              </w:r>
            </w:hyperlink>
            <w:r>
              <w:rPr>
                <w:noProof/>
                <w:sz w:val="22"/>
                <w:lang w:val="en-GB" w:eastAsia="en-US"/>
              </w:rPr>
              <w:t>]</w:t>
            </w:r>
            <w:r>
              <w:rPr>
                <w:sz w:val="22"/>
                <w:lang w:val="en-GB" w:eastAsia="en-US"/>
              </w:rPr>
              <w:fldChar w:fldCharType="end"/>
            </w:r>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vMerge/>
            <w:shd w:val="clear" w:color="auto" w:fill="auto"/>
            <w:vAlign w:val="center"/>
          </w:tcPr>
          <w:p>
            <w:pPr>
              <w:snapToGrid w:val="0"/>
              <w:spacing w:line="480" w:lineRule="auto"/>
              <w:jc w:val="both"/>
              <w:rPr>
                <w:sz w:val="22"/>
                <w:lang w:eastAsia="en-US"/>
              </w:rPr>
            </w:pPr>
          </w:p>
        </w:tc>
        <w:tc>
          <w:tcPr>
            <w:tcW w:w="2268" w:type="dxa"/>
            <w:vMerge/>
            <w:shd w:val="clear" w:color="auto" w:fill="auto"/>
            <w:vAlign w:val="center"/>
          </w:tcPr>
          <w:p>
            <w:pPr>
              <w:snapToGrid w:val="0"/>
              <w:spacing w:line="480" w:lineRule="auto"/>
              <w:jc w:val="both"/>
              <w:rPr>
                <w:sz w:val="22"/>
                <w:lang w:eastAsia="en-US"/>
              </w:rPr>
            </w:pP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 xml:space="preserve">7.2 nM </w:t>
            </w:r>
          </w:p>
          <w:p>
            <w:pPr>
              <w:snapToGrid w:val="0"/>
              <w:spacing w:line="480" w:lineRule="auto"/>
              <w:jc w:val="both"/>
              <w:rPr>
                <w:sz w:val="22"/>
                <w:lang w:eastAsia="en-US"/>
              </w:rPr>
            </w:pPr>
            <w:r>
              <w:rPr>
                <w:sz w:val="22"/>
                <w:lang w:eastAsia="en-US"/>
              </w:rPr>
              <w:t xml:space="preserve">MeHg: </w:t>
            </w:r>
          </w:p>
          <w:p>
            <w:pPr>
              <w:snapToGrid w:val="0"/>
              <w:spacing w:line="480" w:lineRule="auto"/>
              <w:jc w:val="both"/>
              <w:rPr>
                <w:sz w:val="22"/>
                <w:lang w:eastAsia="en-US"/>
              </w:rPr>
            </w:pPr>
            <w:r>
              <w:rPr>
                <w:sz w:val="22"/>
                <w:lang w:eastAsia="en-US"/>
              </w:rPr>
              <w:t>19.7 nM</w:t>
            </w:r>
          </w:p>
          <w:p>
            <w:pPr>
              <w:snapToGrid w:val="0"/>
              <w:spacing w:line="480" w:lineRule="auto"/>
              <w:jc w:val="both"/>
              <w:rPr>
                <w:sz w:val="22"/>
                <w:lang w:eastAsia="en-US"/>
              </w:rPr>
            </w:pPr>
            <w:r>
              <w:rPr>
                <w:sz w:val="22"/>
                <w:lang w:eastAsia="en-US"/>
              </w:rPr>
              <w:t>(rat)</w:t>
            </w:r>
          </w:p>
        </w:tc>
        <w:bookmarkStart w:id="26" w:name="_Hlk25710266"/>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&lt;EndNote&gt;&lt;Cite&gt;&lt;Author&gt;Carvalho&lt;/Author&gt;&lt;Year&gt;2008&lt;/Year&gt;&lt;RecNum&gt;2474&lt;/RecNum&gt;&lt;DisplayText&gt;[205]&lt;/DisplayText&gt;&lt;record&gt;&lt;rec-number&gt;2474&lt;/rec-number&gt;&lt;foreign-keys&gt;&lt;key app="EN" db-id="vfv02dwd85zdt7e550jx900mexds525eadfv" timestamp="1585208714"&gt;2474&lt;/key&gt;&lt;/foreign-keys&gt;&lt;ref-type name="Journal Article"&gt;17&lt;/ref-type&gt;&lt;contributors&gt;&lt;authors&gt;&lt;author&gt;Carvalho, Cristina ML&lt;/author&gt;&lt;author&gt;Chew, Eng-Hui&lt;/author&gt;&lt;author&gt;Hashemy, Seyed Isaac&lt;/author&gt;&lt;author&gt;Lu, Jun&lt;/author&gt;&lt;author&gt;Holmgren, Arne&lt;/author&gt;&lt;/authors&gt;&lt;/contributors&gt;&lt;titles&gt;&lt;title&gt;Inhibition of the human thioredoxin system a molecular mechanism of mercury toxicity&lt;/title&gt;&lt;secondary-title&gt;Journal of Biological Chemistry&lt;/secondary-title&gt;&lt;/titles&gt;&lt;periodical&gt;&lt;full-title&gt;Journal of Biological Chemistry&lt;/full-title&gt;&lt;/periodical&gt;&lt;pages&gt;11913-11923&lt;/pages&gt;&lt;volume&gt;283&lt;/volume&gt;&lt;number&gt;18&lt;/number&gt;&lt;dates&gt;&lt;year&gt;2008&lt;/year&gt;&lt;/dates&gt;&lt;isbn&gt;0021-9258&lt;/isbn&gt;&lt;urls&gt;&lt;/urls&gt;&lt;/record&gt;&lt;/Cite&gt;&lt;/EndNote&gt;</w:instrText>
            </w:r>
            <w:r>
              <w:rPr>
                <w:sz w:val="22"/>
                <w:lang w:eastAsia="en-US"/>
              </w:rPr>
              <w:fldChar w:fldCharType="separate"/>
            </w:r>
            <w:r>
              <w:rPr>
                <w:noProof/>
                <w:sz w:val="22"/>
                <w:lang w:eastAsia="en-US"/>
              </w:rPr>
              <w:t>[</w:t>
            </w:r>
            <w:hyperlink w:anchor="_ENREF_205" w:tooltip="Carvalho, 2008 #2474" w:history="1">
              <w:r>
                <w:rPr>
                  <w:noProof/>
                  <w:sz w:val="22"/>
                  <w:lang w:eastAsia="en-US"/>
                </w:rPr>
                <w:t>205</w:t>
              </w:r>
            </w:hyperlink>
            <w:r>
              <w:rPr>
                <w:noProof/>
                <w:sz w:val="22"/>
                <w:lang w:eastAsia="en-US"/>
              </w:rPr>
              <w:t>]</w:t>
            </w:r>
            <w:r>
              <w:rPr>
                <w:sz w:val="22"/>
                <w:lang w:eastAsia="en-US"/>
              </w:rPr>
              <w:fldChar w:fldCharType="end"/>
            </w:r>
            <w:bookmarkEnd w:id="26"/>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vMerge/>
            <w:shd w:val="clear" w:color="auto" w:fill="auto"/>
            <w:vAlign w:val="center"/>
          </w:tcPr>
          <w:p>
            <w:pPr>
              <w:snapToGrid w:val="0"/>
              <w:spacing w:line="480" w:lineRule="auto"/>
              <w:jc w:val="both"/>
              <w:rPr>
                <w:sz w:val="22"/>
                <w:lang w:eastAsia="en-US"/>
              </w:rPr>
            </w:pPr>
          </w:p>
        </w:tc>
        <w:tc>
          <w:tcPr>
            <w:tcW w:w="2268" w:type="dxa"/>
            <w:vMerge/>
            <w:shd w:val="clear" w:color="auto" w:fill="auto"/>
            <w:vAlign w:val="center"/>
          </w:tcPr>
          <w:p>
            <w:pPr>
              <w:snapToGrid w:val="0"/>
              <w:spacing w:line="480" w:lineRule="auto"/>
              <w:jc w:val="both"/>
              <w:rPr>
                <w:sz w:val="22"/>
                <w:lang w:eastAsia="en-US"/>
              </w:rPr>
            </w:pPr>
          </w:p>
        </w:tc>
        <w:tc>
          <w:tcPr>
            <w:tcW w:w="2652" w:type="dxa"/>
            <w:shd w:val="clear" w:color="auto" w:fill="auto"/>
            <w:vAlign w:val="center"/>
          </w:tcPr>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1.158 μM</w:t>
            </w:r>
          </w:p>
          <w:p>
            <w:pPr>
              <w:snapToGrid w:val="0"/>
              <w:spacing w:line="480" w:lineRule="auto"/>
              <w:jc w:val="both"/>
              <w:rPr>
                <w:sz w:val="22"/>
                <w:lang w:eastAsia="en-US"/>
              </w:rPr>
            </w:pPr>
            <w:r>
              <w:rPr>
                <w:sz w:val="22"/>
                <w:lang w:eastAsia="en-US"/>
              </w:rPr>
              <w:t>SH-SY5Y cells</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&lt;EndNote&gt;&lt;Cite&gt;&lt;Author&gt;Meinerz&lt;/Author&gt;&lt;Year&gt;2017&lt;/Year&gt;&lt;RecNum&gt;2513&lt;/RecNum&gt;&lt;DisplayText&gt;[247]&lt;/DisplayText&gt;&lt;record&gt;&lt;rec-number&gt;2513&lt;/rec-number&gt;&lt;foreign-keys&gt;&lt;key app="EN" db-id="vfv02dwd85zdt7e550jx900mexds525eadfv" timestamp="1585208731"&gt;2513&lt;/key&gt;&lt;/foreign-keys&gt;&lt;ref-type name="Journal Article"&gt;17&lt;/ref-type&gt;&lt;contributors&gt;&lt;authors&gt;&lt;author&gt;Meinerz, Daiane F&lt;/author&gt;&lt;author&gt;Branco, Vasco&lt;/author&gt;&lt;author&gt;Aschner, Michael&lt;/author&gt;&lt;author&gt;Carvalho, Cristina&lt;/author&gt;&lt;author&gt;Rocha, João Batista T&lt;/author&gt;&lt;/authors&gt;&lt;/contributors&gt;&lt;titles&gt;&lt;title&gt;Diphenyl diselenide protects against methylmercury‐induced inhibition of thioredoxin reductase and glutathione peroxidase in human neuroblastoma cells: a comparison with ebselen&lt;/title&gt;&lt;secondary-title&gt;Journal of Applied Toxicology&lt;/secondary-title&gt;&lt;/titles&gt;&lt;periodical&gt;&lt;full-title&gt;Journal of Applied Toxicology&lt;/full-title&gt;&lt;/periodical&gt;&lt;pages&gt;1073-1081&lt;/pages&gt;&lt;volume&gt;37&lt;/volume&gt;&lt;number&gt;9&lt;/number&gt;&lt;dates&gt;&lt;year&gt;2017&lt;/year&gt;&lt;/dates&gt;&lt;isbn&gt;0260-437X&lt;/isbn&gt;&lt;urls&gt;&lt;/urls&gt;&lt;/record&gt;&lt;/Cite&gt;&lt;/EndNote&gt;</w:instrText>
            </w:r>
            <w:r>
              <w:rPr>
                <w:sz w:val="22"/>
                <w:lang w:eastAsia="en-US"/>
              </w:rPr>
              <w:fldChar w:fldCharType="separate"/>
            </w:r>
            <w:r>
              <w:rPr>
                <w:noProof/>
                <w:sz w:val="22"/>
                <w:lang w:eastAsia="en-US"/>
              </w:rPr>
              <w:t>[</w:t>
            </w:r>
            <w:hyperlink w:anchor="_ENREF_247" w:tooltip="Meinerz, 2017 #2513" w:history="1">
              <w:r>
                <w:rPr>
                  <w:noProof/>
                  <w:sz w:val="22"/>
                  <w:lang w:eastAsia="en-US"/>
                </w:rPr>
                <w:t>247</w:t>
              </w:r>
            </w:hyperlink>
            <w:r>
              <w:rPr>
                <w:noProof/>
                <w:sz w:val="22"/>
                <w:lang w:eastAsia="en-US"/>
              </w:rPr>
              <w:t>]</w:t>
            </w:r>
            <w:r>
              <w:rPr>
                <w:sz w:val="22"/>
                <w:lang w:eastAsia="en-US"/>
              </w:rPr>
              <w:fldChar w:fldCharType="end"/>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lastRenderedPageBreak/>
              <w:t>Glutathione reductase (GR)</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45</w:t>
            </w:r>
          </w:p>
          <w:p>
            <w:pPr>
              <w:snapToGrid w:val="0"/>
              <w:spacing w:line="480" w:lineRule="auto"/>
              <w:jc w:val="both"/>
              <w:rPr>
                <w:sz w:val="22"/>
                <w:lang w:eastAsia="en-US"/>
              </w:rPr>
            </w:pPr>
            <w:r>
              <w:rPr>
                <w:sz w:val="22"/>
                <w:lang w:eastAsia="en-US"/>
              </w:rPr>
              <w:t>Cys</w:t>
            </w:r>
            <w:r>
              <w:rPr>
                <w:sz w:val="22"/>
                <w:vertAlign w:val="subscript"/>
                <w:lang w:eastAsia="en-US"/>
              </w:rPr>
              <w:t>50</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&lt;EndNote&gt;&lt;Cite&gt;&lt;Author&gt;Picaud&lt;/Author&gt;&lt;Year&gt;2006&lt;/Year&gt;&lt;RecNum&gt;2470&lt;/RecNum&gt;&lt;DisplayText&gt;[201]&lt;/DisplayText&gt;&lt;record&gt;&lt;rec-number&gt;2470&lt;/rec-number&gt;&lt;foreign-keys&gt;&lt;key app="EN" db-id="vfv02dwd85zdt7e550jx900mexds525eadfv" timestamp="1585208712"&gt;2470&lt;/key&gt;&lt;/foreign-keys&gt;&lt;ref-type name="Journal Article"&gt;17&lt;/ref-type&gt;&lt;contributors&gt;&lt;authors&gt;&lt;author&gt;Picaud, Thierry&lt;/author&gt;&lt;author&gt;Desbois, Alain&lt;/author&gt;&lt;/authors&gt;&lt;/contributors&gt;&lt;titles&gt;&lt;title&gt;Interaction of glutathione reductase with heavy metal: the binding of Hg (II) or Cd (II) to the reduced enzyme affects both the redox dithiol pair and the flavin&lt;/title&gt;&lt;secondary-title&gt;Biochemistry&lt;/secondary-title&gt;&lt;/titles&gt;&lt;periodical&gt;&lt;full-title&gt;Biochemistry&lt;/full-title&gt;&lt;/periodical&gt;&lt;pages&gt;15829-15837&lt;/pages&gt;&lt;volume&gt;45&lt;/volume&gt;&lt;number&gt;51&lt;/number&gt;&lt;dates&gt;&lt;year&gt;2006&lt;/year&gt;&lt;/dates&gt;&lt;isbn&gt;0006-2960&lt;/isbn&gt;&lt;urls&gt;&lt;/urls&gt;&lt;/record&gt;&lt;/Cite&gt;&lt;/EndNote&gt;</w:instrText>
            </w:r>
            <w:r>
              <w:rPr>
                <w:sz w:val="22"/>
                <w:lang w:eastAsia="en-US"/>
              </w:rPr>
              <w:fldChar w:fldCharType="separate"/>
            </w:r>
            <w:r>
              <w:rPr>
                <w:noProof/>
                <w:sz w:val="22"/>
                <w:lang w:eastAsia="en-US"/>
              </w:rPr>
              <w:t>[</w:t>
            </w:r>
            <w:hyperlink w:anchor="_ENREF_201" w:tooltip="Picaud, 2006 #2470" w:history="1">
              <w:r>
                <w:rPr>
                  <w:noProof/>
                  <w:sz w:val="22"/>
                  <w:lang w:eastAsia="en-US"/>
                </w:rPr>
                <w:t>201</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2.2 nM</w:t>
            </w:r>
          </w:p>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67.3 nM</w:t>
            </w:r>
          </w:p>
          <w:p>
            <w:pPr>
              <w:snapToGrid w:val="0"/>
              <w:spacing w:line="480" w:lineRule="auto"/>
              <w:jc w:val="both"/>
              <w:rPr>
                <w:sz w:val="22"/>
                <w:lang w:eastAsia="en-US"/>
              </w:rPr>
            </w:pPr>
            <w:r>
              <w:rPr>
                <w:sz w:val="22"/>
                <w:lang w:eastAsia="en-US"/>
              </w:rPr>
              <w:t>(rat)</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&lt;EndNote&gt;&lt;Cite&gt;&lt;Author&gt;Carvalho&lt;/Author&gt;&lt;Year&gt;2008&lt;/Year&gt;&lt;RecNum&gt;2474&lt;/RecNum&gt;&lt;DisplayText&gt;[205]&lt;/DisplayText&gt;&lt;record&gt;&lt;rec-number&gt;2474&lt;/rec-number&gt;&lt;foreign-keys&gt;&lt;key app="EN" db-id="vfv02dwd85zdt7e550jx900mexds525eadfv" timestamp="1585208714"&gt;2474&lt;/key&gt;&lt;/foreign-keys&gt;&lt;ref-type name="Journal Article"&gt;17&lt;/ref-type&gt;&lt;contributors&gt;&lt;authors&gt;&lt;author&gt;Carvalho, Cristina ML&lt;/author&gt;&lt;author&gt;Chew, Eng-Hui&lt;/author&gt;&lt;author&gt;Hashemy, Seyed Isaac&lt;/author&gt;&lt;author&gt;Lu, Jun&lt;/author&gt;&lt;author&gt;Holmgren, Arne&lt;/author&gt;&lt;/authors&gt;&lt;/contributors&gt;&lt;titles&gt;&lt;title&gt;Inhibition of the human thioredoxin system a molecular mechanism of mercury toxicity&lt;/title&gt;&lt;secondary-title&gt;Journal of Biological Chemistry&lt;/secondary-title&gt;&lt;/titles&gt;&lt;periodical&gt;&lt;full-title&gt;Journal of Biological Chemistry&lt;/full-title&gt;&lt;/periodical&gt;&lt;pages&gt;11913-11923&lt;/pages&gt;&lt;volume&gt;283&lt;/volume&gt;&lt;number&gt;18&lt;/number&gt;&lt;dates&gt;&lt;year&gt;2008&lt;/year&gt;&lt;/dates&gt;&lt;isbn&gt;0021-9258&lt;/isbn&gt;&lt;urls&gt;&lt;/urls&gt;&lt;/record&gt;&lt;/Cite&gt;&lt;/EndNote&gt;</w:instrText>
            </w:r>
            <w:r>
              <w:rPr>
                <w:sz w:val="22"/>
                <w:lang w:eastAsia="en-US"/>
              </w:rPr>
              <w:fldChar w:fldCharType="separate"/>
            </w:r>
            <w:r>
              <w:rPr>
                <w:noProof/>
                <w:sz w:val="22"/>
                <w:lang w:eastAsia="en-US"/>
              </w:rPr>
              <w:t>[</w:t>
            </w:r>
            <w:hyperlink w:anchor="_ENREF_205" w:tooltip="Carvalho, 2008 #2474" w:history="1">
              <w:r>
                <w:rPr>
                  <w:noProof/>
                  <w:sz w:val="22"/>
                  <w:lang w:eastAsia="en-US"/>
                </w:rPr>
                <w:t>205</w:t>
              </w:r>
            </w:hyperlink>
            <w:r>
              <w:rPr>
                <w:noProof/>
                <w:sz w:val="22"/>
                <w:lang w:eastAsia="en-US"/>
              </w:rPr>
              <w:t>]</w:t>
            </w:r>
            <w:r>
              <w:rPr>
                <w:sz w:val="22"/>
                <w:lang w:eastAsia="en-US"/>
              </w:rPr>
              <w:fldChar w:fldCharType="end"/>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Sorbitol dehydrogenase (SDH)</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44</w:t>
            </w:r>
          </w:p>
          <w:p>
            <w:pPr>
              <w:snapToGrid w:val="0"/>
              <w:spacing w:line="480" w:lineRule="auto"/>
              <w:jc w:val="both"/>
              <w:rPr>
                <w:sz w:val="22"/>
                <w:lang w:eastAsia="en-US"/>
              </w:rPr>
            </w:pPr>
            <w:r>
              <w:rPr>
                <w:sz w:val="22"/>
                <w:lang w:eastAsia="en-US"/>
              </w:rPr>
              <w:t>Cys</w:t>
            </w:r>
            <w:r>
              <w:rPr>
                <w:sz w:val="22"/>
                <w:vertAlign w:val="subscript"/>
                <w:lang w:eastAsia="en-US"/>
              </w:rPr>
              <w:t>119</w:t>
            </w:r>
          </w:p>
          <w:p>
            <w:pPr>
              <w:snapToGrid w:val="0"/>
              <w:spacing w:line="480" w:lineRule="auto"/>
              <w:jc w:val="both"/>
              <w:rPr>
                <w:sz w:val="22"/>
                <w:lang w:eastAsia="en-US"/>
              </w:rPr>
            </w:pPr>
            <w:r>
              <w:rPr>
                <w:sz w:val="22"/>
                <w:lang w:eastAsia="en-US"/>
              </w:rPr>
              <w:t>Cys</w:t>
            </w:r>
            <w:r>
              <w:rPr>
                <w:sz w:val="22"/>
                <w:vertAlign w:val="subscript"/>
                <w:lang w:eastAsia="en-US"/>
              </w:rPr>
              <w:t>129</w:t>
            </w:r>
          </w:p>
          <w:p>
            <w:pPr>
              <w:snapToGrid w:val="0"/>
              <w:spacing w:line="480" w:lineRule="auto"/>
              <w:jc w:val="both"/>
              <w:rPr>
                <w:sz w:val="22"/>
                <w:lang w:eastAsia="en-US"/>
              </w:rPr>
            </w:pPr>
            <w:r>
              <w:rPr>
                <w:sz w:val="22"/>
                <w:lang w:eastAsia="en-US"/>
              </w:rPr>
              <w:t>Cys</w:t>
            </w:r>
            <w:r>
              <w:rPr>
                <w:sz w:val="22"/>
                <w:vertAlign w:val="subscript"/>
                <w:lang w:eastAsia="en-US"/>
              </w:rPr>
              <w:t>164</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&lt;EndNote&gt;&lt;Cite&gt;&lt;Author&gt;Kanda&lt;/Author&gt;&lt;Year&gt;2012&lt;/Year&gt;&lt;RecNum&gt;2443&lt;/RecNum&gt;&lt;DisplayText&gt;[172]&lt;/DisplayText&gt;&lt;record&gt;&lt;rec-number&gt;2443&lt;/rec-number&gt;&lt;foreign-keys&gt;&lt;key app="EN" db-id="vfv02dwd85zdt7e550jx900mexds525eadfv" timestamp="1585208687"&gt;2443&lt;/key&gt;&lt;/foreign-keys&gt;&lt;ref-type name="Journal Article"&gt;17&lt;/ref-type&gt;&lt;contributors&gt;&lt;authors&gt;&lt;author&gt;Kanda, Hironori&lt;/author&gt;&lt;author&gt;Toyama, Takashi&lt;/author&gt;&lt;author&gt;Shinohara-Kanda, Azusa&lt;/author&gt;&lt;author&gt;Iwamatsu, Akihiro&lt;/author&gt;&lt;author&gt;Shinkai, Yasuhiro&lt;/author&gt;&lt;author&gt;Kaji, Toshiyuki&lt;/author&gt;&lt;author&gt;Kikushima, Makoto&lt;/author&gt;&lt;author&gt;Kumagai, Yoshito&lt;/author&gt;&lt;/authors&gt;&lt;/contributors&gt;&lt;titles&gt;&lt;title&gt;S-Mercuration of rat sorbitol dehydrogenase by methylmercury causes its aggregation and the release of the zinc ion from the active site&lt;/title&gt;&lt;secondary-title&gt;Archives of toxicology&lt;/secondary-title&gt;&lt;/titles&gt;&lt;periodical&gt;&lt;full-title&gt;Archives of toxicology&lt;/full-title&gt;&lt;/periodical&gt;&lt;pages&gt;1693-1702&lt;/pages&gt;&lt;volume&gt;86&lt;/volume&gt;&lt;number&gt;11&lt;/number&gt;&lt;dates&gt;&lt;year&gt;2012&lt;/year&gt;&lt;/dates&gt;&lt;isbn&gt;0340-5761&lt;/isbn&gt;&lt;urls&gt;&lt;/urls&gt;&lt;/record&gt;&lt;/Cite&gt;&lt;/EndNote&gt;</w:instrText>
            </w:r>
            <w:r>
              <w:rPr>
                <w:sz w:val="22"/>
                <w:lang w:eastAsia="en-US"/>
              </w:rPr>
              <w:fldChar w:fldCharType="separate"/>
            </w:r>
            <w:r>
              <w:rPr>
                <w:noProof/>
                <w:sz w:val="22"/>
                <w:lang w:eastAsia="en-US"/>
              </w:rPr>
              <w:t>[</w:t>
            </w:r>
            <w:hyperlink w:anchor="_ENREF_172" w:tooltip="Kanda, 2012 #2443" w:history="1">
              <w:r>
                <w:rPr>
                  <w:noProof/>
                  <w:sz w:val="22"/>
                  <w:lang w:eastAsia="en-US"/>
                </w:rPr>
                <w:t>172</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25.3 ± 3.2 μM</w:t>
            </w:r>
          </w:p>
          <w:p>
            <w:pPr>
              <w:snapToGrid w:val="0"/>
              <w:spacing w:line="480" w:lineRule="auto"/>
              <w:jc w:val="both"/>
              <w:rPr>
                <w:sz w:val="22"/>
                <w:lang w:eastAsia="en-US"/>
              </w:rPr>
            </w:pPr>
            <w:r>
              <w:rPr>
                <w:sz w:val="22"/>
                <w:lang w:eastAsia="en-US"/>
              </w:rPr>
              <w:t>(rat)</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&lt;EndNote&gt;&lt;Cite&gt;&lt;Author&gt;Kanda&lt;/Author&gt;&lt;Year&gt;2012&lt;/Year&gt;&lt;RecNum&gt;2443&lt;/RecNum&gt;&lt;DisplayText&gt;[172]&lt;/DisplayText&gt;&lt;record&gt;&lt;rec-number&gt;2443&lt;/rec-number&gt;&lt;foreign-keys&gt;&lt;key app="EN" db-id="vfv02dwd85zdt7e550jx900mexds525eadfv" timestamp="1585208687"&gt;2443&lt;/key&gt;&lt;/foreign-keys&gt;&lt;ref-type name="Journal Article"&gt;17&lt;/ref-type&gt;&lt;contributors&gt;&lt;authors&gt;&lt;author&gt;Kanda, Hironori&lt;/author&gt;&lt;author&gt;Toyama, Takashi&lt;/author&gt;&lt;author&gt;Shinohara-Kanda, Azusa&lt;/author&gt;&lt;author&gt;Iwamatsu, Akihiro&lt;/author&gt;&lt;author&gt;Shinkai, Yasuhiro&lt;/author&gt;&lt;author&gt;Kaji, Toshiyuki&lt;/author&gt;&lt;author&gt;Kikushima, Makoto&lt;/author&gt;&lt;author&gt;Kumagai, Yoshito&lt;/author&gt;&lt;/authors&gt;&lt;/contributors&gt;&lt;titles&gt;&lt;title&gt;S-Mercuration of rat sorbitol dehydrogenase by methylmercury causes its aggregation and the release of the zinc ion from the active site&lt;/title&gt;&lt;secondary-title&gt;Archives of toxicology&lt;/secondary-title&gt;&lt;/titles&gt;&lt;periodical&gt;&lt;full-title&gt;Archives of toxicology&lt;/full-title&gt;&lt;/periodical&gt;&lt;pages&gt;1693-1702&lt;/pages&gt;&lt;volume&gt;86&lt;/volume&gt;&lt;number&gt;11&lt;/number&gt;&lt;dates&gt;&lt;year&gt;2012&lt;/year&gt;&lt;/dates&gt;&lt;isbn&gt;0340-5761&lt;/isbn&gt;&lt;urls&gt;&lt;/urls&gt;&lt;/record&gt;&lt;/Cite&gt;&lt;/EndNote&gt;</w:instrText>
            </w:r>
            <w:r>
              <w:rPr>
                <w:sz w:val="22"/>
                <w:lang w:eastAsia="en-US"/>
              </w:rPr>
              <w:fldChar w:fldCharType="separate"/>
            </w:r>
            <w:r>
              <w:rPr>
                <w:noProof/>
                <w:sz w:val="22"/>
                <w:lang w:eastAsia="en-US"/>
              </w:rPr>
              <w:t>[</w:t>
            </w:r>
            <w:hyperlink w:anchor="_ENREF_172" w:tooltip="Kanda, 2012 #2443" w:history="1">
              <w:r>
                <w:rPr>
                  <w:noProof/>
                  <w:sz w:val="22"/>
                  <w:lang w:eastAsia="en-US"/>
                </w:rPr>
                <w:t>172</w:t>
              </w:r>
            </w:hyperlink>
            <w:r>
              <w:rPr>
                <w:noProof/>
                <w:sz w:val="22"/>
                <w:lang w:eastAsia="en-US"/>
              </w:rPr>
              <w:t>]</w:t>
            </w:r>
            <w:r>
              <w:rPr>
                <w:sz w:val="22"/>
                <w:lang w:eastAsia="en-US"/>
              </w:rPr>
              <w:fldChar w:fldCharType="end"/>
            </w:r>
          </w:p>
        </w:tc>
      </w:tr>
      <w:tr>
        <w:trPr>
          <w:jc w:val="center"/>
        </w:trPr>
        <w:tc>
          <w:tcPr>
            <w:tcW w:w="2507" w:type="dxa"/>
            <w:vMerge w:val="restart"/>
            <w:shd w:val="clear" w:color="auto" w:fill="auto"/>
            <w:vAlign w:val="center"/>
          </w:tcPr>
          <w:p>
            <w:pPr>
              <w:snapToGrid w:val="0"/>
              <w:spacing w:line="480" w:lineRule="auto"/>
              <w:jc w:val="both"/>
              <w:rPr>
                <w:sz w:val="22"/>
                <w:lang w:val="pt-BR" w:eastAsia="en-US"/>
              </w:rPr>
            </w:pPr>
            <w:r>
              <w:rPr>
                <w:sz w:val="22"/>
                <w:lang w:eastAsia="en-US"/>
              </w:rPr>
              <w:t>δ</w:t>
            </w:r>
            <w:r>
              <w:rPr>
                <w:sz w:val="22"/>
                <w:lang w:val="pt-BR" w:eastAsia="en-US"/>
              </w:rPr>
              <w:t>-aminolevulinate dehydratase (ALA-D)</w:t>
            </w:r>
          </w:p>
        </w:tc>
        <w:tc>
          <w:tcPr>
            <w:tcW w:w="1316" w:type="dxa"/>
            <w:vMerge w:val="restart"/>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124</w:t>
            </w:r>
          </w:p>
          <w:p>
            <w:pPr>
              <w:snapToGrid w:val="0"/>
              <w:spacing w:line="480" w:lineRule="auto"/>
              <w:jc w:val="both"/>
              <w:rPr>
                <w:sz w:val="22"/>
                <w:lang w:eastAsia="en-US"/>
              </w:rPr>
            </w:pPr>
            <w:r>
              <w:rPr>
                <w:sz w:val="22"/>
                <w:lang w:eastAsia="en-US"/>
              </w:rPr>
              <w:t>Cys</w:t>
            </w:r>
            <w:r>
              <w:rPr>
                <w:sz w:val="22"/>
                <w:vertAlign w:val="subscript"/>
                <w:lang w:eastAsia="en-US"/>
              </w:rPr>
              <w:t>132</w:t>
            </w:r>
          </w:p>
        </w:tc>
        <w:tc>
          <w:tcPr>
            <w:tcW w:w="2268" w:type="dxa"/>
            <w:vMerge w:val="restart"/>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&lt;EndNote&gt;&lt;Cite&gt;&lt;Author&gt;Oliveira&lt;/Author&gt;&lt;Year&gt;2018&lt;/Year&gt;&lt;RecNum&gt;2445&lt;/RecNum&gt;&lt;DisplayText&gt;[174]&lt;/DisplayText&gt;&lt;record&gt;&lt;rec-number&gt;2445&lt;/rec-number&gt;&lt;foreign-keys&gt;&lt;key app="EN" db-id="vfv02dwd85zdt7e550jx900mexds525eadfv" timestamp="1585208688"&gt;2445&lt;/key&gt;&lt;/foreign-keys&gt;&lt;ref-type name="Book Section"&gt;5&lt;/ref-type&gt;&lt;contributors&gt;&lt;authors&gt;&lt;author&gt;Oliveira, Cláudia S&lt;/author&gt;&lt;author&gt;Nogara, Pablo A&lt;/author&gt;&lt;author&gt;Ardisson-Araújo, Daniel MP&lt;/author&gt;&lt;author&gt;Aschner, Michael&lt;/author&gt;&lt;author&gt;Rocha, João BT&lt;/author&gt;&lt;author&gt;Dórea, José G&lt;/author&gt;&lt;/authors&gt;&lt;/contributors&gt;&lt;titles&gt;&lt;title&gt;Neurodevelopmental Effects of Mercury&lt;/title&gt;&lt;secondary-title&gt;Advances in Neurotoxicology&lt;/secondary-title&gt;&lt;/titles&gt;&lt;pages&gt;27-86&lt;/pages&gt;&lt;volume&gt;2&lt;/volume&gt;&lt;dates&gt;&lt;year&gt;2018&lt;/year&gt;&lt;/dates&gt;&lt;publisher&gt;Elsevier&lt;/publisher&gt;&lt;isbn&gt;2468-7480&lt;/isbn&gt;&lt;urls&gt;&lt;/urls&gt;&lt;/record&gt;&lt;/Cite&gt;&lt;/EndNote&gt;</w:instrText>
            </w:r>
            <w:r>
              <w:rPr>
                <w:sz w:val="22"/>
                <w:lang w:eastAsia="en-US"/>
              </w:rPr>
              <w:fldChar w:fldCharType="separate"/>
            </w:r>
            <w:r>
              <w:rPr>
                <w:noProof/>
                <w:sz w:val="22"/>
                <w:lang w:eastAsia="en-US"/>
              </w:rPr>
              <w:t>[</w:t>
            </w:r>
            <w:hyperlink w:anchor="_ENREF_174" w:tooltip="Oliveira, 2018 #2445" w:history="1">
              <w:r>
                <w:rPr>
                  <w:noProof/>
                  <w:sz w:val="22"/>
                  <w:lang w:eastAsia="en-US"/>
                </w:rPr>
                <w:t>174</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 xml:space="preserve">Liver 389 ± 4.2 </w:t>
            </w:r>
            <w:r>
              <w:rPr>
                <w:sz w:val="22"/>
                <w:highlight w:val="yellow"/>
                <w:lang w:eastAsia="en-US"/>
              </w:rPr>
              <w:t>µ</w:t>
            </w:r>
            <w:r>
              <w:rPr>
                <w:sz w:val="22"/>
                <w:lang w:eastAsia="en-US"/>
              </w:rPr>
              <w:t>M</w:t>
            </w:r>
          </w:p>
          <w:p>
            <w:pPr>
              <w:snapToGrid w:val="0"/>
              <w:spacing w:line="480" w:lineRule="auto"/>
              <w:jc w:val="both"/>
              <w:rPr>
                <w:sz w:val="22"/>
                <w:lang w:eastAsia="en-US"/>
              </w:rPr>
            </w:pPr>
            <w:r>
              <w:rPr>
                <w:sz w:val="22"/>
                <w:lang w:eastAsia="en-US"/>
              </w:rPr>
              <w:t xml:space="preserve">Kidneys 67.59 ± 4.3 </w:t>
            </w:r>
            <w:r>
              <w:rPr>
                <w:sz w:val="22"/>
                <w:highlight w:val="yellow"/>
                <w:lang w:eastAsia="en-US"/>
              </w:rPr>
              <w:t>µ</w:t>
            </w:r>
            <w:r>
              <w:rPr>
                <w:sz w:val="22"/>
                <w:lang w:eastAsia="en-US"/>
              </w:rPr>
              <w:t>M</w:t>
            </w:r>
          </w:p>
          <w:p>
            <w:pPr>
              <w:snapToGrid w:val="0"/>
              <w:spacing w:line="480" w:lineRule="auto"/>
              <w:jc w:val="both"/>
              <w:rPr>
                <w:sz w:val="22"/>
                <w:lang w:eastAsia="en-US"/>
              </w:rPr>
            </w:pPr>
            <w:r>
              <w:rPr>
                <w:sz w:val="22"/>
                <w:lang w:eastAsia="en-US"/>
              </w:rPr>
              <w:t xml:space="preserve">Brain 46.29 ± 3.7 </w:t>
            </w:r>
            <w:r>
              <w:rPr>
                <w:sz w:val="22"/>
                <w:highlight w:val="yellow"/>
                <w:lang w:eastAsia="en-US"/>
              </w:rPr>
              <w:t>µ</w:t>
            </w:r>
            <w:r>
              <w:rPr>
                <w:sz w:val="22"/>
                <w:lang w:eastAsia="en-US"/>
              </w:rPr>
              <w:t xml:space="preserve">M </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&lt;EndNote&gt;&lt;Cite&gt;&lt;Author&gt;Farina&lt;/Author&gt;&lt;Year&gt;2003&lt;/Year&gt;&lt;RecNum&gt;2444&lt;/RecNum&gt;&lt;DisplayText&gt;[173]&lt;/DisplayText&gt;&lt;record&gt;&lt;rec-number&gt;2444&lt;/rec-number&gt;&lt;foreign-keys&gt;&lt;key app="EN" db-id="vfv02dwd85zdt7e550jx900mexds525eadfv" timestamp="1585208687"&gt;2444&lt;/key&gt;&lt;/foreign-keys&gt;&lt;ref-type name="Journal Article"&gt;17&lt;/ref-type&gt;&lt;contributors&gt;&lt;authors&gt;&lt;author&gt;Farina, Marcelo&lt;/author&gt;&lt;author&gt;Brandao, R&lt;/author&gt;&lt;author&gt;Lara, FS&lt;/author&gt;&lt;author&gt;Soares, FAA&lt;/author&gt;&lt;author&gt;Souza, DO&lt;/author&gt;&lt;author&gt;Rocha, JBT&lt;/author&gt;&lt;/authors&gt;&lt;/contributors&gt;&lt;titles&gt;&lt;title&gt;Mechanisms of the inhibitory effects of selenium and mercury on the activity of δ-aminolevulinate dehydratase from mouse liver, kidney and brain&lt;/title&gt;&lt;secondary-title&gt;Toxicology letters&lt;/secondary-title&gt;&lt;/titles&gt;&lt;periodical&gt;&lt;full-title&gt;Toxicology letters&lt;/full-title&gt;&lt;/periodical&gt;&lt;pages&gt;55-66&lt;/pages&gt;&lt;volume&gt;139&lt;/volume&gt;&lt;number&gt;1&lt;/number&gt;&lt;dates&gt;&lt;year&gt;2003&lt;/year&gt;&lt;/dates&gt;&lt;isbn&gt;0378-4274&lt;/isbn&gt;&lt;urls&gt;&lt;/urls&gt;&lt;/record&gt;&lt;/Cite&gt;&lt;/EndNote&gt;</w:instrText>
            </w:r>
            <w:r>
              <w:rPr>
                <w:sz w:val="22"/>
                <w:lang w:eastAsia="en-US"/>
              </w:rPr>
              <w:fldChar w:fldCharType="separate"/>
            </w:r>
            <w:r>
              <w:rPr>
                <w:noProof/>
                <w:sz w:val="22"/>
                <w:lang w:eastAsia="en-US"/>
              </w:rPr>
              <w:t>[</w:t>
            </w:r>
            <w:hyperlink w:anchor="_ENREF_173" w:tooltip="Farina, 2003 #2444" w:history="1">
              <w:r>
                <w:rPr>
                  <w:noProof/>
                  <w:sz w:val="22"/>
                  <w:lang w:eastAsia="en-US"/>
                </w:rPr>
                <w:t>173</w:t>
              </w:r>
            </w:hyperlink>
            <w:r>
              <w:rPr>
                <w:noProof/>
                <w:sz w:val="22"/>
                <w:lang w:eastAsia="en-US"/>
              </w:rPr>
              <w:t>]</w:t>
            </w:r>
            <w:r>
              <w:rPr>
                <w:sz w:val="22"/>
                <w:lang w:eastAsia="en-US"/>
              </w:rPr>
              <w:fldChar w:fldCharType="end"/>
            </w:r>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vMerge/>
            <w:shd w:val="clear" w:color="auto" w:fill="auto"/>
            <w:vAlign w:val="center"/>
          </w:tcPr>
          <w:p>
            <w:pPr>
              <w:snapToGrid w:val="0"/>
              <w:spacing w:line="480" w:lineRule="auto"/>
              <w:jc w:val="both"/>
              <w:rPr>
                <w:sz w:val="22"/>
                <w:lang w:eastAsia="en-US"/>
              </w:rPr>
            </w:pPr>
          </w:p>
        </w:tc>
        <w:tc>
          <w:tcPr>
            <w:tcW w:w="2268" w:type="dxa"/>
            <w:vMerge/>
            <w:shd w:val="clear" w:color="auto" w:fill="auto"/>
            <w:vAlign w:val="center"/>
          </w:tcPr>
          <w:p>
            <w:pPr>
              <w:snapToGrid w:val="0"/>
              <w:spacing w:line="480" w:lineRule="auto"/>
              <w:jc w:val="both"/>
              <w:rPr>
                <w:sz w:val="22"/>
                <w:lang w:eastAsia="en-US"/>
              </w:rPr>
            </w:pP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Brain 85.57 ± 18.72 μM</w:t>
            </w:r>
          </w:p>
          <w:p>
            <w:pPr>
              <w:snapToGrid w:val="0"/>
              <w:spacing w:line="480" w:lineRule="auto"/>
              <w:jc w:val="both"/>
              <w:rPr>
                <w:sz w:val="22"/>
                <w:lang w:eastAsia="en-US"/>
              </w:rPr>
            </w:pPr>
            <w:r>
              <w:rPr>
                <w:sz w:val="22"/>
                <w:lang w:eastAsia="en-US"/>
              </w:rPr>
              <w:t>Kidneys 92.14 ± 11.28 μM</w:t>
            </w:r>
          </w:p>
          <w:p>
            <w:pPr>
              <w:snapToGrid w:val="0"/>
              <w:spacing w:line="480" w:lineRule="auto"/>
              <w:jc w:val="both"/>
              <w:rPr>
                <w:sz w:val="22"/>
                <w:lang w:eastAsia="en-US"/>
              </w:rPr>
            </w:pPr>
            <w:r>
              <w:rPr>
                <w:sz w:val="22"/>
                <w:lang w:eastAsia="en-US"/>
              </w:rPr>
              <w:lastRenderedPageBreak/>
              <w:t>Liver 101.64 ± 11.54 μM</w:t>
            </w:r>
          </w:p>
        </w:tc>
        <w:bookmarkStart w:id="27" w:name="_Hlk25711274"/>
        <w:tc>
          <w:tcPr>
            <w:tcW w:w="2446" w:type="dxa"/>
            <w:shd w:val="clear" w:color="auto" w:fill="auto"/>
            <w:vAlign w:val="center"/>
          </w:tcPr>
          <w:p>
            <w:pPr>
              <w:snapToGrid w:val="0"/>
              <w:spacing w:line="480" w:lineRule="auto"/>
              <w:jc w:val="both"/>
              <w:rPr>
                <w:sz w:val="22"/>
                <w:lang w:eastAsia="en-US"/>
              </w:rPr>
            </w:pPr>
            <w:r>
              <w:rPr>
                <w:sz w:val="22"/>
                <w:lang w:eastAsia="en-US"/>
              </w:rPr>
              <w:lastRenderedPageBreak/>
              <w:fldChar w:fldCharType="begin"/>
            </w:r>
            <w:r>
              <w:rPr>
                <w:sz w:val="22"/>
                <w:lang w:eastAsia="en-US"/>
              </w:rPr>
              <w:instrText xml:space="preserve"> ADDIN EN.CITE &lt;EndNote&gt;&lt;Cite&gt;&lt;Author&gt;Emanuelli&lt;/Author&gt;&lt;Year&gt;1996&lt;/Year&gt;&lt;RecNum&gt;2514&lt;/RecNum&gt;&lt;DisplayText&gt;[248]&lt;/DisplayText&gt;&lt;record&gt;&lt;rec-number&gt;2514&lt;/rec-number&gt;&lt;foreign-keys&gt;&lt;key app="EN" db-id="vfv02dwd85zdt7e550jx900mexds525eadfv" timestamp="1585208731"&gt;2514&lt;/key&gt;&lt;/foreign-keys&gt;&lt;ref-type name="Journal Article"&gt;17&lt;/ref-type&gt;&lt;contributors&gt;&lt;authors&gt;&lt;author&gt;Emanuelli, T&lt;/author&gt;&lt;author&gt;Rocha, JB&lt;/author&gt;&lt;author&gt;Pereira, ME&lt;/author&gt;&lt;author&gt;Porciuncula, LO&lt;/author&gt;&lt;author&gt;Morsch, VM&lt;/author&gt;&lt;author&gt;Martins, AF&lt;/author&gt;&lt;author&gt;Souza, DO&lt;/author&gt;&lt;/authors&gt;&lt;/contributors&gt;&lt;titles&gt;&lt;title&gt;Effect of mercuric chloride intoxication and dimercaprol treatment on delta-aminolevulinate dehydratase from brain, liver and kidney of adult mice&lt;/title&gt;&lt;secondary-title&gt;Pharmacology &amp;amp; toxicology&lt;/secondary-title&gt;&lt;/titles&gt;&lt;periodical&gt;&lt;full-title&gt;Pharmacology &amp;amp; toxicology&lt;/full-title&gt;&lt;/periodical&gt;&lt;pages&gt;136-143&lt;/pages&gt;&lt;volume&gt;79&lt;/volume&gt;&lt;number&gt;3&lt;/number&gt;&lt;dates&gt;&lt;year&gt;1996&lt;/year&gt;&lt;/dates&gt;&lt;isbn&gt;0901-9928&lt;/isbn&gt;&lt;urls&gt;&lt;/urls&gt;&lt;/record&gt;&lt;/Cite&gt;&lt;/EndNote&gt;</w:instrText>
            </w:r>
            <w:r>
              <w:rPr>
                <w:sz w:val="22"/>
                <w:lang w:eastAsia="en-US"/>
              </w:rPr>
              <w:fldChar w:fldCharType="separate"/>
            </w:r>
            <w:r>
              <w:rPr>
                <w:noProof/>
                <w:sz w:val="22"/>
                <w:lang w:eastAsia="en-US"/>
              </w:rPr>
              <w:t>[</w:t>
            </w:r>
            <w:hyperlink w:anchor="_ENREF_248" w:tooltip="Emanuelli, 1996 #2514" w:history="1">
              <w:r>
                <w:rPr>
                  <w:noProof/>
                  <w:sz w:val="22"/>
                  <w:lang w:eastAsia="en-US"/>
                </w:rPr>
                <w:t>248</w:t>
              </w:r>
            </w:hyperlink>
            <w:r>
              <w:rPr>
                <w:noProof/>
                <w:sz w:val="22"/>
                <w:lang w:eastAsia="en-US"/>
              </w:rPr>
              <w:t>]</w:t>
            </w:r>
            <w:r>
              <w:rPr>
                <w:sz w:val="22"/>
                <w:lang w:eastAsia="en-US"/>
              </w:rPr>
              <w:fldChar w:fldCharType="end"/>
            </w:r>
            <w:bookmarkEnd w:id="27"/>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vMerge/>
            <w:shd w:val="clear" w:color="auto" w:fill="auto"/>
            <w:vAlign w:val="center"/>
          </w:tcPr>
          <w:p>
            <w:pPr>
              <w:snapToGrid w:val="0"/>
              <w:spacing w:line="480" w:lineRule="auto"/>
              <w:jc w:val="both"/>
              <w:rPr>
                <w:sz w:val="22"/>
                <w:lang w:eastAsia="en-US"/>
              </w:rPr>
            </w:pPr>
          </w:p>
        </w:tc>
        <w:tc>
          <w:tcPr>
            <w:tcW w:w="2268" w:type="dxa"/>
            <w:vMerge/>
            <w:shd w:val="clear" w:color="auto" w:fill="auto"/>
            <w:vAlign w:val="center"/>
          </w:tcPr>
          <w:p>
            <w:pPr>
              <w:snapToGrid w:val="0"/>
              <w:spacing w:line="480" w:lineRule="auto"/>
              <w:jc w:val="both"/>
              <w:rPr>
                <w:sz w:val="22"/>
                <w:lang w:eastAsia="en-US"/>
              </w:rPr>
            </w:pPr>
          </w:p>
        </w:tc>
        <w:tc>
          <w:tcPr>
            <w:tcW w:w="2652" w:type="dxa"/>
            <w:shd w:val="clear" w:color="auto" w:fill="auto"/>
            <w:vAlign w:val="center"/>
          </w:tcPr>
          <w:p>
            <w:pPr>
              <w:snapToGrid w:val="0"/>
              <w:spacing w:line="480" w:lineRule="auto"/>
              <w:jc w:val="both"/>
              <w:rPr>
                <w:sz w:val="22"/>
                <w:lang w:eastAsia="en-US"/>
              </w:rPr>
            </w:pPr>
            <w:r>
              <w:rPr>
                <w:sz w:val="22"/>
                <w:lang w:eastAsia="en-US"/>
              </w:rPr>
              <w:t xml:space="preserve">MeHg: </w:t>
            </w:r>
          </w:p>
          <w:p>
            <w:pPr>
              <w:snapToGrid w:val="0"/>
              <w:spacing w:line="480" w:lineRule="auto"/>
              <w:jc w:val="both"/>
              <w:rPr>
                <w:sz w:val="22"/>
                <w:lang w:eastAsia="en-US"/>
              </w:rPr>
            </w:pPr>
            <w:r>
              <w:rPr>
                <w:sz w:val="22"/>
                <w:lang w:eastAsia="en-US"/>
              </w:rPr>
              <w:t>Brain - 79.3 μM</w:t>
            </w:r>
          </w:p>
          <w:p>
            <w:pPr>
              <w:snapToGrid w:val="0"/>
              <w:spacing w:line="480" w:lineRule="auto"/>
              <w:jc w:val="both"/>
              <w:rPr>
                <w:sz w:val="22"/>
                <w:lang w:eastAsia="en-US"/>
              </w:rPr>
            </w:pPr>
            <w:r>
              <w:rPr>
                <w:sz w:val="22"/>
                <w:lang w:eastAsia="en-US"/>
              </w:rPr>
              <w:t>Liver - 81.8 μM</w:t>
            </w:r>
          </w:p>
          <w:p>
            <w:pPr>
              <w:snapToGrid w:val="0"/>
              <w:spacing w:line="480" w:lineRule="auto"/>
              <w:jc w:val="both"/>
              <w:rPr>
                <w:sz w:val="22"/>
                <w:lang w:eastAsia="en-US"/>
              </w:rPr>
            </w:pPr>
            <w:r>
              <w:rPr>
                <w:sz w:val="22"/>
                <w:lang w:eastAsia="en-US"/>
              </w:rPr>
              <w:t>Kidneys - 39.1 μM</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&lt;EndNote&gt;&lt;Cite&gt;&lt;Author&gt;Rocha&lt;/Author&gt;&lt;Year&gt;1993&lt;/Year&gt;&lt;RecNum&gt;2446&lt;/RecNum&gt;&lt;DisplayText&gt;[175]&lt;/DisplayText&gt;&lt;record&gt;&lt;rec-number&gt;2446&lt;/rec-number&gt;&lt;foreign-keys&gt;&lt;key app="EN" db-id="vfv02dwd85zdt7e550jx900mexds525eadfv" timestamp="1585208688"&gt;2446&lt;/key&gt;&lt;/foreign-keys&gt;&lt;ref-type name="Journal Article"&gt;17&lt;/ref-type&gt;&lt;contributors&gt;&lt;authors&gt;&lt;author&gt;Rocha, JB&lt;/author&gt;&lt;author&gt;Freitas, AJ&lt;/author&gt;&lt;author&gt;Marques, MB&lt;/author&gt;&lt;author&gt;Pereira, ME&lt;/author&gt;&lt;author&gt;Emanuelli, T&lt;/author&gt;&lt;author&gt;Souza, DO&lt;/author&gt;&lt;/authors&gt;&lt;/contributors&gt;&lt;titles&gt;&lt;title&gt;Effects of methylmercury exposure during the second stage of rapid postnatal brain growth on negative geotaxis and on delta-aminolevulinate dehydratase of suckling rats&lt;/title&gt;&lt;secondary-title&gt;Brazilian journal of medical and biological research= Revista brasileira de pesquisas medicas e biologicas&lt;/secondary-title&gt;&lt;/titles&gt;&lt;periodical&gt;&lt;full-title&gt;Brazilian journal of medical and biological research= Revista brasileira de pesquisas medicas e biologicas&lt;/full-title&gt;&lt;/periodical&gt;&lt;pages&gt;1077-1083&lt;/pages&gt;&lt;volume&gt;26&lt;/volume&gt;&lt;number&gt;10&lt;/number&gt;&lt;dates&gt;&lt;year&gt;1993&lt;/year&gt;&lt;/dates&gt;&lt;isbn&gt;0100-879X&lt;/isbn&gt;&lt;urls&gt;&lt;/urls&gt;&lt;/record&gt;&lt;/Cite&gt;&lt;/EndNote&gt;</w:instrText>
            </w:r>
            <w:r>
              <w:rPr>
                <w:sz w:val="22"/>
                <w:lang w:eastAsia="en-US"/>
              </w:rPr>
              <w:fldChar w:fldCharType="separate"/>
            </w:r>
            <w:r>
              <w:rPr>
                <w:noProof/>
                <w:sz w:val="22"/>
                <w:lang w:eastAsia="en-US"/>
              </w:rPr>
              <w:t>[</w:t>
            </w:r>
            <w:hyperlink w:anchor="_ENREF_175" w:tooltip="Rocha, 1993 #2446" w:history="1">
              <w:r>
                <w:rPr>
                  <w:noProof/>
                  <w:sz w:val="22"/>
                  <w:lang w:eastAsia="en-US"/>
                </w:rPr>
                <w:t>175</w:t>
              </w:r>
            </w:hyperlink>
            <w:r>
              <w:rPr>
                <w:noProof/>
                <w:sz w:val="22"/>
                <w:lang w:eastAsia="en-US"/>
              </w:rPr>
              <w:t>]</w:t>
            </w:r>
            <w:r>
              <w:rPr>
                <w:sz w:val="22"/>
                <w:lang w:eastAsia="en-US"/>
              </w:rPr>
              <w:fldChar w:fldCharType="end"/>
            </w:r>
            <w:r>
              <w:rPr>
                <w:sz w:val="22"/>
                <w:lang w:eastAsia="en-US"/>
              </w:rPr>
              <w:t xml:space="preserve"> </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Brain creatine kinase (CKB)</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283</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&lt;EndNote&gt;&lt;Cite&gt;&lt;Author&gt;Oliveira&lt;/Author&gt;&lt;Year&gt;2018&lt;/Year&gt;&lt;RecNum&gt;2445&lt;/RecNum&gt;&lt;DisplayText&gt;[174]&lt;/DisplayText&gt;&lt;record&gt;&lt;rec-number&gt;2445&lt;/rec-number&gt;&lt;foreign-keys&gt;&lt;key app="EN" db-id="vfv02dwd85zdt7e550jx900mexds525eadfv" timestamp="1585208688"&gt;2445&lt;/key&gt;&lt;/foreign-keys&gt;&lt;ref-type name="Book Section"&gt;5&lt;/ref-type&gt;&lt;contributors&gt;&lt;authors&gt;&lt;author&gt;Oliveira, Cláudia S&lt;/author&gt;&lt;author&gt;Nogara, Pablo A&lt;/author&gt;&lt;author&gt;Ardisson-Araújo, Daniel MP&lt;/author&gt;&lt;author&gt;Aschner, Michael&lt;/author&gt;&lt;author&gt;Rocha, João BT&lt;/author&gt;&lt;author&gt;Dórea, José G&lt;/author&gt;&lt;/authors&gt;&lt;/contributors&gt;&lt;titles&gt;&lt;title&gt;Neurodevelopmental Effects of Mercury&lt;/title&gt;&lt;secondary-title&gt;Advances in Neurotoxicology&lt;/secondary-title&gt;&lt;/titles&gt;&lt;pages&gt;27-86&lt;/pages&gt;&lt;volume&gt;2&lt;/volume&gt;&lt;dates&gt;&lt;year&gt;2018&lt;/year&gt;&lt;/dates&gt;&lt;publisher&gt;Elsevier&lt;/publisher&gt;&lt;isbn&gt;2468-7480&lt;/isbn&gt;&lt;urls&gt;&lt;/urls&gt;&lt;/record&gt;&lt;/Cite&gt;&lt;/EndNote&gt;</w:instrText>
            </w:r>
            <w:r>
              <w:rPr>
                <w:sz w:val="22"/>
                <w:lang w:eastAsia="en-US"/>
              </w:rPr>
              <w:fldChar w:fldCharType="separate"/>
            </w:r>
            <w:r>
              <w:rPr>
                <w:noProof/>
                <w:sz w:val="22"/>
                <w:lang w:eastAsia="en-US"/>
              </w:rPr>
              <w:t>[</w:t>
            </w:r>
            <w:hyperlink w:anchor="_ENREF_174" w:tooltip="Oliveira, 2018 #2445" w:history="1">
              <w:r>
                <w:rPr>
                  <w:noProof/>
                  <w:sz w:val="22"/>
                  <w:lang w:eastAsia="en-US"/>
                </w:rPr>
                <w:t>174</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val="nb-NO" w:eastAsia="en-US"/>
              </w:rPr>
            </w:pPr>
            <w:r>
              <w:rPr>
                <w:sz w:val="22"/>
                <w:lang w:val="nb-NO" w:eastAsia="en-US"/>
              </w:rPr>
              <w:t>MeHg preincubation:</w:t>
            </w:r>
          </w:p>
          <w:p>
            <w:pPr>
              <w:snapToGrid w:val="0"/>
              <w:spacing w:line="480" w:lineRule="auto"/>
              <w:jc w:val="both"/>
              <w:rPr>
                <w:sz w:val="22"/>
                <w:lang w:val="nb-NO" w:eastAsia="en-US"/>
              </w:rPr>
            </w:pPr>
            <w:r>
              <w:rPr>
                <w:sz w:val="22"/>
                <w:lang w:val="nb-NO" w:eastAsia="en-US"/>
              </w:rPr>
              <w:t xml:space="preserve">189.6 ± 1.18 </w:t>
            </w:r>
            <w:r>
              <w:rPr>
                <w:sz w:val="22"/>
                <w:lang w:eastAsia="en-US"/>
              </w:rPr>
              <w:t>μ</w:t>
            </w:r>
            <w:r>
              <w:rPr>
                <w:sz w:val="22"/>
                <w:lang w:val="nb-NO" w:eastAsia="en-US"/>
              </w:rPr>
              <w:t xml:space="preserve">M (15 min) </w:t>
            </w:r>
          </w:p>
          <w:p>
            <w:pPr>
              <w:snapToGrid w:val="0"/>
              <w:spacing w:line="480" w:lineRule="auto"/>
              <w:jc w:val="both"/>
              <w:rPr>
                <w:sz w:val="22"/>
                <w:lang w:val="nb-NO" w:eastAsia="en-US"/>
              </w:rPr>
            </w:pPr>
            <w:r>
              <w:rPr>
                <w:sz w:val="22"/>
                <w:lang w:val="nb-NO" w:eastAsia="en-US"/>
              </w:rPr>
              <w:t xml:space="preserve">87.0 ± 1.15 </w:t>
            </w:r>
            <w:r>
              <w:rPr>
                <w:sz w:val="22"/>
                <w:lang w:eastAsia="en-US"/>
              </w:rPr>
              <w:t>μ</w:t>
            </w:r>
            <w:r>
              <w:rPr>
                <w:sz w:val="22"/>
                <w:lang w:val="nb-NO" w:eastAsia="en-US"/>
              </w:rPr>
              <w:t>M (60 min)</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&lt;EndNote&gt;&lt;Cite&gt;&lt;Author&gt;Glaser&lt;/Author&gt;&lt;Year&gt;2010&lt;/Year&gt;&lt;RecNum&gt;2447&lt;/RecNum&gt;&lt;DisplayText&gt;[176]&lt;/DisplayText&gt;&lt;record&gt;&lt;rec-number&gt;2447&lt;/rec-number&gt;&lt;foreign-keys&gt;&lt;key app="EN" db-id="vfv02dwd85zdt7e550jx900mexds525eadfv" timestamp="1585208689"&gt;2447&lt;/key&gt;&lt;/foreign-keys&gt;&lt;ref-type name="Journal Article"&gt;17&lt;/ref-type&gt;&lt;contributors&gt;&lt;authors&gt;&lt;author&gt;Glaser, Viviane&lt;/author&gt;&lt;author&gt;Leipnitz, Guilhian&lt;/author&gt;&lt;author&gt;Straliotto, Marcos Raniel&lt;/author&gt;&lt;author&gt;Oliveira, Jade&lt;/author&gt;&lt;author&gt;dos Santos, Vanessa Valgas&lt;/author&gt;&lt;author&gt;Wannmacher, Clovis Milton Duval&lt;/author&gt;&lt;author&gt;de Bem, Andreza Fabro&lt;/author&gt;&lt;author&gt;Rocha, Joao Batista Teixeira&lt;/author&gt;&lt;author&gt;Farina, Marcelo&lt;/author&gt;&lt;author&gt;Latini, Alexandra&lt;/author&gt;&lt;/authors&gt;&lt;/contributors&gt;&lt;titles&gt;&lt;title&gt;Oxidative stress-mediated inhibition of brain creatine kinase activity by methylmercury&lt;/title&gt;&lt;secondary-title&gt;Neurotoxicology&lt;/secondary-title&gt;&lt;/titles&gt;&lt;periodical&gt;&lt;full-title&gt;Neurotoxicology&lt;/full-title&gt;&lt;/periodical&gt;&lt;pages&gt;454-460&lt;/pages&gt;&lt;volume&gt;31&lt;/volume&gt;&lt;number&gt;5&lt;/number&gt;&lt;dates&gt;&lt;year&gt;2010&lt;/year&gt;&lt;/dates&gt;&lt;isbn&gt;0161-813X&lt;/isbn&gt;&lt;urls&gt;&lt;/urls&gt;&lt;/record&gt;&lt;/Cite&gt;&lt;/EndNote&gt;</w:instrText>
            </w:r>
            <w:r>
              <w:rPr>
                <w:sz w:val="22"/>
                <w:lang w:eastAsia="en-US"/>
              </w:rPr>
              <w:fldChar w:fldCharType="separate"/>
            </w:r>
            <w:r>
              <w:rPr>
                <w:noProof/>
                <w:sz w:val="22"/>
                <w:lang w:eastAsia="en-US"/>
              </w:rPr>
              <w:t>[</w:t>
            </w:r>
            <w:hyperlink w:anchor="_ENREF_176" w:tooltip="Glaser, 2010 #2447" w:history="1">
              <w:r>
                <w:rPr>
                  <w:noProof/>
                  <w:sz w:val="22"/>
                  <w:lang w:eastAsia="en-US"/>
                </w:rPr>
                <w:t>176</w:t>
              </w:r>
            </w:hyperlink>
            <w:r>
              <w:rPr>
                <w:noProof/>
                <w:sz w:val="22"/>
                <w:lang w:eastAsia="en-US"/>
              </w:rPr>
              <w:t>]</w:t>
            </w:r>
            <w:r>
              <w:rPr>
                <w:sz w:val="22"/>
                <w:lang w:eastAsia="en-US"/>
              </w:rPr>
              <w:fldChar w:fldCharType="end"/>
            </w:r>
          </w:p>
        </w:tc>
      </w:tr>
      <w:tr>
        <w:trPr>
          <w:jc w:val="center"/>
        </w:trPr>
        <w:tc>
          <w:tcPr>
            <w:tcW w:w="2507" w:type="dxa"/>
            <w:vMerge w:val="restart"/>
            <w:shd w:val="clear" w:color="auto" w:fill="auto"/>
            <w:vAlign w:val="center"/>
          </w:tcPr>
          <w:p>
            <w:pPr>
              <w:snapToGrid w:val="0"/>
              <w:spacing w:line="480" w:lineRule="auto"/>
              <w:jc w:val="both"/>
              <w:rPr>
                <w:sz w:val="22"/>
                <w:lang w:eastAsia="en-US"/>
              </w:rPr>
            </w:pPr>
            <w:r>
              <w:rPr>
                <w:sz w:val="22"/>
                <w:lang w:eastAsia="en-US"/>
              </w:rPr>
              <w:t>Na,K-ATPase</w:t>
            </w:r>
          </w:p>
        </w:tc>
        <w:tc>
          <w:tcPr>
            <w:tcW w:w="1316" w:type="dxa"/>
            <w:vMerge w:val="restart"/>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964</w:t>
            </w:r>
          </w:p>
        </w:tc>
        <w:tc>
          <w:tcPr>
            <w:tcW w:w="2268" w:type="dxa"/>
            <w:vMerge w:val="restart"/>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&lt;EndNote&gt;&lt;Cite&gt;&lt;Author&gt;Zichittella&lt;/Author&gt;&lt;Year&gt;2000&lt;/Year&gt;&lt;RecNum&gt;2458&lt;/RecNum&gt;&lt;DisplayText&gt;[187]&lt;/DisplayText&gt;&lt;record&gt;&lt;rec-number&gt;2458&lt;/rec-number&gt;&lt;foreign-keys&gt;&lt;key app="EN" db-id="vfv02dwd85zdt7e550jx900mexds525eadfv" timestamp="1585208704"&gt;2458&lt;/key&gt;&lt;/foreign-keys&gt;&lt;ref-type name="Journal Article"&gt;17&lt;/ref-type&gt;&lt;contributors&gt;&lt;authors&gt;&lt;author&gt;Zichittella, AE&lt;/author&gt;&lt;author&gt;Shi, HG&lt;/author&gt;&lt;author&gt;Argüello, JM&lt;/author&gt;&lt;/authors&gt;&lt;/contributors&gt;&lt;titles&gt;&lt;title&gt;Reactivity of cysteines in the transmembrane region of the Na, K-ATPase α subunit probed with Hg 2+&lt;/title&gt;&lt;secondary-title&gt;The Journal of membrane biology&lt;/secondary-title&gt;&lt;/titles&gt;&lt;periodical&gt;&lt;full-title&gt;The Journal of Membrane Biology&lt;/full-title&gt;&lt;/periodical&gt;&lt;pages&gt;187-197&lt;/pages&gt;&lt;volume&gt;177&lt;/volume&gt;&lt;number&gt;3&lt;/number&gt;&lt;dates&gt;&lt;year&gt;2000&lt;/year&gt;&lt;/dates&gt;&lt;isbn&gt;0022-2631&lt;/isbn&gt;&lt;urls&gt;&lt;/urls&gt;&lt;/record&gt;&lt;/Cite&gt;&lt;/EndNote&gt;</w:instrText>
            </w:r>
            <w:r>
              <w:rPr>
                <w:sz w:val="22"/>
                <w:lang w:eastAsia="en-US"/>
              </w:rPr>
              <w:fldChar w:fldCharType="separate"/>
            </w:r>
            <w:r>
              <w:rPr>
                <w:noProof/>
                <w:sz w:val="22"/>
                <w:lang w:eastAsia="en-US"/>
              </w:rPr>
              <w:t>[</w:t>
            </w:r>
            <w:hyperlink w:anchor="_ENREF_187" w:tooltip="Zichittella, 2000 #2458" w:history="1">
              <w:r>
                <w:rPr>
                  <w:noProof/>
                  <w:sz w:val="22"/>
                  <w:lang w:eastAsia="en-US"/>
                </w:rPr>
                <w:t>187</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 xml:space="preserve">: </w:t>
            </w:r>
          </w:p>
          <w:p>
            <w:pPr>
              <w:snapToGrid w:val="0"/>
              <w:spacing w:line="480" w:lineRule="auto"/>
              <w:jc w:val="both"/>
              <w:rPr>
                <w:sz w:val="22"/>
                <w:lang w:eastAsia="en-US"/>
              </w:rPr>
            </w:pPr>
            <w:r>
              <w:rPr>
                <w:sz w:val="22"/>
                <w:lang w:eastAsia="en-US"/>
              </w:rPr>
              <w:t>0.90 ± 0.10 μM brain</w:t>
            </w:r>
          </w:p>
          <w:p>
            <w:pPr>
              <w:snapToGrid w:val="0"/>
              <w:spacing w:line="480" w:lineRule="auto"/>
              <w:jc w:val="both"/>
              <w:rPr>
                <w:sz w:val="22"/>
                <w:lang w:eastAsia="en-US"/>
              </w:rPr>
            </w:pPr>
            <w:r>
              <w:rPr>
                <w:sz w:val="22"/>
                <w:lang w:eastAsia="en-US"/>
              </w:rPr>
              <w:t>1.42 ± 0.29 μM RBC</w:t>
            </w:r>
          </w:p>
          <w:p>
            <w:pPr>
              <w:snapToGrid w:val="0"/>
              <w:spacing w:line="480" w:lineRule="auto"/>
              <w:jc w:val="both"/>
              <w:rPr>
                <w:sz w:val="22"/>
                <w:lang w:eastAsia="en-US"/>
              </w:rPr>
            </w:pPr>
            <w:r>
              <w:rPr>
                <w:sz w:val="22"/>
                <w:lang w:eastAsia="en-US"/>
              </w:rPr>
              <w:t xml:space="preserve">MeHg: </w:t>
            </w:r>
          </w:p>
          <w:p>
            <w:pPr>
              <w:snapToGrid w:val="0"/>
              <w:spacing w:line="480" w:lineRule="auto"/>
              <w:jc w:val="both"/>
              <w:rPr>
                <w:sz w:val="22"/>
                <w:lang w:eastAsia="en-US"/>
              </w:rPr>
            </w:pPr>
            <w:r>
              <w:rPr>
                <w:sz w:val="22"/>
                <w:lang w:eastAsia="en-US"/>
              </w:rPr>
              <w:t xml:space="preserve">55.78 ± 1.50 μM brain </w:t>
            </w:r>
          </w:p>
          <w:p>
            <w:pPr>
              <w:snapToGrid w:val="0"/>
              <w:spacing w:line="480" w:lineRule="auto"/>
              <w:jc w:val="both"/>
              <w:rPr>
                <w:sz w:val="22"/>
                <w:lang w:eastAsia="en-US"/>
              </w:rPr>
            </w:pPr>
            <w:r>
              <w:rPr>
                <w:sz w:val="22"/>
                <w:lang w:eastAsia="en-US"/>
              </w:rPr>
              <w:t>66.16 ± 0.60 μM RBC</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&lt;EndNote&gt;&lt;Cite&gt;&lt;Author&gt;Maier&lt;/Author&gt;&lt;Year&gt;1990&lt;/Year&gt;&lt;RecNum&gt;2515&lt;/RecNum&gt;&lt;DisplayText&gt;[249]&lt;/DisplayText&gt;&lt;record&gt;&lt;rec-number&gt;2515&lt;/rec-number&gt;&lt;foreign-keys&gt;&lt;key app="EN" db-id="vfv02dwd85zdt7e550jx900mexds525eadfv" timestamp="1585208732"&gt;2515&lt;/key&gt;&lt;/foreign-keys&gt;&lt;ref-type name="Journal Article"&gt;17&lt;/ref-type&gt;&lt;contributors&gt;&lt;authors&gt;&lt;author&gt;Maier, William E&lt;/author&gt;&lt;author&gt;Costa, Lucio G&lt;/author&gt;&lt;/authors&gt;&lt;/contributors&gt;&lt;titles&gt;&lt;title&gt;Na+/K+-ATPase in rat brain and erythrocytes as a possible target and marker, respectively, for neurotoxicity: studies with chlordecone, organotins and mercury compounds&lt;/title&gt;&lt;secondary-title&gt;Toxicology letters&lt;/secondary-title&gt;&lt;/titles&gt;&lt;periodical&gt;&lt;full-title&gt;Toxicology letters&lt;/full-title&gt;&lt;/periodical&gt;&lt;pages&gt;175-188&lt;/pages&gt;&lt;volume&gt;51&lt;/volume&gt;&lt;number&gt;2&lt;/number&gt;&lt;dates&gt;&lt;year&gt;1990&lt;/year&gt;&lt;/dates&gt;&lt;isbn&gt;0378-4274&lt;/isbn&gt;&lt;urls&gt;&lt;/urls&gt;&lt;/record&gt;&lt;/Cite&gt;&lt;/EndNote&gt;</w:instrText>
            </w:r>
            <w:r>
              <w:rPr>
                <w:sz w:val="22"/>
                <w:lang w:eastAsia="en-US"/>
              </w:rPr>
              <w:fldChar w:fldCharType="separate"/>
            </w:r>
            <w:r>
              <w:rPr>
                <w:noProof/>
                <w:sz w:val="22"/>
                <w:lang w:eastAsia="en-US"/>
              </w:rPr>
              <w:t>[</w:t>
            </w:r>
            <w:hyperlink w:anchor="_ENREF_249" w:tooltip="Maier, 1990 #2515" w:history="1">
              <w:r>
                <w:rPr>
                  <w:noProof/>
                  <w:sz w:val="22"/>
                  <w:lang w:eastAsia="en-US"/>
                </w:rPr>
                <w:t>249</w:t>
              </w:r>
            </w:hyperlink>
            <w:r>
              <w:rPr>
                <w:noProof/>
                <w:sz w:val="22"/>
                <w:lang w:eastAsia="en-US"/>
              </w:rPr>
              <w:t>]</w:t>
            </w:r>
            <w:r>
              <w:rPr>
                <w:sz w:val="22"/>
                <w:lang w:eastAsia="en-US"/>
              </w:rPr>
              <w:fldChar w:fldCharType="end"/>
            </w:r>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vMerge/>
            <w:shd w:val="clear" w:color="auto" w:fill="auto"/>
            <w:vAlign w:val="center"/>
          </w:tcPr>
          <w:p>
            <w:pPr>
              <w:snapToGrid w:val="0"/>
              <w:spacing w:line="480" w:lineRule="auto"/>
              <w:jc w:val="both"/>
              <w:rPr>
                <w:sz w:val="22"/>
                <w:lang w:eastAsia="en-US"/>
              </w:rPr>
            </w:pPr>
          </w:p>
        </w:tc>
        <w:tc>
          <w:tcPr>
            <w:tcW w:w="2268" w:type="dxa"/>
            <w:vMerge/>
            <w:shd w:val="clear" w:color="auto" w:fill="auto"/>
            <w:vAlign w:val="center"/>
          </w:tcPr>
          <w:p>
            <w:pPr>
              <w:snapToGrid w:val="0"/>
              <w:spacing w:line="480" w:lineRule="auto"/>
              <w:jc w:val="both"/>
              <w:rPr>
                <w:sz w:val="22"/>
                <w:lang w:eastAsia="en-US"/>
              </w:rPr>
            </w:pP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 xml:space="preserve">: </w:t>
            </w:r>
          </w:p>
          <w:p>
            <w:pPr>
              <w:snapToGrid w:val="0"/>
              <w:spacing w:line="480" w:lineRule="auto"/>
              <w:jc w:val="both"/>
              <w:rPr>
                <w:sz w:val="22"/>
                <w:lang w:eastAsia="en-US"/>
              </w:rPr>
            </w:pPr>
            <w:r>
              <w:rPr>
                <w:sz w:val="22"/>
                <w:lang w:eastAsia="en-US"/>
              </w:rPr>
              <w:t>0.76 ± 0.2 mM</w:t>
            </w:r>
          </w:p>
          <w:p>
            <w:pPr>
              <w:snapToGrid w:val="0"/>
              <w:spacing w:line="480" w:lineRule="auto"/>
              <w:jc w:val="both"/>
              <w:rPr>
                <w:sz w:val="22"/>
                <w:lang w:eastAsia="en-US"/>
              </w:rPr>
            </w:pPr>
            <w:r>
              <w:rPr>
                <w:sz w:val="22"/>
                <w:lang w:eastAsia="en-US"/>
              </w:rPr>
              <w:lastRenderedPageBreak/>
              <w:t>rat synaptosome</w:t>
            </w:r>
          </w:p>
        </w:tc>
        <w:tc>
          <w:tcPr>
            <w:tcW w:w="2446" w:type="dxa"/>
            <w:shd w:val="clear" w:color="auto" w:fill="auto"/>
            <w:vAlign w:val="center"/>
          </w:tcPr>
          <w:p>
            <w:pPr>
              <w:snapToGrid w:val="0"/>
              <w:spacing w:line="480" w:lineRule="auto"/>
              <w:jc w:val="both"/>
              <w:rPr>
                <w:sz w:val="22"/>
                <w:lang w:eastAsia="en-US"/>
              </w:rPr>
            </w:pPr>
            <w:r>
              <w:rPr>
                <w:sz w:val="22"/>
                <w:lang w:eastAsia="en-US"/>
              </w:rPr>
              <w:lastRenderedPageBreak/>
              <w:fldChar w:fldCharType="begin"/>
            </w:r>
            <w:r>
              <w:rPr>
                <w:sz w:val="22"/>
                <w:lang w:eastAsia="en-US"/>
              </w:rPr>
              <w:instrText xml:space="preserve"> ADDIN EN.CITE &lt;EndNote&gt;&lt;Cite&gt;&lt;Author&gt;Vasić&lt;/Author&gt;&lt;Year&gt;2002&lt;/Year&gt;&lt;RecNum&gt;2516&lt;/RecNum&gt;&lt;DisplayText&gt;[250]&lt;/DisplayText&gt;&lt;record&gt;&lt;rec-number&gt;2516&lt;/rec-number&gt;&lt;foreign-keys&gt;&lt;key app="EN" db-id="vfv02dwd85zdt7e550jx900mexds525eadfv" timestamp="1585208732"&gt;2516&lt;/key&gt;&lt;/foreign-keys&gt;&lt;ref-type name="Journal Article"&gt;17&lt;/ref-type&gt;&lt;contributors&gt;&lt;authors&gt;&lt;author&gt;Vasić, Vesna&lt;/author&gt;&lt;author&gt;Jovanović, Danijela&lt;/author&gt;&lt;author&gt;Horvat, Anica&lt;/author&gt;&lt;author&gt;Momić, Tatjana&lt;/author&gt;&lt;author&gt;Nikezić, Gordana&lt;/author&gt;&lt;/authors&gt;&lt;/contributors&gt;&lt;titles&gt;&lt;title&gt;Effect of Cd2+ and Hg2+ on the activity of Na+/K+-ATPase and Mg2+-ATPase adsorbed on polystyrene microtiter plates&lt;/title&gt;&lt;secondary-title&gt;Analytical biochemistry&lt;/secondary-title&gt;&lt;/titles&gt;&lt;periodical&gt;&lt;full-title&gt;Analytical biochemistry&lt;/full-title&gt;&lt;/periodical&gt;&lt;pages&gt;113-120&lt;/pages&gt;&lt;volume&gt;300&lt;/volume&gt;&lt;number&gt;2&lt;/number&gt;&lt;dates&gt;&lt;year&gt;2002&lt;/year&gt;&lt;/dates&gt;&lt;isbn&gt;0003-2697&lt;/isbn&gt;&lt;urls&gt;&lt;/urls&gt;&lt;/record&gt;&lt;/Cite&gt;&lt;/EndNote&gt;</w:instrText>
            </w:r>
            <w:r>
              <w:rPr>
                <w:sz w:val="22"/>
                <w:lang w:eastAsia="en-US"/>
              </w:rPr>
              <w:fldChar w:fldCharType="separate"/>
            </w:r>
            <w:r>
              <w:rPr>
                <w:noProof/>
                <w:sz w:val="22"/>
                <w:lang w:eastAsia="en-US"/>
              </w:rPr>
              <w:t>[</w:t>
            </w:r>
            <w:hyperlink w:anchor="_ENREF_250" w:tooltip="Vasić, 2002 #2516" w:history="1">
              <w:r>
                <w:rPr>
                  <w:noProof/>
                  <w:sz w:val="22"/>
                  <w:lang w:eastAsia="en-US"/>
                </w:rPr>
                <w:t>250</w:t>
              </w:r>
            </w:hyperlink>
            <w:r>
              <w:rPr>
                <w:noProof/>
                <w:sz w:val="22"/>
                <w:lang w:eastAsia="en-US"/>
              </w:rPr>
              <w:t>]</w:t>
            </w:r>
            <w:r>
              <w:rPr>
                <w:sz w:val="22"/>
                <w:lang w:eastAsia="en-US"/>
              </w:rPr>
              <w:fldChar w:fldCharType="end"/>
            </w:r>
          </w:p>
        </w:tc>
      </w:tr>
      <w:tr>
        <w:trPr>
          <w:jc w:val="center"/>
        </w:trPr>
        <w:tc>
          <w:tcPr>
            <w:tcW w:w="2507" w:type="dxa"/>
            <w:shd w:val="clear" w:color="auto" w:fill="auto"/>
            <w:vAlign w:val="center"/>
          </w:tcPr>
          <w:p>
            <w:pPr>
              <w:snapToGrid w:val="0"/>
              <w:spacing w:line="480" w:lineRule="auto"/>
              <w:jc w:val="both"/>
              <w:rPr>
                <w:sz w:val="22"/>
                <w:lang w:val="pt-BR" w:eastAsia="en-US"/>
              </w:rPr>
            </w:pPr>
            <w:r>
              <w:rPr>
                <w:sz w:val="22"/>
                <w:lang w:val="pt-BR" w:eastAsia="en-US"/>
              </w:rPr>
              <w:t>Glutamine/amino acid transporter (ASCT2)</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207</w:t>
            </w:r>
          </w:p>
          <w:p>
            <w:pPr>
              <w:snapToGrid w:val="0"/>
              <w:spacing w:line="480" w:lineRule="auto"/>
              <w:jc w:val="both"/>
              <w:rPr>
                <w:sz w:val="22"/>
                <w:lang w:eastAsia="en-US"/>
              </w:rPr>
            </w:pPr>
            <w:r>
              <w:rPr>
                <w:sz w:val="22"/>
                <w:lang w:eastAsia="en-US"/>
              </w:rPr>
              <w:t>Cys</w:t>
            </w:r>
            <w:r>
              <w:rPr>
                <w:sz w:val="22"/>
                <w:vertAlign w:val="subscript"/>
                <w:lang w:eastAsia="en-US"/>
              </w:rPr>
              <w:t>210</w:t>
            </w:r>
          </w:p>
          <w:p>
            <w:pPr>
              <w:snapToGrid w:val="0"/>
              <w:spacing w:line="480" w:lineRule="auto"/>
              <w:jc w:val="both"/>
              <w:rPr>
                <w:sz w:val="22"/>
                <w:lang w:eastAsia="en-US"/>
              </w:rPr>
            </w:pPr>
            <w:r>
              <w:rPr>
                <w:sz w:val="22"/>
                <w:lang w:eastAsia="en-US"/>
              </w:rPr>
              <w:t>Cys</w:t>
            </w:r>
            <w:r>
              <w:rPr>
                <w:sz w:val="22"/>
                <w:vertAlign w:val="subscript"/>
                <w:lang w:eastAsia="en-US"/>
              </w:rPr>
              <w:t>233</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&lt;EndNote&gt;&lt;Cite&gt;&lt;Author&gt;Oppedisano&lt;/Author&gt;&lt;Year&gt;2010&lt;/Year&gt;&lt;RecNum&gt;2503&lt;/RecNum&gt;&lt;DisplayText&gt;[237]&lt;/DisplayText&gt;&lt;record&gt;&lt;rec-number&gt;2503&lt;/rec-number&gt;&lt;foreign-keys&gt;&lt;key app="EN" db-id="vfv02dwd85zdt7e550jx900mexds525eadfv" timestamp="1585208726"&gt;2503&lt;/key&gt;&lt;/foreign-keys&gt;&lt;ref-type name="Journal Article"&gt;17&lt;/ref-type&gt;&lt;contributors&gt;&lt;authors&gt;&lt;author&gt;Oppedisano, Francesca&lt;/author&gt;&lt;author&gt;Galluccio, Michele&lt;/author&gt;&lt;author&gt;Indiveri, Cesare&lt;/author&gt;&lt;/authors&gt;&lt;/contributors&gt;&lt;titles&gt;&lt;title&gt;Inactivation by Hg2+ and methylmercury of the glutamine/amino acid transporter (ASCT2) reconstituted in liposomes: Prediction of the involvement of a CXXC motif by homology modelling&lt;/title&gt;&lt;secondary-title&gt;Biochemical pharmacology&lt;/secondary-title&gt;&lt;/titles&gt;&lt;periodical&gt;&lt;full-title&gt;Biochemical Pharmacology&lt;/full-title&gt;&lt;/periodical&gt;&lt;pages&gt;1266-1273&lt;/pages&gt;&lt;volume&gt;80&lt;/volume&gt;&lt;number&gt;8&lt;/number&gt;&lt;dates&gt;&lt;year&gt;2010&lt;/year&gt;&lt;/dates&gt;&lt;isbn&gt;0006-2952&lt;/isbn&gt;&lt;urls&gt;&lt;/urls&gt;&lt;/record&gt;&lt;/Cite&gt;&lt;/EndNote&gt;</w:instrText>
            </w:r>
            <w:r>
              <w:rPr>
                <w:sz w:val="22"/>
                <w:lang w:eastAsia="en-US"/>
              </w:rPr>
              <w:fldChar w:fldCharType="separate"/>
            </w:r>
            <w:r>
              <w:rPr>
                <w:noProof/>
                <w:sz w:val="22"/>
                <w:lang w:eastAsia="en-US"/>
              </w:rPr>
              <w:t>[</w:t>
            </w:r>
            <w:hyperlink w:anchor="_ENREF_237" w:tooltip="Oppedisano, 2010 #2503" w:history="1">
              <w:r>
                <w:rPr>
                  <w:noProof/>
                  <w:sz w:val="22"/>
                  <w:lang w:eastAsia="en-US"/>
                </w:rPr>
                <w:t>237</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1.4 ± 0.10 µM</w:t>
            </w:r>
          </w:p>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2.4 ± 0.16 µM</w:t>
            </w:r>
          </w:p>
          <w:p>
            <w:pPr>
              <w:snapToGrid w:val="0"/>
              <w:spacing w:line="480" w:lineRule="auto"/>
              <w:jc w:val="both"/>
              <w:rPr>
                <w:sz w:val="22"/>
                <w:lang w:eastAsia="en-US"/>
              </w:rPr>
            </w:pPr>
            <w:r>
              <w:rPr>
                <w:sz w:val="22"/>
                <w:lang w:eastAsia="en-US"/>
              </w:rPr>
              <w:t>Mersalyl:</w:t>
            </w:r>
          </w:p>
          <w:p>
            <w:pPr>
              <w:snapToGrid w:val="0"/>
              <w:spacing w:line="480" w:lineRule="auto"/>
              <w:jc w:val="both"/>
              <w:rPr>
                <w:sz w:val="22"/>
                <w:lang w:eastAsia="en-US"/>
              </w:rPr>
            </w:pPr>
            <w:r>
              <w:rPr>
                <w:sz w:val="22"/>
                <w:lang w:eastAsia="en-US"/>
              </w:rPr>
              <w:t>3.1 ± 0.19 µM</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&lt;EndNote&gt;&lt;Cite&gt;&lt;Author&gt;Oppedisano&lt;/Author&gt;&lt;Year&gt;2010&lt;/Year&gt;&lt;RecNum&gt;2503&lt;/RecNum&gt;&lt;DisplayText&gt;[237]&lt;/DisplayText&gt;&lt;record&gt;&lt;rec-number&gt;2503&lt;/rec-number&gt;&lt;foreign-keys&gt;&lt;key app="EN" db-id="vfv02dwd85zdt7e550jx900mexds525eadfv" timestamp="1585208726"&gt;2503&lt;/key&gt;&lt;/foreign-keys&gt;&lt;ref-type name="Journal Article"&gt;17&lt;/ref-type&gt;&lt;contributors&gt;&lt;authors&gt;&lt;author&gt;Oppedisano, Francesca&lt;/author&gt;&lt;author&gt;Galluccio, Michele&lt;/author&gt;&lt;author&gt;Indiveri, Cesare&lt;/author&gt;&lt;/authors&gt;&lt;/contributors&gt;&lt;titles&gt;&lt;title&gt;Inactivation by Hg2+ and methylmercury of the glutamine/amino acid transporter (ASCT2) reconstituted in liposomes: Prediction of the involvement of a CXXC motif by homology modelling&lt;/title&gt;&lt;secondary-title&gt;Biochemical pharmacology&lt;/secondary-title&gt;&lt;/titles&gt;&lt;periodical&gt;&lt;full-title&gt;Biochemical Pharmacology&lt;/full-title&gt;&lt;/periodical&gt;&lt;pages&gt;1266-1273&lt;/pages&gt;&lt;volume&gt;80&lt;/volume&gt;&lt;number&gt;8&lt;/number&gt;&lt;dates&gt;&lt;year&gt;2010&lt;/year&gt;&lt;/dates&gt;&lt;isbn&gt;0006-2952&lt;/isbn&gt;&lt;urls&gt;&lt;/urls&gt;&lt;/record&gt;&lt;/Cite&gt;&lt;/EndNote&gt;</w:instrText>
            </w:r>
            <w:r>
              <w:rPr>
                <w:sz w:val="22"/>
                <w:lang w:eastAsia="en-US"/>
              </w:rPr>
              <w:fldChar w:fldCharType="separate"/>
            </w:r>
            <w:r>
              <w:rPr>
                <w:noProof/>
                <w:sz w:val="22"/>
                <w:lang w:eastAsia="en-US"/>
              </w:rPr>
              <w:t>[</w:t>
            </w:r>
            <w:hyperlink w:anchor="_ENREF_237" w:tooltip="Oppedisano, 2010 #2503" w:history="1">
              <w:r>
                <w:rPr>
                  <w:noProof/>
                  <w:sz w:val="22"/>
                  <w:lang w:eastAsia="en-US"/>
                </w:rPr>
                <w:t>237</w:t>
              </w:r>
            </w:hyperlink>
            <w:r>
              <w:rPr>
                <w:noProof/>
                <w:sz w:val="22"/>
                <w:lang w:eastAsia="en-US"/>
              </w:rPr>
              <w:t>]</w:t>
            </w:r>
            <w:r>
              <w:rPr>
                <w:sz w:val="22"/>
                <w:lang w:eastAsia="en-US"/>
              </w:rPr>
              <w:fldChar w:fldCharType="end"/>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Organic cation (carnitine) (OCTN2) transporter</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50</w:t>
            </w:r>
          </w:p>
          <w:p>
            <w:pPr>
              <w:snapToGrid w:val="0"/>
              <w:spacing w:line="480" w:lineRule="auto"/>
              <w:jc w:val="both"/>
              <w:rPr>
                <w:sz w:val="22"/>
                <w:lang w:eastAsia="en-US"/>
              </w:rPr>
            </w:pPr>
            <w:r>
              <w:rPr>
                <w:sz w:val="22"/>
                <w:lang w:eastAsia="en-US"/>
              </w:rPr>
              <w:t>Cys</w:t>
            </w:r>
            <w:r>
              <w:rPr>
                <w:sz w:val="22"/>
                <w:vertAlign w:val="subscript"/>
                <w:lang w:eastAsia="en-US"/>
              </w:rPr>
              <w:t>136</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&lt;EndNote&gt;&lt;Cite&gt;&lt;Author&gt;Galluccio&lt;/Author&gt;&lt;Year&gt;2014&lt;/Year&gt;&lt;RecNum&gt;2451&lt;/RecNum&gt;&lt;DisplayText&gt;[180]&lt;/DisplayText&gt;&lt;record&gt;&lt;rec-number&gt;2451&lt;/rec-number&gt;&lt;foreign-keys&gt;&lt;key app="EN" db-id="vfv02dwd85zdt7e550jx900mexds525eadfv" timestamp="1585208695"&gt;2451&lt;/key&gt;&lt;/foreign-keys&gt;&lt;ref-type name="Journal Article"&gt;17&lt;/ref-type&gt;&lt;contributors&gt;&lt;authors&gt;&lt;author&gt;Galluccio, Michele&lt;/author&gt;&lt;author&gt;Pochini, Lorena&lt;/author&gt;&lt;author&gt;Peta, Valentina&lt;/author&gt;&lt;author&gt;Iannì, Maria&lt;/author&gt;&lt;author&gt;Scalise, Mariafrancesca&lt;/author&gt;&lt;author&gt;Indiveri, Cesare&lt;/author&gt;&lt;/authors&gt;&lt;/contributors&gt;&lt;titles&gt;&lt;title&gt;Functional and molecular effects of mercury compounds on the human OCTN1 cation transporter: C50 and C136 are the targets for potent inhibition&lt;/title&gt;&lt;secondary-title&gt;Toxicological Sciences&lt;/secondary-title&gt;&lt;/titles&gt;&lt;periodical&gt;&lt;full-title&gt;Toxicological Sciences&lt;/full-title&gt;&lt;/periodical&gt;&lt;pages&gt;105-113&lt;/pages&gt;&lt;volume&gt;144&lt;/volume&gt;&lt;number&gt;1&lt;/number&gt;&lt;dates&gt;&lt;year&gt;2014&lt;/year&gt;&lt;/dates&gt;&lt;isbn&gt;1096-0929&lt;/isbn&gt;&lt;urls&gt;&lt;/urls&gt;&lt;/record&gt;&lt;/Cite&gt;&lt;/EndNote&gt;</w:instrText>
            </w:r>
            <w:r>
              <w:rPr>
                <w:sz w:val="22"/>
                <w:lang w:eastAsia="en-US"/>
              </w:rPr>
              <w:fldChar w:fldCharType="separate"/>
            </w:r>
            <w:r>
              <w:rPr>
                <w:noProof/>
                <w:sz w:val="22"/>
                <w:lang w:eastAsia="en-US"/>
              </w:rPr>
              <w:t>[</w:t>
            </w:r>
            <w:hyperlink w:anchor="_ENREF_180" w:tooltip="Galluccio, 2014 #2451" w:history="1">
              <w:r>
                <w:rPr>
                  <w:noProof/>
                  <w:sz w:val="22"/>
                  <w:lang w:eastAsia="en-US"/>
                </w:rPr>
                <w:t>180</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HgCl</w:t>
            </w:r>
            <w:r>
              <w:rPr>
                <w:sz w:val="22"/>
                <w:vertAlign w:val="subscript"/>
                <w:lang w:eastAsia="en-US"/>
              </w:rPr>
              <w:t>2</w:t>
            </w:r>
            <w:r>
              <w:rPr>
                <w:sz w:val="22"/>
                <w:lang w:eastAsia="en-US"/>
              </w:rPr>
              <w:t>:</w:t>
            </w:r>
          </w:p>
          <w:p>
            <w:pPr>
              <w:snapToGrid w:val="0"/>
              <w:spacing w:line="480" w:lineRule="auto"/>
              <w:jc w:val="both"/>
              <w:rPr>
                <w:sz w:val="22"/>
                <w:lang w:eastAsia="en-US"/>
              </w:rPr>
            </w:pPr>
            <w:r>
              <w:rPr>
                <w:sz w:val="22"/>
                <w:lang w:eastAsia="en-US"/>
              </w:rPr>
              <w:t>2.5 µM</w:t>
            </w:r>
          </w:p>
          <w:p>
            <w:pPr>
              <w:snapToGrid w:val="0"/>
              <w:spacing w:line="480" w:lineRule="auto"/>
              <w:jc w:val="both"/>
              <w:rPr>
                <w:sz w:val="22"/>
                <w:lang w:eastAsia="en-US"/>
              </w:rPr>
            </w:pPr>
            <w:r>
              <w:rPr>
                <w:sz w:val="22"/>
                <w:lang w:eastAsia="en-US"/>
              </w:rPr>
              <w:t>MeHg:</w:t>
            </w:r>
          </w:p>
          <w:p>
            <w:pPr>
              <w:snapToGrid w:val="0"/>
              <w:spacing w:line="480" w:lineRule="auto"/>
              <w:jc w:val="both"/>
              <w:rPr>
                <w:sz w:val="22"/>
                <w:lang w:eastAsia="en-US"/>
              </w:rPr>
            </w:pPr>
            <w:r>
              <w:rPr>
                <w:sz w:val="22"/>
                <w:lang w:eastAsia="en-US"/>
              </w:rPr>
              <w:t>7.4 µM</w:t>
            </w:r>
          </w:p>
        </w:tc>
        <w:tc>
          <w:tcPr>
            <w:tcW w:w="2446"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&lt;EndNote&gt;&lt;Cite&gt;&lt;Author&gt;Pochini&lt;/Author&gt;&lt;Year&gt;2013&lt;/Year&gt;&lt;RecNum&gt;2450&lt;/RecNum&gt;&lt;DisplayText&gt;[179]&lt;/DisplayText&gt;&lt;record&gt;&lt;rec-number&gt;2450&lt;/rec-number&gt;&lt;foreign-keys&gt;&lt;key app="EN" db-id="vfv02dwd85zdt7e550jx900mexds525eadfv" timestamp="1585208694"&gt;2450&lt;/key&gt;&lt;/foreign-keys&gt;&lt;ref-type name="Journal Article"&gt;17&lt;/ref-type&gt;&lt;contributors&gt;&lt;authors&gt;&lt;author&gt;Pochini, Lorena&lt;/author&gt;&lt;author&gt;Peta, Valentina&lt;/author&gt;&lt;author&gt;Indiveri, Cesare&lt;/author&gt;&lt;/authors&gt;&lt;/contributors&gt;&lt;titles&gt;&lt;title&gt;Inhibition of the OCTN2 carnitine transporter by HgCl2 and methylmercury in the proteoliposome experimental model: insights in the mechanism of toxicity&lt;/title&gt;&lt;secondary-title&gt;Toxicology mechanisms and methods&lt;/secondary-title&gt;&lt;/titles&gt;&lt;periodical&gt;&lt;full-title&gt;Toxicology mechanisms and methods&lt;/full-title&gt;&lt;/periodical&gt;&lt;pages&gt;68-76&lt;/pages&gt;&lt;volume&gt;23&lt;/volume&gt;&lt;number&gt;2&lt;/number&gt;&lt;dates&gt;&lt;year&gt;2013&lt;/year&gt;&lt;/dates&gt;&lt;isbn&gt;1537-6516&lt;/isbn&gt;&lt;urls&gt;&lt;/urls&gt;&lt;/record&gt;&lt;/Cite&gt;&lt;/EndNote&gt;</w:instrText>
            </w:r>
            <w:r>
              <w:rPr>
                <w:sz w:val="22"/>
                <w:lang w:eastAsia="en-US"/>
              </w:rPr>
              <w:fldChar w:fldCharType="separate"/>
            </w:r>
            <w:r>
              <w:rPr>
                <w:noProof/>
                <w:sz w:val="22"/>
                <w:lang w:eastAsia="en-US"/>
              </w:rPr>
              <w:t>[</w:t>
            </w:r>
            <w:hyperlink w:anchor="_ENREF_179" w:tooltip="Pochini, 2013 #2450" w:history="1">
              <w:r>
                <w:rPr>
                  <w:noProof/>
                  <w:sz w:val="22"/>
                  <w:lang w:eastAsia="en-US"/>
                </w:rPr>
                <w:t>179</w:t>
              </w:r>
            </w:hyperlink>
            <w:r>
              <w:rPr>
                <w:noProof/>
                <w:sz w:val="22"/>
                <w:lang w:eastAsia="en-US"/>
              </w:rPr>
              <w:t>]</w:t>
            </w:r>
            <w:r>
              <w:rPr>
                <w:sz w:val="22"/>
                <w:lang w:eastAsia="en-US"/>
              </w:rPr>
              <w:fldChar w:fldCharType="end"/>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Mn-SOD</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196</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&lt;EndNote&gt;&lt;Cite&gt;&lt;Author&gt;Kumagai&lt;/Author&gt;&lt;Year&gt;1997&lt;/Year&gt;&lt;RecNum&gt;2464&lt;/RecNum&gt;&lt;DisplayText&gt;[193]&lt;/DisplayText&gt;&lt;record&gt;&lt;rec-number&gt;2464&lt;/rec-number&gt;&lt;foreign-keys&gt;&lt;key app="EN" db-id="vfv02dwd85zdt7e550jx900mexds525eadfv" timestamp="1585208710"&gt;2464&lt;/key&gt;&lt;/foreign-keys&gt;&lt;ref-type name="Journal Article"&gt;17&lt;/ref-type&gt;&lt;contributors&gt;&lt;authors&gt;&lt;author&gt;Kumagai, Y&lt;/author&gt;&lt;author&gt;Homma‐Takeda, S&lt;/author&gt;&lt;author&gt;Shinyashiki, M&lt;/author&gt;&lt;author&gt;Shimojo, N&lt;/author&gt;&lt;/authors&gt;&lt;/contributors&gt;&lt;titles&gt;&lt;title&gt;Alterations in superoxide dismutase isozymes by methylmercury&lt;/title&gt;&lt;secondary-title&gt;Applied organometallic chemistry&lt;/secondary-title&gt;&lt;/titles&gt;&lt;periodical&gt;&lt;full-title&gt;Applied organometallic chemistry&lt;/full-title&gt;&lt;/periodical&gt;&lt;pages&gt;635-643&lt;/pages&gt;&lt;volume&gt;11&lt;/volume&gt;&lt;number&gt;8&lt;/number&gt;&lt;dates&gt;&lt;year&gt;1997&lt;/year&gt;&lt;/dates&gt;&lt;isbn&gt;0268-2605&lt;/isbn&gt;&lt;urls&gt;&lt;/urls&gt;&lt;/record&gt;&lt;/Cite&gt;&lt;/EndNote&gt;</w:instrText>
            </w:r>
            <w:r>
              <w:rPr>
                <w:sz w:val="22"/>
                <w:lang w:eastAsia="en-US"/>
              </w:rPr>
              <w:fldChar w:fldCharType="separate"/>
            </w:r>
            <w:r>
              <w:rPr>
                <w:noProof/>
                <w:sz w:val="22"/>
                <w:lang w:eastAsia="en-US"/>
              </w:rPr>
              <w:t>[</w:t>
            </w:r>
            <w:hyperlink w:anchor="_ENREF_193" w:tooltip="Kumagai, 1997 #2464" w:history="1">
              <w:r>
                <w:rPr>
                  <w:noProof/>
                  <w:sz w:val="22"/>
                  <w:lang w:eastAsia="en-US"/>
                </w:rPr>
                <w:t>193</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CREB</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286</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&lt;EndNote&gt;&lt;Cite&gt;&lt;Author&gt;Unoki&lt;/Author&gt;&lt;Year&gt;2018&lt;/Year&gt;&lt;RecNum&gt;2480&lt;/RecNum&gt;&lt;DisplayText&gt;[211, 251]&lt;/DisplayText&gt;&lt;record&gt;&lt;rec-number&gt;2480&lt;/rec-number&gt;&lt;foreign-keys&gt;&lt;key app="EN" db-id="vfv02dwd85zdt7e550jx900mexds525eadfv" timestamp="1585208717"&gt;2480&lt;/key&gt;&lt;/foreign-keys&gt;&lt;ref-type name="Journal Article"&gt;17&lt;/ref-type&gt;&lt;contributors&gt;&lt;authors&gt;&lt;author&gt;Unoki, Takamitsu&lt;/author&gt;&lt;author&gt;Akiyama, Masahiro&lt;/author&gt;&lt;author&gt;Kumagai, Yoshito&lt;/author&gt;&lt;author&gt;Gonçalves, Filipe Marques&lt;/author&gt;&lt;author&gt;Farina, Marcelo&lt;/author&gt;&lt;author&gt;Da Rocha, João Batista Teixeira&lt;/author&gt;&lt;author&gt;Aschner, Michael&lt;/author&gt;&lt;/authors&gt;&lt;/contributors&gt;&lt;titles&gt;&lt;title&gt;Molecular pathways associated with methylmercury-induced Nrf2 modulation&lt;/title&gt;&lt;secondary-title&gt;Frontiers in genetics&lt;/secondary-title&gt;&lt;/titles&gt;&lt;periodical&gt;&lt;full-title&gt;Frontiers in Genetics&lt;/full-title&gt;&lt;/periodical&gt;&lt;volume&gt;9&lt;/volume&gt;&lt;dates&gt;&lt;year&gt;2018&lt;/year&gt;&lt;/dates&gt;&lt;urls&gt;&lt;/urls&gt;&lt;/record&gt;&lt;/Cite&gt;&lt;Cite&gt;&lt;Author&gt;Unoki&lt;/Author&gt;&lt;Year&gt;2016&lt;/Year&gt;&lt;RecNum&gt;2517&lt;/RecNum&gt;&lt;record&gt;&lt;rec-number&gt;2517&lt;/rec-number&gt;&lt;foreign-keys&gt;&lt;key app="EN" db-id="vfv02dwd85zdt7e550jx900mexds525eadfv" timestamp="1585208733"&gt;2517&lt;/key&gt;&lt;/foreign-keys&gt;&lt;ref-type name="Journal Article"&gt;17&lt;/ref-type&gt;&lt;contributors&gt;&lt;authors&gt;&lt;author&gt;Unoki, Takamitsu&lt;/author&gt;&lt;author&gt;Abiko, Yumi&lt;/author&gt;&lt;author&gt;Toyama, Takashi&lt;/author&gt;&lt;author&gt;Uehara, Takashi&lt;/author&gt;&lt;author&gt;Tsuboi, Koji&lt;/author&gt;&lt;author&gt;Nishida, Motohiro&lt;/author&gt;&lt;author&gt;Kaji, Toshiyuki&lt;/author&gt;&lt;author&gt;Kumagai, Yoshito&lt;/author&gt;&lt;/authors&gt;&lt;/contributors&gt;&lt;titles&gt;&lt;title&gt;Methylmercury, an environmental electrophile capable of activation and disruption of the Akt/CREB/Bcl-2 signal transduction pathway in SH-SY5Y cells&lt;/title&gt;&lt;secondary-title&gt;Scientific reports&lt;/secondary-title&gt;&lt;/titles&gt;&lt;periodical&gt;&lt;full-title&gt;Scientific reports&lt;/full-title&gt;&lt;/periodical&gt;&lt;pages&gt;28944&lt;/pages&gt;&lt;volume&gt;6&lt;/volume&gt;&lt;dates&gt;&lt;year&gt;2016&lt;/year&gt;&lt;/dates&gt;&lt;isbn&gt;2045-2322&lt;/isbn&gt;&lt;urls&gt;&lt;/urls&gt;&lt;/record&gt;&lt;/Cite&gt;&lt;/EndNote&gt;</w:instrText>
            </w:r>
            <w:r>
              <w:rPr>
                <w:sz w:val="22"/>
                <w:lang w:eastAsia="en-US"/>
              </w:rPr>
              <w:fldChar w:fldCharType="separate"/>
            </w:r>
            <w:r>
              <w:rPr>
                <w:noProof/>
                <w:sz w:val="22"/>
                <w:lang w:eastAsia="en-US"/>
              </w:rPr>
              <w:t>[</w:t>
            </w:r>
            <w:hyperlink w:anchor="_ENREF_211" w:tooltip="Unoki, 2018 #2480" w:history="1">
              <w:r>
                <w:rPr>
                  <w:noProof/>
                  <w:sz w:val="22"/>
                  <w:lang w:eastAsia="en-US"/>
                </w:rPr>
                <w:t>211</w:t>
              </w:r>
            </w:hyperlink>
            <w:r>
              <w:rPr>
                <w:noProof/>
                <w:sz w:val="22"/>
                <w:lang w:eastAsia="en-US"/>
              </w:rPr>
              <w:t xml:space="preserve">, </w:t>
            </w:r>
            <w:hyperlink w:anchor="_ENREF_251" w:tooltip="Unoki, 2016 #2517" w:history="1">
              <w:r>
                <w:rPr>
                  <w:noProof/>
                  <w:sz w:val="22"/>
                  <w:lang w:eastAsia="en-US"/>
                </w:rPr>
                <w:t>251</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vMerge w:val="restart"/>
            <w:shd w:val="clear" w:color="auto" w:fill="auto"/>
            <w:vAlign w:val="center"/>
          </w:tcPr>
          <w:p>
            <w:pPr>
              <w:snapToGrid w:val="0"/>
              <w:spacing w:line="480" w:lineRule="auto"/>
              <w:jc w:val="both"/>
              <w:rPr>
                <w:sz w:val="22"/>
                <w:lang w:eastAsia="en-US"/>
              </w:rPr>
            </w:pPr>
            <w:r>
              <w:rPr>
                <w:sz w:val="22"/>
                <w:lang w:eastAsia="en-US"/>
              </w:rPr>
              <w:t>Keap1</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151</w:t>
            </w:r>
          </w:p>
          <w:p>
            <w:pPr>
              <w:snapToGrid w:val="0"/>
              <w:spacing w:line="480" w:lineRule="auto"/>
              <w:jc w:val="both"/>
              <w:rPr>
                <w:sz w:val="22"/>
                <w:lang w:eastAsia="en-US"/>
              </w:rPr>
            </w:pPr>
            <w:r>
              <w:rPr>
                <w:sz w:val="22"/>
                <w:lang w:eastAsia="en-US"/>
              </w:rPr>
              <w:t>Cys</w:t>
            </w:r>
            <w:r>
              <w:rPr>
                <w:sz w:val="22"/>
                <w:vertAlign w:val="subscript"/>
                <w:lang w:eastAsia="en-US"/>
              </w:rPr>
              <w:t>368</w:t>
            </w:r>
          </w:p>
          <w:p>
            <w:pPr>
              <w:snapToGrid w:val="0"/>
              <w:spacing w:line="480" w:lineRule="auto"/>
              <w:jc w:val="both"/>
              <w:rPr>
                <w:sz w:val="22"/>
                <w:lang w:eastAsia="en-US"/>
              </w:rPr>
            </w:pPr>
            <w:r>
              <w:rPr>
                <w:sz w:val="22"/>
                <w:lang w:eastAsia="en-US"/>
              </w:rPr>
              <w:lastRenderedPageBreak/>
              <w:t>Cys</w:t>
            </w:r>
            <w:r>
              <w:rPr>
                <w:sz w:val="22"/>
                <w:vertAlign w:val="subscript"/>
                <w:lang w:eastAsia="en-US"/>
              </w:rPr>
              <w:t>489</w:t>
            </w:r>
          </w:p>
          <w:p>
            <w:pPr>
              <w:snapToGrid w:val="0"/>
              <w:spacing w:line="480" w:lineRule="auto"/>
              <w:jc w:val="both"/>
              <w:rPr>
                <w:sz w:val="22"/>
                <w:lang w:eastAsia="en-US"/>
              </w:rPr>
            </w:pPr>
            <w:r>
              <w:rPr>
                <w:sz w:val="22"/>
                <w:lang w:eastAsia="en-US"/>
              </w:rPr>
              <w:t>(MeHg)</w:t>
            </w:r>
          </w:p>
        </w:tc>
        <w:tc>
          <w:tcPr>
            <w:tcW w:w="2268" w:type="dxa"/>
            <w:shd w:val="clear" w:color="auto" w:fill="auto"/>
            <w:vAlign w:val="center"/>
          </w:tcPr>
          <w:p>
            <w:pPr>
              <w:snapToGrid w:val="0"/>
              <w:spacing w:line="480" w:lineRule="auto"/>
              <w:jc w:val="both"/>
              <w:rPr>
                <w:sz w:val="22"/>
                <w:lang w:eastAsia="en-US"/>
              </w:rPr>
            </w:pPr>
            <w:r>
              <w:rPr>
                <w:sz w:val="22"/>
                <w:lang w:eastAsia="en-US"/>
              </w:rPr>
              <w:lastRenderedPageBreak/>
              <w:fldChar w:fldCharType="begin"/>
            </w:r>
            <w:r>
              <w:rPr>
                <w:sz w:val="22"/>
                <w:lang w:eastAsia="en-US"/>
              </w:rPr>
              <w:instrText xml:space="preserve"> ADDIN EN.CITE &lt;EndNote&gt;&lt;Cite&gt;&lt;Author&gt;Kumagai&lt;/Author&gt;&lt;Year&gt;2013&lt;/Year&gt;&lt;RecNum&gt;2419&lt;/RecNum&gt;&lt;DisplayText&gt;[138]&lt;/DisplayText&gt;&lt;record&gt;&lt;rec-number&gt;2419&lt;/rec-number&gt;&lt;foreign-keys&gt;&lt;key app="EN" db-id="vfv02dwd85zdt7e550jx900mexds525eadfv" timestamp="1585208680"&gt;2419&lt;/key&gt;&lt;/foreign-keys&gt;&lt;ref-type name="Journal Article"&gt;17&lt;/ref-type&gt;&lt;contributors&gt;&lt;authors&gt;&lt;author&gt;Kumagai, Yoshito&lt;/author&gt;&lt;author&gt;Kanda, Hironori&lt;/author&gt;&lt;author&gt;Shinkai, Yasuhiro&lt;/author&gt;&lt;author&gt;Toyama, Takashi&lt;/author&gt;&lt;/authors&gt;&lt;/contributors&gt;&lt;titles&gt;&lt;title&gt;The role of the Keap1/Nrf2 pathway in the cellular response to methylmercury&lt;/title&gt;&lt;secondary-title&gt;Oxidative medicine and cellular longevity&lt;/secondary-title&gt;&lt;/titles&gt;&lt;periodical&gt;&lt;full-title&gt;Oxidative medicine and cellular longevity&lt;/full-title&gt;&lt;/periodical&gt;&lt;volume&gt;2013&lt;/volume&gt;&lt;dates&gt;&lt;year&gt;2013&lt;/year&gt;&lt;/dates&gt;&lt;isbn&gt;1942-0900&lt;/isbn&gt;&lt;urls&gt;&lt;/urls&gt;&lt;/record&gt;&lt;/Cite&gt;&lt;/EndNote&gt;</w:instrText>
            </w:r>
            <w:r>
              <w:rPr>
                <w:sz w:val="22"/>
                <w:lang w:eastAsia="en-US"/>
              </w:rPr>
              <w:fldChar w:fldCharType="separate"/>
            </w:r>
            <w:r>
              <w:rPr>
                <w:noProof/>
                <w:sz w:val="22"/>
                <w:lang w:eastAsia="en-US"/>
              </w:rPr>
              <w:t>[</w:t>
            </w:r>
            <w:hyperlink w:anchor="_ENREF_138" w:tooltip="Kumagai, 2013 #2419" w:history="1">
              <w:r>
                <w:rPr>
                  <w:noProof/>
                  <w:sz w:val="22"/>
                  <w:lang w:eastAsia="en-US"/>
                </w:rPr>
                <w:t>138</w:t>
              </w:r>
            </w:hyperlink>
            <w:r>
              <w:rPr>
                <w:noProof/>
                <w:sz w:val="22"/>
                <w:lang w:eastAsia="en-US"/>
              </w:rPr>
              <w:t>]</w:t>
            </w:r>
            <w:r>
              <w:rPr>
                <w:sz w:val="22"/>
                <w:lang w:eastAsia="en-US"/>
              </w:rPr>
              <w:fldChar w:fldCharType="end"/>
            </w:r>
            <w:r>
              <w:rPr>
                <w:sz w:val="22"/>
                <w:lang w:eastAsia="en-US"/>
              </w:rPr>
              <w:t xml:space="preserve"> </w:t>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vMerge/>
            <w:shd w:val="clear" w:color="auto" w:fill="auto"/>
            <w:vAlign w:val="center"/>
          </w:tcPr>
          <w:p>
            <w:pPr>
              <w:snapToGrid w:val="0"/>
              <w:spacing w:line="480" w:lineRule="auto"/>
              <w:jc w:val="both"/>
              <w:rPr>
                <w:sz w:val="22"/>
                <w:lang w:eastAsia="en-US"/>
              </w:rPr>
            </w:pP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319</w:t>
            </w:r>
            <w:r>
              <w:rPr>
                <w:sz w:val="22"/>
                <w:lang w:eastAsia="en-US"/>
              </w:rPr>
              <w:t xml:space="preserve"> </w:t>
            </w:r>
          </w:p>
          <w:p>
            <w:pPr>
              <w:snapToGrid w:val="0"/>
              <w:spacing w:line="480" w:lineRule="auto"/>
              <w:jc w:val="both"/>
              <w:rPr>
                <w:sz w:val="22"/>
                <w:lang w:eastAsia="en-US"/>
              </w:rPr>
            </w:pPr>
            <w:r>
              <w:rPr>
                <w:sz w:val="22"/>
                <w:lang w:eastAsia="en-US"/>
              </w:rPr>
              <w:t>(MeHg-SG)</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&lt;EndNote&gt;&lt;Cite&gt;&lt;Author&gt;Yoshida&lt;/Author&gt;&lt;Year&gt;2014&lt;/Year&gt;&lt;RecNum&gt;2420&lt;/RecNum&gt;&lt;DisplayText&gt;[139]&lt;/DisplayText&gt;&lt;record&gt;&lt;rec-number&gt;2420&lt;/rec-number&gt;&lt;foreign-keys&gt;&lt;key app="EN" db-id="vfv02dwd85zdt7e550jx900mexds525eadfv" timestamp="1585208681"&gt;2420&lt;/key&gt;&lt;/foreign-keys&gt;&lt;ref-type name="Journal Article"&gt;17&lt;/ref-type&gt;&lt;contributors&gt;&lt;authors&gt;&lt;author&gt;Yoshida, Eiko&lt;/author&gt;&lt;author&gt;Abiko, Yumi&lt;/author&gt;&lt;author&gt;Kumagai, Yoshito&lt;/author&gt;&lt;/authors&gt;&lt;/contributors&gt;&lt;titles&gt;&lt;title&gt;Glutathione adduct of methylmercury activates the Keap1–Nrf2 pathway in SH-SY5Y cells&lt;/title&gt;&lt;secondary-title&gt;Chemical research in toxicology&lt;/secondary-title&gt;&lt;/titles&gt;&lt;periodical&gt;&lt;full-title&gt;Chemical research in toxicology&lt;/full-title&gt;&lt;abbr-1&gt;Chem Res Toxicol&lt;/abbr-1&gt;&lt;/periodical&gt;&lt;pages&gt;1780-1786&lt;/pages&gt;&lt;volume&gt;27&lt;/volume&gt;&lt;number&gt;10&lt;/number&gt;&lt;dates&gt;&lt;year&gt;2014&lt;/year&gt;&lt;/dates&gt;&lt;isbn&gt;0893-228X&lt;/isbn&gt;&lt;urls&gt;&lt;/urls&gt;&lt;/record&gt;&lt;/Cite&gt;&lt;/EndNote&gt;</w:instrText>
            </w:r>
            <w:r>
              <w:rPr>
                <w:sz w:val="22"/>
                <w:lang w:eastAsia="en-US"/>
              </w:rPr>
              <w:fldChar w:fldCharType="separate"/>
            </w:r>
            <w:r>
              <w:rPr>
                <w:noProof/>
                <w:sz w:val="22"/>
                <w:lang w:eastAsia="en-US"/>
              </w:rPr>
              <w:t>[</w:t>
            </w:r>
            <w:hyperlink w:anchor="_ENREF_139" w:tooltip="Yoshida, 2014 #2420" w:history="1">
              <w:r>
                <w:rPr>
                  <w:noProof/>
                  <w:sz w:val="22"/>
                  <w:lang w:eastAsia="en-US"/>
                </w:rPr>
                <w:t>139</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p50 (</w:t>
            </w:r>
            <w:r>
              <w:rPr>
                <w:sz w:val="22"/>
              </w:rPr>
              <w:t>NF-κB</w:t>
            </w:r>
            <w:r>
              <w:rPr>
                <w:sz w:val="22"/>
                <w:lang w:eastAsia="en-US"/>
              </w:rPr>
              <w:t>)</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62</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&lt;EndNote&gt;&lt;Cite&gt;&lt;Author&gt;Dieguez-Acuña&lt;/Author&gt;&lt;Year&gt;2001&lt;/Year&gt;&lt;RecNum&gt;2482&lt;/RecNum&gt;&lt;DisplayText&gt;[214]&lt;/DisplayText&gt;&lt;record&gt;&lt;rec-number&gt;2482&lt;/rec-number&gt;&lt;foreign-keys&gt;&lt;key app="EN" db-id="vfv02dwd85zdt7e550jx900mexds525eadfv" timestamp="1585208718"&gt;2482&lt;/key&gt;&lt;/foreign-keys&gt;&lt;ref-type name="Journal Article"&gt;17&lt;/ref-type&gt;&lt;contributors&gt;&lt;authors&gt;&lt;author&gt;Dieguez-Acuña, Francisco J&lt;/author&gt;&lt;author&gt;Ellis, Maureen E&lt;/author&gt;&lt;author&gt;Kushleika, John&lt;/author&gt;&lt;author&gt;Woods, James S&lt;/author&gt;&lt;/authors&gt;&lt;/contributors&gt;&lt;titles&gt;&lt;title&gt;Mercuric ion attenuates nuclear factor-κB activation and DNA binding in normal rat kidney epithelial cells: implications for mercury-induced nephrotoxicity&lt;/title&gt;&lt;secondary-title&gt;Toxicology and applied pharmacology&lt;/secondary-title&gt;&lt;/titles&gt;&lt;periodical&gt;&lt;full-title&gt;Toxicology and applied pharmacology&lt;/full-title&gt;&lt;/periodical&gt;&lt;pages&gt;176-187&lt;/pages&gt;&lt;volume&gt;173&lt;/volume&gt;&lt;number&gt;3&lt;/number&gt;&lt;dates&gt;&lt;year&gt;2001&lt;/year&gt;&lt;/dates&gt;&lt;isbn&gt;0041-008X&lt;/isbn&gt;&lt;urls&gt;&lt;/urls&gt;&lt;/record&gt;&lt;/Cite&gt;&lt;/EndNote&gt;</w:instrText>
            </w:r>
            <w:r>
              <w:rPr>
                <w:sz w:val="22"/>
                <w:lang w:eastAsia="en-US"/>
              </w:rPr>
              <w:fldChar w:fldCharType="separate"/>
            </w:r>
            <w:r>
              <w:rPr>
                <w:noProof/>
                <w:sz w:val="22"/>
                <w:lang w:eastAsia="en-US"/>
              </w:rPr>
              <w:t>[</w:t>
            </w:r>
            <w:hyperlink w:anchor="_ENREF_214" w:tooltip="Dieguez-Acuña, 2001 #2482" w:history="1">
              <w:r>
                <w:rPr>
                  <w:noProof/>
                  <w:sz w:val="22"/>
                  <w:lang w:eastAsia="en-US"/>
                </w:rPr>
                <w:t>214</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Arginase I</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119</w:t>
            </w:r>
          </w:p>
          <w:p>
            <w:pPr>
              <w:snapToGrid w:val="0"/>
              <w:spacing w:line="480" w:lineRule="auto"/>
              <w:jc w:val="both"/>
              <w:rPr>
                <w:sz w:val="22"/>
                <w:lang w:eastAsia="en-US"/>
              </w:rPr>
            </w:pPr>
            <w:r>
              <w:rPr>
                <w:sz w:val="22"/>
                <w:lang w:eastAsia="en-US"/>
              </w:rPr>
              <w:t>Cys</w:t>
            </w:r>
            <w:r>
              <w:rPr>
                <w:sz w:val="22"/>
                <w:vertAlign w:val="subscript"/>
                <w:lang w:eastAsia="en-US"/>
              </w:rPr>
              <w:t>168</w:t>
            </w:r>
          </w:p>
          <w:p>
            <w:pPr>
              <w:snapToGrid w:val="0"/>
              <w:spacing w:line="480" w:lineRule="auto"/>
              <w:jc w:val="both"/>
              <w:rPr>
                <w:sz w:val="22"/>
                <w:lang w:eastAsia="en-US"/>
              </w:rPr>
            </w:pPr>
            <w:r>
              <w:rPr>
                <w:sz w:val="22"/>
                <w:lang w:eastAsia="en-US"/>
              </w:rPr>
              <w:t>Cys</w:t>
            </w:r>
            <w:r>
              <w:rPr>
                <w:sz w:val="22"/>
                <w:vertAlign w:val="subscript"/>
                <w:lang w:eastAsia="en-US"/>
              </w:rPr>
              <w:t>303</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&lt;EndNote&gt;&lt;Cite&gt;&lt;Author&gt;Kanda&lt;/Author&gt;&lt;Year&gt;2008&lt;/Year&gt;&lt;RecNum&gt;2486&lt;/RecNum&gt;&lt;DisplayText&gt;[219]&lt;/DisplayText&gt;&lt;record&gt;&lt;rec-number&gt;2486&lt;/rec-number&gt;&lt;foreign-keys&gt;&lt;key app="EN" db-id="vfv02dwd85zdt7e550jx900mexds525eadfv" timestamp="1585208719"&gt;2486&lt;/key&gt;&lt;/foreign-keys&gt;&lt;ref-type name="Journal Article"&gt;17&lt;/ref-type&gt;&lt;contributors&gt;&lt;authors&gt;&lt;author&gt;Kanda, Hironori&lt;/author&gt;&lt;author&gt;Sumi, Daigo&lt;/author&gt;&lt;author&gt;Endo, Akiko&lt;/author&gt;&lt;author&gt;Toyama, Takashi&lt;/author&gt;&lt;author&gt;Chen, Cheng-Liang&lt;/author&gt;&lt;author&gt;Kikushima, Makoto&lt;/author&gt;&lt;author&gt;Kumagai, Yoshito&lt;/author&gt;&lt;/authors&gt;&lt;/contributors&gt;&lt;titles&gt;&lt;title&gt;Reduction of arginase I activity and manganese levels in the liver during exposure of rats to methylmercury: a possible mechanism&lt;/title&gt;&lt;secondary-title&gt;Archives of toxicology&lt;/secondary-title&gt;&lt;/titles&gt;&lt;periodical&gt;&lt;full-title&gt;Archives of toxicology&lt;/full-title&gt;&lt;/periodical&gt;&lt;pages&gt;803&lt;/pages&gt;&lt;volume&gt;82&lt;/volume&gt;&lt;number&gt;11&lt;/number&gt;&lt;dates&gt;&lt;year&gt;2008&lt;/year&gt;&lt;/dates&gt;&lt;isbn&gt;0340-5761&lt;/isbn&gt;&lt;urls&gt;&lt;/urls&gt;&lt;/record&gt;&lt;/Cite&gt;&lt;/EndNote&gt;</w:instrText>
            </w:r>
            <w:r>
              <w:rPr>
                <w:sz w:val="22"/>
                <w:lang w:eastAsia="en-US"/>
              </w:rPr>
              <w:fldChar w:fldCharType="separate"/>
            </w:r>
            <w:r>
              <w:rPr>
                <w:noProof/>
                <w:sz w:val="22"/>
                <w:lang w:eastAsia="en-US"/>
              </w:rPr>
              <w:t>[</w:t>
            </w:r>
            <w:hyperlink w:anchor="_ENREF_219" w:tooltip="Kanda, 2008 #2486" w:history="1">
              <w:r>
                <w:rPr>
                  <w:noProof/>
                  <w:sz w:val="22"/>
                  <w:lang w:eastAsia="en-US"/>
                </w:rPr>
                <w:t>219</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Ubiquitin carboxyl-terminal hydrolase L1 (UCH-L1)</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152</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&lt;EndNote&gt;&lt;Cite&gt;&lt;Author&gt;Toyama&lt;/Author&gt;&lt;Year&gt;2015&lt;/Year&gt;&lt;RecNum&gt;2488&lt;/RecNum&gt;&lt;DisplayText&gt;[221]&lt;/DisplayText&gt;&lt;record&gt;&lt;rec-number&gt;2488&lt;/rec-number&gt;&lt;foreign-keys&gt;&lt;key app="EN" db-id="vfv02dwd85zdt7e550jx900mexds525eadfv" timestamp="1585208720"&gt;2488&lt;/key&gt;&lt;/foreign-keys&gt;&lt;ref-type name="Journal Article"&gt;17&lt;/ref-type&gt;&lt;contributors&gt;&lt;authors&gt;&lt;author&gt;Toyama, Takashi&lt;/author&gt;&lt;author&gt;Abiko, Yumi&lt;/author&gt;&lt;author&gt;Katayama, Yuko&lt;/author&gt;&lt;author&gt;Kaji, Toshiyuki&lt;/author&gt;&lt;author&gt;Kumagai, Yoshito&lt;/author&gt;&lt;/authors&gt;&lt;/contributors&gt;&lt;titles&gt;&lt;title&gt;S-Mercuration of ubiquitin carboxyl-terminal hydrolase L1 through Cys152 by methylmercury causes inhibition of its catalytic activity and reduction of monoubiquitin levels in SH-SY5Y cells&lt;/title&gt;&lt;secondary-title&gt;The Journal of toxicological sciences&lt;/secondary-title&gt;&lt;/titles&gt;&lt;periodical&gt;&lt;full-title&gt;The Journal of toxicological sciences&lt;/full-title&gt;&lt;/periodical&gt;&lt;pages&gt;887-893&lt;/pages&gt;&lt;volume&gt;40&lt;/volume&gt;&lt;number&gt;6&lt;/number&gt;&lt;dates&gt;&lt;year&gt;2015&lt;/year&gt;&lt;/dates&gt;&lt;isbn&gt;0388-1350&lt;/isbn&gt;&lt;urls&gt;&lt;/urls&gt;&lt;/record&gt;&lt;/Cite&gt;&lt;/EndNote&gt;</w:instrText>
            </w:r>
            <w:r>
              <w:rPr>
                <w:sz w:val="22"/>
                <w:lang w:eastAsia="en-US"/>
              </w:rPr>
              <w:fldChar w:fldCharType="separate"/>
            </w:r>
            <w:r>
              <w:rPr>
                <w:noProof/>
                <w:sz w:val="22"/>
                <w:lang w:eastAsia="en-US"/>
              </w:rPr>
              <w:t>[</w:t>
            </w:r>
            <w:hyperlink w:anchor="_ENREF_221" w:tooltip="Toyama, 2015 #2488" w:history="1">
              <w:r>
                <w:rPr>
                  <w:noProof/>
                  <w:sz w:val="22"/>
                  <w:lang w:eastAsia="en-US"/>
                </w:rPr>
                <w:t>221</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Tau construct R2</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291</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&lt;EndNote&gt;&lt;Cite&gt;&lt;Author&gt;Yang&lt;/Author&gt;&lt;Year&gt;2010&lt;/Year&gt;&lt;RecNum&gt;2500&lt;/RecNum&gt;&lt;DisplayText&gt;[233]&lt;/DisplayText&gt;&lt;record&gt;&lt;rec-number&gt;2500&lt;/rec-number&gt;&lt;foreign-keys&gt;&lt;key app="EN" db-id="vfv02dwd85zdt7e550jx900mexds525eadfv" timestamp="1585208725"&gt;2500&lt;/key&gt;&lt;/foreign-keys&gt;&lt;ref-type name="Journal Article"&gt;17&lt;/ref-type&gt;&lt;contributors&gt;&lt;authors&gt;&lt;author&gt;Yang, Dan‐Jing&lt;/author&gt;&lt;author&gt;Shi, Shuo&lt;/author&gt;&lt;author&gt;Zheng, Leng‐Feng&lt;/author&gt;&lt;author&gt;Yao, Tian‐Ming&lt;/author&gt;&lt;author&gt;Ji, Liang‐Nian&lt;/author&gt;&lt;/authors&gt;&lt;/contributors&gt;&lt;titles&gt;&lt;title&gt;Mercury (II) promotes the in vitro aggregation of tau fragment corresponding to the second repeat of microtubule‐binding domain: coordination and conformational transition&lt;/title&gt;&lt;secondary-title&gt;Biopolymers&lt;/secondary-title&gt;&lt;/titles&gt;&lt;periodical&gt;&lt;full-title&gt;Biopolymers&lt;/full-title&gt;&lt;/periodical&gt;&lt;pages&gt;1100-1107&lt;/pages&gt;&lt;volume&gt;93&lt;/volume&gt;&lt;number&gt;12&lt;/number&gt;&lt;dates&gt;&lt;year&gt;2010&lt;/year&gt;&lt;/dates&gt;&lt;isbn&gt;0006-3525&lt;/isbn&gt;&lt;urls&gt;&lt;/urls&gt;&lt;/record&gt;&lt;/Cite&gt;&lt;/EndNote&gt;</w:instrText>
            </w:r>
            <w:r>
              <w:rPr>
                <w:sz w:val="22"/>
                <w:lang w:eastAsia="en-US"/>
              </w:rPr>
              <w:fldChar w:fldCharType="separate"/>
            </w:r>
            <w:r>
              <w:rPr>
                <w:noProof/>
                <w:sz w:val="22"/>
                <w:lang w:eastAsia="en-US"/>
              </w:rPr>
              <w:t>[</w:t>
            </w:r>
            <w:hyperlink w:anchor="_ENREF_233" w:tooltip="Yang, 2010 #2500" w:history="1">
              <w:r>
                <w:rPr>
                  <w:noProof/>
                  <w:sz w:val="22"/>
                  <w:lang w:eastAsia="en-US"/>
                </w:rPr>
                <w:t>233</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Tau construct R3</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322</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&lt;EndNote&gt;&lt;Cite&gt;&lt;Author&gt;Yang&lt;/Author&gt;&lt;Year&gt;2011&lt;/Year&gt;&lt;RecNum&gt;2501&lt;/RecNum&gt;&lt;DisplayText&gt;[234]&lt;/DisplayText&gt;&lt;record&gt;&lt;rec-number&gt;2501&lt;/rec-number&gt;&lt;foreign-keys&gt;&lt;key app="EN" db-id="vfv02dwd85zdt7e550jx900mexds525eadfv" timestamp="1585208725"&gt;2501&lt;/key&gt;&lt;/foreign-keys&gt;&lt;ref-type name="Journal Article"&gt;17&lt;/ref-type&gt;&lt;contributors&gt;&lt;authors&gt;&lt;author&gt;Yang, Dan-Jing&lt;/author&gt;&lt;author&gt;Shi, Shuo&lt;/author&gt;&lt;author&gt;Yao, Tian-Ming&lt;/author&gt;&lt;author&gt;Ji, Liang-Nian&lt;/author&gt;&lt;/authors&gt;&lt;/contributors&gt;&lt;titles&gt;&lt;title&gt;The impacts of Hg (II) tightly binding on the Alzheimer’s tau construct R3: misfolding and aggregation&lt;/title&gt;&lt;secondary-title&gt;Bulletin of the Chemical Society of Japan&lt;/secondary-title&gt;&lt;/titles&gt;&lt;periodical&gt;&lt;full-title&gt;Bulletin of the Chemical Society of Japan&lt;/full-title&gt;&lt;/periodical&gt;&lt;pages&gt;1362-1367&lt;/pages&gt;&lt;volume&gt;84&lt;/volume&gt;&lt;number&gt;12&lt;/number&gt;&lt;dates&gt;&lt;year&gt;2011&lt;/year&gt;&lt;/dates&gt;&lt;isbn&gt;1348-0634&lt;/isbn&gt;&lt;urls&gt;&lt;/urls&gt;&lt;/record&gt;&lt;/Cite&gt;&lt;/EndNote&gt;</w:instrText>
            </w:r>
            <w:r>
              <w:rPr>
                <w:sz w:val="22"/>
                <w:lang w:eastAsia="en-US"/>
              </w:rPr>
              <w:fldChar w:fldCharType="separate"/>
            </w:r>
            <w:r>
              <w:rPr>
                <w:noProof/>
                <w:sz w:val="22"/>
                <w:lang w:eastAsia="en-US"/>
              </w:rPr>
              <w:t>[</w:t>
            </w:r>
            <w:hyperlink w:anchor="_ENREF_234" w:tooltip="Yang, 2011 #2501" w:history="1">
              <w:r>
                <w:rPr>
                  <w:noProof/>
                  <w:sz w:val="22"/>
                  <w:lang w:eastAsia="en-US"/>
                </w:rPr>
                <w:t>234</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t>Glucocorticoid receptor</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736</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&lt;EndNote&gt;&lt;Cite&gt;&lt;Author&gt;Spulber&lt;/Author&gt;&lt;Year&gt;2018&lt;/Year&gt;&lt;RecNum&gt;2512&lt;/RecNum&gt;&lt;DisplayText&gt;[246]&lt;/DisplayText&gt;&lt;record&gt;&lt;rec-number&gt;2512&lt;/rec-number&gt;&lt;foreign-keys&gt;&lt;key app="EN" db-id="vfv02dwd85zdt7e550jx900mexds525eadfv" timestamp="1585208730"&gt;2512&lt;/key&gt;&lt;/foreign-keys&gt;&lt;ref-type name="Journal Article"&gt;17&lt;/ref-type&gt;&lt;contributors&gt;&lt;authors&gt;&lt;author&gt;Spulber, S&lt;/author&gt;&lt;author&gt;Raciti, M&lt;/author&gt;&lt;author&gt;Dulko-Smith, B&lt;/author&gt;&lt;author&gt;Lupu, D&lt;/author&gt;&lt;author&gt;Rüegg, J&lt;/author&gt;&lt;author&gt;Nam, Kwangho&lt;/author&gt;&lt;author&gt;Ceccatelli, S&lt;/author&gt;&lt;/authors&gt;&lt;/contributors&gt;&lt;titles&gt;&lt;title&gt;Methylmercury interferes with glucocorticoid receptor: Potential role in the mediation of developmental neurotoxicity&lt;/title&gt;&lt;secondary-title&gt;Toxicology and applied pharmacology&lt;/secondary-title&gt;&lt;/titles&gt;&lt;periodical&gt;&lt;full-title&gt;Toxicology and applied pharmacology&lt;/full-title&gt;&lt;/periodical&gt;&lt;pages&gt;94-100&lt;/pages&gt;&lt;volume&gt;354&lt;/volume&gt;&lt;dates&gt;&lt;year&gt;2018&lt;/year&gt;&lt;/dates&gt;&lt;isbn&gt;0041-008X&lt;/isbn&gt;&lt;urls&gt;&lt;/urls&gt;&lt;/record&gt;&lt;/Cite&gt;&lt;/EndNote&gt;</w:instrText>
            </w:r>
            <w:r>
              <w:rPr>
                <w:sz w:val="22"/>
                <w:lang w:eastAsia="en-US"/>
              </w:rPr>
              <w:fldChar w:fldCharType="separate"/>
            </w:r>
            <w:r>
              <w:rPr>
                <w:noProof/>
                <w:sz w:val="22"/>
                <w:lang w:eastAsia="en-US"/>
              </w:rPr>
              <w:t>[</w:t>
            </w:r>
            <w:hyperlink w:anchor="_ENREF_246" w:tooltip="Spulber, 2018 #2512" w:history="1">
              <w:r>
                <w:rPr>
                  <w:noProof/>
                  <w:sz w:val="22"/>
                  <w:lang w:eastAsia="en-US"/>
                </w:rPr>
                <w:t>246</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r>
        <w:trPr>
          <w:jc w:val="center"/>
        </w:trPr>
        <w:tc>
          <w:tcPr>
            <w:tcW w:w="2507" w:type="dxa"/>
            <w:shd w:val="clear" w:color="auto" w:fill="auto"/>
            <w:vAlign w:val="center"/>
          </w:tcPr>
          <w:p>
            <w:pPr>
              <w:snapToGrid w:val="0"/>
              <w:spacing w:line="480" w:lineRule="auto"/>
              <w:jc w:val="both"/>
              <w:rPr>
                <w:sz w:val="22"/>
                <w:lang w:eastAsia="en-US"/>
              </w:rPr>
            </w:pPr>
            <w:r>
              <w:rPr>
                <w:sz w:val="22"/>
                <w:lang w:eastAsia="en-US"/>
              </w:rPr>
              <w:lastRenderedPageBreak/>
              <w:t>Recombinant helicase (BLM642‐1290)</w:t>
            </w:r>
          </w:p>
        </w:tc>
        <w:tc>
          <w:tcPr>
            <w:tcW w:w="1316" w:type="dxa"/>
            <w:shd w:val="clear" w:color="auto" w:fill="auto"/>
            <w:vAlign w:val="center"/>
          </w:tcPr>
          <w:p>
            <w:pPr>
              <w:snapToGrid w:val="0"/>
              <w:spacing w:line="480" w:lineRule="auto"/>
              <w:jc w:val="both"/>
              <w:rPr>
                <w:sz w:val="22"/>
                <w:lang w:eastAsia="en-US"/>
              </w:rPr>
            </w:pPr>
            <w:r>
              <w:rPr>
                <w:sz w:val="22"/>
                <w:lang w:eastAsia="en-US"/>
              </w:rPr>
              <w:t>Cys</w:t>
            </w:r>
            <w:r>
              <w:rPr>
                <w:sz w:val="22"/>
                <w:vertAlign w:val="subscript"/>
                <w:lang w:eastAsia="en-US"/>
              </w:rPr>
              <w:t>940</w:t>
            </w:r>
          </w:p>
          <w:p>
            <w:pPr>
              <w:snapToGrid w:val="0"/>
              <w:spacing w:line="480" w:lineRule="auto"/>
              <w:jc w:val="both"/>
              <w:rPr>
                <w:sz w:val="22"/>
                <w:lang w:eastAsia="en-US"/>
              </w:rPr>
            </w:pPr>
            <w:r>
              <w:rPr>
                <w:sz w:val="22"/>
                <w:lang w:eastAsia="en-US"/>
              </w:rPr>
              <w:t>Cys</w:t>
            </w:r>
            <w:r>
              <w:rPr>
                <w:sz w:val="22"/>
                <w:vertAlign w:val="subscript"/>
                <w:lang w:eastAsia="en-US"/>
              </w:rPr>
              <w:t>944</w:t>
            </w:r>
          </w:p>
          <w:p>
            <w:pPr>
              <w:snapToGrid w:val="0"/>
              <w:spacing w:line="480" w:lineRule="auto"/>
              <w:jc w:val="both"/>
              <w:rPr>
                <w:sz w:val="22"/>
                <w:lang w:eastAsia="en-US"/>
              </w:rPr>
            </w:pPr>
            <w:r>
              <w:rPr>
                <w:sz w:val="22"/>
                <w:lang w:eastAsia="en-US"/>
              </w:rPr>
              <w:t>Cys</w:t>
            </w:r>
            <w:r>
              <w:rPr>
                <w:sz w:val="22"/>
                <w:vertAlign w:val="subscript"/>
                <w:lang w:eastAsia="en-US"/>
              </w:rPr>
              <w:t>1063</w:t>
            </w:r>
          </w:p>
          <w:p>
            <w:pPr>
              <w:snapToGrid w:val="0"/>
              <w:spacing w:line="480" w:lineRule="auto"/>
              <w:jc w:val="both"/>
              <w:rPr>
                <w:sz w:val="22"/>
                <w:lang w:eastAsia="en-US"/>
              </w:rPr>
            </w:pPr>
            <w:r>
              <w:rPr>
                <w:sz w:val="22"/>
                <w:lang w:eastAsia="en-US"/>
              </w:rPr>
              <w:t>Cys</w:t>
            </w:r>
            <w:r>
              <w:rPr>
                <w:sz w:val="22"/>
                <w:vertAlign w:val="subscript"/>
                <w:lang w:eastAsia="en-US"/>
              </w:rPr>
              <w:t>1064</w:t>
            </w:r>
          </w:p>
        </w:tc>
        <w:tc>
          <w:tcPr>
            <w:tcW w:w="2268" w:type="dxa"/>
            <w:shd w:val="clear" w:color="auto" w:fill="auto"/>
            <w:vAlign w:val="center"/>
          </w:tcPr>
          <w:p>
            <w:pPr>
              <w:snapToGrid w:val="0"/>
              <w:spacing w:line="480" w:lineRule="auto"/>
              <w:jc w:val="both"/>
              <w:rPr>
                <w:sz w:val="22"/>
                <w:lang w:eastAsia="en-US"/>
              </w:rPr>
            </w:pPr>
            <w:r>
              <w:rPr>
                <w:sz w:val="22"/>
                <w:lang w:eastAsia="en-US"/>
              </w:rPr>
              <w:fldChar w:fldCharType="begin"/>
            </w:r>
            <w:r>
              <w:rPr>
                <w:sz w:val="22"/>
                <w:lang w:eastAsia="en-US"/>
              </w:rPr>
              <w:instrText xml:space="preserve"> ADDIN EN.CITE &lt;EndNote&gt;&lt;Cite&gt;&lt;Author&gt;Chen&lt;/Author&gt;&lt;Year&gt;2011&lt;/Year&gt;&lt;RecNum&gt;2449&lt;/RecNum&gt;&lt;DisplayText&gt;[178]&lt;/DisplayText&gt;&lt;record&gt;&lt;rec-number&gt;2449&lt;/rec-number&gt;&lt;foreign-keys&gt;&lt;key app="EN" db-id="vfv02dwd85zdt7e550jx900mexds525eadfv" timestamp="1585208693"&gt;2449&lt;/key&gt;&lt;/foreign-keys&gt;&lt;ref-type name="Journal Article"&gt;17&lt;/ref-type&gt;&lt;contributors&gt;&lt;authors&gt;&lt;author&gt;Chen, Xiang&lt;/author&gt;&lt;author&gt;Luo, Heng&lt;/author&gt;&lt;author&gt;Duan, Lixia&lt;/author&gt;&lt;author&gt;XU, QingHe&lt;/author&gt;&lt;author&gt;Zhang, Yong&lt;/author&gt;&lt;author&gt;XU, HouQiang&lt;/author&gt;&lt;/authors&gt;&lt;/contributors&gt;&lt;titles&gt;&lt;title&gt;Effects of Mercury on the Structure and Activity of BLM642-1290 Recombinant Helicase&lt;/title&gt;&lt;secondary-title&gt;Biomedical and Environmental Sciences&lt;/secondary-title&gt;&lt;/titles&gt;&lt;periodical&gt;&lt;full-title&gt;Biomedical and Environmental Sciences&lt;/full-title&gt;&lt;/periodical&gt;&lt;pages&gt;47&lt;/pages&gt;&lt;volume&gt;24&lt;/volume&gt;&lt;number&gt;1&lt;/number&gt;&lt;dates&gt;&lt;year&gt;2011&lt;/year&gt;&lt;/dates&gt;&lt;isbn&gt;0895-3988&lt;/isbn&gt;&lt;urls&gt;&lt;/urls&gt;&lt;/record&gt;&lt;/Cite&gt;&lt;/EndNote&gt;</w:instrText>
            </w:r>
            <w:r>
              <w:rPr>
                <w:sz w:val="22"/>
                <w:lang w:eastAsia="en-US"/>
              </w:rPr>
              <w:fldChar w:fldCharType="separate"/>
            </w:r>
            <w:r>
              <w:rPr>
                <w:noProof/>
                <w:sz w:val="22"/>
                <w:lang w:eastAsia="en-US"/>
              </w:rPr>
              <w:t>[</w:t>
            </w:r>
            <w:hyperlink w:anchor="_ENREF_178" w:tooltip="Chen, 2011 #2449" w:history="1">
              <w:r>
                <w:rPr>
                  <w:noProof/>
                  <w:sz w:val="22"/>
                  <w:lang w:eastAsia="en-US"/>
                </w:rPr>
                <w:t>178</w:t>
              </w:r>
            </w:hyperlink>
            <w:r>
              <w:rPr>
                <w:noProof/>
                <w:sz w:val="22"/>
                <w:lang w:eastAsia="en-US"/>
              </w:rPr>
              <w:t>]</w:t>
            </w:r>
            <w:r>
              <w:rPr>
                <w:sz w:val="22"/>
                <w:lang w:eastAsia="en-US"/>
              </w:rPr>
              <w:fldChar w:fldCharType="end"/>
            </w:r>
          </w:p>
        </w:tc>
        <w:tc>
          <w:tcPr>
            <w:tcW w:w="2652" w:type="dxa"/>
            <w:shd w:val="clear" w:color="auto" w:fill="auto"/>
            <w:vAlign w:val="center"/>
          </w:tcPr>
          <w:p>
            <w:pPr>
              <w:snapToGrid w:val="0"/>
              <w:spacing w:line="480" w:lineRule="auto"/>
              <w:jc w:val="both"/>
              <w:rPr>
                <w:sz w:val="22"/>
                <w:lang w:eastAsia="en-US"/>
              </w:rPr>
            </w:pPr>
            <w:r>
              <w:rPr>
                <w:sz w:val="22"/>
                <w:lang w:eastAsia="en-US"/>
              </w:rPr>
              <w:t>-</w:t>
            </w:r>
          </w:p>
        </w:tc>
        <w:tc>
          <w:tcPr>
            <w:tcW w:w="2446" w:type="dxa"/>
            <w:shd w:val="clear" w:color="auto" w:fill="auto"/>
            <w:vAlign w:val="center"/>
          </w:tcPr>
          <w:p>
            <w:pPr>
              <w:snapToGrid w:val="0"/>
              <w:spacing w:line="480" w:lineRule="auto"/>
              <w:jc w:val="both"/>
              <w:rPr>
                <w:sz w:val="22"/>
                <w:lang w:eastAsia="en-US"/>
              </w:rPr>
            </w:pPr>
            <w:r>
              <w:rPr>
                <w:sz w:val="22"/>
                <w:lang w:eastAsia="en-US"/>
              </w:rPr>
              <w:t>-</w:t>
            </w:r>
          </w:p>
        </w:tc>
      </w:tr>
    </w:tbl>
    <w:p>
      <w:pPr>
        <w:snapToGrid w:val="0"/>
        <w:spacing w:line="480" w:lineRule="auto"/>
        <w:jc w:val="both"/>
        <w:rPr>
          <w:sz w:val="22"/>
          <w:lang w:eastAsia="en-US"/>
        </w:rPr>
      </w:pPr>
    </w:p>
    <w:p>
      <w:pPr>
        <w:snapToGrid w:val="0"/>
        <w:spacing w:line="480" w:lineRule="auto"/>
        <w:jc w:val="both"/>
        <w:rPr>
          <w:sz w:val="22"/>
          <w:lang w:eastAsia="en-US"/>
        </w:rPr>
      </w:pPr>
      <w:r>
        <w:rPr>
          <w:sz w:val="22"/>
          <w:lang w:eastAsia="en-US"/>
        </w:rPr>
        <w:br w:type="page"/>
      </w:r>
      <w:r>
        <w:rPr>
          <w:b/>
          <w:bCs/>
          <w:sz w:val="22"/>
          <w:lang w:eastAsia="en-US"/>
        </w:rPr>
        <w:lastRenderedPageBreak/>
        <w:t xml:space="preserve">Fig. 1 </w:t>
      </w:r>
      <w:r>
        <w:rPr>
          <w:sz w:val="22"/>
          <w:lang w:eastAsia="en-US"/>
        </w:rPr>
        <w:t xml:space="preserve">Movement of methylmercury (MeHg) from one thiol to other thiol groups </w:t>
      </w:r>
    </w:p>
    <w:p>
      <w:pPr>
        <w:snapToGrid w:val="0"/>
        <w:spacing w:line="480" w:lineRule="auto"/>
        <w:jc w:val="both"/>
        <w:rPr>
          <w:sz w:val="22"/>
          <w:lang w:val="nb-NO" w:eastAsia="en-US"/>
        </w:rPr>
      </w:pPr>
      <w:r>
        <w:rPr>
          <w:noProof/>
          <w:sz w:val="22"/>
          <w:lang w:eastAsia="en-US"/>
        </w:rPr>
        <w:drawing>
          <wp:inline distT="0" distB="0" distL="0" distR="0">
            <wp:extent cx="4953635" cy="2767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635" cy="2767330"/>
                    </a:xfrm>
                    <a:prstGeom prst="rect">
                      <a:avLst/>
                    </a:prstGeom>
                    <a:noFill/>
                    <a:ln>
                      <a:noFill/>
                    </a:ln>
                  </pic:spPr>
                </pic:pic>
              </a:graphicData>
            </a:graphic>
          </wp:inline>
        </w:drawing>
      </w:r>
    </w:p>
    <w:p>
      <w:pPr>
        <w:snapToGrid w:val="0"/>
        <w:spacing w:line="480" w:lineRule="auto"/>
        <w:jc w:val="both"/>
        <w:rPr>
          <w:sz w:val="22"/>
          <w:lang w:eastAsia="en-US"/>
        </w:rPr>
      </w:pPr>
      <w:r>
        <w:rPr>
          <w:sz w:val="22"/>
          <w:lang w:eastAsia="en-US"/>
        </w:rPr>
        <w:t>The exchange of MeHg from one thiol to other of similar reactivity can occur between low molecular mass thiols (LMM-SH, represented by to free cysteine (Cys) molecules, Cys</w:t>
      </w:r>
      <w:r>
        <w:rPr>
          <w:sz w:val="22"/>
          <w:vertAlign w:val="subscript"/>
          <w:lang w:eastAsia="en-US"/>
        </w:rPr>
        <w:t>1</w:t>
      </w:r>
      <w:r>
        <w:rPr>
          <w:sz w:val="22"/>
          <w:lang w:eastAsia="en-US"/>
        </w:rPr>
        <w:t>-SH or Cys</w:t>
      </w:r>
      <w:r>
        <w:rPr>
          <w:sz w:val="22"/>
          <w:vertAlign w:val="subscript"/>
          <w:lang w:eastAsia="en-US"/>
        </w:rPr>
        <w:t>2</w:t>
      </w:r>
      <w:r>
        <w:rPr>
          <w:sz w:val="22"/>
          <w:lang w:eastAsia="en-US"/>
        </w:rPr>
        <w:t>-SH) or between LMM-SH and thiol-containing proteins (HMM-SH; in the figure the integral transmembrane protein has three thiol groups located in different topological places of the membrane. The first thiol or thiolate (-S1</w:t>
      </w:r>
      <w:r>
        <w:rPr>
          <w:sz w:val="22"/>
          <w:highlight w:val="yellow"/>
          <w:vertAlign w:val="superscript"/>
          <w:lang w:eastAsia="en-US"/>
        </w:rPr>
        <w:t>-</w:t>
      </w:r>
      <w:r>
        <w:rPr>
          <w:sz w:val="22"/>
          <w:lang w:eastAsia="en-US"/>
        </w:rPr>
        <w:t>) is accessible to the extracellular space, which allows this group to exchange with the complex Cys</w:t>
      </w:r>
      <w:r>
        <w:rPr>
          <w:sz w:val="22"/>
          <w:vertAlign w:val="subscript"/>
          <w:lang w:eastAsia="en-US"/>
        </w:rPr>
        <w:t>2</w:t>
      </w:r>
      <w:r>
        <w:rPr>
          <w:sz w:val="22"/>
          <w:lang w:eastAsia="en-US"/>
        </w:rPr>
        <w:t>-S-HgMe. The complex protein-S1-HgMe can then exchange with a more buried free thiol group (-S2</w:t>
      </w:r>
      <w:r>
        <w:rPr>
          <w:sz w:val="22"/>
          <w:highlight w:val="yellow"/>
          <w:vertAlign w:val="superscript"/>
          <w:lang w:eastAsia="en-US"/>
        </w:rPr>
        <w:t>-</w:t>
      </w:r>
      <w:r>
        <w:rPr>
          <w:sz w:val="22"/>
          <w:lang w:eastAsia="en-US"/>
        </w:rPr>
        <w:t>) to form the protein-S2-HgMe complex. The second complex can react with a third thiol/thiolate group (-S3</w:t>
      </w:r>
      <w:r>
        <w:rPr>
          <w:sz w:val="22"/>
          <w:highlight w:val="yellow"/>
          <w:vertAlign w:val="superscript"/>
          <w:lang w:eastAsia="en-US"/>
        </w:rPr>
        <w:t>-</w:t>
      </w:r>
      <w:r>
        <w:rPr>
          <w:sz w:val="22"/>
          <w:lang w:eastAsia="en-US"/>
        </w:rPr>
        <w:t xml:space="preserve">) facing the intracellular surface of the membrane. The complex protein-S3-HgMe can exchange either with thiol-containing proteins or with cysteine or reduced glutathione molecules found inside the cell. The scheme is based on the exchange reactions of MeHg and thiol groups first described by Rabenstein et al. The migration of MeHg from the extracellular to the intracellular side of the membrane is based on indirect experimental data </w:t>
      </w:r>
      <w:r>
        <w:rPr>
          <w:sz w:val="22"/>
          <w:lang w:eastAsia="en-US"/>
        </w:rPr>
        <w:fldChar w:fldCharType="begin"/>
      </w:r>
      <w:r>
        <w:rPr>
          <w:sz w:val="22"/>
          <w:lang w:eastAsia="en-US"/>
        </w:rPr>
        <w:instrText xml:space="preserve"> ADDIN EN.CITE &lt;EndNote&gt;&lt;Cite&gt;&lt;Author&gt;Rabenstein&lt;/Author&gt;&lt;Year&gt;1978&lt;/Year&gt;&lt;RecNum&gt;2369&lt;/RecNum&gt;&lt;DisplayText&gt;[75, 80]&lt;/DisplayText&gt;&lt;record&gt;&lt;rec-number&gt;2369&lt;/rec-number&gt;&lt;foreign-keys&gt;&lt;key app="EN" db-id="vfv02dwd85zdt7e550jx900mexds525eadfv" timestamp="1585208665"&gt;2369&lt;/key&gt;&lt;/foreign-keys&gt;&lt;ref-type name="Journal Article"&gt;17&lt;/ref-type&gt;&lt;contributors&gt;&lt;authors&gt;&lt;author&gt;Rabenstein, Dallas L&lt;/author&gt;&lt;/authors&gt;&lt;/contributors&gt;&lt;titles&gt;&lt;title&gt;The aqueous solution chemistry of methylmercury and its complexes&lt;/title&gt;&lt;secondary-title&gt;Accounts of Chemical Research&lt;/secondary-title&gt;&lt;/titles&gt;&lt;periodical&gt;&lt;full-title&gt;Accounts of Chemical Research&lt;/full-title&gt;&lt;/periodical&gt;&lt;pages&gt;100-107&lt;/pages&gt;&lt;volume&gt;11&lt;/volume&gt;&lt;number&gt;3&lt;/number&gt;&lt;dates&gt;&lt;year&gt;1978&lt;/year&gt;&lt;/dates&gt;&lt;isbn&gt;0001-4842&lt;/isbn&gt;&lt;urls&gt;&lt;/urls&gt;&lt;/record&gt;&lt;/Cite&gt;&lt;Cite&gt;&lt;Author&gt;Rabenstein&lt;/Author&gt;&lt;Year&gt;1973&lt;/Year&gt;&lt;RecNum&gt;2366&lt;/RecNum&gt;&lt;record&gt;&lt;rec-number&gt;2366&lt;/rec-number&gt;&lt;foreign-keys&gt;&lt;key app="EN" db-id="vfv02dwd85zdt7e550jx900mexds525eadfv" timestamp="1585208664"&gt;2366&lt;/key&gt;&lt;/foreign-keys&gt;&lt;ref-type name="Journal Article"&gt;17&lt;/ref-type&gt;&lt;contributors&gt;&lt;authors&gt;&lt;author&gt;Rabenstein, Dallas L&lt;/author&gt;&lt;/authors&gt;&lt;/contributors&gt;&lt;titles&gt;&lt;title&gt;Nuclear magnetic resonance studies of the acid-base chemistry of amino acids and peptides. I. Microscopic ionization constants of glutathione and methylmercury-complexed glutathione&lt;/title&gt;&lt;secondary-title&gt;Journal of the American Chemical Society&lt;/secondary-title&gt;&lt;/titles&gt;&lt;periodical&gt;&lt;full-title&gt;Journal of the American Chemical Society&lt;/full-title&gt;&lt;/periodical&gt;&lt;pages&gt;2797-2803&lt;/pages&gt;&lt;volume&gt;95&lt;/volume&gt;&lt;number&gt;9&lt;/number&gt;&lt;dates&gt;&lt;year&gt;1973&lt;/year&gt;&lt;/dates&gt;&lt;isbn&gt;0002-7863&lt;/isbn&gt;&lt;urls&gt;&lt;/urls&gt;&lt;/record&gt;&lt;/Cite&gt;&lt;/EndNote&gt;</w:instrText>
      </w:r>
      <w:r>
        <w:rPr>
          <w:sz w:val="22"/>
          <w:lang w:eastAsia="en-US"/>
        </w:rPr>
        <w:fldChar w:fldCharType="separate"/>
      </w:r>
      <w:r>
        <w:rPr>
          <w:noProof/>
          <w:sz w:val="22"/>
          <w:lang w:eastAsia="en-US"/>
        </w:rPr>
        <w:t>[</w:t>
      </w:r>
      <w:hyperlink w:anchor="_ENREF_75" w:tooltip="Rabenstein, 1973 #2366" w:history="1">
        <w:r>
          <w:rPr>
            <w:noProof/>
            <w:sz w:val="22"/>
            <w:lang w:eastAsia="en-US"/>
          </w:rPr>
          <w:t>75</w:t>
        </w:r>
      </w:hyperlink>
      <w:r>
        <w:rPr>
          <w:noProof/>
          <w:sz w:val="22"/>
          <w:lang w:eastAsia="en-US"/>
        </w:rPr>
        <w:t xml:space="preserve">, </w:t>
      </w:r>
      <w:hyperlink w:anchor="_ENREF_80" w:tooltip="Rabenstein, 1978 #2369" w:history="1">
        <w:r>
          <w:rPr>
            <w:noProof/>
            <w:sz w:val="22"/>
            <w:lang w:eastAsia="en-US"/>
          </w:rPr>
          <w:t>80</w:t>
        </w:r>
      </w:hyperlink>
      <w:r>
        <w:rPr>
          <w:noProof/>
          <w:sz w:val="22"/>
          <w:lang w:eastAsia="en-US"/>
        </w:rPr>
        <w:t>]</w:t>
      </w:r>
      <w:r>
        <w:rPr>
          <w:sz w:val="22"/>
          <w:lang w:eastAsia="en-US"/>
        </w:rPr>
        <w:fldChar w:fldCharType="end"/>
      </w:r>
      <w:r>
        <w:rPr>
          <w:sz w:val="22"/>
          <w:lang w:eastAsia="en-US"/>
        </w:rPr>
        <w:t xml:space="preserve">, but can explain additional mechanisms of MeHg transport other than those carried out by the LAT-1 transporter </w:t>
      </w:r>
      <w:r>
        <w:rPr>
          <w:sz w:val="22"/>
          <w:lang w:eastAsia="en-US"/>
        </w:rPr>
        <w:fldChar w:fldCharType="begin">
          <w:fldData xml:space="preserve">PEVuZE5vdGU+PENpdGU+PEF1dGhvcj5Bc2NobmVyPC9BdXRob3I+PFllYXI+MTk5MDwvWWVhcj48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</w:fldData>
        </w:fldChar>
      </w:r>
      <w:r>
        <w:rPr>
          <w:sz w:val="22"/>
          <w:lang w:eastAsia="en-US"/>
        </w:rPr>
        <w:instrText xml:space="preserve"> ADDIN EN.CITE </w:instrText>
      </w:r>
      <w:r>
        <w:rPr>
          <w:sz w:val="22"/>
          <w:lang w:eastAsia="en-US"/>
        </w:rPr>
        <w:fldChar w:fldCharType="begin">
          <w:fldData xml:space="preserve">PEVuZE5vdGU+PENpdGU+PEF1dGhvcj5Bc2NobmVyPC9BdXRob3I+PFllYXI+MTk5MDwvWWVhcj48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</w:fldData>
        </w:fldChar>
      </w:r>
      <w:r>
        <w:rPr>
          <w:sz w:val="22"/>
          <w:lang w:eastAsia="en-US"/>
        </w:rPr>
        <w:instrText xml:space="preserve"> ADDIN EN.CITE.DATA </w:instrText>
      </w:r>
      <w:r>
        <w:rPr>
          <w:sz w:val="22"/>
          <w:lang w:eastAsia="en-US"/>
        </w:rPr>
      </w:r>
      <w:r>
        <w:rPr>
          <w:sz w:val="22"/>
          <w:lang w:eastAsia="en-US"/>
        </w:rPr>
        <w:fldChar w:fldCharType="end"/>
      </w:r>
      <w:r>
        <w:rPr>
          <w:sz w:val="22"/>
          <w:lang w:eastAsia="en-US"/>
        </w:rPr>
      </w:r>
      <w:r>
        <w:rPr>
          <w:sz w:val="22"/>
          <w:lang w:eastAsia="en-US"/>
        </w:rPr>
        <w:fldChar w:fldCharType="separate"/>
      </w:r>
      <w:r>
        <w:rPr>
          <w:noProof/>
          <w:sz w:val="22"/>
          <w:lang w:eastAsia="en-US"/>
        </w:rPr>
        <w:t>[</w:t>
      </w:r>
      <w:hyperlink w:anchor="_ENREF_135" w:tooltip="Aschner, 1997 #2416" w:history="1">
        <w:r>
          <w:rPr>
            <w:noProof/>
            <w:sz w:val="22"/>
            <w:lang w:eastAsia="en-US"/>
          </w:rPr>
          <w:t>135</w:t>
        </w:r>
      </w:hyperlink>
      <w:r>
        <w:rPr>
          <w:noProof/>
          <w:sz w:val="22"/>
          <w:lang w:eastAsia="en-US"/>
        </w:rPr>
        <w:t xml:space="preserve">, </w:t>
      </w:r>
      <w:hyperlink w:anchor="_ENREF_155" w:tooltip="Yin, 2008 #2433" w:history="1">
        <w:r>
          <w:rPr>
            <w:noProof/>
            <w:sz w:val="22"/>
            <w:lang w:eastAsia="en-US"/>
          </w:rPr>
          <w:t>155</w:t>
        </w:r>
      </w:hyperlink>
      <w:r>
        <w:rPr>
          <w:noProof/>
          <w:sz w:val="22"/>
          <w:lang w:eastAsia="en-US"/>
        </w:rPr>
        <w:t xml:space="preserve">, </w:t>
      </w:r>
      <w:hyperlink w:anchor="_ENREF_238" w:tooltip="Aschner, 1990 #2504" w:history="1">
        <w:r>
          <w:rPr>
            <w:noProof/>
            <w:sz w:val="22"/>
            <w:lang w:eastAsia="en-US"/>
          </w:rPr>
          <w:t>238</w:t>
        </w:r>
      </w:hyperlink>
      <w:r>
        <w:rPr>
          <w:noProof/>
          <w:sz w:val="22"/>
          <w:lang w:eastAsia="en-US"/>
        </w:rPr>
        <w:t>]</w:t>
      </w:r>
      <w:r>
        <w:rPr>
          <w:sz w:val="22"/>
          <w:lang w:eastAsia="en-US"/>
        </w:rPr>
        <w:fldChar w:fldCharType="end"/>
      </w:r>
      <w:r>
        <w:rPr>
          <w:sz w:val="22"/>
          <w:lang w:eastAsia="en-US"/>
        </w:rPr>
        <w:t xml:space="preserve">. </w:t>
      </w:r>
    </w:p>
    <w:p>
      <w:pPr>
        <w:snapToGrid w:val="0"/>
        <w:spacing w:line="480" w:lineRule="auto"/>
        <w:jc w:val="both"/>
        <w:rPr>
          <w:b/>
          <w:bCs/>
          <w:sz w:val="22"/>
          <w:lang w:eastAsia="en-US"/>
        </w:rPr>
      </w:pPr>
      <w:r>
        <w:rPr>
          <w:sz w:val="22"/>
          <w:lang w:eastAsia="en-US"/>
        </w:rPr>
        <w:br w:type="page"/>
      </w:r>
      <w:r>
        <w:rPr>
          <w:b/>
          <w:bCs/>
          <w:sz w:val="22"/>
          <w:lang w:eastAsia="en-US"/>
        </w:rPr>
        <w:lastRenderedPageBreak/>
        <w:t xml:space="preserve">Fig. 2 </w:t>
      </w:r>
      <w:r>
        <w:rPr>
          <w:sz w:val="22"/>
          <w:lang w:eastAsia="en-US"/>
        </w:rPr>
        <w:t xml:space="preserve">The proposed coordination of mercury(II) ion with cysteine molecules </w:t>
      </w:r>
    </w:p>
    <w:p>
      <w:pPr>
        <w:snapToGrid w:val="0"/>
        <w:spacing w:line="480" w:lineRule="auto"/>
        <w:jc w:val="both"/>
        <w:rPr>
          <w:sz w:val="22"/>
          <w:lang w:eastAsia="en-US"/>
        </w:rPr>
      </w:pPr>
      <w:r>
        <w:rPr>
          <w:noProof/>
          <w:sz w:val="22"/>
          <w:lang w:eastAsia="en-US"/>
        </w:rPr>
        <w:drawing>
          <wp:inline distT="0" distB="0" distL="0" distR="0">
            <wp:extent cx="5947410" cy="204343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t="17284" b="21368"/>
                    <a:stretch>
                      <a:fillRect/>
                    </a:stretch>
                  </pic:blipFill>
                  <pic:spPr bwMode="auto">
                    <a:xfrm>
                      <a:off x="0" y="0"/>
                      <a:ext cx="5947410" cy="2043430"/>
                    </a:xfrm>
                    <a:prstGeom prst="rect">
                      <a:avLst/>
                    </a:prstGeom>
                    <a:noFill/>
                    <a:ln>
                      <a:noFill/>
                    </a:ln>
                  </pic:spPr>
                </pic:pic>
              </a:graphicData>
            </a:graphic>
          </wp:inline>
        </w:drawing>
      </w:r>
    </w:p>
    <w:p>
      <w:pPr>
        <w:snapToGrid w:val="0"/>
        <w:spacing w:line="480" w:lineRule="auto"/>
        <w:jc w:val="both"/>
        <w:rPr>
          <w:sz w:val="22"/>
          <w:lang w:eastAsia="en-US"/>
        </w:rPr>
      </w:pPr>
      <w:r>
        <w:rPr>
          <w:sz w:val="22"/>
          <w:lang w:eastAsia="en-US"/>
        </w:rPr>
        <w:t>A – Non-chelate complex formed using only sulfur atoms; B – The role of sulfur and oxygen atoms in metal-ligand coordination; C – The potential involvement of sulfur and nitrogen atoms in coordination between Hg</w:t>
      </w:r>
      <w:r>
        <w:rPr>
          <w:sz w:val="22"/>
          <w:vertAlign w:val="superscript"/>
          <w:lang w:eastAsia="en-US"/>
        </w:rPr>
        <w:t>2+</w:t>
      </w:r>
      <w:r>
        <w:rPr>
          <w:sz w:val="22"/>
          <w:lang w:eastAsia="en-US"/>
        </w:rPr>
        <w:t xml:space="preserve"> and cysteine molecules.</w:t>
      </w:r>
    </w:p>
    <w:p>
      <w:pPr>
        <w:snapToGrid w:val="0"/>
        <w:spacing w:line="480" w:lineRule="auto"/>
        <w:jc w:val="both"/>
        <w:rPr>
          <w:sz w:val="22"/>
          <w:lang w:eastAsia="en-US"/>
        </w:rPr>
      </w:pPr>
      <w:r>
        <w:rPr>
          <w:sz w:val="22"/>
          <w:lang w:eastAsia="en-US"/>
        </w:rPr>
        <w:br w:type="page"/>
      </w:r>
      <w:r>
        <w:rPr>
          <w:b/>
          <w:bCs/>
          <w:sz w:val="22"/>
          <w:lang w:eastAsia="en-US"/>
        </w:rPr>
        <w:lastRenderedPageBreak/>
        <w:t xml:space="preserve">Fig. 3 </w:t>
      </w:r>
      <w:r>
        <w:rPr>
          <w:sz w:val="22"/>
          <w:lang w:eastAsia="en-US"/>
        </w:rPr>
        <w:t xml:space="preserve">The potential mechanisms of Hg(II) binding to alpha-lipoic acid (ALA) </w:t>
      </w:r>
    </w:p>
    <w:p>
      <w:pPr>
        <w:snapToGrid w:val="0"/>
        <w:spacing w:line="480" w:lineRule="auto"/>
        <w:jc w:val="both"/>
        <w:rPr>
          <w:sz w:val="22"/>
          <w:lang w:eastAsia="en-US"/>
        </w:rPr>
      </w:pPr>
      <w:r>
        <w:rPr>
          <w:noProof/>
          <w:sz w:val="22"/>
          <w:lang w:eastAsia="en-US"/>
        </w:rPr>
        <w:drawing>
          <wp:inline distT="0" distB="0" distL="0" distR="0">
            <wp:extent cx="5979160" cy="262382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7906" t="30580" r="25000" b="17189"/>
                    <a:stretch>
                      <a:fillRect/>
                    </a:stretch>
                  </pic:blipFill>
                  <pic:spPr bwMode="auto">
                    <a:xfrm>
                      <a:off x="0" y="0"/>
                      <a:ext cx="5979160" cy="2623820"/>
                    </a:xfrm>
                    <a:prstGeom prst="rect">
                      <a:avLst/>
                    </a:prstGeom>
                    <a:noFill/>
                    <a:ln>
                      <a:noFill/>
                    </a:ln>
                  </pic:spPr>
                </pic:pic>
              </a:graphicData>
            </a:graphic>
          </wp:inline>
        </w:drawing>
      </w:r>
    </w:p>
    <w:p>
      <w:pPr>
        <w:snapToGrid w:val="0"/>
        <w:spacing w:line="480" w:lineRule="auto"/>
        <w:jc w:val="both"/>
        <w:rPr>
          <w:b/>
          <w:sz w:val="22"/>
          <w:lang w:eastAsia="en-US"/>
        </w:rPr>
      </w:pPr>
      <w:r>
        <w:rPr>
          <w:sz w:val="22"/>
          <w:lang w:eastAsia="en-US"/>
        </w:rPr>
        <w:t>A – Monoligand complex of Hg(II) with dihydrolipoic acid (DHLA); B – Biligand complex of mercuric Hg with dihydrolipoic acid (DHLA); C - Biligand complex of Hg</w:t>
      </w:r>
      <w:r>
        <w:rPr>
          <w:sz w:val="22"/>
          <w:vertAlign w:val="superscript"/>
          <w:lang w:eastAsia="en-US"/>
        </w:rPr>
        <w:t>2+</w:t>
      </w:r>
      <w:r>
        <w:rPr>
          <w:sz w:val="22"/>
          <w:lang w:eastAsia="en-US"/>
        </w:rPr>
        <w:t xml:space="preserve"> with 5-S-Lipoylhydroxytyrosol.</w:t>
      </w:r>
    </w:p>
    <w:p>
      <w:pPr>
        <w:snapToGrid w:val="0"/>
        <w:spacing w:line="480" w:lineRule="auto"/>
        <w:jc w:val="both"/>
        <w:rPr>
          <w:sz w:val="22"/>
          <w:lang w:eastAsia="en-US"/>
        </w:rPr>
      </w:pPr>
      <w:r>
        <w:rPr>
          <w:sz w:val="22"/>
          <w:lang w:eastAsia="en-US"/>
        </w:rPr>
        <w:br w:type="page"/>
      </w:r>
      <w:r>
        <w:rPr>
          <w:b/>
          <w:bCs/>
          <w:sz w:val="22"/>
          <w:lang w:eastAsia="en-US"/>
        </w:rPr>
        <w:lastRenderedPageBreak/>
        <w:t>Fig. 4</w:t>
      </w:r>
      <w:r>
        <w:rPr>
          <w:sz w:val="22"/>
          <w:lang w:eastAsia="en-US"/>
        </w:rPr>
        <w:t xml:space="preserve"> The role of Hg-SH binding in Hg-induced decrease in antioxidant system activity </w:t>
      </w:r>
    </w:p>
    <w:p>
      <w:pPr>
        <w:snapToGrid w:val="0"/>
        <w:spacing w:line="480" w:lineRule="auto"/>
        <w:jc w:val="both"/>
        <w:rPr>
          <w:sz w:val="22"/>
          <w:lang w:eastAsia="en-US"/>
        </w:rPr>
      </w:pPr>
      <w:r>
        <w:rPr>
          <w:noProof/>
          <w:sz w:val="22"/>
          <w:lang w:eastAsia="en-US"/>
        </w:rPr>
        <w:drawing>
          <wp:inline distT="0" distB="0" distL="0" distR="0">
            <wp:extent cx="5923915" cy="484251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l="18590" t="4558" r="18056" b="3323"/>
                    <a:stretch>
                      <a:fillRect/>
                    </a:stretch>
                  </pic:blipFill>
                  <pic:spPr bwMode="auto">
                    <a:xfrm>
                      <a:off x="0" y="0"/>
                      <a:ext cx="5923915" cy="4842510"/>
                    </a:xfrm>
                    <a:prstGeom prst="rect">
                      <a:avLst/>
                    </a:prstGeom>
                    <a:noFill/>
                    <a:ln>
                      <a:noFill/>
                    </a:ln>
                  </pic:spPr>
                </pic:pic>
              </a:graphicData>
            </a:graphic>
          </wp:inline>
        </w:drawing>
      </w:r>
      <w:r>
        <w:rPr>
          <w:sz w:val="22"/>
          <w:lang w:eastAsia="en-US"/>
        </w:rPr>
        <w:t xml:space="preserve"> </w:t>
      </w:r>
    </w:p>
    <w:p>
      <w:pPr>
        <w:snapToGrid w:val="0"/>
        <w:spacing w:line="480" w:lineRule="auto"/>
        <w:jc w:val="both"/>
        <w:rPr>
          <w:sz w:val="22"/>
          <w:lang w:eastAsia="en-US"/>
        </w:rPr>
      </w:pPr>
      <w:r>
        <w:rPr>
          <w:sz w:val="22"/>
          <w:lang w:eastAsia="en-US"/>
        </w:rPr>
        <w:t>Mercury was shown to inhibit antioxidant enzymes, including Cu,Zn-SOD, Mn-SOD, catalase, GPX, GR, and TrxR, although the particular role of Hg-SH interaction in this process is unclear. Inhibition of Mn-SOD was shown to be associated with Hg-SH binding at Cys</w:t>
      </w:r>
      <w:r>
        <w:rPr>
          <w:sz w:val="22"/>
          <w:vertAlign w:val="subscript"/>
          <w:lang w:eastAsia="en-US"/>
        </w:rPr>
        <w:t>196</w:t>
      </w:r>
      <w:r>
        <w:rPr>
          <w:sz w:val="22"/>
          <w:lang w:eastAsia="en-US"/>
        </w:rPr>
        <w:t>, whereas the particular location of Hg-binding cysteine residue in GR is not estimated. Inactivation of GPX may occur due to Hg binding to SeCys</w:t>
      </w:r>
      <w:r>
        <w:rPr>
          <w:sz w:val="22"/>
          <w:vertAlign w:val="subscript"/>
          <w:lang w:eastAsia="en-US"/>
        </w:rPr>
        <w:t>49</w:t>
      </w:r>
      <w:r>
        <w:rPr>
          <w:sz w:val="22"/>
          <w:lang w:eastAsia="en-US"/>
        </w:rPr>
        <w:t xml:space="preserve"> residue. In turn, recent data demonstrate that direct Hg-SH interaction is unlikely to be involved in inhibition of Cu,Zn-SOD, and catalase. In addition to Hg-induced antioxidant enzyme inactivation, Hg may also bind thiol groups of proton-donor cofactors (GSH, Trx, Grx), thus limiting their availability for reduction.</w:t>
      </w:r>
    </w:p>
    <w:p>
      <w:pPr>
        <w:snapToGrid w:val="0"/>
        <w:spacing w:line="480" w:lineRule="auto"/>
        <w:jc w:val="both"/>
        <w:rPr>
          <w:sz w:val="22"/>
          <w:lang w:eastAsia="en-US"/>
        </w:rPr>
      </w:pPr>
      <w:r>
        <w:rPr>
          <w:b/>
          <w:bCs/>
          <w:sz w:val="22"/>
          <w:lang w:eastAsia="en-US"/>
        </w:rPr>
        <w:lastRenderedPageBreak/>
        <w:t xml:space="preserve">Fig. 5 </w:t>
      </w:r>
      <w:r>
        <w:rPr>
          <w:sz w:val="22"/>
          <w:lang w:eastAsia="en-US"/>
        </w:rPr>
        <w:t xml:space="preserve">Mercury-sulfhydryl-dependent effects on apoptosis regulation </w:t>
      </w:r>
    </w:p>
    <w:p>
      <w:pPr>
        <w:snapToGrid w:val="0"/>
        <w:spacing w:line="480" w:lineRule="auto"/>
        <w:jc w:val="both"/>
        <w:rPr>
          <w:sz w:val="22"/>
          <w:lang w:eastAsia="en-US"/>
        </w:rPr>
      </w:pPr>
      <w:r>
        <w:rPr>
          <w:noProof/>
          <w:sz w:val="22"/>
          <w:lang w:eastAsia="en-US"/>
        </w:rPr>
        <w:drawing>
          <wp:inline distT="0" distB="0" distL="0" distR="0">
            <wp:extent cx="5947410" cy="333946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3339465"/>
                    </a:xfrm>
                    <a:prstGeom prst="rect">
                      <a:avLst/>
                    </a:prstGeom>
                    <a:noFill/>
                    <a:ln>
                      <a:noFill/>
                    </a:ln>
                  </pic:spPr>
                </pic:pic>
              </a:graphicData>
            </a:graphic>
          </wp:inline>
        </w:drawing>
      </w:r>
      <w:r>
        <w:rPr>
          <w:sz w:val="22"/>
          <w:lang w:eastAsia="en-US"/>
        </w:rPr>
        <w:t xml:space="preserve"> Mercury exposure may induce both anti- (low dose) and pro-apoptotic (high-dose) signaling. Covalent modification of Keap1 through Hg binding to Cys</w:t>
      </w:r>
      <w:r>
        <w:rPr>
          <w:sz w:val="22"/>
          <w:vertAlign w:val="subscript"/>
          <w:lang w:eastAsia="en-US"/>
        </w:rPr>
        <w:t>151</w:t>
      </w:r>
      <w:r>
        <w:rPr>
          <w:sz w:val="22"/>
          <w:lang w:eastAsia="en-US"/>
        </w:rPr>
        <w:t xml:space="preserve"> (MeHg) or Cys</w:t>
      </w:r>
      <w:r>
        <w:rPr>
          <w:sz w:val="22"/>
          <w:vertAlign w:val="subscript"/>
          <w:lang w:eastAsia="en-US"/>
        </w:rPr>
        <w:t>319</w:t>
      </w:r>
      <w:r>
        <w:rPr>
          <w:sz w:val="22"/>
          <w:lang w:eastAsia="en-US"/>
        </w:rPr>
        <w:t xml:space="preserve"> (MeHg-SG) results in Nrf2 activation and subsequent downstream signaling leading to up-regulation of antioxidant enzymes and anti-apoptotic signals. Akt/CREB pathway may be involved both in the anti- and pro-apoptotic effects of Hg. PTEN S-mercuration results in Akt activation and subsequent Bcl2 up-regulation. In contrast, increasing Hg levels bind Cys</w:t>
      </w:r>
      <w:r>
        <w:rPr>
          <w:sz w:val="22"/>
          <w:vertAlign w:val="subscript"/>
          <w:lang w:eastAsia="en-US"/>
        </w:rPr>
        <w:t>286</w:t>
      </w:r>
      <w:r>
        <w:rPr>
          <w:sz w:val="22"/>
          <w:lang w:eastAsia="en-US"/>
        </w:rPr>
        <w:t xml:space="preserve"> residue in CREB, thus disrupting Akt/CREB/Bcl-2 signaling and induction of proapoptotic signaling. </w:t>
      </w:r>
      <w:r>
        <w:rPr>
          <w:sz w:val="22"/>
        </w:rPr>
        <w:t>NF-κB</w:t>
      </w:r>
      <w:r>
        <w:rPr>
          <w:sz w:val="22"/>
          <w:lang w:eastAsia="en-US"/>
        </w:rPr>
        <w:t xml:space="preserve"> may also partially mediate the effects of Hg on apoptosis through S-mercuration of p50 (p50-Cys</w:t>
      </w:r>
      <w:r>
        <w:rPr>
          <w:sz w:val="22"/>
          <w:vertAlign w:val="subscript"/>
          <w:lang w:eastAsia="en-US"/>
        </w:rPr>
        <w:t>62</w:t>
      </w:r>
      <w:r>
        <w:rPr>
          <w:sz w:val="22"/>
          <w:lang w:eastAsia="en-US"/>
        </w:rPr>
        <w:t>-S-HgCH</w:t>
      </w:r>
      <w:r>
        <w:rPr>
          <w:sz w:val="22"/>
          <w:vertAlign w:val="subscript"/>
          <w:lang w:eastAsia="en-US"/>
        </w:rPr>
        <w:t>3</w:t>
      </w:r>
      <w:r>
        <w:rPr>
          <w:sz w:val="22"/>
          <w:lang w:eastAsia="en-US"/>
        </w:rPr>
        <w:t>) and alteration of its antiapoptotic effects. Finally, inhibition of mitochondrial Mn-SOD through Cys</w:t>
      </w:r>
      <w:r>
        <w:rPr>
          <w:sz w:val="22"/>
          <w:vertAlign w:val="subscript"/>
          <w:lang w:eastAsia="en-US"/>
        </w:rPr>
        <w:t>196</w:t>
      </w:r>
      <w:r>
        <w:rPr>
          <w:sz w:val="22"/>
          <w:lang w:eastAsia="en-US"/>
        </w:rPr>
        <w:t>-S-HgCH</w:t>
      </w:r>
      <w:r>
        <w:rPr>
          <w:sz w:val="22"/>
          <w:vertAlign w:val="subscript"/>
          <w:lang w:eastAsia="en-US"/>
        </w:rPr>
        <w:t>3</w:t>
      </w:r>
      <w:r>
        <w:rPr>
          <w:sz w:val="22"/>
          <w:lang w:eastAsia="en-US"/>
        </w:rPr>
        <w:t xml:space="preserve"> binding may result in mitochondrial oxidative stress and dysfunction, causing increased cytochrome c (CytC) leakage and caspase-mediated apoptosis.</w:t>
      </w:r>
    </w:p>
    <w:p>
      <w:pPr>
        <w:snapToGrid w:val="0"/>
        <w:spacing w:line="480" w:lineRule="auto"/>
        <w:jc w:val="both"/>
        <w:rPr>
          <w:b/>
          <w:bCs/>
          <w:sz w:val="22"/>
          <w:lang w:eastAsia="en-US"/>
        </w:rPr>
      </w:pPr>
      <w:r>
        <w:rPr>
          <w:sz w:val="22"/>
          <w:lang w:eastAsia="en-US"/>
        </w:rPr>
        <w:br w:type="page"/>
      </w:r>
      <w:r>
        <w:rPr>
          <w:b/>
          <w:bCs/>
          <w:sz w:val="22"/>
          <w:lang w:eastAsia="en-US"/>
        </w:rPr>
        <w:lastRenderedPageBreak/>
        <w:t xml:space="preserve">References </w:t>
      </w:r>
    </w:p>
    <w:p>
      <w:pPr>
        <w:pStyle w:val="EndNoteBibliography"/>
        <w:spacing w:after="0" w:line="480" w:lineRule="auto"/>
        <w:jc w:val="both"/>
        <w:rPr>
          <w:noProof/>
          <w:sz w:val="22"/>
        </w:rPr>
      </w:pPr>
      <w:r>
        <w:rPr>
          <w:sz w:val="22"/>
        </w:rPr>
        <w:fldChar w:fldCharType="begin"/>
      </w:r>
      <w:r>
        <w:rPr>
          <w:sz w:val="22"/>
        </w:rPr>
        <w:instrText xml:space="preserve"> ADDIN EN.REFLIST </w:instrText>
      </w:r>
      <w:r>
        <w:rPr>
          <w:sz w:val="22"/>
        </w:rPr>
        <w:fldChar w:fldCharType="separate"/>
      </w:r>
      <w:bookmarkStart w:id="28" w:name="_ENREF_1"/>
      <w:r>
        <w:rPr>
          <w:noProof/>
          <w:sz w:val="22"/>
        </w:rPr>
        <w:t>[1] International Programme on Chemical Safety, in, World Health Organization, Geneva, 2010.</w:t>
      </w:r>
      <w:bookmarkEnd w:id="28"/>
    </w:p>
    <w:p>
      <w:pPr>
        <w:pStyle w:val="EndNoteBibliography"/>
        <w:spacing w:after="0" w:line="480" w:lineRule="auto"/>
        <w:jc w:val="both"/>
        <w:rPr>
          <w:noProof/>
          <w:sz w:val="22"/>
        </w:rPr>
      </w:pPr>
      <w:bookmarkStart w:id="29" w:name="_ENREF_2"/>
      <w:r>
        <w:rPr>
          <w:noProof/>
          <w:sz w:val="22"/>
        </w:rPr>
        <w:t>[2] D.C. Evers, S.E. Keane, N. Basu, D. Buck, Science of the Total Environment, 569 (2016) 888-903.</w:t>
      </w:r>
      <w:bookmarkEnd w:id="29"/>
    </w:p>
    <w:p>
      <w:pPr>
        <w:pStyle w:val="EndNoteBibliography"/>
        <w:spacing w:after="0" w:line="480" w:lineRule="auto"/>
        <w:jc w:val="both"/>
        <w:rPr>
          <w:noProof/>
          <w:sz w:val="22"/>
        </w:rPr>
      </w:pPr>
      <w:bookmarkStart w:id="30" w:name="_ENREF_3"/>
      <w:r>
        <w:rPr>
          <w:noProof/>
          <w:sz w:val="22"/>
        </w:rPr>
        <w:t>[3] D.G. Streets, H.M. Horowitz, Z. Lu, L. Levin, C.P. Thackray, E.M. Sunderland, Atmospheric environment, 201 (2019) 417-427.</w:t>
      </w:r>
      <w:bookmarkEnd w:id="30"/>
    </w:p>
    <w:p>
      <w:pPr>
        <w:pStyle w:val="EndNoteBibliography"/>
        <w:spacing w:after="0" w:line="480" w:lineRule="auto"/>
        <w:jc w:val="both"/>
        <w:rPr>
          <w:noProof/>
          <w:sz w:val="22"/>
        </w:rPr>
      </w:pPr>
      <w:bookmarkStart w:id="31" w:name="_ENREF_4"/>
      <w:r>
        <w:rPr>
          <w:noProof/>
          <w:sz w:val="22"/>
        </w:rPr>
        <w:t>[4] E.G. Pacyna, J. Pacyna, K. Sundseth, J. Munthe, K. Kindbom, S. Wilson, F. Steenhuisen, P. Maxson, Atmospheric Environment, 44 (2010) 2487-2499.</w:t>
      </w:r>
      <w:bookmarkEnd w:id="31"/>
    </w:p>
    <w:p>
      <w:pPr>
        <w:pStyle w:val="EndNoteBibliography"/>
        <w:spacing w:after="0" w:line="480" w:lineRule="auto"/>
        <w:jc w:val="both"/>
        <w:rPr>
          <w:noProof/>
          <w:sz w:val="22"/>
        </w:rPr>
      </w:pPr>
      <w:bookmarkStart w:id="32" w:name="_ENREF_5"/>
      <w:r>
        <w:rPr>
          <w:noProof/>
          <w:sz w:val="22"/>
        </w:rPr>
        <w:t>[5] K. Sundseth, J. Pacyna, E. Pacyna, N. Pirrone, R. Thorne, International journal of environmental research and public health, 14 (2017) 105.</w:t>
      </w:r>
      <w:bookmarkEnd w:id="32"/>
    </w:p>
    <w:p>
      <w:pPr>
        <w:pStyle w:val="EndNoteBibliography"/>
        <w:spacing w:after="0" w:line="480" w:lineRule="auto"/>
        <w:jc w:val="both"/>
        <w:rPr>
          <w:noProof/>
          <w:sz w:val="22"/>
        </w:rPr>
      </w:pPr>
      <w:bookmarkStart w:id="33" w:name="_ENREF_6"/>
      <w:r>
        <w:rPr>
          <w:noProof/>
          <w:sz w:val="22"/>
        </w:rPr>
        <w:t>[6] A. Kumar, S. Wu, Y. Huang, H. Liao, J.O. Kaplan, Atmospheric environment, 173 (2018) 6-15.</w:t>
      </w:r>
      <w:bookmarkEnd w:id="33"/>
    </w:p>
    <w:p>
      <w:pPr>
        <w:pStyle w:val="EndNoteBibliography"/>
        <w:spacing w:after="0" w:line="480" w:lineRule="auto"/>
        <w:jc w:val="both"/>
        <w:rPr>
          <w:noProof/>
          <w:sz w:val="22"/>
        </w:rPr>
      </w:pPr>
      <w:bookmarkStart w:id="34" w:name="_ENREF_7"/>
      <w:r>
        <w:rPr>
          <w:noProof/>
          <w:sz w:val="22"/>
        </w:rPr>
        <w:t>[7] P. Rafaj, I. Bertok, J. Cofala, W. Schoepp, Atmospheric Environment, 79 (2013) 472-479.</w:t>
      </w:r>
      <w:bookmarkEnd w:id="34"/>
    </w:p>
    <w:p>
      <w:pPr>
        <w:pStyle w:val="EndNoteBibliography"/>
        <w:spacing w:after="0" w:line="480" w:lineRule="auto"/>
        <w:jc w:val="both"/>
        <w:rPr>
          <w:noProof/>
          <w:sz w:val="22"/>
        </w:rPr>
      </w:pPr>
      <w:bookmarkStart w:id="35" w:name="_ENREF_8"/>
      <w:r>
        <w:rPr>
          <w:noProof/>
          <w:sz w:val="22"/>
        </w:rPr>
        <w:t>[8] L.T. Budnik, L. Casteleyn, Science of The Total Environment, 654 (2019) 720-734.</w:t>
      </w:r>
      <w:bookmarkEnd w:id="35"/>
    </w:p>
    <w:p>
      <w:pPr>
        <w:pStyle w:val="EndNoteBibliography"/>
        <w:spacing w:after="0" w:line="480" w:lineRule="auto"/>
        <w:jc w:val="both"/>
        <w:rPr>
          <w:noProof/>
          <w:sz w:val="22"/>
        </w:rPr>
      </w:pPr>
      <w:bookmarkStart w:id="36" w:name="_ENREF_9"/>
      <w:r>
        <w:rPr>
          <w:noProof/>
          <w:sz w:val="22"/>
        </w:rPr>
        <w:t>[9] N. Basu, M. Horvat, D. Evers, I. Zastenskaya, P. Weihe, J. Tempowski, in:  ISEE Conference Abstracts, 2018.</w:t>
      </w:r>
      <w:bookmarkEnd w:id="36"/>
    </w:p>
    <w:p>
      <w:pPr>
        <w:pStyle w:val="EndNoteBibliography"/>
        <w:spacing w:after="0" w:line="480" w:lineRule="auto"/>
        <w:jc w:val="both"/>
        <w:rPr>
          <w:noProof/>
          <w:sz w:val="22"/>
        </w:rPr>
      </w:pPr>
      <w:bookmarkStart w:id="37" w:name="_ENREF_10"/>
      <w:r>
        <w:rPr>
          <w:noProof/>
          <w:sz w:val="22"/>
        </w:rPr>
        <w:t>[10] P. Chen, M.R. Miah, M. Aschner, F1000Research, 5 (2016).</w:t>
      </w:r>
      <w:bookmarkEnd w:id="37"/>
    </w:p>
    <w:p>
      <w:pPr>
        <w:pStyle w:val="EndNoteBibliography"/>
        <w:spacing w:after="0" w:line="480" w:lineRule="auto"/>
        <w:jc w:val="both"/>
        <w:rPr>
          <w:noProof/>
          <w:sz w:val="22"/>
        </w:rPr>
      </w:pPr>
      <w:bookmarkStart w:id="38" w:name="_ENREF_11"/>
      <w:r>
        <w:rPr>
          <w:noProof/>
          <w:sz w:val="22"/>
        </w:rPr>
        <w:t>[11] A.A. Tinkov, O.P. Ajsuvakova, M.G. Skalnaya, E.V. Popova, A.I. Sinitskii, O.N. Nemereshina, E.R. Gatiatulina, A.A. Nikonorov, A.V. Skalny, Biometals, 28 (2015) 231-254.</w:t>
      </w:r>
      <w:bookmarkEnd w:id="38"/>
    </w:p>
    <w:p>
      <w:pPr>
        <w:pStyle w:val="EndNoteBibliography"/>
        <w:spacing w:after="0" w:line="480" w:lineRule="auto"/>
        <w:jc w:val="both"/>
        <w:rPr>
          <w:noProof/>
          <w:sz w:val="22"/>
        </w:rPr>
      </w:pPr>
      <w:bookmarkStart w:id="39" w:name="_ENREF_12"/>
      <w:r>
        <w:rPr>
          <w:noProof/>
          <w:sz w:val="22"/>
        </w:rPr>
        <w:t>[12] S.E. Orr, M.C. Barnes, L. Joshee, O. Uchakina, R.J. McKallip, C.C. Bridges, Toxicology letters, 304 (2019) 13-20.</w:t>
      </w:r>
      <w:bookmarkEnd w:id="39"/>
    </w:p>
    <w:p>
      <w:pPr>
        <w:pStyle w:val="EndNoteBibliography"/>
        <w:spacing w:after="0" w:line="480" w:lineRule="auto"/>
        <w:jc w:val="both"/>
        <w:rPr>
          <w:noProof/>
          <w:sz w:val="22"/>
        </w:rPr>
      </w:pPr>
      <w:bookmarkStart w:id="40" w:name="_ENREF_13"/>
      <w:r>
        <w:rPr>
          <w:noProof/>
          <w:sz w:val="22"/>
        </w:rPr>
        <w:lastRenderedPageBreak/>
        <w:t>[13] G. Genchi, M. Sinicropi, A. Carocci, G. Lauria, A. Catalano, International journal of environmental research and public health, 14 (2017) 74.</w:t>
      </w:r>
      <w:bookmarkEnd w:id="40"/>
    </w:p>
    <w:p>
      <w:pPr>
        <w:pStyle w:val="EndNoteBibliography"/>
        <w:spacing w:after="0" w:line="480" w:lineRule="auto"/>
        <w:jc w:val="both"/>
        <w:rPr>
          <w:noProof/>
          <w:sz w:val="22"/>
        </w:rPr>
      </w:pPr>
      <w:bookmarkStart w:id="41" w:name="_ENREF_14"/>
      <w:r>
        <w:rPr>
          <w:noProof/>
          <w:sz w:val="22"/>
        </w:rPr>
        <w:t>[14] J.-D. Park, W. Zheng, Journal of preventive medicine and public health, 45 (2012) 344.</w:t>
      </w:r>
      <w:bookmarkEnd w:id="41"/>
    </w:p>
    <w:p>
      <w:pPr>
        <w:pStyle w:val="EndNoteBibliography"/>
        <w:spacing w:after="0" w:line="480" w:lineRule="auto"/>
        <w:jc w:val="both"/>
        <w:rPr>
          <w:noProof/>
          <w:sz w:val="22"/>
        </w:rPr>
      </w:pPr>
      <w:bookmarkStart w:id="42" w:name="_ENREF_15"/>
      <w:r>
        <w:rPr>
          <w:noProof/>
          <w:sz w:val="22"/>
        </w:rPr>
        <w:t>[15] V. Nedellec, A. Rabl, Risk Analysis, 36 (2016) 2096-2104.</w:t>
      </w:r>
      <w:bookmarkEnd w:id="42"/>
    </w:p>
    <w:p>
      <w:pPr>
        <w:pStyle w:val="EndNoteBibliography"/>
        <w:spacing w:after="0" w:line="480" w:lineRule="auto"/>
        <w:jc w:val="both"/>
        <w:rPr>
          <w:noProof/>
          <w:sz w:val="22"/>
        </w:rPr>
      </w:pPr>
      <w:bookmarkStart w:id="43" w:name="_ENREF_16"/>
      <w:r>
        <w:rPr>
          <w:noProof/>
          <w:sz w:val="22"/>
        </w:rPr>
        <w:t>[16] R. Ynalvez, J. Gutierrez, H. Gonzalez-Cantu, Biometals, 29 (2016) 781-788.</w:t>
      </w:r>
      <w:bookmarkEnd w:id="43"/>
    </w:p>
    <w:p>
      <w:pPr>
        <w:pStyle w:val="EndNoteBibliography"/>
        <w:spacing w:after="0" w:line="480" w:lineRule="auto"/>
        <w:jc w:val="both"/>
        <w:rPr>
          <w:noProof/>
          <w:sz w:val="22"/>
        </w:rPr>
      </w:pPr>
      <w:bookmarkStart w:id="44" w:name="_ENREF_17"/>
      <w:r>
        <w:rPr>
          <w:noProof/>
          <w:sz w:val="22"/>
        </w:rPr>
        <w:t>[17] A. Antunes dos Santos, B. Ferrer, F. Marques Gonçalves, A. Tsatsakis, E. Renieri, A. Skalny, M. Farina, J. Rocha, M. Aschner, Toxics, 6 (2018) 47.</w:t>
      </w:r>
      <w:bookmarkEnd w:id="44"/>
    </w:p>
    <w:p>
      <w:pPr>
        <w:pStyle w:val="EndNoteBibliography"/>
        <w:spacing w:after="0" w:line="480" w:lineRule="auto"/>
        <w:jc w:val="both"/>
        <w:rPr>
          <w:noProof/>
          <w:sz w:val="22"/>
        </w:rPr>
      </w:pPr>
      <w:bookmarkStart w:id="45" w:name="_ENREF_18"/>
      <w:r>
        <w:rPr>
          <w:noProof/>
          <w:sz w:val="22"/>
        </w:rPr>
        <w:t>[18] K.M. Pollard, D.M. Cauvi, C.B. Toomey, P. Hultman, D.H. Kono, Biochimica et Biophysica Acta (BBA)-General Subjects, (2019).</w:t>
      </w:r>
      <w:bookmarkEnd w:id="45"/>
    </w:p>
    <w:p>
      <w:pPr>
        <w:pStyle w:val="EndNoteBibliography"/>
        <w:spacing w:after="0" w:line="480" w:lineRule="auto"/>
        <w:jc w:val="both"/>
        <w:rPr>
          <w:noProof/>
          <w:sz w:val="22"/>
        </w:rPr>
      </w:pPr>
      <w:bookmarkStart w:id="46" w:name="_ENREF_19"/>
      <w:r>
        <w:rPr>
          <w:noProof/>
          <w:sz w:val="22"/>
        </w:rPr>
        <w:t>[19] G. Bjørklund, M. Dadar, J. Mutter, J. Aaseth, Environmental research, 159 (2017) 545-554.</w:t>
      </w:r>
      <w:bookmarkEnd w:id="46"/>
    </w:p>
    <w:p>
      <w:pPr>
        <w:pStyle w:val="EndNoteBibliography"/>
        <w:spacing w:after="0" w:line="480" w:lineRule="auto"/>
        <w:jc w:val="both"/>
        <w:rPr>
          <w:noProof/>
          <w:sz w:val="22"/>
        </w:rPr>
      </w:pPr>
      <w:bookmarkStart w:id="47" w:name="_ENREF_20"/>
      <w:r>
        <w:rPr>
          <w:noProof/>
          <w:sz w:val="22"/>
        </w:rPr>
        <w:t>[20] N.S. Gould, P. Evans, P. Martínez-Acedo, S.M. Marino, V.N. Gladyshev, K.S. Carroll, H. Ischiropoulos, Chemistry &amp; biology, 22 (2015) 965-975.</w:t>
      </w:r>
      <w:bookmarkEnd w:id="47"/>
    </w:p>
    <w:p>
      <w:pPr>
        <w:pStyle w:val="EndNoteBibliography"/>
        <w:spacing w:after="0" w:line="480" w:lineRule="auto"/>
        <w:jc w:val="both"/>
        <w:rPr>
          <w:noProof/>
          <w:sz w:val="22"/>
        </w:rPr>
      </w:pPr>
      <w:bookmarkStart w:id="48" w:name="_ENREF_21"/>
      <w:r>
        <w:rPr>
          <w:noProof/>
          <w:sz w:val="22"/>
        </w:rPr>
        <w:t>[21] T.W. Clarkson, L. Magos, Critical reviews in toxicology, 36 (2006) 609-662.</w:t>
      </w:r>
      <w:bookmarkEnd w:id="48"/>
    </w:p>
    <w:p>
      <w:pPr>
        <w:pStyle w:val="EndNoteBibliography"/>
        <w:spacing w:after="0" w:line="480" w:lineRule="auto"/>
        <w:jc w:val="both"/>
        <w:rPr>
          <w:noProof/>
          <w:sz w:val="22"/>
        </w:rPr>
      </w:pPr>
      <w:bookmarkStart w:id="49" w:name="_ENREF_22"/>
      <w:r>
        <w:rPr>
          <w:noProof/>
          <w:sz w:val="22"/>
        </w:rPr>
        <w:t>[22] T.W. Clarkson, J.B. Vyas, N. Ballatori, American journal of industrial medicine, 50 (2007) 757-764.</w:t>
      </w:r>
      <w:bookmarkEnd w:id="49"/>
    </w:p>
    <w:p>
      <w:pPr>
        <w:pStyle w:val="EndNoteBibliography"/>
        <w:spacing w:after="0" w:line="480" w:lineRule="auto"/>
        <w:jc w:val="both"/>
        <w:rPr>
          <w:noProof/>
          <w:sz w:val="22"/>
        </w:rPr>
      </w:pPr>
      <w:bookmarkStart w:id="50" w:name="_ENREF_23"/>
      <w:r>
        <w:rPr>
          <w:noProof/>
          <w:sz w:val="22"/>
        </w:rPr>
        <w:t>[23] G. Bjørklund, G. Crisponi, V.M. Nurchi, R. Cappai, A. Buha Djordjevic, J. Aaseth, Molecules, 24 (2019) 3247.</w:t>
      </w:r>
      <w:bookmarkEnd w:id="50"/>
    </w:p>
    <w:p>
      <w:pPr>
        <w:pStyle w:val="EndNoteBibliography"/>
        <w:spacing w:after="0" w:line="480" w:lineRule="auto"/>
        <w:jc w:val="both"/>
        <w:rPr>
          <w:noProof/>
          <w:sz w:val="22"/>
        </w:rPr>
      </w:pPr>
      <w:bookmarkStart w:id="51" w:name="_ENREF_24"/>
      <w:r>
        <w:rPr>
          <w:noProof/>
          <w:sz w:val="22"/>
        </w:rPr>
        <w:t>[24] R.A. Bernhoft, Journal of environmental and public health, 2012 (2012).</w:t>
      </w:r>
      <w:bookmarkEnd w:id="51"/>
    </w:p>
    <w:p>
      <w:pPr>
        <w:pStyle w:val="EndNoteBibliography"/>
        <w:spacing w:after="0" w:line="480" w:lineRule="auto"/>
        <w:jc w:val="both"/>
        <w:rPr>
          <w:noProof/>
          <w:sz w:val="22"/>
        </w:rPr>
      </w:pPr>
      <w:bookmarkStart w:id="52" w:name="_ENREF_25"/>
      <w:r>
        <w:rPr>
          <w:noProof/>
          <w:sz w:val="22"/>
        </w:rPr>
        <w:t>[25] P. Rettig, Health facilities management, 3 (1990) 60, 62, 64.</w:t>
      </w:r>
      <w:bookmarkEnd w:id="52"/>
    </w:p>
    <w:p>
      <w:pPr>
        <w:pStyle w:val="EndNoteBibliography"/>
        <w:spacing w:after="0" w:line="480" w:lineRule="auto"/>
        <w:jc w:val="both"/>
        <w:rPr>
          <w:noProof/>
          <w:sz w:val="22"/>
        </w:rPr>
      </w:pPr>
      <w:bookmarkStart w:id="53" w:name="_ENREF_26"/>
      <w:r>
        <w:rPr>
          <w:noProof/>
          <w:sz w:val="22"/>
        </w:rPr>
        <w:t>[26] G. Bjørklund, Journal of Orthomolecular Medicine, 10 (1995) 145-146.</w:t>
      </w:r>
      <w:bookmarkEnd w:id="53"/>
    </w:p>
    <w:p>
      <w:pPr>
        <w:pStyle w:val="EndNoteBibliography"/>
        <w:spacing w:after="0" w:line="480" w:lineRule="auto"/>
        <w:jc w:val="both"/>
        <w:rPr>
          <w:noProof/>
          <w:sz w:val="22"/>
        </w:rPr>
      </w:pPr>
      <w:bookmarkStart w:id="54" w:name="_ENREF_27"/>
      <w:r>
        <w:rPr>
          <w:noProof/>
          <w:sz w:val="22"/>
        </w:rPr>
        <w:lastRenderedPageBreak/>
        <w:t>[27] L.J. Goldwater, Mercury: a history of quicksilver, York Press, Baltimore, 1972.</w:t>
      </w:r>
      <w:bookmarkEnd w:id="54"/>
    </w:p>
    <w:p>
      <w:pPr>
        <w:pStyle w:val="EndNoteBibliography"/>
        <w:spacing w:after="0" w:line="480" w:lineRule="auto"/>
        <w:jc w:val="both"/>
        <w:rPr>
          <w:noProof/>
          <w:sz w:val="22"/>
        </w:rPr>
      </w:pPr>
      <w:bookmarkStart w:id="55" w:name="_ENREF_28"/>
      <w:r>
        <w:rPr>
          <w:noProof/>
          <w:sz w:val="22"/>
        </w:rPr>
        <w:t>[28] C.F. Macrae, I. Sovago, S.J. Cottrell, P.T. Galek, P. McCabe, E. Pidcock, M. Platings, G.P. Shields, J.S. Stevens, M. Towler, Journal of Applied Crystallography, (2020).</w:t>
      </w:r>
      <w:bookmarkEnd w:id="55"/>
    </w:p>
    <w:p>
      <w:pPr>
        <w:pStyle w:val="EndNoteBibliography"/>
        <w:spacing w:after="0" w:line="480" w:lineRule="auto"/>
        <w:jc w:val="both"/>
        <w:rPr>
          <w:noProof/>
          <w:sz w:val="22"/>
        </w:rPr>
      </w:pPr>
      <w:bookmarkStart w:id="56" w:name="_ENREF_29"/>
      <w:r>
        <w:rPr>
          <w:noProof/>
          <w:sz w:val="22"/>
        </w:rPr>
        <w:t>[29] J.G. Dorea, M. Farina, J.B. Rocha, J Appl Toxicol, 33 (2013) 700-711.</w:t>
      </w:r>
      <w:bookmarkEnd w:id="56"/>
    </w:p>
    <w:p>
      <w:pPr>
        <w:pStyle w:val="EndNoteBibliography"/>
        <w:spacing w:after="0" w:line="480" w:lineRule="auto"/>
        <w:jc w:val="both"/>
        <w:rPr>
          <w:noProof/>
          <w:sz w:val="22"/>
        </w:rPr>
      </w:pPr>
      <w:bookmarkStart w:id="57" w:name="_ENREF_30"/>
      <w:r>
        <w:rPr>
          <w:noProof/>
          <w:sz w:val="22"/>
        </w:rPr>
        <w:t>[30] M. Bradley, B. Barst, N. Basu, International journal of environmental research and public health, 14 (2017) 169.</w:t>
      </w:r>
      <w:bookmarkEnd w:id="57"/>
    </w:p>
    <w:p>
      <w:pPr>
        <w:pStyle w:val="EndNoteBibliography"/>
        <w:spacing w:after="0" w:line="480" w:lineRule="auto"/>
        <w:jc w:val="both"/>
        <w:rPr>
          <w:noProof/>
          <w:sz w:val="22"/>
        </w:rPr>
      </w:pPr>
      <w:bookmarkStart w:id="58" w:name="_ENREF_31"/>
      <w:r>
        <w:rPr>
          <w:noProof/>
          <w:sz w:val="22"/>
        </w:rPr>
        <w:t>[31] M.D. Rand, D. Vorojeikina, E. van Wijngaarden, B.P. Jackson, T. Scrimale, G. Zareba, T.M. Love, G.J. Myers, G.E. Watson, Toxicological Sciences, 149 (2015) 385-395.</w:t>
      </w:r>
      <w:bookmarkEnd w:id="58"/>
    </w:p>
    <w:p>
      <w:pPr>
        <w:pStyle w:val="EndNoteBibliography"/>
        <w:spacing w:after="0" w:line="480" w:lineRule="auto"/>
        <w:jc w:val="both"/>
        <w:rPr>
          <w:noProof/>
          <w:sz w:val="22"/>
        </w:rPr>
      </w:pPr>
      <w:bookmarkStart w:id="59" w:name="_ENREF_32"/>
      <w:r>
        <w:rPr>
          <w:noProof/>
          <w:sz w:val="22"/>
        </w:rPr>
        <w:t>[32] C.C. Bridges, R.K. Zalups, Archives of toxicology, 91 (2017) 63-81.</w:t>
      </w:r>
      <w:bookmarkEnd w:id="59"/>
    </w:p>
    <w:p>
      <w:pPr>
        <w:pStyle w:val="EndNoteBibliography"/>
        <w:spacing w:after="0" w:line="480" w:lineRule="auto"/>
        <w:jc w:val="both"/>
        <w:rPr>
          <w:noProof/>
          <w:sz w:val="22"/>
        </w:rPr>
      </w:pPr>
      <w:bookmarkStart w:id="60" w:name="_ENREF_33"/>
      <w:r>
        <w:rPr>
          <w:noProof/>
          <w:sz w:val="22"/>
        </w:rPr>
        <w:t>[33] T. Syversen, P. Kaur, Journal of Trace Elements in Medicine and Biology, 26 (2012) 215-226.</w:t>
      </w:r>
      <w:bookmarkEnd w:id="60"/>
    </w:p>
    <w:p>
      <w:pPr>
        <w:pStyle w:val="EndNoteBibliography"/>
        <w:spacing w:after="0" w:line="480" w:lineRule="auto"/>
        <w:jc w:val="both"/>
        <w:rPr>
          <w:noProof/>
          <w:sz w:val="22"/>
        </w:rPr>
      </w:pPr>
      <w:bookmarkStart w:id="61" w:name="_ENREF_34"/>
      <w:r>
        <w:rPr>
          <w:noProof/>
          <w:sz w:val="22"/>
        </w:rPr>
        <w:t>[34] D.M. Ward, K.H. Nislow, C.L. Folt, Annals of the New York Academy of Sciences, 1195 (2010) 62-83.</w:t>
      </w:r>
      <w:bookmarkEnd w:id="61"/>
    </w:p>
    <w:p>
      <w:pPr>
        <w:pStyle w:val="EndNoteBibliography"/>
        <w:spacing w:after="0" w:line="480" w:lineRule="auto"/>
        <w:jc w:val="both"/>
        <w:rPr>
          <w:noProof/>
          <w:sz w:val="22"/>
        </w:rPr>
      </w:pPr>
      <w:bookmarkStart w:id="62" w:name="_ENREF_35"/>
      <w:r>
        <w:rPr>
          <w:noProof/>
          <w:sz w:val="22"/>
        </w:rPr>
        <w:t>[35] G.F. Nordberg, B.A. Fowler, M. Nordberg, Toxicology of metals: overview, definitions, concepts, and trends, in:  Handbook on the Toxicology of Metals, Elsevier, 2015, pp. 1-12.</w:t>
      </w:r>
      <w:bookmarkEnd w:id="62"/>
    </w:p>
    <w:p>
      <w:pPr>
        <w:pStyle w:val="EndNoteBibliography"/>
        <w:spacing w:after="0" w:line="480" w:lineRule="auto"/>
        <w:jc w:val="both"/>
        <w:rPr>
          <w:noProof/>
          <w:sz w:val="22"/>
        </w:rPr>
      </w:pPr>
      <w:bookmarkStart w:id="63" w:name="_ENREF_36"/>
      <w:r>
        <w:rPr>
          <w:noProof/>
          <w:sz w:val="22"/>
        </w:rPr>
        <w:t>[36] N. Brandes, S. Schmitt, U. Jakob, Antioxidants &amp; redox signaling, 11 (2009) 997-1014.</w:t>
      </w:r>
      <w:bookmarkEnd w:id="63"/>
    </w:p>
    <w:p>
      <w:pPr>
        <w:pStyle w:val="EndNoteBibliography"/>
        <w:spacing w:after="0" w:line="480" w:lineRule="auto"/>
        <w:jc w:val="both"/>
        <w:rPr>
          <w:noProof/>
          <w:sz w:val="22"/>
        </w:rPr>
      </w:pPr>
      <w:bookmarkStart w:id="64" w:name="_ENREF_37"/>
      <w:r>
        <w:rPr>
          <w:noProof/>
          <w:sz w:val="22"/>
        </w:rPr>
        <w:t>[37] J. Mutter, J. Naumann, C. Guethlin, Critical Reviews in Toxicology, 37 (2007) 537-549.</w:t>
      </w:r>
      <w:bookmarkEnd w:id="64"/>
    </w:p>
    <w:p>
      <w:pPr>
        <w:pStyle w:val="EndNoteBibliography"/>
        <w:spacing w:after="0" w:line="480" w:lineRule="auto"/>
        <w:jc w:val="both"/>
        <w:rPr>
          <w:noProof/>
          <w:sz w:val="22"/>
        </w:rPr>
      </w:pPr>
      <w:bookmarkStart w:id="65" w:name="_ENREF_38"/>
      <w:r>
        <w:rPr>
          <w:noProof/>
          <w:sz w:val="22"/>
        </w:rPr>
        <w:t>[38] P.A. Nogara, C.S. Oliveira, G.L. Schmitz, P.C. Piquini, M. Farina, M. Aschner, J.B. Rocha, Biochimica et Biophysica Acta (BBA)-General Subjects, (2019).</w:t>
      </w:r>
      <w:bookmarkEnd w:id="65"/>
    </w:p>
    <w:p>
      <w:pPr>
        <w:pStyle w:val="EndNoteBibliography"/>
        <w:spacing w:after="0" w:line="480" w:lineRule="auto"/>
        <w:jc w:val="both"/>
        <w:rPr>
          <w:noProof/>
          <w:sz w:val="22"/>
        </w:rPr>
      </w:pPr>
      <w:bookmarkStart w:id="66" w:name="_ENREF_39"/>
      <w:r>
        <w:rPr>
          <w:noProof/>
          <w:sz w:val="22"/>
        </w:rPr>
        <w:t>[39] H. Cember, P. Gallagher, A. Faulkner, American Industrial Hygiene Association Journal, 29 (1968) 233-237.</w:t>
      </w:r>
      <w:bookmarkEnd w:id="66"/>
    </w:p>
    <w:p>
      <w:pPr>
        <w:pStyle w:val="EndNoteBibliography"/>
        <w:spacing w:after="0" w:line="480" w:lineRule="auto"/>
        <w:jc w:val="both"/>
        <w:rPr>
          <w:noProof/>
          <w:sz w:val="22"/>
        </w:rPr>
      </w:pPr>
      <w:bookmarkStart w:id="67" w:name="_ENREF_40"/>
      <w:r>
        <w:rPr>
          <w:noProof/>
          <w:sz w:val="22"/>
        </w:rPr>
        <w:lastRenderedPageBreak/>
        <w:t>[40] R.K. Zalups, D.W. Barfuss, Journal of Toxicology and Environmental Health, Part A Current Issues, 40 (1993) 77-103.</w:t>
      </w:r>
      <w:bookmarkEnd w:id="67"/>
    </w:p>
    <w:p>
      <w:pPr>
        <w:pStyle w:val="EndNoteBibliography"/>
        <w:spacing w:after="0" w:line="480" w:lineRule="auto"/>
        <w:jc w:val="both"/>
        <w:rPr>
          <w:noProof/>
          <w:sz w:val="22"/>
        </w:rPr>
      </w:pPr>
      <w:bookmarkStart w:id="68" w:name="_ENREF_41"/>
      <w:r>
        <w:rPr>
          <w:noProof/>
          <w:sz w:val="22"/>
        </w:rPr>
        <w:t>[41] R.K. Zalups, Pharmacological reviews, 52 (2000) 113-144.</w:t>
      </w:r>
      <w:bookmarkEnd w:id="68"/>
    </w:p>
    <w:p>
      <w:pPr>
        <w:pStyle w:val="EndNoteBibliography"/>
        <w:spacing w:after="0" w:line="480" w:lineRule="auto"/>
        <w:jc w:val="both"/>
        <w:rPr>
          <w:noProof/>
          <w:sz w:val="22"/>
        </w:rPr>
      </w:pPr>
      <w:bookmarkStart w:id="69" w:name="_ENREF_42"/>
      <w:r>
        <w:rPr>
          <w:noProof/>
          <w:sz w:val="22"/>
        </w:rPr>
        <w:t>[42] S.j. Lau, B. Sarkar, Journal of Toxicology and Environmental Health, Part A Current Issues, 5 (1979) 907-916.</w:t>
      </w:r>
      <w:bookmarkEnd w:id="69"/>
    </w:p>
    <w:p>
      <w:pPr>
        <w:pStyle w:val="EndNoteBibliography"/>
        <w:spacing w:after="0" w:line="480" w:lineRule="auto"/>
        <w:jc w:val="both"/>
        <w:rPr>
          <w:noProof/>
          <w:sz w:val="22"/>
        </w:rPr>
      </w:pPr>
      <w:bookmarkStart w:id="70" w:name="_ENREF_43"/>
      <w:r>
        <w:rPr>
          <w:noProof/>
          <w:sz w:val="22"/>
        </w:rPr>
        <w:t>[43] Y. Li, B. He, L. Hu, X. Huang, Z. Yun, R. Liu, Q. Zhou, G. Jiang, Talanta, 178 (2018) 811-817.</w:t>
      </w:r>
      <w:bookmarkEnd w:id="70"/>
    </w:p>
    <w:p>
      <w:pPr>
        <w:pStyle w:val="EndNoteBibliography"/>
        <w:spacing w:after="0" w:line="480" w:lineRule="auto"/>
        <w:jc w:val="both"/>
        <w:rPr>
          <w:noProof/>
          <w:sz w:val="22"/>
        </w:rPr>
      </w:pPr>
      <w:bookmarkStart w:id="71" w:name="_ENREF_44"/>
      <w:r>
        <w:rPr>
          <w:noProof/>
          <w:sz w:val="22"/>
        </w:rPr>
        <w:t>[44] S. Areti, S.K. Verma, J. Bellare, C.P. Rao, Analytical chemistry, 88 (2016) 7259-7267.</w:t>
      </w:r>
      <w:bookmarkEnd w:id="71"/>
    </w:p>
    <w:p>
      <w:pPr>
        <w:pStyle w:val="EndNoteBibliography"/>
        <w:spacing w:after="0" w:line="480" w:lineRule="auto"/>
        <w:jc w:val="both"/>
        <w:rPr>
          <w:noProof/>
          <w:sz w:val="22"/>
        </w:rPr>
      </w:pPr>
      <w:bookmarkStart w:id="72" w:name="_ENREF_45"/>
      <w:r>
        <w:rPr>
          <w:noProof/>
          <w:sz w:val="22"/>
        </w:rPr>
        <w:t>[45] G. Feroci, R. Badiello, A. Fini, J Trace Elem Med Biol, 18 (2005) 227-234.</w:t>
      </w:r>
      <w:bookmarkEnd w:id="72"/>
    </w:p>
    <w:p>
      <w:pPr>
        <w:pStyle w:val="EndNoteBibliography"/>
        <w:spacing w:after="0" w:line="480" w:lineRule="auto"/>
        <w:jc w:val="both"/>
        <w:rPr>
          <w:noProof/>
          <w:sz w:val="22"/>
        </w:rPr>
      </w:pPr>
      <w:bookmarkStart w:id="73" w:name="_ENREF_46"/>
      <w:r>
        <w:rPr>
          <w:noProof/>
          <w:sz w:val="22"/>
        </w:rPr>
        <w:t>[46] J. Gutknecht, The Journal of Membrane Biology, 61 (1981) 61-66.</w:t>
      </w:r>
      <w:bookmarkEnd w:id="73"/>
    </w:p>
    <w:p>
      <w:pPr>
        <w:pStyle w:val="EndNoteBibliography"/>
        <w:spacing w:after="0" w:line="480" w:lineRule="auto"/>
        <w:jc w:val="both"/>
        <w:rPr>
          <w:noProof/>
          <w:sz w:val="22"/>
        </w:rPr>
      </w:pPr>
      <w:bookmarkStart w:id="74" w:name="_ENREF_47"/>
      <w:r>
        <w:rPr>
          <w:noProof/>
          <w:sz w:val="22"/>
        </w:rPr>
        <w:t>[47] B.V. Cheesman, A.P. Arnold, D.L. Rabenstein, Journal of the American Chemical Society, 110 (1988) 6359-6364.</w:t>
      </w:r>
      <w:bookmarkEnd w:id="74"/>
    </w:p>
    <w:p>
      <w:pPr>
        <w:pStyle w:val="EndNoteBibliography"/>
        <w:spacing w:after="0" w:line="480" w:lineRule="auto"/>
        <w:jc w:val="both"/>
        <w:rPr>
          <w:noProof/>
          <w:sz w:val="22"/>
        </w:rPr>
      </w:pPr>
      <w:bookmarkStart w:id="75" w:name="_ENREF_48"/>
      <w:r>
        <w:rPr>
          <w:noProof/>
          <w:sz w:val="22"/>
        </w:rPr>
        <w:t>[48] J. Aaseth, O.P. Ajsuvakova, A.V. Skalny, M.G. Skalnaya, A.A. Tinkov, Coordination Chemistry Reviews, 358 (2018) 1-12.</w:t>
      </w:r>
      <w:bookmarkEnd w:id="75"/>
    </w:p>
    <w:p>
      <w:pPr>
        <w:pStyle w:val="EndNoteBibliography"/>
        <w:spacing w:after="0" w:line="480" w:lineRule="auto"/>
        <w:jc w:val="both"/>
        <w:rPr>
          <w:noProof/>
          <w:sz w:val="22"/>
        </w:rPr>
      </w:pPr>
      <w:bookmarkStart w:id="76" w:name="_ENREF_49"/>
      <w:r>
        <w:rPr>
          <w:noProof/>
          <w:sz w:val="22"/>
        </w:rPr>
        <w:t>[49] V. Liem-Nguyen, U. Skyllberg, K. Nam, E. Björn, Environ. Chem., 14 (2017) 243-253.</w:t>
      </w:r>
      <w:bookmarkEnd w:id="76"/>
    </w:p>
    <w:p>
      <w:pPr>
        <w:pStyle w:val="EndNoteBibliography"/>
        <w:spacing w:after="0" w:line="480" w:lineRule="auto"/>
        <w:jc w:val="both"/>
        <w:rPr>
          <w:noProof/>
          <w:sz w:val="22"/>
        </w:rPr>
      </w:pPr>
      <w:bookmarkStart w:id="77" w:name="_ENREF_50"/>
      <w:r>
        <w:rPr>
          <w:noProof/>
          <w:sz w:val="22"/>
        </w:rPr>
        <w:t>[50] G. Guzzi, C.A. La Porta, Toxicology, 244 (2008) 1-12.</w:t>
      </w:r>
      <w:bookmarkEnd w:id="77"/>
    </w:p>
    <w:p>
      <w:pPr>
        <w:pStyle w:val="EndNoteBibliography"/>
        <w:spacing w:after="0" w:line="480" w:lineRule="auto"/>
        <w:jc w:val="both"/>
        <w:rPr>
          <w:noProof/>
          <w:sz w:val="22"/>
        </w:rPr>
      </w:pPr>
      <w:bookmarkStart w:id="78" w:name="_ENREF_51"/>
      <w:r>
        <w:rPr>
          <w:noProof/>
          <w:sz w:val="22"/>
        </w:rPr>
        <w:t>[51] H. Shindo, T.L. Brown, Journal of the American Chemical Society, 87 (1965) 1904-1909.</w:t>
      </w:r>
      <w:bookmarkEnd w:id="78"/>
    </w:p>
    <w:p>
      <w:pPr>
        <w:pStyle w:val="EndNoteBibliography"/>
        <w:spacing w:after="0" w:line="480" w:lineRule="auto"/>
        <w:jc w:val="both"/>
        <w:rPr>
          <w:noProof/>
          <w:sz w:val="22"/>
        </w:rPr>
      </w:pPr>
      <w:bookmarkStart w:id="79" w:name="_ENREF_52"/>
      <w:r>
        <w:rPr>
          <w:noProof/>
          <w:sz w:val="22"/>
        </w:rPr>
        <w:t>[52] K.K. Divine, F. Ayala-Fierro, D.S. Barber, D.E. Carter, Journal of Toxicology and Environmental Health Part A, 57 (1999) 489-505.</w:t>
      </w:r>
      <w:bookmarkEnd w:id="79"/>
    </w:p>
    <w:p>
      <w:pPr>
        <w:pStyle w:val="EndNoteBibliography"/>
        <w:spacing w:after="0" w:line="480" w:lineRule="auto"/>
        <w:jc w:val="both"/>
        <w:rPr>
          <w:noProof/>
          <w:sz w:val="22"/>
        </w:rPr>
      </w:pPr>
      <w:bookmarkStart w:id="80" w:name="_ENREF_53"/>
      <w:r>
        <w:rPr>
          <w:noProof/>
          <w:sz w:val="22"/>
        </w:rPr>
        <w:t>[53] F. Jalilehvand, B.O. Leung, M. Izadifard, E. Damian, Inorganic chemistry, 45 (2006) 66-73.</w:t>
      </w:r>
      <w:bookmarkEnd w:id="80"/>
    </w:p>
    <w:p>
      <w:pPr>
        <w:pStyle w:val="EndNoteBibliography"/>
        <w:spacing w:after="0" w:line="480" w:lineRule="auto"/>
        <w:jc w:val="both"/>
        <w:rPr>
          <w:noProof/>
          <w:sz w:val="22"/>
        </w:rPr>
      </w:pPr>
      <w:bookmarkStart w:id="81" w:name="_ENREF_54"/>
      <w:r>
        <w:rPr>
          <w:noProof/>
          <w:sz w:val="22"/>
        </w:rPr>
        <w:lastRenderedPageBreak/>
        <w:t>[54] E.S. Gruff, S.A. Koch, Journal of the American Chemical Society, 112 (1990) 1245-1247.</w:t>
      </w:r>
      <w:bookmarkEnd w:id="81"/>
    </w:p>
    <w:p>
      <w:pPr>
        <w:pStyle w:val="EndNoteBibliography"/>
        <w:spacing w:after="0" w:line="480" w:lineRule="auto"/>
        <w:jc w:val="both"/>
        <w:rPr>
          <w:noProof/>
          <w:sz w:val="22"/>
        </w:rPr>
      </w:pPr>
      <w:bookmarkStart w:id="82" w:name="_ENREF_55"/>
      <w:r>
        <w:rPr>
          <w:noProof/>
          <w:sz w:val="22"/>
        </w:rPr>
        <w:t>[55] N.J. Taylor, A.J. Carty, Journal of the American Chemical Society, 99 (1977) 6143-6145.</w:t>
      </w:r>
      <w:bookmarkEnd w:id="82"/>
    </w:p>
    <w:p>
      <w:pPr>
        <w:pStyle w:val="EndNoteBibliography"/>
        <w:spacing w:after="0" w:line="480" w:lineRule="auto"/>
        <w:jc w:val="both"/>
        <w:rPr>
          <w:noProof/>
          <w:sz w:val="22"/>
        </w:rPr>
      </w:pPr>
      <w:bookmarkStart w:id="83" w:name="_ENREF_56"/>
      <w:r>
        <w:rPr>
          <w:noProof/>
          <w:sz w:val="22"/>
        </w:rPr>
        <w:t>[56] J. Starý, K. Kratzer, Journal of radioanalytical and nuclear chemistry, 126 (1988) 69-75.</w:t>
      </w:r>
      <w:bookmarkEnd w:id="83"/>
    </w:p>
    <w:p>
      <w:pPr>
        <w:pStyle w:val="EndNoteBibliography"/>
        <w:spacing w:after="0" w:line="480" w:lineRule="auto"/>
        <w:jc w:val="both"/>
        <w:rPr>
          <w:noProof/>
          <w:sz w:val="22"/>
        </w:rPr>
      </w:pPr>
      <w:bookmarkStart w:id="84" w:name="_ENREF_57"/>
      <w:r>
        <w:rPr>
          <w:noProof/>
          <w:sz w:val="22"/>
        </w:rPr>
        <w:t>[57] G.R. Lenz, A.E. Martell, Biochemistry, 3 (1964) 745-750.</w:t>
      </w:r>
      <w:bookmarkEnd w:id="84"/>
    </w:p>
    <w:p>
      <w:pPr>
        <w:pStyle w:val="EndNoteBibliography"/>
        <w:spacing w:after="0" w:line="480" w:lineRule="auto"/>
        <w:jc w:val="both"/>
        <w:rPr>
          <w:noProof/>
          <w:sz w:val="22"/>
        </w:rPr>
      </w:pPr>
      <w:bookmarkStart w:id="85" w:name="_ENREF_58"/>
      <w:r>
        <w:rPr>
          <w:noProof/>
          <w:sz w:val="22"/>
        </w:rPr>
        <w:t>[58] G. Berthon, Pure and Applied Chemistry, 67 (1995) 1117-1240.</w:t>
      </w:r>
      <w:bookmarkEnd w:id="85"/>
    </w:p>
    <w:p>
      <w:pPr>
        <w:pStyle w:val="EndNoteBibliography"/>
        <w:spacing w:after="0" w:line="480" w:lineRule="auto"/>
        <w:jc w:val="both"/>
        <w:rPr>
          <w:noProof/>
          <w:sz w:val="22"/>
        </w:rPr>
      </w:pPr>
      <w:bookmarkStart w:id="86" w:name="_ENREF_59"/>
      <w:r>
        <w:rPr>
          <w:noProof/>
          <w:sz w:val="22"/>
        </w:rPr>
        <w:t>[59] M.M. Matlock, B.S. Howerton, M. Van Aelstyn, K.R. Henke, D.A. Atwood, Water Res, 37 (2003) 579-584.</w:t>
      </w:r>
      <w:bookmarkEnd w:id="86"/>
    </w:p>
    <w:p>
      <w:pPr>
        <w:pStyle w:val="EndNoteBibliography"/>
        <w:spacing w:after="0" w:line="480" w:lineRule="auto"/>
        <w:jc w:val="both"/>
        <w:rPr>
          <w:noProof/>
          <w:sz w:val="22"/>
        </w:rPr>
      </w:pPr>
      <w:bookmarkStart w:id="87" w:name="_ENREF_60"/>
      <w:r>
        <w:rPr>
          <w:noProof/>
          <w:sz w:val="22"/>
        </w:rPr>
        <w:t>[60] G. Bjørklund, G. Crisponi, V.M. Nurchi, R. Cappai, A. Buha Djordjevic, J. Aaseth, Molecules, 24 (2019).</w:t>
      </w:r>
      <w:bookmarkEnd w:id="87"/>
    </w:p>
    <w:p>
      <w:pPr>
        <w:pStyle w:val="EndNoteBibliography"/>
        <w:spacing w:after="0" w:line="480" w:lineRule="auto"/>
        <w:jc w:val="both"/>
        <w:rPr>
          <w:noProof/>
          <w:sz w:val="22"/>
        </w:rPr>
      </w:pPr>
      <w:bookmarkStart w:id="88" w:name="_ENREF_61"/>
      <w:r>
        <w:rPr>
          <w:noProof/>
          <w:sz w:val="22"/>
        </w:rPr>
        <w:t>[61] P. Cardiano, G. Falcone, C. Foti, O. Giuffrè, S. Sammartano, New Journal of Chemistry, 35 (2011) 800-806.</w:t>
      </w:r>
      <w:bookmarkEnd w:id="88"/>
    </w:p>
    <w:p>
      <w:pPr>
        <w:pStyle w:val="EndNoteBibliography"/>
        <w:spacing w:after="0" w:line="480" w:lineRule="auto"/>
        <w:jc w:val="both"/>
        <w:rPr>
          <w:noProof/>
          <w:sz w:val="22"/>
        </w:rPr>
      </w:pPr>
      <w:bookmarkStart w:id="89" w:name="_ENREF_62"/>
      <w:r>
        <w:rPr>
          <w:noProof/>
          <w:sz w:val="22"/>
        </w:rPr>
        <w:t>[62] R. Yamamoto, K. Sumino, K. Nakamae, Archives of toxicology, 69 (1994) 127-131.</w:t>
      </w:r>
      <w:bookmarkEnd w:id="89"/>
    </w:p>
    <w:p>
      <w:pPr>
        <w:pStyle w:val="EndNoteBibliography"/>
        <w:spacing w:after="0" w:line="480" w:lineRule="auto"/>
        <w:jc w:val="both"/>
        <w:rPr>
          <w:noProof/>
          <w:sz w:val="22"/>
        </w:rPr>
      </w:pPr>
      <w:bookmarkStart w:id="90" w:name="_ENREF_63"/>
      <w:r>
        <w:rPr>
          <w:noProof/>
          <w:sz w:val="22"/>
        </w:rPr>
        <w:t>[63] N.J. Taylor, Y.S. Wong, P.C. Chieh, A.J. Carty, Journal of the Chemical Society, Dalton Transactions, (1975) 438-442.</w:t>
      </w:r>
      <w:bookmarkEnd w:id="90"/>
    </w:p>
    <w:p>
      <w:pPr>
        <w:pStyle w:val="EndNoteBibliography"/>
        <w:spacing w:after="0" w:line="480" w:lineRule="auto"/>
        <w:jc w:val="both"/>
        <w:rPr>
          <w:noProof/>
          <w:sz w:val="22"/>
        </w:rPr>
      </w:pPr>
      <w:bookmarkStart w:id="91" w:name="_ENREF_64"/>
      <w:r>
        <w:rPr>
          <w:noProof/>
          <w:sz w:val="22"/>
        </w:rPr>
        <w:t>[64] V. Liem-Nguyen, U. Skyllberg, K. Nam, E. Björn, Environmental Chemistry, 14 (2017) 243-253.</w:t>
      </w:r>
      <w:bookmarkEnd w:id="91"/>
    </w:p>
    <w:p>
      <w:pPr>
        <w:pStyle w:val="EndNoteBibliography"/>
        <w:spacing w:after="0" w:line="480" w:lineRule="auto"/>
        <w:jc w:val="both"/>
        <w:rPr>
          <w:noProof/>
          <w:sz w:val="22"/>
        </w:rPr>
      </w:pPr>
      <w:bookmarkStart w:id="92" w:name="_ENREF_65"/>
      <w:r>
        <w:rPr>
          <w:noProof/>
          <w:sz w:val="22"/>
        </w:rPr>
        <w:t>[65] V. Mah, F. Jalilehvand, JBIC Journal of Biological Inorganic Chemistry, 13 (2008) 541-553.</w:t>
      </w:r>
      <w:bookmarkEnd w:id="92"/>
    </w:p>
    <w:p>
      <w:pPr>
        <w:pStyle w:val="EndNoteBibliography"/>
        <w:spacing w:after="0" w:line="480" w:lineRule="auto"/>
        <w:jc w:val="both"/>
        <w:rPr>
          <w:noProof/>
          <w:sz w:val="22"/>
        </w:rPr>
      </w:pPr>
      <w:bookmarkStart w:id="93" w:name="_ENREF_66"/>
      <w:r>
        <w:rPr>
          <w:noProof/>
          <w:sz w:val="22"/>
        </w:rPr>
        <w:t>[66] M. Heyrovský, P. Mader, S. Vavřička, V. Veselá, M. Fedurco, Journal of Electroanalytical Chemistry, 430 (1997) 103-117.</w:t>
      </w:r>
      <w:bookmarkEnd w:id="93"/>
    </w:p>
    <w:p>
      <w:pPr>
        <w:pStyle w:val="EndNoteBibliography"/>
        <w:spacing w:after="0" w:line="480" w:lineRule="auto"/>
        <w:jc w:val="both"/>
        <w:rPr>
          <w:noProof/>
          <w:sz w:val="22"/>
        </w:rPr>
      </w:pPr>
      <w:bookmarkStart w:id="94" w:name="_ENREF_67"/>
      <w:r>
        <w:rPr>
          <w:noProof/>
          <w:sz w:val="22"/>
        </w:rPr>
        <w:t>[67] C.K. Sen, The Journal of Nutritional Biochemistry, 8 (1997) 660-672.</w:t>
      </w:r>
      <w:bookmarkEnd w:id="94"/>
    </w:p>
    <w:p>
      <w:pPr>
        <w:pStyle w:val="EndNoteBibliography"/>
        <w:spacing w:after="0" w:line="480" w:lineRule="auto"/>
        <w:jc w:val="both"/>
        <w:rPr>
          <w:noProof/>
          <w:sz w:val="22"/>
        </w:rPr>
      </w:pPr>
      <w:bookmarkStart w:id="95" w:name="_ENREF_68"/>
      <w:r>
        <w:rPr>
          <w:noProof/>
          <w:sz w:val="22"/>
        </w:rPr>
        <w:lastRenderedPageBreak/>
        <w:t>[68] P.D. Oram, X. Fang, Q. Fernando, P. Letkeman, D. Letkeman, Chem Res Toxicol, 9 (1996) 709-712.</w:t>
      </w:r>
      <w:bookmarkEnd w:id="95"/>
    </w:p>
    <w:p>
      <w:pPr>
        <w:pStyle w:val="EndNoteBibliography"/>
        <w:spacing w:after="0" w:line="480" w:lineRule="auto"/>
        <w:jc w:val="both"/>
        <w:rPr>
          <w:noProof/>
          <w:sz w:val="22"/>
        </w:rPr>
      </w:pPr>
      <w:bookmarkStart w:id="96" w:name="_ENREF_69"/>
      <w:r>
        <w:rPr>
          <w:noProof/>
          <w:sz w:val="22"/>
        </w:rPr>
        <w:t>[69] W. Stricks, I. Kolthoff, Journal of the American Chemical Society, 75 (1953) 5673-5681.</w:t>
      </w:r>
      <w:bookmarkEnd w:id="96"/>
    </w:p>
    <w:p>
      <w:pPr>
        <w:pStyle w:val="EndNoteBibliography"/>
        <w:spacing w:after="0" w:line="480" w:lineRule="auto"/>
        <w:jc w:val="both"/>
        <w:rPr>
          <w:noProof/>
          <w:sz w:val="22"/>
        </w:rPr>
      </w:pPr>
      <w:bookmarkStart w:id="97" w:name="_ENREF_70"/>
      <w:r>
        <w:rPr>
          <w:noProof/>
          <w:sz w:val="22"/>
        </w:rPr>
        <w:t>[70] R. Kapoor, G. Doughty, G. Gorin, Biochimica et Biophysica Acta (BBA)-General Subjects, 100 (1965) 376-383.</w:t>
      </w:r>
      <w:bookmarkEnd w:id="97"/>
    </w:p>
    <w:p>
      <w:pPr>
        <w:pStyle w:val="EndNoteBibliography"/>
        <w:spacing w:after="0" w:line="480" w:lineRule="auto"/>
        <w:jc w:val="both"/>
        <w:rPr>
          <w:noProof/>
          <w:sz w:val="22"/>
        </w:rPr>
      </w:pPr>
      <w:bookmarkStart w:id="98" w:name="_ENREF_71"/>
      <w:r>
        <w:rPr>
          <w:noProof/>
          <w:sz w:val="22"/>
        </w:rPr>
        <w:t>[71] G.A. Neville, T. Drakenberg, Acta Chem. Scand. B, 28 (1974) 473-477.</w:t>
      </w:r>
      <w:bookmarkEnd w:id="98"/>
    </w:p>
    <w:p>
      <w:pPr>
        <w:pStyle w:val="EndNoteBibliography"/>
        <w:spacing w:after="0" w:line="480" w:lineRule="auto"/>
        <w:jc w:val="both"/>
        <w:rPr>
          <w:noProof/>
          <w:sz w:val="22"/>
        </w:rPr>
      </w:pPr>
      <w:bookmarkStart w:id="99" w:name="_ENREF_72"/>
      <w:r>
        <w:rPr>
          <w:noProof/>
          <w:sz w:val="22"/>
        </w:rPr>
        <w:t>[72] B.J. Fuhr, D.L. Rabenstein, Journal of the American Chemical Society, 95 (1973) 6944-6950.</w:t>
      </w:r>
      <w:bookmarkEnd w:id="99"/>
    </w:p>
    <w:p>
      <w:pPr>
        <w:pStyle w:val="EndNoteBibliography"/>
        <w:spacing w:after="0" w:line="480" w:lineRule="auto"/>
        <w:jc w:val="both"/>
        <w:rPr>
          <w:noProof/>
          <w:sz w:val="22"/>
        </w:rPr>
      </w:pPr>
      <w:bookmarkStart w:id="100" w:name="_ENREF_73"/>
      <w:r>
        <w:rPr>
          <w:noProof/>
          <w:sz w:val="22"/>
        </w:rPr>
        <w:t>[73] N. Burford, M.D. Eelman, K. Groom, J Inorg Biochem, 99 (2005) 1992-1997.</w:t>
      </w:r>
      <w:bookmarkEnd w:id="100"/>
    </w:p>
    <w:p>
      <w:pPr>
        <w:pStyle w:val="EndNoteBibliography"/>
        <w:spacing w:after="0" w:line="480" w:lineRule="auto"/>
        <w:jc w:val="both"/>
        <w:rPr>
          <w:noProof/>
          <w:sz w:val="22"/>
        </w:rPr>
      </w:pPr>
      <w:bookmarkStart w:id="101" w:name="_ENREF_74"/>
      <w:r>
        <w:rPr>
          <w:noProof/>
          <w:sz w:val="22"/>
        </w:rPr>
        <w:t>[74] A. Krężel, W. Bal, Acta Biochimica Polonica, 46 (1999) 567-580.</w:t>
      </w:r>
      <w:bookmarkEnd w:id="101"/>
    </w:p>
    <w:p>
      <w:pPr>
        <w:pStyle w:val="EndNoteBibliography"/>
        <w:spacing w:after="0" w:line="480" w:lineRule="auto"/>
        <w:jc w:val="both"/>
        <w:rPr>
          <w:noProof/>
          <w:sz w:val="22"/>
        </w:rPr>
      </w:pPr>
      <w:bookmarkStart w:id="102" w:name="_ENREF_75"/>
      <w:r>
        <w:rPr>
          <w:noProof/>
          <w:sz w:val="22"/>
        </w:rPr>
        <w:t>[75] D.L. Rabenstein, Journal of the American Chemical Society, 95 (1973) 2797-2803.</w:t>
      </w:r>
      <w:bookmarkEnd w:id="102"/>
    </w:p>
    <w:p>
      <w:pPr>
        <w:pStyle w:val="EndNoteBibliography"/>
        <w:spacing w:after="0" w:line="480" w:lineRule="auto"/>
        <w:jc w:val="both"/>
        <w:rPr>
          <w:noProof/>
          <w:sz w:val="22"/>
        </w:rPr>
      </w:pPr>
      <w:bookmarkStart w:id="103" w:name="_ENREF_76"/>
      <w:r>
        <w:rPr>
          <w:noProof/>
          <w:sz w:val="22"/>
        </w:rPr>
        <w:t>[76] G. Plumlee, T. Ziegler, P. Lamothe, G. Meeker, S. Sutley, in:  AGU Fall Meeting Abstracts, 2003.</w:t>
      </w:r>
      <w:bookmarkEnd w:id="103"/>
    </w:p>
    <w:p>
      <w:pPr>
        <w:pStyle w:val="EndNoteBibliography"/>
        <w:spacing w:after="0" w:line="480" w:lineRule="auto"/>
        <w:jc w:val="both"/>
        <w:rPr>
          <w:noProof/>
          <w:sz w:val="22"/>
        </w:rPr>
      </w:pPr>
      <w:bookmarkStart w:id="104" w:name="_ENREF_77"/>
      <w:r>
        <w:rPr>
          <w:noProof/>
          <w:sz w:val="22"/>
        </w:rPr>
        <w:t>[77] M.M. Shoukry, B.V. Cheesman, D.L. Rabenstein, Canadian journal of chemistry, 66 (1988) 3184-3189.</w:t>
      </w:r>
      <w:bookmarkEnd w:id="104"/>
    </w:p>
    <w:p>
      <w:pPr>
        <w:pStyle w:val="EndNoteBibliography"/>
        <w:spacing w:after="0" w:line="480" w:lineRule="auto"/>
        <w:jc w:val="both"/>
        <w:rPr>
          <w:noProof/>
          <w:sz w:val="22"/>
        </w:rPr>
      </w:pPr>
      <w:bookmarkStart w:id="105" w:name="_ENREF_78"/>
      <w:r>
        <w:rPr>
          <w:noProof/>
          <w:sz w:val="22"/>
        </w:rPr>
        <w:t>[78] I. Onyido, A.R. Norris, E. Buncel, Chem Rev, 104 (2004) 5911-5929.</w:t>
      </w:r>
      <w:bookmarkEnd w:id="105"/>
    </w:p>
    <w:p>
      <w:pPr>
        <w:pStyle w:val="EndNoteBibliography"/>
        <w:spacing w:after="0" w:line="480" w:lineRule="auto"/>
        <w:jc w:val="both"/>
        <w:rPr>
          <w:noProof/>
          <w:sz w:val="22"/>
        </w:rPr>
      </w:pPr>
      <w:bookmarkStart w:id="106" w:name="_ENREF_79"/>
      <w:r>
        <w:rPr>
          <w:noProof/>
          <w:sz w:val="22"/>
        </w:rPr>
        <w:t>[79] Z. Fine, T.D. Wood, Int J Anal Mass Spectrom Cromatogr, 1 (2013) 90-94.</w:t>
      </w:r>
      <w:bookmarkEnd w:id="106"/>
    </w:p>
    <w:p>
      <w:pPr>
        <w:pStyle w:val="EndNoteBibliography"/>
        <w:spacing w:after="0" w:line="480" w:lineRule="auto"/>
        <w:jc w:val="both"/>
        <w:rPr>
          <w:noProof/>
          <w:sz w:val="22"/>
        </w:rPr>
      </w:pPr>
      <w:bookmarkStart w:id="107" w:name="_ENREF_80"/>
      <w:r>
        <w:rPr>
          <w:noProof/>
          <w:sz w:val="22"/>
        </w:rPr>
        <w:t>[80] D.L. Rabenstein, Accounts of Chemical Research, 11 (1978) 100-107.</w:t>
      </w:r>
      <w:bookmarkEnd w:id="107"/>
    </w:p>
    <w:p>
      <w:pPr>
        <w:pStyle w:val="EndNoteBibliography"/>
        <w:spacing w:after="0" w:line="480" w:lineRule="auto"/>
        <w:jc w:val="both"/>
        <w:rPr>
          <w:noProof/>
          <w:sz w:val="22"/>
        </w:rPr>
      </w:pPr>
      <w:bookmarkStart w:id="108" w:name="_ENREF_81"/>
      <w:r>
        <w:rPr>
          <w:noProof/>
          <w:sz w:val="22"/>
        </w:rPr>
        <w:t>[81] A.M. Carrie, M.D. Walker, D.R. Williams, Journal of the Chemical Society, Dalton Transactions, (1976) 1012-1015.</w:t>
      </w:r>
      <w:bookmarkEnd w:id="108"/>
    </w:p>
    <w:p>
      <w:pPr>
        <w:pStyle w:val="EndNoteBibliography"/>
        <w:spacing w:after="0" w:line="480" w:lineRule="auto"/>
        <w:jc w:val="both"/>
        <w:rPr>
          <w:noProof/>
          <w:sz w:val="22"/>
        </w:rPr>
      </w:pPr>
      <w:bookmarkStart w:id="109" w:name="_ENREF_82"/>
      <w:r>
        <w:rPr>
          <w:noProof/>
          <w:sz w:val="22"/>
        </w:rPr>
        <w:t>[82] I. Onyido, A.R. Norris, E. Buncel, Chemical reviews, 104 (2004) 5911-5930.</w:t>
      </w:r>
      <w:bookmarkEnd w:id="109"/>
    </w:p>
    <w:p>
      <w:pPr>
        <w:pStyle w:val="EndNoteBibliography"/>
        <w:spacing w:after="0" w:line="480" w:lineRule="auto"/>
        <w:jc w:val="both"/>
        <w:rPr>
          <w:noProof/>
          <w:sz w:val="22"/>
        </w:rPr>
      </w:pPr>
      <w:bookmarkStart w:id="110" w:name="_ENREF_83"/>
      <w:r>
        <w:rPr>
          <w:noProof/>
          <w:sz w:val="22"/>
        </w:rPr>
        <w:lastRenderedPageBreak/>
        <w:t>[83] D.M. Miller, J.S. Woods, Chem Biol Interact, 88 (1993) 23-35.</w:t>
      </w:r>
      <w:bookmarkEnd w:id="110"/>
    </w:p>
    <w:p>
      <w:pPr>
        <w:pStyle w:val="EndNoteBibliography"/>
        <w:spacing w:after="0" w:line="480" w:lineRule="auto"/>
        <w:jc w:val="both"/>
        <w:rPr>
          <w:noProof/>
          <w:sz w:val="22"/>
        </w:rPr>
      </w:pPr>
      <w:bookmarkStart w:id="111" w:name="_ENREF_84"/>
      <w:r>
        <w:rPr>
          <w:noProof/>
          <w:sz w:val="22"/>
        </w:rPr>
        <w:t>[84] M.M. Shoukry, Transition Metal Chemistry, 15 (1990) 1-4.</w:t>
      </w:r>
      <w:bookmarkEnd w:id="111"/>
    </w:p>
    <w:p>
      <w:pPr>
        <w:pStyle w:val="EndNoteBibliography"/>
        <w:spacing w:after="0" w:line="480" w:lineRule="auto"/>
        <w:jc w:val="both"/>
        <w:rPr>
          <w:noProof/>
          <w:sz w:val="22"/>
        </w:rPr>
      </w:pPr>
      <w:bookmarkStart w:id="112" w:name="_ENREF_85"/>
      <w:r>
        <w:rPr>
          <w:noProof/>
          <w:sz w:val="22"/>
        </w:rPr>
        <w:t>[85] J. Stringari, A.K. Nunes, J.L. Franco, D. Bohrer, S.C. Garcia, A.L. Dafre, D. Milatovic, D.O. Souza, J.B. Rocha, M. Aschner, Toxicology and Applied Pharmacology, 227 (2008) 147-154.</w:t>
      </w:r>
      <w:bookmarkEnd w:id="112"/>
    </w:p>
    <w:p>
      <w:pPr>
        <w:pStyle w:val="EndNoteBibliography"/>
        <w:spacing w:after="0" w:line="480" w:lineRule="auto"/>
        <w:jc w:val="both"/>
        <w:rPr>
          <w:noProof/>
          <w:sz w:val="22"/>
        </w:rPr>
      </w:pPr>
      <w:bookmarkStart w:id="113" w:name="_ENREF_86"/>
      <w:r>
        <w:rPr>
          <w:noProof/>
          <w:sz w:val="22"/>
        </w:rPr>
        <w:t>[86] R. Kaur, P. Garg, S. Kaur, J. Singh, H.S. Chahal, International Journal of Medical Science and Clinical invention, 5 (2018) 3491-3493.</w:t>
      </w:r>
      <w:bookmarkEnd w:id="113"/>
    </w:p>
    <w:p>
      <w:pPr>
        <w:pStyle w:val="EndNoteBibliography"/>
        <w:spacing w:after="0" w:line="480" w:lineRule="auto"/>
        <w:jc w:val="both"/>
        <w:rPr>
          <w:noProof/>
          <w:sz w:val="22"/>
        </w:rPr>
      </w:pPr>
      <w:bookmarkStart w:id="114" w:name="_ENREF_87"/>
      <w:r>
        <w:rPr>
          <w:noProof/>
          <w:sz w:val="22"/>
        </w:rPr>
        <w:t>[87] K. Miura, T.W. Clarkson, Toxicology and applied pharmacology, 118 (1993) 39-45.</w:t>
      </w:r>
      <w:bookmarkEnd w:id="114"/>
    </w:p>
    <w:p>
      <w:pPr>
        <w:pStyle w:val="EndNoteBibliography"/>
        <w:spacing w:after="0" w:line="480" w:lineRule="auto"/>
        <w:jc w:val="both"/>
        <w:rPr>
          <w:noProof/>
          <w:sz w:val="22"/>
        </w:rPr>
      </w:pPr>
      <w:bookmarkStart w:id="115" w:name="_ENREF_88"/>
      <w:r>
        <w:rPr>
          <w:noProof/>
          <w:sz w:val="22"/>
        </w:rPr>
        <w:t>[88] J.M. Hansen, H. Zhang, D.P. Jones, Free Radical Biology and Medicine, 40 (2006) 138-145.</w:t>
      </w:r>
      <w:bookmarkEnd w:id="115"/>
    </w:p>
    <w:p>
      <w:pPr>
        <w:pStyle w:val="EndNoteBibliography"/>
        <w:spacing w:after="0" w:line="480" w:lineRule="auto"/>
        <w:jc w:val="both"/>
        <w:rPr>
          <w:noProof/>
          <w:sz w:val="22"/>
        </w:rPr>
      </w:pPr>
      <w:bookmarkStart w:id="116" w:name="_ENREF_89"/>
      <w:r>
        <w:rPr>
          <w:noProof/>
          <w:sz w:val="22"/>
        </w:rPr>
        <w:t>[89] L. Turell, R. Radi, B. Alvarez, Free Radic Biol Med, 65 (2013) 244-253.</w:t>
      </w:r>
      <w:bookmarkEnd w:id="116"/>
    </w:p>
    <w:p>
      <w:pPr>
        <w:pStyle w:val="EndNoteBibliography"/>
        <w:spacing w:after="0" w:line="480" w:lineRule="auto"/>
        <w:jc w:val="both"/>
        <w:rPr>
          <w:noProof/>
          <w:sz w:val="22"/>
        </w:rPr>
      </w:pPr>
      <w:bookmarkStart w:id="117" w:name="_ENREF_90"/>
      <w:r>
        <w:rPr>
          <w:noProof/>
          <w:sz w:val="22"/>
        </w:rPr>
        <w:t>[90] D. Giustarini, I. Dalle-Donne, S. Lorenzini, A. Milzani, R. Rossi, J Gerontol A Biol Sci Med Sci, 61 (2006) 1030-1038.</w:t>
      </w:r>
      <w:bookmarkEnd w:id="117"/>
    </w:p>
    <w:p>
      <w:pPr>
        <w:pStyle w:val="EndNoteBibliography"/>
        <w:spacing w:after="0" w:line="480" w:lineRule="auto"/>
        <w:jc w:val="both"/>
        <w:rPr>
          <w:noProof/>
          <w:sz w:val="22"/>
        </w:rPr>
      </w:pPr>
      <w:bookmarkStart w:id="118" w:name="_ENREF_91"/>
      <w:r>
        <w:rPr>
          <w:noProof/>
          <w:sz w:val="22"/>
        </w:rPr>
        <w:t>[91] A.K. Grennan, Plant Physiology, 155 (2011) 1750-1751.</w:t>
      </w:r>
      <w:bookmarkEnd w:id="118"/>
    </w:p>
    <w:p>
      <w:pPr>
        <w:pStyle w:val="EndNoteBibliography"/>
        <w:spacing w:after="0" w:line="480" w:lineRule="auto"/>
        <w:jc w:val="both"/>
        <w:rPr>
          <w:noProof/>
          <w:sz w:val="22"/>
        </w:rPr>
      </w:pPr>
      <w:bookmarkStart w:id="119" w:name="_ENREF_92"/>
      <w:r>
        <w:rPr>
          <w:noProof/>
          <w:sz w:val="22"/>
        </w:rPr>
        <w:t>[92] V. Lavergne, R.J. Taft, P.F. Alewood, Curr Top Med Chem, 12 (2012) 1514-1533.</w:t>
      </w:r>
      <w:bookmarkEnd w:id="119"/>
    </w:p>
    <w:p>
      <w:pPr>
        <w:pStyle w:val="EndNoteBibliography"/>
        <w:spacing w:after="0" w:line="480" w:lineRule="auto"/>
        <w:jc w:val="both"/>
        <w:rPr>
          <w:noProof/>
          <w:sz w:val="22"/>
        </w:rPr>
      </w:pPr>
      <w:bookmarkStart w:id="120" w:name="_ENREF_93"/>
      <w:r>
        <w:rPr>
          <w:noProof/>
          <w:sz w:val="22"/>
        </w:rPr>
        <w:t>[93] G. Fanali, A. Di Masi, V. Trezza, M. Marino, M. Fasano, P. Ascenzi, Molecular aspects of medicine, 33 (2012) 209-290.</w:t>
      </w:r>
      <w:bookmarkEnd w:id="120"/>
    </w:p>
    <w:p>
      <w:pPr>
        <w:pStyle w:val="EndNoteBibliography"/>
        <w:spacing w:after="0" w:line="480" w:lineRule="auto"/>
        <w:jc w:val="both"/>
        <w:rPr>
          <w:noProof/>
          <w:sz w:val="22"/>
        </w:rPr>
      </w:pPr>
      <w:bookmarkStart w:id="121" w:name="_ENREF_94"/>
      <w:r>
        <w:rPr>
          <w:noProof/>
          <w:sz w:val="22"/>
        </w:rPr>
        <w:t>[94] C. Pires de Castro, J. SouzaDe, C. Bloch Jr, Protein and peptide letters, 10 (2003) 155-164.</w:t>
      </w:r>
      <w:bookmarkEnd w:id="121"/>
    </w:p>
    <w:p>
      <w:pPr>
        <w:pStyle w:val="EndNoteBibliography"/>
        <w:spacing w:after="0" w:line="480" w:lineRule="auto"/>
        <w:jc w:val="both"/>
        <w:rPr>
          <w:noProof/>
          <w:sz w:val="22"/>
        </w:rPr>
      </w:pPr>
      <w:bookmarkStart w:id="122" w:name="_ENREF_95"/>
      <w:r>
        <w:rPr>
          <w:noProof/>
          <w:sz w:val="22"/>
        </w:rPr>
        <w:t>[95] Y. Li, X.-P. Yan, C. Chen, Y.-L. Xia, Y. Jiang, Journal of proteome research, 6 (2007) 2277-2286.</w:t>
      </w:r>
      <w:bookmarkEnd w:id="122"/>
    </w:p>
    <w:p>
      <w:pPr>
        <w:pStyle w:val="EndNoteBibliography"/>
        <w:spacing w:after="0" w:line="480" w:lineRule="auto"/>
        <w:jc w:val="both"/>
        <w:rPr>
          <w:noProof/>
          <w:sz w:val="22"/>
        </w:rPr>
      </w:pPr>
      <w:bookmarkStart w:id="123" w:name="_ENREF_96"/>
      <w:r>
        <w:rPr>
          <w:noProof/>
          <w:sz w:val="22"/>
        </w:rPr>
        <w:t>[96] Y. Li, X.P. Yan, C. Chen, Y.L. Xia, Y. Jiang, J Proteome Res, 6 (2007) 2277-2286.</w:t>
      </w:r>
      <w:bookmarkEnd w:id="123"/>
    </w:p>
    <w:p>
      <w:pPr>
        <w:pStyle w:val="EndNoteBibliography"/>
        <w:spacing w:after="0" w:line="480" w:lineRule="auto"/>
        <w:jc w:val="both"/>
        <w:rPr>
          <w:noProof/>
          <w:sz w:val="22"/>
        </w:rPr>
      </w:pPr>
      <w:bookmarkStart w:id="124" w:name="_ENREF_97"/>
      <w:r>
        <w:rPr>
          <w:noProof/>
          <w:sz w:val="22"/>
        </w:rPr>
        <w:t>[97] R. Simpson, Journal of the American Chemical Society, 83 (1961) 4711-4717.</w:t>
      </w:r>
      <w:bookmarkEnd w:id="124"/>
    </w:p>
    <w:p>
      <w:pPr>
        <w:pStyle w:val="EndNoteBibliography"/>
        <w:spacing w:after="0" w:line="480" w:lineRule="auto"/>
        <w:jc w:val="both"/>
        <w:rPr>
          <w:noProof/>
          <w:sz w:val="22"/>
        </w:rPr>
      </w:pPr>
      <w:bookmarkStart w:id="125" w:name="_ENREF_98"/>
      <w:r>
        <w:rPr>
          <w:noProof/>
          <w:sz w:val="22"/>
        </w:rPr>
        <w:lastRenderedPageBreak/>
        <w:t>[98] A. Yasutake, K. Hirayama, M. Inoue, Archives of toxicology, 64 (1990) 639-643.</w:t>
      </w:r>
      <w:bookmarkEnd w:id="125"/>
    </w:p>
    <w:p>
      <w:pPr>
        <w:pStyle w:val="EndNoteBibliography"/>
        <w:spacing w:after="0" w:line="480" w:lineRule="auto"/>
        <w:jc w:val="both"/>
        <w:rPr>
          <w:noProof/>
          <w:sz w:val="22"/>
        </w:rPr>
      </w:pPr>
      <w:bookmarkStart w:id="126" w:name="_ENREF_99"/>
      <w:r>
        <w:rPr>
          <w:noProof/>
          <w:sz w:val="22"/>
        </w:rPr>
        <w:t>[99] J.L. Sudmeier, J.J. Pesek, Inorganic Chemistry, 10 (1971) 860-863.</w:t>
      </w:r>
      <w:bookmarkEnd w:id="126"/>
    </w:p>
    <w:p>
      <w:pPr>
        <w:pStyle w:val="EndNoteBibliography"/>
        <w:spacing w:after="0" w:line="480" w:lineRule="auto"/>
        <w:jc w:val="both"/>
        <w:rPr>
          <w:noProof/>
          <w:sz w:val="22"/>
        </w:rPr>
      </w:pPr>
      <w:bookmarkStart w:id="127" w:name="_ENREF_100"/>
      <w:r>
        <w:rPr>
          <w:noProof/>
          <w:sz w:val="22"/>
        </w:rPr>
        <w:t>[100] W. Bal, M. Sokołowska, E. Kurowska, P. Faller, Biochimica et Biophysica Acta (BBA)-General Subjects, 1830 (2013) 5444-5455.</w:t>
      </w:r>
      <w:bookmarkEnd w:id="127"/>
    </w:p>
    <w:p>
      <w:pPr>
        <w:pStyle w:val="EndNoteBibliography"/>
        <w:spacing w:after="0" w:line="480" w:lineRule="auto"/>
        <w:jc w:val="both"/>
        <w:rPr>
          <w:noProof/>
          <w:sz w:val="22"/>
        </w:rPr>
      </w:pPr>
      <w:bookmarkStart w:id="128" w:name="_ENREF_101"/>
      <w:r>
        <w:rPr>
          <w:noProof/>
          <w:sz w:val="22"/>
        </w:rPr>
        <w:t>[101] H. Kozłowski, W. Bal, M. Dyba, T. Kowalik-Jankowska, Coordination Chemistry Reviews, 184 (1999) 319-346.</w:t>
      </w:r>
      <w:bookmarkEnd w:id="128"/>
    </w:p>
    <w:p>
      <w:pPr>
        <w:pStyle w:val="EndNoteBibliography"/>
        <w:spacing w:after="0" w:line="480" w:lineRule="auto"/>
        <w:jc w:val="both"/>
        <w:rPr>
          <w:noProof/>
          <w:sz w:val="22"/>
        </w:rPr>
      </w:pPr>
      <w:bookmarkStart w:id="129" w:name="_ENREF_102"/>
      <w:r>
        <w:rPr>
          <w:noProof/>
          <w:sz w:val="22"/>
        </w:rPr>
        <w:t>[102] A. Varshney, P. Sen, E. Ahmad, M. Rehan, N. Subbarao, R.H. Khan, Chirality: The Pharmacological, Biological, and Chemical Consequences of Molecular Asymmetry, 22 (2010) 77-87.</w:t>
      </w:r>
      <w:bookmarkEnd w:id="129"/>
    </w:p>
    <w:p>
      <w:pPr>
        <w:pStyle w:val="EndNoteBibliography"/>
        <w:spacing w:after="0" w:line="480" w:lineRule="auto"/>
        <w:jc w:val="both"/>
        <w:rPr>
          <w:noProof/>
          <w:sz w:val="22"/>
        </w:rPr>
      </w:pPr>
      <w:bookmarkStart w:id="130" w:name="_ENREF_103"/>
      <w:r>
        <w:rPr>
          <w:noProof/>
          <w:sz w:val="22"/>
        </w:rPr>
        <w:t>[103] Y. Zhang, D.E. Wilcox, JBIC Journal of Biological Inorganic Chemistry, 7 (2002) 327-337.</w:t>
      </w:r>
      <w:bookmarkEnd w:id="130"/>
    </w:p>
    <w:p>
      <w:pPr>
        <w:pStyle w:val="EndNoteBibliography"/>
        <w:spacing w:after="0" w:line="480" w:lineRule="auto"/>
        <w:jc w:val="both"/>
        <w:rPr>
          <w:noProof/>
          <w:sz w:val="22"/>
        </w:rPr>
      </w:pPr>
      <w:bookmarkStart w:id="131" w:name="_ENREF_104"/>
      <w:r>
        <w:rPr>
          <w:noProof/>
          <w:sz w:val="22"/>
        </w:rPr>
        <w:t>[104] T. Peters Jr, Serum albumin, in:  Advances in protein chemistry, Elsevier, 1985, pp. 161-245.</w:t>
      </w:r>
      <w:bookmarkEnd w:id="131"/>
    </w:p>
    <w:p>
      <w:pPr>
        <w:pStyle w:val="EndNoteBibliography"/>
        <w:spacing w:after="0" w:line="480" w:lineRule="auto"/>
        <w:jc w:val="both"/>
        <w:rPr>
          <w:noProof/>
          <w:sz w:val="22"/>
        </w:rPr>
      </w:pPr>
      <w:bookmarkStart w:id="132" w:name="_ENREF_105"/>
      <w:r>
        <w:rPr>
          <w:noProof/>
          <w:sz w:val="22"/>
        </w:rPr>
        <w:t>[105] S. Curry, H. Mandelkow, P. Brick, N. Franks, Nature Structural &amp; Molecular Biology, 5 (1998) 827.</w:t>
      </w:r>
      <w:bookmarkEnd w:id="132"/>
    </w:p>
    <w:p>
      <w:pPr>
        <w:pStyle w:val="EndNoteBibliography"/>
        <w:spacing w:after="0" w:line="480" w:lineRule="auto"/>
        <w:jc w:val="both"/>
        <w:rPr>
          <w:noProof/>
          <w:sz w:val="22"/>
        </w:rPr>
      </w:pPr>
      <w:bookmarkStart w:id="133" w:name="_ENREF_106"/>
      <w:r>
        <w:rPr>
          <w:noProof/>
          <w:sz w:val="22"/>
        </w:rPr>
        <w:t>[106] S. Sugio, A. Kashima, S. Mochizuki, M. Noda, K. Kobayashi, Protein engineering, 12 (1999) 439-446.</w:t>
      </w:r>
      <w:bookmarkEnd w:id="133"/>
    </w:p>
    <w:p>
      <w:pPr>
        <w:pStyle w:val="EndNoteBibliography"/>
        <w:spacing w:after="0" w:line="480" w:lineRule="auto"/>
        <w:jc w:val="both"/>
        <w:rPr>
          <w:noProof/>
          <w:sz w:val="22"/>
        </w:rPr>
      </w:pPr>
      <w:bookmarkStart w:id="134" w:name="_ENREF_107"/>
      <w:r>
        <w:rPr>
          <w:noProof/>
          <w:sz w:val="22"/>
        </w:rPr>
        <w:t>[107] J.C.N. Santos, I.M. da Silva, T.C. Braga, A. de Fatima, I.M. Figueiredo, J.C.C. Santos, Int J Biol Macromol, 113 (2018) 1032-1040.</w:t>
      </w:r>
      <w:bookmarkEnd w:id="134"/>
    </w:p>
    <w:p>
      <w:pPr>
        <w:pStyle w:val="EndNoteBibliography"/>
        <w:spacing w:after="0" w:line="480" w:lineRule="auto"/>
        <w:jc w:val="both"/>
        <w:rPr>
          <w:noProof/>
          <w:sz w:val="22"/>
        </w:rPr>
      </w:pPr>
      <w:bookmarkStart w:id="135" w:name="_ENREF_108"/>
      <w:r>
        <w:rPr>
          <w:noProof/>
          <w:sz w:val="22"/>
        </w:rPr>
        <w:t>[108] J.C.N. Santos, I.M. da Silva, T.C. Braga, Â. de Fátima, I.M. Figueiredo, J.C.C. Santos, International journal of biological macromolecules, 113 (2018) 1032-1040.</w:t>
      </w:r>
      <w:bookmarkEnd w:id="135"/>
    </w:p>
    <w:p>
      <w:pPr>
        <w:pStyle w:val="EndNoteBibliography"/>
        <w:spacing w:after="0" w:line="480" w:lineRule="auto"/>
        <w:jc w:val="both"/>
        <w:rPr>
          <w:noProof/>
          <w:sz w:val="22"/>
        </w:rPr>
      </w:pPr>
      <w:bookmarkStart w:id="136" w:name="_ENREF_109"/>
      <w:r>
        <w:rPr>
          <w:noProof/>
          <w:sz w:val="22"/>
        </w:rPr>
        <w:t>[109] W. Goumakos, J.-P. Laussac, B. Sarkar, Biochemistry and cell biology, 69 (1991) 809-820.</w:t>
      </w:r>
      <w:bookmarkEnd w:id="136"/>
    </w:p>
    <w:p>
      <w:pPr>
        <w:pStyle w:val="EndNoteBibliography"/>
        <w:spacing w:after="0" w:line="480" w:lineRule="auto"/>
        <w:jc w:val="both"/>
        <w:rPr>
          <w:noProof/>
          <w:sz w:val="22"/>
        </w:rPr>
      </w:pPr>
      <w:bookmarkStart w:id="137" w:name="_ENREF_110"/>
      <w:r>
        <w:rPr>
          <w:noProof/>
          <w:sz w:val="22"/>
        </w:rPr>
        <w:t>[110] P.J. Sadler, J.H. Viles, Inorganic Chemistry, 35 (1996) 4490-4496.</w:t>
      </w:r>
      <w:bookmarkEnd w:id="137"/>
    </w:p>
    <w:p>
      <w:pPr>
        <w:pStyle w:val="EndNoteBibliography"/>
        <w:spacing w:after="0" w:line="480" w:lineRule="auto"/>
        <w:jc w:val="both"/>
        <w:rPr>
          <w:noProof/>
          <w:sz w:val="22"/>
        </w:rPr>
      </w:pPr>
      <w:bookmarkStart w:id="138" w:name="_ENREF_111"/>
      <w:r>
        <w:rPr>
          <w:noProof/>
          <w:sz w:val="22"/>
        </w:rPr>
        <w:lastRenderedPageBreak/>
        <w:t>[111] Q. Tan, M. Zhang, L. Geng, Z. Xia, C. Li, M. Usman, Y. Du, L. Wei, H. Bi, Toxicology and Applied Pharmacology, 362 (2019) 59-66.</w:t>
      </w:r>
      <w:bookmarkEnd w:id="138"/>
    </w:p>
    <w:p>
      <w:pPr>
        <w:pStyle w:val="EndNoteBibliography"/>
        <w:spacing w:after="0" w:line="480" w:lineRule="auto"/>
        <w:jc w:val="both"/>
        <w:rPr>
          <w:noProof/>
          <w:sz w:val="22"/>
        </w:rPr>
      </w:pPr>
      <w:bookmarkStart w:id="139" w:name="_ENREF_112"/>
      <w:r>
        <w:rPr>
          <w:noProof/>
          <w:sz w:val="22"/>
        </w:rPr>
        <w:t>[112] M. Nakamura, A. Yasutake, M. Fujimura, N. Hachiya, M. Marumoto, Archives of toxicology, 85 (2011) 911-918.</w:t>
      </w:r>
      <w:bookmarkEnd w:id="139"/>
    </w:p>
    <w:p>
      <w:pPr>
        <w:pStyle w:val="EndNoteBibliography"/>
        <w:spacing w:after="0" w:line="480" w:lineRule="auto"/>
        <w:jc w:val="both"/>
        <w:rPr>
          <w:noProof/>
          <w:sz w:val="22"/>
        </w:rPr>
      </w:pPr>
      <w:bookmarkStart w:id="140" w:name="_ENREF_113"/>
      <w:r>
        <w:rPr>
          <w:noProof/>
          <w:sz w:val="22"/>
        </w:rPr>
        <w:t>[113] Ò. Palacios, M. Capdevila, Encyclopedia of Metalloproteins, (2013) 1386-1390.</w:t>
      </w:r>
      <w:bookmarkEnd w:id="140"/>
    </w:p>
    <w:p>
      <w:pPr>
        <w:pStyle w:val="EndNoteBibliography"/>
        <w:spacing w:after="0" w:line="480" w:lineRule="auto"/>
        <w:jc w:val="both"/>
        <w:rPr>
          <w:noProof/>
          <w:sz w:val="22"/>
        </w:rPr>
      </w:pPr>
      <w:bookmarkStart w:id="141" w:name="_ENREF_114"/>
      <w:r>
        <w:rPr>
          <w:noProof/>
          <w:sz w:val="22"/>
        </w:rPr>
        <w:t>[114] G. Henkel, B. Krebs, Chemical reviews, 104 (2004) 801-824.</w:t>
      </w:r>
      <w:bookmarkEnd w:id="141"/>
    </w:p>
    <w:p>
      <w:pPr>
        <w:pStyle w:val="EndNoteBibliography"/>
        <w:spacing w:after="0" w:line="480" w:lineRule="auto"/>
        <w:jc w:val="both"/>
        <w:rPr>
          <w:noProof/>
          <w:sz w:val="22"/>
        </w:rPr>
      </w:pPr>
      <w:bookmarkStart w:id="142" w:name="_ENREF_115"/>
      <w:r>
        <w:rPr>
          <w:noProof/>
          <w:sz w:val="22"/>
        </w:rPr>
        <w:t>[115] P. Babula, M. Masarik, V. Adam, T. Eckschlager, M. Stiborova, L. Trnkova, H. Skutkova, I. Provaznik, J. Hubalek, R. Kizek, Metallomics, 4 (2012) 739-750.</w:t>
      </w:r>
      <w:bookmarkEnd w:id="142"/>
    </w:p>
    <w:p>
      <w:pPr>
        <w:pStyle w:val="EndNoteBibliography"/>
        <w:spacing w:after="0" w:line="480" w:lineRule="auto"/>
        <w:jc w:val="both"/>
        <w:rPr>
          <w:noProof/>
          <w:sz w:val="22"/>
        </w:rPr>
      </w:pPr>
      <w:bookmarkStart w:id="143" w:name="_ENREF_116"/>
      <w:r>
        <w:rPr>
          <w:noProof/>
          <w:sz w:val="22"/>
        </w:rPr>
        <w:t>[116] A. Leiva-Presa, M. Capdevila, P. Gonzalez-Duarte, Eur J Biochem, 271 (2004) 4872-4880.</w:t>
      </w:r>
      <w:bookmarkEnd w:id="143"/>
    </w:p>
    <w:p>
      <w:pPr>
        <w:pStyle w:val="EndNoteBibliography"/>
        <w:spacing w:after="0" w:line="480" w:lineRule="auto"/>
        <w:jc w:val="both"/>
        <w:rPr>
          <w:noProof/>
          <w:sz w:val="22"/>
        </w:rPr>
      </w:pPr>
      <w:bookmarkStart w:id="144" w:name="_ENREF_117"/>
      <w:r>
        <w:rPr>
          <w:noProof/>
          <w:sz w:val="22"/>
        </w:rPr>
        <w:t>[117] M. Vašák, D.W. Hasler, Curr Opin Chem Biol, 4 (2000) 177-183.</w:t>
      </w:r>
      <w:bookmarkEnd w:id="144"/>
    </w:p>
    <w:p>
      <w:pPr>
        <w:pStyle w:val="EndNoteBibliography"/>
        <w:spacing w:after="0" w:line="480" w:lineRule="auto"/>
        <w:jc w:val="both"/>
        <w:rPr>
          <w:noProof/>
          <w:sz w:val="22"/>
        </w:rPr>
      </w:pPr>
      <w:bookmarkStart w:id="145" w:name="_ENREF_118"/>
      <w:r>
        <w:rPr>
          <w:noProof/>
          <w:sz w:val="22"/>
        </w:rPr>
        <w:t>[118] A. Muñoz, A.R. Rodríguez, Electroanalysis, 7 (1995) 674-680.</w:t>
      </w:r>
      <w:bookmarkEnd w:id="145"/>
    </w:p>
    <w:p>
      <w:pPr>
        <w:pStyle w:val="EndNoteBibliography"/>
        <w:spacing w:after="0" w:line="480" w:lineRule="auto"/>
        <w:jc w:val="both"/>
        <w:rPr>
          <w:noProof/>
          <w:sz w:val="22"/>
        </w:rPr>
      </w:pPr>
      <w:bookmarkStart w:id="146" w:name="_ENREF_119"/>
      <w:r>
        <w:rPr>
          <w:noProof/>
          <w:sz w:val="22"/>
        </w:rPr>
        <w:t>[119] W. Lu, M.J. Stillman, Journal of the American Chemical Society, 115 (1993) 3291-3299.</w:t>
      </w:r>
      <w:bookmarkEnd w:id="146"/>
    </w:p>
    <w:p>
      <w:pPr>
        <w:pStyle w:val="EndNoteBibliography"/>
        <w:spacing w:after="0" w:line="480" w:lineRule="auto"/>
        <w:jc w:val="both"/>
        <w:rPr>
          <w:noProof/>
          <w:sz w:val="22"/>
        </w:rPr>
      </w:pPr>
      <w:bookmarkStart w:id="147" w:name="_ENREF_120"/>
      <w:r>
        <w:rPr>
          <w:noProof/>
          <w:sz w:val="22"/>
        </w:rPr>
        <w:t>[120] W. Lu, A.J. Zelazowski, M.J. Stillman, Inorganic Chemistry, 32 (1993) 919-926.</w:t>
      </w:r>
      <w:bookmarkEnd w:id="147"/>
    </w:p>
    <w:p>
      <w:pPr>
        <w:pStyle w:val="EndNoteBibliography"/>
        <w:spacing w:after="0" w:line="480" w:lineRule="auto"/>
        <w:jc w:val="both"/>
        <w:rPr>
          <w:noProof/>
          <w:sz w:val="22"/>
        </w:rPr>
      </w:pPr>
      <w:bookmarkStart w:id="148" w:name="_ENREF_121"/>
      <w:r>
        <w:rPr>
          <w:noProof/>
          <w:sz w:val="22"/>
        </w:rPr>
        <w:t>[121] J.C. Shen, Z.Y. Huang, Z.X. Zhuang, X.R. Wang, F.S. Lee, Applied organometallic chemistry, 19 (2005) 140-146.</w:t>
      </w:r>
      <w:bookmarkEnd w:id="148"/>
    </w:p>
    <w:p>
      <w:pPr>
        <w:pStyle w:val="EndNoteBibliography"/>
        <w:spacing w:after="0" w:line="480" w:lineRule="auto"/>
        <w:jc w:val="both"/>
        <w:rPr>
          <w:noProof/>
          <w:sz w:val="22"/>
          <w:lang w:val="nb-NO"/>
        </w:rPr>
      </w:pPr>
      <w:bookmarkStart w:id="149" w:name="_ENREF_122"/>
      <w:r>
        <w:rPr>
          <w:noProof/>
          <w:sz w:val="22"/>
          <w:lang w:val="nb-NO"/>
        </w:rPr>
        <w:t>[122] Y. Li, Y. Fan, J. Zhao, X. Xu, H. Jing, L. Shang, Y. Gao, B. Li, Y.-F. Li, Biometals, 29 (2016) 893-903.</w:t>
      </w:r>
      <w:bookmarkEnd w:id="149"/>
    </w:p>
    <w:p>
      <w:pPr>
        <w:pStyle w:val="EndNoteBibliography"/>
        <w:spacing w:after="0" w:line="480" w:lineRule="auto"/>
        <w:jc w:val="both"/>
        <w:rPr>
          <w:noProof/>
          <w:sz w:val="22"/>
        </w:rPr>
      </w:pPr>
      <w:bookmarkStart w:id="150" w:name="_ENREF_123"/>
      <w:r>
        <w:rPr>
          <w:noProof/>
          <w:sz w:val="22"/>
        </w:rPr>
        <w:t>[123] Z. Pedrero, L. Ouerdane, S. Mounicou, R. Lobinski, M. Monperrus, D. Amouroux, Metallomics, 4 (2012) 473-479.</w:t>
      </w:r>
      <w:bookmarkEnd w:id="150"/>
    </w:p>
    <w:p>
      <w:pPr>
        <w:pStyle w:val="EndNoteBibliography"/>
        <w:spacing w:after="0" w:line="480" w:lineRule="auto"/>
        <w:jc w:val="both"/>
        <w:rPr>
          <w:noProof/>
          <w:sz w:val="22"/>
        </w:rPr>
      </w:pPr>
      <w:bookmarkStart w:id="151" w:name="_ENREF_124"/>
      <w:r>
        <w:rPr>
          <w:noProof/>
          <w:sz w:val="22"/>
        </w:rPr>
        <w:lastRenderedPageBreak/>
        <w:t>[124] A. Yasutake, M. Nakamura, The Journal of toxicological sciences, 36 (2011) 365-372.</w:t>
      </w:r>
      <w:bookmarkEnd w:id="151"/>
    </w:p>
    <w:p>
      <w:pPr>
        <w:pStyle w:val="EndNoteBibliography"/>
        <w:spacing w:after="0" w:line="480" w:lineRule="auto"/>
        <w:jc w:val="both"/>
        <w:rPr>
          <w:noProof/>
          <w:sz w:val="22"/>
        </w:rPr>
      </w:pPr>
      <w:bookmarkStart w:id="152" w:name="_ENREF_125"/>
      <w:r>
        <w:rPr>
          <w:noProof/>
          <w:sz w:val="22"/>
        </w:rPr>
        <w:t>[125] L.A. de Oliveira Lima, L.O. Bittencourt, B. Puty, R.M. Fernandes, P.C. Nascimento, M.C.F. Silva, S.M. Alves-Junior, J.d.J.V. Pinheiro, R.R. Lima, Biological trace element research, 185 (2018) 135-142.</w:t>
      </w:r>
      <w:bookmarkEnd w:id="152"/>
    </w:p>
    <w:p>
      <w:pPr>
        <w:pStyle w:val="EndNoteBibliography"/>
        <w:spacing w:after="0" w:line="480" w:lineRule="auto"/>
        <w:jc w:val="both"/>
        <w:rPr>
          <w:noProof/>
          <w:sz w:val="22"/>
        </w:rPr>
      </w:pPr>
      <w:bookmarkStart w:id="153" w:name="_ENREF_126"/>
      <w:r>
        <w:rPr>
          <w:noProof/>
          <w:sz w:val="22"/>
        </w:rPr>
        <w:t>[126] T.L. Hwang, H.Y. Chen, T.T. Changchien, C.C. Wang, C.M. Wu, Biomedical reports, 1 (2013) 379-382.</w:t>
      </w:r>
      <w:bookmarkEnd w:id="153"/>
    </w:p>
    <w:p>
      <w:pPr>
        <w:pStyle w:val="EndNoteBibliography"/>
        <w:spacing w:after="0" w:line="480" w:lineRule="auto"/>
        <w:jc w:val="both"/>
        <w:rPr>
          <w:noProof/>
          <w:sz w:val="22"/>
        </w:rPr>
      </w:pPr>
      <w:bookmarkStart w:id="154" w:name="_ENREF_127"/>
      <w:r>
        <w:rPr>
          <w:noProof/>
          <w:sz w:val="22"/>
        </w:rPr>
        <w:t>[127] J.-Y. Lee, M. Tokumoto, G.-W. Hwang, M.-S. Kim, T. Takahashi, A. Naganuma, M. Yoshida, M. Satoh, Toxics, 6 (2018) 48.</w:t>
      </w:r>
      <w:bookmarkEnd w:id="154"/>
    </w:p>
    <w:p>
      <w:pPr>
        <w:pStyle w:val="EndNoteBibliography"/>
        <w:spacing w:after="0" w:line="480" w:lineRule="auto"/>
        <w:jc w:val="both"/>
        <w:rPr>
          <w:noProof/>
          <w:sz w:val="22"/>
        </w:rPr>
      </w:pPr>
      <w:bookmarkStart w:id="155" w:name="_ENREF_128"/>
      <w:r>
        <w:rPr>
          <w:noProof/>
          <w:sz w:val="22"/>
        </w:rPr>
        <w:t>[128] S. Agrawal, G. Flora, P. Bhatnagar, S. Flora, Cell Mol Biol (Noisy-le-grand), 60 (2014) 13-21.</w:t>
      </w:r>
      <w:bookmarkEnd w:id="155"/>
    </w:p>
    <w:p>
      <w:pPr>
        <w:pStyle w:val="EndNoteBibliography"/>
        <w:spacing w:after="0" w:line="480" w:lineRule="auto"/>
        <w:jc w:val="both"/>
        <w:rPr>
          <w:noProof/>
          <w:sz w:val="22"/>
        </w:rPr>
      </w:pPr>
      <w:bookmarkStart w:id="156" w:name="_ENREF_129"/>
      <w:r>
        <w:rPr>
          <w:noProof/>
          <w:sz w:val="22"/>
        </w:rPr>
        <w:t>[129] M. Yoshida, C. Watanabe, K. Horie, M. Satoh, M. Sawada, A. Shimada, Toxicology letters, 155 (2005) 361-368.</w:t>
      </w:r>
      <w:bookmarkEnd w:id="156"/>
    </w:p>
    <w:p>
      <w:pPr>
        <w:pStyle w:val="EndNoteBibliography"/>
        <w:spacing w:after="0" w:line="480" w:lineRule="auto"/>
        <w:jc w:val="both"/>
        <w:rPr>
          <w:noProof/>
          <w:sz w:val="22"/>
        </w:rPr>
      </w:pPr>
      <w:bookmarkStart w:id="157" w:name="_ENREF_130"/>
      <w:r>
        <w:rPr>
          <w:noProof/>
          <w:sz w:val="22"/>
        </w:rPr>
        <w:t>[130] M. Yoshida, M. Satoh, A. Shimada, E. Yamamoto, A. Yasutake, C. Tohyama, Toxicology, 175 (2002) 215-222.</w:t>
      </w:r>
      <w:bookmarkEnd w:id="157"/>
    </w:p>
    <w:p>
      <w:pPr>
        <w:pStyle w:val="EndNoteBibliography"/>
        <w:spacing w:after="0" w:line="480" w:lineRule="auto"/>
        <w:jc w:val="both"/>
        <w:rPr>
          <w:noProof/>
          <w:sz w:val="22"/>
        </w:rPr>
      </w:pPr>
      <w:bookmarkStart w:id="158" w:name="_ENREF_131"/>
      <w:r>
        <w:rPr>
          <w:noProof/>
          <w:sz w:val="22"/>
        </w:rPr>
        <w:t>[131] Y. Wang, R.K. Zalups, D.W. Barfuss, Toxicology letters, 213 (2012) 203-210.</w:t>
      </w:r>
      <w:bookmarkEnd w:id="158"/>
    </w:p>
    <w:p>
      <w:pPr>
        <w:pStyle w:val="EndNoteBibliography"/>
        <w:spacing w:after="0" w:line="480" w:lineRule="auto"/>
        <w:jc w:val="both"/>
        <w:rPr>
          <w:noProof/>
          <w:sz w:val="22"/>
        </w:rPr>
      </w:pPr>
      <w:bookmarkStart w:id="159" w:name="_ENREF_132"/>
      <w:r>
        <w:rPr>
          <w:noProof/>
          <w:sz w:val="22"/>
        </w:rPr>
        <w:t>[132] J.S. Woods, N.J. Heyer, J.E. Russo, M.D. Martin, P.B. Pillai, F.M. Farin, Neurotoxicology and teratology, 39 (2013) 36-44.</w:t>
      </w:r>
      <w:bookmarkEnd w:id="159"/>
    </w:p>
    <w:p>
      <w:pPr>
        <w:pStyle w:val="EndNoteBibliography"/>
        <w:spacing w:after="0" w:line="480" w:lineRule="auto"/>
        <w:jc w:val="both"/>
        <w:rPr>
          <w:noProof/>
          <w:sz w:val="22"/>
        </w:rPr>
      </w:pPr>
      <w:bookmarkStart w:id="160" w:name="_ENREF_133"/>
      <w:r>
        <w:rPr>
          <w:noProof/>
          <w:sz w:val="22"/>
        </w:rPr>
        <w:t>[133] G. Dong, H. Chen, M. Qi, Y. Dou, Q. Wang, Molecular medicine reports, 11 (2015) 1582-1586.</w:t>
      </w:r>
      <w:bookmarkEnd w:id="160"/>
    </w:p>
    <w:p>
      <w:pPr>
        <w:pStyle w:val="EndNoteBibliography"/>
        <w:spacing w:after="0" w:line="480" w:lineRule="auto"/>
        <w:jc w:val="both"/>
        <w:rPr>
          <w:noProof/>
          <w:sz w:val="22"/>
        </w:rPr>
      </w:pPr>
      <w:bookmarkStart w:id="161" w:name="_ENREF_134"/>
      <w:r>
        <w:rPr>
          <w:noProof/>
          <w:sz w:val="22"/>
        </w:rPr>
        <w:t>[134] P. Coyle, J. Philcox, L. Carey, A. Rofe, Cellular and Molecular Life Sciences CMLS, 59 (2002) 627-647.</w:t>
      </w:r>
      <w:bookmarkEnd w:id="161"/>
    </w:p>
    <w:p>
      <w:pPr>
        <w:pStyle w:val="EndNoteBibliography"/>
        <w:spacing w:after="0" w:line="480" w:lineRule="auto"/>
        <w:jc w:val="both"/>
        <w:rPr>
          <w:noProof/>
          <w:sz w:val="22"/>
        </w:rPr>
      </w:pPr>
      <w:bookmarkStart w:id="162" w:name="_ENREF_135"/>
      <w:r>
        <w:rPr>
          <w:noProof/>
          <w:sz w:val="22"/>
        </w:rPr>
        <w:t>[135] M. Aschner, F. Lorscheider, K. Cowan, D.R. Conklin, M. Vimy, L. Lash, Brain research, 778 (1997) 222-232.</w:t>
      </w:r>
      <w:bookmarkEnd w:id="162"/>
    </w:p>
    <w:p>
      <w:pPr>
        <w:pStyle w:val="EndNoteBibliography"/>
        <w:spacing w:after="0" w:line="480" w:lineRule="auto"/>
        <w:jc w:val="both"/>
        <w:rPr>
          <w:noProof/>
          <w:sz w:val="22"/>
        </w:rPr>
      </w:pPr>
      <w:bookmarkStart w:id="163" w:name="_ENREF_136"/>
      <w:r>
        <w:rPr>
          <w:noProof/>
          <w:sz w:val="22"/>
        </w:rPr>
        <w:lastRenderedPageBreak/>
        <w:t>[136] N. Basu, J.M. Goodrich, J. Head, Environmental toxicology and chemistry, 33 (2014) 1248-1258.</w:t>
      </w:r>
      <w:bookmarkEnd w:id="163"/>
    </w:p>
    <w:p>
      <w:pPr>
        <w:pStyle w:val="EndNoteBibliography"/>
        <w:spacing w:after="0" w:line="480" w:lineRule="auto"/>
        <w:jc w:val="both"/>
        <w:rPr>
          <w:noProof/>
          <w:sz w:val="22"/>
        </w:rPr>
      </w:pPr>
      <w:bookmarkStart w:id="164" w:name="_ENREF_137"/>
      <w:r>
        <w:rPr>
          <w:noProof/>
          <w:sz w:val="22"/>
        </w:rPr>
        <w:t>[137] K. Balamurugan, D. Egli, A. Selvaraj, B. Zhang, O. Georgiev, W. Schaffner, Biological chemistry, 385 (2004) 597-603.</w:t>
      </w:r>
      <w:bookmarkEnd w:id="164"/>
    </w:p>
    <w:p>
      <w:pPr>
        <w:pStyle w:val="EndNoteBibliography"/>
        <w:spacing w:after="0" w:line="480" w:lineRule="auto"/>
        <w:jc w:val="both"/>
        <w:rPr>
          <w:noProof/>
          <w:sz w:val="22"/>
        </w:rPr>
      </w:pPr>
      <w:bookmarkStart w:id="165" w:name="_ENREF_138"/>
      <w:r>
        <w:rPr>
          <w:noProof/>
          <w:sz w:val="22"/>
        </w:rPr>
        <w:t>[138] Y. Kumagai, H. Kanda, Y. Shinkai, T. Toyama, Oxidative medicine and cellular longevity, 2013 (2013).</w:t>
      </w:r>
      <w:bookmarkEnd w:id="165"/>
    </w:p>
    <w:p>
      <w:pPr>
        <w:pStyle w:val="EndNoteBibliography"/>
        <w:spacing w:after="0" w:line="480" w:lineRule="auto"/>
        <w:jc w:val="both"/>
        <w:rPr>
          <w:noProof/>
          <w:sz w:val="22"/>
        </w:rPr>
      </w:pPr>
      <w:bookmarkStart w:id="166" w:name="_ENREF_139"/>
      <w:r>
        <w:rPr>
          <w:noProof/>
          <w:sz w:val="22"/>
        </w:rPr>
        <w:t>[139] E. Yoshida, Y. Abiko, Y. Kumagai, Chem Res Toxicol, 27 (2014) 1780-1786.</w:t>
      </w:r>
      <w:bookmarkEnd w:id="166"/>
    </w:p>
    <w:p>
      <w:pPr>
        <w:pStyle w:val="EndNoteBibliography"/>
        <w:spacing w:after="0" w:line="480" w:lineRule="auto"/>
        <w:jc w:val="both"/>
        <w:rPr>
          <w:noProof/>
          <w:sz w:val="22"/>
        </w:rPr>
      </w:pPr>
      <w:bookmarkStart w:id="167" w:name="_ENREF_140"/>
      <w:r>
        <w:rPr>
          <w:noProof/>
          <w:sz w:val="22"/>
        </w:rPr>
        <w:t>[140] J. Gu, Y. Cheng, H. Wu, L. Kong, S. Wang, Z. Xu, Z. Zhang, Y. Tan, B.B. Keller, H. Zhou, Diabetes, 66 (2017) 529-542.</w:t>
      </w:r>
      <w:bookmarkEnd w:id="167"/>
    </w:p>
    <w:p>
      <w:pPr>
        <w:pStyle w:val="EndNoteBibliography"/>
        <w:spacing w:after="0" w:line="480" w:lineRule="auto"/>
        <w:jc w:val="both"/>
        <w:rPr>
          <w:noProof/>
          <w:sz w:val="22"/>
        </w:rPr>
      </w:pPr>
      <w:bookmarkStart w:id="168" w:name="_ENREF_141"/>
      <w:r>
        <w:rPr>
          <w:noProof/>
          <w:sz w:val="22"/>
        </w:rPr>
        <w:t>[141] M. Ohtsuji, F. Katsuoka, A. Kobayashi, H. Aburatani, J.D. Hayes, M. Yamamoto, Journal of Biological Chemistry, 283 (2008) 33554-33562.</w:t>
      </w:r>
      <w:bookmarkEnd w:id="168"/>
    </w:p>
    <w:p>
      <w:pPr>
        <w:pStyle w:val="EndNoteBibliography"/>
        <w:spacing w:after="0" w:line="480" w:lineRule="auto"/>
        <w:jc w:val="both"/>
        <w:rPr>
          <w:noProof/>
          <w:sz w:val="22"/>
        </w:rPr>
      </w:pPr>
      <w:bookmarkStart w:id="169" w:name="_ENREF_142"/>
      <w:r>
        <w:rPr>
          <w:noProof/>
          <w:sz w:val="22"/>
        </w:rPr>
        <w:t>[142] M. Culbreth, M. Aschner, F1000Research, 7 (2018).</w:t>
      </w:r>
      <w:bookmarkEnd w:id="169"/>
    </w:p>
    <w:p>
      <w:pPr>
        <w:pStyle w:val="EndNoteBibliography"/>
        <w:spacing w:after="0" w:line="480" w:lineRule="auto"/>
        <w:jc w:val="both"/>
        <w:rPr>
          <w:noProof/>
          <w:sz w:val="22"/>
          <w:lang w:val="nb-NO"/>
        </w:rPr>
      </w:pPr>
      <w:bookmarkStart w:id="170" w:name="_ENREF_143"/>
      <w:r>
        <w:rPr>
          <w:noProof/>
          <w:sz w:val="22"/>
          <w:lang w:val="nb-NO"/>
        </w:rPr>
        <w:t>[143] Y. Wang, W. Feng, W. Xue, Y. Tan, D.W. Hein, X.-K. Li, L. Cai, Diabetes, 58 (2009) 1391-1402.</w:t>
      </w:r>
      <w:bookmarkEnd w:id="170"/>
    </w:p>
    <w:p>
      <w:pPr>
        <w:pStyle w:val="EndNoteBibliography"/>
        <w:spacing w:after="0" w:line="480" w:lineRule="auto"/>
        <w:jc w:val="both"/>
        <w:rPr>
          <w:noProof/>
          <w:sz w:val="22"/>
        </w:rPr>
      </w:pPr>
      <w:bookmarkStart w:id="171" w:name="_ENREF_144"/>
      <w:r>
        <w:rPr>
          <w:noProof/>
          <w:sz w:val="22"/>
        </w:rPr>
        <w:t>[144] D.A. Rossignol, The Use of N-Acetylcysteine as a Chelator for Metal Toxicity., in: R.E. Frye, M. Berk (Eds.) The Therapeutic Use of N-Acetylcysteine (NAC) in Medicine, Adis, Singapore, 2019, pp. 169-179.</w:t>
      </w:r>
      <w:bookmarkEnd w:id="171"/>
    </w:p>
    <w:p>
      <w:pPr>
        <w:pStyle w:val="EndNoteBibliography"/>
        <w:spacing w:after="0" w:line="480" w:lineRule="auto"/>
        <w:jc w:val="both"/>
        <w:rPr>
          <w:noProof/>
          <w:sz w:val="22"/>
          <w:lang w:val="nb-NO"/>
        </w:rPr>
      </w:pPr>
      <w:bookmarkStart w:id="172" w:name="_ENREF_145"/>
      <w:r>
        <w:rPr>
          <w:noProof/>
          <w:sz w:val="22"/>
          <w:lang w:val="nb-NO"/>
        </w:rPr>
        <w:t>[145] F. Jalilehvand, K. Parmar, S. Zielke, Metallomics, 5 (2013) 1368-1376.</w:t>
      </w:r>
      <w:bookmarkEnd w:id="172"/>
    </w:p>
    <w:p>
      <w:pPr>
        <w:pStyle w:val="EndNoteBibliography"/>
        <w:spacing w:after="0" w:line="480" w:lineRule="auto"/>
        <w:jc w:val="both"/>
        <w:rPr>
          <w:noProof/>
          <w:sz w:val="22"/>
        </w:rPr>
      </w:pPr>
      <w:bookmarkStart w:id="173" w:name="_ENREF_146"/>
      <w:r>
        <w:rPr>
          <w:noProof/>
          <w:sz w:val="22"/>
        </w:rPr>
        <w:t>[146] M. Muniroh, N. Khan, C. Koriyama, S. Akiba, C.F. Vogel, M. Yamamoto, Life sciences, 134 (2015) 16-21.</w:t>
      </w:r>
      <w:bookmarkEnd w:id="173"/>
    </w:p>
    <w:p>
      <w:pPr>
        <w:pStyle w:val="EndNoteBibliography"/>
        <w:spacing w:after="0" w:line="480" w:lineRule="auto"/>
        <w:jc w:val="both"/>
        <w:rPr>
          <w:noProof/>
          <w:sz w:val="22"/>
        </w:rPr>
      </w:pPr>
      <w:bookmarkStart w:id="174" w:name="_ENREF_147"/>
      <w:r>
        <w:rPr>
          <w:noProof/>
          <w:sz w:val="22"/>
        </w:rPr>
        <w:t>[147] M. Ekor, O.A. Adesanoye, E.O. Farombi, Afr J Med Med Sci, 39 Suppl (2010) 153-160.</w:t>
      </w:r>
      <w:bookmarkEnd w:id="174"/>
    </w:p>
    <w:p>
      <w:pPr>
        <w:pStyle w:val="EndNoteBibliography"/>
        <w:spacing w:after="0" w:line="480" w:lineRule="auto"/>
        <w:jc w:val="both"/>
        <w:rPr>
          <w:noProof/>
          <w:sz w:val="22"/>
        </w:rPr>
      </w:pPr>
      <w:bookmarkStart w:id="175" w:name="_ENREF_148"/>
      <w:r>
        <w:rPr>
          <w:noProof/>
          <w:sz w:val="22"/>
        </w:rPr>
        <w:lastRenderedPageBreak/>
        <w:t>[148] K.R. Atkuri, J.J. Mantovani, L.A. Herzenberg, L.A. Herzenberg, Curr Opin Pharmacol, 7 (2007) 355-359.</w:t>
      </w:r>
      <w:bookmarkEnd w:id="175"/>
    </w:p>
    <w:p>
      <w:pPr>
        <w:pStyle w:val="EndNoteBibliography"/>
        <w:spacing w:after="0" w:line="480" w:lineRule="auto"/>
        <w:jc w:val="both"/>
        <w:rPr>
          <w:noProof/>
          <w:sz w:val="22"/>
        </w:rPr>
      </w:pPr>
      <w:bookmarkStart w:id="176" w:name="_ENREF_149"/>
      <w:r>
        <w:rPr>
          <w:noProof/>
          <w:sz w:val="22"/>
        </w:rPr>
        <w:t>[149] E. Chekmeneva, J.M. Díaz‐Cruz, C. Ariño, M. Esteban, Electroanalysis: An International Journal Devoted to Fundamental and Practical Aspects of Electroanalysis, 22 (2010) 177-184.</w:t>
      </w:r>
      <w:bookmarkEnd w:id="176"/>
    </w:p>
    <w:p>
      <w:pPr>
        <w:pStyle w:val="EndNoteBibliography"/>
        <w:spacing w:after="0" w:line="480" w:lineRule="auto"/>
        <w:jc w:val="both"/>
        <w:rPr>
          <w:noProof/>
          <w:sz w:val="22"/>
        </w:rPr>
      </w:pPr>
      <w:bookmarkStart w:id="177" w:name="_ENREF_150"/>
      <w:r>
        <w:rPr>
          <w:noProof/>
          <w:sz w:val="22"/>
        </w:rPr>
        <w:t>[150] A. Officioso, L. Panzella, F. Tortora, M.L. Alfieri, A. Napolitano, C. Manna, Oxidative medicine and cellular longevity, 2018 (2018).</w:t>
      </w:r>
      <w:bookmarkEnd w:id="177"/>
    </w:p>
    <w:p>
      <w:pPr>
        <w:pStyle w:val="EndNoteBibliography"/>
        <w:spacing w:after="0" w:line="480" w:lineRule="auto"/>
        <w:jc w:val="both"/>
        <w:rPr>
          <w:noProof/>
          <w:sz w:val="22"/>
        </w:rPr>
      </w:pPr>
      <w:bookmarkStart w:id="178" w:name="_ENREF_151"/>
      <w:r>
        <w:rPr>
          <w:noProof/>
          <w:sz w:val="22"/>
        </w:rPr>
        <w:t>[151] T.-y. Yang, Z.-f. Xu, W. Liu, B. Xu, Y. Deng, Y.-h. Li, S. Feng, Environ Toxicol Pharmacol, 39 (2015) 157-166.</w:t>
      </w:r>
      <w:bookmarkEnd w:id="178"/>
    </w:p>
    <w:p>
      <w:pPr>
        <w:pStyle w:val="EndNoteBibliography"/>
        <w:spacing w:after="0" w:line="480" w:lineRule="auto"/>
        <w:jc w:val="both"/>
        <w:rPr>
          <w:noProof/>
          <w:sz w:val="22"/>
        </w:rPr>
      </w:pPr>
      <w:bookmarkStart w:id="179" w:name="_ENREF_152"/>
      <w:r>
        <w:rPr>
          <w:noProof/>
          <w:sz w:val="22"/>
        </w:rPr>
        <w:t>[152] R.K. Zalups, Journal of Toxicology and Environmental Health Part A, 55 (1998) 13-29.</w:t>
      </w:r>
      <w:bookmarkEnd w:id="179"/>
    </w:p>
    <w:p>
      <w:pPr>
        <w:pStyle w:val="EndNoteBibliography"/>
        <w:spacing w:after="0" w:line="480" w:lineRule="auto"/>
        <w:jc w:val="both"/>
        <w:rPr>
          <w:noProof/>
          <w:sz w:val="22"/>
        </w:rPr>
      </w:pPr>
      <w:bookmarkStart w:id="180" w:name="_ENREF_153"/>
      <w:r>
        <w:rPr>
          <w:noProof/>
          <w:sz w:val="22"/>
        </w:rPr>
        <w:t>[153] R.E. Hoffmeyer, S.P. Singh, C.J. Doonan, A.R. Ross, R.J. Hughes, I.J. Pickering, G.N. George, Chem Res Toxicol, 19 (2006) 753-759.</w:t>
      </w:r>
      <w:bookmarkEnd w:id="180"/>
    </w:p>
    <w:p>
      <w:pPr>
        <w:pStyle w:val="EndNoteBibliography"/>
        <w:spacing w:after="0" w:line="480" w:lineRule="auto"/>
        <w:jc w:val="both"/>
        <w:rPr>
          <w:noProof/>
          <w:sz w:val="22"/>
        </w:rPr>
      </w:pPr>
      <w:bookmarkStart w:id="181" w:name="_ENREF_154"/>
      <w:r>
        <w:rPr>
          <w:noProof/>
          <w:sz w:val="22"/>
        </w:rPr>
        <w:t>[154] M. Farina, F. Campos, I. Vendrell, J. Berenguer, M. Barzi, S. Pons, C. Suñol, Toxicological Sciences, 112 (2009) 416-426.</w:t>
      </w:r>
      <w:bookmarkEnd w:id="181"/>
    </w:p>
    <w:p>
      <w:pPr>
        <w:pStyle w:val="EndNoteBibliography"/>
        <w:spacing w:after="0" w:line="480" w:lineRule="auto"/>
        <w:jc w:val="both"/>
        <w:rPr>
          <w:noProof/>
          <w:sz w:val="22"/>
        </w:rPr>
      </w:pPr>
      <w:bookmarkStart w:id="182" w:name="_ENREF_155"/>
      <w:r>
        <w:rPr>
          <w:noProof/>
          <w:sz w:val="22"/>
        </w:rPr>
        <w:t>[155] Z. Yin, H. Jiang, T. Syversen, J.B. Rocha, M. Farina, M. Aschner, Journal of neurochemistry, 107 (2008) 1083-1090.</w:t>
      </w:r>
      <w:bookmarkEnd w:id="182"/>
    </w:p>
    <w:p>
      <w:pPr>
        <w:pStyle w:val="EndNoteBibliography"/>
        <w:spacing w:after="0" w:line="480" w:lineRule="auto"/>
        <w:jc w:val="both"/>
        <w:rPr>
          <w:noProof/>
          <w:sz w:val="22"/>
        </w:rPr>
      </w:pPr>
      <w:bookmarkStart w:id="183" w:name="_ENREF_156"/>
      <w:r>
        <w:rPr>
          <w:noProof/>
          <w:sz w:val="22"/>
        </w:rPr>
        <w:t>[156] R.K. Zalups, A.G. Aslamkhan, S. Ahmad, Kidney international, 66 (2004) 251-261.</w:t>
      </w:r>
      <w:bookmarkEnd w:id="183"/>
    </w:p>
    <w:p>
      <w:pPr>
        <w:pStyle w:val="EndNoteBibliography"/>
        <w:spacing w:after="0" w:line="480" w:lineRule="auto"/>
        <w:jc w:val="both"/>
        <w:rPr>
          <w:noProof/>
          <w:sz w:val="22"/>
        </w:rPr>
      </w:pPr>
      <w:bookmarkStart w:id="184" w:name="_ENREF_157"/>
      <w:r>
        <w:rPr>
          <w:noProof/>
          <w:sz w:val="22"/>
        </w:rPr>
        <w:t>[157] T. Tanaka, A. Naganuma, N. Imura, Toxicology, 60 (1990) 187-198.</w:t>
      </w:r>
      <w:bookmarkEnd w:id="184"/>
    </w:p>
    <w:p>
      <w:pPr>
        <w:pStyle w:val="EndNoteBibliography"/>
        <w:spacing w:after="0" w:line="480" w:lineRule="auto"/>
        <w:jc w:val="both"/>
        <w:rPr>
          <w:noProof/>
          <w:sz w:val="22"/>
        </w:rPr>
      </w:pPr>
      <w:bookmarkStart w:id="185" w:name="_ENREF_158"/>
      <w:r>
        <w:rPr>
          <w:noProof/>
          <w:sz w:val="22"/>
        </w:rPr>
        <w:t>[158] L. Magos, T.W. Clarkson, J. Allen, Biochemical pharmacology, 27 (1978) 2203-2208.</w:t>
      </w:r>
      <w:bookmarkEnd w:id="185"/>
    </w:p>
    <w:p>
      <w:pPr>
        <w:pStyle w:val="EndNoteBibliography"/>
        <w:spacing w:after="0" w:line="480" w:lineRule="auto"/>
        <w:jc w:val="both"/>
        <w:rPr>
          <w:noProof/>
          <w:sz w:val="22"/>
        </w:rPr>
      </w:pPr>
      <w:bookmarkStart w:id="186" w:name="_ENREF_159"/>
      <w:r>
        <w:rPr>
          <w:noProof/>
          <w:sz w:val="22"/>
        </w:rPr>
        <w:t>[159] N. Ballatori, T.W. Clarkson, Fundamental and Applied Toxicology, 5 (1985) 816-831.</w:t>
      </w:r>
      <w:bookmarkEnd w:id="186"/>
    </w:p>
    <w:p>
      <w:pPr>
        <w:pStyle w:val="EndNoteBibliography"/>
        <w:spacing w:after="0" w:line="480" w:lineRule="auto"/>
        <w:jc w:val="both"/>
        <w:rPr>
          <w:noProof/>
          <w:sz w:val="22"/>
        </w:rPr>
      </w:pPr>
      <w:bookmarkStart w:id="187" w:name="_ENREF_160"/>
      <w:r>
        <w:rPr>
          <w:noProof/>
          <w:sz w:val="22"/>
        </w:rPr>
        <w:t>[160] Z. Gregus, F. Varga, Acta pharmacologica et toxicologica, 56 (1985) 398-403.</w:t>
      </w:r>
      <w:bookmarkEnd w:id="187"/>
    </w:p>
    <w:p>
      <w:pPr>
        <w:pStyle w:val="EndNoteBibliography"/>
        <w:spacing w:after="0" w:line="480" w:lineRule="auto"/>
        <w:jc w:val="both"/>
        <w:rPr>
          <w:noProof/>
          <w:sz w:val="22"/>
        </w:rPr>
      </w:pPr>
      <w:bookmarkStart w:id="188" w:name="_ENREF_161"/>
      <w:r>
        <w:rPr>
          <w:noProof/>
          <w:sz w:val="22"/>
        </w:rPr>
        <w:lastRenderedPageBreak/>
        <w:t>[161] H. Ullah, M.F. Khan, S.U. Jan, U. Shaikh, F. Hashmat, M.Z. Ali, H. Khan, Gomal Journal of Medical Sciences, 13 (2015) 30.</w:t>
      </w:r>
      <w:bookmarkEnd w:id="188"/>
    </w:p>
    <w:p>
      <w:pPr>
        <w:pStyle w:val="EndNoteBibliography"/>
        <w:spacing w:after="0" w:line="480" w:lineRule="auto"/>
        <w:jc w:val="both"/>
        <w:rPr>
          <w:noProof/>
          <w:sz w:val="22"/>
        </w:rPr>
      </w:pPr>
      <w:bookmarkStart w:id="189" w:name="_ENREF_162"/>
      <w:r>
        <w:rPr>
          <w:noProof/>
          <w:sz w:val="22"/>
        </w:rPr>
        <w:t>[162] J. Fujiyama, K. Hirayama, A. Yasutake, Biochemical pharmacology, 47 (1994) 1525-1530.</w:t>
      </w:r>
      <w:bookmarkEnd w:id="189"/>
    </w:p>
    <w:p>
      <w:pPr>
        <w:pStyle w:val="EndNoteBibliography"/>
        <w:spacing w:after="0" w:line="480" w:lineRule="auto"/>
        <w:jc w:val="both"/>
        <w:rPr>
          <w:noProof/>
          <w:sz w:val="22"/>
        </w:rPr>
      </w:pPr>
      <w:bookmarkStart w:id="190" w:name="_ENREF_163"/>
      <w:r>
        <w:rPr>
          <w:noProof/>
          <w:sz w:val="22"/>
        </w:rPr>
        <w:t>[163] T. Endo, M. Sakata, Pharmacology &amp; toxicology, 76 (1995) 190-195.</w:t>
      </w:r>
      <w:bookmarkEnd w:id="190"/>
    </w:p>
    <w:p>
      <w:pPr>
        <w:pStyle w:val="EndNoteBibliography"/>
        <w:spacing w:after="0" w:line="480" w:lineRule="auto"/>
        <w:jc w:val="both"/>
        <w:rPr>
          <w:noProof/>
          <w:sz w:val="22"/>
        </w:rPr>
      </w:pPr>
      <w:bookmarkStart w:id="191" w:name="_ENREF_164"/>
      <w:r>
        <w:rPr>
          <w:noProof/>
          <w:sz w:val="22"/>
        </w:rPr>
        <w:t>[164] D.H. Roos, R.L. Puntel, T.H. Lugokenski, R.P. Ineu, D. Bohrer, M.E. Burger, J.L. Franco, M. Farina, M. Aschner, J.B.T. Rocha, Basic &amp; clinical pharmacology &amp; toxicology, 107 (2010) 789-792.</w:t>
      </w:r>
      <w:bookmarkEnd w:id="191"/>
    </w:p>
    <w:p>
      <w:pPr>
        <w:pStyle w:val="EndNoteBibliography"/>
        <w:spacing w:after="0" w:line="480" w:lineRule="auto"/>
        <w:jc w:val="both"/>
        <w:rPr>
          <w:noProof/>
          <w:sz w:val="22"/>
        </w:rPr>
      </w:pPr>
      <w:bookmarkStart w:id="192" w:name="_ENREF_165"/>
      <w:r>
        <w:rPr>
          <w:noProof/>
          <w:sz w:val="22"/>
        </w:rPr>
        <w:t>[165] N. Mori, M. Yamamoto, E. Tsukada, T. Yokooji, N. Matsumura, M. Sasaki, T. Murakami, Archives of environmental contamination and toxicology, 63 (2012) 628-636.</w:t>
      </w:r>
      <w:bookmarkEnd w:id="192"/>
    </w:p>
    <w:p>
      <w:pPr>
        <w:pStyle w:val="EndNoteBibliography"/>
        <w:spacing w:after="0" w:line="480" w:lineRule="auto"/>
        <w:jc w:val="both"/>
        <w:rPr>
          <w:noProof/>
          <w:sz w:val="22"/>
        </w:rPr>
      </w:pPr>
      <w:bookmarkStart w:id="193" w:name="_ENREF_166"/>
      <w:r>
        <w:rPr>
          <w:noProof/>
          <w:sz w:val="22"/>
        </w:rPr>
        <w:t>[166] R.K. Zalups, S. Ahmad, Journal of Pharmacology and Experimental Therapeutics, 315 (2005) 896-904.</w:t>
      </w:r>
      <w:bookmarkEnd w:id="193"/>
    </w:p>
    <w:p>
      <w:pPr>
        <w:pStyle w:val="EndNoteBibliography"/>
        <w:spacing w:after="0" w:line="480" w:lineRule="auto"/>
        <w:jc w:val="both"/>
        <w:rPr>
          <w:noProof/>
          <w:sz w:val="22"/>
        </w:rPr>
      </w:pPr>
      <w:bookmarkStart w:id="194" w:name="_ENREF_167"/>
      <w:r>
        <w:rPr>
          <w:noProof/>
          <w:sz w:val="22"/>
        </w:rPr>
        <w:t>[167] C.C. Bridges, J.R. Battle, R.K. Zalups, Toxicology and applied pharmacology, 221 (2007) 251-260.</w:t>
      </w:r>
      <w:bookmarkEnd w:id="194"/>
    </w:p>
    <w:p>
      <w:pPr>
        <w:pStyle w:val="EndNoteBibliography"/>
        <w:spacing w:after="0" w:line="480" w:lineRule="auto"/>
        <w:jc w:val="both"/>
        <w:rPr>
          <w:noProof/>
          <w:sz w:val="22"/>
        </w:rPr>
      </w:pPr>
      <w:bookmarkStart w:id="195" w:name="_ENREF_168"/>
      <w:r>
        <w:rPr>
          <w:noProof/>
          <w:sz w:val="22"/>
        </w:rPr>
        <w:t>[168] C.C. Bridges, R.K. Zalups, Journal of Pharmacology and Experimental Therapeutics, 319 (2006) 948-956.</w:t>
      </w:r>
      <w:bookmarkEnd w:id="195"/>
    </w:p>
    <w:p>
      <w:pPr>
        <w:pStyle w:val="EndNoteBibliography"/>
        <w:spacing w:after="0" w:line="480" w:lineRule="auto"/>
        <w:jc w:val="both"/>
        <w:rPr>
          <w:noProof/>
          <w:sz w:val="22"/>
        </w:rPr>
      </w:pPr>
      <w:bookmarkStart w:id="196" w:name="_ENREF_169"/>
      <w:r>
        <w:rPr>
          <w:noProof/>
          <w:sz w:val="22"/>
        </w:rPr>
        <w:t>[169] C.C. Bridges, B.F. Krasnikov, L. Joshee, J.T. Pinto, A. Hallen, J. Li, R.K. Zalups, A.J. Cooper, Archives of biochemistry and biophysics, 517 (2012) 20-29.</w:t>
      </w:r>
      <w:bookmarkEnd w:id="196"/>
    </w:p>
    <w:p>
      <w:pPr>
        <w:pStyle w:val="EndNoteBibliography"/>
        <w:spacing w:after="0" w:line="480" w:lineRule="auto"/>
        <w:jc w:val="both"/>
        <w:rPr>
          <w:noProof/>
          <w:sz w:val="22"/>
        </w:rPr>
      </w:pPr>
      <w:bookmarkStart w:id="197" w:name="_ENREF_170"/>
      <w:r>
        <w:rPr>
          <w:noProof/>
          <w:sz w:val="22"/>
        </w:rPr>
        <w:t>[170] M.E. Aliaga, C. López-Alarcón, G. Barriga, C. Olea-Azar, H. Speisky, J Inorg Biochem, 104 (2010) 1084-1090.</w:t>
      </w:r>
      <w:bookmarkEnd w:id="197"/>
    </w:p>
    <w:p>
      <w:pPr>
        <w:pStyle w:val="EndNoteBibliography"/>
        <w:spacing w:after="0" w:line="480" w:lineRule="auto"/>
        <w:jc w:val="both"/>
        <w:rPr>
          <w:noProof/>
          <w:sz w:val="22"/>
        </w:rPr>
      </w:pPr>
      <w:bookmarkStart w:id="198" w:name="_ENREF_171"/>
      <w:r>
        <w:rPr>
          <w:noProof/>
          <w:sz w:val="22"/>
        </w:rPr>
        <w:t>[171] R. Ynalvez, J. Gutierrez, H. Gonzalez-Cantu, Biometals, 29 (2016) 781-788.</w:t>
      </w:r>
      <w:bookmarkEnd w:id="198"/>
    </w:p>
    <w:p>
      <w:pPr>
        <w:pStyle w:val="EndNoteBibliography"/>
        <w:spacing w:after="0" w:line="480" w:lineRule="auto"/>
        <w:jc w:val="both"/>
        <w:rPr>
          <w:noProof/>
          <w:sz w:val="22"/>
        </w:rPr>
      </w:pPr>
      <w:bookmarkStart w:id="199" w:name="_ENREF_172"/>
      <w:r>
        <w:rPr>
          <w:noProof/>
          <w:sz w:val="22"/>
        </w:rPr>
        <w:t>[172] H. Kanda, T. Toyama, A. Shinohara-Kanda, A. Iwamatsu, Y. Shinkai, T. Kaji, M. Kikushima, Y. Kumagai, Archives of toxicology, 86 (2012) 1693-1702.</w:t>
      </w:r>
      <w:bookmarkEnd w:id="199"/>
    </w:p>
    <w:p>
      <w:pPr>
        <w:pStyle w:val="EndNoteBibliography"/>
        <w:spacing w:after="0" w:line="480" w:lineRule="auto"/>
        <w:jc w:val="both"/>
        <w:rPr>
          <w:noProof/>
          <w:sz w:val="22"/>
        </w:rPr>
      </w:pPr>
      <w:bookmarkStart w:id="200" w:name="_ENREF_173"/>
      <w:r>
        <w:rPr>
          <w:noProof/>
          <w:sz w:val="22"/>
        </w:rPr>
        <w:lastRenderedPageBreak/>
        <w:t>[173] M. Farina, R. Brandao, F. Lara, F. Soares, D. Souza, J. Rocha, Toxicology letters, 139 (2003) 55-66.</w:t>
      </w:r>
      <w:bookmarkEnd w:id="200"/>
    </w:p>
    <w:p>
      <w:pPr>
        <w:pStyle w:val="EndNoteBibliography"/>
        <w:spacing w:after="0" w:line="480" w:lineRule="auto"/>
        <w:jc w:val="both"/>
        <w:rPr>
          <w:noProof/>
          <w:sz w:val="22"/>
        </w:rPr>
      </w:pPr>
      <w:bookmarkStart w:id="201" w:name="_ENREF_174"/>
      <w:r>
        <w:rPr>
          <w:noProof/>
          <w:sz w:val="22"/>
        </w:rPr>
        <w:t>[174] C.S. Oliveira, P.A. Nogara, D.M. Ardisson-Araújo, M. Aschner, J.B. Rocha, J.G. Dórea, Neurodevelopmental Effects of Mercury, in:  Advances in Neurotoxicology, Elsevier, 2018, pp. 27-86.</w:t>
      </w:r>
      <w:bookmarkEnd w:id="201"/>
    </w:p>
    <w:p>
      <w:pPr>
        <w:pStyle w:val="EndNoteBibliography"/>
        <w:spacing w:after="0" w:line="480" w:lineRule="auto"/>
        <w:jc w:val="both"/>
        <w:rPr>
          <w:noProof/>
          <w:sz w:val="22"/>
        </w:rPr>
      </w:pPr>
      <w:bookmarkStart w:id="202" w:name="_ENREF_175"/>
      <w:r>
        <w:rPr>
          <w:noProof/>
          <w:sz w:val="22"/>
        </w:rPr>
        <w:t>[175] J. Rocha, A. Freitas, M. Marques, M. Pereira, T. Emanuelli, D. Souza, Brazilian journal of medical and biological research= Revista brasileira de pesquisas medicas e biologicas, 26 (1993) 1077-1083.</w:t>
      </w:r>
      <w:bookmarkEnd w:id="202"/>
    </w:p>
    <w:p>
      <w:pPr>
        <w:pStyle w:val="EndNoteBibliography"/>
        <w:spacing w:after="0" w:line="480" w:lineRule="auto"/>
        <w:jc w:val="both"/>
        <w:rPr>
          <w:noProof/>
          <w:sz w:val="22"/>
        </w:rPr>
      </w:pPr>
      <w:bookmarkStart w:id="203" w:name="_ENREF_176"/>
      <w:r>
        <w:rPr>
          <w:noProof/>
          <w:sz w:val="22"/>
        </w:rPr>
        <w:t>[176] V. Glaser, G. Leipnitz, M.R. Straliotto, J. Oliveira, V.V. dos Santos, C.M.D. Wannmacher, A.F. de Bem, J.B.T. Rocha, M. Farina, A. Latini, Neurotoxicology, 31 (2010) 454-460.</w:t>
      </w:r>
      <w:bookmarkEnd w:id="203"/>
    </w:p>
    <w:p>
      <w:pPr>
        <w:pStyle w:val="EndNoteBibliography"/>
        <w:spacing w:after="0" w:line="480" w:lineRule="auto"/>
        <w:jc w:val="both"/>
        <w:rPr>
          <w:noProof/>
          <w:sz w:val="22"/>
        </w:rPr>
      </w:pPr>
      <w:bookmarkStart w:id="204" w:name="_ENREF_177"/>
      <w:r>
        <w:rPr>
          <w:noProof/>
          <w:sz w:val="22"/>
        </w:rPr>
        <w:t>[177] A.L. Buchachenko, D.A. Kouznetsov, A.V. Shishkov, The Journal of Physical Chemistry A, 108 (2004) 707-710.</w:t>
      </w:r>
      <w:bookmarkEnd w:id="204"/>
    </w:p>
    <w:p>
      <w:pPr>
        <w:pStyle w:val="EndNoteBibliography"/>
        <w:spacing w:after="0" w:line="480" w:lineRule="auto"/>
        <w:jc w:val="both"/>
        <w:rPr>
          <w:noProof/>
          <w:sz w:val="22"/>
        </w:rPr>
      </w:pPr>
      <w:bookmarkStart w:id="205" w:name="_ENREF_178"/>
      <w:r>
        <w:rPr>
          <w:noProof/>
          <w:sz w:val="22"/>
        </w:rPr>
        <w:t>[178] X. Chen, H. Luo, L. Duan, Q. XU, Y. Zhang, H. XU, Biomedical and Environmental Sciences, 24 (2011) 47.</w:t>
      </w:r>
      <w:bookmarkEnd w:id="205"/>
    </w:p>
    <w:p>
      <w:pPr>
        <w:pStyle w:val="EndNoteBibliography"/>
        <w:spacing w:after="0" w:line="480" w:lineRule="auto"/>
        <w:jc w:val="both"/>
        <w:rPr>
          <w:noProof/>
          <w:sz w:val="22"/>
        </w:rPr>
      </w:pPr>
      <w:bookmarkStart w:id="206" w:name="_ENREF_179"/>
      <w:r>
        <w:rPr>
          <w:noProof/>
          <w:sz w:val="22"/>
        </w:rPr>
        <w:t>[179] L. Pochini, V. Peta, C. Indiveri, Toxicology mechanisms and methods, 23 (2013) 68-76.</w:t>
      </w:r>
      <w:bookmarkEnd w:id="206"/>
    </w:p>
    <w:p>
      <w:pPr>
        <w:pStyle w:val="EndNoteBibliography"/>
        <w:spacing w:after="0" w:line="480" w:lineRule="auto"/>
        <w:jc w:val="both"/>
        <w:rPr>
          <w:noProof/>
          <w:sz w:val="22"/>
        </w:rPr>
      </w:pPr>
      <w:bookmarkStart w:id="207" w:name="_ENREF_180"/>
      <w:r>
        <w:rPr>
          <w:noProof/>
          <w:sz w:val="22"/>
        </w:rPr>
        <w:t>[180] M. Galluccio, L. Pochini, V. Peta, M. Iannì, M. Scalise, C. Indiveri, Toxicological Sciences, 144 (2014) 105-113.</w:t>
      </w:r>
      <w:bookmarkEnd w:id="207"/>
    </w:p>
    <w:p>
      <w:pPr>
        <w:pStyle w:val="EndNoteBibliography"/>
        <w:spacing w:after="0" w:line="480" w:lineRule="auto"/>
        <w:jc w:val="both"/>
        <w:rPr>
          <w:noProof/>
          <w:sz w:val="22"/>
        </w:rPr>
      </w:pPr>
      <w:bookmarkStart w:id="208" w:name="_ENREF_181"/>
      <w:r>
        <w:rPr>
          <w:noProof/>
          <w:sz w:val="22"/>
        </w:rPr>
        <w:t>[181] S.V. Kumar, S. Maitra, S. Bhattacharya, BioMetals, 15 (2002) 51-57.</w:t>
      </w:r>
      <w:bookmarkEnd w:id="208"/>
    </w:p>
    <w:p>
      <w:pPr>
        <w:pStyle w:val="EndNoteBibliography"/>
        <w:spacing w:after="0" w:line="480" w:lineRule="auto"/>
        <w:jc w:val="both"/>
        <w:rPr>
          <w:noProof/>
          <w:sz w:val="22"/>
        </w:rPr>
      </w:pPr>
      <w:bookmarkStart w:id="209" w:name="_ENREF_182"/>
      <w:r>
        <w:rPr>
          <w:noProof/>
          <w:sz w:val="22"/>
        </w:rPr>
        <w:t>[182] T. Omotayo, J. Rocha, E. Ibukun, I. Kade, Neurochemistry international, 58 (2011) 776-784.</w:t>
      </w:r>
      <w:bookmarkEnd w:id="209"/>
    </w:p>
    <w:p>
      <w:pPr>
        <w:pStyle w:val="EndNoteBibliography"/>
        <w:spacing w:after="0" w:line="480" w:lineRule="auto"/>
        <w:jc w:val="both"/>
        <w:rPr>
          <w:noProof/>
          <w:sz w:val="22"/>
        </w:rPr>
      </w:pPr>
      <w:bookmarkStart w:id="210" w:name="_ENREF_183"/>
      <w:r>
        <w:rPr>
          <w:noProof/>
          <w:sz w:val="22"/>
        </w:rPr>
        <w:t>[183] B. Anner, M. Moosmayer, E. Imesch, Biochemical and biophysical research communications, 167 (1990) 1115-1121.</w:t>
      </w:r>
      <w:bookmarkEnd w:id="210"/>
    </w:p>
    <w:p>
      <w:pPr>
        <w:pStyle w:val="EndNoteBibliography"/>
        <w:spacing w:after="0" w:line="480" w:lineRule="auto"/>
        <w:jc w:val="both"/>
        <w:rPr>
          <w:noProof/>
          <w:sz w:val="22"/>
        </w:rPr>
      </w:pPr>
      <w:bookmarkStart w:id="211" w:name="_ENREF_184"/>
      <w:r>
        <w:rPr>
          <w:noProof/>
          <w:sz w:val="22"/>
        </w:rPr>
        <w:t>[184] C. Moreira, E. Oliveira, C. Bonan, J. Sarkis, D. Vassallo, Comparative Biochemistry and Physiology Part C: Toxicology &amp; Pharmacology, 135 (2003) 269-275.</w:t>
      </w:r>
      <w:bookmarkEnd w:id="211"/>
    </w:p>
    <w:p>
      <w:pPr>
        <w:pStyle w:val="EndNoteBibliography"/>
        <w:spacing w:after="0" w:line="480" w:lineRule="auto"/>
        <w:jc w:val="both"/>
        <w:rPr>
          <w:noProof/>
          <w:sz w:val="22"/>
        </w:rPr>
      </w:pPr>
      <w:bookmarkStart w:id="212" w:name="_ENREF_185"/>
      <w:r>
        <w:rPr>
          <w:noProof/>
          <w:sz w:val="22"/>
        </w:rPr>
        <w:lastRenderedPageBreak/>
        <w:t>[185] S. Bhattacharya, S. Bose, B. Mukhopadhyay, D. Sarkar, D. Das, J. Bandyopadhyay, R. Bose, C. Majumdar, S. Mondal, S. Sen, BioMetals, 10 (1997) 157-162.</w:t>
      </w:r>
      <w:bookmarkEnd w:id="212"/>
    </w:p>
    <w:p>
      <w:pPr>
        <w:pStyle w:val="EndNoteBibliography"/>
        <w:spacing w:after="0" w:line="480" w:lineRule="auto"/>
        <w:jc w:val="both"/>
        <w:rPr>
          <w:noProof/>
          <w:sz w:val="22"/>
        </w:rPr>
      </w:pPr>
      <w:bookmarkStart w:id="213" w:name="_ENREF_186"/>
      <w:r>
        <w:rPr>
          <w:noProof/>
          <w:sz w:val="22"/>
        </w:rPr>
        <w:t>[186] X. Wang, J.-D. Horisberger, Molecular pharmacology, 50 (1996) 687-691.</w:t>
      </w:r>
      <w:bookmarkEnd w:id="213"/>
    </w:p>
    <w:p>
      <w:pPr>
        <w:pStyle w:val="EndNoteBibliography"/>
        <w:spacing w:after="0" w:line="480" w:lineRule="auto"/>
        <w:jc w:val="both"/>
        <w:rPr>
          <w:noProof/>
          <w:sz w:val="22"/>
        </w:rPr>
      </w:pPr>
      <w:bookmarkStart w:id="214" w:name="_ENREF_187"/>
      <w:r>
        <w:rPr>
          <w:noProof/>
          <w:sz w:val="22"/>
        </w:rPr>
        <w:t>[187] A. Zichittella, H. Shi, J. Argüello, The Journal of membrane biology, 177 (2000) 187-197.</w:t>
      </w:r>
      <w:bookmarkEnd w:id="214"/>
    </w:p>
    <w:p>
      <w:pPr>
        <w:pStyle w:val="EndNoteBibliography"/>
        <w:spacing w:after="0" w:line="480" w:lineRule="auto"/>
        <w:jc w:val="both"/>
        <w:rPr>
          <w:noProof/>
          <w:sz w:val="22"/>
        </w:rPr>
      </w:pPr>
      <w:bookmarkStart w:id="215" w:name="_ENREF_188"/>
      <w:r>
        <w:rPr>
          <w:noProof/>
          <w:sz w:val="22"/>
        </w:rPr>
        <w:t>[188] B. Tarabová, M. Kurejová, Z. Sulová, M. Drabová, L.u. Lacinová, Journal of Pharmacology and Experimental Therapeutics, 317 (2006) 418-427.</w:t>
      </w:r>
      <w:bookmarkEnd w:id="215"/>
    </w:p>
    <w:p>
      <w:pPr>
        <w:pStyle w:val="EndNoteBibliography"/>
        <w:spacing w:after="0" w:line="480" w:lineRule="auto"/>
        <w:jc w:val="both"/>
        <w:rPr>
          <w:noProof/>
          <w:sz w:val="22"/>
        </w:rPr>
      </w:pPr>
      <w:bookmarkStart w:id="216" w:name="_ENREF_189"/>
      <w:r>
        <w:rPr>
          <w:noProof/>
          <w:sz w:val="22"/>
        </w:rPr>
        <w:t>[189] S. Nesci, F. Trombetti, M. Pirini, V. Ventrella, A. Pagliarani, Chemico-biological interactions, 260 (2016) 42-49.</w:t>
      </w:r>
      <w:bookmarkEnd w:id="216"/>
    </w:p>
    <w:p>
      <w:pPr>
        <w:pStyle w:val="EndNoteBibliography"/>
        <w:spacing w:after="0" w:line="480" w:lineRule="auto"/>
        <w:jc w:val="both"/>
        <w:rPr>
          <w:noProof/>
          <w:sz w:val="22"/>
        </w:rPr>
      </w:pPr>
      <w:bookmarkStart w:id="217" w:name="_ENREF_190"/>
      <w:r>
        <w:rPr>
          <w:noProof/>
          <w:sz w:val="22"/>
        </w:rPr>
        <w:t>[190] R. Gradinaru, A. Ionas, A. Pui, G. Zbancioc, G. Drochioiu, Biometals, 24 (2011) 1115-1121.</w:t>
      </w:r>
      <w:bookmarkEnd w:id="217"/>
    </w:p>
    <w:p>
      <w:pPr>
        <w:pStyle w:val="EndNoteBibliography"/>
        <w:spacing w:after="0" w:line="480" w:lineRule="auto"/>
        <w:jc w:val="both"/>
        <w:rPr>
          <w:noProof/>
          <w:sz w:val="22"/>
        </w:rPr>
      </w:pPr>
      <w:bookmarkStart w:id="218" w:name="_ENREF_191"/>
      <w:r>
        <w:rPr>
          <w:noProof/>
          <w:sz w:val="22"/>
        </w:rPr>
        <w:t>[191] N. Shimojo, Y. Kumagai, J. Nagafune, Archives of toxicology, 76 (2002) 383-387.</w:t>
      </w:r>
      <w:bookmarkEnd w:id="218"/>
    </w:p>
    <w:p>
      <w:pPr>
        <w:pStyle w:val="EndNoteBibliography"/>
        <w:spacing w:after="0" w:line="480" w:lineRule="auto"/>
        <w:jc w:val="both"/>
        <w:rPr>
          <w:noProof/>
          <w:sz w:val="22"/>
        </w:rPr>
      </w:pPr>
      <w:bookmarkStart w:id="219" w:name="_ENREF_192"/>
      <w:r>
        <w:rPr>
          <w:noProof/>
          <w:sz w:val="22"/>
        </w:rPr>
        <w:t>[192] M. Shinyashiki, Y. Kumagai, S. Homma-Takeda, J. Nagafune, N. Takasawa, J. Suzuki, I. Matsuzaki, S. Satoh, M. Sagai, N. Shimojo, Environ Toxicol Pharmacol, 2 (1996) 359-366.</w:t>
      </w:r>
      <w:bookmarkEnd w:id="219"/>
    </w:p>
    <w:p>
      <w:pPr>
        <w:pStyle w:val="EndNoteBibliography"/>
        <w:spacing w:after="0" w:line="480" w:lineRule="auto"/>
        <w:jc w:val="both"/>
        <w:rPr>
          <w:noProof/>
          <w:sz w:val="22"/>
        </w:rPr>
      </w:pPr>
      <w:bookmarkStart w:id="220" w:name="_ENREF_193"/>
      <w:r>
        <w:rPr>
          <w:noProof/>
          <w:sz w:val="22"/>
        </w:rPr>
        <w:t>[193] Y. Kumagai, S. Homma‐Takeda, M. Shinyashiki, N. Shimojo, Applied organometallic chemistry, 11 (1997) 635-643.</w:t>
      </w:r>
      <w:bookmarkEnd w:id="220"/>
    </w:p>
    <w:p>
      <w:pPr>
        <w:pStyle w:val="EndNoteBibliography"/>
        <w:spacing w:after="0" w:line="480" w:lineRule="auto"/>
        <w:jc w:val="both"/>
        <w:rPr>
          <w:noProof/>
          <w:sz w:val="22"/>
        </w:rPr>
      </w:pPr>
      <w:bookmarkStart w:id="221" w:name="_ENREF_194"/>
      <w:r>
        <w:rPr>
          <w:noProof/>
          <w:sz w:val="22"/>
        </w:rPr>
        <w:t>[194] M. García-Sevillano, R. Jara-Biedma, M. González-Fernández, T. García-Barrera, J. Gómez-Ariza, Biometals, 26 (2013) 651-666.</w:t>
      </w:r>
      <w:bookmarkEnd w:id="221"/>
    </w:p>
    <w:p>
      <w:pPr>
        <w:pStyle w:val="EndNoteBibliography"/>
        <w:spacing w:after="0" w:line="480" w:lineRule="auto"/>
        <w:jc w:val="both"/>
        <w:rPr>
          <w:noProof/>
          <w:sz w:val="22"/>
        </w:rPr>
      </w:pPr>
      <w:bookmarkStart w:id="222" w:name="_ENREF_195"/>
      <w:r>
        <w:rPr>
          <w:noProof/>
          <w:sz w:val="22"/>
        </w:rPr>
        <w:t>[195] L. Chen, J. Zhang, Y. Zhu, Y. Zhang, RSC Advances, 5 (2015) 79874-79881.</w:t>
      </w:r>
      <w:bookmarkEnd w:id="222"/>
    </w:p>
    <w:p>
      <w:pPr>
        <w:pStyle w:val="EndNoteBibliography"/>
        <w:spacing w:after="0" w:line="480" w:lineRule="auto"/>
        <w:jc w:val="both"/>
        <w:rPr>
          <w:noProof/>
          <w:sz w:val="22"/>
        </w:rPr>
      </w:pPr>
      <w:bookmarkStart w:id="223" w:name="_ENREF_196"/>
      <w:r>
        <w:rPr>
          <w:noProof/>
          <w:sz w:val="22"/>
        </w:rPr>
        <w:t>[196] M. Farina, M. Aschner, Biochimica et Biophysica Acta (BBA)-General Subjects, (2019).</w:t>
      </w:r>
      <w:bookmarkEnd w:id="223"/>
    </w:p>
    <w:p>
      <w:pPr>
        <w:pStyle w:val="EndNoteBibliography"/>
        <w:spacing w:after="0" w:line="480" w:lineRule="auto"/>
        <w:jc w:val="both"/>
        <w:rPr>
          <w:noProof/>
          <w:sz w:val="22"/>
        </w:rPr>
      </w:pPr>
      <w:bookmarkStart w:id="224" w:name="_ENREF_197"/>
      <w:r>
        <w:rPr>
          <w:noProof/>
          <w:sz w:val="22"/>
        </w:rPr>
        <w:t>[197] E. Lubos, J. Loscalzo, D.E. Handy, Antioxidants &amp; redox signaling, 15 (2011) 1957-1997.</w:t>
      </w:r>
      <w:bookmarkEnd w:id="224"/>
    </w:p>
    <w:p>
      <w:pPr>
        <w:pStyle w:val="EndNoteBibliography"/>
        <w:spacing w:after="0" w:line="480" w:lineRule="auto"/>
        <w:jc w:val="both"/>
        <w:rPr>
          <w:noProof/>
          <w:sz w:val="22"/>
        </w:rPr>
      </w:pPr>
      <w:bookmarkStart w:id="225" w:name="_ENREF_198"/>
      <w:r>
        <w:rPr>
          <w:noProof/>
          <w:sz w:val="22"/>
        </w:rPr>
        <w:lastRenderedPageBreak/>
        <w:t>[198] V. Branco, J. Canário, J. Lu, A. Holmgren, C. Carvalho, Free Radical Biology and Medicine, 52 (2012) 781-793.</w:t>
      </w:r>
      <w:bookmarkEnd w:id="225"/>
    </w:p>
    <w:p>
      <w:pPr>
        <w:pStyle w:val="EndNoteBibliography"/>
        <w:spacing w:after="0" w:line="480" w:lineRule="auto"/>
        <w:jc w:val="both"/>
        <w:rPr>
          <w:noProof/>
          <w:sz w:val="22"/>
        </w:rPr>
      </w:pPr>
      <w:bookmarkStart w:id="226" w:name="_ENREF_199"/>
      <w:r>
        <w:rPr>
          <w:noProof/>
          <w:sz w:val="22"/>
        </w:rPr>
        <w:t>[199] F. Usuki, M. Fujimura, Archives of toxicology, 90 (2016) 917-926.</w:t>
      </w:r>
      <w:bookmarkEnd w:id="226"/>
    </w:p>
    <w:p>
      <w:pPr>
        <w:pStyle w:val="EndNoteBibliography"/>
        <w:spacing w:after="0" w:line="480" w:lineRule="auto"/>
        <w:jc w:val="both"/>
        <w:rPr>
          <w:noProof/>
          <w:sz w:val="22"/>
        </w:rPr>
      </w:pPr>
      <w:bookmarkStart w:id="227" w:name="_ENREF_200"/>
      <w:r>
        <w:rPr>
          <w:noProof/>
          <w:sz w:val="22"/>
        </w:rPr>
        <w:t>[200] A. Becker, K.F. Soliman, Neurochemical research, 34 (2009) 1677-1684.</w:t>
      </w:r>
      <w:bookmarkEnd w:id="227"/>
    </w:p>
    <w:p>
      <w:pPr>
        <w:pStyle w:val="EndNoteBibliography"/>
        <w:spacing w:after="0" w:line="480" w:lineRule="auto"/>
        <w:jc w:val="both"/>
        <w:rPr>
          <w:noProof/>
          <w:sz w:val="22"/>
        </w:rPr>
      </w:pPr>
      <w:bookmarkStart w:id="228" w:name="_ENREF_201"/>
      <w:r>
        <w:rPr>
          <w:noProof/>
          <w:sz w:val="22"/>
        </w:rPr>
        <w:t>[201] T. Picaud, A. Desbois, Biochemistry, 45 (2006) 15829-15837.</w:t>
      </w:r>
      <w:bookmarkEnd w:id="228"/>
    </w:p>
    <w:p>
      <w:pPr>
        <w:pStyle w:val="EndNoteBibliography"/>
        <w:spacing w:after="0" w:line="480" w:lineRule="auto"/>
        <w:jc w:val="both"/>
        <w:rPr>
          <w:noProof/>
          <w:sz w:val="22"/>
        </w:rPr>
      </w:pPr>
      <w:bookmarkStart w:id="229" w:name="_ENREF_202"/>
      <w:r>
        <w:rPr>
          <w:noProof/>
          <w:sz w:val="22"/>
        </w:rPr>
        <w:t>[202] C.-H. Jeong, S.H. Joo, Journal of cancer prevention, 21 (2016) 13.</w:t>
      </w:r>
      <w:bookmarkEnd w:id="229"/>
    </w:p>
    <w:p>
      <w:pPr>
        <w:pStyle w:val="EndNoteBibliography"/>
        <w:spacing w:after="0" w:line="480" w:lineRule="auto"/>
        <w:jc w:val="both"/>
        <w:rPr>
          <w:noProof/>
          <w:sz w:val="22"/>
        </w:rPr>
      </w:pPr>
      <w:bookmarkStart w:id="230" w:name="_ENREF_203"/>
      <w:r>
        <w:rPr>
          <w:noProof/>
          <w:sz w:val="22"/>
        </w:rPr>
        <w:t>[203] Y.-J. Kim, Y.-G. Chai, J.-C. Ryu, Biochemical and biophysical research communications, 330 (2005) 1095-1102.</w:t>
      </w:r>
      <w:bookmarkEnd w:id="230"/>
    </w:p>
    <w:p>
      <w:pPr>
        <w:pStyle w:val="EndNoteBibliography"/>
        <w:spacing w:after="0" w:line="480" w:lineRule="auto"/>
        <w:jc w:val="both"/>
        <w:rPr>
          <w:noProof/>
          <w:sz w:val="22"/>
        </w:rPr>
      </w:pPr>
      <w:bookmarkStart w:id="231" w:name="_ENREF_204"/>
      <w:r>
        <w:rPr>
          <w:noProof/>
          <w:sz w:val="22"/>
        </w:rPr>
        <w:t>[204] V. Branco, C. Carvalho, Biochimica et Biophysica Acta (BBA)-General Subjects, 1863 (2019) 129255.</w:t>
      </w:r>
      <w:bookmarkEnd w:id="231"/>
    </w:p>
    <w:p>
      <w:pPr>
        <w:pStyle w:val="EndNoteBibliography"/>
        <w:spacing w:after="0" w:line="480" w:lineRule="auto"/>
        <w:jc w:val="both"/>
        <w:rPr>
          <w:noProof/>
          <w:sz w:val="22"/>
        </w:rPr>
      </w:pPr>
      <w:bookmarkStart w:id="232" w:name="_ENREF_205"/>
      <w:r>
        <w:rPr>
          <w:noProof/>
          <w:sz w:val="22"/>
        </w:rPr>
        <w:t>[205] C.M. Carvalho, E.-H. Chew, S.I. Hashemy, J. Lu, A. Holmgren, Journal of Biological Chemistry, 283 (2008) 11913-11923.</w:t>
      </w:r>
      <w:bookmarkEnd w:id="232"/>
    </w:p>
    <w:p>
      <w:pPr>
        <w:pStyle w:val="EndNoteBibliography"/>
        <w:spacing w:after="0" w:line="480" w:lineRule="auto"/>
        <w:jc w:val="both"/>
        <w:rPr>
          <w:noProof/>
          <w:sz w:val="22"/>
        </w:rPr>
      </w:pPr>
      <w:bookmarkStart w:id="233" w:name="_ENREF_206"/>
      <w:r>
        <w:rPr>
          <w:noProof/>
          <w:sz w:val="22"/>
        </w:rPr>
        <w:t>[206] C. Wagner, J.H. Sudati, C.W. Nogueira, J.B. Rocha, Biometals, 23 (2010) 1171-1177.</w:t>
      </w:r>
      <w:bookmarkEnd w:id="233"/>
    </w:p>
    <w:p>
      <w:pPr>
        <w:pStyle w:val="EndNoteBibliography"/>
        <w:spacing w:after="0" w:line="480" w:lineRule="auto"/>
        <w:jc w:val="both"/>
        <w:rPr>
          <w:noProof/>
          <w:sz w:val="22"/>
        </w:rPr>
      </w:pPr>
      <w:bookmarkStart w:id="234" w:name="_ENREF_207"/>
      <w:r>
        <w:rPr>
          <w:noProof/>
          <w:sz w:val="22"/>
        </w:rPr>
        <w:t>[207] C.M. Carvalho, J. Lu, X. Zhang, E.S. Arnér, A. Holmgren, The FASEB Journal, 25 (2011) 370-381.</w:t>
      </w:r>
      <w:bookmarkEnd w:id="234"/>
    </w:p>
    <w:p>
      <w:pPr>
        <w:pStyle w:val="EndNoteBibliography"/>
        <w:spacing w:after="0" w:line="480" w:lineRule="auto"/>
        <w:jc w:val="both"/>
        <w:rPr>
          <w:noProof/>
          <w:sz w:val="22"/>
        </w:rPr>
      </w:pPr>
      <w:bookmarkStart w:id="235" w:name="_ENREF_208"/>
      <w:r>
        <w:rPr>
          <w:noProof/>
          <w:sz w:val="22"/>
        </w:rPr>
        <w:t>[208] S. Robitaille, R.J. Mailloux, H.M. Chan, Toxicology letters, 256 (2016) 1-10.</w:t>
      </w:r>
      <w:bookmarkEnd w:id="235"/>
    </w:p>
    <w:p>
      <w:pPr>
        <w:pStyle w:val="EndNoteBibliography"/>
        <w:spacing w:after="0" w:line="480" w:lineRule="auto"/>
        <w:jc w:val="both"/>
        <w:rPr>
          <w:noProof/>
          <w:sz w:val="22"/>
        </w:rPr>
      </w:pPr>
      <w:bookmarkStart w:id="236" w:name="_ENREF_209"/>
      <w:r>
        <w:rPr>
          <w:noProof/>
          <w:sz w:val="22"/>
        </w:rPr>
        <w:t>[209] S. Ceccatelli, E. Daré, M. Moors, Chemico-biological interactions, 188 (2010) 301-308.</w:t>
      </w:r>
      <w:bookmarkEnd w:id="236"/>
    </w:p>
    <w:p>
      <w:pPr>
        <w:pStyle w:val="EndNoteBibliography"/>
        <w:spacing w:after="0" w:line="480" w:lineRule="auto"/>
        <w:jc w:val="both"/>
        <w:rPr>
          <w:noProof/>
          <w:sz w:val="22"/>
        </w:rPr>
      </w:pPr>
      <w:bookmarkStart w:id="237" w:name="_ENREF_210"/>
      <w:r>
        <w:rPr>
          <w:noProof/>
          <w:sz w:val="22"/>
        </w:rPr>
        <w:t>[210] B.J. Shenker, T.L. Guo, I.M. Shapiro, Environmental Research, 84 (2000) 89-99.</w:t>
      </w:r>
      <w:bookmarkEnd w:id="237"/>
    </w:p>
    <w:p>
      <w:pPr>
        <w:pStyle w:val="EndNoteBibliography"/>
        <w:spacing w:after="0" w:line="480" w:lineRule="auto"/>
        <w:jc w:val="both"/>
        <w:rPr>
          <w:noProof/>
          <w:sz w:val="22"/>
        </w:rPr>
      </w:pPr>
      <w:bookmarkStart w:id="238" w:name="_ENREF_211"/>
      <w:r>
        <w:rPr>
          <w:noProof/>
          <w:sz w:val="22"/>
        </w:rPr>
        <w:t>[211] T. Unoki, M. Akiyama, Y. Kumagai, F.M. Gonçalves, M. Farina, J.B.T. Da Rocha, M. Aschner, Frontiers in genetics, 9 (2018).</w:t>
      </w:r>
      <w:bookmarkEnd w:id="238"/>
    </w:p>
    <w:p>
      <w:pPr>
        <w:pStyle w:val="EndNoteBibliography"/>
        <w:spacing w:after="0" w:line="480" w:lineRule="auto"/>
        <w:jc w:val="both"/>
        <w:rPr>
          <w:noProof/>
          <w:sz w:val="22"/>
        </w:rPr>
      </w:pPr>
      <w:bookmarkStart w:id="239" w:name="_ENREF_212"/>
      <w:r>
        <w:rPr>
          <w:noProof/>
          <w:sz w:val="22"/>
        </w:rPr>
        <w:lastRenderedPageBreak/>
        <w:t>[212] S.K. Niture, A.K. Jaiswal, J Biol Chem, 287 (2012) 9873-9886.</w:t>
      </w:r>
      <w:bookmarkEnd w:id="239"/>
    </w:p>
    <w:p>
      <w:pPr>
        <w:pStyle w:val="EndNoteBibliography"/>
        <w:spacing w:after="0" w:line="480" w:lineRule="auto"/>
        <w:jc w:val="both"/>
        <w:rPr>
          <w:noProof/>
          <w:sz w:val="22"/>
        </w:rPr>
      </w:pPr>
      <w:bookmarkStart w:id="240" w:name="_ENREF_213"/>
      <w:r>
        <w:rPr>
          <w:noProof/>
          <w:sz w:val="22"/>
        </w:rPr>
        <w:t>[213] M. Culbreth, Z. Zhang, M. Aschner, Neurotoxicology, 62 (2017) 200-206.</w:t>
      </w:r>
      <w:bookmarkEnd w:id="240"/>
    </w:p>
    <w:p>
      <w:pPr>
        <w:pStyle w:val="EndNoteBibliography"/>
        <w:spacing w:after="0" w:line="480" w:lineRule="auto"/>
        <w:jc w:val="both"/>
        <w:rPr>
          <w:noProof/>
          <w:sz w:val="22"/>
        </w:rPr>
      </w:pPr>
      <w:bookmarkStart w:id="241" w:name="_ENREF_214"/>
      <w:r>
        <w:rPr>
          <w:noProof/>
          <w:sz w:val="22"/>
        </w:rPr>
        <w:t>[214] F.J. Dieguez-Acuña, M.E. Ellis, J. Kushleika, J.S. Woods, Toxicology and applied pharmacology, 173 (2001) 176-187.</w:t>
      </w:r>
      <w:bookmarkEnd w:id="241"/>
    </w:p>
    <w:p>
      <w:pPr>
        <w:pStyle w:val="EndNoteBibliography"/>
        <w:spacing w:after="0" w:line="480" w:lineRule="auto"/>
        <w:jc w:val="both"/>
        <w:rPr>
          <w:noProof/>
          <w:sz w:val="22"/>
        </w:rPr>
      </w:pPr>
      <w:bookmarkStart w:id="242" w:name="_ENREF_215"/>
      <w:r>
        <w:rPr>
          <w:noProof/>
          <w:sz w:val="22"/>
        </w:rPr>
        <w:t>[215] J.A. Shumilla, K.E. Wetterhahn, A. Barchowsky, Arch Biochem Biophys, 349 (1998) 356-362.</w:t>
      </w:r>
      <w:bookmarkEnd w:id="242"/>
    </w:p>
    <w:p>
      <w:pPr>
        <w:pStyle w:val="EndNoteBibliography"/>
        <w:spacing w:after="0" w:line="480" w:lineRule="auto"/>
        <w:jc w:val="both"/>
        <w:rPr>
          <w:noProof/>
          <w:sz w:val="22"/>
        </w:rPr>
      </w:pPr>
      <w:bookmarkStart w:id="243" w:name="_ENREF_216"/>
      <w:r>
        <w:rPr>
          <w:noProof/>
          <w:sz w:val="22"/>
        </w:rPr>
        <w:t>[216] M.L.-H. Huang, S. Chiang, D.S. Kalinowski, D.-H. Bae, S. Sahni, D.R. Richardson, Oxidative medicine and cellular longevity, 2019 (2019).</w:t>
      </w:r>
      <w:bookmarkEnd w:id="243"/>
    </w:p>
    <w:p>
      <w:pPr>
        <w:pStyle w:val="EndNoteBibliography"/>
        <w:spacing w:after="0" w:line="480" w:lineRule="auto"/>
        <w:jc w:val="both"/>
        <w:rPr>
          <w:noProof/>
          <w:sz w:val="22"/>
        </w:rPr>
      </w:pPr>
      <w:bookmarkStart w:id="244" w:name="_ENREF_217"/>
      <w:r>
        <w:rPr>
          <w:noProof/>
          <w:sz w:val="22"/>
        </w:rPr>
        <w:t>[217] M. Mori, The Journal of nutrition, 137 (2007) 1616S-1620S.</w:t>
      </w:r>
      <w:bookmarkEnd w:id="244"/>
    </w:p>
    <w:p>
      <w:pPr>
        <w:pStyle w:val="EndNoteBibliography"/>
        <w:spacing w:after="0" w:line="480" w:lineRule="auto"/>
        <w:jc w:val="both"/>
        <w:rPr>
          <w:noProof/>
          <w:sz w:val="22"/>
        </w:rPr>
      </w:pPr>
      <w:bookmarkStart w:id="245" w:name="_ENREF_218"/>
      <w:r>
        <w:rPr>
          <w:noProof/>
          <w:sz w:val="22"/>
        </w:rPr>
        <w:t>[218] C.K. Mittal, W.B. Harrell, C.S. Mehta, Molecular and cellular biochemistry, 149 (1995) 263-265.</w:t>
      </w:r>
      <w:bookmarkEnd w:id="245"/>
    </w:p>
    <w:p>
      <w:pPr>
        <w:pStyle w:val="EndNoteBibliography"/>
        <w:spacing w:after="0" w:line="480" w:lineRule="auto"/>
        <w:jc w:val="both"/>
        <w:rPr>
          <w:noProof/>
          <w:sz w:val="22"/>
        </w:rPr>
      </w:pPr>
      <w:bookmarkStart w:id="246" w:name="_ENREF_219"/>
      <w:r>
        <w:rPr>
          <w:noProof/>
          <w:sz w:val="22"/>
        </w:rPr>
        <w:t>[219] H. Kanda, D. Sumi, A. Endo, T. Toyama, C.-L. Chen, M. Kikushima, Y. Kumagai, Archives of toxicology, 82 (2008) 803.</w:t>
      </w:r>
      <w:bookmarkEnd w:id="246"/>
    </w:p>
    <w:p>
      <w:pPr>
        <w:pStyle w:val="EndNoteBibliography"/>
        <w:spacing w:after="0" w:line="480" w:lineRule="auto"/>
        <w:jc w:val="both"/>
        <w:rPr>
          <w:noProof/>
          <w:sz w:val="22"/>
        </w:rPr>
      </w:pPr>
      <w:bookmarkStart w:id="247" w:name="_ENREF_220"/>
      <w:r>
        <w:rPr>
          <w:noProof/>
          <w:sz w:val="22"/>
        </w:rPr>
        <w:t>[220] M.J. McCabe Jr, K.G. Eckles, M. Langdon, T.W. Clarkson, M.J. Whitekus, A.J. Rosenspire, Toxicology letters, 155 (2005) 161-170.</w:t>
      </w:r>
      <w:bookmarkEnd w:id="247"/>
    </w:p>
    <w:p>
      <w:pPr>
        <w:pStyle w:val="EndNoteBibliography"/>
        <w:spacing w:after="0" w:line="480" w:lineRule="auto"/>
        <w:jc w:val="both"/>
        <w:rPr>
          <w:noProof/>
          <w:sz w:val="22"/>
        </w:rPr>
      </w:pPr>
      <w:bookmarkStart w:id="248" w:name="_ENREF_221"/>
      <w:r>
        <w:rPr>
          <w:noProof/>
          <w:sz w:val="22"/>
        </w:rPr>
        <w:t>[221] T. Toyama, Y. Abiko, Y. Katayama, T. Kaji, Y. Kumagai, The Journal of toxicological sciences, 40 (2015) 887-893.</w:t>
      </w:r>
      <w:bookmarkEnd w:id="248"/>
    </w:p>
    <w:p>
      <w:pPr>
        <w:pStyle w:val="EndNoteBibliography"/>
        <w:spacing w:after="0" w:line="480" w:lineRule="auto"/>
        <w:jc w:val="both"/>
        <w:rPr>
          <w:noProof/>
          <w:sz w:val="22"/>
        </w:rPr>
      </w:pPr>
      <w:bookmarkStart w:id="249" w:name="_ENREF_222"/>
      <w:r>
        <w:rPr>
          <w:noProof/>
          <w:sz w:val="22"/>
        </w:rPr>
        <w:t>[222] Y.-Y. Tan, H.-Y. Zhou, Z.-Q. Wang, S.-D. Chen, Molecular and cellular biochemistry, 318 (2008) 109-115.</w:t>
      </w:r>
      <w:bookmarkEnd w:id="249"/>
    </w:p>
    <w:p>
      <w:pPr>
        <w:pStyle w:val="EndNoteBibliography"/>
        <w:spacing w:after="0" w:line="480" w:lineRule="auto"/>
        <w:jc w:val="both"/>
        <w:rPr>
          <w:noProof/>
          <w:sz w:val="22"/>
        </w:rPr>
      </w:pPr>
      <w:bookmarkStart w:id="250" w:name="_ENREF_223"/>
      <w:r>
        <w:rPr>
          <w:noProof/>
          <w:sz w:val="22"/>
        </w:rPr>
        <w:t>[223] N. Takasugi, H. Hiraoka, K. Nakahara, S. Akiyama, K. Fujikawa, R. Nomura, M. Furuichi, T. Uehara, International journal of molecular sciences, 20 (2019) 1783.</w:t>
      </w:r>
      <w:bookmarkEnd w:id="250"/>
    </w:p>
    <w:p>
      <w:pPr>
        <w:pStyle w:val="EndNoteBibliography"/>
        <w:spacing w:after="0" w:line="480" w:lineRule="auto"/>
        <w:jc w:val="both"/>
        <w:rPr>
          <w:noProof/>
          <w:sz w:val="22"/>
        </w:rPr>
      </w:pPr>
      <w:bookmarkStart w:id="251" w:name="_ENREF_224"/>
      <w:r>
        <w:rPr>
          <w:noProof/>
          <w:sz w:val="22"/>
        </w:rPr>
        <w:lastRenderedPageBreak/>
        <w:t>[224] K. Makino, K. Okuda, E. Sugino, T. Nishiya, T. Toyama, T. Iwawaki, M. Fujimura, Y. Kumagai, T. Uehara, Neurotoxicity research, 27 (2015) 99-105.</w:t>
      </w:r>
      <w:bookmarkEnd w:id="251"/>
    </w:p>
    <w:p>
      <w:pPr>
        <w:pStyle w:val="EndNoteBibliography"/>
        <w:spacing w:after="0" w:line="480" w:lineRule="auto"/>
        <w:jc w:val="both"/>
        <w:rPr>
          <w:noProof/>
          <w:sz w:val="22"/>
        </w:rPr>
      </w:pPr>
      <w:bookmarkStart w:id="252" w:name="_ENREF_225"/>
      <w:r>
        <w:rPr>
          <w:noProof/>
          <w:sz w:val="22"/>
        </w:rPr>
        <w:t>[225] H. Hiraoka, K. Nakahara, Y. Kaneko, S. Akiyama, K. Okuda, T. Iwawaki, M. Fujimura, Y. Kumagai, N. Takasugi, T. Uehara, Biological and Pharmaceutical Bulletin, 40 (2017) 1595-1598.</w:t>
      </w:r>
      <w:bookmarkEnd w:id="252"/>
    </w:p>
    <w:p>
      <w:pPr>
        <w:pStyle w:val="EndNoteBibliography"/>
        <w:spacing w:after="0" w:line="480" w:lineRule="auto"/>
        <w:jc w:val="both"/>
        <w:rPr>
          <w:noProof/>
          <w:sz w:val="22"/>
        </w:rPr>
      </w:pPr>
      <w:bookmarkStart w:id="253" w:name="_ENREF_226"/>
      <w:r>
        <w:rPr>
          <w:noProof/>
          <w:sz w:val="22"/>
        </w:rPr>
        <w:t>[226] V. Calabrese, R. Sultana, G. Scapagnini, E. Guagliano, M. Sapienza, R. Bella, J. Kanski, G. Pennisi, C. Mancuso, A.M.G. Stella, Antioxidants &amp; redox signaling, 8 (2006) 1975-1986.</w:t>
      </w:r>
      <w:bookmarkEnd w:id="253"/>
    </w:p>
    <w:p>
      <w:pPr>
        <w:pStyle w:val="EndNoteBibliography"/>
        <w:spacing w:after="0" w:line="480" w:lineRule="auto"/>
        <w:jc w:val="both"/>
        <w:rPr>
          <w:noProof/>
          <w:sz w:val="22"/>
        </w:rPr>
      </w:pPr>
      <w:bookmarkStart w:id="254" w:name="_ENREF_227"/>
      <w:r>
        <w:rPr>
          <w:noProof/>
          <w:sz w:val="22"/>
        </w:rPr>
        <w:t>[227] J.L. Franco, A. Teixeira, F.C. Meotti, C.M. Ribas, J. Stringari, S.C.G. Pomblum, Â.M. Moro, D. Bohrer, A.V. Bairros, A.L. Dafre, Environmental Research, 102 (2006) 22-28.</w:t>
      </w:r>
      <w:bookmarkEnd w:id="254"/>
    </w:p>
    <w:p>
      <w:pPr>
        <w:pStyle w:val="EndNoteBibliography"/>
        <w:spacing w:after="0" w:line="480" w:lineRule="auto"/>
        <w:jc w:val="both"/>
        <w:rPr>
          <w:noProof/>
          <w:sz w:val="22"/>
        </w:rPr>
      </w:pPr>
      <w:bookmarkStart w:id="255" w:name="_ENREF_228"/>
      <w:r>
        <w:rPr>
          <w:noProof/>
          <w:sz w:val="22"/>
        </w:rPr>
        <w:t>[228] G.J. McBean, M. Aslan, H.R. Griffiths, R.C. Torrão, Redox biology, 5 (2015) 186-194.</w:t>
      </w:r>
      <w:bookmarkEnd w:id="255"/>
    </w:p>
    <w:p>
      <w:pPr>
        <w:pStyle w:val="EndNoteBibliography"/>
        <w:spacing w:after="0" w:line="480" w:lineRule="auto"/>
        <w:jc w:val="both"/>
        <w:rPr>
          <w:noProof/>
          <w:sz w:val="22"/>
        </w:rPr>
      </w:pPr>
      <w:bookmarkStart w:id="256" w:name="_ENREF_229"/>
      <w:r>
        <w:rPr>
          <w:noProof/>
          <w:sz w:val="22"/>
        </w:rPr>
        <w:t>[229] J. Dubey, N. Ratnakaran, S.P. Koushika, Frontiers in cellular neuroscience, 9 (2015) 343.</w:t>
      </w:r>
      <w:bookmarkEnd w:id="256"/>
    </w:p>
    <w:p>
      <w:pPr>
        <w:pStyle w:val="EndNoteBibliography"/>
        <w:spacing w:after="0" w:line="480" w:lineRule="auto"/>
        <w:jc w:val="both"/>
        <w:rPr>
          <w:noProof/>
          <w:sz w:val="22"/>
        </w:rPr>
      </w:pPr>
      <w:bookmarkStart w:id="257" w:name="_ENREF_230"/>
      <w:r>
        <w:rPr>
          <w:noProof/>
          <w:sz w:val="22"/>
        </w:rPr>
        <w:t>[230] D. Bonacker, T. Stoiber, M. Wang, K.J. Böhm, I. Prots, E. Unger, R. Thier, H.M. Bolt, G.H. Degen, Archives of toxicology, 78 (2004) 575-583.</w:t>
      </w:r>
      <w:bookmarkEnd w:id="257"/>
    </w:p>
    <w:p>
      <w:pPr>
        <w:pStyle w:val="EndNoteBibliography"/>
        <w:spacing w:after="0" w:line="480" w:lineRule="auto"/>
        <w:jc w:val="both"/>
        <w:rPr>
          <w:noProof/>
          <w:sz w:val="22"/>
        </w:rPr>
      </w:pPr>
      <w:bookmarkStart w:id="258" w:name="_ENREF_231"/>
      <w:r>
        <w:rPr>
          <w:noProof/>
          <w:sz w:val="22"/>
        </w:rPr>
        <w:t>[231] D.G. Vogel, R.L. Margolis, N.K. Mottet, Toxicology and applied pharmacology, 80 (1985) 473-486.</w:t>
      </w:r>
      <w:bookmarkEnd w:id="258"/>
    </w:p>
    <w:p>
      <w:pPr>
        <w:pStyle w:val="EndNoteBibliography"/>
        <w:spacing w:after="0" w:line="480" w:lineRule="auto"/>
        <w:jc w:val="both"/>
        <w:rPr>
          <w:noProof/>
          <w:sz w:val="22"/>
        </w:rPr>
      </w:pPr>
      <w:bookmarkStart w:id="259" w:name="_ENREF_232"/>
      <w:r>
        <w:rPr>
          <w:noProof/>
          <w:sz w:val="22"/>
        </w:rPr>
        <w:t>[232] T. Stoiber, D. Bonacker, K.J. Böhm, H.M. Bolt, R. Thier, G.H. Degen, E. Unger, Mutation Research/Genetic Toxicology and Environmental Mutagenesis, 563 (2004) 97-106.</w:t>
      </w:r>
      <w:bookmarkEnd w:id="259"/>
    </w:p>
    <w:p>
      <w:pPr>
        <w:pStyle w:val="EndNoteBibliography"/>
        <w:spacing w:after="0" w:line="480" w:lineRule="auto"/>
        <w:jc w:val="both"/>
        <w:rPr>
          <w:noProof/>
          <w:sz w:val="22"/>
        </w:rPr>
      </w:pPr>
      <w:bookmarkStart w:id="260" w:name="_ENREF_233"/>
      <w:r>
        <w:rPr>
          <w:noProof/>
          <w:sz w:val="22"/>
        </w:rPr>
        <w:t>[233] D.J. Yang, S. Shi, L.F. Zheng, T.M. Yao, L.N. Ji, Biopolymers, 93 (2010) 1100-1107.</w:t>
      </w:r>
      <w:bookmarkEnd w:id="260"/>
    </w:p>
    <w:p>
      <w:pPr>
        <w:pStyle w:val="EndNoteBibliography"/>
        <w:spacing w:after="0" w:line="480" w:lineRule="auto"/>
        <w:jc w:val="both"/>
        <w:rPr>
          <w:noProof/>
          <w:sz w:val="22"/>
        </w:rPr>
      </w:pPr>
      <w:bookmarkStart w:id="261" w:name="_ENREF_234"/>
      <w:r>
        <w:rPr>
          <w:noProof/>
          <w:sz w:val="22"/>
        </w:rPr>
        <w:t>[234] D.-J. Yang, S. Shi, T.-M. Yao, L.-N. Ji, Bulletin of the Chemical Society of Japan, 84 (2011) 1362-1367.</w:t>
      </w:r>
      <w:bookmarkEnd w:id="261"/>
    </w:p>
    <w:p>
      <w:pPr>
        <w:pStyle w:val="EndNoteBibliography"/>
        <w:spacing w:after="0" w:line="480" w:lineRule="auto"/>
        <w:jc w:val="both"/>
        <w:rPr>
          <w:noProof/>
          <w:sz w:val="22"/>
        </w:rPr>
      </w:pPr>
      <w:bookmarkStart w:id="262" w:name="_ENREF_235"/>
      <w:r>
        <w:rPr>
          <w:noProof/>
          <w:sz w:val="22"/>
        </w:rPr>
        <w:t>[235] R.M. LoPachin, D.S. Barber, Toxicological Sciences, 94 (2006) 240-255.</w:t>
      </w:r>
      <w:bookmarkEnd w:id="262"/>
    </w:p>
    <w:p>
      <w:pPr>
        <w:pStyle w:val="EndNoteBibliography"/>
        <w:spacing w:after="0" w:line="480" w:lineRule="auto"/>
        <w:jc w:val="both"/>
        <w:rPr>
          <w:noProof/>
          <w:sz w:val="22"/>
        </w:rPr>
      </w:pPr>
      <w:bookmarkStart w:id="263" w:name="_ENREF_236"/>
      <w:r>
        <w:rPr>
          <w:noProof/>
          <w:sz w:val="22"/>
        </w:rPr>
        <w:lastRenderedPageBreak/>
        <w:t>[236] F.A. Soares, M. Farina, F.W. Santos, D. Souza, J.B. Rocha, C.W. Nogueira, Neurochem Res, 28 (2003) 1859-1865.</w:t>
      </w:r>
      <w:bookmarkEnd w:id="263"/>
    </w:p>
    <w:p>
      <w:pPr>
        <w:pStyle w:val="EndNoteBibliography"/>
        <w:spacing w:after="0" w:line="480" w:lineRule="auto"/>
        <w:jc w:val="both"/>
        <w:rPr>
          <w:noProof/>
          <w:sz w:val="22"/>
        </w:rPr>
      </w:pPr>
      <w:bookmarkStart w:id="264" w:name="_ENREF_237"/>
      <w:r>
        <w:rPr>
          <w:noProof/>
          <w:sz w:val="22"/>
        </w:rPr>
        <w:t>[237] F. Oppedisano, M. Galluccio, C. Indiveri, Biochemical pharmacology, 80 (2010) 1266-1273.</w:t>
      </w:r>
      <w:bookmarkEnd w:id="264"/>
    </w:p>
    <w:p>
      <w:pPr>
        <w:pStyle w:val="EndNoteBibliography"/>
        <w:spacing w:after="0" w:line="480" w:lineRule="auto"/>
        <w:jc w:val="both"/>
        <w:rPr>
          <w:noProof/>
          <w:sz w:val="22"/>
        </w:rPr>
      </w:pPr>
      <w:bookmarkStart w:id="265" w:name="_ENREF_238"/>
      <w:r>
        <w:rPr>
          <w:noProof/>
          <w:sz w:val="22"/>
        </w:rPr>
        <w:t>[238] M. Aschner, N. Eberle, S. Goderie, H. Kimelberg, Brain research, 521 (1990) 221-228.</w:t>
      </w:r>
      <w:bookmarkEnd w:id="265"/>
    </w:p>
    <w:p>
      <w:pPr>
        <w:pStyle w:val="EndNoteBibliography"/>
        <w:spacing w:after="0" w:line="480" w:lineRule="auto"/>
        <w:jc w:val="both"/>
        <w:rPr>
          <w:noProof/>
          <w:sz w:val="22"/>
        </w:rPr>
      </w:pPr>
      <w:bookmarkStart w:id="266" w:name="_ENREF_239"/>
      <w:r>
        <w:rPr>
          <w:noProof/>
          <w:sz w:val="22"/>
        </w:rPr>
        <w:t>[239] N. Basu, A.M. Scheuhammer, K. Rouvinen-Watt, R.D. Evans, N. Grochowina, L.H. Chan, Neurotoxicology, 29 (2008) 328-334.</w:t>
      </w:r>
      <w:bookmarkEnd w:id="266"/>
    </w:p>
    <w:p>
      <w:pPr>
        <w:pStyle w:val="EndNoteBibliography"/>
        <w:spacing w:after="0" w:line="480" w:lineRule="auto"/>
        <w:jc w:val="both"/>
        <w:rPr>
          <w:noProof/>
          <w:sz w:val="22"/>
        </w:rPr>
      </w:pPr>
      <w:bookmarkStart w:id="267" w:name="_ENREF_240"/>
      <w:r>
        <w:rPr>
          <w:noProof/>
          <w:sz w:val="22"/>
        </w:rPr>
        <w:t>[240] A.F. Castoldi, S.M. Candura, P. Costa, L. Manzo, L.G. Costa, Neurotoxicology, 17 (1996) 735-741.</w:t>
      </w:r>
      <w:bookmarkEnd w:id="267"/>
    </w:p>
    <w:p>
      <w:pPr>
        <w:pStyle w:val="EndNoteBibliography"/>
        <w:spacing w:after="0" w:line="480" w:lineRule="auto"/>
        <w:jc w:val="both"/>
        <w:rPr>
          <w:noProof/>
          <w:sz w:val="22"/>
        </w:rPr>
      </w:pPr>
      <w:bookmarkStart w:id="268" w:name="_ENREF_241"/>
      <w:r>
        <w:rPr>
          <w:noProof/>
          <w:sz w:val="22"/>
        </w:rPr>
        <w:t>[241] N. Basu, C.J. Stamler, K.M. Loua, H.M. Chan, Toxicology and applied pharmacology, 205 (2005) 71-76.</w:t>
      </w:r>
      <w:bookmarkEnd w:id="268"/>
    </w:p>
    <w:p>
      <w:pPr>
        <w:pStyle w:val="EndNoteBibliography"/>
        <w:spacing w:after="0" w:line="480" w:lineRule="auto"/>
        <w:jc w:val="both"/>
        <w:rPr>
          <w:noProof/>
          <w:sz w:val="22"/>
        </w:rPr>
      </w:pPr>
      <w:bookmarkStart w:id="269" w:name="_ENREF_242"/>
      <w:r>
        <w:rPr>
          <w:noProof/>
          <w:sz w:val="22"/>
        </w:rPr>
        <w:t>[242] A. Mirzoian, C.W. Luetje, Journal of Pharmacology and Experimental Therapeutics, 302 (2002) 560-567.</w:t>
      </w:r>
      <w:bookmarkEnd w:id="269"/>
    </w:p>
    <w:p>
      <w:pPr>
        <w:pStyle w:val="EndNoteBibliography"/>
        <w:spacing w:after="0" w:line="480" w:lineRule="auto"/>
        <w:jc w:val="both"/>
        <w:rPr>
          <w:noProof/>
          <w:sz w:val="22"/>
        </w:rPr>
      </w:pPr>
      <w:bookmarkStart w:id="270" w:name="_ENREF_243"/>
      <w:r>
        <w:rPr>
          <w:noProof/>
          <w:sz w:val="22"/>
        </w:rPr>
        <w:t>[243] C. Braestrup, P.H. Andersen, Journal of neurochemistry, 48 (1987) 1667-1672.</w:t>
      </w:r>
      <w:bookmarkEnd w:id="270"/>
    </w:p>
    <w:p>
      <w:pPr>
        <w:pStyle w:val="EndNoteBibliography"/>
        <w:spacing w:after="0" w:line="480" w:lineRule="auto"/>
        <w:jc w:val="both"/>
        <w:rPr>
          <w:noProof/>
          <w:sz w:val="22"/>
        </w:rPr>
      </w:pPr>
      <w:bookmarkStart w:id="271" w:name="_ENREF_244"/>
      <w:r>
        <w:rPr>
          <w:noProof/>
          <w:sz w:val="22"/>
        </w:rPr>
        <w:t>[244] A.M. Scheuhammer, M.G. Cherian, Biochemical pharmacology, 34 (1985) 3405-3413.</w:t>
      </w:r>
      <w:bookmarkEnd w:id="271"/>
    </w:p>
    <w:p>
      <w:pPr>
        <w:pStyle w:val="EndNoteBibliography"/>
        <w:spacing w:after="0" w:line="480" w:lineRule="auto"/>
        <w:jc w:val="both"/>
        <w:rPr>
          <w:noProof/>
          <w:sz w:val="22"/>
        </w:rPr>
      </w:pPr>
      <w:bookmarkStart w:id="272" w:name="_ENREF_245"/>
      <w:r>
        <w:rPr>
          <w:noProof/>
          <w:sz w:val="22"/>
        </w:rPr>
        <w:t>[245] C.-S. Huang, T. Narahashi, Toxicology and applied pharmacology, 140 (1996) 508-520.</w:t>
      </w:r>
      <w:bookmarkEnd w:id="272"/>
    </w:p>
    <w:p>
      <w:pPr>
        <w:pStyle w:val="EndNoteBibliography"/>
        <w:spacing w:after="0" w:line="480" w:lineRule="auto"/>
        <w:jc w:val="both"/>
        <w:rPr>
          <w:noProof/>
          <w:sz w:val="22"/>
        </w:rPr>
      </w:pPr>
      <w:bookmarkStart w:id="273" w:name="_ENREF_246"/>
      <w:r>
        <w:rPr>
          <w:noProof/>
          <w:sz w:val="22"/>
        </w:rPr>
        <w:t>[246] S. Spulber, M. Raciti, B. Dulko-Smith, D. Lupu, J. Rüegg, K. Nam, S. Ceccatelli, Toxicology and applied pharmacology, 354 (2018) 94-100.</w:t>
      </w:r>
      <w:bookmarkEnd w:id="273"/>
    </w:p>
    <w:p>
      <w:pPr>
        <w:pStyle w:val="EndNoteBibliography"/>
        <w:spacing w:after="0" w:line="480" w:lineRule="auto"/>
        <w:jc w:val="both"/>
        <w:rPr>
          <w:noProof/>
          <w:sz w:val="22"/>
        </w:rPr>
      </w:pPr>
      <w:bookmarkStart w:id="274" w:name="_ENREF_247"/>
      <w:r>
        <w:rPr>
          <w:noProof/>
          <w:sz w:val="22"/>
        </w:rPr>
        <w:t>[247] D.F. Meinerz, V. Branco, M. Aschner, C. Carvalho, J.B.T. Rocha, Journal of Applied Toxicology, 37 (2017) 1073-1081.</w:t>
      </w:r>
      <w:bookmarkEnd w:id="274"/>
    </w:p>
    <w:p>
      <w:pPr>
        <w:pStyle w:val="EndNoteBibliography"/>
        <w:spacing w:after="0" w:line="480" w:lineRule="auto"/>
        <w:jc w:val="both"/>
        <w:rPr>
          <w:noProof/>
          <w:sz w:val="22"/>
        </w:rPr>
      </w:pPr>
      <w:bookmarkStart w:id="275" w:name="_ENREF_248"/>
      <w:r>
        <w:rPr>
          <w:noProof/>
          <w:sz w:val="22"/>
        </w:rPr>
        <w:t>[248] T. Emanuelli, J. Rocha, M. Pereira, L. Porciuncula, V. Morsch, A. Martins, D. Souza, Pharmacology &amp; toxicology, 79 (1996) 136-143.</w:t>
      </w:r>
      <w:bookmarkEnd w:id="275"/>
    </w:p>
    <w:p>
      <w:pPr>
        <w:pStyle w:val="EndNoteBibliography"/>
        <w:spacing w:after="0" w:line="480" w:lineRule="auto"/>
        <w:jc w:val="both"/>
        <w:rPr>
          <w:noProof/>
          <w:sz w:val="22"/>
        </w:rPr>
      </w:pPr>
      <w:bookmarkStart w:id="276" w:name="_ENREF_249"/>
      <w:r>
        <w:rPr>
          <w:noProof/>
          <w:sz w:val="22"/>
        </w:rPr>
        <w:lastRenderedPageBreak/>
        <w:t>[249] W.E. Maier, L.G. Costa, Toxicology letters, 51 (1990) 175-188.</w:t>
      </w:r>
      <w:bookmarkEnd w:id="276"/>
    </w:p>
    <w:p>
      <w:pPr>
        <w:pStyle w:val="EndNoteBibliography"/>
        <w:spacing w:after="0" w:line="480" w:lineRule="auto"/>
        <w:jc w:val="both"/>
        <w:rPr>
          <w:noProof/>
          <w:sz w:val="22"/>
        </w:rPr>
      </w:pPr>
      <w:bookmarkStart w:id="277" w:name="_ENREF_250"/>
      <w:r>
        <w:rPr>
          <w:noProof/>
          <w:sz w:val="22"/>
        </w:rPr>
        <w:t>[250] V. Vasić, D. Jovanović, A. Horvat, T. Momić, G. Nikezić, Analytical biochemistry, 300 (2002) 113-120.</w:t>
      </w:r>
      <w:bookmarkEnd w:id="277"/>
    </w:p>
    <w:p>
      <w:pPr>
        <w:pStyle w:val="EndNoteBibliography"/>
        <w:spacing w:line="480" w:lineRule="auto"/>
        <w:jc w:val="both"/>
        <w:rPr>
          <w:noProof/>
          <w:sz w:val="22"/>
        </w:rPr>
      </w:pPr>
      <w:bookmarkStart w:id="278" w:name="_ENREF_251"/>
      <w:r>
        <w:rPr>
          <w:noProof/>
          <w:sz w:val="22"/>
        </w:rPr>
        <w:t>[251] T. Unoki, Y. Abiko, T. Toyama, T. Uehara, K. Tsuboi, M. Nishida, T. Kaji, Y. Kumagai, Scientific reports, 6 (2016) 28944.</w:t>
      </w:r>
      <w:bookmarkEnd w:id="278"/>
    </w:p>
    <w:p>
      <w:pPr>
        <w:spacing w:line="480" w:lineRule="auto"/>
        <w:jc w:val="both"/>
        <w:rPr>
          <w:color w:val="FF0000"/>
          <w:sz w:val="22"/>
        </w:rPr>
      </w:pPr>
      <w:r>
        <w:rPr>
          <w:sz w:val="22"/>
          <w:lang w:eastAsia="en-US"/>
        </w:rPr>
        <w:fldChar w:fldCharType="end"/>
      </w:r>
      <w:r>
        <w:rPr>
          <w:color w:val="FF0000"/>
          <w:sz w:val="22"/>
        </w:rPr>
        <w:t xml:space="preserve"> </w:t>
      </w:r>
    </w:p>
    <w:p>
      <w:pPr>
        <w:spacing w:line="480" w:lineRule="auto"/>
        <w:jc w:val="both"/>
        <w:rPr>
          <w:sz w:val="22"/>
          <w:lang w:eastAsia="en-US"/>
        </w:rPr>
      </w:pPr>
    </w:p>
    <w:sectPr>
      <w:footerReference w:type="default" r:id="rId14"/>
      <w:pgSz w:w="12240" w:h="15840"/>
      <w:pgMar w:top="1440" w:right="1440" w:bottom="1440" w:left="1440" w:header="0" w:footer="0" w:gutter="0"/>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6FE07" w16cex:dateUtc="2020-03-26T05:10:00Z"/>
  <w16cex:commentExtensible w16cex:durableId="2227010F" w16cex:dateUtc="2020-03-26T05: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before="0" w:after="0" w:line="240" w:lineRule="auto"/>
      </w:pPr>
      <w:r>
        <w:separator/>
      </w:r>
    </w:p>
  </w:endnote>
  <w:endnote w:type="continuationSeparator" w:id="0">
    <w:p>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00000000" w:usb1="500078FF" w:usb2="00000021" w:usb3="00000000" w:csb0="000001BF" w:csb1="00000000"/>
  </w:font>
  <w:font w:name="DejaVu Sans">
    <w:panose1 w:val="020B0603030804020204"/>
    <w:charset w:val="00"/>
    <w:family w:val="swiss"/>
    <w:pitch w:val="variable"/>
    <w:sig w:usb0="00000000" w:usb1="D200FDFF" w:usb2="0A24602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Liberation Sans;Arial">
    <w:altName w:val="Times New Roman"/>
    <w:panose1 w:val="00000000000000000000"/>
    <w:charset w:val="00"/>
    <w:family w:val="roman"/>
    <w:notTrueType/>
    <w:pitch w:val="default"/>
  </w:font>
  <w:font w:name="DejaVu Sans;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jc w:val="center"/>
    </w:pPr>
    <w:r>
      <w:fldChar w:fldCharType="begin"/>
    </w:r>
    <w:r>
      <w:instrText xml:space="preserve"> PAGE   \* MERGEFORMAT </w:instrText>
    </w:r>
    <w:r>
      <w:fldChar w:fldCharType="separate"/>
    </w:r>
    <w:r>
      <w:rPr>
        <w:noProof/>
      </w:rPr>
      <w:t>4</w:t>
    </w:r>
    <w:r>
      <w:rPr>
        <w:noProof/>
      </w:rPr>
      <w:fldChar w:fldCharType="end"/>
    </w:r>
  </w:p>
  <w:p>
    <w:pPr>
      <w:pStyle w:val="Fuzeile"/>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before="0" w:after="0" w:line="240" w:lineRule="auto"/>
      </w:pPr>
      <w:r>
        <w:separator/>
      </w:r>
    </w:p>
  </w:footnote>
  <w:footnote w:type="continuationSeparator" w:id="0">
    <w:p>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83B85"/>
    <w:multiLevelType w:val="multilevel"/>
    <w:tmpl w:val="56043270"/>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714023"/>
    <w:multiLevelType w:val="multilevel"/>
    <w:tmpl w:val="723CF11E"/>
    <w:lvl w:ilvl="0">
      <w:start w:val="2"/>
      <w:numFmt w:val="decimal"/>
      <w:lvlText w:val="%1."/>
      <w:lvlJc w:val="left"/>
      <w:pPr>
        <w:ind w:left="360" w:hanging="360"/>
      </w:pPr>
      <w:rPr>
        <w:rFonts w:ascii="Times New Roman" w:hAnsi="Times New Roman" w:cs="Times New Roman"/>
        <w:b/>
        <w:bCs/>
        <w:i/>
        <w:iCs/>
        <w:sz w:val="22"/>
        <w:lang w:val="en-US" w:eastAsia="zh-CN"/>
      </w:rPr>
    </w:lvl>
    <w:lvl w:ilvl="1">
      <w:start w:val="1"/>
      <w:numFmt w:val="decimal"/>
      <w:lvlText w:val="%1.%2."/>
      <w:lvlJc w:val="left"/>
      <w:pPr>
        <w:ind w:left="720" w:hanging="360"/>
      </w:pPr>
      <w:rPr>
        <w:rFonts w:ascii="Times New Roman" w:hAnsi="Times New Roman" w:cs="Times New Roman"/>
        <w:b/>
        <w:bCs/>
        <w:i/>
        <w:iCs/>
        <w:sz w:val="22"/>
        <w:lang w:val="en-US" w:eastAsia="zh-CN"/>
      </w:rPr>
    </w:lvl>
    <w:lvl w:ilvl="2">
      <w:start w:val="1"/>
      <w:numFmt w:val="decimal"/>
      <w:lvlText w:val="%1.%2.%3."/>
      <w:lvlJc w:val="left"/>
      <w:pPr>
        <w:ind w:left="1080" w:hanging="720"/>
      </w:pPr>
      <w:rPr>
        <w:rFonts w:ascii="Times New Roman" w:hAnsi="Times New Roman" w:cs="Times New Roman"/>
        <w:b/>
        <w:bCs/>
        <w:i/>
        <w:iCs/>
        <w:sz w:val="22"/>
        <w:lang w:val="en-US" w:eastAsia="zh-CN"/>
      </w:rPr>
    </w:lvl>
    <w:lvl w:ilvl="3">
      <w:start w:val="1"/>
      <w:numFmt w:val="decimal"/>
      <w:lvlText w:val="%1.%2.%3.%4."/>
      <w:lvlJc w:val="left"/>
      <w:pPr>
        <w:ind w:left="1080" w:hanging="720"/>
      </w:pPr>
      <w:rPr>
        <w:rFonts w:ascii="Times New Roman" w:hAnsi="Times New Roman" w:cs="Times New Roman"/>
        <w:b/>
        <w:bCs/>
        <w:i/>
        <w:iCs/>
        <w:sz w:val="22"/>
        <w:lang w:val="en-US" w:eastAsia="zh-CN"/>
      </w:rPr>
    </w:lvl>
    <w:lvl w:ilvl="4">
      <w:start w:val="1"/>
      <w:numFmt w:val="decimal"/>
      <w:lvlText w:val="%1.%2.%3.%4.%5."/>
      <w:lvlJc w:val="left"/>
      <w:pPr>
        <w:ind w:left="1440" w:hanging="1080"/>
      </w:pPr>
      <w:rPr>
        <w:rFonts w:ascii="Times New Roman" w:hAnsi="Times New Roman" w:cs="Times New Roman"/>
        <w:b/>
        <w:bCs/>
        <w:i/>
        <w:iCs/>
        <w:sz w:val="22"/>
        <w:lang w:val="en-US" w:eastAsia="zh-CN"/>
      </w:rPr>
    </w:lvl>
    <w:lvl w:ilvl="5">
      <w:start w:val="1"/>
      <w:numFmt w:val="decimal"/>
      <w:lvlText w:val="%1.%2.%3.%4.%5.%6."/>
      <w:lvlJc w:val="left"/>
      <w:pPr>
        <w:ind w:left="1440" w:hanging="1080"/>
      </w:pPr>
      <w:rPr>
        <w:rFonts w:ascii="Times New Roman" w:hAnsi="Times New Roman" w:cs="Times New Roman"/>
        <w:b/>
        <w:bCs/>
        <w:i/>
        <w:iCs/>
        <w:sz w:val="22"/>
        <w:lang w:val="en-US" w:eastAsia="zh-CN"/>
      </w:rPr>
    </w:lvl>
    <w:lvl w:ilvl="6">
      <w:start w:val="1"/>
      <w:numFmt w:val="decimal"/>
      <w:lvlText w:val="%1.%2.%3.%4.%5.%6.%7."/>
      <w:lvlJc w:val="left"/>
      <w:pPr>
        <w:ind w:left="1800" w:hanging="1440"/>
      </w:pPr>
      <w:rPr>
        <w:rFonts w:ascii="Times New Roman" w:hAnsi="Times New Roman" w:cs="Times New Roman"/>
        <w:b/>
        <w:bCs/>
        <w:i/>
        <w:iCs/>
        <w:sz w:val="22"/>
        <w:lang w:val="en-US" w:eastAsia="zh-CN"/>
      </w:rPr>
    </w:lvl>
    <w:lvl w:ilvl="7">
      <w:start w:val="1"/>
      <w:numFmt w:val="decimal"/>
      <w:lvlText w:val="%1.%2.%3.%4.%5.%6.%7.%8."/>
      <w:lvlJc w:val="left"/>
      <w:pPr>
        <w:ind w:left="1800" w:hanging="1440"/>
      </w:pPr>
      <w:rPr>
        <w:rFonts w:ascii="Times New Roman" w:hAnsi="Times New Roman" w:cs="Times New Roman"/>
        <w:b/>
        <w:bCs/>
        <w:i/>
        <w:iCs/>
        <w:sz w:val="22"/>
        <w:lang w:val="en-US" w:eastAsia="zh-CN"/>
      </w:rPr>
    </w:lvl>
    <w:lvl w:ilvl="8">
      <w:start w:val="1"/>
      <w:numFmt w:val="decimal"/>
      <w:lvlText w:val="%1.%2.%3.%4.%5.%6.%7.%8.%9."/>
      <w:lvlJc w:val="left"/>
      <w:pPr>
        <w:ind w:left="2160" w:hanging="1800"/>
      </w:pPr>
      <w:rPr>
        <w:rFonts w:ascii="Times New Roman" w:hAnsi="Times New Roman" w:cs="Times New Roman"/>
        <w:b/>
        <w:bCs/>
        <w:i/>
        <w:iCs/>
        <w:sz w:val="22"/>
        <w:lang w:val="en-US" w:eastAsia="zh-CN"/>
      </w:rPr>
    </w:lvl>
  </w:abstractNum>
  <w:abstractNum w:abstractNumId="2" w15:restartNumberingAfterBreak="0">
    <w:nsid w:val="1D9F1BFA"/>
    <w:multiLevelType w:val="multilevel"/>
    <w:tmpl w:val="087E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570E9"/>
    <w:multiLevelType w:val="multilevel"/>
    <w:tmpl w:val="E6A841BC"/>
    <w:lvl w:ilvl="0">
      <w:start w:val="1"/>
      <w:numFmt w:val="decimal"/>
      <w:pStyle w:val="berschrift1"/>
      <w:lvlText w:val="%1."/>
      <w:lvlJc w:val="left"/>
      <w:pPr>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7881B1E"/>
    <w:multiLevelType w:val="hybridMultilevel"/>
    <w:tmpl w:val="A1CC9894"/>
    <w:lvl w:ilvl="0" w:tplc="E196FB90">
      <w:start w:val="1"/>
      <w:numFmt w:val="decimal"/>
      <w:lvlText w:val="%1 -"/>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51020E58"/>
    <w:multiLevelType w:val="hybridMultilevel"/>
    <w:tmpl w:val="06228C38"/>
    <w:lvl w:ilvl="0" w:tplc="04B4C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61244A"/>
    <w:multiLevelType w:val="multilevel"/>
    <w:tmpl w:val="AA809F0C"/>
    <w:lvl w:ilvl="0">
      <w:start w:val="1"/>
      <w:numFmt w:val="lowerRoman"/>
      <w:lvlText w:val="%1)"/>
      <w:lvlJc w:val="left"/>
      <w:pPr>
        <w:ind w:left="1080" w:hanging="720"/>
      </w:pPr>
      <w:rPr>
        <w:b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6"/>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IxN7EwNTM2NzY3tDRR0lEKTi0uzszPAykwNKkFAHpFJ+AtAAAA"/>
    <w:docVar w:name="EN.InstantFormat" w:val="&lt;ENInstantFormat&gt;&lt;Enabled&gt;1&lt;/Enabled&gt;&lt;ScanUnformatted&gt;1&lt;/ScanUnformatted&gt;&lt;ScanChanges&gt;1&lt;/ScanChanges&gt;&lt;Suspended&gt;0&lt;/Suspended&gt;&lt;/ENInstantFormat&gt;"/>
    <w:docVar w:name="EN.Layout" w:val="&lt;ENLayout&gt;&lt;Style&gt;Coordination Chemistry Re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fv02dwd85zdt7e550jx900mexds525eadfv&quot;&gt;CAPE&lt;record-ids&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6&lt;/item&gt;&lt;item&gt;797&lt;/item&gt;&lt;item&gt;798&lt;/item&gt;&lt;item&gt;799&lt;/item&gt;&lt;item&gt;800&lt;/item&gt;&lt;item&gt;801&lt;/item&gt;&lt;item&gt;802&lt;/item&gt;&lt;item&gt;803&lt;/item&gt;&lt;item&gt;804&lt;/item&gt;&lt;item&gt;805&lt;/item&gt;&lt;item&gt;807&lt;/item&gt;&lt;item&gt;808&lt;/item&gt;&lt;item&gt;809&lt;/item&gt;&lt;item&gt;810&lt;/item&gt;&lt;item&gt;811&lt;/item&gt;&lt;item&gt;812&lt;/item&gt;&lt;item&gt;813&lt;/item&gt;&lt;item&gt;814&lt;/item&gt;&lt;item&gt;815&lt;/item&gt;&lt;item&gt;816&lt;/item&gt;&lt;item&gt;817&lt;/item&gt;&lt;item&gt;818&lt;/item&gt;&lt;item&gt;819&lt;/item&gt;&lt;item&gt;821&lt;/item&gt;&lt;item&gt;822&lt;/item&gt;&lt;item&gt;824&lt;/item&gt;&lt;item&gt;855&lt;/item&gt;&lt;item&gt;918&lt;/item&gt;&lt;item&gt;1582&lt;/item&gt;&lt;item&gt;2321&lt;/item&gt;&lt;item&gt;2322&lt;/item&gt;&lt;item&gt;2323&lt;/item&gt;&lt;item&gt;2324&lt;/item&gt;&lt;item&gt;2325&lt;/item&gt;&lt;item&gt;2326&lt;/item&gt;&lt;item&gt;2327&lt;/item&gt;&lt;item&gt;2328&lt;/item&gt;&lt;item&gt;2329&lt;/item&gt;&lt;item&gt;2330&lt;/item&gt;&lt;item&gt;2331&lt;/item&gt;&lt;item&gt;2332&lt;/item&gt;&lt;item&gt;2333&lt;/item&gt;&lt;item&gt;2334&lt;/item&gt;&lt;item&gt;2335&lt;/item&gt;&lt;item&gt;2336&lt;/item&gt;&lt;item&gt;2337&lt;/item&gt;&lt;item&gt;2338&lt;/item&gt;&lt;item&gt;2339&lt;/item&gt;&lt;item&gt;2340&lt;/item&gt;&lt;item&gt;2341&lt;/item&gt;&lt;item&gt;2342&lt;/item&gt;&lt;item&gt;2343&lt;/item&gt;&lt;item&gt;2344&lt;/item&gt;&lt;item&gt;2345&lt;/item&gt;&lt;item&gt;2346&lt;/item&gt;&lt;item&gt;2347&lt;/item&gt;&lt;item&gt;2348&lt;/item&gt;&lt;item&gt;2349&lt;/item&gt;&lt;item&gt;2350&lt;/item&gt;&lt;item&gt;2351&lt;/item&gt;&lt;item&gt;2352&lt;/item&gt;&lt;item&gt;2353&lt;/item&gt;&lt;item&gt;2354&lt;/item&gt;&lt;item&gt;2355&lt;/item&gt;&lt;item&gt;2356&lt;/item&gt;&lt;item&gt;2357&lt;/item&gt;&lt;item&gt;2358&lt;/item&gt;&lt;item&gt;2359&lt;/item&gt;&lt;item&gt;2360&lt;/item&gt;&lt;item&gt;2361&lt;/item&gt;&lt;item&gt;2362&lt;/item&gt;&lt;item&gt;2363&lt;/item&gt;&lt;item&gt;2364&lt;/item&gt;&lt;item&gt;2365&lt;/item&gt;&lt;item&gt;2366&lt;/item&gt;&lt;item&gt;2367&lt;/item&gt;&lt;item&gt;2368&lt;/item&gt;&lt;item&gt;2369&lt;/item&gt;&lt;item&gt;2370&lt;/item&gt;&lt;item&gt;2371&lt;/item&gt;&lt;item&gt;2372&lt;/item&gt;&lt;item&gt;2373&lt;/item&gt;&lt;item&gt;2374&lt;/item&gt;&lt;item&gt;2375&lt;/item&gt;&lt;item&gt;2376&lt;/item&gt;&lt;item&gt;2377&lt;/item&gt;&lt;item&gt;2378&lt;/item&gt;&lt;item&gt;2379&lt;/item&gt;&lt;item&gt;2380&lt;/item&gt;&lt;item&gt;2381&lt;/item&gt;&lt;item&gt;2382&lt;/item&gt;&lt;item&gt;2383&lt;/item&gt;&lt;item&gt;2384&lt;/item&gt;&lt;item&gt;2385&lt;/item&gt;&lt;item&gt;2386&lt;/item&gt;&lt;item&gt;2387&lt;/item&gt;&lt;item&gt;2388&lt;/item&gt;&lt;item&gt;2389&lt;/item&gt;&lt;item&gt;2390&lt;/item&gt;&lt;item&gt;2391&lt;/item&gt;&lt;item&gt;2392&lt;/item&gt;&lt;item&gt;2393&lt;/item&gt;&lt;item&gt;2394&lt;/item&gt;&lt;item&gt;2395&lt;/item&gt;&lt;item&gt;2396&lt;/item&gt;&lt;item&gt;2397&lt;/item&gt;&lt;item&gt;2398&lt;/item&gt;&lt;item&gt;2399&lt;/item&gt;&lt;item&gt;2400&lt;/item&gt;&lt;item&gt;2401&lt;/item&gt;&lt;item&gt;2402&lt;/item&gt;&lt;item&gt;2403&lt;/item&gt;&lt;item&gt;2404&lt;/item&gt;&lt;item&gt;2405&lt;/item&gt;&lt;item&gt;2406&lt;/item&gt;&lt;item&gt;2407&lt;/item&gt;&lt;item&gt;2408&lt;/item&gt;&lt;item&gt;2409&lt;/item&gt;&lt;item&gt;2410&lt;/item&gt;&lt;item&gt;2411&lt;/item&gt;&lt;item&gt;2412&lt;/item&gt;&lt;item&gt;2413&lt;/item&gt;&lt;item&gt;2414&lt;/item&gt;&lt;item&gt;2415&lt;/item&gt;&lt;item&gt;2416&lt;/item&gt;&lt;item&gt;2417&lt;/item&gt;&lt;item&gt;2418&lt;/item&gt;&lt;item&gt;2419&lt;/item&gt;&lt;item&gt;2420&lt;/item&gt;&lt;item&gt;2421&lt;/item&gt;&lt;item&gt;2422&lt;/item&gt;&lt;item&gt;2423&lt;/item&gt;&lt;item&gt;2424&lt;/item&gt;&lt;item&gt;2425&lt;/item&gt;&lt;item&gt;2426&lt;/item&gt;&lt;item&gt;2427&lt;/item&gt;&lt;item&gt;2428&lt;/item&gt;&lt;item&gt;2429&lt;/item&gt;&lt;item&gt;2430&lt;/item&gt;&lt;item&gt;2431&lt;/item&gt;&lt;item&gt;2432&lt;/item&gt;&lt;item&gt;2433&lt;/item&gt;&lt;item&gt;2434&lt;/item&gt;&lt;item&gt;2435&lt;/item&gt;&lt;item&gt;2436&lt;/item&gt;&lt;item&gt;2437&lt;/item&gt;&lt;item&gt;2438&lt;/item&gt;&lt;item&gt;2439&lt;/item&gt;&lt;item&gt;2440&lt;/item&gt;&lt;item&gt;2441&lt;/item&gt;&lt;item&gt;2442&lt;/item&gt;&lt;item&gt;2443&lt;/item&gt;&lt;item&gt;2444&lt;/item&gt;&lt;item&gt;2445&lt;/item&gt;&lt;item&gt;2446&lt;/item&gt;&lt;item&gt;2447&lt;/item&gt;&lt;item&gt;2448&lt;/item&gt;&lt;item&gt;2449&lt;/item&gt;&lt;item&gt;2450&lt;/item&gt;&lt;item&gt;2451&lt;/item&gt;&lt;item&gt;2452&lt;/item&gt;&lt;item&gt;2453&lt;/item&gt;&lt;item&gt;2454&lt;/item&gt;&lt;item&gt;2455&lt;/item&gt;&lt;item&gt;2456&lt;/item&gt;&lt;item&gt;2457&lt;/item&gt;&lt;item&gt;2458&lt;/item&gt;&lt;item&gt;2459&lt;/item&gt;&lt;item&gt;2460&lt;/item&gt;&lt;item&gt;2461&lt;/item&gt;&lt;item&gt;2462&lt;/item&gt;&lt;item&gt;2463&lt;/item&gt;&lt;item&gt;2464&lt;/item&gt;&lt;item&gt;2465&lt;/item&gt;&lt;item&gt;2466&lt;/item&gt;&lt;item&gt;2467&lt;/item&gt;&lt;item&gt;2468&lt;/item&gt;&lt;item&gt;2469&lt;/item&gt;&lt;item&gt;2470&lt;/item&gt;&lt;item&gt;2471&lt;/item&gt;&lt;item&gt;2472&lt;/item&gt;&lt;item&gt;2473&lt;/item&gt;&lt;item&gt;2474&lt;/item&gt;&lt;item&gt;2475&lt;/item&gt;&lt;item&gt;2476&lt;/item&gt;&lt;item&gt;2477&lt;/item&gt;&lt;item&gt;2478&lt;/item&gt;&lt;item&gt;2479&lt;/item&gt;&lt;item&gt;2480&lt;/item&gt;&lt;item&gt;2481&lt;/item&gt;&lt;item&gt;2482&lt;/item&gt;&lt;item&gt;2483&lt;/item&gt;&lt;item&gt;2484&lt;/item&gt;&lt;item&gt;2485&lt;/item&gt;&lt;item&gt;2486&lt;/item&gt;&lt;item&gt;2487&lt;/item&gt;&lt;item&gt;2488&lt;/item&gt;&lt;item&gt;2489&lt;/item&gt;&lt;item&gt;2490&lt;/item&gt;&lt;item&gt;2491&lt;/item&gt;&lt;item&gt;2492&lt;/item&gt;&lt;item&gt;2493&lt;/item&gt;&lt;item&gt;2494&lt;/item&gt;&lt;item&gt;2495&lt;/item&gt;&lt;item&gt;2496&lt;/item&gt;&lt;item&gt;2497&lt;/item&gt;&lt;item&gt;2498&lt;/item&gt;&lt;item&gt;2499&lt;/item&gt;&lt;item&gt;2500&lt;/item&gt;&lt;item&gt;2501&lt;/item&gt;&lt;item&gt;2502&lt;/item&gt;&lt;item&gt;2503&lt;/item&gt;&lt;item&gt;2504&lt;/item&gt;&lt;item&gt;2505&lt;/item&gt;&lt;item&gt;2506&lt;/item&gt;&lt;item&gt;2507&lt;/item&gt;&lt;item&gt;2508&lt;/item&gt;&lt;item&gt;2509&lt;/item&gt;&lt;item&gt;2510&lt;/item&gt;&lt;item&gt;2511&lt;/item&gt;&lt;item&gt;2512&lt;/item&gt;&lt;item&gt;2513&lt;/item&gt;&lt;item&gt;2514&lt;/item&gt;&lt;item&gt;2515&lt;/item&gt;&lt;item&gt;2516&lt;/item&gt;&lt;item&gt;2517&lt;/item&gt;&lt;item&gt;2518&lt;/item&gt;&lt;item&gt;2519&lt;/item&gt;&lt;item&gt;2520&lt;/item&gt;&lt;item&gt;2521&lt;/item&gt;&lt;item&gt;2522&lt;/item&gt;&lt;item&gt;2523&lt;/item&gt;&lt;item&gt;2607&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08777FEB-7770-46CB-BD62-099F4F23D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240" w:after="240" w:line="276" w:lineRule="auto"/>
    </w:pPr>
    <w:rPr>
      <w:rFonts w:ascii="Times New Roman" w:eastAsia="Calibri" w:hAnsi="Times New Roman" w:cs="Times New Roman"/>
      <w:sz w:val="24"/>
      <w:szCs w:val="22"/>
      <w:lang w:val="en-US" w:eastAsia="zh-CN"/>
    </w:rPr>
  </w:style>
  <w:style w:type="paragraph" w:styleId="berschrift1">
    <w:name w:val="heading 1"/>
    <w:basedOn w:val="Standard"/>
    <w:next w:val="Standard"/>
    <w:uiPriority w:val="9"/>
    <w:qFormat/>
    <w:pPr>
      <w:keepNext/>
      <w:keepLines/>
      <w:numPr>
        <w:numId w:val="1"/>
      </w:numPr>
      <w:spacing w:before="480"/>
      <w:outlineLvl w:val="0"/>
    </w:pPr>
    <w:rPr>
      <w:rFonts w:ascii="Arial Rounded MT Bold" w:eastAsia="Times New Roman" w:hAnsi="Arial Rounded MT Bold" w:cs="Arial Rounded MT Bold"/>
      <w:b/>
      <w:bCs/>
      <w:color w:val="2E74B5"/>
      <w:sz w:val="36"/>
      <w:szCs w:val="28"/>
      <w:u w:val="single"/>
    </w:rPr>
  </w:style>
  <w:style w:type="paragraph" w:styleId="berschrift2">
    <w:name w:val="heading 2"/>
    <w:basedOn w:val="Standard"/>
    <w:next w:val="Standard"/>
    <w:uiPriority w:val="9"/>
    <w:semiHidden/>
    <w:unhideWhenUsed/>
    <w:qFormat/>
    <w:pPr>
      <w:keepNext/>
      <w:keepLines/>
      <w:spacing w:line="240" w:lineRule="auto"/>
      <w:outlineLvl w:val="1"/>
    </w:pPr>
    <w:rPr>
      <w:rFonts w:ascii="Calibri Light" w:eastAsia="Times New Roman" w:hAnsi="Calibri Light" w:cs="Calibri Light"/>
      <w:b/>
      <w:bCs/>
      <w:color w:val="5B9BD5"/>
      <w:szCs w:val="26"/>
    </w:rPr>
  </w:style>
  <w:style w:type="paragraph" w:styleId="berschrift3">
    <w:name w:val="heading 3"/>
    <w:basedOn w:val="Standard"/>
    <w:next w:val="Standard"/>
    <w:uiPriority w:val="9"/>
    <w:semiHidden/>
    <w:unhideWhenUsed/>
    <w:qFormat/>
    <w:pPr>
      <w:keepNext/>
      <w:keepLines/>
      <w:spacing w:before="200"/>
      <w:ind w:left="720"/>
      <w:outlineLvl w:val="2"/>
    </w:pPr>
    <w:rPr>
      <w:rFonts w:ascii="Calibri Light" w:eastAsia="Times New Roman" w:hAnsi="Calibri Light" w:cs="Calibri Light"/>
      <w:b/>
      <w:bCs/>
      <w:color w:val="5B9BD5"/>
    </w:rPr>
  </w:style>
  <w:style w:type="paragraph" w:styleId="berschrift4">
    <w:name w:val="heading 4"/>
    <w:basedOn w:val="Standard"/>
    <w:next w:val="Standard"/>
    <w:uiPriority w:val="9"/>
    <w:semiHidden/>
    <w:unhideWhenUsed/>
    <w:qFormat/>
    <w:pPr>
      <w:keepNext/>
      <w:keepLines/>
      <w:spacing w:before="200"/>
      <w:ind w:left="720"/>
      <w:outlineLvl w:val="3"/>
    </w:pPr>
    <w:rPr>
      <w:rFonts w:ascii="Calibri Light" w:eastAsia="Times New Roman" w:hAnsi="Calibri Light" w:cs="Calibri Light"/>
      <w:b/>
      <w:bCs/>
      <w:i/>
      <w:iCs/>
      <w:color w:val="5B9BD5"/>
    </w:rPr>
  </w:style>
  <w:style w:type="paragraph" w:styleId="berschrift5">
    <w:name w:val="heading 5"/>
    <w:basedOn w:val="Standard"/>
    <w:next w:val="Standard"/>
    <w:uiPriority w:val="9"/>
    <w:semiHidden/>
    <w:unhideWhenUsed/>
    <w:qFormat/>
    <w:pPr>
      <w:keepNext/>
      <w:keepLines/>
      <w:spacing w:before="200"/>
      <w:ind w:left="1440"/>
      <w:outlineLvl w:val="4"/>
    </w:pPr>
    <w:rPr>
      <w:rFonts w:eastAsia="Times New Roman"/>
      <w:color w:val="0070C0"/>
    </w:rPr>
  </w:style>
  <w:style w:type="paragraph" w:styleId="berschrift6">
    <w:name w:val="heading 6"/>
    <w:basedOn w:val="Standard"/>
    <w:next w:val="Standard"/>
    <w:uiPriority w:val="9"/>
    <w:semiHidden/>
    <w:unhideWhenUsed/>
    <w:qFormat/>
    <w:pPr>
      <w:keepNext/>
      <w:keepLines/>
      <w:spacing w:before="200"/>
      <w:ind w:left="1872"/>
      <w:outlineLvl w:val="5"/>
    </w:pPr>
    <w:rPr>
      <w:rFonts w:ascii="Calibri Light" w:eastAsia="Times New Roman" w:hAnsi="Calibri Light" w:cs="Calibri Light"/>
      <w:i/>
      <w:iCs/>
      <w:color w:val="0070C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2z1">
    <w:name w:val="WW8Num2z1"/>
    <w:qFormat/>
    <w:rPr>
      <w:rFonts w:cs="Times New Roman"/>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sz w:val="20"/>
    </w:rPr>
  </w:style>
  <w:style w:type="character" w:customStyle="1" w:styleId="WW8Num4z1">
    <w:name w:val="WW8Num4z1"/>
    <w:qFormat/>
    <w:rPr>
      <w:rFonts w:ascii="Courier New" w:hAnsi="Courier New" w:cs="Courier New"/>
      <w:sz w:val="20"/>
    </w:rPr>
  </w:style>
  <w:style w:type="character" w:customStyle="1" w:styleId="WW8Num4z2">
    <w:name w:val="WW8Num4z2"/>
    <w:qFormat/>
    <w:rPr>
      <w:rFonts w:ascii="Wingdings" w:hAnsi="Wingdings" w:cs="Wingdings"/>
      <w:sz w:val="20"/>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9z0">
    <w:name w:val="WW8Num9z0"/>
    <w:qFormat/>
    <w:rPr>
      <w:rFonts w:ascii="Times New Roman" w:hAnsi="Times New Roman" w:cs="Times New Roman"/>
      <w:b/>
      <w:bCs/>
      <w:i/>
      <w:iCs/>
      <w:sz w:val="22"/>
      <w:lang w:val="en-US" w:eastAsia="zh-CN"/>
    </w:rPr>
  </w:style>
  <w:style w:type="character" w:customStyle="1" w:styleId="WW8Num10z0">
    <w:name w:val="WW8Num10z0"/>
    <w:qFormat/>
    <w:rPr>
      <w:b w:val="0"/>
      <w:sz w:val="24"/>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Heading1Char">
    <w:name w:val="Heading 1 Char"/>
    <w:qFormat/>
    <w:rPr>
      <w:rFonts w:ascii="Arial Rounded MT Bold" w:eastAsia="Times New Roman" w:hAnsi="Arial Rounded MT Bold" w:cs="Times New Roman"/>
      <w:b/>
      <w:bCs/>
      <w:color w:val="2E74B5"/>
      <w:sz w:val="36"/>
      <w:szCs w:val="28"/>
      <w:u w:val="single"/>
    </w:rPr>
  </w:style>
  <w:style w:type="character" w:customStyle="1" w:styleId="Heading2Char">
    <w:name w:val="Heading 2 Char"/>
    <w:qFormat/>
    <w:rPr>
      <w:rFonts w:ascii="Calibri Light" w:eastAsia="Times New Roman" w:hAnsi="Calibri Light" w:cs="Times New Roman"/>
      <w:b/>
      <w:bCs/>
      <w:color w:val="5B9BD5"/>
      <w:sz w:val="24"/>
      <w:szCs w:val="26"/>
    </w:rPr>
  </w:style>
  <w:style w:type="character" w:customStyle="1" w:styleId="Heading3Char">
    <w:name w:val="Heading 3 Char"/>
    <w:qFormat/>
    <w:rPr>
      <w:rFonts w:ascii="Calibri Light" w:eastAsia="Times New Roman" w:hAnsi="Calibri Light" w:cs="Times New Roman"/>
      <w:b/>
      <w:bCs/>
      <w:color w:val="5B9BD5"/>
      <w:sz w:val="24"/>
    </w:rPr>
  </w:style>
  <w:style w:type="character" w:customStyle="1" w:styleId="Heading4Char">
    <w:name w:val="Heading 4 Char"/>
    <w:qFormat/>
    <w:rPr>
      <w:rFonts w:ascii="Calibri Light" w:eastAsia="Times New Roman" w:hAnsi="Calibri Light" w:cs="Times New Roman"/>
      <w:b/>
      <w:bCs/>
      <w:i/>
      <w:iCs/>
      <w:color w:val="5B9BD5"/>
      <w:sz w:val="24"/>
    </w:rPr>
  </w:style>
  <w:style w:type="character" w:customStyle="1" w:styleId="Heading5Char">
    <w:name w:val="Heading 5 Char"/>
    <w:qFormat/>
    <w:rPr>
      <w:rFonts w:ascii="Times New Roman" w:eastAsia="Times New Roman" w:hAnsi="Times New Roman" w:cs="Times New Roman"/>
      <w:color w:val="0070C0"/>
      <w:sz w:val="24"/>
    </w:rPr>
  </w:style>
  <w:style w:type="character" w:customStyle="1" w:styleId="Heading6Char">
    <w:name w:val="Heading 6 Char"/>
    <w:qFormat/>
    <w:rPr>
      <w:rFonts w:ascii="Calibri Light" w:eastAsia="Times New Roman" w:hAnsi="Calibri Light" w:cs="Times New Roman"/>
      <w:i/>
      <w:iCs/>
      <w:color w:val="0070C0"/>
      <w:sz w:val="24"/>
    </w:rPr>
  </w:style>
  <w:style w:type="character" w:styleId="Kommentarzeichen">
    <w:name w:val="annotation reference"/>
    <w:qFormat/>
    <w:rPr>
      <w:sz w:val="16"/>
      <w:szCs w:val="16"/>
    </w:rPr>
  </w:style>
  <w:style w:type="character" w:customStyle="1" w:styleId="CommentTextChar">
    <w:name w:val="Comment Text Char"/>
    <w:qFormat/>
    <w:rPr>
      <w:rFonts w:ascii="Times New Roman" w:eastAsia="Times New Roman" w:hAnsi="Times New Roman" w:cs="Times New Roman"/>
      <w:sz w:val="20"/>
      <w:szCs w:val="20"/>
    </w:rPr>
  </w:style>
  <w:style w:type="character" w:customStyle="1" w:styleId="KeyconceptChar">
    <w:name w:val="Key concept Char"/>
    <w:qFormat/>
    <w:rPr>
      <w:rFonts w:ascii="Times New Roman" w:eastAsia="Calibri" w:hAnsi="Times New Roman" w:cs="Times New Roman"/>
      <w:b/>
      <w:color w:val="3B3838"/>
      <w:sz w:val="24"/>
      <w:u w:val="single"/>
    </w:rPr>
  </w:style>
  <w:style w:type="character" w:customStyle="1" w:styleId="BalloonTextChar">
    <w:name w:val="Balloon Text Char"/>
    <w:qFormat/>
    <w:rPr>
      <w:rFonts w:ascii="Segoe UI" w:eastAsia="Calibri" w:hAnsi="Segoe UI" w:cs="Segoe UI"/>
      <w:sz w:val="18"/>
      <w:szCs w:val="18"/>
    </w:rPr>
  </w:style>
  <w:style w:type="character" w:customStyle="1" w:styleId="HeaderChar">
    <w:name w:val="Header Char"/>
    <w:qFormat/>
    <w:rPr>
      <w:rFonts w:ascii="Times New Roman" w:eastAsia="Calibri" w:hAnsi="Times New Roman" w:cs="Times New Roman"/>
      <w:sz w:val="24"/>
    </w:rPr>
  </w:style>
  <w:style w:type="character" w:customStyle="1" w:styleId="FooterChar">
    <w:name w:val="Footer Char"/>
    <w:uiPriority w:val="99"/>
    <w:qFormat/>
    <w:rPr>
      <w:rFonts w:ascii="Times New Roman" w:eastAsia="Calibri" w:hAnsi="Times New Roman" w:cs="Times New Roman"/>
      <w:sz w:val="24"/>
    </w:rPr>
  </w:style>
  <w:style w:type="character" w:customStyle="1" w:styleId="CommentSubjectChar">
    <w:name w:val="Comment Subject Char"/>
    <w:qFormat/>
    <w:rPr>
      <w:rFonts w:ascii="Times New Roman" w:eastAsia="Calibri" w:hAnsi="Times New Roman" w:cs="Times New Roman"/>
      <w:b/>
      <w:bCs/>
      <w:sz w:val="20"/>
      <w:szCs w:val="20"/>
    </w:rPr>
  </w:style>
  <w:style w:type="character" w:customStyle="1" w:styleId="InternetLink">
    <w:name w:val="Internet Link"/>
    <w:rPr>
      <w:color w:val="0000FF"/>
      <w:u w:val="single"/>
    </w:rPr>
  </w:style>
  <w:style w:type="character" w:styleId="Hervorhebung">
    <w:name w:val="Emphasis"/>
    <w:uiPriority w:val="20"/>
    <w:qFormat/>
    <w:rPr>
      <w:i/>
      <w:iCs/>
    </w:rPr>
  </w:style>
  <w:style w:type="character" w:customStyle="1" w:styleId="BodyTextChar">
    <w:name w:val="Body Text Char"/>
    <w:qFormat/>
    <w:rPr>
      <w:rFonts w:ascii="Calibri" w:eastAsia="Calibri" w:hAnsi="Calibri" w:cs="Times New Roman"/>
      <w:lang w:eastAsia="zh-CN"/>
    </w:rPr>
  </w:style>
  <w:style w:type="character" w:customStyle="1" w:styleId="CommentTextChar1">
    <w:name w:val="Comment Text Char1"/>
    <w:qFormat/>
    <w:rPr>
      <w:rFonts w:ascii="Calibri" w:eastAsia="Calibri" w:hAnsi="Calibri" w:cs="Times New Roman"/>
      <w:sz w:val="20"/>
      <w:szCs w:val="20"/>
      <w:lang w:bidi="ar-SA"/>
    </w:rPr>
  </w:style>
  <w:style w:type="character" w:customStyle="1" w:styleId="BalloonTextChar1">
    <w:name w:val="Balloon Text Char1"/>
    <w:qFormat/>
    <w:rPr>
      <w:rFonts w:ascii="Segoe UI" w:eastAsia="Calibri" w:hAnsi="Segoe UI" w:cs="Segoe UI"/>
      <w:sz w:val="18"/>
      <w:szCs w:val="18"/>
      <w:lang w:bidi="ar-SA"/>
    </w:rPr>
  </w:style>
  <w:style w:type="character" w:customStyle="1" w:styleId="EndNoteBibliographyTitleChar">
    <w:name w:val="EndNote Bibliography Title Char"/>
    <w:qFormat/>
    <w:rPr>
      <w:rFonts w:ascii="Times New Roman" w:eastAsia="Calibri" w:hAnsi="Times New Roman" w:cs="Times New Roman"/>
      <w:sz w:val="24"/>
      <w:lang w:val="en-US" w:eastAsia="en-US"/>
    </w:rPr>
  </w:style>
  <w:style w:type="character" w:customStyle="1" w:styleId="EndNoteBibliographyChar">
    <w:name w:val="EndNote Bibliography Char"/>
    <w:qFormat/>
    <w:rPr>
      <w:rFonts w:ascii="Times New Roman" w:eastAsia="Calibri" w:hAnsi="Times New Roman" w:cs="Times New Roman"/>
      <w:sz w:val="24"/>
      <w:lang w:val="en-US" w:eastAsia="en-US"/>
    </w:rPr>
  </w:style>
  <w:style w:type="character" w:customStyle="1" w:styleId="jrnl">
    <w:name w:val="jrnl"/>
    <w:qFormat/>
  </w:style>
  <w:style w:type="character" w:customStyle="1" w:styleId="authorsname">
    <w:name w:val="authors__name"/>
    <w:qFormat/>
  </w:style>
  <w:style w:type="character" w:customStyle="1" w:styleId="highlight">
    <w:name w:val="highlight"/>
    <w:qFormat/>
  </w:style>
  <w:style w:type="character" w:customStyle="1" w:styleId="apple-converted-space">
    <w:name w:val="apple-converted-space"/>
    <w:qFormat/>
  </w:style>
  <w:style w:type="character" w:customStyle="1" w:styleId="ui-ncbitoggler-master-text">
    <w:name w:val="ui-ncbitoggler-master-text"/>
    <w:qFormat/>
  </w:style>
  <w:style w:type="character" w:customStyle="1" w:styleId="Standardskriftforavsnitt1">
    <w:name w:val="Standardskrift for avsnitt1"/>
    <w:qFormat/>
  </w:style>
  <w:style w:type="paragraph" w:customStyle="1" w:styleId="Heading">
    <w:name w:val="Heading"/>
    <w:basedOn w:val="Standard"/>
    <w:next w:val="Textkrper"/>
    <w:qFormat/>
    <w:pPr>
      <w:keepNext/>
      <w:spacing w:after="120" w:line="254" w:lineRule="auto"/>
    </w:pPr>
    <w:rPr>
      <w:rFonts w:ascii="Liberation Sans;Arial" w:eastAsia="DejaVu Sans;Times New Roman" w:hAnsi="Liberation Sans;Arial" w:cs="DejaVu Sans;Times New Roman"/>
      <w:sz w:val="28"/>
      <w:szCs w:val="28"/>
    </w:rPr>
  </w:style>
  <w:style w:type="paragraph" w:styleId="Textkrper">
    <w:name w:val="Body Text"/>
    <w:basedOn w:val="Standard"/>
    <w:pPr>
      <w:spacing w:before="0" w:after="140"/>
    </w:pPr>
    <w:rPr>
      <w:rFonts w:ascii="Calibri" w:hAnsi="Calibri" w:cs="Calibri"/>
      <w:sz w:val="22"/>
    </w:rPr>
  </w:style>
  <w:style w:type="paragraph" w:styleId="Liste">
    <w:name w:val="List"/>
    <w:basedOn w:val="Textkrper"/>
  </w:style>
  <w:style w:type="paragraph" w:styleId="Beschriftung">
    <w:name w:val="caption"/>
    <w:basedOn w:val="Standard"/>
    <w:qFormat/>
    <w:pPr>
      <w:suppressLineNumbers/>
      <w:spacing w:before="120" w:after="120" w:line="254" w:lineRule="auto"/>
    </w:pPr>
    <w:rPr>
      <w:rFonts w:ascii="Calibri" w:hAnsi="Calibri" w:cs="Calibri"/>
      <w:i/>
      <w:iCs/>
      <w:szCs w:val="24"/>
    </w:rPr>
  </w:style>
  <w:style w:type="paragraph" w:customStyle="1" w:styleId="Index">
    <w:name w:val="Index"/>
    <w:basedOn w:val="Standard"/>
    <w:qFormat/>
    <w:pPr>
      <w:suppressLineNumbers/>
      <w:spacing w:before="0" w:after="160" w:line="254" w:lineRule="auto"/>
    </w:pPr>
    <w:rPr>
      <w:rFonts w:ascii="Calibri" w:hAnsi="Calibri" w:cs="Calibri"/>
      <w:sz w:val="22"/>
    </w:rPr>
  </w:style>
  <w:style w:type="paragraph" w:customStyle="1" w:styleId="Keyconcept">
    <w:name w:val="Key concept"/>
    <w:basedOn w:val="Standard"/>
    <w:qFormat/>
    <w:rPr>
      <w:b/>
      <w:color w:val="3B3838"/>
      <w:u w:val="single"/>
    </w:rPr>
  </w:style>
  <w:style w:type="paragraph" w:styleId="Kommentartext">
    <w:name w:val="annotation text"/>
    <w:basedOn w:val="Standard"/>
    <w:qFormat/>
    <w:pPr>
      <w:spacing w:line="240" w:lineRule="auto"/>
    </w:pPr>
    <w:rPr>
      <w:rFonts w:eastAsia="Times New Roman"/>
      <w:sz w:val="20"/>
      <w:szCs w:val="20"/>
    </w:rPr>
  </w:style>
  <w:style w:type="paragraph" w:styleId="Sprechblasentext">
    <w:name w:val="Balloon Text"/>
    <w:basedOn w:val="Standard"/>
    <w:qFormat/>
    <w:pPr>
      <w:spacing w:before="0" w:after="0" w:line="240" w:lineRule="auto"/>
    </w:pPr>
    <w:rPr>
      <w:rFonts w:ascii="Segoe UI" w:hAnsi="Segoe UI" w:cs="Segoe UI"/>
      <w:sz w:val="18"/>
      <w:szCs w:val="18"/>
    </w:rPr>
  </w:style>
  <w:style w:type="paragraph" w:styleId="Kopfzeile">
    <w:name w:val="header"/>
    <w:basedOn w:val="Standard"/>
    <w:pPr>
      <w:tabs>
        <w:tab w:val="center" w:pos="4680"/>
        <w:tab w:val="right" w:pos="9360"/>
      </w:tabs>
      <w:spacing w:before="0" w:after="0" w:line="240" w:lineRule="auto"/>
    </w:pPr>
  </w:style>
  <w:style w:type="paragraph" w:styleId="Fuzeile">
    <w:name w:val="footer"/>
    <w:basedOn w:val="Standard"/>
    <w:uiPriority w:val="99"/>
    <w:pPr>
      <w:tabs>
        <w:tab w:val="center" w:pos="4680"/>
        <w:tab w:val="right" w:pos="9360"/>
      </w:tabs>
      <w:spacing w:before="0" w:after="0" w:line="240" w:lineRule="auto"/>
    </w:pPr>
  </w:style>
  <w:style w:type="paragraph" w:styleId="Kommentarthema">
    <w:name w:val="annotation subject"/>
    <w:basedOn w:val="Kommentartext"/>
    <w:next w:val="Kommentartext"/>
    <w:qFormat/>
    <w:rPr>
      <w:rFonts w:eastAsia="Calibri"/>
      <w:b/>
      <w:bCs/>
    </w:rPr>
  </w:style>
  <w:style w:type="paragraph" w:styleId="Literaturverzeichnis">
    <w:name w:val="Bibliography"/>
    <w:basedOn w:val="Standard"/>
    <w:next w:val="Standard"/>
    <w:qFormat/>
  </w:style>
  <w:style w:type="paragraph" w:styleId="StandardWeb">
    <w:name w:val="Normal (Web)"/>
    <w:basedOn w:val="Standard"/>
    <w:qFormat/>
    <w:pPr>
      <w:spacing w:before="280" w:after="280" w:line="240" w:lineRule="auto"/>
    </w:pPr>
    <w:rPr>
      <w:rFonts w:eastAsia="Times New Roman"/>
      <w:szCs w:val="24"/>
      <w:lang w:val="sl-SI"/>
    </w:rPr>
  </w:style>
  <w:style w:type="paragraph" w:styleId="berarbeitung">
    <w:name w:val="Revision"/>
    <w:qFormat/>
    <w:rPr>
      <w:rFonts w:ascii="Times New Roman" w:eastAsia="Calibri" w:hAnsi="Times New Roman" w:cs="Times New Roman"/>
      <w:sz w:val="24"/>
      <w:szCs w:val="22"/>
      <w:lang w:val="en-US" w:eastAsia="zh-CN"/>
    </w:rPr>
  </w:style>
  <w:style w:type="paragraph" w:customStyle="1" w:styleId="EndNoteBibliographyTitle">
    <w:name w:val="EndNote Bibliography Title"/>
    <w:basedOn w:val="Standard"/>
    <w:qFormat/>
    <w:pPr>
      <w:spacing w:after="0"/>
      <w:jc w:val="center"/>
    </w:pPr>
    <w:rPr>
      <w:lang w:eastAsia="en-US"/>
    </w:rPr>
  </w:style>
  <w:style w:type="paragraph" w:customStyle="1" w:styleId="EndNoteBibliography">
    <w:name w:val="EndNote Bibliography"/>
    <w:basedOn w:val="Standard"/>
    <w:qFormat/>
    <w:pPr>
      <w:spacing w:line="240" w:lineRule="auto"/>
    </w:pPr>
    <w:rPr>
      <w:lang w:eastAsia="en-US"/>
    </w:rPr>
  </w:style>
  <w:style w:type="paragraph" w:customStyle="1" w:styleId="Titel1">
    <w:name w:val="Titel1"/>
    <w:basedOn w:val="Standard"/>
    <w:qFormat/>
    <w:pPr>
      <w:spacing w:before="280" w:after="280" w:line="240" w:lineRule="auto"/>
    </w:pPr>
    <w:rPr>
      <w:rFonts w:eastAsia="Times New Roman"/>
      <w:szCs w:val="24"/>
    </w:rPr>
  </w:style>
  <w:style w:type="paragraph" w:customStyle="1" w:styleId="desc">
    <w:name w:val="desc"/>
    <w:basedOn w:val="Standard"/>
    <w:qFormat/>
    <w:pPr>
      <w:spacing w:before="280" w:after="280" w:line="240" w:lineRule="auto"/>
    </w:pPr>
    <w:rPr>
      <w:rFonts w:eastAsia="Times New Roman"/>
      <w:szCs w:val="24"/>
    </w:rPr>
  </w:style>
  <w:style w:type="paragraph" w:customStyle="1" w:styleId="details">
    <w:name w:val="details"/>
    <w:basedOn w:val="Standard"/>
    <w:qFormat/>
    <w:pPr>
      <w:spacing w:before="280" w:after="280" w:line="240" w:lineRule="auto"/>
    </w:pPr>
    <w:rPr>
      <w:rFonts w:eastAsia="Times New Roman"/>
      <w:szCs w:val="24"/>
    </w:rPr>
  </w:style>
  <w:style w:type="paragraph" w:styleId="Listenabsatz">
    <w:name w:val="List Paragraph"/>
    <w:basedOn w:val="Standard"/>
    <w:qFormat/>
    <w:pPr>
      <w:spacing w:before="0" w:after="160" w:line="254" w:lineRule="auto"/>
      <w:ind w:left="720"/>
      <w:contextualSpacing/>
    </w:pPr>
    <w:rPr>
      <w:rFonts w:ascii="Calibri" w:hAnsi="Calibri" w:cs="Calibri"/>
      <w:sz w:val="22"/>
      <w:lang w:val="ru-RU"/>
    </w:rPr>
  </w:style>
  <w:style w:type="paragraph" w:customStyle="1" w:styleId="u-mb-2">
    <w:name w:val="u-mb-2"/>
    <w:basedOn w:val="Standard"/>
    <w:qFormat/>
    <w:pPr>
      <w:spacing w:before="280" w:after="280" w:line="240" w:lineRule="auto"/>
    </w:pPr>
    <w:rPr>
      <w:rFonts w:eastAsia="Times New Roman"/>
      <w:szCs w:val="24"/>
      <w:lang w:val="ru-RU"/>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character" w:styleId="Hyperlink">
    <w:name w:val="Hyperlink"/>
    <w:uiPriority w:val="99"/>
    <w:unhideWhenUsed/>
    <w:rPr>
      <w:color w:val="0563C1"/>
      <w:u w:val="single"/>
    </w:rPr>
  </w:style>
  <w:style w:type="character" w:customStyle="1" w:styleId="UnresolvedMention1">
    <w:name w:val="Unresolved Mention1"/>
    <w:uiPriority w:val="99"/>
    <w:semiHidden/>
    <w:unhideWhenUsed/>
    <w:rPr>
      <w:color w:val="605E5C"/>
      <w:shd w:val="clear" w:color="auto" w:fill="E1DFDD"/>
    </w:rPr>
  </w:style>
  <w:style w:type="character" w:customStyle="1" w:styleId="UnresolvedMention">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jorklund@conem.org"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1AC81-95A1-4B11-8713-875D7F84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67934</Words>
  <Characters>387226</Characters>
  <Application>Microsoft Office Word</Application>
  <DocSecurity>0</DocSecurity>
  <Lines>3226</Lines>
  <Paragraphs>908</Paragraphs>
  <ScaleCrop>false</ScaleCrop>
  <HeadingPairs>
    <vt:vector size="8" baseType="variant">
      <vt:variant>
        <vt:lpstr>Titel</vt:lpstr>
      </vt:variant>
      <vt:variant>
        <vt:i4>1</vt:i4>
      </vt: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4" baseType="lpstr">
      <vt:lpstr/>
      <vt:lpstr/>
      <vt:lpstr/>
      <vt:lpstr/>
    </vt:vector>
  </TitlesOfParts>
  <Company>DG Win&amp;Soft</Company>
  <LinksUpToDate>false</LinksUpToDate>
  <CharactersWithSpaces>454252</CharactersWithSpaces>
  <SharedDoc>false</SharedDoc>
  <HLinks>
    <vt:vector size="2112" baseType="variant">
      <vt:variant>
        <vt:i4>7471160</vt:i4>
      </vt:variant>
      <vt:variant>
        <vt:i4>2032</vt:i4>
      </vt:variant>
      <vt:variant>
        <vt:i4>0</vt:i4>
      </vt:variant>
      <vt:variant>
        <vt:i4>5</vt:i4>
      </vt:variant>
      <vt:variant>
        <vt:lpwstr/>
      </vt:variant>
      <vt:variant>
        <vt:lpwstr>_ENREF_231</vt:lpwstr>
      </vt:variant>
      <vt:variant>
        <vt:i4>7864383</vt:i4>
      </vt:variant>
      <vt:variant>
        <vt:i4>2029</vt:i4>
      </vt:variant>
      <vt:variant>
        <vt:i4>0</vt:i4>
      </vt:variant>
      <vt:variant>
        <vt:i4>5</vt:i4>
      </vt:variant>
      <vt:variant>
        <vt:lpwstr/>
      </vt:variant>
      <vt:variant>
        <vt:lpwstr>_ENREF_148</vt:lpwstr>
      </vt:variant>
      <vt:variant>
        <vt:i4>7864377</vt:i4>
      </vt:variant>
      <vt:variant>
        <vt:i4>2026</vt:i4>
      </vt:variant>
      <vt:variant>
        <vt:i4>0</vt:i4>
      </vt:variant>
      <vt:variant>
        <vt:i4>5</vt:i4>
      </vt:variant>
      <vt:variant>
        <vt:lpwstr/>
      </vt:variant>
      <vt:variant>
        <vt:lpwstr>_ENREF_128</vt:lpwstr>
      </vt:variant>
      <vt:variant>
        <vt:i4>4587531</vt:i4>
      </vt:variant>
      <vt:variant>
        <vt:i4>2018</vt:i4>
      </vt:variant>
      <vt:variant>
        <vt:i4>0</vt:i4>
      </vt:variant>
      <vt:variant>
        <vt:i4>5</vt:i4>
      </vt:variant>
      <vt:variant>
        <vt:lpwstr/>
      </vt:variant>
      <vt:variant>
        <vt:lpwstr>_ENREF_76</vt:lpwstr>
      </vt:variant>
      <vt:variant>
        <vt:i4>4587531</vt:i4>
      </vt:variant>
      <vt:variant>
        <vt:i4>2015</vt:i4>
      </vt:variant>
      <vt:variant>
        <vt:i4>0</vt:i4>
      </vt:variant>
      <vt:variant>
        <vt:i4>5</vt:i4>
      </vt:variant>
      <vt:variant>
        <vt:lpwstr/>
      </vt:variant>
      <vt:variant>
        <vt:lpwstr>_ENREF_71</vt:lpwstr>
      </vt:variant>
      <vt:variant>
        <vt:i4>7405628</vt:i4>
      </vt:variant>
      <vt:variant>
        <vt:i4>2009</vt:i4>
      </vt:variant>
      <vt:variant>
        <vt:i4>0</vt:i4>
      </vt:variant>
      <vt:variant>
        <vt:i4>5</vt:i4>
      </vt:variant>
      <vt:variant>
        <vt:lpwstr/>
      </vt:variant>
      <vt:variant>
        <vt:lpwstr>_ENREF_171</vt:lpwstr>
      </vt:variant>
      <vt:variant>
        <vt:i4>7995448</vt:i4>
      </vt:variant>
      <vt:variant>
        <vt:i4>2003</vt:i4>
      </vt:variant>
      <vt:variant>
        <vt:i4>0</vt:i4>
      </vt:variant>
      <vt:variant>
        <vt:i4>5</vt:i4>
      </vt:variant>
      <vt:variant>
        <vt:lpwstr/>
      </vt:variant>
      <vt:variant>
        <vt:lpwstr>_ENREF_239</vt:lpwstr>
      </vt:variant>
      <vt:variant>
        <vt:i4>7602233</vt:i4>
      </vt:variant>
      <vt:variant>
        <vt:i4>1997</vt:i4>
      </vt:variant>
      <vt:variant>
        <vt:i4>0</vt:i4>
      </vt:variant>
      <vt:variant>
        <vt:i4>5</vt:i4>
      </vt:variant>
      <vt:variant>
        <vt:lpwstr/>
      </vt:variant>
      <vt:variant>
        <vt:lpwstr>_ENREF_227</vt:lpwstr>
      </vt:variant>
      <vt:variant>
        <vt:i4>7667769</vt:i4>
      </vt:variant>
      <vt:variant>
        <vt:i4>1991</vt:i4>
      </vt:variant>
      <vt:variant>
        <vt:i4>0</vt:i4>
      </vt:variant>
      <vt:variant>
        <vt:i4>5</vt:i4>
      </vt:variant>
      <vt:variant>
        <vt:lpwstr/>
      </vt:variant>
      <vt:variant>
        <vt:lpwstr>_ENREF_226</vt:lpwstr>
      </vt:variant>
      <vt:variant>
        <vt:i4>7798842</vt:i4>
      </vt:variant>
      <vt:variant>
        <vt:i4>1985</vt:i4>
      </vt:variant>
      <vt:variant>
        <vt:i4>0</vt:i4>
      </vt:variant>
      <vt:variant>
        <vt:i4>5</vt:i4>
      </vt:variant>
      <vt:variant>
        <vt:lpwstr/>
      </vt:variant>
      <vt:variant>
        <vt:lpwstr>_ENREF_214</vt:lpwstr>
      </vt:variant>
      <vt:variant>
        <vt:i4>7405626</vt:i4>
      </vt:variant>
      <vt:variant>
        <vt:i4>1979</vt:i4>
      </vt:variant>
      <vt:variant>
        <vt:i4>0</vt:i4>
      </vt:variant>
      <vt:variant>
        <vt:i4>5</vt:i4>
      </vt:variant>
      <vt:variant>
        <vt:lpwstr/>
      </vt:variant>
      <vt:variant>
        <vt:lpwstr>_ENREF_212</vt:lpwstr>
      </vt:variant>
      <vt:variant>
        <vt:i4>7602235</vt:i4>
      </vt:variant>
      <vt:variant>
        <vt:i4>1973</vt:i4>
      </vt:variant>
      <vt:variant>
        <vt:i4>0</vt:i4>
      </vt:variant>
      <vt:variant>
        <vt:i4>5</vt:i4>
      </vt:variant>
      <vt:variant>
        <vt:lpwstr/>
      </vt:variant>
      <vt:variant>
        <vt:lpwstr>_ENREF_207</vt:lpwstr>
      </vt:variant>
      <vt:variant>
        <vt:i4>7471160</vt:i4>
      </vt:variant>
      <vt:variant>
        <vt:i4>1967</vt:i4>
      </vt:variant>
      <vt:variant>
        <vt:i4>0</vt:i4>
      </vt:variant>
      <vt:variant>
        <vt:i4>5</vt:i4>
      </vt:variant>
      <vt:variant>
        <vt:lpwstr/>
      </vt:variant>
      <vt:variant>
        <vt:lpwstr>_ENREF_132</vt:lpwstr>
      </vt:variant>
      <vt:variant>
        <vt:i4>7405624</vt:i4>
      </vt:variant>
      <vt:variant>
        <vt:i4>1961</vt:i4>
      </vt:variant>
      <vt:variant>
        <vt:i4>0</vt:i4>
      </vt:variant>
      <vt:variant>
        <vt:i4>5</vt:i4>
      </vt:variant>
      <vt:variant>
        <vt:lpwstr/>
      </vt:variant>
      <vt:variant>
        <vt:lpwstr>_ENREF_131</vt:lpwstr>
      </vt:variant>
      <vt:variant>
        <vt:i4>7798847</vt:i4>
      </vt:variant>
      <vt:variant>
        <vt:i4>1955</vt:i4>
      </vt:variant>
      <vt:variant>
        <vt:i4>0</vt:i4>
      </vt:variant>
      <vt:variant>
        <vt:i4>5</vt:i4>
      </vt:variant>
      <vt:variant>
        <vt:lpwstr/>
      </vt:variant>
      <vt:variant>
        <vt:lpwstr>_ENREF_244</vt:lpwstr>
      </vt:variant>
      <vt:variant>
        <vt:i4>7798843</vt:i4>
      </vt:variant>
      <vt:variant>
        <vt:i4>1952</vt:i4>
      </vt:variant>
      <vt:variant>
        <vt:i4>0</vt:i4>
      </vt:variant>
      <vt:variant>
        <vt:i4>5</vt:i4>
      </vt:variant>
      <vt:variant>
        <vt:lpwstr/>
      </vt:variant>
      <vt:variant>
        <vt:lpwstr>_ENREF_204</vt:lpwstr>
      </vt:variant>
      <vt:variant>
        <vt:i4>7733299</vt:i4>
      </vt:variant>
      <vt:variant>
        <vt:i4>1946</vt:i4>
      </vt:variant>
      <vt:variant>
        <vt:i4>0</vt:i4>
      </vt:variant>
      <vt:variant>
        <vt:i4>5</vt:i4>
      </vt:variant>
      <vt:variant>
        <vt:lpwstr/>
      </vt:variant>
      <vt:variant>
        <vt:lpwstr>_ENREF_186</vt:lpwstr>
      </vt:variant>
      <vt:variant>
        <vt:i4>7471164</vt:i4>
      </vt:variant>
      <vt:variant>
        <vt:i4>1940</vt:i4>
      </vt:variant>
      <vt:variant>
        <vt:i4>0</vt:i4>
      </vt:variant>
      <vt:variant>
        <vt:i4>5</vt:i4>
      </vt:variant>
      <vt:variant>
        <vt:lpwstr/>
      </vt:variant>
      <vt:variant>
        <vt:lpwstr>_ENREF_172</vt:lpwstr>
      </vt:variant>
      <vt:variant>
        <vt:i4>7536700</vt:i4>
      </vt:variant>
      <vt:variant>
        <vt:i4>1934</vt:i4>
      </vt:variant>
      <vt:variant>
        <vt:i4>0</vt:i4>
      </vt:variant>
      <vt:variant>
        <vt:i4>5</vt:i4>
      </vt:variant>
      <vt:variant>
        <vt:lpwstr/>
      </vt:variant>
      <vt:variant>
        <vt:lpwstr>_ENREF_173</vt:lpwstr>
      </vt:variant>
      <vt:variant>
        <vt:i4>7536696</vt:i4>
      </vt:variant>
      <vt:variant>
        <vt:i4>1928</vt:i4>
      </vt:variant>
      <vt:variant>
        <vt:i4>0</vt:i4>
      </vt:variant>
      <vt:variant>
        <vt:i4>5</vt:i4>
      </vt:variant>
      <vt:variant>
        <vt:lpwstr/>
      </vt:variant>
      <vt:variant>
        <vt:lpwstr>_ENREF_230</vt:lpwstr>
      </vt:variant>
      <vt:variant>
        <vt:i4>7536696</vt:i4>
      </vt:variant>
      <vt:variant>
        <vt:i4>1922</vt:i4>
      </vt:variant>
      <vt:variant>
        <vt:i4>0</vt:i4>
      </vt:variant>
      <vt:variant>
        <vt:i4>5</vt:i4>
      </vt:variant>
      <vt:variant>
        <vt:lpwstr/>
      </vt:variant>
      <vt:variant>
        <vt:lpwstr>_ENREF_230</vt:lpwstr>
      </vt:variant>
      <vt:variant>
        <vt:i4>7340095</vt:i4>
      </vt:variant>
      <vt:variant>
        <vt:i4>1916</vt:i4>
      </vt:variant>
      <vt:variant>
        <vt:i4>0</vt:i4>
      </vt:variant>
      <vt:variant>
        <vt:i4>5</vt:i4>
      </vt:variant>
      <vt:variant>
        <vt:lpwstr/>
      </vt:variant>
      <vt:variant>
        <vt:lpwstr>_ENREF_243</vt:lpwstr>
      </vt:variant>
      <vt:variant>
        <vt:i4>7405631</vt:i4>
      </vt:variant>
      <vt:variant>
        <vt:i4>1910</vt:i4>
      </vt:variant>
      <vt:variant>
        <vt:i4>0</vt:i4>
      </vt:variant>
      <vt:variant>
        <vt:i4>5</vt:i4>
      </vt:variant>
      <vt:variant>
        <vt:lpwstr/>
      </vt:variant>
      <vt:variant>
        <vt:lpwstr>_ENREF_242</vt:lpwstr>
      </vt:variant>
      <vt:variant>
        <vt:i4>7340083</vt:i4>
      </vt:variant>
      <vt:variant>
        <vt:i4>1904</vt:i4>
      </vt:variant>
      <vt:variant>
        <vt:i4>0</vt:i4>
      </vt:variant>
      <vt:variant>
        <vt:i4>5</vt:i4>
      </vt:variant>
      <vt:variant>
        <vt:lpwstr/>
      </vt:variant>
      <vt:variant>
        <vt:lpwstr>_ENREF_180</vt:lpwstr>
      </vt:variant>
      <vt:variant>
        <vt:i4>7929917</vt:i4>
      </vt:variant>
      <vt:variant>
        <vt:i4>1898</vt:i4>
      </vt:variant>
      <vt:variant>
        <vt:i4>0</vt:i4>
      </vt:variant>
      <vt:variant>
        <vt:i4>5</vt:i4>
      </vt:variant>
      <vt:variant>
        <vt:lpwstr/>
      </vt:variant>
      <vt:variant>
        <vt:lpwstr>_ENREF_169</vt:lpwstr>
      </vt:variant>
      <vt:variant>
        <vt:i4>7798845</vt:i4>
      </vt:variant>
      <vt:variant>
        <vt:i4>1892</vt:i4>
      </vt:variant>
      <vt:variant>
        <vt:i4>0</vt:i4>
      </vt:variant>
      <vt:variant>
        <vt:i4>5</vt:i4>
      </vt:variant>
      <vt:variant>
        <vt:lpwstr/>
      </vt:variant>
      <vt:variant>
        <vt:lpwstr>_ENREF_167</vt:lpwstr>
      </vt:variant>
      <vt:variant>
        <vt:i4>7864381</vt:i4>
      </vt:variant>
      <vt:variant>
        <vt:i4>1886</vt:i4>
      </vt:variant>
      <vt:variant>
        <vt:i4>0</vt:i4>
      </vt:variant>
      <vt:variant>
        <vt:i4>5</vt:i4>
      </vt:variant>
      <vt:variant>
        <vt:lpwstr/>
      </vt:variant>
      <vt:variant>
        <vt:lpwstr>_ENREF_168</vt:lpwstr>
      </vt:variant>
      <vt:variant>
        <vt:i4>7471167</vt:i4>
      </vt:variant>
      <vt:variant>
        <vt:i4>1880</vt:i4>
      </vt:variant>
      <vt:variant>
        <vt:i4>0</vt:i4>
      </vt:variant>
      <vt:variant>
        <vt:i4>5</vt:i4>
      </vt:variant>
      <vt:variant>
        <vt:lpwstr/>
      </vt:variant>
      <vt:variant>
        <vt:lpwstr>_ENREF_241</vt:lpwstr>
      </vt:variant>
      <vt:variant>
        <vt:i4>7733309</vt:i4>
      </vt:variant>
      <vt:variant>
        <vt:i4>1874</vt:i4>
      </vt:variant>
      <vt:variant>
        <vt:i4>0</vt:i4>
      </vt:variant>
      <vt:variant>
        <vt:i4>5</vt:i4>
      </vt:variant>
      <vt:variant>
        <vt:lpwstr/>
      </vt:variant>
      <vt:variant>
        <vt:lpwstr>_ENREF_166</vt:lpwstr>
      </vt:variant>
      <vt:variant>
        <vt:i4>7798845</vt:i4>
      </vt:variant>
      <vt:variant>
        <vt:i4>1868</vt:i4>
      </vt:variant>
      <vt:variant>
        <vt:i4>0</vt:i4>
      </vt:variant>
      <vt:variant>
        <vt:i4>5</vt:i4>
      </vt:variant>
      <vt:variant>
        <vt:lpwstr/>
      </vt:variant>
      <vt:variant>
        <vt:lpwstr>_ENREF_167</vt:lpwstr>
      </vt:variant>
      <vt:variant>
        <vt:i4>7667773</vt:i4>
      </vt:variant>
      <vt:variant>
        <vt:i4>1862</vt:i4>
      </vt:variant>
      <vt:variant>
        <vt:i4>0</vt:i4>
      </vt:variant>
      <vt:variant>
        <vt:i4>5</vt:i4>
      </vt:variant>
      <vt:variant>
        <vt:lpwstr/>
      </vt:variant>
      <vt:variant>
        <vt:lpwstr>_ENREF_165</vt:lpwstr>
      </vt:variant>
      <vt:variant>
        <vt:i4>7667773</vt:i4>
      </vt:variant>
      <vt:variant>
        <vt:i4>1856</vt:i4>
      </vt:variant>
      <vt:variant>
        <vt:i4>0</vt:i4>
      </vt:variant>
      <vt:variant>
        <vt:i4>5</vt:i4>
      </vt:variant>
      <vt:variant>
        <vt:lpwstr/>
      </vt:variant>
      <vt:variant>
        <vt:lpwstr>_ENREF_165</vt:lpwstr>
      </vt:variant>
      <vt:variant>
        <vt:i4>7864370</vt:i4>
      </vt:variant>
      <vt:variant>
        <vt:i4>1850</vt:i4>
      </vt:variant>
      <vt:variant>
        <vt:i4>0</vt:i4>
      </vt:variant>
      <vt:variant>
        <vt:i4>5</vt:i4>
      </vt:variant>
      <vt:variant>
        <vt:lpwstr/>
      </vt:variant>
      <vt:variant>
        <vt:lpwstr>_ENREF_198</vt:lpwstr>
      </vt:variant>
      <vt:variant>
        <vt:i4>7602226</vt:i4>
      </vt:variant>
      <vt:variant>
        <vt:i4>1844</vt:i4>
      </vt:variant>
      <vt:variant>
        <vt:i4>0</vt:i4>
      </vt:variant>
      <vt:variant>
        <vt:i4>5</vt:i4>
      </vt:variant>
      <vt:variant>
        <vt:lpwstr/>
      </vt:variant>
      <vt:variant>
        <vt:lpwstr>_ENREF_194</vt:lpwstr>
      </vt:variant>
      <vt:variant>
        <vt:i4>7536703</vt:i4>
      </vt:variant>
      <vt:variant>
        <vt:i4>1838</vt:i4>
      </vt:variant>
      <vt:variant>
        <vt:i4>0</vt:i4>
      </vt:variant>
      <vt:variant>
        <vt:i4>5</vt:i4>
      </vt:variant>
      <vt:variant>
        <vt:lpwstr/>
      </vt:variant>
      <vt:variant>
        <vt:lpwstr>_ENREF_240</vt:lpwstr>
      </vt:variant>
      <vt:variant>
        <vt:i4>7864370</vt:i4>
      </vt:variant>
      <vt:variant>
        <vt:i4>1832</vt:i4>
      </vt:variant>
      <vt:variant>
        <vt:i4>0</vt:i4>
      </vt:variant>
      <vt:variant>
        <vt:i4>5</vt:i4>
      </vt:variant>
      <vt:variant>
        <vt:lpwstr/>
      </vt:variant>
      <vt:variant>
        <vt:lpwstr>_ENREF_198</vt:lpwstr>
      </vt:variant>
      <vt:variant>
        <vt:i4>7929906</vt:i4>
      </vt:variant>
      <vt:variant>
        <vt:i4>1826</vt:i4>
      </vt:variant>
      <vt:variant>
        <vt:i4>0</vt:i4>
      </vt:variant>
      <vt:variant>
        <vt:i4>5</vt:i4>
      </vt:variant>
      <vt:variant>
        <vt:lpwstr/>
      </vt:variant>
      <vt:variant>
        <vt:lpwstr>_ENREF_199</vt:lpwstr>
      </vt:variant>
      <vt:variant>
        <vt:i4>7536699</vt:i4>
      </vt:variant>
      <vt:variant>
        <vt:i4>1820</vt:i4>
      </vt:variant>
      <vt:variant>
        <vt:i4>0</vt:i4>
      </vt:variant>
      <vt:variant>
        <vt:i4>5</vt:i4>
      </vt:variant>
      <vt:variant>
        <vt:lpwstr/>
      </vt:variant>
      <vt:variant>
        <vt:lpwstr>_ENREF_200</vt:lpwstr>
      </vt:variant>
      <vt:variant>
        <vt:i4>7405625</vt:i4>
      </vt:variant>
      <vt:variant>
        <vt:i4>1814</vt:i4>
      </vt:variant>
      <vt:variant>
        <vt:i4>0</vt:i4>
      </vt:variant>
      <vt:variant>
        <vt:i4>5</vt:i4>
      </vt:variant>
      <vt:variant>
        <vt:lpwstr/>
      </vt:variant>
      <vt:variant>
        <vt:lpwstr>_ENREF_222</vt:lpwstr>
      </vt:variant>
      <vt:variant>
        <vt:i4>7995448</vt:i4>
      </vt:variant>
      <vt:variant>
        <vt:i4>1808</vt:i4>
      </vt:variant>
      <vt:variant>
        <vt:i4>0</vt:i4>
      </vt:variant>
      <vt:variant>
        <vt:i4>5</vt:i4>
      </vt:variant>
      <vt:variant>
        <vt:lpwstr/>
      </vt:variant>
      <vt:variant>
        <vt:lpwstr>_ENREF_239</vt:lpwstr>
      </vt:variant>
      <vt:variant>
        <vt:i4>8060984</vt:i4>
      </vt:variant>
      <vt:variant>
        <vt:i4>1802</vt:i4>
      </vt:variant>
      <vt:variant>
        <vt:i4>0</vt:i4>
      </vt:variant>
      <vt:variant>
        <vt:i4>5</vt:i4>
      </vt:variant>
      <vt:variant>
        <vt:lpwstr/>
      </vt:variant>
      <vt:variant>
        <vt:lpwstr>_ENREF_238</vt:lpwstr>
      </vt:variant>
      <vt:variant>
        <vt:i4>7602232</vt:i4>
      </vt:variant>
      <vt:variant>
        <vt:i4>1796</vt:i4>
      </vt:variant>
      <vt:variant>
        <vt:i4>0</vt:i4>
      </vt:variant>
      <vt:variant>
        <vt:i4>5</vt:i4>
      </vt:variant>
      <vt:variant>
        <vt:lpwstr/>
      </vt:variant>
      <vt:variant>
        <vt:lpwstr>_ENREF_237</vt:lpwstr>
      </vt:variant>
      <vt:variant>
        <vt:i4>7667768</vt:i4>
      </vt:variant>
      <vt:variant>
        <vt:i4>1790</vt:i4>
      </vt:variant>
      <vt:variant>
        <vt:i4>0</vt:i4>
      </vt:variant>
      <vt:variant>
        <vt:i4>5</vt:i4>
      </vt:variant>
      <vt:variant>
        <vt:lpwstr/>
      </vt:variant>
      <vt:variant>
        <vt:lpwstr>_ENREF_236</vt:lpwstr>
      </vt:variant>
      <vt:variant>
        <vt:i4>7733304</vt:i4>
      </vt:variant>
      <vt:variant>
        <vt:i4>1784</vt:i4>
      </vt:variant>
      <vt:variant>
        <vt:i4>0</vt:i4>
      </vt:variant>
      <vt:variant>
        <vt:i4>5</vt:i4>
      </vt:variant>
      <vt:variant>
        <vt:lpwstr/>
      </vt:variant>
      <vt:variant>
        <vt:lpwstr>_ENREF_235</vt:lpwstr>
      </vt:variant>
      <vt:variant>
        <vt:i4>7798840</vt:i4>
      </vt:variant>
      <vt:variant>
        <vt:i4>1778</vt:i4>
      </vt:variant>
      <vt:variant>
        <vt:i4>0</vt:i4>
      </vt:variant>
      <vt:variant>
        <vt:i4>5</vt:i4>
      </vt:variant>
      <vt:variant>
        <vt:lpwstr/>
      </vt:variant>
      <vt:variant>
        <vt:lpwstr>_ENREF_234</vt:lpwstr>
      </vt:variant>
      <vt:variant>
        <vt:i4>7340088</vt:i4>
      </vt:variant>
      <vt:variant>
        <vt:i4>1772</vt:i4>
      </vt:variant>
      <vt:variant>
        <vt:i4>0</vt:i4>
      </vt:variant>
      <vt:variant>
        <vt:i4>5</vt:i4>
      </vt:variant>
      <vt:variant>
        <vt:lpwstr/>
      </vt:variant>
      <vt:variant>
        <vt:lpwstr>_ENREF_233</vt:lpwstr>
      </vt:variant>
      <vt:variant>
        <vt:i4>7405624</vt:i4>
      </vt:variant>
      <vt:variant>
        <vt:i4>1766</vt:i4>
      </vt:variant>
      <vt:variant>
        <vt:i4>0</vt:i4>
      </vt:variant>
      <vt:variant>
        <vt:i4>5</vt:i4>
      </vt:variant>
      <vt:variant>
        <vt:lpwstr/>
      </vt:variant>
      <vt:variant>
        <vt:lpwstr>_ENREF_232</vt:lpwstr>
      </vt:variant>
      <vt:variant>
        <vt:i4>4718603</vt:i4>
      </vt:variant>
      <vt:variant>
        <vt:i4>1763</vt:i4>
      </vt:variant>
      <vt:variant>
        <vt:i4>0</vt:i4>
      </vt:variant>
      <vt:variant>
        <vt:i4>5</vt:i4>
      </vt:variant>
      <vt:variant>
        <vt:lpwstr/>
      </vt:variant>
      <vt:variant>
        <vt:lpwstr>_ENREF_9</vt:lpwstr>
      </vt:variant>
      <vt:variant>
        <vt:i4>7471160</vt:i4>
      </vt:variant>
      <vt:variant>
        <vt:i4>1757</vt:i4>
      </vt:variant>
      <vt:variant>
        <vt:i4>0</vt:i4>
      </vt:variant>
      <vt:variant>
        <vt:i4>5</vt:i4>
      </vt:variant>
      <vt:variant>
        <vt:lpwstr/>
      </vt:variant>
      <vt:variant>
        <vt:lpwstr>_ENREF_231</vt:lpwstr>
      </vt:variant>
      <vt:variant>
        <vt:i4>7536696</vt:i4>
      </vt:variant>
      <vt:variant>
        <vt:i4>1751</vt:i4>
      </vt:variant>
      <vt:variant>
        <vt:i4>0</vt:i4>
      </vt:variant>
      <vt:variant>
        <vt:i4>5</vt:i4>
      </vt:variant>
      <vt:variant>
        <vt:lpwstr/>
      </vt:variant>
      <vt:variant>
        <vt:lpwstr>_ENREF_230</vt:lpwstr>
      </vt:variant>
      <vt:variant>
        <vt:i4>7864377</vt:i4>
      </vt:variant>
      <vt:variant>
        <vt:i4>1745</vt:i4>
      </vt:variant>
      <vt:variant>
        <vt:i4>0</vt:i4>
      </vt:variant>
      <vt:variant>
        <vt:i4>5</vt:i4>
      </vt:variant>
      <vt:variant>
        <vt:lpwstr/>
      </vt:variant>
      <vt:variant>
        <vt:lpwstr>_ENREF_128</vt:lpwstr>
      </vt:variant>
      <vt:variant>
        <vt:i4>7995449</vt:i4>
      </vt:variant>
      <vt:variant>
        <vt:i4>1739</vt:i4>
      </vt:variant>
      <vt:variant>
        <vt:i4>0</vt:i4>
      </vt:variant>
      <vt:variant>
        <vt:i4>5</vt:i4>
      </vt:variant>
      <vt:variant>
        <vt:lpwstr/>
      </vt:variant>
      <vt:variant>
        <vt:lpwstr>_ENREF_229</vt:lpwstr>
      </vt:variant>
      <vt:variant>
        <vt:i4>8060985</vt:i4>
      </vt:variant>
      <vt:variant>
        <vt:i4>1733</vt:i4>
      </vt:variant>
      <vt:variant>
        <vt:i4>0</vt:i4>
      </vt:variant>
      <vt:variant>
        <vt:i4>5</vt:i4>
      </vt:variant>
      <vt:variant>
        <vt:lpwstr/>
      </vt:variant>
      <vt:variant>
        <vt:lpwstr>_ENREF_228</vt:lpwstr>
      </vt:variant>
      <vt:variant>
        <vt:i4>7602233</vt:i4>
      </vt:variant>
      <vt:variant>
        <vt:i4>1727</vt:i4>
      </vt:variant>
      <vt:variant>
        <vt:i4>0</vt:i4>
      </vt:variant>
      <vt:variant>
        <vt:i4>5</vt:i4>
      </vt:variant>
      <vt:variant>
        <vt:lpwstr/>
      </vt:variant>
      <vt:variant>
        <vt:lpwstr>_ENREF_227</vt:lpwstr>
      </vt:variant>
      <vt:variant>
        <vt:i4>7667769</vt:i4>
      </vt:variant>
      <vt:variant>
        <vt:i4>1721</vt:i4>
      </vt:variant>
      <vt:variant>
        <vt:i4>0</vt:i4>
      </vt:variant>
      <vt:variant>
        <vt:i4>5</vt:i4>
      </vt:variant>
      <vt:variant>
        <vt:lpwstr/>
      </vt:variant>
      <vt:variant>
        <vt:lpwstr>_ENREF_226</vt:lpwstr>
      </vt:variant>
      <vt:variant>
        <vt:i4>7733305</vt:i4>
      </vt:variant>
      <vt:variant>
        <vt:i4>1715</vt:i4>
      </vt:variant>
      <vt:variant>
        <vt:i4>0</vt:i4>
      </vt:variant>
      <vt:variant>
        <vt:i4>5</vt:i4>
      </vt:variant>
      <vt:variant>
        <vt:lpwstr/>
      </vt:variant>
      <vt:variant>
        <vt:lpwstr>_ENREF_225</vt:lpwstr>
      </vt:variant>
      <vt:variant>
        <vt:i4>4521995</vt:i4>
      </vt:variant>
      <vt:variant>
        <vt:i4>1709</vt:i4>
      </vt:variant>
      <vt:variant>
        <vt:i4>0</vt:i4>
      </vt:variant>
      <vt:variant>
        <vt:i4>5</vt:i4>
      </vt:variant>
      <vt:variant>
        <vt:lpwstr/>
      </vt:variant>
      <vt:variant>
        <vt:lpwstr>_ENREF_42</vt:lpwstr>
      </vt:variant>
      <vt:variant>
        <vt:i4>7798841</vt:i4>
      </vt:variant>
      <vt:variant>
        <vt:i4>1703</vt:i4>
      </vt:variant>
      <vt:variant>
        <vt:i4>0</vt:i4>
      </vt:variant>
      <vt:variant>
        <vt:i4>5</vt:i4>
      </vt:variant>
      <vt:variant>
        <vt:lpwstr/>
      </vt:variant>
      <vt:variant>
        <vt:lpwstr>_ENREF_224</vt:lpwstr>
      </vt:variant>
      <vt:variant>
        <vt:i4>7340089</vt:i4>
      </vt:variant>
      <vt:variant>
        <vt:i4>1697</vt:i4>
      </vt:variant>
      <vt:variant>
        <vt:i4>0</vt:i4>
      </vt:variant>
      <vt:variant>
        <vt:i4>5</vt:i4>
      </vt:variant>
      <vt:variant>
        <vt:lpwstr/>
      </vt:variant>
      <vt:variant>
        <vt:lpwstr>_ENREF_223</vt:lpwstr>
      </vt:variant>
      <vt:variant>
        <vt:i4>7405625</vt:i4>
      </vt:variant>
      <vt:variant>
        <vt:i4>1691</vt:i4>
      </vt:variant>
      <vt:variant>
        <vt:i4>0</vt:i4>
      </vt:variant>
      <vt:variant>
        <vt:i4>5</vt:i4>
      </vt:variant>
      <vt:variant>
        <vt:lpwstr/>
      </vt:variant>
      <vt:variant>
        <vt:lpwstr>_ENREF_222</vt:lpwstr>
      </vt:variant>
      <vt:variant>
        <vt:i4>7471161</vt:i4>
      </vt:variant>
      <vt:variant>
        <vt:i4>1685</vt:i4>
      </vt:variant>
      <vt:variant>
        <vt:i4>0</vt:i4>
      </vt:variant>
      <vt:variant>
        <vt:i4>5</vt:i4>
      </vt:variant>
      <vt:variant>
        <vt:lpwstr/>
      </vt:variant>
      <vt:variant>
        <vt:lpwstr>_ENREF_221</vt:lpwstr>
      </vt:variant>
      <vt:variant>
        <vt:i4>7536697</vt:i4>
      </vt:variant>
      <vt:variant>
        <vt:i4>1679</vt:i4>
      </vt:variant>
      <vt:variant>
        <vt:i4>0</vt:i4>
      </vt:variant>
      <vt:variant>
        <vt:i4>5</vt:i4>
      </vt:variant>
      <vt:variant>
        <vt:lpwstr/>
      </vt:variant>
      <vt:variant>
        <vt:lpwstr>_ENREF_220</vt:lpwstr>
      </vt:variant>
      <vt:variant>
        <vt:i4>7995450</vt:i4>
      </vt:variant>
      <vt:variant>
        <vt:i4>1673</vt:i4>
      </vt:variant>
      <vt:variant>
        <vt:i4>0</vt:i4>
      </vt:variant>
      <vt:variant>
        <vt:i4>5</vt:i4>
      </vt:variant>
      <vt:variant>
        <vt:lpwstr/>
      </vt:variant>
      <vt:variant>
        <vt:lpwstr>_ENREF_219</vt:lpwstr>
      </vt:variant>
      <vt:variant>
        <vt:i4>4325387</vt:i4>
      </vt:variant>
      <vt:variant>
        <vt:i4>1667</vt:i4>
      </vt:variant>
      <vt:variant>
        <vt:i4>0</vt:i4>
      </vt:variant>
      <vt:variant>
        <vt:i4>5</vt:i4>
      </vt:variant>
      <vt:variant>
        <vt:lpwstr/>
      </vt:variant>
      <vt:variant>
        <vt:lpwstr>_ENREF_32</vt:lpwstr>
      </vt:variant>
      <vt:variant>
        <vt:i4>8060986</vt:i4>
      </vt:variant>
      <vt:variant>
        <vt:i4>1661</vt:i4>
      </vt:variant>
      <vt:variant>
        <vt:i4>0</vt:i4>
      </vt:variant>
      <vt:variant>
        <vt:i4>5</vt:i4>
      </vt:variant>
      <vt:variant>
        <vt:lpwstr/>
      </vt:variant>
      <vt:variant>
        <vt:lpwstr>_ENREF_218</vt:lpwstr>
      </vt:variant>
      <vt:variant>
        <vt:i4>7602234</vt:i4>
      </vt:variant>
      <vt:variant>
        <vt:i4>1655</vt:i4>
      </vt:variant>
      <vt:variant>
        <vt:i4>0</vt:i4>
      </vt:variant>
      <vt:variant>
        <vt:i4>5</vt:i4>
      </vt:variant>
      <vt:variant>
        <vt:lpwstr/>
      </vt:variant>
      <vt:variant>
        <vt:lpwstr>_ENREF_217</vt:lpwstr>
      </vt:variant>
      <vt:variant>
        <vt:i4>7667770</vt:i4>
      </vt:variant>
      <vt:variant>
        <vt:i4>1649</vt:i4>
      </vt:variant>
      <vt:variant>
        <vt:i4>0</vt:i4>
      </vt:variant>
      <vt:variant>
        <vt:i4>5</vt:i4>
      </vt:variant>
      <vt:variant>
        <vt:lpwstr/>
      </vt:variant>
      <vt:variant>
        <vt:lpwstr>_ENREF_216</vt:lpwstr>
      </vt:variant>
      <vt:variant>
        <vt:i4>7733306</vt:i4>
      </vt:variant>
      <vt:variant>
        <vt:i4>1643</vt:i4>
      </vt:variant>
      <vt:variant>
        <vt:i4>0</vt:i4>
      </vt:variant>
      <vt:variant>
        <vt:i4>5</vt:i4>
      </vt:variant>
      <vt:variant>
        <vt:lpwstr/>
      </vt:variant>
      <vt:variant>
        <vt:lpwstr>_ENREF_215</vt:lpwstr>
      </vt:variant>
      <vt:variant>
        <vt:i4>7798842</vt:i4>
      </vt:variant>
      <vt:variant>
        <vt:i4>1637</vt:i4>
      </vt:variant>
      <vt:variant>
        <vt:i4>0</vt:i4>
      </vt:variant>
      <vt:variant>
        <vt:i4>5</vt:i4>
      </vt:variant>
      <vt:variant>
        <vt:lpwstr/>
      </vt:variant>
      <vt:variant>
        <vt:lpwstr>_ENREF_214</vt:lpwstr>
      </vt:variant>
      <vt:variant>
        <vt:i4>7340090</vt:i4>
      </vt:variant>
      <vt:variant>
        <vt:i4>1631</vt:i4>
      </vt:variant>
      <vt:variant>
        <vt:i4>0</vt:i4>
      </vt:variant>
      <vt:variant>
        <vt:i4>5</vt:i4>
      </vt:variant>
      <vt:variant>
        <vt:lpwstr/>
      </vt:variant>
      <vt:variant>
        <vt:lpwstr>_ENREF_213</vt:lpwstr>
      </vt:variant>
      <vt:variant>
        <vt:i4>7405626</vt:i4>
      </vt:variant>
      <vt:variant>
        <vt:i4>1625</vt:i4>
      </vt:variant>
      <vt:variant>
        <vt:i4>0</vt:i4>
      </vt:variant>
      <vt:variant>
        <vt:i4>5</vt:i4>
      </vt:variant>
      <vt:variant>
        <vt:lpwstr/>
      </vt:variant>
      <vt:variant>
        <vt:lpwstr>_ENREF_212</vt:lpwstr>
      </vt:variant>
      <vt:variant>
        <vt:i4>7471162</vt:i4>
      </vt:variant>
      <vt:variant>
        <vt:i4>1619</vt:i4>
      </vt:variant>
      <vt:variant>
        <vt:i4>0</vt:i4>
      </vt:variant>
      <vt:variant>
        <vt:i4>5</vt:i4>
      </vt:variant>
      <vt:variant>
        <vt:lpwstr/>
      </vt:variant>
      <vt:variant>
        <vt:lpwstr>_ENREF_211</vt:lpwstr>
      </vt:variant>
      <vt:variant>
        <vt:i4>7536698</vt:i4>
      </vt:variant>
      <vt:variant>
        <vt:i4>1613</vt:i4>
      </vt:variant>
      <vt:variant>
        <vt:i4>0</vt:i4>
      </vt:variant>
      <vt:variant>
        <vt:i4>5</vt:i4>
      </vt:variant>
      <vt:variant>
        <vt:lpwstr/>
      </vt:variant>
      <vt:variant>
        <vt:lpwstr>_ENREF_210</vt:lpwstr>
      </vt:variant>
      <vt:variant>
        <vt:i4>7995451</vt:i4>
      </vt:variant>
      <vt:variant>
        <vt:i4>1607</vt:i4>
      </vt:variant>
      <vt:variant>
        <vt:i4>0</vt:i4>
      </vt:variant>
      <vt:variant>
        <vt:i4>5</vt:i4>
      </vt:variant>
      <vt:variant>
        <vt:lpwstr/>
      </vt:variant>
      <vt:variant>
        <vt:lpwstr>_ENREF_209</vt:lpwstr>
      </vt:variant>
      <vt:variant>
        <vt:i4>7733299</vt:i4>
      </vt:variant>
      <vt:variant>
        <vt:i4>1601</vt:i4>
      </vt:variant>
      <vt:variant>
        <vt:i4>0</vt:i4>
      </vt:variant>
      <vt:variant>
        <vt:i4>5</vt:i4>
      </vt:variant>
      <vt:variant>
        <vt:lpwstr/>
      </vt:variant>
      <vt:variant>
        <vt:lpwstr>_ENREF_186</vt:lpwstr>
      </vt:variant>
      <vt:variant>
        <vt:i4>8060987</vt:i4>
      </vt:variant>
      <vt:variant>
        <vt:i4>1595</vt:i4>
      </vt:variant>
      <vt:variant>
        <vt:i4>0</vt:i4>
      </vt:variant>
      <vt:variant>
        <vt:i4>5</vt:i4>
      </vt:variant>
      <vt:variant>
        <vt:lpwstr/>
      </vt:variant>
      <vt:variant>
        <vt:lpwstr>_ENREF_208</vt:lpwstr>
      </vt:variant>
      <vt:variant>
        <vt:i4>7602235</vt:i4>
      </vt:variant>
      <vt:variant>
        <vt:i4>1589</vt:i4>
      </vt:variant>
      <vt:variant>
        <vt:i4>0</vt:i4>
      </vt:variant>
      <vt:variant>
        <vt:i4>5</vt:i4>
      </vt:variant>
      <vt:variant>
        <vt:lpwstr/>
      </vt:variant>
      <vt:variant>
        <vt:lpwstr>_ENREF_207</vt:lpwstr>
      </vt:variant>
      <vt:variant>
        <vt:i4>7667771</vt:i4>
      </vt:variant>
      <vt:variant>
        <vt:i4>1583</vt:i4>
      </vt:variant>
      <vt:variant>
        <vt:i4>0</vt:i4>
      </vt:variant>
      <vt:variant>
        <vt:i4>5</vt:i4>
      </vt:variant>
      <vt:variant>
        <vt:lpwstr/>
      </vt:variant>
      <vt:variant>
        <vt:lpwstr>_ENREF_206</vt:lpwstr>
      </vt:variant>
      <vt:variant>
        <vt:i4>7733307</vt:i4>
      </vt:variant>
      <vt:variant>
        <vt:i4>1577</vt:i4>
      </vt:variant>
      <vt:variant>
        <vt:i4>0</vt:i4>
      </vt:variant>
      <vt:variant>
        <vt:i4>5</vt:i4>
      </vt:variant>
      <vt:variant>
        <vt:lpwstr/>
      </vt:variant>
      <vt:variant>
        <vt:lpwstr>_ENREF_205</vt:lpwstr>
      </vt:variant>
      <vt:variant>
        <vt:i4>7667762</vt:i4>
      </vt:variant>
      <vt:variant>
        <vt:i4>1569</vt:i4>
      </vt:variant>
      <vt:variant>
        <vt:i4>0</vt:i4>
      </vt:variant>
      <vt:variant>
        <vt:i4>5</vt:i4>
      </vt:variant>
      <vt:variant>
        <vt:lpwstr/>
      </vt:variant>
      <vt:variant>
        <vt:lpwstr>_ENREF_195</vt:lpwstr>
      </vt:variant>
      <vt:variant>
        <vt:i4>7471160</vt:i4>
      </vt:variant>
      <vt:variant>
        <vt:i4>1563</vt:i4>
      </vt:variant>
      <vt:variant>
        <vt:i4>0</vt:i4>
      </vt:variant>
      <vt:variant>
        <vt:i4>5</vt:i4>
      </vt:variant>
      <vt:variant>
        <vt:lpwstr/>
      </vt:variant>
      <vt:variant>
        <vt:lpwstr>_ENREF_132</vt:lpwstr>
      </vt:variant>
      <vt:variant>
        <vt:i4>7405624</vt:i4>
      </vt:variant>
      <vt:variant>
        <vt:i4>1557</vt:i4>
      </vt:variant>
      <vt:variant>
        <vt:i4>0</vt:i4>
      </vt:variant>
      <vt:variant>
        <vt:i4>5</vt:i4>
      </vt:variant>
      <vt:variant>
        <vt:lpwstr/>
      </vt:variant>
      <vt:variant>
        <vt:lpwstr>_ENREF_131</vt:lpwstr>
      </vt:variant>
      <vt:variant>
        <vt:i4>7798843</vt:i4>
      </vt:variant>
      <vt:variant>
        <vt:i4>1551</vt:i4>
      </vt:variant>
      <vt:variant>
        <vt:i4>0</vt:i4>
      </vt:variant>
      <vt:variant>
        <vt:i4>5</vt:i4>
      </vt:variant>
      <vt:variant>
        <vt:lpwstr/>
      </vt:variant>
      <vt:variant>
        <vt:lpwstr>_ENREF_204</vt:lpwstr>
      </vt:variant>
      <vt:variant>
        <vt:i4>7798843</vt:i4>
      </vt:variant>
      <vt:variant>
        <vt:i4>1545</vt:i4>
      </vt:variant>
      <vt:variant>
        <vt:i4>0</vt:i4>
      </vt:variant>
      <vt:variant>
        <vt:i4>5</vt:i4>
      </vt:variant>
      <vt:variant>
        <vt:lpwstr/>
      </vt:variant>
      <vt:variant>
        <vt:lpwstr>_ENREF_204</vt:lpwstr>
      </vt:variant>
      <vt:variant>
        <vt:i4>7798843</vt:i4>
      </vt:variant>
      <vt:variant>
        <vt:i4>1539</vt:i4>
      </vt:variant>
      <vt:variant>
        <vt:i4>0</vt:i4>
      </vt:variant>
      <vt:variant>
        <vt:i4>5</vt:i4>
      </vt:variant>
      <vt:variant>
        <vt:lpwstr/>
      </vt:variant>
      <vt:variant>
        <vt:lpwstr>_ENREF_204</vt:lpwstr>
      </vt:variant>
      <vt:variant>
        <vt:i4>7340091</vt:i4>
      </vt:variant>
      <vt:variant>
        <vt:i4>1533</vt:i4>
      </vt:variant>
      <vt:variant>
        <vt:i4>0</vt:i4>
      </vt:variant>
      <vt:variant>
        <vt:i4>5</vt:i4>
      </vt:variant>
      <vt:variant>
        <vt:lpwstr/>
      </vt:variant>
      <vt:variant>
        <vt:lpwstr>_ENREF_203</vt:lpwstr>
      </vt:variant>
      <vt:variant>
        <vt:i4>7405627</vt:i4>
      </vt:variant>
      <vt:variant>
        <vt:i4>1527</vt:i4>
      </vt:variant>
      <vt:variant>
        <vt:i4>0</vt:i4>
      </vt:variant>
      <vt:variant>
        <vt:i4>5</vt:i4>
      </vt:variant>
      <vt:variant>
        <vt:lpwstr/>
      </vt:variant>
      <vt:variant>
        <vt:lpwstr>_ENREF_202</vt:lpwstr>
      </vt:variant>
      <vt:variant>
        <vt:i4>7471163</vt:i4>
      </vt:variant>
      <vt:variant>
        <vt:i4>1521</vt:i4>
      </vt:variant>
      <vt:variant>
        <vt:i4>0</vt:i4>
      </vt:variant>
      <vt:variant>
        <vt:i4>5</vt:i4>
      </vt:variant>
      <vt:variant>
        <vt:lpwstr/>
      </vt:variant>
      <vt:variant>
        <vt:lpwstr>_ENREF_201</vt:lpwstr>
      </vt:variant>
      <vt:variant>
        <vt:i4>7536699</vt:i4>
      </vt:variant>
      <vt:variant>
        <vt:i4>1515</vt:i4>
      </vt:variant>
      <vt:variant>
        <vt:i4>0</vt:i4>
      </vt:variant>
      <vt:variant>
        <vt:i4>5</vt:i4>
      </vt:variant>
      <vt:variant>
        <vt:lpwstr/>
      </vt:variant>
      <vt:variant>
        <vt:lpwstr>_ENREF_200</vt:lpwstr>
      </vt:variant>
      <vt:variant>
        <vt:i4>7929906</vt:i4>
      </vt:variant>
      <vt:variant>
        <vt:i4>1509</vt:i4>
      </vt:variant>
      <vt:variant>
        <vt:i4>0</vt:i4>
      </vt:variant>
      <vt:variant>
        <vt:i4>5</vt:i4>
      </vt:variant>
      <vt:variant>
        <vt:lpwstr/>
      </vt:variant>
      <vt:variant>
        <vt:lpwstr>_ENREF_199</vt:lpwstr>
      </vt:variant>
      <vt:variant>
        <vt:i4>7864370</vt:i4>
      </vt:variant>
      <vt:variant>
        <vt:i4>1503</vt:i4>
      </vt:variant>
      <vt:variant>
        <vt:i4>0</vt:i4>
      </vt:variant>
      <vt:variant>
        <vt:i4>5</vt:i4>
      </vt:variant>
      <vt:variant>
        <vt:lpwstr/>
      </vt:variant>
      <vt:variant>
        <vt:lpwstr>_ENREF_198</vt:lpwstr>
      </vt:variant>
      <vt:variant>
        <vt:i4>7798834</vt:i4>
      </vt:variant>
      <vt:variant>
        <vt:i4>1497</vt:i4>
      </vt:variant>
      <vt:variant>
        <vt:i4>0</vt:i4>
      </vt:variant>
      <vt:variant>
        <vt:i4>5</vt:i4>
      </vt:variant>
      <vt:variant>
        <vt:lpwstr/>
      </vt:variant>
      <vt:variant>
        <vt:lpwstr>_ENREF_197</vt:lpwstr>
      </vt:variant>
      <vt:variant>
        <vt:i4>7733298</vt:i4>
      </vt:variant>
      <vt:variant>
        <vt:i4>1491</vt:i4>
      </vt:variant>
      <vt:variant>
        <vt:i4>0</vt:i4>
      </vt:variant>
      <vt:variant>
        <vt:i4>5</vt:i4>
      </vt:variant>
      <vt:variant>
        <vt:lpwstr/>
      </vt:variant>
      <vt:variant>
        <vt:lpwstr>_ENREF_196</vt:lpwstr>
      </vt:variant>
      <vt:variant>
        <vt:i4>7667762</vt:i4>
      </vt:variant>
      <vt:variant>
        <vt:i4>1485</vt:i4>
      </vt:variant>
      <vt:variant>
        <vt:i4>0</vt:i4>
      </vt:variant>
      <vt:variant>
        <vt:i4>5</vt:i4>
      </vt:variant>
      <vt:variant>
        <vt:lpwstr/>
      </vt:variant>
      <vt:variant>
        <vt:lpwstr>_ENREF_195</vt:lpwstr>
      </vt:variant>
      <vt:variant>
        <vt:i4>7667773</vt:i4>
      </vt:variant>
      <vt:variant>
        <vt:i4>1479</vt:i4>
      </vt:variant>
      <vt:variant>
        <vt:i4>0</vt:i4>
      </vt:variant>
      <vt:variant>
        <vt:i4>5</vt:i4>
      </vt:variant>
      <vt:variant>
        <vt:lpwstr/>
      </vt:variant>
      <vt:variant>
        <vt:lpwstr>_ENREF_165</vt:lpwstr>
      </vt:variant>
      <vt:variant>
        <vt:i4>7602226</vt:i4>
      </vt:variant>
      <vt:variant>
        <vt:i4>1473</vt:i4>
      </vt:variant>
      <vt:variant>
        <vt:i4>0</vt:i4>
      </vt:variant>
      <vt:variant>
        <vt:i4>5</vt:i4>
      </vt:variant>
      <vt:variant>
        <vt:lpwstr/>
      </vt:variant>
      <vt:variant>
        <vt:lpwstr>_ENREF_194</vt:lpwstr>
      </vt:variant>
      <vt:variant>
        <vt:i4>7536690</vt:i4>
      </vt:variant>
      <vt:variant>
        <vt:i4>1467</vt:i4>
      </vt:variant>
      <vt:variant>
        <vt:i4>0</vt:i4>
      </vt:variant>
      <vt:variant>
        <vt:i4>5</vt:i4>
      </vt:variant>
      <vt:variant>
        <vt:lpwstr/>
      </vt:variant>
      <vt:variant>
        <vt:lpwstr>_ENREF_193</vt:lpwstr>
      </vt:variant>
      <vt:variant>
        <vt:i4>7798847</vt:i4>
      </vt:variant>
      <vt:variant>
        <vt:i4>1461</vt:i4>
      </vt:variant>
      <vt:variant>
        <vt:i4>0</vt:i4>
      </vt:variant>
      <vt:variant>
        <vt:i4>5</vt:i4>
      </vt:variant>
      <vt:variant>
        <vt:lpwstr/>
      </vt:variant>
      <vt:variant>
        <vt:lpwstr>_ENREF_147</vt:lpwstr>
      </vt:variant>
      <vt:variant>
        <vt:i4>7798847</vt:i4>
      </vt:variant>
      <vt:variant>
        <vt:i4>1455</vt:i4>
      </vt:variant>
      <vt:variant>
        <vt:i4>0</vt:i4>
      </vt:variant>
      <vt:variant>
        <vt:i4>5</vt:i4>
      </vt:variant>
      <vt:variant>
        <vt:lpwstr/>
      </vt:variant>
      <vt:variant>
        <vt:lpwstr>_ENREF_147</vt:lpwstr>
      </vt:variant>
      <vt:variant>
        <vt:i4>7471154</vt:i4>
      </vt:variant>
      <vt:variant>
        <vt:i4>1449</vt:i4>
      </vt:variant>
      <vt:variant>
        <vt:i4>0</vt:i4>
      </vt:variant>
      <vt:variant>
        <vt:i4>5</vt:i4>
      </vt:variant>
      <vt:variant>
        <vt:lpwstr/>
      </vt:variant>
      <vt:variant>
        <vt:lpwstr>_ENREF_192</vt:lpwstr>
      </vt:variant>
      <vt:variant>
        <vt:i4>7405618</vt:i4>
      </vt:variant>
      <vt:variant>
        <vt:i4>1443</vt:i4>
      </vt:variant>
      <vt:variant>
        <vt:i4>0</vt:i4>
      </vt:variant>
      <vt:variant>
        <vt:i4>5</vt:i4>
      </vt:variant>
      <vt:variant>
        <vt:lpwstr/>
      </vt:variant>
      <vt:variant>
        <vt:lpwstr>_ENREF_191</vt:lpwstr>
      </vt:variant>
      <vt:variant>
        <vt:i4>7340082</vt:i4>
      </vt:variant>
      <vt:variant>
        <vt:i4>1437</vt:i4>
      </vt:variant>
      <vt:variant>
        <vt:i4>0</vt:i4>
      </vt:variant>
      <vt:variant>
        <vt:i4>5</vt:i4>
      </vt:variant>
      <vt:variant>
        <vt:lpwstr/>
      </vt:variant>
      <vt:variant>
        <vt:lpwstr>_ENREF_190</vt:lpwstr>
      </vt:variant>
      <vt:variant>
        <vt:i4>7929907</vt:i4>
      </vt:variant>
      <vt:variant>
        <vt:i4>1431</vt:i4>
      </vt:variant>
      <vt:variant>
        <vt:i4>0</vt:i4>
      </vt:variant>
      <vt:variant>
        <vt:i4>5</vt:i4>
      </vt:variant>
      <vt:variant>
        <vt:lpwstr/>
      </vt:variant>
      <vt:variant>
        <vt:lpwstr>_ENREF_189</vt:lpwstr>
      </vt:variant>
      <vt:variant>
        <vt:i4>7864371</vt:i4>
      </vt:variant>
      <vt:variant>
        <vt:i4>1425</vt:i4>
      </vt:variant>
      <vt:variant>
        <vt:i4>0</vt:i4>
      </vt:variant>
      <vt:variant>
        <vt:i4>5</vt:i4>
      </vt:variant>
      <vt:variant>
        <vt:lpwstr/>
      </vt:variant>
      <vt:variant>
        <vt:lpwstr>_ENREF_188</vt:lpwstr>
      </vt:variant>
      <vt:variant>
        <vt:i4>4194315</vt:i4>
      </vt:variant>
      <vt:variant>
        <vt:i4>1419</vt:i4>
      </vt:variant>
      <vt:variant>
        <vt:i4>0</vt:i4>
      </vt:variant>
      <vt:variant>
        <vt:i4>5</vt:i4>
      </vt:variant>
      <vt:variant>
        <vt:lpwstr/>
      </vt:variant>
      <vt:variant>
        <vt:lpwstr>_ENREF_11</vt:lpwstr>
      </vt:variant>
      <vt:variant>
        <vt:i4>7798835</vt:i4>
      </vt:variant>
      <vt:variant>
        <vt:i4>1413</vt:i4>
      </vt:variant>
      <vt:variant>
        <vt:i4>0</vt:i4>
      </vt:variant>
      <vt:variant>
        <vt:i4>5</vt:i4>
      </vt:variant>
      <vt:variant>
        <vt:lpwstr/>
      </vt:variant>
      <vt:variant>
        <vt:lpwstr>_ENREF_187</vt:lpwstr>
      </vt:variant>
      <vt:variant>
        <vt:i4>7733299</vt:i4>
      </vt:variant>
      <vt:variant>
        <vt:i4>1407</vt:i4>
      </vt:variant>
      <vt:variant>
        <vt:i4>0</vt:i4>
      </vt:variant>
      <vt:variant>
        <vt:i4>5</vt:i4>
      </vt:variant>
      <vt:variant>
        <vt:lpwstr/>
      </vt:variant>
      <vt:variant>
        <vt:lpwstr>_ENREF_186</vt:lpwstr>
      </vt:variant>
      <vt:variant>
        <vt:i4>7667763</vt:i4>
      </vt:variant>
      <vt:variant>
        <vt:i4>1401</vt:i4>
      </vt:variant>
      <vt:variant>
        <vt:i4>0</vt:i4>
      </vt:variant>
      <vt:variant>
        <vt:i4>5</vt:i4>
      </vt:variant>
      <vt:variant>
        <vt:lpwstr/>
      </vt:variant>
      <vt:variant>
        <vt:lpwstr>_ENREF_185</vt:lpwstr>
      </vt:variant>
      <vt:variant>
        <vt:i4>7667763</vt:i4>
      </vt:variant>
      <vt:variant>
        <vt:i4>1395</vt:i4>
      </vt:variant>
      <vt:variant>
        <vt:i4>0</vt:i4>
      </vt:variant>
      <vt:variant>
        <vt:i4>5</vt:i4>
      </vt:variant>
      <vt:variant>
        <vt:lpwstr/>
      </vt:variant>
      <vt:variant>
        <vt:lpwstr>_ENREF_185</vt:lpwstr>
      </vt:variant>
      <vt:variant>
        <vt:i4>7602227</vt:i4>
      </vt:variant>
      <vt:variant>
        <vt:i4>1389</vt:i4>
      </vt:variant>
      <vt:variant>
        <vt:i4>0</vt:i4>
      </vt:variant>
      <vt:variant>
        <vt:i4>5</vt:i4>
      </vt:variant>
      <vt:variant>
        <vt:lpwstr/>
      </vt:variant>
      <vt:variant>
        <vt:lpwstr>_ENREF_184</vt:lpwstr>
      </vt:variant>
      <vt:variant>
        <vt:i4>4194315</vt:i4>
      </vt:variant>
      <vt:variant>
        <vt:i4>1383</vt:i4>
      </vt:variant>
      <vt:variant>
        <vt:i4>0</vt:i4>
      </vt:variant>
      <vt:variant>
        <vt:i4>5</vt:i4>
      </vt:variant>
      <vt:variant>
        <vt:lpwstr/>
      </vt:variant>
      <vt:variant>
        <vt:lpwstr>_ENREF_19</vt:lpwstr>
      </vt:variant>
      <vt:variant>
        <vt:i4>4194315</vt:i4>
      </vt:variant>
      <vt:variant>
        <vt:i4>1377</vt:i4>
      </vt:variant>
      <vt:variant>
        <vt:i4>0</vt:i4>
      </vt:variant>
      <vt:variant>
        <vt:i4>5</vt:i4>
      </vt:variant>
      <vt:variant>
        <vt:lpwstr/>
      </vt:variant>
      <vt:variant>
        <vt:lpwstr>_ENREF_11</vt:lpwstr>
      </vt:variant>
      <vt:variant>
        <vt:i4>7536691</vt:i4>
      </vt:variant>
      <vt:variant>
        <vt:i4>1371</vt:i4>
      </vt:variant>
      <vt:variant>
        <vt:i4>0</vt:i4>
      </vt:variant>
      <vt:variant>
        <vt:i4>5</vt:i4>
      </vt:variant>
      <vt:variant>
        <vt:lpwstr/>
      </vt:variant>
      <vt:variant>
        <vt:lpwstr>_ENREF_183</vt:lpwstr>
      </vt:variant>
      <vt:variant>
        <vt:i4>4194315</vt:i4>
      </vt:variant>
      <vt:variant>
        <vt:i4>1365</vt:i4>
      </vt:variant>
      <vt:variant>
        <vt:i4>0</vt:i4>
      </vt:variant>
      <vt:variant>
        <vt:i4>5</vt:i4>
      </vt:variant>
      <vt:variant>
        <vt:lpwstr/>
      </vt:variant>
      <vt:variant>
        <vt:lpwstr>_ENREF_16</vt:lpwstr>
      </vt:variant>
      <vt:variant>
        <vt:i4>7471155</vt:i4>
      </vt:variant>
      <vt:variant>
        <vt:i4>1359</vt:i4>
      </vt:variant>
      <vt:variant>
        <vt:i4>0</vt:i4>
      </vt:variant>
      <vt:variant>
        <vt:i4>5</vt:i4>
      </vt:variant>
      <vt:variant>
        <vt:lpwstr/>
      </vt:variant>
      <vt:variant>
        <vt:lpwstr>_ENREF_182</vt:lpwstr>
      </vt:variant>
      <vt:variant>
        <vt:i4>7405619</vt:i4>
      </vt:variant>
      <vt:variant>
        <vt:i4>1353</vt:i4>
      </vt:variant>
      <vt:variant>
        <vt:i4>0</vt:i4>
      </vt:variant>
      <vt:variant>
        <vt:i4>5</vt:i4>
      </vt:variant>
      <vt:variant>
        <vt:lpwstr/>
      </vt:variant>
      <vt:variant>
        <vt:lpwstr>_ENREF_181</vt:lpwstr>
      </vt:variant>
      <vt:variant>
        <vt:i4>7798846</vt:i4>
      </vt:variant>
      <vt:variant>
        <vt:i4>1347</vt:i4>
      </vt:variant>
      <vt:variant>
        <vt:i4>0</vt:i4>
      </vt:variant>
      <vt:variant>
        <vt:i4>5</vt:i4>
      </vt:variant>
      <vt:variant>
        <vt:lpwstr/>
      </vt:variant>
      <vt:variant>
        <vt:lpwstr>_ENREF_157</vt:lpwstr>
      </vt:variant>
      <vt:variant>
        <vt:i4>7340083</vt:i4>
      </vt:variant>
      <vt:variant>
        <vt:i4>1341</vt:i4>
      </vt:variant>
      <vt:variant>
        <vt:i4>0</vt:i4>
      </vt:variant>
      <vt:variant>
        <vt:i4>5</vt:i4>
      </vt:variant>
      <vt:variant>
        <vt:lpwstr/>
      </vt:variant>
      <vt:variant>
        <vt:lpwstr>_ENREF_180</vt:lpwstr>
      </vt:variant>
      <vt:variant>
        <vt:i4>7929916</vt:i4>
      </vt:variant>
      <vt:variant>
        <vt:i4>1335</vt:i4>
      </vt:variant>
      <vt:variant>
        <vt:i4>0</vt:i4>
      </vt:variant>
      <vt:variant>
        <vt:i4>5</vt:i4>
      </vt:variant>
      <vt:variant>
        <vt:lpwstr/>
      </vt:variant>
      <vt:variant>
        <vt:lpwstr>_ENREF_179</vt:lpwstr>
      </vt:variant>
      <vt:variant>
        <vt:i4>7864380</vt:i4>
      </vt:variant>
      <vt:variant>
        <vt:i4>1329</vt:i4>
      </vt:variant>
      <vt:variant>
        <vt:i4>0</vt:i4>
      </vt:variant>
      <vt:variant>
        <vt:i4>5</vt:i4>
      </vt:variant>
      <vt:variant>
        <vt:lpwstr/>
      </vt:variant>
      <vt:variant>
        <vt:lpwstr>_ENREF_178</vt:lpwstr>
      </vt:variant>
      <vt:variant>
        <vt:i4>7798844</vt:i4>
      </vt:variant>
      <vt:variant>
        <vt:i4>1323</vt:i4>
      </vt:variant>
      <vt:variant>
        <vt:i4>0</vt:i4>
      </vt:variant>
      <vt:variant>
        <vt:i4>5</vt:i4>
      </vt:variant>
      <vt:variant>
        <vt:lpwstr/>
      </vt:variant>
      <vt:variant>
        <vt:lpwstr>_ENREF_177</vt:lpwstr>
      </vt:variant>
      <vt:variant>
        <vt:i4>7733308</vt:i4>
      </vt:variant>
      <vt:variant>
        <vt:i4>1317</vt:i4>
      </vt:variant>
      <vt:variant>
        <vt:i4>0</vt:i4>
      </vt:variant>
      <vt:variant>
        <vt:i4>5</vt:i4>
      </vt:variant>
      <vt:variant>
        <vt:lpwstr/>
      </vt:variant>
      <vt:variant>
        <vt:lpwstr>_ENREF_176</vt:lpwstr>
      </vt:variant>
      <vt:variant>
        <vt:i4>7667772</vt:i4>
      </vt:variant>
      <vt:variant>
        <vt:i4>1311</vt:i4>
      </vt:variant>
      <vt:variant>
        <vt:i4>0</vt:i4>
      </vt:variant>
      <vt:variant>
        <vt:i4>5</vt:i4>
      </vt:variant>
      <vt:variant>
        <vt:lpwstr/>
      </vt:variant>
      <vt:variant>
        <vt:lpwstr>_ENREF_175</vt:lpwstr>
      </vt:variant>
      <vt:variant>
        <vt:i4>7602236</vt:i4>
      </vt:variant>
      <vt:variant>
        <vt:i4>1305</vt:i4>
      </vt:variant>
      <vt:variant>
        <vt:i4>0</vt:i4>
      </vt:variant>
      <vt:variant>
        <vt:i4>5</vt:i4>
      </vt:variant>
      <vt:variant>
        <vt:lpwstr/>
      </vt:variant>
      <vt:variant>
        <vt:lpwstr>_ENREF_174</vt:lpwstr>
      </vt:variant>
      <vt:variant>
        <vt:i4>7536700</vt:i4>
      </vt:variant>
      <vt:variant>
        <vt:i4>1299</vt:i4>
      </vt:variant>
      <vt:variant>
        <vt:i4>0</vt:i4>
      </vt:variant>
      <vt:variant>
        <vt:i4>5</vt:i4>
      </vt:variant>
      <vt:variant>
        <vt:lpwstr/>
      </vt:variant>
      <vt:variant>
        <vt:lpwstr>_ENREF_173</vt:lpwstr>
      </vt:variant>
      <vt:variant>
        <vt:i4>7471164</vt:i4>
      </vt:variant>
      <vt:variant>
        <vt:i4>1293</vt:i4>
      </vt:variant>
      <vt:variant>
        <vt:i4>0</vt:i4>
      </vt:variant>
      <vt:variant>
        <vt:i4>5</vt:i4>
      </vt:variant>
      <vt:variant>
        <vt:lpwstr/>
      </vt:variant>
      <vt:variant>
        <vt:lpwstr>_ENREF_172</vt:lpwstr>
      </vt:variant>
      <vt:variant>
        <vt:i4>7405628</vt:i4>
      </vt:variant>
      <vt:variant>
        <vt:i4>1287</vt:i4>
      </vt:variant>
      <vt:variant>
        <vt:i4>0</vt:i4>
      </vt:variant>
      <vt:variant>
        <vt:i4>5</vt:i4>
      </vt:variant>
      <vt:variant>
        <vt:lpwstr/>
      </vt:variant>
      <vt:variant>
        <vt:lpwstr>_ENREF_171</vt:lpwstr>
      </vt:variant>
      <vt:variant>
        <vt:i4>7340092</vt:i4>
      </vt:variant>
      <vt:variant>
        <vt:i4>1281</vt:i4>
      </vt:variant>
      <vt:variant>
        <vt:i4>0</vt:i4>
      </vt:variant>
      <vt:variant>
        <vt:i4>5</vt:i4>
      </vt:variant>
      <vt:variant>
        <vt:lpwstr/>
      </vt:variant>
      <vt:variant>
        <vt:lpwstr>_ENREF_170</vt:lpwstr>
      </vt:variant>
      <vt:variant>
        <vt:i4>7798845</vt:i4>
      </vt:variant>
      <vt:variant>
        <vt:i4>1278</vt:i4>
      </vt:variant>
      <vt:variant>
        <vt:i4>0</vt:i4>
      </vt:variant>
      <vt:variant>
        <vt:i4>5</vt:i4>
      </vt:variant>
      <vt:variant>
        <vt:lpwstr/>
      </vt:variant>
      <vt:variant>
        <vt:lpwstr>_ENREF_167</vt:lpwstr>
      </vt:variant>
      <vt:variant>
        <vt:i4>7929917</vt:i4>
      </vt:variant>
      <vt:variant>
        <vt:i4>1272</vt:i4>
      </vt:variant>
      <vt:variant>
        <vt:i4>0</vt:i4>
      </vt:variant>
      <vt:variant>
        <vt:i4>5</vt:i4>
      </vt:variant>
      <vt:variant>
        <vt:lpwstr/>
      </vt:variant>
      <vt:variant>
        <vt:lpwstr>_ENREF_169</vt:lpwstr>
      </vt:variant>
      <vt:variant>
        <vt:i4>7864381</vt:i4>
      </vt:variant>
      <vt:variant>
        <vt:i4>1266</vt:i4>
      </vt:variant>
      <vt:variant>
        <vt:i4>0</vt:i4>
      </vt:variant>
      <vt:variant>
        <vt:i4>5</vt:i4>
      </vt:variant>
      <vt:variant>
        <vt:lpwstr/>
      </vt:variant>
      <vt:variant>
        <vt:lpwstr>_ENREF_168</vt:lpwstr>
      </vt:variant>
      <vt:variant>
        <vt:i4>7798845</vt:i4>
      </vt:variant>
      <vt:variant>
        <vt:i4>1260</vt:i4>
      </vt:variant>
      <vt:variant>
        <vt:i4>0</vt:i4>
      </vt:variant>
      <vt:variant>
        <vt:i4>5</vt:i4>
      </vt:variant>
      <vt:variant>
        <vt:lpwstr/>
      </vt:variant>
      <vt:variant>
        <vt:lpwstr>_ENREF_167</vt:lpwstr>
      </vt:variant>
      <vt:variant>
        <vt:i4>7733309</vt:i4>
      </vt:variant>
      <vt:variant>
        <vt:i4>1254</vt:i4>
      </vt:variant>
      <vt:variant>
        <vt:i4>0</vt:i4>
      </vt:variant>
      <vt:variant>
        <vt:i4>5</vt:i4>
      </vt:variant>
      <vt:variant>
        <vt:lpwstr/>
      </vt:variant>
      <vt:variant>
        <vt:lpwstr>_ENREF_166</vt:lpwstr>
      </vt:variant>
      <vt:variant>
        <vt:i4>7667773</vt:i4>
      </vt:variant>
      <vt:variant>
        <vt:i4>1248</vt:i4>
      </vt:variant>
      <vt:variant>
        <vt:i4>0</vt:i4>
      </vt:variant>
      <vt:variant>
        <vt:i4>5</vt:i4>
      </vt:variant>
      <vt:variant>
        <vt:lpwstr/>
      </vt:variant>
      <vt:variant>
        <vt:lpwstr>_ENREF_165</vt:lpwstr>
      </vt:variant>
      <vt:variant>
        <vt:i4>7405624</vt:i4>
      </vt:variant>
      <vt:variant>
        <vt:i4>1242</vt:i4>
      </vt:variant>
      <vt:variant>
        <vt:i4>0</vt:i4>
      </vt:variant>
      <vt:variant>
        <vt:i4>5</vt:i4>
      </vt:variant>
      <vt:variant>
        <vt:lpwstr/>
      </vt:variant>
      <vt:variant>
        <vt:lpwstr>_ENREF_131</vt:lpwstr>
      </vt:variant>
      <vt:variant>
        <vt:i4>4194315</vt:i4>
      </vt:variant>
      <vt:variant>
        <vt:i4>1236</vt:i4>
      </vt:variant>
      <vt:variant>
        <vt:i4>0</vt:i4>
      </vt:variant>
      <vt:variant>
        <vt:i4>5</vt:i4>
      </vt:variant>
      <vt:variant>
        <vt:lpwstr/>
      </vt:variant>
      <vt:variant>
        <vt:lpwstr>_ENREF_16</vt:lpwstr>
      </vt:variant>
      <vt:variant>
        <vt:i4>7602237</vt:i4>
      </vt:variant>
      <vt:variant>
        <vt:i4>1230</vt:i4>
      </vt:variant>
      <vt:variant>
        <vt:i4>0</vt:i4>
      </vt:variant>
      <vt:variant>
        <vt:i4>5</vt:i4>
      </vt:variant>
      <vt:variant>
        <vt:lpwstr/>
      </vt:variant>
      <vt:variant>
        <vt:lpwstr>_ENREF_164</vt:lpwstr>
      </vt:variant>
      <vt:variant>
        <vt:i4>7864378</vt:i4>
      </vt:variant>
      <vt:variant>
        <vt:i4>1224</vt:i4>
      </vt:variant>
      <vt:variant>
        <vt:i4>0</vt:i4>
      </vt:variant>
      <vt:variant>
        <vt:i4>5</vt:i4>
      </vt:variant>
      <vt:variant>
        <vt:lpwstr/>
      </vt:variant>
      <vt:variant>
        <vt:lpwstr>_ENREF_118</vt:lpwstr>
      </vt:variant>
      <vt:variant>
        <vt:i4>4194315</vt:i4>
      </vt:variant>
      <vt:variant>
        <vt:i4>1221</vt:i4>
      </vt:variant>
      <vt:variant>
        <vt:i4>0</vt:i4>
      </vt:variant>
      <vt:variant>
        <vt:i4>5</vt:i4>
      </vt:variant>
      <vt:variant>
        <vt:lpwstr/>
      </vt:variant>
      <vt:variant>
        <vt:lpwstr>_ENREF_16</vt:lpwstr>
      </vt:variant>
      <vt:variant>
        <vt:i4>7536701</vt:i4>
      </vt:variant>
      <vt:variant>
        <vt:i4>1215</vt:i4>
      </vt:variant>
      <vt:variant>
        <vt:i4>0</vt:i4>
      </vt:variant>
      <vt:variant>
        <vt:i4>5</vt:i4>
      </vt:variant>
      <vt:variant>
        <vt:lpwstr/>
      </vt:variant>
      <vt:variant>
        <vt:lpwstr>_ENREF_163</vt:lpwstr>
      </vt:variant>
      <vt:variant>
        <vt:i4>4456459</vt:i4>
      </vt:variant>
      <vt:variant>
        <vt:i4>1209</vt:i4>
      </vt:variant>
      <vt:variant>
        <vt:i4>0</vt:i4>
      </vt:variant>
      <vt:variant>
        <vt:i4>5</vt:i4>
      </vt:variant>
      <vt:variant>
        <vt:lpwstr/>
      </vt:variant>
      <vt:variant>
        <vt:lpwstr>_ENREF_51</vt:lpwstr>
      </vt:variant>
      <vt:variant>
        <vt:i4>7471165</vt:i4>
      </vt:variant>
      <vt:variant>
        <vt:i4>1203</vt:i4>
      </vt:variant>
      <vt:variant>
        <vt:i4>0</vt:i4>
      </vt:variant>
      <vt:variant>
        <vt:i4>5</vt:i4>
      </vt:variant>
      <vt:variant>
        <vt:lpwstr/>
      </vt:variant>
      <vt:variant>
        <vt:lpwstr>_ENREF_162</vt:lpwstr>
      </vt:variant>
      <vt:variant>
        <vt:i4>4194315</vt:i4>
      </vt:variant>
      <vt:variant>
        <vt:i4>1197</vt:i4>
      </vt:variant>
      <vt:variant>
        <vt:i4>0</vt:i4>
      </vt:variant>
      <vt:variant>
        <vt:i4>5</vt:i4>
      </vt:variant>
      <vt:variant>
        <vt:lpwstr/>
      </vt:variant>
      <vt:variant>
        <vt:lpwstr>_ENREF_12</vt:lpwstr>
      </vt:variant>
      <vt:variant>
        <vt:i4>7405629</vt:i4>
      </vt:variant>
      <vt:variant>
        <vt:i4>1191</vt:i4>
      </vt:variant>
      <vt:variant>
        <vt:i4>0</vt:i4>
      </vt:variant>
      <vt:variant>
        <vt:i4>5</vt:i4>
      </vt:variant>
      <vt:variant>
        <vt:lpwstr/>
      </vt:variant>
      <vt:variant>
        <vt:lpwstr>_ENREF_161</vt:lpwstr>
      </vt:variant>
      <vt:variant>
        <vt:i4>7340093</vt:i4>
      </vt:variant>
      <vt:variant>
        <vt:i4>1185</vt:i4>
      </vt:variant>
      <vt:variant>
        <vt:i4>0</vt:i4>
      </vt:variant>
      <vt:variant>
        <vt:i4>5</vt:i4>
      </vt:variant>
      <vt:variant>
        <vt:lpwstr/>
      </vt:variant>
      <vt:variant>
        <vt:lpwstr>_ENREF_160</vt:lpwstr>
      </vt:variant>
      <vt:variant>
        <vt:i4>7667775</vt:i4>
      </vt:variant>
      <vt:variant>
        <vt:i4>1179</vt:i4>
      </vt:variant>
      <vt:variant>
        <vt:i4>0</vt:i4>
      </vt:variant>
      <vt:variant>
        <vt:i4>5</vt:i4>
      </vt:variant>
      <vt:variant>
        <vt:lpwstr/>
      </vt:variant>
      <vt:variant>
        <vt:lpwstr>_ENREF_145</vt:lpwstr>
      </vt:variant>
      <vt:variant>
        <vt:i4>7667775</vt:i4>
      </vt:variant>
      <vt:variant>
        <vt:i4>1173</vt:i4>
      </vt:variant>
      <vt:variant>
        <vt:i4>0</vt:i4>
      </vt:variant>
      <vt:variant>
        <vt:i4>5</vt:i4>
      </vt:variant>
      <vt:variant>
        <vt:lpwstr/>
      </vt:variant>
      <vt:variant>
        <vt:lpwstr>_ENREF_145</vt:lpwstr>
      </vt:variant>
      <vt:variant>
        <vt:i4>7929918</vt:i4>
      </vt:variant>
      <vt:variant>
        <vt:i4>1167</vt:i4>
      </vt:variant>
      <vt:variant>
        <vt:i4>0</vt:i4>
      </vt:variant>
      <vt:variant>
        <vt:i4>5</vt:i4>
      </vt:variant>
      <vt:variant>
        <vt:lpwstr/>
      </vt:variant>
      <vt:variant>
        <vt:lpwstr>_ENREF_159</vt:lpwstr>
      </vt:variant>
      <vt:variant>
        <vt:i4>7864382</vt:i4>
      </vt:variant>
      <vt:variant>
        <vt:i4>1161</vt:i4>
      </vt:variant>
      <vt:variant>
        <vt:i4>0</vt:i4>
      </vt:variant>
      <vt:variant>
        <vt:i4>5</vt:i4>
      </vt:variant>
      <vt:variant>
        <vt:lpwstr/>
      </vt:variant>
      <vt:variant>
        <vt:lpwstr>_ENREF_158</vt:lpwstr>
      </vt:variant>
      <vt:variant>
        <vt:i4>7798846</vt:i4>
      </vt:variant>
      <vt:variant>
        <vt:i4>1155</vt:i4>
      </vt:variant>
      <vt:variant>
        <vt:i4>0</vt:i4>
      </vt:variant>
      <vt:variant>
        <vt:i4>5</vt:i4>
      </vt:variant>
      <vt:variant>
        <vt:lpwstr/>
      </vt:variant>
      <vt:variant>
        <vt:lpwstr>_ENREF_157</vt:lpwstr>
      </vt:variant>
      <vt:variant>
        <vt:i4>7733310</vt:i4>
      </vt:variant>
      <vt:variant>
        <vt:i4>1149</vt:i4>
      </vt:variant>
      <vt:variant>
        <vt:i4>0</vt:i4>
      </vt:variant>
      <vt:variant>
        <vt:i4>5</vt:i4>
      </vt:variant>
      <vt:variant>
        <vt:lpwstr/>
      </vt:variant>
      <vt:variant>
        <vt:lpwstr>_ENREF_156</vt:lpwstr>
      </vt:variant>
      <vt:variant>
        <vt:i4>7667774</vt:i4>
      </vt:variant>
      <vt:variant>
        <vt:i4>1143</vt:i4>
      </vt:variant>
      <vt:variant>
        <vt:i4>0</vt:i4>
      </vt:variant>
      <vt:variant>
        <vt:i4>5</vt:i4>
      </vt:variant>
      <vt:variant>
        <vt:lpwstr/>
      </vt:variant>
      <vt:variant>
        <vt:lpwstr>_ENREF_155</vt:lpwstr>
      </vt:variant>
      <vt:variant>
        <vt:i4>7602238</vt:i4>
      </vt:variant>
      <vt:variant>
        <vt:i4>1137</vt:i4>
      </vt:variant>
      <vt:variant>
        <vt:i4>0</vt:i4>
      </vt:variant>
      <vt:variant>
        <vt:i4>5</vt:i4>
      </vt:variant>
      <vt:variant>
        <vt:lpwstr/>
      </vt:variant>
      <vt:variant>
        <vt:lpwstr>_ENREF_154</vt:lpwstr>
      </vt:variant>
      <vt:variant>
        <vt:i4>7536702</vt:i4>
      </vt:variant>
      <vt:variant>
        <vt:i4>1134</vt:i4>
      </vt:variant>
      <vt:variant>
        <vt:i4>0</vt:i4>
      </vt:variant>
      <vt:variant>
        <vt:i4>5</vt:i4>
      </vt:variant>
      <vt:variant>
        <vt:lpwstr/>
      </vt:variant>
      <vt:variant>
        <vt:lpwstr>_ENREF_153</vt:lpwstr>
      </vt:variant>
      <vt:variant>
        <vt:i4>7405630</vt:i4>
      </vt:variant>
      <vt:variant>
        <vt:i4>1128</vt:i4>
      </vt:variant>
      <vt:variant>
        <vt:i4>0</vt:i4>
      </vt:variant>
      <vt:variant>
        <vt:i4>5</vt:i4>
      </vt:variant>
      <vt:variant>
        <vt:lpwstr/>
      </vt:variant>
      <vt:variant>
        <vt:lpwstr>_ENREF_151</vt:lpwstr>
      </vt:variant>
      <vt:variant>
        <vt:i4>7340094</vt:i4>
      </vt:variant>
      <vt:variant>
        <vt:i4>1120</vt:i4>
      </vt:variant>
      <vt:variant>
        <vt:i4>0</vt:i4>
      </vt:variant>
      <vt:variant>
        <vt:i4>5</vt:i4>
      </vt:variant>
      <vt:variant>
        <vt:lpwstr/>
      </vt:variant>
      <vt:variant>
        <vt:lpwstr>_ENREF_150</vt:lpwstr>
      </vt:variant>
      <vt:variant>
        <vt:i4>7864378</vt:i4>
      </vt:variant>
      <vt:variant>
        <vt:i4>1114</vt:i4>
      </vt:variant>
      <vt:variant>
        <vt:i4>0</vt:i4>
      </vt:variant>
      <vt:variant>
        <vt:i4>5</vt:i4>
      </vt:variant>
      <vt:variant>
        <vt:lpwstr/>
      </vt:variant>
      <vt:variant>
        <vt:lpwstr>_ENREF_118</vt:lpwstr>
      </vt:variant>
      <vt:variant>
        <vt:i4>7602233</vt:i4>
      </vt:variant>
      <vt:variant>
        <vt:i4>1108</vt:i4>
      </vt:variant>
      <vt:variant>
        <vt:i4>0</vt:i4>
      </vt:variant>
      <vt:variant>
        <vt:i4>5</vt:i4>
      </vt:variant>
      <vt:variant>
        <vt:lpwstr/>
      </vt:variant>
      <vt:variant>
        <vt:lpwstr>_ENREF_124</vt:lpwstr>
      </vt:variant>
      <vt:variant>
        <vt:i4>4325387</vt:i4>
      </vt:variant>
      <vt:variant>
        <vt:i4>1102</vt:i4>
      </vt:variant>
      <vt:variant>
        <vt:i4>0</vt:i4>
      </vt:variant>
      <vt:variant>
        <vt:i4>5</vt:i4>
      </vt:variant>
      <vt:variant>
        <vt:lpwstr/>
      </vt:variant>
      <vt:variant>
        <vt:lpwstr>_ENREF_31</vt:lpwstr>
      </vt:variant>
      <vt:variant>
        <vt:i4>7929919</vt:i4>
      </vt:variant>
      <vt:variant>
        <vt:i4>1096</vt:i4>
      </vt:variant>
      <vt:variant>
        <vt:i4>0</vt:i4>
      </vt:variant>
      <vt:variant>
        <vt:i4>5</vt:i4>
      </vt:variant>
      <vt:variant>
        <vt:lpwstr/>
      </vt:variant>
      <vt:variant>
        <vt:lpwstr>_ENREF_149</vt:lpwstr>
      </vt:variant>
      <vt:variant>
        <vt:i4>7864383</vt:i4>
      </vt:variant>
      <vt:variant>
        <vt:i4>1090</vt:i4>
      </vt:variant>
      <vt:variant>
        <vt:i4>0</vt:i4>
      </vt:variant>
      <vt:variant>
        <vt:i4>5</vt:i4>
      </vt:variant>
      <vt:variant>
        <vt:lpwstr/>
      </vt:variant>
      <vt:variant>
        <vt:lpwstr>_ENREF_148</vt:lpwstr>
      </vt:variant>
      <vt:variant>
        <vt:i4>7798847</vt:i4>
      </vt:variant>
      <vt:variant>
        <vt:i4>1084</vt:i4>
      </vt:variant>
      <vt:variant>
        <vt:i4>0</vt:i4>
      </vt:variant>
      <vt:variant>
        <vt:i4>5</vt:i4>
      </vt:variant>
      <vt:variant>
        <vt:lpwstr/>
      </vt:variant>
      <vt:variant>
        <vt:lpwstr>_ENREF_147</vt:lpwstr>
      </vt:variant>
      <vt:variant>
        <vt:i4>7733311</vt:i4>
      </vt:variant>
      <vt:variant>
        <vt:i4>1078</vt:i4>
      </vt:variant>
      <vt:variant>
        <vt:i4>0</vt:i4>
      </vt:variant>
      <vt:variant>
        <vt:i4>5</vt:i4>
      </vt:variant>
      <vt:variant>
        <vt:lpwstr/>
      </vt:variant>
      <vt:variant>
        <vt:lpwstr>_ENREF_146</vt:lpwstr>
      </vt:variant>
      <vt:variant>
        <vt:i4>7667775</vt:i4>
      </vt:variant>
      <vt:variant>
        <vt:i4>1072</vt:i4>
      </vt:variant>
      <vt:variant>
        <vt:i4>0</vt:i4>
      </vt:variant>
      <vt:variant>
        <vt:i4>5</vt:i4>
      </vt:variant>
      <vt:variant>
        <vt:lpwstr/>
      </vt:variant>
      <vt:variant>
        <vt:lpwstr>_ENREF_145</vt:lpwstr>
      </vt:variant>
      <vt:variant>
        <vt:i4>7602239</vt:i4>
      </vt:variant>
      <vt:variant>
        <vt:i4>1066</vt:i4>
      </vt:variant>
      <vt:variant>
        <vt:i4>0</vt:i4>
      </vt:variant>
      <vt:variant>
        <vt:i4>5</vt:i4>
      </vt:variant>
      <vt:variant>
        <vt:lpwstr/>
      </vt:variant>
      <vt:variant>
        <vt:lpwstr>_ENREF_144</vt:lpwstr>
      </vt:variant>
      <vt:variant>
        <vt:i4>7536703</vt:i4>
      </vt:variant>
      <vt:variant>
        <vt:i4>1060</vt:i4>
      </vt:variant>
      <vt:variant>
        <vt:i4>0</vt:i4>
      </vt:variant>
      <vt:variant>
        <vt:i4>5</vt:i4>
      </vt:variant>
      <vt:variant>
        <vt:lpwstr/>
      </vt:variant>
      <vt:variant>
        <vt:lpwstr>_ENREF_143</vt:lpwstr>
      </vt:variant>
      <vt:variant>
        <vt:i4>7471167</vt:i4>
      </vt:variant>
      <vt:variant>
        <vt:i4>1054</vt:i4>
      </vt:variant>
      <vt:variant>
        <vt:i4>0</vt:i4>
      </vt:variant>
      <vt:variant>
        <vt:i4>5</vt:i4>
      </vt:variant>
      <vt:variant>
        <vt:lpwstr/>
      </vt:variant>
      <vt:variant>
        <vt:lpwstr>_ENREF_142</vt:lpwstr>
      </vt:variant>
      <vt:variant>
        <vt:i4>4390923</vt:i4>
      </vt:variant>
      <vt:variant>
        <vt:i4>1048</vt:i4>
      </vt:variant>
      <vt:variant>
        <vt:i4>0</vt:i4>
      </vt:variant>
      <vt:variant>
        <vt:i4>5</vt:i4>
      </vt:variant>
      <vt:variant>
        <vt:lpwstr/>
      </vt:variant>
      <vt:variant>
        <vt:lpwstr>_ENREF_23</vt:lpwstr>
      </vt:variant>
      <vt:variant>
        <vt:i4>7405631</vt:i4>
      </vt:variant>
      <vt:variant>
        <vt:i4>1042</vt:i4>
      </vt:variant>
      <vt:variant>
        <vt:i4>0</vt:i4>
      </vt:variant>
      <vt:variant>
        <vt:i4>5</vt:i4>
      </vt:variant>
      <vt:variant>
        <vt:lpwstr/>
      </vt:variant>
      <vt:variant>
        <vt:lpwstr>_ENREF_141</vt:lpwstr>
      </vt:variant>
      <vt:variant>
        <vt:i4>7340095</vt:i4>
      </vt:variant>
      <vt:variant>
        <vt:i4>1034</vt:i4>
      </vt:variant>
      <vt:variant>
        <vt:i4>0</vt:i4>
      </vt:variant>
      <vt:variant>
        <vt:i4>5</vt:i4>
      </vt:variant>
      <vt:variant>
        <vt:lpwstr/>
      </vt:variant>
      <vt:variant>
        <vt:lpwstr>_ENREF_140</vt:lpwstr>
      </vt:variant>
      <vt:variant>
        <vt:i4>7929912</vt:i4>
      </vt:variant>
      <vt:variant>
        <vt:i4>1026</vt:i4>
      </vt:variant>
      <vt:variant>
        <vt:i4>0</vt:i4>
      </vt:variant>
      <vt:variant>
        <vt:i4>5</vt:i4>
      </vt:variant>
      <vt:variant>
        <vt:lpwstr/>
      </vt:variant>
      <vt:variant>
        <vt:lpwstr>_ENREF_139</vt:lpwstr>
      </vt:variant>
      <vt:variant>
        <vt:i4>4718603</vt:i4>
      </vt:variant>
      <vt:variant>
        <vt:i4>1020</vt:i4>
      </vt:variant>
      <vt:variant>
        <vt:i4>0</vt:i4>
      </vt:variant>
      <vt:variant>
        <vt:i4>5</vt:i4>
      </vt:variant>
      <vt:variant>
        <vt:lpwstr/>
      </vt:variant>
      <vt:variant>
        <vt:lpwstr>_ENREF_93</vt:lpwstr>
      </vt:variant>
      <vt:variant>
        <vt:i4>7864376</vt:i4>
      </vt:variant>
      <vt:variant>
        <vt:i4>1014</vt:i4>
      </vt:variant>
      <vt:variant>
        <vt:i4>0</vt:i4>
      </vt:variant>
      <vt:variant>
        <vt:i4>5</vt:i4>
      </vt:variant>
      <vt:variant>
        <vt:lpwstr/>
      </vt:variant>
      <vt:variant>
        <vt:lpwstr>_ENREF_138</vt:lpwstr>
      </vt:variant>
      <vt:variant>
        <vt:i4>4456459</vt:i4>
      </vt:variant>
      <vt:variant>
        <vt:i4>1008</vt:i4>
      </vt:variant>
      <vt:variant>
        <vt:i4>0</vt:i4>
      </vt:variant>
      <vt:variant>
        <vt:i4>5</vt:i4>
      </vt:variant>
      <vt:variant>
        <vt:lpwstr/>
      </vt:variant>
      <vt:variant>
        <vt:lpwstr>_ENREF_52</vt:lpwstr>
      </vt:variant>
      <vt:variant>
        <vt:i4>7798840</vt:i4>
      </vt:variant>
      <vt:variant>
        <vt:i4>1002</vt:i4>
      </vt:variant>
      <vt:variant>
        <vt:i4>0</vt:i4>
      </vt:variant>
      <vt:variant>
        <vt:i4>5</vt:i4>
      </vt:variant>
      <vt:variant>
        <vt:lpwstr/>
      </vt:variant>
      <vt:variant>
        <vt:lpwstr>_ENREF_137</vt:lpwstr>
      </vt:variant>
      <vt:variant>
        <vt:i4>7733304</vt:i4>
      </vt:variant>
      <vt:variant>
        <vt:i4>996</vt:i4>
      </vt:variant>
      <vt:variant>
        <vt:i4>0</vt:i4>
      </vt:variant>
      <vt:variant>
        <vt:i4>5</vt:i4>
      </vt:variant>
      <vt:variant>
        <vt:lpwstr/>
      </vt:variant>
      <vt:variant>
        <vt:lpwstr>_ENREF_136</vt:lpwstr>
      </vt:variant>
      <vt:variant>
        <vt:i4>7667768</vt:i4>
      </vt:variant>
      <vt:variant>
        <vt:i4>993</vt:i4>
      </vt:variant>
      <vt:variant>
        <vt:i4>0</vt:i4>
      </vt:variant>
      <vt:variant>
        <vt:i4>5</vt:i4>
      </vt:variant>
      <vt:variant>
        <vt:lpwstr/>
      </vt:variant>
      <vt:variant>
        <vt:lpwstr>_ENREF_135</vt:lpwstr>
      </vt:variant>
      <vt:variant>
        <vt:i4>7602232</vt:i4>
      </vt:variant>
      <vt:variant>
        <vt:i4>987</vt:i4>
      </vt:variant>
      <vt:variant>
        <vt:i4>0</vt:i4>
      </vt:variant>
      <vt:variant>
        <vt:i4>5</vt:i4>
      </vt:variant>
      <vt:variant>
        <vt:lpwstr/>
      </vt:variant>
      <vt:variant>
        <vt:lpwstr>_ENREF_134</vt:lpwstr>
      </vt:variant>
      <vt:variant>
        <vt:i4>7536696</vt:i4>
      </vt:variant>
      <vt:variant>
        <vt:i4>981</vt:i4>
      </vt:variant>
      <vt:variant>
        <vt:i4>0</vt:i4>
      </vt:variant>
      <vt:variant>
        <vt:i4>5</vt:i4>
      </vt:variant>
      <vt:variant>
        <vt:lpwstr/>
      </vt:variant>
      <vt:variant>
        <vt:lpwstr>_ENREF_133</vt:lpwstr>
      </vt:variant>
      <vt:variant>
        <vt:i4>7471160</vt:i4>
      </vt:variant>
      <vt:variant>
        <vt:i4>975</vt:i4>
      </vt:variant>
      <vt:variant>
        <vt:i4>0</vt:i4>
      </vt:variant>
      <vt:variant>
        <vt:i4>5</vt:i4>
      </vt:variant>
      <vt:variant>
        <vt:lpwstr/>
      </vt:variant>
      <vt:variant>
        <vt:lpwstr>_ENREF_132</vt:lpwstr>
      </vt:variant>
      <vt:variant>
        <vt:i4>7405624</vt:i4>
      </vt:variant>
      <vt:variant>
        <vt:i4>969</vt:i4>
      </vt:variant>
      <vt:variant>
        <vt:i4>0</vt:i4>
      </vt:variant>
      <vt:variant>
        <vt:i4>5</vt:i4>
      </vt:variant>
      <vt:variant>
        <vt:lpwstr/>
      </vt:variant>
      <vt:variant>
        <vt:lpwstr>_ENREF_131</vt:lpwstr>
      </vt:variant>
      <vt:variant>
        <vt:i4>7340088</vt:i4>
      </vt:variant>
      <vt:variant>
        <vt:i4>963</vt:i4>
      </vt:variant>
      <vt:variant>
        <vt:i4>0</vt:i4>
      </vt:variant>
      <vt:variant>
        <vt:i4>5</vt:i4>
      </vt:variant>
      <vt:variant>
        <vt:lpwstr/>
      </vt:variant>
      <vt:variant>
        <vt:lpwstr>_ENREF_130</vt:lpwstr>
      </vt:variant>
      <vt:variant>
        <vt:i4>7929913</vt:i4>
      </vt:variant>
      <vt:variant>
        <vt:i4>957</vt:i4>
      </vt:variant>
      <vt:variant>
        <vt:i4>0</vt:i4>
      </vt:variant>
      <vt:variant>
        <vt:i4>5</vt:i4>
      </vt:variant>
      <vt:variant>
        <vt:lpwstr/>
      </vt:variant>
      <vt:variant>
        <vt:lpwstr>_ENREF_129</vt:lpwstr>
      </vt:variant>
      <vt:variant>
        <vt:i4>7864377</vt:i4>
      </vt:variant>
      <vt:variant>
        <vt:i4>951</vt:i4>
      </vt:variant>
      <vt:variant>
        <vt:i4>0</vt:i4>
      </vt:variant>
      <vt:variant>
        <vt:i4>5</vt:i4>
      </vt:variant>
      <vt:variant>
        <vt:lpwstr/>
      </vt:variant>
      <vt:variant>
        <vt:lpwstr>_ENREF_128</vt:lpwstr>
      </vt:variant>
      <vt:variant>
        <vt:i4>7798841</vt:i4>
      </vt:variant>
      <vt:variant>
        <vt:i4>945</vt:i4>
      </vt:variant>
      <vt:variant>
        <vt:i4>0</vt:i4>
      </vt:variant>
      <vt:variant>
        <vt:i4>5</vt:i4>
      </vt:variant>
      <vt:variant>
        <vt:lpwstr/>
      </vt:variant>
      <vt:variant>
        <vt:lpwstr>_ENREF_127</vt:lpwstr>
      </vt:variant>
      <vt:variant>
        <vt:i4>7405626</vt:i4>
      </vt:variant>
      <vt:variant>
        <vt:i4>939</vt:i4>
      </vt:variant>
      <vt:variant>
        <vt:i4>0</vt:i4>
      </vt:variant>
      <vt:variant>
        <vt:i4>5</vt:i4>
      </vt:variant>
      <vt:variant>
        <vt:lpwstr/>
      </vt:variant>
      <vt:variant>
        <vt:lpwstr>_ENREF_111</vt:lpwstr>
      </vt:variant>
      <vt:variant>
        <vt:i4>7733305</vt:i4>
      </vt:variant>
      <vt:variant>
        <vt:i4>933</vt:i4>
      </vt:variant>
      <vt:variant>
        <vt:i4>0</vt:i4>
      </vt:variant>
      <vt:variant>
        <vt:i4>5</vt:i4>
      </vt:variant>
      <vt:variant>
        <vt:lpwstr/>
      </vt:variant>
      <vt:variant>
        <vt:lpwstr>_ENREF_126</vt:lpwstr>
      </vt:variant>
      <vt:variant>
        <vt:i4>7667769</vt:i4>
      </vt:variant>
      <vt:variant>
        <vt:i4>927</vt:i4>
      </vt:variant>
      <vt:variant>
        <vt:i4>0</vt:i4>
      </vt:variant>
      <vt:variant>
        <vt:i4>5</vt:i4>
      </vt:variant>
      <vt:variant>
        <vt:lpwstr/>
      </vt:variant>
      <vt:variant>
        <vt:lpwstr>_ENREF_125</vt:lpwstr>
      </vt:variant>
      <vt:variant>
        <vt:i4>7602233</vt:i4>
      </vt:variant>
      <vt:variant>
        <vt:i4>921</vt:i4>
      </vt:variant>
      <vt:variant>
        <vt:i4>0</vt:i4>
      </vt:variant>
      <vt:variant>
        <vt:i4>5</vt:i4>
      </vt:variant>
      <vt:variant>
        <vt:lpwstr/>
      </vt:variant>
      <vt:variant>
        <vt:lpwstr>_ENREF_124</vt:lpwstr>
      </vt:variant>
      <vt:variant>
        <vt:i4>7536697</vt:i4>
      </vt:variant>
      <vt:variant>
        <vt:i4>915</vt:i4>
      </vt:variant>
      <vt:variant>
        <vt:i4>0</vt:i4>
      </vt:variant>
      <vt:variant>
        <vt:i4>5</vt:i4>
      </vt:variant>
      <vt:variant>
        <vt:lpwstr/>
      </vt:variant>
      <vt:variant>
        <vt:lpwstr>_ENREF_123</vt:lpwstr>
      </vt:variant>
      <vt:variant>
        <vt:i4>7471161</vt:i4>
      </vt:variant>
      <vt:variant>
        <vt:i4>909</vt:i4>
      </vt:variant>
      <vt:variant>
        <vt:i4>0</vt:i4>
      </vt:variant>
      <vt:variant>
        <vt:i4>5</vt:i4>
      </vt:variant>
      <vt:variant>
        <vt:lpwstr/>
      </vt:variant>
      <vt:variant>
        <vt:lpwstr>_ENREF_122</vt:lpwstr>
      </vt:variant>
      <vt:variant>
        <vt:i4>7405625</vt:i4>
      </vt:variant>
      <vt:variant>
        <vt:i4>903</vt:i4>
      </vt:variant>
      <vt:variant>
        <vt:i4>0</vt:i4>
      </vt:variant>
      <vt:variant>
        <vt:i4>5</vt:i4>
      </vt:variant>
      <vt:variant>
        <vt:lpwstr/>
      </vt:variant>
      <vt:variant>
        <vt:lpwstr>_ENREF_121</vt:lpwstr>
      </vt:variant>
      <vt:variant>
        <vt:i4>7340089</vt:i4>
      </vt:variant>
      <vt:variant>
        <vt:i4>897</vt:i4>
      </vt:variant>
      <vt:variant>
        <vt:i4>0</vt:i4>
      </vt:variant>
      <vt:variant>
        <vt:i4>5</vt:i4>
      </vt:variant>
      <vt:variant>
        <vt:lpwstr/>
      </vt:variant>
      <vt:variant>
        <vt:lpwstr>_ENREF_120</vt:lpwstr>
      </vt:variant>
      <vt:variant>
        <vt:i4>7929914</vt:i4>
      </vt:variant>
      <vt:variant>
        <vt:i4>891</vt:i4>
      </vt:variant>
      <vt:variant>
        <vt:i4>0</vt:i4>
      </vt:variant>
      <vt:variant>
        <vt:i4>5</vt:i4>
      </vt:variant>
      <vt:variant>
        <vt:lpwstr/>
      </vt:variant>
      <vt:variant>
        <vt:lpwstr>_ENREF_119</vt:lpwstr>
      </vt:variant>
      <vt:variant>
        <vt:i4>7864378</vt:i4>
      </vt:variant>
      <vt:variant>
        <vt:i4>885</vt:i4>
      </vt:variant>
      <vt:variant>
        <vt:i4>0</vt:i4>
      </vt:variant>
      <vt:variant>
        <vt:i4>5</vt:i4>
      </vt:variant>
      <vt:variant>
        <vt:lpwstr/>
      </vt:variant>
      <vt:variant>
        <vt:lpwstr>_ENREF_118</vt:lpwstr>
      </vt:variant>
      <vt:variant>
        <vt:i4>7798842</vt:i4>
      </vt:variant>
      <vt:variant>
        <vt:i4>879</vt:i4>
      </vt:variant>
      <vt:variant>
        <vt:i4>0</vt:i4>
      </vt:variant>
      <vt:variant>
        <vt:i4>5</vt:i4>
      </vt:variant>
      <vt:variant>
        <vt:lpwstr/>
      </vt:variant>
      <vt:variant>
        <vt:lpwstr>_ENREF_117</vt:lpwstr>
      </vt:variant>
      <vt:variant>
        <vt:i4>7733306</vt:i4>
      </vt:variant>
      <vt:variant>
        <vt:i4>873</vt:i4>
      </vt:variant>
      <vt:variant>
        <vt:i4>0</vt:i4>
      </vt:variant>
      <vt:variant>
        <vt:i4>5</vt:i4>
      </vt:variant>
      <vt:variant>
        <vt:lpwstr/>
      </vt:variant>
      <vt:variant>
        <vt:lpwstr>_ENREF_116</vt:lpwstr>
      </vt:variant>
      <vt:variant>
        <vt:i4>7667770</vt:i4>
      </vt:variant>
      <vt:variant>
        <vt:i4>867</vt:i4>
      </vt:variant>
      <vt:variant>
        <vt:i4>0</vt:i4>
      </vt:variant>
      <vt:variant>
        <vt:i4>5</vt:i4>
      </vt:variant>
      <vt:variant>
        <vt:lpwstr/>
      </vt:variant>
      <vt:variant>
        <vt:lpwstr>_ENREF_115</vt:lpwstr>
      </vt:variant>
      <vt:variant>
        <vt:i4>7602234</vt:i4>
      </vt:variant>
      <vt:variant>
        <vt:i4>861</vt:i4>
      </vt:variant>
      <vt:variant>
        <vt:i4>0</vt:i4>
      </vt:variant>
      <vt:variant>
        <vt:i4>5</vt:i4>
      </vt:variant>
      <vt:variant>
        <vt:lpwstr/>
      </vt:variant>
      <vt:variant>
        <vt:lpwstr>_ENREF_114</vt:lpwstr>
      </vt:variant>
      <vt:variant>
        <vt:i4>7602234</vt:i4>
      </vt:variant>
      <vt:variant>
        <vt:i4>855</vt:i4>
      </vt:variant>
      <vt:variant>
        <vt:i4>0</vt:i4>
      </vt:variant>
      <vt:variant>
        <vt:i4>5</vt:i4>
      </vt:variant>
      <vt:variant>
        <vt:lpwstr/>
      </vt:variant>
      <vt:variant>
        <vt:lpwstr>_ENREF_114</vt:lpwstr>
      </vt:variant>
      <vt:variant>
        <vt:i4>7536698</vt:i4>
      </vt:variant>
      <vt:variant>
        <vt:i4>849</vt:i4>
      </vt:variant>
      <vt:variant>
        <vt:i4>0</vt:i4>
      </vt:variant>
      <vt:variant>
        <vt:i4>5</vt:i4>
      </vt:variant>
      <vt:variant>
        <vt:lpwstr/>
      </vt:variant>
      <vt:variant>
        <vt:lpwstr>_ENREF_113</vt:lpwstr>
      </vt:variant>
      <vt:variant>
        <vt:i4>7471162</vt:i4>
      </vt:variant>
      <vt:variant>
        <vt:i4>843</vt:i4>
      </vt:variant>
      <vt:variant>
        <vt:i4>0</vt:i4>
      </vt:variant>
      <vt:variant>
        <vt:i4>5</vt:i4>
      </vt:variant>
      <vt:variant>
        <vt:lpwstr/>
      </vt:variant>
      <vt:variant>
        <vt:lpwstr>_ENREF_112</vt:lpwstr>
      </vt:variant>
      <vt:variant>
        <vt:i4>7471162</vt:i4>
      </vt:variant>
      <vt:variant>
        <vt:i4>837</vt:i4>
      </vt:variant>
      <vt:variant>
        <vt:i4>0</vt:i4>
      </vt:variant>
      <vt:variant>
        <vt:i4>5</vt:i4>
      </vt:variant>
      <vt:variant>
        <vt:lpwstr/>
      </vt:variant>
      <vt:variant>
        <vt:lpwstr>_ENREF_112</vt:lpwstr>
      </vt:variant>
      <vt:variant>
        <vt:i4>7798843</vt:i4>
      </vt:variant>
      <vt:variant>
        <vt:i4>834</vt:i4>
      </vt:variant>
      <vt:variant>
        <vt:i4>0</vt:i4>
      </vt:variant>
      <vt:variant>
        <vt:i4>5</vt:i4>
      </vt:variant>
      <vt:variant>
        <vt:lpwstr/>
      </vt:variant>
      <vt:variant>
        <vt:lpwstr>_ENREF_107</vt:lpwstr>
      </vt:variant>
      <vt:variant>
        <vt:i4>7405626</vt:i4>
      </vt:variant>
      <vt:variant>
        <vt:i4>828</vt:i4>
      </vt:variant>
      <vt:variant>
        <vt:i4>0</vt:i4>
      </vt:variant>
      <vt:variant>
        <vt:i4>5</vt:i4>
      </vt:variant>
      <vt:variant>
        <vt:lpwstr/>
      </vt:variant>
      <vt:variant>
        <vt:lpwstr>_ENREF_111</vt:lpwstr>
      </vt:variant>
      <vt:variant>
        <vt:i4>7405626</vt:i4>
      </vt:variant>
      <vt:variant>
        <vt:i4>822</vt:i4>
      </vt:variant>
      <vt:variant>
        <vt:i4>0</vt:i4>
      </vt:variant>
      <vt:variant>
        <vt:i4>5</vt:i4>
      </vt:variant>
      <vt:variant>
        <vt:lpwstr/>
      </vt:variant>
      <vt:variant>
        <vt:lpwstr>_ENREF_111</vt:lpwstr>
      </vt:variant>
      <vt:variant>
        <vt:i4>7798843</vt:i4>
      </vt:variant>
      <vt:variant>
        <vt:i4>816</vt:i4>
      </vt:variant>
      <vt:variant>
        <vt:i4>0</vt:i4>
      </vt:variant>
      <vt:variant>
        <vt:i4>5</vt:i4>
      </vt:variant>
      <vt:variant>
        <vt:lpwstr/>
      </vt:variant>
      <vt:variant>
        <vt:lpwstr>_ENREF_107</vt:lpwstr>
      </vt:variant>
      <vt:variant>
        <vt:i4>7340090</vt:i4>
      </vt:variant>
      <vt:variant>
        <vt:i4>810</vt:i4>
      </vt:variant>
      <vt:variant>
        <vt:i4>0</vt:i4>
      </vt:variant>
      <vt:variant>
        <vt:i4>5</vt:i4>
      </vt:variant>
      <vt:variant>
        <vt:lpwstr/>
      </vt:variant>
      <vt:variant>
        <vt:lpwstr>_ENREF_110</vt:lpwstr>
      </vt:variant>
      <vt:variant>
        <vt:i4>7929915</vt:i4>
      </vt:variant>
      <vt:variant>
        <vt:i4>804</vt:i4>
      </vt:variant>
      <vt:variant>
        <vt:i4>0</vt:i4>
      </vt:variant>
      <vt:variant>
        <vt:i4>5</vt:i4>
      </vt:variant>
      <vt:variant>
        <vt:lpwstr/>
      </vt:variant>
      <vt:variant>
        <vt:lpwstr>_ENREF_109</vt:lpwstr>
      </vt:variant>
      <vt:variant>
        <vt:i4>7864379</vt:i4>
      </vt:variant>
      <vt:variant>
        <vt:i4>798</vt:i4>
      </vt:variant>
      <vt:variant>
        <vt:i4>0</vt:i4>
      </vt:variant>
      <vt:variant>
        <vt:i4>5</vt:i4>
      </vt:variant>
      <vt:variant>
        <vt:lpwstr/>
      </vt:variant>
      <vt:variant>
        <vt:lpwstr>_ENREF_108</vt:lpwstr>
      </vt:variant>
      <vt:variant>
        <vt:i4>7798843</vt:i4>
      </vt:variant>
      <vt:variant>
        <vt:i4>792</vt:i4>
      </vt:variant>
      <vt:variant>
        <vt:i4>0</vt:i4>
      </vt:variant>
      <vt:variant>
        <vt:i4>5</vt:i4>
      </vt:variant>
      <vt:variant>
        <vt:lpwstr/>
      </vt:variant>
      <vt:variant>
        <vt:lpwstr>_ENREF_107</vt:lpwstr>
      </vt:variant>
      <vt:variant>
        <vt:i4>7733307</vt:i4>
      </vt:variant>
      <vt:variant>
        <vt:i4>786</vt:i4>
      </vt:variant>
      <vt:variant>
        <vt:i4>0</vt:i4>
      </vt:variant>
      <vt:variant>
        <vt:i4>5</vt:i4>
      </vt:variant>
      <vt:variant>
        <vt:lpwstr/>
      </vt:variant>
      <vt:variant>
        <vt:lpwstr>_ENREF_106</vt:lpwstr>
      </vt:variant>
      <vt:variant>
        <vt:i4>7667771</vt:i4>
      </vt:variant>
      <vt:variant>
        <vt:i4>780</vt:i4>
      </vt:variant>
      <vt:variant>
        <vt:i4>0</vt:i4>
      </vt:variant>
      <vt:variant>
        <vt:i4>5</vt:i4>
      </vt:variant>
      <vt:variant>
        <vt:lpwstr/>
      </vt:variant>
      <vt:variant>
        <vt:lpwstr>_ENREF_105</vt:lpwstr>
      </vt:variant>
      <vt:variant>
        <vt:i4>7602235</vt:i4>
      </vt:variant>
      <vt:variant>
        <vt:i4>774</vt:i4>
      </vt:variant>
      <vt:variant>
        <vt:i4>0</vt:i4>
      </vt:variant>
      <vt:variant>
        <vt:i4>5</vt:i4>
      </vt:variant>
      <vt:variant>
        <vt:lpwstr/>
      </vt:variant>
      <vt:variant>
        <vt:lpwstr>_ENREF_104</vt:lpwstr>
      </vt:variant>
      <vt:variant>
        <vt:i4>7536699</vt:i4>
      </vt:variant>
      <vt:variant>
        <vt:i4>768</vt:i4>
      </vt:variant>
      <vt:variant>
        <vt:i4>0</vt:i4>
      </vt:variant>
      <vt:variant>
        <vt:i4>5</vt:i4>
      </vt:variant>
      <vt:variant>
        <vt:lpwstr/>
      </vt:variant>
      <vt:variant>
        <vt:lpwstr>_ENREF_103</vt:lpwstr>
      </vt:variant>
      <vt:variant>
        <vt:i4>4784139</vt:i4>
      </vt:variant>
      <vt:variant>
        <vt:i4>762</vt:i4>
      </vt:variant>
      <vt:variant>
        <vt:i4>0</vt:i4>
      </vt:variant>
      <vt:variant>
        <vt:i4>5</vt:i4>
      </vt:variant>
      <vt:variant>
        <vt:lpwstr/>
      </vt:variant>
      <vt:variant>
        <vt:lpwstr>_ENREF_85</vt:lpwstr>
      </vt:variant>
      <vt:variant>
        <vt:i4>7471163</vt:i4>
      </vt:variant>
      <vt:variant>
        <vt:i4>756</vt:i4>
      </vt:variant>
      <vt:variant>
        <vt:i4>0</vt:i4>
      </vt:variant>
      <vt:variant>
        <vt:i4>5</vt:i4>
      </vt:variant>
      <vt:variant>
        <vt:lpwstr/>
      </vt:variant>
      <vt:variant>
        <vt:lpwstr>_ENREF_102</vt:lpwstr>
      </vt:variant>
      <vt:variant>
        <vt:i4>7405627</vt:i4>
      </vt:variant>
      <vt:variant>
        <vt:i4>753</vt:i4>
      </vt:variant>
      <vt:variant>
        <vt:i4>0</vt:i4>
      </vt:variant>
      <vt:variant>
        <vt:i4>5</vt:i4>
      </vt:variant>
      <vt:variant>
        <vt:lpwstr/>
      </vt:variant>
      <vt:variant>
        <vt:lpwstr>_ENREF_101</vt:lpwstr>
      </vt:variant>
      <vt:variant>
        <vt:i4>7340091</vt:i4>
      </vt:variant>
      <vt:variant>
        <vt:i4>747</vt:i4>
      </vt:variant>
      <vt:variant>
        <vt:i4>0</vt:i4>
      </vt:variant>
      <vt:variant>
        <vt:i4>5</vt:i4>
      </vt:variant>
      <vt:variant>
        <vt:lpwstr/>
      </vt:variant>
      <vt:variant>
        <vt:lpwstr>_ENREF_100</vt:lpwstr>
      </vt:variant>
      <vt:variant>
        <vt:i4>4718603</vt:i4>
      </vt:variant>
      <vt:variant>
        <vt:i4>741</vt:i4>
      </vt:variant>
      <vt:variant>
        <vt:i4>0</vt:i4>
      </vt:variant>
      <vt:variant>
        <vt:i4>5</vt:i4>
      </vt:variant>
      <vt:variant>
        <vt:lpwstr/>
      </vt:variant>
      <vt:variant>
        <vt:lpwstr>_ENREF_99</vt:lpwstr>
      </vt:variant>
      <vt:variant>
        <vt:i4>4718603</vt:i4>
      </vt:variant>
      <vt:variant>
        <vt:i4>733</vt:i4>
      </vt:variant>
      <vt:variant>
        <vt:i4>0</vt:i4>
      </vt:variant>
      <vt:variant>
        <vt:i4>5</vt:i4>
      </vt:variant>
      <vt:variant>
        <vt:lpwstr/>
      </vt:variant>
      <vt:variant>
        <vt:lpwstr>_ENREF_92</vt:lpwstr>
      </vt:variant>
      <vt:variant>
        <vt:i4>4718603</vt:i4>
      </vt:variant>
      <vt:variant>
        <vt:i4>727</vt:i4>
      </vt:variant>
      <vt:variant>
        <vt:i4>0</vt:i4>
      </vt:variant>
      <vt:variant>
        <vt:i4>5</vt:i4>
      </vt:variant>
      <vt:variant>
        <vt:lpwstr/>
      </vt:variant>
      <vt:variant>
        <vt:lpwstr>_ENREF_98</vt:lpwstr>
      </vt:variant>
      <vt:variant>
        <vt:i4>4718603</vt:i4>
      </vt:variant>
      <vt:variant>
        <vt:i4>724</vt:i4>
      </vt:variant>
      <vt:variant>
        <vt:i4>0</vt:i4>
      </vt:variant>
      <vt:variant>
        <vt:i4>5</vt:i4>
      </vt:variant>
      <vt:variant>
        <vt:lpwstr/>
      </vt:variant>
      <vt:variant>
        <vt:lpwstr>_ENREF_97</vt:lpwstr>
      </vt:variant>
      <vt:variant>
        <vt:i4>4718603</vt:i4>
      </vt:variant>
      <vt:variant>
        <vt:i4>718</vt:i4>
      </vt:variant>
      <vt:variant>
        <vt:i4>0</vt:i4>
      </vt:variant>
      <vt:variant>
        <vt:i4>5</vt:i4>
      </vt:variant>
      <vt:variant>
        <vt:lpwstr/>
      </vt:variant>
      <vt:variant>
        <vt:lpwstr>_ENREF_96</vt:lpwstr>
      </vt:variant>
      <vt:variant>
        <vt:i4>4784139</vt:i4>
      </vt:variant>
      <vt:variant>
        <vt:i4>712</vt:i4>
      </vt:variant>
      <vt:variant>
        <vt:i4>0</vt:i4>
      </vt:variant>
      <vt:variant>
        <vt:i4>5</vt:i4>
      </vt:variant>
      <vt:variant>
        <vt:lpwstr/>
      </vt:variant>
      <vt:variant>
        <vt:lpwstr>_ENREF_85</vt:lpwstr>
      </vt:variant>
      <vt:variant>
        <vt:i4>4718603</vt:i4>
      </vt:variant>
      <vt:variant>
        <vt:i4>706</vt:i4>
      </vt:variant>
      <vt:variant>
        <vt:i4>0</vt:i4>
      </vt:variant>
      <vt:variant>
        <vt:i4>5</vt:i4>
      </vt:variant>
      <vt:variant>
        <vt:lpwstr/>
      </vt:variant>
      <vt:variant>
        <vt:lpwstr>_ENREF_95</vt:lpwstr>
      </vt:variant>
      <vt:variant>
        <vt:i4>4718603</vt:i4>
      </vt:variant>
      <vt:variant>
        <vt:i4>703</vt:i4>
      </vt:variant>
      <vt:variant>
        <vt:i4>0</vt:i4>
      </vt:variant>
      <vt:variant>
        <vt:i4>5</vt:i4>
      </vt:variant>
      <vt:variant>
        <vt:lpwstr/>
      </vt:variant>
      <vt:variant>
        <vt:lpwstr>_ENREF_92</vt:lpwstr>
      </vt:variant>
      <vt:variant>
        <vt:i4>4718603</vt:i4>
      </vt:variant>
      <vt:variant>
        <vt:i4>695</vt:i4>
      </vt:variant>
      <vt:variant>
        <vt:i4>0</vt:i4>
      </vt:variant>
      <vt:variant>
        <vt:i4>5</vt:i4>
      </vt:variant>
      <vt:variant>
        <vt:lpwstr/>
      </vt:variant>
      <vt:variant>
        <vt:lpwstr>_ENREF_94</vt:lpwstr>
      </vt:variant>
      <vt:variant>
        <vt:i4>4718603</vt:i4>
      </vt:variant>
      <vt:variant>
        <vt:i4>689</vt:i4>
      </vt:variant>
      <vt:variant>
        <vt:i4>0</vt:i4>
      </vt:variant>
      <vt:variant>
        <vt:i4>5</vt:i4>
      </vt:variant>
      <vt:variant>
        <vt:lpwstr/>
      </vt:variant>
      <vt:variant>
        <vt:lpwstr>_ENREF_93</vt:lpwstr>
      </vt:variant>
      <vt:variant>
        <vt:i4>4718603</vt:i4>
      </vt:variant>
      <vt:variant>
        <vt:i4>683</vt:i4>
      </vt:variant>
      <vt:variant>
        <vt:i4>0</vt:i4>
      </vt:variant>
      <vt:variant>
        <vt:i4>5</vt:i4>
      </vt:variant>
      <vt:variant>
        <vt:lpwstr/>
      </vt:variant>
      <vt:variant>
        <vt:lpwstr>_ENREF_92</vt:lpwstr>
      </vt:variant>
      <vt:variant>
        <vt:i4>4718603</vt:i4>
      </vt:variant>
      <vt:variant>
        <vt:i4>677</vt:i4>
      </vt:variant>
      <vt:variant>
        <vt:i4>0</vt:i4>
      </vt:variant>
      <vt:variant>
        <vt:i4>5</vt:i4>
      </vt:variant>
      <vt:variant>
        <vt:lpwstr/>
      </vt:variant>
      <vt:variant>
        <vt:lpwstr>_ENREF_91</vt:lpwstr>
      </vt:variant>
      <vt:variant>
        <vt:i4>4718603</vt:i4>
      </vt:variant>
      <vt:variant>
        <vt:i4>671</vt:i4>
      </vt:variant>
      <vt:variant>
        <vt:i4>0</vt:i4>
      </vt:variant>
      <vt:variant>
        <vt:i4>5</vt:i4>
      </vt:variant>
      <vt:variant>
        <vt:lpwstr/>
      </vt:variant>
      <vt:variant>
        <vt:lpwstr>_ENREF_90</vt:lpwstr>
      </vt:variant>
      <vt:variant>
        <vt:i4>4784139</vt:i4>
      </vt:variant>
      <vt:variant>
        <vt:i4>668</vt:i4>
      </vt:variant>
      <vt:variant>
        <vt:i4>0</vt:i4>
      </vt:variant>
      <vt:variant>
        <vt:i4>5</vt:i4>
      </vt:variant>
      <vt:variant>
        <vt:lpwstr/>
      </vt:variant>
      <vt:variant>
        <vt:lpwstr>_ENREF_89</vt:lpwstr>
      </vt:variant>
      <vt:variant>
        <vt:i4>4194315</vt:i4>
      </vt:variant>
      <vt:variant>
        <vt:i4>662</vt:i4>
      </vt:variant>
      <vt:variant>
        <vt:i4>0</vt:i4>
      </vt:variant>
      <vt:variant>
        <vt:i4>5</vt:i4>
      </vt:variant>
      <vt:variant>
        <vt:lpwstr/>
      </vt:variant>
      <vt:variant>
        <vt:lpwstr>_ENREF_17</vt:lpwstr>
      </vt:variant>
      <vt:variant>
        <vt:i4>4784139</vt:i4>
      </vt:variant>
      <vt:variant>
        <vt:i4>656</vt:i4>
      </vt:variant>
      <vt:variant>
        <vt:i4>0</vt:i4>
      </vt:variant>
      <vt:variant>
        <vt:i4>5</vt:i4>
      </vt:variant>
      <vt:variant>
        <vt:lpwstr/>
      </vt:variant>
      <vt:variant>
        <vt:lpwstr>_ENREF_88</vt:lpwstr>
      </vt:variant>
      <vt:variant>
        <vt:i4>4784139</vt:i4>
      </vt:variant>
      <vt:variant>
        <vt:i4>650</vt:i4>
      </vt:variant>
      <vt:variant>
        <vt:i4>0</vt:i4>
      </vt:variant>
      <vt:variant>
        <vt:i4>5</vt:i4>
      </vt:variant>
      <vt:variant>
        <vt:lpwstr/>
      </vt:variant>
      <vt:variant>
        <vt:lpwstr>_ENREF_87</vt:lpwstr>
      </vt:variant>
      <vt:variant>
        <vt:i4>4784139</vt:i4>
      </vt:variant>
      <vt:variant>
        <vt:i4>647</vt:i4>
      </vt:variant>
      <vt:variant>
        <vt:i4>0</vt:i4>
      </vt:variant>
      <vt:variant>
        <vt:i4>5</vt:i4>
      </vt:variant>
      <vt:variant>
        <vt:lpwstr/>
      </vt:variant>
      <vt:variant>
        <vt:lpwstr>_ENREF_86</vt:lpwstr>
      </vt:variant>
      <vt:variant>
        <vt:i4>4784139</vt:i4>
      </vt:variant>
      <vt:variant>
        <vt:i4>641</vt:i4>
      </vt:variant>
      <vt:variant>
        <vt:i4>0</vt:i4>
      </vt:variant>
      <vt:variant>
        <vt:i4>5</vt:i4>
      </vt:variant>
      <vt:variant>
        <vt:lpwstr/>
      </vt:variant>
      <vt:variant>
        <vt:lpwstr>_ENREF_85</vt:lpwstr>
      </vt:variant>
      <vt:variant>
        <vt:i4>4784139</vt:i4>
      </vt:variant>
      <vt:variant>
        <vt:i4>635</vt:i4>
      </vt:variant>
      <vt:variant>
        <vt:i4>0</vt:i4>
      </vt:variant>
      <vt:variant>
        <vt:i4>5</vt:i4>
      </vt:variant>
      <vt:variant>
        <vt:lpwstr/>
      </vt:variant>
      <vt:variant>
        <vt:lpwstr>_ENREF_84</vt:lpwstr>
      </vt:variant>
      <vt:variant>
        <vt:i4>4784139</vt:i4>
      </vt:variant>
      <vt:variant>
        <vt:i4>629</vt:i4>
      </vt:variant>
      <vt:variant>
        <vt:i4>0</vt:i4>
      </vt:variant>
      <vt:variant>
        <vt:i4>5</vt:i4>
      </vt:variant>
      <vt:variant>
        <vt:lpwstr/>
      </vt:variant>
      <vt:variant>
        <vt:lpwstr>_ENREF_83</vt:lpwstr>
      </vt:variant>
      <vt:variant>
        <vt:i4>4784139</vt:i4>
      </vt:variant>
      <vt:variant>
        <vt:i4>623</vt:i4>
      </vt:variant>
      <vt:variant>
        <vt:i4>0</vt:i4>
      </vt:variant>
      <vt:variant>
        <vt:i4>5</vt:i4>
      </vt:variant>
      <vt:variant>
        <vt:lpwstr/>
      </vt:variant>
      <vt:variant>
        <vt:lpwstr>_ENREF_82</vt:lpwstr>
      </vt:variant>
      <vt:variant>
        <vt:i4>4784139</vt:i4>
      </vt:variant>
      <vt:variant>
        <vt:i4>617</vt:i4>
      </vt:variant>
      <vt:variant>
        <vt:i4>0</vt:i4>
      </vt:variant>
      <vt:variant>
        <vt:i4>5</vt:i4>
      </vt:variant>
      <vt:variant>
        <vt:lpwstr/>
      </vt:variant>
      <vt:variant>
        <vt:lpwstr>_ENREF_81</vt:lpwstr>
      </vt:variant>
      <vt:variant>
        <vt:i4>4784139</vt:i4>
      </vt:variant>
      <vt:variant>
        <vt:i4>611</vt:i4>
      </vt:variant>
      <vt:variant>
        <vt:i4>0</vt:i4>
      </vt:variant>
      <vt:variant>
        <vt:i4>5</vt:i4>
      </vt:variant>
      <vt:variant>
        <vt:lpwstr/>
      </vt:variant>
      <vt:variant>
        <vt:lpwstr>_ENREF_80</vt:lpwstr>
      </vt:variant>
      <vt:variant>
        <vt:i4>4587531</vt:i4>
      </vt:variant>
      <vt:variant>
        <vt:i4>605</vt:i4>
      </vt:variant>
      <vt:variant>
        <vt:i4>0</vt:i4>
      </vt:variant>
      <vt:variant>
        <vt:i4>5</vt:i4>
      </vt:variant>
      <vt:variant>
        <vt:lpwstr/>
      </vt:variant>
      <vt:variant>
        <vt:lpwstr>_ENREF_79</vt:lpwstr>
      </vt:variant>
      <vt:variant>
        <vt:i4>4587531</vt:i4>
      </vt:variant>
      <vt:variant>
        <vt:i4>599</vt:i4>
      </vt:variant>
      <vt:variant>
        <vt:i4>0</vt:i4>
      </vt:variant>
      <vt:variant>
        <vt:i4>5</vt:i4>
      </vt:variant>
      <vt:variant>
        <vt:lpwstr/>
      </vt:variant>
      <vt:variant>
        <vt:lpwstr>_ENREF_78</vt:lpwstr>
      </vt:variant>
      <vt:variant>
        <vt:i4>4587531</vt:i4>
      </vt:variant>
      <vt:variant>
        <vt:i4>593</vt:i4>
      </vt:variant>
      <vt:variant>
        <vt:i4>0</vt:i4>
      </vt:variant>
      <vt:variant>
        <vt:i4>5</vt:i4>
      </vt:variant>
      <vt:variant>
        <vt:lpwstr/>
      </vt:variant>
      <vt:variant>
        <vt:lpwstr>_ENREF_77</vt:lpwstr>
      </vt:variant>
      <vt:variant>
        <vt:i4>4587531</vt:i4>
      </vt:variant>
      <vt:variant>
        <vt:i4>587</vt:i4>
      </vt:variant>
      <vt:variant>
        <vt:i4>0</vt:i4>
      </vt:variant>
      <vt:variant>
        <vt:i4>5</vt:i4>
      </vt:variant>
      <vt:variant>
        <vt:lpwstr/>
      </vt:variant>
      <vt:variant>
        <vt:lpwstr>_ENREF_76</vt:lpwstr>
      </vt:variant>
      <vt:variant>
        <vt:i4>4587531</vt:i4>
      </vt:variant>
      <vt:variant>
        <vt:i4>581</vt:i4>
      </vt:variant>
      <vt:variant>
        <vt:i4>0</vt:i4>
      </vt:variant>
      <vt:variant>
        <vt:i4>5</vt:i4>
      </vt:variant>
      <vt:variant>
        <vt:lpwstr/>
      </vt:variant>
      <vt:variant>
        <vt:lpwstr>_ENREF_75</vt:lpwstr>
      </vt:variant>
      <vt:variant>
        <vt:i4>4587531</vt:i4>
      </vt:variant>
      <vt:variant>
        <vt:i4>578</vt:i4>
      </vt:variant>
      <vt:variant>
        <vt:i4>0</vt:i4>
      </vt:variant>
      <vt:variant>
        <vt:i4>5</vt:i4>
      </vt:variant>
      <vt:variant>
        <vt:lpwstr/>
      </vt:variant>
      <vt:variant>
        <vt:lpwstr>_ENREF_74</vt:lpwstr>
      </vt:variant>
      <vt:variant>
        <vt:i4>4653067</vt:i4>
      </vt:variant>
      <vt:variant>
        <vt:i4>570</vt:i4>
      </vt:variant>
      <vt:variant>
        <vt:i4>0</vt:i4>
      </vt:variant>
      <vt:variant>
        <vt:i4>5</vt:i4>
      </vt:variant>
      <vt:variant>
        <vt:lpwstr/>
      </vt:variant>
      <vt:variant>
        <vt:lpwstr>_ENREF_64</vt:lpwstr>
      </vt:variant>
      <vt:variant>
        <vt:i4>4653067</vt:i4>
      </vt:variant>
      <vt:variant>
        <vt:i4>564</vt:i4>
      </vt:variant>
      <vt:variant>
        <vt:i4>0</vt:i4>
      </vt:variant>
      <vt:variant>
        <vt:i4>5</vt:i4>
      </vt:variant>
      <vt:variant>
        <vt:lpwstr/>
      </vt:variant>
      <vt:variant>
        <vt:lpwstr>_ENREF_65</vt:lpwstr>
      </vt:variant>
      <vt:variant>
        <vt:i4>4653067</vt:i4>
      </vt:variant>
      <vt:variant>
        <vt:i4>558</vt:i4>
      </vt:variant>
      <vt:variant>
        <vt:i4>0</vt:i4>
      </vt:variant>
      <vt:variant>
        <vt:i4>5</vt:i4>
      </vt:variant>
      <vt:variant>
        <vt:lpwstr/>
      </vt:variant>
      <vt:variant>
        <vt:lpwstr>_ENREF_64</vt:lpwstr>
      </vt:variant>
      <vt:variant>
        <vt:i4>4587531</vt:i4>
      </vt:variant>
      <vt:variant>
        <vt:i4>552</vt:i4>
      </vt:variant>
      <vt:variant>
        <vt:i4>0</vt:i4>
      </vt:variant>
      <vt:variant>
        <vt:i4>5</vt:i4>
      </vt:variant>
      <vt:variant>
        <vt:lpwstr/>
      </vt:variant>
      <vt:variant>
        <vt:lpwstr>_ENREF_73</vt:lpwstr>
      </vt:variant>
      <vt:variant>
        <vt:i4>4521995</vt:i4>
      </vt:variant>
      <vt:variant>
        <vt:i4>546</vt:i4>
      </vt:variant>
      <vt:variant>
        <vt:i4>0</vt:i4>
      </vt:variant>
      <vt:variant>
        <vt:i4>5</vt:i4>
      </vt:variant>
      <vt:variant>
        <vt:lpwstr/>
      </vt:variant>
      <vt:variant>
        <vt:lpwstr>_ENREF_46</vt:lpwstr>
      </vt:variant>
      <vt:variant>
        <vt:i4>4587531</vt:i4>
      </vt:variant>
      <vt:variant>
        <vt:i4>540</vt:i4>
      </vt:variant>
      <vt:variant>
        <vt:i4>0</vt:i4>
      </vt:variant>
      <vt:variant>
        <vt:i4>5</vt:i4>
      </vt:variant>
      <vt:variant>
        <vt:lpwstr/>
      </vt:variant>
      <vt:variant>
        <vt:lpwstr>_ENREF_70</vt:lpwstr>
      </vt:variant>
      <vt:variant>
        <vt:i4>4587531</vt:i4>
      </vt:variant>
      <vt:variant>
        <vt:i4>534</vt:i4>
      </vt:variant>
      <vt:variant>
        <vt:i4>0</vt:i4>
      </vt:variant>
      <vt:variant>
        <vt:i4>5</vt:i4>
      </vt:variant>
      <vt:variant>
        <vt:lpwstr/>
      </vt:variant>
      <vt:variant>
        <vt:lpwstr>_ENREF_72</vt:lpwstr>
      </vt:variant>
      <vt:variant>
        <vt:i4>4521995</vt:i4>
      </vt:variant>
      <vt:variant>
        <vt:i4>528</vt:i4>
      </vt:variant>
      <vt:variant>
        <vt:i4>0</vt:i4>
      </vt:variant>
      <vt:variant>
        <vt:i4>5</vt:i4>
      </vt:variant>
      <vt:variant>
        <vt:lpwstr/>
      </vt:variant>
      <vt:variant>
        <vt:lpwstr>_ENREF_46</vt:lpwstr>
      </vt:variant>
      <vt:variant>
        <vt:i4>4653067</vt:i4>
      </vt:variant>
      <vt:variant>
        <vt:i4>522</vt:i4>
      </vt:variant>
      <vt:variant>
        <vt:i4>0</vt:i4>
      </vt:variant>
      <vt:variant>
        <vt:i4>5</vt:i4>
      </vt:variant>
      <vt:variant>
        <vt:lpwstr/>
      </vt:variant>
      <vt:variant>
        <vt:lpwstr>_ENREF_67</vt:lpwstr>
      </vt:variant>
      <vt:variant>
        <vt:i4>4587531</vt:i4>
      </vt:variant>
      <vt:variant>
        <vt:i4>516</vt:i4>
      </vt:variant>
      <vt:variant>
        <vt:i4>0</vt:i4>
      </vt:variant>
      <vt:variant>
        <vt:i4>5</vt:i4>
      </vt:variant>
      <vt:variant>
        <vt:lpwstr/>
      </vt:variant>
      <vt:variant>
        <vt:lpwstr>_ENREF_71</vt:lpwstr>
      </vt:variant>
      <vt:variant>
        <vt:i4>4653067</vt:i4>
      </vt:variant>
      <vt:variant>
        <vt:i4>513</vt:i4>
      </vt:variant>
      <vt:variant>
        <vt:i4>0</vt:i4>
      </vt:variant>
      <vt:variant>
        <vt:i4>5</vt:i4>
      </vt:variant>
      <vt:variant>
        <vt:lpwstr/>
      </vt:variant>
      <vt:variant>
        <vt:lpwstr>_ENREF_68</vt:lpwstr>
      </vt:variant>
      <vt:variant>
        <vt:i4>4587531</vt:i4>
      </vt:variant>
      <vt:variant>
        <vt:i4>507</vt:i4>
      </vt:variant>
      <vt:variant>
        <vt:i4>0</vt:i4>
      </vt:variant>
      <vt:variant>
        <vt:i4>5</vt:i4>
      </vt:variant>
      <vt:variant>
        <vt:lpwstr/>
      </vt:variant>
      <vt:variant>
        <vt:lpwstr>_ENREF_70</vt:lpwstr>
      </vt:variant>
      <vt:variant>
        <vt:i4>4653067</vt:i4>
      </vt:variant>
      <vt:variant>
        <vt:i4>501</vt:i4>
      </vt:variant>
      <vt:variant>
        <vt:i4>0</vt:i4>
      </vt:variant>
      <vt:variant>
        <vt:i4>5</vt:i4>
      </vt:variant>
      <vt:variant>
        <vt:lpwstr/>
      </vt:variant>
      <vt:variant>
        <vt:lpwstr>_ENREF_68</vt:lpwstr>
      </vt:variant>
      <vt:variant>
        <vt:i4>4653067</vt:i4>
      </vt:variant>
      <vt:variant>
        <vt:i4>495</vt:i4>
      </vt:variant>
      <vt:variant>
        <vt:i4>0</vt:i4>
      </vt:variant>
      <vt:variant>
        <vt:i4>5</vt:i4>
      </vt:variant>
      <vt:variant>
        <vt:lpwstr/>
      </vt:variant>
      <vt:variant>
        <vt:lpwstr>_ENREF_61</vt:lpwstr>
      </vt:variant>
      <vt:variant>
        <vt:i4>4653067</vt:i4>
      </vt:variant>
      <vt:variant>
        <vt:i4>489</vt:i4>
      </vt:variant>
      <vt:variant>
        <vt:i4>0</vt:i4>
      </vt:variant>
      <vt:variant>
        <vt:i4>5</vt:i4>
      </vt:variant>
      <vt:variant>
        <vt:lpwstr/>
      </vt:variant>
      <vt:variant>
        <vt:lpwstr>_ENREF_61</vt:lpwstr>
      </vt:variant>
      <vt:variant>
        <vt:i4>4653067</vt:i4>
      </vt:variant>
      <vt:variant>
        <vt:i4>483</vt:i4>
      </vt:variant>
      <vt:variant>
        <vt:i4>0</vt:i4>
      </vt:variant>
      <vt:variant>
        <vt:i4>5</vt:i4>
      </vt:variant>
      <vt:variant>
        <vt:lpwstr/>
      </vt:variant>
      <vt:variant>
        <vt:lpwstr>_ENREF_69</vt:lpwstr>
      </vt:variant>
      <vt:variant>
        <vt:i4>4653067</vt:i4>
      </vt:variant>
      <vt:variant>
        <vt:i4>478</vt:i4>
      </vt:variant>
      <vt:variant>
        <vt:i4>0</vt:i4>
      </vt:variant>
      <vt:variant>
        <vt:i4>5</vt:i4>
      </vt:variant>
      <vt:variant>
        <vt:lpwstr/>
      </vt:variant>
      <vt:variant>
        <vt:lpwstr>_ENREF_68</vt:lpwstr>
      </vt:variant>
      <vt:variant>
        <vt:i4>4653067</vt:i4>
      </vt:variant>
      <vt:variant>
        <vt:i4>475</vt:i4>
      </vt:variant>
      <vt:variant>
        <vt:i4>0</vt:i4>
      </vt:variant>
      <vt:variant>
        <vt:i4>5</vt:i4>
      </vt:variant>
      <vt:variant>
        <vt:lpwstr/>
      </vt:variant>
      <vt:variant>
        <vt:lpwstr>_ENREF_67</vt:lpwstr>
      </vt:variant>
      <vt:variant>
        <vt:i4>4653067</vt:i4>
      </vt:variant>
      <vt:variant>
        <vt:i4>472</vt:i4>
      </vt:variant>
      <vt:variant>
        <vt:i4>0</vt:i4>
      </vt:variant>
      <vt:variant>
        <vt:i4>5</vt:i4>
      </vt:variant>
      <vt:variant>
        <vt:lpwstr/>
      </vt:variant>
      <vt:variant>
        <vt:lpwstr>_ENREF_66</vt:lpwstr>
      </vt:variant>
      <vt:variant>
        <vt:i4>4653067</vt:i4>
      </vt:variant>
      <vt:variant>
        <vt:i4>469</vt:i4>
      </vt:variant>
      <vt:variant>
        <vt:i4>0</vt:i4>
      </vt:variant>
      <vt:variant>
        <vt:i4>5</vt:i4>
      </vt:variant>
      <vt:variant>
        <vt:lpwstr/>
      </vt:variant>
      <vt:variant>
        <vt:lpwstr>_ENREF_65</vt:lpwstr>
      </vt:variant>
      <vt:variant>
        <vt:i4>4653067</vt:i4>
      </vt:variant>
      <vt:variant>
        <vt:i4>465</vt:i4>
      </vt:variant>
      <vt:variant>
        <vt:i4>0</vt:i4>
      </vt:variant>
      <vt:variant>
        <vt:i4>5</vt:i4>
      </vt:variant>
      <vt:variant>
        <vt:lpwstr/>
      </vt:variant>
      <vt:variant>
        <vt:lpwstr>_ENREF_64</vt:lpwstr>
      </vt:variant>
      <vt:variant>
        <vt:i4>4653067</vt:i4>
      </vt:variant>
      <vt:variant>
        <vt:i4>457</vt:i4>
      </vt:variant>
      <vt:variant>
        <vt:i4>0</vt:i4>
      </vt:variant>
      <vt:variant>
        <vt:i4>5</vt:i4>
      </vt:variant>
      <vt:variant>
        <vt:lpwstr/>
      </vt:variant>
      <vt:variant>
        <vt:lpwstr>_ENREF_63</vt:lpwstr>
      </vt:variant>
      <vt:variant>
        <vt:i4>4653067</vt:i4>
      </vt:variant>
      <vt:variant>
        <vt:i4>451</vt:i4>
      </vt:variant>
      <vt:variant>
        <vt:i4>0</vt:i4>
      </vt:variant>
      <vt:variant>
        <vt:i4>5</vt:i4>
      </vt:variant>
      <vt:variant>
        <vt:lpwstr/>
      </vt:variant>
      <vt:variant>
        <vt:lpwstr>_ENREF_62</vt:lpwstr>
      </vt:variant>
      <vt:variant>
        <vt:i4>4653067</vt:i4>
      </vt:variant>
      <vt:variant>
        <vt:i4>445</vt:i4>
      </vt:variant>
      <vt:variant>
        <vt:i4>0</vt:i4>
      </vt:variant>
      <vt:variant>
        <vt:i4>5</vt:i4>
      </vt:variant>
      <vt:variant>
        <vt:lpwstr/>
      </vt:variant>
      <vt:variant>
        <vt:lpwstr>_ENREF_61</vt:lpwstr>
      </vt:variant>
      <vt:variant>
        <vt:i4>4521995</vt:i4>
      </vt:variant>
      <vt:variant>
        <vt:i4>439</vt:i4>
      </vt:variant>
      <vt:variant>
        <vt:i4>0</vt:i4>
      </vt:variant>
      <vt:variant>
        <vt:i4>5</vt:i4>
      </vt:variant>
      <vt:variant>
        <vt:lpwstr/>
      </vt:variant>
      <vt:variant>
        <vt:lpwstr>_ENREF_48</vt:lpwstr>
      </vt:variant>
      <vt:variant>
        <vt:i4>4653067</vt:i4>
      </vt:variant>
      <vt:variant>
        <vt:i4>433</vt:i4>
      </vt:variant>
      <vt:variant>
        <vt:i4>0</vt:i4>
      </vt:variant>
      <vt:variant>
        <vt:i4>5</vt:i4>
      </vt:variant>
      <vt:variant>
        <vt:lpwstr/>
      </vt:variant>
      <vt:variant>
        <vt:lpwstr>_ENREF_60</vt:lpwstr>
      </vt:variant>
      <vt:variant>
        <vt:i4>4456459</vt:i4>
      </vt:variant>
      <vt:variant>
        <vt:i4>427</vt:i4>
      </vt:variant>
      <vt:variant>
        <vt:i4>0</vt:i4>
      </vt:variant>
      <vt:variant>
        <vt:i4>5</vt:i4>
      </vt:variant>
      <vt:variant>
        <vt:lpwstr/>
      </vt:variant>
      <vt:variant>
        <vt:lpwstr>_ENREF_59</vt:lpwstr>
      </vt:variant>
      <vt:variant>
        <vt:i4>4456459</vt:i4>
      </vt:variant>
      <vt:variant>
        <vt:i4>421</vt:i4>
      </vt:variant>
      <vt:variant>
        <vt:i4>0</vt:i4>
      </vt:variant>
      <vt:variant>
        <vt:i4>5</vt:i4>
      </vt:variant>
      <vt:variant>
        <vt:lpwstr/>
      </vt:variant>
      <vt:variant>
        <vt:lpwstr>_ENREF_54</vt:lpwstr>
      </vt:variant>
      <vt:variant>
        <vt:i4>4456459</vt:i4>
      </vt:variant>
      <vt:variant>
        <vt:i4>415</vt:i4>
      </vt:variant>
      <vt:variant>
        <vt:i4>0</vt:i4>
      </vt:variant>
      <vt:variant>
        <vt:i4>5</vt:i4>
      </vt:variant>
      <vt:variant>
        <vt:lpwstr/>
      </vt:variant>
      <vt:variant>
        <vt:lpwstr>_ENREF_58</vt:lpwstr>
      </vt:variant>
      <vt:variant>
        <vt:i4>4456459</vt:i4>
      </vt:variant>
      <vt:variant>
        <vt:i4>409</vt:i4>
      </vt:variant>
      <vt:variant>
        <vt:i4>0</vt:i4>
      </vt:variant>
      <vt:variant>
        <vt:i4>5</vt:i4>
      </vt:variant>
      <vt:variant>
        <vt:lpwstr/>
      </vt:variant>
      <vt:variant>
        <vt:lpwstr>_ENREF_57</vt:lpwstr>
      </vt:variant>
      <vt:variant>
        <vt:i4>4456459</vt:i4>
      </vt:variant>
      <vt:variant>
        <vt:i4>403</vt:i4>
      </vt:variant>
      <vt:variant>
        <vt:i4>0</vt:i4>
      </vt:variant>
      <vt:variant>
        <vt:i4>5</vt:i4>
      </vt:variant>
      <vt:variant>
        <vt:lpwstr/>
      </vt:variant>
      <vt:variant>
        <vt:lpwstr>_ENREF_56</vt:lpwstr>
      </vt:variant>
      <vt:variant>
        <vt:i4>4456459</vt:i4>
      </vt:variant>
      <vt:variant>
        <vt:i4>397</vt:i4>
      </vt:variant>
      <vt:variant>
        <vt:i4>0</vt:i4>
      </vt:variant>
      <vt:variant>
        <vt:i4>5</vt:i4>
      </vt:variant>
      <vt:variant>
        <vt:lpwstr/>
      </vt:variant>
      <vt:variant>
        <vt:lpwstr>_ENREF_56</vt:lpwstr>
      </vt:variant>
      <vt:variant>
        <vt:i4>4456459</vt:i4>
      </vt:variant>
      <vt:variant>
        <vt:i4>391</vt:i4>
      </vt:variant>
      <vt:variant>
        <vt:i4>0</vt:i4>
      </vt:variant>
      <vt:variant>
        <vt:i4>5</vt:i4>
      </vt:variant>
      <vt:variant>
        <vt:lpwstr/>
      </vt:variant>
      <vt:variant>
        <vt:lpwstr>_ENREF_55</vt:lpwstr>
      </vt:variant>
      <vt:variant>
        <vt:i4>4456459</vt:i4>
      </vt:variant>
      <vt:variant>
        <vt:i4>385</vt:i4>
      </vt:variant>
      <vt:variant>
        <vt:i4>0</vt:i4>
      </vt:variant>
      <vt:variant>
        <vt:i4>5</vt:i4>
      </vt:variant>
      <vt:variant>
        <vt:lpwstr/>
      </vt:variant>
      <vt:variant>
        <vt:lpwstr>_ENREF_54</vt:lpwstr>
      </vt:variant>
      <vt:variant>
        <vt:i4>4456459</vt:i4>
      </vt:variant>
      <vt:variant>
        <vt:i4>379</vt:i4>
      </vt:variant>
      <vt:variant>
        <vt:i4>0</vt:i4>
      </vt:variant>
      <vt:variant>
        <vt:i4>5</vt:i4>
      </vt:variant>
      <vt:variant>
        <vt:lpwstr/>
      </vt:variant>
      <vt:variant>
        <vt:lpwstr>_ENREF_53</vt:lpwstr>
      </vt:variant>
      <vt:variant>
        <vt:i4>4456459</vt:i4>
      </vt:variant>
      <vt:variant>
        <vt:i4>373</vt:i4>
      </vt:variant>
      <vt:variant>
        <vt:i4>0</vt:i4>
      </vt:variant>
      <vt:variant>
        <vt:i4>5</vt:i4>
      </vt:variant>
      <vt:variant>
        <vt:lpwstr/>
      </vt:variant>
      <vt:variant>
        <vt:lpwstr>_ENREF_52</vt:lpwstr>
      </vt:variant>
      <vt:variant>
        <vt:i4>4456459</vt:i4>
      </vt:variant>
      <vt:variant>
        <vt:i4>367</vt:i4>
      </vt:variant>
      <vt:variant>
        <vt:i4>0</vt:i4>
      </vt:variant>
      <vt:variant>
        <vt:i4>5</vt:i4>
      </vt:variant>
      <vt:variant>
        <vt:lpwstr/>
      </vt:variant>
      <vt:variant>
        <vt:lpwstr>_ENREF_50</vt:lpwstr>
      </vt:variant>
      <vt:variant>
        <vt:i4>4521995</vt:i4>
      </vt:variant>
      <vt:variant>
        <vt:i4>359</vt:i4>
      </vt:variant>
      <vt:variant>
        <vt:i4>0</vt:i4>
      </vt:variant>
      <vt:variant>
        <vt:i4>5</vt:i4>
      </vt:variant>
      <vt:variant>
        <vt:lpwstr/>
      </vt:variant>
      <vt:variant>
        <vt:lpwstr>_ENREF_49</vt:lpwstr>
      </vt:variant>
      <vt:variant>
        <vt:i4>4521995</vt:i4>
      </vt:variant>
      <vt:variant>
        <vt:i4>353</vt:i4>
      </vt:variant>
      <vt:variant>
        <vt:i4>0</vt:i4>
      </vt:variant>
      <vt:variant>
        <vt:i4>5</vt:i4>
      </vt:variant>
      <vt:variant>
        <vt:lpwstr/>
      </vt:variant>
      <vt:variant>
        <vt:lpwstr>_ENREF_48</vt:lpwstr>
      </vt:variant>
      <vt:variant>
        <vt:i4>4521995</vt:i4>
      </vt:variant>
      <vt:variant>
        <vt:i4>347</vt:i4>
      </vt:variant>
      <vt:variant>
        <vt:i4>0</vt:i4>
      </vt:variant>
      <vt:variant>
        <vt:i4>5</vt:i4>
      </vt:variant>
      <vt:variant>
        <vt:lpwstr/>
      </vt:variant>
      <vt:variant>
        <vt:lpwstr>_ENREF_47</vt:lpwstr>
      </vt:variant>
      <vt:variant>
        <vt:i4>4521995</vt:i4>
      </vt:variant>
      <vt:variant>
        <vt:i4>341</vt:i4>
      </vt:variant>
      <vt:variant>
        <vt:i4>0</vt:i4>
      </vt:variant>
      <vt:variant>
        <vt:i4>5</vt:i4>
      </vt:variant>
      <vt:variant>
        <vt:lpwstr/>
      </vt:variant>
      <vt:variant>
        <vt:lpwstr>_ENREF_46</vt:lpwstr>
      </vt:variant>
      <vt:variant>
        <vt:i4>4521995</vt:i4>
      </vt:variant>
      <vt:variant>
        <vt:i4>335</vt:i4>
      </vt:variant>
      <vt:variant>
        <vt:i4>0</vt:i4>
      </vt:variant>
      <vt:variant>
        <vt:i4>5</vt:i4>
      </vt:variant>
      <vt:variant>
        <vt:lpwstr/>
      </vt:variant>
      <vt:variant>
        <vt:lpwstr>_ENREF_45</vt:lpwstr>
      </vt:variant>
      <vt:variant>
        <vt:i4>4521995</vt:i4>
      </vt:variant>
      <vt:variant>
        <vt:i4>329</vt:i4>
      </vt:variant>
      <vt:variant>
        <vt:i4>0</vt:i4>
      </vt:variant>
      <vt:variant>
        <vt:i4>5</vt:i4>
      </vt:variant>
      <vt:variant>
        <vt:lpwstr/>
      </vt:variant>
      <vt:variant>
        <vt:lpwstr>_ENREF_44</vt:lpwstr>
      </vt:variant>
      <vt:variant>
        <vt:i4>4521995</vt:i4>
      </vt:variant>
      <vt:variant>
        <vt:i4>323</vt:i4>
      </vt:variant>
      <vt:variant>
        <vt:i4>0</vt:i4>
      </vt:variant>
      <vt:variant>
        <vt:i4>5</vt:i4>
      </vt:variant>
      <vt:variant>
        <vt:lpwstr/>
      </vt:variant>
      <vt:variant>
        <vt:lpwstr>_ENREF_43</vt:lpwstr>
      </vt:variant>
      <vt:variant>
        <vt:i4>4521995</vt:i4>
      </vt:variant>
      <vt:variant>
        <vt:i4>317</vt:i4>
      </vt:variant>
      <vt:variant>
        <vt:i4>0</vt:i4>
      </vt:variant>
      <vt:variant>
        <vt:i4>5</vt:i4>
      </vt:variant>
      <vt:variant>
        <vt:lpwstr/>
      </vt:variant>
      <vt:variant>
        <vt:lpwstr>_ENREF_42</vt:lpwstr>
      </vt:variant>
      <vt:variant>
        <vt:i4>4521995</vt:i4>
      </vt:variant>
      <vt:variant>
        <vt:i4>311</vt:i4>
      </vt:variant>
      <vt:variant>
        <vt:i4>0</vt:i4>
      </vt:variant>
      <vt:variant>
        <vt:i4>5</vt:i4>
      </vt:variant>
      <vt:variant>
        <vt:lpwstr/>
      </vt:variant>
      <vt:variant>
        <vt:lpwstr>_ENREF_42</vt:lpwstr>
      </vt:variant>
      <vt:variant>
        <vt:i4>4521995</vt:i4>
      </vt:variant>
      <vt:variant>
        <vt:i4>305</vt:i4>
      </vt:variant>
      <vt:variant>
        <vt:i4>0</vt:i4>
      </vt:variant>
      <vt:variant>
        <vt:i4>5</vt:i4>
      </vt:variant>
      <vt:variant>
        <vt:lpwstr/>
      </vt:variant>
      <vt:variant>
        <vt:lpwstr>_ENREF_42</vt:lpwstr>
      </vt:variant>
      <vt:variant>
        <vt:i4>4521995</vt:i4>
      </vt:variant>
      <vt:variant>
        <vt:i4>299</vt:i4>
      </vt:variant>
      <vt:variant>
        <vt:i4>0</vt:i4>
      </vt:variant>
      <vt:variant>
        <vt:i4>5</vt:i4>
      </vt:variant>
      <vt:variant>
        <vt:lpwstr/>
      </vt:variant>
      <vt:variant>
        <vt:lpwstr>_ENREF_41</vt:lpwstr>
      </vt:variant>
      <vt:variant>
        <vt:i4>4521995</vt:i4>
      </vt:variant>
      <vt:variant>
        <vt:i4>293</vt:i4>
      </vt:variant>
      <vt:variant>
        <vt:i4>0</vt:i4>
      </vt:variant>
      <vt:variant>
        <vt:i4>5</vt:i4>
      </vt:variant>
      <vt:variant>
        <vt:lpwstr/>
      </vt:variant>
      <vt:variant>
        <vt:lpwstr>_ENREF_40</vt:lpwstr>
      </vt:variant>
      <vt:variant>
        <vt:i4>4325387</vt:i4>
      </vt:variant>
      <vt:variant>
        <vt:i4>287</vt:i4>
      </vt:variant>
      <vt:variant>
        <vt:i4>0</vt:i4>
      </vt:variant>
      <vt:variant>
        <vt:i4>5</vt:i4>
      </vt:variant>
      <vt:variant>
        <vt:lpwstr/>
      </vt:variant>
      <vt:variant>
        <vt:lpwstr>_ENREF_39</vt:lpwstr>
      </vt:variant>
      <vt:variant>
        <vt:i4>4325387</vt:i4>
      </vt:variant>
      <vt:variant>
        <vt:i4>281</vt:i4>
      </vt:variant>
      <vt:variant>
        <vt:i4>0</vt:i4>
      </vt:variant>
      <vt:variant>
        <vt:i4>5</vt:i4>
      </vt:variant>
      <vt:variant>
        <vt:lpwstr/>
      </vt:variant>
      <vt:variant>
        <vt:lpwstr>_ENREF_38</vt:lpwstr>
      </vt:variant>
      <vt:variant>
        <vt:i4>4325387</vt:i4>
      </vt:variant>
      <vt:variant>
        <vt:i4>275</vt:i4>
      </vt:variant>
      <vt:variant>
        <vt:i4>0</vt:i4>
      </vt:variant>
      <vt:variant>
        <vt:i4>5</vt:i4>
      </vt:variant>
      <vt:variant>
        <vt:lpwstr/>
      </vt:variant>
      <vt:variant>
        <vt:lpwstr>_ENREF_37</vt:lpwstr>
      </vt:variant>
      <vt:variant>
        <vt:i4>4194315</vt:i4>
      </vt:variant>
      <vt:variant>
        <vt:i4>269</vt:i4>
      </vt:variant>
      <vt:variant>
        <vt:i4>0</vt:i4>
      </vt:variant>
      <vt:variant>
        <vt:i4>5</vt:i4>
      </vt:variant>
      <vt:variant>
        <vt:lpwstr/>
      </vt:variant>
      <vt:variant>
        <vt:lpwstr>_ENREF_19</vt:lpwstr>
      </vt:variant>
      <vt:variant>
        <vt:i4>4325387</vt:i4>
      </vt:variant>
      <vt:variant>
        <vt:i4>263</vt:i4>
      </vt:variant>
      <vt:variant>
        <vt:i4>0</vt:i4>
      </vt:variant>
      <vt:variant>
        <vt:i4>5</vt:i4>
      </vt:variant>
      <vt:variant>
        <vt:lpwstr/>
      </vt:variant>
      <vt:variant>
        <vt:lpwstr>_ENREF_36</vt:lpwstr>
      </vt:variant>
      <vt:variant>
        <vt:i4>4325387</vt:i4>
      </vt:variant>
      <vt:variant>
        <vt:i4>257</vt:i4>
      </vt:variant>
      <vt:variant>
        <vt:i4>0</vt:i4>
      </vt:variant>
      <vt:variant>
        <vt:i4>5</vt:i4>
      </vt:variant>
      <vt:variant>
        <vt:lpwstr/>
      </vt:variant>
      <vt:variant>
        <vt:lpwstr>_ENREF_35</vt:lpwstr>
      </vt:variant>
      <vt:variant>
        <vt:i4>4325387</vt:i4>
      </vt:variant>
      <vt:variant>
        <vt:i4>251</vt:i4>
      </vt:variant>
      <vt:variant>
        <vt:i4>0</vt:i4>
      </vt:variant>
      <vt:variant>
        <vt:i4>5</vt:i4>
      </vt:variant>
      <vt:variant>
        <vt:lpwstr/>
      </vt:variant>
      <vt:variant>
        <vt:lpwstr>_ENREF_34</vt:lpwstr>
      </vt:variant>
      <vt:variant>
        <vt:i4>4325387</vt:i4>
      </vt:variant>
      <vt:variant>
        <vt:i4>245</vt:i4>
      </vt:variant>
      <vt:variant>
        <vt:i4>0</vt:i4>
      </vt:variant>
      <vt:variant>
        <vt:i4>5</vt:i4>
      </vt:variant>
      <vt:variant>
        <vt:lpwstr/>
      </vt:variant>
      <vt:variant>
        <vt:lpwstr>_ENREF_33</vt:lpwstr>
      </vt:variant>
      <vt:variant>
        <vt:i4>4390923</vt:i4>
      </vt:variant>
      <vt:variant>
        <vt:i4>239</vt:i4>
      </vt:variant>
      <vt:variant>
        <vt:i4>0</vt:i4>
      </vt:variant>
      <vt:variant>
        <vt:i4>5</vt:i4>
      </vt:variant>
      <vt:variant>
        <vt:lpwstr/>
      </vt:variant>
      <vt:variant>
        <vt:lpwstr>_ENREF_21</vt:lpwstr>
      </vt:variant>
      <vt:variant>
        <vt:i4>4325387</vt:i4>
      </vt:variant>
      <vt:variant>
        <vt:i4>233</vt:i4>
      </vt:variant>
      <vt:variant>
        <vt:i4>0</vt:i4>
      </vt:variant>
      <vt:variant>
        <vt:i4>5</vt:i4>
      </vt:variant>
      <vt:variant>
        <vt:lpwstr/>
      </vt:variant>
      <vt:variant>
        <vt:lpwstr>_ENREF_32</vt:lpwstr>
      </vt:variant>
      <vt:variant>
        <vt:i4>4325387</vt:i4>
      </vt:variant>
      <vt:variant>
        <vt:i4>227</vt:i4>
      </vt:variant>
      <vt:variant>
        <vt:i4>0</vt:i4>
      </vt:variant>
      <vt:variant>
        <vt:i4>5</vt:i4>
      </vt:variant>
      <vt:variant>
        <vt:lpwstr/>
      </vt:variant>
      <vt:variant>
        <vt:lpwstr>_ENREF_31</vt:lpwstr>
      </vt:variant>
      <vt:variant>
        <vt:i4>4325387</vt:i4>
      </vt:variant>
      <vt:variant>
        <vt:i4>221</vt:i4>
      </vt:variant>
      <vt:variant>
        <vt:i4>0</vt:i4>
      </vt:variant>
      <vt:variant>
        <vt:i4>5</vt:i4>
      </vt:variant>
      <vt:variant>
        <vt:lpwstr/>
      </vt:variant>
      <vt:variant>
        <vt:lpwstr>_ENREF_30</vt:lpwstr>
      </vt:variant>
      <vt:variant>
        <vt:i4>4390923</vt:i4>
      </vt:variant>
      <vt:variant>
        <vt:i4>215</vt:i4>
      </vt:variant>
      <vt:variant>
        <vt:i4>0</vt:i4>
      </vt:variant>
      <vt:variant>
        <vt:i4>5</vt:i4>
      </vt:variant>
      <vt:variant>
        <vt:lpwstr/>
      </vt:variant>
      <vt:variant>
        <vt:lpwstr>_ENREF_29</vt:lpwstr>
      </vt:variant>
      <vt:variant>
        <vt:i4>4390923</vt:i4>
      </vt:variant>
      <vt:variant>
        <vt:i4>209</vt:i4>
      </vt:variant>
      <vt:variant>
        <vt:i4>0</vt:i4>
      </vt:variant>
      <vt:variant>
        <vt:i4>5</vt:i4>
      </vt:variant>
      <vt:variant>
        <vt:lpwstr/>
      </vt:variant>
      <vt:variant>
        <vt:lpwstr>_ENREF_22</vt:lpwstr>
      </vt:variant>
      <vt:variant>
        <vt:i4>4390923</vt:i4>
      </vt:variant>
      <vt:variant>
        <vt:i4>203</vt:i4>
      </vt:variant>
      <vt:variant>
        <vt:i4>0</vt:i4>
      </vt:variant>
      <vt:variant>
        <vt:i4>5</vt:i4>
      </vt:variant>
      <vt:variant>
        <vt:lpwstr/>
      </vt:variant>
      <vt:variant>
        <vt:lpwstr>_ENREF_24</vt:lpwstr>
      </vt:variant>
      <vt:variant>
        <vt:i4>4390923</vt:i4>
      </vt:variant>
      <vt:variant>
        <vt:i4>197</vt:i4>
      </vt:variant>
      <vt:variant>
        <vt:i4>0</vt:i4>
      </vt:variant>
      <vt:variant>
        <vt:i4>5</vt:i4>
      </vt:variant>
      <vt:variant>
        <vt:lpwstr/>
      </vt:variant>
      <vt:variant>
        <vt:lpwstr>_ENREF_22</vt:lpwstr>
      </vt:variant>
      <vt:variant>
        <vt:i4>4390923</vt:i4>
      </vt:variant>
      <vt:variant>
        <vt:i4>191</vt:i4>
      </vt:variant>
      <vt:variant>
        <vt:i4>0</vt:i4>
      </vt:variant>
      <vt:variant>
        <vt:i4>5</vt:i4>
      </vt:variant>
      <vt:variant>
        <vt:lpwstr/>
      </vt:variant>
      <vt:variant>
        <vt:lpwstr>_ENREF_23</vt:lpwstr>
      </vt:variant>
      <vt:variant>
        <vt:i4>4390923</vt:i4>
      </vt:variant>
      <vt:variant>
        <vt:i4>185</vt:i4>
      </vt:variant>
      <vt:variant>
        <vt:i4>0</vt:i4>
      </vt:variant>
      <vt:variant>
        <vt:i4>5</vt:i4>
      </vt:variant>
      <vt:variant>
        <vt:lpwstr/>
      </vt:variant>
      <vt:variant>
        <vt:lpwstr>_ENREF_28</vt:lpwstr>
      </vt:variant>
      <vt:variant>
        <vt:i4>4390923</vt:i4>
      </vt:variant>
      <vt:variant>
        <vt:i4>179</vt:i4>
      </vt:variant>
      <vt:variant>
        <vt:i4>0</vt:i4>
      </vt:variant>
      <vt:variant>
        <vt:i4>5</vt:i4>
      </vt:variant>
      <vt:variant>
        <vt:lpwstr/>
      </vt:variant>
      <vt:variant>
        <vt:lpwstr>_ENREF_27</vt:lpwstr>
      </vt:variant>
      <vt:variant>
        <vt:i4>4390923</vt:i4>
      </vt:variant>
      <vt:variant>
        <vt:i4>176</vt:i4>
      </vt:variant>
      <vt:variant>
        <vt:i4>0</vt:i4>
      </vt:variant>
      <vt:variant>
        <vt:i4>5</vt:i4>
      </vt:variant>
      <vt:variant>
        <vt:lpwstr/>
      </vt:variant>
      <vt:variant>
        <vt:lpwstr>_ENREF_26</vt:lpwstr>
      </vt:variant>
      <vt:variant>
        <vt:i4>4390923</vt:i4>
      </vt:variant>
      <vt:variant>
        <vt:i4>170</vt:i4>
      </vt:variant>
      <vt:variant>
        <vt:i4>0</vt:i4>
      </vt:variant>
      <vt:variant>
        <vt:i4>5</vt:i4>
      </vt:variant>
      <vt:variant>
        <vt:lpwstr/>
      </vt:variant>
      <vt:variant>
        <vt:lpwstr>_ENREF_25</vt:lpwstr>
      </vt:variant>
      <vt:variant>
        <vt:i4>4390923</vt:i4>
      </vt:variant>
      <vt:variant>
        <vt:i4>167</vt:i4>
      </vt:variant>
      <vt:variant>
        <vt:i4>0</vt:i4>
      </vt:variant>
      <vt:variant>
        <vt:i4>5</vt:i4>
      </vt:variant>
      <vt:variant>
        <vt:lpwstr/>
      </vt:variant>
      <vt:variant>
        <vt:lpwstr>_ENREF_22</vt:lpwstr>
      </vt:variant>
      <vt:variant>
        <vt:i4>4390923</vt:i4>
      </vt:variant>
      <vt:variant>
        <vt:i4>161</vt:i4>
      </vt:variant>
      <vt:variant>
        <vt:i4>0</vt:i4>
      </vt:variant>
      <vt:variant>
        <vt:i4>5</vt:i4>
      </vt:variant>
      <vt:variant>
        <vt:lpwstr/>
      </vt:variant>
      <vt:variant>
        <vt:lpwstr>_ENREF_22</vt:lpwstr>
      </vt:variant>
      <vt:variant>
        <vt:i4>4390923</vt:i4>
      </vt:variant>
      <vt:variant>
        <vt:i4>155</vt:i4>
      </vt:variant>
      <vt:variant>
        <vt:i4>0</vt:i4>
      </vt:variant>
      <vt:variant>
        <vt:i4>5</vt:i4>
      </vt:variant>
      <vt:variant>
        <vt:lpwstr/>
      </vt:variant>
      <vt:variant>
        <vt:lpwstr>_ENREF_22</vt:lpwstr>
      </vt:variant>
      <vt:variant>
        <vt:i4>4390923</vt:i4>
      </vt:variant>
      <vt:variant>
        <vt:i4>149</vt:i4>
      </vt:variant>
      <vt:variant>
        <vt:i4>0</vt:i4>
      </vt:variant>
      <vt:variant>
        <vt:i4>5</vt:i4>
      </vt:variant>
      <vt:variant>
        <vt:lpwstr/>
      </vt:variant>
      <vt:variant>
        <vt:lpwstr>_ENREF_21</vt:lpwstr>
      </vt:variant>
      <vt:variant>
        <vt:i4>4390923</vt:i4>
      </vt:variant>
      <vt:variant>
        <vt:i4>143</vt:i4>
      </vt:variant>
      <vt:variant>
        <vt:i4>0</vt:i4>
      </vt:variant>
      <vt:variant>
        <vt:i4>5</vt:i4>
      </vt:variant>
      <vt:variant>
        <vt:lpwstr/>
      </vt:variant>
      <vt:variant>
        <vt:lpwstr>_ENREF_24</vt:lpwstr>
      </vt:variant>
      <vt:variant>
        <vt:i4>4390923</vt:i4>
      </vt:variant>
      <vt:variant>
        <vt:i4>140</vt:i4>
      </vt:variant>
      <vt:variant>
        <vt:i4>0</vt:i4>
      </vt:variant>
      <vt:variant>
        <vt:i4>5</vt:i4>
      </vt:variant>
      <vt:variant>
        <vt:lpwstr/>
      </vt:variant>
      <vt:variant>
        <vt:lpwstr>_ENREF_22</vt:lpwstr>
      </vt:variant>
      <vt:variant>
        <vt:i4>4390923</vt:i4>
      </vt:variant>
      <vt:variant>
        <vt:i4>134</vt:i4>
      </vt:variant>
      <vt:variant>
        <vt:i4>0</vt:i4>
      </vt:variant>
      <vt:variant>
        <vt:i4>5</vt:i4>
      </vt:variant>
      <vt:variant>
        <vt:lpwstr/>
      </vt:variant>
      <vt:variant>
        <vt:lpwstr>_ENREF_23</vt:lpwstr>
      </vt:variant>
      <vt:variant>
        <vt:i4>4390923</vt:i4>
      </vt:variant>
      <vt:variant>
        <vt:i4>128</vt:i4>
      </vt:variant>
      <vt:variant>
        <vt:i4>0</vt:i4>
      </vt:variant>
      <vt:variant>
        <vt:i4>5</vt:i4>
      </vt:variant>
      <vt:variant>
        <vt:lpwstr/>
      </vt:variant>
      <vt:variant>
        <vt:lpwstr>_ENREF_22</vt:lpwstr>
      </vt:variant>
      <vt:variant>
        <vt:i4>4390923</vt:i4>
      </vt:variant>
      <vt:variant>
        <vt:i4>125</vt:i4>
      </vt:variant>
      <vt:variant>
        <vt:i4>0</vt:i4>
      </vt:variant>
      <vt:variant>
        <vt:i4>5</vt:i4>
      </vt:variant>
      <vt:variant>
        <vt:lpwstr/>
      </vt:variant>
      <vt:variant>
        <vt:lpwstr>_ENREF_21</vt:lpwstr>
      </vt:variant>
      <vt:variant>
        <vt:i4>4390923</vt:i4>
      </vt:variant>
      <vt:variant>
        <vt:i4>119</vt:i4>
      </vt:variant>
      <vt:variant>
        <vt:i4>0</vt:i4>
      </vt:variant>
      <vt:variant>
        <vt:i4>5</vt:i4>
      </vt:variant>
      <vt:variant>
        <vt:lpwstr/>
      </vt:variant>
      <vt:variant>
        <vt:lpwstr>_ENREF_20</vt:lpwstr>
      </vt:variant>
      <vt:variant>
        <vt:i4>4194315</vt:i4>
      </vt:variant>
      <vt:variant>
        <vt:i4>113</vt:i4>
      </vt:variant>
      <vt:variant>
        <vt:i4>0</vt:i4>
      </vt:variant>
      <vt:variant>
        <vt:i4>5</vt:i4>
      </vt:variant>
      <vt:variant>
        <vt:lpwstr/>
      </vt:variant>
      <vt:variant>
        <vt:lpwstr>_ENREF_19</vt:lpwstr>
      </vt:variant>
      <vt:variant>
        <vt:i4>4194315</vt:i4>
      </vt:variant>
      <vt:variant>
        <vt:i4>107</vt:i4>
      </vt:variant>
      <vt:variant>
        <vt:i4>0</vt:i4>
      </vt:variant>
      <vt:variant>
        <vt:i4>5</vt:i4>
      </vt:variant>
      <vt:variant>
        <vt:lpwstr/>
      </vt:variant>
      <vt:variant>
        <vt:lpwstr>_ENREF_18</vt:lpwstr>
      </vt:variant>
      <vt:variant>
        <vt:i4>4194315</vt:i4>
      </vt:variant>
      <vt:variant>
        <vt:i4>101</vt:i4>
      </vt:variant>
      <vt:variant>
        <vt:i4>0</vt:i4>
      </vt:variant>
      <vt:variant>
        <vt:i4>5</vt:i4>
      </vt:variant>
      <vt:variant>
        <vt:lpwstr/>
      </vt:variant>
      <vt:variant>
        <vt:lpwstr>_ENREF_17</vt:lpwstr>
      </vt:variant>
      <vt:variant>
        <vt:i4>4194315</vt:i4>
      </vt:variant>
      <vt:variant>
        <vt:i4>95</vt:i4>
      </vt:variant>
      <vt:variant>
        <vt:i4>0</vt:i4>
      </vt:variant>
      <vt:variant>
        <vt:i4>5</vt:i4>
      </vt:variant>
      <vt:variant>
        <vt:lpwstr/>
      </vt:variant>
      <vt:variant>
        <vt:lpwstr>_ENREF_16</vt:lpwstr>
      </vt:variant>
      <vt:variant>
        <vt:i4>4194315</vt:i4>
      </vt:variant>
      <vt:variant>
        <vt:i4>89</vt:i4>
      </vt:variant>
      <vt:variant>
        <vt:i4>0</vt:i4>
      </vt:variant>
      <vt:variant>
        <vt:i4>5</vt:i4>
      </vt:variant>
      <vt:variant>
        <vt:lpwstr/>
      </vt:variant>
      <vt:variant>
        <vt:lpwstr>_ENREF_15</vt:lpwstr>
      </vt:variant>
      <vt:variant>
        <vt:i4>4194315</vt:i4>
      </vt:variant>
      <vt:variant>
        <vt:i4>83</vt:i4>
      </vt:variant>
      <vt:variant>
        <vt:i4>0</vt:i4>
      </vt:variant>
      <vt:variant>
        <vt:i4>5</vt:i4>
      </vt:variant>
      <vt:variant>
        <vt:lpwstr/>
      </vt:variant>
      <vt:variant>
        <vt:lpwstr>_ENREF_14</vt:lpwstr>
      </vt:variant>
      <vt:variant>
        <vt:i4>4194315</vt:i4>
      </vt:variant>
      <vt:variant>
        <vt:i4>77</vt:i4>
      </vt:variant>
      <vt:variant>
        <vt:i4>0</vt:i4>
      </vt:variant>
      <vt:variant>
        <vt:i4>5</vt:i4>
      </vt:variant>
      <vt:variant>
        <vt:lpwstr/>
      </vt:variant>
      <vt:variant>
        <vt:lpwstr>_ENREF_13</vt:lpwstr>
      </vt:variant>
      <vt:variant>
        <vt:i4>4194315</vt:i4>
      </vt:variant>
      <vt:variant>
        <vt:i4>71</vt:i4>
      </vt:variant>
      <vt:variant>
        <vt:i4>0</vt:i4>
      </vt:variant>
      <vt:variant>
        <vt:i4>5</vt:i4>
      </vt:variant>
      <vt:variant>
        <vt:lpwstr/>
      </vt:variant>
      <vt:variant>
        <vt:lpwstr>_ENREF_12</vt:lpwstr>
      </vt:variant>
      <vt:variant>
        <vt:i4>4194315</vt:i4>
      </vt:variant>
      <vt:variant>
        <vt:i4>65</vt:i4>
      </vt:variant>
      <vt:variant>
        <vt:i4>0</vt:i4>
      </vt:variant>
      <vt:variant>
        <vt:i4>5</vt:i4>
      </vt:variant>
      <vt:variant>
        <vt:lpwstr/>
      </vt:variant>
      <vt:variant>
        <vt:lpwstr>_ENREF_11</vt:lpwstr>
      </vt:variant>
      <vt:variant>
        <vt:i4>4194315</vt:i4>
      </vt:variant>
      <vt:variant>
        <vt:i4>59</vt:i4>
      </vt:variant>
      <vt:variant>
        <vt:i4>0</vt:i4>
      </vt:variant>
      <vt:variant>
        <vt:i4>5</vt:i4>
      </vt:variant>
      <vt:variant>
        <vt:lpwstr/>
      </vt:variant>
      <vt:variant>
        <vt:lpwstr>_ENREF_10</vt:lpwstr>
      </vt:variant>
      <vt:variant>
        <vt:i4>4718603</vt:i4>
      </vt:variant>
      <vt:variant>
        <vt:i4>53</vt:i4>
      </vt:variant>
      <vt:variant>
        <vt:i4>0</vt:i4>
      </vt:variant>
      <vt:variant>
        <vt:i4>5</vt:i4>
      </vt:variant>
      <vt:variant>
        <vt:lpwstr/>
      </vt:variant>
      <vt:variant>
        <vt:lpwstr>_ENREF_9</vt:lpwstr>
      </vt:variant>
      <vt:variant>
        <vt:i4>4784139</vt:i4>
      </vt:variant>
      <vt:variant>
        <vt:i4>47</vt:i4>
      </vt:variant>
      <vt:variant>
        <vt:i4>0</vt:i4>
      </vt:variant>
      <vt:variant>
        <vt:i4>5</vt:i4>
      </vt:variant>
      <vt:variant>
        <vt:lpwstr/>
      </vt:variant>
      <vt:variant>
        <vt:lpwstr>_ENREF_8</vt:lpwstr>
      </vt:variant>
      <vt:variant>
        <vt:i4>4587531</vt:i4>
      </vt:variant>
      <vt:variant>
        <vt:i4>41</vt:i4>
      </vt:variant>
      <vt:variant>
        <vt:i4>0</vt:i4>
      </vt:variant>
      <vt:variant>
        <vt:i4>5</vt:i4>
      </vt:variant>
      <vt:variant>
        <vt:lpwstr/>
      </vt:variant>
      <vt:variant>
        <vt:lpwstr>_ENREF_7</vt:lpwstr>
      </vt:variant>
      <vt:variant>
        <vt:i4>4653067</vt:i4>
      </vt:variant>
      <vt:variant>
        <vt:i4>35</vt:i4>
      </vt:variant>
      <vt:variant>
        <vt:i4>0</vt:i4>
      </vt:variant>
      <vt:variant>
        <vt:i4>5</vt:i4>
      </vt:variant>
      <vt:variant>
        <vt:lpwstr/>
      </vt:variant>
      <vt:variant>
        <vt:lpwstr>_ENREF_6</vt:lpwstr>
      </vt:variant>
      <vt:variant>
        <vt:i4>4456459</vt:i4>
      </vt:variant>
      <vt:variant>
        <vt:i4>29</vt:i4>
      </vt:variant>
      <vt:variant>
        <vt:i4>0</vt:i4>
      </vt:variant>
      <vt:variant>
        <vt:i4>5</vt:i4>
      </vt:variant>
      <vt:variant>
        <vt:lpwstr/>
      </vt:variant>
      <vt:variant>
        <vt:lpwstr>_ENREF_5</vt:lpwstr>
      </vt:variant>
      <vt:variant>
        <vt:i4>4521995</vt:i4>
      </vt:variant>
      <vt:variant>
        <vt:i4>23</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8192070</vt:i4>
      </vt:variant>
      <vt:variant>
        <vt:i4>0</vt:i4>
      </vt:variant>
      <vt:variant>
        <vt:i4>0</vt:i4>
      </vt:variant>
      <vt:variant>
        <vt:i4>5</vt:i4>
      </vt:variant>
      <vt:variant>
        <vt:lpwstr>mailto:bjorklund@conem.org</vt:lpwstr>
      </vt:variant>
      <vt:variant>
        <vt:lpwstr/>
      </vt:variant>
      <vt:variant>
        <vt:i4>655444</vt:i4>
      </vt:variant>
      <vt:variant>
        <vt:i4>6</vt:i4>
      </vt:variant>
      <vt:variant>
        <vt:i4>0</vt:i4>
      </vt:variant>
      <vt:variant>
        <vt:i4>5</vt:i4>
      </vt:variant>
      <vt:variant>
        <vt:lpwstr>https://www.ncbi.nlm.nih.gov/pubmed/22827521</vt:lpwstr>
      </vt:variant>
      <vt:variant>
        <vt:lpwstr/>
      </vt:variant>
      <vt:variant>
        <vt:i4>1376323</vt:i4>
      </vt:variant>
      <vt:variant>
        <vt:i4>3</vt:i4>
      </vt:variant>
      <vt:variant>
        <vt:i4>0</vt:i4>
      </vt:variant>
      <vt:variant>
        <vt:i4>5</vt:i4>
      </vt:variant>
      <vt:variant>
        <vt:lpwstr>https://www.ncbi.nlm.nih.gov/pmc/articles/PMC3909715/</vt:lpwstr>
      </vt:variant>
      <vt:variant>
        <vt:lpwstr/>
      </vt:variant>
      <vt:variant>
        <vt:i4>1376323</vt:i4>
      </vt:variant>
      <vt:variant>
        <vt:i4>0</vt:i4>
      </vt:variant>
      <vt:variant>
        <vt:i4>0</vt:i4>
      </vt:variant>
      <vt:variant>
        <vt:i4>5</vt:i4>
      </vt:variant>
      <vt:variant>
        <vt:lpwstr>https://www.ncbi.nlm.nih.gov/pmc/articles/PMC3909715/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Geir Bjørklund</dc:creator>
  <cp:keywords/>
  <cp:lastModifiedBy>Michalke, Bernhard</cp:lastModifiedBy>
  <cp:revision>2</cp:revision>
  <dcterms:created xsi:type="dcterms:W3CDTF">2020-04-14T08:31:00Z</dcterms:created>
  <dcterms:modified xsi:type="dcterms:W3CDTF">2020-04-14T08:31:00Z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_Grammarly_42___1">
    <vt:lpwstr>H4sIAAAAAAAEAKtWcslP9kxRslIyNDYyMjIxNzI0sjA2NzU0N7FU0lEKTi0uzszPAykwrAUANlYcXiwAAAA=</vt:lpwstr>
  </property>
  <property fmtid="{D5CDD505-2E9C-101B-9397-08002B2CF9AE}" pid="3" name="__Grammarly_42____i">
    <vt:lpwstr>H4sIAAAAAAAEAKtWckksSQxILCpxzi/NK1GyMqwFAAEhoTITAAAA</vt:lpwstr>
  </property>
</Properties>
</file>