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5B8F99C" w14:textId="77777777" w:rsidR="00284BA2" w:rsidRPr="008E65D9" w:rsidRDefault="00284BA2" w:rsidP="00284BA2">
      <w:pPr>
        <w:spacing w:line="480" w:lineRule="auto"/>
        <w:jc w:val="center"/>
        <w:rPr>
          <w:rFonts w:ascii="Garamond" w:hAnsi="Garamond" w:cs="Calibri"/>
          <w:b/>
          <w:bCs/>
        </w:rPr>
      </w:pPr>
      <w:bookmarkStart w:id="0" w:name="_Hlk37112620"/>
      <w:r>
        <w:rPr>
          <w:rFonts w:ascii="Garamond" w:hAnsi="Garamond" w:cs="Calibri"/>
          <w:b/>
          <w:bCs/>
        </w:rPr>
        <w:t>Differential regulation of t</w:t>
      </w:r>
      <w:r w:rsidRPr="008E65D9">
        <w:rPr>
          <w:rFonts w:ascii="Garamond" w:hAnsi="Garamond" w:cs="Calibri"/>
          <w:b/>
          <w:bCs/>
        </w:rPr>
        <w:t xml:space="preserve">he immune system </w:t>
      </w:r>
      <w:r>
        <w:rPr>
          <w:rFonts w:ascii="Garamond" w:hAnsi="Garamond" w:cs="Calibri"/>
          <w:b/>
          <w:bCs/>
        </w:rPr>
        <w:t xml:space="preserve">in a </w:t>
      </w:r>
      <w:r w:rsidRPr="00443420">
        <w:rPr>
          <w:rFonts w:ascii="Garamond" w:hAnsi="Garamond" w:cs="Calibri"/>
          <w:b/>
          <w:bCs/>
          <w:i/>
          <w:iCs/>
        </w:rPr>
        <w:t>brain-liver-fats</w:t>
      </w:r>
      <w:r w:rsidRPr="008E65D9">
        <w:rPr>
          <w:rFonts w:ascii="Garamond" w:hAnsi="Garamond" w:cs="Calibri"/>
          <w:b/>
          <w:bCs/>
        </w:rPr>
        <w:t xml:space="preserve"> organ network</w:t>
      </w:r>
      <w:r>
        <w:rPr>
          <w:rFonts w:ascii="Garamond" w:hAnsi="Garamond" w:cs="Calibri"/>
          <w:b/>
          <w:bCs/>
        </w:rPr>
        <w:t xml:space="preserve"> during short term fasting</w:t>
      </w:r>
    </w:p>
    <w:bookmarkEnd w:id="0"/>
    <w:p w14:paraId="744C8ADE" w14:textId="77777777" w:rsidR="00284BA2" w:rsidRPr="005A7619" w:rsidRDefault="00284BA2" w:rsidP="00284BA2">
      <w:pPr>
        <w:spacing w:line="480" w:lineRule="auto"/>
        <w:rPr>
          <w:rFonts w:ascii="Garamond" w:hAnsi="Garamond" w:cs="Calibri"/>
          <w:sz w:val="22"/>
          <w:szCs w:val="22"/>
        </w:rPr>
      </w:pPr>
    </w:p>
    <w:p w14:paraId="4FB2EE1E" w14:textId="77777777" w:rsidR="00486A31" w:rsidRPr="005A7619" w:rsidRDefault="00486A31" w:rsidP="00486A31">
      <w:pPr>
        <w:spacing w:line="480" w:lineRule="auto"/>
        <w:rPr>
          <w:rFonts w:ascii="Garamond" w:hAnsi="Garamond" w:cs="Calibri"/>
          <w:sz w:val="22"/>
          <w:szCs w:val="22"/>
        </w:rPr>
      </w:pPr>
      <w:r w:rsidRPr="005A7619">
        <w:rPr>
          <w:rFonts w:ascii="Garamond" w:hAnsi="Garamond" w:cs="Calibri"/>
          <w:sz w:val="22"/>
          <w:szCs w:val="22"/>
        </w:rPr>
        <w:t>Susie S.Y. Huang</w:t>
      </w:r>
      <w:proofErr w:type="gramStart"/>
      <w:r w:rsidRPr="005A7619">
        <w:rPr>
          <w:rFonts w:ascii="Garamond" w:hAnsi="Garamond" w:cs="Calibri"/>
          <w:sz w:val="22"/>
          <w:szCs w:val="22"/>
          <w:vertAlign w:val="superscript"/>
        </w:rPr>
        <w:t>1</w:t>
      </w:r>
      <w:r w:rsidRPr="00DD2C90">
        <w:rPr>
          <w:rFonts w:ascii="Garamond" w:hAnsi="Garamond" w:cs="Calibri"/>
          <w:sz w:val="22"/>
          <w:szCs w:val="22"/>
          <w:vertAlign w:val="superscript"/>
        </w:rPr>
        <w:t>,#</w:t>
      </w:r>
      <w:proofErr w:type="gramEnd"/>
      <w:r w:rsidRPr="00DD2C90">
        <w:rPr>
          <w:rFonts w:ascii="Garamond" w:hAnsi="Garamond" w:cs="Calibri"/>
          <w:sz w:val="22"/>
          <w:szCs w:val="22"/>
          <w:vertAlign w:val="superscript"/>
        </w:rPr>
        <w:t>,</w:t>
      </w:r>
      <w:r w:rsidRPr="00DD2C90">
        <w:rPr>
          <w:rFonts w:ascii="Garamond" w:hAnsi="Garamond" w:cs="Calibri"/>
          <w:sz w:val="22"/>
          <w:szCs w:val="22"/>
        </w:rPr>
        <w:t xml:space="preserve">*; </w:t>
      </w:r>
      <w:r w:rsidRPr="009C117D">
        <w:rPr>
          <w:rFonts w:ascii="Garamond" w:hAnsi="Garamond" w:cs="Calibri"/>
          <w:sz w:val="22"/>
          <w:szCs w:val="22"/>
        </w:rPr>
        <w:t>Melanie Makhlouf</w:t>
      </w:r>
      <w:r w:rsidRPr="001728BC">
        <w:rPr>
          <w:rFonts w:ascii="Garamond" w:hAnsi="Garamond" w:cs="Calibri"/>
          <w:sz w:val="22"/>
          <w:szCs w:val="22"/>
          <w:vertAlign w:val="superscript"/>
        </w:rPr>
        <w:t>1,#</w:t>
      </w:r>
      <w:r w:rsidRPr="00BD4B4F">
        <w:rPr>
          <w:rFonts w:ascii="Garamond" w:hAnsi="Garamond" w:cs="Calibri"/>
          <w:sz w:val="22"/>
          <w:szCs w:val="22"/>
        </w:rPr>
        <w:t xml:space="preserve">; </w:t>
      </w:r>
      <w:proofErr w:type="spellStart"/>
      <w:r w:rsidRPr="00BD4B4F">
        <w:rPr>
          <w:rFonts w:ascii="Garamond" w:hAnsi="Garamond" w:cs="Calibri"/>
          <w:sz w:val="22"/>
          <w:szCs w:val="22"/>
        </w:rPr>
        <w:t>Eman</w:t>
      </w:r>
      <w:proofErr w:type="spellEnd"/>
      <w:r w:rsidRPr="00BD4B4F">
        <w:rPr>
          <w:rFonts w:ascii="Garamond" w:hAnsi="Garamond" w:cs="Calibri"/>
          <w:sz w:val="22"/>
          <w:szCs w:val="22"/>
        </w:rPr>
        <w:t xml:space="preserve"> H. AbouMoussa</w:t>
      </w:r>
      <w:r w:rsidRPr="00BD4B4F">
        <w:rPr>
          <w:rFonts w:ascii="Garamond" w:hAnsi="Garamond" w:cs="Calibri"/>
          <w:sz w:val="22"/>
          <w:szCs w:val="22"/>
          <w:vertAlign w:val="superscript"/>
        </w:rPr>
        <w:t>1</w:t>
      </w:r>
      <w:r w:rsidRPr="00BD4B4F">
        <w:rPr>
          <w:rFonts w:ascii="Garamond" w:hAnsi="Garamond" w:cs="Calibri"/>
          <w:sz w:val="22"/>
          <w:szCs w:val="22"/>
        </w:rPr>
        <w:t>; Mayra L. Ruiz Tejada Segura</w:t>
      </w:r>
      <w:r w:rsidRPr="005A7619">
        <w:rPr>
          <w:rFonts w:ascii="Garamond" w:hAnsi="Garamond" w:cs="Calibri"/>
          <w:sz w:val="22"/>
          <w:szCs w:val="22"/>
          <w:vertAlign w:val="superscript"/>
        </w:rPr>
        <w:t>2,3,4</w:t>
      </w:r>
      <w:r w:rsidRPr="005A7619">
        <w:rPr>
          <w:rFonts w:ascii="Garamond" w:hAnsi="Garamond" w:cs="Calibri"/>
          <w:sz w:val="22"/>
          <w:szCs w:val="22"/>
        </w:rPr>
        <w:t>; Lisa S. Mathew</w:t>
      </w:r>
      <w:r w:rsidRPr="005A7619">
        <w:rPr>
          <w:rFonts w:ascii="Garamond" w:hAnsi="Garamond" w:cs="Calibri"/>
          <w:sz w:val="22"/>
          <w:szCs w:val="22"/>
          <w:vertAlign w:val="superscript"/>
        </w:rPr>
        <w:t>1</w:t>
      </w:r>
      <w:r w:rsidRPr="005A7619">
        <w:rPr>
          <w:rFonts w:ascii="Garamond" w:hAnsi="Garamond" w:cs="Calibri"/>
          <w:sz w:val="22"/>
          <w:szCs w:val="22"/>
        </w:rPr>
        <w:t xml:space="preserve">; </w:t>
      </w:r>
      <w:proofErr w:type="spellStart"/>
      <w:r w:rsidRPr="005A7619">
        <w:rPr>
          <w:rFonts w:ascii="Garamond" w:hAnsi="Garamond" w:cs="Calibri"/>
          <w:sz w:val="22"/>
          <w:szCs w:val="22"/>
        </w:rPr>
        <w:t>Kun</w:t>
      </w:r>
      <w:proofErr w:type="spellEnd"/>
      <w:r w:rsidRPr="005A7619">
        <w:rPr>
          <w:rFonts w:ascii="Garamond" w:hAnsi="Garamond" w:cs="Calibri"/>
          <w:sz w:val="22"/>
          <w:szCs w:val="22"/>
        </w:rPr>
        <w:t xml:space="preserve"> Wang</w:t>
      </w:r>
      <w:r w:rsidRPr="005A7619">
        <w:rPr>
          <w:rFonts w:ascii="Garamond" w:hAnsi="Garamond" w:cs="Calibri"/>
          <w:sz w:val="22"/>
          <w:szCs w:val="22"/>
          <w:vertAlign w:val="superscript"/>
        </w:rPr>
        <w:t>1</w:t>
      </w:r>
      <w:r w:rsidRPr="005A7619">
        <w:rPr>
          <w:rFonts w:ascii="Garamond" w:hAnsi="Garamond" w:cs="Calibri"/>
          <w:sz w:val="22"/>
          <w:szCs w:val="22"/>
        </w:rPr>
        <w:t>; Man C. Leung</w:t>
      </w:r>
      <w:r w:rsidRPr="005A7619">
        <w:rPr>
          <w:rFonts w:ascii="Garamond" w:hAnsi="Garamond" w:cs="Calibri"/>
          <w:sz w:val="22"/>
          <w:szCs w:val="22"/>
          <w:vertAlign w:val="superscript"/>
        </w:rPr>
        <w:t>1</w:t>
      </w:r>
      <w:r w:rsidRPr="005A7619">
        <w:rPr>
          <w:rFonts w:ascii="Garamond" w:hAnsi="Garamond" w:cs="Calibri"/>
          <w:sz w:val="22"/>
          <w:szCs w:val="22"/>
        </w:rPr>
        <w:t>; Damien Chaussabel</w:t>
      </w:r>
      <w:r w:rsidRPr="005A7619">
        <w:rPr>
          <w:rFonts w:ascii="Garamond" w:hAnsi="Garamond" w:cs="Calibri"/>
          <w:sz w:val="22"/>
          <w:szCs w:val="22"/>
          <w:vertAlign w:val="superscript"/>
        </w:rPr>
        <w:t>1</w:t>
      </w:r>
      <w:r w:rsidRPr="005A7619">
        <w:rPr>
          <w:rFonts w:ascii="Garamond" w:hAnsi="Garamond" w:cs="Calibri"/>
          <w:sz w:val="22"/>
          <w:szCs w:val="22"/>
        </w:rPr>
        <w:t>; Darren W. Logan</w:t>
      </w:r>
      <w:r w:rsidRPr="005A7619">
        <w:rPr>
          <w:rFonts w:ascii="Garamond" w:hAnsi="Garamond" w:cs="Calibri"/>
          <w:sz w:val="22"/>
          <w:szCs w:val="22"/>
          <w:vertAlign w:val="superscript"/>
        </w:rPr>
        <w:t>5</w:t>
      </w:r>
      <w:r w:rsidRPr="005A7619">
        <w:rPr>
          <w:rFonts w:ascii="Garamond" w:hAnsi="Garamond" w:cs="Calibri"/>
          <w:sz w:val="22"/>
          <w:szCs w:val="22"/>
        </w:rPr>
        <w:t>; Antonio Scialdone</w:t>
      </w:r>
      <w:r w:rsidRPr="005A7619">
        <w:rPr>
          <w:rFonts w:ascii="Garamond" w:hAnsi="Garamond" w:cs="Calibri"/>
          <w:sz w:val="22"/>
          <w:szCs w:val="22"/>
          <w:vertAlign w:val="superscript"/>
        </w:rPr>
        <w:t>2,3,4</w:t>
      </w:r>
      <w:r w:rsidRPr="005A7619">
        <w:rPr>
          <w:rFonts w:ascii="Garamond" w:hAnsi="Garamond" w:cs="Calibri"/>
          <w:sz w:val="22"/>
          <w:szCs w:val="22"/>
        </w:rPr>
        <w:t>; Mathieu Garand</w:t>
      </w:r>
      <w:r w:rsidRPr="005A7619">
        <w:rPr>
          <w:rFonts w:ascii="Garamond" w:hAnsi="Garamond" w:cs="Calibri"/>
          <w:sz w:val="22"/>
          <w:szCs w:val="22"/>
          <w:vertAlign w:val="superscript"/>
        </w:rPr>
        <w:t>1,†</w:t>
      </w:r>
      <w:r w:rsidRPr="005A7619">
        <w:rPr>
          <w:rFonts w:ascii="Garamond" w:hAnsi="Garamond" w:cs="Calibri"/>
          <w:sz w:val="22"/>
          <w:szCs w:val="22"/>
        </w:rPr>
        <w:t>; Luis R. Saraiva</w:t>
      </w:r>
      <w:r w:rsidRPr="005A7619">
        <w:rPr>
          <w:rFonts w:ascii="Garamond" w:hAnsi="Garamond" w:cs="Calibri"/>
          <w:sz w:val="22"/>
          <w:szCs w:val="22"/>
          <w:vertAlign w:val="superscript"/>
        </w:rPr>
        <w:t>1,6, †,</w:t>
      </w:r>
      <w:r w:rsidRPr="005A7619">
        <w:rPr>
          <w:rFonts w:ascii="Garamond" w:hAnsi="Garamond" w:cs="Calibri"/>
          <w:sz w:val="22"/>
          <w:szCs w:val="22"/>
        </w:rPr>
        <w:t>*</w:t>
      </w:r>
    </w:p>
    <w:p w14:paraId="1E65C3A7" w14:textId="77777777" w:rsidR="00486A31" w:rsidRPr="005F09B9" w:rsidRDefault="00486A31" w:rsidP="00486A31">
      <w:pPr>
        <w:spacing w:line="480" w:lineRule="auto"/>
        <w:rPr>
          <w:rFonts w:ascii="Garamond" w:hAnsi="Garamond" w:cs="Calibri"/>
          <w:sz w:val="22"/>
          <w:szCs w:val="22"/>
          <w:vertAlign w:val="superscript"/>
        </w:rPr>
      </w:pPr>
    </w:p>
    <w:p w14:paraId="410F8D79" w14:textId="77777777" w:rsidR="00486A31" w:rsidRPr="005F09B9" w:rsidRDefault="00486A31" w:rsidP="00486A31">
      <w:pPr>
        <w:spacing w:line="480" w:lineRule="auto"/>
        <w:rPr>
          <w:rFonts w:ascii="Garamond" w:hAnsi="Garamond" w:cs="Calibri"/>
          <w:sz w:val="22"/>
          <w:szCs w:val="22"/>
          <w:lang w:val="pt-PT"/>
        </w:rPr>
      </w:pPr>
      <w:r w:rsidRPr="005F09B9">
        <w:rPr>
          <w:rFonts w:ascii="Garamond" w:hAnsi="Garamond" w:cs="Calibri"/>
          <w:sz w:val="22"/>
          <w:szCs w:val="22"/>
          <w:vertAlign w:val="superscript"/>
          <w:lang w:val="pt-PT"/>
        </w:rPr>
        <w:t>1</w:t>
      </w:r>
      <w:r w:rsidRPr="005F09B9">
        <w:rPr>
          <w:rFonts w:ascii="Garamond" w:hAnsi="Garamond" w:cs="Calibri"/>
          <w:sz w:val="22"/>
          <w:szCs w:val="22"/>
          <w:lang w:val="pt-PT"/>
        </w:rPr>
        <w:t xml:space="preserve"> Sidra Medicine, PO Box 26999, Doha, Qatar. </w:t>
      </w:r>
    </w:p>
    <w:p w14:paraId="0CB33074" w14:textId="77777777" w:rsidR="00486A31" w:rsidRPr="005F09B9" w:rsidRDefault="00486A31" w:rsidP="00486A31">
      <w:pPr>
        <w:spacing w:line="480" w:lineRule="auto"/>
        <w:rPr>
          <w:rFonts w:ascii="Garamond" w:hAnsi="Garamond" w:cs="Calibri"/>
          <w:sz w:val="22"/>
          <w:szCs w:val="22"/>
        </w:rPr>
      </w:pPr>
      <w:r>
        <w:rPr>
          <w:rFonts w:ascii="Garamond" w:hAnsi="Garamond" w:cs="Calibri"/>
          <w:sz w:val="22"/>
          <w:szCs w:val="22"/>
          <w:vertAlign w:val="superscript"/>
        </w:rPr>
        <w:t>2</w:t>
      </w:r>
      <w:r w:rsidRPr="005F09B9">
        <w:rPr>
          <w:rFonts w:ascii="Garamond" w:hAnsi="Garamond" w:cs="Calibri"/>
          <w:sz w:val="22"/>
          <w:szCs w:val="22"/>
        </w:rPr>
        <w:t xml:space="preserve"> Institute of Epigenetics and Stem Cells, Helmholtz </w:t>
      </w:r>
      <w:proofErr w:type="spellStart"/>
      <w:r w:rsidRPr="005F09B9">
        <w:rPr>
          <w:rFonts w:ascii="Garamond" w:hAnsi="Garamond" w:cs="Calibri"/>
          <w:sz w:val="22"/>
          <w:szCs w:val="22"/>
        </w:rPr>
        <w:t>Zentrum</w:t>
      </w:r>
      <w:proofErr w:type="spellEnd"/>
      <w:r w:rsidRPr="005F09B9">
        <w:rPr>
          <w:rFonts w:ascii="Garamond" w:hAnsi="Garamond" w:cs="Calibri"/>
          <w:sz w:val="22"/>
          <w:szCs w:val="22"/>
        </w:rPr>
        <w:t xml:space="preserve"> München, </w:t>
      </w:r>
      <w:proofErr w:type="spellStart"/>
      <w:r w:rsidRPr="005F09B9">
        <w:rPr>
          <w:rFonts w:ascii="Garamond" w:hAnsi="Garamond" w:cs="Calibri"/>
          <w:sz w:val="22"/>
          <w:szCs w:val="22"/>
        </w:rPr>
        <w:t>Marchioninistraße</w:t>
      </w:r>
      <w:proofErr w:type="spellEnd"/>
      <w:r w:rsidRPr="005F09B9">
        <w:rPr>
          <w:rFonts w:ascii="Garamond" w:hAnsi="Garamond" w:cs="Calibri"/>
          <w:sz w:val="22"/>
          <w:szCs w:val="22"/>
        </w:rPr>
        <w:t xml:space="preserve"> 25, 81377 München, Germany</w:t>
      </w:r>
    </w:p>
    <w:p w14:paraId="51568F48" w14:textId="77777777" w:rsidR="00486A31" w:rsidRPr="005F09B9" w:rsidRDefault="00486A31" w:rsidP="00486A31">
      <w:pPr>
        <w:spacing w:line="480" w:lineRule="auto"/>
        <w:rPr>
          <w:rFonts w:ascii="Garamond" w:hAnsi="Garamond" w:cs="Calibri"/>
          <w:sz w:val="22"/>
          <w:szCs w:val="22"/>
        </w:rPr>
      </w:pPr>
      <w:r>
        <w:rPr>
          <w:rFonts w:ascii="Garamond" w:hAnsi="Garamond" w:cs="Calibri"/>
          <w:sz w:val="22"/>
          <w:szCs w:val="22"/>
          <w:vertAlign w:val="superscript"/>
        </w:rPr>
        <w:t>3</w:t>
      </w:r>
      <w:r w:rsidRPr="005F09B9">
        <w:rPr>
          <w:rFonts w:ascii="Garamond" w:hAnsi="Garamond" w:cs="Calibri"/>
          <w:sz w:val="22"/>
          <w:szCs w:val="22"/>
        </w:rPr>
        <w:t xml:space="preserve"> Institute of Functional Epigenetics, Helmholtz </w:t>
      </w:r>
      <w:proofErr w:type="spellStart"/>
      <w:r w:rsidRPr="005F09B9">
        <w:rPr>
          <w:rFonts w:ascii="Garamond" w:hAnsi="Garamond" w:cs="Calibri"/>
          <w:sz w:val="22"/>
          <w:szCs w:val="22"/>
        </w:rPr>
        <w:t>Zentrum</w:t>
      </w:r>
      <w:proofErr w:type="spellEnd"/>
      <w:r w:rsidRPr="005F09B9">
        <w:rPr>
          <w:rFonts w:ascii="Garamond" w:hAnsi="Garamond" w:cs="Calibri"/>
          <w:sz w:val="22"/>
          <w:szCs w:val="22"/>
        </w:rPr>
        <w:t xml:space="preserve"> München, </w:t>
      </w:r>
      <w:proofErr w:type="spellStart"/>
      <w:r w:rsidRPr="005F09B9">
        <w:rPr>
          <w:rFonts w:ascii="Garamond" w:hAnsi="Garamond" w:cs="Calibri"/>
          <w:sz w:val="22"/>
          <w:szCs w:val="22"/>
        </w:rPr>
        <w:t>Ingolstädter</w:t>
      </w:r>
      <w:proofErr w:type="spellEnd"/>
      <w:r w:rsidRPr="005F09B9">
        <w:rPr>
          <w:rFonts w:ascii="Garamond" w:hAnsi="Garamond" w:cs="Calibri"/>
          <w:sz w:val="22"/>
          <w:szCs w:val="22"/>
        </w:rPr>
        <w:t xml:space="preserve"> </w:t>
      </w:r>
      <w:proofErr w:type="spellStart"/>
      <w:r w:rsidRPr="005F09B9">
        <w:rPr>
          <w:rFonts w:ascii="Garamond" w:hAnsi="Garamond" w:cs="Calibri"/>
          <w:sz w:val="22"/>
          <w:szCs w:val="22"/>
        </w:rPr>
        <w:t>Landstraße</w:t>
      </w:r>
      <w:proofErr w:type="spellEnd"/>
      <w:r w:rsidRPr="005F09B9">
        <w:rPr>
          <w:rFonts w:ascii="Garamond" w:hAnsi="Garamond" w:cs="Calibri"/>
          <w:sz w:val="22"/>
          <w:szCs w:val="22"/>
        </w:rPr>
        <w:t xml:space="preserve"> 1, 85764 </w:t>
      </w:r>
      <w:proofErr w:type="spellStart"/>
      <w:r w:rsidRPr="005F09B9">
        <w:rPr>
          <w:rFonts w:ascii="Garamond" w:hAnsi="Garamond" w:cs="Calibri"/>
          <w:sz w:val="22"/>
          <w:szCs w:val="22"/>
        </w:rPr>
        <w:t>Neuherberg</w:t>
      </w:r>
      <w:proofErr w:type="spellEnd"/>
      <w:r w:rsidRPr="005F09B9">
        <w:rPr>
          <w:rFonts w:ascii="Garamond" w:hAnsi="Garamond" w:cs="Calibri"/>
          <w:sz w:val="22"/>
          <w:szCs w:val="22"/>
        </w:rPr>
        <w:t>, Germany</w:t>
      </w:r>
    </w:p>
    <w:p w14:paraId="00C39F64" w14:textId="77777777" w:rsidR="00486A31" w:rsidRPr="005F09B9" w:rsidRDefault="00486A31" w:rsidP="00486A31">
      <w:pPr>
        <w:spacing w:line="480" w:lineRule="auto"/>
        <w:rPr>
          <w:rFonts w:ascii="Garamond" w:hAnsi="Garamond" w:cs="Calibri"/>
          <w:sz w:val="22"/>
          <w:szCs w:val="22"/>
        </w:rPr>
      </w:pPr>
      <w:r>
        <w:rPr>
          <w:rFonts w:ascii="Garamond" w:hAnsi="Garamond" w:cs="Calibri"/>
          <w:sz w:val="22"/>
          <w:szCs w:val="22"/>
          <w:vertAlign w:val="superscript"/>
        </w:rPr>
        <w:t>4</w:t>
      </w:r>
      <w:r w:rsidRPr="005F09B9">
        <w:rPr>
          <w:rFonts w:ascii="Garamond" w:hAnsi="Garamond" w:cs="Calibri"/>
          <w:sz w:val="22"/>
          <w:szCs w:val="22"/>
        </w:rPr>
        <w:t xml:space="preserve"> Institute of Computational Biology, Helmholtz </w:t>
      </w:r>
      <w:proofErr w:type="spellStart"/>
      <w:r w:rsidRPr="005F09B9">
        <w:rPr>
          <w:rFonts w:ascii="Garamond" w:hAnsi="Garamond" w:cs="Calibri"/>
          <w:sz w:val="22"/>
          <w:szCs w:val="22"/>
        </w:rPr>
        <w:t>Zentrum</w:t>
      </w:r>
      <w:proofErr w:type="spellEnd"/>
      <w:r w:rsidRPr="005F09B9">
        <w:rPr>
          <w:rFonts w:ascii="Garamond" w:hAnsi="Garamond" w:cs="Calibri"/>
          <w:sz w:val="22"/>
          <w:szCs w:val="22"/>
        </w:rPr>
        <w:t xml:space="preserve"> München, </w:t>
      </w:r>
      <w:proofErr w:type="spellStart"/>
      <w:r w:rsidRPr="005F09B9">
        <w:rPr>
          <w:rFonts w:ascii="Garamond" w:hAnsi="Garamond" w:cs="Calibri"/>
          <w:sz w:val="22"/>
          <w:szCs w:val="22"/>
        </w:rPr>
        <w:t>Ingolstädter</w:t>
      </w:r>
      <w:proofErr w:type="spellEnd"/>
      <w:r w:rsidRPr="005F09B9">
        <w:rPr>
          <w:rFonts w:ascii="Garamond" w:hAnsi="Garamond" w:cs="Calibri"/>
          <w:sz w:val="22"/>
          <w:szCs w:val="22"/>
        </w:rPr>
        <w:t xml:space="preserve"> </w:t>
      </w:r>
      <w:proofErr w:type="spellStart"/>
      <w:r w:rsidRPr="005F09B9">
        <w:rPr>
          <w:rFonts w:ascii="Garamond" w:hAnsi="Garamond" w:cs="Calibri"/>
          <w:sz w:val="22"/>
          <w:szCs w:val="22"/>
        </w:rPr>
        <w:t>Landstraße</w:t>
      </w:r>
      <w:proofErr w:type="spellEnd"/>
      <w:r w:rsidRPr="005F09B9">
        <w:rPr>
          <w:rFonts w:ascii="Garamond" w:hAnsi="Garamond" w:cs="Calibri"/>
          <w:sz w:val="22"/>
          <w:szCs w:val="22"/>
        </w:rPr>
        <w:t xml:space="preserve"> 1, 85764 </w:t>
      </w:r>
      <w:proofErr w:type="spellStart"/>
      <w:r w:rsidRPr="005F09B9">
        <w:rPr>
          <w:rFonts w:ascii="Garamond" w:hAnsi="Garamond" w:cs="Calibri"/>
          <w:sz w:val="22"/>
          <w:szCs w:val="22"/>
        </w:rPr>
        <w:t>Neuherberg</w:t>
      </w:r>
      <w:proofErr w:type="spellEnd"/>
      <w:r w:rsidRPr="005F09B9">
        <w:rPr>
          <w:rFonts w:ascii="Garamond" w:hAnsi="Garamond" w:cs="Calibri"/>
          <w:sz w:val="22"/>
          <w:szCs w:val="22"/>
        </w:rPr>
        <w:t>, Germany</w:t>
      </w:r>
    </w:p>
    <w:p w14:paraId="6BC677D2" w14:textId="77777777" w:rsidR="00486A31" w:rsidRPr="005F09B9" w:rsidRDefault="00486A31" w:rsidP="00486A31">
      <w:pPr>
        <w:spacing w:line="480" w:lineRule="auto"/>
        <w:rPr>
          <w:rFonts w:ascii="Garamond" w:hAnsi="Garamond" w:cs="Calibri"/>
          <w:sz w:val="22"/>
          <w:szCs w:val="22"/>
        </w:rPr>
      </w:pPr>
      <w:r>
        <w:rPr>
          <w:rFonts w:ascii="Garamond" w:hAnsi="Garamond" w:cs="Calibri"/>
          <w:sz w:val="22"/>
          <w:szCs w:val="22"/>
          <w:vertAlign w:val="superscript"/>
        </w:rPr>
        <w:t>5</w:t>
      </w:r>
      <w:r w:rsidRPr="005F09B9">
        <w:rPr>
          <w:rFonts w:ascii="Garamond" w:hAnsi="Garamond" w:cs="Calibri"/>
          <w:sz w:val="22"/>
          <w:szCs w:val="22"/>
        </w:rPr>
        <w:t xml:space="preserve"> </w:t>
      </w:r>
      <w:proofErr w:type="spellStart"/>
      <w:r w:rsidRPr="005F09B9">
        <w:rPr>
          <w:rFonts w:ascii="Garamond" w:hAnsi="Garamond" w:cs="Calibri"/>
          <w:sz w:val="22"/>
          <w:szCs w:val="22"/>
        </w:rPr>
        <w:t>Wellcome</w:t>
      </w:r>
      <w:proofErr w:type="spellEnd"/>
      <w:r w:rsidRPr="005F09B9">
        <w:rPr>
          <w:rFonts w:ascii="Garamond" w:hAnsi="Garamond" w:cs="Calibri"/>
          <w:sz w:val="22"/>
          <w:szCs w:val="22"/>
        </w:rPr>
        <w:t xml:space="preserve"> Sanger Institute, </w:t>
      </w:r>
      <w:proofErr w:type="spellStart"/>
      <w:r w:rsidRPr="005F09B9">
        <w:rPr>
          <w:rFonts w:ascii="Garamond" w:hAnsi="Garamond" w:cs="Calibri"/>
          <w:sz w:val="22"/>
          <w:szCs w:val="22"/>
        </w:rPr>
        <w:t>Wellcome</w:t>
      </w:r>
      <w:proofErr w:type="spellEnd"/>
      <w:r w:rsidRPr="005F09B9">
        <w:rPr>
          <w:rFonts w:ascii="Garamond" w:hAnsi="Garamond" w:cs="Calibri"/>
          <w:sz w:val="22"/>
          <w:szCs w:val="22"/>
        </w:rPr>
        <w:t xml:space="preserve"> Genome Campus, </w:t>
      </w:r>
      <w:proofErr w:type="spellStart"/>
      <w:r w:rsidRPr="005F09B9">
        <w:rPr>
          <w:rFonts w:ascii="Garamond" w:hAnsi="Garamond" w:cs="Calibri"/>
          <w:sz w:val="22"/>
          <w:szCs w:val="22"/>
        </w:rPr>
        <w:t>Hinxton</w:t>
      </w:r>
      <w:proofErr w:type="spellEnd"/>
      <w:r w:rsidRPr="005F09B9">
        <w:rPr>
          <w:rFonts w:ascii="Garamond" w:hAnsi="Garamond" w:cs="Calibri"/>
          <w:sz w:val="22"/>
          <w:szCs w:val="22"/>
        </w:rPr>
        <w:t>, Cambridge, CB10 1SD, UK.</w:t>
      </w:r>
    </w:p>
    <w:p w14:paraId="37EFB1D8" w14:textId="77777777" w:rsidR="00486A31" w:rsidRPr="005F09B9" w:rsidRDefault="00486A31" w:rsidP="00486A31">
      <w:pPr>
        <w:spacing w:line="480" w:lineRule="auto"/>
        <w:rPr>
          <w:rFonts w:ascii="Garamond" w:hAnsi="Garamond" w:cs="Calibri"/>
          <w:sz w:val="22"/>
          <w:szCs w:val="22"/>
        </w:rPr>
      </w:pPr>
      <w:r>
        <w:rPr>
          <w:rFonts w:ascii="Garamond" w:hAnsi="Garamond" w:cs="Calibri"/>
          <w:sz w:val="22"/>
          <w:szCs w:val="22"/>
          <w:vertAlign w:val="superscript"/>
        </w:rPr>
        <w:t>6</w:t>
      </w:r>
      <w:r w:rsidRPr="005F09B9">
        <w:rPr>
          <w:rFonts w:ascii="Garamond" w:hAnsi="Garamond" w:cs="Calibri"/>
          <w:sz w:val="22"/>
          <w:szCs w:val="22"/>
        </w:rPr>
        <w:t xml:space="preserve"> </w:t>
      </w:r>
      <w:proofErr w:type="spellStart"/>
      <w:r w:rsidRPr="005F09B9">
        <w:rPr>
          <w:rFonts w:ascii="Garamond" w:hAnsi="Garamond" w:cs="Calibri"/>
          <w:sz w:val="22"/>
          <w:szCs w:val="22"/>
        </w:rPr>
        <w:t>Monell</w:t>
      </w:r>
      <w:proofErr w:type="spellEnd"/>
      <w:r w:rsidRPr="005F09B9">
        <w:rPr>
          <w:rFonts w:ascii="Garamond" w:hAnsi="Garamond" w:cs="Calibri"/>
          <w:sz w:val="22"/>
          <w:szCs w:val="22"/>
        </w:rPr>
        <w:t xml:space="preserve"> Chemical Senses Center, 3500 Market Street, Philadelphia, PA 19104, USA.</w:t>
      </w:r>
    </w:p>
    <w:p w14:paraId="018688E9" w14:textId="77777777" w:rsidR="00486A31" w:rsidRPr="005F09B9" w:rsidRDefault="00486A31" w:rsidP="00486A31">
      <w:pPr>
        <w:spacing w:line="480" w:lineRule="auto"/>
        <w:rPr>
          <w:rFonts w:ascii="Garamond" w:hAnsi="Garamond" w:cs="Calibri"/>
          <w:sz w:val="22"/>
          <w:szCs w:val="22"/>
          <w:vertAlign w:val="superscript"/>
        </w:rPr>
      </w:pPr>
    </w:p>
    <w:p w14:paraId="213EF32A" w14:textId="77777777" w:rsidR="00486A31" w:rsidRDefault="00486A31" w:rsidP="00486A31">
      <w:pPr>
        <w:spacing w:line="480" w:lineRule="auto"/>
        <w:rPr>
          <w:rFonts w:ascii="Garamond" w:hAnsi="Garamond" w:cs="Calibri"/>
          <w:sz w:val="22"/>
          <w:szCs w:val="22"/>
          <w:vertAlign w:val="superscript"/>
        </w:rPr>
      </w:pPr>
      <w:bookmarkStart w:id="1" w:name="_Hlk37012864"/>
      <w:r w:rsidRPr="005F09B9">
        <w:rPr>
          <w:rFonts w:ascii="Garamond" w:hAnsi="Garamond" w:cs="Calibri"/>
          <w:sz w:val="22"/>
          <w:szCs w:val="22"/>
          <w:vertAlign w:val="superscript"/>
        </w:rPr>
        <w:t xml:space="preserve"># </w:t>
      </w:r>
      <w:r w:rsidRPr="005F09B9">
        <w:rPr>
          <w:rFonts w:ascii="Garamond" w:hAnsi="Garamond" w:cs="Calibri"/>
          <w:sz w:val="22"/>
          <w:szCs w:val="22"/>
        </w:rPr>
        <w:t>equal contribution</w:t>
      </w:r>
      <w:r>
        <w:rPr>
          <w:rFonts w:ascii="Garamond" w:hAnsi="Garamond" w:cs="Calibri"/>
          <w:sz w:val="22"/>
          <w:szCs w:val="22"/>
        </w:rPr>
        <w:t xml:space="preserve"> (co-first)</w:t>
      </w:r>
    </w:p>
    <w:p w14:paraId="070365A8" w14:textId="77777777" w:rsidR="00486A31" w:rsidRPr="005F09B9" w:rsidRDefault="00486A31" w:rsidP="00486A31">
      <w:pPr>
        <w:spacing w:line="480" w:lineRule="auto"/>
        <w:rPr>
          <w:rFonts w:ascii="Garamond" w:hAnsi="Garamond" w:cs="Calibri"/>
          <w:sz w:val="22"/>
          <w:szCs w:val="22"/>
        </w:rPr>
      </w:pPr>
      <w:r w:rsidRPr="005F09B9">
        <w:rPr>
          <w:rFonts w:ascii="Garamond" w:hAnsi="Garamond" w:cs="Calibri"/>
          <w:sz w:val="22"/>
          <w:szCs w:val="22"/>
          <w:vertAlign w:val="superscript"/>
        </w:rPr>
        <w:t>†</w:t>
      </w:r>
      <w:r w:rsidRPr="005F09B9">
        <w:rPr>
          <w:rFonts w:ascii="Garamond" w:hAnsi="Garamond" w:cs="Calibri"/>
          <w:sz w:val="22"/>
          <w:szCs w:val="22"/>
        </w:rPr>
        <w:t xml:space="preserve"> equal contribution </w:t>
      </w:r>
      <w:r>
        <w:rPr>
          <w:rFonts w:ascii="Garamond" w:hAnsi="Garamond" w:cs="Calibri"/>
          <w:sz w:val="22"/>
          <w:szCs w:val="22"/>
        </w:rPr>
        <w:t>(co-senior)</w:t>
      </w:r>
    </w:p>
    <w:bookmarkEnd w:id="1"/>
    <w:p w14:paraId="285FA361" w14:textId="77777777" w:rsidR="00486A31" w:rsidRPr="005F09B9" w:rsidRDefault="00486A31" w:rsidP="00486A31">
      <w:pPr>
        <w:spacing w:line="480" w:lineRule="auto"/>
        <w:rPr>
          <w:rFonts w:ascii="Garamond" w:hAnsi="Garamond" w:cs="Calibri"/>
          <w:sz w:val="22"/>
          <w:szCs w:val="22"/>
        </w:rPr>
      </w:pPr>
      <w:r w:rsidRPr="005F09B9">
        <w:rPr>
          <w:rFonts w:ascii="Garamond" w:hAnsi="Garamond" w:cs="Calibri"/>
          <w:sz w:val="22"/>
          <w:szCs w:val="22"/>
        </w:rPr>
        <w:t>* Correspondence and requests for materials should be addressed to S.S.Y.H (susie.s.y.huang@gmail.com) or L.R.S. (email: saraivalmr@gmail.com, twitter: @</w:t>
      </w:r>
      <w:proofErr w:type="spellStart"/>
      <w:r w:rsidRPr="005F09B9">
        <w:rPr>
          <w:rFonts w:ascii="Garamond" w:hAnsi="Garamond" w:cs="Calibri"/>
          <w:sz w:val="22"/>
          <w:szCs w:val="22"/>
        </w:rPr>
        <w:t>saraivalab</w:t>
      </w:r>
      <w:proofErr w:type="spellEnd"/>
      <w:r w:rsidRPr="005F09B9">
        <w:rPr>
          <w:rFonts w:ascii="Garamond" w:hAnsi="Garamond" w:cs="Calibri"/>
          <w:sz w:val="22"/>
          <w:szCs w:val="22"/>
        </w:rPr>
        <w:t>)</w:t>
      </w:r>
    </w:p>
    <w:p w14:paraId="6D1FDF70" w14:textId="6235DA1B" w:rsidR="007D54D8" w:rsidRPr="00AD2347" w:rsidRDefault="007D54D8" w:rsidP="00AD2347">
      <w:pPr>
        <w:spacing w:line="480" w:lineRule="auto"/>
        <w:rPr>
          <w:rFonts w:ascii="Garamond" w:hAnsi="Garamond"/>
          <w:sz w:val="22"/>
          <w:szCs w:val="22"/>
        </w:rPr>
      </w:pPr>
    </w:p>
    <w:p w14:paraId="46FD353F" w14:textId="7AF090E4" w:rsidR="00CF025D" w:rsidRPr="00AD2347" w:rsidRDefault="00CF025D" w:rsidP="00AD2347">
      <w:pPr>
        <w:spacing w:line="480" w:lineRule="auto"/>
        <w:rPr>
          <w:rFonts w:ascii="Garamond" w:hAnsi="Garamond"/>
          <w:sz w:val="22"/>
          <w:szCs w:val="22"/>
        </w:rPr>
      </w:pPr>
    </w:p>
    <w:p w14:paraId="51FA44FE" w14:textId="512494F9" w:rsidR="00CF025D" w:rsidRPr="00AD2347" w:rsidRDefault="00CF025D" w:rsidP="00AD2347">
      <w:pPr>
        <w:spacing w:line="480" w:lineRule="auto"/>
        <w:rPr>
          <w:rFonts w:ascii="Garamond" w:hAnsi="Garamond"/>
          <w:sz w:val="22"/>
          <w:szCs w:val="22"/>
        </w:rPr>
      </w:pPr>
      <w:r w:rsidRPr="00AD2347">
        <w:rPr>
          <w:rFonts w:ascii="Garamond" w:hAnsi="Garamond"/>
          <w:b/>
          <w:bCs/>
          <w:sz w:val="22"/>
          <w:szCs w:val="22"/>
        </w:rPr>
        <w:t xml:space="preserve">Additional file </w:t>
      </w:r>
      <w:r w:rsidR="00037B93">
        <w:rPr>
          <w:rFonts w:ascii="Garamond" w:hAnsi="Garamond"/>
          <w:b/>
          <w:bCs/>
          <w:sz w:val="22"/>
          <w:szCs w:val="22"/>
        </w:rPr>
        <w:t>1</w:t>
      </w:r>
      <w:r w:rsidRPr="00AD2347">
        <w:rPr>
          <w:rFonts w:ascii="Garamond" w:hAnsi="Garamond"/>
          <w:b/>
          <w:bCs/>
          <w:sz w:val="22"/>
          <w:szCs w:val="22"/>
        </w:rPr>
        <w:t>:</w:t>
      </w:r>
      <w:r w:rsidR="005D6022">
        <w:rPr>
          <w:rFonts w:ascii="Garamond" w:hAnsi="Garamond"/>
          <w:b/>
          <w:bCs/>
          <w:sz w:val="22"/>
          <w:szCs w:val="22"/>
        </w:rPr>
        <w:t xml:space="preserve"> </w:t>
      </w:r>
      <w:r w:rsidR="00BE71D0">
        <w:rPr>
          <w:rFonts w:ascii="Garamond" w:hAnsi="Garamond"/>
          <w:b/>
          <w:bCs/>
          <w:sz w:val="22"/>
          <w:szCs w:val="22"/>
        </w:rPr>
        <w:t xml:space="preserve">Supplementary </w:t>
      </w:r>
      <w:r w:rsidRPr="00AD2347">
        <w:rPr>
          <w:rFonts w:ascii="Garamond" w:hAnsi="Garamond"/>
          <w:b/>
          <w:bCs/>
          <w:sz w:val="22"/>
          <w:szCs w:val="22"/>
        </w:rPr>
        <w:t>Figures S1-</w:t>
      </w:r>
      <w:r w:rsidR="004F4A81" w:rsidRPr="004F51B8">
        <w:rPr>
          <w:rFonts w:ascii="Garamond" w:hAnsi="Garamond"/>
          <w:b/>
          <w:bCs/>
          <w:sz w:val="22"/>
          <w:szCs w:val="22"/>
          <w:highlight w:val="yellow"/>
        </w:rPr>
        <w:t>S</w:t>
      </w:r>
      <w:r w:rsidR="00A21712" w:rsidRPr="004F51B8">
        <w:rPr>
          <w:rFonts w:ascii="Garamond" w:hAnsi="Garamond"/>
          <w:b/>
          <w:bCs/>
          <w:sz w:val="22"/>
          <w:szCs w:val="22"/>
          <w:highlight w:val="yellow"/>
        </w:rPr>
        <w:t>10</w:t>
      </w:r>
    </w:p>
    <w:p w14:paraId="18ECAC71" w14:textId="4AA0329B" w:rsidR="00CF025D" w:rsidRPr="00AD2347" w:rsidRDefault="00CF025D" w:rsidP="00AD2347">
      <w:pPr>
        <w:spacing w:line="480" w:lineRule="auto"/>
        <w:rPr>
          <w:rFonts w:ascii="Garamond" w:hAnsi="Garamond"/>
          <w:sz w:val="22"/>
          <w:szCs w:val="22"/>
        </w:rPr>
      </w:pPr>
    </w:p>
    <w:p w14:paraId="7EC2500D" w14:textId="7F860A90" w:rsidR="00CF025D" w:rsidRPr="00AD2347" w:rsidRDefault="00CF025D" w:rsidP="00AD2347">
      <w:pPr>
        <w:spacing w:line="480" w:lineRule="auto"/>
        <w:rPr>
          <w:rFonts w:ascii="Garamond" w:hAnsi="Garamond"/>
          <w:sz w:val="22"/>
          <w:szCs w:val="22"/>
        </w:rPr>
      </w:pPr>
    </w:p>
    <w:p w14:paraId="6928DEF4" w14:textId="5FFE3588" w:rsidR="00CF025D" w:rsidRPr="00AD2347" w:rsidRDefault="00CF025D" w:rsidP="00AD2347">
      <w:pPr>
        <w:spacing w:line="480" w:lineRule="auto"/>
        <w:rPr>
          <w:rFonts w:ascii="Garamond" w:hAnsi="Garamond"/>
          <w:sz w:val="22"/>
          <w:szCs w:val="22"/>
        </w:rPr>
      </w:pPr>
    </w:p>
    <w:p w14:paraId="3658805E" w14:textId="7C416771" w:rsidR="00CF025D" w:rsidRPr="00AD2347" w:rsidRDefault="00CF025D" w:rsidP="00AD2347">
      <w:pPr>
        <w:spacing w:line="480" w:lineRule="auto"/>
        <w:rPr>
          <w:rFonts w:ascii="Garamond" w:hAnsi="Garamond"/>
          <w:sz w:val="22"/>
          <w:szCs w:val="22"/>
        </w:rPr>
      </w:pPr>
    </w:p>
    <w:p w14:paraId="742A5D53" w14:textId="22775B8A" w:rsidR="00CF025D" w:rsidRPr="00AD2347" w:rsidRDefault="00CF025D" w:rsidP="00AD2347">
      <w:pPr>
        <w:spacing w:line="480" w:lineRule="auto"/>
        <w:rPr>
          <w:rFonts w:ascii="Garamond" w:hAnsi="Garamond"/>
          <w:sz w:val="22"/>
          <w:szCs w:val="22"/>
        </w:rPr>
      </w:pPr>
    </w:p>
    <w:p w14:paraId="147D5C81" w14:textId="6795F50B" w:rsidR="00CF025D" w:rsidRPr="00AD2347" w:rsidRDefault="005F2004" w:rsidP="00AD2347">
      <w:pPr>
        <w:spacing w:line="480" w:lineRule="auto"/>
        <w:jc w:val="center"/>
        <w:rPr>
          <w:rFonts w:ascii="Garamond" w:hAnsi="Garamond"/>
          <w:sz w:val="22"/>
          <w:szCs w:val="22"/>
        </w:rPr>
      </w:pPr>
      <w:r w:rsidRPr="005F2004">
        <w:t xml:space="preserve"> </w:t>
      </w:r>
      <w:r>
        <w:rPr>
          <w:noProof/>
        </w:rPr>
        <w:drawing>
          <wp:inline distT="0" distB="0" distL="0" distR="0" wp14:anchorId="190BBC31" wp14:editId="2FEABF1C">
            <wp:extent cx="4248150" cy="49339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248150" cy="4933950"/>
                    </a:xfrm>
                    <a:prstGeom prst="rect">
                      <a:avLst/>
                    </a:prstGeom>
                    <a:noFill/>
                    <a:ln>
                      <a:noFill/>
                    </a:ln>
                  </pic:spPr>
                </pic:pic>
              </a:graphicData>
            </a:graphic>
          </wp:inline>
        </w:drawing>
      </w:r>
    </w:p>
    <w:p w14:paraId="1904A847" w14:textId="77777777" w:rsidR="009F5E24" w:rsidRPr="00AD2347" w:rsidRDefault="009F5E24" w:rsidP="00AD2347">
      <w:pPr>
        <w:spacing w:line="480" w:lineRule="auto"/>
        <w:rPr>
          <w:rFonts w:ascii="Garamond" w:hAnsi="Garamond"/>
          <w:b/>
          <w:bCs/>
          <w:sz w:val="22"/>
          <w:szCs w:val="22"/>
        </w:rPr>
      </w:pPr>
    </w:p>
    <w:p w14:paraId="7A6E5F51" w14:textId="5027EC02" w:rsidR="00BA2710" w:rsidRDefault="000452AA" w:rsidP="00AD2347">
      <w:pPr>
        <w:spacing w:line="480" w:lineRule="auto"/>
        <w:rPr>
          <w:rFonts w:ascii="Garamond" w:hAnsi="Garamond"/>
          <w:b/>
          <w:bCs/>
          <w:sz w:val="22"/>
          <w:szCs w:val="22"/>
        </w:rPr>
      </w:pPr>
      <w:r w:rsidRPr="00AD2347">
        <w:rPr>
          <w:rFonts w:ascii="Garamond" w:hAnsi="Garamond"/>
          <w:b/>
          <w:bCs/>
          <w:sz w:val="22"/>
          <w:szCs w:val="22"/>
        </w:rPr>
        <w:t xml:space="preserve">Additional file </w:t>
      </w:r>
      <w:r>
        <w:rPr>
          <w:rFonts w:ascii="Garamond" w:hAnsi="Garamond"/>
          <w:b/>
          <w:bCs/>
          <w:sz w:val="22"/>
          <w:szCs w:val="22"/>
        </w:rPr>
        <w:t>1</w:t>
      </w:r>
      <w:r w:rsidRPr="00AD2347">
        <w:rPr>
          <w:rFonts w:ascii="Garamond" w:hAnsi="Garamond"/>
          <w:b/>
          <w:bCs/>
          <w:sz w:val="22"/>
          <w:szCs w:val="22"/>
        </w:rPr>
        <w:t>:</w:t>
      </w:r>
      <w:r>
        <w:rPr>
          <w:rFonts w:ascii="Garamond" w:hAnsi="Garamond"/>
          <w:b/>
          <w:bCs/>
          <w:sz w:val="22"/>
          <w:szCs w:val="22"/>
        </w:rPr>
        <w:t xml:space="preserve"> </w:t>
      </w:r>
      <w:r w:rsidR="00CF025D" w:rsidRPr="00AD2347">
        <w:rPr>
          <w:rFonts w:ascii="Garamond" w:hAnsi="Garamond"/>
          <w:b/>
          <w:bCs/>
          <w:sz w:val="22"/>
          <w:szCs w:val="22"/>
        </w:rPr>
        <w:t xml:space="preserve">Figure S1. Schematic of the bioinformatic workflow. </w:t>
      </w:r>
    </w:p>
    <w:p w14:paraId="7E10F896" w14:textId="246A714A" w:rsidR="00621DAC" w:rsidRPr="00AD2347" w:rsidRDefault="00CF025D" w:rsidP="00AD2347">
      <w:pPr>
        <w:spacing w:line="480" w:lineRule="auto"/>
        <w:rPr>
          <w:rFonts w:ascii="Garamond" w:hAnsi="Garamond"/>
          <w:sz w:val="22"/>
          <w:szCs w:val="22"/>
        </w:rPr>
      </w:pPr>
      <w:r w:rsidRPr="00AD2347">
        <w:rPr>
          <w:rFonts w:ascii="Garamond" w:hAnsi="Garamond"/>
          <w:sz w:val="22"/>
          <w:szCs w:val="22"/>
        </w:rPr>
        <w:t xml:space="preserve">Genes and samples were filtered for minimum expression threshold, replicate numbers, and outlier exclusion. A data-driven approach was then used to group samples into Phases to derive the differentially expressed genes which were </w:t>
      </w:r>
      <w:r w:rsidR="00197EF6">
        <w:rPr>
          <w:rFonts w:ascii="Garamond" w:hAnsi="Garamond"/>
          <w:sz w:val="22"/>
          <w:szCs w:val="22"/>
        </w:rPr>
        <w:t xml:space="preserve">then </w:t>
      </w:r>
      <w:r w:rsidRPr="00AD2347">
        <w:rPr>
          <w:rFonts w:ascii="Garamond" w:hAnsi="Garamond"/>
          <w:sz w:val="22"/>
          <w:szCs w:val="22"/>
        </w:rPr>
        <w:t xml:space="preserve">functionally clustered by their semantic similarities prior to gene ontology analysis. </w:t>
      </w:r>
      <w:r w:rsidR="00427BFB">
        <w:rPr>
          <w:rFonts w:ascii="Garamond" w:hAnsi="Garamond"/>
          <w:sz w:val="22"/>
          <w:szCs w:val="22"/>
        </w:rPr>
        <w:t>A g</w:t>
      </w:r>
      <w:r w:rsidRPr="00AD2347">
        <w:rPr>
          <w:rFonts w:ascii="Garamond" w:hAnsi="Garamond"/>
          <w:sz w:val="22"/>
          <w:szCs w:val="22"/>
        </w:rPr>
        <w:t xml:space="preserve">roup of </w:t>
      </w:r>
      <w:r w:rsidR="00427BFB">
        <w:rPr>
          <w:rFonts w:ascii="Garamond" w:hAnsi="Garamond"/>
          <w:sz w:val="22"/>
          <w:szCs w:val="22"/>
        </w:rPr>
        <w:t xml:space="preserve">four </w:t>
      </w:r>
      <w:r w:rsidRPr="00AD2347">
        <w:rPr>
          <w:rFonts w:ascii="Garamond" w:hAnsi="Garamond"/>
          <w:sz w:val="22"/>
          <w:szCs w:val="22"/>
        </w:rPr>
        <w:t xml:space="preserve">highly overlapping organs </w:t>
      </w:r>
      <w:r w:rsidR="00427BFB">
        <w:rPr>
          <w:rFonts w:ascii="Garamond" w:hAnsi="Garamond"/>
          <w:sz w:val="22"/>
          <w:szCs w:val="22"/>
        </w:rPr>
        <w:t xml:space="preserve">(BRN, LIV, </w:t>
      </w:r>
      <w:proofErr w:type="spellStart"/>
      <w:r w:rsidR="00427BFB">
        <w:rPr>
          <w:rFonts w:ascii="Garamond" w:hAnsi="Garamond"/>
          <w:sz w:val="22"/>
          <w:szCs w:val="22"/>
        </w:rPr>
        <w:t>iBAT</w:t>
      </w:r>
      <w:proofErr w:type="spellEnd"/>
      <w:r w:rsidR="00427BFB">
        <w:rPr>
          <w:rFonts w:ascii="Garamond" w:hAnsi="Garamond"/>
          <w:sz w:val="22"/>
          <w:szCs w:val="22"/>
        </w:rPr>
        <w:t xml:space="preserve"> and </w:t>
      </w:r>
      <w:proofErr w:type="spellStart"/>
      <w:r w:rsidR="00427BFB">
        <w:rPr>
          <w:rFonts w:ascii="Garamond" w:hAnsi="Garamond"/>
          <w:sz w:val="22"/>
          <w:szCs w:val="22"/>
        </w:rPr>
        <w:t>psWAT</w:t>
      </w:r>
      <w:proofErr w:type="spellEnd"/>
      <w:r w:rsidR="00427BFB">
        <w:rPr>
          <w:rFonts w:ascii="Garamond" w:hAnsi="Garamond"/>
          <w:sz w:val="22"/>
          <w:szCs w:val="22"/>
        </w:rPr>
        <w:t xml:space="preserve">) </w:t>
      </w:r>
      <w:r w:rsidRPr="00AD2347">
        <w:rPr>
          <w:rFonts w:ascii="Garamond" w:hAnsi="Garamond"/>
          <w:sz w:val="22"/>
          <w:szCs w:val="22"/>
        </w:rPr>
        <w:t>w</w:t>
      </w:r>
      <w:r w:rsidR="00427BFB">
        <w:rPr>
          <w:rFonts w:ascii="Garamond" w:hAnsi="Garamond"/>
          <w:sz w:val="22"/>
          <w:szCs w:val="22"/>
        </w:rPr>
        <w:t>as</w:t>
      </w:r>
      <w:r w:rsidRPr="00AD2347">
        <w:rPr>
          <w:rFonts w:ascii="Garamond" w:hAnsi="Garamond"/>
          <w:sz w:val="22"/>
          <w:szCs w:val="22"/>
        </w:rPr>
        <w:t xml:space="preserve"> carried forward to protein enrichment analyses and the enrich</w:t>
      </w:r>
      <w:r w:rsidR="007353C5">
        <w:rPr>
          <w:rFonts w:ascii="Garamond" w:hAnsi="Garamond"/>
          <w:sz w:val="22"/>
          <w:szCs w:val="22"/>
        </w:rPr>
        <w:t>ed</w:t>
      </w:r>
      <w:r w:rsidRPr="00AD2347">
        <w:rPr>
          <w:rFonts w:ascii="Garamond" w:hAnsi="Garamond"/>
          <w:sz w:val="22"/>
          <w:szCs w:val="22"/>
        </w:rPr>
        <w:t xml:space="preserve"> processes </w:t>
      </w:r>
      <w:r w:rsidR="007353C5">
        <w:rPr>
          <w:rFonts w:ascii="Garamond" w:hAnsi="Garamond"/>
          <w:sz w:val="22"/>
          <w:szCs w:val="22"/>
        </w:rPr>
        <w:t xml:space="preserve">were </w:t>
      </w:r>
      <w:r w:rsidRPr="00AD2347">
        <w:rPr>
          <w:rFonts w:ascii="Garamond" w:hAnsi="Garamond"/>
          <w:sz w:val="22"/>
          <w:szCs w:val="22"/>
        </w:rPr>
        <w:t>validated using literature</w:t>
      </w:r>
      <w:r w:rsidR="007353C5">
        <w:rPr>
          <w:rFonts w:ascii="Garamond" w:hAnsi="Garamond"/>
          <w:sz w:val="22"/>
          <w:szCs w:val="22"/>
        </w:rPr>
        <w:t xml:space="preserve"> mining</w:t>
      </w:r>
      <w:r w:rsidRPr="00AD2347">
        <w:rPr>
          <w:rFonts w:ascii="Garamond" w:hAnsi="Garamond"/>
          <w:sz w:val="22"/>
          <w:szCs w:val="22"/>
        </w:rPr>
        <w:t xml:space="preserve">. </w:t>
      </w:r>
    </w:p>
    <w:p w14:paraId="4225926D" w14:textId="61476D74" w:rsidR="00CF025D" w:rsidRPr="00AD2347" w:rsidRDefault="00CF025D" w:rsidP="00AD2347">
      <w:pPr>
        <w:spacing w:line="480" w:lineRule="auto"/>
        <w:rPr>
          <w:rFonts w:ascii="Garamond" w:hAnsi="Garamond"/>
          <w:sz w:val="22"/>
          <w:szCs w:val="22"/>
        </w:rPr>
      </w:pPr>
    </w:p>
    <w:p w14:paraId="03C5F30E" w14:textId="3FC4FF1A" w:rsidR="00D23954" w:rsidRPr="00D23954" w:rsidRDefault="005F2004" w:rsidP="00D23954">
      <w:pPr>
        <w:spacing w:line="480" w:lineRule="auto"/>
        <w:jc w:val="center"/>
        <w:rPr>
          <w:rFonts w:ascii="Garamond" w:hAnsi="Garamond"/>
          <w:sz w:val="22"/>
          <w:szCs w:val="22"/>
          <w:highlight w:val="yellow"/>
        </w:rPr>
      </w:pPr>
      <w:r>
        <w:rPr>
          <w:noProof/>
        </w:rPr>
        <w:lastRenderedPageBreak/>
        <w:drawing>
          <wp:inline distT="0" distB="0" distL="0" distR="0" wp14:anchorId="4A2AEB7E" wp14:editId="140292B6">
            <wp:extent cx="5727700" cy="3653155"/>
            <wp:effectExtent l="0" t="0" r="635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27700" cy="3653155"/>
                    </a:xfrm>
                    <a:prstGeom prst="rect">
                      <a:avLst/>
                    </a:prstGeom>
                    <a:noFill/>
                    <a:ln>
                      <a:noFill/>
                    </a:ln>
                  </pic:spPr>
                </pic:pic>
              </a:graphicData>
            </a:graphic>
          </wp:inline>
        </w:drawing>
      </w:r>
    </w:p>
    <w:p w14:paraId="68813315" w14:textId="77777777" w:rsidR="00D23954" w:rsidRPr="00D23954" w:rsidRDefault="00D23954" w:rsidP="00D23954">
      <w:pPr>
        <w:spacing w:line="480" w:lineRule="auto"/>
        <w:rPr>
          <w:rFonts w:ascii="Garamond" w:hAnsi="Garamond"/>
          <w:b/>
          <w:bCs/>
          <w:sz w:val="22"/>
          <w:szCs w:val="22"/>
          <w:highlight w:val="yellow"/>
        </w:rPr>
      </w:pPr>
    </w:p>
    <w:p w14:paraId="3092246B" w14:textId="1FFB8010" w:rsidR="00FA10EB" w:rsidRDefault="00D23954" w:rsidP="00D23954">
      <w:pPr>
        <w:spacing w:line="480" w:lineRule="auto"/>
        <w:rPr>
          <w:rFonts w:ascii="Arial" w:hAnsi="Arial" w:cs="Arial"/>
          <w:color w:val="263238"/>
          <w:sz w:val="20"/>
          <w:szCs w:val="20"/>
        </w:rPr>
      </w:pPr>
      <w:r w:rsidRPr="00D23954">
        <w:rPr>
          <w:rFonts w:ascii="Garamond" w:hAnsi="Garamond"/>
          <w:b/>
          <w:bCs/>
          <w:sz w:val="22"/>
          <w:szCs w:val="22"/>
          <w:highlight w:val="yellow"/>
        </w:rPr>
        <w:t xml:space="preserve">Additional file 1: Figure S2. </w:t>
      </w:r>
      <w:r w:rsidR="00FA10EB">
        <w:rPr>
          <w:rFonts w:ascii="Garamond" w:hAnsi="Garamond"/>
          <w:b/>
          <w:bCs/>
          <w:sz w:val="22"/>
          <w:szCs w:val="22"/>
          <w:highlight w:val="yellow"/>
        </w:rPr>
        <w:t xml:space="preserve">Principal component analysis of all </w:t>
      </w:r>
      <w:r w:rsidR="005C69C4">
        <w:rPr>
          <w:rFonts w:ascii="Garamond" w:hAnsi="Garamond"/>
          <w:b/>
          <w:bCs/>
          <w:sz w:val="22"/>
          <w:szCs w:val="22"/>
          <w:highlight w:val="yellow"/>
        </w:rPr>
        <w:t>organs</w:t>
      </w:r>
      <w:r w:rsidR="00FA10EB">
        <w:rPr>
          <w:rFonts w:ascii="Garamond" w:hAnsi="Garamond"/>
          <w:b/>
          <w:bCs/>
          <w:sz w:val="22"/>
          <w:szCs w:val="22"/>
          <w:highlight w:val="yellow"/>
        </w:rPr>
        <w:t xml:space="preserve"> across all fasting times</w:t>
      </w:r>
      <w:r w:rsidRPr="00D23954">
        <w:rPr>
          <w:rFonts w:ascii="Garamond" w:hAnsi="Garamond"/>
          <w:b/>
          <w:bCs/>
          <w:sz w:val="22"/>
          <w:szCs w:val="22"/>
          <w:highlight w:val="yellow"/>
        </w:rPr>
        <w:t xml:space="preserve">. </w:t>
      </w:r>
      <w:r w:rsidRPr="00D23954">
        <w:rPr>
          <w:rFonts w:ascii="Arial" w:hAnsi="Arial" w:cs="Arial"/>
          <w:color w:val="263238"/>
          <w:sz w:val="20"/>
          <w:szCs w:val="20"/>
          <w:highlight w:val="yellow"/>
        </w:rPr>
        <w:t xml:space="preserve"> </w:t>
      </w:r>
    </w:p>
    <w:p w14:paraId="75EADF37" w14:textId="0E022352" w:rsidR="00D23954" w:rsidRPr="00A21712" w:rsidRDefault="00FA10EB" w:rsidP="00D23954">
      <w:pPr>
        <w:spacing w:line="480" w:lineRule="auto"/>
        <w:rPr>
          <w:rFonts w:ascii="Garamond" w:hAnsi="Garamond"/>
          <w:sz w:val="22"/>
          <w:szCs w:val="22"/>
          <w:highlight w:val="yellow"/>
        </w:rPr>
      </w:pPr>
      <w:r w:rsidRPr="00A21712">
        <w:rPr>
          <w:rFonts w:ascii="Arial" w:hAnsi="Arial" w:cs="Arial"/>
          <w:b/>
          <w:bCs/>
          <w:color w:val="263238"/>
          <w:sz w:val="20"/>
          <w:szCs w:val="20"/>
          <w:highlight w:val="yellow"/>
        </w:rPr>
        <w:t xml:space="preserve">a) </w:t>
      </w:r>
      <w:r w:rsidRPr="00A21712">
        <w:rPr>
          <w:rFonts w:ascii="Garamond" w:hAnsi="Garamond" w:cs="Arial"/>
          <w:color w:val="263238"/>
          <w:sz w:val="22"/>
          <w:szCs w:val="22"/>
          <w:highlight w:val="yellow"/>
        </w:rPr>
        <w:t xml:space="preserve">PCA analysis of PC1 vs PC3 (top) and PC2 vs PC3 (bottom) of the 9420 expressed genes in all samples. Each dot represents the gene expression profile of an organ (indicated by the </w:t>
      </w:r>
      <w:proofErr w:type="spellStart"/>
      <w:r w:rsidRPr="00A21712">
        <w:rPr>
          <w:rFonts w:ascii="Garamond" w:hAnsi="Garamond" w:cs="Arial"/>
          <w:color w:val="263238"/>
          <w:sz w:val="22"/>
          <w:szCs w:val="22"/>
          <w:highlight w:val="yellow"/>
        </w:rPr>
        <w:t>colour</w:t>
      </w:r>
      <w:proofErr w:type="spellEnd"/>
      <w:r w:rsidRPr="00A21712">
        <w:rPr>
          <w:rFonts w:ascii="Garamond" w:hAnsi="Garamond" w:cs="Arial"/>
          <w:color w:val="263238"/>
          <w:sz w:val="22"/>
          <w:szCs w:val="22"/>
          <w:highlight w:val="yellow"/>
        </w:rPr>
        <w:t>) at a specific time point. Percentages of the variance explained by the PCs are indicated in parentheses.</w:t>
      </w:r>
      <w:r w:rsidR="00D23954" w:rsidRPr="00A21712">
        <w:rPr>
          <w:rFonts w:ascii="Garamond" w:hAnsi="Garamond"/>
          <w:sz w:val="22"/>
          <w:szCs w:val="22"/>
          <w:highlight w:val="yellow"/>
        </w:rPr>
        <w:t> </w:t>
      </w:r>
    </w:p>
    <w:p w14:paraId="690F4FFC" w14:textId="77EB487E" w:rsidR="00FA10EB" w:rsidRPr="00A21712" w:rsidRDefault="005F2004" w:rsidP="00FA10EB">
      <w:pPr>
        <w:spacing w:line="480" w:lineRule="auto"/>
        <w:rPr>
          <w:rFonts w:ascii="Garamond" w:hAnsi="Garamond"/>
          <w:sz w:val="22"/>
          <w:szCs w:val="22"/>
          <w:highlight w:val="yellow"/>
        </w:rPr>
      </w:pPr>
      <w:r>
        <w:rPr>
          <w:rFonts w:ascii="Arial" w:hAnsi="Arial" w:cs="Arial"/>
          <w:b/>
          <w:bCs/>
          <w:color w:val="263238"/>
          <w:sz w:val="20"/>
          <w:szCs w:val="20"/>
          <w:highlight w:val="yellow"/>
        </w:rPr>
        <w:t>b</w:t>
      </w:r>
      <w:r w:rsidR="00FA10EB" w:rsidRPr="00A21712">
        <w:rPr>
          <w:rFonts w:ascii="Arial" w:hAnsi="Arial" w:cs="Arial"/>
          <w:b/>
          <w:bCs/>
          <w:color w:val="263238"/>
          <w:sz w:val="20"/>
          <w:szCs w:val="20"/>
          <w:highlight w:val="yellow"/>
        </w:rPr>
        <w:t xml:space="preserve">) </w:t>
      </w:r>
      <w:r w:rsidRPr="00A21712">
        <w:rPr>
          <w:rFonts w:ascii="Garamond" w:hAnsi="Garamond" w:cs="Arial"/>
          <w:color w:val="263238"/>
          <w:sz w:val="22"/>
          <w:szCs w:val="22"/>
          <w:highlight w:val="yellow"/>
        </w:rPr>
        <w:t xml:space="preserve">PCA analysis of PC1 </w:t>
      </w:r>
      <w:r>
        <w:rPr>
          <w:rFonts w:ascii="Garamond" w:hAnsi="Garamond" w:cs="Arial"/>
          <w:color w:val="263238"/>
          <w:sz w:val="22"/>
          <w:szCs w:val="22"/>
          <w:highlight w:val="yellow"/>
        </w:rPr>
        <w:t xml:space="preserve">vs PC2 </w:t>
      </w:r>
      <w:r w:rsidRPr="00A21712">
        <w:rPr>
          <w:rFonts w:ascii="Garamond" w:hAnsi="Garamond" w:cs="Arial"/>
          <w:color w:val="263238"/>
          <w:sz w:val="22"/>
          <w:szCs w:val="22"/>
          <w:highlight w:val="yellow"/>
        </w:rPr>
        <w:t xml:space="preserve">of the non-zero expressed genes in the nine different organs. Each </w:t>
      </w:r>
      <w:r>
        <w:rPr>
          <w:rFonts w:ascii="Garamond" w:hAnsi="Garamond" w:cs="Arial"/>
          <w:color w:val="263238"/>
          <w:sz w:val="22"/>
          <w:szCs w:val="22"/>
          <w:highlight w:val="yellow"/>
        </w:rPr>
        <w:t xml:space="preserve">symbol </w:t>
      </w:r>
      <w:r w:rsidRPr="00A21712">
        <w:rPr>
          <w:rFonts w:ascii="Garamond" w:hAnsi="Garamond" w:cs="Arial"/>
          <w:color w:val="263238"/>
          <w:sz w:val="22"/>
          <w:szCs w:val="22"/>
          <w:highlight w:val="yellow"/>
        </w:rPr>
        <w:t>represents the overall gene expression of a</w:t>
      </w:r>
      <w:r>
        <w:rPr>
          <w:rFonts w:ascii="Garamond" w:hAnsi="Garamond" w:cs="Arial"/>
          <w:color w:val="263238"/>
          <w:sz w:val="22"/>
          <w:szCs w:val="22"/>
          <w:highlight w:val="yellow"/>
        </w:rPr>
        <w:t xml:space="preserve"> sample at a specific time point</w:t>
      </w:r>
      <w:r w:rsidR="00FA10EB" w:rsidRPr="00A21712">
        <w:rPr>
          <w:rFonts w:ascii="Garamond" w:hAnsi="Garamond"/>
          <w:sz w:val="22"/>
          <w:szCs w:val="22"/>
          <w:highlight w:val="yellow"/>
        </w:rPr>
        <w:t> </w:t>
      </w:r>
    </w:p>
    <w:p w14:paraId="43D4C4DA" w14:textId="77777777" w:rsidR="00FA10EB" w:rsidRPr="005800A8" w:rsidRDefault="00FA10EB" w:rsidP="00FA10EB">
      <w:pPr>
        <w:spacing w:line="480" w:lineRule="auto"/>
        <w:rPr>
          <w:rFonts w:ascii="Garamond" w:hAnsi="Garamond"/>
          <w:sz w:val="22"/>
          <w:szCs w:val="22"/>
        </w:rPr>
      </w:pPr>
      <w:r w:rsidRPr="00A21712">
        <w:rPr>
          <w:rFonts w:ascii="Garamond" w:hAnsi="Garamond"/>
          <w:sz w:val="22"/>
          <w:szCs w:val="22"/>
          <w:highlight w:val="yellow"/>
        </w:rPr>
        <w:t xml:space="preserve">Organ abbreviations: OB - olfactory bulb, BRN - brain, CBL - cerebellum, BST - brainstem, STM - stomach, LIV - liver, </w:t>
      </w:r>
      <w:proofErr w:type="spellStart"/>
      <w:r w:rsidRPr="00A21712">
        <w:rPr>
          <w:rFonts w:ascii="Garamond" w:hAnsi="Garamond"/>
          <w:sz w:val="22"/>
          <w:szCs w:val="22"/>
          <w:highlight w:val="yellow"/>
        </w:rPr>
        <w:t>iBAT</w:t>
      </w:r>
      <w:proofErr w:type="spellEnd"/>
      <w:r w:rsidRPr="00A21712">
        <w:rPr>
          <w:rFonts w:ascii="Garamond" w:hAnsi="Garamond"/>
          <w:sz w:val="22"/>
          <w:szCs w:val="22"/>
          <w:highlight w:val="yellow"/>
        </w:rPr>
        <w:t xml:space="preserve"> - interscapular brown adipose tissue, </w:t>
      </w:r>
      <w:proofErr w:type="spellStart"/>
      <w:r w:rsidRPr="00A21712">
        <w:rPr>
          <w:rFonts w:ascii="Garamond" w:hAnsi="Garamond"/>
          <w:sz w:val="22"/>
          <w:szCs w:val="22"/>
          <w:highlight w:val="yellow"/>
        </w:rPr>
        <w:t>pgWAT</w:t>
      </w:r>
      <w:proofErr w:type="spellEnd"/>
      <w:r w:rsidRPr="00A21712">
        <w:rPr>
          <w:rFonts w:ascii="Garamond" w:hAnsi="Garamond"/>
          <w:sz w:val="22"/>
          <w:szCs w:val="22"/>
          <w:highlight w:val="yellow"/>
        </w:rPr>
        <w:t xml:space="preserve"> - perigonadal white adipose tissue, and </w:t>
      </w:r>
      <w:proofErr w:type="spellStart"/>
      <w:r w:rsidRPr="00A21712">
        <w:rPr>
          <w:rFonts w:ascii="Garamond" w:hAnsi="Garamond"/>
          <w:sz w:val="22"/>
          <w:szCs w:val="22"/>
          <w:highlight w:val="yellow"/>
        </w:rPr>
        <w:t>psWAT</w:t>
      </w:r>
      <w:proofErr w:type="spellEnd"/>
      <w:r w:rsidRPr="00A21712">
        <w:rPr>
          <w:rFonts w:ascii="Garamond" w:hAnsi="Garamond"/>
          <w:sz w:val="22"/>
          <w:szCs w:val="22"/>
          <w:highlight w:val="yellow"/>
        </w:rPr>
        <w:t xml:space="preserve"> - posterior-subcutaneous white adipose tissue.</w:t>
      </w:r>
    </w:p>
    <w:p w14:paraId="1DF7BB2F" w14:textId="77777777" w:rsidR="00FA10EB" w:rsidRDefault="00FA10EB" w:rsidP="00FA10EB">
      <w:pPr>
        <w:spacing w:line="480" w:lineRule="auto"/>
        <w:rPr>
          <w:rFonts w:ascii="Garamond" w:hAnsi="Garamond"/>
          <w:sz w:val="22"/>
          <w:szCs w:val="22"/>
        </w:rPr>
      </w:pPr>
    </w:p>
    <w:p w14:paraId="24BC5B82" w14:textId="77777777" w:rsidR="00FA10EB" w:rsidRDefault="00FA10EB" w:rsidP="00D23954">
      <w:pPr>
        <w:spacing w:line="480" w:lineRule="auto"/>
        <w:rPr>
          <w:rFonts w:ascii="Garamond" w:hAnsi="Garamond"/>
          <w:sz w:val="22"/>
          <w:szCs w:val="22"/>
        </w:rPr>
      </w:pPr>
    </w:p>
    <w:p w14:paraId="3EF270DE" w14:textId="75E0C51E" w:rsidR="00D23954" w:rsidRDefault="00D23954">
      <w:pPr>
        <w:rPr>
          <w:rFonts w:ascii="Garamond" w:hAnsi="Garamond"/>
          <w:sz w:val="22"/>
          <w:szCs w:val="22"/>
        </w:rPr>
      </w:pPr>
      <w:r>
        <w:rPr>
          <w:rFonts w:ascii="Garamond" w:hAnsi="Garamond"/>
          <w:sz w:val="22"/>
          <w:szCs w:val="22"/>
        </w:rPr>
        <w:br w:type="page"/>
      </w:r>
    </w:p>
    <w:p w14:paraId="4AF7133F" w14:textId="06E7EA20" w:rsidR="00D23954" w:rsidRDefault="005F2004" w:rsidP="00A21712">
      <w:pPr>
        <w:spacing w:line="480" w:lineRule="auto"/>
        <w:jc w:val="center"/>
        <w:rPr>
          <w:rFonts w:ascii="Garamond" w:hAnsi="Garamond"/>
          <w:sz w:val="22"/>
          <w:szCs w:val="22"/>
        </w:rPr>
      </w:pPr>
      <w:r>
        <w:rPr>
          <w:noProof/>
        </w:rPr>
        <w:lastRenderedPageBreak/>
        <w:drawing>
          <wp:inline distT="0" distB="0" distL="0" distR="0" wp14:anchorId="14D1320A" wp14:editId="1EB4532F">
            <wp:extent cx="4819650" cy="5038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19650" cy="5038725"/>
                    </a:xfrm>
                    <a:prstGeom prst="rect">
                      <a:avLst/>
                    </a:prstGeom>
                    <a:noFill/>
                    <a:ln>
                      <a:noFill/>
                    </a:ln>
                  </pic:spPr>
                </pic:pic>
              </a:graphicData>
            </a:graphic>
          </wp:inline>
        </w:drawing>
      </w:r>
    </w:p>
    <w:p w14:paraId="504F5D91" w14:textId="77781B18" w:rsidR="00FA10EB" w:rsidRDefault="00D23954" w:rsidP="00D23954">
      <w:pPr>
        <w:spacing w:line="480" w:lineRule="auto"/>
        <w:rPr>
          <w:rFonts w:ascii="Garamond" w:hAnsi="Garamond"/>
          <w:b/>
          <w:bCs/>
          <w:sz w:val="22"/>
          <w:szCs w:val="22"/>
          <w:highlight w:val="yellow"/>
        </w:rPr>
      </w:pPr>
      <w:r w:rsidRPr="00C03198">
        <w:rPr>
          <w:rFonts w:ascii="Garamond" w:hAnsi="Garamond"/>
          <w:b/>
          <w:bCs/>
          <w:sz w:val="22"/>
          <w:szCs w:val="22"/>
          <w:highlight w:val="yellow"/>
        </w:rPr>
        <w:t xml:space="preserve">Additional file </w:t>
      </w:r>
      <w:r w:rsidRPr="005C2933">
        <w:rPr>
          <w:rFonts w:ascii="Garamond" w:hAnsi="Garamond"/>
          <w:b/>
          <w:bCs/>
          <w:sz w:val="22"/>
          <w:szCs w:val="22"/>
          <w:highlight w:val="yellow"/>
        </w:rPr>
        <w:t>1: Figure S</w:t>
      </w:r>
      <w:r w:rsidRPr="007D5770">
        <w:rPr>
          <w:rFonts w:ascii="Garamond" w:hAnsi="Garamond"/>
          <w:b/>
          <w:bCs/>
          <w:sz w:val="22"/>
          <w:szCs w:val="22"/>
          <w:highlight w:val="yellow"/>
        </w:rPr>
        <w:t>3</w:t>
      </w:r>
      <w:r w:rsidRPr="00FA10EB">
        <w:rPr>
          <w:rFonts w:ascii="Garamond" w:hAnsi="Garamond"/>
          <w:b/>
          <w:bCs/>
          <w:sz w:val="22"/>
          <w:szCs w:val="22"/>
          <w:highlight w:val="yellow"/>
        </w:rPr>
        <w:t xml:space="preserve">. </w:t>
      </w:r>
      <w:r w:rsidR="00C03198" w:rsidRPr="00A21712">
        <w:rPr>
          <w:rFonts w:ascii="Garamond" w:hAnsi="Garamond"/>
          <w:b/>
          <w:bCs/>
          <w:sz w:val="22"/>
          <w:szCs w:val="22"/>
          <w:highlight w:val="yellow"/>
        </w:rPr>
        <w:t xml:space="preserve">Spearman’s correlation matrix of the expressions of the highly variable genes among each </w:t>
      </w:r>
      <w:r w:rsidR="005C69C4" w:rsidRPr="00A21712">
        <w:rPr>
          <w:rFonts w:ascii="Garamond" w:hAnsi="Garamond"/>
          <w:b/>
          <w:bCs/>
          <w:sz w:val="22"/>
          <w:szCs w:val="22"/>
          <w:highlight w:val="yellow"/>
        </w:rPr>
        <w:t>sample</w:t>
      </w:r>
      <w:r w:rsidR="00C03198" w:rsidRPr="00A21712">
        <w:rPr>
          <w:rFonts w:ascii="Garamond" w:hAnsi="Garamond"/>
          <w:b/>
          <w:bCs/>
          <w:sz w:val="22"/>
          <w:szCs w:val="22"/>
          <w:highlight w:val="yellow"/>
        </w:rPr>
        <w:t xml:space="preserve"> in the nine organs</w:t>
      </w:r>
      <w:r w:rsidRPr="00C03198">
        <w:rPr>
          <w:rFonts w:ascii="Garamond" w:hAnsi="Garamond"/>
          <w:b/>
          <w:bCs/>
          <w:sz w:val="22"/>
          <w:szCs w:val="22"/>
          <w:highlight w:val="yellow"/>
        </w:rPr>
        <w:t xml:space="preserve">. </w:t>
      </w:r>
    </w:p>
    <w:p w14:paraId="6490B741" w14:textId="425B1CE9" w:rsidR="00D23954" w:rsidRDefault="00C03198" w:rsidP="00D23954">
      <w:pPr>
        <w:spacing w:line="480" w:lineRule="auto"/>
        <w:rPr>
          <w:rFonts w:ascii="Garamond" w:hAnsi="Garamond"/>
          <w:sz w:val="22"/>
          <w:szCs w:val="22"/>
        </w:rPr>
      </w:pPr>
      <w:r w:rsidRPr="00A21712">
        <w:rPr>
          <w:rFonts w:ascii="Garamond" w:hAnsi="Garamond"/>
          <w:sz w:val="22"/>
          <w:szCs w:val="22"/>
          <w:highlight w:val="yellow"/>
        </w:rPr>
        <w:t>In the correlogram, only significant (</w:t>
      </w:r>
      <w:proofErr w:type="spellStart"/>
      <w:proofErr w:type="gramStart"/>
      <w:r w:rsidRPr="00C03198">
        <w:rPr>
          <w:rFonts w:ascii="Garamond" w:hAnsi="Garamond" w:cs="Arial"/>
          <w:color w:val="263238"/>
          <w:sz w:val="22"/>
          <w:szCs w:val="22"/>
          <w:highlight w:val="yellow"/>
        </w:rPr>
        <w:t>p.ad</w:t>
      </w:r>
      <w:r w:rsidR="005F2004">
        <w:rPr>
          <w:rFonts w:ascii="Garamond" w:hAnsi="Garamond" w:cs="Arial"/>
          <w:color w:val="263238"/>
          <w:sz w:val="22"/>
          <w:szCs w:val="22"/>
          <w:highlight w:val="yellow"/>
        </w:rPr>
        <w:t>us</w:t>
      </w:r>
      <w:r w:rsidRPr="00C03198">
        <w:rPr>
          <w:rFonts w:ascii="Garamond" w:hAnsi="Garamond" w:cs="Arial"/>
          <w:color w:val="263238"/>
          <w:sz w:val="22"/>
          <w:szCs w:val="22"/>
          <w:highlight w:val="yellow"/>
        </w:rPr>
        <w:t>jst</w:t>
      </w:r>
      <w:proofErr w:type="spellEnd"/>
      <w:proofErr w:type="gramEnd"/>
      <w:r w:rsidRPr="005C2933">
        <w:rPr>
          <w:rFonts w:ascii="Garamond" w:hAnsi="Garamond"/>
          <w:sz w:val="22"/>
          <w:szCs w:val="22"/>
          <w:highlight w:val="yellow"/>
        </w:rPr>
        <w:t xml:space="preserve"> </w:t>
      </w:r>
      <w:r w:rsidRPr="00A21712">
        <w:rPr>
          <w:rFonts w:ascii="Garamond" w:hAnsi="Garamond"/>
          <w:sz w:val="22"/>
          <w:szCs w:val="22"/>
          <w:highlight w:val="yellow"/>
        </w:rPr>
        <w:t xml:space="preserve"> &lt; 0.05) correlations are plotted, and the circle size and color indicate the magnitude and direction of the correlation (Spearman rho, </w:t>
      </w:r>
      <w:proofErr w:type="spellStart"/>
      <w:r w:rsidRPr="00A21712">
        <w:rPr>
          <w:rFonts w:ascii="Garamond" w:hAnsi="Garamond"/>
          <w:sz w:val="22"/>
          <w:szCs w:val="22"/>
          <w:highlight w:val="yellow"/>
        </w:rPr>
        <w:t>rs</w:t>
      </w:r>
      <w:proofErr w:type="spellEnd"/>
      <w:r w:rsidRPr="00A21712">
        <w:rPr>
          <w:rFonts w:ascii="Garamond" w:hAnsi="Garamond"/>
          <w:sz w:val="22"/>
          <w:szCs w:val="22"/>
          <w:highlight w:val="yellow"/>
        </w:rPr>
        <w:t xml:space="preserve">). </w:t>
      </w:r>
    </w:p>
    <w:p w14:paraId="7408D3D6" w14:textId="77777777" w:rsidR="00FA10EB" w:rsidRPr="005800A8" w:rsidRDefault="00FA10EB" w:rsidP="00FA10EB">
      <w:pPr>
        <w:spacing w:line="480" w:lineRule="auto"/>
        <w:rPr>
          <w:rFonts w:ascii="Garamond" w:hAnsi="Garamond"/>
          <w:sz w:val="22"/>
          <w:szCs w:val="22"/>
        </w:rPr>
      </w:pPr>
      <w:r w:rsidRPr="00A21712">
        <w:rPr>
          <w:rFonts w:ascii="Garamond" w:hAnsi="Garamond"/>
          <w:sz w:val="22"/>
          <w:szCs w:val="22"/>
          <w:highlight w:val="yellow"/>
        </w:rPr>
        <w:t xml:space="preserve">Organ abbreviations: OB - olfactory bulb, BRN - brain, CBL - cerebellum, BST - brainstem, STM - stomach, LIV - liver, </w:t>
      </w:r>
      <w:proofErr w:type="spellStart"/>
      <w:r w:rsidRPr="00A21712">
        <w:rPr>
          <w:rFonts w:ascii="Garamond" w:hAnsi="Garamond"/>
          <w:sz w:val="22"/>
          <w:szCs w:val="22"/>
          <w:highlight w:val="yellow"/>
        </w:rPr>
        <w:t>iBAT</w:t>
      </w:r>
      <w:proofErr w:type="spellEnd"/>
      <w:r w:rsidRPr="00A21712">
        <w:rPr>
          <w:rFonts w:ascii="Garamond" w:hAnsi="Garamond"/>
          <w:sz w:val="22"/>
          <w:szCs w:val="22"/>
          <w:highlight w:val="yellow"/>
        </w:rPr>
        <w:t xml:space="preserve"> - interscapular brown adipose tissue, </w:t>
      </w:r>
      <w:proofErr w:type="spellStart"/>
      <w:r w:rsidRPr="00A21712">
        <w:rPr>
          <w:rFonts w:ascii="Garamond" w:hAnsi="Garamond"/>
          <w:sz w:val="22"/>
          <w:szCs w:val="22"/>
          <w:highlight w:val="yellow"/>
        </w:rPr>
        <w:t>pgWAT</w:t>
      </w:r>
      <w:proofErr w:type="spellEnd"/>
      <w:r w:rsidRPr="00A21712">
        <w:rPr>
          <w:rFonts w:ascii="Garamond" w:hAnsi="Garamond"/>
          <w:sz w:val="22"/>
          <w:szCs w:val="22"/>
          <w:highlight w:val="yellow"/>
        </w:rPr>
        <w:t xml:space="preserve"> - perigonadal white adipose tissue, and </w:t>
      </w:r>
      <w:proofErr w:type="spellStart"/>
      <w:r w:rsidRPr="00A21712">
        <w:rPr>
          <w:rFonts w:ascii="Garamond" w:hAnsi="Garamond"/>
          <w:sz w:val="22"/>
          <w:szCs w:val="22"/>
          <w:highlight w:val="yellow"/>
        </w:rPr>
        <w:t>psWAT</w:t>
      </w:r>
      <w:proofErr w:type="spellEnd"/>
      <w:r w:rsidRPr="00A21712">
        <w:rPr>
          <w:rFonts w:ascii="Garamond" w:hAnsi="Garamond"/>
          <w:sz w:val="22"/>
          <w:szCs w:val="22"/>
          <w:highlight w:val="yellow"/>
        </w:rPr>
        <w:t xml:space="preserve"> - posterior-subcutaneous white adipose tissue.</w:t>
      </w:r>
    </w:p>
    <w:p w14:paraId="2516BACB" w14:textId="77777777" w:rsidR="00FA10EB" w:rsidRDefault="00FA10EB" w:rsidP="00D23954">
      <w:pPr>
        <w:spacing w:line="480" w:lineRule="auto"/>
        <w:rPr>
          <w:rFonts w:ascii="Garamond" w:hAnsi="Garamond"/>
          <w:sz w:val="22"/>
          <w:szCs w:val="22"/>
        </w:rPr>
      </w:pPr>
    </w:p>
    <w:p w14:paraId="13A1451C" w14:textId="77777777" w:rsidR="00D23954" w:rsidRPr="00220B24" w:rsidRDefault="00D23954" w:rsidP="00D23954">
      <w:pPr>
        <w:spacing w:line="480" w:lineRule="auto"/>
        <w:rPr>
          <w:rFonts w:ascii="Garamond" w:hAnsi="Garamond"/>
          <w:sz w:val="22"/>
          <w:szCs w:val="22"/>
        </w:rPr>
      </w:pPr>
    </w:p>
    <w:p w14:paraId="42EF5B40" w14:textId="77777777" w:rsidR="005C2933" w:rsidRDefault="005C2933">
      <w:pPr>
        <w:rPr>
          <w:rFonts w:ascii="Garamond" w:hAnsi="Garamond"/>
          <w:b/>
          <w:bCs/>
          <w:sz w:val="22"/>
          <w:szCs w:val="22"/>
          <w:highlight w:val="yellow"/>
        </w:rPr>
      </w:pPr>
      <w:r>
        <w:rPr>
          <w:rFonts w:ascii="Garamond" w:hAnsi="Garamond"/>
          <w:b/>
          <w:bCs/>
          <w:sz w:val="22"/>
          <w:szCs w:val="22"/>
          <w:highlight w:val="yellow"/>
        </w:rPr>
        <w:br w:type="page"/>
      </w:r>
    </w:p>
    <w:p w14:paraId="110A490A" w14:textId="77777777" w:rsidR="00AF2014" w:rsidRDefault="00AF2014" w:rsidP="00A21712">
      <w:pPr>
        <w:spacing w:line="480" w:lineRule="auto"/>
        <w:jc w:val="center"/>
        <w:rPr>
          <w:rFonts w:ascii="Garamond" w:hAnsi="Garamond"/>
          <w:b/>
          <w:bCs/>
          <w:sz w:val="22"/>
          <w:szCs w:val="22"/>
          <w:highlight w:val="yellow"/>
        </w:rPr>
      </w:pPr>
      <w:r>
        <w:rPr>
          <w:noProof/>
        </w:rPr>
        <w:lastRenderedPageBreak/>
        <w:drawing>
          <wp:inline distT="0" distB="0" distL="0" distR="0" wp14:anchorId="38F0E206" wp14:editId="40207A6C">
            <wp:extent cx="3657600" cy="21145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57600" cy="2114550"/>
                    </a:xfrm>
                    <a:prstGeom prst="rect">
                      <a:avLst/>
                    </a:prstGeom>
                    <a:noFill/>
                    <a:ln>
                      <a:noFill/>
                    </a:ln>
                  </pic:spPr>
                </pic:pic>
              </a:graphicData>
            </a:graphic>
          </wp:inline>
        </w:drawing>
      </w:r>
    </w:p>
    <w:p w14:paraId="4335608B" w14:textId="3AC3E36A" w:rsidR="000A0738" w:rsidRDefault="005C2933" w:rsidP="005C2933">
      <w:pPr>
        <w:spacing w:line="480" w:lineRule="auto"/>
        <w:rPr>
          <w:rFonts w:ascii="Garamond" w:hAnsi="Garamond"/>
          <w:b/>
          <w:bCs/>
          <w:sz w:val="22"/>
          <w:szCs w:val="22"/>
          <w:highlight w:val="yellow"/>
        </w:rPr>
      </w:pPr>
      <w:r w:rsidRPr="00C03198">
        <w:rPr>
          <w:rFonts w:ascii="Garamond" w:hAnsi="Garamond"/>
          <w:b/>
          <w:bCs/>
          <w:sz w:val="22"/>
          <w:szCs w:val="22"/>
          <w:highlight w:val="yellow"/>
        </w:rPr>
        <w:t xml:space="preserve">Additional file </w:t>
      </w:r>
      <w:r w:rsidRPr="005C2933">
        <w:rPr>
          <w:rFonts w:ascii="Garamond" w:hAnsi="Garamond"/>
          <w:b/>
          <w:bCs/>
          <w:sz w:val="22"/>
          <w:szCs w:val="22"/>
          <w:highlight w:val="yellow"/>
        </w:rPr>
        <w:t>1:</w:t>
      </w:r>
      <w:r w:rsidRPr="00D74514">
        <w:rPr>
          <w:rFonts w:ascii="Garamond" w:hAnsi="Garamond"/>
          <w:b/>
          <w:bCs/>
          <w:sz w:val="22"/>
          <w:szCs w:val="22"/>
          <w:highlight w:val="yellow"/>
        </w:rPr>
        <w:t xml:space="preserve"> Figure S</w:t>
      </w:r>
      <w:r w:rsidR="008B1A13">
        <w:rPr>
          <w:rFonts w:ascii="Garamond" w:hAnsi="Garamond"/>
          <w:b/>
          <w:bCs/>
          <w:sz w:val="22"/>
          <w:szCs w:val="22"/>
          <w:highlight w:val="yellow"/>
        </w:rPr>
        <w:t>4</w:t>
      </w:r>
      <w:r w:rsidRPr="00D74514">
        <w:rPr>
          <w:rFonts w:ascii="Garamond" w:hAnsi="Garamond"/>
          <w:b/>
          <w:bCs/>
          <w:sz w:val="22"/>
          <w:szCs w:val="22"/>
          <w:highlight w:val="yellow"/>
        </w:rPr>
        <w:t xml:space="preserve">. </w:t>
      </w:r>
      <w:r w:rsidR="000A0738">
        <w:rPr>
          <w:rFonts w:ascii="Garamond" w:hAnsi="Garamond"/>
          <w:b/>
          <w:bCs/>
          <w:sz w:val="22"/>
          <w:szCs w:val="22"/>
          <w:highlight w:val="yellow"/>
        </w:rPr>
        <w:t>Differential expression analysis</w:t>
      </w:r>
      <w:r w:rsidRPr="00C03198">
        <w:rPr>
          <w:rFonts w:ascii="Garamond" w:hAnsi="Garamond"/>
          <w:b/>
          <w:bCs/>
          <w:sz w:val="22"/>
          <w:szCs w:val="22"/>
          <w:highlight w:val="yellow"/>
        </w:rPr>
        <w:t xml:space="preserve">. </w:t>
      </w:r>
    </w:p>
    <w:p w14:paraId="042B529C" w14:textId="04B5FDE7" w:rsidR="005C2933" w:rsidRPr="00A21712" w:rsidRDefault="000A0738" w:rsidP="005C2933">
      <w:pPr>
        <w:spacing w:line="480" w:lineRule="auto"/>
        <w:rPr>
          <w:rFonts w:ascii="Garamond" w:hAnsi="Garamond"/>
          <w:sz w:val="22"/>
          <w:szCs w:val="22"/>
          <w:highlight w:val="yellow"/>
        </w:rPr>
      </w:pPr>
      <w:r w:rsidRPr="000A0738">
        <w:rPr>
          <w:rFonts w:ascii="Garamond" w:hAnsi="Garamond"/>
          <w:b/>
          <w:bCs/>
          <w:sz w:val="22"/>
          <w:szCs w:val="22"/>
          <w:highlight w:val="yellow"/>
        </w:rPr>
        <w:t xml:space="preserve">a) </w:t>
      </w:r>
      <w:r w:rsidRPr="00A21712">
        <w:rPr>
          <w:rFonts w:ascii="Garamond" w:hAnsi="Garamond"/>
          <w:sz w:val="22"/>
          <w:szCs w:val="22"/>
          <w:highlight w:val="yellow"/>
        </w:rPr>
        <w:t xml:space="preserve">A comparison between the </w:t>
      </w:r>
      <w:r w:rsidR="005F2004" w:rsidRPr="00A21712">
        <w:rPr>
          <w:rFonts w:ascii="Garamond" w:hAnsi="Garamond"/>
          <w:sz w:val="22"/>
          <w:szCs w:val="22"/>
          <w:highlight w:val="yellow"/>
        </w:rPr>
        <w:t>differentially expressed genes (</w:t>
      </w:r>
      <w:proofErr w:type="gramStart"/>
      <w:r w:rsidR="005F2004" w:rsidRPr="00A21712">
        <w:rPr>
          <w:rFonts w:ascii="Garamond" w:hAnsi="Garamond"/>
          <w:sz w:val="22"/>
          <w:szCs w:val="22"/>
          <w:highlight w:val="yellow"/>
        </w:rPr>
        <w:t xml:space="preserve">DEGs)  </w:t>
      </w:r>
      <w:r w:rsidRPr="00A21712">
        <w:rPr>
          <w:rFonts w:ascii="Garamond" w:hAnsi="Garamond"/>
          <w:sz w:val="22"/>
          <w:szCs w:val="22"/>
          <w:highlight w:val="yellow"/>
        </w:rPr>
        <w:t>determined</w:t>
      </w:r>
      <w:proofErr w:type="gramEnd"/>
      <w:r w:rsidRPr="00A21712">
        <w:rPr>
          <w:rFonts w:ascii="Garamond" w:hAnsi="Garamond"/>
          <w:sz w:val="22"/>
          <w:szCs w:val="22"/>
          <w:highlight w:val="yellow"/>
        </w:rPr>
        <w:t xml:space="preserve"> in a pairwise manner between the Phases (y-ax</w:t>
      </w:r>
      <w:r>
        <w:rPr>
          <w:rFonts w:ascii="Garamond" w:hAnsi="Garamond"/>
          <w:sz w:val="22"/>
          <w:szCs w:val="22"/>
          <w:highlight w:val="yellow"/>
        </w:rPr>
        <w:t>i</w:t>
      </w:r>
      <w:r w:rsidRPr="00A21712">
        <w:rPr>
          <w:rFonts w:ascii="Garamond" w:hAnsi="Garamond"/>
          <w:sz w:val="22"/>
          <w:szCs w:val="22"/>
          <w:highlight w:val="yellow"/>
        </w:rPr>
        <w:t>s) and between each time point against zero (x-ax</w:t>
      </w:r>
      <w:r>
        <w:rPr>
          <w:rFonts w:ascii="Garamond" w:hAnsi="Garamond"/>
          <w:sz w:val="22"/>
          <w:szCs w:val="22"/>
          <w:highlight w:val="yellow"/>
        </w:rPr>
        <w:t>i</w:t>
      </w:r>
      <w:r w:rsidRPr="00A21712">
        <w:rPr>
          <w:rFonts w:ascii="Garamond" w:hAnsi="Garamond"/>
          <w:sz w:val="22"/>
          <w:szCs w:val="22"/>
          <w:highlight w:val="yellow"/>
        </w:rPr>
        <w:t>s) yielded similar numbers of DEGs. Spearman’s correlation coefficients (</w:t>
      </w:r>
      <w:proofErr w:type="spellStart"/>
      <w:r w:rsidRPr="00A21712">
        <w:rPr>
          <w:rFonts w:ascii="Garamond" w:hAnsi="Garamond"/>
          <w:sz w:val="22"/>
          <w:szCs w:val="22"/>
          <w:highlight w:val="yellow"/>
        </w:rPr>
        <w:t>rs</w:t>
      </w:r>
      <w:proofErr w:type="spellEnd"/>
      <w:r w:rsidRPr="00A21712">
        <w:rPr>
          <w:rFonts w:ascii="Garamond" w:hAnsi="Garamond"/>
          <w:sz w:val="22"/>
          <w:szCs w:val="22"/>
          <w:highlight w:val="yellow"/>
        </w:rPr>
        <w:t>) and associated p-values (p) are noted on the bottom right of the graph. The purple line represents the linear regression.</w:t>
      </w:r>
      <w:r w:rsidR="005C2933" w:rsidRPr="000A0738">
        <w:rPr>
          <w:rFonts w:ascii="Garamond" w:hAnsi="Garamond"/>
          <w:sz w:val="22"/>
          <w:szCs w:val="22"/>
          <w:highlight w:val="yellow"/>
        </w:rPr>
        <w:t xml:space="preserve"> </w:t>
      </w:r>
    </w:p>
    <w:p w14:paraId="71784F33" w14:textId="542814F3" w:rsidR="000A0738" w:rsidRPr="000A0738" w:rsidRDefault="000A0738" w:rsidP="005C2933">
      <w:pPr>
        <w:spacing w:line="480" w:lineRule="auto"/>
        <w:rPr>
          <w:rFonts w:ascii="Garamond" w:hAnsi="Garamond"/>
          <w:sz w:val="22"/>
          <w:szCs w:val="22"/>
        </w:rPr>
      </w:pPr>
      <w:r w:rsidRPr="00A21712">
        <w:rPr>
          <w:rFonts w:ascii="Garamond" w:hAnsi="Garamond"/>
          <w:b/>
          <w:bCs/>
          <w:sz w:val="22"/>
          <w:szCs w:val="22"/>
          <w:highlight w:val="yellow"/>
        </w:rPr>
        <w:t>b)</w:t>
      </w:r>
      <w:r w:rsidRPr="00A21712">
        <w:rPr>
          <w:rFonts w:ascii="Garamond" w:hAnsi="Garamond"/>
          <w:sz w:val="22"/>
          <w:szCs w:val="22"/>
          <w:highlight w:val="yellow"/>
        </w:rPr>
        <w:t xml:space="preserve"> </w:t>
      </w:r>
      <w:r w:rsidR="005F2004" w:rsidRPr="00A21712">
        <w:rPr>
          <w:rFonts w:ascii="Garamond" w:hAnsi="Garamond"/>
          <w:sz w:val="22"/>
          <w:szCs w:val="22"/>
          <w:highlight w:val="yellow"/>
        </w:rPr>
        <w:t>Number of the filtered DEGs</w:t>
      </w:r>
      <w:r w:rsidR="005F2004" w:rsidRPr="00A21712" w:rsidDel="00FC724F">
        <w:rPr>
          <w:rFonts w:ascii="Garamond" w:hAnsi="Garamond"/>
          <w:sz w:val="22"/>
          <w:szCs w:val="22"/>
          <w:highlight w:val="yellow"/>
        </w:rPr>
        <w:t xml:space="preserve"> </w:t>
      </w:r>
      <w:r w:rsidR="005F2004" w:rsidRPr="00A21712">
        <w:rPr>
          <w:rFonts w:ascii="Garamond" w:hAnsi="Garamond"/>
          <w:sz w:val="22"/>
          <w:szCs w:val="22"/>
          <w:highlight w:val="yellow"/>
        </w:rPr>
        <w:t xml:space="preserve">from the all pairwise fasting Phase comparisons in all organs </w:t>
      </w:r>
      <w:r w:rsidR="005F2004">
        <w:rPr>
          <w:rFonts w:ascii="Garamond" w:hAnsi="Garamond"/>
          <w:sz w:val="22"/>
          <w:szCs w:val="22"/>
          <w:highlight w:val="yellow"/>
        </w:rPr>
        <w:t xml:space="preserve">that were used in the downstream analyses </w:t>
      </w:r>
      <w:r w:rsidR="005F2004" w:rsidRPr="00A21712">
        <w:rPr>
          <w:rFonts w:ascii="Garamond" w:hAnsi="Garamond"/>
          <w:sz w:val="22"/>
          <w:szCs w:val="22"/>
          <w:highlight w:val="yellow"/>
        </w:rPr>
        <w:t xml:space="preserve">(see Methods). Since samples from </w:t>
      </w:r>
      <w:proofErr w:type="spellStart"/>
      <w:r w:rsidR="005F2004" w:rsidRPr="00A21712">
        <w:rPr>
          <w:rFonts w:ascii="Garamond" w:hAnsi="Garamond"/>
          <w:sz w:val="22"/>
          <w:szCs w:val="22"/>
          <w:highlight w:val="yellow"/>
        </w:rPr>
        <w:t>pgWAT</w:t>
      </w:r>
      <w:proofErr w:type="spellEnd"/>
      <w:r w:rsidR="005F2004" w:rsidRPr="00A21712">
        <w:rPr>
          <w:rFonts w:ascii="Garamond" w:hAnsi="Garamond"/>
          <w:sz w:val="22"/>
          <w:szCs w:val="22"/>
          <w:highlight w:val="yellow"/>
        </w:rPr>
        <w:t xml:space="preserve"> did not split into fasting Phases, no DEGs for the organ were available </w:t>
      </w:r>
      <w:r w:rsidRPr="00A21712">
        <w:rPr>
          <w:rFonts w:ascii="Garamond" w:hAnsi="Garamond"/>
          <w:sz w:val="22"/>
          <w:szCs w:val="22"/>
          <w:highlight w:val="yellow"/>
        </w:rPr>
        <w:t>(N/A).</w:t>
      </w:r>
    </w:p>
    <w:p w14:paraId="7117B8A5" w14:textId="77777777" w:rsidR="005C2933" w:rsidRDefault="005C2933">
      <w:pPr>
        <w:rPr>
          <w:rFonts w:ascii="Garamond" w:hAnsi="Garamond"/>
          <w:sz w:val="22"/>
          <w:szCs w:val="22"/>
        </w:rPr>
      </w:pPr>
      <w:r>
        <w:rPr>
          <w:rFonts w:ascii="Garamond" w:hAnsi="Garamond"/>
          <w:sz w:val="22"/>
          <w:szCs w:val="22"/>
        </w:rPr>
        <w:br w:type="page"/>
      </w:r>
    </w:p>
    <w:p w14:paraId="46967BD3" w14:textId="738C86AE" w:rsidR="00CF025D" w:rsidRDefault="00354D4D" w:rsidP="00427BFB">
      <w:pPr>
        <w:spacing w:line="480" w:lineRule="auto"/>
        <w:jc w:val="center"/>
        <w:rPr>
          <w:rFonts w:ascii="Garamond" w:hAnsi="Garamond"/>
          <w:sz w:val="22"/>
          <w:szCs w:val="22"/>
        </w:rPr>
      </w:pPr>
      <w:r>
        <w:rPr>
          <w:noProof/>
        </w:rPr>
        <w:lastRenderedPageBreak/>
        <w:drawing>
          <wp:inline distT="0" distB="0" distL="0" distR="0" wp14:anchorId="2CBC99AD" wp14:editId="5BF5C6D5">
            <wp:extent cx="5621655" cy="49936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21655" cy="4993640"/>
                    </a:xfrm>
                    <a:prstGeom prst="rect">
                      <a:avLst/>
                    </a:prstGeom>
                    <a:noFill/>
                    <a:ln>
                      <a:noFill/>
                    </a:ln>
                  </pic:spPr>
                </pic:pic>
              </a:graphicData>
            </a:graphic>
          </wp:inline>
        </w:drawing>
      </w:r>
    </w:p>
    <w:p w14:paraId="15E4AD9D" w14:textId="76576170" w:rsidR="00220B24" w:rsidRPr="00220B24" w:rsidRDefault="000452AA" w:rsidP="00220B24">
      <w:pPr>
        <w:spacing w:line="480" w:lineRule="auto"/>
        <w:rPr>
          <w:rFonts w:ascii="Garamond" w:hAnsi="Garamond"/>
          <w:sz w:val="22"/>
          <w:szCs w:val="22"/>
        </w:rPr>
      </w:pPr>
      <w:r w:rsidRPr="00AD2347">
        <w:rPr>
          <w:rFonts w:ascii="Garamond" w:hAnsi="Garamond"/>
          <w:b/>
          <w:bCs/>
          <w:sz w:val="22"/>
          <w:szCs w:val="22"/>
        </w:rPr>
        <w:t xml:space="preserve">Additional file </w:t>
      </w:r>
      <w:r>
        <w:rPr>
          <w:rFonts w:ascii="Garamond" w:hAnsi="Garamond"/>
          <w:b/>
          <w:bCs/>
          <w:sz w:val="22"/>
          <w:szCs w:val="22"/>
        </w:rPr>
        <w:t>1</w:t>
      </w:r>
      <w:r w:rsidRPr="00AD2347">
        <w:rPr>
          <w:rFonts w:ascii="Garamond" w:hAnsi="Garamond"/>
          <w:b/>
          <w:bCs/>
          <w:sz w:val="22"/>
          <w:szCs w:val="22"/>
        </w:rPr>
        <w:t>:</w:t>
      </w:r>
      <w:r>
        <w:rPr>
          <w:rFonts w:ascii="Garamond" w:hAnsi="Garamond"/>
          <w:b/>
          <w:bCs/>
          <w:sz w:val="22"/>
          <w:szCs w:val="22"/>
        </w:rPr>
        <w:t xml:space="preserve"> </w:t>
      </w:r>
      <w:r w:rsidR="00621DAC" w:rsidRPr="00AD2347">
        <w:rPr>
          <w:rFonts w:ascii="Garamond" w:hAnsi="Garamond"/>
          <w:b/>
          <w:bCs/>
          <w:sz w:val="22"/>
          <w:szCs w:val="22"/>
        </w:rPr>
        <w:t xml:space="preserve">Figure </w:t>
      </w:r>
      <w:r w:rsidR="00D23954" w:rsidRPr="00AD2347">
        <w:rPr>
          <w:rFonts w:ascii="Garamond" w:hAnsi="Garamond"/>
          <w:b/>
          <w:bCs/>
          <w:sz w:val="22"/>
          <w:szCs w:val="22"/>
        </w:rPr>
        <w:t>S</w:t>
      </w:r>
      <w:r w:rsidR="007D5770">
        <w:rPr>
          <w:rFonts w:ascii="Garamond" w:hAnsi="Garamond"/>
          <w:b/>
          <w:bCs/>
          <w:sz w:val="22"/>
          <w:szCs w:val="22"/>
        </w:rPr>
        <w:t>5</w:t>
      </w:r>
      <w:r w:rsidR="00621DAC" w:rsidRPr="00AD2347">
        <w:rPr>
          <w:rFonts w:ascii="Garamond" w:hAnsi="Garamond"/>
          <w:b/>
          <w:bCs/>
          <w:sz w:val="22"/>
          <w:szCs w:val="22"/>
        </w:rPr>
        <w:t xml:space="preserve">. </w:t>
      </w:r>
      <w:r w:rsidR="009F5E24" w:rsidRPr="00AD2347">
        <w:rPr>
          <w:rFonts w:ascii="Garamond" w:hAnsi="Garamond"/>
          <w:b/>
          <w:bCs/>
          <w:sz w:val="22"/>
          <w:szCs w:val="22"/>
        </w:rPr>
        <w:t xml:space="preserve">Semantic network of the </w:t>
      </w:r>
      <w:r w:rsidR="00E9770B">
        <w:rPr>
          <w:rFonts w:ascii="Garamond" w:hAnsi="Garamond"/>
          <w:b/>
          <w:bCs/>
          <w:sz w:val="22"/>
          <w:szCs w:val="22"/>
        </w:rPr>
        <w:t>gene ontology (</w:t>
      </w:r>
      <w:r w:rsidR="009F5E24" w:rsidRPr="00AD2347">
        <w:rPr>
          <w:rFonts w:ascii="Garamond" w:hAnsi="Garamond"/>
          <w:b/>
          <w:bCs/>
          <w:sz w:val="22"/>
          <w:szCs w:val="22"/>
        </w:rPr>
        <w:t>GO</w:t>
      </w:r>
      <w:r w:rsidR="00E9770B">
        <w:rPr>
          <w:rFonts w:ascii="Garamond" w:hAnsi="Garamond"/>
          <w:b/>
          <w:bCs/>
          <w:sz w:val="22"/>
          <w:szCs w:val="22"/>
        </w:rPr>
        <w:t>)</w:t>
      </w:r>
      <w:r w:rsidR="009F5E24" w:rsidRPr="00AD2347">
        <w:rPr>
          <w:rFonts w:ascii="Garamond" w:hAnsi="Garamond"/>
          <w:b/>
          <w:bCs/>
          <w:sz w:val="22"/>
          <w:szCs w:val="22"/>
        </w:rPr>
        <w:t xml:space="preserve"> terms enriched in the liver. </w:t>
      </w:r>
      <w:r w:rsidR="00220B24" w:rsidRPr="00220B24">
        <w:rPr>
          <w:rFonts w:ascii="Arial" w:hAnsi="Arial" w:cs="Arial"/>
          <w:color w:val="263238"/>
          <w:sz w:val="20"/>
          <w:szCs w:val="20"/>
        </w:rPr>
        <w:t xml:space="preserve"> </w:t>
      </w:r>
      <w:r w:rsidR="00220B24">
        <w:rPr>
          <w:rFonts w:ascii="Garamond" w:hAnsi="Garamond" w:cs="Arial"/>
          <w:color w:val="263238"/>
          <w:sz w:val="22"/>
          <w:szCs w:val="22"/>
        </w:rPr>
        <w:t xml:space="preserve">Nodes are GO terms and the </w:t>
      </w:r>
      <w:r w:rsidR="009E2A17">
        <w:rPr>
          <w:rFonts w:ascii="Garamond" w:hAnsi="Garamond" w:cs="Arial"/>
          <w:color w:val="263238"/>
          <w:sz w:val="22"/>
          <w:szCs w:val="22"/>
        </w:rPr>
        <w:t xml:space="preserve">intensity of the </w:t>
      </w:r>
      <w:r w:rsidR="00220B24">
        <w:rPr>
          <w:rFonts w:ascii="Garamond" w:hAnsi="Garamond" w:cs="Arial"/>
          <w:color w:val="263238"/>
          <w:sz w:val="22"/>
          <w:szCs w:val="22"/>
        </w:rPr>
        <w:t>colour indicates enrichment (-log</w:t>
      </w:r>
      <w:r w:rsidR="00220B24" w:rsidRPr="00DE345E">
        <w:rPr>
          <w:rFonts w:ascii="Garamond" w:hAnsi="Garamond" w:cs="Arial"/>
          <w:color w:val="263238"/>
          <w:sz w:val="22"/>
          <w:szCs w:val="22"/>
          <w:vertAlign w:val="subscript"/>
        </w:rPr>
        <w:t>10</w:t>
      </w:r>
      <w:r w:rsidR="00BE7FEC">
        <w:rPr>
          <w:rFonts w:ascii="Garamond" w:hAnsi="Garamond" w:cs="Arial"/>
          <w:color w:val="263238"/>
          <w:sz w:val="22"/>
          <w:szCs w:val="22"/>
          <w:vertAlign w:val="subscript"/>
        </w:rPr>
        <w:t xml:space="preserve"> </w:t>
      </w:r>
      <w:r w:rsidR="00220B24">
        <w:rPr>
          <w:rFonts w:ascii="Garamond" w:hAnsi="Garamond" w:cs="Arial"/>
          <w:color w:val="263238"/>
          <w:sz w:val="22"/>
          <w:szCs w:val="22"/>
        </w:rPr>
        <w:t>p-value</w:t>
      </w:r>
      <w:r w:rsidR="008E4532">
        <w:rPr>
          <w:rFonts w:ascii="Garamond" w:hAnsi="Garamond" w:cs="Arial"/>
          <w:color w:val="263238"/>
          <w:sz w:val="22"/>
          <w:szCs w:val="22"/>
        </w:rPr>
        <w:t>, darker shade indicates lower p-values</w:t>
      </w:r>
      <w:r w:rsidR="00220B24">
        <w:rPr>
          <w:rFonts w:ascii="Garamond" w:hAnsi="Garamond" w:cs="Arial"/>
          <w:color w:val="263238"/>
          <w:sz w:val="22"/>
          <w:szCs w:val="22"/>
        </w:rPr>
        <w:t xml:space="preserve">).  </w:t>
      </w:r>
      <w:r w:rsidR="00220B24" w:rsidRPr="00220B24">
        <w:rPr>
          <w:rFonts w:ascii="Garamond" w:hAnsi="Garamond"/>
          <w:sz w:val="22"/>
          <w:szCs w:val="22"/>
        </w:rPr>
        <w:t>Highly similar GO terms are linked by edges, where the line width indicates the degree of similarity. </w:t>
      </w:r>
    </w:p>
    <w:p w14:paraId="6CF15A8E" w14:textId="00E520B4" w:rsidR="00220B24" w:rsidRPr="00220B24" w:rsidRDefault="00220B24" w:rsidP="00220B24">
      <w:pPr>
        <w:spacing w:line="480" w:lineRule="auto"/>
        <w:rPr>
          <w:rFonts w:ascii="Garamond" w:hAnsi="Garamond"/>
          <w:b/>
          <w:bCs/>
          <w:sz w:val="22"/>
          <w:szCs w:val="22"/>
        </w:rPr>
      </w:pPr>
    </w:p>
    <w:p w14:paraId="0E2BA801" w14:textId="022BE9FC" w:rsidR="00E535AA" w:rsidRPr="00DE345E" w:rsidRDefault="00E535AA" w:rsidP="00AD2347">
      <w:pPr>
        <w:spacing w:line="480" w:lineRule="auto"/>
        <w:rPr>
          <w:rFonts w:ascii="Garamond" w:hAnsi="Garamond"/>
          <w:b/>
          <w:bCs/>
          <w:sz w:val="22"/>
          <w:szCs w:val="22"/>
        </w:rPr>
      </w:pPr>
    </w:p>
    <w:p w14:paraId="3D0B530B" w14:textId="77777777" w:rsidR="00E535AA" w:rsidRPr="00AD2347" w:rsidRDefault="00E535AA" w:rsidP="00AD2347">
      <w:pPr>
        <w:spacing w:line="480" w:lineRule="auto"/>
        <w:rPr>
          <w:rFonts w:ascii="Garamond" w:hAnsi="Garamond"/>
          <w:b/>
          <w:bCs/>
          <w:sz w:val="22"/>
          <w:szCs w:val="22"/>
        </w:rPr>
      </w:pPr>
      <w:r w:rsidRPr="00AD2347">
        <w:rPr>
          <w:rFonts w:ascii="Garamond" w:hAnsi="Garamond"/>
          <w:b/>
          <w:bCs/>
          <w:sz w:val="22"/>
          <w:szCs w:val="22"/>
        </w:rPr>
        <w:br w:type="page"/>
      </w:r>
    </w:p>
    <w:p w14:paraId="7FC4C9D6" w14:textId="0513A601" w:rsidR="00621DAC" w:rsidRPr="00AD2347" w:rsidRDefault="00354D4D" w:rsidP="00427BFB">
      <w:pPr>
        <w:spacing w:line="480" w:lineRule="auto"/>
        <w:jc w:val="center"/>
        <w:rPr>
          <w:rFonts w:ascii="Garamond" w:hAnsi="Garamond"/>
          <w:sz w:val="22"/>
          <w:szCs w:val="22"/>
        </w:rPr>
      </w:pPr>
      <w:r>
        <w:rPr>
          <w:noProof/>
        </w:rPr>
        <w:lastRenderedPageBreak/>
        <w:drawing>
          <wp:inline distT="0" distB="0" distL="0" distR="0" wp14:anchorId="695DD4E5" wp14:editId="1384CC3E">
            <wp:extent cx="5727700" cy="3302635"/>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27700" cy="3302635"/>
                    </a:xfrm>
                    <a:prstGeom prst="rect">
                      <a:avLst/>
                    </a:prstGeom>
                    <a:noFill/>
                    <a:ln>
                      <a:noFill/>
                    </a:ln>
                  </pic:spPr>
                </pic:pic>
              </a:graphicData>
            </a:graphic>
          </wp:inline>
        </w:drawing>
      </w:r>
    </w:p>
    <w:p w14:paraId="01DDF1EE" w14:textId="1141ED8B" w:rsidR="00686BEE" w:rsidRPr="00BB1BCA" w:rsidRDefault="000452AA" w:rsidP="00AD2347">
      <w:pPr>
        <w:spacing w:line="480" w:lineRule="auto"/>
        <w:rPr>
          <w:rFonts w:ascii="Garamond" w:hAnsi="Garamond"/>
          <w:b/>
          <w:bCs/>
          <w:sz w:val="22"/>
          <w:szCs w:val="22"/>
        </w:rPr>
      </w:pPr>
      <w:r w:rsidRPr="00AD2347">
        <w:rPr>
          <w:rFonts w:ascii="Garamond" w:hAnsi="Garamond"/>
          <w:b/>
          <w:bCs/>
          <w:sz w:val="22"/>
          <w:szCs w:val="22"/>
        </w:rPr>
        <w:t xml:space="preserve">Additional file </w:t>
      </w:r>
      <w:r>
        <w:rPr>
          <w:rFonts w:ascii="Garamond" w:hAnsi="Garamond"/>
          <w:b/>
          <w:bCs/>
          <w:sz w:val="22"/>
          <w:szCs w:val="22"/>
        </w:rPr>
        <w:t>1</w:t>
      </w:r>
      <w:r w:rsidRPr="00AD2347">
        <w:rPr>
          <w:rFonts w:ascii="Garamond" w:hAnsi="Garamond"/>
          <w:b/>
          <w:bCs/>
          <w:sz w:val="22"/>
          <w:szCs w:val="22"/>
        </w:rPr>
        <w:t>:</w:t>
      </w:r>
      <w:r>
        <w:rPr>
          <w:rFonts w:ascii="Garamond" w:hAnsi="Garamond"/>
          <w:b/>
          <w:bCs/>
          <w:sz w:val="22"/>
          <w:szCs w:val="22"/>
        </w:rPr>
        <w:t xml:space="preserve"> </w:t>
      </w:r>
      <w:r w:rsidR="00E535AA" w:rsidRPr="00AD2347">
        <w:rPr>
          <w:rFonts w:ascii="Garamond" w:hAnsi="Garamond"/>
          <w:b/>
          <w:bCs/>
          <w:sz w:val="22"/>
          <w:szCs w:val="22"/>
        </w:rPr>
        <w:t>Figure S</w:t>
      </w:r>
      <w:r w:rsidR="007D5770">
        <w:rPr>
          <w:rFonts w:ascii="Garamond" w:hAnsi="Garamond"/>
          <w:b/>
          <w:bCs/>
          <w:sz w:val="22"/>
          <w:szCs w:val="22"/>
        </w:rPr>
        <w:t>6</w:t>
      </w:r>
      <w:r w:rsidR="00E535AA" w:rsidRPr="00AD2347">
        <w:rPr>
          <w:rFonts w:ascii="Garamond" w:hAnsi="Garamond"/>
          <w:b/>
          <w:bCs/>
          <w:sz w:val="22"/>
          <w:szCs w:val="22"/>
        </w:rPr>
        <w:t xml:space="preserve">. </w:t>
      </w:r>
      <w:r w:rsidR="00815450" w:rsidRPr="00AD2347">
        <w:rPr>
          <w:rFonts w:ascii="Garamond" w:hAnsi="Garamond"/>
          <w:b/>
          <w:bCs/>
          <w:sz w:val="22"/>
          <w:szCs w:val="22"/>
        </w:rPr>
        <w:t xml:space="preserve">Gene expression of the </w:t>
      </w:r>
      <w:r w:rsidR="00815450" w:rsidRPr="00AD2347">
        <w:rPr>
          <w:rFonts w:ascii="Garamond" w:hAnsi="Garamond"/>
          <w:b/>
          <w:bCs/>
          <w:i/>
          <w:iCs/>
          <w:sz w:val="22"/>
          <w:szCs w:val="22"/>
        </w:rPr>
        <w:t xml:space="preserve">brain-liver-fats </w:t>
      </w:r>
      <w:r w:rsidR="00815450" w:rsidRPr="00AD2347">
        <w:rPr>
          <w:rFonts w:ascii="Garamond" w:hAnsi="Garamond"/>
          <w:b/>
          <w:bCs/>
          <w:sz w:val="22"/>
          <w:szCs w:val="22"/>
        </w:rPr>
        <w:t xml:space="preserve">organ network. </w:t>
      </w:r>
    </w:p>
    <w:p w14:paraId="16E36715" w14:textId="71D984DB" w:rsidR="00BA2710" w:rsidRDefault="00BB1BCA" w:rsidP="00AD2347">
      <w:pPr>
        <w:spacing w:line="480" w:lineRule="auto"/>
        <w:rPr>
          <w:rFonts w:ascii="Garamond" w:hAnsi="Garamond"/>
          <w:sz w:val="22"/>
          <w:szCs w:val="22"/>
        </w:rPr>
      </w:pPr>
      <w:r>
        <w:rPr>
          <w:rFonts w:ascii="Garamond" w:hAnsi="Garamond"/>
          <w:b/>
          <w:bCs/>
          <w:sz w:val="22"/>
          <w:szCs w:val="22"/>
        </w:rPr>
        <w:t>a</w:t>
      </w:r>
      <w:r w:rsidR="00686BEE" w:rsidRPr="00686BEE">
        <w:rPr>
          <w:rFonts w:ascii="Garamond" w:hAnsi="Garamond"/>
          <w:b/>
          <w:bCs/>
          <w:sz w:val="22"/>
          <w:szCs w:val="22"/>
        </w:rPr>
        <w:t>)</w:t>
      </w:r>
      <w:r w:rsidR="00686BEE">
        <w:rPr>
          <w:rFonts w:ascii="Garamond" w:hAnsi="Garamond"/>
          <w:sz w:val="22"/>
          <w:szCs w:val="22"/>
        </w:rPr>
        <w:t xml:space="preserve"> </w:t>
      </w:r>
      <w:r w:rsidR="00240ACA">
        <w:rPr>
          <w:rFonts w:ascii="Garamond" w:hAnsi="Garamond"/>
          <w:sz w:val="22"/>
          <w:szCs w:val="22"/>
        </w:rPr>
        <w:t>Percent of genes up</w:t>
      </w:r>
      <w:r w:rsidR="00815450" w:rsidRPr="00AD2347">
        <w:rPr>
          <w:rFonts w:ascii="Garamond" w:hAnsi="Garamond"/>
          <w:sz w:val="22"/>
          <w:szCs w:val="22"/>
        </w:rPr>
        <w:t xml:space="preserve">-regulated </w:t>
      </w:r>
      <w:r w:rsidR="00240ACA">
        <w:rPr>
          <w:rFonts w:ascii="Garamond" w:hAnsi="Garamond"/>
          <w:sz w:val="22"/>
          <w:szCs w:val="22"/>
        </w:rPr>
        <w:t xml:space="preserve">in the </w:t>
      </w:r>
      <w:r w:rsidR="00240ACA" w:rsidRPr="00AD2347">
        <w:rPr>
          <w:rFonts w:ascii="Garamond" w:hAnsi="Garamond"/>
          <w:sz w:val="22"/>
          <w:szCs w:val="22"/>
        </w:rPr>
        <w:t xml:space="preserve">summarized </w:t>
      </w:r>
      <w:r w:rsidR="00EB6A21">
        <w:rPr>
          <w:rFonts w:ascii="Garamond" w:hAnsi="Garamond"/>
          <w:sz w:val="22"/>
          <w:szCs w:val="22"/>
        </w:rPr>
        <w:t xml:space="preserve">enriched </w:t>
      </w:r>
      <w:proofErr w:type="spellStart"/>
      <w:r w:rsidR="00240ACA" w:rsidRPr="00AD2347">
        <w:rPr>
          <w:rFonts w:ascii="Garamond" w:hAnsi="Garamond"/>
          <w:sz w:val="22"/>
          <w:szCs w:val="22"/>
        </w:rPr>
        <w:t>Reactome</w:t>
      </w:r>
      <w:proofErr w:type="spellEnd"/>
      <w:r w:rsidR="00240ACA" w:rsidRPr="00AD2347">
        <w:rPr>
          <w:rFonts w:ascii="Garamond" w:hAnsi="Garamond"/>
          <w:sz w:val="22"/>
          <w:szCs w:val="22"/>
        </w:rPr>
        <w:t xml:space="preserve"> term</w:t>
      </w:r>
      <w:r w:rsidR="00EB6A21">
        <w:rPr>
          <w:rFonts w:ascii="Garamond" w:hAnsi="Garamond"/>
          <w:sz w:val="22"/>
          <w:szCs w:val="22"/>
        </w:rPr>
        <w:t>s</w:t>
      </w:r>
      <w:r w:rsidR="00240ACA">
        <w:rPr>
          <w:rFonts w:ascii="Garamond" w:hAnsi="Garamond"/>
          <w:sz w:val="22"/>
          <w:szCs w:val="22"/>
        </w:rPr>
        <w:t xml:space="preserve"> of the</w:t>
      </w:r>
      <w:r w:rsidR="00197EF6">
        <w:rPr>
          <w:rFonts w:ascii="Garamond" w:hAnsi="Garamond"/>
          <w:sz w:val="22"/>
          <w:szCs w:val="22"/>
        </w:rPr>
        <w:t xml:space="preserve"> </w:t>
      </w:r>
      <w:r w:rsidR="00197EF6" w:rsidRPr="00DE345E">
        <w:rPr>
          <w:rFonts w:ascii="Garamond" w:hAnsi="Garamond"/>
          <w:i/>
          <w:iCs/>
          <w:sz w:val="22"/>
          <w:szCs w:val="22"/>
        </w:rPr>
        <w:t xml:space="preserve">brain-liver-fats </w:t>
      </w:r>
      <w:r w:rsidR="00197EF6" w:rsidRPr="00DE345E">
        <w:rPr>
          <w:rFonts w:ascii="Garamond" w:hAnsi="Garamond"/>
          <w:sz w:val="22"/>
          <w:szCs w:val="22"/>
        </w:rPr>
        <w:t>o</w:t>
      </w:r>
      <w:r w:rsidR="00197EF6" w:rsidRPr="00240ACA">
        <w:rPr>
          <w:rFonts w:ascii="Garamond" w:hAnsi="Garamond"/>
          <w:sz w:val="22"/>
          <w:szCs w:val="22"/>
        </w:rPr>
        <w:t>rgan networ</w:t>
      </w:r>
      <w:r w:rsidR="00240ACA" w:rsidRPr="00DE345E">
        <w:rPr>
          <w:rFonts w:ascii="Garamond" w:hAnsi="Garamond"/>
          <w:sz w:val="22"/>
          <w:szCs w:val="22"/>
        </w:rPr>
        <w:t>k</w:t>
      </w:r>
      <w:r w:rsidR="00815450" w:rsidRPr="00AD2347">
        <w:rPr>
          <w:rFonts w:ascii="Garamond" w:hAnsi="Garamond"/>
          <w:sz w:val="22"/>
          <w:szCs w:val="22"/>
        </w:rPr>
        <w:t xml:space="preserve"> </w:t>
      </w:r>
      <w:r w:rsidR="00240ACA">
        <w:rPr>
          <w:rFonts w:ascii="Garamond" w:hAnsi="Garamond"/>
          <w:sz w:val="22"/>
          <w:szCs w:val="22"/>
        </w:rPr>
        <w:t>(Fig. 4a) in</w:t>
      </w:r>
      <w:r w:rsidR="00240ACA" w:rsidRPr="00AD2347">
        <w:rPr>
          <w:rFonts w:ascii="Garamond" w:hAnsi="Garamond"/>
          <w:sz w:val="22"/>
          <w:szCs w:val="22"/>
        </w:rPr>
        <w:t xml:space="preserve"> </w:t>
      </w:r>
      <w:r w:rsidR="00815450" w:rsidRPr="00AD2347">
        <w:rPr>
          <w:rFonts w:ascii="Garamond" w:hAnsi="Garamond"/>
          <w:sz w:val="22"/>
          <w:szCs w:val="22"/>
        </w:rPr>
        <w:t xml:space="preserve">BRN, LIV, </w:t>
      </w:r>
      <w:proofErr w:type="spellStart"/>
      <w:r w:rsidR="008D2130" w:rsidRPr="00AD2347">
        <w:rPr>
          <w:rFonts w:ascii="Garamond" w:hAnsi="Garamond"/>
          <w:sz w:val="22"/>
          <w:szCs w:val="22"/>
        </w:rPr>
        <w:t>iBAT</w:t>
      </w:r>
      <w:proofErr w:type="spellEnd"/>
      <w:r w:rsidR="00CA1E5B" w:rsidRPr="00AD2347">
        <w:rPr>
          <w:rFonts w:ascii="Garamond" w:hAnsi="Garamond"/>
          <w:sz w:val="22"/>
          <w:szCs w:val="22"/>
        </w:rPr>
        <w:t xml:space="preserve">, </w:t>
      </w:r>
      <w:r w:rsidR="00815450" w:rsidRPr="00AD2347">
        <w:rPr>
          <w:rFonts w:ascii="Garamond" w:hAnsi="Garamond"/>
          <w:sz w:val="22"/>
          <w:szCs w:val="22"/>
        </w:rPr>
        <w:t xml:space="preserve">and </w:t>
      </w:r>
      <w:proofErr w:type="spellStart"/>
      <w:r w:rsidR="00815450" w:rsidRPr="00AD2347">
        <w:rPr>
          <w:rFonts w:ascii="Garamond" w:hAnsi="Garamond"/>
          <w:sz w:val="22"/>
          <w:szCs w:val="22"/>
        </w:rPr>
        <w:t>psWAT</w:t>
      </w:r>
      <w:proofErr w:type="spellEnd"/>
      <w:r w:rsidR="00815450" w:rsidRPr="00AD2347">
        <w:rPr>
          <w:rFonts w:ascii="Garamond" w:hAnsi="Garamond"/>
          <w:sz w:val="22"/>
          <w:szCs w:val="22"/>
        </w:rPr>
        <w:t xml:space="preserve">. </w:t>
      </w:r>
      <w:r w:rsidR="002D7E5B">
        <w:rPr>
          <w:rFonts w:ascii="Garamond" w:hAnsi="Garamond"/>
          <w:sz w:val="22"/>
          <w:szCs w:val="22"/>
        </w:rPr>
        <w:t xml:space="preserve">Similar/redundant </w:t>
      </w:r>
      <w:proofErr w:type="spellStart"/>
      <w:r w:rsidR="00247831">
        <w:rPr>
          <w:rFonts w:ascii="Garamond" w:hAnsi="Garamond"/>
          <w:sz w:val="22"/>
          <w:szCs w:val="22"/>
        </w:rPr>
        <w:t>Reactom</w:t>
      </w:r>
      <w:r w:rsidR="008E4532">
        <w:rPr>
          <w:rFonts w:ascii="Garamond" w:hAnsi="Garamond"/>
          <w:sz w:val="22"/>
          <w:szCs w:val="22"/>
        </w:rPr>
        <w:t>e</w:t>
      </w:r>
      <w:proofErr w:type="spellEnd"/>
      <w:r w:rsidR="00247831">
        <w:rPr>
          <w:rFonts w:ascii="Garamond" w:hAnsi="Garamond"/>
          <w:sz w:val="22"/>
          <w:szCs w:val="22"/>
        </w:rPr>
        <w:t xml:space="preserve"> </w:t>
      </w:r>
      <w:r w:rsidR="002D7E5B">
        <w:rPr>
          <w:rFonts w:ascii="Garamond" w:hAnsi="Garamond"/>
          <w:sz w:val="22"/>
          <w:szCs w:val="22"/>
        </w:rPr>
        <w:t>terms were combined for simplicity of representation.</w:t>
      </w:r>
    </w:p>
    <w:p w14:paraId="78B04DF8" w14:textId="1680F765" w:rsidR="00AD2347" w:rsidRDefault="00815450" w:rsidP="00AD2347">
      <w:pPr>
        <w:spacing w:line="480" w:lineRule="auto"/>
        <w:rPr>
          <w:rFonts w:ascii="Garamond" w:hAnsi="Garamond"/>
          <w:sz w:val="22"/>
          <w:szCs w:val="22"/>
        </w:rPr>
      </w:pPr>
      <w:r w:rsidRPr="00BA2710">
        <w:rPr>
          <w:rFonts w:ascii="Garamond" w:hAnsi="Garamond"/>
          <w:b/>
          <w:bCs/>
          <w:sz w:val="22"/>
          <w:szCs w:val="22"/>
        </w:rPr>
        <w:t>b)</w:t>
      </w:r>
      <w:r w:rsidRPr="00AD2347">
        <w:rPr>
          <w:rFonts w:ascii="Garamond" w:hAnsi="Garamond"/>
          <w:sz w:val="22"/>
          <w:szCs w:val="22"/>
        </w:rPr>
        <w:t xml:space="preserve"> </w:t>
      </w:r>
      <w:r w:rsidR="00BF46B0" w:rsidRPr="00AD2347">
        <w:rPr>
          <w:rFonts w:ascii="Garamond" w:hAnsi="Garamond"/>
          <w:sz w:val="22"/>
          <w:szCs w:val="22"/>
        </w:rPr>
        <w:t xml:space="preserve">Hierarchical clustering analysis of the </w:t>
      </w:r>
      <w:r w:rsidR="008B20F9" w:rsidRPr="00AD2347">
        <w:rPr>
          <w:rFonts w:ascii="Garamond" w:hAnsi="Garamond"/>
          <w:sz w:val="22"/>
          <w:szCs w:val="22"/>
        </w:rPr>
        <w:t>188</w:t>
      </w:r>
      <w:r w:rsidR="00427BFB">
        <w:rPr>
          <w:rFonts w:ascii="Garamond" w:hAnsi="Garamond"/>
          <w:sz w:val="22"/>
          <w:szCs w:val="22"/>
        </w:rPr>
        <w:t xml:space="preserve"> genes from the</w:t>
      </w:r>
      <w:r w:rsidR="008B20F9" w:rsidRPr="00AD2347">
        <w:rPr>
          <w:rFonts w:ascii="Garamond" w:hAnsi="Garamond"/>
          <w:sz w:val="22"/>
          <w:szCs w:val="22"/>
        </w:rPr>
        <w:t xml:space="preserve"> </w:t>
      </w:r>
      <w:r w:rsidR="00AD2347" w:rsidRPr="003C57A4">
        <w:rPr>
          <w:rFonts w:ascii="Garamond" w:hAnsi="Garamond"/>
          <w:i/>
          <w:iCs/>
          <w:sz w:val="22"/>
          <w:szCs w:val="22"/>
        </w:rPr>
        <w:t>brain-liver-fats</w:t>
      </w:r>
      <w:r w:rsidR="00AD2347" w:rsidRPr="00535D15">
        <w:rPr>
          <w:rFonts w:ascii="Garamond" w:hAnsi="Garamond"/>
          <w:sz w:val="22"/>
          <w:szCs w:val="22"/>
        </w:rPr>
        <w:t xml:space="preserve"> </w:t>
      </w:r>
      <w:r w:rsidR="00427BFB" w:rsidRPr="00840A04">
        <w:rPr>
          <w:rFonts w:ascii="Garamond" w:hAnsi="Garamond"/>
          <w:sz w:val="22"/>
          <w:szCs w:val="22"/>
        </w:rPr>
        <w:t xml:space="preserve">organ </w:t>
      </w:r>
      <w:r w:rsidR="00AD2347" w:rsidRPr="00840A04">
        <w:rPr>
          <w:rFonts w:ascii="Garamond" w:hAnsi="Garamond"/>
          <w:sz w:val="22"/>
          <w:szCs w:val="22"/>
        </w:rPr>
        <w:t>network</w:t>
      </w:r>
      <w:r w:rsidR="00057A88">
        <w:rPr>
          <w:rFonts w:ascii="Garamond" w:hAnsi="Garamond"/>
          <w:sz w:val="22"/>
          <w:szCs w:val="22"/>
        </w:rPr>
        <w:t xml:space="preserve">. </w:t>
      </w:r>
      <w:r w:rsidR="00427BFB">
        <w:rPr>
          <w:rFonts w:ascii="Garamond" w:hAnsi="Garamond"/>
          <w:sz w:val="22"/>
          <w:szCs w:val="22"/>
        </w:rPr>
        <w:t xml:space="preserve">Median </w:t>
      </w:r>
      <w:r w:rsidR="00E3714F">
        <w:rPr>
          <w:rFonts w:ascii="Garamond" w:hAnsi="Garamond"/>
          <w:sz w:val="22"/>
          <w:szCs w:val="22"/>
        </w:rPr>
        <w:t>m</w:t>
      </w:r>
      <w:r w:rsidR="00AD2347" w:rsidRPr="007A66E5">
        <w:rPr>
          <w:rFonts w:ascii="Garamond" w:hAnsi="Garamond"/>
          <w:sz w:val="22"/>
          <w:szCs w:val="22"/>
        </w:rPr>
        <w:t>RNA expression levels are represented on a log</w:t>
      </w:r>
      <w:r w:rsidR="00AD2347" w:rsidRPr="00C347D0">
        <w:rPr>
          <w:rFonts w:ascii="Garamond" w:hAnsi="Garamond"/>
          <w:sz w:val="22"/>
          <w:szCs w:val="22"/>
          <w:vertAlign w:val="subscript"/>
        </w:rPr>
        <w:t>2</w:t>
      </w:r>
      <w:r w:rsidR="00AD2347" w:rsidRPr="007A66E5">
        <w:rPr>
          <w:rFonts w:ascii="Garamond" w:hAnsi="Garamond"/>
          <w:sz w:val="22"/>
          <w:szCs w:val="22"/>
        </w:rPr>
        <w:t xml:space="preserve"> </w:t>
      </w:r>
      <w:r w:rsidR="00AD2347">
        <w:rPr>
          <w:rFonts w:ascii="Garamond" w:hAnsi="Garamond"/>
          <w:sz w:val="22"/>
          <w:szCs w:val="22"/>
        </w:rPr>
        <w:t xml:space="preserve">(x+1) </w:t>
      </w:r>
      <w:r w:rsidR="00AD2347" w:rsidRPr="007A66E5">
        <w:rPr>
          <w:rFonts w:ascii="Garamond" w:hAnsi="Garamond"/>
          <w:sz w:val="22"/>
          <w:szCs w:val="22"/>
        </w:rPr>
        <w:t>scale of normalized counts (NC) (0</w:t>
      </w:r>
      <w:r w:rsidR="00AD2347">
        <w:rPr>
          <w:rFonts w:ascii="Garamond" w:hAnsi="Garamond"/>
          <w:sz w:val="22"/>
          <w:szCs w:val="22"/>
        </w:rPr>
        <w:t xml:space="preserve"> -</w:t>
      </w:r>
      <w:r w:rsidR="00AD2347" w:rsidRPr="007A66E5">
        <w:rPr>
          <w:rFonts w:ascii="Garamond" w:hAnsi="Garamond"/>
          <w:sz w:val="22"/>
          <w:szCs w:val="22"/>
        </w:rPr>
        <w:t xml:space="preserve"> not expressed; </w:t>
      </w:r>
      <w:r w:rsidR="00AD2347">
        <w:rPr>
          <w:rFonts w:ascii="Garamond" w:hAnsi="Garamond"/>
          <w:sz w:val="22"/>
          <w:szCs w:val="22"/>
        </w:rPr>
        <w:t>15 -</w:t>
      </w:r>
      <w:r w:rsidR="00AD2347" w:rsidRPr="007A66E5">
        <w:rPr>
          <w:rFonts w:ascii="Garamond" w:hAnsi="Garamond"/>
          <w:sz w:val="22"/>
          <w:szCs w:val="22"/>
        </w:rPr>
        <w:t xml:space="preserve"> highly expressed)</w:t>
      </w:r>
      <w:r w:rsidR="00057A88">
        <w:rPr>
          <w:rFonts w:ascii="Garamond" w:hAnsi="Garamond"/>
          <w:sz w:val="22"/>
          <w:szCs w:val="22"/>
        </w:rPr>
        <w:t xml:space="preserve"> per fasting Phases (Ph) and across the four organs.</w:t>
      </w:r>
    </w:p>
    <w:p w14:paraId="41D8A18D" w14:textId="67358D5D" w:rsidR="00FA10EB" w:rsidRPr="005800A8" w:rsidRDefault="00FA10EB" w:rsidP="00FA10EB">
      <w:pPr>
        <w:spacing w:line="480" w:lineRule="auto"/>
        <w:rPr>
          <w:rFonts w:ascii="Garamond" w:hAnsi="Garamond"/>
          <w:sz w:val="22"/>
          <w:szCs w:val="22"/>
        </w:rPr>
      </w:pPr>
      <w:r w:rsidRPr="00A21712">
        <w:rPr>
          <w:rFonts w:ascii="Garamond" w:hAnsi="Garamond"/>
          <w:sz w:val="22"/>
          <w:szCs w:val="22"/>
          <w:highlight w:val="yellow"/>
        </w:rPr>
        <w:t xml:space="preserve">Organ abbreviations: BRN - brain, LIV - liver, </w:t>
      </w:r>
      <w:proofErr w:type="spellStart"/>
      <w:r w:rsidRPr="00A21712">
        <w:rPr>
          <w:rFonts w:ascii="Garamond" w:hAnsi="Garamond"/>
          <w:sz w:val="22"/>
          <w:szCs w:val="22"/>
          <w:highlight w:val="yellow"/>
        </w:rPr>
        <w:t>iBAT</w:t>
      </w:r>
      <w:proofErr w:type="spellEnd"/>
      <w:r w:rsidRPr="00A21712">
        <w:rPr>
          <w:rFonts w:ascii="Garamond" w:hAnsi="Garamond"/>
          <w:sz w:val="22"/>
          <w:szCs w:val="22"/>
          <w:highlight w:val="yellow"/>
        </w:rPr>
        <w:t xml:space="preserve"> - interscapular brown adipose tissue, and </w:t>
      </w:r>
      <w:proofErr w:type="spellStart"/>
      <w:r w:rsidRPr="00A21712">
        <w:rPr>
          <w:rFonts w:ascii="Garamond" w:hAnsi="Garamond"/>
          <w:sz w:val="22"/>
          <w:szCs w:val="22"/>
          <w:highlight w:val="yellow"/>
        </w:rPr>
        <w:t>psWAT</w:t>
      </w:r>
      <w:proofErr w:type="spellEnd"/>
      <w:r w:rsidRPr="00A21712">
        <w:rPr>
          <w:rFonts w:ascii="Garamond" w:hAnsi="Garamond"/>
          <w:sz w:val="22"/>
          <w:szCs w:val="22"/>
          <w:highlight w:val="yellow"/>
        </w:rPr>
        <w:t xml:space="preserve"> - posterior-subcutaneous white adipose tissue.</w:t>
      </w:r>
    </w:p>
    <w:p w14:paraId="6C9F99B5" w14:textId="77777777" w:rsidR="00FA10EB" w:rsidRDefault="00FA10EB" w:rsidP="00AD2347">
      <w:pPr>
        <w:spacing w:line="480" w:lineRule="auto"/>
        <w:rPr>
          <w:rFonts w:ascii="Garamond" w:hAnsi="Garamond"/>
          <w:sz w:val="22"/>
          <w:szCs w:val="22"/>
        </w:rPr>
      </w:pPr>
    </w:p>
    <w:p w14:paraId="500AEABF" w14:textId="77777777" w:rsidR="00AD2347" w:rsidRPr="00AD2347" w:rsidRDefault="00AD2347" w:rsidP="00AD2347">
      <w:pPr>
        <w:spacing w:line="480" w:lineRule="auto"/>
        <w:rPr>
          <w:rFonts w:ascii="Garamond" w:hAnsi="Garamond"/>
          <w:sz w:val="22"/>
          <w:szCs w:val="22"/>
        </w:rPr>
      </w:pPr>
    </w:p>
    <w:p w14:paraId="4BC260E3" w14:textId="77777777" w:rsidR="000C1043" w:rsidRPr="00AD2347" w:rsidRDefault="000C1043" w:rsidP="00AD2347">
      <w:pPr>
        <w:spacing w:line="480" w:lineRule="auto"/>
        <w:rPr>
          <w:rFonts w:ascii="Garamond" w:hAnsi="Garamond"/>
          <w:sz w:val="22"/>
          <w:szCs w:val="22"/>
        </w:rPr>
      </w:pPr>
      <w:r w:rsidRPr="00AD2347">
        <w:rPr>
          <w:rFonts w:ascii="Garamond" w:hAnsi="Garamond"/>
          <w:sz w:val="22"/>
          <w:szCs w:val="22"/>
        </w:rPr>
        <w:br w:type="page"/>
      </w:r>
    </w:p>
    <w:p w14:paraId="70A9A5FB" w14:textId="2D146918" w:rsidR="00E535AA" w:rsidRPr="00AD2347" w:rsidRDefault="00DE345E" w:rsidP="00427BFB">
      <w:pPr>
        <w:spacing w:line="480" w:lineRule="auto"/>
        <w:jc w:val="center"/>
        <w:rPr>
          <w:rFonts w:ascii="Garamond" w:hAnsi="Garamond"/>
          <w:sz w:val="22"/>
          <w:szCs w:val="22"/>
        </w:rPr>
      </w:pPr>
      <w:r>
        <w:rPr>
          <w:noProof/>
        </w:rPr>
        <w:lastRenderedPageBreak/>
        <w:drawing>
          <wp:inline distT="0" distB="0" distL="0" distR="0" wp14:anchorId="2DF36BD1" wp14:editId="3F84E176">
            <wp:extent cx="5727700" cy="767842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27700" cy="7678420"/>
                    </a:xfrm>
                    <a:prstGeom prst="rect">
                      <a:avLst/>
                    </a:prstGeom>
                    <a:noFill/>
                    <a:ln>
                      <a:noFill/>
                    </a:ln>
                  </pic:spPr>
                </pic:pic>
              </a:graphicData>
            </a:graphic>
          </wp:inline>
        </w:drawing>
      </w:r>
    </w:p>
    <w:p w14:paraId="541AD6DC" w14:textId="294297AF" w:rsidR="00DE345E" w:rsidRDefault="000452AA" w:rsidP="00595F62">
      <w:pPr>
        <w:spacing w:line="480" w:lineRule="auto"/>
        <w:rPr>
          <w:rFonts w:ascii="Garamond" w:hAnsi="Garamond"/>
          <w:b/>
          <w:bCs/>
          <w:sz w:val="22"/>
          <w:szCs w:val="22"/>
        </w:rPr>
      </w:pPr>
      <w:r w:rsidRPr="00AD2347">
        <w:rPr>
          <w:rFonts w:ascii="Garamond" w:hAnsi="Garamond"/>
          <w:b/>
          <w:bCs/>
          <w:sz w:val="22"/>
          <w:szCs w:val="22"/>
        </w:rPr>
        <w:t xml:space="preserve">Additional file </w:t>
      </w:r>
      <w:r>
        <w:rPr>
          <w:rFonts w:ascii="Garamond" w:hAnsi="Garamond"/>
          <w:b/>
          <w:bCs/>
          <w:sz w:val="22"/>
          <w:szCs w:val="22"/>
        </w:rPr>
        <w:t>1</w:t>
      </w:r>
      <w:r w:rsidRPr="00AD2347">
        <w:rPr>
          <w:rFonts w:ascii="Garamond" w:hAnsi="Garamond"/>
          <w:b/>
          <w:bCs/>
          <w:sz w:val="22"/>
          <w:szCs w:val="22"/>
        </w:rPr>
        <w:t>:</w:t>
      </w:r>
      <w:r>
        <w:rPr>
          <w:rFonts w:ascii="Garamond" w:hAnsi="Garamond"/>
          <w:b/>
          <w:bCs/>
          <w:sz w:val="22"/>
          <w:szCs w:val="22"/>
        </w:rPr>
        <w:t xml:space="preserve"> </w:t>
      </w:r>
      <w:r w:rsidR="00B4716B" w:rsidRPr="00AD2347">
        <w:rPr>
          <w:rFonts w:ascii="Garamond" w:hAnsi="Garamond"/>
          <w:b/>
          <w:bCs/>
          <w:sz w:val="22"/>
          <w:szCs w:val="22"/>
        </w:rPr>
        <w:t>Figure S</w:t>
      </w:r>
      <w:r w:rsidR="007D5770">
        <w:rPr>
          <w:rFonts w:ascii="Garamond" w:hAnsi="Garamond"/>
          <w:b/>
          <w:bCs/>
          <w:sz w:val="22"/>
          <w:szCs w:val="22"/>
        </w:rPr>
        <w:t>7</w:t>
      </w:r>
      <w:r w:rsidR="00B4716B" w:rsidRPr="00AD2347">
        <w:rPr>
          <w:rFonts w:ascii="Garamond" w:hAnsi="Garamond"/>
          <w:b/>
          <w:bCs/>
          <w:sz w:val="22"/>
          <w:szCs w:val="22"/>
        </w:rPr>
        <w:t xml:space="preserve">. Short-term fasting modulates immune processes in the </w:t>
      </w:r>
      <w:r w:rsidR="00B4716B" w:rsidRPr="00AD2347">
        <w:rPr>
          <w:rFonts w:ascii="Garamond" w:hAnsi="Garamond"/>
          <w:b/>
          <w:bCs/>
          <w:i/>
          <w:iCs/>
          <w:sz w:val="22"/>
          <w:szCs w:val="22"/>
        </w:rPr>
        <w:t>brain-liver-fat</w:t>
      </w:r>
      <w:r w:rsidR="007353C5">
        <w:rPr>
          <w:rFonts w:ascii="Garamond" w:hAnsi="Garamond"/>
          <w:b/>
          <w:bCs/>
          <w:i/>
          <w:iCs/>
          <w:sz w:val="22"/>
          <w:szCs w:val="22"/>
        </w:rPr>
        <w:t>s</w:t>
      </w:r>
      <w:r w:rsidR="00B4716B" w:rsidRPr="00AD2347">
        <w:rPr>
          <w:rFonts w:ascii="Garamond" w:hAnsi="Garamond"/>
          <w:b/>
          <w:bCs/>
          <w:sz w:val="22"/>
          <w:szCs w:val="22"/>
        </w:rPr>
        <w:t xml:space="preserve"> organ network. </w:t>
      </w:r>
    </w:p>
    <w:p w14:paraId="3A3AE0E9" w14:textId="5DD088AC" w:rsidR="002939C9" w:rsidRDefault="00B4716B" w:rsidP="00595F62">
      <w:pPr>
        <w:spacing w:line="480" w:lineRule="auto"/>
        <w:rPr>
          <w:rFonts w:ascii="Garamond" w:hAnsi="Garamond"/>
          <w:sz w:val="22"/>
          <w:szCs w:val="22"/>
        </w:rPr>
      </w:pPr>
      <w:r w:rsidRPr="00DE345E">
        <w:rPr>
          <w:rFonts w:ascii="Garamond" w:hAnsi="Garamond"/>
          <w:b/>
          <w:bCs/>
          <w:sz w:val="22"/>
          <w:szCs w:val="22"/>
        </w:rPr>
        <w:lastRenderedPageBreak/>
        <w:t>a)</w:t>
      </w:r>
      <w:r w:rsidRPr="00AD2347">
        <w:rPr>
          <w:rFonts w:ascii="Garamond" w:hAnsi="Garamond"/>
          <w:sz w:val="22"/>
          <w:szCs w:val="22"/>
        </w:rPr>
        <w:t xml:space="preserve"> Summary of the significant Physiology and Pathway-specific Medical Subject Headings (</w:t>
      </w:r>
      <w:proofErr w:type="spellStart"/>
      <w:r w:rsidRPr="00AD2347">
        <w:rPr>
          <w:rFonts w:ascii="Garamond" w:hAnsi="Garamond"/>
          <w:sz w:val="22"/>
          <w:szCs w:val="22"/>
        </w:rPr>
        <w:t>MeSHs</w:t>
      </w:r>
      <w:proofErr w:type="spellEnd"/>
      <w:r w:rsidRPr="00AD2347">
        <w:rPr>
          <w:rFonts w:ascii="Garamond" w:hAnsi="Garamond"/>
          <w:sz w:val="22"/>
          <w:szCs w:val="22"/>
        </w:rPr>
        <w:t>) associated with the 188 organ network genes</w:t>
      </w:r>
      <w:r w:rsidR="00D21909">
        <w:rPr>
          <w:rFonts w:ascii="Garamond" w:hAnsi="Garamond"/>
          <w:sz w:val="22"/>
          <w:szCs w:val="22"/>
        </w:rPr>
        <w:t xml:space="preserve"> resulting from the association analysis performed using </w:t>
      </w:r>
      <w:proofErr w:type="spellStart"/>
      <w:r w:rsidR="00D21909">
        <w:rPr>
          <w:rFonts w:ascii="Garamond" w:hAnsi="Garamond"/>
          <w:sz w:val="22"/>
          <w:szCs w:val="22"/>
        </w:rPr>
        <w:t>LitLab</w:t>
      </w:r>
      <w:proofErr w:type="spellEnd"/>
      <w:r w:rsidR="00D21909">
        <w:rPr>
          <w:rFonts w:ascii="Garamond" w:hAnsi="Garamond"/>
          <w:sz w:val="22"/>
          <w:szCs w:val="22"/>
        </w:rPr>
        <w:t>™</w:t>
      </w:r>
      <w:r w:rsidRPr="00AD2347">
        <w:rPr>
          <w:rFonts w:ascii="Garamond" w:hAnsi="Garamond"/>
          <w:sz w:val="22"/>
          <w:szCs w:val="22"/>
        </w:rPr>
        <w:t xml:space="preserve">. </w:t>
      </w:r>
    </w:p>
    <w:p w14:paraId="65422988" w14:textId="35988EF0" w:rsidR="00595F62" w:rsidRPr="00486A31" w:rsidRDefault="00595F62" w:rsidP="00875B88">
      <w:pPr>
        <w:spacing w:line="480" w:lineRule="auto"/>
        <w:rPr>
          <w:rFonts w:ascii="Garamond" w:hAnsi="Garamond"/>
          <w:sz w:val="22"/>
          <w:szCs w:val="22"/>
        </w:rPr>
      </w:pPr>
      <w:r w:rsidRPr="00486A31">
        <w:rPr>
          <w:rFonts w:ascii="Garamond" w:hAnsi="Garamond"/>
          <w:b/>
          <w:bCs/>
          <w:sz w:val="22"/>
          <w:szCs w:val="22"/>
        </w:rPr>
        <w:t>b)</w:t>
      </w:r>
      <w:r w:rsidR="00875B88" w:rsidRPr="00486A31">
        <w:rPr>
          <w:rFonts w:ascii="Garamond" w:hAnsi="Garamond"/>
          <w:sz w:val="22"/>
          <w:szCs w:val="22"/>
        </w:rPr>
        <w:t xml:space="preserve"> </w:t>
      </w:r>
      <w:r w:rsidRPr="00486A31">
        <w:rPr>
          <w:rFonts w:ascii="Garamond" w:hAnsi="Garamond" w:cs="Calibri"/>
          <w:sz w:val="22"/>
          <w:szCs w:val="22"/>
        </w:rPr>
        <w:t xml:space="preserve">The representative categories and percentages of the immune-specific GO terms enriched from the 96 genes </w:t>
      </w:r>
      <w:r w:rsidRPr="00486A31">
        <w:rPr>
          <w:rFonts w:ascii="Garamond" w:hAnsi="Garamond"/>
          <w:sz w:val="22"/>
          <w:szCs w:val="22"/>
        </w:rPr>
        <w:t xml:space="preserve">extracted from the 37 overlapping GO terms from BRN, LIV, </w:t>
      </w:r>
      <w:proofErr w:type="spellStart"/>
      <w:r w:rsidRPr="00486A31">
        <w:rPr>
          <w:rFonts w:ascii="Garamond" w:hAnsi="Garamond"/>
          <w:sz w:val="22"/>
          <w:szCs w:val="22"/>
        </w:rPr>
        <w:t>iBAT</w:t>
      </w:r>
      <w:proofErr w:type="spellEnd"/>
      <w:r w:rsidRPr="00486A31">
        <w:rPr>
          <w:rFonts w:ascii="Garamond" w:hAnsi="Garamond"/>
          <w:sz w:val="22"/>
          <w:szCs w:val="22"/>
        </w:rPr>
        <w:t xml:space="preserve"> and </w:t>
      </w:r>
      <w:proofErr w:type="spellStart"/>
      <w:r w:rsidRPr="00486A31">
        <w:rPr>
          <w:rFonts w:ascii="Garamond" w:hAnsi="Garamond"/>
          <w:sz w:val="22"/>
          <w:szCs w:val="22"/>
        </w:rPr>
        <w:t>psWAT</w:t>
      </w:r>
      <w:proofErr w:type="spellEnd"/>
      <w:r w:rsidR="007353C5">
        <w:rPr>
          <w:rFonts w:ascii="Garamond" w:hAnsi="Garamond"/>
          <w:sz w:val="22"/>
          <w:szCs w:val="22"/>
        </w:rPr>
        <w:t xml:space="preserve"> that passed the significant threshold set</w:t>
      </w:r>
      <w:r w:rsidR="007353C5" w:rsidRPr="00486A31">
        <w:rPr>
          <w:rFonts w:ascii="Garamond" w:hAnsi="Garamond"/>
          <w:sz w:val="22"/>
          <w:szCs w:val="22"/>
        </w:rPr>
        <w:t xml:space="preserve">.  </w:t>
      </w:r>
    </w:p>
    <w:p w14:paraId="74686DF7" w14:textId="35DA0345" w:rsidR="00595F62" w:rsidRDefault="00595F62" w:rsidP="00595F62">
      <w:pPr>
        <w:spacing w:line="480" w:lineRule="auto"/>
        <w:rPr>
          <w:rFonts w:ascii="Garamond" w:hAnsi="Garamond"/>
          <w:sz w:val="22"/>
          <w:szCs w:val="22"/>
        </w:rPr>
      </w:pPr>
      <w:r w:rsidRPr="00486A31">
        <w:rPr>
          <w:rFonts w:ascii="Garamond" w:hAnsi="Garamond"/>
          <w:b/>
          <w:bCs/>
          <w:sz w:val="22"/>
          <w:szCs w:val="22"/>
        </w:rPr>
        <w:t>c)</w:t>
      </w:r>
      <w:r w:rsidRPr="00486A31">
        <w:rPr>
          <w:rFonts w:ascii="Garamond" w:hAnsi="Garamond"/>
          <w:sz w:val="22"/>
          <w:szCs w:val="22"/>
        </w:rPr>
        <w:t xml:space="preserve"> Proportion of the up-regulated gene from the 96 genes from the organ network that resulted in</w:t>
      </w:r>
      <w:r w:rsidR="00685CE8" w:rsidRPr="00486A31">
        <w:rPr>
          <w:rFonts w:ascii="Garamond" w:hAnsi="Garamond"/>
          <w:sz w:val="22"/>
          <w:szCs w:val="22"/>
        </w:rPr>
        <w:t xml:space="preserve"> a </w:t>
      </w:r>
      <w:r w:rsidRPr="00486A31">
        <w:rPr>
          <w:rFonts w:ascii="Garamond" w:hAnsi="Garamond"/>
          <w:sz w:val="22"/>
          <w:szCs w:val="22"/>
        </w:rPr>
        <w:t>significant immune-specific GO network enrichment.</w:t>
      </w:r>
    </w:p>
    <w:p w14:paraId="5922EEDD" w14:textId="77777777" w:rsidR="00FA10EB" w:rsidRPr="005800A8" w:rsidRDefault="00FA10EB" w:rsidP="00FA10EB">
      <w:pPr>
        <w:spacing w:line="480" w:lineRule="auto"/>
        <w:rPr>
          <w:rFonts w:ascii="Garamond" w:hAnsi="Garamond"/>
          <w:sz w:val="22"/>
          <w:szCs w:val="22"/>
        </w:rPr>
      </w:pPr>
      <w:r w:rsidRPr="00A21712">
        <w:rPr>
          <w:rFonts w:ascii="Garamond" w:hAnsi="Garamond"/>
          <w:sz w:val="22"/>
          <w:szCs w:val="22"/>
          <w:highlight w:val="yellow"/>
        </w:rPr>
        <w:t xml:space="preserve">Organ abbreviations: BRN - brain, LIV - liver, </w:t>
      </w:r>
      <w:proofErr w:type="spellStart"/>
      <w:r w:rsidRPr="00A21712">
        <w:rPr>
          <w:rFonts w:ascii="Garamond" w:hAnsi="Garamond"/>
          <w:sz w:val="22"/>
          <w:szCs w:val="22"/>
          <w:highlight w:val="yellow"/>
        </w:rPr>
        <w:t>iBAT</w:t>
      </w:r>
      <w:proofErr w:type="spellEnd"/>
      <w:r w:rsidRPr="00A21712">
        <w:rPr>
          <w:rFonts w:ascii="Garamond" w:hAnsi="Garamond"/>
          <w:sz w:val="22"/>
          <w:szCs w:val="22"/>
          <w:highlight w:val="yellow"/>
        </w:rPr>
        <w:t xml:space="preserve"> - interscapular brown adipose tissue, and </w:t>
      </w:r>
      <w:proofErr w:type="spellStart"/>
      <w:r w:rsidRPr="00A21712">
        <w:rPr>
          <w:rFonts w:ascii="Garamond" w:hAnsi="Garamond"/>
          <w:sz w:val="22"/>
          <w:szCs w:val="22"/>
          <w:highlight w:val="yellow"/>
        </w:rPr>
        <w:t>psWAT</w:t>
      </w:r>
      <w:proofErr w:type="spellEnd"/>
      <w:r w:rsidRPr="00A21712">
        <w:rPr>
          <w:rFonts w:ascii="Garamond" w:hAnsi="Garamond"/>
          <w:sz w:val="22"/>
          <w:szCs w:val="22"/>
          <w:highlight w:val="yellow"/>
        </w:rPr>
        <w:t xml:space="preserve"> - posterior-subcutaneous white adipose tissue.</w:t>
      </w:r>
    </w:p>
    <w:p w14:paraId="07BC2D4F" w14:textId="77777777" w:rsidR="00FA10EB" w:rsidRDefault="00FA10EB" w:rsidP="00595F62">
      <w:pPr>
        <w:spacing w:line="480" w:lineRule="auto"/>
        <w:rPr>
          <w:rFonts w:ascii="Garamond" w:hAnsi="Garamond"/>
          <w:sz w:val="22"/>
          <w:szCs w:val="22"/>
        </w:rPr>
      </w:pPr>
    </w:p>
    <w:p w14:paraId="47E42AC4" w14:textId="4719CE6A" w:rsidR="00427BFB" w:rsidRDefault="009D7DBA" w:rsidP="009D7DBA">
      <w:pPr>
        <w:spacing w:line="480" w:lineRule="auto"/>
        <w:jc w:val="center"/>
        <w:rPr>
          <w:rFonts w:ascii="Garamond" w:hAnsi="Garamond"/>
          <w:b/>
          <w:bCs/>
          <w:sz w:val="22"/>
          <w:szCs w:val="22"/>
        </w:rPr>
      </w:pPr>
      <w:r w:rsidRPr="009D7DBA">
        <w:rPr>
          <w:noProof/>
        </w:rPr>
        <w:lastRenderedPageBreak/>
        <w:drawing>
          <wp:inline distT="0" distB="0" distL="0" distR="0" wp14:anchorId="57957F73" wp14:editId="45122F11">
            <wp:extent cx="5727700" cy="737743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27700" cy="7377430"/>
                    </a:xfrm>
                    <a:prstGeom prst="rect">
                      <a:avLst/>
                    </a:prstGeom>
                  </pic:spPr>
                </pic:pic>
              </a:graphicData>
            </a:graphic>
          </wp:inline>
        </w:drawing>
      </w:r>
    </w:p>
    <w:p w14:paraId="780811EB" w14:textId="7AC1D229" w:rsidR="00427BFB" w:rsidRDefault="00427BFB" w:rsidP="00427BFB">
      <w:pPr>
        <w:spacing w:line="480" w:lineRule="auto"/>
        <w:rPr>
          <w:rFonts w:ascii="Garamond" w:hAnsi="Garamond"/>
          <w:b/>
          <w:bCs/>
          <w:sz w:val="22"/>
          <w:szCs w:val="22"/>
        </w:rPr>
      </w:pPr>
      <w:r w:rsidRPr="00AD2347">
        <w:rPr>
          <w:rFonts w:ascii="Garamond" w:hAnsi="Garamond"/>
          <w:b/>
          <w:bCs/>
          <w:sz w:val="22"/>
          <w:szCs w:val="22"/>
        </w:rPr>
        <w:t xml:space="preserve">Additional file </w:t>
      </w:r>
      <w:r>
        <w:rPr>
          <w:rFonts w:ascii="Garamond" w:hAnsi="Garamond"/>
          <w:b/>
          <w:bCs/>
          <w:sz w:val="22"/>
          <w:szCs w:val="22"/>
        </w:rPr>
        <w:t>1</w:t>
      </w:r>
      <w:r w:rsidRPr="00AD2347">
        <w:rPr>
          <w:rFonts w:ascii="Garamond" w:hAnsi="Garamond"/>
          <w:b/>
          <w:bCs/>
          <w:sz w:val="22"/>
          <w:szCs w:val="22"/>
        </w:rPr>
        <w:t>:</w:t>
      </w:r>
      <w:r>
        <w:rPr>
          <w:rFonts w:ascii="Garamond" w:hAnsi="Garamond"/>
          <w:b/>
          <w:bCs/>
          <w:sz w:val="22"/>
          <w:szCs w:val="22"/>
        </w:rPr>
        <w:t xml:space="preserve"> </w:t>
      </w:r>
      <w:r w:rsidRPr="00AD2347">
        <w:rPr>
          <w:rFonts w:ascii="Garamond" w:hAnsi="Garamond"/>
          <w:b/>
          <w:bCs/>
          <w:sz w:val="22"/>
          <w:szCs w:val="22"/>
        </w:rPr>
        <w:t>Figure S</w:t>
      </w:r>
      <w:r w:rsidR="007D5770">
        <w:rPr>
          <w:rFonts w:ascii="Garamond" w:hAnsi="Garamond"/>
          <w:b/>
          <w:bCs/>
          <w:sz w:val="22"/>
          <w:szCs w:val="22"/>
        </w:rPr>
        <w:t>8</w:t>
      </w:r>
      <w:r w:rsidRPr="00AD2347">
        <w:rPr>
          <w:rFonts w:ascii="Garamond" w:hAnsi="Garamond"/>
          <w:b/>
          <w:bCs/>
          <w:sz w:val="22"/>
          <w:szCs w:val="22"/>
        </w:rPr>
        <w:t xml:space="preserve">. Immune-related DEGs in BRN, LIV, </w:t>
      </w:r>
      <w:proofErr w:type="spellStart"/>
      <w:r w:rsidRPr="00AD2347">
        <w:rPr>
          <w:rFonts w:ascii="Garamond" w:hAnsi="Garamond"/>
          <w:b/>
          <w:bCs/>
          <w:sz w:val="22"/>
          <w:szCs w:val="22"/>
        </w:rPr>
        <w:t>iBAT</w:t>
      </w:r>
      <w:proofErr w:type="spellEnd"/>
      <w:r w:rsidRPr="00AD2347">
        <w:rPr>
          <w:rFonts w:ascii="Garamond" w:hAnsi="Garamond"/>
          <w:b/>
          <w:bCs/>
          <w:sz w:val="22"/>
          <w:szCs w:val="22"/>
        </w:rPr>
        <w:t xml:space="preserve"> and </w:t>
      </w:r>
      <w:proofErr w:type="spellStart"/>
      <w:r w:rsidRPr="00AD2347">
        <w:rPr>
          <w:rFonts w:ascii="Garamond" w:hAnsi="Garamond"/>
          <w:b/>
          <w:bCs/>
          <w:sz w:val="22"/>
          <w:szCs w:val="22"/>
        </w:rPr>
        <w:t>psWAT</w:t>
      </w:r>
      <w:proofErr w:type="spellEnd"/>
      <w:r w:rsidRPr="00AD2347">
        <w:rPr>
          <w:rFonts w:ascii="Garamond" w:hAnsi="Garamond"/>
          <w:b/>
          <w:bCs/>
          <w:sz w:val="22"/>
          <w:szCs w:val="22"/>
        </w:rPr>
        <w:t xml:space="preserve">.  </w:t>
      </w:r>
    </w:p>
    <w:p w14:paraId="78DC6E27" w14:textId="10320810" w:rsidR="002939C9" w:rsidRPr="00AD2347" w:rsidRDefault="00427BFB" w:rsidP="00AD2347">
      <w:pPr>
        <w:spacing w:line="480" w:lineRule="auto"/>
        <w:rPr>
          <w:rFonts w:ascii="Garamond" w:hAnsi="Garamond"/>
          <w:sz w:val="22"/>
          <w:szCs w:val="22"/>
        </w:rPr>
      </w:pPr>
      <w:r w:rsidRPr="00AD2347">
        <w:rPr>
          <w:rFonts w:ascii="Garamond" w:hAnsi="Garamond"/>
          <w:sz w:val="22"/>
          <w:szCs w:val="22"/>
        </w:rPr>
        <w:t xml:space="preserve">Top </w:t>
      </w:r>
      <w:r w:rsidR="007353C5">
        <w:rPr>
          <w:rFonts w:ascii="Garamond" w:hAnsi="Garamond"/>
          <w:sz w:val="22"/>
          <w:szCs w:val="22"/>
        </w:rPr>
        <w:t>five</w:t>
      </w:r>
      <w:r w:rsidRPr="00AD2347">
        <w:rPr>
          <w:rFonts w:ascii="Garamond" w:hAnsi="Garamond"/>
          <w:sz w:val="22"/>
          <w:szCs w:val="22"/>
        </w:rPr>
        <w:t xml:space="preserve"> up</w:t>
      </w:r>
      <w:r>
        <w:rPr>
          <w:rFonts w:ascii="Garamond" w:hAnsi="Garamond"/>
          <w:sz w:val="22"/>
          <w:szCs w:val="22"/>
        </w:rPr>
        <w:t>-</w:t>
      </w:r>
      <w:r w:rsidRPr="00AD2347">
        <w:rPr>
          <w:rFonts w:ascii="Garamond" w:hAnsi="Garamond"/>
          <w:sz w:val="22"/>
          <w:szCs w:val="22"/>
        </w:rPr>
        <w:t xml:space="preserve">regulated immune-related genes among </w:t>
      </w:r>
      <w:r>
        <w:rPr>
          <w:rFonts w:ascii="Garamond" w:hAnsi="Garamond"/>
          <w:sz w:val="22"/>
          <w:szCs w:val="22"/>
        </w:rPr>
        <w:t>DEGs</w:t>
      </w:r>
      <w:r w:rsidRPr="00AD2347">
        <w:rPr>
          <w:rFonts w:ascii="Garamond" w:hAnsi="Garamond"/>
          <w:sz w:val="22"/>
          <w:szCs w:val="22"/>
        </w:rPr>
        <w:t xml:space="preserve"> </w:t>
      </w:r>
      <w:r>
        <w:rPr>
          <w:rFonts w:ascii="Garamond" w:hAnsi="Garamond"/>
          <w:sz w:val="22"/>
          <w:szCs w:val="22"/>
        </w:rPr>
        <w:t xml:space="preserve">of </w:t>
      </w:r>
      <w:r w:rsidRPr="00AD2347">
        <w:rPr>
          <w:rFonts w:ascii="Garamond" w:hAnsi="Garamond"/>
          <w:sz w:val="22"/>
          <w:szCs w:val="22"/>
        </w:rPr>
        <w:t xml:space="preserve">the four organs (BRN, LIV, </w:t>
      </w:r>
      <w:proofErr w:type="spellStart"/>
      <w:r w:rsidRPr="00AD2347">
        <w:rPr>
          <w:rFonts w:ascii="Garamond" w:hAnsi="Garamond"/>
          <w:sz w:val="22"/>
          <w:szCs w:val="22"/>
        </w:rPr>
        <w:t>iBAT</w:t>
      </w:r>
      <w:proofErr w:type="spellEnd"/>
      <w:r w:rsidRPr="00AD2347">
        <w:rPr>
          <w:rFonts w:ascii="Garamond" w:hAnsi="Garamond"/>
          <w:sz w:val="22"/>
          <w:szCs w:val="22"/>
        </w:rPr>
        <w:t xml:space="preserve"> and </w:t>
      </w:r>
      <w:proofErr w:type="spellStart"/>
      <w:r w:rsidRPr="00AD2347">
        <w:rPr>
          <w:rFonts w:ascii="Garamond" w:hAnsi="Garamond"/>
          <w:sz w:val="22"/>
          <w:szCs w:val="22"/>
        </w:rPr>
        <w:t>psWAT</w:t>
      </w:r>
      <w:proofErr w:type="spellEnd"/>
      <w:r w:rsidRPr="00AD2347">
        <w:rPr>
          <w:rFonts w:ascii="Garamond" w:hAnsi="Garamond"/>
          <w:sz w:val="22"/>
          <w:szCs w:val="22"/>
        </w:rPr>
        <w:t>) and their literature-supported functions.</w:t>
      </w:r>
      <w:r>
        <w:rPr>
          <w:rFonts w:ascii="Garamond" w:hAnsi="Garamond"/>
          <w:sz w:val="22"/>
          <w:szCs w:val="22"/>
        </w:rPr>
        <w:t xml:space="preserve"> </w:t>
      </w:r>
      <w:r w:rsidRPr="00AD2347">
        <w:rPr>
          <w:rFonts w:ascii="Garamond" w:hAnsi="Garamond"/>
          <w:sz w:val="22"/>
          <w:szCs w:val="22"/>
        </w:rPr>
        <w:t>The immune-related functions of each gene were extracted from NCBI and MGI databases, as indicated by their PubMed IDs and reference IDs.</w:t>
      </w:r>
      <w:r w:rsidR="002939C9" w:rsidRPr="00AD2347">
        <w:rPr>
          <w:rFonts w:ascii="Garamond" w:hAnsi="Garamond"/>
          <w:sz w:val="22"/>
          <w:szCs w:val="22"/>
        </w:rPr>
        <w:br w:type="page"/>
      </w:r>
    </w:p>
    <w:p w14:paraId="1287E7B0" w14:textId="4410914D" w:rsidR="00427BFB" w:rsidRPr="00AD2347" w:rsidRDefault="009D7DBA" w:rsidP="009D7DBA">
      <w:pPr>
        <w:spacing w:line="480" w:lineRule="auto"/>
        <w:jc w:val="center"/>
        <w:rPr>
          <w:rFonts w:ascii="Garamond" w:hAnsi="Garamond"/>
          <w:sz w:val="22"/>
          <w:szCs w:val="22"/>
        </w:rPr>
      </w:pPr>
      <w:r w:rsidRPr="009D7DBA">
        <w:rPr>
          <w:noProof/>
        </w:rPr>
        <w:lastRenderedPageBreak/>
        <w:drawing>
          <wp:inline distT="0" distB="0" distL="0" distR="0" wp14:anchorId="259EC1C5" wp14:editId="024C605F">
            <wp:extent cx="5727700" cy="682498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27700" cy="6824980"/>
                    </a:xfrm>
                    <a:prstGeom prst="rect">
                      <a:avLst/>
                    </a:prstGeom>
                  </pic:spPr>
                </pic:pic>
              </a:graphicData>
            </a:graphic>
          </wp:inline>
        </w:drawing>
      </w:r>
      <w:r w:rsidR="00427BFB">
        <w:rPr>
          <w:rFonts w:ascii="Garamond" w:hAnsi="Garamond"/>
          <w:sz w:val="22"/>
          <w:szCs w:val="22"/>
        </w:rPr>
        <w:br w:type="textWrapping" w:clear="all"/>
      </w:r>
    </w:p>
    <w:p w14:paraId="02D00EAD" w14:textId="78A87AEF" w:rsidR="00427BFB" w:rsidRDefault="00427BFB" w:rsidP="00427BFB">
      <w:pPr>
        <w:spacing w:line="480" w:lineRule="auto"/>
        <w:rPr>
          <w:rFonts w:ascii="Garamond" w:hAnsi="Garamond"/>
          <w:b/>
          <w:bCs/>
          <w:sz w:val="22"/>
          <w:szCs w:val="22"/>
        </w:rPr>
      </w:pPr>
      <w:r w:rsidRPr="00AD2347">
        <w:rPr>
          <w:rFonts w:ascii="Garamond" w:hAnsi="Garamond"/>
          <w:b/>
          <w:bCs/>
          <w:sz w:val="22"/>
          <w:szCs w:val="22"/>
        </w:rPr>
        <w:t xml:space="preserve">Additional file </w:t>
      </w:r>
      <w:r>
        <w:rPr>
          <w:rFonts w:ascii="Garamond" w:hAnsi="Garamond"/>
          <w:b/>
          <w:bCs/>
          <w:sz w:val="22"/>
          <w:szCs w:val="22"/>
        </w:rPr>
        <w:t>1</w:t>
      </w:r>
      <w:r w:rsidRPr="00AD2347">
        <w:rPr>
          <w:rFonts w:ascii="Garamond" w:hAnsi="Garamond"/>
          <w:b/>
          <w:bCs/>
          <w:sz w:val="22"/>
          <w:szCs w:val="22"/>
        </w:rPr>
        <w:t>:</w:t>
      </w:r>
      <w:r>
        <w:rPr>
          <w:rFonts w:ascii="Garamond" w:hAnsi="Garamond"/>
          <w:b/>
          <w:bCs/>
          <w:sz w:val="22"/>
          <w:szCs w:val="22"/>
        </w:rPr>
        <w:t xml:space="preserve"> </w:t>
      </w:r>
      <w:r w:rsidRPr="00AD2347">
        <w:rPr>
          <w:rFonts w:ascii="Garamond" w:hAnsi="Garamond"/>
          <w:b/>
          <w:bCs/>
          <w:sz w:val="22"/>
          <w:szCs w:val="22"/>
        </w:rPr>
        <w:t>Figure S</w:t>
      </w:r>
      <w:r w:rsidR="007D5770">
        <w:rPr>
          <w:rFonts w:ascii="Garamond" w:hAnsi="Garamond"/>
          <w:b/>
          <w:bCs/>
          <w:sz w:val="22"/>
          <w:szCs w:val="22"/>
        </w:rPr>
        <w:t>9</w:t>
      </w:r>
      <w:r w:rsidRPr="00AD2347">
        <w:rPr>
          <w:rFonts w:ascii="Garamond" w:hAnsi="Garamond"/>
          <w:b/>
          <w:bCs/>
          <w:sz w:val="22"/>
          <w:szCs w:val="22"/>
        </w:rPr>
        <w:t xml:space="preserve">. Immune-related DEGs in BRN, LIV, </w:t>
      </w:r>
      <w:proofErr w:type="spellStart"/>
      <w:r w:rsidRPr="00AD2347">
        <w:rPr>
          <w:rFonts w:ascii="Garamond" w:hAnsi="Garamond"/>
          <w:b/>
          <w:bCs/>
          <w:sz w:val="22"/>
          <w:szCs w:val="22"/>
        </w:rPr>
        <w:t>iBAT</w:t>
      </w:r>
      <w:proofErr w:type="spellEnd"/>
      <w:r w:rsidRPr="00AD2347">
        <w:rPr>
          <w:rFonts w:ascii="Garamond" w:hAnsi="Garamond"/>
          <w:b/>
          <w:bCs/>
          <w:sz w:val="22"/>
          <w:szCs w:val="22"/>
        </w:rPr>
        <w:t xml:space="preserve"> and </w:t>
      </w:r>
      <w:proofErr w:type="spellStart"/>
      <w:r w:rsidRPr="00AD2347">
        <w:rPr>
          <w:rFonts w:ascii="Garamond" w:hAnsi="Garamond"/>
          <w:b/>
          <w:bCs/>
          <w:sz w:val="22"/>
          <w:szCs w:val="22"/>
        </w:rPr>
        <w:t>psWAT</w:t>
      </w:r>
      <w:proofErr w:type="spellEnd"/>
      <w:r w:rsidRPr="00AD2347">
        <w:rPr>
          <w:rFonts w:ascii="Garamond" w:hAnsi="Garamond"/>
          <w:b/>
          <w:bCs/>
          <w:sz w:val="22"/>
          <w:szCs w:val="22"/>
        </w:rPr>
        <w:t xml:space="preserve">.  </w:t>
      </w:r>
    </w:p>
    <w:p w14:paraId="6CCE6558" w14:textId="0A543160" w:rsidR="00D23954" w:rsidRDefault="00427BFB" w:rsidP="00427BFB">
      <w:pPr>
        <w:spacing w:line="480" w:lineRule="auto"/>
        <w:rPr>
          <w:rFonts w:ascii="Garamond" w:hAnsi="Garamond"/>
          <w:sz w:val="22"/>
          <w:szCs w:val="22"/>
        </w:rPr>
      </w:pPr>
      <w:r w:rsidRPr="00AD2347">
        <w:rPr>
          <w:rFonts w:ascii="Garamond" w:hAnsi="Garamond"/>
          <w:sz w:val="22"/>
          <w:szCs w:val="22"/>
        </w:rPr>
        <w:t xml:space="preserve">Top </w:t>
      </w:r>
      <w:r w:rsidR="007353C5">
        <w:rPr>
          <w:rFonts w:ascii="Garamond" w:hAnsi="Garamond"/>
          <w:sz w:val="22"/>
          <w:szCs w:val="22"/>
        </w:rPr>
        <w:t>five</w:t>
      </w:r>
      <w:r w:rsidRPr="00AD2347">
        <w:rPr>
          <w:rFonts w:ascii="Garamond" w:hAnsi="Garamond"/>
          <w:sz w:val="22"/>
          <w:szCs w:val="22"/>
        </w:rPr>
        <w:t xml:space="preserve"> </w:t>
      </w:r>
      <w:r>
        <w:rPr>
          <w:rFonts w:ascii="Garamond" w:hAnsi="Garamond"/>
          <w:sz w:val="22"/>
          <w:szCs w:val="22"/>
        </w:rPr>
        <w:t>down-</w:t>
      </w:r>
      <w:r w:rsidRPr="00AD2347">
        <w:rPr>
          <w:rFonts w:ascii="Garamond" w:hAnsi="Garamond"/>
          <w:sz w:val="22"/>
          <w:szCs w:val="22"/>
        </w:rPr>
        <w:t xml:space="preserve">regulated immune-related genes among </w:t>
      </w:r>
      <w:r>
        <w:rPr>
          <w:rFonts w:ascii="Garamond" w:hAnsi="Garamond"/>
          <w:sz w:val="22"/>
          <w:szCs w:val="22"/>
        </w:rPr>
        <w:t>DEGs</w:t>
      </w:r>
      <w:r w:rsidRPr="00AD2347">
        <w:rPr>
          <w:rFonts w:ascii="Garamond" w:hAnsi="Garamond"/>
          <w:sz w:val="22"/>
          <w:szCs w:val="22"/>
        </w:rPr>
        <w:t xml:space="preserve"> </w:t>
      </w:r>
      <w:r>
        <w:rPr>
          <w:rFonts w:ascii="Garamond" w:hAnsi="Garamond"/>
          <w:sz w:val="22"/>
          <w:szCs w:val="22"/>
        </w:rPr>
        <w:t xml:space="preserve">of </w:t>
      </w:r>
      <w:r w:rsidRPr="00AD2347">
        <w:rPr>
          <w:rFonts w:ascii="Garamond" w:hAnsi="Garamond"/>
          <w:sz w:val="22"/>
          <w:szCs w:val="22"/>
        </w:rPr>
        <w:t xml:space="preserve">the four organs (BRN, LIV, </w:t>
      </w:r>
      <w:proofErr w:type="spellStart"/>
      <w:r w:rsidRPr="00AD2347">
        <w:rPr>
          <w:rFonts w:ascii="Garamond" w:hAnsi="Garamond"/>
          <w:sz w:val="22"/>
          <w:szCs w:val="22"/>
        </w:rPr>
        <w:t>iBAT</w:t>
      </w:r>
      <w:proofErr w:type="spellEnd"/>
      <w:r w:rsidRPr="00AD2347">
        <w:rPr>
          <w:rFonts w:ascii="Garamond" w:hAnsi="Garamond"/>
          <w:sz w:val="22"/>
          <w:szCs w:val="22"/>
        </w:rPr>
        <w:t xml:space="preserve"> and </w:t>
      </w:r>
      <w:proofErr w:type="spellStart"/>
      <w:r w:rsidRPr="00AD2347">
        <w:rPr>
          <w:rFonts w:ascii="Garamond" w:hAnsi="Garamond"/>
          <w:sz w:val="22"/>
          <w:szCs w:val="22"/>
        </w:rPr>
        <w:t>psWAT</w:t>
      </w:r>
      <w:proofErr w:type="spellEnd"/>
      <w:r w:rsidRPr="00AD2347">
        <w:rPr>
          <w:rFonts w:ascii="Garamond" w:hAnsi="Garamond"/>
          <w:sz w:val="22"/>
          <w:szCs w:val="22"/>
        </w:rPr>
        <w:t>) and their literature-supported functions.</w:t>
      </w:r>
      <w:r>
        <w:rPr>
          <w:rFonts w:ascii="Garamond" w:hAnsi="Garamond"/>
          <w:sz w:val="22"/>
          <w:szCs w:val="22"/>
        </w:rPr>
        <w:t xml:space="preserve"> </w:t>
      </w:r>
      <w:r w:rsidRPr="00AD2347">
        <w:rPr>
          <w:rFonts w:ascii="Garamond" w:hAnsi="Garamond"/>
          <w:sz w:val="22"/>
          <w:szCs w:val="22"/>
        </w:rPr>
        <w:t>The immune-related functions of each gene were extracted from NCBI and MGI databases, as indicated by their PubMed IDs and reference IDs.</w:t>
      </w:r>
    </w:p>
    <w:p w14:paraId="5AF6D3B0" w14:textId="77777777" w:rsidR="00D23954" w:rsidRDefault="00D23954">
      <w:pPr>
        <w:rPr>
          <w:rFonts w:ascii="Garamond" w:hAnsi="Garamond"/>
          <w:sz w:val="22"/>
          <w:szCs w:val="22"/>
        </w:rPr>
      </w:pPr>
      <w:r>
        <w:rPr>
          <w:rFonts w:ascii="Garamond" w:hAnsi="Garamond"/>
          <w:sz w:val="22"/>
          <w:szCs w:val="22"/>
        </w:rPr>
        <w:br w:type="page"/>
      </w:r>
    </w:p>
    <w:p w14:paraId="5306A4A7" w14:textId="77777777" w:rsidR="00D23954" w:rsidRDefault="00D23954" w:rsidP="00A21712">
      <w:pPr>
        <w:spacing w:line="480" w:lineRule="auto"/>
        <w:jc w:val="center"/>
        <w:rPr>
          <w:rFonts w:ascii="Garamond" w:hAnsi="Garamond"/>
          <w:b/>
          <w:bCs/>
          <w:sz w:val="22"/>
          <w:szCs w:val="22"/>
          <w:highlight w:val="yellow"/>
        </w:rPr>
      </w:pPr>
      <w:r>
        <w:rPr>
          <w:noProof/>
        </w:rPr>
        <w:lastRenderedPageBreak/>
        <w:drawing>
          <wp:inline distT="0" distB="0" distL="0" distR="0" wp14:anchorId="0BC8B4C1" wp14:editId="47C564C9">
            <wp:extent cx="4407803" cy="27051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28102" cy="2717558"/>
                    </a:xfrm>
                    <a:prstGeom prst="rect">
                      <a:avLst/>
                    </a:prstGeom>
                    <a:noFill/>
                    <a:ln>
                      <a:noFill/>
                    </a:ln>
                  </pic:spPr>
                </pic:pic>
              </a:graphicData>
            </a:graphic>
          </wp:inline>
        </w:drawing>
      </w:r>
    </w:p>
    <w:p w14:paraId="4A240065" w14:textId="2B763828" w:rsidR="00D23954" w:rsidRPr="00A21712" w:rsidRDefault="00D23954" w:rsidP="00D23954">
      <w:pPr>
        <w:spacing w:line="480" w:lineRule="auto"/>
        <w:rPr>
          <w:rFonts w:ascii="Garamond" w:hAnsi="Garamond"/>
          <w:sz w:val="22"/>
          <w:szCs w:val="22"/>
          <w:highlight w:val="yellow"/>
        </w:rPr>
      </w:pPr>
      <w:r w:rsidRPr="00FA10EB">
        <w:rPr>
          <w:rFonts w:ascii="Garamond" w:hAnsi="Garamond"/>
          <w:b/>
          <w:bCs/>
          <w:sz w:val="22"/>
          <w:szCs w:val="22"/>
          <w:highlight w:val="yellow"/>
        </w:rPr>
        <w:t>Additional file 1: Figure S</w:t>
      </w:r>
      <w:r w:rsidR="007D5770" w:rsidRPr="00FA10EB">
        <w:rPr>
          <w:rFonts w:ascii="Garamond" w:hAnsi="Garamond"/>
          <w:b/>
          <w:bCs/>
          <w:sz w:val="22"/>
          <w:szCs w:val="22"/>
          <w:highlight w:val="yellow"/>
        </w:rPr>
        <w:t>10</w:t>
      </w:r>
      <w:r w:rsidRPr="00AF2014">
        <w:rPr>
          <w:rFonts w:ascii="Garamond" w:hAnsi="Garamond"/>
          <w:b/>
          <w:bCs/>
          <w:sz w:val="22"/>
          <w:szCs w:val="22"/>
          <w:highlight w:val="yellow"/>
        </w:rPr>
        <w:t xml:space="preserve">. </w:t>
      </w:r>
      <w:r w:rsidR="007D5770" w:rsidRPr="00A21712">
        <w:rPr>
          <w:rFonts w:ascii="Garamond" w:hAnsi="Garamond"/>
          <w:b/>
          <w:bCs/>
          <w:sz w:val="22"/>
          <w:szCs w:val="22"/>
          <w:highlight w:val="yellow"/>
        </w:rPr>
        <w:t>Log</w:t>
      </w:r>
      <w:r w:rsidR="007D5770" w:rsidRPr="00A21712">
        <w:rPr>
          <w:rFonts w:ascii="Garamond" w:hAnsi="Garamond"/>
          <w:b/>
          <w:bCs/>
          <w:sz w:val="22"/>
          <w:szCs w:val="22"/>
          <w:highlight w:val="yellow"/>
          <w:vertAlign w:val="subscript"/>
        </w:rPr>
        <w:t>2</w:t>
      </w:r>
      <w:r w:rsidR="007D5770" w:rsidRPr="00A21712">
        <w:rPr>
          <w:rFonts w:ascii="Garamond" w:hAnsi="Garamond"/>
          <w:b/>
          <w:bCs/>
          <w:sz w:val="22"/>
          <w:szCs w:val="22"/>
          <w:highlight w:val="yellow"/>
        </w:rPr>
        <w:t xml:space="preserve">FC of select immune genes in the </w:t>
      </w:r>
      <w:r w:rsidR="007D5770" w:rsidRPr="004F51B8">
        <w:rPr>
          <w:rFonts w:ascii="Garamond" w:hAnsi="Garamond"/>
          <w:b/>
          <w:bCs/>
          <w:i/>
          <w:iCs/>
          <w:sz w:val="22"/>
          <w:szCs w:val="22"/>
          <w:highlight w:val="yellow"/>
        </w:rPr>
        <w:t>brain-liver-fats</w:t>
      </w:r>
      <w:r w:rsidR="007D5770" w:rsidRPr="00A21712">
        <w:rPr>
          <w:rFonts w:ascii="Garamond" w:hAnsi="Garamond"/>
          <w:b/>
          <w:bCs/>
          <w:sz w:val="22"/>
          <w:szCs w:val="22"/>
          <w:highlight w:val="yellow"/>
        </w:rPr>
        <w:t xml:space="preserve"> organ network in response to fasting time. </w:t>
      </w:r>
      <w:r w:rsidR="005F2004" w:rsidRPr="00A21712">
        <w:rPr>
          <w:rFonts w:ascii="Garamond" w:hAnsi="Garamond"/>
          <w:sz w:val="22"/>
          <w:szCs w:val="22"/>
          <w:highlight w:val="yellow"/>
        </w:rPr>
        <w:t xml:space="preserve">Yellow and blue bars depict genes </w:t>
      </w:r>
      <w:r w:rsidR="005F2004">
        <w:rPr>
          <w:rFonts w:ascii="Garamond" w:hAnsi="Garamond"/>
          <w:sz w:val="22"/>
          <w:szCs w:val="22"/>
          <w:highlight w:val="yellow"/>
        </w:rPr>
        <w:t>with</w:t>
      </w:r>
      <w:r w:rsidR="005F2004" w:rsidRPr="00A21712">
        <w:rPr>
          <w:rFonts w:ascii="Garamond" w:hAnsi="Garamond"/>
          <w:sz w:val="22"/>
          <w:szCs w:val="22"/>
          <w:highlight w:val="yellow"/>
        </w:rPr>
        <w:t xml:space="preserve"> decrease</w:t>
      </w:r>
      <w:r w:rsidR="005F2004">
        <w:rPr>
          <w:rFonts w:ascii="Garamond" w:hAnsi="Garamond"/>
          <w:sz w:val="22"/>
          <w:szCs w:val="22"/>
          <w:highlight w:val="yellow"/>
        </w:rPr>
        <w:t>d</w:t>
      </w:r>
      <w:r w:rsidR="005F2004" w:rsidRPr="00A21712">
        <w:rPr>
          <w:rFonts w:ascii="Garamond" w:hAnsi="Garamond"/>
          <w:sz w:val="22"/>
          <w:szCs w:val="22"/>
          <w:highlight w:val="yellow"/>
        </w:rPr>
        <w:t xml:space="preserve"> and increase</w:t>
      </w:r>
      <w:r w:rsidR="005F2004">
        <w:rPr>
          <w:rFonts w:ascii="Garamond" w:hAnsi="Garamond"/>
          <w:sz w:val="22"/>
          <w:szCs w:val="22"/>
          <w:highlight w:val="yellow"/>
        </w:rPr>
        <w:t>d</w:t>
      </w:r>
      <w:r w:rsidR="005F2004" w:rsidRPr="00A21712">
        <w:rPr>
          <w:rFonts w:ascii="Garamond" w:hAnsi="Garamond"/>
          <w:sz w:val="22"/>
          <w:szCs w:val="22"/>
          <w:highlight w:val="yellow"/>
        </w:rPr>
        <w:t xml:space="preserve"> </w:t>
      </w:r>
      <w:r w:rsidR="007D5770" w:rsidRPr="00A21712">
        <w:rPr>
          <w:rFonts w:ascii="Garamond" w:hAnsi="Garamond"/>
          <w:sz w:val="22"/>
          <w:szCs w:val="22"/>
          <w:highlight w:val="yellow"/>
        </w:rPr>
        <w:t xml:space="preserve">expression </w:t>
      </w:r>
      <w:r w:rsidR="00FA10EB" w:rsidRPr="00A21712">
        <w:rPr>
          <w:rFonts w:ascii="Garamond" w:hAnsi="Garamond"/>
          <w:sz w:val="22"/>
          <w:szCs w:val="22"/>
          <w:highlight w:val="yellow"/>
        </w:rPr>
        <w:t>with fasting time, respectively</w:t>
      </w:r>
      <w:r w:rsidRPr="00FA10EB">
        <w:rPr>
          <w:rFonts w:ascii="Garamond" w:hAnsi="Garamond"/>
          <w:sz w:val="22"/>
          <w:szCs w:val="22"/>
          <w:highlight w:val="yellow"/>
        </w:rPr>
        <w:t>.</w:t>
      </w:r>
      <w:r w:rsidRPr="00A21712">
        <w:rPr>
          <w:rFonts w:ascii="Garamond" w:hAnsi="Garamond"/>
          <w:sz w:val="22"/>
          <w:szCs w:val="22"/>
          <w:highlight w:val="yellow"/>
        </w:rPr>
        <w:t> </w:t>
      </w:r>
    </w:p>
    <w:p w14:paraId="2C3272D9" w14:textId="77777777" w:rsidR="00FA10EB" w:rsidRPr="005800A8" w:rsidRDefault="00FA10EB" w:rsidP="00FA10EB">
      <w:pPr>
        <w:spacing w:line="480" w:lineRule="auto"/>
        <w:rPr>
          <w:rFonts w:ascii="Garamond" w:hAnsi="Garamond"/>
          <w:sz w:val="22"/>
          <w:szCs w:val="22"/>
        </w:rPr>
      </w:pPr>
      <w:r w:rsidRPr="00A21712">
        <w:rPr>
          <w:rFonts w:ascii="Garamond" w:hAnsi="Garamond"/>
          <w:sz w:val="22"/>
          <w:szCs w:val="22"/>
          <w:highlight w:val="yellow"/>
        </w:rPr>
        <w:t xml:space="preserve">Organ abbreviations: BRN - brain, LIV - liver, </w:t>
      </w:r>
      <w:proofErr w:type="spellStart"/>
      <w:r w:rsidRPr="00A21712">
        <w:rPr>
          <w:rFonts w:ascii="Garamond" w:hAnsi="Garamond"/>
          <w:sz w:val="22"/>
          <w:szCs w:val="22"/>
          <w:highlight w:val="yellow"/>
        </w:rPr>
        <w:t>iBAT</w:t>
      </w:r>
      <w:proofErr w:type="spellEnd"/>
      <w:r w:rsidRPr="00A21712">
        <w:rPr>
          <w:rFonts w:ascii="Garamond" w:hAnsi="Garamond"/>
          <w:sz w:val="22"/>
          <w:szCs w:val="22"/>
          <w:highlight w:val="yellow"/>
        </w:rPr>
        <w:t xml:space="preserve"> - interscapular brown adipose tissue, and </w:t>
      </w:r>
      <w:proofErr w:type="spellStart"/>
      <w:r w:rsidRPr="00A21712">
        <w:rPr>
          <w:rFonts w:ascii="Garamond" w:hAnsi="Garamond"/>
          <w:sz w:val="22"/>
          <w:szCs w:val="22"/>
          <w:highlight w:val="yellow"/>
        </w:rPr>
        <w:t>psWAT</w:t>
      </w:r>
      <w:proofErr w:type="spellEnd"/>
      <w:r w:rsidRPr="00A21712">
        <w:rPr>
          <w:rFonts w:ascii="Garamond" w:hAnsi="Garamond"/>
          <w:sz w:val="22"/>
          <w:szCs w:val="22"/>
          <w:highlight w:val="yellow"/>
        </w:rPr>
        <w:t xml:space="preserve"> - posterior-subcutaneous white adipose tissue.</w:t>
      </w:r>
    </w:p>
    <w:p w14:paraId="5FFD0FCE" w14:textId="77777777" w:rsidR="00D23954" w:rsidRPr="00AD2347" w:rsidRDefault="00D23954" w:rsidP="00427BFB">
      <w:pPr>
        <w:spacing w:line="480" w:lineRule="auto"/>
        <w:rPr>
          <w:rFonts w:ascii="Garamond" w:hAnsi="Garamond"/>
          <w:sz w:val="22"/>
          <w:szCs w:val="22"/>
        </w:rPr>
      </w:pPr>
    </w:p>
    <w:sectPr w:rsidR="00D23954" w:rsidRPr="00AD2347" w:rsidSect="00916A91">
      <w:headerReference w:type="default" r:id="rId16"/>
      <w:footerReference w:type="even" r:id="rId17"/>
      <w:footerReference w:type="default" r:id="rId18"/>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DC85E29" w14:textId="77777777" w:rsidR="00FC5CC5" w:rsidRDefault="00FC5CC5" w:rsidP="00CF025D">
      <w:r>
        <w:separator/>
      </w:r>
    </w:p>
  </w:endnote>
  <w:endnote w:type="continuationSeparator" w:id="0">
    <w:p w14:paraId="329827B2" w14:textId="77777777" w:rsidR="00FC5CC5" w:rsidRDefault="00FC5CC5" w:rsidP="00CF02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354856543"/>
      <w:docPartObj>
        <w:docPartGallery w:val="Page Numbers (Bottom of Page)"/>
        <w:docPartUnique/>
      </w:docPartObj>
    </w:sdtPr>
    <w:sdtEndPr>
      <w:rPr>
        <w:rStyle w:val="PageNumber"/>
      </w:rPr>
    </w:sdtEndPr>
    <w:sdtContent>
      <w:p w14:paraId="35779401" w14:textId="0C9E68F0" w:rsidR="00CF025D" w:rsidRDefault="00FC5CC5" w:rsidP="00564838">
        <w:pPr>
          <w:pStyle w:val="Footer"/>
          <w:framePr w:wrap="none" w:vAnchor="text" w:hAnchor="margin" w:xAlign="center" w:y="1"/>
          <w:rPr>
            <w:rStyle w:val="PageNumber"/>
          </w:rPr>
        </w:pPr>
      </w:p>
    </w:sdtContent>
  </w:sdt>
  <w:p w14:paraId="3B4A8907" w14:textId="77777777" w:rsidR="00CF025D" w:rsidRDefault="00CF025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54087C" w14:textId="3DE7A51E" w:rsidR="00CF025D" w:rsidRPr="00AD2347" w:rsidRDefault="00FC5CC5" w:rsidP="00A21712">
    <w:pPr>
      <w:pStyle w:val="Footer"/>
      <w:jc w:val="right"/>
      <w:rPr>
        <w:rFonts w:ascii="Garamond" w:hAnsi="Garamond"/>
        <w:sz w:val="20"/>
        <w:szCs w:val="20"/>
      </w:rPr>
    </w:pPr>
    <w:sdt>
      <w:sdtPr>
        <w:rPr>
          <w:rFonts w:ascii="Garamond" w:hAnsi="Garamond"/>
          <w:sz w:val="20"/>
          <w:szCs w:val="20"/>
        </w:rPr>
        <w:id w:val="589204856"/>
        <w:docPartObj>
          <w:docPartGallery w:val="Page Numbers (Bottom of Page)"/>
          <w:docPartUnique/>
        </w:docPartObj>
      </w:sdtPr>
      <w:sdtEndPr>
        <w:rPr>
          <w:noProof/>
        </w:rPr>
      </w:sdtEndPr>
      <w:sdtContent>
        <w:r w:rsidR="0001761A" w:rsidRPr="0001761A">
          <w:rPr>
            <w:rFonts w:ascii="Garamond" w:hAnsi="Garamond"/>
            <w:noProof/>
            <w:sz w:val="20"/>
            <w:szCs w:val="20"/>
          </w:rPr>
          <w:t>2</w:t>
        </w:r>
      </w:sdtContent>
    </w:sdt>
    <w:r w:rsidR="0001761A">
      <w:rPr>
        <w:rFonts w:ascii="Garamond" w:hAnsi="Garamond"/>
        <w:noProof/>
        <w:sz w:val="20"/>
        <w:szCs w:val="20"/>
      </w:rPr>
      <w:t xml:space="preserve"> of </w:t>
    </w:r>
    <w:r w:rsidR="00A21712">
      <w:rPr>
        <w:rFonts w:ascii="Garamond" w:hAnsi="Garamond"/>
        <w:noProof/>
        <w:sz w:val="20"/>
        <w:szCs w:val="20"/>
      </w:rPr>
      <w:t>12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C04E477" w14:textId="77777777" w:rsidR="00FC5CC5" w:rsidRDefault="00FC5CC5" w:rsidP="00CF025D">
      <w:r>
        <w:separator/>
      </w:r>
    </w:p>
  </w:footnote>
  <w:footnote w:type="continuationSeparator" w:id="0">
    <w:p w14:paraId="59C1ED93" w14:textId="77777777" w:rsidR="00FC5CC5" w:rsidRDefault="00FC5CC5" w:rsidP="00CF02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D87A82" w14:textId="7831A4B4" w:rsidR="0001761A" w:rsidRPr="00E07AA1" w:rsidRDefault="0001761A" w:rsidP="0001761A">
    <w:pPr>
      <w:pStyle w:val="Header"/>
      <w:jc w:val="right"/>
      <w:rPr>
        <w:rFonts w:ascii="Garamond" w:hAnsi="Garamond"/>
        <w:sz w:val="20"/>
        <w:szCs w:val="20"/>
      </w:rPr>
    </w:pPr>
    <w:bookmarkStart w:id="2" w:name="_Hlk36053803"/>
    <w:r w:rsidRPr="00E07AA1">
      <w:rPr>
        <w:rFonts w:ascii="Garamond" w:hAnsi="Garamond"/>
        <w:sz w:val="20"/>
        <w:szCs w:val="20"/>
      </w:rPr>
      <w:t>Huang</w:t>
    </w:r>
    <w:r>
      <w:rPr>
        <w:rFonts w:ascii="Garamond" w:hAnsi="Garamond"/>
        <w:sz w:val="20"/>
        <w:szCs w:val="20"/>
      </w:rPr>
      <w:t xml:space="preserve">, </w:t>
    </w:r>
    <w:proofErr w:type="spellStart"/>
    <w:r>
      <w:rPr>
        <w:rFonts w:ascii="Garamond" w:hAnsi="Garamond"/>
        <w:sz w:val="20"/>
        <w:szCs w:val="20"/>
      </w:rPr>
      <w:t>Makhlouf</w:t>
    </w:r>
    <w:proofErr w:type="spellEnd"/>
    <w:r w:rsidRPr="00E07AA1">
      <w:rPr>
        <w:rFonts w:ascii="Garamond" w:hAnsi="Garamond"/>
        <w:sz w:val="20"/>
        <w:szCs w:val="20"/>
      </w:rPr>
      <w:t xml:space="preserve"> </w:t>
    </w:r>
    <w:r w:rsidRPr="00E07AA1">
      <w:rPr>
        <w:rFonts w:ascii="Garamond" w:hAnsi="Garamond"/>
        <w:i/>
        <w:iCs/>
        <w:sz w:val="20"/>
        <w:szCs w:val="20"/>
      </w:rPr>
      <w:t>et al.</w:t>
    </w:r>
    <w:r w:rsidRPr="00E07AA1">
      <w:rPr>
        <w:rFonts w:ascii="Garamond" w:hAnsi="Garamond"/>
        <w:sz w:val="20"/>
        <w:szCs w:val="20"/>
      </w:rPr>
      <w:t xml:space="preserve"> </w:t>
    </w:r>
    <w:bookmarkEnd w:id="2"/>
    <w:r>
      <w:rPr>
        <w:rFonts w:ascii="Garamond" w:hAnsi="Garamond"/>
        <w:sz w:val="20"/>
        <w:szCs w:val="20"/>
      </w:rPr>
      <w:t>–</w:t>
    </w:r>
    <w:r w:rsidRPr="00E07AA1">
      <w:rPr>
        <w:rFonts w:ascii="Garamond" w:hAnsi="Garamond"/>
        <w:sz w:val="20"/>
        <w:szCs w:val="20"/>
      </w:rPr>
      <w:t xml:space="preserve"> </w:t>
    </w:r>
    <w:r>
      <w:rPr>
        <w:rFonts w:ascii="Garamond" w:hAnsi="Garamond"/>
        <w:sz w:val="20"/>
        <w:szCs w:val="20"/>
      </w:rPr>
      <w:t>Additional file 1: Fig. S1-</w:t>
    </w:r>
    <w:r w:rsidR="00D23954">
      <w:rPr>
        <w:rFonts w:ascii="Garamond" w:hAnsi="Garamond"/>
        <w:sz w:val="20"/>
        <w:szCs w:val="20"/>
      </w:rPr>
      <w:t>S</w:t>
    </w:r>
    <w:r w:rsidR="00A21712">
      <w:rPr>
        <w:rFonts w:ascii="Garamond" w:hAnsi="Garamond"/>
        <w:sz w:val="20"/>
        <w:szCs w:val="20"/>
      </w:rPr>
      <w:t>10</w:t>
    </w:r>
  </w:p>
  <w:p w14:paraId="6632E6CD" w14:textId="77777777" w:rsidR="0001761A" w:rsidRDefault="0001761A">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trackRevisions/>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jAwM7QwNzA1tjCyNDRU0lEKTi0uzszPAymwrAUAnDcnGywAAAA="/>
  </w:docVars>
  <w:rsids>
    <w:rsidRoot w:val="00CF025D"/>
    <w:rsid w:val="0001761A"/>
    <w:rsid w:val="00032151"/>
    <w:rsid w:val="00037AD0"/>
    <w:rsid w:val="00037B93"/>
    <w:rsid w:val="000452AA"/>
    <w:rsid w:val="00057A88"/>
    <w:rsid w:val="00061A21"/>
    <w:rsid w:val="000A0738"/>
    <w:rsid w:val="000A39B4"/>
    <w:rsid w:val="000C1043"/>
    <w:rsid w:val="000F0119"/>
    <w:rsid w:val="000F5CDD"/>
    <w:rsid w:val="00166042"/>
    <w:rsid w:val="00191EEE"/>
    <w:rsid w:val="00197EF6"/>
    <w:rsid w:val="001F4AF1"/>
    <w:rsid w:val="002013FA"/>
    <w:rsid w:val="00206AAF"/>
    <w:rsid w:val="00220B24"/>
    <w:rsid w:val="00240ACA"/>
    <w:rsid w:val="00247831"/>
    <w:rsid w:val="00284BA2"/>
    <w:rsid w:val="002939C9"/>
    <w:rsid w:val="002D7E5B"/>
    <w:rsid w:val="003020BF"/>
    <w:rsid w:val="00354D4D"/>
    <w:rsid w:val="00355AEF"/>
    <w:rsid w:val="0036285D"/>
    <w:rsid w:val="003F0789"/>
    <w:rsid w:val="004221F9"/>
    <w:rsid w:val="00424E2D"/>
    <w:rsid w:val="0042633A"/>
    <w:rsid w:val="00427BFB"/>
    <w:rsid w:val="004318BB"/>
    <w:rsid w:val="00442B06"/>
    <w:rsid w:val="00486A31"/>
    <w:rsid w:val="00493FB6"/>
    <w:rsid w:val="004C6526"/>
    <w:rsid w:val="004D306C"/>
    <w:rsid w:val="004F4A81"/>
    <w:rsid w:val="004F51B8"/>
    <w:rsid w:val="00514045"/>
    <w:rsid w:val="0052550F"/>
    <w:rsid w:val="00581988"/>
    <w:rsid w:val="005908B0"/>
    <w:rsid w:val="00595F62"/>
    <w:rsid w:val="005C2933"/>
    <w:rsid w:val="005C69C4"/>
    <w:rsid w:val="005D6022"/>
    <w:rsid w:val="005F2004"/>
    <w:rsid w:val="00621DAC"/>
    <w:rsid w:val="00680C3E"/>
    <w:rsid w:val="00685CE8"/>
    <w:rsid w:val="00686BEE"/>
    <w:rsid w:val="006A4F89"/>
    <w:rsid w:val="00716E6F"/>
    <w:rsid w:val="00732581"/>
    <w:rsid w:val="007353C5"/>
    <w:rsid w:val="007612C7"/>
    <w:rsid w:val="007A3E55"/>
    <w:rsid w:val="007A7F6B"/>
    <w:rsid w:val="007D54D8"/>
    <w:rsid w:val="007D5770"/>
    <w:rsid w:val="00815450"/>
    <w:rsid w:val="0081721C"/>
    <w:rsid w:val="008372A2"/>
    <w:rsid w:val="00840A04"/>
    <w:rsid w:val="008412F6"/>
    <w:rsid w:val="00841EF4"/>
    <w:rsid w:val="00875B88"/>
    <w:rsid w:val="008B1A13"/>
    <w:rsid w:val="008B20F9"/>
    <w:rsid w:val="008D18CD"/>
    <w:rsid w:val="008D2130"/>
    <w:rsid w:val="008D77F6"/>
    <w:rsid w:val="008E4532"/>
    <w:rsid w:val="00913905"/>
    <w:rsid w:val="00916A91"/>
    <w:rsid w:val="009A1D89"/>
    <w:rsid w:val="009A7D96"/>
    <w:rsid w:val="009B0C06"/>
    <w:rsid w:val="009C5ECE"/>
    <w:rsid w:val="009D7DBA"/>
    <w:rsid w:val="009E2A17"/>
    <w:rsid w:val="009F5E24"/>
    <w:rsid w:val="00A06D42"/>
    <w:rsid w:val="00A21712"/>
    <w:rsid w:val="00A36397"/>
    <w:rsid w:val="00A91BA3"/>
    <w:rsid w:val="00AD2347"/>
    <w:rsid w:val="00AF2014"/>
    <w:rsid w:val="00AF3401"/>
    <w:rsid w:val="00AF4CA1"/>
    <w:rsid w:val="00B272D0"/>
    <w:rsid w:val="00B378D0"/>
    <w:rsid w:val="00B4716B"/>
    <w:rsid w:val="00B50E0E"/>
    <w:rsid w:val="00BA2710"/>
    <w:rsid w:val="00BB1BCA"/>
    <w:rsid w:val="00BB4A1B"/>
    <w:rsid w:val="00BE71D0"/>
    <w:rsid w:val="00BE7FEC"/>
    <w:rsid w:val="00BF46B0"/>
    <w:rsid w:val="00C03198"/>
    <w:rsid w:val="00C21E0D"/>
    <w:rsid w:val="00C47250"/>
    <w:rsid w:val="00C9444A"/>
    <w:rsid w:val="00C9504D"/>
    <w:rsid w:val="00CA1E5B"/>
    <w:rsid w:val="00CA4541"/>
    <w:rsid w:val="00CC182E"/>
    <w:rsid w:val="00CF025D"/>
    <w:rsid w:val="00D03230"/>
    <w:rsid w:val="00D065BA"/>
    <w:rsid w:val="00D21119"/>
    <w:rsid w:val="00D21909"/>
    <w:rsid w:val="00D23954"/>
    <w:rsid w:val="00D4475C"/>
    <w:rsid w:val="00D5153B"/>
    <w:rsid w:val="00DA65CE"/>
    <w:rsid w:val="00DE345E"/>
    <w:rsid w:val="00E142C9"/>
    <w:rsid w:val="00E163D8"/>
    <w:rsid w:val="00E3714F"/>
    <w:rsid w:val="00E535AA"/>
    <w:rsid w:val="00E54A85"/>
    <w:rsid w:val="00E62C02"/>
    <w:rsid w:val="00E9770B"/>
    <w:rsid w:val="00EB6A21"/>
    <w:rsid w:val="00F74D83"/>
    <w:rsid w:val="00F83D49"/>
    <w:rsid w:val="00F8425F"/>
    <w:rsid w:val="00FA10EB"/>
    <w:rsid w:val="00FC5CC5"/>
    <w:rsid w:val="00FD004C"/>
    <w:rsid w:val="00FE3D90"/>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B07A4C"/>
  <w15:chartTrackingRefBased/>
  <w15:docId w15:val="{C8A39718-8945-F940-BF16-850E69FBF9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F025D"/>
    <w:rPr>
      <w:rFonts w:ascii="Times New Roman" w:eastAsia="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F025D"/>
    <w:rPr>
      <w:rFonts w:eastAsiaTheme="minorEastAsia"/>
      <w:sz w:val="18"/>
      <w:szCs w:val="18"/>
    </w:rPr>
  </w:style>
  <w:style w:type="character" w:customStyle="1" w:styleId="BalloonTextChar">
    <w:name w:val="Balloon Text Char"/>
    <w:basedOn w:val="DefaultParagraphFont"/>
    <w:link w:val="BalloonText"/>
    <w:uiPriority w:val="99"/>
    <w:semiHidden/>
    <w:rsid w:val="00CF025D"/>
    <w:rPr>
      <w:rFonts w:ascii="Times New Roman" w:hAnsi="Times New Roman" w:cs="Times New Roman"/>
      <w:sz w:val="18"/>
      <w:szCs w:val="18"/>
    </w:rPr>
  </w:style>
  <w:style w:type="character" w:styleId="CommentReference">
    <w:name w:val="annotation reference"/>
    <w:basedOn w:val="DefaultParagraphFont"/>
    <w:uiPriority w:val="99"/>
    <w:semiHidden/>
    <w:unhideWhenUsed/>
    <w:rsid w:val="00CF025D"/>
    <w:rPr>
      <w:sz w:val="16"/>
      <w:szCs w:val="16"/>
    </w:rPr>
  </w:style>
  <w:style w:type="paragraph" w:styleId="CommentText">
    <w:name w:val="annotation text"/>
    <w:basedOn w:val="Normal"/>
    <w:link w:val="CommentTextChar"/>
    <w:uiPriority w:val="99"/>
    <w:semiHidden/>
    <w:unhideWhenUsed/>
    <w:rsid w:val="00CF025D"/>
    <w:rPr>
      <w:rFonts w:asciiTheme="minorHAnsi" w:eastAsiaTheme="minorHAnsi" w:hAnsiTheme="minorHAnsi" w:cstheme="minorBidi"/>
      <w:sz w:val="20"/>
      <w:szCs w:val="20"/>
      <w:lang w:eastAsia="en-US"/>
    </w:rPr>
  </w:style>
  <w:style w:type="character" w:customStyle="1" w:styleId="CommentTextChar">
    <w:name w:val="Comment Text Char"/>
    <w:basedOn w:val="DefaultParagraphFont"/>
    <w:link w:val="CommentText"/>
    <w:uiPriority w:val="99"/>
    <w:semiHidden/>
    <w:rsid w:val="00CF025D"/>
    <w:rPr>
      <w:rFonts w:eastAsiaTheme="minorHAnsi"/>
      <w:sz w:val="20"/>
      <w:szCs w:val="20"/>
      <w:lang w:val="en-US" w:eastAsia="en-US"/>
    </w:rPr>
  </w:style>
  <w:style w:type="paragraph" w:styleId="ListParagraph">
    <w:name w:val="List Paragraph"/>
    <w:basedOn w:val="Normal"/>
    <w:uiPriority w:val="34"/>
    <w:qFormat/>
    <w:rsid w:val="00CF025D"/>
    <w:pPr>
      <w:ind w:left="720"/>
      <w:contextualSpacing/>
    </w:pPr>
    <w:rPr>
      <w:rFonts w:asciiTheme="minorHAnsi" w:eastAsiaTheme="minorHAnsi" w:hAnsiTheme="minorHAnsi" w:cstheme="minorBidi"/>
      <w:lang w:eastAsia="en-US"/>
    </w:rPr>
  </w:style>
  <w:style w:type="paragraph" w:styleId="Footer">
    <w:name w:val="footer"/>
    <w:basedOn w:val="Normal"/>
    <w:link w:val="FooterChar"/>
    <w:uiPriority w:val="99"/>
    <w:unhideWhenUsed/>
    <w:rsid w:val="00CF025D"/>
    <w:pPr>
      <w:tabs>
        <w:tab w:val="center" w:pos="4680"/>
        <w:tab w:val="right" w:pos="9360"/>
      </w:tabs>
    </w:pPr>
  </w:style>
  <w:style w:type="character" w:customStyle="1" w:styleId="FooterChar">
    <w:name w:val="Footer Char"/>
    <w:basedOn w:val="DefaultParagraphFont"/>
    <w:link w:val="Footer"/>
    <w:uiPriority w:val="99"/>
    <w:rsid w:val="00CF025D"/>
    <w:rPr>
      <w:rFonts w:ascii="Times New Roman" w:eastAsia="Times New Roman" w:hAnsi="Times New Roman" w:cs="Times New Roman"/>
      <w:lang w:val="en-US"/>
    </w:rPr>
  </w:style>
  <w:style w:type="character" w:styleId="PageNumber">
    <w:name w:val="page number"/>
    <w:basedOn w:val="DefaultParagraphFont"/>
    <w:uiPriority w:val="99"/>
    <w:semiHidden/>
    <w:unhideWhenUsed/>
    <w:rsid w:val="00CF025D"/>
  </w:style>
  <w:style w:type="paragraph" w:styleId="Header">
    <w:name w:val="header"/>
    <w:basedOn w:val="Normal"/>
    <w:link w:val="HeaderChar"/>
    <w:uiPriority w:val="99"/>
    <w:unhideWhenUsed/>
    <w:rsid w:val="00AD2347"/>
    <w:pPr>
      <w:tabs>
        <w:tab w:val="center" w:pos="4680"/>
        <w:tab w:val="right" w:pos="9360"/>
      </w:tabs>
    </w:pPr>
  </w:style>
  <w:style w:type="character" w:customStyle="1" w:styleId="HeaderChar">
    <w:name w:val="Header Char"/>
    <w:basedOn w:val="DefaultParagraphFont"/>
    <w:link w:val="Header"/>
    <w:uiPriority w:val="99"/>
    <w:rsid w:val="00AD2347"/>
    <w:rPr>
      <w:rFonts w:ascii="Times New Roman" w:eastAsia="Times New Roman" w:hAnsi="Times New Roman" w:cs="Times New Roman"/>
      <w:lang w:val="en-US"/>
    </w:rPr>
  </w:style>
  <w:style w:type="paragraph" w:styleId="CommentSubject">
    <w:name w:val="annotation subject"/>
    <w:basedOn w:val="CommentText"/>
    <w:next w:val="CommentText"/>
    <w:link w:val="CommentSubjectChar"/>
    <w:uiPriority w:val="99"/>
    <w:semiHidden/>
    <w:unhideWhenUsed/>
    <w:rsid w:val="00E54A85"/>
    <w:rPr>
      <w:rFonts w:ascii="Times New Roman" w:eastAsia="Times New Roman" w:hAnsi="Times New Roman" w:cs="Times New Roman"/>
      <w:b/>
      <w:bCs/>
      <w:lang w:eastAsia="zh-TW"/>
    </w:rPr>
  </w:style>
  <w:style w:type="character" w:customStyle="1" w:styleId="CommentSubjectChar">
    <w:name w:val="Comment Subject Char"/>
    <w:basedOn w:val="CommentTextChar"/>
    <w:link w:val="CommentSubject"/>
    <w:uiPriority w:val="99"/>
    <w:semiHidden/>
    <w:rsid w:val="00E54A85"/>
    <w:rPr>
      <w:rFonts w:ascii="Times New Roman" w:eastAsia="Times New Roman" w:hAnsi="Times New Roman" w:cs="Times New Roman"/>
      <w:b/>
      <w:bCs/>
      <w:sz w:val="20"/>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4639910">
      <w:bodyDiv w:val="1"/>
      <w:marLeft w:val="0"/>
      <w:marRight w:val="0"/>
      <w:marTop w:val="0"/>
      <w:marBottom w:val="0"/>
      <w:divBdr>
        <w:top w:val="none" w:sz="0" w:space="0" w:color="auto"/>
        <w:left w:val="none" w:sz="0" w:space="0" w:color="auto"/>
        <w:bottom w:val="none" w:sz="0" w:space="0" w:color="auto"/>
        <w:right w:val="none" w:sz="0" w:space="0" w:color="auto"/>
      </w:divBdr>
    </w:div>
    <w:div w:id="655761203">
      <w:bodyDiv w:val="1"/>
      <w:marLeft w:val="0"/>
      <w:marRight w:val="0"/>
      <w:marTop w:val="0"/>
      <w:marBottom w:val="0"/>
      <w:divBdr>
        <w:top w:val="none" w:sz="0" w:space="0" w:color="auto"/>
        <w:left w:val="none" w:sz="0" w:space="0" w:color="auto"/>
        <w:bottom w:val="none" w:sz="0" w:space="0" w:color="auto"/>
        <w:right w:val="none" w:sz="0" w:space="0" w:color="auto"/>
      </w:divBdr>
    </w:div>
    <w:div w:id="899363401">
      <w:bodyDiv w:val="1"/>
      <w:marLeft w:val="0"/>
      <w:marRight w:val="0"/>
      <w:marTop w:val="0"/>
      <w:marBottom w:val="0"/>
      <w:divBdr>
        <w:top w:val="none" w:sz="0" w:space="0" w:color="auto"/>
        <w:left w:val="none" w:sz="0" w:space="0" w:color="auto"/>
        <w:bottom w:val="none" w:sz="0" w:space="0" w:color="auto"/>
        <w:right w:val="none" w:sz="0" w:space="0" w:color="auto"/>
      </w:divBdr>
    </w:div>
    <w:div w:id="1647078927">
      <w:bodyDiv w:val="1"/>
      <w:marLeft w:val="0"/>
      <w:marRight w:val="0"/>
      <w:marTop w:val="0"/>
      <w:marBottom w:val="0"/>
      <w:divBdr>
        <w:top w:val="none" w:sz="0" w:space="0" w:color="auto"/>
        <w:left w:val="none" w:sz="0" w:space="0" w:color="auto"/>
        <w:bottom w:val="none" w:sz="0" w:space="0" w:color="auto"/>
        <w:right w:val="none" w:sz="0" w:space="0" w:color="auto"/>
      </w:divBdr>
    </w:div>
    <w:div w:id="1945074116">
      <w:bodyDiv w:val="1"/>
      <w:marLeft w:val="0"/>
      <w:marRight w:val="0"/>
      <w:marTop w:val="0"/>
      <w:marBottom w:val="0"/>
      <w:divBdr>
        <w:top w:val="none" w:sz="0" w:space="0" w:color="auto"/>
        <w:left w:val="none" w:sz="0" w:space="0" w:color="auto"/>
        <w:bottom w:val="none" w:sz="0" w:space="0" w:color="auto"/>
        <w:right w:val="none" w:sz="0" w:space="0" w:color="auto"/>
      </w:divBdr>
    </w:div>
    <w:div w:id="1967541602">
      <w:bodyDiv w:val="1"/>
      <w:marLeft w:val="0"/>
      <w:marRight w:val="0"/>
      <w:marTop w:val="0"/>
      <w:marBottom w:val="0"/>
      <w:divBdr>
        <w:top w:val="none" w:sz="0" w:space="0" w:color="auto"/>
        <w:left w:val="none" w:sz="0" w:space="0" w:color="auto"/>
        <w:bottom w:val="none" w:sz="0" w:space="0" w:color="auto"/>
        <w:right w:val="none" w:sz="0" w:space="0" w:color="auto"/>
      </w:divBdr>
    </w:div>
    <w:div w:id="2100128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13" Type="http://schemas.openxmlformats.org/officeDocument/2006/relationships/image" Target="media/image8.png"/><Relationship Id="rId18" Type="http://schemas.openxmlformats.org/officeDocument/2006/relationships/footer" Target="footer2.xml"/><Relationship Id="rId3" Type="http://schemas.openxmlformats.org/officeDocument/2006/relationships/webSettings" Target="webSettings.xml"/><Relationship Id="rId7" Type="http://schemas.openxmlformats.org/officeDocument/2006/relationships/image" Target="media/image2.tiff"/><Relationship Id="rId12" Type="http://schemas.openxmlformats.org/officeDocument/2006/relationships/image" Target="media/image7.tiff"/><Relationship Id="rId17"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tiff"/><Relationship Id="rId11" Type="http://schemas.openxmlformats.org/officeDocument/2006/relationships/image" Target="media/image6.tiff"/><Relationship Id="rId5" Type="http://schemas.openxmlformats.org/officeDocument/2006/relationships/endnotes" Target="endnotes.xml"/><Relationship Id="rId15" Type="http://schemas.openxmlformats.org/officeDocument/2006/relationships/image" Target="media/image10.tiff"/><Relationship Id="rId10" Type="http://schemas.openxmlformats.org/officeDocument/2006/relationships/image" Target="media/image5.tiff"/><Relationship Id="rId19"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tiff"/><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1027</TotalTime>
  <Pages>12</Pages>
  <Words>1045</Words>
  <Characters>5959</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Susie Huang</dc:creator>
  <cp:keywords/>
  <dc:description/>
  <cp:lastModifiedBy>Luis Saraiva</cp:lastModifiedBy>
  <cp:revision>63</cp:revision>
  <cp:lastPrinted>2020-04-18T14:25:00Z</cp:lastPrinted>
  <dcterms:created xsi:type="dcterms:W3CDTF">2020-03-24T07:10:00Z</dcterms:created>
  <dcterms:modified xsi:type="dcterms:W3CDTF">2020-05-24T17:15:00Z</dcterms:modified>
</cp:coreProperties>
</file>