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E3" w:rsidRPr="00D732FA" w:rsidRDefault="00D516E3" w:rsidP="00D516E3">
      <w:pPr>
        <w:spacing w:after="0" w:line="240" w:lineRule="auto"/>
      </w:pPr>
      <w:r w:rsidRPr="00D732FA">
        <w:rPr>
          <w:b/>
        </w:rPr>
        <w:t xml:space="preserve">Table </w:t>
      </w:r>
      <w:proofErr w:type="spellStart"/>
      <w:r w:rsidRPr="00D732FA">
        <w:rPr>
          <w:b/>
        </w:rPr>
        <w:t>S1</w:t>
      </w:r>
      <w:proofErr w:type="spellEnd"/>
      <w:r w:rsidRPr="00D732FA">
        <w:rPr>
          <w:b/>
        </w:rPr>
        <w:t>: Systematic search strategy</w:t>
      </w:r>
    </w:p>
    <w:tbl>
      <w:tblPr>
        <w:tblW w:w="9206" w:type="dxa"/>
        <w:tblLayout w:type="fixed"/>
        <w:tblLook w:val="04A0"/>
      </w:tblPr>
      <w:tblGrid>
        <w:gridCol w:w="988"/>
        <w:gridCol w:w="6943"/>
        <w:gridCol w:w="1275"/>
      </w:tblGrid>
      <w:tr w:rsidR="00D516E3" w:rsidRPr="00481873" w:rsidTr="00B53676">
        <w:tc>
          <w:tcPr>
            <w:tcW w:w="988" w:type="dxa"/>
            <w:shd w:val="clear" w:color="auto" w:fill="99CCFF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81873">
              <w:rPr>
                <w:rFonts w:ascii="Calibri" w:eastAsia="Calibri" w:hAnsi="Calibri" w:cs="Calibri"/>
                <w:sz w:val="28"/>
                <w:szCs w:val="28"/>
              </w:rPr>
              <w:t>Search</w:t>
            </w:r>
          </w:p>
        </w:tc>
        <w:tc>
          <w:tcPr>
            <w:tcW w:w="6943" w:type="dxa"/>
            <w:shd w:val="clear" w:color="auto" w:fill="99CCFF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proofErr w:type="spellStart"/>
            <w:r w:rsidRPr="00481873">
              <w:rPr>
                <w:rFonts w:ascii="Calibri" w:eastAsia="Calibri" w:hAnsi="Calibri" w:cs="Calibri"/>
                <w:sz w:val="28"/>
                <w:szCs w:val="28"/>
              </w:rPr>
              <w:t>PubMed</w:t>
            </w:r>
            <w:proofErr w:type="spellEnd"/>
            <w:r w:rsidRPr="00481873">
              <w:rPr>
                <w:rFonts w:ascii="Calibri" w:eastAsia="Calibri" w:hAnsi="Calibri" w:cs="Calibri"/>
                <w:sz w:val="28"/>
                <w:szCs w:val="28"/>
              </w:rPr>
              <w:t xml:space="preserve"> Search Query 03 October 2019</w:t>
            </w:r>
          </w:p>
        </w:tc>
        <w:tc>
          <w:tcPr>
            <w:tcW w:w="1275" w:type="dxa"/>
            <w:shd w:val="clear" w:color="auto" w:fill="99CCFF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81873">
              <w:rPr>
                <w:rFonts w:ascii="Calibri" w:eastAsia="Calibri" w:hAnsi="Calibri" w:cs="Calibri"/>
                <w:sz w:val="28"/>
                <w:szCs w:val="28"/>
              </w:rPr>
              <w:t>Hits</w:t>
            </w:r>
          </w:p>
        </w:tc>
      </w:tr>
      <w:tr w:rsidR="00D516E3" w:rsidRPr="00481873" w:rsidTr="00B53676">
        <w:tc>
          <w:tcPr>
            <w:tcW w:w="98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#1</w:t>
            </w:r>
          </w:p>
        </w:tc>
        <w:tc>
          <w:tcPr>
            <w:tcW w:w="6943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Atopic AND Dermatitis</w:t>
            </w:r>
          </w:p>
        </w:tc>
        <w:tc>
          <w:tcPr>
            <w:tcW w:w="1275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color w:val="000080"/>
              </w:rPr>
            </w:pPr>
            <w:r w:rsidRPr="00481873">
              <w:rPr>
                <w:rFonts w:ascii="Calibri" w:eastAsia="Calibri" w:hAnsi="Calibri" w:cs="Calibri"/>
                <w:color w:val="000080"/>
              </w:rPr>
              <w:t>27232</w:t>
            </w:r>
          </w:p>
        </w:tc>
      </w:tr>
      <w:tr w:rsidR="00D516E3" w:rsidRPr="00481873" w:rsidTr="00B53676">
        <w:trPr>
          <w:trHeight w:val="289"/>
        </w:trPr>
        <w:tc>
          <w:tcPr>
            <w:tcW w:w="98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#2</w:t>
            </w:r>
          </w:p>
        </w:tc>
        <w:tc>
          <w:tcPr>
            <w:tcW w:w="6943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atopic AND eczema</w:t>
            </w:r>
          </w:p>
        </w:tc>
        <w:tc>
          <w:tcPr>
            <w:tcW w:w="1275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color w:val="000080"/>
              </w:rPr>
            </w:pPr>
            <w:r w:rsidRPr="00481873">
              <w:rPr>
                <w:rFonts w:ascii="Calibri" w:eastAsia="Calibri" w:hAnsi="Calibri" w:cs="Calibri"/>
                <w:color w:val="000080"/>
              </w:rPr>
              <w:t>7162</w:t>
            </w:r>
          </w:p>
        </w:tc>
      </w:tr>
      <w:tr w:rsidR="00D516E3" w:rsidRPr="00481873" w:rsidTr="00B53676">
        <w:trPr>
          <w:trHeight w:val="278"/>
        </w:trPr>
        <w:tc>
          <w:tcPr>
            <w:tcW w:w="98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#3</w:t>
            </w:r>
          </w:p>
        </w:tc>
        <w:tc>
          <w:tcPr>
            <w:tcW w:w="6943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proofErr w:type="spellStart"/>
            <w:r w:rsidRPr="00481873">
              <w:rPr>
                <w:rFonts w:ascii="Calibri" w:eastAsia="Calibri" w:hAnsi="Calibri" w:cs="Calibri"/>
              </w:rPr>
              <w:t>autoreactivity</w:t>
            </w:r>
            <w:proofErr w:type="spellEnd"/>
            <w:r w:rsidRPr="00481873">
              <w:rPr>
                <w:rFonts w:ascii="Calibri" w:eastAsia="Calibri" w:hAnsi="Calibri" w:cs="Calibri"/>
              </w:rPr>
              <w:t xml:space="preserve"> OR autoreactive OR </w:t>
            </w:r>
            <w:proofErr w:type="spellStart"/>
            <w:r w:rsidRPr="00481873">
              <w:rPr>
                <w:rFonts w:ascii="Calibri" w:eastAsia="Calibri" w:hAnsi="Calibri" w:cs="Calibri"/>
              </w:rPr>
              <w:t>autoreactiv</w:t>
            </w:r>
            <w:proofErr w:type="spellEnd"/>
            <w:r w:rsidRPr="00481873">
              <w:rPr>
                <w:rFonts w:ascii="Calibri" w:eastAsia="Calibri" w:hAnsi="Calibri" w:cs="Calibri"/>
              </w:rPr>
              <w:t>* OR self-</w:t>
            </w:r>
            <w:proofErr w:type="spellStart"/>
            <w:r w:rsidRPr="00481873">
              <w:rPr>
                <w:rFonts w:ascii="Calibri" w:eastAsia="Calibri" w:hAnsi="Calibri" w:cs="Calibri"/>
              </w:rPr>
              <w:t>reactiv</w:t>
            </w:r>
            <w:proofErr w:type="spellEnd"/>
            <w:r w:rsidRPr="00481873"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275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color w:val="000080"/>
              </w:rPr>
            </w:pPr>
            <w:r w:rsidRPr="00481873">
              <w:rPr>
                <w:rFonts w:ascii="Calibri" w:eastAsia="Calibri" w:hAnsi="Calibri" w:cs="Calibri"/>
                <w:color w:val="000080"/>
              </w:rPr>
              <w:t>11389</w:t>
            </w:r>
          </w:p>
        </w:tc>
      </w:tr>
      <w:tr w:rsidR="00D516E3" w:rsidRPr="00481873" w:rsidTr="00B53676">
        <w:tc>
          <w:tcPr>
            <w:tcW w:w="98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#4</w:t>
            </w:r>
          </w:p>
        </w:tc>
        <w:tc>
          <w:tcPr>
            <w:tcW w:w="6943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anti-</w:t>
            </w:r>
            <w:proofErr w:type="spellStart"/>
            <w:r w:rsidRPr="00481873">
              <w:rPr>
                <w:rFonts w:ascii="Calibri" w:eastAsia="Calibri" w:hAnsi="Calibri" w:cs="Calibri"/>
              </w:rPr>
              <w:t>IgE</w:t>
            </w:r>
            <w:proofErr w:type="spellEnd"/>
            <w:r w:rsidRPr="00481873">
              <w:rPr>
                <w:rFonts w:ascii="Calibri" w:eastAsia="Calibri" w:hAnsi="Calibri" w:cs="Calibri"/>
              </w:rPr>
              <w:t xml:space="preserve"> OR (anti AND </w:t>
            </w:r>
            <w:proofErr w:type="spellStart"/>
            <w:r w:rsidRPr="00481873">
              <w:rPr>
                <w:rFonts w:ascii="Calibri" w:eastAsia="Calibri" w:hAnsi="Calibri" w:cs="Calibri"/>
              </w:rPr>
              <w:t>IgE</w:t>
            </w:r>
            <w:proofErr w:type="spellEnd"/>
            <w:r w:rsidRPr="00481873">
              <w:rPr>
                <w:rFonts w:ascii="Calibri" w:eastAsia="Calibri" w:hAnsi="Calibri" w:cs="Calibri"/>
              </w:rPr>
              <w:t xml:space="preserve">) OR (auto AND </w:t>
            </w:r>
            <w:proofErr w:type="spellStart"/>
            <w:r w:rsidRPr="00481873">
              <w:rPr>
                <w:rFonts w:ascii="Calibri" w:eastAsia="Calibri" w:hAnsi="Calibri" w:cs="Calibri"/>
              </w:rPr>
              <w:t>IgE</w:t>
            </w:r>
            <w:proofErr w:type="spellEnd"/>
            <w:r w:rsidRPr="00481873">
              <w:rPr>
                <w:rFonts w:ascii="Calibri" w:eastAsia="Calibri" w:hAnsi="Calibri" w:cs="Calibri"/>
              </w:rPr>
              <w:t xml:space="preserve">) OR (auto AND anti AND </w:t>
            </w:r>
            <w:proofErr w:type="spellStart"/>
            <w:r w:rsidRPr="00481873">
              <w:rPr>
                <w:rFonts w:ascii="Calibri" w:eastAsia="Calibri" w:hAnsi="Calibri" w:cs="Calibri"/>
              </w:rPr>
              <w:t>IgE</w:t>
            </w:r>
            <w:proofErr w:type="spellEnd"/>
            <w:r w:rsidRPr="0048187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275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color w:val="000080"/>
              </w:rPr>
            </w:pPr>
            <w:r w:rsidRPr="00481873">
              <w:rPr>
                <w:rFonts w:ascii="Calibri" w:eastAsia="Calibri" w:hAnsi="Calibri" w:cs="Calibri"/>
                <w:color w:val="000080"/>
              </w:rPr>
              <w:t>12233</w:t>
            </w:r>
          </w:p>
        </w:tc>
      </w:tr>
      <w:tr w:rsidR="00D516E3" w:rsidRPr="00481873" w:rsidTr="00B53676">
        <w:trPr>
          <w:trHeight w:val="364"/>
        </w:trPr>
        <w:tc>
          <w:tcPr>
            <w:tcW w:w="98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#5</w:t>
            </w:r>
          </w:p>
        </w:tc>
        <w:tc>
          <w:tcPr>
            <w:tcW w:w="6943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 xml:space="preserve">autoantigen* OR </w:t>
            </w:r>
            <w:proofErr w:type="spellStart"/>
            <w:r w:rsidRPr="00481873">
              <w:rPr>
                <w:rFonts w:ascii="Calibri" w:eastAsia="Calibri" w:hAnsi="Calibri" w:cs="Calibri"/>
              </w:rPr>
              <w:t>autoallergen</w:t>
            </w:r>
            <w:proofErr w:type="spellEnd"/>
          </w:p>
        </w:tc>
        <w:tc>
          <w:tcPr>
            <w:tcW w:w="1275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color w:val="000080"/>
              </w:rPr>
            </w:pPr>
            <w:r w:rsidRPr="00481873">
              <w:rPr>
                <w:rFonts w:ascii="Calibri" w:eastAsia="Calibri" w:hAnsi="Calibri" w:cs="Calibri"/>
                <w:color w:val="000080"/>
              </w:rPr>
              <w:t>26699</w:t>
            </w:r>
          </w:p>
        </w:tc>
      </w:tr>
      <w:tr w:rsidR="00D516E3" w:rsidRPr="00481873" w:rsidTr="00B53676">
        <w:trPr>
          <w:trHeight w:val="244"/>
        </w:trPr>
        <w:tc>
          <w:tcPr>
            <w:tcW w:w="98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#6</w:t>
            </w:r>
          </w:p>
        </w:tc>
        <w:tc>
          <w:tcPr>
            <w:tcW w:w="6943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autoallergy</w:t>
            </w:r>
          </w:p>
        </w:tc>
        <w:tc>
          <w:tcPr>
            <w:tcW w:w="1275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color w:val="000080"/>
              </w:rPr>
            </w:pPr>
            <w:r w:rsidRPr="00481873">
              <w:rPr>
                <w:rFonts w:ascii="Calibri" w:eastAsia="Calibri" w:hAnsi="Calibri" w:cs="Calibri"/>
                <w:color w:val="000080"/>
              </w:rPr>
              <w:t>71</w:t>
            </w:r>
          </w:p>
        </w:tc>
      </w:tr>
      <w:tr w:rsidR="00D516E3" w:rsidRPr="00481873" w:rsidTr="00B53676">
        <w:trPr>
          <w:trHeight w:val="261"/>
        </w:trPr>
        <w:tc>
          <w:tcPr>
            <w:tcW w:w="98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#7</w:t>
            </w:r>
          </w:p>
        </w:tc>
        <w:tc>
          <w:tcPr>
            <w:tcW w:w="6943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autoimmunity OR autoimmune OR (autoimmune AND disease*)</w:t>
            </w:r>
          </w:p>
        </w:tc>
        <w:tc>
          <w:tcPr>
            <w:tcW w:w="1275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color w:val="000080"/>
              </w:rPr>
            </w:pPr>
            <w:r w:rsidRPr="00481873">
              <w:rPr>
                <w:rFonts w:ascii="Calibri" w:eastAsia="Calibri" w:hAnsi="Calibri" w:cs="Calibri"/>
                <w:color w:val="000080"/>
              </w:rPr>
              <w:t>197058</w:t>
            </w:r>
          </w:p>
        </w:tc>
      </w:tr>
      <w:tr w:rsidR="00D516E3" w:rsidRPr="00481873" w:rsidTr="00B53676">
        <w:trPr>
          <w:trHeight w:val="71"/>
        </w:trPr>
        <w:tc>
          <w:tcPr>
            <w:tcW w:w="98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#8</w:t>
            </w:r>
          </w:p>
        </w:tc>
        <w:tc>
          <w:tcPr>
            <w:tcW w:w="6943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autoantibodies OR (</w:t>
            </w:r>
            <w:proofErr w:type="spellStart"/>
            <w:r w:rsidRPr="00481873">
              <w:rPr>
                <w:rFonts w:ascii="Calibri" w:eastAsia="Calibri" w:hAnsi="Calibri" w:cs="Calibri"/>
              </w:rPr>
              <w:t>IgE</w:t>
            </w:r>
            <w:proofErr w:type="spellEnd"/>
            <w:r w:rsidRPr="00481873">
              <w:rPr>
                <w:rFonts w:ascii="Calibri" w:eastAsia="Calibri" w:hAnsi="Calibri" w:cs="Calibri"/>
              </w:rPr>
              <w:t xml:space="preserve"> AND autoantibodies) OR (</w:t>
            </w:r>
            <w:proofErr w:type="spellStart"/>
            <w:r w:rsidRPr="00481873">
              <w:rPr>
                <w:rFonts w:ascii="Calibri" w:eastAsia="Calibri" w:hAnsi="Calibri" w:cs="Calibri"/>
              </w:rPr>
              <w:t>IgG</w:t>
            </w:r>
            <w:proofErr w:type="spellEnd"/>
            <w:r w:rsidRPr="00481873">
              <w:rPr>
                <w:rFonts w:ascii="Calibri" w:eastAsia="Calibri" w:hAnsi="Calibri" w:cs="Calibri"/>
              </w:rPr>
              <w:t xml:space="preserve"> AND autoantibodies)</w:t>
            </w:r>
          </w:p>
        </w:tc>
        <w:tc>
          <w:tcPr>
            <w:tcW w:w="1275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color w:val="000080"/>
              </w:rPr>
            </w:pPr>
            <w:r w:rsidRPr="00481873">
              <w:rPr>
                <w:rFonts w:ascii="Calibri" w:eastAsia="Calibri" w:hAnsi="Calibri" w:cs="Calibri"/>
                <w:color w:val="000080"/>
              </w:rPr>
              <w:t>11087</w:t>
            </w:r>
          </w:p>
        </w:tc>
      </w:tr>
      <w:tr w:rsidR="00D516E3" w:rsidRPr="00481873" w:rsidTr="00B53676">
        <w:tc>
          <w:tcPr>
            <w:tcW w:w="98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#9</w:t>
            </w:r>
          </w:p>
        </w:tc>
        <w:tc>
          <w:tcPr>
            <w:tcW w:w="6943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autoreactive AND T cells</w:t>
            </w:r>
          </w:p>
        </w:tc>
        <w:tc>
          <w:tcPr>
            <w:tcW w:w="1275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color w:val="000080"/>
              </w:rPr>
            </w:pPr>
            <w:r w:rsidRPr="00481873">
              <w:rPr>
                <w:rFonts w:ascii="Calibri" w:eastAsia="Calibri" w:hAnsi="Calibri" w:cs="Calibri"/>
                <w:color w:val="000080"/>
              </w:rPr>
              <w:t>5941</w:t>
            </w:r>
          </w:p>
        </w:tc>
      </w:tr>
      <w:tr w:rsidR="00D516E3" w:rsidRPr="00481873" w:rsidTr="00B53676">
        <w:trPr>
          <w:trHeight w:val="306"/>
        </w:trPr>
        <w:tc>
          <w:tcPr>
            <w:tcW w:w="98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#10</w:t>
            </w:r>
          </w:p>
        </w:tc>
        <w:tc>
          <w:tcPr>
            <w:tcW w:w="6943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#1 OR #2</w:t>
            </w:r>
          </w:p>
        </w:tc>
        <w:tc>
          <w:tcPr>
            <w:tcW w:w="1275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color w:val="000080"/>
              </w:rPr>
            </w:pPr>
            <w:r w:rsidRPr="00481873">
              <w:rPr>
                <w:rFonts w:ascii="Calibri" w:eastAsia="Calibri" w:hAnsi="Calibri" w:cs="Calibri"/>
                <w:color w:val="000080"/>
              </w:rPr>
              <w:t>28190</w:t>
            </w:r>
          </w:p>
        </w:tc>
      </w:tr>
      <w:tr w:rsidR="00D516E3" w:rsidRPr="00481873" w:rsidTr="00B53676">
        <w:trPr>
          <w:trHeight w:val="307"/>
        </w:trPr>
        <w:tc>
          <w:tcPr>
            <w:tcW w:w="98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#11</w:t>
            </w:r>
          </w:p>
        </w:tc>
        <w:tc>
          <w:tcPr>
            <w:tcW w:w="6943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#3 OR #4 OR #5 OR #6 OR #7 OR #8 OR #9</w:t>
            </w:r>
          </w:p>
        </w:tc>
        <w:tc>
          <w:tcPr>
            <w:tcW w:w="1275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color w:val="000080"/>
              </w:rPr>
            </w:pPr>
            <w:r w:rsidRPr="00481873">
              <w:rPr>
                <w:rFonts w:ascii="Calibri" w:eastAsia="Calibri" w:hAnsi="Calibri" w:cs="Calibri"/>
                <w:color w:val="000080"/>
              </w:rPr>
              <w:t>291205</w:t>
            </w:r>
          </w:p>
        </w:tc>
      </w:tr>
      <w:tr w:rsidR="00D516E3" w:rsidRPr="00481873" w:rsidTr="00B53676">
        <w:trPr>
          <w:trHeight w:val="307"/>
        </w:trPr>
        <w:tc>
          <w:tcPr>
            <w:tcW w:w="98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#11</w:t>
            </w:r>
          </w:p>
        </w:tc>
        <w:tc>
          <w:tcPr>
            <w:tcW w:w="6943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</w:rPr>
            </w:pPr>
            <w:r w:rsidRPr="00481873">
              <w:rPr>
                <w:rFonts w:ascii="Calibri" w:eastAsia="Calibri" w:hAnsi="Calibri" w:cs="Calibri"/>
              </w:rPr>
              <w:t>#10 AND #11</w:t>
            </w:r>
          </w:p>
        </w:tc>
        <w:tc>
          <w:tcPr>
            <w:tcW w:w="1275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color w:val="000080"/>
              </w:rPr>
            </w:pPr>
            <w:r w:rsidRPr="00481873">
              <w:rPr>
                <w:rFonts w:ascii="Calibri" w:eastAsia="Calibri" w:hAnsi="Calibri" w:cs="Calibri"/>
                <w:color w:val="000080"/>
              </w:rPr>
              <w:t>1552</w:t>
            </w:r>
          </w:p>
        </w:tc>
      </w:tr>
    </w:tbl>
    <w:p w:rsidR="00D516E3" w:rsidRPr="00D732FA" w:rsidRDefault="00D516E3" w:rsidP="00D516E3">
      <w:pPr>
        <w:spacing w:after="0" w:line="240" w:lineRule="auto"/>
        <w:rPr>
          <w:b/>
        </w:rPr>
      </w:pPr>
      <w:r w:rsidRPr="00D732FA">
        <w:rPr>
          <w:b/>
        </w:rPr>
        <w:t xml:space="preserve">Table </w:t>
      </w:r>
      <w:proofErr w:type="spellStart"/>
      <w:r w:rsidRPr="00D732FA">
        <w:rPr>
          <w:b/>
        </w:rPr>
        <w:t>S2</w:t>
      </w:r>
      <w:proofErr w:type="spellEnd"/>
      <w:r w:rsidRPr="00D732FA">
        <w:rPr>
          <w:b/>
        </w:rPr>
        <w:t xml:space="preserve">: Systematic search on </w:t>
      </w:r>
      <w:proofErr w:type="spellStart"/>
      <w:r w:rsidRPr="00D732FA">
        <w:rPr>
          <w:b/>
        </w:rPr>
        <w:t>IgE</w:t>
      </w:r>
      <w:proofErr w:type="spellEnd"/>
      <w:r w:rsidRPr="00D732FA">
        <w:rPr>
          <w:b/>
        </w:rPr>
        <w:t xml:space="preserve"> autoantibodies in patients with atopic dermatitis</w:t>
      </w:r>
    </w:p>
    <w:tbl>
      <w:tblPr>
        <w:tblW w:w="0" w:type="auto"/>
        <w:tblLook w:val="04A0"/>
      </w:tblPr>
      <w:tblGrid>
        <w:gridCol w:w="1267"/>
        <w:gridCol w:w="761"/>
        <w:gridCol w:w="1185"/>
        <w:gridCol w:w="1183"/>
        <w:gridCol w:w="1415"/>
        <w:gridCol w:w="1451"/>
        <w:gridCol w:w="1070"/>
        <w:gridCol w:w="1244"/>
      </w:tblGrid>
      <w:tr w:rsidR="00D516E3" w:rsidRPr="00481873" w:rsidTr="00B53676">
        <w:trPr>
          <w:trHeight w:val="1200"/>
        </w:trPr>
        <w:tc>
          <w:tcPr>
            <w:tcW w:w="1169" w:type="dxa"/>
            <w:shd w:val="clear" w:color="auto" w:fill="99CCFF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b/>
                <w:sz w:val="20"/>
                <w:szCs w:val="20"/>
                <w:lang w:eastAsia="nl-NL"/>
              </w:rPr>
              <w:t>References</w:t>
            </w:r>
          </w:p>
        </w:tc>
        <w:tc>
          <w:tcPr>
            <w:tcW w:w="721" w:type="dxa"/>
            <w:shd w:val="clear" w:color="auto" w:fill="99CCFF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b/>
                <w:sz w:val="20"/>
                <w:szCs w:val="20"/>
                <w:lang w:eastAsia="nl-NL"/>
              </w:rPr>
              <w:t>Study design</w:t>
            </w:r>
          </w:p>
        </w:tc>
        <w:tc>
          <w:tcPr>
            <w:tcW w:w="1114" w:type="dxa"/>
            <w:shd w:val="clear" w:color="auto" w:fill="99CCFF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b/>
                <w:sz w:val="20"/>
                <w:szCs w:val="20"/>
                <w:lang w:eastAsia="nl-NL"/>
              </w:rPr>
              <w:t>Population size (n)</w:t>
            </w:r>
          </w:p>
        </w:tc>
        <w:tc>
          <w:tcPr>
            <w:tcW w:w="1251" w:type="dxa"/>
            <w:shd w:val="clear" w:color="auto" w:fill="99CCFF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b/>
                <w:sz w:val="20"/>
                <w:szCs w:val="20"/>
                <w:lang w:eastAsia="nl-NL"/>
              </w:rPr>
              <w:t>Age: mean (</w:t>
            </w:r>
            <w:r w:rsidRPr="00481873">
              <w:rPr>
                <w:rFonts w:ascii="Calibri" w:eastAsia="Calibri" w:hAnsi="Calibri" w:cs="Times New Roman"/>
                <w:position w:val="-4"/>
              </w:rPr>
              <w:object w:dxaOrig="22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95pt;height:12.1pt" o:ole="">
                  <v:imagedata r:id="rId4" o:title=""/>
                </v:shape>
                <o:OLEObject Type="Embed" ProgID="Equation.DSMT4" ShapeID="_x0000_i1025" DrawAspect="Content" ObjectID="_1657537966" r:id="rId5"/>
              </w:object>
            </w:r>
            <w:r w:rsidRPr="00481873">
              <w:rPr>
                <w:rFonts w:ascii="Calibri" w:eastAsia="Times New Roman" w:hAnsi="Calibri" w:cs="Calibri"/>
                <w:b/>
                <w:sz w:val="20"/>
                <w:szCs w:val="20"/>
                <w:lang w:eastAsia="nl-NL"/>
              </w:rPr>
              <w:t>sd/range)</w:t>
            </w:r>
          </w:p>
        </w:tc>
        <w:tc>
          <w:tcPr>
            <w:tcW w:w="1500" w:type="dxa"/>
            <w:shd w:val="clear" w:color="auto" w:fill="99CCFF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b/>
                <w:sz w:val="20"/>
                <w:szCs w:val="20"/>
                <w:lang w:eastAsia="nl-NL"/>
              </w:rPr>
              <w:t>AD diagnostic criteria</w:t>
            </w:r>
          </w:p>
        </w:tc>
        <w:tc>
          <w:tcPr>
            <w:tcW w:w="1359" w:type="dxa"/>
            <w:shd w:val="clear" w:color="auto" w:fill="99CCFF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b/>
                <w:sz w:val="20"/>
                <w:szCs w:val="20"/>
                <w:lang w:eastAsia="nl-NL"/>
              </w:rPr>
              <w:t xml:space="preserve">Measurement of </w:t>
            </w:r>
            <w:proofErr w:type="spellStart"/>
            <w:r w:rsidRPr="00481873">
              <w:rPr>
                <w:rFonts w:ascii="Calibri" w:eastAsia="Times New Roman" w:hAnsi="Calibri" w:cs="Calibri"/>
                <w:b/>
                <w:sz w:val="20"/>
                <w:szCs w:val="20"/>
                <w:lang w:eastAsia="nl-NL"/>
              </w:rPr>
              <w:t>autoreactivity</w:t>
            </w:r>
            <w:proofErr w:type="spellEnd"/>
          </w:p>
        </w:tc>
        <w:tc>
          <w:tcPr>
            <w:tcW w:w="1006" w:type="dxa"/>
            <w:shd w:val="clear" w:color="auto" w:fill="99CCFF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b/>
                <w:sz w:val="20"/>
                <w:szCs w:val="20"/>
                <w:lang w:eastAsia="nl-NL"/>
              </w:rPr>
              <w:t>Prevalence of auto-</w:t>
            </w:r>
            <w:proofErr w:type="spellStart"/>
            <w:r w:rsidRPr="00481873">
              <w:rPr>
                <w:rFonts w:ascii="Calibri" w:eastAsia="Times New Roman" w:hAnsi="Calibri" w:cs="Calibri"/>
                <w:b/>
                <w:sz w:val="20"/>
                <w:szCs w:val="20"/>
                <w:lang w:eastAsia="nl-NL"/>
              </w:rPr>
              <w:t>IgE</w:t>
            </w:r>
            <w:proofErr w:type="spellEnd"/>
            <w:r w:rsidRPr="00481873">
              <w:rPr>
                <w:rFonts w:ascii="Calibri" w:eastAsia="Times New Roman" w:hAnsi="Calibri" w:cs="Calibri"/>
                <w:b/>
                <w:sz w:val="20"/>
                <w:szCs w:val="20"/>
                <w:lang w:eastAsia="nl-NL"/>
              </w:rPr>
              <w:t xml:space="preserve"> in patients with AD</w:t>
            </w:r>
          </w:p>
        </w:tc>
        <w:tc>
          <w:tcPr>
            <w:tcW w:w="1168" w:type="dxa"/>
            <w:shd w:val="clear" w:color="auto" w:fill="99CCFF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b/>
                <w:sz w:val="20"/>
                <w:szCs w:val="20"/>
                <w:lang w:eastAsia="nl-NL"/>
              </w:rPr>
              <w:t>Prevalence of auto-</w:t>
            </w:r>
            <w:proofErr w:type="spellStart"/>
            <w:r w:rsidRPr="00481873">
              <w:rPr>
                <w:rFonts w:ascii="Calibri" w:eastAsia="Times New Roman" w:hAnsi="Calibri" w:cs="Calibri"/>
                <w:b/>
                <w:sz w:val="20"/>
                <w:szCs w:val="20"/>
                <w:lang w:eastAsia="nl-NL"/>
              </w:rPr>
              <w:t>IgE</w:t>
            </w:r>
            <w:proofErr w:type="spellEnd"/>
            <w:r w:rsidRPr="00481873">
              <w:rPr>
                <w:rFonts w:ascii="Calibri" w:eastAsia="Times New Roman" w:hAnsi="Calibri" w:cs="Calibri"/>
                <w:b/>
                <w:sz w:val="20"/>
                <w:szCs w:val="20"/>
                <w:lang w:eastAsia="nl-NL"/>
              </w:rPr>
              <w:t xml:space="preserve"> in control group</w:t>
            </w:r>
          </w:p>
        </w:tc>
      </w:tr>
      <w:tr w:rsidR="00D516E3" w:rsidRPr="00481873" w:rsidTr="00B53676">
        <w:trPr>
          <w:trHeight w:val="1370"/>
        </w:trPr>
        <w:tc>
          <w:tcPr>
            <w:tcW w:w="116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b/>
                <w:bCs/>
                <w:color w:val="800000"/>
                <w:sz w:val="20"/>
                <w:szCs w:val="20"/>
              </w:rPr>
            </w:pPr>
            <w:proofErr w:type="spellStart"/>
            <w:r w:rsidRPr="00481873">
              <w:rPr>
                <w:rFonts w:ascii="Calibri" w:eastAsia="Calibri" w:hAnsi="Calibri" w:cs="Calibri"/>
                <w:color w:val="800000"/>
                <w:sz w:val="20"/>
                <w:szCs w:val="20"/>
              </w:rPr>
              <w:t>Aichberger</w:t>
            </w:r>
            <w:proofErr w:type="spellEnd"/>
            <w:r w:rsidRPr="00481873">
              <w:rPr>
                <w:rFonts w:ascii="Calibri" w:eastAsia="Calibri" w:hAnsi="Calibri" w:cs="Calibri"/>
                <w:color w:val="800000"/>
                <w:sz w:val="20"/>
                <w:szCs w:val="20"/>
              </w:rPr>
              <w:t xml:space="preserve"> et al., 2005 (37)</w:t>
            </w:r>
          </w:p>
        </w:tc>
        <w:tc>
          <w:tcPr>
            <w:tcW w:w="72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>Case-control</w:t>
            </w:r>
          </w:p>
        </w:tc>
        <w:tc>
          <w:tcPr>
            <w:tcW w:w="1114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>AD, n=12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>RC without AD, n=11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>NA, n=6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>NA with CD, n=3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>NA with PS, n=3</w:t>
            </w:r>
          </w:p>
        </w:tc>
        <w:tc>
          <w:tcPr>
            <w:tcW w:w="125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>38.5 (20-72)</w:t>
            </w:r>
          </w:p>
        </w:tc>
        <w:tc>
          <w:tcPr>
            <w:tcW w:w="1500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</w:rPr>
              <w:t>Hanfin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</w:rPr>
              <w:t xml:space="preserve"> and 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</w:rPr>
              <w:t>Rajka</w:t>
            </w:r>
            <w:proofErr w:type="spellEnd"/>
          </w:p>
        </w:tc>
        <w:tc>
          <w:tcPr>
            <w:tcW w:w="135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>Western Blot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 xml:space="preserve">Serum 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</w:rPr>
              <w:t>IgE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</w:rPr>
              <w:t xml:space="preserve"> against epithelial cell line A 431 and 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</w:rPr>
              <w:t>rHom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</w:rPr>
              <w:t xml:space="preserve"> s 4</w:t>
            </w:r>
          </w:p>
        </w:tc>
        <w:tc>
          <w:tcPr>
            <w:tcW w:w="1006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</w:rPr>
              <w:t>A342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</w:rPr>
              <w:t>: 91,7% (11/12)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</w:rPr>
              <w:t>Hom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</w:rPr>
              <w:t xml:space="preserve"> s 4: 16,7% (2/12)</w:t>
            </w:r>
          </w:p>
        </w:tc>
        <w:tc>
          <w:tcPr>
            <w:tcW w:w="116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>0% (0/23)</w:t>
            </w:r>
          </w:p>
        </w:tc>
      </w:tr>
      <w:tr w:rsidR="00D516E3" w:rsidRPr="00481873" w:rsidTr="00B53676">
        <w:trPr>
          <w:trHeight w:val="993"/>
        </w:trPr>
        <w:tc>
          <w:tcPr>
            <w:tcW w:w="116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800000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Altrichter</w:t>
            </w:r>
            <w:proofErr w:type="spellEnd"/>
            <w:r w:rsidRPr="00481873">
              <w:rPr>
                <w:rFonts w:ascii="Calibri" w:eastAsia="Calibri" w:hAnsi="Calibri" w:cs="Calibri"/>
                <w:color w:val="800000"/>
                <w:sz w:val="20"/>
                <w:szCs w:val="20"/>
              </w:rPr>
              <w:t xml:space="preserve"> et al.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, 2008 (35)</w:t>
            </w:r>
          </w:p>
        </w:tc>
        <w:tc>
          <w:tcPr>
            <w:tcW w:w="72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Case-control</w:t>
            </w:r>
          </w:p>
        </w:tc>
        <w:tc>
          <w:tcPr>
            <w:tcW w:w="1114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AD, n=192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HC, n=5</w:t>
            </w:r>
          </w:p>
        </w:tc>
        <w:tc>
          <w:tcPr>
            <w:tcW w:w="125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AD: 39 (18-80)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NA: 3 (25-64)</w:t>
            </w:r>
          </w:p>
        </w:tc>
        <w:tc>
          <w:tcPr>
            <w:tcW w:w="1500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Hanfin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and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Rajka</w:t>
            </w:r>
            <w:proofErr w:type="spellEnd"/>
          </w:p>
        </w:tc>
        <w:tc>
          <w:tcPr>
            <w:tcW w:w="135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Western Blot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Serum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IgE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against epithelial cell line A 431 and/ or epidermis</w:t>
            </w:r>
          </w:p>
        </w:tc>
        <w:tc>
          <w:tcPr>
            <w:tcW w:w="1006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28% (54/192)</w:t>
            </w:r>
          </w:p>
        </w:tc>
        <w:tc>
          <w:tcPr>
            <w:tcW w:w="116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0% (0/26)</w:t>
            </w:r>
          </w:p>
        </w:tc>
      </w:tr>
      <w:tr w:rsidR="00D516E3" w:rsidRPr="00481873" w:rsidTr="00B53676">
        <w:trPr>
          <w:trHeight w:val="568"/>
        </w:trPr>
        <w:tc>
          <w:tcPr>
            <w:tcW w:w="116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800000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Guarneri</w:t>
            </w:r>
            <w:r w:rsidRPr="00481873">
              <w:rPr>
                <w:rFonts w:ascii="Calibri" w:eastAsia="Calibri" w:hAnsi="Calibri" w:cs="Calibri"/>
                <w:color w:val="800000"/>
                <w:sz w:val="20"/>
                <w:szCs w:val="20"/>
              </w:rPr>
              <w:t xml:space="preserve"> et al.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, 2015 (109)</w:t>
            </w:r>
          </w:p>
        </w:tc>
        <w:tc>
          <w:tcPr>
            <w:tcW w:w="72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Case-control</w:t>
            </w:r>
          </w:p>
        </w:tc>
        <w:tc>
          <w:tcPr>
            <w:tcW w:w="1114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AD, n=27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HC, n= 27</w:t>
            </w:r>
          </w:p>
        </w:tc>
        <w:tc>
          <w:tcPr>
            <w:tcW w:w="125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AD: 22.2(12.2)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Range: 5-49</w:t>
            </w:r>
          </w:p>
        </w:tc>
        <w:tc>
          <w:tcPr>
            <w:tcW w:w="1500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Hanfin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and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Rajka</w:t>
            </w:r>
            <w:proofErr w:type="spellEnd"/>
          </w:p>
        </w:tc>
        <w:tc>
          <w:tcPr>
            <w:tcW w:w="135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Skin prick test against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hMnSOD</w:t>
            </w:r>
            <w:proofErr w:type="spellEnd"/>
          </w:p>
        </w:tc>
        <w:tc>
          <w:tcPr>
            <w:tcW w:w="1006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14.8% (4/27)</w:t>
            </w:r>
          </w:p>
        </w:tc>
        <w:tc>
          <w:tcPr>
            <w:tcW w:w="116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0% (0/27)</w:t>
            </w:r>
          </w:p>
        </w:tc>
      </w:tr>
      <w:tr w:rsidR="00D516E3" w:rsidRPr="00481873" w:rsidTr="00B53676">
        <w:trPr>
          <w:trHeight w:val="987"/>
        </w:trPr>
        <w:tc>
          <w:tcPr>
            <w:tcW w:w="116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color w:val="800000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Hide</w:t>
            </w:r>
            <w:r w:rsidRPr="00481873">
              <w:rPr>
                <w:rFonts w:ascii="Calibri" w:eastAsia="Calibri" w:hAnsi="Calibri" w:cs="Calibri"/>
                <w:color w:val="800000"/>
                <w:sz w:val="20"/>
                <w:szCs w:val="20"/>
              </w:rPr>
              <w:t xml:space="preserve"> et al.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, 2002 (54)</w:t>
            </w:r>
          </w:p>
        </w:tc>
        <w:tc>
          <w:tcPr>
            <w:tcW w:w="72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Case-control</w:t>
            </w:r>
          </w:p>
        </w:tc>
        <w:tc>
          <w:tcPr>
            <w:tcW w:w="1114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AD, n=66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AR without AD, n=7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HC, n=27</w:t>
            </w:r>
          </w:p>
        </w:tc>
        <w:tc>
          <w:tcPr>
            <w:tcW w:w="125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AD: 24.7 (5.2)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AR without AD: 24.6 (4.8)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HC: 27.8(6.7)</w:t>
            </w:r>
          </w:p>
        </w:tc>
        <w:tc>
          <w:tcPr>
            <w:tcW w:w="1500" w:type="dxa"/>
            <w:shd w:val="clear" w:color="auto" w:fill="F3F3F3"/>
            <w:noWrap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Rajka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and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Langeland</w:t>
            </w:r>
            <w:proofErr w:type="spellEnd"/>
          </w:p>
        </w:tc>
        <w:tc>
          <w:tcPr>
            <w:tcW w:w="135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Skin test against autologous sweat</w:t>
            </w:r>
          </w:p>
        </w:tc>
        <w:tc>
          <w:tcPr>
            <w:tcW w:w="1006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84.8% (56/66)</w:t>
            </w:r>
          </w:p>
        </w:tc>
        <w:tc>
          <w:tcPr>
            <w:tcW w:w="116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HC: 11.1% (3/27)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AR: 71.4% (5/7)</w:t>
            </w:r>
          </w:p>
        </w:tc>
      </w:tr>
      <w:tr w:rsidR="00D516E3" w:rsidRPr="00481873" w:rsidTr="00B53676">
        <w:trPr>
          <w:trHeight w:val="564"/>
        </w:trPr>
        <w:tc>
          <w:tcPr>
            <w:tcW w:w="116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800000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Kawamoto</w:t>
            </w:r>
            <w:r w:rsidRPr="00481873">
              <w:rPr>
                <w:rFonts w:ascii="Calibri" w:eastAsia="Calibri" w:hAnsi="Calibri" w:cs="Calibri"/>
                <w:color w:val="800000"/>
                <w:sz w:val="20"/>
                <w:szCs w:val="20"/>
              </w:rPr>
              <w:t xml:space="preserve"> et al.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, 2003 (30)</w:t>
            </w:r>
          </w:p>
        </w:tc>
        <w:tc>
          <w:tcPr>
            <w:tcW w:w="72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Case-control</w:t>
            </w:r>
          </w:p>
        </w:tc>
        <w:tc>
          <w:tcPr>
            <w:tcW w:w="1114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AD, n=40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HC, n= 41</w:t>
            </w:r>
          </w:p>
        </w:tc>
        <w:tc>
          <w:tcPr>
            <w:tcW w:w="125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AD: 26.4 (12-44)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HC: 29.2 (19-54)</w:t>
            </w:r>
          </w:p>
        </w:tc>
        <w:tc>
          <w:tcPr>
            <w:tcW w:w="1500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</w:p>
        </w:tc>
        <w:tc>
          <w:tcPr>
            <w:tcW w:w="135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ELISA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CTL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-directed peptides</w:t>
            </w:r>
          </w:p>
          <w:p w:rsidR="00D516E3" w:rsidRPr="00481873" w:rsidRDefault="00D516E3" w:rsidP="00B53676">
            <w:pPr>
              <w:spacing w:after="0" w:line="240" w:lineRule="auto"/>
            </w:pPr>
            <w:proofErr w:type="spellStart"/>
            <w:r w:rsidRPr="00481873">
              <w:rPr>
                <w:rFonts w:ascii="Calibri" w:eastAsia="Calibri" w:hAnsi="Calibri" w:cs="Times New Roman"/>
              </w:rPr>
              <w:t>SART3</w:t>
            </w:r>
            <w:r w:rsidRPr="00481873">
              <w:rPr>
                <w:rFonts w:ascii="Calibri" w:eastAsia="Calibri" w:hAnsi="Calibri" w:cs="Times New Roman"/>
                <w:vertAlign w:val="subscript"/>
              </w:rPr>
              <w:t>109</w:t>
            </w:r>
            <w:proofErr w:type="spellEnd"/>
          </w:p>
          <w:p w:rsidR="00D516E3" w:rsidRPr="00481873" w:rsidRDefault="00D516E3" w:rsidP="00B53676">
            <w:pPr>
              <w:spacing w:after="0" w:line="240" w:lineRule="auto"/>
            </w:pPr>
            <w:proofErr w:type="spellStart"/>
            <w:r w:rsidRPr="00481873">
              <w:rPr>
                <w:rFonts w:ascii="Calibri" w:eastAsia="Calibri" w:hAnsi="Calibri" w:cs="Times New Roman"/>
              </w:rPr>
              <w:lastRenderedPageBreak/>
              <w:t>SART3</w:t>
            </w:r>
            <w:r w:rsidRPr="00481873">
              <w:rPr>
                <w:rFonts w:ascii="Calibri" w:eastAsia="Calibri" w:hAnsi="Calibri" w:cs="Times New Roman"/>
                <w:vertAlign w:val="subscript"/>
              </w:rPr>
              <w:t>315</w:t>
            </w:r>
            <w:proofErr w:type="spellEnd"/>
          </w:p>
          <w:p w:rsidR="00D516E3" w:rsidRPr="00481873" w:rsidRDefault="00D516E3" w:rsidP="00B53676">
            <w:pPr>
              <w:spacing w:after="0" w:line="240" w:lineRule="auto"/>
            </w:pPr>
            <w:proofErr w:type="spellStart"/>
            <w:r w:rsidRPr="00481873">
              <w:rPr>
                <w:rFonts w:ascii="Calibri" w:eastAsia="Calibri" w:hAnsi="Calibri" w:cs="Times New Roman"/>
              </w:rPr>
              <w:t>CypB</w:t>
            </w:r>
            <w:r w:rsidRPr="00481873">
              <w:rPr>
                <w:rFonts w:ascii="Calibri" w:eastAsia="Calibri" w:hAnsi="Calibri" w:cs="Times New Roman"/>
                <w:vertAlign w:val="subscript"/>
              </w:rPr>
              <w:t>84</w:t>
            </w:r>
            <w:proofErr w:type="spellEnd"/>
          </w:p>
          <w:p w:rsidR="00D516E3" w:rsidRPr="00481873" w:rsidRDefault="00D516E3" w:rsidP="00B53676">
            <w:pPr>
              <w:spacing w:after="0" w:line="240" w:lineRule="auto"/>
            </w:pPr>
            <w:proofErr w:type="spellStart"/>
            <w:r w:rsidRPr="00481873">
              <w:rPr>
                <w:rFonts w:ascii="Calibri" w:eastAsia="Calibri" w:hAnsi="Calibri" w:cs="Times New Roman"/>
              </w:rPr>
              <w:t>CypB</w:t>
            </w:r>
            <w:r w:rsidRPr="00481873">
              <w:rPr>
                <w:rFonts w:ascii="Calibri" w:eastAsia="Calibri" w:hAnsi="Calibri" w:cs="Times New Roman"/>
                <w:vertAlign w:val="subscript"/>
              </w:rPr>
              <w:t>91</w:t>
            </w:r>
            <w:proofErr w:type="spellEnd"/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Calibri" w:hAnsi="Calibri" w:cs="Times New Roman"/>
              </w:rPr>
              <w:t>ART4</w:t>
            </w:r>
            <w:r w:rsidRPr="00481873">
              <w:rPr>
                <w:rFonts w:ascii="Calibri" w:eastAsia="Calibri" w:hAnsi="Calibri" w:cs="Times New Roman"/>
                <w:vertAlign w:val="subscript"/>
              </w:rPr>
              <w:t>75</w:t>
            </w:r>
            <w:proofErr w:type="spellEnd"/>
          </w:p>
        </w:tc>
        <w:tc>
          <w:tcPr>
            <w:tcW w:w="1006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>2.5% (1/40)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 xml:space="preserve">37.5% </w:t>
            </w:r>
            <w:r w:rsidRPr="00481873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(15/40)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>15% (6/40)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>27.5% (11/40)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>17.5% (7/40)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>10% (4/40)</w:t>
            </w:r>
          </w:p>
        </w:tc>
        <w:tc>
          <w:tcPr>
            <w:tcW w:w="116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4.9% (2/41)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29.3% (12/41)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lastRenderedPageBreak/>
              <w:t>17.1% (7/41)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29.3% (12/41)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31.7% (13/41)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12.2% (5/41)</w:t>
            </w:r>
          </w:p>
        </w:tc>
      </w:tr>
      <w:tr w:rsidR="00D516E3" w:rsidRPr="00481873" w:rsidTr="00B53676">
        <w:trPr>
          <w:trHeight w:val="1271"/>
        </w:trPr>
        <w:tc>
          <w:tcPr>
            <w:tcW w:w="116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800000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lastRenderedPageBreak/>
              <w:t>Kortekangas-Savolainen</w:t>
            </w:r>
            <w:proofErr w:type="spellEnd"/>
            <w:r w:rsidRPr="00481873">
              <w:rPr>
                <w:rFonts w:ascii="Calibri" w:eastAsia="Calibri" w:hAnsi="Calibri" w:cs="Calibri"/>
                <w:color w:val="800000"/>
                <w:sz w:val="20"/>
                <w:szCs w:val="20"/>
              </w:rPr>
              <w:t xml:space="preserve"> et al.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, 2004 (33)</w:t>
            </w:r>
          </w:p>
        </w:tc>
        <w:tc>
          <w:tcPr>
            <w:tcW w:w="72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Case-control</w:t>
            </w:r>
          </w:p>
        </w:tc>
        <w:tc>
          <w:tcPr>
            <w:tcW w:w="1114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IgE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- mediated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AEDS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: n=27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HC: n=6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UA: n=4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PS: n=3</w:t>
            </w:r>
          </w:p>
        </w:tc>
        <w:tc>
          <w:tcPr>
            <w:tcW w:w="125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AD: 33(11)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HC: 47</w:t>
            </w:r>
          </w:p>
        </w:tc>
        <w:tc>
          <w:tcPr>
            <w:tcW w:w="1500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</w:p>
        </w:tc>
        <w:tc>
          <w:tcPr>
            <w:tcW w:w="135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Western blot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Serum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IgE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against keratinocytes</w:t>
            </w:r>
          </w:p>
        </w:tc>
        <w:tc>
          <w:tcPr>
            <w:tcW w:w="1006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37% (10/27)</w:t>
            </w:r>
          </w:p>
        </w:tc>
        <w:tc>
          <w:tcPr>
            <w:tcW w:w="116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0% (0/13)</w:t>
            </w:r>
          </w:p>
        </w:tc>
      </w:tr>
      <w:tr w:rsidR="00D516E3" w:rsidRPr="00481873" w:rsidTr="00B53676">
        <w:trPr>
          <w:trHeight w:val="1600"/>
        </w:trPr>
        <w:tc>
          <w:tcPr>
            <w:tcW w:w="116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color w:val="800000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Mitterman</w:t>
            </w:r>
            <w:proofErr w:type="spellEnd"/>
            <w:r w:rsidRPr="00481873">
              <w:rPr>
                <w:rFonts w:ascii="Calibri" w:eastAsia="Calibri" w:hAnsi="Calibri" w:cs="Calibri"/>
                <w:color w:val="800000"/>
                <w:sz w:val="20"/>
                <w:szCs w:val="20"/>
              </w:rPr>
              <w:t xml:space="preserve"> et al.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, 2008 (38)</w:t>
            </w:r>
          </w:p>
        </w:tc>
        <w:tc>
          <w:tcPr>
            <w:tcW w:w="72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Case-control </w:t>
            </w:r>
          </w:p>
        </w:tc>
        <w:tc>
          <w:tcPr>
            <w:tcW w:w="1114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AD: n=11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RC: n=7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CA: n= 5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NA: n=9</w:t>
            </w:r>
          </w:p>
        </w:tc>
        <w:tc>
          <w:tcPr>
            <w:tcW w:w="125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AD: 31.9(14.9)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Controls: 35.2(10.9)</w:t>
            </w:r>
          </w:p>
        </w:tc>
        <w:tc>
          <w:tcPr>
            <w:tcW w:w="1500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Hanfin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and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Rajka</w:t>
            </w:r>
            <w:proofErr w:type="spellEnd"/>
          </w:p>
        </w:tc>
        <w:tc>
          <w:tcPr>
            <w:tcW w:w="135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Immunoblotting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IgE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against epithelial cell-line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A431</w:t>
            </w:r>
            <w:proofErr w:type="spellEnd"/>
          </w:p>
        </w:tc>
        <w:tc>
          <w:tcPr>
            <w:tcW w:w="1006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72.7% (8/11)</w:t>
            </w:r>
          </w:p>
        </w:tc>
        <w:tc>
          <w:tcPr>
            <w:tcW w:w="116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0% (0/12)</w:t>
            </w:r>
          </w:p>
        </w:tc>
      </w:tr>
      <w:tr w:rsidR="00D516E3" w:rsidRPr="00481873" w:rsidTr="00B53676">
        <w:trPr>
          <w:trHeight w:val="496"/>
        </w:trPr>
        <w:tc>
          <w:tcPr>
            <w:tcW w:w="116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800000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Mothes</w:t>
            </w:r>
            <w:proofErr w:type="spellEnd"/>
            <w:r w:rsidRPr="00481873">
              <w:rPr>
                <w:rFonts w:ascii="Calibri" w:eastAsia="Calibri" w:hAnsi="Calibri" w:cs="Calibri"/>
                <w:color w:val="800000"/>
                <w:sz w:val="20"/>
                <w:szCs w:val="20"/>
              </w:rPr>
              <w:t xml:space="preserve"> et al.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, 2005 (20)</w:t>
            </w:r>
          </w:p>
        </w:tc>
        <w:tc>
          <w:tcPr>
            <w:tcW w:w="72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Case-control</w:t>
            </w:r>
          </w:p>
        </w:tc>
        <w:tc>
          <w:tcPr>
            <w:tcW w:w="1114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AD: n=174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PS: n=10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HC: n=26</w:t>
            </w:r>
          </w:p>
        </w:tc>
        <w:tc>
          <w:tcPr>
            <w:tcW w:w="125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AD: 35.4 (14.8)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HC: 36.5 (16.5)</w:t>
            </w:r>
          </w:p>
        </w:tc>
        <w:tc>
          <w:tcPr>
            <w:tcW w:w="1500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Hanfin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and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Rajka</w:t>
            </w:r>
            <w:proofErr w:type="spellEnd"/>
          </w:p>
        </w:tc>
        <w:tc>
          <w:tcPr>
            <w:tcW w:w="135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Immunoblotting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IgE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against epithelial cell-derived antigens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</w:p>
        </w:tc>
        <w:tc>
          <w:tcPr>
            <w:tcW w:w="1006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23% (40/174)</w:t>
            </w:r>
          </w:p>
        </w:tc>
        <w:tc>
          <w:tcPr>
            <w:tcW w:w="116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0%(0/10)</w:t>
            </w:r>
          </w:p>
        </w:tc>
      </w:tr>
      <w:tr w:rsidR="00D516E3" w:rsidRPr="00481873" w:rsidTr="00B53676">
        <w:trPr>
          <w:trHeight w:val="605"/>
        </w:trPr>
        <w:tc>
          <w:tcPr>
            <w:tcW w:w="116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800000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Natter</w:t>
            </w:r>
            <w:r w:rsidRPr="00481873">
              <w:rPr>
                <w:rFonts w:ascii="Calibri" w:eastAsia="Calibri" w:hAnsi="Calibri" w:cs="Calibri"/>
                <w:color w:val="800000"/>
                <w:sz w:val="20"/>
                <w:szCs w:val="20"/>
              </w:rPr>
              <w:t xml:space="preserve"> et al.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, 1998 (19)</w:t>
            </w:r>
          </w:p>
        </w:tc>
        <w:tc>
          <w:tcPr>
            <w:tcW w:w="72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Case series</w:t>
            </w:r>
          </w:p>
        </w:tc>
        <w:tc>
          <w:tcPr>
            <w:tcW w:w="1114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AD, n=51</w:t>
            </w:r>
          </w:p>
        </w:tc>
        <w:tc>
          <w:tcPr>
            <w:tcW w:w="125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AD: 26.9 (18.6)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Range: 1-63</w:t>
            </w:r>
          </w:p>
        </w:tc>
        <w:tc>
          <w:tcPr>
            <w:tcW w:w="1500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Hanfin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and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Rajka</w:t>
            </w:r>
            <w:proofErr w:type="spellEnd"/>
          </w:p>
        </w:tc>
        <w:tc>
          <w:tcPr>
            <w:tcW w:w="135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Western blot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Serum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IgE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against endothelial cells and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A431</w:t>
            </w:r>
            <w:proofErr w:type="spellEnd"/>
          </w:p>
        </w:tc>
        <w:tc>
          <w:tcPr>
            <w:tcW w:w="1006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43.1% (22/51)</w:t>
            </w:r>
          </w:p>
        </w:tc>
        <w:tc>
          <w:tcPr>
            <w:tcW w:w="116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/</w:t>
            </w:r>
          </w:p>
        </w:tc>
      </w:tr>
      <w:tr w:rsidR="00D516E3" w:rsidRPr="00481873" w:rsidTr="00B53676">
        <w:trPr>
          <w:trHeight w:val="478"/>
        </w:trPr>
        <w:tc>
          <w:tcPr>
            <w:tcW w:w="116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800000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Ochs</w:t>
            </w:r>
            <w:r w:rsidRPr="00481873">
              <w:rPr>
                <w:rFonts w:ascii="Calibri" w:eastAsia="Calibri" w:hAnsi="Calibri" w:cs="Calibri"/>
                <w:color w:val="800000"/>
                <w:sz w:val="20"/>
                <w:szCs w:val="20"/>
              </w:rPr>
              <w:t xml:space="preserve"> et al.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, 2000 (57)</w:t>
            </w:r>
          </w:p>
        </w:tc>
        <w:tc>
          <w:tcPr>
            <w:tcW w:w="72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Case series</w:t>
            </w:r>
          </w:p>
        </w:tc>
        <w:tc>
          <w:tcPr>
            <w:tcW w:w="1114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AD: n=64</w:t>
            </w:r>
          </w:p>
        </w:tc>
        <w:tc>
          <w:tcPr>
            <w:tcW w:w="125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AD: 24.4(4-34)</w:t>
            </w:r>
          </w:p>
        </w:tc>
        <w:tc>
          <w:tcPr>
            <w:tcW w:w="1500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Hanfin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and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Rajka</w:t>
            </w:r>
            <w:proofErr w:type="spellEnd"/>
          </w:p>
        </w:tc>
        <w:tc>
          <w:tcPr>
            <w:tcW w:w="135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Western blot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IgE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against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DFS70</w:t>
            </w:r>
            <w:proofErr w:type="spellEnd"/>
          </w:p>
        </w:tc>
        <w:tc>
          <w:tcPr>
            <w:tcW w:w="1006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62.5% (10/16)</w:t>
            </w:r>
          </w:p>
        </w:tc>
        <w:tc>
          <w:tcPr>
            <w:tcW w:w="116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0% (0/1)</w:t>
            </w:r>
          </w:p>
        </w:tc>
      </w:tr>
      <w:tr w:rsidR="00D516E3" w:rsidRPr="00481873" w:rsidTr="00B53676">
        <w:trPr>
          <w:trHeight w:val="853"/>
        </w:trPr>
        <w:tc>
          <w:tcPr>
            <w:tcW w:w="116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800000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Schmid-Grendelmeier</w:t>
            </w:r>
            <w:proofErr w:type="spellEnd"/>
            <w:r w:rsidRPr="00481873">
              <w:rPr>
                <w:rFonts w:ascii="Calibri" w:eastAsia="Calibri" w:hAnsi="Calibri" w:cs="Calibri"/>
                <w:color w:val="800000"/>
                <w:sz w:val="20"/>
                <w:szCs w:val="20"/>
              </w:rPr>
              <w:t xml:space="preserve"> et al.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, 2005 (34)</w:t>
            </w:r>
          </w:p>
        </w:tc>
        <w:tc>
          <w:tcPr>
            <w:tcW w:w="72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Case-control study</w:t>
            </w:r>
          </w:p>
        </w:tc>
        <w:tc>
          <w:tcPr>
            <w:tcW w:w="1114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AD, n=69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HC, n=5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PS, n=13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ABPA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, n=11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i/>
                <w:sz w:val="20"/>
                <w:szCs w:val="20"/>
                <w:lang w:eastAsia="nl-NL"/>
              </w:rPr>
              <w:t>A.fumigatus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, n=13</w:t>
            </w:r>
          </w:p>
        </w:tc>
        <w:tc>
          <w:tcPr>
            <w:tcW w:w="125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AD: 29.3(5.6)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Other: 25.3</w:t>
            </w:r>
          </w:p>
        </w:tc>
        <w:tc>
          <w:tcPr>
            <w:tcW w:w="1500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Hanfin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and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Rajka</w:t>
            </w:r>
            <w:proofErr w:type="spellEnd"/>
          </w:p>
        </w:tc>
        <w:tc>
          <w:tcPr>
            <w:tcW w:w="135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ELISA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against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rhMnSOD</w:t>
            </w:r>
            <w:proofErr w:type="spellEnd"/>
          </w:p>
        </w:tc>
        <w:tc>
          <w:tcPr>
            <w:tcW w:w="1006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42% (29/69)</w:t>
            </w:r>
          </w:p>
        </w:tc>
        <w:tc>
          <w:tcPr>
            <w:tcW w:w="116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ABPA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: 100% (11/11)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Other: 0%</w:t>
            </w:r>
          </w:p>
        </w:tc>
      </w:tr>
      <w:tr w:rsidR="00D516E3" w:rsidRPr="00481873" w:rsidTr="00B53676">
        <w:trPr>
          <w:trHeight w:val="400"/>
        </w:trPr>
        <w:tc>
          <w:tcPr>
            <w:tcW w:w="116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800000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Tanaka</w:t>
            </w:r>
            <w:r w:rsidRPr="00481873">
              <w:rPr>
                <w:rFonts w:ascii="Calibri" w:eastAsia="Calibri" w:hAnsi="Calibri" w:cs="Calibri"/>
                <w:color w:val="800000"/>
                <w:sz w:val="20"/>
                <w:szCs w:val="20"/>
              </w:rPr>
              <w:t xml:space="preserve"> et al.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, 2006 (55)</w:t>
            </w:r>
          </w:p>
        </w:tc>
        <w:tc>
          <w:tcPr>
            <w:tcW w:w="72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Case-control</w:t>
            </w:r>
          </w:p>
        </w:tc>
        <w:tc>
          <w:tcPr>
            <w:tcW w:w="1114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AD, n=62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PS, n=13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HC, n=46</w:t>
            </w:r>
          </w:p>
        </w:tc>
        <w:tc>
          <w:tcPr>
            <w:tcW w:w="125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AD: 24.0 (7.5)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Range: 2-43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PS: 53.4 (17)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Range: 29-73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HC: 28.4 (9)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Range: 1-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lastRenderedPageBreak/>
              <w:t>52</w:t>
            </w:r>
          </w:p>
        </w:tc>
        <w:tc>
          <w:tcPr>
            <w:tcW w:w="1500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lastRenderedPageBreak/>
              <w:t>/</w:t>
            </w:r>
          </w:p>
        </w:tc>
        <w:tc>
          <w:tcPr>
            <w:tcW w:w="135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Dot blotting of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IgE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against purified sweat antigen</w:t>
            </w:r>
          </w:p>
        </w:tc>
        <w:tc>
          <w:tcPr>
            <w:tcW w:w="1006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77.0% (47/61)</w:t>
            </w:r>
          </w:p>
        </w:tc>
        <w:tc>
          <w:tcPr>
            <w:tcW w:w="116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8.7% (4/46)</w:t>
            </w:r>
          </w:p>
        </w:tc>
      </w:tr>
      <w:tr w:rsidR="00D516E3" w:rsidRPr="00481873" w:rsidTr="00B53676">
        <w:trPr>
          <w:trHeight w:val="89"/>
        </w:trPr>
        <w:tc>
          <w:tcPr>
            <w:tcW w:w="116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800000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lastRenderedPageBreak/>
              <w:t>Valenta</w:t>
            </w:r>
            <w:proofErr w:type="spellEnd"/>
            <w:r w:rsidRPr="00481873">
              <w:rPr>
                <w:rFonts w:ascii="Calibri" w:eastAsia="Calibri" w:hAnsi="Calibri" w:cs="Calibri"/>
                <w:color w:val="800000"/>
                <w:sz w:val="20"/>
                <w:szCs w:val="20"/>
              </w:rPr>
              <w:t xml:space="preserve"> et al.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, 1996 (17)</w:t>
            </w:r>
          </w:p>
        </w:tc>
        <w:tc>
          <w:tcPr>
            <w:tcW w:w="72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Case-control</w:t>
            </w:r>
          </w:p>
        </w:tc>
        <w:tc>
          <w:tcPr>
            <w:tcW w:w="1114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AD, n=20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HC, n=28</w:t>
            </w:r>
          </w:p>
        </w:tc>
        <w:tc>
          <w:tcPr>
            <w:tcW w:w="125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AD: 35.3(12.3)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HC: 33(11.4)</w:t>
            </w:r>
          </w:p>
        </w:tc>
        <w:tc>
          <w:tcPr>
            <w:tcW w:w="1500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Hanifin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and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Rajka</w:t>
            </w:r>
            <w:proofErr w:type="spellEnd"/>
          </w:p>
        </w:tc>
        <w:tc>
          <w:tcPr>
            <w:tcW w:w="135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Western Blot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IgE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against endothelial cells, platelets, fibroblast and epithelial cells</w:t>
            </w:r>
          </w:p>
        </w:tc>
        <w:tc>
          <w:tcPr>
            <w:tcW w:w="1006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60% (12/20)</w:t>
            </w:r>
          </w:p>
        </w:tc>
        <w:tc>
          <w:tcPr>
            <w:tcW w:w="116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0% (0/28)</w:t>
            </w:r>
          </w:p>
        </w:tc>
      </w:tr>
      <w:tr w:rsidR="00D516E3" w:rsidRPr="00481873" w:rsidTr="00B53676">
        <w:trPr>
          <w:trHeight w:val="400"/>
        </w:trPr>
        <w:tc>
          <w:tcPr>
            <w:tcW w:w="116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color w:val="800000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Watanabe</w:t>
            </w:r>
            <w:r w:rsidRPr="00481873">
              <w:rPr>
                <w:rFonts w:ascii="Calibri" w:eastAsia="Calibri" w:hAnsi="Calibri" w:cs="Calibri"/>
                <w:color w:val="800000"/>
                <w:sz w:val="20"/>
                <w:szCs w:val="20"/>
              </w:rPr>
              <w:t xml:space="preserve"> et al.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, 2011 (31)</w:t>
            </w:r>
          </w:p>
        </w:tc>
        <w:tc>
          <w:tcPr>
            <w:tcW w:w="72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Case-control </w:t>
            </w:r>
          </w:p>
        </w:tc>
        <w:tc>
          <w:tcPr>
            <w:tcW w:w="1114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AD, n=61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HC, n=20</w:t>
            </w:r>
          </w:p>
        </w:tc>
        <w:tc>
          <w:tcPr>
            <w:tcW w:w="1251" w:type="dxa"/>
            <w:shd w:val="clear" w:color="auto" w:fill="F3F3F3"/>
            <w:noWrap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AD: 26.2 (9.8) Range: 13-59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HC: 33.1 (9.5) Range: 22-57</w:t>
            </w:r>
          </w:p>
        </w:tc>
        <w:tc>
          <w:tcPr>
            <w:tcW w:w="1500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Hanifin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and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Rajka</w:t>
            </w:r>
            <w:proofErr w:type="spellEnd"/>
          </w:p>
        </w:tc>
        <w:tc>
          <w:tcPr>
            <w:tcW w:w="135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ELISA against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DFS70</w:t>
            </w:r>
            <w:proofErr w:type="spellEnd"/>
          </w:p>
        </w:tc>
        <w:tc>
          <w:tcPr>
            <w:tcW w:w="1006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14.8% (9/61)</w:t>
            </w:r>
          </w:p>
        </w:tc>
        <w:tc>
          <w:tcPr>
            <w:tcW w:w="116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0% (0/20)</w:t>
            </w:r>
          </w:p>
        </w:tc>
      </w:tr>
      <w:tr w:rsidR="00D516E3" w:rsidRPr="00481873" w:rsidTr="00B53676">
        <w:trPr>
          <w:trHeight w:val="1600"/>
        </w:trPr>
        <w:tc>
          <w:tcPr>
            <w:tcW w:w="116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800000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Zeller</w:t>
            </w:r>
            <w:r w:rsidRPr="00481873">
              <w:rPr>
                <w:rFonts w:ascii="Calibri" w:eastAsia="Calibri" w:hAnsi="Calibri" w:cs="Calibri"/>
                <w:color w:val="800000"/>
                <w:sz w:val="20"/>
                <w:szCs w:val="20"/>
              </w:rPr>
              <w:t xml:space="preserve"> et al.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eastAsia="nl-NL"/>
              </w:rPr>
              <w:t>, 2009 (36)</w:t>
            </w:r>
          </w:p>
        </w:tc>
        <w:tc>
          <w:tcPr>
            <w:tcW w:w="72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Case-control study</w:t>
            </w:r>
          </w:p>
        </w:tc>
        <w:tc>
          <w:tcPr>
            <w:tcW w:w="1114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AD, n=71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PS, n=12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HC, n=24</w:t>
            </w:r>
          </w:p>
        </w:tc>
        <w:tc>
          <w:tcPr>
            <w:tcW w:w="1251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AD: 33.35(12.7)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HC: 29(3.71)</w:t>
            </w:r>
          </w:p>
        </w:tc>
        <w:tc>
          <w:tcPr>
            <w:tcW w:w="1500" w:type="dxa"/>
            <w:shd w:val="clear" w:color="auto" w:fill="F3F3F3"/>
            <w:noWrap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Hanifin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and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Rajka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/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EAACI</w:t>
            </w:r>
            <w:proofErr w:type="spellEnd"/>
          </w:p>
        </w:tc>
        <w:tc>
          <w:tcPr>
            <w:tcW w:w="1359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Immunoblotting and ELISA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actin-alpha,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eIF6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RPI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,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HLA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-DR-alpha and tubulin-alpha</w:t>
            </w:r>
          </w:p>
        </w:tc>
        <w:tc>
          <w:tcPr>
            <w:tcW w:w="1006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AD: 71,8% (51/71)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</w:p>
        </w:tc>
        <w:tc>
          <w:tcPr>
            <w:tcW w:w="1168" w:type="dxa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nl-NL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Non-AD: 72,2%(13/18)</w:t>
            </w:r>
          </w:p>
        </w:tc>
      </w:tr>
    </w:tbl>
    <w:p w:rsidR="00D516E3" w:rsidRPr="00D732FA" w:rsidRDefault="00D516E3" w:rsidP="00D516E3">
      <w:pPr>
        <w:spacing w:after="0" w:line="240" w:lineRule="auto"/>
        <w:rPr>
          <w:b/>
        </w:rPr>
      </w:pPr>
      <w:r w:rsidRPr="00D732FA">
        <w:rPr>
          <w:b/>
        </w:rPr>
        <w:t xml:space="preserve">Table </w:t>
      </w:r>
      <w:proofErr w:type="spellStart"/>
      <w:r w:rsidRPr="00D732FA">
        <w:rPr>
          <w:b/>
        </w:rPr>
        <w:t>S3</w:t>
      </w:r>
      <w:proofErr w:type="spellEnd"/>
      <w:r w:rsidRPr="00D732FA">
        <w:rPr>
          <w:b/>
        </w:rPr>
        <w:t>: Autoreactive T-cells in patients with atopic dermatitis</w:t>
      </w:r>
    </w:p>
    <w:tbl>
      <w:tblPr>
        <w:tblW w:w="2608" w:type="pct"/>
        <w:tblLook w:val="04A0"/>
      </w:tblPr>
      <w:tblGrid>
        <w:gridCol w:w="1317"/>
        <w:gridCol w:w="1226"/>
        <w:gridCol w:w="1002"/>
        <w:gridCol w:w="1062"/>
        <w:gridCol w:w="1324"/>
        <w:gridCol w:w="1995"/>
      </w:tblGrid>
      <w:tr w:rsidR="00D516E3" w:rsidRPr="00481873" w:rsidTr="00B53676">
        <w:tc>
          <w:tcPr>
            <w:tcW w:w="709" w:type="pct"/>
            <w:shd w:val="clear" w:color="auto" w:fill="99CCFF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>References</w:t>
            </w:r>
          </w:p>
        </w:tc>
        <w:tc>
          <w:tcPr>
            <w:tcW w:w="660" w:type="pct"/>
            <w:shd w:val="clear" w:color="auto" w:fill="99CCFF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Population size (n)</w:t>
            </w:r>
          </w:p>
        </w:tc>
        <w:tc>
          <w:tcPr>
            <w:tcW w:w="552" w:type="pct"/>
            <w:shd w:val="clear" w:color="auto" w:fill="99CCFF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Age: mean (</w:t>
            </w:r>
            <w:r w:rsidRPr="00481873">
              <w:rPr>
                <w:rFonts w:ascii="Calibri" w:eastAsia="Calibri" w:hAnsi="Calibri" w:cs="Times New Roman"/>
                <w:position w:val="-4"/>
              </w:rPr>
              <w:object w:dxaOrig="220" w:dyaOrig="240">
                <v:shape id="_x0000_i1026" type="#_x0000_t75" style="width:10.95pt;height:12.1pt" o:ole="">
                  <v:imagedata r:id="rId6" o:title=""/>
                </v:shape>
                <o:OLEObject Type="Embed" ProgID="Equation.DSMT4" ShapeID="_x0000_i1026" DrawAspect="Content" ObjectID="_1657537967" r:id="rId7"/>
              </w:object>
            </w: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sd/range)</w:t>
            </w:r>
          </w:p>
        </w:tc>
        <w:tc>
          <w:tcPr>
            <w:tcW w:w="582" w:type="pct"/>
            <w:shd w:val="clear" w:color="auto" w:fill="99CCFF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Diagnostic criteria for AD</w:t>
            </w:r>
          </w:p>
        </w:tc>
        <w:tc>
          <w:tcPr>
            <w:tcW w:w="727" w:type="pct"/>
            <w:shd w:val="clear" w:color="auto" w:fill="99CCFF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Stimulation with (auto)antigen</w:t>
            </w:r>
          </w:p>
        </w:tc>
        <w:tc>
          <w:tcPr>
            <w:tcW w:w="1769" w:type="pct"/>
            <w:shd w:val="clear" w:color="auto" w:fill="99CCFF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T cell 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autoreactivity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in patients with AD</w:t>
            </w:r>
          </w:p>
        </w:tc>
      </w:tr>
      <w:tr w:rsidR="00D516E3" w:rsidRPr="00481873" w:rsidTr="00B53676">
        <w:tc>
          <w:tcPr>
            <w:tcW w:w="709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color w:val="800000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i/>
                <w:color w:val="800000"/>
                <w:sz w:val="20"/>
                <w:szCs w:val="20"/>
                <w:lang w:val="en-GB"/>
              </w:rPr>
              <w:t>Aichberger</w:t>
            </w:r>
            <w:proofErr w:type="spellEnd"/>
            <w:r w:rsidRPr="00481873">
              <w:rPr>
                <w:rFonts w:ascii="Calibri" w:eastAsia="Times New Roman" w:hAnsi="Calibri" w:cs="Calibri"/>
                <w:i/>
                <w:color w:val="800000"/>
                <w:sz w:val="20"/>
                <w:szCs w:val="20"/>
                <w:lang w:val="en-GB"/>
              </w:rPr>
              <w:t xml:space="preserve"> et al., 2005 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val="en-GB"/>
              </w:rPr>
              <w:t>(37)</w:t>
            </w:r>
          </w:p>
        </w:tc>
        <w:tc>
          <w:tcPr>
            <w:tcW w:w="660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AD, n=12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RC no AD, n=11,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>NA, n=6,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>CD, n=3,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</w:rPr>
              <w:t xml:space="preserve">PS, n=3 </w:t>
            </w:r>
          </w:p>
        </w:tc>
        <w:tc>
          <w:tcPr>
            <w:tcW w:w="552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AD: 38.4 (20-72)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582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Hanifin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Rajka</w:t>
            </w:r>
            <w:proofErr w:type="spellEnd"/>
          </w:p>
        </w:tc>
        <w:tc>
          <w:tcPr>
            <w:tcW w:w="727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Hom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 s 4 </w:t>
            </w:r>
          </w:p>
        </w:tc>
        <w:tc>
          <w:tcPr>
            <w:tcW w:w="1769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Th1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-biased immune response through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IFN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-ɣ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D516E3" w:rsidRPr="00481873" w:rsidTr="00B53676">
        <w:tc>
          <w:tcPr>
            <w:tcW w:w="709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bCs/>
                <w:i/>
                <w:color w:val="800000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i/>
                <w:color w:val="800000"/>
                <w:sz w:val="20"/>
                <w:szCs w:val="20"/>
                <w:lang w:val="en-GB"/>
              </w:rPr>
              <w:t>Balaji</w:t>
            </w:r>
            <w:proofErr w:type="spellEnd"/>
            <w:r w:rsidRPr="00481873">
              <w:rPr>
                <w:rFonts w:ascii="Calibri" w:eastAsia="Times New Roman" w:hAnsi="Calibri" w:cs="Calibri"/>
                <w:i/>
                <w:color w:val="800000"/>
                <w:sz w:val="20"/>
                <w:szCs w:val="20"/>
                <w:lang w:val="en-GB"/>
              </w:rPr>
              <w:t xml:space="preserve"> et al., 2011 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val="en-GB"/>
              </w:rPr>
              <w:t>(114)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i/>
                <w:color w:val="800000"/>
                <w:sz w:val="20"/>
                <w:szCs w:val="20"/>
                <w:lang w:val="en-GB"/>
              </w:rPr>
            </w:pPr>
          </w:p>
        </w:tc>
        <w:tc>
          <w:tcPr>
            <w:tcW w:w="660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AD s, n=3, AD ns, n=3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PS ns, n=3,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HC, n=5</w:t>
            </w:r>
          </w:p>
        </w:tc>
        <w:tc>
          <w:tcPr>
            <w:tcW w:w="552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AD: 42 (21-66)</w:t>
            </w:r>
          </w:p>
        </w:tc>
        <w:tc>
          <w:tcPr>
            <w:tcW w:w="582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Hanifin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Rajka</w:t>
            </w:r>
            <w:proofErr w:type="spellEnd"/>
          </w:p>
        </w:tc>
        <w:tc>
          <w:tcPr>
            <w:tcW w:w="727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Mala s 13/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hTrx</w:t>
            </w:r>
            <w:proofErr w:type="spellEnd"/>
          </w:p>
        </w:tc>
        <w:tc>
          <w:tcPr>
            <w:tcW w:w="1769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Increased proliferation of lymphocytes in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PBMCs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. Mala s 13-specific TCL and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TCC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 cells show full cross-reactivity with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hTrx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. Mala S 13-specific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TCC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 are mainly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CD4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+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 and express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CLA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.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TCCs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 belonging to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  <w:vertAlign w:val="subscript"/>
              </w:rPr>
              <w:t>H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  <w:vertAlign w:val="subscript"/>
              </w:rPr>
              <w:t>H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  <w:vertAlign w:val="subscript"/>
              </w:rPr>
              <w:t>H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 and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  <w:vertAlign w:val="subscript"/>
              </w:rPr>
              <w:t>H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 phenotypes</w:t>
            </w:r>
          </w:p>
        </w:tc>
      </w:tr>
      <w:tr w:rsidR="00D516E3" w:rsidRPr="00481873" w:rsidTr="00B53676">
        <w:tc>
          <w:tcPr>
            <w:tcW w:w="709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i/>
                <w:color w:val="800000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i/>
                <w:color w:val="800000"/>
                <w:sz w:val="20"/>
                <w:szCs w:val="20"/>
                <w:lang w:val="en-GB"/>
              </w:rPr>
              <w:t>Heratizadeh</w:t>
            </w:r>
            <w:proofErr w:type="spellEnd"/>
            <w:r w:rsidRPr="00481873">
              <w:rPr>
                <w:rFonts w:ascii="Calibri" w:eastAsia="Times New Roman" w:hAnsi="Calibri" w:cs="Calibri"/>
                <w:i/>
                <w:color w:val="800000"/>
                <w:sz w:val="20"/>
                <w:szCs w:val="20"/>
                <w:lang w:val="en-GB"/>
              </w:rPr>
              <w:t xml:space="preserve"> et al., 2011 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val="en-GB"/>
              </w:rPr>
              <w:t>(115)</w:t>
            </w:r>
          </w:p>
        </w:tc>
        <w:tc>
          <w:tcPr>
            <w:tcW w:w="660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AD, n= 30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HC, n= 1</w:t>
            </w:r>
          </w:p>
        </w:tc>
        <w:tc>
          <w:tcPr>
            <w:tcW w:w="552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AD: 36 (12)</w:t>
            </w:r>
          </w:p>
        </w:tc>
        <w:tc>
          <w:tcPr>
            <w:tcW w:w="582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Hanifin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Rajka</w:t>
            </w:r>
            <w:proofErr w:type="spellEnd"/>
          </w:p>
        </w:tc>
        <w:tc>
          <w:tcPr>
            <w:tcW w:w="727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Cambria"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α-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NAC</w:t>
            </w:r>
            <w:proofErr w:type="spellEnd"/>
          </w:p>
        </w:tc>
        <w:tc>
          <w:tcPr>
            <w:tcW w:w="1769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Cambria"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mbria" w:hAnsi="Calibri" w:cs="Calibri"/>
                <w:sz w:val="20"/>
                <w:szCs w:val="20"/>
                <w:lang w:val="en-GB"/>
              </w:rPr>
              <w:t xml:space="preserve">Proliferation of </w:t>
            </w:r>
            <w:proofErr w:type="spellStart"/>
            <w:r w:rsidRPr="00481873">
              <w:rPr>
                <w:rFonts w:ascii="Calibri" w:eastAsia="Cambria" w:hAnsi="Calibri" w:cs="Calibri"/>
                <w:sz w:val="20"/>
                <w:szCs w:val="20"/>
                <w:lang w:val="en-GB"/>
              </w:rPr>
              <w:t>CCR4</w:t>
            </w:r>
            <w:proofErr w:type="spellEnd"/>
            <w:r w:rsidRPr="00481873">
              <w:rPr>
                <w:rFonts w:ascii="Calibri" w:eastAsia="Cambria" w:hAnsi="Calibri" w:cs="Calibri"/>
                <w:sz w:val="20"/>
                <w:szCs w:val="20"/>
                <w:vertAlign w:val="superscript"/>
                <w:lang w:val="en-GB"/>
              </w:rPr>
              <w:t xml:space="preserve">+ </w:t>
            </w:r>
            <w:r w:rsidRPr="00481873">
              <w:rPr>
                <w:rFonts w:ascii="Calibri" w:eastAsia="Cambria" w:hAnsi="Calibri" w:cs="Calibri"/>
                <w:sz w:val="20"/>
                <w:szCs w:val="20"/>
                <w:lang w:val="en-GB"/>
              </w:rPr>
              <w:t xml:space="preserve">and </w:t>
            </w:r>
            <w:proofErr w:type="spellStart"/>
            <w:r w:rsidRPr="00481873">
              <w:rPr>
                <w:rFonts w:ascii="Calibri" w:eastAsia="Cambria" w:hAnsi="Calibri" w:cs="Calibri"/>
                <w:sz w:val="20"/>
                <w:szCs w:val="20"/>
                <w:lang w:val="en-GB"/>
              </w:rPr>
              <w:t>CLA</w:t>
            </w:r>
            <w:proofErr w:type="spellEnd"/>
            <w:r w:rsidRPr="00481873">
              <w:rPr>
                <w:rFonts w:ascii="Calibri" w:eastAsia="Cambria" w:hAnsi="Calibri" w:cs="Calibri"/>
                <w:sz w:val="20"/>
                <w:szCs w:val="20"/>
                <w:vertAlign w:val="superscript"/>
                <w:lang w:val="en-GB"/>
              </w:rPr>
              <w:t>+</w:t>
            </w:r>
            <w:r w:rsidRPr="00481873">
              <w:rPr>
                <w:rFonts w:ascii="Calibri" w:eastAsia="Cambria" w:hAnsi="Calibri" w:cs="Calibri"/>
                <w:sz w:val="20"/>
                <w:szCs w:val="20"/>
                <w:lang w:val="en-GB"/>
              </w:rPr>
              <w:t xml:space="preserve"> </w:t>
            </w:r>
          </w:p>
        </w:tc>
      </w:tr>
      <w:tr w:rsidR="00D516E3" w:rsidRPr="00481873" w:rsidTr="00B53676">
        <w:tc>
          <w:tcPr>
            <w:tcW w:w="709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color w:val="800000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i/>
                <w:color w:val="800000"/>
                <w:sz w:val="20"/>
                <w:szCs w:val="20"/>
                <w:lang w:val="en-GB"/>
              </w:rPr>
              <w:t>Hradetzky</w:t>
            </w:r>
            <w:proofErr w:type="spellEnd"/>
            <w:r w:rsidRPr="00481873">
              <w:rPr>
                <w:rFonts w:ascii="Calibri" w:eastAsia="Times New Roman" w:hAnsi="Calibri" w:cs="Calibri"/>
                <w:i/>
                <w:color w:val="800000"/>
                <w:sz w:val="20"/>
                <w:szCs w:val="20"/>
                <w:lang w:val="en-GB"/>
              </w:rPr>
              <w:t xml:space="preserve"> et al., 2014 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val="en-GB"/>
              </w:rPr>
              <w:t>(75)</w:t>
            </w:r>
          </w:p>
        </w:tc>
        <w:tc>
          <w:tcPr>
            <w:tcW w:w="660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AD, n=11, AD ns, n=12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HC, n=18</w:t>
            </w:r>
          </w:p>
        </w:tc>
        <w:tc>
          <w:tcPr>
            <w:tcW w:w="552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AD: 40</w:t>
            </w:r>
          </w:p>
        </w:tc>
        <w:tc>
          <w:tcPr>
            <w:tcW w:w="582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SCORAD</w:t>
            </w:r>
            <w:proofErr w:type="spellEnd"/>
          </w:p>
        </w:tc>
        <w:tc>
          <w:tcPr>
            <w:tcW w:w="727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Cambria"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α-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NAC</w:t>
            </w:r>
            <w:proofErr w:type="spellEnd"/>
          </w:p>
        </w:tc>
        <w:tc>
          <w:tcPr>
            <w:tcW w:w="1769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Increased secretion of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IFN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-ɣ, IL-17 and IL-22 in </w:t>
            </w: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α-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NAC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stimulated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PMBCs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. 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 xml:space="preserve">Lower levels of IL-10 produced in </w:t>
            </w: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α-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NAC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stimulated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PMBC’s</w:t>
            </w:r>
            <w:proofErr w:type="spellEnd"/>
          </w:p>
        </w:tc>
      </w:tr>
      <w:tr w:rsidR="00D516E3" w:rsidRPr="00481873" w:rsidTr="00B53676">
        <w:tc>
          <w:tcPr>
            <w:tcW w:w="709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i/>
                <w:color w:val="800000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i/>
                <w:color w:val="800000"/>
                <w:sz w:val="20"/>
                <w:szCs w:val="20"/>
                <w:lang w:val="en-GB"/>
              </w:rPr>
              <w:lastRenderedPageBreak/>
              <w:t>Kapitein</w:t>
            </w:r>
            <w:proofErr w:type="spellEnd"/>
            <w:r w:rsidRPr="00481873">
              <w:rPr>
                <w:rFonts w:ascii="Calibri" w:eastAsia="Times New Roman" w:hAnsi="Calibri" w:cs="Calibri"/>
                <w:i/>
                <w:color w:val="800000"/>
                <w:sz w:val="20"/>
                <w:szCs w:val="20"/>
                <w:lang w:val="en-GB"/>
              </w:rPr>
              <w:t xml:space="preserve"> et al., 2013 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val="en-GB"/>
              </w:rPr>
              <w:t>(116)</w:t>
            </w:r>
          </w:p>
        </w:tc>
        <w:tc>
          <w:tcPr>
            <w:tcW w:w="660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AD, n= 55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HC, n=30</w:t>
            </w:r>
          </w:p>
        </w:tc>
        <w:tc>
          <w:tcPr>
            <w:tcW w:w="552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AD: 8.8 (1.5-17.5)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HC: 8.6 (1.2-17.3)</w:t>
            </w:r>
          </w:p>
        </w:tc>
        <w:tc>
          <w:tcPr>
            <w:tcW w:w="582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Hanifin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Rajka</w:t>
            </w:r>
            <w:proofErr w:type="spellEnd"/>
          </w:p>
        </w:tc>
        <w:tc>
          <w:tcPr>
            <w:tcW w:w="727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hsp60</w:t>
            </w:r>
            <w:proofErr w:type="spellEnd"/>
          </w:p>
        </w:tc>
        <w:tc>
          <w:tcPr>
            <w:tcW w:w="1769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Increased presence of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hsp60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 in AD children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Higher T cell proliferation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High levels of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IFN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-ɣ and less IL-10 production by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hsp60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-reactive T cells (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CD4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+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CD14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+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h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sp60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 xml:space="preserve">-induced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CD4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val="en-GB"/>
              </w:rPr>
              <w:t>+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CD25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val="en-GB"/>
              </w:rPr>
              <w:t>+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CD127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val="en-GB"/>
              </w:rPr>
              <w:t xml:space="preserve">- </w:t>
            </w:r>
            <w:r w:rsidRPr="0048187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T cells are not suppressive in vitro</w:t>
            </w:r>
          </w:p>
        </w:tc>
      </w:tr>
      <w:tr w:rsidR="00D516E3" w:rsidRPr="00481873" w:rsidTr="00B53676">
        <w:tc>
          <w:tcPr>
            <w:tcW w:w="709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i/>
                <w:color w:val="800000"/>
                <w:sz w:val="20"/>
                <w:szCs w:val="20"/>
                <w:lang w:val="en-GB"/>
              </w:rPr>
            </w:pPr>
            <w:r w:rsidRPr="00481873">
              <w:rPr>
                <w:rFonts w:ascii="Calibri" w:eastAsia="Times New Roman" w:hAnsi="Calibri" w:cs="Calibri"/>
                <w:i/>
                <w:color w:val="800000"/>
                <w:sz w:val="20"/>
                <w:szCs w:val="20"/>
                <w:lang w:val="en-GB"/>
              </w:rPr>
              <w:t xml:space="preserve">Lind et al., 2009 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val="en-GB"/>
              </w:rPr>
              <w:t>(117)</w:t>
            </w:r>
          </w:p>
        </w:tc>
        <w:tc>
          <w:tcPr>
            <w:tcW w:w="660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ind w:right="602"/>
              <w:rPr>
                <w:rFonts w:eastAsia="Times New Roman" w:cs="Calibri"/>
                <w:bCs/>
                <w:sz w:val="20"/>
                <w:szCs w:val="20"/>
                <w:lang w:val="en-GB"/>
              </w:rPr>
            </w:pPr>
            <w:r w:rsidRPr="00481873">
              <w:rPr>
                <w:rFonts w:ascii="Calibri" w:eastAsia="Times New Roman" w:hAnsi="Calibri" w:cs="Calibri"/>
                <w:bCs/>
                <w:sz w:val="20"/>
                <w:szCs w:val="20"/>
                <w:lang w:val="en-GB"/>
              </w:rPr>
              <w:t>AD, n=78</w:t>
            </w:r>
          </w:p>
          <w:p w:rsidR="00D516E3" w:rsidRPr="00481873" w:rsidRDefault="00D516E3" w:rsidP="00B53676">
            <w:pPr>
              <w:spacing w:after="0" w:line="240" w:lineRule="auto"/>
              <w:ind w:right="602"/>
              <w:rPr>
                <w:rFonts w:eastAsia="Times New Roman" w:cs="Calibri"/>
                <w:bCs/>
                <w:sz w:val="20"/>
                <w:szCs w:val="20"/>
                <w:lang w:val="en-GB"/>
              </w:rPr>
            </w:pPr>
            <w:r w:rsidRPr="00481873">
              <w:rPr>
                <w:rFonts w:ascii="Calibri" w:eastAsia="Times New Roman" w:hAnsi="Calibri" w:cs="Calibri"/>
                <w:bCs/>
                <w:sz w:val="20"/>
                <w:szCs w:val="20"/>
                <w:lang w:val="en-GB"/>
              </w:rPr>
              <w:t>HC, n=45</w:t>
            </w:r>
          </w:p>
        </w:tc>
        <w:tc>
          <w:tcPr>
            <w:tcW w:w="552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nl-NL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nl-NL"/>
              </w:rPr>
              <w:t>AD: 29 (18-65)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nl-NL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nl-NL"/>
              </w:rPr>
              <w:t>HC: 39 (20-64)*</w:t>
            </w:r>
          </w:p>
        </w:tc>
        <w:tc>
          <w:tcPr>
            <w:tcW w:w="582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UK Working Party’s Diagnostic criteria</w:t>
            </w:r>
          </w:p>
        </w:tc>
        <w:tc>
          <w:tcPr>
            <w:tcW w:w="727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M. </w:t>
            </w:r>
            <w:proofErr w:type="spellStart"/>
            <w:r w:rsidRPr="00481873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sympodialis</w:t>
            </w:r>
            <w:proofErr w:type="spellEnd"/>
          </w:p>
        </w:tc>
        <w:tc>
          <w:tcPr>
            <w:tcW w:w="1769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Elevated plasma levels of IL-18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Activation of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iNKT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-cells, release of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IFN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-ɣ</w:t>
            </w:r>
          </w:p>
        </w:tc>
      </w:tr>
      <w:tr w:rsidR="00D516E3" w:rsidRPr="00481873" w:rsidTr="00B53676">
        <w:tc>
          <w:tcPr>
            <w:tcW w:w="709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i/>
                <w:color w:val="800000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i/>
                <w:color w:val="800000"/>
                <w:sz w:val="20"/>
                <w:szCs w:val="20"/>
                <w:lang w:val="en-GB"/>
              </w:rPr>
              <w:t>Roesner</w:t>
            </w:r>
            <w:proofErr w:type="spellEnd"/>
            <w:r w:rsidRPr="00481873">
              <w:rPr>
                <w:rFonts w:ascii="Calibri" w:eastAsia="Times New Roman" w:hAnsi="Calibri" w:cs="Calibri"/>
                <w:i/>
                <w:color w:val="800000"/>
                <w:sz w:val="20"/>
                <w:szCs w:val="20"/>
                <w:lang w:val="en-GB"/>
              </w:rPr>
              <w:t xml:space="preserve"> et al., 2016 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val="en-GB"/>
              </w:rPr>
              <w:t>(106)</w:t>
            </w:r>
          </w:p>
        </w:tc>
        <w:tc>
          <w:tcPr>
            <w:tcW w:w="660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AD, n=12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HC, n=9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HLA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-A*02</w:t>
            </w:r>
            <w:r w:rsidRPr="00481873">
              <w:rPr>
                <w:rFonts w:ascii="Calibri" w:eastAsia="Calibri" w:hAnsi="Calibri" w:cs="Calibri"/>
                <w:sz w:val="20"/>
                <w:szCs w:val="20"/>
                <w:vertAlign w:val="superscript"/>
                <w:lang w:val="en-GB"/>
              </w:rPr>
              <w:t>+</w:t>
            </w: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AD, n=15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HLA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-A*02 PS, n=3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HLA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-A*02</w:t>
            </w:r>
            <w:r w:rsidRPr="00481873">
              <w:rPr>
                <w:rFonts w:ascii="Calibri" w:eastAsia="Calibri" w:hAnsi="Calibri" w:cs="Calibri"/>
                <w:sz w:val="20"/>
                <w:szCs w:val="20"/>
                <w:vertAlign w:val="superscript"/>
                <w:lang w:val="en-GB"/>
              </w:rPr>
              <w:t>+</w:t>
            </w: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HC, n= 12</w:t>
            </w:r>
          </w:p>
        </w:tc>
        <w:tc>
          <w:tcPr>
            <w:tcW w:w="552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582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Hanifin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Rajka</w:t>
            </w:r>
            <w:proofErr w:type="spellEnd"/>
          </w:p>
        </w:tc>
        <w:tc>
          <w:tcPr>
            <w:tcW w:w="727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Cambria"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α-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NAC</w:t>
            </w:r>
            <w:proofErr w:type="spellEnd"/>
          </w:p>
        </w:tc>
        <w:tc>
          <w:tcPr>
            <w:tcW w:w="1769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Strong proliferation of </w:t>
            </w: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α-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NAC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specific 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CD8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vertAlign w:val="superscript"/>
                <w:lang w:val="en-GB"/>
              </w:rPr>
              <w:t>+</w:t>
            </w: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T cells, secreting IL-4 and </w:t>
            </w:r>
            <w:proofErr w:type="spellStart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>IFN</w:t>
            </w:r>
            <w:proofErr w:type="spellEnd"/>
            <w:r w:rsidRPr="00481873">
              <w:rPr>
                <w:rFonts w:ascii="Calibri" w:eastAsia="Times New Roman" w:hAnsi="Calibri" w:cs="Calibri"/>
                <w:sz w:val="20"/>
                <w:szCs w:val="20"/>
              </w:rPr>
              <w:t xml:space="preserve">-ɣ. </w:t>
            </w: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Higher frequencies of α-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NAC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specific 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CD8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vertAlign w:val="superscript"/>
                <w:lang w:val="en-GB"/>
              </w:rPr>
              <w:t>+</w:t>
            </w: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T cells vs HC. Increased numbers of 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CD8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vertAlign w:val="superscript"/>
                <w:lang w:val="en-GB"/>
              </w:rPr>
              <w:t>+</w:t>
            </w: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/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CD45RA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vertAlign w:val="superscript"/>
                <w:lang w:val="en-GB"/>
              </w:rPr>
              <w:t>-</w:t>
            </w: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/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CD127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vertAlign w:val="superscript"/>
                <w:lang w:val="en-GB"/>
              </w:rPr>
              <w:t>-</w:t>
            </w: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T</w:t>
            </w:r>
            <w:r w:rsidRPr="00481873">
              <w:rPr>
                <w:rFonts w:ascii="Calibri" w:eastAsia="Calibri" w:hAnsi="Calibri" w:cs="Calibri"/>
                <w:sz w:val="20"/>
                <w:szCs w:val="20"/>
                <w:vertAlign w:val="subscript"/>
                <w:lang w:val="en-GB"/>
              </w:rPr>
              <w:t xml:space="preserve">EM </w:t>
            </w: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and 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</w:rPr>
              <w:t>CD8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+</w:t>
            </w:r>
            <w:r w:rsidRPr="00481873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</w:rPr>
              <w:t>CD45RA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</w:rPr>
              <w:t>+/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</w:rPr>
              <w:t>CD27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-</w:t>
            </w:r>
            <w:r w:rsidRPr="0048187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481873">
              <w:rPr>
                <w:rFonts w:ascii="Calibri" w:eastAsia="Calibri" w:hAnsi="Calibri" w:cs="Calibri"/>
                <w:sz w:val="20"/>
                <w:szCs w:val="20"/>
                <w:vertAlign w:val="subscript"/>
              </w:rPr>
              <w:t>EMRA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vertAlign w:val="subscript"/>
              </w:rPr>
              <w:t xml:space="preserve"> 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</w:rPr>
              <w:t>CD8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+</w:t>
            </w:r>
            <w:r w:rsidRPr="00481873">
              <w:rPr>
                <w:rFonts w:ascii="Calibri" w:eastAsia="Calibri" w:hAnsi="Calibri" w:cs="Calibri"/>
                <w:sz w:val="20"/>
                <w:szCs w:val="20"/>
              </w:rPr>
              <w:t xml:space="preserve"> subsets</w:t>
            </w:r>
          </w:p>
        </w:tc>
      </w:tr>
      <w:tr w:rsidR="00D516E3" w:rsidRPr="00481873" w:rsidTr="00B53676">
        <w:tc>
          <w:tcPr>
            <w:tcW w:w="709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eastAsia="Times New Roman" w:cs="Calibri"/>
                <w:b/>
                <w:i/>
                <w:color w:val="800000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Times New Roman" w:hAnsi="Calibri" w:cs="Calibri"/>
                <w:i/>
                <w:color w:val="800000"/>
                <w:sz w:val="20"/>
                <w:szCs w:val="20"/>
                <w:lang w:val="en-GB"/>
              </w:rPr>
              <w:t>Schmid-Grendelmeier</w:t>
            </w:r>
            <w:proofErr w:type="spellEnd"/>
            <w:r w:rsidRPr="00481873">
              <w:rPr>
                <w:rFonts w:ascii="Calibri" w:eastAsia="Times New Roman" w:hAnsi="Calibri" w:cs="Calibri"/>
                <w:i/>
                <w:color w:val="800000"/>
                <w:sz w:val="20"/>
                <w:szCs w:val="20"/>
                <w:lang w:val="en-GB"/>
              </w:rPr>
              <w:t xml:space="preserve"> et al., 2005 </w:t>
            </w:r>
            <w:r w:rsidRPr="00481873">
              <w:rPr>
                <w:rFonts w:ascii="Calibri" w:eastAsia="Times New Roman" w:hAnsi="Calibri" w:cs="Calibri"/>
                <w:color w:val="800000"/>
                <w:sz w:val="20"/>
                <w:szCs w:val="20"/>
                <w:lang w:val="en-GB"/>
              </w:rPr>
              <w:t>(34)</w:t>
            </w:r>
          </w:p>
        </w:tc>
        <w:tc>
          <w:tcPr>
            <w:tcW w:w="660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AD, n= 69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PS, n= 13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A. </w:t>
            </w:r>
            <w:proofErr w:type="spellStart"/>
            <w:r w:rsidRPr="00481873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fumigatus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, n=13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ABPA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, n=11; HC, n=5</w:t>
            </w:r>
          </w:p>
        </w:tc>
        <w:tc>
          <w:tcPr>
            <w:tcW w:w="552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nl-NL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nl-NL"/>
              </w:rPr>
              <w:t>AD: 29.3 (5.6)</w:t>
            </w:r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nl-NL"/>
              </w:rPr>
              <w:t>HC: 22.3 (4.9)</w:t>
            </w:r>
          </w:p>
        </w:tc>
        <w:tc>
          <w:tcPr>
            <w:tcW w:w="582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Hanifin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Rajka</w:t>
            </w:r>
            <w:proofErr w:type="spellEnd"/>
          </w:p>
        </w:tc>
        <w:tc>
          <w:tcPr>
            <w:tcW w:w="727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hMnSOD</w:t>
            </w:r>
            <w:proofErr w:type="spellEnd"/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M. </w:t>
            </w:r>
            <w:proofErr w:type="spellStart"/>
            <w:r w:rsidRPr="00481873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sympodialis</w:t>
            </w:r>
            <w:proofErr w:type="spellEnd"/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 xml:space="preserve">A. </w:t>
            </w:r>
            <w:proofErr w:type="spellStart"/>
            <w:r w:rsidRPr="00481873"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  <w:t>Fumigatus</w:t>
            </w:r>
            <w:proofErr w:type="spellEnd"/>
          </w:p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Asp 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f6</w:t>
            </w:r>
            <w:proofErr w:type="spellEnd"/>
          </w:p>
        </w:tc>
        <w:tc>
          <w:tcPr>
            <w:tcW w:w="1769" w:type="pct"/>
            <w:shd w:val="clear" w:color="auto" w:fill="F3F3F3"/>
          </w:tcPr>
          <w:p w:rsidR="00D516E3" w:rsidRPr="00481873" w:rsidRDefault="00D516E3" w:rsidP="00B53676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Higher proliferation rate of T cells in </w:t>
            </w:r>
            <w:proofErr w:type="spellStart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>hMnSOD</w:t>
            </w:r>
            <w:proofErr w:type="spellEnd"/>
            <w:r w:rsidRPr="00481873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sensitized patients</w:t>
            </w:r>
          </w:p>
        </w:tc>
      </w:tr>
    </w:tbl>
    <w:p w:rsidR="00182664" w:rsidRDefault="00182664"/>
    <w:sectPr w:rsidR="00182664" w:rsidSect="0018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516E3"/>
    <w:rsid w:val="00182664"/>
    <w:rsid w:val="00A13A6A"/>
    <w:rsid w:val="00C365D0"/>
    <w:rsid w:val="00CF0D7E"/>
    <w:rsid w:val="00D5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0013914</dc:creator>
  <cp:lastModifiedBy>0013914</cp:lastModifiedBy>
  <cp:revision>1</cp:revision>
  <dcterms:created xsi:type="dcterms:W3CDTF">2020-07-29T08:54:00Z</dcterms:created>
  <dcterms:modified xsi:type="dcterms:W3CDTF">2020-07-29T08:55:00Z</dcterms:modified>
</cp:coreProperties>
</file>