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86DFAB3" w14:textId="6D16F780" w:rsidR="006C3E3D" w:rsidRPr="00C70261" w:rsidRDefault="006C3E3D" w:rsidP="00FD4A76">
      <w:pPr>
        <w:pStyle w:val="berschrift1"/>
        <w:rPr>
          <w:noProof/>
          <w:color w:val="auto"/>
          <w:sz w:val="24"/>
          <w:szCs w:val="24"/>
        </w:rPr>
      </w:pPr>
      <w:bookmarkStart w:id="0" w:name="_GoBack"/>
      <w:bookmarkEnd w:id="0"/>
      <w:r w:rsidRPr="00C70261">
        <w:rPr>
          <w:noProof/>
          <w:color w:val="auto"/>
          <w:sz w:val="24"/>
          <w:szCs w:val="24"/>
        </w:rPr>
        <w:t>Supplementary methods</w:t>
      </w:r>
    </w:p>
    <w:p w14:paraId="2521CB95" w14:textId="77777777" w:rsidR="006C3E3D" w:rsidRPr="00C70261" w:rsidRDefault="006C3E3D" w:rsidP="00575602"/>
    <w:p w14:paraId="5465013D" w14:textId="4488CDE9" w:rsidR="006C3E3D" w:rsidRPr="00C70261" w:rsidRDefault="006C3E3D" w:rsidP="006C3E3D">
      <w:pPr>
        <w:autoSpaceDE w:val="0"/>
        <w:autoSpaceDN w:val="0"/>
        <w:adjustRightInd w:val="0"/>
        <w:spacing w:after="320" w:line="480" w:lineRule="auto"/>
        <w:jc w:val="both"/>
        <w:rPr>
          <w:rFonts w:eastAsia="SimSun"/>
          <w:lang w:eastAsia="zh-CN" w:bidi="de-DE"/>
        </w:rPr>
      </w:pPr>
      <w:bookmarkStart w:id="1" w:name="_Hlk47898660"/>
      <w:r w:rsidRPr="00C70261">
        <w:rPr>
          <w:rFonts w:eastAsia="SimSun"/>
          <w:b/>
          <w:i/>
          <w:lang w:eastAsia="zh-CN" w:bidi="de-DE"/>
        </w:rPr>
        <w:t xml:space="preserve">In vitro </w:t>
      </w:r>
      <w:r w:rsidRPr="00C70261">
        <w:rPr>
          <w:rFonts w:eastAsia="SimSun"/>
          <w:b/>
          <w:lang w:eastAsia="zh-CN" w:bidi="de-DE"/>
        </w:rPr>
        <w:t>interactive assay of islets and blood</w:t>
      </w:r>
      <w:r w:rsidRPr="00C70261">
        <w:rPr>
          <w:rFonts w:eastAsia="SimSun"/>
          <w:lang w:eastAsia="zh-CN" w:bidi="de-DE"/>
        </w:rPr>
        <w:t xml:space="preserve"> </w:t>
      </w:r>
      <w:bookmarkEnd w:id="1"/>
      <w:r w:rsidRPr="00C70261">
        <w:rPr>
          <w:rFonts w:eastAsia="SimSun"/>
          <w:lang w:eastAsia="zh-CN" w:bidi="de-DE"/>
        </w:rPr>
        <w:t xml:space="preserve">Fresh mouse blood was collected from the retro-orbital sinus, anti-coagulated with heparin (3 U/ml) and diluted with four volumes PBS (1:5 dilution). Isolated porcine islets were perfused with diluted </w:t>
      </w:r>
      <w:bookmarkStart w:id="2" w:name="_Hlk47897487"/>
      <w:r w:rsidRPr="00C70261">
        <w:rPr>
          <w:rFonts w:eastAsia="SimSun"/>
          <w:lang w:eastAsia="zh-CN" w:bidi="de-DE"/>
        </w:rPr>
        <w:t xml:space="preserve">anticoagulated </w:t>
      </w:r>
      <w:bookmarkEnd w:id="2"/>
      <w:r w:rsidRPr="00C70261">
        <w:rPr>
          <w:rFonts w:eastAsia="SimSun"/>
          <w:lang w:eastAsia="zh-CN" w:bidi="de-DE"/>
        </w:rPr>
        <w:t xml:space="preserve">blood in Eppendorf tubes (1.5 ml) attached to a rocking apparatus (60 rpm, CERTOMAT® HK, BBraun), and placed in an incubator at 37°C to mimic blood ﬂow inside the tubes. About 2000 IEQ isolated </w:t>
      </w:r>
      <w:r w:rsidR="00187A8E" w:rsidRPr="00C70261">
        <w:rPr>
          <w:rFonts w:eastAsia="SimSun"/>
          <w:lang w:eastAsia="zh-CN" w:bidi="de-DE"/>
        </w:rPr>
        <w:t xml:space="preserve">porcine </w:t>
      </w:r>
      <w:r w:rsidRPr="00C70261">
        <w:rPr>
          <w:rFonts w:eastAsia="SimSun"/>
          <w:lang w:eastAsia="zh-CN" w:bidi="de-DE"/>
        </w:rPr>
        <w:t xml:space="preserve">islets with a size larger than 70 µm were selected using a cell strainer (BD Falcon), collected in 5 µl PBS and agitated in 250 µl diluted mouse blood, incubated and rotated for one hour. Post incubation blood-islet clots were </w:t>
      </w:r>
      <w:r w:rsidR="00187A8E" w:rsidRPr="00C70261">
        <w:rPr>
          <w:rFonts w:eastAsia="SimSun"/>
          <w:lang w:eastAsia="zh-CN" w:bidi="de-DE"/>
        </w:rPr>
        <w:t xml:space="preserve">either </w:t>
      </w:r>
      <w:r w:rsidRPr="00C70261">
        <w:rPr>
          <w:rFonts w:eastAsia="SimSun"/>
          <w:lang w:eastAsia="zh-CN" w:bidi="de-DE"/>
        </w:rPr>
        <w:t>snap frozen in O.C.T. medium (Sakura)</w:t>
      </w:r>
      <w:r w:rsidR="00187A8E" w:rsidRPr="00C70261">
        <w:rPr>
          <w:rFonts w:eastAsia="SimSun"/>
          <w:lang w:eastAsia="zh-CN" w:bidi="de-DE"/>
        </w:rPr>
        <w:t xml:space="preserve"> and fixed for immunofluorescence staining (Supplementary Figure s5) or directly fixed in ice-cold acetone and airdried for staining with eosin/hematoxylin (0.5%) and then incubated with increasing concentrations of ethanol and mounted on coverslips (Supplementary Figure s6)</w:t>
      </w:r>
      <w:r w:rsidRPr="00C70261">
        <w:rPr>
          <w:rFonts w:eastAsia="SimSun"/>
          <w:lang w:eastAsia="zh-CN" w:bidi="de-DE"/>
        </w:rPr>
        <w:t>.</w:t>
      </w:r>
    </w:p>
    <w:p w14:paraId="01026839" w14:textId="77777777" w:rsidR="006C3E3D" w:rsidRPr="00C70261" w:rsidRDefault="006C3E3D" w:rsidP="00575602"/>
    <w:p w14:paraId="4E358B3C" w14:textId="22775E6B" w:rsidR="00D02F17" w:rsidRPr="00C70261" w:rsidRDefault="00D02F17" w:rsidP="00FD4A76">
      <w:pPr>
        <w:pStyle w:val="berschrift1"/>
        <w:rPr>
          <w:noProof/>
          <w:color w:val="auto"/>
          <w:sz w:val="24"/>
          <w:szCs w:val="24"/>
        </w:rPr>
      </w:pPr>
      <w:r w:rsidRPr="00C70261">
        <w:rPr>
          <w:noProof/>
          <w:color w:val="auto"/>
          <w:sz w:val="24"/>
          <w:szCs w:val="24"/>
        </w:rPr>
        <w:lastRenderedPageBreak/>
        <w:t>Supplementary data</w:t>
      </w:r>
    </w:p>
    <w:p w14:paraId="6940E9E8" w14:textId="45E38962" w:rsidR="009D1FCE" w:rsidRPr="00C70261" w:rsidRDefault="0026316B" w:rsidP="00A8052C">
      <w:pPr>
        <w:pStyle w:val="berschrift1"/>
        <w:tabs>
          <w:tab w:val="left" w:pos="0"/>
          <w:tab w:val="left" w:pos="142"/>
          <w:tab w:val="left" w:pos="284"/>
        </w:tabs>
        <w:spacing w:line="360" w:lineRule="auto"/>
        <w:jc w:val="both"/>
        <w:rPr>
          <w:rFonts w:ascii="Times New Roman" w:eastAsia="SimSun" w:hAnsi="Times New Roman" w:cs="Times New Roman"/>
          <w:color w:val="auto"/>
          <w:lang w:eastAsia="zh-CN" w:bidi="de-DE"/>
        </w:rPr>
      </w:pPr>
      <w:r w:rsidRPr="00C70261">
        <w:rPr>
          <w:rFonts w:ascii="Times New Roman" w:eastAsia="SimSun" w:hAnsi="Times New Roman" w:cs="Times New Roman"/>
          <w:noProof/>
          <w:color w:val="auto"/>
          <w:lang w:val="de-DE" w:eastAsia="de-DE"/>
        </w:rPr>
        <w:drawing>
          <wp:inline distT="0" distB="0" distL="0" distR="0" wp14:anchorId="451A3F3B" wp14:editId="129872A6">
            <wp:extent cx="5731510" cy="39535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pplementary figure 1.tif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3953510"/>
                    </a:xfrm>
                    <a:prstGeom prst="rect">
                      <a:avLst/>
                    </a:prstGeom>
                  </pic:spPr>
                </pic:pic>
              </a:graphicData>
            </a:graphic>
          </wp:inline>
        </w:drawing>
      </w:r>
    </w:p>
    <w:p w14:paraId="68D9D37C" w14:textId="66A34098" w:rsidR="001F14EB" w:rsidRPr="00C70261" w:rsidRDefault="001365C7" w:rsidP="00EF0D9C">
      <w:pPr>
        <w:widowControl w:val="0"/>
        <w:tabs>
          <w:tab w:val="left" w:pos="0"/>
          <w:tab w:val="left" w:pos="142"/>
          <w:tab w:val="left" w:pos="284"/>
        </w:tabs>
        <w:spacing w:line="360" w:lineRule="auto"/>
        <w:jc w:val="both"/>
        <w:rPr>
          <w:rFonts w:ascii="Times New Roman" w:eastAsia="SimSun" w:hAnsi="Times New Roman" w:cs="Times New Roman"/>
          <w:bCs/>
          <w:iCs/>
          <w:sz w:val="24"/>
          <w:szCs w:val="24"/>
          <w:lang w:eastAsia="zh-CN" w:bidi="de-DE"/>
        </w:rPr>
      </w:pPr>
      <w:r w:rsidRPr="00C70261">
        <w:rPr>
          <w:rStyle w:val="berschrift2Zchn"/>
        </w:rPr>
        <w:t xml:space="preserve">Supplement </w:t>
      </w:r>
      <w:r w:rsidR="00286584" w:rsidRPr="00C70261">
        <w:rPr>
          <w:rStyle w:val="berschrift2Zchn"/>
        </w:rPr>
        <w:t xml:space="preserve">Figure </w:t>
      </w:r>
      <w:r w:rsidR="00C37537" w:rsidRPr="00C70261">
        <w:rPr>
          <w:rStyle w:val="berschrift2Zchn"/>
        </w:rPr>
        <w:t>S</w:t>
      </w:r>
      <w:r w:rsidR="00286584" w:rsidRPr="00C70261">
        <w:rPr>
          <w:rStyle w:val="berschrift2Zchn"/>
        </w:rPr>
        <w:t>1</w:t>
      </w:r>
      <w:r w:rsidR="00286584" w:rsidRPr="00C70261">
        <w:rPr>
          <w:rStyle w:val="berschrift2Zchn"/>
          <w:rFonts w:ascii="Times New Roman" w:hAnsi="Times New Roman" w:cs="Times New Roman"/>
          <w:color w:val="auto"/>
          <w:sz w:val="24"/>
          <w:szCs w:val="24"/>
        </w:rPr>
        <w:t>:</w:t>
      </w:r>
      <w:r w:rsidR="00286584" w:rsidRPr="00C70261">
        <w:rPr>
          <w:rStyle w:val="berschrift2Zchn"/>
          <w:color w:val="auto"/>
          <w:sz w:val="24"/>
          <w:szCs w:val="24"/>
        </w:rPr>
        <w:t xml:space="preserve"> </w:t>
      </w:r>
      <w:r w:rsidR="0072070F" w:rsidRPr="00C70261">
        <w:rPr>
          <w:rStyle w:val="berschrift2Zchn"/>
          <w:color w:val="auto"/>
          <w:sz w:val="24"/>
          <w:szCs w:val="24"/>
        </w:rPr>
        <w:t xml:space="preserve">Isolated porcine </w:t>
      </w:r>
      <w:r w:rsidR="004F7B69" w:rsidRPr="00C70261">
        <w:rPr>
          <w:rStyle w:val="berschrift2Zchn"/>
          <w:color w:val="auto"/>
          <w:sz w:val="24"/>
          <w:szCs w:val="24"/>
        </w:rPr>
        <w:t>IEQ</w:t>
      </w:r>
      <w:r w:rsidR="0072070F" w:rsidRPr="00C70261">
        <w:rPr>
          <w:rStyle w:val="berschrift2Zchn"/>
          <w:color w:val="auto"/>
          <w:sz w:val="24"/>
          <w:szCs w:val="24"/>
        </w:rPr>
        <w:t xml:space="preserve"> promote</w:t>
      </w:r>
      <w:r w:rsidR="004F7B69" w:rsidRPr="00C70261">
        <w:rPr>
          <w:rStyle w:val="berschrift2Zchn"/>
          <w:color w:val="auto"/>
          <w:sz w:val="24"/>
          <w:szCs w:val="24"/>
        </w:rPr>
        <w:t>d</w:t>
      </w:r>
      <w:r w:rsidR="0072070F" w:rsidRPr="00C70261">
        <w:rPr>
          <w:rStyle w:val="berschrift2Zchn"/>
          <w:color w:val="auto"/>
          <w:sz w:val="24"/>
          <w:szCs w:val="24"/>
        </w:rPr>
        <w:t xml:space="preserve"> human platelet aggregation (relevant to Fig</w:t>
      </w:r>
      <w:r w:rsidR="001F14EB" w:rsidRPr="00C70261">
        <w:rPr>
          <w:rStyle w:val="berschrift2Zchn"/>
          <w:color w:val="auto"/>
          <w:sz w:val="24"/>
          <w:szCs w:val="24"/>
        </w:rPr>
        <w:t>ure</w:t>
      </w:r>
      <w:r w:rsidR="0072070F" w:rsidRPr="00C70261">
        <w:rPr>
          <w:rStyle w:val="berschrift2Zchn"/>
          <w:color w:val="auto"/>
          <w:sz w:val="24"/>
          <w:szCs w:val="24"/>
        </w:rPr>
        <w:t xml:space="preserve"> 1)</w:t>
      </w:r>
      <w:r w:rsidR="009710B4" w:rsidRPr="00C70261">
        <w:rPr>
          <w:rStyle w:val="berschrift2Zchn"/>
          <w:color w:val="auto"/>
          <w:sz w:val="24"/>
          <w:szCs w:val="24"/>
        </w:rPr>
        <w:t>.</w:t>
      </w:r>
      <w:r w:rsidR="00286584" w:rsidRPr="00C70261">
        <w:rPr>
          <w:rStyle w:val="berschrift2Zchn"/>
          <w:color w:val="auto"/>
          <w:sz w:val="24"/>
          <w:szCs w:val="24"/>
        </w:rPr>
        <w:t xml:space="preserve"> </w:t>
      </w:r>
      <w:r w:rsidR="00442F9D" w:rsidRPr="00C70261">
        <w:rPr>
          <w:rFonts w:ascii="Times New Roman" w:hAnsi="Times New Roman" w:cs="Times New Roman"/>
          <w:sz w:val="24"/>
          <w:szCs w:val="24"/>
        </w:rPr>
        <w:t>A</w:t>
      </w:r>
      <w:r w:rsidR="0072070F" w:rsidRPr="00C70261">
        <w:rPr>
          <w:rFonts w:ascii="Times New Roman" w:hAnsi="Times New Roman" w:cs="Times New Roman"/>
          <w:sz w:val="24"/>
          <w:szCs w:val="24"/>
        </w:rPr>
        <w:t>ggregation</w:t>
      </w:r>
      <w:r w:rsidR="00286584" w:rsidRPr="00C70261">
        <w:rPr>
          <w:rFonts w:ascii="Times New Roman" w:hAnsi="Times New Roman" w:cs="Times New Roman"/>
          <w:sz w:val="24"/>
          <w:szCs w:val="24"/>
        </w:rPr>
        <w:t xml:space="preserve"> </w:t>
      </w:r>
      <w:r w:rsidR="0072070F" w:rsidRPr="00C70261">
        <w:rPr>
          <w:rFonts w:ascii="Times New Roman" w:hAnsi="Times New Roman" w:cs="Times New Roman"/>
          <w:sz w:val="24"/>
          <w:szCs w:val="24"/>
        </w:rPr>
        <w:t>was</w:t>
      </w:r>
      <w:r w:rsidR="009710B4" w:rsidRPr="00C70261">
        <w:rPr>
          <w:rFonts w:ascii="Times New Roman" w:hAnsi="Times New Roman" w:cs="Times New Roman"/>
          <w:sz w:val="24"/>
          <w:szCs w:val="24"/>
        </w:rPr>
        <w:t xml:space="preserve"> induced by </w:t>
      </w:r>
      <w:r w:rsidR="0072070F" w:rsidRPr="00C70261">
        <w:rPr>
          <w:rFonts w:ascii="Times New Roman" w:hAnsi="Times New Roman" w:cs="Times New Roman"/>
          <w:sz w:val="24"/>
          <w:szCs w:val="24"/>
        </w:rPr>
        <w:t xml:space="preserve">30 </w:t>
      </w:r>
      <w:r w:rsidR="004F7B69" w:rsidRPr="00C70261">
        <w:rPr>
          <w:rFonts w:ascii="Times New Roman" w:hAnsi="Times New Roman" w:cs="Times New Roman"/>
          <w:sz w:val="24"/>
          <w:szCs w:val="24"/>
        </w:rPr>
        <w:t xml:space="preserve">porcine </w:t>
      </w:r>
      <w:r w:rsidR="0072070F" w:rsidRPr="00C70261">
        <w:rPr>
          <w:rFonts w:ascii="Times New Roman" w:hAnsi="Times New Roman" w:cs="Times New Roman"/>
          <w:sz w:val="24"/>
          <w:szCs w:val="24"/>
        </w:rPr>
        <w:t xml:space="preserve">IEQ </w:t>
      </w:r>
      <w:r w:rsidR="009710B4" w:rsidRPr="00C70261">
        <w:rPr>
          <w:rFonts w:ascii="Times New Roman" w:hAnsi="Times New Roman" w:cs="Times New Roman"/>
          <w:sz w:val="24"/>
          <w:szCs w:val="24"/>
        </w:rPr>
        <w:t xml:space="preserve">(A), </w:t>
      </w:r>
      <w:r w:rsidR="0072070F" w:rsidRPr="00C70261">
        <w:rPr>
          <w:rFonts w:ascii="Times New Roman" w:hAnsi="Times New Roman" w:cs="Times New Roman"/>
          <w:sz w:val="24"/>
          <w:szCs w:val="24"/>
        </w:rPr>
        <w:t xml:space="preserve">30 IEQ pretreated with </w:t>
      </w:r>
      <w:r w:rsidR="004F7B69" w:rsidRPr="00C70261">
        <w:rPr>
          <w:rFonts w:ascii="Times New Roman" w:hAnsi="Times New Roman" w:cs="Times New Roman"/>
          <w:sz w:val="24"/>
          <w:szCs w:val="24"/>
        </w:rPr>
        <w:t xml:space="preserve">100 ng/ml </w:t>
      </w:r>
      <w:r w:rsidR="009710B4" w:rsidRPr="00C70261">
        <w:rPr>
          <w:rFonts w:ascii="Times New Roman" w:hAnsi="Times New Roman" w:cs="Times New Roman"/>
          <w:sz w:val="24"/>
          <w:szCs w:val="24"/>
        </w:rPr>
        <w:t xml:space="preserve">IL-1β (B) </w:t>
      </w:r>
      <w:r w:rsidR="0072070F" w:rsidRPr="00C70261">
        <w:rPr>
          <w:rFonts w:ascii="Times New Roman" w:hAnsi="Times New Roman" w:cs="Times New Roman"/>
          <w:sz w:val="24"/>
          <w:szCs w:val="24"/>
        </w:rPr>
        <w:t>or</w:t>
      </w:r>
      <w:r w:rsidR="009710B4" w:rsidRPr="00C70261">
        <w:rPr>
          <w:rFonts w:ascii="Times New Roman" w:hAnsi="Times New Roman" w:cs="Times New Roman"/>
          <w:sz w:val="24"/>
          <w:szCs w:val="24"/>
        </w:rPr>
        <w:t xml:space="preserve"> </w:t>
      </w:r>
      <w:r w:rsidR="0072070F" w:rsidRPr="00C70261">
        <w:rPr>
          <w:rFonts w:ascii="Times New Roman" w:hAnsi="Times New Roman" w:cs="Times New Roman"/>
          <w:sz w:val="24"/>
          <w:szCs w:val="24"/>
        </w:rPr>
        <w:t>50 IEQ pretreated with IL-1β</w:t>
      </w:r>
      <w:r w:rsidR="001F14EB" w:rsidRPr="00C70261">
        <w:rPr>
          <w:rFonts w:ascii="Times New Roman" w:hAnsi="Times New Roman" w:cs="Times New Roman"/>
          <w:sz w:val="24"/>
          <w:szCs w:val="24"/>
        </w:rPr>
        <w:t xml:space="preserve"> (C)</w:t>
      </w:r>
      <w:r w:rsidR="009710B4" w:rsidRPr="00C70261">
        <w:rPr>
          <w:rFonts w:ascii="Times New Roman" w:hAnsi="Times New Roman" w:cs="Times New Roman"/>
          <w:sz w:val="24"/>
          <w:szCs w:val="24"/>
        </w:rPr>
        <w:t xml:space="preserve">. </w:t>
      </w:r>
      <w:r w:rsidR="001F14EB" w:rsidRPr="00C70261">
        <w:rPr>
          <w:rFonts w:ascii="Times New Roman" w:hAnsi="Times New Roman" w:cs="Times New Roman"/>
          <w:sz w:val="24"/>
          <w:szCs w:val="24"/>
        </w:rPr>
        <w:t xml:space="preserve">Each line represents a separate experiment (n=4), recording time was 10 min. </w:t>
      </w:r>
      <w:r w:rsidR="00BD3F53" w:rsidRPr="00C70261">
        <w:rPr>
          <w:rFonts w:ascii="Times New Roman" w:hAnsi="Times New Roman" w:cs="Times New Roman"/>
          <w:sz w:val="24"/>
          <w:szCs w:val="24"/>
        </w:rPr>
        <w:t>The maximum percentage of aggregation was quantified</w:t>
      </w:r>
      <w:r w:rsidR="001F14EB" w:rsidRPr="00C70261">
        <w:rPr>
          <w:rFonts w:ascii="Times New Roman" w:hAnsi="Times New Roman" w:cs="Times New Roman"/>
          <w:sz w:val="24"/>
          <w:szCs w:val="24"/>
        </w:rPr>
        <w:t>.</w:t>
      </w:r>
      <w:r w:rsidR="00BD3F53" w:rsidRPr="00C70261">
        <w:rPr>
          <w:rFonts w:ascii="Times New Roman" w:hAnsi="Times New Roman" w:cs="Times New Roman"/>
          <w:sz w:val="24"/>
          <w:szCs w:val="24"/>
        </w:rPr>
        <w:t xml:space="preserve"> </w:t>
      </w:r>
      <w:r w:rsidR="00B54FA2" w:rsidRPr="00C70261">
        <w:rPr>
          <w:rFonts w:ascii="Times New Roman" w:hAnsi="Times New Roman" w:cs="Times New Roman"/>
          <w:sz w:val="24"/>
          <w:szCs w:val="24"/>
        </w:rPr>
        <w:t xml:space="preserve">IL-1β pretreatment promoted human </w:t>
      </w:r>
      <w:r w:rsidR="00B54FA2" w:rsidRPr="00C70261">
        <w:rPr>
          <w:rFonts w:ascii="Times New Roman" w:hAnsi="Times New Roman" w:cs="Times New Roman"/>
          <w:sz w:val="24"/>
          <w:szCs w:val="24"/>
          <w:lang w:eastAsia="zh-CN"/>
        </w:rPr>
        <w:t>PRP a</w:t>
      </w:r>
      <w:r w:rsidR="00286584" w:rsidRPr="00C70261">
        <w:rPr>
          <w:rFonts w:ascii="Times New Roman" w:hAnsi="Times New Roman" w:cs="Times New Roman"/>
          <w:sz w:val="24"/>
          <w:szCs w:val="24"/>
        </w:rPr>
        <w:t>ggregation</w:t>
      </w:r>
      <w:r w:rsidR="00B54FA2" w:rsidRPr="00C70261">
        <w:rPr>
          <w:rFonts w:ascii="Times New Roman" w:hAnsi="Times New Roman" w:cs="Times New Roman"/>
          <w:sz w:val="24"/>
          <w:szCs w:val="24"/>
        </w:rPr>
        <w:t xml:space="preserve"> induced by porcine </w:t>
      </w:r>
      <w:r w:rsidR="004F7B69" w:rsidRPr="00C70261">
        <w:rPr>
          <w:rFonts w:ascii="Times New Roman" w:hAnsi="Times New Roman" w:cs="Times New Roman"/>
          <w:sz w:val="24"/>
          <w:szCs w:val="24"/>
        </w:rPr>
        <w:t>IEQ</w:t>
      </w:r>
      <w:r w:rsidR="00B54FA2" w:rsidRPr="00C70261">
        <w:rPr>
          <w:rFonts w:ascii="Times New Roman" w:hAnsi="Times New Roman" w:cs="Times New Roman"/>
          <w:sz w:val="24"/>
          <w:szCs w:val="24"/>
        </w:rPr>
        <w:t xml:space="preserve"> </w:t>
      </w:r>
      <w:r w:rsidR="001F14EB" w:rsidRPr="00C70261">
        <w:rPr>
          <w:rFonts w:ascii="Times New Roman" w:hAnsi="Times New Roman" w:cs="Times New Roman"/>
          <w:sz w:val="24"/>
          <w:szCs w:val="24"/>
        </w:rPr>
        <w:t xml:space="preserve">(D). </w:t>
      </w:r>
      <w:r w:rsidR="004F7B69" w:rsidRPr="00C70261">
        <w:rPr>
          <w:rFonts w:ascii="Times New Roman" w:hAnsi="Times New Roman" w:cs="Times New Roman"/>
          <w:sz w:val="24"/>
          <w:szCs w:val="24"/>
        </w:rPr>
        <w:t>50 p</w:t>
      </w:r>
      <w:r w:rsidR="00B54FA2" w:rsidRPr="00C70261">
        <w:rPr>
          <w:rFonts w:ascii="Times New Roman" w:hAnsi="Times New Roman" w:cs="Times New Roman"/>
          <w:sz w:val="24"/>
          <w:szCs w:val="24"/>
        </w:rPr>
        <w:t xml:space="preserve">orcine </w:t>
      </w:r>
      <w:r w:rsidR="004F7B69" w:rsidRPr="00C70261">
        <w:rPr>
          <w:rFonts w:ascii="Times New Roman" w:hAnsi="Times New Roman" w:cs="Times New Roman"/>
          <w:sz w:val="24"/>
          <w:szCs w:val="24"/>
        </w:rPr>
        <w:t xml:space="preserve">IEQ </w:t>
      </w:r>
      <w:r w:rsidR="00B54FA2" w:rsidRPr="00C70261">
        <w:rPr>
          <w:rFonts w:ascii="Times New Roman" w:hAnsi="Times New Roman" w:cs="Times New Roman"/>
          <w:sz w:val="24"/>
          <w:szCs w:val="24"/>
        </w:rPr>
        <w:t xml:space="preserve">were pretreated with </w:t>
      </w:r>
      <w:r w:rsidR="00286584" w:rsidRPr="00C70261">
        <w:rPr>
          <w:rFonts w:ascii="Times New Roman" w:hAnsi="Times New Roman" w:cs="Times New Roman"/>
          <w:sz w:val="24"/>
          <w:szCs w:val="24"/>
        </w:rPr>
        <w:t xml:space="preserve">10 </w:t>
      </w:r>
      <w:r w:rsidR="00B54FA2" w:rsidRPr="00C70261">
        <w:rPr>
          <w:rFonts w:ascii="Times New Roman" w:hAnsi="Times New Roman" w:cs="Times New Roman"/>
          <w:sz w:val="24"/>
          <w:szCs w:val="24"/>
        </w:rPr>
        <w:t>or</w:t>
      </w:r>
      <w:r w:rsidR="00286584" w:rsidRPr="00C70261">
        <w:rPr>
          <w:rFonts w:ascii="Times New Roman" w:hAnsi="Times New Roman" w:cs="Times New Roman"/>
          <w:sz w:val="24"/>
          <w:szCs w:val="24"/>
        </w:rPr>
        <w:t xml:space="preserve"> 100 ng/ml</w:t>
      </w:r>
      <w:r w:rsidR="00BD3F53" w:rsidRPr="00C70261">
        <w:rPr>
          <w:rFonts w:ascii="Times New Roman" w:hAnsi="Times New Roman" w:cs="Times New Roman"/>
          <w:sz w:val="24"/>
          <w:szCs w:val="24"/>
        </w:rPr>
        <w:t xml:space="preserve"> </w:t>
      </w:r>
      <w:r w:rsidR="00B54FA2" w:rsidRPr="00C70261">
        <w:rPr>
          <w:rFonts w:ascii="Times New Roman" w:hAnsi="Times New Roman" w:cs="Times New Roman"/>
          <w:sz w:val="24"/>
          <w:szCs w:val="24"/>
        </w:rPr>
        <w:t>IL-1β before platelet aggregometry</w:t>
      </w:r>
      <w:r w:rsidR="001F14EB" w:rsidRPr="00C70261">
        <w:rPr>
          <w:rFonts w:ascii="Times New Roman" w:hAnsi="Times New Roman" w:cs="Times New Roman"/>
          <w:sz w:val="24"/>
          <w:szCs w:val="24"/>
        </w:rPr>
        <w:t xml:space="preserve"> (E). </w:t>
      </w:r>
      <w:r w:rsidR="00B54FA2" w:rsidRPr="00C70261">
        <w:rPr>
          <w:rFonts w:ascii="Times New Roman" w:hAnsi="Times New Roman" w:cs="Times New Roman"/>
          <w:sz w:val="24"/>
          <w:szCs w:val="24"/>
        </w:rPr>
        <w:t xml:space="preserve"> </w:t>
      </w:r>
      <w:r w:rsidR="00286584" w:rsidRPr="00C70261">
        <w:rPr>
          <w:rFonts w:ascii="Times New Roman" w:eastAsia="SimSun" w:hAnsi="Times New Roman" w:cs="Times New Roman"/>
          <w:bCs/>
          <w:iCs/>
          <w:sz w:val="24"/>
          <w:szCs w:val="24"/>
          <w:vertAlign w:val="superscript"/>
          <w:lang w:eastAsia="zh-CN" w:bidi="de-DE"/>
        </w:rPr>
        <w:t>*</w:t>
      </w:r>
      <w:r w:rsidR="00286584" w:rsidRPr="00C70261">
        <w:rPr>
          <w:rFonts w:ascii="Times New Roman" w:eastAsia="SimSun" w:hAnsi="Times New Roman" w:cs="Times New Roman"/>
          <w:bCs/>
          <w:i/>
          <w:iCs/>
          <w:sz w:val="24"/>
          <w:szCs w:val="24"/>
          <w:lang w:eastAsia="zh-CN" w:bidi="de-DE"/>
        </w:rPr>
        <w:t>P</w:t>
      </w:r>
      <w:r w:rsidR="00286584" w:rsidRPr="00C70261">
        <w:rPr>
          <w:rFonts w:ascii="Times New Roman" w:eastAsia="SimSun" w:hAnsi="Times New Roman" w:cs="Times New Roman"/>
          <w:bCs/>
          <w:iCs/>
          <w:sz w:val="24"/>
          <w:szCs w:val="24"/>
          <w:lang w:eastAsia="zh-CN" w:bidi="de-DE"/>
        </w:rPr>
        <w:t>&lt;0.05,</w:t>
      </w:r>
      <w:r w:rsidR="00286584" w:rsidRPr="00C70261">
        <w:rPr>
          <w:rFonts w:ascii="Times New Roman" w:eastAsia="SimSun" w:hAnsi="Times New Roman" w:cs="Times New Roman"/>
          <w:bCs/>
          <w:iCs/>
          <w:sz w:val="24"/>
          <w:szCs w:val="24"/>
          <w:vertAlign w:val="superscript"/>
          <w:lang w:eastAsia="zh-CN" w:bidi="de-DE"/>
        </w:rPr>
        <w:t xml:space="preserve"> **</w:t>
      </w:r>
      <w:r w:rsidR="00286584" w:rsidRPr="00C70261">
        <w:rPr>
          <w:rFonts w:ascii="Times New Roman" w:eastAsia="SimSun" w:hAnsi="Times New Roman" w:cs="Times New Roman"/>
          <w:bCs/>
          <w:i/>
          <w:iCs/>
          <w:sz w:val="24"/>
          <w:szCs w:val="24"/>
          <w:lang w:eastAsia="zh-CN" w:bidi="de-DE"/>
        </w:rPr>
        <w:t>P</w:t>
      </w:r>
      <w:r w:rsidR="00286584" w:rsidRPr="00C70261">
        <w:rPr>
          <w:rFonts w:ascii="Times New Roman" w:eastAsia="SimSun" w:hAnsi="Times New Roman" w:cs="Times New Roman"/>
          <w:bCs/>
          <w:iCs/>
          <w:sz w:val="24"/>
          <w:szCs w:val="24"/>
          <w:lang w:eastAsia="zh-CN" w:bidi="de-DE"/>
        </w:rPr>
        <w:t xml:space="preserve">&lt;0.01, and </w:t>
      </w:r>
      <w:r w:rsidR="00286584" w:rsidRPr="00C70261">
        <w:rPr>
          <w:rFonts w:ascii="Times New Roman" w:eastAsia="SimSun" w:hAnsi="Times New Roman" w:cs="Times New Roman"/>
          <w:bCs/>
          <w:iCs/>
          <w:sz w:val="24"/>
          <w:szCs w:val="24"/>
          <w:vertAlign w:val="superscript"/>
          <w:lang w:eastAsia="zh-CN" w:bidi="de-DE"/>
        </w:rPr>
        <w:t>***</w:t>
      </w:r>
      <w:r w:rsidR="00286584" w:rsidRPr="00C70261">
        <w:rPr>
          <w:rFonts w:ascii="Times New Roman" w:eastAsia="SimSun" w:hAnsi="Times New Roman" w:cs="Times New Roman"/>
          <w:bCs/>
          <w:i/>
          <w:iCs/>
          <w:sz w:val="24"/>
          <w:szCs w:val="24"/>
          <w:lang w:eastAsia="zh-CN" w:bidi="de-DE"/>
        </w:rPr>
        <w:t>P</w:t>
      </w:r>
      <w:r w:rsidR="00286584" w:rsidRPr="00C70261">
        <w:rPr>
          <w:rFonts w:ascii="Times New Roman" w:eastAsia="SimSun" w:hAnsi="Times New Roman" w:cs="Times New Roman"/>
          <w:bCs/>
          <w:iCs/>
          <w:sz w:val="24"/>
          <w:szCs w:val="24"/>
          <w:lang w:eastAsia="zh-CN" w:bidi="de-DE"/>
        </w:rPr>
        <w:t>&lt;0.001 vs indicated comparator</w:t>
      </w:r>
      <w:r w:rsidR="00286584" w:rsidRPr="00C70261">
        <w:rPr>
          <w:rFonts w:eastAsia="SimSun"/>
          <w:bCs/>
          <w:iCs/>
          <w:lang w:eastAsia="zh-CN" w:bidi="de-DE"/>
        </w:rPr>
        <w:t>.</w:t>
      </w:r>
      <w:r w:rsidR="00510F53" w:rsidRPr="00C70261">
        <w:rPr>
          <w:rFonts w:eastAsia="SimSun"/>
          <w:bCs/>
          <w:iCs/>
          <w:lang w:eastAsia="zh-CN" w:bidi="de-DE"/>
        </w:rPr>
        <w:t xml:space="preserve"> </w:t>
      </w:r>
      <w:r w:rsidR="001F14EB" w:rsidRPr="00C70261">
        <w:rPr>
          <w:rFonts w:ascii="Times New Roman" w:eastAsia="SimSun" w:hAnsi="Times New Roman" w:cs="Times New Roman"/>
          <w:bCs/>
          <w:iCs/>
          <w:sz w:val="24"/>
          <w:szCs w:val="24"/>
          <w:lang w:eastAsia="zh-CN" w:bidi="de-DE"/>
        </w:rPr>
        <w:t>PRP platelet rich plasma, IEQ islet equivalents</w:t>
      </w:r>
      <w:r w:rsidR="00510F53" w:rsidRPr="00C70261">
        <w:rPr>
          <w:rFonts w:ascii="Times New Roman" w:eastAsia="SimSun" w:hAnsi="Times New Roman" w:cs="Times New Roman"/>
          <w:bCs/>
          <w:iCs/>
          <w:sz w:val="24"/>
          <w:szCs w:val="24"/>
          <w:lang w:eastAsia="zh-CN" w:bidi="de-DE"/>
        </w:rPr>
        <w:t>.</w:t>
      </w:r>
    </w:p>
    <w:p w14:paraId="5DA072E5" w14:textId="6C059BA2" w:rsidR="0076011C" w:rsidRPr="00C70261" w:rsidRDefault="0076011C" w:rsidP="00EF0D9C">
      <w:pPr>
        <w:widowControl w:val="0"/>
        <w:tabs>
          <w:tab w:val="left" w:pos="0"/>
          <w:tab w:val="left" w:pos="142"/>
          <w:tab w:val="left" w:pos="284"/>
        </w:tabs>
        <w:spacing w:line="360" w:lineRule="auto"/>
        <w:jc w:val="both"/>
        <w:rPr>
          <w:rFonts w:ascii="Times New Roman" w:eastAsia="SimSun" w:hAnsi="Times New Roman" w:cs="Times New Roman"/>
          <w:bCs/>
          <w:iCs/>
          <w:sz w:val="24"/>
          <w:szCs w:val="24"/>
          <w:lang w:eastAsia="zh-CN" w:bidi="de-DE"/>
        </w:rPr>
      </w:pPr>
    </w:p>
    <w:p w14:paraId="174A0140" w14:textId="77777777" w:rsidR="0076011C" w:rsidRPr="00C70261" w:rsidRDefault="0076011C" w:rsidP="00EF0D9C">
      <w:pPr>
        <w:widowControl w:val="0"/>
        <w:tabs>
          <w:tab w:val="left" w:pos="0"/>
          <w:tab w:val="left" w:pos="142"/>
          <w:tab w:val="left" w:pos="284"/>
        </w:tabs>
        <w:spacing w:line="360" w:lineRule="auto"/>
        <w:jc w:val="both"/>
        <w:rPr>
          <w:rFonts w:eastAsia="SimSun"/>
          <w:bCs/>
          <w:iCs/>
          <w:lang w:eastAsia="zh-CN" w:bidi="de-DE"/>
        </w:rPr>
      </w:pPr>
    </w:p>
    <w:p w14:paraId="779BB0C4" w14:textId="77777777" w:rsidR="0076011C" w:rsidRPr="00C70261" w:rsidRDefault="0076011C" w:rsidP="00EF0D9C">
      <w:pPr>
        <w:widowControl w:val="0"/>
        <w:tabs>
          <w:tab w:val="left" w:pos="0"/>
          <w:tab w:val="left" w:pos="142"/>
          <w:tab w:val="left" w:pos="284"/>
        </w:tabs>
        <w:spacing w:line="360" w:lineRule="auto"/>
        <w:jc w:val="both"/>
        <w:rPr>
          <w:rFonts w:eastAsia="SimSun"/>
          <w:bCs/>
          <w:iCs/>
          <w:lang w:eastAsia="zh-CN" w:bidi="de-DE"/>
        </w:rPr>
      </w:pPr>
    </w:p>
    <w:p w14:paraId="2E30875F" w14:textId="6E919D9F" w:rsidR="0076011C" w:rsidRPr="00C70261" w:rsidRDefault="0076011C" w:rsidP="00EF0D9C">
      <w:pPr>
        <w:widowControl w:val="0"/>
        <w:tabs>
          <w:tab w:val="left" w:pos="0"/>
          <w:tab w:val="left" w:pos="142"/>
          <w:tab w:val="left" w:pos="284"/>
        </w:tabs>
        <w:spacing w:line="360" w:lineRule="auto"/>
        <w:jc w:val="both"/>
        <w:rPr>
          <w:rFonts w:eastAsia="SimSun"/>
          <w:bCs/>
          <w:iCs/>
          <w:lang w:eastAsia="zh-CN" w:bidi="de-DE"/>
        </w:rPr>
      </w:pPr>
      <w:r w:rsidRPr="00C70261">
        <w:rPr>
          <w:noProof/>
          <w:lang w:val="de-DE" w:eastAsia="de-DE"/>
        </w:rPr>
        <w:lastRenderedPageBreak/>
        <w:drawing>
          <wp:inline distT="0" distB="0" distL="0" distR="0" wp14:anchorId="2249EE6F" wp14:editId="1E8BDD7C">
            <wp:extent cx="4476751" cy="2657477"/>
            <wp:effectExtent l="0" t="0" r="0" b="9525"/>
            <wp:docPr id="4" name="Diagramm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26556FF9" w14:textId="77777777" w:rsidR="0076011C" w:rsidRPr="00C70261" w:rsidRDefault="0076011C" w:rsidP="0076011C">
      <w:pPr>
        <w:rPr>
          <w:rFonts w:eastAsia="SimSun"/>
          <w:lang w:eastAsia="zh-CN" w:bidi="de-DE"/>
        </w:rPr>
      </w:pPr>
    </w:p>
    <w:p w14:paraId="39FCA497" w14:textId="41FFC314" w:rsidR="0076011C" w:rsidRPr="00C70261" w:rsidRDefault="001365C7" w:rsidP="0076011C">
      <w:pPr>
        <w:spacing w:after="160" w:line="360" w:lineRule="auto"/>
        <w:rPr>
          <w:rFonts w:ascii="Times New Roman" w:eastAsia="SimSun" w:hAnsi="Times New Roman" w:cs="Times New Roman"/>
          <w:bCs/>
          <w:iCs/>
          <w:color w:val="auto"/>
          <w:lang w:eastAsia="zh-CN" w:bidi="de-DE"/>
        </w:rPr>
      </w:pPr>
      <w:r w:rsidRPr="00C70261">
        <w:rPr>
          <w:rStyle w:val="berschrift2Zchn"/>
        </w:rPr>
        <w:t>Supplement Figure S2</w:t>
      </w:r>
      <w:r w:rsidR="0076011C" w:rsidRPr="00C70261">
        <w:rPr>
          <w:rFonts w:ascii="Times New Roman" w:eastAsia="SimSun" w:hAnsi="Times New Roman" w:cs="Times New Roman"/>
          <w:b/>
          <w:bCs/>
          <w:iCs/>
          <w:color w:val="auto"/>
          <w:sz w:val="24"/>
          <w:lang w:eastAsia="zh-CN" w:bidi="de-DE"/>
        </w:rPr>
        <w:t xml:space="preserve">: </w:t>
      </w:r>
      <w:r w:rsidR="0076011C" w:rsidRPr="00C70261">
        <w:rPr>
          <w:rFonts w:ascii="Times New Roman" w:eastAsia="SimSun" w:hAnsi="Times New Roman" w:cs="Times New Roman"/>
          <w:bCs/>
          <w:iCs/>
          <w:color w:val="auto"/>
          <w:sz w:val="24"/>
          <w:lang w:eastAsia="zh-CN" w:bidi="de-DE"/>
        </w:rPr>
        <w:t xml:space="preserve"> </w:t>
      </w:r>
      <w:r w:rsidR="0076011C" w:rsidRPr="00C70261">
        <w:rPr>
          <w:rFonts w:ascii="Times New Roman" w:eastAsia="SimSun" w:hAnsi="Times New Roman" w:cs="Times New Roman"/>
          <w:bCs/>
          <w:iCs/>
          <w:sz w:val="24"/>
          <w:szCs w:val="24"/>
          <w:lang w:eastAsia="zh-CN" w:bidi="de-DE"/>
        </w:rPr>
        <w:t>Representative microfluidic experiment with human pancreatic islets and GP6-/- blood versus WT blood.</w:t>
      </w:r>
      <w:r w:rsidR="0076011C" w:rsidRPr="00C70261">
        <w:rPr>
          <w:rFonts w:ascii="Times New Roman" w:eastAsia="SimSun" w:hAnsi="Times New Roman" w:cs="Times New Roman"/>
          <w:bCs/>
          <w:iCs/>
          <w:color w:val="auto"/>
          <w:sz w:val="24"/>
          <w:lang w:eastAsia="zh-CN" w:bidi="de-DE"/>
        </w:rPr>
        <w:t xml:space="preserve"> Thrombus formation with Bioflux device as described in Materials and Methods Section. The graphs represent clot areas plotted against time in experimental conditions described in the caption of the image. The table (</w:t>
      </w:r>
      <w:r w:rsidR="0076011C" w:rsidRPr="00C70261">
        <w:rPr>
          <w:rFonts w:ascii="Times New Roman" w:eastAsia="SimSun" w:hAnsi="Times New Roman" w:cs="Times New Roman"/>
          <w:b/>
          <w:bCs/>
          <w:iCs/>
          <w:color w:val="auto"/>
          <w:sz w:val="24"/>
          <w:lang w:eastAsia="zh-CN" w:bidi="de-DE"/>
        </w:rPr>
        <w:t xml:space="preserve">Table </w:t>
      </w:r>
      <w:r w:rsidRPr="00C70261">
        <w:rPr>
          <w:rFonts w:ascii="Times New Roman" w:eastAsia="SimSun" w:hAnsi="Times New Roman" w:cs="Times New Roman"/>
          <w:b/>
          <w:bCs/>
          <w:iCs/>
          <w:color w:val="auto"/>
          <w:sz w:val="24"/>
          <w:lang w:eastAsia="zh-CN" w:bidi="de-DE"/>
        </w:rPr>
        <w:t>S</w:t>
      </w:r>
      <w:r w:rsidR="0076011C" w:rsidRPr="00C70261">
        <w:rPr>
          <w:rFonts w:ascii="Times New Roman" w:eastAsia="SimSun" w:hAnsi="Times New Roman" w:cs="Times New Roman"/>
          <w:b/>
          <w:bCs/>
          <w:iCs/>
          <w:color w:val="auto"/>
          <w:sz w:val="24"/>
          <w:lang w:eastAsia="zh-CN" w:bidi="de-DE"/>
        </w:rPr>
        <w:t>1</w:t>
      </w:r>
      <w:r w:rsidR="0076011C" w:rsidRPr="00C70261">
        <w:rPr>
          <w:rFonts w:ascii="Times New Roman" w:eastAsia="SimSun" w:hAnsi="Times New Roman" w:cs="Times New Roman"/>
          <w:bCs/>
          <w:iCs/>
          <w:color w:val="auto"/>
          <w:sz w:val="24"/>
          <w:lang w:eastAsia="zh-CN" w:bidi="de-DE"/>
        </w:rPr>
        <w:t>) gives an overview on the kinetic data.</w:t>
      </w:r>
      <w:r w:rsidR="0076011C" w:rsidRPr="00C70261">
        <w:rPr>
          <w:rFonts w:ascii="Times New Roman" w:eastAsia="SimSun" w:hAnsi="Times New Roman" w:cs="Times New Roman"/>
          <w:bCs/>
          <w:iCs/>
          <w:sz w:val="24"/>
          <w:szCs w:val="24"/>
          <w:lang w:eastAsia="zh-CN" w:bidi="de-DE"/>
        </w:rPr>
        <w:t xml:space="preserve"> WT=Wildtype mouse blood, GP6-/- = GPVI deficient mutant mouse blood</w:t>
      </w:r>
    </w:p>
    <w:tbl>
      <w:tblPr>
        <w:tblStyle w:val="Tabellenraster1"/>
        <w:tblW w:w="0" w:type="auto"/>
        <w:tblLook w:val="04A0" w:firstRow="1" w:lastRow="0" w:firstColumn="1" w:lastColumn="0" w:noHBand="0" w:noVBand="1"/>
      </w:tblPr>
      <w:tblGrid>
        <w:gridCol w:w="2405"/>
        <w:gridCol w:w="1332"/>
        <w:gridCol w:w="2070"/>
        <w:gridCol w:w="1449"/>
        <w:gridCol w:w="1760"/>
      </w:tblGrid>
      <w:tr w:rsidR="0076011C" w:rsidRPr="00C70261" w14:paraId="54D6AAA1" w14:textId="77777777" w:rsidTr="0076011C">
        <w:tc>
          <w:tcPr>
            <w:tcW w:w="2405" w:type="dxa"/>
          </w:tcPr>
          <w:p w14:paraId="2C430D1F" w14:textId="77777777" w:rsidR="0076011C" w:rsidRPr="00C70261" w:rsidRDefault="0076011C" w:rsidP="00581DA3">
            <w:pPr>
              <w:spacing w:after="160" w:line="259" w:lineRule="auto"/>
              <w:rPr>
                <w:rFonts w:ascii="Times New Roman" w:eastAsia="SimSun" w:hAnsi="Times New Roman" w:cs="Times New Roman"/>
                <w:bCs/>
                <w:iCs/>
                <w:color w:val="auto"/>
                <w:lang w:eastAsia="zh-CN" w:bidi="de-DE"/>
              </w:rPr>
            </w:pPr>
          </w:p>
        </w:tc>
        <w:tc>
          <w:tcPr>
            <w:tcW w:w="1332" w:type="dxa"/>
          </w:tcPr>
          <w:p w14:paraId="235B370E" w14:textId="77777777" w:rsidR="0076011C" w:rsidRPr="00C70261" w:rsidRDefault="0076011C" w:rsidP="00581DA3">
            <w:pPr>
              <w:spacing w:after="160" w:line="259" w:lineRule="auto"/>
              <w:jc w:val="center"/>
              <w:rPr>
                <w:rFonts w:ascii="Times New Roman" w:eastAsia="SimSun" w:hAnsi="Times New Roman" w:cs="Times New Roman"/>
                <w:bCs/>
                <w:iCs/>
                <w:color w:val="auto"/>
                <w:lang w:eastAsia="zh-CN" w:bidi="de-DE"/>
              </w:rPr>
            </w:pPr>
            <w:r w:rsidRPr="00C70261">
              <w:rPr>
                <w:rFonts w:ascii="Times New Roman" w:eastAsia="SimSun" w:hAnsi="Times New Roman" w:cs="Times New Roman"/>
                <w:bCs/>
                <w:iCs/>
                <w:color w:val="auto"/>
                <w:lang w:eastAsia="zh-CN" w:bidi="de-DE"/>
              </w:rPr>
              <w:t>WT</w:t>
            </w:r>
          </w:p>
        </w:tc>
        <w:tc>
          <w:tcPr>
            <w:tcW w:w="2070" w:type="dxa"/>
          </w:tcPr>
          <w:p w14:paraId="7D5BD0ED" w14:textId="77777777" w:rsidR="0076011C" w:rsidRPr="00C70261" w:rsidRDefault="0076011C" w:rsidP="00581DA3">
            <w:pPr>
              <w:spacing w:after="160" w:line="259" w:lineRule="auto"/>
              <w:jc w:val="center"/>
              <w:rPr>
                <w:rFonts w:ascii="Times New Roman" w:eastAsia="SimSun" w:hAnsi="Times New Roman" w:cs="Times New Roman"/>
                <w:bCs/>
                <w:iCs/>
                <w:color w:val="auto"/>
                <w:lang w:eastAsia="zh-CN" w:bidi="de-DE"/>
              </w:rPr>
            </w:pPr>
            <w:r w:rsidRPr="00C70261">
              <w:rPr>
                <w:rFonts w:ascii="Times New Roman" w:eastAsia="SimSun" w:hAnsi="Times New Roman" w:cs="Times New Roman"/>
                <w:bCs/>
                <w:iCs/>
                <w:color w:val="auto"/>
                <w:lang w:eastAsia="zh-CN" w:bidi="de-DE"/>
              </w:rPr>
              <w:t>WT with islets</w:t>
            </w:r>
          </w:p>
        </w:tc>
        <w:tc>
          <w:tcPr>
            <w:tcW w:w="1449" w:type="dxa"/>
          </w:tcPr>
          <w:p w14:paraId="466B00D2" w14:textId="77777777" w:rsidR="0076011C" w:rsidRPr="00C70261" w:rsidRDefault="0076011C" w:rsidP="00581DA3">
            <w:pPr>
              <w:spacing w:after="160" w:line="259" w:lineRule="auto"/>
              <w:jc w:val="center"/>
              <w:rPr>
                <w:rFonts w:ascii="Times New Roman" w:eastAsia="SimSun" w:hAnsi="Times New Roman" w:cs="Times New Roman"/>
                <w:bCs/>
                <w:iCs/>
                <w:color w:val="auto"/>
                <w:lang w:eastAsia="zh-CN" w:bidi="de-DE"/>
              </w:rPr>
            </w:pPr>
            <w:r w:rsidRPr="00C70261">
              <w:rPr>
                <w:rFonts w:ascii="Times New Roman" w:eastAsia="SimSun" w:hAnsi="Times New Roman" w:cs="Times New Roman"/>
                <w:bCs/>
                <w:iCs/>
                <w:color w:val="auto"/>
                <w:lang w:eastAsia="zh-CN" w:bidi="de-DE"/>
              </w:rPr>
              <w:t>GP6-/-</w:t>
            </w:r>
          </w:p>
        </w:tc>
        <w:tc>
          <w:tcPr>
            <w:tcW w:w="1760" w:type="dxa"/>
          </w:tcPr>
          <w:p w14:paraId="120B4159" w14:textId="77777777" w:rsidR="0076011C" w:rsidRPr="00C70261" w:rsidRDefault="0076011C" w:rsidP="00581DA3">
            <w:pPr>
              <w:spacing w:after="160" w:line="259" w:lineRule="auto"/>
              <w:jc w:val="center"/>
              <w:rPr>
                <w:rFonts w:ascii="Times New Roman" w:eastAsia="SimSun" w:hAnsi="Times New Roman" w:cs="Times New Roman"/>
                <w:bCs/>
                <w:iCs/>
                <w:color w:val="auto"/>
                <w:lang w:eastAsia="zh-CN" w:bidi="de-DE"/>
              </w:rPr>
            </w:pPr>
            <w:r w:rsidRPr="00C70261">
              <w:rPr>
                <w:rFonts w:ascii="Times New Roman" w:eastAsia="SimSun" w:hAnsi="Times New Roman" w:cs="Times New Roman"/>
                <w:bCs/>
                <w:iCs/>
                <w:color w:val="auto"/>
                <w:lang w:eastAsia="zh-CN" w:bidi="de-DE"/>
              </w:rPr>
              <w:t>GP6-/- with islets</w:t>
            </w:r>
          </w:p>
        </w:tc>
      </w:tr>
      <w:tr w:rsidR="0076011C" w:rsidRPr="00C70261" w14:paraId="7EFECA56" w14:textId="77777777" w:rsidTr="0076011C">
        <w:trPr>
          <w:trHeight w:val="315"/>
        </w:trPr>
        <w:tc>
          <w:tcPr>
            <w:tcW w:w="2405" w:type="dxa"/>
            <w:noWrap/>
            <w:hideMark/>
          </w:tcPr>
          <w:p w14:paraId="4A5CBE46" w14:textId="77777777" w:rsidR="0076011C" w:rsidRPr="00C70261" w:rsidRDefault="0076011C" w:rsidP="00581DA3">
            <w:pPr>
              <w:spacing w:after="160" w:line="259" w:lineRule="auto"/>
              <w:rPr>
                <w:rFonts w:ascii="Times New Roman" w:eastAsia="Times New Roman" w:hAnsi="Times New Roman" w:cs="Times New Roman"/>
                <w:lang w:val="de-DE" w:eastAsia="de-DE"/>
              </w:rPr>
            </w:pPr>
            <w:r w:rsidRPr="00C70261">
              <w:rPr>
                <w:rFonts w:ascii="Times New Roman" w:eastAsia="Times New Roman" w:hAnsi="Times New Roman" w:cs="Times New Roman"/>
                <w:lang w:val="de-DE" w:eastAsia="de-DE"/>
              </w:rPr>
              <w:t xml:space="preserve">Aggregation slope </w:t>
            </w:r>
          </w:p>
        </w:tc>
        <w:tc>
          <w:tcPr>
            <w:tcW w:w="1332" w:type="dxa"/>
            <w:noWrap/>
            <w:hideMark/>
          </w:tcPr>
          <w:p w14:paraId="62FC70D3" w14:textId="77777777" w:rsidR="0076011C" w:rsidRPr="00C70261" w:rsidRDefault="0076011C" w:rsidP="00581DA3">
            <w:pPr>
              <w:spacing w:after="160" w:line="259" w:lineRule="auto"/>
              <w:jc w:val="center"/>
              <w:rPr>
                <w:rFonts w:ascii="Times New Roman" w:eastAsia="Times New Roman" w:hAnsi="Times New Roman" w:cs="Times New Roman"/>
                <w:lang w:val="de-DE" w:eastAsia="de-DE"/>
              </w:rPr>
            </w:pPr>
            <w:r w:rsidRPr="00C70261">
              <w:rPr>
                <w:rFonts w:ascii="Times New Roman" w:eastAsia="Times New Roman" w:hAnsi="Times New Roman" w:cs="Times New Roman"/>
                <w:lang w:val="de-DE" w:eastAsia="de-DE"/>
              </w:rPr>
              <w:t>5.5</w:t>
            </w:r>
          </w:p>
        </w:tc>
        <w:tc>
          <w:tcPr>
            <w:tcW w:w="2070" w:type="dxa"/>
            <w:noWrap/>
            <w:hideMark/>
          </w:tcPr>
          <w:p w14:paraId="09812FFD" w14:textId="77777777" w:rsidR="0076011C" w:rsidRPr="00C70261" w:rsidRDefault="0076011C" w:rsidP="00581DA3">
            <w:pPr>
              <w:spacing w:after="160" w:line="259" w:lineRule="auto"/>
              <w:jc w:val="center"/>
              <w:rPr>
                <w:rFonts w:ascii="Times New Roman" w:eastAsia="Times New Roman" w:hAnsi="Times New Roman" w:cs="Times New Roman"/>
                <w:lang w:val="de-DE" w:eastAsia="de-DE"/>
              </w:rPr>
            </w:pPr>
            <w:r w:rsidRPr="00C70261">
              <w:rPr>
                <w:rFonts w:ascii="Times New Roman" w:eastAsia="Times New Roman" w:hAnsi="Times New Roman" w:cs="Times New Roman"/>
                <w:lang w:val="de-DE" w:eastAsia="de-DE"/>
              </w:rPr>
              <w:t>132.3</w:t>
            </w:r>
          </w:p>
        </w:tc>
        <w:tc>
          <w:tcPr>
            <w:tcW w:w="1449" w:type="dxa"/>
            <w:noWrap/>
            <w:hideMark/>
          </w:tcPr>
          <w:p w14:paraId="3C1AAE83" w14:textId="77777777" w:rsidR="0076011C" w:rsidRPr="00C70261" w:rsidRDefault="0076011C" w:rsidP="00581DA3">
            <w:pPr>
              <w:spacing w:after="160" w:line="259" w:lineRule="auto"/>
              <w:jc w:val="center"/>
              <w:rPr>
                <w:rFonts w:ascii="Times New Roman" w:eastAsia="Times New Roman" w:hAnsi="Times New Roman" w:cs="Times New Roman"/>
                <w:lang w:val="de-DE" w:eastAsia="de-DE"/>
              </w:rPr>
            </w:pPr>
            <w:r w:rsidRPr="00C70261">
              <w:rPr>
                <w:rFonts w:ascii="Times New Roman" w:eastAsia="Times New Roman" w:hAnsi="Times New Roman" w:cs="Times New Roman"/>
                <w:lang w:val="de-DE" w:eastAsia="de-DE"/>
              </w:rPr>
              <w:t>3.7</w:t>
            </w:r>
          </w:p>
        </w:tc>
        <w:tc>
          <w:tcPr>
            <w:tcW w:w="1760" w:type="dxa"/>
            <w:noWrap/>
            <w:hideMark/>
          </w:tcPr>
          <w:p w14:paraId="66A5BADE" w14:textId="77777777" w:rsidR="0076011C" w:rsidRPr="00C70261" w:rsidRDefault="0076011C" w:rsidP="00581DA3">
            <w:pPr>
              <w:spacing w:after="160" w:line="259" w:lineRule="auto"/>
              <w:jc w:val="center"/>
              <w:rPr>
                <w:rFonts w:ascii="Times New Roman" w:eastAsia="Times New Roman" w:hAnsi="Times New Roman" w:cs="Times New Roman"/>
                <w:lang w:val="de-DE" w:eastAsia="de-DE"/>
              </w:rPr>
            </w:pPr>
            <w:r w:rsidRPr="00C70261">
              <w:rPr>
                <w:rFonts w:ascii="Times New Roman" w:eastAsia="Times New Roman" w:hAnsi="Times New Roman" w:cs="Times New Roman"/>
                <w:lang w:val="de-DE" w:eastAsia="de-DE"/>
              </w:rPr>
              <w:t>131.5</w:t>
            </w:r>
          </w:p>
        </w:tc>
      </w:tr>
      <w:tr w:rsidR="0076011C" w:rsidRPr="00C70261" w14:paraId="34A0A11C" w14:textId="77777777" w:rsidTr="0076011C">
        <w:trPr>
          <w:trHeight w:val="315"/>
        </w:trPr>
        <w:tc>
          <w:tcPr>
            <w:tcW w:w="2405" w:type="dxa"/>
            <w:noWrap/>
            <w:hideMark/>
          </w:tcPr>
          <w:p w14:paraId="0FA53078" w14:textId="77777777" w:rsidR="0076011C" w:rsidRPr="00C70261" w:rsidRDefault="0076011C" w:rsidP="00581DA3">
            <w:pPr>
              <w:spacing w:after="160" w:line="259" w:lineRule="auto"/>
              <w:rPr>
                <w:rFonts w:ascii="Times New Roman" w:eastAsia="Times New Roman" w:hAnsi="Times New Roman" w:cs="Times New Roman"/>
                <w:lang w:val="de-DE" w:eastAsia="de-DE"/>
              </w:rPr>
            </w:pPr>
            <w:r w:rsidRPr="00C70261">
              <w:rPr>
                <w:rFonts w:ascii="Times New Roman" w:eastAsia="Times New Roman" w:hAnsi="Times New Roman" w:cs="Times New Roman"/>
                <w:lang w:val="de-DE" w:eastAsia="de-DE"/>
              </w:rPr>
              <w:t>Time to maximum sec</w:t>
            </w:r>
          </w:p>
        </w:tc>
        <w:tc>
          <w:tcPr>
            <w:tcW w:w="1332" w:type="dxa"/>
            <w:noWrap/>
            <w:hideMark/>
          </w:tcPr>
          <w:p w14:paraId="4F411C5F" w14:textId="77777777" w:rsidR="0076011C" w:rsidRPr="00C70261" w:rsidRDefault="0076011C" w:rsidP="00581DA3">
            <w:pPr>
              <w:spacing w:after="160" w:line="259" w:lineRule="auto"/>
              <w:jc w:val="center"/>
              <w:rPr>
                <w:rFonts w:ascii="Times New Roman" w:eastAsia="Times New Roman" w:hAnsi="Times New Roman" w:cs="Times New Roman"/>
                <w:lang w:val="de-DE" w:eastAsia="de-DE"/>
              </w:rPr>
            </w:pPr>
            <w:r w:rsidRPr="00C70261">
              <w:rPr>
                <w:rFonts w:ascii="Times New Roman" w:eastAsia="Times New Roman" w:hAnsi="Times New Roman" w:cs="Times New Roman"/>
                <w:lang w:val="de-DE" w:eastAsia="de-DE"/>
              </w:rPr>
              <w:t>115</w:t>
            </w:r>
          </w:p>
        </w:tc>
        <w:tc>
          <w:tcPr>
            <w:tcW w:w="2070" w:type="dxa"/>
            <w:noWrap/>
            <w:hideMark/>
          </w:tcPr>
          <w:p w14:paraId="0FEA4BDF" w14:textId="77777777" w:rsidR="0076011C" w:rsidRPr="00C70261" w:rsidRDefault="0076011C" w:rsidP="00581DA3">
            <w:pPr>
              <w:spacing w:after="160" w:line="259" w:lineRule="auto"/>
              <w:jc w:val="center"/>
              <w:rPr>
                <w:rFonts w:ascii="Times New Roman" w:eastAsia="Times New Roman" w:hAnsi="Times New Roman" w:cs="Times New Roman"/>
                <w:lang w:val="de-DE" w:eastAsia="de-DE"/>
              </w:rPr>
            </w:pPr>
            <w:r w:rsidRPr="00C70261">
              <w:rPr>
                <w:rFonts w:ascii="Times New Roman" w:eastAsia="Times New Roman" w:hAnsi="Times New Roman" w:cs="Times New Roman"/>
                <w:lang w:val="de-DE" w:eastAsia="de-DE"/>
              </w:rPr>
              <w:t>115</w:t>
            </w:r>
          </w:p>
        </w:tc>
        <w:tc>
          <w:tcPr>
            <w:tcW w:w="1449" w:type="dxa"/>
            <w:noWrap/>
            <w:hideMark/>
          </w:tcPr>
          <w:p w14:paraId="2A6D57F2" w14:textId="77777777" w:rsidR="0076011C" w:rsidRPr="00C70261" w:rsidRDefault="0076011C" w:rsidP="00581DA3">
            <w:pPr>
              <w:spacing w:after="160" w:line="259" w:lineRule="auto"/>
              <w:jc w:val="center"/>
              <w:rPr>
                <w:rFonts w:ascii="Times New Roman" w:eastAsia="Times New Roman" w:hAnsi="Times New Roman" w:cs="Times New Roman"/>
                <w:lang w:val="de-DE" w:eastAsia="de-DE"/>
              </w:rPr>
            </w:pPr>
            <w:r w:rsidRPr="00C70261">
              <w:rPr>
                <w:rFonts w:ascii="Times New Roman" w:eastAsia="Times New Roman" w:hAnsi="Times New Roman" w:cs="Times New Roman"/>
                <w:lang w:val="de-DE" w:eastAsia="de-DE"/>
              </w:rPr>
              <w:t>100</w:t>
            </w:r>
          </w:p>
        </w:tc>
        <w:tc>
          <w:tcPr>
            <w:tcW w:w="1760" w:type="dxa"/>
            <w:noWrap/>
            <w:hideMark/>
          </w:tcPr>
          <w:p w14:paraId="3FD39FA7" w14:textId="77777777" w:rsidR="0076011C" w:rsidRPr="00C70261" w:rsidRDefault="0076011C" w:rsidP="00581DA3">
            <w:pPr>
              <w:spacing w:after="160" w:line="259" w:lineRule="auto"/>
              <w:jc w:val="center"/>
              <w:rPr>
                <w:rFonts w:ascii="Times New Roman" w:eastAsia="Times New Roman" w:hAnsi="Times New Roman" w:cs="Times New Roman"/>
                <w:lang w:val="de-DE" w:eastAsia="de-DE"/>
              </w:rPr>
            </w:pPr>
            <w:r w:rsidRPr="00C70261">
              <w:rPr>
                <w:rFonts w:ascii="Times New Roman" w:eastAsia="Times New Roman" w:hAnsi="Times New Roman" w:cs="Times New Roman"/>
                <w:lang w:val="de-DE" w:eastAsia="de-DE"/>
              </w:rPr>
              <w:t>95</w:t>
            </w:r>
          </w:p>
        </w:tc>
      </w:tr>
      <w:tr w:rsidR="0076011C" w:rsidRPr="00C70261" w14:paraId="7C4E9AFF" w14:textId="77777777" w:rsidTr="0076011C">
        <w:trPr>
          <w:trHeight w:val="315"/>
        </w:trPr>
        <w:tc>
          <w:tcPr>
            <w:tcW w:w="2405" w:type="dxa"/>
            <w:noWrap/>
            <w:hideMark/>
          </w:tcPr>
          <w:p w14:paraId="1151880A" w14:textId="77777777" w:rsidR="0076011C" w:rsidRPr="00C70261" w:rsidRDefault="0076011C" w:rsidP="00581DA3">
            <w:pPr>
              <w:spacing w:after="160" w:line="259" w:lineRule="auto"/>
              <w:rPr>
                <w:rFonts w:eastAsia="Times New Roman"/>
                <w:lang w:val="en-GB" w:eastAsia="de-DE"/>
              </w:rPr>
            </w:pPr>
            <w:r w:rsidRPr="00C70261">
              <w:rPr>
                <w:rFonts w:ascii="Times New Roman" w:eastAsia="Times New Roman" w:hAnsi="Times New Roman" w:cs="Times New Roman"/>
                <w:lang w:val="en-GB" w:eastAsia="de-DE"/>
              </w:rPr>
              <w:t>Maximum clot area</w:t>
            </w:r>
            <w:r w:rsidRPr="00C70261">
              <w:rPr>
                <w:rFonts w:eastAsia="Times New Roman"/>
                <w:lang w:val="en-GB" w:eastAsia="de-DE"/>
              </w:rPr>
              <w:t xml:space="preserve"> </w:t>
            </w:r>
            <w:r w:rsidRPr="00C70261">
              <w:rPr>
                <w:rFonts w:ascii="Symbol" w:eastAsia="Times New Roman" w:hAnsi="Symbol"/>
                <w:lang w:val="en-GB" w:eastAsia="de-DE"/>
              </w:rPr>
              <w:t></w:t>
            </w:r>
            <w:r w:rsidRPr="00C70261">
              <w:rPr>
                <w:rFonts w:eastAsia="Times New Roman"/>
                <w:lang w:val="en-GB" w:eastAsia="de-DE"/>
              </w:rPr>
              <w:t>m</w:t>
            </w:r>
            <w:r w:rsidRPr="00C70261">
              <w:rPr>
                <w:rFonts w:eastAsia="Times New Roman"/>
                <w:vertAlign w:val="superscript"/>
                <w:lang w:val="en-GB" w:eastAsia="de-DE"/>
              </w:rPr>
              <w:t>2</w:t>
            </w:r>
          </w:p>
        </w:tc>
        <w:tc>
          <w:tcPr>
            <w:tcW w:w="1332" w:type="dxa"/>
            <w:noWrap/>
            <w:hideMark/>
          </w:tcPr>
          <w:p w14:paraId="7FDCAB70" w14:textId="77777777" w:rsidR="0076011C" w:rsidRPr="00C70261" w:rsidRDefault="0076011C" w:rsidP="00581DA3">
            <w:pPr>
              <w:spacing w:after="160" w:line="259" w:lineRule="auto"/>
              <w:jc w:val="center"/>
              <w:rPr>
                <w:rFonts w:ascii="Times New Roman" w:eastAsia="Times New Roman" w:hAnsi="Times New Roman" w:cs="Times New Roman"/>
                <w:lang w:val="de-DE" w:eastAsia="de-DE"/>
              </w:rPr>
            </w:pPr>
            <w:r w:rsidRPr="00C70261">
              <w:rPr>
                <w:rFonts w:ascii="Times New Roman" w:eastAsia="Times New Roman" w:hAnsi="Times New Roman" w:cs="Times New Roman"/>
                <w:lang w:val="de-DE" w:eastAsia="de-DE"/>
              </w:rPr>
              <w:t>392</w:t>
            </w:r>
          </w:p>
        </w:tc>
        <w:tc>
          <w:tcPr>
            <w:tcW w:w="2070" w:type="dxa"/>
            <w:noWrap/>
            <w:hideMark/>
          </w:tcPr>
          <w:p w14:paraId="4FA9F6A6" w14:textId="77777777" w:rsidR="0076011C" w:rsidRPr="00C70261" w:rsidRDefault="0076011C" w:rsidP="00581DA3">
            <w:pPr>
              <w:spacing w:after="160" w:line="259" w:lineRule="auto"/>
              <w:jc w:val="center"/>
              <w:rPr>
                <w:rFonts w:ascii="Times New Roman" w:eastAsia="Times New Roman" w:hAnsi="Times New Roman" w:cs="Times New Roman"/>
                <w:lang w:val="de-DE" w:eastAsia="de-DE"/>
              </w:rPr>
            </w:pPr>
            <w:r w:rsidRPr="00C70261">
              <w:rPr>
                <w:rFonts w:ascii="Times New Roman" w:eastAsia="Times New Roman" w:hAnsi="Times New Roman" w:cs="Times New Roman"/>
                <w:lang w:val="de-DE" w:eastAsia="de-DE"/>
              </w:rPr>
              <w:t>9992</w:t>
            </w:r>
          </w:p>
        </w:tc>
        <w:tc>
          <w:tcPr>
            <w:tcW w:w="1449" w:type="dxa"/>
            <w:noWrap/>
            <w:hideMark/>
          </w:tcPr>
          <w:p w14:paraId="46682E06" w14:textId="77777777" w:rsidR="0076011C" w:rsidRPr="00C70261" w:rsidRDefault="0076011C" w:rsidP="00581DA3">
            <w:pPr>
              <w:spacing w:after="160" w:line="259" w:lineRule="auto"/>
              <w:jc w:val="center"/>
              <w:rPr>
                <w:rFonts w:ascii="Times New Roman" w:eastAsia="Times New Roman" w:hAnsi="Times New Roman" w:cs="Times New Roman"/>
                <w:lang w:val="de-DE" w:eastAsia="de-DE"/>
              </w:rPr>
            </w:pPr>
            <w:r w:rsidRPr="00C70261">
              <w:rPr>
                <w:rFonts w:ascii="Times New Roman" w:eastAsia="Times New Roman" w:hAnsi="Times New Roman" w:cs="Times New Roman"/>
                <w:lang w:val="de-DE" w:eastAsia="de-DE"/>
              </w:rPr>
              <w:t>496</w:t>
            </w:r>
          </w:p>
        </w:tc>
        <w:tc>
          <w:tcPr>
            <w:tcW w:w="1760" w:type="dxa"/>
            <w:noWrap/>
            <w:hideMark/>
          </w:tcPr>
          <w:p w14:paraId="25BA6F5A" w14:textId="77777777" w:rsidR="0076011C" w:rsidRPr="00C70261" w:rsidRDefault="0076011C" w:rsidP="00581DA3">
            <w:pPr>
              <w:spacing w:after="160" w:line="259" w:lineRule="auto"/>
              <w:jc w:val="center"/>
              <w:rPr>
                <w:rFonts w:ascii="Times New Roman" w:eastAsia="Times New Roman" w:hAnsi="Times New Roman" w:cs="Times New Roman"/>
                <w:lang w:val="de-DE" w:eastAsia="de-DE"/>
              </w:rPr>
            </w:pPr>
            <w:r w:rsidRPr="00C70261">
              <w:rPr>
                <w:rFonts w:ascii="Times New Roman" w:eastAsia="Times New Roman" w:hAnsi="Times New Roman" w:cs="Times New Roman"/>
                <w:lang w:val="de-DE" w:eastAsia="de-DE"/>
              </w:rPr>
              <w:t>7932</w:t>
            </w:r>
          </w:p>
        </w:tc>
      </w:tr>
      <w:tr w:rsidR="0076011C" w:rsidRPr="00C70261" w14:paraId="370098DD" w14:textId="77777777" w:rsidTr="0076011C">
        <w:tc>
          <w:tcPr>
            <w:tcW w:w="2405" w:type="dxa"/>
          </w:tcPr>
          <w:p w14:paraId="6E9D1787" w14:textId="77777777" w:rsidR="0076011C" w:rsidRPr="00C70261" w:rsidRDefault="0076011C" w:rsidP="00581DA3">
            <w:pPr>
              <w:spacing w:after="160" w:line="259" w:lineRule="auto"/>
              <w:rPr>
                <w:rFonts w:ascii="Times New Roman" w:eastAsia="SimSun" w:hAnsi="Times New Roman" w:cs="Times New Roman"/>
                <w:bCs/>
                <w:iCs/>
                <w:color w:val="auto"/>
                <w:lang w:eastAsia="zh-CN" w:bidi="de-DE"/>
              </w:rPr>
            </w:pPr>
            <w:r w:rsidRPr="00C70261">
              <w:rPr>
                <w:rFonts w:ascii="Times New Roman" w:eastAsia="SimSun" w:hAnsi="Times New Roman" w:cs="Times New Roman"/>
                <w:bCs/>
                <w:iCs/>
                <w:color w:val="auto"/>
                <w:lang w:eastAsia="zh-CN" w:bidi="de-DE"/>
              </w:rPr>
              <w:t>Disaggregation slope</w:t>
            </w:r>
          </w:p>
        </w:tc>
        <w:tc>
          <w:tcPr>
            <w:tcW w:w="1332" w:type="dxa"/>
          </w:tcPr>
          <w:p w14:paraId="1B9C8FA7" w14:textId="77777777" w:rsidR="0076011C" w:rsidRPr="00C70261" w:rsidRDefault="0076011C" w:rsidP="00581DA3">
            <w:pPr>
              <w:spacing w:after="160" w:line="259" w:lineRule="auto"/>
              <w:jc w:val="center"/>
              <w:rPr>
                <w:rFonts w:ascii="Times New Roman" w:eastAsia="SimSun" w:hAnsi="Times New Roman" w:cs="Times New Roman"/>
                <w:bCs/>
                <w:iCs/>
                <w:color w:val="auto"/>
                <w:lang w:eastAsia="zh-CN" w:bidi="de-DE"/>
              </w:rPr>
            </w:pPr>
            <w:r w:rsidRPr="00C70261">
              <w:rPr>
                <w:rFonts w:ascii="Times New Roman" w:eastAsia="SimSun" w:hAnsi="Times New Roman" w:cs="Times New Roman"/>
                <w:bCs/>
                <w:iCs/>
                <w:noProof/>
                <w:color w:val="auto"/>
                <w:lang w:val="de-DE" w:eastAsia="de-DE"/>
              </w:rPr>
              <w:t>-1,19</w:t>
            </w:r>
          </w:p>
        </w:tc>
        <w:tc>
          <w:tcPr>
            <w:tcW w:w="2070" w:type="dxa"/>
          </w:tcPr>
          <w:p w14:paraId="603FCC03" w14:textId="77777777" w:rsidR="0076011C" w:rsidRPr="00C70261" w:rsidRDefault="0076011C" w:rsidP="00581DA3">
            <w:pPr>
              <w:spacing w:after="160" w:line="259" w:lineRule="auto"/>
              <w:jc w:val="center"/>
              <w:rPr>
                <w:rFonts w:ascii="Times New Roman" w:eastAsia="SimSun" w:hAnsi="Times New Roman" w:cs="Times New Roman"/>
                <w:bCs/>
                <w:iCs/>
                <w:color w:val="auto"/>
                <w:lang w:eastAsia="zh-CN" w:bidi="de-DE"/>
              </w:rPr>
            </w:pPr>
            <w:r w:rsidRPr="00C70261">
              <w:rPr>
                <w:rFonts w:ascii="Times New Roman" w:eastAsia="SimSun" w:hAnsi="Times New Roman" w:cs="Times New Roman"/>
                <w:bCs/>
                <w:iCs/>
                <w:color w:val="auto"/>
                <w:lang w:eastAsia="zh-CN" w:bidi="de-DE"/>
              </w:rPr>
              <w:t>-11.8</w:t>
            </w:r>
          </w:p>
        </w:tc>
        <w:tc>
          <w:tcPr>
            <w:tcW w:w="1449" w:type="dxa"/>
          </w:tcPr>
          <w:p w14:paraId="0A8280D6" w14:textId="77777777" w:rsidR="0076011C" w:rsidRPr="00C70261" w:rsidRDefault="0076011C" w:rsidP="00581DA3">
            <w:pPr>
              <w:spacing w:after="160" w:line="259" w:lineRule="auto"/>
              <w:jc w:val="center"/>
              <w:rPr>
                <w:rFonts w:ascii="Times New Roman" w:eastAsia="SimSun" w:hAnsi="Times New Roman" w:cs="Times New Roman"/>
                <w:bCs/>
                <w:iCs/>
                <w:color w:val="auto"/>
                <w:lang w:eastAsia="zh-CN" w:bidi="de-DE"/>
              </w:rPr>
            </w:pPr>
            <w:r w:rsidRPr="00C70261">
              <w:rPr>
                <w:rFonts w:ascii="Times New Roman" w:eastAsia="SimSun" w:hAnsi="Times New Roman" w:cs="Times New Roman"/>
                <w:bCs/>
                <w:iCs/>
                <w:color w:val="auto"/>
                <w:lang w:eastAsia="zh-CN" w:bidi="de-DE"/>
              </w:rPr>
              <w:t>-4.2</w:t>
            </w:r>
          </w:p>
        </w:tc>
        <w:tc>
          <w:tcPr>
            <w:tcW w:w="1760" w:type="dxa"/>
          </w:tcPr>
          <w:p w14:paraId="4B953AE1" w14:textId="77777777" w:rsidR="0076011C" w:rsidRPr="00C70261" w:rsidRDefault="0076011C" w:rsidP="00581DA3">
            <w:pPr>
              <w:spacing w:after="160" w:line="259" w:lineRule="auto"/>
              <w:jc w:val="center"/>
              <w:rPr>
                <w:rFonts w:ascii="Times New Roman" w:eastAsia="SimSun" w:hAnsi="Times New Roman" w:cs="Times New Roman"/>
                <w:bCs/>
                <w:iCs/>
                <w:color w:val="auto"/>
                <w:lang w:eastAsia="zh-CN" w:bidi="de-DE"/>
              </w:rPr>
            </w:pPr>
            <w:r w:rsidRPr="00C70261">
              <w:rPr>
                <w:rFonts w:ascii="Times New Roman" w:eastAsia="SimSun" w:hAnsi="Times New Roman" w:cs="Times New Roman"/>
                <w:bCs/>
                <w:iCs/>
                <w:color w:val="auto"/>
                <w:lang w:eastAsia="zh-CN" w:bidi="de-DE"/>
              </w:rPr>
              <w:t>-126.1</w:t>
            </w:r>
          </w:p>
        </w:tc>
      </w:tr>
    </w:tbl>
    <w:p w14:paraId="2CF528EF" w14:textId="77777777" w:rsidR="0076011C" w:rsidRPr="00C70261" w:rsidRDefault="0076011C" w:rsidP="0076011C">
      <w:pPr>
        <w:spacing w:after="160" w:line="259" w:lineRule="auto"/>
        <w:rPr>
          <w:rFonts w:ascii="Times New Roman" w:eastAsia="SimSun" w:hAnsi="Times New Roman" w:cs="Times New Roman"/>
          <w:iCs/>
          <w:color w:val="auto"/>
          <w:lang w:eastAsia="zh-CN" w:bidi="de-DE"/>
        </w:rPr>
      </w:pPr>
    </w:p>
    <w:p w14:paraId="543019B6" w14:textId="062BEB35" w:rsidR="0076011C" w:rsidRPr="00C70261" w:rsidRDefault="0076011C" w:rsidP="0076011C">
      <w:pPr>
        <w:spacing w:after="160" w:line="360" w:lineRule="auto"/>
        <w:rPr>
          <w:rFonts w:ascii="Times New Roman" w:hAnsi="Times New Roman" w:cs="Times New Roman"/>
          <w:color w:val="auto"/>
          <w:lang w:eastAsia="en-US"/>
        </w:rPr>
      </w:pPr>
      <w:r w:rsidRPr="00C70261">
        <w:rPr>
          <w:rFonts w:ascii="Times New Roman" w:eastAsia="SimSun" w:hAnsi="Times New Roman" w:cs="Times New Roman"/>
          <w:bCs/>
          <w:iCs/>
          <w:color w:val="auto"/>
          <w:sz w:val="24"/>
          <w:lang w:eastAsia="zh-CN" w:bidi="de-DE"/>
        </w:rPr>
        <w:t>Addition of human pancreatic islets resulted in</w:t>
      </w:r>
      <w:r w:rsidR="00D01C94" w:rsidRPr="00C70261">
        <w:rPr>
          <w:rFonts w:ascii="Times New Roman" w:eastAsia="SimSun" w:hAnsi="Times New Roman" w:cs="Times New Roman"/>
          <w:bCs/>
          <w:iCs/>
          <w:color w:val="auto"/>
          <w:sz w:val="24"/>
          <w:lang w:eastAsia="zh-CN" w:bidi="de-DE"/>
        </w:rPr>
        <w:t xml:space="preserve"> an</w:t>
      </w:r>
      <w:r w:rsidRPr="00C70261">
        <w:rPr>
          <w:rFonts w:ascii="Times New Roman" w:eastAsia="SimSun" w:hAnsi="Times New Roman" w:cs="Times New Roman"/>
          <w:bCs/>
          <w:iCs/>
          <w:color w:val="auto"/>
          <w:sz w:val="24"/>
          <w:lang w:eastAsia="zh-CN" w:bidi="de-DE"/>
        </w:rPr>
        <w:t xml:space="preserve"> increased aggregation slope and clot area compared to mouse blood alone. Similar to</w:t>
      </w:r>
      <w:r w:rsidR="00D01C94" w:rsidRPr="00C70261">
        <w:rPr>
          <w:rFonts w:ascii="Times New Roman" w:eastAsia="SimSun" w:hAnsi="Times New Roman" w:cs="Times New Roman"/>
          <w:bCs/>
          <w:iCs/>
          <w:color w:val="auto"/>
          <w:sz w:val="24"/>
          <w:lang w:eastAsia="zh-CN" w:bidi="de-DE"/>
        </w:rPr>
        <w:t xml:space="preserve"> the</w:t>
      </w:r>
      <w:r w:rsidRPr="00C70261">
        <w:rPr>
          <w:rFonts w:ascii="Times New Roman" w:eastAsia="SimSun" w:hAnsi="Times New Roman" w:cs="Times New Roman"/>
          <w:bCs/>
          <w:iCs/>
          <w:color w:val="auto"/>
          <w:sz w:val="24"/>
          <w:lang w:eastAsia="zh-CN" w:bidi="de-DE"/>
        </w:rPr>
        <w:t xml:space="preserve"> profile calculated from pig islets and mouse blood</w:t>
      </w:r>
      <w:r w:rsidR="00D01C94" w:rsidRPr="00C70261">
        <w:rPr>
          <w:rFonts w:ascii="Times New Roman" w:eastAsia="SimSun" w:hAnsi="Times New Roman" w:cs="Times New Roman"/>
          <w:bCs/>
          <w:iCs/>
          <w:color w:val="auto"/>
          <w:sz w:val="24"/>
          <w:lang w:eastAsia="zh-CN" w:bidi="de-DE"/>
        </w:rPr>
        <w:t>,</w:t>
      </w:r>
      <w:r w:rsidRPr="00C70261">
        <w:rPr>
          <w:rFonts w:ascii="Times New Roman" w:eastAsia="SimSun" w:hAnsi="Times New Roman" w:cs="Times New Roman"/>
          <w:bCs/>
          <w:iCs/>
          <w:color w:val="auto"/>
          <w:sz w:val="24"/>
          <w:lang w:eastAsia="zh-CN" w:bidi="de-DE"/>
        </w:rPr>
        <w:t xml:space="preserve"> disaggregation slope from </w:t>
      </w:r>
      <w:r w:rsidRPr="00C70261">
        <w:rPr>
          <w:rFonts w:ascii="Times New Roman" w:eastAsia="SimSun" w:hAnsi="Times New Roman" w:cs="Times New Roman"/>
          <w:bCs/>
          <w:i/>
          <w:iCs/>
          <w:color w:val="auto"/>
          <w:sz w:val="24"/>
          <w:lang w:eastAsia="zh-CN" w:bidi="de-DE"/>
        </w:rPr>
        <w:t>GP6-/-</w:t>
      </w:r>
      <w:r w:rsidRPr="00C70261">
        <w:rPr>
          <w:rFonts w:ascii="Times New Roman" w:eastAsia="SimSun" w:hAnsi="Times New Roman" w:cs="Times New Roman"/>
          <w:bCs/>
          <w:iCs/>
          <w:color w:val="auto"/>
          <w:sz w:val="24"/>
          <w:lang w:eastAsia="zh-CN" w:bidi="de-DE"/>
        </w:rPr>
        <w:t xml:space="preserve"> was about 10-fold higher compared to WT blood.</w:t>
      </w:r>
    </w:p>
    <w:p w14:paraId="5C120129" w14:textId="170C8111" w:rsidR="00870BC7" w:rsidRPr="00C70261" w:rsidRDefault="00870BC7" w:rsidP="0076011C">
      <w:pPr>
        <w:ind w:firstLine="720"/>
        <w:rPr>
          <w:rFonts w:eastAsia="SimSun"/>
          <w:lang w:eastAsia="zh-CN" w:bidi="de-DE"/>
        </w:rPr>
      </w:pPr>
      <w:r w:rsidRPr="00C70261">
        <w:rPr>
          <w:rFonts w:eastAsia="SimSun"/>
          <w:noProof/>
          <w:lang w:val="de-DE" w:eastAsia="de-DE"/>
        </w:rPr>
        <w:lastRenderedPageBreak/>
        <w:drawing>
          <wp:inline distT="0" distB="0" distL="0" distR="0" wp14:anchorId="55C015FB" wp14:editId="656D60D0">
            <wp:extent cx="5731510" cy="5156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5156200"/>
                    </a:xfrm>
                    <a:prstGeom prst="rect">
                      <a:avLst/>
                    </a:prstGeom>
                  </pic:spPr>
                </pic:pic>
              </a:graphicData>
            </a:graphic>
          </wp:inline>
        </w:drawing>
      </w:r>
    </w:p>
    <w:p w14:paraId="73EABB0E" w14:textId="7D15FFBC" w:rsidR="00510F53" w:rsidRPr="00C70261" w:rsidRDefault="4E28559C" w:rsidP="4E28559C">
      <w:pPr>
        <w:widowControl w:val="0"/>
        <w:autoSpaceDE w:val="0"/>
        <w:autoSpaceDN w:val="0"/>
        <w:adjustRightInd w:val="0"/>
        <w:spacing w:after="240" w:line="360" w:lineRule="auto"/>
        <w:rPr>
          <w:rFonts w:ascii="Times New Roman" w:eastAsia="SimSun" w:hAnsi="Times New Roman" w:cs="Times New Roman"/>
          <w:sz w:val="24"/>
          <w:szCs w:val="24"/>
          <w:lang w:eastAsia="zh-CN" w:bidi="de-DE"/>
        </w:rPr>
      </w:pPr>
      <w:r w:rsidRPr="00C70261">
        <w:rPr>
          <w:rStyle w:val="berschrift3Zchn"/>
          <w:rFonts w:cs="Times New Roman"/>
          <w:b w:val="0"/>
          <w:color w:val="auto"/>
        </w:rPr>
        <w:t xml:space="preserve"> </w:t>
      </w:r>
      <w:r w:rsidRPr="00C70261">
        <w:rPr>
          <w:rStyle w:val="berschrift2Zchn"/>
        </w:rPr>
        <w:t>Supplement Figure S3</w:t>
      </w:r>
      <w:r w:rsidR="00A24356" w:rsidRPr="00C70261">
        <w:rPr>
          <w:rFonts w:ascii="Times New Roman" w:eastAsia="SimSun" w:hAnsi="Times New Roman" w:cs="Times New Roman"/>
          <w:b/>
          <w:bCs/>
          <w:sz w:val="24"/>
          <w:szCs w:val="24"/>
          <w:lang w:eastAsia="zh-CN" w:bidi="de-DE"/>
        </w:rPr>
        <w:t>:</w:t>
      </w:r>
      <w:r w:rsidR="00885048" w:rsidRPr="00C70261">
        <w:rPr>
          <w:rFonts w:ascii="Times New Roman" w:eastAsia="SimSun" w:hAnsi="Times New Roman" w:cs="Times New Roman"/>
          <w:b/>
          <w:bCs/>
          <w:sz w:val="24"/>
          <w:szCs w:val="24"/>
          <w:lang w:eastAsia="zh-CN" w:bidi="de-DE"/>
        </w:rPr>
        <w:t xml:space="preserve"> </w:t>
      </w:r>
      <w:r w:rsidR="00510F53" w:rsidRPr="00C70261">
        <w:rPr>
          <w:rFonts w:ascii="Times New Roman" w:eastAsia="SimSun" w:hAnsi="Times New Roman" w:cs="Times New Roman"/>
          <w:sz w:val="24"/>
          <w:szCs w:val="24"/>
          <w:lang w:eastAsia="zh-CN" w:bidi="de-DE"/>
        </w:rPr>
        <w:t xml:space="preserve">Cryosections </w:t>
      </w:r>
      <w:r w:rsidR="00A24356" w:rsidRPr="00C70261">
        <w:rPr>
          <w:rFonts w:ascii="Times New Roman" w:eastAsia="SimSun" w:hAnsi="Times New Roman" w:cs="Times New Roman"/>
          <w:sz w:val="24"/>
          <w:szCs w:val="24"/>
          <w:lang w:eastAsia="zh-CN" w:bidi="de-DE"/>
        </w:rPr>
        <w:t>from</w:t>
      </w:r>
      <w:r w:rsidR="00510F53" w:rsidRPr="00C70261">
        <w:rPr>
          <w:rFonts w:ascii="Times New Roman" w:eastAsia="SimSun" w:hAnsi="Times New Roman" w:cs="Times New Roman"/>
          <w:sz w:val="24"/>
          <w:szCs w:val="24"/>
          <w:lang w:eastAsia="zh-CN" w:bidi="de-DE"/>
        </w:rPr>
        <w:t xml:space="preserve"> grafted liver </w:t>
      </w:r>
      <w:r w:rsidR="00D01C94" w:rsidRPr="00C70261">
        <w:rPr>
          <w:rFonts w:ascii="Times New Roman" w:eastAsia="SimSun" w:hAnsi="Times New Roman" w:cs="Times New Roman"/>
          <w:sz w:val="24"/>
          <w:szCs w:val="24"/>
          <w:lang w:eastAsia="zh-CN" w:bidi="de-DE"/>
        </w:rPr>
        <w:t xml:space="preserve">either </w:t>
      </w:r>
      <w:r w:rsidR="00870BC7" w:rsidRPr="00C70261">
        <w:rPr>
          <w:rFonts w:ascii="Times New Roman" w:eastAsia="SimSun" w:hAnsi="Times New Roman" w:cs="Times New Roman"/>
          <w:sz w:val="24"/>
          <w:szCs w:val="24"/>
          <w:lang w:eastAsia="zh-CN" w:bidi="de-DE"/>
        </w:rPr>
        <w:t xml:space="preserve">untreated </w:t>
      </w:r>
      <w:r w:rsidR="00510F53" w:rsidRPr="00C70261">
        <w:rPr>
          <w:rFonts w:ascii="Times New Roman" w:eastAsia="SimSun" w:hAnsi="Times New Roman" w:cs="Times New Roman"/>
          <w:sz w:val="24"/>
          <w:szCs w:val="24"/>
          <w:lang w:eastAsia="zh-CN" w:bidi="de-DE"/>
        </w:rPr>
        <w:t>(</w:t>
      </w:r>
      <w:r w:rsidRPr="00C70261">
        <w:rPr>
          <w:rFonts w:ascii="Times New Roman" w:eastAsia="SimSun" w:hAnsi="Times New Roman" w:cs="Times New Roman"/>
          <w:sz w:val="24"/>
          <w:szCs w:val="24"/>
          <w:lang w:eastAsia="zh-CN" w:bidi="de-DE"/>
        </w:rPr>
        <w:t>A,C</w:t>
      </w:r>
      <w:r w:rsidR="00870BC7" w:rsidRPr="00C70261" w:rsidDel="4E28559C">
        <w:rPr>
          <w:rFonts w:ascii="Times New Roman" w:eastAsia="SimSun" w:hAnsi="Times New Roman" w:cs="Times New Roman"/>
          <w:sz w:val="24"/>
          <w:szCs w:val="24"/>
          <w:lang w:eastAsia="zh-CN" w:bidi="de-DE"/>
        </w:rPr>
        <w:t xml:space="preserve"> </w:t>
      </w:r>
      <w:r w:rsidR="00510F53" w:rsidRPr="00C70261">
        <w:rPr>
          <w:rFonts w:ascii="Times New Roman" w:eastAsia="SimSun" w:hAnsi="Times New Roman" w:cs="Times New Roman"/>
          <w:sz w:val="24"/>
          <w:szCs w:val="24"/>
          <w:lang w:eastAsia="zh-CN" w:bidi="de-DE"/>
        </w:rPr>
        <w:t xml:space="preserve">) or </w:t>
      </w:r>
      <w:r w:rsidRPr="00C70261">
        <w:rPr>
          <w:rFonts w:ascii="Times New Roman" w:eastAsia="SimSun" w:hAnsi="Times New Roman" w:cs="Times New Roman"/>
          <w:sz w:val="24"/>
          <w:szCs w:val="24"/>
          <w:lang w:eastAsia="zh-CN" w:bidi="de-DE"/>
        </w:rPr>
        <w:t>JAQ1-treated</w:t>
      </w:r>
      <w:r w:rsidR="00510F53" w:rsidRPr="00C70261">
        <w:rPr>
          <w:rFonts w:ascii="Times New Roman" w:eastAsia="SimSun" w:hAnsi="Times New Roman" w:cs="Times New Roman"/>
          <w:sz w:val="24"/>
          <w:szCs w:val="24"/>
          <w:lang w:eastAsia="zh-CN" w:bidi="de-DE"/>
        </w:rPr>
        <w:t xml:space="preserve"> (B,D) </w:t>
      </w:r>
      <w:r w:rsidR="00870BC7" w:rsidRPr="00C70261">
        <w:rPr>
          <w:rFonts w:ascii="Times New Roman" w:eastAsia="SimSun" w:hAnsi="Times New Roman" w:cs="Times New Roman"/>
          <w:sz w:val="24"/>
          <w:szCs w:val="24"/>
          <w:lang w:eastAsia="zh-CN" w:bidi="de-DE"/>
        </w:rPr>
        <w:t xml:space="preserve">C57BL/6N </w:t>
      </w:r>
      <w:r w:rsidRPr="00C70261">
        <w:rPr>
          <w:rFonts w:ascii="Times New Roman" w:eastAsia="SimSun" w:hAnsi="Times New Roman" w:cs="Times New Roman"/>
          <w:sz w:val="24"/>
          <w:szCs w:val="24"/>
          <w:lang w:eastAsia="zh-CN" w:bidi="de-DE"/>
        </w:rPr>
        <w:t xml:space="preserve">syngeneic islet </w:t>
      </w:r>
      <w:r w:rsidR="00510F53" w:rsidRPr="00C70261">
        <w:rPr>
          <w:rFonts w:ascii="Times New Roman" w:eastAsia="SimSun" w:hAnsi="Times New Roman" w:cs="Times New Roman"/>
          <w:sz w:val="24"/>
          <w:szCs w:val="24"/>
          <w:lang w:eastAsia="zh-CN" w:bidi="de-DE"/>
        </w:rPr>
        <w:t>recipient</w:t>
      </w:r>
      <w:r w:rsidR="00885048" w:rsidRPr="00C70261">
        <w:rPr>
          <w:rFonts w:ascii="Times New Roman" w:eastAsia="SimSun" w:hAnsi="Times New Roman" w:cs="Times New Roman"/>
          <w:sz w:val="24"/>
          <w:szCs w:val="24"/>
          <w:lang w:eastAsia="zh-CN" w:bidi="de-DE"/>
        </w:rPr>
        <w:t>s</w:t>
      </w:r>
      <w:r w:rsidR="00010D22" w:rsidRPr="00C70261">
        <w:rPr>
          <w:rFonts w:ascii="Times New Roman" w:eastAsia="SimSun" w:hAnsi="Times New Roman" w:cs="Times New Roman"/>
          <w:sz w:val="24"/>
          <w:szCs w:val="24"/>
          <w:lang w:eastAsia="zh-CN" w:bidi="de-DE"/>
        </w:rPr>
        <w:t xml:space="preserve"> demonstrat</w:t>
      </w:r>
      <w:r w:rsidR="00D01C94" w:rsidRPr="00C70261">
        <w:rPr>
          <w:rFonts w:ascii="Times New Roman" w:eastAsia="SimSun" w:hAnsi="Times New Roman" w:cs="Times New Roman"/>
          <w:sz w:val="24"/>
          <w:szCs w:val="24"/>
          <w:lang w:eastAsia="zh-CN" w:bidi="de-DE"/>
        </w:rPr>
        <w:t>ed</w:t>
      </w:r>
      <w:r w:rsidR="00010D22" w:rsidRPr="00C70261">
        <w:rPr>
          <w:rFonts w:ascii="Times New Roman" w:eastAsia="SimSun" w:hAnsi="Times New Roman" w:cs="Times New Roman"/>
          <w:sz w:val="24"/>
          <w:szCs w:val="24"/>
          <w:lang w:eastAsia="zh-CN" w:bidi="de-DE"/>
        </w:rPr>
        <w:t xml:space="preserve"> similar degree of leukocyte </w:t>
      </w:r>
      <w:r w:rsidR="00AE4D58" w:rsidRPr="00C70261">
        <w:rPr>
          <w:rFonts w:ascii="Times New Roman" w:eastAsia="SimSun" w:hAnsi="Times New Roman" w:cs="Times New Roman"/>
          <w:sz w:val="24"/>
          <w:szCs w:val="24"/>
          <w:lang w:eastAsia="zh-CN" w:bidi="de-DE"/>
        </w:rPr>
        <w:t>accumulation</w:t>
      </w:r>
      <w:r w:rsidR="00DA44A5" w:rsidRPr="00C70261">
        <w:rPr>
          <w:rFonts w:ascii="Times New Roman" w:eastAsia="SimSun" w:hAnsi="Times New Roman" w:cs="Times New Roman"/>
          <w:sz w:val="24"/>
          <w:szCs w:val="24"/>
          <w:lang w:eastAsia="zh-CN" w:bidi="de-DE"/>
        </w:rPr>
        <w:t xml:space="preserve">. Livers were </w:t>
      </w:r>
      <w:r w:rsidR="00510F53" w:rsidRPr="00C70261">
        <w:rPr>
          <w:rFonts w:ascii="Times New Roman" w:eastAsia="SimSun" w:hAnsi="Times New Roman" w:cs="Times New Roman"/>
          <w:sz w:val="24"/>
          <w:szCs w:val="24"/>
          <w:lang w:eastAsia="zh-CN" w:bidi="de-DE"/>
        </w:rPr>
        <w:t xml:space="preserve">recovered </w:t>
      </w:r>
      <w:r w:rsidRPr="00C70261">
        <w:rPr>
          <w:rFonts w:ascii="Times New Roman" w:eastAsia="SimSun" w:hAnsi="Times New Roman" w:cs="Times New Roman"/>
          <w:sz w:val="24"/>
          <w:szCs w:val="24"/>
          <w:lang w:eastAsia="zh-CN" w:bidi="de-DE"/>
        </w:rPr>
        <w:t>2</w:t>
      </w:r>
      <w:r w:rsidR="00510F53" w:rsidRPr="00C70261">
        <w:rPr>
          <w:rFonts w:ascii="Times New Roman" w:eastAsia="SimSun" w:hAnsi="Times New Roman" w:cs="Times New Roman"/>
          <w:sz w:val="24"/>
          <w:szCs w:val="24"/>
          <w:lang w:eastAsia="zh-CN" w:bidi="de-DE"/>
        </w:rPr>
        <w:t>4 hr</w:t>
      </w:r>
      <w:r w:rsidR="00A24356" w:rsidRPr="00C70261">
        <w:rPr>
          <w:rFonts w:ascii="Times New Roman" w:eastAsia="SimSun" w:hAnsi="Times New Roman" w:cs="Times New Roman"/>
          <w:sz w:val="24"/>
          <w:szCs w:val="24"/>
          <w:lang w:eastAsia="zh-CN" w:bidi="de-DE"/>
        </w:rPr>
        <w:t xml:space="preserve"> after transplantation</w:t>
      </w:r>
      <w:r w:rsidR="00510F53" w:rsidRPr="00C70261">
        <w:rPr>
          <w:rFonts w:ascii="Times New Roman" w:eastAsia="SimSun" w:hAnsi="Times New Roman" w:cs="Times New Roman"/>
          <w:sz w:val="24"/>
          <w:szCs w:val="24"/>
          <w:lang w:eastAsia="zh-CN" w:bidi="de-DE"/>
        </w:rPr>
        <w:t xml:space="preserve"> </w:t>
      </w:r>
      <w:r w:rsidR="00DA44A5" w:rsidRPr="00C70261">
        <w:rPr>
          <w:rFonts w:ascii="Times New Roman" w:eastAsia="SimSun" w:hAnsi="Times New Roman" w:cs="Times New Roman"/>
          <w:sz w:val="24"/>
          <w:szCs w:val="24"/>
          <w:lang w:eastAsia="zh-CN" w:bidi="de-DE"/>
        </w:rPr>
        <w:t>and</w:t>
      </w:r>
      <w:r w:rsidR="00510F53" w:rsidRPr="00C70261">
        <w:rPr>
          <w:rFonts w:ascii="Times New Roman" w:eastAsia="SimSun" w:hAnsi="Times New Roman" w:cs="Times New Roman"/>
          <w:sz w:val="24"/>
          <w:szCs w:val="24"/>
          <w:lang w:eastAsia="zh-CN" w:bidi="de-DE"/>
        </w:rPr>
        <w:t xml:space="preserve"> probed for</w:t>
      </w:r>
      <w:r w:rsidR="00510F53" w:rsidRPr="00C70261">
        <w:rPr>
          <w:rFonts w:ascii="Times New Roman" w:eastAsia="SimSun" w:hAnsi="Times New Roman" w:cs="Arial"/>
          <w:sz w:val="24"/>
          <w:szCs w:val="24"/>
          <w:lang w:eastAsia="zh-CN" w:bidi="de-DE"/>
        </w:rPr>
        <w:t xml:space="preserve"> </w:t>
      </w:r>
      <w:r w:rsidR="00510F53" w:rsidRPr="00C70261">
        <w:rPr>
          <w:rFonts w:ascii="Times New Roman" w:eastAsia="SimSun" w:hAnsi="Times New Roman" w:cs="Times New Roman"/>
          <w:sz w:val="24"/>
          <w:szCs w:val="24"/>
          <w:lang w:eastAsia="zh-CN" w:bidi="de-DE"/>
        </w:rPr>
        <w:t xml:space="preserve">insulin (green) and </w:t>
      </w:r>
      <w:r w:rsidRPr="00C70261">
        <w:rPr>
          <w:rFonts w:ascii="Times New Roman" w:eastAsia="SimSun" w:hAnsi="Times New Roman" w:cs="Times New Roman"/>
          <w:sz w:val="24"/>
          <w:szCs w:val="24"/>
          <w:lang w:eastAsia="zh-CN" w:bidi="de-DE"/>
        </w:rPr>
        <w:t xml:space="preserve">PSGL-1 </w:t>
      </w:r>
      <w:r w:rsidR="00510F53" w:rsidRPr="00C70261">
        <w:rPr>
          <w:rFonts w:ascii="Times New Roman" w:eastAsia="SimSun" w:hAnsi="Times New Roman" w:cs="Times New Roman"/>
          <w:sz w:val="24"/>
          <w:szCs w:val="24"/>
          <w:lang w:eastAsia="zh-CN" w:bidi="de-DE"/>
        </w:rPr>
        <w:t xml:space="preserve">(red) </w:t>
      </w:r>
      <w:r w:rsidRPr="00C70261">
        <w:rPr>
          <w:rFonts w:ascii="Times New Roman" w:eastAsia="SimSun" w:hAnsi="Times New Roman" w:cs="Times New Roman"/>
          <w:sz w:val="24"/>
          <w:szCs w:val="24"/>
          <w:lang w:eastAsia="zh-CN" w:bidi="de-DE"/>
        </w:rPr>
        <w:t>(</w:t>
      </w:r>
      <w:r w:rsidR="00870BC7" w:rsidRPr="00C70261">
        <w:rPr>
          <w:rFonts w:ascii="Times New Roman" w:eastAsia="SimSun" w:hAnsi="Times New Roman" w:cs="Times New Roman"/>
          <w:sz w:val="24"/>
          <w:szCs w:val="24"/>
          <w:lang w:eastAsia="zh-CN" w:bidi="de-DE"/>
        </w:rPr>
        <w:t>A</w:t>
      </w:r>
      <w:r w:rsidRPr="00C70261">
        <w:rPr>
          <w:rFonts w:ascii="Times New Roman" w:eastAsia="SimSun" w:hAnsi="Times New Roman" w:cs="Times New Roman"/>
          <w:sz w:val="24"/>
          <w:szCs w:val="24"/>
          <w:lang w:eastAsia="zh-CN" w:bidi="de-DE"/>
        </w:rPr>
        <w:t>-</w:t>
      </w:r>
      <w:r w:rsidR="00870BC7" w:rsidRPr="00C70261">
        <w:rPr>
          <w:rFonts w:ascii="Times New Roman" w:eastAsia="SimSun" w:hAnsi="Times New Roman" w:cs="Times New Roman"/>
          <w:sz w:val="24"/>
          <w:szCs w:val="24"/>
          <w:lang w:eastAsia="zh-CN" w:bidi="de-DE"/>
        </w:rPr>
        <w:t>B</w:t>
      </w:r>
      <w:r w:rsidRPr="00C70261">
        <w:rPr>
          <w:rFonts w:ascii="Times New Roman" w:eastAsia="SimSun" w:hAnsi="Times New Roman" w:cs="Times New Roman"/>
          <w:sz w:val="24"/>
          <w:szCs w:val="24"/>
          <w:lang w:eastAsia="zh-CN" w:bidi="de-DE"/>
        </w:rPr>
        <w:t xml:space="preserve">) or for </w:t>
      </w:r>
      <w:r w:rsidR="00510F53" w:rsidRPr="00C70261">
        <w:rPr>
          <w:rFonts w:ascii="Times New Roman" w:eastAsia="SimSun" w:hAnsi="Times New Roman" w:cs="Times New Roman"/>
          <w:sz w:val="24"/>
          <w:szCs w:val="24"/>
          <w:lang w:eastAsia="zh-CN" w:bidi="de-DE"/>
        </w:rPr>
        <w:t>CD11</w:t>
      </w:r>
      <w:r w:rsidR="00510F53" w:rsidRPr="00C70261">
        <w:rPr>
          <w:rFonts w:ascii="Times New Roman" w:eastAsia="SimSun" w:hAnsi="Times New Roman" w:cs="Times New Roman"/>
          <w:sz w:val="24"/>
          <w:szCs w:val="24"/>
          <w:vertAlign w:val="superscript"/>
          <w:lang w:eastAsia="zh-CN" w:bidi="de-DE"/>
        </w:rPr>
        <w:t>b</w:t>
      </w:r>
      <w:r w:rsidR="00510F53" w:rsidRPr="00C70261">
        <w:rPr>
          <w:rFonts w:ascii="Times New Roman" w:eastAsia="SimSun" w:hAnsi="Times New Roman" w:cs="Times New Roman"/>
          <w:sz w:val="24"/>
          <w:szCs w:val="24"/>
          <w:lang w:eastAsia="zh-CN" w:bidi="de-DE"/>
        </w:rPr>
        <w:t xml:space="preserve"> (red) </w:t>
      </w:r>
      <w:r w:rsidR="00870BC7" w:rsidRPr="00C70261">
        <w:rPr>
          <w:rFonts w:ascii="Times New Roman" w:eastAsia="SimSun" w:hAnsi="Times New Roman" w:cs="Times New Roman"/>
          <w:sz w:val="24"/>
          <w:szCs w:val="24"/>
          <w:lang w:eastAsia="zh-CN" w:bidi="de-DE"/>
        </w:rPr>
        <w:t>(C-D)</w:t>
      </w:r>
      <w:r w:rsidR="00510F53" w:rsidRPr="00C70261">
        <w:rPr>
          <w:rFonts w:ascii="Times New Roman" w:eastAsia="SimSun" w:hAnsi="Times New Roman" w:cs="Times New Roman"/>
          <w:sz w:val="24"/>
          <w:szCs w:val="24"/>
          <w:lang w:eastAsia="zh-CN" w:bidi="de-DE"/>
        </w:rPr>
        <w:t xml:space="preserve">; scale bar=50 </w:t>
      </w:r>
      <w:r w:rsidR="00510F53" w:rsidRPr="00C70261">
        <w:rPr>
          <w:rFonts w:ascii="Symbol" w:eastAsia="SimSun" w:hAnsi="Symbol" w:cs="Times New Roman"/>
          <w:sz w:val="24"/>
          <w:szCs w:val="24"/>
          <w:lang w:eastAsia="zh-CN" w:bidi="de-DE"/>
        </w:rPr>
        <w:t></w:t>
      </w:r>
      <w:r w:rsidR="00510F53" w:rsidRPr="00C70261">
        <w:rPr>
          <w:rFonts w:ascii="Times New Roman" w:eastAsia="SimSun" w:hAnsi="Times New Roman" w:cs="Times New Roman"/>
          <w:sz w:val="24"/>
          <w:szCs w:val="24"/>
          <w:lang w:eastAsia="zh-CN" w:bidi="de-DE"/>
        </w:rPr>
        <w:t xml:space="preserve">m. </w:t>
      </w:r>
    </w:p>
    <w:p w14:paraId="45B040DA" w14:textId="15B4CBDB" w:rsidR="00BE299E" w:rsidRPr="00C70261" w:rsidRDefault="00BE299E" w:rsidP="00EF0D9C">
      <w:pPr>
        <w:widowControl w:val="0"/>
        <w:tabs>
          <w:tab w:val="left" w:pos="0"/>
          <w:tab w:val="left" w:pos="142"/>
          <w:tab w:val="left" w:pos="284"/>
        </w:tabs>
        <w:spacing w:line="360" w:lineRule="auto"/>
        <w:jc w:val="both"/>
        <w:rPr>
          <w:rFonts w:ascii="Times New Roman" w:eastAsia="SimSun" w:hAnsi="Times New Roman" w:cs="Times New Roman"/>
          <w:bCs/>
          <w:iCs/>
          <w:sz w:val="24"/>
          <w:szCs w:val="24"/>
          <w:lang w:eastAsia="zh-CN" w:bidi="de-DE"/>
        </w:rPr>
      </w:pPr>
    </w:p>
    <w:p w14:paraId="1B7342C3" w14:textId="6F20452D" w:rsidR="00D53B2C" w:rsidRPr="00C70261" w:rsidRDefault="00D53B2C" w:rsidP="00D53B2C">
      <w:pPr>
        <w:widowControl w:val="0"/>
        <w:tabs>
          <w:tab w:val="left" w:pos="0"/>
          <w:tab w:val="left" w:pos="142"/>
          <w:tab w:val="left" w:pos="284"/>
        </w:tabs>
        <w:spacing w:line="360" w:lineRule="auto"/>
        <w:jc w:val="both"/>
        <w:rPr>
          <w:rFonts w:ascii="Times New Roman" w:eastAsia="SimSun" w:hAnsi="Times New Roman" w:cs="Times New Roman"/>
          <w:bCs/>
          <w:iCs/>
          <w:sz w:val="24"/>
          <w:szCs w:val="24"/>
          <w:lang w:eastAsia="zh-CN" w:bidi="de-DE"/>
        </w:rPr>
      </w:pPr>
    </w:p>
    <w:p w14:paraId="19A7F428" w14:textId="44EF3D26" w:rsidR="00D53B2C" w:rsidRPr="00C70261" w:rsidRDefault="005466C1" w:rsidP="00D53B2C">
      <w:pPr>
        <w:widowControl w:val="0"/>
        <w:tabs>
          <w:tab w:val="left" w:pos="0"/>
          <w:tab w:val="left" w:pos="142"/>
          <w:tab w:val="left" w:pos="284"/>
        </w:tabs>
        <w:spacing w:line="360" w:lineRule="auto"/>
        <w:jc w:val="both"/>
        <w:rPr>
          <w:rFonts w:ascii="Times New Roman" w:eastAsia="SimSun" w:hAnsi="Times New Roman" w:cs="Times New Roman"/>
          <w:bCs/>
          <w:iCs/>
          <w:sz w:val="24"/>
          <w:szCs w:val="24"/>
          <w:lang w:eastAsia="zh-CN" w:bidi="de-DE"/>
        </w:rPr>
      </w:pPr>
      <w:r w:rsidRPr="00C70261">
        <w:rPr>
          <w:noProof/>
        </w:rPr>
        <w:object w:dxaOrig="3022" w:dyaOrig="3917" w14:anchorId="491BA7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50.75pt;height:195.75pt;mso-width-percent:0;mso-height-percent:0;mso-width-percent:0;mso-height-percent:0" o:ole="">
            <v:imagedata r:id="rId11" o:title=""/>
          </v:shape>
          <o:OLEObject Type="Embed" ProgID="Prism8.Document" ShapeID="_x0000_i1025" DrawAspect="Content" ObjectID="_1661155043" r:id="rId12"/>
        </w:object>
      </w:r>
    </w:p>
    <w:p w14:paraId="141C7C3E" w14:textId="636A27B7" w:rsidR="00187A8E" w:rsidRPr="00C70261" w:rsidRDefault="001365C7" w:rsidP="00D53B2C">
      <w:pPr>
        <w:widowControl w:val="0"/>
        <w:tabs>
          <w:tab w:val="left" w:pos="0"/>
          <w:tab w:val="left" w:pos="142"/>
          <w:tab w:val="left" w:pos="284"/>
        </w:tabs>
        <w:spacing w:line="360" w:lineRule="auto"/>
        <w:jc w:val="both"/>
        <w:rPr>
          <w:rFonts w:ascii="Times New Roman" w:eastAsia="SimSun" w:hAnsi="Times New Roman" w:cs="Times New Roman"/>
          <w:bCs/>
          <w:iCs/>
          <w:sz w:val="24"/>
          <w:szCs w:val="24"/>
          <w:lang w:eastAsia="zh-CN" w:bidi="de-DE"/>
        </w:rPr>
      </w:pPr>
      <w:r w:rsidRPr="00C70261">
        <w:rPr>
          <w:rStyle w:val="berschrift2Zchn"/>
        </w:rPr>
        <w:t>Supplement Figure S4</w:t>
      </w:r>
      <w:r w:rsidR="00D53B2C" w:rsidRPr="00C70261">
        <w:rPr>
          <w:rFonts w:ascii="Times New Roman" w:eastAsia="SimSun" w:hAnsi="Times New Roman" w:cs="Times New Roman"/>
          <w:b/>
          <w:bCs/>
          <w:iCs/>
          <w:sz w:val="24"/>
          <w:szCs w:val="24"/>
          <w:lang w:eastAsia="zh-CN" w:bidi="de-DE"/>
        </w:rPr>
        <w:t>:</w:t>
      </w:r>
      <w:r w:rsidR="00D53B2C" w:rsidRPr="00C70261">
        <w:rPr>
          <w:rFonts w:ascii="Times New Roman" w:eastAsia="SimSun" w:hAnsi="Times New Roman" w:cs="Times New Roman"/>
          <w:bCs/>
          <w:iCs/>
          <w:sz w:val="24"/>
          <w:szCs w:val="24"/>
          <w:lang w:eastAsia="zh-CN" w:bidi="de-DE"/>
        </w:rPr>
        <w:t xml:space="preserve"> </w:t>
      </w:r>
      <w:r w:rsidR="00D04E0E" w:rsidRPr="00C70261">
        <w:rPr>
          <w:rFonts w:ascii="Times New Roman" w:eastAsia="SimSun" w:hAnsi="Times New Roman" w:cs="Times New Roman"/>
          <w:bCs/>
          <w:iCs/>
          <w:sz w:val="24"/>
          <w:szCs w:val="24"/>
          <w:lang w:eastAsia="zh-CN" w:bidi="de-DE"/>
        </w:rPr>
        <w:t>Plasma insulin levels</w:t>
      </w:r>
      <w:r w:rsidR="004D15AE" w:rsidRPr="00C70261">
        <w:rPr>
          <w:rFonts w:ascii="Times New Roman" w:eastAsia="SimSun" w:hAnsi="Times New Roman" w:cs="Times New Roman"/>
          <w:bCs/>
          <w:iCs/>
          <w:sz w:val="24"/>
          <w:szCs w:val="24"/>
          <w:lang w:eastAsia="zh-CN" w:bidi="de-DE"/>
        </w:rPr>
        <w:t xml:space="preserve"> during intraperitoneal glucose tolerance test</w:t>
      </w:r>
      <w:r w:rsidR="00D04E0E" w:rsidRPr="00C70261">
        <w:rPr>
          <w:rFonts w:ascii="Times New Roman" w:eastAsia="SimSun" w:hAnsi="Times New Roman" w:cs="Times New Roman"/>
          <w:bCs/>
          <w:iCs/>
          <w:sz w:val="24"/>
          <w:szCs w:val="24"/>
          <w:lang w:eastAsia="zh-CN" w:bidi="de-DE"/>
        </w:rPr>
        <w:t xml:space="preserve"> </w:t>
      </w:r>
      <w:r w:rsidR="004D15AE" w:rsidRPr="00C70261">
        <w:rPr>
          <w:rFonts w:ascii="Times New Roman" w:eastAsia="SimSun" w:hAnsi="Times New Roman" w:cs="Times New Roman"/>
          <w:bCs/>
          <w:iCs/>
          <w:sz w:val="24"/>
          <w:szCs w:val="24"/>
          <w:lang w:eastAsia="zh-CN" w:bidi="de-DE"/>
        </w:rPr>
        <w:t>in human islets transplanted mice</w:t>
      </w:r>
      <w:r w:rsidR="00A56261" w:rsidRPr="00C70261">
        <w:rPr>
          <w:rFonts w:ascii="Times New Roman" w:eastAsia="SimSun" w:hAnsi="Times New Roman" w:cs="Times New Roman"/>
          <w:bCs/>
          <w:iCs/>
          <w:sz w:val="24"/>
          <w:szCs w:val="24"/>
          <w:lang w:eastAsia="zh-CN" w:bidi="de-DE"/>
        </w:rPr>
        <w:t>.</w:t>
      </w:r>
      <w:r w:rsidR="004D15AE" w:rsidRPr="00C70261">
        <w:rPr>
          <w:rFonts w:ascii="Times New Roman" w:eastAsia="SimSun" w:hAnsi="Times New Roman" w:cs="Times New Roman"/>
          <w:bCs/>
          <w:iCs/>
          <w:sz w:val="24"/>
          <w:szCs w:val="24"/>
          <w:lang w:eastAsia="zh-CN" w:bidi="de-DE"/>
        </w:rPr>
        <w:t xml:space="preserve"> </w:t>
      </w:r>
      <w:r w:rsidR="00D53B2C" w:rsidRPr="00C70261">
        <w:rPr>
          <w:rFonts w:ascii="Times New Roman" w:eastAsia="SimSun" w:hAnsi="Times New Roman" w:cs="Times New Roman"/>
          <w:bCs/>
          <w:iCs/>
          <w:sz w:val="24"/>
          <w:szCs w:val="24"/>
          <w:lang w:eastAsia="zh-CN" w:bidi="de-DE"/>
        </w:rPr>
        <w:t xml:space="preserve">Streptozotocin-induced diabetic NMRI nu/nu mice were transplanted with about 2,000 human islet equivalents by injection into the portal vein. JAQ1 is an antibody which is applied subcutaneously to render a mouse GPVI deficient. Transplanted mice were </w:t>
      </w:r>
      <w:r w:rsidR="00F81954" w:rsidRPr="00C70261">
        <w:rPr>
          <w:rFonts w:ascii="Times New Roman" w:eastAsia="SimSun" w:hAnsi="Times New Roman" w:cs="Times New Roman"/>
          <w:bCs/>
          <w:iCs/>
          <w:sz w:val="24"/>
          <w:szCs w:val="24"/>
          <w:lang w:eastAsia="zh-CN" w:bidi="de-DE"/>
        </w:rPr>
        <w:t>treated</w:t>
      </w:r>
      <w:r w:rsidR="00D53B2C" w:rsidRPr="00C70261">
        <w:rPr>
          <w:rFonts w:ascii="Times New Roman" w:eastAsia="SimSun" w:hAnsi="Times New Roman" w:cs="Times New Roman"/>
          <w:bCs/>
          <w:iCs/>
          <w:sz w:val="24"/>
          <w:szCs w:val="24"/>
          <w:lang w:eastAsia="zh-CN" w:bidi="de-DE"/>
        </w:rPr>
        <w:t xml:space="preserve"> either with JAQ1 or isotypic antibody as control (Ctrl).  At 120 days after human islet transplantation an intraperitoneal glucose tolerance test (2 g/kg glucose i.p.) was performed collecting plasma for determining glucose stimulated insulin </w:t>
      </w:r>
      <w:r w:rsidR="00D01C94" w:rsidRPr="00C70261">
        <w:rPr>
          <w:rFonts w:ascii="Times New Roman" w:eastAsia="SimSun" w:hAnsi="Times New Roman" w:cs="Times New Roman"/>
          <w:bCs/>
          <w:iCs/>
          <w:sz w:val="24"/>
          <w:szCs w:val="24"/>
          <w:lang w:eastAsia="zh-CN" w:bidi="de-DE"/>
        </w:rPr>
        <w:t>release</w:t>
      </w:r>
      <w:r w:rsidR="00D53B2C" w:rsidRPr="00C70261">
        <w:rPr>
          <w:rFonts w:ascii="Times New Roman" w:eastAsia="SimSun" w:hAnsi="Times New Roman" w:cs="Times New Roman"/>
          <w:bCs/>
          <w:iCs/>
          <w:sz w:val="24"/>
          <w:szCs w:val="24"/>
          <w:lang w:eastAsia="zh-CN" w:bidi="de-DE"/>
        </w:rPr>
        <w:t xml:space="preserve">. Human insulin was measured by </w:t>
      </w:r>
      <w:r w:rsidR="00D01C94" w:rsidRPr="00C70261">
        <w:rPr>
          <w:rFonts w:ascii="Times New Roman" w:eastAsia="SimSun" w:hAnsi="Times New Roman" w:cs="Times New Roman"/>
          <w:bCs/>
          <w:iCs/>
          <w:sz w:val="24"/>
          <w:szCs w:val="24"/>
          <w:lang w:eastAsia="zh-CN" w:bidi="de-DE"/>
        </w:rPr>
        <w:t>ELISA</w:t>
      </w:r>
      <w:r w:rsidR="00D53B2C" w:rsidRPr="00C70261">
        <w:rPr>
          <w:rFonts w:ascii="Times New Roman" w:eastAsia="SimSun" w:hAnsi="Times New Roman" w:cs="Times New Roman"/>
          <w:bCs/>
          <w:iCs/>
          <w:sz w:val="24"/>
          <w:szCs w:val="24"/>
          <w:lang w:eastAsia="zh-CN" w:bidi="de-DE"/>
        </w:rPr>
        <w:t xml:space="preserve"> (DRG). </w:t>
      </w:r>
      <w:r w:rsidR="00A82EB1" w:rsidRPr="00C70261">
        <w:rPr>
          <w:rFonts w:ascii="Times New Roman" w:eastAsia="SimSun" w:hAnsi="Times New Roman" w:cs="Times New Roman"/>
          <w:bCs/>
          <w:iCs/>
          <w:sz w:val="24"/>
          <w:szCs w:val="24"/>
          <w:lang w:eastAsia="zh-CN" w:bidi="de-DE"/>
        </w:rPr>
        <w:t>P</w:t>
      </w:r>
      <w:r w:rsidR="00D53B2C" w:rsidRPr="00C70261">
        <w:rPr>
          <w:rFonts w:ascii="Times New Roman" w:eastAsia="SimSun" w:hAnsi="Times New Roman" w:cs="Times New Roman"/>
          <w:bCs/>
          <w:iCs/>
          <w:sz w:val="24"/>
          <w:szCs w:val="24"/>
          <w:lang w:eastAsia="zh-CN" w:bidi="de-DE"/>
        </w:rPr>
        <w:t xml:space="preserve">lasma insulin stimulated by glucose of </w:t>
      </w:r>
      <w:r w:rsidR="00E3098B" w:rsidRPr="00C70261">
        <w:rPr>
          <w:rFonts w:ascii="Times New Roman" w:eastAsia="SimSun" w:hAnsi="Times New Roman" w:cs="Times New Roman"/>
          <w:bCs/>
          <w:iCs/>
          <w:sz w:val="24"/>
          <w:szCs w:val="24"/>
          <w:lang w:eastAsia="zh-CN" w:bidi="de-DE"/>
        </w:rPr>
        <w:t xml:space="preserve">JAQ1-treated </w:t>
      </w:r>
      <w:r w:rsidR="00D53B2C" w:rsidRPr="00C70261">
        <w:rPr>
          <w:rFonts w:ascii="Times New Roman" w:eastAsia="SimSun" w:hAnsi="Times New Roman" w:cs="Times New Roman"/>
          <w:bCs/>
          <w:iCs/>
          <w:sz w:val="24"/>
          <w:szCs w:val="24"/>
          <w:lang w:eastAsia="zh-CN" w:bidi="de-DE"/>
        </w:rPr>
        <w:t xml:space="preserve">mice was </w:t>
      </w:r>
      <w:r w:rsidR="00DD0212" w:rsidRPr="00C70261">
        <w:rPr>
          <w:rFonts w:ascii="Times New Roman" w:eastAsia="SimSun" w:hAnsi="Times New Roman" w:cs="Times New Roman"/>
          <w:bCs/>
          <w:iCs/>
          <w:sz w:val="24"/>
          <w:szCs w:val="24"/>
          <w:lang w:eastAsia="zh-CN" w:bidi="de-DE"/>
        </w:rPr>
        <w:t>significantly lower</w:t>
      </w:r>
      <w:r w:rsidR="00D53B2C" w:rsidRPr="00C70261">
        <w:rPr>
          <w:rFonts w:ascii="Times New Roman" w:eastAsia="SimSun" w:hAnsi="Times New Roman" w:cs="Times New Roman"/>
          <w:bCs/>
          <w:iCs/>
          <w:sz w:val="24"/>
          <w:szCs w:val="24"/>
          <w:lang w:eastAsia="zh-CN" w:bidi="de-DE"/>
        </w:rPr>
        <w:t xml:space="preserve"> compared to </w:t>
      </w:r>
      <w:r w:rsidR="00DD0212" w:rsidRPr="00C70261">
        <w:rPr>
          <w:rFonts w:ascii="Times New Roman" w:eastAsia="SimSun" w:hAnsi="Times New Roman" w:cs="Times New Roman"/>
          <w:bCs/>
          <w:iCs/>
          <w:sz w:val="24"/>
          <w:szCs w:val="24"/>
          <w:lang w:eastAsia="zh-CN" w:bidi="de-DE"/>
        </w:rPr>
        <w:t xml:space="preserve">isotypic-treated control </w:t>
      </w:r>
      <w:r w:rsidR="00D53B2C" w:rsidRPr="00C70261">
        <w:rPr>
          <w:rFonts w:ascii="Times New Roman" w:eastAsia="SimSun" w:hAnsi="Times New Roman" w:cs="Times New Roman"/>
          <w:bCs/>
          <w:iCs/>
          <w:sz w:val="24"/>
          <w:szCs w:val="24"/>
          <w:lang w:eastAsia="zh-CN" w:bidi="de-DE"/>
        </w:rPr>
        <w:t>mice (5.3 ± 3.4 versus 13.8 ± 3.8 U/l, p=0.0005, n=10).</w:t>
      </w:r>
    </w:p>
    <w:p w14:paraId="2CB6CF90" w14:textId="77777777" w:rsidR="00187A8E" w:rsidRPr="00C70261" w:rsidRDefault="00187A8E">
      <w:pPr>
        <w:rPr>
          <w:rFonts w:ascii="Times New Roman" w:eastAsia="SimSun" w:hAnsi="Times New Roman" w:cs="Times New Roman"/>
          <w:bCs/>
          <w:iCs/>
          <w:sz w:val="24"/>
          <w:szCs w:val="24"/>
          <w:lang w:eastAsia="zh-CN" w:bidi="de-DE"/>
        </w:rPr>
      </w:pPr>
      <w:r w:rsidRPr="00C70261">
        <w:rPr>
          <w:rFonts w:ascii="Times New Roman" w:eastAsia="SimSun" w:hAnsi="Times New Roman" w:cs="Times New Roman"/>
          <w:bCs/>
          <w:iCs/>
          <w:sz w:val="24"/>
          <w:szCs w:val="24"/>
          <w:lang w:eastAsia="zh-CN" w:bidi="de-DE"/>
        </w:rPr>
        <w:br w:type="page"/>
      </w:r>
    </w:p>
    <w:p w14:paraId="7C85F01B" w14:textId="3B3A9509" w:rsidR="00DA44A5" w:rsidRPr="00C70261" w:rsidRDefault="00187A8E" w:rsidP="00D53B2C">
      <w:pPr>
        <w:widowControl w:val="0"/>
        <w:tabs>
          <w:tab w:val="left" w:pos="0"/>
          <w:tab w:val="left" w:pos="142"/>
          <w:tab w:val="left" w:pos="284"/>
        </w:tabs>
        <w:spacing w:line="360" w:lineRule="auto"/>
        <w:jc w:val="both"/>
        <w:rPr>
          <w:rFonts w:ascii="Times New Roman" w:eastAsia="SimSun" w:hAnsi="Times New Roman" w:cs="Times New Roman"/>
          <w:bCs/>
          <w:iCs/>
          <w:sz w:val="24"/>
          <w:szCs w:val="24"/>
          <w:lang w:eastAsia="zh-CN" w:bidi="de-DE"/>
        </w:rPr>
      </w:pPr>
      <w:r w:rsidRPr="00C70261">
        <w:rPr>
          <w:rFonts w:ascii="Times New Roman" w:eastAsia="SimSun" w:hAnsi="Times New Roman" w:cs="Times New Roman"/>
          <w:bCs/>
          <w:iCs/>
          <w:noProof/>
          <w:sz w:val="24"/>
          <w:szCs w:val="24"/>
          <w:lang w:val="de-DE" w:eastAsia="de-DE"/>
        </w:rPr>
        <w:lastRenderedPageBreak/>
        <w:drawing>
          <wp:inline distT="0" distB="0" distL="0" distR="0" wp14:anchorId="10AD5591" wp14:editId="0EECDB50">
            <wp:extent cx="5731510" cy="2356576"/>
            <wp:effectExtent l="0" t="0" r="254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t="26860"/>
                    <a:stretch/>
                  </pic:blipFill>
                  <pic:spPr bwMode="auto">
                    <a:xfrm>
                      <a:off x="0" y="0"/>
                      <a:ext cx="5731510" cy="2356576"/>
                    </a:xfrm>
                    <a:prstGeom prst="rect">
                      <a:avLst/>
                    </a:prstGeom>
                    <a:noFill/>
                    <a:ln>
                      <a:noFill/>
                    </a:ln>
                    <a:extLst>
                      <a:ext uri="{53640926-AAD7-44D8-BBD7-CCE9431645EC}">
                        <a14:shadowObscured xmlns:a14="http://schemas.microsoft.com/office/drawing/2010/main"/>
                      </a:ext>
                    </a:extLst>
                  </pic:spPr>
                </pic:pic>
              </a:graphicData>
            </a:graphic>
          </wp:inline>
        </w:drawing>
      </w:r>
    </w:p>
    <w:p w14:paraId="5D48092A" w14:textId="4D06E8E9" w:rsidR="00F55A61" w:rsidRPr="00C70261" w:rsidRDefault="4E28559C" w:rsidP="00F55A61">
      <w:pPr>
        <w:widowControl w:val="0"/>
        <w:autoSpaceDE w:val="0"/>
        <w:autoSpaceDN w:val="0"/>
        <w:adjustRightInd w:val="0"/>
        <w:spacing w:after="240" w:line="360" w:lineRule="auto"/>
        <w:rPr>
          <w:rFonts w:ascii="Times New Roman" w:eastAsia="SimSun" w:hAnsi="Times New Roman" w:cs="Times New Roman"/>
          <w:sz w:val="24"/>
          <w:szCs w:val="24"/>
          <w:lang w:eastAsia="zh-CN" w:bidi="de-DE"/>
        </w:rPr>
      </w:pPr>
      <w:bookmarkStart w:id="3" w:name="_Hlk47899178"/>
      <w:r w:rsidRPr="00C70261">
        <w:rPr>
          <w:rStyle w:val="berschrift2Zchn"/>
        </w:rPr>
        <w:t>Supplement Figure S5</w:t>
      </w:r>
      <w:bookmarkEnd w:id="3"/>
      <w:r w:rsidRPr="00C70261">
        <w:rPr>
          <w:rFonts w:ascii="Times New Roman" w:eastAsia="SimSun" w:hAnsi="Times New Roman" w:cs="Times New Roman"/>
          <w:b/>
          <w:bCs/>
          <w:sz w:val="24"/>
          <w:szCs w:val="24"/>
          <w:lang w:eastAsia="zh-CN" w:bidi="de-DE"/>
        </w:rPr>
        <w:t>:</w:t>
      </w:r>
      <w:r w:rsidRPr="00C70261">
        <w:rPr>
          <w:rFonts w:ascii="Times New Roman" w:eastAsia="SimSun" w:hAnsi="Times New Roman" w:cs="Times New Roman"/>
          <w:sz w:val="24"/>
          <w:szCs w:val="24"/>
          <w:lang w:eastAsia="zh-CN" w:bidi="de-DE"/>
        </w:rPr>
        <w:t xml:space="preserve"> Cryosections from</w:t>
      </w:r>
      <w:r w:rsidRPr="00C70261">
        <w:t xml:space="preserve"> </w:t>
      </w:r>
      <w:r w:rsidRPr="00C70261">
        <w:rPr>
          <w:rFonts w:ascii="Times New Roman" w:eastAsia="SimSun" w:hAnsi="Times New Roman" w:cs="Times New Roman"/>
          <w:sz w:val="24"/>
          <w:szCs w:val="24"/>
          <w:lang w:eastAsia="zh-CN" w:bidi="de-DE"/>
        </w:rPr>
        <w:t>in vitro interactive assay of porcine islets and WT mouse blood</w:t>
      </w:r>
      <w:r w:rsidR="00D01C94" w:rsidRPr="00C70261">
        <w:rPr>
          <w:rFonts w:ascii="Times New Roman" w:eastAsia="SimSun" w:hAnsi="Times New Roman" w:cs="Times New Roman"/>
          <w:sz w:val="24"/>
          <w:szCs w:val="24"/>
          <w:lang w:eastAsia="zh-CN" w:bidi="de-DE"/>
        </w:rPr>
        <w:t>,</w:t>
      </w:r>
      <w:r w:rsidR="00683734" w:rsidRPr="00C70261">
        <w:rPr>
          <w:rFonts w:ascii="Times New Roman" w:eastAsia="SimSun" w:hAnsi="Times New Roman" w:cs="Times New Roman"/>
          <w:sz w:val="24"/>
          <w:szCs w:val="24"/>
          <w:lang w:eastAsia="zh-CN" w:bidi="de-DE"/>
        </w:rPr>
        <w:t xml:space="preserve"> demonstrating thrombus formation</w:t>
      </w:r>
      <w:r w:rsidR="0025408C" w:rsidRPr="00C70261">
        <w:rPr>
          <w:rFonts w:ascii="Times New Roman" w:eastAsia="SimSun" w:hAnsi="Times New Roman" w:cs="Times New Roman"/>
          <w:sz w:val="24"/>
          <w:szCs w:val="24"/>
          <w:lang w:eastAsia="zh-CN" w:bidi="de-DE"/>
        </w:rPr>
        <w:t xml:space="preserve"> induced by </w:t>
      </w:r>
      <w:r w:rsidR="00D4249B" w:rsidRPr="00C70261">
        <w:rPr>
          <w:rFonts w:ascii="Times New Roman" w:eastAsia="SimSun" w:hAnsi="Times New Roman" w:cs="Times New Roman"/>
          <w:sz w:val="24"/>
          <w:szCs w:val="24"/>
          <w:lang w:eastAsia="zh-CN" w:bidi="de-DE"/>
        </w:rPr>
        <w:t>porcine islets</w:t>
      </w:r>
      <w:r w:rsidR="00186933" w:rsidRPr="00C70261">
        <w:rPr>
          <w:rFonts w:ascii="Times New Roman" w:eastAsia="SimSun" w:hAnsi="Times New Roman" w:cs="Times New Roman"/>
          <w:sz w:val="24"/>
          <w:szCs w:val="24"/>
          <w:lang w:eastAsia="zh-CN" w:bidi="de-DE"/>
        </w:rPr>
        <w:t xml:space="preserve"> (A)</w:t>
      </w:r>
      <w:r w:rsidR="00683734" w:rsidRPr="00C70261">
        <w:rPr>
          <w:rFonts w:ascii="Times New Roman" w:eastAsia="SimSun" w:hAnsi="Times New Roman" w:cs="Times New Roman"/>
          <w:sz w:val="24"/>
          <w:szCs w:val="24"/>
          <w:lang w:eastAsia="zh-CN" w:bidi="de-DE"/>
        </w:rPr>
        <w:t xml:space="preserve"> </w:t>
      </w:r>
      <w:r w:rsidR="00186933" w:rsidRPr="00C70261">
        <w:rPr>
          <w:rFonts w:ascii="Times New Roman" w:eastAsia="SimSun" w:hAnsi="Times New Roman" w:cs="Times New Roman"/>
          <w:sz w:val="24"/>
          <w:szCs w:val="24"/>
          <w:lang w:eastAsia="zh-CN" w:bidi="de-DE"/>
        </w:rPr>
        <w:t>and the involvement of CD11b</w:t>
      </w:r>
      <w:r w:rsidR="00186933" w:rsidRPr="00C70261">
        <w:rPr>
          <w:rFonts w:ascii="Times New Roman" w:eastAsia="SimSun" w:hAnsi="Times New Roman" w:cs="Times New Roman"/>
          <w:sz w:val="24"/>
          <w:szCs w:val="24"/>
          <w:vertAlign w:val="superscript"/>
          <w:lang w:eastAsia="zh-CN" w:bidi="de-DE"/>
        </w:rPr>
        <w:t>+</w:t>
      </w:r>
      <w:r w:rsidR="00186933" w:rsidRPr="00C70261">
        <w:rPr>
          <w:rFonts w:ascii="Times New Roman" w:eastAsia="SimSun" w:hAnsi="Times New Roman" w:cs="Times New Roman"/>
          <w:sz w:val="24"/>
          <w:szCs w:val="24"/>
          <w:lang w:eastAsia="zh-CN" w:bidi="de-DE"/>
        </w:rPr>
        <w:t xml:space="preserve"> cells (B)</w:t>
      </w:r>
      <w:r w:rsidRPr="00C70261">
        <w:rPr>
          <w:rFonts w:ascii="Times New Roman" w:eastAsia="SimSun" w:hAnsi="Times New Roman" w:cs="Times New Roman"/>
          <w:sz w:val="24"/>
          <w:szCs w:val="24"/>
          <w:lang w:eastAsia="zh-CN" w:bidi="de-DE"/>
        </w:rPr>
        <w:t>. Isolated porcine islets were incubated with diluted anticoagulated WT mouse blood for one hour, fixed and probed for</w:t>
      </w:r>
      <w:r w:rsidRPr="00C70261">
        <w:rPr>
          <w:rFonts w:ascii="Times New Roman" w:eastAsia="SimSun" w:hAnsi="Times New Roman" w:cs="Arial"/>
          <w:sz w:val="24"/>
          <w:szCs w:val="24"/>
          <w:lang w:eastAsia="zh-CN" w:bidi="de-DE"/>
        </w:rPr>
        <w:t xml:space="preserve"> </w:t>
      </w:r>
      <w:r w:rsidRPr="00C70261">
        <w:rPr>
          <w:rFonts w:ascii="Times New Roman" w:eastAsia="SimSun" w:hAnsi="Times New Roman" w:cs="Times New Roman"/>
          <w:sz w:val="24"/>
          <w:szCs w:val="24"/>
          <w:lang w:eastAsia="zh-CN" w:bidi="de-DE"/>
        </w:rPr>
        <w:t>insulin</w:t>
      </w:r>
      <w:r w:rsidR="00D01C94" w:rsidRPr="00C70261">
        <w:rPr>
          <w:rFonts w:ascii="Times New Roman" w:eastAsia="SimSun" w:hAnsi="Times New Roman" w:cs="Times New Roman"/>
          <w:sz w:val="24"/>
          <w:szCs w:val="24"/>
          <w:lang w:eastAsia="zh-CN" w:bidi="de-DE"/>
        </w:rPr>
        <w:t>,</w:t>
      </w:r>
      <w:r w:rsidRPr="00C70261">
        <w:rPr>
          <w:rFonts w:ascii="Times New Roman" w:eastAsia="SimSun" w:hAnsi="Times New Roman" w:cs="Times New Roman"/>
          <w:sz w:val="24"/>
          <w:szCs w:val="24"/>
          <w:lang w:eastAsia="zh-CN" w:bidi="de-DE"/>
        </w:rPr>
        <w:t xml:space="preserve"> GPIb or CD11</w:t>
      </w:r>
      <w:r w:rsidR="002019EC" w:rsidRPr="00C70261">
        <w:rPr>
          <w:rFonts w:ascii="Times New Roman" w:eastAsia="SimSun" w:hAnsi="Times New Roman" w:cs="Times New Roman"/>
          <w:sz w:val="24"/>
          <w:szCs w:val="24"/>
          <w:lang w:eastAsia="zh-CN" w:bidi="de-DE"/>
        </w:rPr>
        <w:t>b</w:t>
      </w:r>
      <w:r w:rsidR="00D01C94" w:rsidRPr="00C70261">
        <w:rPr>
          <w:rFonts w:ascii="Times New Roman" w:eastAsia="SimSun" w:hAnsi="Times New Roman" w:cs="Times New Roman"/>
          <w:sz w:val="24"/>
          <w:szCs w:val="24"/>
          <w:lang w:eastAsia="zh-CN" w:bidi="de-DE"/>
        </w:rPr>
        <w:t xml:space="preserve"> as indicated</w:t>
      </w:r>
      <w:r w:rsidRPr="00C70261">
        <w:rPr>
          <w:rFonts w:ascii="Times New Roman" w:eastAsia="SimSun" w:hAnsi="Times New Roman" w:cs="Times New Roman"/>
          <w:sz w:val="24"/>
          <w:szCs w:val="24"/>
          <w:lang w:eastAsia="zh-CN" w:bidi="de-DE"/>
        </w:rPr>
        <w:t xml:space="preserve">. scale bar=50 </w:t>
      </w:r>
      <w:r w:rsidRPr="00C70261">
        <w:rPr>
          <w:rFonts w:ascii="Symbol" w:eastAsia="SimSun" w:hAnsi="Symbol" w:cs="Times New Roman"/>
          <w:sz w:val="24"/>
          <w:szCs w:val="24"/>
          <w:lang w:eastAsia="zh-CN" w:bidi="de-DE"/>
        </w:rPr>
        <w:t></w:t>
      </w:r>
      <w:r w:rsidRPr="00C70261">
        <w:rPr>
          <w:rFonts w:ascii="Times New Roman" w:eastAsia="SimSun" w:hAnsi="Times New Roman" w:cs="Times New Roman"/>
          <w:sz w:val="24"/>
          <w:szCs w:val="24"/>
          <w:lang w:eastAsia="zh-CN" w:bidi="de-DE"/>
        </w:rPr>
        <w:t xml:space="preserve">m. </w:t>
      </w:r>
    </w:p>
    <w:p w14:paraId="7105F7D2" w14:textId="77777777" w:rsidR="00F55A61" w:rsidRPr="00C70261" w:rsidRDefault="00F55A61">
      <w:pPr>
        <w:rPr>
          <w:rFonts w:ascii="Times New Roman" w:eastAsia="SimSun" w:hAnsi="Times New Roman" w:cs="Times New Roman"/>
          <w:sz w:val="24"/>
          <w:szCs w:val="24"/>
          <w:lang w:eastAsia="zh-CN" w:bidi="de-DE"/>
        </w:rPr>
      </w:pPr>
      <w:r w:rsidRPr="00C70261">
        <w:rPr>
          <w:rFonts w:ascii="Times New Roman" w:eastAsia="SimSun" w:hAnsi="Times New Roman" w:cs="Times New Roman"/>
          <w:sz w:val="24"/>
          <w:szCs w:val="24"/>
          <w:lang w:eastAsia="zh-CN" w:bidi="de-DE"/>
        </w:rPr>
        <w:br w:type="page"/>
      </w:r>
    </w:p>
    <w:p w14:paraId="74A3BF5E" w14:textId="77777777" w:rsidR="00F55A61" w:rsidRPr="00C70261" w:rsidRDefault="00F55A61" w:rsidP="00F55A61">
      <w:pPr>
        <w:widowControl w:val="0"/>
        <w:autoSpaceDE w:val="0"/>
        <w:autoSpaceDN w:val="0"/>
        <w:adjustRightInd w:val="0"/>
        <w:spacing w:after="240" w:line="360" w:lineRule="auto"/>
        <w:rPr>
          <w:rFonts w:ascii="Times New Roman" w:eastAsia="SimSun" w:hAnsi="Times New Roman" w:cs="Times New Roman"/>
          <w:sz w:val="24"/>
          <w:lang w:eastAsia="zh-CN" w:bidi="de-DE"/>
        </w:rPr>
      </w:pPr>
    </w:p>
    <w:p w14:paraId="0D3F2F21" w14:textId="203C2334" w:rsidR="00187A8E" w:rsidRPr="00C70261" w:rsidRDefault="00F55A61" w:rsidP="00D53B2C">
      <w:pPr>
        <w:widowControl w:val="0"/>
        <w:tabs>
          <w:tab w:val="left" w:pos="0"/>
          <w:tab w:val="left" w:pos="142"/>
          <w:tab w:val="left" w:pos="284"/>
        </w:tabs>
        <w:spacing w:line="360" w:lineRule="auto"/>
        <w:jc w:val="both"/>
        <w:rPr>
          <w:rFonts w:ascii="Times New Roman" w:eastAsia="SimSun" w:hAnsi="Times New Roman" w:cs="Times New Roman"/>
          <w:sz w:val="24"/>
          <w:szCs w:val="24"/>
          <w:lang w:eastAsia="zh-CN" w:bidi="de-DE"/>
        </w:rPr>
      </w:pPr>
      <w:r w:rsidRPr="00C70261">
        <w:rPr>
          <w:rFonts w:ascii="Helvetica" w:eastAsia="Times New Roman" w:hAnsi="Helvetica" w:cs="Times New Roman"/>
          <w:bCs/>
          <w:noProof/>
          <w:lang w:val="de-DE" w:eastAsia="de-DE"/>
        </w:rPr>
        <w:drawing>
          <wp:inline distT="0" distB="0" distL="0" distR="0" wp14:anchorId="3E1F36A4" wp14:editId="3B9AD71A">
            <wp:extent cx="5693229" cy="4797565"/>
            <wp:effectExtent l="0" t="0" r="3175" b="3175"/>
            <wp:docPr id="8" name="Grafik 1" descr="Foli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lie1"/>
                    <pic:cNvPicPr>
                      <a:picLocks noChangeAspect="1" noChangeArrowheads="1"/>
                    </pic:cNvPicPr>
                  </pic:nvPicPr>
                  <pic:blipFill rotWithShape="1">
                    <a:blip r:embed="rId14">
                      <a:extLst>
                        <a:ext uri="{28A0092B-C50C-407E-A947-70E740481C1C}">
                          <a14:useLocalDpi xmlns:a14="http://schemas.microsoft.com/office/drawing/2010/main" val="0"/>
                        </a:ext>
                      </a:extLst>
                    </a:blip>
                    <a:srcRect l="15956" t="6410" r="23062" b="2300"/>
                    <a:stretch/>
                  </pic:blipFill>
                  <pic:spPr bwMode="auto">
                    <a:xfrm>
                      <a:off x="0" y="0"/>
                      <a:ext cx="5717560" cy="4818068"/>
                    </a:xfrm>
                    <a:prstGeom prst="rect">
                      <a:avLst/>
                    </a:prstGeom>
                    <a:noFill/>
                    <a:ln>
                      <a:noFill/>
                    </a:ln>
                    <a:extLst>
                      <a:ext uri="{53640926-AAD7-44D8-BBD7-CCE9431645EC}">
                        <a14:shadowObscured xmlns:a14="http://schemas.microsoft.com/office/drawing/2010/main"/>
                      </a:ext>
                    </a:extLst>
                  </pic:spPr>
                </pic:pic>
              </a:graphicData>
            </a:graphic>
          </wp:inline>
        </w:drawing>
      </w:r>
    </w:p>
    <w:p w14:paraId="3632C523" w14:textId="5309E531" w:rsidR="00F55A61" w:rsidRPr="00C70261" w:rsidRDefault="4E28559C" w:rsidP="00575602">
      <w:pPr>
        <w:widowControl w:val="0"/>
        <w:autoSpaceDE w:val="0"/>
        <w:autoSpaceDN w:val="0"/>
        <w:adjustRightInd w:val="0"/>
        <w:spacing w:after="240" w:line="360" w:lineRule="auto"/>
        <w:jc w:val="both"/>
        <w:rPr>
          <w:rFonts w:ascii="Times New Roman" w:eastAsia="SimSun" w:hAnsi="Times New Roman" w:cs="Times New Roman"/>
          <w:sz w:val="24"/>
          <w:szCs w:val="24"/>
          <w:lang w:eastAsia="zh-CN" w:bidi="de-DE"/>
        </w:rPr>
      </w:pPr>
      <w:r w:rsidRPr="00C70261">
        <w:rPr>
          <w:rStyle w:val="berschrift2Zchn"/>
        </w:rPr>
        <w:t>Supplement Figure S6</w:t>
      </w:r>
      <w:r w:rsidRPr="00C70261">
        <w:rPr>
          <w:rFonts w:ascii="Times New Roman" w:eastAsia="SimSun" w:hAnsi="Times New Roman" w:cs="Times New Roman"/>
          <w:b/>
          <w:bCs/>
          <w:sz w:val="24"/>
          <w:szCs w:val="24"/>
          <w:lang w:eastAsia="zh-CN" w:bidi="de-DE"/>
        </w:rPr>
        <w:t>:</w:t>
      </w:r>
      <w:r w:rsidRPr="00C70261">
        <w:rPr>
          <w:rFonts w:ascii="Times New Roman" w:eastAsia="SimSun" w:hAnsi="Times New Roman" w:cs="Times New Roman"/>
          <w:sz w:val="24"/>
          <w:szCs w:val="24"/>
          <w:lang w:eastAsia="zh-CN" w:bidi="de-DE"/>
        </w:rPr>
        <w:t xml:space="preserve"> Eosin/hematoxylin (0.5%) staining of in vitro interactive assay of porcine islets and WT mouse blood. Isolated porcine islets were incubated with diluted anticoagulated WT mouse blood for one hour, fixed in ice-cold acetone and airdried. Eosin/hematoxylin (0.5%) staining was performed and followed by incubation with increasing concentrations of ethanol and mounted on coverslips. The figure shows representative images of compact porcine pancreatic islets in stabilized WT (left, magnification 100x) or in destabilized GP6 -/- blood clot (right, magnification 100x). </w:t>
      </w:r>
    </w:p>
    <w:p w14:paraId="5B6B2CFD" w14:textId="513BB0BD" w:rsidR="00187A8E" w:rsidRPr="00C70261" w:rsidRDefault="00187A8E">
      <w:pPr>
        <w:rPr>
          <w:rFonts w:ascii="Times New Roman" w:eastAsia="SimSun" w:hAnsi="Times New Roman" w:cs="Times New Roman"/>
          <w:sz w:val="24"/>
          <w:szCs w:val="24"/>
          <w:lang w:eastAsia="zh-CN" w:bidi="de-DE"/>
        </w:rPr>
      </w:pPr>
      <w:r w:rsidRPr="00C70261">
        <w:rPr>
          <w:rFonts w:ascii="Times New Roman" w:eastAsia="SimSun" w:hAnsi="Times New Roman" w:cs="Times New Roman"/>
          <w:sz w:val="24"/>
          <w:szCs w:val="24"/>
          <w:lang w:eastAsia="zh-CN" w:bidi="de-DE"/>
        </w:rPr>
        <w:br w:type="page"/>
      </w:r>
    </w:p>
    <w:p w14:paraId="2B92D8A7" w14:textId="77777777" w:rsidR="00DA44A5" w:rsidRPr="00C70261" w:rsidRDefault="00DA44A5" w:rsidP="00D53B2C">
      <w:pPr>
        <w:widowControl w:val="0"/>
        <w:tabs>
          <w:tab w:val="left" w:pos="0"/>
          <w:tab w:val="left" w:pos="142"/>
          <w:tab w:val="left" w:pos="284"/>
        </w:tabs>
        <w:spacing w:line="360" w:lineRule="auto"/>
        <w:jc w:val="both"/>
        <w:rPr>
          <w:rFonts w:ascii="Times New Roman" w:eastAsia="SimSun" w:hAnsi="Times New Roman" w:cs="Times New Roman"/>
          <w:bCs/>
          <w:iCs/>
          <w:sz w:val="24"/>
          <w:szCs w:val="24"/>
          <w:lang w:eastAsia="zh-CN" w:bidi="de-DE"/>
        </w:rPr>
      </w:pPr>
    </w:p>
    <w:p w14:paraId="5457CC25" w14:textId="620AED18" w:rsidR="00DA44A5" w:rsidRPr="00C70261" w:rsidRDefault="007411BC" w:rsidP="00D53B2C">
      <w:pPr>
        <w:widowControl w:val="0"/>
        <w:tabs>
          <w:tab w:val="left" w:pos="0"/>
          <w:tab w:val="left" w:pos="142"/>
          <w:tab w:val="left" w:pos="284"/>
        </w:tabs>
        <w:spacing w:line="360" w:lineRule="auto"/>
        <w:jc w:val="both"/>
        <w:rPr>
          <w:rFonts w:ascii="Times New Roman" w:eastAsia="SimSun" w:hAnsi="Times New Roman" w:cs="Times New Roman"/>
          <w:bCs/>
          <w:iCs/>
          <w:sz w:val="24"/>
          <w:szCs w:val="24"/>
          <w:lang w:eastAsia="zh-CN" w:bidi="de-DE"/>
        </w:rPr>
      </w:pPr>
      <w:r w:rsidRPr="00C70261">
        <w:rPr>
          <w:rFonts w:ascii="Times New Roman" w:eastAsia="SimSun" w:hAnsi="Times New Roman" w:cs="Times New Roman"/>
          <w:bCs/>
          <w:iCs/>
          <w:noProof/>
          <w:sz w:val="24"/>
          <w:szCs w:val="24"/>
          <w:lang w:val="de-DE" w:eastAsia="de-DE"/>
        </w:rPr>
        <w:drawing>
          <wp:inline distT="0" distB="0" distL="0" distR="0" wp14:anchorId="0F44336D" wp14:editId="141356A3">
            <wp:extent cx="5690870" cy="1170512"/>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59222" cy="1205139"/>
                    </a:xfrm>
                    <a:prstGeom prst="rect">
                      <a:avLst/>
                    </a:prstGeom>
                    <a:noFill/>
                  </pic:spPr>
                </pic:pic>
              </a:graphicData>
            </a:graphic>
          </wp:inline>
        </w:drawing>
      </w:r>
    </w:p>
    <w:p w14:paraId="6B7FBD36" w14:textId="09473CD3" w:rsidR="00834A1C" w:rsidRPr="0076011C" w:rsidRDefault="00CA41B8" w:rsidP="0076011C">
      <w:pPr>
        <w:pStyle w:val="StandardWeb"/>
        <w:spacing w:after="0" w:line="360" w:lineRule="auto"/>
        <w:rPr>
          <w:lang w:val="en-GB"/>
        </w:rPr>
      </w:pPr>
      <w:r w:rsidRPr="00C70261">
        <w:rPr>
          <w:rStyle w:val="berschrift2Zchn"/>
        </w:rPr>
        <w:t>Supplement Figure S7</w:t>
      </w:r>
      <w:r w:rsidR="00DA44A5" w:rsidRPr="00C70261">
        <w:rPr>
          <w:rFonts w:eastAsiaTheme="minorEastAsia"/>
          <w:b/>
          <w:bCs/>
          <w:color w:val="000000" w:themeColor="text1"/>
          <w:kern w:val="24"/>
          <w:lang w:val="en-US"/>
        </w:rPr>
        <w:t>:</w:t>
      </w:r>
      <w:r w:rsidR="00DA44A5" w:rsidRPr="00C70261">
        <w:rPr>
          <w:rFonts w:eastAsiaTheme="minorEastAsia"/>
          <w:bCs/>
          <w:color w:val="000000" w:themeColor="text1"/>
          <w:kern w:val="24"/>
          <w:lang w:val="en-US"/>
        </w:rPr>
        <w:t xml:space="preserve"> </w:t>
      </w:r>
      <w:r w:rsidR="00BA3735" w:rsidRPr="00C70261">
        <w:rPr>
          <w:rFonts w:eastAsiaTheme="minorEastAsia"/>
          <w:bCs/>
          <w:color w:val="000000" w:themeColor="text1"/>
          <w:kern w:val="24"/>
          <w:lang w:val="en-US"/>
        </w:rPr>
        <w:t xml:space="preserve">Graphical abstract </w:t>
      </w:r>
      <w:r w:rsidR="00DA44A5" w:rsidRPr="00C70261">
        <w:rPr>
          <w:rFonts w:eastAsiaTheme="minorEastAsia"/>
          <w:bCs/>
          <w:color w:val="000000" w:themeColor="text1"/>
          <w:kern w:val="24"/>
          <w:lang w:val="en-US"/>
        </w:rPr>
        <w:t>of the</w:t>
      </w:r>
      <w:r w:rsidR="006B58D0" w:rsidRPr="00C70261">
        <w:rPr>
          <w:rFonts w:eastAsiaTheme="minorEastAsia"/>
          <w:bCs/>
          <w:color w:val="000000" w:themeColor="text1"/>
          <w:kern w:val="24"/>
          <w:lang w:val="en-US"/>
        </w:rPr>
        <w:t xml:space="preserve"> thrombotic</w:t>
      </w:r>
      <w:r w:rsidR="00DA44A5" w:rsidRPr="00C70261">
        <w:rPr>
          <w:rFonts w:eastAsiaTheme="minorEastAsia"/>
          <w:bCs/>
          <w:color w:val="000000" w:themeColor="text1"/>
          <w:kern w:val="24"/>
          <w:lang w:val="en-US"/>
        </w:rPr>
        <w:t xml:space="preserve"> events </w:t>
      </w:r>
      <w:r w:rsidR="006B58D0" w:rsidRPr="00C70261">
        <w:rPr>
          <w:rFonts w:eastAsiaTheme="minorEastAsia"/>
          <w:bCs/>
          <w:color w:val="000000" w:themeColor="text1"/>
          <w:kern w:val="24"/>
          <w:lang w:val="en-US"/>
        </w:rPr>
        <w:t>after</w:t>
      </w:r>
      <w:r w:rsidR="00DA44A5" w:rsidRPr="00C70261">
        <w:rPr>
          <w:rFonts w:eastAsiaTheme="minorEastAsia"/>
          <w:bCs/>
          <w:color w:val="000000" w:themeColor="text1"/>
          <w:kern w:val="24"/>
          <w:lang w:val="en-US"/>
        </w:rPr>
        <w:t xml:space="preserve"> intraportal islet transplantation</w:t>
      </w:r>
      <w:r w:rsidR="006B58D0" w:rsidRPr="00C70261">
        <w:rPr>
          <w:rFonts w:eastAsiaTheme="minorEastAsia"/>
          <w:bCs/>
          <w:color w:val="000000" w:themeColor="text1"/>
          <w:kern w:val="24"/>
          <w:lang w:val="en-US"/>
        </w:rPr>
        <w:t xml:space="preserve"> and the</w:t>
      </w:r>
      <w:r w:rsidR="00D01C94" w:rsidRPr="00C70261">
        <w:rPr>
          <w:rFonts w:eastAsiaTheme="minorEastAsia"/>
          <w:bCs/>
          <w:color w:val="000000" w:themeColor="text1"/>
          <w:kern w:val="24"/>
          <w:lang w:val="en-US"/>
        </w:rPr>
        <w:t xml:space="preserve"> observed</w:t>
      </w:r>
      <w:r w:rsidR="006B58D0" w:rsidRPr="00C70261">
        <w:rPr>
          <w:rFonts w:eastAsiaTheme="minorEastAsia"/>
          <w:bCs/>
          <w:color w:val="000000" w:themeColor="text1"/>
          <w:kern w:val="24"/>
          <w:lang w:val="en-US"/>
        </w:rPr>
        <w:t xml:space="preserve"> </w:t>
      </w:r>
      <w:r w:rsidR="00D56C04" w:rsidRPr="00C70261">
        <w:rPr>
          <w:rFonts w:eastAsiaTheme="minorEastAsia"/>
          <w:bCs/>
          <w:color w:val="000000" w:themeColor="text1"/>
          <w:kern w:val="24"/>
          <w:lang w:val="en-US"/>
        </w:rPr>
        <w:t xml:space="preserve">impact of GPVI deficiency </w:t>
      </w:r>
      <w:r w:rsidR="004B5357" w:rsidRPr="00C70261">
        <w:rPr>
          <w:rFonts w:eastAsiaTheme="minorEastAsia"/>
          <w:bCs/>
          <w:color w:val="000000" w:themeColor="text1"/>
          <w:kern w:val="24"/>
          <w:lang w:val="en-US"/>
        </w:rPr>
        <w:t xml:space="preserve">as illustrated in red text in </w:t>
      </w:r>
      <w:r w:rsidR="00C22F4B" w:rsidRPr="00C70261">
        <w:rPr>
          <w:rFonts w:eastAsiaTheme="minorEastAsia"/>
          <w:bCs/>
          <w:color w:val="000000" w:themeColor="text1"/>
          <w:kern w:val="24"/>
          <w:lang w:val="en-US"/>
        </w:rPr>
        <w:t>white boxes</w:t>
      </w:r>
      <w:r w:rsidR="00DA44A5" w:rsidRPr="00C70261">
        <w:rPr>
          <w:rFonts w:eastAsiaTheme="minorEastAsia"/>
          <w:bCs/>
          <w:color w:val="000000" w:themeColor="text1"/>
          <w:kern w:val="24"/>
          <w:lang w:val="en-US"/>
        </w:rPr>
        <w:t>.</w:t>
      </w:r>
      <w:r w:rsidR="00DA44A5" w:rsidRPr="0076011C">
        <w:rPr>
          <w:rFonts w:eastAsiaTheme="minorEastAsia"/>
          <w:color w:val="000000" w:themeColor="text1"/>
          <w:kern w:val="24"/>
          <w:lang w:val="en-US"/>
        </w:rPr>
        <w:t xml:space="preserve"> </w:t>
      </w:r>
    </w:p>
    <w:sectPr w:rsidR="00834A1C" w:rsidRPr="0076011C" w:rsidSect="00232846">
      <w:headerReference w:type="default" r:id="rId1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3573AA" w14:textId="77777777" w:rsidR="004C75B7" w:rsidRDefault="004C75B7" w:rsidP="00D53B2C">
      <w:pPr>
        <w:spacing w:after="0" w:line="240" w:lineRule="auto"/>
      </w:pPr>
      <w:r>
        <w:separator/>
      </w:r>
    </w:p>
  </w:endnote>
  <w:endnote w:type="continuationSeparator" w:id="0">
    <w:p w14:paraId="51E9F522" w14:textId="77777777" w:rsidR="004C75B7" w:rsidRDefault="004C75B7" w:rsidP="00D53B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2B6A06F" w14:textId="77777777" w:rsidR="004C75B7" w:rsidRDefault="004C75B7" w:rsidP="00D53B2C">
      <w:pPr>
        <w:spacing w:after="0" w:line="240" w:lineRule="auto"/>
      </w:pPr>
      <w:r>
        <w:separator/>
      </w:r>
    </w:p>
  </w:footnote>
  <w:footnote w:type="continuationSeparator" w:id="0">
    <w:p w14:paraId="68AF6035" w14:textId="77777777" w:rsidR="004C75B7" w:rsidRDefault="004C75B7" w:rsidP="00D53B2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48415280"/>
      <w:docPartObj>
        <w:docPartGallery w:val="Page Numbers (Top of Page)"/>
        <w:docPartUnique/>
      </w:docPartObj>
    </w:sdtPr>
    <w:sdtEndPr/>
    <w:sdtContent>
      <w:p w14:paraId="349AABE1" w14:textId="7BEA2CF3" w:rsidR="00D53B2C" w:rsidRDefault="00D53B2C">
        <w:pPr>
          <w:pStyle w:val="Kopfzeile"/>
          <w:jc w:val="center"/>
        </w:pPr>
        <w:r>
          <w:fldChar w:fldCharType="begin"/>
        </w:r>
        <w:r>
          <w:instrText>PAGE   \* MERGEFORMAT</w:instrText>
        </w:r>
        <w:r>
          <w:fldChar w:fldCharType="separate"/>
        </w:r>
        <w:r w:rsidR="001B0B1E" w:rsidRPr="001B0B1E">
          <w:rPr>
            <w:noProof/>
            <w:lang w:val="de-DE"/>
          </w:rPr>
          <w:t>8</w:t>
        </w:r>
        <w:r>
          <w:fldChar w:fldCharType="end"/>
        </w:r>
      </w:p>
    </w:sdtContent>
  </w:sdt>
  <w:p w14:paraId="185D1E22" w14:textId="77777777" w:rsidR="00D53B2C" w:rsidRDefault="00D53B2C">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F2327D7"/>
    <w:multiLevelType w:val="hybridMultilevel"/>
    <w:tmpl w:val="98BAAF56"/>
    <w:lvl w:ilvl="0" w:tplc="F9721D6A">
      <w:start w:val="1"/>
      <w:numFmt w:val="decimal"/>
      <w:pStyle w:val="berschrift3"/>
      <w:lvlText w:val="1.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15B34A6"/>
    <w:multiLevelType w:val="hybridMultilevel"/>
    <w:tmpl w:val="F878A40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32D31491"/>
    <w:multiLevelType w:val="multilevel"/>
    <w:tmpl w:val="2DE8ACEE"/>
    <w:lvl w:ilvl="0">
      <w:start w:val="5"/>
      <w:numFmt w:val="decimal"/>
      <w:lvlText w:val="%1."/>
      <w:lvlJc w:val="left"/>
      <w:pPr>
        <w:ind w:left="360" w:hanging="360"/>
      </w:pPr>
      <w:rPr>
        <w:rFonts w:hint="default"/>
        <w:sz w:val="28"/>
        <w:szCs w:val="28"/>
      </w:rPr>
    </w:lvl>
    <w:lvl w:ilvl="1">
      <w:start w:val="1"/>
      <w:numFmt w:val="decimal"/>
      <w:lvlText w:val="%1.%2."/>
      <w:lvlJc w:val="left"/>
      <w:pPr>
        <w:ind w:left="144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3B21"/>
    <w:rsid w:val="000102E7"/>
    <w:rsid w:val="00010D22"/>
    <w:rsid w:val="00021812"/>
    <w:rsid w:val="000336F1"/>
    <w:rsid w:val="00033ACC"/>
    <w:rsid w:val="00033D07"/>
    <w:rsid w:val="00036533"/>
    <w:rsid w:val="00045F95"/>
    <w:rsid w:val="00061D7F"/>
    <w:rsid w:val="00094203"/>
    <w:rsid w:val="000966B0"/>
    <w:rsid w:val="00097B17"/>
    <w:rsid w:val="000B610A"/>
    <w:rsid w:val="000C00E1"/>
    <w:rsid w:val="000C0F36"/>
    <w:rsid w:val="00103F0D"/>
    <w:rsid w:val="00117268"/>
    <w:rsid w:val="001365C7"/>
    <w:rsid w:val="0016450A"/>
    <w:rsid w:val="00186933"/>
    <w:rsid w:val="0018748F"/>
    <w:rsid w:val="00187A8E"/>
    <w:rsid w:val="00197916"/>
    <w:rsid w:val="001B0B1E"/>
    <w:rsid w:val="001B3341"/>
    <w:rsid w:val="001D7CC9"/>
    <w:rsid w:val="001E2FC1"/>
    <w:rsid w:val="001F14EB"/>
    <w:rsid w:val="002019EC"/>
    <w:rsid w:val="00211B0E"/>
    <w:rsid w:val="00226E1D"/>
    <w:rsid w:val="00232846"/>
    <w:rsid w:val="0025408C"/>
    <w:rsid w:val="0026316B"/>
    <w:rsid w:val="0027334A"/>
    <w:rsid w:val="00286584"/>
    <w:rsid w:val="002866B2"/>
    <w:rsid w:val="002A600F"/>
    <w:rsid w:val="002B6E54"/>
    <w:rsid w:val="002B7885"/>
    <w:rsid w:val="002C17B8"/>
    <w:rsid w:val="002C2F50"/>
    <w:rsid w:val="003230D1"/>
    <w:rsid w:val="00372D48"/>
    <w:rsid w:val="003821BB"/>
    <w:rsid w:val="00396DB1"/>
    <w:rsid w:val="003A07F1"/>
    <w:rsid w:val="003A0D2A"/>
    <w:rsid w:val="003B27CB"/>
    <w:rsid w:val="003C29CC"/>
    <w:rsid w:val="003C50B6"/>
    <w:rsid w:val="003F11D7"/>
    <w:rsid w:val="003F2A31"/>
    <w:rsid w:val="004030B6"/>
    <w:rsid w:val="0041133C"/>
    <w:rsid w:val="00416484"/>
    <w:rsid w:val="004349F4"/>
    <w:rsid w:val="00436349"/>
    <w:rsid w:val="00442F9D"/>
    <w:rsid w:val="004466E1"/>
    <w:rsid w:val="00457FBC"/>
    <w:rsid w:val="004634E7"/>
    <w:rsid w:val="004707C0"/>
    <w:rsid w:val="00472F3A"/>
    <w:rsid w:val="0047609F"/>
    <w:rsid w:val="00493296"/>
    <w:rsid w:val="004A2FAA"/>
    <w:rsid w:val="004A35C2"/>
    <w:rsid w:val="004B5357"/>
    <w:rsid w:val="004C0E5A"/>
    <w:rsid w:val="004C75B7"/>
    <w:rsid w:val="004C7DFF"/>
    <w:rsid w:val="004D15AE"/>
    <w:rsid w:val="004D34AB"/>
    <w:rsid w:val="004E1F4A"/>
    <w:rsid w:val="004E7E2C"/>
    <w:rsid w:val="004F7B69"/>
    <w:rsid w:val="00510F53"/>
    <w:rsid w:val="00514876"/>
    <w:rsid w:val="00515F64"/>
    <w:rsid w:val="005466C1"/>
    <w:rsid w:val="005613FE"/>
    <w:rsid w:val="00575602"/>
    <w:rsid w:val="005B039D"/>
    <w:rsid w:val="005B1DA1"/>
    <w:rsid w:val="005B6BC6"/>
    <w:rsid w:val="005C555E"/>
    <w:rsid w:val="005C7D45"/>
    <w:rsid w:val="005F24C1"/>
    <w:rsid w:val="00605F14"/>
    <w:rsid w:val="00634F79"/>
    <w:rsid w:val="00636B34"/>
    <w:rsid w:val="006415B1"/>
    <w:rsid w:val="0065602B"/>
    <w:rsid w:val="0066381F"/>
    <w:rsid w:val="00683734"/>
    <w:rsid w:val="0069478F"/>
    <w:rsid w:val="006B58D0"/>
    <w:rsid w:val="006C3E3D"/>
    <w:rsid w:val="006D51BD"/>
    <w:rsid w:val="0071760F"/>
    <w:rsid w:val="0072070F"/>
    <w:rsid w:val="0073364A"/>
    <w:rsid w:val="007411BC"/>
    <w:rsid w:val="00752768"/>
    <w:rsid w:val="0076011C"/>
    <w:rsid w:val="0076427C"/>
    <w:rsid w:val="0076523B"/>
    <w:rsid w:val="00767BD1"/>
    <w:rsid w:val="00781109"/>
    <w:rsid w:val="007875E0"/>
    <w:rsid w:val="007A758B"/>
    <w:rsid w:val="007D1632"/>
    <w:rsid w:val="007D489D"/>
    <w:rsid w:val="007E2CB1"/>
    <w:rsid w:val="007F6B57"/>
    <w:rsid w:val="00802ED1"/>
    <w:rsid w:val="00833D86"/>
    <w:rsid w:val="00834A1C"/>
    <w:rsid w:val="008516AA"/>
    <w:rsid w:val="00870BC7"/>
    <w:rsid w:val="00875AC1"/>
    <w:rsid w:val="00885048"/>
    <w:rsid w:val="00893DF3"/>
    <w:rsid w:val="008E106E"/>
    <w:rsid w:val="008E3F9D"/>
    <w:rsid w:val="008F25EC"/>
    <w:rsid w:val="00946D6C"/>
    <w:rsid w:val="009547E0"/>
    <w:rsid w:val="009600A3"/>
    <w:rsid w:val="009710B4"/>
    <w:rsid w:val="0098677C"/>
    <w:rsid w:val="009A3572"/>
    <w:rsid w:val="009D1FCE"/>
    <w:rsid w:val="009D3963"/>
    <w:rsid w:val="009D3B21"/>
    <w:rsid w:val="009E4386"/>
    <w:rsid w:val="009F17E6"/>
    <w:rsid w:val="009F3491"/>
    <w:rsid w:val="00A2082C"/>
    <w:rsid w:val="00A24356"/>
    <w:rsid w:val="00A401F3"/>
    <w:rsid w:val="00A56261"/>
    <w:rsid w:val="00A8052C"/>
    <w:rsid w:val="00A82EB1"/>
    <w:rsid w:val="00AA22A0"/>
    <w:rsid w:val="00AA2EA3"/>
    <w:rsid w:val="00AA64BB"/>
    <w:rsid w:val="00AA78B4"/>
    <w:rsid w:val="00AB02B4"/>
    <w:rsid w:val="00AB2802"/>
    <w:rsid w:val="00AE4D58"/>
    <w:rsid w:val="00AE714F"/>
    <w:rsid w:val="00B26FAB"/>
    <w:rsid w:val="00B43492"/>
    <w:rsid w:val="00B51273"/>
    <w:rsid w:val="00B52726"/>
    <w:rsid w:val="00B53D21"/>
    <w:rsid w:val="00B54FA2"/>
    <w:rsid w:val="00B667A4"/>
    <w:rsid w:val="00B7764A"/>
    <w:rsid w:val="00BA2869"/>
    <w:rsid w:val="00BA3735"/>
    <w:rsid w:val="00BA7507"/>
    <w:rsid w:val="00BA7826"/>
    <w:rsid w:val="00BB1F50"/>
    <w:rsid w:val="00BB2B61"/>
    <w:rsid w:val="00BD3F53"/>
    <w:rsid w:val="00BD67FC"/>
    <w:rsid w:val="00BE299E"/>
    <w:rsid w:val="00C22F4B"/>
    <w:rsid w:val="00C23067"/>
    <w:rsid w:val="00C318E2"/>
    <w:rsid w:val="00C31E79"/>
    <w:rsid w:val="00C37537"/>
    <w:rsid w:val="00C56CD2"/>
    <w:rsid w:val="00C629C1"/>
    <w:rsid w:val="00C70261"/>
    <w:rsid w:val="00C742F0"/>
    <w:rsid w:val="00C80772"/>
    <w:rsid w:val="00C904FA"/>
    <w:rsid w:val="00C97ACE"/>
    <w:rsid w:val="00CA41B8"/>
    <w:rsid w:val="00CB0FCA"/>
    <w:rsid w:val="00CC00E4"/>
    <w:rsid w:val="00CC3E33"/>
    <w:rsid w:val="00CC5B46"/>
    <w:rsid w:val="00CD0DA5"/>
    <w:rsid w:val="00CD42A0"/>
    <w:rsid w:val="00CF32BC"/>
    <w:rsid w:val="00D01C94"/>
    <w:rsid w:val="00D02F17"/>
    <w:rsid w:val="00D04E0E"/>
    <w:rsid w:val="00D05E99"/>
    <w:rsid w:val="00D4249B"/>
    <w:rsid w:val="00D53B2C"/>
    <w:rsid w:val="00D56C04"/>
    <w:rsid w:val="00D87403"/>
    <w:rsid w:val="00D92235"/>
    <w:rsid w:val="00D954E2"/>
    <w:rsid w:val="00DA44A5"/>
    <w:rsid w:val="00DC3FA6"/>
    <w:rsid w:val="00DD0212"/>
    <w:rsid w:val="00DE38BB"/>
    <w:rsid w:val="00E1503B"/>
    <w:rsid w:val="00E15CD9"/>
    <w:rsid w:val="00E25361"/>
    <w:rsid w:val="00E3098B"/>
    <w:rsid w:val="00E37487"/>
    <w:rsid w:val="00E56174"/>
    <w:rsid w:val="00E65083"/>
    <w:rsid w:val="00E83FC8"/>
    <w:rsid w:val="00EA18DC"/>
    <w:rsid w:val="00EB3574"/>
    <w:rsid w:val="00EB440B"/>
    <w:rsid w:val="00EB4C20"/>
    <w:rsid w:val="00EC6242"/>
    <w:rsid w:val="00EC62C0"/>
    <w:rsid w:val="00EC672C"/>
    <w:rsid w:val="00EF0492"/>
    <w:rsid w:val="00EF0D9C"/>
    <w:rsid w:val="00EF3A3D"/>
    <w:rsid w:val="00F076A1"/>
    <w:rsid w:val="00F32B24"/>
    <w:rsid w:val="00F439EC"/>
    <w:rsid w:val="00F55A61"/>
    <w:rsid w:val="00F710EA"/>
    <w:rsid w:val="00F81954"/>
    <w:rsid w:val="00FA319C"/>
    <w:rsid w:val="00FB4B38"/>
    <w:rsid w:val="00FC0BF3"/>
    <w:rsid w:val="00FD4A76"/>
    <w:rsid w:val="00FF0D43"/>
    <w:rsid w:val="4E28559C"/>
  </w:rsids>
  <m:mathPr>
    <m:mathFont m:val="Cambria Math"/>
    <m:brkBin m:val="before"/>
    <m:brkBinSub m:val="--"/>
    <m:smallFrac m:val="0"/>
    <m:dispDef/>
    <m:lMargin m:val="0"/>
    <m:rMargin m:val="0"/>
    <m:defJc m:val="centerGroup"/>
    <m:wrapIndent m:val="1440"/>
    <m:intLim m:val="subSup"/>
    <m:naryLim m:val="undOvr"/>
  </m:mathPr>
  <w:themeFontLang w:val="en-IN" w:eastAsia="zh-CN"/>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9DF2ADC"/>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SimSun"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9D3B21"/>
    <w:rPr>
      <w:rFonts w:ascii="Calibri" w:eastAsia="Calibri" w:hAnsi="Calibri" w:cs="Calibri"/>
      <w:color w:val="000000"/>
      <w:lang w:val="en-US" w:eastAsia="en-IN"/>
    </w:rPr>
  </w:style>
  <w:style w:type="paragraph" w:styleId="berschrift1">
    <w:name w:val="heading 1"/>
    <w:basedOn w:val="Standard"/>
    <w:next w:val="Standard"/>
    <w:link w:val="berschrift1Zchn"/>
    <w:uiPriority w:val="9"/>
    <w:qFormat/>
    <w:rsid w:val="0028658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unhideWhenUsed/>
    <w:qFormat/>
    <w:rsid w:val="00FD4A7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berschrift3">
    <w:name w:val="heading 3"/>
    <w:basedOn w:val="Standard"/>
    <w:next w:val="Standard"/>
    <w:link w:val="berschrift3Zchn"/>
    <w:qFormat/>
    <w:rsid w:val="009D3B21"/>
    <w:pPr>
      <w:keepNext/>
      <w:keepLines/>
      <w:numPr>
        <w:numId w:val="1"/>
      </w:numPr>
      <w:spacing w:after="0" w:line="360" w:lineRule="auto"/>
      <w:ind w:firstLine="0"/>
      <w:contextualSpacing/>
      <w:outlineLvl w:val="2"/>
    </w:pPr>
    <w:rPr>
      <w:rFonts w:ascii="Times New Roman" w:hAnsi="Times New Roman"/>
      <w:b/>
      <w:sz w:val="24"/>
      <w:szCs w:val="28"/>
      <w:lang w:val="en-IN"/>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3Zchn">
    <w:name w:val="Überschrift 3 Zchn"/>
    <w:basedOn w:val="Absatz-Standardschriftart"/>
    <w:link w:val="berschrift3"/>
    <w:rsid w:val="009D3B21"/>
    <w:rPr>
      <w:rFonts w:ascii="Times New Roman" w:eastAsia="Calibri" w:hAnsi="Times New Roman" w:cs="Calibri"/>
      <w:b/>
      <w:color w:val="000000"/>
      <w:sz w:val="24"/>
      <w:szCs w:val="28"/>
      <w:lang w:eastAsia="en-IN"/>
    </w:rPr>
  </w:style>
  <w:style w:type="paragraph" w:customStyle="1" w:styleId="Default">
    <w:name w:val="Default"/>
    <w:rsid w:val="009D3B21"/>
    <w:pPr>
      <w:autoSpaceDE w:val="0"/>
      <w:autoSpaceDN w:val="0"/>
      <w:adjustRightInd w:val="0"/>
      <w:spacing w:after="0" w:line="240" w:lineRule="auto"/>
    </w:pPr>
    <w:rPr>
      <w:rFonts w:ascii="Arial" w:eastAsia="Calibri" w:hAnsi="Arial" w:cs="Arial"/>
      <w:color w:val="000000"/>
      <w:sz w:val="24"/>
      <w:szCs w:val="24"/>
      <w:lang w:eastAsia="en-IN"/>
    </w:rPr>
  </w:style>
  <w:style w:type="paragraph" w:styleId="Sprechblasentext">
    <w:name w:val="Balloon Text"/>
    <w:basedOn w:val="Standard"/>
    <w:link w:val="SprechblasentextZchn"/>
    <w:uiPriority w:val="99"/>
    <w:semiHidden/>
    <w:unhideWhenUsed/>
    <w:rsid w:val="009D3B21"/>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D3B21"/>
    <w:rPr>
      <w:rFonts w:ascii="Tahoma" w:eastAsia="Calibri" w:hAnsi="Tahoma" w:cs="Tahoma"/>
      <w:color w:val="000000"/>
      <w:sz w:val="16"/>
      <w:szCs w:val="16"/>
      <w:lang w:val="en-US" w:eastAsia="en-IN"/>
    </w:rPr>
  </w:style>
  <w:style w:type="character" w:customStyle="1" w:styleId="berschrift1Zchn">
    <w:name w:val="Überschrift 1 Zchn"/>
    <w:basedOn w:val="Absatz-Standardschriftart"/>
    <w:link w:val="berschrift1"/>
    <w:uiPriority w:val="9"/>
    <w:rsid w:val="00286584"/>
    <w:rPr>
      <w:rFonts w:asciiTheme="majorHAnsi" w:eastAsiaTheme="majorEastAsia" w:hAnsiTheme="majorHAnsi" w:cstheme="majorBidi"/>
      <w:b/>
      <w:bCs/>
      <w:color w:val="365F91" w:themeColor="accent1" w:themeShade="BF"/>
      <w:sz w:val="28"/>
      <w:szCs w:val="28"/>
      <w:lang w:val="en-US" w:eastAsia="en-IN"/>
    </w:rPr>
  </w:style>
  <w:style w:type="character" w:customStyle="1" w:styleId="berschrift2Zchn">
    <w:name w:val="Überschrift 2 Zchn"/>
    <w:basedOn w:val="Absatz-Standardschriftart"/>
    <w:link w:val="berschrift2"/>
    <w:uiPriority w:val="9"/>
    <w:rsid w:val="00FD4A76"/>
    <w:rPr>
      <w:rFonts w:asciiTheme="majorHAnsi" w:eastAsiaTheme="majorEastAsia" w:hAnsiTheme="majorHAnsi" w:cstheme="majorBidi"/>
      <w:color w:val="365F91" w:themeColor="accent1" w:themeShade="BF"/>
      <w:sz w:val="26"/>
      <w:szCs w:val="26"/>
      <w:lang w:val="en-US" w:eastAsia="en-IN"/>
    </w:rPr>
  </w:style>
  <w:style w:type="table" w:customStyle="1" w:styleId="Tabellenraster1">
    <w:name w:val="Tabellenraster1"/>
    <w:basedOn w:val="NormaleTabelle"/>
    <w:next w:val="Tabellenraster"/>
    <w:uiPriority w:val="39"/>
    <w:rsid w:val="00A24356"/>
    <w:pPr>
      <w:spacing w:after="0" w:line="240" w:lineRule="auto"/>
    </w:pPr>
    <w:rPr>
      <w:rFonts w:eastAsia="Calibri"/>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lenraster">
    <w:name w:val="Table Grid"/>
    <w:basedOn w:val="NormaleTabelle"/>
    <w:uiPriority w:val="59"/>
    <w:rsid w:val="00A243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D53B2C"/>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53B2C"/>
    <w:rPr>
      <w:rFonts w:ascii="Calibri" w:eastAsia="Calibri" w:hAnsi="Calibri" w:cs="Calibri"/>
      <w:color w:val="000000"/>
      <w:lang w:val="en-US" w:eastAsia="en-IN"/>
    </w:rPr>
  </w:style>
  <w:style w:type="paragraph" w:styleId="Fuzeile">
    <w:name w:val="footer"/>
    <w:basedOn w:val="Standard"/>
    <w:link w:val="FuzeileZchn"/>
    <w:uiPriority w:val="99"/>
    <w:unhideWhenUsed/>
    <w:rsid w:val="00D53B2C"/>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53B2C"/>
    <w:rPr>
      <w:rFonts w:ascii="Calibri" w:eastAsia="Calibri" w:hAnsi="Calibri" w:cs="Calibri"/>
      <w:color w:val="000000"/>
      <w:lang w:val="en-US" w:eastAsia="en-IN"/>
    </w:rPr>
  </w:style>
  <w:style w:type="paragraph" w:styleId="StandardWeb">
    <w:name w:val="Normal (Web)"/>
    <w:basedOn w:val="Standard"/>
    <w:uiPriority w:val="99"/>
    <w:unhideWhenUsed/>
    <w:rsid w:val="00DA44A5"/>
    <w:pPr>
      <w:spacing w:before="100" w:beforeAutospacing="1" w:after="100" w:afterAutospacing="1" w:line="240" w:lineRule="auto"/>
    </w:pPr>
    <w:rPr>
      <w:rFonts w:ascii="Times New Roman" w:eastAsia="Times New Roman" w:hAnsi="Times New Roman" w:cs="Times New Roman"/>
      <w:color w:val="auto"/>
      <w:sz w:val="24"/>
      <w:szCs w:val="24"/>
      <w:lang w:val="de-DE" w:eastAsia="de-DE"/>
    </w:rPr>
  </w:style>
  <w:style w:type="paragraph" w:styleId="Kommentartext">
    <w:name w:val="annotation text"/>
    <w:basedOn w:val="Standard"/>
    <w:link w:val="KommentartextZchn"/>
    <w:uiPriority w:val="99"/>
    <w:semiHidden/>
    <w:unhideWhenUsed/>
    <w:pPr>
      <w:spacing w:line="240" w:lineRule="auto"/>
    </w:pPr>
    <w:rPr>
      <w:sz w:val="20"/>
      <w:szCs w:val="20"/>
    </w:rPr>
  </w:style>
  <w:style w:type="character" w:customStyle="1" w:styleId="KommentartextZchn">
    <w:name w:val="Kommentartext Zchn"/>
    <w:basedOn w:val="Absatz-Standardschriftart"/>
    <w:link w:val="Kommentartext"/>
    <w:uiPriority w:val="99"/>
    <w:semiHidden/>
    <w:rPr>
      <w:rFonts w:ascii="Calibri" w:eastAsia="Calibri" w:hAnsi="Calibri" w:cs="Calibri"/>
      <w:color w:val="000000"/>
      <w:sz w:val="20"/>
      <w:szCs w:val="20"/>
      <w:lang w:val="en-US" w:eastAsia="en-IN"/>
    </w:rPr>
  </w:style>
  <w:style w:type="character" w:styleId="Kommentarzeichen">
    <w:name w:val="annotation reference"/>
    <w:basedOn w:val="Absatz-Standardschriftart"/>
    <w:uiPriority w:val="99"/>
    <w:semiHidden/>
    <w:unhideWhenUsed/>
    <w:rPr>
      <w:sz w:val="16"/>
      <w:szCs w:val="16"/>
    </w:rPr>
  </w:style>
  <w:style w:type="paragraph" w:styleId="Kommentarthema">
    <w:name w:val="annotation subject"/>
    <w:basedOn w:val="Kommentartext"/>
    <w:next w:val="Kommentartext"/>
    <w:link w:val="KommentarthemaZchn"/>
    <w:uiPriority w:val="99"/>
    <w:semiHidden/>
    <w:unhideWhenUsed/>
    <w:rsid w:val="00010D22"/>
    <w:rPr>
      <w:b/>
      <w:bCs/>
    </w:rPr>
  </w:style>
  <w:style w:type="character" w:customStyle="1" w:styleId="KommentarthemaZchn">
    <w:name w:val="Kommentarthema Zchn"/>
    <w:basedOn w:val="KommentartextZchn"/>
    <w:link w:val="Kommentarthema"/>
    <w:uiPriority w:val="99"/>
    <w:semiHidden/>
    <w:rsid w:val="00010D22"/>
    <w:rPr>
      <w:rFonts w:ascii="Calibri" w:eastAsia="Calibri" w:hAnsi="Calibri" w:cs="Calibri"/>
      <w:b/>
      <w:bCs/>
      <w:color w:val="000000"/>
      <w:sz w:val="20"/>
      <w:szCs w:val="20"/>
      <w:lang w:val="en-US" w:eastAsia="en-IN"/>
    </w:rPr>
  </w:style>
  <w:style w:type="paragraph" w:styleId="berarbeitung">
    <w:name w:val="Revision"/>
    <w:hidden/>
    <w:uiPriority w:val="99"/>
    <w:semiHidden/>
    <w:rsid w:val="00010D22"/>
    <w:pPr>
      <w:spacing w:after="0" w:line="240" w:lineRule="auto"/>
    </w:pPr>
    <w:rPr>
      <w:rFonts w:ascii="Calibri" w:eastAsia="Calibri" w:hAnsi="Calibri" w:cs="Calibri"/>
      <w:color w:val="000000"/>
      <w:lang w:val="en-US"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1045989">
      <w:bodyDiv w:val="1"/>
      <w:marLeft w:val="0"/>
      <w:marRight w:val="0"/>
      <w:marTop w:val="0"/>
      <w:marBottom w:val="0"/>
      <w:divBdr>
        <w:top w:val="none" w:sz="0" w:space="0" w:color="auto"/>
        <w:left w:val="none" w:sz="0" w:space="0" w:color="auto"/>
        <w:bottom w:val="none" w:sz="0" w:space="0" w:color="auto"/>
        <w:right w:val="none" w:sz="0" w:space="0" w:color="auto"/>
      </w:divBdr>
    </w:div>
    <w:div w:id="2075661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4.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Arbeitsblat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Microfluidics!$AY$44</c:f>
              <c:strCache>
                <c:ptCount val="1"/>
                <c:pt idx="0">
                  <c:v>WT</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Microfluidics!$AX$45:$AX$74</c:f>
              <c:numCache>
                <c:formatCode>General</c:formatCode>
                <c:ptCount val="30"/>
                <c:pt idx="0">
                  <c:v>-10</c:v>
                </c:pt>
                <c:pt idx="1">
                  <c:v>-5</c:v>
                </c:pt>
                <c:pt idx="2">
                  <c:v>0</c:v>
                </c:pt>
                <c:pt idx="3">
                  <c:v>5</c:v>
                </c:pt>
                <c:pt idx="4">
                  <c:v>10</c:v>
                </c:pt>
                <c:pt idx="5">
                  <c:v>15</c:v>
                </c:pt>
                <c:pt idx="6">
                  <c:v>20</c:v>
                </c:pt>
                <c:pt idx="7">
                  <c:v>25</c:v>
                </c:pt>
                <c:pt idx="8">
                  <c:v>30</c:v>
                </c:pt>
                <c:pt idx="9">
                  <c:v>35</c:v>
                </c:pt>
                <c:pt idx="10">
                  <c:v>40</c:v>
                </c:pt>
                <c:pt idx="11">
                  <c:v>45</c:v>
                </c:pt>
                <c:pt idx="12">
                  <c:v>50</c:v>
                </c:pt>
                <c:pt idx="13">
                  <c:v>55</c:v>
                </c:pt>
                <c:pt idx="14">
                  <c:v>60</c:v>
                </c:pt>
                <c:pt idx="15">
                  <c:v>65</c:v>
                </c:pt>
                <c:pt idx="16">
                  <c:v>70</c:v>
                </c:pt>
                <c:pt idx="17">
                  <c:v>75</c:v>
                </c:pt>
                <c:pt idx="18">
                  <c:v>80</c:v>
                </c:pt>
                <c:pt idx="19">
                  <c:v>85</c:v>
                </c:pt>
                <c:pt idx="20">
                  <c:v>90</c:v>
                </c:pt>
                <c:pt idx="21">
                  <c:v>95</c:v>
                </c:pt>
                <c:pt idx="22">
                  <c:v>100</c:v>
                </c:pt>
                <c:pt idx="23">
                  <c:v>105</c:v>
                </c:pt>
                <c:pt idx="24">
                  <c:v>110</c:v>
                </c:pt>
                <c:pt idx="25">
                  <c:v>115</c:v>
                </c:pt>
                <c:pt idx="26">
                  <c:v>120</c:v>
                </c:pt>
                <c:pt idx="27">
                  <c:v>180</c:v>
                </c:pt>
                <c:pt idx="28">
                  <c:v>240</c:v>
                </c:pt>
                <c:pt idx="29">
                  <c:v>300</c:v>
                </c:pt>
              </c:numCache>
            </c:numRef>
          </c:xVal>
          <c:yVal>
            <c:numRef>
              <c:f>Microfluidics!$AY$45:$AY$74</c:f>
              <c:numCache>
                <c:formatCode>General</c:formatCode>
                <c:ptCount val="30"/>
                <c:pt idx="0">
                  <c:v>49</c:v>
                </c:pt>
                <c:pt idx="1">
                  <c:v>57</c:v>
                </c:pt>
                <c:pt idx="2">
                  <c:v>38</c:v>
                </c:pt>
                <c:pt idx="3">
                  <c:v>198</c:v>
                </c:pt>
                <c:pt idx="4">
                  <c:v>256</c:v>
                </c:pt>
                <c:pt idx="5">
                  <c:v>339</c:v>
                </c:pt>
                <c:pt idx="6">
                  <c:v>368</c:v>
                </c:pt>
                <c:pt idx="7">
                  <c:v>488</c:v>
                </c:pt>
                <c:pt idx="8">
                  <c:v>517</c:v>
                </c:pt>
                <c:pt idx="9">
                  <c:v>585</c:v>
                </c:pt>
                <c:pt idx="10">
                  <c:v>583</c:v>
                </c:pt>
                <c:pt idx="11">
                  <c:v>698</c:v>
                </c:pt>
                <c:pt idx="12">
                  <c:v>617</c:v>
                </c:pt>
                <c:pt idx="13">
                  <c:v>678</c:v>
                </c:pt>
                <c:pt idx="14">
                  <c:v>690</c:v>
                </c:pt>
                <c:pt idx="15">
                  <c:v>794</c:v>
                </c:pt>
                <c:pt idx="16">
                  <c:v>717</c:v>
                </c:pt>
                <c:pt idx="17">
                  <c:v>745</c:v>
                </c:pt>
                <c:pt idx="18">
                  <c:v>743</c:v>
                </c:pt>
                <c:pt idx="19">
                  <c:v>790</c:v>
                </c:pt>
                <c:pt idx="20">
                  <c:v>723</c:v>
                </c:pt>
                <c:pt idx="21">
                  <c:v>660</c:v>
                </c:pt>
                <c:pt idx="22">
                  <c:v>708</c:v>
                </c:pt>
                <c:pt idx="23">
                  <c:v>731</c:v>
                </c:pt>
                <c:pt idx="24">
                  <c:v>714</c:v>
                </c:pt>
                <c:pt idx="25">
                  <c:v>718</c:v>
                </c:pt>
                <c:pt idx="26">
                  <c:v>716</c:v>
                </c:pt>
                <c:pt idx="27">
                  <c:v>667</c:v>
                </c:pt>
                <c:pt idx="28">
                  <c:v>580</c:v>
                </c:pt>
                <c:pt idx="29">
                  <c:v>497</c:v>
                </c:pt>
              </c:numCache>
            </c:numRef>
          </c:yVal>
          <c:smooth val="0"/>
          <c:extLst>
            <c:ext xmlns:c16="http://schemas.microsoft.com/office/drawing/2014/chart" uri="{C3380CC4-5D6E-409C-BE32-E72D297353CC}">
              <c16:uniqueId val="{00000000-5DE9-43F1-AD7C-393CCE6146EE}"/>
            </c:ext>
          </c:extLst>
        </c:ser>
        <c:ser>
          <c:idx val="1"/>
          <c:order val="1"/>
          <c:tx>
            <c:strRef>
              <c:f>Microfluidics!$AZ$44</c:f>
              <c:strCache>
                <c:ptCount val="1"/>
                <c:pt idx="0">
                  <c:v>WT with islets</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Microfluidics!$AX$45:$AX$74</c:f>
              <c:numCache>
                <c:formatCode>General</c:formatCode>
                <c:ptCount val="30"/>
                <c:pt idx="0">
                  <c:v>-10</c:v>
                </c:pt>
                <c:pt idx="1">
                  <c:v>-5</c:v>
                </c:pt>
                <c:pt idx="2">
                  <c:v>0</c:v>
                </c:pt>
                <c:pt idx="3">
                  <c:v>5</c:v>
                </c:pt>
                <c:pt idx="4">
                  <c:v>10</c:v>
                </c:pt>
                <c:pt idx="5">
                  <c:v>15</c:v>
                </c:pt>
                <c:pt idx="6">
                  <c:v>20</c:v>
                </c:pt>
                <c:pt idx="7">
                  <c:v>25</c:v>
                </c:pt>
                <c:pt idx="8">
                  <c:v>30</c:v>
                </c:pt>
                <c:pt idx="9">
                  <c:v>35</c:v>
                </c:pt>
                <c:pt idx="10">
                  <c:v>40</c:v>
                </c:pt>
                <c:pt idx="11">
                  <c:v>45</c:v>
                </c:pt>
                <c:pt idx="12">
                  <c:v>50</c:v>
                </c:pt>
                <c:pt idx="13">
                  <c:v>55</c:v>
                </c:pt>
                <c:pt idx="14">
                  <c:v>60</c:v>
                </c:pt>
                <c:pt idx="15">
                  <c:v>65</c:v>
                </c:pt>
                <c:pt idx="16">
                  <c:v>70</c:v>
                </c:pt>
                <c:pt idx="17">
                  <c:v>75</c:v>
                </c:pt>
                <c:pt idx="18">
                  <c:v>80</c:v>
                </c:pt>
                <c:pt idx="19">
                  <c:v>85</c:v>
                </c:pt>
                <c:pt idx="20">
                  <c:v>90</c:v>
                </c:pt>
                <c:pt idx="21">
                  <c:v>95</c:v>
                </c:pt>
                <c:pt idx="22">
                  <c:v>100</c:v>
                </c:pt>
                <c:pt idx="23">
                  <c:v>105</c:v>
                </c:pt>
                <c:pt idx="24">
                  <c:v>110</c:v>
                </c:pt>
                <c:pt idx="25">
                  <c:v>115</c:v>
                </c:pt>
                <c:pt idx="26">
                  <c:v>120</c:v>
                </c:pt>
                <c:pt idx="27">
                  <c:v>180</c:v>
                </c:pt>
                <c:pt idx="28">
                  <c:v>240</c:v>
                </c:pt>
                <c:pt idx="29">
                  <c:v>300</c:v>
                </c:pt>
              </c:numCache>
            </c:numRef>
          </c:xVal>
          <c:yVal>
            <c:numRef>
              <c:f>Microfluidics!$AZ$45:$AZ$74</c:f>
              <c:numCache>
                <c:formatCode>General</c:formatCode>
                <c:ptCount val="30"/>
                <c:pt idx="0">
                  <c:v>13</c:v>
                </c:pt>
                <c:pt idx="1">
                  <c:v>67</c:v>
                </c:pt>
                <c:pt idx="2">
                  <c:v>75</c:v>
                </c:pt>
                <c:pt idx="3">
                  <c:v>798</c:v>
                </c:pt>
                <c:pt idx="4">
                  <c:v>1589</c:v>
                </c:pt>
                <c:pt idx="5">
                  <c:v>2678</c:v>
                </c:pt>
                <c:pt idx="6">
                  <c:v>2990</c:v>
                </c:pt>
                <c:pt idx="7">
                  <c:v>4567</c:v>
                </c:pt>
                <c:pt idx="8">
                  <c:v>5789</c:v>
                </c:pt>
                <c:pt idx="9">
                  <c:v>6123</c:v>
                </c:pt>
                <c:pt idx="10">
                  <c:v>7092</c:v>
                </c:pt>
                <c:pt idx="11">
                  <c:v>8002</c:v>
                </c:pt>
                <c:pt idx="12">
                  <c:v>8367</c:v>
                </c:pt>
                <c:pt idx="13">
                  <c:v>9124</c:v>
                </c:pt>
                <c:pt idx="14">
                  <c:v>9457</c:v>
                </c:pt>
                <c:pt idx="15">
                  <c:v>9965</c:v>
                </c:pt>
                <c:pt idx="16">
                  <c:v>10634</c:v>
                </c:pt>
                <c:pt idx="17">
                  <c:v>10890</c:v>
                </c:pt>
                <c:pt idx="18">
                  <c:v>11789</c:v>
                </c:pt>
                <c:pt idx="19">
                  <c:v>11675</c:v>
                </c:pt>
                <c:pt idx="20">
                  <c:v>12134</c:v>
                </c:pt>
                <c:pt idx="21">
                  <c:v>13265</c:v>
                </c:pt>
                <c:pt idx="22">
                  <c:v>14789</c:v>
                </c:pt>
                <c:pt idx="23">
                  <c:v>15233</c:v>
                </c:pt>
                <c:pt idx="24">
                  <c:v>15128</c:v>
                </c:pt>
                <c:pt idx="25">
                  <c:v>15023</c:v>
                </c:pt>
                <c:pt idx="26">
                  <c:v>14815</c:v>
                </c:pt>
                <c:pt idx="27">
                  <c:v>14278</c:v>
                </c:pt>
                <c:pt idx="28">
                  <c:v>13256</c:v>
                </c:pt>
                <c:pt idx="29">
                  <c:v>12879</c:v>
                </c:pt>
              </c:numCache>
            </c:numRef>
          </c:yVal>
          <c:smooth val="0"/>
          <c:extLst>
            <c:ext xmlns:c16="http://schemas.microsoft.com/office/drawing/2014/chart" uri="{C3380CC4-5D6E-409C-BE32-E72D297353CC}">
              <c16:uniqueId val="{00000001-5DE9-43F1-AD7C-393CCE6146EE}"/>
            </c:ext>
          </c:extLst>
        </c:ser>
        <c:ser>
          <c:idx val="2"/>
          <c:order val="2"/>
          <c:tx>
            <c:strRef>
              <c:f>Microfluidics!$BA$44</c:f>
              <c:strCache>
                <c:ptCount val="1"/>
                <c:pt idx="0">
                  <c:v>GP6-/-</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Microfluidics!$AX$45:$AX$74</c:f>
              <c:numCache>
                <c:formatCode>General</c:formatCode>
                <c:ptCount val="30"/>
                <c:pt idx="0">
                  <c:v>-10</c:v>
                </c:pt>
                <c:pt idx="1">
                  <c:v>-5</c:v>
                </c:pt>
                <c:pt idx="2">
                  <c:v>0</c:v>
                </c:pt>
                <c:pt idx="3">
                  <c:v>5</c:v>
                </c:pt>
                <c:pt idx="4">
                  <c:v>10</c:v>
                </c:pt>
                <c:pt idx="5">
                  <c:v>15</c:v>
                </c:pt>
                <c:pt idx="6">
                  <c:v>20</c:v>
                </c:pt>
                <c:pt idx="7">
                  <c:v>25</c:v>
                </c:pt>
                <c:pt idx="8">
                  <c:v>30</c:v>
                </c:pt>
                <c:pt idx="9">
                  <c:v>35</c:v>
                </c:pt>
                <c:pt idx="10">
                  <c:v>40</c:v>
                </c:pt>
                <c:pt idx="11">
                  <c:v>45</c:v>
                </c:pt>
                <c:pt idx="12">
                  <c:v>50</c:v>
                </c:pt>
                <c:pt idx="13">
                  <c:v>55</c:v>
                </c:pt>
                <c:pt idx="14">
                  <c:v>60</c:v>
                </c:pt>
                <c:pt idx="15">
                  <c:v>65</c:v>
                </c:pt>
                <c:pt idx="16">
                  <c:v>70</c:v>
                </c:pt>
                <c:pt idx="17">
                  <c:v>75</c:v>
                </c:pt>
                <c:pt idx="18">
                  <c:v>80</c:v>
                </c:pt>
                <c:pt idx="19">
                  <c:v>85</c:v>
                </c:pt>
                <c:pt idx="20">
                  <c:v>90</c:v>
                </c:pt>
                <c:pt idx="21">
                  <c:v>95</c:v>
                </c:pt>
                <c:pt idx="22">
                  <c:v>100</c:v>
                </c:pt>
                <c:pt idx="23">
                  <c:v>105</c:v>
                </c:pt>
                <c:pt idx="24">
                  <c:v>110</c:v>
                </c:pt>
                <c:pt idx="25">
                  <c:v>115</c:v>
                </c:pt>
                <c:pt idx="26">
                  <c:v>120</c:v>
                </c:pt>
                <c:pt idx="27">
                  <c:v>180</c:v>
                </c:pt>
                <c:pt idx="28">
                  <c:v>240</c:v>
                </c:pt>
                <c:pt idx="29">
                  <c:v>300</c:v>
                </c:pt>
              </c:numCache>
            </c:numRef>
          </c:xVal>
          <c:yVal>
            <c:numRef>
              <c:f>Microfluidics!$BA$45:$BA$74</c:f>
              <c:numCache>
                <c:formatCode>General</c:formatCode>
                <c:ptCount val="30"/>
                <c:pt idx="0">
                  <c:v>23</c:v>
                </c:pt>
                <c:pt idx="1">
                  <c:v>21</c:v>
                </c:pt>
                <c:pt idx="2">
                  <c:v>38</c:v>
                </c:pt>
                <c:pt idx="3">
                  <c:v>56</c:v>
                </c:pt>
                <c:pt idx="4">
                  <c:v>101</c:v>
                </c:pt>
                <c:pt idx="5">
                  <c:v>105</c:v>
                </c:pt>
                <c:pt idx="6">
                  <c:v>121</c:v>
                </c:pt>
                <c:pt idx="7">
                  <c:v>120</c:v>
                </c:pt>
                <c:pt idx="8">
                  <c:v>145</c:v>
                </c:pt>
                <c:pt idx="9">
                  <c:v>157</c:v>
                </c:pt>
                <c:pt idx="10">
                  <c:v>171</c:v>
                </c:pt>
                <c:pt idx="11">
                  <c:v>179</c:v>
                </c:pt>
                <c:pt idx="12">
                  <c:v>188</c:v>
                </c:pt>
                <c:pt idx="13">
                  <c:v>209</c:v>
                </c:pt>
                <c:pt idx="14">
                  <c:v>216</c:v>
                </c:pt>
                <c:pt idx="15">
                  <c:v>229</c:v>
                </c:pt>
                <c:pt idx="16">
                  <c:v>271</c:v>
                </c:pt>
                <c:pt idx="17">
                  <c:v>289</c:v>
                </c:pt>
                <c:pt idx="18">
                  <c:v>304</c:v>
                </c:pt>
                <c:pt idx="19">
                  <c:v>321</c:v>
                </c:pt>
                <c:pt idx="20">
                  <c:v>388</c:v>
                </c:pt>
                <c:pt idx="21">
                  <c:v>455</c:v>
                </c:pt>
                <c:pt idx="22">
                  <c:v>499</c:v>
                </c:pt>
                <c:pt idx="23">
                  <c:v>402</c:v>
                </c:pt>
                <c:pt idx="24">
                  <c:v>276</c:v>
                </c:pt>
                <c:pt idx="25">
                  <c:v>204</c:v>
                </c:pt>
                <c:pt idx="26">
                  <c:v>98</c:v>
                </c:pt>
                <c:pt idx="27">
                  <c:v>68</c:v>
                </c:pt>
                <c:pt idx="28">
                  <c:v>33</c:v>
                </c:pt>
                <c:pt idx="29">
                  <c:v>24</c:v>
                </c:pt>
              </c:numCache>
            </c:numRef>
          </c:yVal>
          <c:smooth val="0"/>
          <c:extLst>
            <c:ext xmlns:c16="http://schemas.microsoft.com/office/drawing/2014/chart" uri="{C3380CC4-5D6E-409C-BE32-E72D297353CC}">
              <c16:uniqueId val="{00000002-5DE9-43F1-AD7C-393CCE6146EE}"/>
            </c:ext>
          </c:extLst>
        </c:ser>
        <c:ser>
          <c:idx val="3"/>
          <c:order val="3"/>
          <c:tx>
            <c:strRef>
              <c:f>Microfluidics!$BB$44</c:f>
              <c:strCache>
                <c:ptCount val="1"/>
                <c:pt idx="0">
                  <c:v>GP6-/- with islets </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Microfluidics!$AX$45:$AX$74</c:f>
              <c:numCache>
                <c:formatCode>General</c:formatCode>
                <c:ptCount val="30"/>
                <c:pt idx="0">
                  <c:v>-10</c:v>
                </c:pt>
                <c:pt idx="1">
                  <c:v>-5</c:v>
                </c:pt>
                <c:pt idx="2">
                  <c:v>0</c:v>
                </c:pt>
                <c:pt idx="3">
                  <c:v>5</c:v>
                </c:pt>
                <c:pt idx="4">
                  <c:v>10</c:v>
                </c:pt>
                <c:pt idx="5">
                  <c:v>15</c:v>
                </c:pt>
                <c:pt idx="6">
                  <c:v>20</c:v>
                </c:pt>
                <c:pt idx="7">
                  <c:v>25</c:v>
                </c:pt>
                <c:pt idx="8">
                  <c:v>30</c:v>
                </c:pt>
                <c:pt idx="9">
                  <c:v>35</c:v>
                </c:pt>
                <c:pt idx="10">
                  <c:v>40</c:v>
                </c:pt>
                <c:pt idx="11">
                  <c:v>45</c:v>
                </c:pt>
                <c:pt idx="12">
                  <c:v>50</c:v>
                </c:pt>
                <c:pt idx="13">
                  <c:v>55</c:v>
                </c:pt>
                <c:pt idx="14">
                  <c:v>60</c:v>
                </c:pt>
                <c:pt idx="15">
                  <c:v>65</c:v>
                </c:pt>
                <c:pt idx="16">
                  <c:v>70</c:v>
                </c:pt>
                <c:pt idx="17">
                  <c:v>75</c:v>
                </c:pt>
                <c:pt idx="18">
                  <c:v>80</c:v>
                </c:pt>
                <c:pt idx="19">
                  <c:v>85</c:v>
                </c:pt>
                <c:pt idx="20">
                  <c:v>90</c:v>
                </c:pt>
                <c:pt idx="21">
                  <c:v>95</c:v>
                </c:pt>
                <c:pt idx="22">
                  <c:v>100</c:v>
                </c:pt>
                <c:pt idx="23">
                  <c:v>105</c:v>
                </c:pt>
                <c:pt idx="24">
                  <c:v>110</c:v>
                </c:pt>
                <c:pt idx="25">
                  <c:v>115</c:v>
                </c:pt>
                <c:pt idx="26">
                  <c:v>120</c:v>
                </c:pt>
                <c:pt idx="27">
                  <c:v>180</c:v>
                </c:pt>
                <c:pt idx="28">
                  <c:v>240</c:v>
                </c:pt>
                <c:pt idx="29">
                  <c:v>300</c:v>
                </c:pt>
              </c:numCache>
            </c:numRef>
          </c:xVal>
          <c:yVal>
            <c:numRef>
              <c:f>Microfluidics!$BB$45:$BB$74</c:f>
              <c:numCache>
                <c:formatCode>General</c:formatCode>
                <c:ptCount val="30"/>
                <c:pt idx="0">
                  <c:v>45</c:v>
                </c:pt>
                <c:pt idx="1">
                  <c:v>39</c:v>
                </c:pt>
                <c:pt idx="2">
                  <c:v>41</c:v>
                </c:pt>
                <c:pt idx="3">
                  <c:v>121</c:v>
                </c:pt>
                <c:pt idx="4">
                  <c:v>1583</c:v>
                </c:pt>
                <c:pt idx="5">
                  <c:v>2790</c:v>
                </c:pt>
                <c:pt idx="6">
                  <c:v>3103</c:v>
                </c:pt>
                <c:pt idx="7">
                  <c:v>3893</c:v>
                </c:pt>
                <c:pt idx="8">
                  <c:v>5590</c:v>
                </c:pt>
                <c:pt idx="9">
                  <c:v>6455</c:v>
                </c:pt>
                <c:pt idx="10">
                  <c:v>6930</c:v>
                </c:pt>
                <c:pt idx="11">
                  <c:v>7432</c:v>
                </c:pt>
                <c:pt idx="12">
                  <c:v>8002</c:v>
                </c:pt>
                <c:pt idx="13">
                  <c:v>9156</c:v>
                </c:pt>
                <c:pt idx="14">
                  <c:v>9417</c:v>
                </c:pt>
                <c:pt idx="15">
                  <c:v>8438</c:v>
                </c:pt>
                <c:pt idx="16">
                  <c:v>9865</c:v>
                </c:pt>
                <c:pt idx="17">
                  <c:v>10245</c:v>
                </c:pt>
                <c:pt idx="18">
                  <c:v>10894</c:v>
                </c:pt>
                <c:pt idx="19">
                  <c:v>11762</c:v>
                </c:pt>
                <c:pt idx="20">
                  <c:v>11987</c:v>
                </c:pt>
                <c:pt idx="21">
                  <c:v>13236</c:v>
                </c:pt>
                <c:pt idx="22">
                  <c:v>8428</c:v>
                </c:pt>
                <c:pt idx="23">
                  <c:v>4125</c:v>
                </c:pt>
                <c:pt idx="24">
                  <c:v>1789</c:v>
                </c:pt>
                <c:pt idx="25">
                  <c:v>890</c:v>
                </c:pt>
                <c:pt idx="26">
                  <c:v>206</c:v>
                </c:pt>
                <c:pt idx="27">
                  <c:v>89</c:v>
                </c:pt>
                <c:pt idx="28">
                  <c:v>34</c:v>
                </c:pt>
                <c:pt idx="29">
                  <c:v>14</c:v>
                </c:pt>
              </c:numCache>
            </c:numRef>
          </c:yVal>
          <c:smooth val="0"/>
          <c:extLst>
            <c:ext xmlns:c16="http://schemas.microsoft.com/office/drawing/2014/chart" uri="{C3380CC4-5D6E-409C-BE32-E72D297353CC}">
              <c16:uniqueId val="{00000003-5DE9-43F1-AD7C-393CCE6146EE}"/>
            </c:ext>
          </c:extLst>
        </c:ser>
        <c:dLbls>
          <c:showLegendKey val="0"/>
          <c:showVal val="0"/>
          <c:showCatName val="0"/>
          <c:showSerName val="0"/>
          <c:showPercent val="0"/>
          <c:showBubbleSize val="0"/>
        </c:dLbls>
        <c:axId val="617847200"/>
        <c:axId val="617839328"/>
      </c:scatterChart>
      <c:valAx>
        <c:axId val="6178472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617839328"/>
        <c:crosses val="autoZero"/>
        <c:crossBetween val="midCat"/>
      </c:valAx>
      <c:valAx>
        <c:axId val="617839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617847200"/>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7CFFEDB-DDA6-4502-BC90-A42BA6B52D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691</Words>
  <Characters>4358</Characters>
  <Application>Microsoft Office Word</Application>
  <DocSecurity>4</DocSecurity>
  <Lines>36</Lines>
  <Paragraphs>10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Divya Rawat</dc:creator>
  <cp:keywords/>
  <dc:description/>
  <cp:lastModifiedBy>Linn, Thomas</cp:lastModifiedBy>
  <cp:revision>2</cp:revision>
  <dcterms:created xsi:type="dcterms:W3CDTF">2020-09-09T09:11:00Z</dcterms:created>
  <dcterms:modified xsi:type="dcterms:W3CDTF">2020-09-09T09:11:00Z</dcterms:modified>
</cp:coreProperties>
</file>