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989B5" w14:textId="77777777" w:rsidR="00A401D9" w:rsidRPr="00784D0C" w:rsidRDefault="00334665">
      <w:pPr>
        <w:pStyle w:val="BATitle"/>
      </w:pPr>
      <w:r w:rsidRPr="00784D0C">
        <w:t>Spatial, Temporal, and Inter-compartmental Environmental Monitoring of Lipophilic Pollutants by Virtual Organisms</w:t>
      </w:r>
    </w:p>
    <w:p w14:paraId="0BF4D9CC" w14:textId="77777777" w:rsidR="00A401D9" w:rsidRPr="00784D0C" w:rsidRDefault="00334665">
      <w:pPr>
        <w:spacing w:line="480" w:lineRule="auto"/>
        <w:jc w:val="center"/>
        <w:rPr>
          <w:rFonts w:ascii="Times New Roman" w:hAnsi="Times New Roman"/>
          <w:sz w:val="24"/>
          <w:szCs w:val="24"/>
          <w:vertAlign w:val="superscript"/>
        </w:rPr>
      </w:pPr>
      <w:r w:rsidRPr="00784D0C">
        <w:rPr>
          <w:rFonts w:ascii="Times New Roman" w:hAnsi="Times New Roman"/>
          <w:sz w:val="24"/>
          <w:szCs w:val="24"/>
        </w:rPr>
        <w:t>Marchela Pandelova</w:t>
      </w:r>
      <w:r w:rsidRPr="00784D0C">
        <w:rPr>
          <w:rFonts w:ascii="Times New Roman" w:hAnsi="Times New Roman"/>
          <w:vertAlign w:val="superscript"/>
        </w:rPr>
        <w:t>†*</w:t>
      </w:r>
      <w:r w:rsidRPr="00784D0C">
        <w:rPr>
          <w:rFonts w:ascii="Times New Roman" w:hAnsi="Times New Roman"/>
          <w:sz w:val="24"/>
          <w:szCs w:val="24"/>
        </w:rPr>
        <w:t>, Bernhard Henkelmann</w:t>
      </w:r>
      <w:r w:rsidRPr="00784D0C">
        <w:rPr>
          <w:rFonts w:ascii="Times New Roman" w:hAnsi="Times New Roman"/>
          <w:vertAlign w:val="superscript"/>
        </w:rPr>
        <w:t>†</w:t>
      </w:r>
      <w:r w:rsidRPr="00784D0C">
        <w:rPr>
          <w:rFonts w:ascii="Times New Roman" w:hAnsi="Times New Roman"/>
          <w:sz w:val="24"/>
          <w:szCs w:val="24"/>
        </w:rPr>
        <w:t xml:space="preserve">, Joseph O. </w:t>
      </w:r>
      <w:proofErr w:type="spellStart"/>
      <w:r w:rsidRPr="00784D0C">
        <w:rPr>
          <w:rFonts w:ascii="Times New Roman" w:hAnsi="Times New Roman"/>
          <w:sz w:val="24"/>
          <w:szCs w:val="24"/>
        </w:rPr>
        <w:t>Lalah</w:t>
      </w:r>
      <w:proofErr w:type="spellEnd"/>
      <w:r w:rsidRPr="00784D0C">
        <w:rPr>
          <w:rFonts w:ascii="Times New Roman" w:hAnsi="Times New Roman"/>
          <w:vertAlign w:val="superscript"/>
        </w:rPr>
        <w:t>‡</w:t>
      </w:r>
      <w:r w:rsidRPr="00784D0C">
        <w:rPr>
          <w:rFonts w:ascii="Times New Roman" w:hAnsi="Times New Roman"/>
          <w:sz w:val="24"/>
          <w:szCs w:val="24"/>
        </w:rPr>
        <w:t xml:space="preserve">, Helge </w:t>
      </w:r>
      <w:proofErr w:type="spellStart"/>
      <w:r w:rsidRPr="00784D0C">
        <w:rPr>
          <w:rFonts w:ascii="Times New Roman" w:hAnsi="Times New Roman"/>
          <w:sz w:val="24"/>
          <w:szCs w:val="24"/>
        </w:rPr>
        <w:t>Norf</w:t>
      </w:r>
      <w:proofErr w:type="spellEnd"/>
      <w:r w:rsidRPr="00784D0C">
        <w:rPr>
          <w:rFonts w:ascii="Times New Roman" w:hAnsi="Times New Roman"/>
          <w:szCs w:val="24"/>
          <w:vertAlign w:val="superscript"/>
        </w:rPr>
        <w:t>#</w:t>
      </w:r>
      <w:r w:rsidRPr="00784D0C">
        <w:rPr>
          <w:rFonts w:ascii="Times New Roman" w:hAnsi="Times New Roman"/>
          <w:sz w:val="24"/>
          <w:szCs w:val="24"/>
        </w:rPr>
        <w:t xml:space="preserve"> and Karl-Werner Schramm</w:t>
      </w:r>
      <w:proofErr w:type="gramStart"/>
      <w:r w:rsidRPr="00784D0C">
        <w:rPr>
          <w:rFonts w:ascii="Times New Roman" w:hAnsi="Times New Roman"/>
          <w:vertAlign w:val="superscript"/>
        </w:rPr>
        <w:t>†</w:t>
      </w:r>
      <w:r w:rsidRPr="00784D0C">
        <w:rPr>
          <w:rFonts w:ascii="Times New Roman" w:hAnsi="Times New Roman"/>
          <w:sz w:val="24"/>
          <w:szCs w:val="24"/>
          <w:vertAlign w:val="superscript"/>
        </w:rPr>
        <w:t>,</w:t>
      </w:r>
      <w:r w:rsidRPr="00784D0C">
        <w:rPr>
          <w:rFonts w:ascii="Times New Roman" w:hAnsi="Times New Roman"/>
          <w:vertAlign w:val="superscript"/>
        </w:rPr>
        <w:t>§</w:t>
      </w:r>
      <w:proofErr w:type="gramEnd"/>
      <w:r w:rsidRPr="00784D0C">
        <w:rPr>
          <w:rFonts w:ascii="Times New Roman" w:hAnsi="Times New Roman"/>
          <w:vertAlign w:val="superscript"/>
        </w:rPr>
        <w:t>,</w:t>
      </w:r>
    </w:p>
    <w:p w14:paraId="4B540FF2" w14:textId="77777777" w:rsidR="00A401D9" w:rsidRPr="00784D0C" w:rsidRDefault="00334665">
      <w:pPr>
        <w:spacing w:line="480" w:lineRule="auto"/>
        <w:jc w:val="center"/>
        <w:rPr>
          <w:rFonts w:ascii="Times New Roman" w:hAnsi="Times New Roman"/>
          <w:sz w:val="24"/>
          <w:szCs w:val="24"/>
          <w:lang w:val="en-US"/>
        </w:rPr>
      </w:pPr>
      <w:r w:rsidRPr="00784D0C">
        <w:rPr>
          <w:rFonts w:ascii="Times New Roman" w:hAnsi="Times New Roman"/>
          <w:vertAlign w:val="superscript"/>
          <w:lang w:val="en-US"/>
        </w:rPr>
        <w:t>†</w:t>
      </w:r>
      <w:proofErr w:type="spellStart"/>
      <w:r w:rsidRPr="00784D0C">
        <w:rPr>
          <w:rFonts w:ascii="Times New Roman" w:hAnsi="Times New Roman"/>
          <w:sz w:val="24"/>
          <w:szCs w:val="24"/>
          <w:lang w:val="en-US"/>
        </w:rPr>
        <w:t>HelmholtzZentrum</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Muenchen</w:t>
      </w:r>
      <w:proofErr w:type="spellEnd"/>
      <w:r w:rsidRPr="00784D0C">
        <w:rPr>
          <w:rFonts w:ascii="Times New Roman" w:hAnsi="Times New Roman"/>
          <w:sz w:val="24"/>
          <w:szCs w:val="24"/>
          <w:lang w:val="en-US"/>
        </w:rPr>
        <w:t xml:space="preserve">, German National Research Centre for Environmental Health (GmbH), Molecular </w:t>
      </w:r>
      <w:proofErr w:type="spellStart"/>
      <w:r w:rsidRPr="00784D0C">
        <w:rPr>
          <w:rFonts w:ascii="Times New Roman" w:hAnsi="Times New Roman"/>
          <w:sz w:val="24"/>
          <w:szCs w:val="24"/>
          <w:lang w:val="en-US"/>
        </w:rPr>
        <w:t>EXposomics</w:t>
      </w:r>
      <w:proofErr w:type="spellEnd"/>
      <w:r w:rsidRPr="00784D0C">
        <w:rPr>
          <w:rFonts w:ascii="Times New Roman" w:hAnsi="Times New Roman"/>
          <w:sz w:val="24"/>
          <w:szCs w:val="24"/>
          <w:lang w:val="en-US"/>
        </w:rPr>
        <w:t xml:space="preserve"> (MEX), </w:t>
      </w:r>
      <w:proofErr w:type="spellStart"/>
      <w:r w:rsidRPr="00784D0C">
        <w:rPr>
          <w:rFonts w:ascii="Times New Roman" w:hAnsi="Times New Roman"/>
          <w:sz w:val="24"/>
          <w:szCs w:val="24"/>
          <w:lang w:val="en-US"/>
        </w:rPr>
        <w:t>Ingolstaedter</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Landstrasse</w:t>
      </w:r>
      <w:proofErr w:type="spellEnd"/>
      <w:r w:rsidRPr="00784D0C">
        <w:rPr>
          <w:rFonts w:ascii="Times New Roman" w:hAnsi="Times New Roman"/>
          <w:sz w:val="24"/>
          <w:szCs w:val="24"/>
          <w:lang w:val="en-US"/>
        </w:rPr>
        <w:t xml:space="preserve"> 1, </w:t>
      </w:r>
      <w:proofErr w:type="spellStart"/>
      <w:r w:rsidRPr="00784D0C">
        <w:rPr>
          <w:rFonts w:ascii="Times New Roman" w:hAnsi="Times New Roman"/>
          <w:sz w:val="24"/>
          <w:szCs w:val="24"/>
          <w:lang w:val="en-US"/>
        </w:rPr>
        <w:t>Neuherberg</w:t>
      </w:r>
      <w:proofErr w:type="spellEnd"/>
      <w:r w:rsidRPr="00784D0C">
        <w:rPr>
          <w:rFonts w:ascii="Times New Roman" w:hAnsi="Times New Roman"/>
          <w:sz w:val="24"/>
          <w:szCs w:val="24"/>
          <w:lang w:val="en-US"/>
        </w:rPr>
        <w:t>, Munich, Germany</w:t>
      </w:r>
    </w:p>
    <w:p w14:paraId="72F49087" w14:textId="77777777" w:rsidR="00A401D9" w:rsidRPr="00784D0C" w:rsidRDefault="00334665">
      <w:pPr>
        <w:spacing w:line="480" w:lineRule="auto"/>
        <w:jc w:val="center"/>
        <w:rPr>
          <w:rFonts w:ascii="Times New Roman" w:hAnsi="Times New Roman"/>
          <w:sz w:val="24"/>
          <w:szCs w:val="24"/>
          <w:lang w:val="en-US"/>
        </w:rPr>
      </w:pPr>
      <w:r w:rsidRPr="00784D0C">
        <w:rPr>
          <w:rFonts w:ascii="Times New Roman" w:hAnsi="Times New Roman"/>
          <w:vertAlign w:val="superscript"/>
          <w:lang w:val="en-US"/>
        </w:rPr>
        <w:t>‡</w:t>
      </w:r>
      <w:r w:rsidRPr="00784D0C">
        <w:rPr>
          <w:rFonts w:ascii="Times New Roman" w:hAnsi="Times New Roman"/>
          <w:sz w:val="24"/>
          <w:szCs w:val="24"/>
          <w:lang w:val="en-US"/>
        </w:rPr>
        <w:t>Department of Geochemistry and Environmental Chemistry, School of Chemistry and Material Science, Technical University of Kenya, P.O. Box 52428-00200, Nairobi, Kenya.</w:t>
      </w:r>
    </w:p>
    <w:p w14:paraId="2B596E2D" w14:textId="77777777" w:rsidR="00A401D9" w:rsidRPr="00784D0C" w:rsidRDefault="00334665">
      <w:pPr>
        <w:spacing w:line="480" w:lineRule="auto"/>
        <w:jc w:val="center"/>
        <w:rPr>
          <w:rFonts w:ascii="Times New Roman" w:hAnsi="Times New Roman"/>
          <w:sz w:val="24"/>
          <w:szCs w:val="24"/>
          <w:lang w:val="en-US"/>
        </w:rPr>
      </w:pPr>
      <w:r w:rsidRPr="00784D0C">
        <w:rPr>
          <w:rFonts w:ascii="Times New Roman" w:hAnsi="Times New Roman"/>
          <w:szCs w:val="24"/>
          <w:vertAlign w:val="superscript"/>
          <w:lang w:val="en-US"/>
        </w:rPr>
        <w:t>#</w:t>
      </w:r>
      <w:r w:rsidRPr="00784D0C">
        <w:rPr>
          <w:rFonts w:ascii="Times New Roman" w:hAnsi="Times New Roman"/>
          <w:sz w:val="24"/>
          <w:szCs w:val="24"/>
          <w:lang w:val="en-US"/>
        </w:rPr>
        <w:t xml:space="preserve">State Office for Criminal Investigations Saxony-Anhalt, </w:t>
      </w:r>
      <w:proofErr w:type="spellStart"/>
      <w:r w:rsidRPr="00784D0C">
        <w:rPr>
          <w:rFonts w:ascii="Times New Roman" w:hAnsi="Times New Roman"/>
          <w:sz w:val="24"/>
          <w:szCs w:val="24"/>
          <w:lang w:val="en-US"/>
        </w:rPr>
        <w:t>Lübecker</w:t>
      </w:r>
      <w:proofErr w:type="spellEnd"/>
      <w:r w:rsidRPr="00784D0C">
        <w:rPr>
          <w:rFonts w:ascii="Times New Roman" w:hAnsi="Times New Roman"/>
          <w:sz w:val="24"/>
          <w:szCs w:val="24"/>
          <w:lang w:val="en-US"/>
        </w:rPr>
        <w:t xml:space="preserve"> Str. 54-64, 39024 Magdeburg, Germany.</w:t>
      </w:r>
    </w:p>
    <w:p w14:paraId="20E473D0" w14:textId="77777777" w:rsidR="00A401D9" w:rsidRPr="00784D0C" w:rsidRDefault="00334665">
      <w:pPr>
        <w:spacing w:line="480" w:lineRule="auto"/>
        <w:jc w:val="center"/>
        <w:rPr>
          <w:rFonts w:ascii="Times New Roman" w:hAnsi="Times New Roman"/>
          <w:sz w:val="24"/>
          <w:szCs w:val="24"/>
        </w:rPr>
      </w:pPr>
      <w:r w:rsidRPr="00784D0C">
        <w:rPr>
          <w:rFonts w:ascii="Times New Roman" w:hAnsi="Times New Roman"/>
          <w:vertAlign w:val="superscript"/>
        </w:rPr>
        <w:t>§</w:t>
      </w:r>
      <w:r w:rsidRPr="00784D0C">
        <w:rPr>
          <w:rFonts w:ascii="Times New Roman" w:hAnsi="Times New Roman"/>
          <w:sz w:val="24"/>
          <w:szCs w:val="24"/>
        </w:rPr>
        <w:t>TUM, Wissenschaftszentrum Weihenstephan für Ernährung, Landnutzung und Umwelt, Department für Biowissenschaftliche Grundlagen, Weihenstephaner Steig 23, 85350 Freising, Germany</w:t>
      </w:r>
    </w:p>
    <w:p w14:paraId="773BC6A1" w14:textId="77777777"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*Corresponding Author: Phone +49 89 3187 2932; Fax. +49 89 3187 3371; e-mail: pandelova@helmholtz-muenchen.de</w:t>
      </w:r>
    </w:p>
    <w:p w14:paraId="4B40070C" w14:textId="77777777" w:rsidR="00A401D9" w:rsidRPr="00784D0C" w:rsidRDefault="00A401D9">
      <w:pPr>
        <w:spacing w:line="480" w:lineRule="auto"/>
        <w:jc w:val="both"/>
        <w:rPr>
          <w:rFonts w:ascii="Times New Roman" w:hAnsi="Times New Roman"/>
          <w:sz w:val="24"/>
          <w:szCs w:val="24"/>
          <w:lang w:val="en-US"/>
        </w:rPr>
      </w:pPr>
      <w:bookmarkStart w:id="0" w:name="_Hlk56588277"/>
    </w:p>
    <w:p w14:paraId="725B3B3C" w14:textId="77777777" w:rsidR="00A401D9" w:rsidRPr="00784D0C" w:rsidRDefault="00A401D9">
      <w:pPr>
        <w:spacing w:line="480" w:lineRule="auto"/>
        <w:jc w:val="both"/>
        <w:rPr>
          <w:rFonts w:ascii="Times New Roman" w:hAnsi="Times New Roman"/>
          <w:sz w:val="24"/>
          <w:szCs w:val="24"/>
          <w:lang w:val="en-US"/>
        </w:rPr>
      </w:pPr>
    </w:p>
    <w:bookmarkEnd w:id="0"/>
    <w:p w14:paraId="30FC71DF" w14:textId="77777777" w:rsidR="00A401D9" w:rsidRPr="00784D0C" w:rsidRDefault="00A401D9">
      <w:pPr>
        <w:spacing w:line="480" w:lineRule="auto"/>
        <w:rPr>
          <w:rFonts w:ascii="Times New Roman" w:hAnsi="Times New Roman"/>
          <w:sz w:val="24"/>
          <w:szCs w:val="24"/>
          <w:lang w:val="en-US"/>
        </w:rPr>
        <w:sectPr w:rsidR="00A401D9" w:rsidRPr="00784D0C">
          <w:footerReference w:type="default" r:id="rId8"/>
          <w:pgSz w:w="11906" w:h="16838"/>
          <w:pgMar w:top="1411" w:right="1411" w:bottom="1138" w:left="1411" w:header="706" w:footer="706" w:gutter="0"/>
          <w:lnNumType w:countBy="1" w:restart="continuous"/>
          <w:cols w:space="708"/>
          <w:docGrid w:linePitch="360"/>
        </w:sectPr>
      </w:pPr>
    </w:p>
    <w:p w14:paraId="5FA94244" w14:textId="77777777" w:rsidR="00A401D9" w:rsidRPr="00784D0C" w:rsidRDefault="00334665">
      <w:pPr>
        <w:pStyle w:val="BDAbstract"/>
        <w:rPr>
          <w:rFonts w:ascii="Times New Roman" w:hAnsi="Times New Roman"/>
          <w:b/>
          <w:bCs/>
        </w:rPr>
      </w:pPr>
      <w:r w:rsidRPr="00784D0C">
        <w:rPr>
          <w:rFonts w:ascii="Times New Roman" w:hAnsi="Times New Roman"/>
          <w:b/>
          <w:bCs/>
        </w:rPr>
        <w:lastRenderedPageBreak/>
        <w:t>ABSTRACT</w:t>
      </w:r>
    </w:p>
    <w:p w14:paraId="2DA3B9C8" w14:textId="254F10A7" w:rsidR="00A401D9" w:rsidRPr="00784D0C" w:rsidRDefault="00783BBD">
      <w:pPr>
        <w:spacing w:line="480" w:lineRule="auto"/>
        <w:jc w:val="both"/>
        <w:rPr>
          <w:rFonts w:ascii="Times New Roman" w:hAnsi="Times New Roman"/>
          <w:sz w:val="24"/>
          <w:szCs w:val="24"/>
          <w:lang w:val="en-US"/>
        </w:rPr>
      </w:pPr>
      <w:r>
        <w:rPr>
          <w:rFonts w:ascii="Times New Roman" w:hAnsi="Times New Roman"/>
          <w:sz w:val="24"/>
          <w:szCs w:val="24"/>
          <w:lang w:val="en-US"/>
        </w:rPr>
        <w:t>S</w:t>
      </w:r>
      <w:r w:rsidR="00334665" w:rsidRPr="00784D0C">
        <w:rPr>
          <w:rFonts w:ascii="Times New Roman" w:hAnsi="Times New Roman"/>
          <w:sz w:val="24"/>
          <w:szCs w:val="24"/>
          <w:lang w:val="en-US"/>
        </w:rPr>
        <w:t xml:space="preserve">ampling points belonging to the Harz National Park river system, Germany, were selected between the period of 2014 and 2017 for </w:t>
      </w:r>
      <w:r w:rsidR="00AB0A65">
        <w:rPr>
          <w:rFonts w:ascii="Times New Roman" w:hAnsi="Times New Roman"/>
          <w:sz w:val="24"/>
          <w:szCs w:val="24"/>
          <w:lang w:val="en-US"/>
        </w:rPr>
        <w:t>monitoring</w:t>
      </w:r>
      <w:r w:rsidR="00AB0A65" w:rsidRPr="00784D0C">
        <w:rPr>
          <w:rFonts w:ascii="Times New Roman" w:hAnsi="Times New Roman"/>
          <w:sz w:val="24"/>
          <w:szCs w:val="24"/>
          <w:lang w:val="en-US"/>
        </w:rPr>
        <w:t xml:space="preserve"> </w:t>
      </w:r>
      <w:r w:rsidR="00334665" w:rsidRPr="00784D0C">
        <w:rPr>
          <w:rFonts w:ascii="Times New Roman" w:hAnsi="Times New Roman"/>
          <w:sz w:val="24"/>
          <w:szCs w:val="24"/>
          <w:lang w:val="en-US"/>
        </w:rPr>
        <w:t xml:space="preserve">polycyclic aromatic hydrocarbons (PAHs), polychlorinated biphenyls (PCBs) and organochlorine pesticides (OCPs) in water, air, and sediment. </w:t>
      </w:r>
      <w:proofErr w:type="spellStart"/>
      <w:r w:rsidR="00B7687E" w:rsidRPr="00784D0C">
        <w:rPr>
          <w:rFonts w:ascii="Times New Roman" w:hAnsi="Times New Roman"/>
          <w:sz w:val="24"/>
          <w:szCs w:val="24"/>
          <w:lang w:val="en-US"/>
        </w:rPr>
        <w:t>Triolein</w:t>
      </w:r>
      <w:proofErr w:type="spellEnd"/>
      <w:r w:rsidR="00B7687E" w:rsidRPr="00784D0C">
        <w:rPr>
          <w:rFonts w:ascii="Times New Roman" w:hAnsi="Times New Roman"/>
          <w:sz w:val="24"/>
          <w:szCs w:val="24"/>
          <w:lang w:val="en-US"/>
        </w:rPr>
        <w:t xml:space="preserve">-containing Virtual Organisms (VO) were </w:t>
      </w:r>
      <w:r w:rsidR="009D4B01" w:rsidRPr="009D4B01">
        <w:rPr>
          <w:rFonts w:ascii="Times New Roman" w:hAnsi="Times New Roman"/>
          <w:sz w:val="24"/>
          <w:szCs w:val="24"/>
          <w:lang w:val="en-US"/>
        </w:rPr>
        <w:t>employed</w:t>
      </w:r>
      <w:r w:rsidR="00B7687E" w:rsidRPr="00784D0C">
        <w:rPr>
          <w:rFonts w:ascii="Times New Roman" w:hAnsi="Times New Roman"/>
          <w:sz w:val="24"/>
          <w:szCs w:val="24"/>
          <w:lang w:val="en-US"/>
        </w:rPr>
        <w:t xml:space="preserve"> </w:t>
      </w:r>
      <w:r w:rsidR="00B7687E">
        <w:rPr>
          <w:rFonts w:ascii="Times New Roman" w:hAnsi="Times New Roman"/>
          <w:sz w:val="24"/>
          <w:szCs w:val="24"/>
          <w:lang w:val="en-US"/>
        </w:rPr>
        <w:t xml:space="preserve">to assess </w:t>
      </w:r>
      <w:r w:rsidR="00334665" w:rsidRPr="00784D0C">
        <w:rPr>
          <w:rFonts w:ascii="Times New Roman" w:hAnsi="Times New Roman"/>
          <w:sz w:val="24"/>
          <w:szCs w:val="24"/>
          <w:lang w:val="en-US"/>
        </w:rPr>
        <w:t xml:space="preserve">the </w:t>
      </w:r>
      <w:r w:rsidR="00301801">
        <w:rPr>
          <w:rFonts w:ascii="Times New Roman" w:hAnsi="Times New Roman"/>
          <w:sz w:val="24"/>
          <w:szCs w:val="24"/>
          <w:lang w:val="en-US"/>
        </w:rPr>
        <w:t>levels</w:t>
      </w:r>
      <w:r w:rsidR="00301801" w:rsidRPr="00784D0C">
        <w:rPr>
          <w:rFonts w:ascii="Times New Roman" w:hAnsi="Times New Roman"/>
          <w:sz w:val="24"/>
          <w:szCs w:val="24"/>
          <w:lang w:val="en-US"/>
        </w:rPr>
        <w:t xml:space="preserve"> </w:t>
      </w:r>
      <w:r w:rsidR="00334665" w:rsidRPr="00784D0C">
        <w:rPr>
          <w:rFonts w:ascii="Times New Roman" w:hAnsi="Times New Roman"/>
          <w:sz w:val="24"/>
          <w:szCs w:val="24"/>
          <w:lang w:val="en-US"/>
        </w:rPr>
        <w:t xml:space="preserve">of chemicals in water, air and </w:t>
      </w:r>
      <w:proofErr w:type="spellStart"/>
      <w:r w:rsidR="00334665" w:rsidRPr="00784D0C">
        <w:rPr>
          <w:rFonts w:ascii="Times New Roman" w:hAnsi="Times New Roman"/>
          <w:sz w:val="24"/>
          <w:szCs w:val="24"/>
          <w:lang w:val="en-US"/>
        </w:rPr>
        <w:t>triolein</w:t>
      </w:r>
      <w:proofErr w:type="spellEnd"/>
      <w:r w:rsidR="00334665" w:rsidRPr="00784D0C">
        <w:rPr>
          <w:rFonts w:ascii="Times New Roman" w:hAnsi="Times New Roman"/>
          <w:sz w:val="24"/>
          <w:szCs w:val="24"/>
          <w:lang w:val="en-US"/>
        </w:rPr>
        <w:t xml:space="preserve"> as surrogate for natural fat. </w:t>
      </w:r>
      <w:r w:rsidR="009464C3">
        <w:rPr>
          <w:rFonts w:ascii="Times New Roman" w:hAnsi="Times New Roman"/>
          <w:sz w:val="24"/>
          <w:szCs w:val="24"/>
          <w:lang w:val="en-US"/>
        </w:rPr>
        <w:t>T</w:t>
      </w:r>
      <w:r w:rsidR="00301801" w:rsidRPr="00301801">
        <w:rPr>
          <w:rFonts w:ascii="Times New Roman" w:hAnsi="Times New Roman"/>
          <w:sz w:val="24"/>
          <w:szCs w:val="24"/>
          <w:lang w:val="en-US"/>
        </w:rPr>
        <w:t xml:space="preserve">o avoid overestimation of the concentrations </w:t>
      </w:r>
      <w:r w:rsidR="003B7DFD">
        <w:rPr>
          <w:rFonts w:ascii="Times New Roman" w:hAnsi="Times New Roman"/>
          <w:sz w:val="24"/>
          <w:szCs w:val="24"/>
          <w:lang w:val="en-US"/>
        </w:rPr>
        <w:t>20</w:t>
      </w:r>
      <w:r w:rsidR="00301801" w:rsidRPr="00301801">
        <w:rPr>
          <w:rFonts w:ascii="Times New Roman" w:hAnsi="Times New Roman"/>
          <w:sz w:val="24"/>
          <w:szCs w:val="24"/>
          <w:lang w:val="en-US"/>
        </w:rPr>
        <w:t xml:space="preserve"> performance reference compounds (PRCs)-</w:t>
      </w:r>
      <w:r w:rsidR="003B7DFD">
        <w:rPr>
          <w:rFonts w:ascii="Times New Roman" w:hAnsi="Times New Roman"/>
          <w:sz w:val="24"/>
          <w:szCs w:val="24"/>
          <w:lang w:val="en-US"/>
        </w:rPr>
        <w:t>16 PRCs-</w:t>
      </w:r>
      <w:r w:rsidR="00301801" w:rsidRPr="00301801">
        <w:rPr>
          <w:rFonts w:ascii="Times New Roman" w:hAnsi="Times New Roman"/>
          <w:sz w:val="24"/>
          <w:szCs w:val="24"/>
          <w:lang w:val="en-US"/>
        </w:rPr>
        <w:t xml:space="preserve">PAHs and 4 PRCs-PCBs were </w:t>
      </w:r>
      <w:r w:rsidR="003B7DFD" w:rsidRPr="003B7DFD">
        <w:rPr>
          <w:rFonts w:ascii="Times New Roman" w:hAnsi="Times New Roman"/>
          <w:sz w:val="24"/>
          <w:szCs w:val="24"/>
          <w:lang w:val="en-US"/>
        </w:rPr>
        <w:t>covering the range of properties of native compounds</w:t>
      </w:r>
      <w:r w:rsidR="00301801" w:rsidRPr="00301801">
        <w:rPr>
          <w:rFonts w:ascii="Times New Roman" w:hAnsi="Times New Roman"/>
          <w:sz w:val="24"/>
          <w:szCs w:val="24"/>
          <w:lang w:val="en-US"/>
        </w:rPr>
        <w:t xml:space="preserve">. </w:t>
      </w:r>
      <w:r w:rsidR="00567482">
        <w:rPr>
          <w:rFonts w:ascii="Times New Roman" w:hAnsi="Times New Roman"/>
          <w:sz w:val="24"/>
          <w:szCs w:val="24"/>
          <w:lang w:val="en-US"/>
        </w:rPr>
        <w:t>R</w:t>
      </w:r>
      <w:r w:rsidR="00334665" w:rsidRPr="00784D0C">
        <w:rPr>
          <w:rFonts w:ascii="Times New Roman" w:hAnsi="Times New Roman"/>
          <w:sz w:val="24"/>
          <w:szCs w:val="24"/>
          <w:lang w:val="en-US"/>
        </w:rPr>
        <w:t>esults manifested the highest concentration of individual PAH as follows: 31 ng</w:t>
      </w:r>
      <w:r w:rsidR="00334665" w:rsidRPr="00177B4E">
        <w:rPr>
          <w:lang w:val="en-US"/>
        </w:rPr>
        <w:t xml:space="preserve"> </w:t>
      </w:r>
      <w:r w:rsidR="00334665" w:rsidRPr="00784D0C">
        <w:rPr>
          <w:rFonts w:ascii="Times New Roman" w:hAnsi="Times New Roman"/>
          <w:sz w:val="24"/>
          <w:szCs w:val="24"/>
          <w:lang w:val="en-US"/>
        </w:rPr>
        <w:t>fluoranthene</w:t>
      </w:r>
      <w:r w:rsidR="00334665" w:rsidRPr="00356986">
        <w:rPr>
          <w:rFonts w:ascii="Times New Roman" w:hAnsi="Times New Roman"/>
          <w:sz w:val="24"/>
          <w:szCs w:val="24"/>
          <w:lang w:val="en-US"/>
        </w:rPr>
        <w:t>/L</w:t>
      </w:r>
      <w:r w:rsidR="0032222B">
        <w:rPr>
          <w:rFonts w:ascii="Times New Roman" w:hAnsi="Times New Roman"/>
          <w:sz w:val="24"/>
          <w:szCs w:val="24"/>
          <w:lang w:val="en-US"/>
        </w:rPr>
        <w:t xml:space="preserve"> water</w:t>
      </w:r>
      <w:r w:rsidR="00334665" w:rsidRPr="00356986">
        <w:rPr>
          <w:rFonts w:ascii="Times New Roman" w:hAnsi="Times New Roman"/>
          <w:sz w:val="24"/>
          <w:szCs w:val="24"/>
          <w:lang w:val="en-US"/>
        </w:rPr>
        <w:t>, 3600 ng pyrene</w:t>
      </w:r>
      <w:r w:rsidR="00334665" w:rsidRPr="000A6D03">
        <w:rPr>
          <w:rFonts w:ascii="Times New Roman" w:hAnsi="Times New Roman"/>
          <w:sz w:val="24"/>
          <w:szCs w:val="24"/>
          <w:lang w:val="en-US"/>
        </w:rPr>
        <w:t xml:space="preserve">/g fat, </w:t>
      </w:r>
      <w:r w:rsidR="00334665" w:rsidRPr="00784D0C">
        <w:rPr>
          <w:rFonts w:ascii="Times New Roman" w:hAnsi="Times New Roman"/>
          <w:sz w:val="24"/>
          <w:szCs w:val="24"/>
          <w:lang w:val="en-US"/>
        </w:rPr>
        <w:t>6</w:t>
      </w:r>
      <w:r w:rsidR="00334665" w:rsidRPr="00177B4E">
        <w:rPr>
          <w:rFonts w:ascii="Times New Roman" w:hAnsi="Times New Roman"/>
          <w:sz w:val="24"/>
          <w:szCs w:val="24"/>
          <w:lang w:val="en-US"/>
        </w:rPr>
        <w:t>2</w:t>
      </w:r>
      <w:r w:rsidR="00334665" w:rsidRPr="00784D0C">
        <w:rPr>
          <w:rFonts w:ascii="Times New Roman" w:hAnsi="Times New Roman"/>
          <w:sz w:val="24"/>
          <w:szCs w:val="24"/>
          <w:lang w:val="en-US"/>
        </w:rPr>
        <w:t xml:space="preserve"> </w:t>
      </w:r>
      <w:r w:rsidR="00334665" w:rsidRPr="00356986">
        <w:rPr>
          <w:rFonts w:ascii="Times New Roman" w:hAnsi="Times New Roman"/>
          <w:sz w:val="24"/>
          <w:szCs w:val="24"/>
          <w:lang w:val="en-US"/>
        </w:rPr>
        <w:t>ng</w:t>
      </w:r>
      <w:r w:rsidR="00334665" w:rsidRPr="00177B4E">
        <w:rPr>
          <w:rFonts w:ascii="Times New Roman" w:hAnsi="Times New Roman"/>
          <w:sz w:val="24"/>
          <w:szCs w:val="24"/>
          <w:lang w:val="en-US"/>
        </w:rPr>
        <w:t xml:space="preserve"> p</w:t>
      </w:r>
      <w:r w:rsidR="00334665" w:rsidRPr="00784D0C">
        <w:rPr>
          <w:rFonts w:ascii="Times New Roman" w:hAnsi="Times New Roman"/>
          <w:sz w:val="24"/>
          <w:szCs w:val="24"/>
          <w:lang w:val="en-US"/>
        </w:rPr>
        <w:t>henanthrene</w:t>
      </w:r>
      <w:r w:rsidR="00334665" w:rsidRPr="00356986">
        <w:rPr>
          <w:rFonts w:ascii="Times New Roman" w:hAnsi="Times New Roman"/>
          <w:sz w:val="24"/>
          <w:szCs w:val="24"/>
          <w:lang w:val="en-US"/>
        </w:rPr>
        <w:t>/m</w:t>
      </w:r>
      <w:r w:rsidR="00334665" w:rsidRPr="00356986">
        <w:rPr>
          <w:rFonts w:ascii="Times New Roman" w:hAnsi="Times New Roman"/>
          <w:sz w:val="24"/>
          <w:szCs w:val="24"/>
          <w:vertAlign w:val="superscript"/>
          <w:lang w:val="en-US"/>
        </w:rPr>
        <w:t>3</w:t>
      </w:r>
      <w:r w:rsidR="00334665" w:rsidRPr="00356986">
        <w:rPr>
          <w:rFonts w:ascii="Times New Roman" w:hAnsi="Times New Roman"/>
          <w:sz w:val="24"/>
          <w:szCs w:val="24"/>
          <w:lang w:val="en-US"/>
        </w:rPr>
        <w:t xml:space="preserve"> </w:t>
      </w:r>
      <w:r w:rsidR="0032222B">
        <w:rPr>
          <w:rFonts w:ascii="Times New Roman" w:hAnsi="Times New Roman"/>
          <w:sz w:val="24"/>
          <w:szCs w:val="24"/>
          <w:lang w:val="en-US"/>
        </w:rPr>
        <w:t xml:space="preserve">air </w:t>
      </w:r>
      <w:r w:rsidR="00334665" w:rsidRPr="00356986">
        <w:rPr>
          <w:rFonts w:ascii="Times New Roman" w:hAnsi="Times New Roman"/>
          <w:sz w:val="24"/>
          <w:szCs w:val="24"/>
          <w:lang w:val="en-US"/>
        </w:rPr>
        <w:t>and 2800 ng</w:t>
      </w:r>
      <w:r w:rsidR="00334665" w:rsidRPr="00177B4E">
        <w:rPr>
          <w:lang w:val="en-US"/>
        </w:rPr>
        <w:t xml:space="preserve"> </w:t>
      </w:r>
      <w:r w:rsidR="00334665" w:rsidRPr="00784D0C">
        <w:rPr>
          <w:rFonts w:ascii="Times New Roman" w:hAnsi="Times New Roman"/>
          <w:sz w:val="24"/>
          <w:szCs w:val="24"/>
          <w:lang w:val="en-US"/>
        </w:rPr>
        <w:t>fluoranthene</w:t>
      </w:r>
      <w:r w:rsidR="00334665" w:rsidRPr="00356986">
        <w:rPr>
          <w:rFonts w:ascii="Times New Roman" w:hAnsi="Times New Roman"/>
          <w:sz w:val="24"/>
          <w:szCs w:val="24"/>
          <w:lang w:val="en-US"/>
        </w:rPr>
        <w:t xml:space="preserve">/g </w:t>
      </w:r>
      <w:proofErr w:type="spellStart"/>
      <w:r w:rsidR="00334665" w:rsidRPr="00356986">
        <w:rPr>
          <w:rFonts w:ascii="Times New Roman" w:hAnsi="Times New Roman"/>
          <w:sz w:val="24"/>
          <w:szCs w:val="24"/>
          <w:lang w:val="en-US"/>
        </w:rPr>
        <w:t>dw</w:t>
      </w:r>
      <w:proofErr w:type="spellEnd"/>
      <w:r w:rsidR="0032222B">
        <w:rPr>
          <w:rFonts w:ascii="Times New Roman" w:hAnsi="Times New Roman"/>
          <w:sz w:val="24"/>
          <w:szCs w:val="24"/>
          <w:lang w:val="en-US"/>
        </w:rPr>
        <w:t xml:space="preserve"> sediment</w:t>
      </w:r>
      <w:r w:rsidR="00334665" w:rsidRPr="00356986">
        <w:rPr>
          <w:rFonts w:ascii="Times New Roman" w:hAnsi="Times New Roman"/>
          <w:sz w:val="24"/>
          <w:szCs w:val="24"/>
          <w:lang w:val="en-US"/>
        </w:rPr>
        <w:t>. All PCBs and OCPs values were below above mentioned</w:t>
      </w:r>
      <w:r w:rsidR="00C56DA8">
        <w:rPr>
          <w:rFonts w:ascii="Times New Roman" w:hAnsi="Times New Roman"/>
          <w:sz w:val="24"/>
          <w:szCs w:val="24"/>
          <w:lang w:val="en-US"/>
        </w:rPr>
        <w:t xml:space="preserve"> </w:t>
      </w:r>
      <w:r w:rsidR="00334665" w:rsidRPr="00356986">
        <w:rPr>
          <w:rFonts w:ascii="Times New Roman" w:hAnsi="Times New Roman"/>
          <w:sz w:val="24"/>
          <w:szCs w:val="24"/>
          <w:lang w:val="en-US"/>
        </w:rPr>
        <w:t xml:space="preserve">PAH concentrations and far below EU-limit levels. </w:t>
      </w:r>
      <w:r w:rsidR="007E3D68">
        <w:rPr>
          <w:rFonts w:ascii="Times New Roman" w:hAnsi="Times New Roman"/>
          <w:sz w:val="24"/>
          <w:szCs w:val="24"/>
          <w:lang w:val="en-US"/>
        </w:rPr>
        <w:t>E</w:t>
      </w:r>
      <w:r w:rsidR="00334665" w:rsidRPr="00356986">
        <w:rPr>
          <w:rFonts w:ascii="Times New Roman" w:hAnsi="Times New Roman"/>
          <w:sz w:val="24"/>
          <w:szCs w:val="24"/>
          <w:lang w:val="en-US"/>
        </w:rPr>
        <w:t xml:space="preserve">nvironmental </w:t>
      </w:r>
      <w:r w:rsidR="007E3D68" w:rsidRPr="007E3D68">
        <w:rPr>
          <w:rFonts w:ascii="Times New Roman" w:hAnsi="Times New Roman"/>
          <w:sz w:val="24"/>
          <w:szCs w:val="24"/>
          <w:lang w:val="en-US"/>
        </w:rPr>
        <w:t>partition</w:t>
      </w:r>
      <w:r w:rsidR="00334665" w:rsidRPr="00356986">
        <w:rPr>
          <w:rFonts w:ascii="Times New Roman" w:hAnsi="Times New Roman"/>
          <w:sz w:val="24"/>
          <w:szCs w:val="24"/>
          <w:lang w:val="en-US"/>
        </w:rPr>
        <w:t xml:space="preserve"> of chemicals was investigated </w:t>
      </w:r>
      <w:r w:rsidR="007E3D68" w:rsidRPr="00356986">
        <w:rPr>
          <w:rFonts w:ascii="Times New Roman" w:hAnsi="Times New Roman"/>
          <w:sz w:val="24"/>
          <w:szCs w:val="24"/>
          <w:lang w:val="en-US"/>
        </w:rPr>
        <w:t>b</w:t>
      </w:r>
      <w:r w:rsidR="007E3D68">
        <w:rPr>
          <w:rFonts w:ascii="Times New Roman" w:hAnsi="Times New Roman"/>
          <w:sz w:val="24"/>
          <w:szCs w:val="24"/>
          <w:lang w:val="en-US"/>
        </w:rPr>
        <w:t>y</w:t>
      </w:r>
      <w:r w:rsidR="007E3D68" w:rsidRPr="00356986">
        <w:rPr>
          <w:rFonts w:ascii="Times New Roman" w:hAnsi="Times New Roman"/>
          <w:sz w:val="24"/>
          <w:szCs w:val="24"/>
          <w:lang w:val="en-US"/>
        </w:rPr>
        <w:t xml:space="preserve"> </w:t>
      </w:r>
      <w:r w:rsidR="00334665" w:rsidRPr="00356986">
        <w:rPr>
          <w:rFonts w:ascii="Times New Roman" w:hAnsi="Times New Roman"/>
          <w:sz w:val="24"/>
          <w:szCs w:val="24"/>
          <w:lang w:val="en-US"/>
        </w:rPr>
        <w:t>calculat</w:t>
      </w:r>
      <w:r w:rsidR="007E3D68">
        <w:rPr>
          <w:rFonts w:ascii="Times New Roman" w:hAnsi="Times New Roman"/>
          <w:sz w:val="24"/>
          <w:szCs w:val="24"/>
          <w:lang w:val="en-US"/>
        </w:rPr>
        <w:t>ing</w:t>
      </w:r>
      <w:r w:rsidR="00334665" w:rsidRPr="00356986">
        <w:rPr>
          <w:rFonts w:ascii="Times New Roman" w:hAnsi="Times New Roman"/>
          <w:sz w:val="24"/>
          <w:szCs w:val="24"/>
          <w:lang w:val="en-US"/>
        </w:rPr>
        <w:t xml:space="preserve"> fugacity</w:t>
      </w:r>
      <w:r w:rsidR="00334665" w:rsidRPr="00784D0C">
        <w:rPr>
          <w:rFonts w:ascii="Times New Roman" w:hAnsi="Times New Roman"/>
          <w:sz w:val="24"/>
          <w:szCs w:val="24"/>
          <w:lang w:val="en-US"/>
        </w:rPr>
        <w:t xml:space="preserve">, suggesting a mass transport from water to air. Only quite volatile compounds such as hexachlorobutadiene showed higher fugacity in air. </w:t>
      </w:r>
      <w:r w:rsidR="007E3D68">
        <w:rPr>
          <w:rFonts w:ascii="Times New Roman" w:hAnsi="Times New Roman"/>
          <w:sz w:val="24"/>
          <w:szCs w:val="24"/>
          <w:lang w:val="en-US"/>
        </w:rPr>
        <w:t>R</w:t>
      </w:r>
      <w:r w:rsidR="00334665" w:rsidRPr="00784D0C">
        <w:rPr>
          <w:rFonts w:ascii="Times New Roman" w:hAnsi="Times New Roman"/>
          <w:sz w:val="24"/>
          <w:szCs w:val="24"/>
          <w:lang w:val="en-US"/>
        </w:rPr>
        <w:t xml:space="preserve">atios of sediment/water </w:t>
      </w:r>
      <w:r w:rsidR="007E3D68" w:rsidRPr="007E3D68">
        <w:rPr>
          <w:rFonts w:ascii="Times New Roman" w:hAnsi="Times New Roman"/>
          <w:sz w:val="24"/>
          <w:szCs w:val="24"/>
          <w:lang w:val="en-US"/>
        </w:rPr>
        <w:t xml:space="preserve">concentrations and log </w:t>
      </w:r>
      <w:proofErr w:type="spellStart"/>
      <w:r w:rsidR="007E3D68" w:rsidRPr="007E3D68">
        <w:rPr>
          <w:rFonts w:ascii="Times New Roman" w:hAnsi="Times New Roman"/>
          <w:sz w:val="24"/>
          <w:szCs w:val="24"/>
          <w:lang w:val="en-US"/>
        </w:rPr>
        <w:t>Kow</w:t>
      </w:r>
      <w:proofErr w:type="spellEnd"/>
      <w:r w:rsidR="007E3D68" w:rsidRPr="007E3D68">
        <w:rPr>
          <w:rFonts w:ascii="Times New Roman" w:hAnsi="Times New Roman"/>
          <w:sz w:val="24"/>
          <w:szCs w:val="24"/>
          <w:lang w:val="en-US"/>
        </w:rPr>
        <w:t xml:space="preserve"> </w:t>
      </w:r>
      <w:r w:rsidR="00334665" w:rsidRPr="00784D0C">
        <w:rPr>
          <w:rFonts w:ascii="Times New Roman" w:hAnsi="Times New Roman"/>
          <w:sz w:val="24"/>
          <w:szCs w:val="24"/>
          <w:lang w:val="en-US"/>
        </w:rPr>
        <w:t xml:space="preserve">within individual sampling periods at </w:t>
      </w:r>
      <w:proofErr w:type="spellStart"/>
      <w:r w:rsidR="00334665" w:rsidRPr="00784D0C">
        <w:rPr>
          <w:rFonts w:ascii="Times New Roman" w:hAnsi="Times New Roman"/>
          <w:sz w:val="24"/>
          <w:szCs w:val="24"/>
          <w:lang w:val="en-US"/>
        </w:rPr>
        <w:t>Holtemme</w:t>
      </w:r>
      <w:proofErr w:type="spellEnd"/>
      <w:r w:rsidR="00334665" w:rsidRPr="00784D0C">
        <w:rPr>
          <w:rFonts w:ascii="Times New Roman" w:hAnsi="Times New Roman"/>
          <w:sz w:val="24"/>
          <w:szCs w:val="24"/>
          <w:lang w:val="en-US"/>
        </w:rPr>
        <w:t xml:space="preserve"> River </w:t>
      </w:r>
      <w:r w:rsidR="007E3D68" w:rsidRPr="007E3D68">
        <w:rPr>
          <w:rFonts w:ascii="Times New Roman" w:hAnsi="Times New Roman"/>
          <w:sz w:val="24"/>
          <w:szCs w:val="24"/>
          <w:lang w:val="en-US"/>
        </w:rPr>
        <w:t>exhibited strong linear relationships</w:t>
      </w:r>
      <w:r w:rsidR="00334665" w:rsidRPr="00784D0C">
        <w:rPr>
          <w:rFonts w:ascii="Times New Roman" w:hAnsi="Times New Roman"/>
          <w:sz w:val="24"/>
          <w:szCs w:val="24"/>
          <w:lang w:val="en-US"/>
        </w:rPr>
        <w:t xml:space="preserve">. Interestingly, during </w:t>
      </w:r>
      <w:r w:rsidR="00556667">
        <w:rPr>
          <w:rFonts w:ascii="Times New Roman" w:hAnsi="Times New Roman"/>
          <w:sz w:val="24"/>
          <w:szCs w:val="24"/>
          <w:lang w:val="en-US"/>
        </w:rPr>
        <w:t>summer</w:t>
      </w:r>
      <w:r w:rsidR="00556667" w:rsidRPr="00784D0C">
        <w:rPr>
          <w:rFonts w:ascii="Times New Roman" w:hAnsi="Times New Roman"/>
          <w:sz w:val="24"/>
          <w:szCs w:val="24"/>
          <w:lang w:val="en-US"/>
        </w:rPr>
        <w:t xml:space="preserve"> </w:t>
      </w:r>
      <w:r w:rsidR="00334665" w:rsidRPr="00784D0C">
        <w:rPr>
          <w:rFonts w:ascii="Times New Roman" w:hAnsi="Times New Roman"/>
          <w:sz w:val="24"/>
          <w:szCs w:val="24"/>
          <w:lang w:val="en-US"/>
        </w:rPr>
        <w:t xml:space="preserve">months of the years water and fat contents well correlate to the flow rates of </w:t>
      </w:r>
      <w:proofErr w:type="spellStart"/>
      <w:r w:rsidR="00334665" w:rsidRPr="00784D0C">
        <w:rPr>
          <w:rFonts w:ascii="Times New Roman" w:hAnsi="Times New Roman"/>
          <w:sz w:val="24"/>
          <w:szCs w:val="24"/>
          <w:lang w:val="en-US"/>
        </w:rPr>
        <w:t>Holtemme</w:t>
      </w:r>
      <w:proofErr w:type="spellEnd"/>
      <w:r w:rsidR="00334665" w:rsidRPr="00784D0C">
        <w:rPr>
          <w:rFonts w:ascii="Times New Roman" w:hAnsi="Times New Roman"/>
          <w:sz w:val="24"/>
          <w:szCs w:val="24"/>
          <w:lang w:val="en-US"/>
        </w:rPr>
        <w:t xml:space="preserve"> River. </w:t>
      </w:r>
      <w:r w:rsidR="002C58D5">
        <w:rPr>
          <w:rFonts w:ascii="Times New Roman" w:hAnsi="Times New Roman"/>
          <w:sz w:val="24"/>
          <w:szCs w:val="24"/>
          <w:lang w:val="en-US"/>
        </w:rPr>
        <w:t>Our results</w:t>
      </w:r>
      <w:r w:rsidR="00334665" w:rsidRPr="00784D0C">
        <w:rPr>
          <w:rFonts w:ascii="Times New Roman" w:hAnsi="Times New Roman"/>
          <w:sz w:val="24"/>
          <w:szCs w:val="24"/>
          <w:lang w:val="en-US"/>
        </w:rPr>
        <w:t xml:space="preserve"> </w:t>
      </w:r>
      <w:r w:rsidR="002C58D5">
        <w:rPr>
          <w:rFonts w:ascii="Times New Roman" w:hAnsi="Times New Roman"/>
          <w:sz w:val="24"/>
          <w:szCs w:val="24"/>
          <w:lang w:val="en-US"/>
        </w:rPr>
        <w:t>show</w:t>
      </w:r>
      <w:r w:rsidR="002C58D5" w:rsidRPr="00784D0C">
        <w:rPr>
          <w:rFonts w:ascii="Times New Roman" w:hAnsi="Times New Roman"/>
          <w:sz w:val="24"/>
          <w:szCs w:val="24"/>
          <w:lang w:val="en-US"/>
        </w:rPr>
        <w:t xml:space="preserve"> </w:t>
      </w:r>
      <w:r w:rsidR="00334665" w:rsidRPr="00784D0C">
        <w:rPr>
          <w:rFonts w:ascii="Times New Roman" w:hAnsi="Times New Roman"/>
          <w:sz w:val="24"/>
          <w:szCs w:val="24"/>
          <w:lang w:val="en-US"/>
        </w:rPr>
        <w:t xml:space="preserve">that VO can be successfully used as a tool for ongoing exposure assessment studies and predictions of </w:t>
      </w:r>
      <w:r w:rsidR="005D6957" w:rsidRPr="005D6957">
        <w:rPr>
          <w:rFonts w:ascii="Times New Roman" w:hAnsi="Times New Roman"/>
          <w:sz w:val="24"/>
          <w:szCs w:val="24"/>
          <w:lang w:val="en-US"/>
        </w:rPr>
        <w:t>worst case levels</w:t>
      </w:r>
      <w:r w:rsidR="00334665" w:rsidRPr="00784D0C">
        <w:rPr>
          <w:rFonts w:ascii="Times New Roman" w:hAnsi="Times New Roman"/>
          <w:sz w:val="24"/>
          <w:szCs w:val="24"/>
          <w:lang w:val="en-US"/>
        </w:rPr>
        <w:t xml:space="preserve"> in food and nutrition.</w:t>
      </w:r>
    </w:p>
    <w:p w14:paraId="7D1AFAC1" w14:textId="77777777" w:rsidR="00A401D9" w:rsidRPr="00784D0C" w:rsidRDefault="00A401D9">
      <w:pPr>
        <w:spacing w:line="480" w:lineRule="auto"/>
        <w:jc w:val="both"/>
        <w:rPr>
          <w:rFonts w:ascii="Times New Roman" w:hAnsi="Times New Roman"/>
          <w:sz w:val="24"/>
          <w:szCs w:val="24"/>
          <w:lang w:val="en-US"/>
        </w:rPr>
        <w:sectPr w:rsidR="00A401D9" w:rsidRPr="00784D0C">
          <w:pgSz w:w="11906" w:h="16838"/>
          <w:pgMar w:top="1411" w:right="1411" w:bottom="1138" w:left="1411" w:header="706" w:footer="706" w:gutter="0"/>
          <w:lnNumType w:countBy="1" w:restart="continuous"/>
          <w:cols w:space="708"/>
          <w:docGrid w:linePitch="360"/>
        </w:sectPr>
      </w:pPr>
    </w:p>
    <w:p w14:paraId="0F12BACC" w14:textId="77777777" w:rsidR="00A401D9" w:rsidRPr="00784D0C" w:rsidRDefault="00334665">
      <w:pPr>
        <w:pStyle w:val="Listenabsatz"/>
        <w:numPr>
          <w:ilvl w:val="0"/>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lastRenderedPageBreak/>
        <w:t>Introduction</w:t>
      </w:r>
    </w:p>
    <w:p w14:paraId="5C94E12D" w14:textId="7E239995"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Polycyclic aromatic hydrocarbons (PAHs), polychlorinated biphenyls (PCBs), and organochlorine pesticides (OCPs) entering the natural ecosystems are distributed into solid, liquid, or gaseous phases within environmental compartments. </w:t>
      </w:r>
      <w:r w:rsidR="008F0754">
        <w:rPr>
          <w:rFonts w:ascii="Times New Roman" w:hAnsi="Times New Roman"/>
          <w:sz w:val="24"/>
          <w:szCs w:val="24"/>
          <w:lang w:val="en-US"/>
        </w:rPr>
        <w:t>Despite the regulation of these substances, they are still detected</w:t>
      </w:r>
      <w:r w:rsidR="008F0754" w:rsidRPr="00784D0C" w:rsidDel="008F0754">
        <w:rPr>
          <w:rFonts w:ascii="Times New Roman" w:hAnsi="Times New Roman"/>
          <w:sz w:val="24"/>
          <w:szCs w:val="24"/>
          <w:lang w:val="en-US"/>
        </w:rPr>
        <w:t xml:space="preserve"> </w:t>
      </w:r>
      <w:r w:rsidRPr="00784D0C">
        <w:rPr>
          <w:rFonts w:ascii="Times New Roman" w:hAnsi="Times New Roman"/>
          <w:sz w:val="24"/>
          <w:szCs w:val="24"/>
          <w:lang w:val="en-US"/>
        </w:rPr>
        <w:t xml:space="preserve">in the environment because of their relatively low water solubility, vapor pressure, and relatively large octanol-water and octanol-air partition coefficients (Omwoma et al., 2019). </w:t>
      </w:r>
      <w:r w:rsidR="007D51F1" w:rsidRPr="007D51F1">
        <w:rPr>
          <w:rFonts w:ascii="Times New Roman" w:hAnsi="Times New Roman"/>
          <w:sz w:val="24"/>
          <w:szCs w:val="24"/>
          <w:lang w:val="en-US"/>
        </w:rPr>
        <w:t>It has been for long time assumed that food consumption is the main source for PCB bioaccumulation in human, however recently was estimated that inhalation of PCBs can have also an important contribution to the human exposure (</w:t>
      </w:r>
      <w:proofErr w:type="spellStart"/>
      <w:r w:rsidR="007D51F1" w:rsidRPr="007D51F1">
        <w:rPr>
          <w:rFonts w:ascii="Times New Roman" w:hAnsi="Times New Roman"/>
          <w:sz w:val="24"/>
          <w:szCs w:val="24"/>
          <w:lang w:val="en-US"/>
        </w:rPr>
        <w:t>Norström</w:t>
      </w:r>
      <w:proofErr w:type="spellEnd"/>
      <w:r w:rsidR="007D51F1" w:rsidRPr="007D51F1">
        <w:rPr>
          <w:rFonts w:ascii="Times New Roman" w:hAnsi="Times New Roman"/>
          <w:sz w:val="24"/>
          <w:szCs w:val="24"/>
          <w:lang w:val="en-US"/>
        </w:rPr>
        <w:t xml:space="preserve"> et al. 2010; </w:t>
      </w:r>
      <w:proofErr w:type="spellStart"/>
      <w:r w:rsidR="007D51F1" w:rsidRPr="007D51F1">
        <w:rPr>
          <w:rFonts w:ascii="Times New Roman" w:hAnsi="Times New Roman"/>
          <w:sz w:val="24"/>
          <w:szCs w:val="24"/>
          <w:lang w:val="en-US"/>
        </w:rPr>
        <w:t>Heiger</w:t>
      </w:r>
      <w:proofErr w:type="spellEnd"/>
      <w:r w:rsidR="007D51F1" w:rsidRPr="007D51F1">
        <w:rPr>
          <w:rFonts w:ascii="Times New Roman" w:hAnsi="Times New Roman"/>
          <w:sz w:val="24"/>
          <w:szCs w:val="24"/>
          <w:lang w:val="en-US"/>
        </w:rPr>
        <w:t xml:space="preserve">-Bernays et al., 2020). </w:t>
      </w:r>
      <w:r w:rsidR="007D51F1">
        <w:rPr>
          <w:rFonts w:ascii="Times New Roman" w:hAnsi="Times New Roman"/>
          <w:sz w:val="24"/>
          <w:szCs w:val="24"/>
          <w:lang w:val="en-US"/>
        </w:rPr>
        <w:t>Since</w:t>
      </w:r>
      <w:r w:rsidR="007D51F1" w:rsidRPr="00094EF8">
        <w:rPr>
          <w:rFonts w:ascii="Times New Roman" w:hAnsi="Times New Roman"/>
          <w:sz w:val="24"/>
          <w:szCs w:val="24"/>
          <w:lang w:val="en-US"/>
        </w:rPr>
        <w:t xml:space="preserve"> 4,4′-DDT degrades to 4,4′-DDE and 4,4′-DDD</w:t>
      </w:r>
      <w:r w:rsidR="007D51F1">
        <w:rPr>
          <w:rFonts w:ascii="Times New Roman" w:hAnsi="Times New Roman"/>
          <w:sz w:val="24"/>
          <w:szCs w:val="24"/>
          <w:lang w:val="en-US"/>
        </w:rPr>
        <w:t xml:space="preserve"> these substances</w:t>
      </w:r>
      <w:r w:rsidR="007D51F1" w:rsidRPr="002170CD">
        <w:rPr>
          <w:rFonts w:ascii="Times New Roman" w:hAnsi="Times New Roman"/>
          <w:sz w:val="24"/>
          <w:szCs w:val="24"/>
          <w:lang w:val="en-US"/>
        </w:rPr>
        <w:t xml:space="preserve"> may be remobilized from contaminated soils or sediments</w:t>
      </w:r>
      <w:r w:rsidR="007D51F1">
        <w:rPr>
          <w:rFonts w:ascii="Times New Roman" w:hAnsi="Times New Roman"/>
          <w:sz w:val="24"/>
          <w:szCs w:val="24"/>
          <w:lang w:val="en-US"/>
        </w:rPr>
        <w:t xml:space="preserve"> (Bandow et al., 2020). </w:t>
      </w:r>
      <w:r w:rsidRPr="00784D0C">
        <w:rPr>
          <w:rFonts w:ascii="Times New Roman" w:hAnsi="Times New Roman"/>
          <w:sz w:val="24"/>
          <w:szCs w:val="24"/>
          <w:lang w:val="en-US"/>
        </w:rPr>
        <w:t>PAHs are emitted into the atmosphere from various combustion sources including automotive combustion engines (Mi et al., 2000) and small wood stoves/boilers used for domestic heating (Fernandes and Brooks, 2003; Bari et al., 2010). They are also released into the aquatic environment through the discharges from human activities such as industrial and domestic sewage effluents</w:t>
      </w:r>
      <w:r w:rsidR="002B2BDB">
        <w:rPr>
          <w:rFonts w:ascii="Times New Roman" w:hAnsi="Times New Roman"/>
          <w:sz w:val="24"/>
          <w:szCs w:val="24"/>
          <w:lang w:val="en-US"/>
        </w:rPr>
        <w:t xml:space="preserve"> </w:t>
      </w:r>
      <w:r w:rsidR="002B2BDB" w:rsidRPr="002B2BDB">
        <w:rPr>
          <w:rFonts w:ascii="Times New Roman" w:hAnsi="Times New Roman"/>
          <w:sz w:val="24"/>
          <w:szCs w:val="24"/>
          <w:lang w:val="en-US"/>
        </w:rPr>
        <w:t>(</w:t>
      </w:r>
      <w:proofErr w:type="spellStart"/>
      <w:r w:rsidR="002B2BDB" w:rsidRPr="002B2BDB">
        <w:rPr>
          <w:rFonts w:ascii="Times New Roman" w:hAnsi="Times New Roman"/>
          <w:sz w:val="24"/>
          <w:szCs w:val="24"/>
          <w:lang w:val="en-US"/>
        </w:rPr>
        <w:t>Zhai</w:t>
      </w:r>
      <w:proofErr w:type="spellEnd"/>
      <w:r w:rsidR="002B2BDB" w:rsidRPr="002B2BDB">
        <w:rPr>
          <w:rFonts w:ascii="Times New Roman" w:hAnsi="Times New Roman"/>
          <w:sz w:val="24"/>
          <w:szCs w:val="24"/>
          <w:lang w:val="en-US"/>
        </w:rPr>
        <w:t xml:space="preserve"> et al., 2011)</w:t>
      </w:r>
      <w:r w:rsidRPr="00784D0C">
        <w:rPr>
          <w:rFonts w:ascii="Times New Roman" w:hAnsi="Times New Roman"/>
          <w:sz w:val="24"/>
          <w:szCs w:val="24"/>
          <w:lang w:val="en-US"/>
        </w:rPr>
        <w:t xml:space="preserve">. In addition, it is well recognized that these contaminants are widely distributed all over the globe and subsequent atmospheric transport and temperature-dependent partitioning between the atmosphere and environmental media is a leading pathway for their diffusion (Lohmann et al., 2007; </w:t>
      </w:r>
      <w:proofErr w:type="spellStart"/>
      <w:r w:rsidRPr="00784D0C">
        <w:rPr>
          <w:rFonts w:ascii="Times New Roman" w:hAnsi="Times New Roman"/>
          <w:sz w:val="24"/>
          <w:szCs w:val="24"/>
          <w:lang w:val="en-US"/>
        </w:rPr>
        <w:t>Nizzetto</w:t>
      </w:r>
      <w:proofErr w:type="spellEnd"/>
      <w:r w:rsidRPr="00784D0C">
        <w:rPr>
          <w:rFonts w:ascii="Times New Roman" w:hAnsi="Times New Roman"/>
          <w:sz w:val="24"/>
          <w:szCs w:val="24"/>
          <w:lang w:val="en-US"/>
        </w:rPr>
        <w:t xml:space="preserve"> et al., 2010). On the other hand, in the Arctic these persistent organic pollutants (POPs), deposited into typical sinks such as soil and ice, are expected to </w:t>
      </w:r>
      <w:proofErr w:type="spellStart"/>
      <w:r w:rsidRPr="00784D0C">
        <w:rPr>
          <w:rFonts w:ascii="Times New Roman" w:hAnsi="Times New Roman"/>
          <w:sz w:val="24"/>
          <w:szCs w:val="24"/>
          <w:lang w:val="en-US"/>
        </w:rPr>
        <w:t>revolatilize</w:t>
      </w:r>
      <w:proofErr w:type="spellEnd"/>
      <w:r w:rsidRPr="00784D0C">
        <w:rPr>
          <w:rFonts w:ascii="Times New Roman" w:hAnsi="Times New Roman"/>
          <w:sz w:val="24"/>
          <w:szCs w:val="24"/>
          <w:lang w:val="en-US"/>
        </w:rPr>
        <w:t xml:space="preserve"> into the atmosphere, and there is evidence that this </w:t>
      </w:r>
      <w:proofErr w:type="spellStart"/>
      <w:r w:rsidRPr="00784D0C">
        <w:rPr>
          <w:rFonts w:ascii="Times New Roman" w:hAnsi="Times New Roman"/>
          <w:sz w:val="24"/>
          <w:szCs w:val="24"/>
          <w:lang w:val="en-US"/>
        </w:rPr>
        <w:t>revolatilization</w:t>
      </w:r>
      <w:proofErr w:type="spellEnd"/>
      <w:r w:rsidRPr="00784D0C">
        <w:rPr>
          <w:rFonts w:ascii="Times New Roman" w:hAnsi="Times New Roman"/>
          <w:sz w:val="24"/>
          <w:szCs w:val="24"/>
          <w:lang w:val="en-US"/>
        </w:rPr>
        <w:t xml:space="preserve"> process may have already begun (Ma et al., 2011). </w:t>
      </w:r>
    </w:p>
    <w:p w14:paraId="568F569C" w14:textId="6F7CCDC1" w:rsidR="00A401D9" w:rsidRPr="00356986"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Consequently, PAHs, PCBs and OCPs may cause adverse human health effects even far away from their origin. It is known that organisms can bioaccumulate low to relatively high levels of such contaminants in their lipids. In recent years, Virtual Organisms (VO) (Schramm et al., </w:t>
      </w:r>
      <w:r w:rsidRPr="00784D0C">
        <w:rPr>
          <w:rFonts w:ascii="Times New Roman" w:hAnsi="Times New Roman"/>
          <w:sz w:val="24"/>
          <w:szCs w:val="24"/>
          <w:lang w:val="en-US"/>
        </w:rPr>
        <w:lastRenderedPageBreak/>
        <w:t>2013)</w:t>
      </w:r>
      <w:r w:rsidRPr="00784D0C">
        <w:rPr>
          <w:rFonts w:ascii="Times New Roman" w:hAnsi="Times New Roman"/>
          <w:color w:val="FF0000"/>
          <w:sz w:val="24"/>
          <w:szCs w:val="24"/>
          <w:lang w:val="en-US"/>
        </w:rPr>
        <w:t xml:space="preserve"> </w:t>
      </w:r>
      <w:r w:rsidRPr="00784D0C">
        <w:rPr>
          <w:rFonts w:ascii="Times New Roman" w:hAnsi="Times New Roman"/>
          <w:sz w:val="24"/>
          <w:szCs w:val="24"/>
          <w:lang w:val="en-US"/>
        </w:rPr>
        <w:t>have been successfully used for determinations of POPs in water, sediments, and air (</w:t>
      </w:r>
      <w:proofErr w:type="spellStart"/>
      <w:r w:rsidRPr="00784D0C">
        <w:rPr>
          <w:rFonts w:ascii="Times New Roman" w:hAnsi="Times New Roman"/>
          <w:sz w:val="24"/>
          <w:szCs w:val="24"/>
          <w:lang w:val="en-US"/>
        </w:rPr>
        <w:t>Amdany</w:t>
      </w:r>
      <w:proofErr w:type="spellEnd"/>
      <w:r w:rsidRPr="00784D0C">
        <w:rPr>
          <w:rFonts w:ascii="Times New Roman" w:hAnsi="Times New Roman"/>
          <w:sz w:val="24"/>
          <w:szCs w:val="24"/>
          <w:lang w:val="en-US"/>
        </w:rPr>
        <w:t xml:space="preserve"> et al., 2014; Temoka et al., 2016; Zhu et al., 2013) due to their attractive properties (i.e. their long-term stability, low cost, and ease of deployment). Semipermeable membrane devices (SPMD) containing performance reference compounds (PRCs) are the most common devices for analysis of pollutants in water. </w:t>
      </w:r>
      <w:r w:rsidR="00B95C83" w:rsidRPr="00B95C83">
        <w:rPr>
          <w:rFonts w:ascii="Times New Roman" w:hAnsi="Times New Roman"/>
          <w:sz w:val="24"/>
          <w:szCs w:val="24"/>
          <w:lang w:val="en-US"/>
        </w:rPr>
        <w:t xml:space="preserve">In this study, the VO is recognized as a type of SPMD. </w:t>
      </w:r>
      <w:r w:rsidRPr="00784D0C">
        <w:rPr>
          <w:rFonts w:ascii="Times New Roman" w:hAnsi="Times New Roman"/>
          <w:sz w:val="24"/>
          <w:szCs w:val="24"/>
          <w:lang w:val="en-US"/>
        </w:rPr>
        <w:t>Theoretically, the kinetics of PRCs spiked into the passive sampler are used to estimate the site-specific sampling rates of the chemicals for each SPMD and the rates of PRC losses are proportional to the rates of analyte uptake (</w:t>
      </w:r>
      <w:proofErr w:type="spellStart"/>
      <w:r w:rsidRPr="00784D0C">
        <w:rPr>
          <w:rFonts w:ascii="Times New Roman" w:hAnsi="Times New Roman"/>
          <w:sz w:val="24"/>
          <w:szCs w:val="24"/>
          <w:lang w:val="en-US"/>
        </w:rPr>
        <w:t>Karacik</w:t>
      </w:r>
      <w:proofErr w:type="spellEnd"/>
      <w:r w:rsidRPr="00784D0C">
        <w:rPr>
          <w:rFonts w:ascii="Times New Roman" w:hAnsi="Times New Roman"/>
          <w:sz w:val="24"/>
          <w:szCs w:val="24"/>
          <w:lang w:val="en-US"/>
        </w:rPr>
        <w:t xml:space="preserve"> et al., 2013). The method was first introduced by </w:t>
      </w:r>
      <w:bookmarkStart w:id="1" w:name="_Hlk41311397"/>
      <w:proofErr w:type="spellStart"/>
      <w:r w:rsidRPr="00784D0C">
        <w:rPr>
          <w:rFonts w:ascii="Times New Roman" w:hAnsi="Times New Roman"/>
          <w:sz w:val="24"/>
          <w:szCs w:val="24"/>
          <w:lang w:val="en-US"/>
        </w:rPr>
        <w:t>Huckins</w:t>
      </w:r>
      <w:proofErr w:type="spellEnd"/>
      <w:r w:rsidRPr="00784D0C">
        <w:rPr>
          <w:rFonts w:ascii="Times New Roman" w:hAnsi="Times New Roman"/>
          <w:sz w:val="24"/>
          <w:szCs w:val="24"/>
          <w:lang w:val="en-US"/>
        </w:rPr>
        <w:t xml:space="preserve"> et al. </w:t>
      </w:r>
      <w:bookmarkEnd w:id="1"/>
      <w:r w:rsidRPr="00784D0C">
        <w:rPr>
          <w:rFonts w:ascii="Times New Roman" w:hAnsi="Times New Roman"/>
          <w:sz w:val="24"/>
          <w:szCs w:val="24"/>
          <w:lang w:val="en-US"/>
        </w:rPr>
        <w:t xml:space="preserve">(2002, 2006), and recently </w:t>
      </w:r>
      <w:proofErr w:type="spellStart"/>
      <w:r w:rsidRPr="00784D0C">
        <w:rPr>
          <w:rFonts w:ascii="Times New Roman" w:hAnsi="Times New Roman"/>
          <w:sz w:val="24"/>
          <w:szCs w:val="24"/>
          <w:lang w:val="en-US"/>
        </w:rPr>
        <w:t>Booij</w:t>
      </w:r>
      <w:proofErr w:type="spellEnd"/>
      <w:r w:rsidRPr="00784D0C">
        <w:rPr>
          <w:rFonts w:ascii="Times New Roman" w:hAnsi="Times New Roman"/>
          <w:sz w:val="24"/>
          <w:szCs w:val="24"/>
          <w:lang w:val="en-US"/>
        </w:rPr>
        <w:t xml:space="preserve"> and </w:t>
      </w:r>
      <w:proofErr w:type="spellStart"/>
      <w:r w:rsidRPr="00784D0C">
        <w:rPr>
          <w:rFonts w:ascii="Times New Roman" w:hAnsi="Times New Roman"/>
          <w:sz w:val="24"/>
          <w:szCs w:val="24"/>
          <w:lang w:val="en-US"/>
        </w:rPr>
        <w:t>Smedes</w:t>
      </w:r>
      <w:proofErr w:type="spellEnd"/>
      <w:r w:rsidRPr="00784D0C">
        <w:rPr>
          <w:rFonts w:ascii="Times New Roman" w:hAnsi="Times New Roman"/>
          <w:sz w:val="24"/>
          <w:szCs w:val="24"/>
          <w:lang w:val="en-US"/>
        </w:rPr>
        <w:t xml:space="preserve"> (2010) and Temoka et al. (2016) suggested an improved method for estimation of OCP sampling rates in aquatic samples</w:t>
      </w:r>
      <w:bookmarkStart w:id="2" w:name="_Hlk47000991"/>
      <w:r w:rsidRPr="00784D0C">
        <w:rPr>
          <w:rFonts w:ascii="Times New Roman" w:hAnsi="Times New Roman"/>
          <w:sz w:val="24"/>
          <w:szCs w:val="24"/>
          <w:lang w:val="en-US"/>
        </w:rPr>
        <w:t xml:space="preserve">. </w:t>
      </w:r>
      <w:bookmarkEnd w:id="2"/>
      <w:r w:rsidRPr="00784D0C">
        <w:rPr>
          <w:rFonts w:ascii="Times New Roman" w:hAnsi="Times New Roman"/>
          <w:sz w:val="24"/>
          <w:szCs w:val="24"/>
          <w:lang w:val="en-US"/>
        </w:rPr>
        <w:t xml:space="preserve">However, Temoka et al. (2016) suggested the use of field data for the calculation of sampling volume in order to avoid overestimation of the water concentration. Altogether, only limited data pertaining to the use of these passive </w:t>
      </w:r>
      <w:proofErr w:type="spellStart"/>
      <w:r w:rsidRPr="00784D0C">
        <w:rPr>
          <w:rFonts w:ascii="Times New Roman" w:hAnsi="Times New Roman"/>
          <w:sz w:val="24"/>
          <w:szCs w:val="24"/>
          <w:lang w:val="en-US"/>
        </w:rPr>
        <w:t>smpling</w:t>
      </w:r>
      <w:proofErr w:type="spellEnd"/>
      <w:r w:rsidRPr="00784D0C">
        <w:rPr>
          <w:rFonts w:ascii="Times New Roman" w:hAnsi="Times New Roman"/>
          <w:sz w:val="24"/>
          <w:szCs w:val="24"/>
          <w:lang w:val="en-US"/>
        </w:rPr>
        <w:t xml:space="preserve"> tools using SPMDs in </w:t>
      </w:r>
      <w:proofErr w:type="spellStart"/>
      <w:r w:rsidRPr="00784D0C">
        <w:rPr>
          <w:rFonts w:ascii="Times New Roman" w:hAnsi="Times New Roman"/>
          <w:sz w:val="24"/>
          <w:szCs w:val="24"/>
          <w:lang w:val="en-US"/>
        </w:rPr>
        <w:t>layflat</w:t>
      </w:r>
      <w:proofErr w:type="spellEnd"/>
      <w:r w:rsidRPr="00784D0C">
        <w:rPr>
          <w:rFonts w:ascii="Times New Roman" w:hAnsi="Times New Roman"/>
          <w:sz w:val="24"/>
          <w:szCs w:val="24"/>
          <w:lang w:val="en-US"/>
        </w:rPr>
        <w:t xml:space="preserve">-low-density polyethylene (LDPE) tuning for air monitoring is available in the literature </w:t>
      </w:r>
      <w:bookmarkStart w:id="3" w:name="_Hlk47003768"/>
      <w:r w:rsidRPr="00784D0C">
        <w:rPr>
          <w:rFonts w:ascii="Times New Roman" w:hAnsi="Times New Roman"/>
          <w:sz w:val="24"/>
          <w:szCs w:val="24"/>
          <w:lang w:val="en-US"/>
        </w:rPr>
        <w:t>(</w:t>
      </w:r>
      <w:proofErr w:type="spellStart"/>
      <w:r w:rsidRPr="00784D0C">
        <w:rPr>
          <w:rFonts w:ascii="Times New Roman" w:hAnsi="Times New Roman"/>
          <w:sz w:val="24"/>
          <w:szCs w:val="24"/>
          <w:lang w:val="en-US"/>
        </w:rPr>
        <w:t>Ockenden</w:t>
      </w:r>
      <w:proofErr w:type="spellEnd"/>
      <w:r w:rsidRPr="00784D0C">
        <w:rPr>
          <w:rFonts w:ascii="Times New Roman" w:hAnsi="Times New Roman"/>
          <w:sz w:val="24"/>
          <w:szCs w:val="24"/>
          <w:lang w:val="en-US"/>
        </w:rPr>
        <w:t xml:space="preserve"> et al., 2001</w:t>
      </w:r>
      <w:r w:rsidRPr="00177B4E">
        <w:rPr>
          <w:rFonts w:ascii="Times New Roman" w:hAnsi="Times New Roman"/>
          <w:sz w:val="24"/>
          <w:szCs w:val="24"/>
          <w:lang w:val="en-US"/>
        </w:rPr>
        <w:t xml:space="preserve">; Zhu et al., 2013; </w:t>
      </w:r>
      <w:proofErr w:type="spellStart"/>
      <w:r w:rsidRPr="00C56DA8">
        <w:rPr>
          <w:rFonts w:ascii="Times New Roman" w:hAnsi="Times New Roman"/>
          <w:sz w:val="24"/>
          <w:szCs w:val="24"/>
          <w:lang w:val="en-US"/>
        </w:rPr>
        <w:t>Booij</w:t>
      </w:r>
      <w:proofErr w:type="spellEnd"/>
      <w:r w:rsidRPr="00C56DA8">
        <w:rPr>
          <w:rFonts w:ascii="Times New Roman" w:hAnsi="Times New Roman"/>
          <w:sz w:val="24"/>
          <w:szCs w:val="24"/>
          <w:lang w:val="en-US"/>
        </w:rPr>
        <w:t xml:space="preserve"> and van </w:t>
      </w:r>
      <w:proofErr w:type="spellStart"/>
      <w:r w:rsidRPr="00C56DA8">
        <w:rPr>
          <w:rFonts w:ascii="Times New Roman" w:hAnsi="Times New Roman"/>
          <w:sz w:val="24"/>
          <w:szCs w:val="24"/>
          <w:lang w:val="en-US"/>
        </w:rPr>
        <w:t>Drooge</w:t>
      </w:r>
      <w:proofErr w:type="spellEnd"/>
      <w:r w:rsidRPr="00C56DA8">
        <w:rPr>
          <w:rFonts w:ascii="Times New Roman" w:hAnsi="Times New Roman"/>
          <w:sz w:val="24"/>
          <w:szCs w:val="24"/>
          <w:lang w:val="en-US"/>
        </w:rPr>
        <w:t xml:space="preserve">, 2001; </w:t>
      </w:r>
      <w:proofErr w:type="spellStart"/>
      <w:r w:rsidRPr="00C56DA8">
        <w:rPr>
          <w:rFonts w:ascii="Times New Roman" w:hAnsi="Times New Roman"/>
          <w:sz w:val="24"/>
          <w:szCs w:val="24"/>
          <w:lang w:val="en-US"/>
        </w:rPr>
        <w:t>Prest</w:t>
      </w:r>
      <w:proofErr w:type="spellEnd"/>
      <w:r w:rsidRPr="00C56DA8">
        <w:rPr>
          <w:rFonts w:ascii="Times New Roman" w:hAnsi="Times New Roman"/>
          <w:sz w:val="24"/>
          <w:szCs w:val="24"/>
          <w:lang w:val="en-US"/>
        </w:rPr>
        <w:t xml:space="preserve"> and Jacobson, 1995</w:t>
      </w:r>
      <w:r w:rsidRPr="00784D0C">
        <w:rPr>
          <w:rFonts w:ascii="Times New Roman" w:hAnsi="Times New Roman"/>
          <w:sz w:val="24"/>
          <w:szCs w:val="24"/>
          <w:lang w:val="en-US"/>
        </w:rPr>
        <w:t>)</w:t>
      </w:r>
      <w:bookmarkEnd w:id="3"/>
      <w:r w:rsidRPr="00356986">
        <w:rPr>
          <w:rFonts w:ascii="Times New Roman" w:hAnsi="Times New Roman"/>
          <w:sz w:val="24"/>
          <w:szCs w:val="24"/>
          <w:lang w:val="en-US"/>
        </w:rPr>
        <w:t xml:space="preserve">. </w:t>
      </w:r>
    </w:p>
    <w:p w14:paraId="4C4CBB7C" w14:textId="4A64F29F" w:rsidR="00A401D9" w:rsidRPr="009D3BC2" w:rsidRDefault="00334665">
      <w:pPr>
        <w:spacing w:line="480" w:lineRule="auto"/>
        <w:jc w:val="both"/>
        <w:rPr>
          <w:rFonts w:ascii="Times New Roman" w:hAnsi="Times New Roman"/>
          <w:sz w:val="24"/>
          <w:szCs w:val="24"/>
          <w:lang w:val="en-US"/>
        </w:rPr>
      </w:pPr>
      <w:r w:rsidRPr="009D3BC2">
        <w:rPr>
          <w:rFonts w:ascii="Times New Roman" w:hAnsi="Times New Roman"/>
          <w:sz w:val="24"/>
          <w:szCs w:val="24"/>
          <w:lang w:val="en-US"/>
        </w:rPr>
        <w:t xml:space="preserve">In this study, the levels of PAHs, PCBs and OCPs were determined for the first time in parallel in the aquatic and atmospheric environment, with </w:t>
      </w:r>
      <w:proofErr w:type="spellStart"/>
      <w:r w:rsidRPr="009D3BC2">
        <w:rPr>
          <w:rFonts w:ascii="Times New Roman" w:hAnsi="Times New Roman"/>
          <w:sz w:val="24"/>
          <w:szCs w:val="24"/>
          <w:lang w:val="en-US"/>
        </w:rPr>
        <w:t>triolein</w:t>
      </w:r>
      <w:proofErr w:type="spellEnd"/>
      <w:r w:rsidRPr="009D3BC2">
        <w:rPr>
          <w:rFonts w:ascii="Times New Roman" w:hAnsi="Times New Roman"/>
          <w:sz w:val="24"/>
          <w:szCs w:val="24"/>
          <w:lang w:val="en-US"/>
        </w:rPr>
        <w:t xml:space="preserve">-containing VOs at a higher amount, to improve the LOQs. </w:t>
      </w:r>
      <w:proofErr w:type="spellStart"/>
      <w:r w:rsidRPr="009D3BC2">
        <w:rPr>
          <w:rFonts w:ascii="Times New Roman" w:hAnsi="Times New Roman"/>
          <w:sz w:val="24"/>
          <w:szCs w:val="24"/>
          <w:lang w:val="en-US"/>
        </w:rPr>
        <w:t>Triolein</w:t>
      </w:r>
      <w:proofErr w:type="spellEnd"/>
      <w:r w:rsidRPr="009D3BC2">
        <w:rPr>
          <w:rFonts w:ascii="Times New Roman" w:hAnsi="Times New Roman"/>
          <w:sz w:val="24"/>
          <w:szCs w:val="24"/>
          <w:lang w:val="en-US"/>
        </w:rPr>
        <w:t xml:space="preserve"> is a symmetrical triglyceride a</w:t>
      </w:r>
      <w:r w:rsidR="0089739B">
        <w:rPr>
          <w:rFonts w:ascii="Times New Roman" w:hAnsi="Times New Roman"/>
          <w:sz w:val="24"/>
          <w:szCs w:val="24"/>
          <w:lang w:val="en-US"/>
        </w:rPr>
        <w:t xml:space="preserve">nd also </w:t>
      </w:r>
      <w:r w:rsidRPr="009D3BC2">
        <w:rPr>
          <w:rFonts w:ascii="Times New Roman" w:hAnsi="Times New Roman"/>
          <w:sz w:val="24"/>
          <w:szCs w:val="24"/>
          <w:lang w:val="en-US"/>
        </w:rPr>
        <w:t xml:space="preserve">known surrogate of natural fat, derived from glycerol and three units of the unsaturated fatty acid oleic acid. Since </w:t>
      </w:r>
      <w:proofErr w:type="spellStart"/>
      <w:r w:rsidRPr="009D3BC2">
        <w:rPr>
          <w:rFonts w:ascii="Times New Roman" w:hAnsi="Times New Roman"/>
          <w:sz w:val="24"/>
          <w:szCs w:val="24"/>
          <w:lang w:val="en-US"/>
        </w:rPr>
        <w:t>triolein</w:t>
      </w:r>
      <w:proofErr w:type="spellEnd"/>
      <w:r w:rsidRPr="009D3BC2">
        <w:rPr>
          <w:rFonts w:ascii="Times New Roman" w:hAnsi="Times New Roman"/>
          <w:sz w:val="24"/>
          <w:szCs w:val="24"/>
          <w:lang w:val="en-US"/>
        </w:rPr>
        <w:t xml:space="preserve"> is a main component of olive oil and has a large amount of oleic acid (Hares Junior et al., 2018), it has been studied in different investigations on nutrition (</w:t>
      </w:r>
      <w:proofErr w:type="spellStart"/>
      <w:r w:rsidRPr="009D3BC2">
        <w:rPr>
          <w:rFonts w:ascii="Times New Roman" w:hAnsi="Times New Roman"/>
          <w:sz w:val="24"/>
          <w:szCs w:val="24"/>
          <w:lang w:val="en-US"/>
        </w:rPr>
        <w:t>Hassett</w:t>
      </w:r>
      <w:proofErr w:type="spellEnd"/>
      <w:r w:rsidRPr="009D3BC2">
        <w:rPr>
          <w:rFonts w:ascii="Times New Roman" w:hAnsi="Times New Roman"/>
          <w:sz w:val="24"/>
          <w:szCs w:val="24"/>
          <w:lang w:val="en-US"/>
        </w:rPr>
        <w:t xml:space="preserve">, 2004; </w:t>
      </w:r>
      <w:proofErr w:type="spellStart"/>
      <w:r w:rsidRPr="009D3BC2">
        <w:rPr>
          <w:rFonts w:ascii="Times New Roman" w:hAnsi="Times New Roman"/>
          <w:sz w:val="24"/>
          <w:szCs w:val="24"/>
          <w:lang w:val="en-US"/>
        </w:rPr>
        <w:t>Chapagain</w:t>
      </w:r>
      <w:proofErr w:type="spellEnd"/>
      <w:r w:rsidRPr="009D3BC2">
        <w:rPr>
          <w:rFonts w:ascii="Times New Roman" w:hAnsi="Times New Roman"/>
          <w:sz w:val="24"/>
          <w:szCs w:val="24"/>
          <w:lang w:val="en-US"/>
        </w:rPr>
        <w:t xml:space="preserve"> and </w:t>
      </w:r>
      <w:proofErr w:type="spellStart"/>
      <w:r w:rsidRPr="009D3BC2">
        <w:rPr>
          <w:rFonts w:ascii="Times New Roman" w:hAnsi="Times New Roman"/>
          <w:sz w:val="24"/>
          <w:szCs w:val="24"/>
          <w:lang w:val="en-US"/>
        </w:rPr>
        <w:t>Wiesman</w:t>
      </w:r>
      <w:proofErr w:type="spellEnd"/>
      <w:r w:rsidRPr="009D3BC2">
        <w:rPr>
          <w:rFonts w:ascii="Times New Roman" w:hAnsi="Times New Roman"/>
          <w:sz w:val="24"/>
          <w:szCs w:val="24"/>
          <w:lang w:val="en-US"/>
        </w:rPr>
        <w:t>, 2009)</w:t>
      </w:r>
      <w:r w:rsidRPr="009D3BC2">
        <w:rPr>
          <w:rFonts w:ascii="Times New Roman" w:hAnsi="Times New Roman"/>
          <w:sz w:val="24"/>
          <w:szCs w:val="24"/>
          <w:vertAlign w:val="superscript"/>
          <w:lang w:val="en-US"/>
        </w:rPr>
        <w:t xml:space="preserve"> </w:t>
      </w:r>
      <w:r w:rsidRPr="009D3BC2">
        <w:rPr>
          <w:rFonts w:ascii="Times New Roman" w:hAnsi="Times New Roman"/>
          <w:sz w:val="24"/>
          <w:szCs w:val="24"/>
          <w:lang w:val="en-US"/>
        </w:rPr>
        <w:t xml:space="preserve">and widely used as the ingredients in cosmetics (Ting et al., 2019). </w:t>
      </w:r>
    </w:p>
    <w:p w14:paraId="36C15964" w14:textId="2A0E9FB9"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lastRenderedPageBreak/>
        <w:t xml:space="preserve">VOs utilized as passive samplers for the contaminants in water and air and total air (air + aerosols) concentrations were estimated. In addition, sediment concentrations were investigated. </w:t>
      </w:r>
      <w:r w:rsidR="00B95976">
        <w:rPr>
          <w:rFonts w:ascii="Times New Roman" w:hAnsi="Times New Roman"/>
          <w:sz w:val="24"/>
          <w:szCs w:val="24"/>
          <w:lang w:val="en-US"/>
        </w:rPr>
        <w:t xml:space="preserve">In our study the abundance of PAHs, PCBs and OCPs according to sampling location, pattern analysis, and comparison to guideline values are further discussed. </w:t>
      </w:r>
      <w:r w:rsidRPr="00784D0C">
        <w:rPr>
          <w:rFonts w:ascii="Times New Roman" w:hAnsi="Times New Roman"/>
          <w:sz w:val="24"/>
          <w:szCs w:val="24"/>
          <w:lang w:val="en-US"/>
        </w:rPr>
        <w:t xml:space="preserve">The riverine system and its tributaries in the area of the Harz National Park were selected to examine the fate, transport and risk of the three categories of substances in different seasons between 2014 and 2017. </w:t>
      </w:r>
    </w:p>
    <w:p w14:paraId="328F26E6" w14:textId="77777777" w:rsidR="00A401D9" w:rsidRPr="00784D0C" w:rsidRDefault="00334665">
      <w:pPr>
        <w:pStyle w:val="Listenabsatz"/>
        <w:numPr>
          <w:ilvl w:val="0"/>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t>Materials and Methods</w:t>
      </w:r>
    </w:p>
    <w:p w14:paraId="38D409AA" w14:textId="77777777" w:rsidR="00A401D9" w:rsidRPr="00784D0C" w:rsidRDefault="00334665">
      <w:pPr>
        <w:pStyle w:val="Listenabsatz"/>
        <w:numPr>
          <w:ilvl w:val="1"/>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t xml:space="preserve"> VO sampler preparation</w:t>
      </w:r>
    </w:p>
    <w:p w14:paraId="39839CDE" w14:textId="55710D41"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The procedure for </w:t>
      </w:r>
      <w:proofErr w:type="spellStart"/>
      <w:r w:rsidRPr="00784D0C">
        <w:rPr>
          <w:rFonts w:ascii="Times New Roman" w:hAnsi="Times New Roman"/>
          <w:sz w:val="24"/>
          <w:szCs w:val="24"/>
          <w:lang w:val="en-US"/>
        </w:rPr>
        <w:t>triolein</w:t>
      </w:r>
      <w:proofErr w:type="spellEnd"/>
      <w:r w:rsidRPr="00784D0C">
        <w:rPr>
          <w:rFonts w:ascii="Times New Roman" w:hAnsi="Times New Roman"/>
          <w:sz w:val="24"/>
          <w:szCs w:val="24"/>
          <w:lang w:val="en-US"/>
        </w:rPr>
        <w:t xml:space="preserve">-containing-VO sampler preparation in this study was similar to that described by Wang et al. (2009). In brief, low-density polyethylene lay flat </w:t>
      </w:r>
      <w:proofErr w:type="spellStart"/>
      <w:r w:rsidRPr="00784D0C">
        <w:rPr>
          <w:rFonts w:ascii="Times New Roman" w:hAnsi="Times New Roman"/>
          <w:sz w:val="24"/>
          <w:szCs w:val="24"/>
          <w:lang w:val="en-US"/>
        </w:rPr>
        <w:t>tubings</w:t>
      </w:r>
      <w:proofErr w:type="spellEnd"/>
      <w:r w:rsidRPr="00784D0C">
        <w:rPr>
          <w:rFonts w:ascii="Times New Roman" w:hAnsi="Times New Roman"/>
          <w:sz w:val="24"/>
          <w:szCs w:val="24"/>
          <w:lang w:val="en-US"/>
        </w:rPr>
        <w:t xml:space="preserve"> (LDPE, 2.5 cm wide, wall thickness 65 µm; VWR </w:t>
      </w:r>
      <w:proofErr w:type="spellStart"/>
      <w:r w:rsidRPr="00784D0C">
        <w:rPr>
          <w:rFonts w:ascii="Times New Roman" w:hAnsi="Times New Roman"/>
          <w:sz w:val="24"/>
          <w:szCs w:val="24"/>
          <w:lang w:val="en-US"/>
        </w:rPr>
        <w:t>Ismaning</w:t>
      </w:r>
      <w:proofErr w:type="spellEnd"/>
      <w:r w:rsidRPr="00784D0C">
        <w:rPr>
          <w:rFonts w:ascii="Times New Roman" w:hAnsi="Times New Roman"/>
          <w:sz w:val="24"/>
          <w:szCs w:val="24"/>
          <w:lang w:val="en-US"/>
        </w:rPr>
        <w:t xml:space="preserve">, Germany) were used. The LPDE tube was heat-sealed at a distance of 2.5 cm from one end. To increase the accumulative power of the VO compared to SPMD, 700 µL of </w:t>
      </w:r>
      <w:proofErr w:type="spellStart"/>
      <w:r w:rsidRPr="00784D0C">
        <w:rPr>
          <w:rFonts w:ascii="Times New Roman" w:hAnsi="Times New Roman"/>
          <w:sz w:val="24"/>
          <w:szCs w:val="24"/>
          <w:lang w:val="en-US"/>
        </w:rPr>
        <w:t>triolein</w:t>
      </w:r>
      <w:proofErr w:type="spellEnd"/>
      <w:r w:rsidRPr="00784D0C">
        <w:rPr>
          <w:rFonts w:ascii="Times New Roman" w:hAnsi="Times New Roman"/>
          <w:sz w:val="24"/>
          <w:szCs w:val="24"/>
          <w:lang w:val="en-US"/>
        </w:rPr>
        <w:t xml:space="preserve"> (Sigma, Munich, Germany, 99%) spiked with performance reference compounds (PRC) were added as close as possible to the sealed bottom by using a capillary pipette. The PRC compounds were: Naphthalene-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6</w:t>
      </w:r>
      <w:r w:rsidRPr="00784D0C">
        <w:rPr>
          <w:rFonts w:ascii="Times New Roman" w:hAnsi="Times New Roman"/>
          <w:sz w:val="24"/>
          <w:szCs w:val="24"/>
          <w:lang w:val="en-US"/>
        </w:rPr>
        <w:t>, Acenaphthylene-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6</w:t>
      </w:r>
      <w:r w:rsidRPr="00784D0C">
        <w:rPr>
          <w:rFonts w:ascii="Times New Roman" w:hAnsi="Times New Roman"/>
          <w:sz w:val="24"/>
          <w:szCs w:val="24"/>
          <w:lang w:val="en-US"/>
        </w:rPr>
        <w:t>,Acenaphthene-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6</w:t>
      </w:r>
      <w:r w:rsidRPr="00784D0C">
        <w:rPr>
          <w:rFonts w:ascii="Times New Roman" w:hAnsi="Times New Roman"/>
          <w:sz w:val="24"/>
          <w:szCs w:val="24"/>
          <w:lang w:val="en-US"/>
        </w:rPr>
        <w:t>,Fluorene-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6</w:t>
      </w:r>
      <w:r w:rsidRPr="00784D0C">
        <w:rPr>
          <w:rFonts w:ascii="Times New Roman" w:hAnsi="Times New Roman"/>
          <w:sz w:val="24"/>
          <w:szCs w:val="24"/>
          <w:lang w:val="en-US"/>
        </w:rPr>
        <w:t>, Phenanthrene-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6</w:t>
      </w:r>
      <w:r w:rsidRPr="00784D0C">
        <w:rPr>
          <w:rFonts w:ascii="Times New Roman" w:hAnsi="Times New Roman"/>
          <w:sz w:val="24"/>
          <w:szCs w:val="24"/>
          <w:lang w:val="en-US"/>
        </w:rPr>
        <w:t>, Anthracene-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6</w:t>
      </w:r>
      <w:r w:rsidRPr="00784D0C">
        <w:rPr>
          <w:rFonts w:ascii="Times New Roman" w:hAnsi="Times New Roman"/>
          <w:sz w:val="24"/>
          <w:szCs w:val="24"/>
          <w:lang w:val="en-US"/>
        </w:rPr>
        <w:t>, Fluoranthene-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6</w:t>
      </w:r>
      <w:r w:rsidRPr="00784D0C">
        <w:rPr>
          <w:rFonts w:ascii="Times New Roman" w:hAnsi="Times New Roman"/>
          <w:sz w:val="24"/>
          <w:szCs w:val="24"/>
          <w:lang w:val="en-US"/>
        </w:rPr>
        <w:t>, Pyrene-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3</w:t>
      </w:r>
      <w:r w:rsidRPr="00784D0C">
        <w:rPr>
          <w:rFonts w:ascii="Times New Roman" w:hAnsi="Times New Roman"/>
          <w:sz w:val="24"/>
          <w:szCs w:val="24"/>
          <w:lang w:val="en-US"/>
        </w:rPr>
        <w:t>, Benz(a)anthracene-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6</w:t>
      </w:r>
      <w:r w:rsidRPr="00784D0C">
        <w:rPr>
          <w:rFonts w:ascii="Times New Roman" w:hAnsi="Times New Roman"/>
          <w:sz w:val="24"/>
          <w:szCs w:val="24"/>
          <w:lang w:val="en-US"/>
        </w:rPr>
        <w:t>,Chrysene-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6</w:t>
      </w:r>
      <w:r w:rsidRPr="00784D0C">
        <w:rPr>
          <w:rFonts w:ascii="Times New Roman" w:hAnsi="Times New Roman"/>
          <w:sz w:val="24"/>
          <w:szCs w:val="24"/>
          <w:lang w:val="en-US"/>
        </w:rPr>
        <w:t>, Benzo(b)fluoranthene-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6</w:t>
      </w:r>
      <w:r w:rsidRPr="00784D0C">
        <w:rPr>
          <w:rFonts w:ascii="Times New Roman" w:hAnsi="Times New Roman"/>
          <w:sz w:val="24"/>
          <w:szCs w:val="24"/>
          <w:lang w:val="en-US"/>
        </w:rPr>
        <w:t>, Benzo</w:t>
      </w:r>
      <w:r w:rsidRPr="00356986">
        <w:rPr>
          <w:rFonts w:ascii="Times New Roman" w:hAnsi="Times New Roman"/>
          <w:sz w:val="24"/>
          <w:szCs w:val="24"/>
          <w:lang w:val="en-US"/>
        </w:rPr>
        <w:t>(k)fluoranthene-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6</w:t>
      </w:r>
      <w:r w:rsidRPr="00784D0C">
        <w:rPr>
          <w:rFonts w:ascii="Times New Roman" w:hAnsi="Times New Roman"/>
          <w:sz w:val="24"/>
          <w:szCs w:val="24"/>
          <w:lang w:val="en-US"/>
        </w:rPr>
        <w:t>, Benzo(a)pyrene-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4</w:t>
      </w:r>
      <w:r w:rsidRPr="00784D0C">
        <w:rPr>
          <w:rFonts w:ascii="Times New Roman" w:hAnsi="Times New Roman"/>
          <w:sz w:val="24"/>
          <w:szCs w:val="24"/>
          <w:lang w:val="en-US"/>
        </w:rPr>
        <w:t>,Indeno(1,2,3-cd)pyrene-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6</w:t>
      </w:r>
      <w:r w:rsidRPr="00784D0C">
        <w:rPr>
          <w:rFonts w:ascii="Times New Roman" w:hAnsi="Times New Roman"/>
          <w:sz w:val="24"/>
          <w:szCs w:val="24"/>
          <w:lang w:val="en-US"/>
        </w:rPr>
        <w:t>, Benzo(</w:t>
      </w:r>
      <w:proofErr w:type="spellStart"/>
      <w:r w:rsidRPr="00784D0C">
        <w:rPr>
          <w:rFonts w:ascii="Times New Roman" w:hAnsi="Times New Roman"/>
          <w:sz w:val="24"/>
          <w:szCs w:val="24"/>
          <w:lang w:val="en-US"/>
        </w:rPr>
        <w:t>ghi</w:t>
      </w:r>
      <w:proofErr w:type="spellEnd"/>
      <w:r w:rsidRPr="00784D0C">
        <w:rPr>
          <w:rFonts w:ascii="Times New Roman" w:hAnsi="Times New Roman"/>
          <w:sz w:val="24"/>
          <w:szCs w:val="24"/>
          <w:lang w:val="en-US"/>
        </w:rPr>
        <w:t>)perylene-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12</w:t>
      </w:r>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Dibenz</w:t>
      </w:r>
      <w:proofErr w:type="spellEnd"/>
      <w:r w:rsidRPr="00784D0C">
        <w:rPr>
          <w:rFonts w:ascii="Times New Roman" w:hAnsi="Times New Roman"/>
          <w:sz w:val="24"/>
          <w:szCs w:val="24"/>
          <w:lang w:val="en-US"/>
        </w:rPr>
        <w:t>(</w:t>
      </w:r>
      <w:proofErr w:type="spellStart"/>
      <w:r w:rsidRPr="00784D0C">
        <w:rPr>
          <w:rFonts w:ascii="Times New Roman" w:hAnsi="Times New Roman"/>
          <w:sz w:val="24"/>
          <w:szCs w:val="24"/>
          <w:lang w:val="en-US"/>
        </w:rPr>
        <w:t>a,h</w:t>
      </w:r>
      <w:proofErr w:type="spellEnd"/>
      <w:r w:rsidRPr="00784D0C">
        <w:rPr>
          <w:rFonts w:ascii="Times New Roman" w:hAnsi="Times New Roman"/>
          <w:sz w:val="24"/>
          <w:szCs w:val="24"/>
          <w:lang w:val="en-US"/>
        </w:rPr>
        <w:t>)anthracene-</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6</w:t>
      </w:r>
      <w:r w:rsidRPr="00784D0C">
        <w:rPr>
          <w:rFonts w:ascii="Times New Roman" w:hAnsi="Times New Roman"/>
          <w:sz w:val="24"/>
          <w:szCs w:val="24"/>
          <w:lang w:val="en-US"/>
        </w:rPr>
        <w:t xml:space="preserve">, </w:t>
      </w:r>
      <w:r w:rsidRPr="00177B4E">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177B4E">
        <w:rPr>
          <w:rFonts w:ascii="Times New Roman" w:hAnsi="Times New Roman"/>
          <w:sz w:val="24"/>
          <w:szCs w:val="24"/>
          <w:vertAlign w:val="subscript"/>
          <w:lang w:val="en-US"/>
        </w:rPr>
        <w:t>12</w:t>
      </w:r>
      <w:r w:rsidRPr="00784D0C">
        <w:rPr>
          <w:rFonts w:ascii="Times New Roman" w:hAnsi="Times New Roman"/>
          <w:sz w:val="24"/>
          <w:szCs w:val="24"/>
          <w:lang w:val="en-US"/>
        </w:rPr>
        <w:t>-PCB37, -PCB60, -PCB127, -PCB159).</w:t>
      </w:r>
      <w:r w:rsidRPr="00356986">
        <w:rPr>
          <w:rFonts w:ascii="Times New Roman" w:hAnsi="Times New Roman"/>
          <w:sz w:val="24"/>
          <w:szCs w:val="24"/>
          <w:lang w:val="en-US"/>
        </w:rPr>
        <w:t xml:space="preserve"> The length of the whole VO was 29 cm and the </w:t>
      </w:r>
      <w:proofErr w:type="spellStart"/>
      <w:r w:rsidRPr="00356986">
        <w:rPr>
          <w:rFonts w:ascii="Times New Roman" w:hAnsi="Times New Roman"/>
          <w:sz w:val="24"/>
          <w:szCs w:val="24"/>
          <w:lang w:val="en-US"/>
        </w:rPr>
        <w:t>triolein</w:t>
      </w:r>
      <w:proofErr w:type="spellEnd"/>
      <w:r w:rsidRPr="00356986">
        <w:rPr>
          <w:rFonts w:ascii="Times New Roman" w:hAnsi="Times New Roman"/>
          <w:sz w:val="24"/>
          <w:szCs w:val="24"/>
          <w:lang w:val="en-US"/>
        </w:rPr>
        <w:t>-containing part of the sampler (i.e.,</w:t>
      </w:r>
      <w:r w:rsidRPr="00784D0C">
        <w:rPr>
          <w:rFonts w:ascii="Times New Roman" w:hAnsi="Times New Roman"/>
          <w:sz w:val="24"/>
          <w:szCs w:val="24"/>
          <w:lang w:val="en-US"/>
        </w:rPr>
        <w:t xml:space="preserve"> excluding the mounting loops) had an area of 115 cm</w:t>
      </w:r>
      <w:r w:rsidRPr="00784D0C">
        <w:rPr>
          <w:rFonts w:ascii="Times New Roman" w:hAnsi="Times New Roman"/>
          <w:sz w:val="24"/>
          <w:szCs w:val="24"/>
          <w:vertAlign w:val="superscript"/>
          <w:lang w:val="en-US"/>
        </w:rPr>
        <w:t>2</w:t>
      </w:r>
      <w:r w:rsidRPr="00784D0C">
        <w:rPr>
          <w:rFonts w:ascii="Times New Roman" w:hAnsi="Times New Roman"/>
          <w:sz w:val="24"/>
          <w:szCs w:val="24"/>
          <w:lang w:val="en-US"/>
        </w:rPr>
        <w:t xml:space="preserve">. The sampler preparation was performed in a purified glovebox under nitrogen atmosphere to avoid contaminations. The prepared VO were stored in 20 mL glass vials capped with heat-sealed </w:t>
      </w:r>
      <w:proofErr w:type="spellStart"/>
      <w:r w:rsidRPr="00784D0C">
        <w:rPr>
          <w:rFonts w:ascii="Times New Roman" w:hAnsi="Times New Roman"/>
          <w:sz w:val="24"/>
          <w:szCs w:val="24"/>
          <w:lang w:val="en-US"/>
        </w:rPr>
        <w:t>aluminium</w:t>
      </w:r>
      <w:proofErr w:type="spellEnd"/>
      <w:r w:rsidRPr="00784D0C">
        <w:rPr>
          <w:rFonts w:ascii="Times New Roman" w:hAnsi="Times New Roman"/>
          <w:sz w:val="24"/>
          <w:szCs w:val="24"/>
          <w:lang w:val="en-US"/>
        </w:rPr>
        <w:t xml:space="preserve"> foil and stored at -28 </w:t>
      </w:r>
      <w:proofErr w:type="spellStart"/>
      <w:r w:rsidRPr="00784D0C">
        <w:rPr>
          <w:rFonts w:ascii="Times New Roman" w:hAnsi="Times New Roman"/>
          <w:sz w:val="24"/>
          <w:szCs w:val="24"/>
          <w:vertAlign w:val="superscript"/>
          <w:lang w:val="en-US"/>
        </w:rPr>
        <w:t>o</w:t>
      </w:r>
      <w:r w:rsidRPr="00784D0C">
        <w:rPr>
          <w:rFonts w:ascii="Times New Roman" w:hAnsi="Times New Roman"/>
          <w:sz w:val="24"/>
          <w:szCs w:val="24"/>
          <w:lang w:val="en-US"/>
        </w:rPr>
        <w:t>C</w:t>
      </w:r>
      <w:proofErr w:type="spellEnd"/>
      <w:r w:rsidRPr="00784D0C">
        <w:rPr>
          <w:rFonts w:ascii="Times New Roman" w:hAnsi="Times New Roman"/>
          <w:sz w:val="24"/>
          <w:szCs w:val="24"/>
          <w:lang w:val="en-US"/>
        </w:rPr>
        <w:t xml:space="preserve"> until deployment in the field. </w:t>
      </w:r>
    </w:p>
    <w:p w14:paraId="0925CFE3" w14:textId="77777777" w:rsidR="00A401D9" w:rsidRPr="00784D0C" w:rsidRDefault="00334665">
      <w:pPr>
        <w:pStyle w:val="Listenabsatz"/>
        <w:numPr>
          <w:ilvl w:val="1"/>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lastRenderedPageBreak/>
        <w:t xml:space="preserve"> Field Sampling </w:t>
      </w:r>
    </w:p>
    <w:p w14:paraId="0AA4E5C6" w14:textId="055CF828"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Sampling was conducted within the Harz Mountain Range and the Harz Lowland (German federal states of Lower Saxony and Saxony-Anhalt), parts of which belong to the Harz National Park that is part of Natura 2000 – the European nature conservation network. Because of its geographical location and beautiful landscape, approximately 10 million visitors per year are registered in the Harz National Park area. Most creeks and rivers within this area belong to the Bode River catchment. Selke River is a right-hand tributary of the Bode River, which starts in the Harz Mountains and breaks out at the north-eastern Harz Lowland of Saxony-Anhalt, Germany (location </w:t>
      </w:r>
      <w:proofErr w:type="spellStart"/>
      <w:r w:rsidRPr="00784D0C">
        <w:rPr>
          <w:rFonts w:ascii="Times New Roman" w:hAnsi="Times New Roman"/>
          <w:sz w:val="24"/>
          <w:szCs w:val="24"/>
          <w:lang w:val="en-US"/>
        </w:rPr>
        <w:t>Meisdorf</w:t>
      </w:r>
      <w:proofErr w:type="spellEnd"/>
      <w:r w:rsidRPr="00784D0C">
        <w:rPr>
          <w:rFonts w:ascii="Times New Roman" w:hAnsi="Times New Roman"/>
          <w:sz w:val="24"/>
          <w:szCs w:val="24"/>
          <w:lang w:val="en-US"/>
        </w:rPr>
        <w:t xml:space="preserve">) (Fig. 1). The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with a catchment of 278 km</w:t>
      </w:r>
      <w:r w:rsidRPr="00784D0C">
        <w:rPr>
          <w:rFonts w:ascii="Times New Roman" w:hAnsi="Times New Roman"/>
          <w:sz w:val="24"/>
          <w:szCs w:val="24"/>
          <w:vertAlign w:val="superscript"/>
          <w:lang w:val="en-US"/>
        </w:rPr>
        <w:t>2</w:t>
      </w:r>
      <w:r w:rsidRPr="00784D0C">
        <w:rPr>
          <w:rFonts w:ascii="Times New Roman" w:hAnsi="Times New Roman"/>
          <w:sz w:val="24"/>
          <w:szCs w:val="24"/>
          <w:lang w:val="en-US"/>
        </w:rPr>
        <w:t xml:space="preserve"> is another river that drains into the Bode River and flows through several rocky cascades as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(“stony run”), a relative fast flowing section (</w:t>
      </w:r>
      <w:proofErr w:type="spellStart"/>
      <w:r w:rsidRPr="00784D0C">
        <w:rPr>
          <w:rFonts w:ascii="Times New Roman" w:hAnsi="Times New Roman"/>
          <w:sz w:val="24"/>
          <w:szCs w:val="24"/>
          <w:lang w:val="en-US"/>
        </w:rPr>
        <w:t>Karthe</w:t>
      </w:r>
      <w:proofErr w:type="spellEnd"/>
      <w:r w:rsidRPr="00784D0C">
        <w:rPr>
          <w:rFonts w:ascii="Times New Roman" w:hAnsi="Times New Roman"/>
          <w:sz w:val="24"/>
          <w:szCs w:val="24"/>
          <w:lang w:val="en-US"/>
        </w:rPr>
        <w:t xml:space="preserve"> et al., 2017). Further, the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passes through </w:t>
      </w:r>
      <w:proofErr w:type="spellStart"/>
      <w:r w:rsidRPr="00784D0C">
        <w:rPr>
          <w:rFonts w:ascii="Times New Roman" w:hAnsi="Times New Roman"/>
          <w:sz w:val="24"/>
          <w:szCs w:val="24"/>
          <w:lang w:val="en-US"/>
        </w:rPr>
        <w:t>Wernigerode</w:t>
      </w:r>
      <w:proofErr w:type="spellEnd"/>
      <w:r w:rsidRPr="00784D0C">
        <w:rPr>
          <w:rFonts w:ascii="Times New Roman" w:hAnsi="Times New Roman"/>
          <w:sz w:val="24"/>
          <w:szCs w:val="24"/>
          <w:lang w:val="en-US"/>
        </w:rPr>
        <w:t xml:space="preserve"> whose sections are channelized with dams. There are two gauging stations along the investigated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one located at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xml:space="preserve"> (41 km from basin outlet) and another one located at </w:t>
      </w:r>
      <w:proofErr w:type="spellStart"/>
      <w:r w:rsidRPr="00784D0C">
        <w:rPr>
          <w:rFonts w:ascii="Times New Roman" w:hAnsi="Times New Roman"/>
          <w:sz w:val="24"/>
          <w:szCs w:val="24"/>
          <w:lang w:val="en-US"/>
        </w:rPr>
        <w:t>Mahndorf</w:t>
      </w:r>
      <w:proofErr w:type="spellEnd"/>
      <w:r w:rsidRPr="00784D0C">
        <w:rPr>
          <w:rFonts w:ascii="Times New Roman" w:hAnsi="Times New Roman"/>
          <w:sz w:val="24"/>
          <w:szCs w:val="24"/>
          <w:lang w:val="en-US"/>
        </w:rPr>
        <w:t xml:space="preserve"> (19.3 km from basin outlet). </w:t>
      </w:r>
      <w:bookmarkStart w:id="4" w:name="_Hlk47004591"/>
      <w:r w:rsidRPr="00784D0C">
        <w:rPr>
          <w:rFonts w:ascii="Times New Roman" w:hAnsi="Times New Roman"/>
          <w:sz w:val="24"/>
          <w:szCs w:val="24"/>
          <w:lang w:val="en-US"/>
        </w:rPr>
        <w:t xml:space="preserve">These gauging stations were </w:t>
      </w:r>
      <w:r w:rsidRPr="00177B4E">
        <w:rPr>
          <w:rFonts w:ascii="Times New Roman" w:hAnsi="Times New Roman"/>
          <w:sz w:val="24"/>
          <w:szCs w:val="24"/>
          <w:lang w:val="en-US"/>
        </w:rPr>
        <w:t>chosen because of</w:t>
      </w:r>
      <w:r w:rsidRPr="00784D0C">
        <w:rPr>
          <w:rFonts w:ascii="Times New Roman" w:hAnsi="Times New Roman"/>
          <w:sz w:val="24"/>
          <w:szCs w:val="24"/>
          <w:lang w:val="en-US"/>
        </w:rPr>
        <w:t xml:space="preserve"> sampling availability and safety of samples over the long periods of deployment.</w:t>
      </w:r>
    </w:p>
    <w:bookmarkEnd w:id="4"/>
    <w:p w14:paraId="730F9A25" w14:textId="77777777"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Fig. 1</w:t>
      </w:r>
    </w:p>
    <w:p w14:paraId="389966A4" w14:textId="3EDE24B4"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The sediment samples were collected from the inside of the VO-container in which sediment particles less than 1 mm regularly deposit during the sampling periods from four different sampling points located near </w:t>
      </w:r>
      <w:proofErr w:type="spellStart"/>
      <w:r w:rsidRPr="00784D0C">
        <w:rPr>
          <w:rFonts w:ascii="Times New Roman" w:hAnsi="Times New Roman"/>
          <w:sz w:val="24"/>
          <w:szCs w:val="24"/>
          <w:lang w:val="en-US"/>
        </w:rPr>
        <w:t>Meisdorf</w:t>
      </w:r>
      <w:proofErr w:type="spellEnd"/>
      <w:r w:rsidRPr="00784D0C">
        <w:rPr>
          <w:rFonts w:ascii="Times New Roman" w:hAnsi="Times New Roman"/>
          <w:sz w:val="24"/>
          <w:szCs w:val="24"/>
          <w:lang w:val="en-US"/>
        </w:rPr>
        <w:t xml:space="preserve"> (Selke River),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Nienhagen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River), and </w:t>
      </w:r>
      <w:proofErr w:type="spellStart"/>
      <w:r w:rsidRPr="00784D0C">
        <w:rPr>
          <w:rFonts w:ascii="Times New Roman" w:hAnsi="Times New Roman"/>
          <w:sz w:val="24"/>
          <w:szCs w:val="24"/>
          <w:lang w:val="en-US"/>
        </w:rPr>
        <w:t>Drei</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Annen</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Hohne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Wormsgraben</w:t>
      </w:r>
      <w:proofErr w:type="spellEnd"/>
      <w:r w:rsidRPr="00784D0C">
        <w:rPr>
          <w:rFonts w:ascii="Times New Roman" w:hAnsi="Times New Roman"/>
          <w:sz w:val="24"/>
          <w:szCs w:val="24"/>
          <w:lang w:val="en-US"/>
        </w:rPr>
        <w:t xml:space="preserve"> creek) during October 2014 until October 2017 (Table 1S). In addition, the VO was exposed in cages in water and air (light protected) for a minimum of 15 d to a maximum of 156 d at seven field sites across the Bode River catchment during May 2014 until October 2017 (Table 1S). </w:t>
      </w:r>
      <w:bookmarkStart w:id="5" w:name="_Hlk47008827"/>
      <w:r w:rsidRPr="00784D0C">
        <w:rPr>
          <w:rFonts w:ascii="Times New Roman" w:hAnsi="Times New Roman"/>
          <w:sz w:val="24"/>
          <w:szCs w:val="24"/>
          <w:lang w:val="en-US"/>
        </w:rPr>
        <w:t>The</w:t>
      </w:r>
      <w:r w:rsidRPr="00177B4E">
        <w:rPr>
          <w:rFonts w:ascii="Times New Roman" w:hAnsi="Times New Roman"/>
          <w:sz w:val="24"/>
          <w:szCs w:val="24"/>
          <w:lang w:val="en-US"/>
        </w:rPr>
        <w:t xml:space="preserve"> variations of the</w:t>
      </w:r>
      <w:r w:rsidRPr="00784D0C">
        <w:rPr>
          <w:rFonts w:ascii="Times New Roman" w:hAnsi="Times New Roman"/>
          <w:sz w:val="24"/>
          <w:szCs w:val="24"/>
          <w:lang w:val="en-US"/>
        </w:rPr>
        <w:t xml:space="preserve"> sampling interval</w:t>
      </w:r>
      <w:r w:rsidRPr="00177B4E">
        <w:rPr>
          <w:rFonts w:ascii="Times New Roman" w:hAnsi="Times New Roman"/>
          <w:sz w:val="24"/>
          <w:szCs w:val="24"/>
          <w:lang w:val="en-US"/>
        </w:rPr>
        <w:t>s</w:t>
      </w:r>
      <w:r w:rsidRPr="00784D0C">
        <w:rPr>
          <w:rFonts w:ascii="Times New Roman" w:hAnsi="Times New Roman"/>
          <w:sz w:val="24"/>
          <w:szCs w:val="24"/>
          <w:lang w:val="en-US"/>
        </w:rPr>
        <w:t xml:space="preserve"> were determined by logistic</w:t>
      </w:r>
      <w:r w:rsidRPr="00177B4E">
        <w:rPr>
          <w:rFonts w:ascii="Times New Roman" w:hAnsi="Times New Roman"/>
          <w:sz w:val="24"/>
          <w:szCs w:val="24"/>
          <w:lang w:val="en-US"/>
        </w:rPr>
        <w:t>al parameters such</w:t>
      </w:r>
      <w:r w:rsidRPr="00356986">
        <w:rPr>
          <w:rFonts w:ascii="Times New Roman" w:hAnsi="Times New Roman"/>
          <w:sz w:val="24"/>
          <w:szCs w:val="24"/>
          <w:lang w:val="en-US"/>
        </w:rPr>
        <w:t xml:space="preserve"> as availability of the </w:t>
      </w:r>
      <w:r w:rsidRPr="00356986">
        <w:rPr>
          <w:rFonts w:ascii="Times New Roman" w:hAnsi="Times New Roman"/>
          <w:sz w:val="24"/>
          <w:szCs w:val="24"/>
          <w:lang w:val="en-US"/>
        </w:rPr>
        <w:lastRenderedPageBreak/>
        <w:t xml:space="preserve">location along events such as flood water, seasoning like winter and heavy </w:t>
      </w:r>
      <w:r w:rsidRPr="00825606">
        <w:rPr>
          <w:rFonts w:ascii="Times New Roman" w:hAnsi="Times New Roman"/>
          <w:sz w:val="24"/>
          <w:szCs w:val="24"/>
          <w:lang w:val="en-US"/>
        </w:rPr>
        <w:t>snow fall and personnel disposition. Due to the theory of VO data can be harmonized by PRC for different sampling times.</w:t>
      </w:r>
      <w:r w:rsidRPr="00784D0C">
        <w:rPr>
          <w:rFonts w:ascii="Times New Roman" w:hAnsi="Times New Roman"/>
          <w:sz w:val="24"/>
          <w:szCs w:val="24"/>
          <w:lang w:val="en-US"/>
        </w:rPr>
        <w:t xml:space="preserve"> F</w:t>
      </w:r>
      <w:bookmarkEnd w:id="5"/>
      <w:r w:rsidRPr="00784D0C">
        <w:rPr>
          <w:rFonts w:ascii="Times New Roman" w:hAnsi="Times New Roman"/>
          <w:sz w:val="24"/>
          <w:szCs w:val="24"/>
          <w:lang w:val="en-US"/>
        </w:rPr>
        <w:t xml:space="preserve">or water monitoring, the sampling sites were: </w:t>
      </w:r>
      <w:proofErr w:type="spellStart"/>
      <w:r w:rsidRPr="00784D0C">
        <w:rPr>
          <w:rFonts w:ascii="Times New Roman" w:hAnsi="Times New Roman"/>
          <w:sz w:val="24"/>
          <w:szCs w:val="24"/>
          <w:lang w:val="en-US"/>
        </w:rPr>
        <w:t>Meisdorf</w:t>
      </w:r>
      <w:proofErr w:type="spellEnd"/>
      <w:r w:rsidRPr="00784D0C">
        <w:rPr>
          <w:rFonts w:ascii="Times New Roman" w:hAnsi="Times New Roman"/>
          <w:sz w:val="24"/>
          <w:szCs w:val="24"/>
          <w:lang w:val="en-US"/>
        </w:rPr>
        <w:t xml:space="preserve">, river gauge of Selke River, </w:t>
      </w:r>
      <w:proofErr w:type="spellStart"/>
      <w:r w:rsidRPr="00784D0C">
        <w:rPr>
          <w:rFonts w:ascii="Times New Roman" w:hAnsi="Times New Roman"/>
          <w:sz w:val="24"/>
          <w:szCs w:val="24"/>
          <w:lang w:val="en-US"/>
        </w:rPr>
        <w:t>Meisdorf</w:t>
      </w:r>
      <w:proofErr w:type="spellEnd"/>
      <w:r w:rsidRPr="00784D0C">
        <w:rPr>
          <w:rFonts w:ascii="Times New Roman" w:hAnsi="Times New Roman"/>
          <w:sz w:val="24"/>
          <w:szCs w:val="24"/>
          <w:lang w:val="en-US"/>
        </w:rPr>
        <w:t xml:space="preserve">, river bed of Selke River, Nienhagen, river bed of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w:t>
      </w:r>
      <w:proofErr w:type="spellStart"/>
      <w:r w:rsidRPr="00784D0C">
        <w:rPr>
          <w:rFonts w:ascii="Times New Roman" w:hAnsi="Times New Roman"/>
          <w:sz w:val="24"/>
          <w:szCs w:val="24"/>
          <w:lang w:val="en-US"/>
        </w:rPr>
        <w:t>Wernigerode</w:t>
      </w:r>
      <w:proofErr w:type="spellEnd"/>
      <w:r w:rsidRPr="00784D0C">
        <w:rPr>
          <w:rFonts w:ascii="Times New Roman" w:hAnsi="Times New Roman"/>
          <w:sz w:val="24"/>
          <w:szCs w:val="24"/>
          <w:lang w:val="en-US"/>
        </w:rPr>
        <w:t xml:space="preserve">, stream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Drei</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Annen</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Hohne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Wormsgraben</w:t>
      </w:r>
      <w:proofErr w:type="spellEnd"/>
      <w:r w:rsidRPr="00784D0C">
        <w:rPr>
          <w:rFonts w:ascii="Times New Roman" w:hAnsi="Times New Roman"/>
          <w:sz w:val="24"/>
          <w:szCs w:val="24"/>
          <w:lang w:val="en-US"/>
        </w:rPr>
        <w:t xml:space="preserve"> creek. For air monitoring the sampling sites were on the roof of MOBICOS research stations (Fink et al., 2020) at Nienhagen and </w:t>
      </w:r>
      <w:proofErr w:type="spellStart"/>
      <w:r w:rsidRPr="00784D0C">
        <w:rPr>
          <w:rFonts w:ascii="Times New Roman" w:hAnsi="Times New Roman"/>
          <w:sz w:val="24"/>
          <w:szCs w:val="24"/>
          <w:lang w:val="en-US"/>
        </w:rPr>
        <w:t>Wormsgraben</w:t>
      </w:r>
      <w:proofErr w:type="spellEnd"/>
      <w:r w:rsidRPr="00784D0C">
        <w:rPr>
          <w:rFonts w:ascii="Times New Roman" w:hAnsi="Times New Roman"/>
          <w:sz w:val="24"/>
          <w:szCs w:val="24"/>
          <w:lang w:val="en-US"/>
        </w:rPr>
        <w:t>.</w:t>
      </w:r>
    </w:p>
    <w:p w14:paraId="70037C50" w14:textId="0F27C59A"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The VO were exposed in stainless steel cages and submerged under water above the sediment. The flow rates of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at </w:t>
      </w:r>
      <w:proofErr w:type="spellStart"/>
      <w:r w:rsidRPr="00784D0C">
        <w:rPr>
          <w:rFonts w:ascii="Times New Roman" w:hAnsi="Times New Roman"/>
          <w:sz w:val="24"/>
          <w:szCs w:val="24"/>
          <w:lang w:val="en-US"/>
        </w:rPr>
        <w:t>Mahndorf</w:t>
      </w:r>
      <w:proofErr w:type="spellEnd"/>
      <w:r w:rsidRPr="00784D0C">
        <w:rPr>
          <w:rFonts w:ascii="Times New Roman" w:hAnsi="Times New Roman"/>
          <w:sz w:val="24"/>
          <w:szCs w:val="24"/>
          <w:lang w:val="en-US"/>
        </w:rPr>
        <w:t xml:space="preserve"> near Nienhagen,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xml:space="preserve"> at </w:t>
      </w:r>
      <w:proofErr w:type="spellStart"/>
      <w:r w:rsidRPr="00784D0C">
        <w:rPr>
          <w:rFonts w:ascii="Times New Roman" w:hAnsi="Times New Roman"/>
          <w:sz w:val="24"/>
          <w:szCs w:val="24"/>
          <w:lang w:val="en-US"/>
        </w:rPr>
        <w:t>Wernigerode</w:t>
      </w:r>
      <w:proofErr w:type="spellEnd"/>
      <w:r w:rsidRPr="00784D0C">
        <w:rPr>
          <w:rFonts w:ascii="Times New Roman" w:hAnsi="Times New Roman"/>
          <w:sz w:val="24"/>
          <w:szCs w:val="24"/>
          <w:lang w:val="en-US"/>
        </w:rPr>
        <w:t xml:space="preserve">, and Selke River at </w:t>
      </w:r>
      <w:proofErr w:type="spellStart"/>
      <w:r w:rsidRPr="00784D0C">
        <w:rPr>
          <w:rFonts w:ascii="Times New Roman" w:hAnsi="Times New Roman"/>
          <w:sz w:val="24"/>
          <w:szCs w:val="24"/>
          <w:lang w:val="en-US"/>
        </w:rPr>
        <w:t>Meisdorf</w:t>
      </w:r>
      <w:proofErr w:type="spellEnd"/>
      <w:r w:rsidRPr="00784D0C">
        <w:rPr>
          <w:rFonts w:ascii="Times New Roman" w:hAnsi="Times New Roman"/>
          <w:sz w:val="24"/>
          <w:szCs w:val="24"/>
          <w:lang w:val="en-US"/>
        </w:rPr>
        <w:t xml:space="preserve"> are presented in Figures 1</w:t>
      </w:r>
      <w:r w:rsidR="009D67EF">
        <w:rPr>
          <w:rFonts w:ascii="Times New Roman" w:hAnsi="Times New Roman"/>
          <w:sz w:val="24"/>
          <w:szCs w:val="24"/>
          <w:lang w:val="en-US"/>
        </w:rPr>
        <w:t>S</w:t>
      </w:r>
      <w:r w:rsidRPr="00784D0C">
        <w:rPr>
          <w:rFonts w:ascii="Times New Roman" w:hAnsi="Times New Roman"/>
          <w:sz w:val="24"/>
          <w:szCs w:val="24"/>
          <w:lang w:val="en-US"/>
        </w:rPr>
        <w:t xml:space="preserve">-3S. </w:t>
      </w:r>
      <w:r w:rsidR="000A6D03">
        <w:rPr>
          <w:rFonts w:ascii="Times New Roman" w:hAnsi="Times New Roman"/>
          <w:sz w:val="24"/>
          <w:szCs w:val="24"/>
          <w:lang w:val="en-US"/>
        </w:rPr>
        <w:t>T</w:t>
      </w:r>
      <w:r w:rsidRPr="000A6D03">
        <w:rPr>
          <w:rFonts w:ascii="Times New Roman" w:hAnsi="Times New Roman"/>
          <w:sz w:val="24"/>
          <w:szCs w:val="24"/>
          <w:lang w:val="en-US"/>
        </w:rPr>
        <w:t>he sampling periods</w:t>
      </w:r>
      <w:r w:rsidR="00261767">
        <w:rPr>
          <w:rFonts w:ascii="Times New Roman" w:hAnsi="Times New Roman"/>
          <w:sz w:val="24"/>
          <w:szCs w:val="24"/>
          <w:lang w:val="en-US"/>
        </w:rPr>
        <w:t>,</w:t>
      </w:r>
      <w:r w:rsidR="00D55155">
        <w:rPr>
          <w:rFonts w:ascii="Times New Roman" w:hAnsi="Times New Roman"/>
          <w:sz w:val="24"/>
          <w:szCs w:val="24"/>
          <w:lang w:val="en-US"/>
        </w:rPr>
        <w:t xml:space="preserve"> </w:t>
      </w:r>
      <w:r w:rsidR="000A6D03">
        <w:rPr>
          <w:rFonts w:ascii="Times New Roman" w:hAnsi="Times New Roman"/>
          <w:sz w:val="24"/>
          <w:szCs w:val="24"/>
          <w:lang w:val="en-US"/>
        </w:rPr>
        <w:t>the</w:t>
      </w:r>
      <w:r w:rsidRPr="000A6D03">
        <w:rPr>
          <w:rFonts w:ascii="Times New Roman" w:hAnsi="Times New Roman"/>
          <w:sz w:val="24"/>
          <w:szCs w:val="24"/>
          <w:lang w:val="en-US"/>
        </w:rPr>
        <w:t xml:space="preserve"> mean flow rates (m</w:t>
      </w:r>
      <w:r w:rsidRPr="000A6D03">
        <w:rPr>
          <w:rFonts w:ascii="Times New Roman" w:hAnsi="Times New Roman"/>
          <w:sz w:val="24"/>
          <w:szCs w:val="24"/>
          <w:vertAlign w:val="superscript"/>
          <w:lang w:val="en-US"/>
        </w:rPr>
        <w:t>3</w:t>
      </w:r>
      <w:r w:rsidRPr="000A6D03">
        <w:rPr>
          <w:rFonts w:ascii="Times New Roman" w:hAnsi="Times New Roman"/>
          <w:sz w:val="24"/>
          <w:szCs w:val="24"/>
          <w:lang w:val="en-US"/>
        </w:rPr>
        <w:t xml:space="preserve">/s) of </w:t>
      </w:r>
      <w:proofErr w:type="spellStart"/>
      <w:r w:rsidRPr="000A6D03">
        <w:rPr>
          <w:rFonts w:ascii="Times New Roman" w:hAnsi="Times New Roman"/>
          <w:sz w:val="24"/>
          <w:szCs w:val="24"/>
          <w:lang w:val="en-US"/>
        </w:rPr>
        <w:t>Holtemme</w:t>
      </w:r>
      <w:proofErr w:type="spellEnd"/>
      <w:r w:rsidRPr="000A6D03">
        <w:rPr>
          <w:rFonts w:ascii="Times New Roman" w:hAnsi="Times New Roman"/>
          <w:sz w:val="24"/>
          <w:szCs w:val="24"/>
          <w:lang w:val="en-US"/>
        </w:rPr>
        <w:t xml:space="preserve"> River</w:t>
      </w:r>
      <w:r w:rsidR="00D55155">
        <w:rPr>
          <w:rFonts w:ascii="Times New Roman" w:hAnsi="Times New Roman"/>
          <w:sz w:val="24"/>
          <w:szCs w:val="24"/>
          <w:lang w:val="en-US"/>
        </w:rPr>
        <w:t xml:space="preserve"> </w:t>
      </w:r>
      <w:r w:rsidRPr="000A6D03">
        <w:rPr>
          <w:rFonts w:ascii="Times New Roman" w:hAnsi="Times New Roman"/>
          <w:sz w:val="24"/>
          <w:szCs w:val="24"/>
          <w:lang w:val="en-US"/>
        </w:rPr>
        <w:t xml:space="preserve">and </w:t>
      </w:r>
      <w:r w:rsidR="0064212E">
        <w:rPr>
          <w:rFonts w:ascii="Times New Roman" w:hAnsi="Times New Roman"/>
          <w:sz w:val="24"/>
          <w:szCs w:val="24"/>
          <w:lang w:val="en-US"/>
        </w:rPr>
        <w:t xml:space="preserve">the </w:t>
      </w:r>
      <w:r w:rsidR="000A6D03">
        <w:rPr>
          <w:rFonts w:ascii="Times New Roman" w:hAnsi="Times New Roman"/>
          <w:sz w:val="24"/>
          <w:szCs w:val="24"/>
          <w:lang w:val="en-US"/>
        </w:rPr>
        <w:t>identified</w:t>
      </w:r>
      <w:r w:rsidRPr="000A6D03">
        <w:rPr>
          <w:rFonts w:ascii="Times New Roman" w:hAnsi="Times New Roman"/>
          <w:sz w:val="24"/>
          <w:szCs w:val="24"/>
          <w:lang w:val="en-US"/>
        </w:rPr>
        <w:t xml:space="preserve"> groups </w:t>
      </w:r>
      <w:r w:rsidR="000A6D03">
        <w:rPr>
          <w:rFonts w:ascii="Times New Roman" w:hAnsi="Times New Roman"/>
          <w:sz w:val="24"/>
          <w:szCs w:val="24"/>
          <w:lang w:val="en-US"/>
        </w:rPr>
        <w:t>of</w:t>
      </w:r>
      <w:r w:rsidRPr="000A6D03">
        <w:rPr>
          <w:rFonts w:ascii="Times New Roman" w:hAnsi="Times New Roman"/>
          <w:sz w:val="24"/>
          <w:szCs w:val="24"/>
          <w:lang w:val="en-US"/>
        </w:rPr>
        <w:t xml:space="preserve"> “</w:t>
      </w:r>
      <w:r w:rsidR="00F957C5">
        <w:rPr>
          <w:rFonts w:ascii="Times New Roman" w:hAnsi="Times New Roman"/>
          <w:sz w:val="24"/>
          <w:szCs w:val="24"/>
          <w:lang w:val="en-US"/>
        </w:rPr>
        <w:t>summer</w:t>
      </w:r>
      <w:r w:rsidRPr="000A6D03">
        <w:rPr>
          <w:rFonts w:ascii="Times New Roman" w:hAnsi="Times New Roman"/>
          <w:sz w:val="24"/>
          <w:szCs w:val="24"/>
          <w:lang w:val="en-US"/>
        </w:rPr>
        <w:t xml:space="preserve">” (sampling period </w:t>
      </w:r>
      <w:r w:rsidR="003220D1">
        <w:rPr>
          <w:rFonts w:ascii="Times New Roman" w:hAnsi="Times New Roman"/>
          <w:sz w:val="24"/>
          <w:szCs w:val="24"/>
          <w:lang w:val="en-US"/>
        </w:rPr>
        <w:t>from</w:t>
      </w:r>
      <w:r w:rsidR="003220D1" w:rsidRPr="000A6D03">
        <w:rPr>
          <w:rFonts w:ascii="Times New Roman" w:hAnsi="Times New Roman"/>
          <w:sz w:val="24"/>
          <w:szCs w:val="24"/>
          <w:lang w:val="en-US"/>
        </w:rPr>
        <w:t xml:space="preserve"> </w:t>
      </w:r>
      <w:r w:rsidRPr="000A6D03">
        <w:rPr>
          <w:rFonts w:ascii="Times New Roman" w:hAnsi="Times New Roman"/>
          <w:sz w:val="24"/>
          <w:szCs w:val="24"/>
          <w:lang w:val="en-US"/>
        </w:rPr>
        <w:t>May</w:t>
      </w:r>
      <w:r w:rsidR="003220D1">
        <w:rPr>
          <w:rFonts w:ascii="Times New Roman" w:hAnsi="Times New Roman"/>
          <w:sz w:val="24"/>
          <w:szCs w:val="24"/>
          <w:lang w:val="en-US"/>
        </w:rPr>
        <w:t xml:space="preserve"> to</w:t>
      </w:r>
      <w:r w:rsidR="001E0820">
        <w:rPr>
          <w:rFonts w:ascii="Times New Roman" w:hAnsi="Times New Roman"/>
          <w:sz w:val="24"/>
          <w:szCs w:val="24"/>
          <w:lang w:val="en-US"/>
        </w:rPr>
        <w:t xml:space="preserve"> </w:t>
      </w:r>
      <w:r w:rsidRPr="000A6D03">
        <w:rPr>
          <w:rFonts w:ascii="Times New Roman" w:hAnsi="Times New Roman"/>
          <w:sz w:val="24"/>
          <w:szCs w:val="24"/>
          <w:lang w:val="en-US"/>
        </w:rPr>
        <w:t>November) and “</w:t>
      </w:r>
      <w:r w:rsidR="00F957C5">
        <w:rPr>
          <w:rFonts w:ascii="Times New Roman" w:hAnsi="Times New Roman"/>
          <w:sz w:val="24"/>
          <w:szCs w:val="24"/>
          <w:lang w:val="en-US"/>
        </w:rPr>
        <w:t>winter</w:t>
      </w:r>
      <w:r w:rsidRPr="000A6D03">
        <w:rPr>
          <w:rFonts w:ascii="Times New Roman" w:hAnsi="Times New Roman"/>
          <w:sz w:val="24"/>
          <w:szCs w:val="24"/>
          <w:lang w:val="en-US"/>
        </w:rPr>
        <w:t>”</w:t>
      </w:r>
      <w:r w:rsidR="000A6D03" w:rsidRPr="000A6D03">
        <w:rPr>
          <w:rFonts w:ascii="Times New Roman" w:hAnsi="Times New Roman"/>
          <w:sz w:val="24"/>
          <w:szCs w:val="24"/>
          <w:lang w:val="en-US"/>
        </w:rPr>
        <w:t xml:space="preserve"> (</w:t>
      </w:r>
      <w:r w:rsidR="003220D1">
        <w:rPr>
          <w:rFonts w:ascii="Times New Roman" w:hAnsi="Times New Roman"/>
          <w:sz w:val="24"/>
          <w:szCs w:val="24"/>
          <w:lang w:val="en-US"/>
        </w:rPr>
        <w:t>sampling period from November to May</w:t>
      </w:r>
      <w:r w:rsidR="000A6D03" w:rsidRPr="000A6D03">
        <w:rPr>
          <w:rFonts w:ascii="Times New Roman" w:hAnsi="Times New Roman"/>
          <w:sz w:val="24"/>
          <w:szCs w:val="24"/>
          <w:lang w:val="en-US"/>
        </w:rPr>
        <w:t>)</w:t>
      </w:r>
      <w:r w:rsidRPr="000A6D03">
        <w:rPr>
          <w:rFonts w:ascii="Times New Roman" w:hAnsi="Times New Roman"/>
          <w:sz w:val="24"/>
          <w:szCs w:val="24"/>
          <w:lang w:val="en-US"/>
        </w:rPr>
        <w:t xml:space="preserve"> months of the year are shown on Table 2S</w:t>
      </w:r>
      <w:r w:rsidRPr="00784D0C">
        <w:rPr>
          <w:rFonts w:ascii="Times New Roman" w:hAnsi="Times New Roman"/>
          <w:sz w:val="24"/>
          <w:szCs w:val="24"/>
          <w:lang w:val="en-US"/>
        </w:rPr>
        <w:t xml:space="preserve">. </w:t>
      </w:r>
      <w:r w:rsidR="00D55155">
        <w:rPr>
          <w:rFonts w:ascii="Times New Roman" w:hAnsi="Times New Roman"/>
          <w:sz w:val="24"/>
          <w:szCs w:val="24"/>
          <w:lang w:val="en-US"/>
        </w:rPr>
        <w:t xml:space="preserve">Exclusively high </w:t>
      </w:r>
      <w:r w:rsidR="00D55155" w:rsidRPr="00784D0C">
        <w:rPr>
          <w:rFonts w:ascii="Times New Roman" w:hAnsi="Times New Roman"/>
          <w:sz w:val="24"/>
          <w:szCs w:val="24"/>
          <w:lang w:val="en-US"/>
        </w:rPr>
        <w:t>mean flow rate of 1.66 m</w:t>
      </w:r>
      <w:r w:rsidR="00D55155" w:rsidRPr="000A6D03">
        <w:rPr>
          <w:rFonts w:ascii="Times New Roman" w:hAnsi="Times New Roman"/>
          <w:sz w:val="24"/>
          <w:szCs w:val="24"/>
          <w:vertAlign w:val="superscript"/>
          <w:lang w:val="en-US"/>
        </w:rPr>
        <w:t>3</w:t>
      </w:r>
      <w:r w:rsidR="00D55155" w:rsidRPr="000A6D03">
        <w:rPr>
          <w:rFonts w:ascii="Times New Roman" w:hAnsi="Times New Roman"/>
          <w:sz w:val="24"/>
          <w:szCs w:val="24"/>
          <w:lang w:val="en-US"/>
        </w:rPr>
        <w:t>/s</w:t>
      </w:r>
      <w:r w:rsidR="00D55155" w:rsidRPr="00784D0C">
        <w:rPr>
          <w:rFonts w:ascii="Times New Roman" w:hAnsi="Times New Roman"/>
          <w:sz w:val="24"/>
          <w:szCs w:val="24"/>
          <w:lang w:val="en-US"/>
        </w:rPr>
        <w:t xml:space="preserve"> </w:t>
      </w:r>
      <w:r w:rsidR="00D55155" w:rsidRPr="000A6D03">
        <w:rPr>
          <w:rFonts w:ascii="Times New Roman" w:hAnsi="Times New Roman"/>
          <w:sz w:val="24"/>
          <w:szCs w:val="24"/>
          <w:lang w:val="en-US"/>
        </w:rPr>
        <w:t xml:space="preserve">was observed </w:t>
      </w:r>
      <w:r w:rsidR="00D55155">
        <w:rPr>
          <w:rFonts w:ascii="Times New Roman" w:hAnsi="Times New Roman"/>
          <w:sz w:val="24"/>
          <w:szCs w:val="24"/>
          <w:lang w:val="en-US"/>
        </w:rPr>
        <w:t>during</w:t>
      </w:r>
      <w:r w:rsidRPr="00784D0C">
        <w:rPr>
          <w:rFonts w:ascii="Times New Roman" w:hAnsi="Times New Roman"/>
          <w:sz w:val="24"/>
          <w:szCs w:val="24"/>
          <w:lang w:val="en-US"/>
        </w:rPr>
        <w:t xml:space="preserve"> May-November 2017</w:t>
      </w:r>
      <w:r w:rsidR="00D55155">
        <w:rPr>
          <w:rFonts w:ascii="Times New Roman" w:hAnsi="Times New Roman"/>
          <w:sz w:val="24"/>
          <w:szCs w:val="24"/>
          <w:lang w:val="en-US"/>
        </w:rPr>
        <w:t xml:space="preserve">. </w:t>
      </w:r>
      <w:r w:rsidRPr="00784D0C">
        <w:rPr>
          <w:rFonts w:ascii="Times New Roman" w:hAnsi="Times New Roman"/>
          <w:sz w:val="24"/>
          <w:szCs w:val="24"/>
          <w:lang w:val="en-US"/>
        </w:rPr>
        <w:t xml:space="preserve"> </w:t>
      </w:r>
      <w:r w:rsidRPr="005153D0">
        <w:rPr>
          <w:rFonts w:ascii="Times New Roman" w:hAnsi="Times New Roman"/>
          <w:sz w:val="24"/>
          <w:szCs w:val="24"/>
          <w:lang w:val="en-US"/>
        </w:rPr>
        <w:t xml:space="preserve">This sample was </w:t>
      </w:r>
      <w:r w:rsidR="003220D1">
        <w:rPr>
          <w:rFonts w:ascii="Times New Roman" w:hAnsi="Times New Roman"/>
          <w:sz w:val="24"/>
          <w:szCs w:val="24"/>
          <w:lang w:val="en-US"/>
        </w:rPr>
        <w:t xml:space="preserve">excluded in the </w:t>
      </w:r>
      <w:r w:rsidRPr="005153D0">
        <w:rPr>
          <w:rFonts w:ascii="Times New Roman" w:hAnsi="Times New Roman"/>
          <w:sz w:val="24"/>
          <w:szCs w:val="24"/>
          <w:lang w:val="en-US"/>
        </w:rPr>
        <w:t>discussions of results</w:t>
      </w:r>
      <w:r w:rsidR="003220D1">
        <w:rPr>
          <w:rFonts w:ascii="Times New Roman" w:hAnsi="Times New Roman"/>
          <w:sz w:val="24"/>
          <w:szCs w:val="24"/>
          <w:lang w:val="en-US"/>
        </w:rPr>
        <w:t xml:space="preserve"> </w:t>
      </w:r>
      <w:proofErr w:type="gramStart"/>
      <w:r w:rsidR="003220D1">
        <w:rPr>
          <w:rFonts w:ascii="Times New Roman" w:hAnsi="Times New Roman"/>
          <w:sz w:val="24"/>
          <w:szCs w:val="24"/>
          <w:lang w:val="en-US"/>
        </w:rPr>
        <w:t>in regard to</w:t>
      </w:r>
      <w:proofErr w:type="gramEnd"/>
      <w:r w:rsidR="003220D1">
        <w:rPr>
          <w:rFonts w:ascii="Times New Roman" w:hAnsi="Times New Roman"/>
          <w:sz w:val="24"/>
          <w:szCs w:val="24"/>
          <w:lang w:val="en-US"/>
        </w:rPr>
        <w:t xml:space="preserve"> seasonal relationships</w:t>
      </w:r>
      <w:r w:rsidRPr="005153D0">
        <w:rPr>
          <w:rFonts w:ascii="Times New Roman" w:hAnsi="Times New Roman"/>
          <w:sz w:val="24"/>
          <w:szCs w:val="24"/>
          <w:lang w:val="en-US"/>
        </w:rPr>
        <w:t xml:space="preserve">. </w:t>
      </w:r>
    </w:p>
    <w:p w14:paraId="50C507FE" w14:textId="77777777"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After the deployment period, the corresponding VO were removed from the cages, encased in their original glass vials and stored at−28°C until sample preparation and analysis. </w:t>
      </w:r>
    </w:p>
    <w:p w14:paraId="31D069B9" w14:textId="77777777" w:rsidR="00A401D9" w:rsidRPr="00784D0C" w:rsidRDefault="00334665">
      <w:pPr>
        <w:pStyle w:val="Listenabsatz"/>
        <w:numPr>
          <w:ilvl w:val="1"/>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t xml:space="preserve"> Studied compounds</w:t>
      </w:r>
    </w:p>
    <w:p w14:paraId="2374BEDE" w14:textId="03049178"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This study focused on indicator PCBs (namely PCB #28, PCB #52, PCB #101, PCB #138, PCB #153, and PCB #180), non-ortho-, and mono-ortho-PCBs. Thirty (30) organochlorine compounds and one pyrethroid were also studied, specifically: α-, β-, γ-, δ-, and ε-hexachlorocyclohexane (HCH), hexachlorobutadiene (</w:t>
      </w:r>
      <w:proofErr w:type="spellStart"/>
      <w:r w:rsidRPr="00784D0C">
        <w:rPr>
          <w:rFonts w:ascii="Times New Roman" w:hAnsi="Times New Roman"/>
          <w:sz w:val="24"/>
          <w:szCs w:val="24"/>
          <w:lang w:val="en-US"/>
        </w:rPr>
        <w:t>HeCBD</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pentachlorobenzene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PeCB</w:t>
      </w:r>
      <w:proofErr w:type="spellEnd"/>
      <w:r w:rsidRPr="00784D0C">
        <w:rPr>
          <w:rFonts w:ascii="Times New Roman" w:hAnsi="Times New Roman"/>
          <w:sz w:val="24"/>
          <w:szCs w:val="24"/>
          <w:lang w:val="en-US"/>
        </w:rPr>
        <w:t xml:space="preserve">), hexachlorobenzene (HCB), </w:t>
      </w:r>
      <w:proofErr w:type="spellStart"/>
      <w:r w:rsidRPr="00784D0C">
        <w:rPr>
          <w:rFonts w:ascii="Times New Roman" w:hAnsi="Times New Roman"/>
          <w:sz w:val="24"/>
          <w:szCs w:val="24"/>
          <w:lang w:val="en-US"/>
        </w:rPr>
        <w:t>pentachloroanisole</w:t>
      </w:r>
      <w:proofErr w:type="spellEnd"/>
      <w:r w:rsidRPr="00784D0C">
        <w:rPr>
          <w:rFonts w:ascii="Times New Roman" w:hAnsi="Times New Roman"/>
          <w:sz w:val="24"/>
          <w:szCs w:val="24"/>
          <w:lang w:val="en-US"/>
        </w:rPr>
        <w:t xml:space="preserve"> (PCA), </w:t>
      </w:r>
      <w:proofErr w:type="spellStart"/>
      <w:r w:rsidRPr="00784D0C">
        <w:rPr>
          <w:rFonts w:ascii="Times New Roman" w:hAnsi="Times New Roman"/>
          <w:sz w:val="24"/>
          <w:szCs w:val="24"/>
          <w:lang w:val="en-US"/>
        </w:rPr>
        <w:t>octachlorostyrene</w:t>
      </w:r>
      <w:proofErr w:type="spellEnd"/>
      <w:r w:rsidRPr="00784D0C">
        <w:rPr>
          <w:rFonts w:ascii="Times New Roman" w:hAnsi="Times New Roman"/>
          <w:sz w:val="24"/>
          <w:szCs w:val="24"/>
          <w:lang w:val="en-US"/>
        </w:rPr>
        <w:t xml:space="preserve"> (OCS), isomers of DDT, DDE, and DDD (namely 4,4’- , 2,4’-DDT, 4,4’- , 2,4’-DDE, and 4,4’- , 2,4’-DDD), </w:t>
      </w:r>
      <w:r w:rsidRPr="00784D0C">
        <w:rPr>
          <w:rFonts w:ascii="Times New Roman" w:hAnsi="Times New Roman"/>
          <w:sz w:val="24"/>
          <w:szCs w:val="24"/>
          <w:lang w:val="en-US"/>
        </w:rPr>
        <w:lastRenderedPageBreak/>
        <w:t>trans-, cis-, and oxy-chlordane (CLH), heptachlor (HC), cis- and trans-heptachlor epoxide (HCE), aldrin, dieldrin, endrin, α- and β-</w:t>
      </w:r>
      <w:proofErr w:type="spellStart"/>
      <w:r w:rsidRPr="00784D0C">
        <w:rPr>
          <w:rFonts w:ascii="Times New Roman" w:hAnsi="Times New Roman"/>
          <w:sz w:val="24"/>
          <w:szCs w:val="24"/>
          <w:lang w:val="en-US"/>
        </w:rPr>
        <w:t>endosulfan</w:t>
      </w:r>
      <w:proofErr w:type="spellEnd"/>
      <w:r w:rsidRPr="00784D0C">
        <w:rPr>
          <w:rFonts w:ascii="Times New Roman" w:hAnsi="Times New Roman"/>
          <w:sz w:val="24"/>
          <w:szCs w:val="24"/>
          <w:lang w:val="en-US"/>
        </w:rPr>
        <w:t xml:space="preserve"> (Endo), </w:t>
      </w:r>
      <w:proofErr w:type="spellStart"/>
      <w:r w:rsidRPr="00784D0C">
        <w:rPr>
          <w:rFonts w:ascii="Times New Roman" w:hAnsi="Times New Roman"/>
          <w:sz w:val="24"/>
          <w:szCs w:val="24"/>
          <w:lang w:val="en-US"/>
        </w:rPr>
        <w:t>endosulfan</w:t>
      </w:r>
      <w:proofErr w:type="spellEnd"/>
      <w:r w:rsidRPr="00784D0C">
        <w:rPr>
          <w:rFonts w:ascii="Times New Roman" w:hAnsi="Times New Roman"/>
          <w:sz w:val="24"/>
          <w:szCs w:val="24"/>
          <w:lang w:val="en-US"/>
        </w:rPr>
        <w:t xml:space="preserve">-sulfate (Endo-sulfate), </w:t>
      </w:r>
      <w:proofErr w:type="spellStart"/>
      <w:r w:rsidRPr="00784D0C">
        <w:rPr>
          <w:rFonts w:ascii="Times New Roman" w:hAnsi="Times New Roman"/>
          <w:sz w:val="24"/>
          <w:szCs w:val="24"/>
          <w:lang w:val="en-US"/>
        </w:rPr>
        <w:t>mirex</w:t>
      </w:r>
      <w:proofErr w:type="spellEnd"/>
      <w:r w:rsidRPr="00784D0C">
        <w:rPr>
          <w:rFonts w:ascii="Times New Roman" w:hAnsi="Times New Roman"/>
          <w:sz w:val="24"/>
          <w:szCs w:val="24"/>
          <w:lang w:val="en-US"/>
        </w:rPr>
        <w:t xml:space="preserve"> and cypermethrin. This list was extended with the 16 priority U.S. Environmental Protection Agency (EPA) PAHs, namely naphthalene (NA), acenaphthylene (ACL), acenaphthene (AC), fluorene (FL), phenanthrene (PHE), anthracene (AN), </w:t>
      </w:r>
      <w:bookmarkStart w:id="6" w:name="_Hlk44582941"/>
      <w:r w:rsidRPr="00784D0C">
        <w:rPr>
          <w:rFonts w:ascii="Times New Roman" w:hAnsi="Times New Roman"/>
          <w:sz w:val="24"/>
          <w:szCs w:val="24"/>
          <w:lang w:val="en-US"/>
        </w:rPr>
        <w:t>fluoranthene</w:t>
      </w:r>
      <w:bookmarkEnd w:id="6"/>
      <w:r w:rsidRPr="00784D0C">
        <w:rPr>
          <w:rFonts w:ascii="Times New Roman" w:hAnsi="Times New Roman"/>
          <w:sz w:val="24"/>
          <w:szCs w:val="24"/>
          <w:lang w:val="en-US"/>
        </w:rPr>
        <w:t xml:space="preserve"> (FA), </w:t>
      </w:r>
      <w:bookmarkStart w:id="7" w:name="_Hlk44583007"/>
      <w:r w:rsidRPr="00784D0C">
        <w:rPr>
          <w:rFonts w:ascii="Times New Roman" w:hAnsi="Times New Roman"/>
          <w:sz w:val="24"/>
          <w:szCs w:val="24"/>
          <w:lang w:val="en-US"/>
        </w:rPr>
        <w:t>pyrene</w:t>
      </w:r>
      <w:bookmarkEnd w:id="7"/>
      <w:r w:rsidRPr="00784D0C">
        <w:rPr>
          <w:rFonts w:ascii="Times New Roman" w:hAnsi="Times New Roman"/>
          <w:sz w:val="24"/>
          <w:szCs w:val="24"/>
          <w:lang w:val="en-US"/>
        </w:rPr>
        <w:t xml:space="preserve"> (PY), benzo[a]anthracene (</w:t>
      </w:r>
      <w:proofErr w:type="spellStart"/>
      <w:r w:rsidRPr="00784D0C">
        <w:rPr>
          <w:rFonts w:ascii="Times New Roman" w:hAnsi="Times New Roman"/>
          <w:sz w:val="24"/>
          <w:szCs w:val="24"/>
          <w:lang w:val="en-US"/>
        </w:rPr>
        <w:t>BaA</w:t>
      </w:r>
      <w:proofErr w:type="spellEnd"/>
      <w:r w:rsidRPr="00784D0C">
        <w:rPr>
          <w:rFonts w:ascii="Times New Roman" w:hAnsi="Times New Roman"/>
          <w:sz w:val="24"/>
          <w:szCs w:val="24"/>
          <w:lang w:val="en-US"/>
        </w:rPr>
        <w:t>), chrysene (CHR), benzo[b]fluoranthene (</w:t>
      </w:r>
      <w:proofErr w:type="spellStart"/>
      <w:r w:rsidRPr="00784D0C">
        <w:rPr>
          <w:rFonts w:ascii="Times New Roman" w:hAnsi="Times New Roman"/>
          <w:sz w:val="24"/>
          <w:szCs w:val="24"/>
          <w:lang w:val="en-US"/>
        </w:rPr>
        <w:t>BbFA</w:t>
      </w:r>
      <w:proofErr w:type="spellEnd"/>
      <w:r w:rsidRPr="00784D0C">
        <w:rPr>
          <w:rFonts w:ascii="Times New Roman" w:hAnsi="Times New Roman"/>
          <w:sz w:val="24"/>
          <w:szCs w:val="24"/>
          <w:lang w:val="en-US"/>
        </w:rPr>
        <w:t>), benzo[k]fluoranthene (</w:t>
      </w:r>
      <w:proofErr w:type="spellStart"/>
      <w:r w:rsidRPr="00784D0C">
        <w:rPr>
          <w:rFonts w:ascii="Times New Roman" w:hAnsi="Times New Roman"/>
          <w:sz w:val="24"/>
          <w:szCs w:val="24"/>
          <w:lang w:val="en-US"/>
        </w:rPr>
        <w:t>BkFA</w:t>
      </w:r>
      <w:proofErr w:type="spellEnd"/>
      <w:r w:rsidRPr="00784D0C">
        <w:rPr>
          <w:rFonts w:ascii="Times New Roman" w:hAnsi="Times New Roman"/>
          <w:sz w:val="24"/>
          <w:szCs w:val="24"/>
          <w:lang w:val="en-US"/>
        </w:rPr>
        <w:t>), benzo[a]pyrene (</w:t>
      </w:r>
      <w:proofErr w:type="spellStart"/>
      <w:r w:rsidRPr="00784D0C">
        <w:rPr>
          <w:rFonts w:ascii="Times New Roman" w:hAnsi="Times New Roman"/>
          <w:sz w:val="24"/>
          <w:szCs w:val="24"/>
          <w:lang w:val="en-US"/>
        </w:rPr>
        <w:t>BaP</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indeno</w:t>
      </w:r>
      <w:proofErr w:type="spellEnd"/>
      <w:r w:rsidRPr="00784D0C">
        <w:rPr>
          <w:rFonts w:ascii="Times New Roman" w:hAnsi="Times New Roman"/>
          <w:sz w:val="24"/>
          <w:szCs w:val="24"/>
          <w:lang w:val="en-US"/>
        </w:rPr>
        <w:t>[1,2,3-c,d]pyrene (IP), benzo[</w:t>
      </w:r>
      <w:proofErr w:type="spellStart"/>
      <w:r w:rsidRPr="00784D0C">
        <w:rPr>
          <w:rFonts w:ascii="Times New Roman" w:hAnsi="Times New Roman"/>
          <w:sz w:val="24"/>
          <w:szCs w:val="24"/>
          <w:lang w:val="en-US"/>
        </w:rPr>
        <w:t>g,h,i</w:t>
      </w:r>
      <w:proofErr w:type="spellEnd"/>
      <w:r w:rsidRPr="00784D0C">
        <w:rPr>
          <w:rFonts w:ascii="Times New Roman" w:hAnsi="Times New Roman"/>
          <w:sz w:val="24"/>
          <w:szCs w:val="24"/>
          <w:lang w:val="en-US"/>
        </w:rPr>
        <w:t>]perylene (</w:t>
      </w:r>
      <w:proofErr w:type="spellStart"/>
      <w:r w:rsidRPr="00784D0C">
        <w:rPr>
          <w:rFonts w:ascii="Times New Roman" w:hAnsi="Times New Roman"/>
          <w:sz w:val="24"/>
          <w:szCs w:val="24"/>
          <w:lang w:val="en-US"/>
        </w:rPr>
        <w:t>BghiP</w:t>
      </w:r>
      <w:proofErr w:type="spellEnd"/>
      <w:r w:rsidRPr="00784D0C">
        <w:rPr>
          <w:rFonts w:ascii="Times New Roman" w:hAnsi="Times New Roman"/>
          <w:sz w:val="24"/>
          <w:szCs w:val="24"/>
          <w:lang w:val="en-US"/>
        </w:rPr>
        <w:t>), and dibenzo[</w:t>
      </w:r>
      <w:proofErr w:type="spellStart"/>
      <w:r w:rsidRPr="00784D0C">
        <w:rPr>
          <w:rFonts w:ascii="Times New Roman" w:hAnsi="Times New Roman"/>
          <w:sz w:val="24"/>
          <w:szCs w:val="24"/>
          <w:lang w:val="en-US"/>
        </w:rPr>
        <w:t>a,h</w:t>
      </w:r>
      <w:proofErr w:type="spellEnd"/>
      <w:r w:rsidRPr="00784D0C">
        <w:rPr>
          <w:rFonts w:ascii="Times New Roman" w:hAnsi="Times New Roman"/>
          <w:sz w:val="24"/>
          <w:szCs w:val="24"/>
          <w:lang w:val="en-US"/>
        </w:rPr>
        <w:t>]anthracene (</w:t>
      </w:r>
      <w:proofErr w:type="spellStart"/>
      <w:r w:rsidRPr="00784D0C">
        <w:rPr>
          <w:rFonts w:ascii="Times New Roman" w:hAnsi="Times New Roman"/>
          <w:sz w:val="24"/>
          <w:szCs w:val="24"/>
          <w:lang w:val="en-US"/>
        </w:rPr>
        <w:t>DBahA</w:t>
      </w:r>
      <w:proofErr w:type="spellEnd"/>
      <w:r w:rsidRPr="00784D0C">
        <w:rPr>
          <w:rFonts w:ascii="Times New Roman" w:hAnsi="Times New Roman"/>
          <w:sz w:val="24"/>
          <w:szCs w:val="24"/>
          <w:lang w:val="en-US"/>
        </w:rPr>
        <w:t>).</w:t>
      </w:r>
    </w:p>
    <w:p w14:paraId="50CB0A43" w14:textId="77777777" w:rsidR="00A401D9" w:rsidRPr="00784D0C" w:rsidRDefault="00334665">
      <w:pPr>
        <w:pStyle w:val="Listenabsatz"/>
        <w:numPr>
          <w:ilvl w:val="1"/>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t xml:space="preserve"> Extraction, clean-up and analysis</w:t>
      </w:r>
    </w:p>
    <w:p w14:paraId="18558E59" w14:textId="4AC8B2E1" w:rsidR="00A401D9" w:rsidRPr="00784D0C" w:rsidRDefault="00334665">
      <w:pPr>
        <w:spacing w:line="480" w:lineRule="auto"/>
        <w:jc w:val="both"/>
        <w:rPr>
          <w:rFonts w:ascii="Times New Roman" w:hAnsi="Times New Roman"/>
          <w:i/>
          <w:sz w:val="24"/>
          <w:szCs w:val="24"/>
          <w:lang w:val="en-US"/>
        </w:rPr>
      </w:pPr>
      <w:bookmarkStart w:id="8" w:name="_Hlk47010299"/>
      <w:r w:rsidRPr="00784D0C">
        <w:rPr>
          <w:rFonts w:ascii="Times New Roman" w:hAnsi="Times New Roman"/>
          <w:sz w:val="24"/>
          <w:szCs w:val="24"/>
          <w:lang w:val="en-US"/>
        </w:rPr>
        <w:t xml:space="preserve">The samples (VO samplers and sediments) were spiked prior extraction with a range of deuterated and </w:t>
      </w:r>
      <w:r w:rsidRPr="00784D0C">
        <w:rPr>
          <w:rFonts w:ascii="Times New Roman" w:hAnsi="Times New Roman"/>
          <w:sz w:val="24"/>
          <w:szCs w:val="24"/>
          <w:vertAlign w:val="superscript"/>
          <w:lang w:val="en-US"/>
        </w:rPr>
        <w:t>13</w:t>
      </w:r>
      <w:r w:rsidRPr="00784D0C">
        <w:rPr>
          <w:rFonts w:ascii="Times New Roman" w:hAnsi="Times New Roman"/>
          <w:sz w:val="24"/>
          <w:szCs w:val="24"/>
          <w:lang w:val="en-US"/>
        </w:rPr>
        <w:t xml:space="preserve">C-labeled compounds (deuterated 16 EPA PAH mix and </w:t>
      </w:r>
      <w:r w:rsidRPr="00152530">
        <w:rPr>
          <w:rFonts w:ascii="Times New Roman" w:hAnsi="Times New Roman"/>
          <w:sz w:val="24"/>
          <w:szCs w:val="24"/>
          <w:vertAlign w:val="superscript"/>
          <w:lang w:val="en-US"/>
        </w:rPr>
        <w:t>13</w:t>
      </w:r>
      <w:r w:rsidRPr="00784D0C">
        <w:rPr>
          <w:rFonts w:ascii="Times New Roman" w:hAnsi="Times New Roman"/>
          <w:sz w:val="24"/>
          <w:szCs w:val="24"/>
          <w:lang w:val="en-US"/>
        </w:rPr>
        <w:t xml:space="preserve">C-labeled mix of </w:t>
      </w:r>
      <w:r w:rsidRPr="002E5709">
        <w:rPr>
          <w:rFonts w:ascii="Times New Roman" w:hAnsi="Times New Roman"/>
          <w:sz w:val="24"/>
          <w:szCs w:val="24"/>
          <w:lang w:val="en-US"/>
        </w:rPr>
        <w:t xml:space="preserve">OCP and PCB, see </w:t>
      </w:r>
      <w:r w:rsidR="002E5709">
        <w:rPr>
          <w:rFonts w:ascii="Times New Roman" w:hAnsi="Times New Roman"/>
          <w:sz w:val="24"/>
          <w:szCs w:val="24"/>
          <w:lang w:val="en-US"/>
        </w:rPr>
        <w:t>T</w:t>
      </w:r>
      <w:r w:rsidRPr="002E5709">
        <w:rPr>
          <w:rFonts w:ascii="Times New Roman" w:hAnsi="Times New Roman"/>
          <w:sz w:val="24"/>
          <w:szCs w:val="24"/>
          <w:lang w:val="en-US"/>
        </w:rPr>
        <w:t xml:space="preserve">able </w:t>
      </w:r>
      <w:r w:rsidR="002E5709">
        <w:rPr>
          <w:rFonts w:ascii="Times New Roman" w:hAnsi="Times New Roman"/>
          <w:sz w:val="24"/>
          <w:szCs w:val="24"/>
          <w:lang w:val="en-US"/>
        </w:rPr>
        <w:t>3</w:t>
      </w:r>
      <w:r w:rsidRPr="002E5709">
        <w:rPr>
          <w:rFonts w:ascii="Times New Roman" w:hAnsi="Times New Roman"/>
          <w:sz w:val="24"/>
          <w:szCs w:val="24"/>
          <w:lang w:val="en-US"/>
        </w:rPr>
        <w:t xml:space="preserve">S and </w:t>
      </w:r>
      <w:r w:rsidR="002E5709">
        <w:rPr>
          <w:rFonts w:ascii="Times New Roman" w:hAnsi="Times New Roman"/>
          <w:sz w:val="24"/>
          <w:szCs w:val="24"/>
          <w:lang w:val="en-US"/>
        </w:rPr>
        <w:t>4</w:t>
      </w:r>
      <w:r w:rsidRPr="002E5709">
        <w:rPr>
          <w:rFonts w:ascii="Times New Roman" w:hAnsi="Times New Roman"/>
          <w:sz w:val="24"/>
          <w:szCs w:val="24"/>
          <w:lang w:val="en-US"/>
        </w:rPr>
        <w:t>S</w:t>
      </w:r>
      <w:r w:rsidRPr="00AA2CBA">
        <w:rPr>
          <w:rFonts w:ascii="Times New Roman" w:hAnsi="Times New Roman"/>
          <w:sz w:val="24"/>
          <w:szCs w:val="24"/>
          <w:lang w:val="en-US"/>
        </w:rPr>
        <w:t xml:space="preserve">) </w:t>
      </w:r>
      <w:r w:rsidRPr="005E501A">
        <w:rPr>
          <w:rFonts w:ascii="Times New Roman" w:hAnsi="Times New Roman"/>
          <w:sz w:val="24"/>
          <w:szCs w:val="24"/>
          <w:lang w:val="en-US"/>
        </w:rPr>
        <w:t xml:space="preserve">for quantification and as efficiency controls for extraction and cleanup procedures. </w:t>
      </w:r>
      <w:bookmarkEnd w:id="8"/>
      <w:r w:rsidRPr="005E501A">
        <w:rPr>
          <w:rFonts w:ascii="Times New Roman" w:hAnsi="Times New Roman"/>
          <w:sz w:val="24"/>
          <w:szCs w:val="24"/>
          <w:lang w:val="en-US"/>
        </w:rPr>
        <w:t xml:space="preserve">10 g of </w:t>
      </w:r>
      <w:proofErr w:type="spellStart"/>
      <w:r w:rsidRPr="005E501A">
        <w:rPr>
          <w:rFonts w:ascii="Times New Roman" w:hAnsi="Times New Roman"/>
          <w:sz w:val="24"/>
          <w:szCs w:val="24"/>
          <w:lang w:val="en-US"/>
        </w:rPr>
        <w:t>lyophylized</w:t>
      </w:r>
      <w:proofErr w:type="spellEnd"/>
      <w:r w:rsidRPr="005E501A">
        <w:rPr>
          <w:rFonts w:ascii="Times New Roman" w:hAnsi="Times New Roman"/>
          <w:sz w:val="24"/>
          <w:szCs w:val="24"/>
          <w:lang w:val="en-US"/>
        </w:rPr>
        <w:t xml:space="preserve"> sediment samples were extracted by Accelerated Solvent Extraction System (</w:t>
      </w:r>
      <w:proofErr w:type="spellStart"/>
      <w:r w:rsidRPr="005E501A">
        <w:rPr>
          <w:rFonts w:ascii="Times New Roman" w:hAnsi="Times New Roman"/>
          <w:sz w:val="24"/>
          <w:szCs w:val="24"/>
          <w:lang w:val="en-US"/>
        </w:rPr>
        <w:t>Dionex</w:t>
      </w:r>
      <w:proofErr w:type="spellEnd"/>
      <w:r w:rsidRPr="005E501A">
        <w:rPr>
          <w:rFonts w:ascii="Times New Roman" w:hAnsi="Times New Roman"/>
          <w:sz w:val="24"/>
          <w:szCs w:val="24"/>
          <w:lang w:val="en-US"/>
        </w:rPr>
        <w:t xml:space="preserve"> ASC 200) with a mixture of extraction solvents n-hexane/acetone (3</w:t>
      </w:r>
      <w:r w:rsidRPr="00784D0C">
        <w:rPr>
          <w:rFonts w:ascii="Times New Roman" w:hAnsi="Times New Roman"/>
          <w:sz w:val="24"/>
          <w:szCs w:val="24"/>
          <w:lang w:val="en-US"/>
        </w:rPr>
        <w:t xml:space="preserve">:1 v/v). The VO were cross-checked for tightness and weight, carefully rinsed outside with deionized water and then cut into small pieces before extraction with 100 mL cyclohexane in a glass volumetric flask overnight at 200 rpm on a constant left-right shaker. The volumes of generated extracts for both sediment and VO- samples were reduced to 1mL and the residues were </w:t>
      </w:r>
      <w:proofErr w:type="spellStart"/>
      <w:r w:rsidRPr="00784D0C">
        <w:rPr>
          <w:rFonts w:ascii="Times New Roman" w:hAnsi="Times New Roman"/>
          <w:sz w:val="24"/>
          <w:szCs w:val="24"/>
          <w:lang w:val="en-US"/>
        </w:rPr>
        <w:t>redissolved</w:t>
      </w:r>
      <w:proofErr w:type="spellEnd"/>
      <w:r w:rsidRPr="00784D0C">
        <w:rPr>
          <w:rFonts w:ascii="Times New Roman" w:hAnsi="Times New Roman"/>
          <w:sz w:val="24"/>
          <w:szCs w:val="24"/>
          <w:lang w:val="en-US"/>
        </w:rPr>
        <w:t xml:space="preserve"> again with approximately 1-2 mL mixture of </w:t>
      </w:r>
      <w:proofErr w:type="spellStart"/>
      <w:r w:rsidRPr="00784D0C">
        <w:rPr>
          <w:rFonts w:ascii="Times New Roman" w:hAnsi="Times New Roman"/>
          <w:sz w:val="24"/>
          <w:szCs w:val="24"/>
          <w:lang w:val="en-US"/>
        </w:rPr>
        <w:t>n-</w:t>
      </w:r>
      <w:proofErr w:type="gramStart"/>
      <w:r w:rsidRPr="00784D0C">
        <w:rPr>
          <w:rFonts w:ascii="Times New Roman" w:hAnsi="Times New Roman"/>
          <w:sz w:val="24"/>
          <w:szCs w:val="24"/>
          <w:lang w:val="en-US"/>
        </w:rPr>
        <w:t>hexane:dichloromethane</w:t>
      </w:r>
      <w:proofErr w:type="spellEnd"/>
      <w:proofErr w:type="gramEnd"/>
      <w:r w:rsidRPr="00784D0C">
        <w:rPr>
          <w:rFonts w:ascii="Times New Roman" w:hAnsi="Times New Roman"/>
          <w:sz w:val="24"/>
          <w:szCs w:val="24"/>
          <w:lang w:val="en-US"/>
        </w:rPr>
        <w:t xml:space="preserve"> (1:1). Subsequently, each sample underwent a two-step cleanup, first using a mixed column containing silica and alumina, second a C</w:t>
      </w:r>
      <w:r w:rsidRPr="00784D0C">
        <w:rPr>
          <w:rFonts w:ascii="Times New Roman" w:hAnsi="Times New Roman"/>
          <w:sz w:val="24"/>
          <w:szCs w:val="24"/>
          <w:vertAlign w:val="subscript"/>
          <w:lang w:val="en-US"/>
        </w:rPr>
        <w:t>18</w:t>
      </w:r>
      <w:r w:rsidRPr="00784D0C">
        <w:rPr>
          <w:rFonts w:ascii="Times New Roman" w:hAnsi="Times New Roman"/>
          <w:sz w:val="24"/>
          <w:szCs w:val="24"/>
          <w:lang w:val="en-US"/>
        </w:rPr>
        <w:t xml:space="preserve"> SPE cartridge (Wang et al., 2015). Recovery standards (</w:t>
      </w:r>
      <w:r w:rsidRPr="00784D0C">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784D0C">
        <w:rPr>
          <w:rFonts w:ascii="Times New Roman" w:hAnsi="Times New Roman"/>
          <w:sz w:val="24"/>
          <w:szCs w:val="24"/>
          <w:vertAlign w:val="subscript"/>
          <w:lang w:val="en-US"/>
        </w:rPr>
        <w:t>12</w:t>
      </w:r>
      <w:r w:rsidRPr="00784D0C">
        <w:rPr>
          <w:rFonts w:ascii="Times New Roman" w:hAnsi="Times New Roman"/>
          <w:sz w:val="24"/>
          <w:szCs w:val="24"/>
          <w:lang w:val="en-US"/>
        </w:rPr>
        <w:t xml:space="preserve">-1,2,3,4-TCDD, </w:t>
      </w:r>
      <w:proofErr w:type="spellStart"/>
      <w:r w:rsidRPr="00784D0C">
        <w:rPr>
          <w:rFonts w:ascii="Times New Roman" w:hAnsi="Times New Roman"/>
          <w:sz w:val="24"/>
          <w:szCs w:val="24"/>
          <w:lang w:val="en-US"/>
        </w:rPr>
        <w:t>Pentachlorotoluene</w:t>
      </w:r>
      <w:proofErr w:type="spellEnd"/>
      <w:r w:rsidRPr="00784D0C">
        <w:rPr>
          <w:rFonts w:ascii="Times New Roman" w:hAnsi="Times New Roman"/>
          <w:sz w:val="24"/>
          <w:szCs w:val="24"/>
          <w:lang w:val="en-US"/>
        </w:rPr>
        <w:t xml:space="preserve">, </w:t>
      </w:r>
      <w:r w:rsidRPr="00784D0C">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784D0C">
        <w:rPr>
          <w:rFonts w:ascii="Times New Roman" w:hAnsi="Times New Roman"/>
          <w:sz w:val="24"/>
          <w:szCs w:val="24"/>
          <w:vertAlign w:val="subscript"/>
          <w:lang w:val="en-US"/>
        </w:rPr>
        <w:t>12</w:t>
      </w:r>
      <w:r w:rsidRPr="00784D0C">
        <w:rPr>
          <w:rFonts w:ascii="Times New Roman" w:hAnsi="Times New Roman"/>
          <w:sz w:val="24"/>
          <w:szCs w:val="24"/>
          <w:lang w:val="en-US"/>
        </w:rPr>
        <w:t xml:space="preserve">-1,2,3,7,8,9-HxCDD, </w:t>
      </w:r>
      <w:r w:rsidRPr="00784D0C">
        <w:rPr>
          <w:rFonts w:ascii="Times New Roman" w:hAnsi="Times New Roman"/>
          <w:sz w:val="24"/>
          <w:szCs w:val="24"/>
          <w:vertAlign w:val="superscript"/>
          <w:lang w:val="en-US"/>
        </w:rPr>
        <w:t>13</w:t>
      </w:r>
      <w:r w:rsidRPr="00784D0C">
        <w:rPr>
          <w:rFonts w:ascii="Times New Roman" w:hAnsi="Times New Roman"/>
          <w:sz w:val="24"/>
          <w:szCs w:val="24"/>
          <w:lang w:val="en-US"/>
        </w:rPr>
        <w:t>C</w:t>
      </w:r>
      <w:r w:rsidRPr="00784D0C">
        <w:rPr>
          <w:rFonts w:ascii="Times New Roman" w:hAnsi="Times New Roman"/>
          <w:sz w:val="24"/>
          <w:szCs w:val="24"/>
          <w:vertAlign w:val="subscript"/>
          <w:lang w:val="en-US"/>
        </w:rPr>
        <w:t>12</w:t>
      </w:r>
      <w:r w:rsidRPr="00784D0C">
        <w:rPr>
          <w:rFonts w:ascii="Times New Roman" w:hAnsi="Times New Roman"/>
          <w:sz w:val="24"/>
          <w:szCs w:val="24"/>
          <w:lang w:val="en-US"/>
        </w:rPr>
        <w:t xml:space="preserve">-PCB70, 111, and 170) were added in the final eluate and the resultant sample was concentrated with a gentle flow of nitrogen to 20 µL to be ready for analytical </w:t>
      </w:r>
      <w:r w:rsidRPr="00784D0C">
        <w:rPr>
          <w:rFonts w:ascii="Times New Roman" w:hAnsi="Times New Roman"/>
          <w:sz w:val="24"/>
          <w:szCs w:val="24"/>
          <w:lang w:val="en-US"/>
        </w:rPr>
        <w:lastRenderedPageBreak/>
        <w:t>determination.</w:t>
      </w:r>
      <w:r w:rsidRPr="00784D0C">
        <w:rPr>
          <w:rFonts w:ascii="Times New Roman" w:hAnsi="Times New Roman"/>
          <w:i/>
          <w:sz w:val="24"/>
          <w:szCs w:val="24"/>
          <w:lang w:val="en-US"/>
        </w:rPr>
        <w:t xml:space="preserve"> </w:t>
      </w:r>
      <w:r w:rsidRPr="00784D0C">
        <w:rPr>
          <w:rFonts w:ascii="Times New Roman" w:hAnsi="Times New Roman"/>
          <w:sz w:val="24"/>
          <w:szCs w:val="24"/>
          <w:lang w:val="en-US"/>
        </w:rPr>
        <w:t xml:space="preserve">The analysis was carried out with HRGC/HRMS. The parameters used for the isomer specific detection of PAHs, PCBs and OCPs are given in Temoka et al. (2016) and Wang et al. (2015). All results were expressed as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/VO or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/g dry weight basis (</w:t>
      </w:r>
      <w:proofErr w:type="spellStart"/>
      <w:r w:rsidRPr="00784D0C">
        <w:rPr>
          <w:rFonts w:ascii="Times New Roman" w:hAnsi="Times New Roman"/>
          <w:sz w:val="24"/>
          <w:szCs w:val="24"/>
          <w:lang w:val="en-US"/>
        </w:rPr>
        <w:t>d.w</w:t>
      </w:r>
      <w:proofErr w:type="spellEnd"/>
      <w:r w:rsidRPr="00784D0C">
        <w:rPr>
          <w:rFonts w:ascii="Times New Roman" w:hAnsi="Times New Roman"/>
          <w:sz w:val="24"/>
          <w:szCs w:val="24"/>
          <w:lang w:val="en-US"/>
        </w:rPr>
        <w:t>.) for sediment, respectively, and those analytes with concentrations less than the detection limits are reported as not detected (n.d.).</w:t>
      </w:r>
    </w:p>
    <w:p w14:paraId="2542B64A" w14:textId="77777777" w:rsidR="00A401D9" w:rsidRPr="00784D0C" w:rsidRDefault="00334665">
      <w:pPr>
        <w:pStyle w:val="Listenabsatz"/>
        <w:numPr>
          <w:ilvl w:val="1"/>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t xml:space="preserve"> Quality control/quality assurance</w:t>
      </w:r>
    </w:p>
    <w:p w14:paraId="0B57F314" w14:textId="77777777"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The accredited laboratory applied quality management system practices according to EN ISO/IEC 17025 standards. The applied analytical methods are regularly verified in interlaboratory comparison studies.</w:t>
      </w:r>
    </w:p>
    <w:p w14:paraId="4814F09A" w14:textId="2225D0A0" w:rsidR="00A401D9" w:rsidRDefault="00A00F8D">
      <w:pPr>
        <w:spacing w:line="480" w:lineRule="auto"/>
        <w:jc w:val="both"/>
        <w:rPr>
          <w:rFonts w:ascii="Times New Roman" w:hAnsi="Times New Roman"/>
          <w:sz w:val="24"/>
          <w:szCs w:val="24"/>
          <w:lang w:val="en-US"/>
        </w:rPr>
      </w:pPr>
      <w:bookmarkStart w:id="9" w:name="_Hlk47005010"/>
      <w:r>
        <w:rPr>
          <w:rFonts w:ascii="Times New Roman" w:hAnsi="Times New Roman"/>
          <w:sz w:val="24"/>
          <w:szCs w:val="24"/>
          <w:lang w:val="en-US"/>
        </w:rPr>
        <w:t xml:space="preserve"> For sediments </w:t>
      </w:r>
      <w:r w:rsidRPr="00A00F8D">
        <w:rPr>
          <w:rFonts w:ascii="Times New Roman" w:hAnsi="Times New Roman"/>
          <w:sz w:val="24"/>
          <w:szCs w:val="24"/>
          <w:lang w:val="en-US"/>
        </w:rPr>
        <w:t xml:space="preserve">10 procedural blanks and for VOs </w:t>
      </w:r>
      <w:r w:rsidR="00334665" w:rsidRPr="00784D0C">
        <w:rPr>
          <w:rFonts w:ascii="Times New Roman" w:hAnsi="Times New Roman"/>
          <w:sz w:val="24"/>
          <w:szCs w:val="24"/>
          <w:lang w:val="en-US"/>
        </w:rPr>
        <w:t xml:space="preserve">17 field blanks were </w:t>
      </w:r>
      <w:proofErr w:type="spellStart"/>
      <w:r w:rsidR="00334665" w:rsidRPr="00784D0C">
        <w:rPr>
          <w:rFonts w:ascii="Times New Roman" w:hAnsi="Times New Roman"/>
          <w:sz w:val="24"/>
          <w:szCs w:val="24"/>
          <w:lang w:val="en-US"/>
        </w:rPr>
        <w:t>analysed</w:t>
      </w:r>
      <w:proofErr w:type="spellEnd"/>
      <w:r w:rsidR="00334665" w:rsidRPr="00784D0C">
        <w:rPr>
          <w:rFonts w:ascii="Times New Roman" w:hAnsi="Times New Roman"/>
          <w:sz w:val="24"/>
          <w:szCs w:val="24"/>
          <w:lang w:val="en-US"/>
        </w:rPr>
        <w:t xml:space="preserve">. </w:t>
      </w:r>
      <w:bookmarkEnd w:id="9"/>
      <w:r w:rsidR="00334665" w:rsidRPr="00784D0C">
        <w:rPr>
          <w:rFonts w:ascii="Times New Roman" w:hAnsi="Times New Roman"/>
          <w:sz w:val="24"/>
          <w:szCs w:val="24"/>
          <w:lang w:val="en-US"/>
        </w:rPr>
        <w:t xml:space="preserve">All used solvents, silica, and alumina adsorbents were of trace analysis grade and supplied by LGC Standards (Wesel, Germany). The field VO blanks were carried to and from the place of deployment, and after being briefly opened at the deployment place, hermetically sealed and then stored at -28 °C at the laboratory for the same period as the VO sampling deployment. </w:t>
      </w:r>
      <w:bookmarkStart w:id="10" w:name="_Hlk47005453"/>
      <w:r w:rsidR="00334665" w:rsidRPr="00784D0C">
        <w:rPr>
          <w:rFonts w:ascii="Times New Roman" w:hAnsi="Times New Roman"/>
          <w:sz w:val="24"/>
          <w:szCs w:val="24"/>
          <w:lang w:val="en-US"/>
        </w:rPr>
        <w:t xml:space="preserve">The generated data were blank-corrected as an average of all field blanks values were subtracted from the sample values. </w:t>
      </w:r>
      <w:bookmarkEnd w:id="10"/>
      <w:r w:rsidR="00334665" w:rsidRPr="00784D0C">
        <w:rPr>
          <w:rFonts w:ascii="Times New Roman" w:hAnsi="Times New Roman"/>
          <w:sz w:val="24"/>
          <w:szCs w:val="24"/>
          <w:lang w:val="en-US"/>
        </w:rPr>
        <w:t>Analytes whose concentrations after blank correction were lower than three times the standard deviation of the field blank values were considered as not detectable (n.d.) and their result was considered as zero for the further calculations regarding water and air samples</w:t>
      </w:r>
      <w:r w:rsidR="00C50C75">
        <w:rPr>
          <w:rFonts w:ascii="Times New Roman" w:hAnsi="Times New Roman"/>
          <w:sz w:val="24"/>
          <w:szCs w:val="24"/>
          <w:lang w:val="en-US"/>
        </w:rPr>
        <w:t xml:space="preserve">. </w:t>
      </w:r>
      <w:r w:rsidRPr="00A00F8D">
        <w:rPr>
          <w:rFonts w:ascii="Times New Roman" w:hAnsi="Times New Roman"/>
          <w:sz w:val="24"/>
          <w:szCs w:val="24"/>
          <w:lang w:val="en-US"/>
        </w:rPr>
        <w:t xml:space="preserve">Results of the sediment samples were corrected for blanks by the same procedure using the mean and standard deviation of the procedural blanks. </w:t>
      </w:r>
      <w:r w:rsidR="00334665" w:rsidRPr="00356986">
        <w:rPr>
          <w:rFonts w:ascii="Times New Roman" w:hAnsi="Times New Roman"/>
          <w:sz w:val="24"/>
          <w:szCs w:val="24"/>
          <w:lang w:val="en-US"/>
        </w:rPr>
        <w:t>A</w:t>
      </w:r>
      <w:r w:rsidR="00334665" w:rsidRPr="00784D0C">
        <w:rPr>
          <w:rFonts w:ascii="Times New Roman" w:hAnsi="Times New Roman"/>
          <w:sz w:val="24"/>
          <w:szCs w:val="24"/>
          <w:lang w:val="en-US"/>
        </w:rPr>
        <w:t xml:space="preserve">nalytes in samples that were not detected before field blank correction were given also as not detectable (n.d.). The limit of quantification (LOQ) of the instrumental methodology was considered as a signal/noise ratio of 9:1. </w:t>
      </w:r>
      <w:bookmarkStart w:id="11" w:name="_Hlk47006464"/>
      <w:r w:rsidR="00334665" w:rsidRPr="00784D0C">
        <w:rPr>
          <w:rFonts w:ascii="Times New Roman" w:hAnsi="Times New Roman"/>
          <w:sz w:val="24"/>
          <w:szCs w:val="24"/>
          <w:lang w:val="en-US"/>
        </w:rPr>
        <w:t xml:space="preserve">The levels of LOQ, field or laboratory blanks and the percentage of recovery of the labeled quantification standards are listed in </w:t>
      </w:r>
      <w:r w:rsidR="00A94A04">
        <w:rPr>
          <w:rFonts w:ascii="Times New Roman" w:hAnsi="Times New Roman"/>
          <w:sz w:val="24"/>
          <w:szCs w:val="24"/>
          <w:lang w:val="en-US"/>
        </w:rPr>
        <w:t>T</w:t>
      </w:r>
      <w:r w:rsidR="00334665" w:rsidRPr="00784D0C">
        <w:rPr>
          <w:rFonts w:ascii="Times New Roman" w:hAnsi="Times New Roman"/>
          <w:sz w:val="24"/>
          <w:szCs w:val="24"/>
          <w:lang w:val="en-US"/>
        </w:rPr>
        <w:t xml:space="preserve">able </w:t>
      </w:r>
      <w:r w:rsidR="00540C78">
        <w:rPr>
          <w:rFonts w:ascii="Times New Roman" w:hAnsi="Times New Roman"/>
          <w:sz w:val="24"/>
          <w:szCs w:val="24"/>
          <w:lang w:val="en-US"/>
        </w:rPr>
        <w:t>3</w:t>
      </w:r>
      <w:r w:rsidR="00334665" w:rsidRPr="00784D0C">
        <w:rPr>
          <w:rFonts w:ascii="Times New Roman" w:hAnsi="Times New Roman"/>
          <w:sz w:val="24"/>
          <w:szCs w:val="24"/>
          <w:lang w:val="en-US"/>
        </w:rPr>
        <w:t xml:space="preserve">S and </w:t>
      </w:r>
      <w:r w:rsidR="00540C78">
        <w:rPr>
          <w:rFonts w:ascii="Times New Roman" w:hAnsi="Times New Roman"/>
          <w:sz w:val="24"/>
          <w:szCs w:val="24"/>
          <w:lang w:val="en-US"/>
        </w:rPr>
        <w:t>4</w:t>
      </w:r>
      <w:r w:rsidR="00334665" w:rsidRPr="00784D0C">
        <w:rPr>
          <w:rFonts w:ascii="Times New Roman" w:hAnsi="Times New Roman"/>
          <w:sz w:val="24"/>
          <w:szCs w:val="24"/>
          <w:lang w:val="en-US"/>
        </w:rPr>
        <w:t>S.</w:t>
      </w:r>
    </w:p>
    <w:bookmarkEnd w:id="11"/>
    <w:p w14:paraId="6CF88DB5" w14:textId="77777777" w:rsidR="003A3B26" w:rsidRDefault="00FD0770" w:rsidP="003A3B26">
      <w:pPr>
        <w:spacing w:line="480" w:lineRule="auto"/>
        <w:jc w:val="both"/>
        <w:rPr>
          <w:rFonts w:ascii="Times New Roman" w:hAnsi="Times New Roman"/>
          <w:sz w:val="24"/>
          <w:szCs w:val="24"/>
          <w:lang w:val="en-US"/>
        </w:rPr>
      </w:pPr>
      <w:r w:rsidRPr="003A3B26">
        <w:rPr>
          <w:rFonts w:ascii="Times New Roman" w:hAnsi="Times New Roman"/>
          <w:sz w:val="24"/>
          <w:szCs w:val="24"/>
          <w:lang w:val="en-US"/>
        </w:rPr>
        <w:lastRenderedPageBreak/>
        <w:t xml:space="preserve">The </w:t>
      </w:r>
      <w:r w:rsidR="00D60E48" w:rsidRPr="003A3B26">
        <w:rPr>
          <w:rFonts w:ascii="Times New Roman" w:hAnsi="Times New Roman"/>
          <w:sz w:val="24"/>
          <w:szCs w:val="24"/>
          <w:lang w:val="en-US"/>
        </w:rPr>
        <w:t xml:space="preserve">PAHs, PCBs and OCPs </w:t>
      </w:r>
      <w:r w:rsidRPr="003A3B26">
        <w:rPr>
          <w:rFonts w:ascii="Times New Roman" w:hAnsi="Times New Roman"/>
          <w:sz w:val="24"/>
          <w:szCs w:val="24"/>
          <w:lang w:val="en-US"/>
        </w:rPr>
        <w:t xml:space="preserve">compounds found </w:t>
      </w:r>
      <w:r w:rsidR="00D60E48" w:rsidRPr="003A3B26">
        <w:rPr>
          <w:rFonts w:ascii="Times New Roman" w:hAnsi="Times New Roman"/>
          <w:sz w:val="24"/>
          <w:szCs w:val="24"/>
          <w:lang w:val="en-US"/>
        </w:rPr>
        <w:t xml:space="preserve">in blanks </w:t>
      </w:r>
      <w:r w:rsidRPr="003A3B26">
        <w:rPr>
          <w:rFonts w:ascii="Times New Roman" w:hAnsi="Times New Roman"/>
          <w:sz w:val="24"/>
          <w:szCs w:val="24"/>
          <w:lang w:val="en-US"/>
        </w:rPr>
        <w:t xml:space="preserve">with </w:t>
      </w:r>
      <w:r w:rsidR="00D60E48" w:rsidRPr="003A3B26">
        <w:rPr>
          <w:rFonts w:ascii="Times New Roman" w:hAnsi="Times New Roman"/>
          <w:sz w:val="24"/>
          <w:szCs w:val="24"/>
          <w:lang w:val="en-US"/>
        </w:rPr>
        <w:t>abundant</w:t>
      </w:r>
      <w:r w:rsidRPr="003A3B26">
        <w:rPr>
          <w:rFonts w:ascii="Times New Roman" w:hAnsi="Times New Roman"/>
          <w:sz w:val="24"/>
          <w:szCs w:val="24"/>
          <w:lang w:val="en-US"/>
        </w:rPr>
        <w:t xml:space="preserve"> concentrations were naphthalene (31 ng/VO), PCB#153 (458 </w:t>
      </w:r>
      <w:proofErr w:type="spellStart"/>
      <w:r w:rsidRPr="003A3B26">
        <w:rPr>
          <w:rFonts w:ascii="Times New Roman" w:hAnsi="Times New Roman"/>
          <w:sz w:val="24"/>
          <w:szCs w:val="24"/>
          <w:lang w:val="en-US"/>
        </w:rPr>
        <w:t>pg</w:t>
      </w:r>
      <w:proofErr w:type="spellEnd"/>
      <w:r w:rsidRPr="003A3B26">
        <w:rPr>
          <w:rFonts w:ascii="Times New Roman" w:hAnsi="Times New Roman"/>
          <w:sz w:val="24"/>
          <w:szCs w:val="24"/>
          <w:lang w:val="en-US"/>
        </w:rPr>
        <w:t xml:space="preserve">/VO) and </w:t>
      </w:r>
      <w:bookmarkStart w:id="12" w:name="_Hlk51593451"/>
      <w:r w:rsidRPr="003A3B26">
        <w:rPr>
          <w:rFonts w:ascii="Times New Roman" w:hAnsi="Times New Roman"/>
          <w:sz w:val="24"/>
          <w:szCs w:val="24"/>
          <w:lang w:val="en-US"/>
        </w:rPr>
        <w:t xml:space="preserve">γ-HCH </w:t>
      </w:r>
      <w:bookmarkEnd w:id="12"/>
      <w:r w:rsidRPr="003A3B26">
        <w:rPr>
          <w:rFonts w:ascii="Times New Roman" w:hAnsi="Times New Roman"/>
          <w:sz w:val="24"/>
          <w:szCs w:val="24"/>
          <w:lang w:val="en-US"/>
        </w:rPr>
        <w:t xml:space="preserve">(267 </w:t>
      </w:r>
      <w:proofErr w:type="spellStart"/>
      <w:r w:rsidRPr="003A3B26">
        <w:rPr>
          <w:rFonts w:ascii="Times New Roman" w:hAnsi="Times New Roman"/>
          <w:sz w:val="24"/>
          <w:szCs w:val="24"/>
          <w:lang w:val="en-US"/>
        </w:rPr>
        <w:t>pg</w:t>
      </w:r>
      <w:proofErr w:type="spellEnd"/>
      <w:r w:rsidRPr="003A3B26">
        <w:rPr>
          <w:rFonts w:ascii="Times New Roman" w:hAnsi="Times New Roman"/>
          <w:sz w:val="24"/>
          <w:szCs w:val="24"/>
          <w:lang w:val="en-US"/>
        </w:rPr>
        <w:t>/VO)</w:t>
      </w:r>
      <w:r w:rsidR="005D5174" w:rsidRPr="003A3B26">
        <w:rPr>
          <w:rFonts w:ascii="Times New Roman" w:hAnsi="Times New Roman"/>
          <w:sz w:val="24"/>
          <w:szCs w:val="24"/>
          <w:lang w:val="en-US"/>
        </w:rPr>
        <w:t>, respectively</w:t>
      </w:r>
      <w:r w:rsidRPr="003A3B26">
        <w:rPr>
          <w:rFonts w:ascii="Times New Roman" w:hAnsi="Times New Roman"/>
          <w:sz w:val="24"/>
          <w:szCs w:val="24"/>
          <w:lang w:val="en-US"/>
        </w:rPr>
        <w:t xml:space="preserve">. </w:t>
      </w:r>
      <w:r w:rsidR="005D5174" w:rsidRPr="003A3B26">
        <w:rPr>
          <w:rFonts w:ascii="Times New Roman" w:hAnsi="Times New Roman"/>
          <w:sz w:val="24"/>
          <w:szCs w:val="24"/>
          <w:lang w:val="en-US"/>
        </w:rPr>
        <w:t xml:space="preserve">The compounds with elevated LOQs were </w:t>
      </w:r>
      <w:proofErr w:type="spellStart"/>
      <w:r w:rsidR="005D5174" w:rsidRPr="003A3B26">
        <w:rPr>
          <w:rFonts w:ascii="Times New Roman" w:hAnsi="Times New Roman"/>
          <w:sz w:val="24"/>
          <w:szCs w:val="24"/>
          <w:lang w:val="en-US"/>
        </w:rPr>
        <w:t>indeno</w:t>
      </w:r>
      <w:proofErr w:type="spellEnd"/>
      <w:r w:rsidR="005D5174" w:rsidRPr="003A3B26">
        <w:rPr>
          <w:rFonts w:ascii="Times New Roman" w:hAnsi="Times New Roman"/>
          <w:sz w:val="24"/>
          <w:szCs w:val="24"/>
          <w:lang w:val="en-US"/>
        </w:rPr>
        <w:t>[1,2,3-</w:t>
      </w:r>
      <w:proofErr w:type="gramStart"/>
      <w:r w:rsidR="005D5174" w:rsidRPr="003A3B26">
        <w:rPr>
          <w:rFonts w:ascii="Times New Roman" w:hAnsi="Times New Roman"/>
          <w:sz w:val="24"/>
          <w:szCs w:val="24"/>
          <w:lang w:val="en-US"/>
        </w:rPr>
        <w:t>c,d</w:t>
      </w:r>
      <w:proofErr w:type="gramEnd"/>
      <w:r w:rsidR="005D5174" w:rsidRPr="003A3B26">
        <w:rPr>
          <w:rFonts w:ascii="Times New Roman" w:hAnsi="Times New Roman"/>
          <w:sz w:val="24"/>
          <w:szCs w:val="24"/>
          <w:lang w:val="en-US"/>
        </w:rPr>
        <w:t>]pyrene and benzo[</w:t>
      </w:r>
      <w:proofErr w:type="spellStart"/>
      <w:r w:rsidR="005D5174" w:rsidRPr="003A3B26">
        <w:rPr>
          <w:rFonts w:ascii="Times New Roman" w:hAnsi="Times New Roman"/>
          <w:sz w:val="24"/>
          <w:szCs w:val="24"/>
          <w:lang w:val="en-US"/>
        </w:rPr>
        <w:t>g,h,i</w:t>
      </w:r>
      <w:proofErr w:type="spellEnd"/>
      <w:r w:rsidR="005D5174" w:rsidRPr="003A3B26">
        <w:rPr>
          <w:rFonts w:ascii="Times New Roman" w:hAnsi="Times New Roman"/>
          <w:sz w:val="24"/>
          <w:szCs w:val="24"/>
          <w:lang w:val="en-US"/>
        </w:rPr>
        <w:t xml:space="preserve">]perylene (220 </w:t>
      </w:r>
      <w:proofErr w:type="spellStart"/>
      <w:r w:rsidR="005D5174" w:rsidRPr="003A3B26">
        <w:rPr>
          <w:rFonts w:ascii="Times New Roman" w:hAnsi="Times New Roman"/>
          <w:sz w:val="24"/>
          <w:szCs w:val="24"/>
          <w:lang w:val="en-US"/>
        </w:rPr>
        <w:t>pg</w:t>
      </w:r>
      <w:proofErr w:type="spellEnd"/>
      <w:r w:rsidR="005D5174" w:rsidRPr="003A3B26">
        <w:rPr>
          <w:rFonts w:ascii="Times New Roman" w:hAnsi="Times New Roman"/>
          <w:sz w:val="24"/>
          <w:szCs w:val="24"/>
          <w:lang w:val="en-US"/>
        </w:rPr>
        <w:t xml:space="preserve">/VO), PCB#28 (23 </w:t>
      </w:r>
      <w:proofErr w:type="spellStart"/>
      <w:r w:rsidR="005D5174" w:rsidRPr="003A3B26">
        <w:rPr>
          <w:rFonts w:ascii="Times New Roman" w:hAnsi="Times New Roman"/>
          <w:sz w:val="24"/>
          <w:szCs w:val="24"/>
          <w:lang w:val="en-US"/>
        </w:rPr>
        <w:t>pg</w:t>
      </w:r>
      <w:proofErr w:type="spellEnd"/>
      <w:r w:rsidR="005D5174" w:rsidRPr="003A3B26">
        <w:rPr>
          <w:rFonts w:ascii="Times New Roman" w:hAnsi="Times New Roman"/>
          <w:sz w:val="24"/>
          <w:szCs w:val="24"/>
          <w:lang w:val="en-US"/>
        </w:rPr>
        <w:t xml:space="preserve">/VO) and cypermethrin (216 </w:t>
      </w:r>
      <w:proofErr w:type="spellStart"/>
      <w:r w:rsidR="005D5174" w:rsidRPr="003A3B26">
        <w:rPr>
          <w:rFonts w:ascii="Times New Roman" w:hAnsi="Times New Roman"/>
          <w:sz w:val="24"/>
          <w:szCs w:val="24"/>
          <w:lang w:val="en-US"/>
        </w:rPr>
        <w:t>pg</w:t>
      </w:r>
      <w:proofErr w:type="spellEnd"/>
      <w:r w:rsidR="005D5174" w:rsidRPr="003A3B26">
        <w:rPr>
          <w:rFonts w:ascii="Times New Roman" w:hAnsi="Times New Roman"/>
          <w:sz w:val="24"/>
          <w:szCs w:val="24"/>
          <w:lang w:val="en-US"/>
        </w:rPr>
        <w:t>/VO)</w:t>
      </w:r>
      <w:r w:rsidR="002A3D4F" w:rsidRPr="003A3B26">
        <w:rPr>
          <w:rFonts w:ascii="Times New Roman" w:hAnsi="Times New Roman"/>
          <w:sz w:val="24"/>
          <w:szCs w:val="24"/>
          <w:lang w:val="en-US"/>
        </w:rPr>
        <w:t>.</w:t>
      </w:r>
      <w:r w:rsidR="009C7C7B" w:rsidRPr="003A3B26">
        <w:rPr>
          <w:rFonts w:ascii="Times New Roman" w:hAnsi="Times New Roman"/>
          <w:sz w:val="24"/>
          <w:szCs w:val="24"/>
          <w:lang w:val="en-US"/>
        </w:rPr>
        <w:t xml:space="preserve"> </w:t>
      </w:r>
    </w:p>
    <w:p w14:paraId="462ABBC1" w14:textId="46F0B897" w:rsidR="009C7C7B" w:rsidRPr="003A3B26" w:rsidRDefault="009C7C7B" w:rsidP="003A3B26">
      <w:pPr>
        <w:pStyle w:val="Listenabsatz"/>
        <w:numPr>
          <w:ilvl w:val="1"/>
          <w:numId w:val="3"/>
        </w:numPr>
        <w:spacing w:line="480" w:lineRule="auto"/>
        <w:jc w:val="both"/>
        <w:rPr>
          <w:rFonts w:ascii="Times New Roman" w:hAnsi="Times New Roman"/>
          <w:b/>
          <w:sz w:val="24"/>
          <w:szCs w:val="24"/>
          <w:lang w:val="en-US"/>
        </w:rPr>
      </w:pPr>
      <w:r w:rsidRPr="003A3B26">
        <w:rPr>
          <w:rFonts w:ascii="Times New Roman" w:hAnsi="Times New Roman"/>
          <w:b/>
          <w:sz w:val="24"/>
          <w:szCs w:val="24"/>
          <w:lang w:val="en-US"/>
        </w:rPr>
        <w:t>Performance of PRC</w:t>
      </w:r>
    </w:p>
    <w:p w14:paraId="2BF2CB90" w14:textId="16BED4E9" w:rsidR="009C7C7B" w:rsidRPr="00152530" w:rsidRDefault="009C7C7B" w:rsidP="009C7C7B">
      <w:pPr>
        <w:spacing w:line="480" w:lineRule="auto"/>
        <w:jc w:val="both"/>
        <w:rPr>
          <w:rFonts w:ascii="Times New Roman" w:hAnsi="Times New Roman"/>
          <w:sz w:val="24"/>
          <w:szCs w:val="24"/>
          <w:lang w:val="en-US"/>
        </w:rPr>
      </w:pPr>
      <w:r w:rsidRPr="00152530">
        <w:rPr>
          <w:rFonts w:ascii="Times New Roman" w:hAnsi="Times New Roman"/>
          <w:sz w:val="24"/>
          <w:szCs w:val="24"/>
          <w:lang w:val="en-US"/>
        </w:rPr>
        <w:t xml:space="preserve">PRC are </w:t>
      </w:r>
      <w:r w:rsidRPr="00152530">
        <w:rPr>
          <w:rFonts w:ascii="Times New Roman" w:hAnsi="Times New Roman"/>
          <w:sz w:val="24"/>
          <w:szCs w:val="24"/>
          <w:vertAlign w:val="superscript"/>
          <w:lang w:val="en-US"/>
        </w:rPr>
        <w:t>13</w:t>
      </w:r>
      <w:r w:rsidRPr="00152530">
        <w:rPr>
          <w:rFonts w:ascii="Times New Roman" w:hAnsi="Times New Roman"/>
          <w:sz w:val="24"/>
          <w:szCs w:val="24"/>
          <w:lang w:val="en-US"/>
        </w:rPr>
        <w:t xml:space="preserve">C labeled chemical identities of PAH and PCB which behave chemically identical to the native analogues besides of slight differences in their molecular weight which is </w:t>
      </w:r>
      <w:proofErr w:type="gramStart"/>
      <w:r w:rsidRPr="00152530">
        <w:rPr>
          <w:rFonts w:ascii="Times New Roman" w:hAnsi="Times New Roman"/>
          <w:sz w:val="24"/>
          <w:szCs w:val="24"/>
          <w:lang w:val="en-US"/>
        </w:rPr>
        <w:t>taken into account</w:t>
      </w:r>
      <w:proofErr w:type="gramEnd"/>
      <w:r w:rsidRPr="00152530">
        <w:rPr>
          <w:rFonts w:ascii="Times New Roman" w:hAnsi="Times New Roman"/>
          <w:sz w:val="24"/>
          <w:szCs w:val="24"/>
          <w:lang w:val="en-US"/>
        </w:rPr>
        <w:t xml:space="preserve"> as well. For OCP the relation between the log </w:t>
      </w:r>
      <w:proofErr w:type="spellStart"/>
      <w:r w:rsidRPr="00152530">
        <w:rPr>
          <w:rFonts w:ascii="Times New Roman" w:hAnsi="Times New Roman"/>
          <w:sz w:val="24"/>
          <w:szCs w:val="24"/>
          <w:lang w:val="en-US"/>
        </w:rPr>
        <w:t>Kow</w:t>
      </w:r>
      <w:proofErr w:type="spellEnd"/>
      <w:r w:rsidRPr="00152530">
        <w:rPr>
          <w:rFonts w:ascii="Times New Roman" w:hAnsi="Times New Roman"/>
          <w:sz w:val="24"/>
          <w:szCs w:val="24"/>
          <w:lang w:val="en-US"/>
        </w:rPr>
        <w:t xml:space="preserve"> * molecular weight </w:t>
      </w:r>
      <w:r w:rsidR="008213C6">
        <w:rPr>
          <w:rFonts w:ascii="Times New Roman" w:hAnsi="Times New Roman"/>
          <w:sz w:val="24"/>
          <w:szCs w:val="24"/>
          <w:lang w:val="en-US"/>
        </w:rPr>
        <w:t>(</w:t>
      </w:r>
      <w:r w:rsidRPr="00152530">
        <w:rPr>
          <w:rFonts w:ascii="Times New Roman" w:hAnsi="Times New Roman"/>
          <w:sz w:val="24"/>
          <w:szCs w:val="24"/>
          <w:lang w:val="en-US"/>
        </w:rPr>
        <w:t>MW</w:t>
      </w:r>
      <w:r w:rsidR="008213C6">
        <w:rPr>
          <w:rFonts w:ascii="Times New Roman" w:hAnsi="Times New Roman"/>
          <w:sz w:val="24"/>
          <w:szCs w:val="24"/>
          <w:lang w:val="en-US"/>
        </w:rPr>
        <w:t>)</w:t>
      </w:r>
      <w:r w:rsidRPr="00152530">
        <w:rPr>
          <w:rFonts w:ascii="Times New Roman" w:hAnsi="Times New Roman"/>
          <w:sz w:val="24"/>
          <w:szCs w:val="24"/>
          <w:lang w:val="en-US"/>
        </w:rPr>
        <w:t xml:space="preserve"> </w:t>
      </w:r>
      <w:r w:rsidR="00D764E6" w:rsidRPr="00D764E6">
        <w:rPr>
          <w:rFonts w:ascii="Times New Roman" w:hAnsi="Times New Roman"/>
          <w:sz w:val="24"/>
          <w:szCs w:val="24"/>
          <w:lang w:val="en-US"/>
        </w:rPr>
        <w:t xml:space="preserve">(Temoka 2017b) </w:t>
      </w:r>
      <w:r w:rsidRPr="00152530">
        <w:rPr>
          <w:rFonts w:ascii="Times New Roman" w:hAnsi="Times New Roman"/>
          <w:sz w:val="24"/>
          <w:szCs w:val="24"/>
          <w:lang w:val="en-US"/>
        </w:rPr>
        <w:t xml:space="preserve">is correlated as best possible approach with the actual sampling rates Rs for PAH and PCB of each campaign. The correlation is then used to calculate the sampling rates of the OCP by introducing their MW and </w:t>
      </w:r>
      <w:proofErr w:type="spellStart"/>
      <w:r w:rsidRPr="00152530">
        <w:rPr>
          <w:rFonts w:ascii="Times New Roman" w:hAnsi="Times New Roman"/>
          <w:sz w:val="24"/>
          <w:szCs w:val="24"/>
          <w:lang w:val="en-US"/>
        </w:rPr>
        <w:t>Kow</w:t>
      </w:r>
      <w:proofErr w:type="spellEnd"/>
      <w:r w:rsidRPr="00152530">
        <w:rPr>
          <w:rFonts w:ascii="Times New Roman" w:hAnsi="Times New Roman"/>
          <w:sz w:val="24"/>
          <w:szCs w:val="24"/>
          <w:lang w:val="en-US"/>
        </w:rPr>
        <w:t>.</w:t>
      </w:r>
    </w:p>
    <w:p w14:paraId="1C782895" w14:textId="7AA0B7F6" w:rsidR="009C7C7B" w:rsidRPr="00152530" w:rsidRDefault="009C7C7B" w:rsidP="009C7C7B">
      <w:pPr>
        <w:spacing w:line="480" w:lineRule="auto"/>
        <w:jc w:val="both"/>
        <w:rPr>
          <w:rFonts w:ascii="Times New Roman" w:hAnsi="Times New Roman"/>
          <w:sz w:val="24"/>
          <w:szCs w:val="24"/>
          <w:lang w:val="en-US"/>
        </w:rPr>
      </w:pPr>
      <w:r w:rsidRPr="00152530">
        <w:rPr>
          <w:rFonts w:ascii="Times New Roman" w:hAnsi="Times New Roman"/>
          <w:sz w:val="24"/>
          <w:szCs w:val="24"/>
          <w:lang w:val="en-US"/>
        </w:rPr>
        <w:t xml:space="preserve">PRC percentages of recovery after deployment in water and air are </w:t>
      </w:r>
      <w:r>
        <w:rPr>
          <w:rFonts w:ascii="Times New Roman" w:hAnsi="Times New Roman"/>
          <w:sz w:val="24"/>
          <w:szCs w:val="24"/>
          <w:lang w:val="en-US"/>
        </w:rPr>
        <w:t>s</w:t>
      </w:r>
      <w:r w:rsidRPr="00152530">
        <w:rPr>
          <w:rFonts w:ascii="Times New Roman" w:hAnsi="Times New Roman"/>
          <w:sz w:val="24"/>
          <w:szCs w:val="24"/>
          <w:lang w:val="en-US"/>
        </w:rPr>
        <w:t xml:space="preserve">hown in </w:t>
      </w:r>
      <w:r w:rsidR="00496D8D">
        <w:rPr>
          <w:rFonts w:ascii="Times New Roman" w:hAnsi="Times New Roman"/>
          <w:sz w:val="24"/>
          <w:szCs w:val="24"/>
          <w:lang w:val="en-US"/>
        </w:rPr>
        <w:t>T</w:t>
      </w:r>
      <w:r w:rsidRPr="00152530">
        <w:rPr>
          <w:rFonts w:ascii="Times New Roman" w:hAnsi="Times New Roman"/>
          <w:sz w:val="24"/>
          <w:szCs w:val="24"/>
          <w:lang w:val="en-US"/>
        </w:rPr>
        <w:t>able 5S and 6S, respectively. I</w:t>
      </w:r>
      <w:r w:rsidR="00496D8D">
        <w:rPr>
          <w:rFonts w:ascii="Times New Roman" w:hAnsi="Times New Roman"/>
          <w:sz w:val="24"/>
          <w:szCs w:val="24"/>
          <w:lang w:val="en-US"/>
        </w:rPr>
        <w:t>t</w:t>
      </w:r>
      <w:r w:rsidRPr="00152530">
        <w:rPr>
          <w:rFonts w:ascii="Times New Roman" w:hAnsi="Times New Roman"/>
          <w:sz w:val="24"/>
          <w:szCs w:val="24"/>
          <w:lang w:val="en-US"/>
        </w:rPr>
        <w:t xml:space="preserve"> can be clearly seen that there are strong relations to chemical identity as well as to some extend also to seasons, especially for air which is most likely mainly related to the temperature dependence of the partition coefficient between water and air versus VO (</w:t>
      </w:r>
      <w:proofErr w:type="spellStart"/>
      <w:r w:rsidRPr="00152530">
        <w:rPr>
          <w:rFonts w:ascii="Times New Roman" w:hAnsi="Times New Roman"/>
          <w:sz w:val="24"/>
          <w:szCs w:val="24"/>
          <w:lang w:val="en-US"/>
        </w:rPr>
        <w:t>Booij</w:t>
      </w:r>
      <w:proofErr w:type="spellEnd"/>
      <w:r w:rsidRPr="00152530">
        <w:rPr>
          <w:rFonts w:ascii="Times New Roman" w:hAnsi="Times New Roman"/>
          <w:sz w:val="24"/>
          <w:szCs w:val="24"/>
          <w:lang w:val="en-US"/>
        </w:rPr>
        <w:t xml:space="preserve"> &amp; </w:t>
      </w:r>
      <w:proofErr w:type="spellStart"/>
      <w:r w:rsidRPr="00152530">
        <w:rPr>
          <w:rFonts w:ascii="Times New Roman" w:hAnsi="Times New Roman"/>
          <w:sz w:val="24"/>
          <w:szCs w:val="24"/>
          <w:lang w:val="en-US"/>
        </w:rPr>
        <w:t>Drooge</w:t>
      </w:r>
      <w:proofErr w:type="spellEnd"/>
      <w:r w:rsidRPr="00152530">
        <w:rPr>
          <w:rFonts w:ascii="Times New Roman" w:hAnsi="Times New Roman"/>
          <w:sz w:val="24"/>
          <w:szCs w:val="24"/>
          <w:lang w:val="en-US"/>
        </w:rPr>
        <w:t xml:space="preserve"> 2001). However</w:t>
      </w:r>
      <w:r w:rsidR="00496D8D">
        <w:rPr>
          <w:rFonts w:ascii="Times New Roman" w:hAnsi="Times New Roman"/>
          <w:sz w:val="24"/>
          <w:szCs w:val="24"/>
          <w:lang w:val="en-US"/>
        </w:rPr>
        <w:t>,</w:t>
      </w:r>
      <w:r w:rsidRPr="00152530">
        <w:rPr>
          <w:rFonts w:ascii="Times New Roman" w:hAnsi="Times New Roman"/>
          <w:sz w:val="24"/>
          <w:szCs w:val="24"/>
          <w:lang w:val="en-US"/>
        </w:rPr>
        <w:t xml:space="preserve"> the relation to the chemical identity is much stronger and crucial for a proper estimation of the native analytes to be determined.</w:t>
      </w:r>
    </w:p>
    <w:p w14:paraId="48B9AABA" w14:textId="10982294" w:rsidR="009C7C7B" w:rsidRPr="00152530" w:rsidRDefault="009C7C7B" w:rsidP="009C7C7B">
      <w:pPr>
        <w:spacing w:line="480" w:lineRule="auto"/>
        <w:jc w:val="both"/>
        <w:rPr>
          <w:rFonts w:ascii="Times New Roman" w:hAnsi="Times New Roman"/>
          <w:sz w:val="24"/>
          <w:szCs w:val="24"/>
          <w:lang w:val="en-US"/>
        </w:rPr>
      </w:pPr>
      <w:r w:rsidRPr="00152530">
        <w:rPr>
          <w:rFonts w:ascii="Times New Roman" w:hAnsi="Times New Roman"/>
          <w:sz w:val="24"/>
          <w:szCs w:val="24"/>
          <w:lang w:val="en-US"/>
        </w:rPr>
        <w:t xml:space="preserve">The </w:t>
      </w:r>
      <w:r w:rsidR="005749D6" w:rsidRPr="005749D6">
        <w:rPr>
          <w:rFonts w:ascii="Times New Roman" w:hAnsi="Times New Roman"/>
          <w:sz w:val="24"/>
          <w:szCs w:val="24"/>
          <w:lang w:val="en-US"/>
        </w:rPr>
        <w:t xml:space="preserve">in situ sampling rates </w:t>
      </w:r>
      <w:r w:rsidR="005749D6">
        <w:rPr>
          <w:rFonts w:ascii="Times New Roman" w:hAnsi="Times New Roman"/>
          <w:sz w:val="24"/>
          <w:szCs w:val="24"/>
          <w:lang w:val="en-US"/>
        </w:rPr>
        <w:t>(</w:t>
      </w:r>
      <w:r w:rsidRPr="00152530">
        <w:rPr>
          <w:rFonts w:ascii="Times New Roman" w:hAnsi="Times New Roman"/>
          <w:sz w:val="24"/>
          <w:szCs w:val="24"/>
          <w:lang w:val="en-US"/>
        </w:rPr>
        <w:t>Rs</w:t>
      </w:r>
      <w:r w:rsidR="005749D6">
        <w:rPr>
          <w:rFonts w:ascii="Times New Roman" w:hAnsi="Times New Roman"/>
          <w:sz w:val="24"/>
          <w:szCs w:val="24"/>
          <w:lang w:val="en-US"/>
        </w:rPr>
        <w:t>)</w:t>
      </w:r>
      <w:r w:rsidRPr="00152530">
        <w:rPr>
          <w:rFonts w:ascii="Times New Roman" w:hAnsi="Times New Roman"/>
          <w:sz w:val="24"/>
          <w:szCs w:val="24"/>
          <w:lang w:val="en-US"/>
        </w:rPr>
        <w:t xml:space="preserve"> values listed in </w:t>
      </w:r>
      <w:r w:rsidR="005749D6">
        <w:rPr>
          <w:rFonts w:ascii="Times New Roman" w:hAnsi="Times New Roman"/>
          <w:sz w:val="24"/>
          <w:szCs w:val="24"/>
          <w:lang w:val="en-US"/>
        </w:rPr>
        <w:t>T</w:t>
      </w:r>
      <w:r w:rsidRPr="00152530">
        <w:rPr>
          <w:rFonts w:ascii="Times New Roman" w:hAnsi="Times New Roman"/>
          <w:sz w:val="24"/>
          <w:szCs w:val="24"/>
          <w:lang w:val="en-US"/>
        </w:rPr>
        <w:t xml:space="preserve">able 7S and 8S are underpinning the strong relation of Rs and chemical properties such as </w:t>
      </w:r>
      <w:proofErr w:type="spellStart"/>
      <w:r w:rsidRPr="00152530">
        <w:rPr>
          <w:rFonts w:ascii="Times New Roman" w:hAnsi="Times New Roman"/>
          <w:sz w:val="24"/>
          <w:szCs w:val="24"/>
          <w:lang w:val="en-US"/>
        </w:rPr>
        <w:t>Kow</w:t>
      </w:r>
      <w:proofErr w:type="spellEnd"/>
      <w:r w:rsidRPr="00152530">
        <w:rPr>
          <w:rFonts w:ascii="Times New Roman" w:hAnsi="Times New Roman"/>
          <w:sz w:val="24"/>
          <w:szCs w:val="24"/>
          <w:lang w:val="en-US"/>
        </w:rPr>
        <w:t xml:space="preserve"> and MW. The use of only one or two PRCs as often reported will lead to overestimation of the free water and air concentrations by orders of magnitude. Therefore</w:t>
      </w:r>
      <w:r w:rsidR="00904887">
        <w:rPr>
          <w:rFonts w:ascii="Times New Roman" w:hAnsi="Times New Roman"/>
          <w:sz w:val="24"/>
          <w:szCs w:val="24"/>
          <w:lang w:val="en-US"/>
        </w:rPr>
        <w:t>,</w:t>
      </w:r>
      <w:r w:rsidRPr="00152530">
        <w:rPr>
          <w:rFonts w:ascii="Times New Roman" w:hAnsi="Times New Roman"/>
          <w:sz w:val="24"/>
          <w:szCs w:val="24"/>
          <w:lang w:val="en-US"/>
        </w:rPr>
        <w:t xml:space="preserve"> a set of chemicals covering at least the property range of the native compounds of interest is shown to be essential. </w:t>
      </w:r>
    </w:p>
    <w:p w14:paraId="15D7902B" w14:textId="3924C0CE" w:rsidR="009C7C7B" w:rsidRPr="00152530" w:rsidRDefault="009C7C7B" w:rsidP="009C7C7B">
      <w:pPr>
        <w:spacing w:line="480" w:lineRule="auto"/>
        <w:jc w:val="both"/>
        <w:rPr>
          <w:rFonts w:ascii="Times New Roman" w:hAnsi="Times New Roman"/>
          <w:sz w:val="24"/>
          <w:szCs w:val="24"/>
          <w:lang w:val="en-US"/>
        </w:rPr>
      </w:pPr>
      <w:r w:rsidRPr="00152530">
        <w:rPr>
          <w:rFonts w:ascii="Times New Roman" w:hAnsi="Times New Roman"/>
          <w:sz w:val="24"/>
          <w:szCs w:val="24"/>
          <w:lang w:val="en-US"/>
        </w:rPr>
        <w:t xml:space="preserve">The percentages of equilibrium are presented in </w:t>
      </w:r>
      <w:r w:rsidR="00243F95">
        <w:rPr>
          <w:rFonts w:ascii="Times New Roman" w:hAnsi="Times New Roman"/>
          <w:sz w:val="24"/>
          <w:szCs w:val="24"/>
          <w:lang w:val="en-US"/>
        </w:rPr>
        <w:t>T</w:t>
      </w:r>
      <w:r w:rsidRPr="00152530">
        <w:rPr>
          <w:rFonts w:ascii="Times New Roman" w:hAnsi="Times New Roman"/>
          <w:sz w:val="24"/>
          <w:szCs w:val="24"/>
          <w:lang w:val="en-US"/>
        </w:rPr>
        <w:t>able 9S and 10S for water and air and are complementary to the findings of Rs etc. A strong relation to chemical properties (</w:t>
      </w:r>
      <w:proofErr w:type="spellStart"/>
      <w:r w:rsidRPr="00152530">
        <w:rPr>
          <w:rFonts w:ascii="Times New Roman" w:hAnsi="Times New Roman"/>
          <w:sz w:val="24"/>
          <w:szCs w:val="24"/>
          <w:lang w:val="en-US"/>
        </w:rPr>
        <w:t>Kow</w:t>
      </w:r>
      <w:proofErr w:type="spellEnd"/>
      <w:r w:rsidRPr="00152530">
        <w:rPr>
          <w:rFonts w:ascii="Times New Roman" w:hAnsi="Times New Roman"/>
          <w:sz w:val="24"/>
          <w:szCs w:val="24"/>
          <w:lang w:val="en-US"/>
        </w:rPr>
        <w:t xml:space="preserve">, MW) </w:t>
      </w:r>
      <w:r w:rsidRPr="00152530">
        <w:rPr>
          <w:rFonts w:ascii="Times New Roman" w:hAnsi="Times New Roman"/>
          <w:sz w:val="24"/>
          <w:szCs w:val="24"/>
          <w:lang w:val="en-US"/>
        </w:rPr>
        <w:lastRenderedPageBreak/>
        <w:t>become visible. As expected compounds with low Rs are generally closer to equilibrium. However</w:t>
      </w:r>
      <w:r w:rsidR="003A1869">
        <w:rPr>
          <w:rFonts w:ascii="Times New Roman" w:hAnsi="Times New Roman"/>
          <w:sz w:val="24"/>
          <w:szCs w:val="24"/>
          <w:lang w:val="en-US"/>
        </w:rPr>
        <w:t>,</w:t>
      </w:r>
      <w:r w:rsidRPr="00152530">
        <w:rPr>
          <w:rFonts w:ascii="Times New Roman" w:hAnsi="Times New Roman"/>
          <w:sz w:val="24"/>
          <w:szCs w:val="24"/>
          <w:lang w:val="en-US"/>
        </w:rPr>
        <w:t xml:space="preserve"> for air the equilibria are closer to 100% than for water in most cases. </w:t>
      </w:r>
    </w:p>
    <w:p w14:paraId="09C278FF" w14:textId="59F60A17" w:rsidR="009C7C7B" w:rsidRPr="00152530" w:rsidRDefault="009C7C7B" w:rsidP="009C7C7B">
      <w:pPr>
        <w:spacing w:line="480" w:lineRule="auto"/>
        <w:jc w:val="both"/>
        <w:rPr>
          <w:rFonts w:ascii="Times New Roman" w:hAnsi="Times New Roman"/>
          <w:sz w:val="24"/>
          <w:szCs w:val="24"/>
          <w:lang w:val="en-US"/>
        </w:rPr>
      </w:pPr>
      <w:r w:rsidRPr="00152530">
        <w:rPr>
          <w:rFonts w:ascii="Times New Roman" w:hAnsi="Times New Roman"/>
          <w:sz w:val="24"/>
          <w:szCs w:val="24"/>
          <w:lang w:val="en-US"/>
        </w:rPr>
        <w:t xml:space="preserve">For some PRC-compounds, </w:t>
      </w:r>
      <w:proofErr w:type="gramStart"/>
      <w:r w:rsidRPr="00152530">
        <w:rPr>
          <w:rFonts w:ascii="Times New Roman" w:hAnsi="Times New Roman"/>
          <w:sz w:val="24"/>
          <w:szCs w:val="24"/>
          <w:lang w:val="en-US"/>
        </w:rPr>
        <w:t>in particular the</w:t>
      </w:r>
      <w:proofErr w:type="gramEnd"/>
      <w:r w:rsidRPr="00152530">
        <w:rPr>
          <w:rFonts w:ascii="Times New Roman" w:hAnsi="Times New Roman"/>
          <w:sz w:val="24"/>
          <w:szCs w:val="24"/>
          <w:lang w:val="en-US"/>
        </w:rPr>
        <w:t xml:space="preserve"> anthracene like compounds and </w:t>
      </w:r>
      <w:r w:rsidR="00C238A0" w:rsidRPr="00C238A0">
        <w:rPr>
          <w:rFonts w:ascii="Times New Roman" w:hAnsi="Times New Roman"/>
          <w:sz w:val="24"/>
          <w:szCs w:val="24"/>
          <w:lang w:val="en-US"/>
        </w:rPr>
        <w:t>benzo[a]pyrene</w:t>
      </w:r>
      <w:r w:rsidRPr="00152530">
        <w:rPr>
          <w:rFonts w:ascii="Times New Roman" w:hAnsi="Times New Roman"/>
          <w:sz w:val="24"/>
          <w:szCs w:val="24"/>
          <w:lang w:val="en-US"/>
        </w:rPr>
        <w:t xml:space="preserve"> in air, chemical reactions are indicated as addition</w:t>
      </w:r>
      <w:r w:rsidR="009648EA">
        <w:rPr>
          <w:rFonts w:ascii="Times New Roman" w:hAnsi="Times New Roman"/>
          <w:sz w:val="24"/>
          <w:szCs w:val="24"/>
          <w:lang w:val="en-US"/>
        </w:rPr>
        <w:t>al</w:t>
      </w:r>
      <w:r w:rsidRPr="00152530">
        <w:rPr>
          <w:rFonts w:ascii="Times New Roman" w:hAnsi="Times New Roman"/>
          <w:sz w:val="24"/>
          <w:szCs w:val="24"/>
          <w:lang w:val="en-US"/>
        </w:rPr>
        <w:t xml:space="preserve"> factor of their specific performance as PRC</w:t>
      </w:r>
      <w:r w:rsidR="00434F4D">
        <w:rPr>
          <w:rFonts w:ascii="Times New Roman" w:hAnsi="Times New Roman"/>
          <w:sz w:val="24"/>
          <w:szCs w:val="24"/>
          <w:lang w:val="en-US"/>
        </w:rPr>
        <w:t xml:space="preserve"> </w:t>
      </w:r>
      <w:r w:rsidR="00434F4D" w:rsidRPr="00B53E09">
        <w:rPr>
          <w:rFonts w:ascii="Times New Roman" w:hAnsi="Times New Roman"/>
          <w:sz w:val="24"/>
          <w:szCs w:val="24"/>
          <w:lang w:val="en-US"/>
        </w:rPr>
        <w:t xml:space="preserve">because their </w:t>
      </w:r>
      <w:proofErr w:type="spellStart"/>
      <w:r w:rsidR="00434F4D" w:rsidRPr="00B53E09">
        <w:rPr>
          <w:rFonts w:ascii="Times New Roman" w:hAnsi="Times New Roman"/>
          <w:sz w:val="24"/>
          <w:szCs w:val="24"/>
          <w:lang w:val="en-US"/>
        </w:rPr>
        <w:t>ke</w:t>
      </w:r>
      <w:proofErr w:type="spellEnd"/>
      <w:r w:rsidR="00434F4D" w:rsidRPr="00B53E09">
        <w:rPr>
          <w:rFonts w:ascii="Times New Roman" w:hAnsi="Times New Roman"/>
          <w:sz w:val="24"/>
          <w:szCs w:val="24"/>
          <w:lang w:val="en-US"/>
        </w:rPr>
        <w:t>- res</w:t>
      </w:r>
      <w:r w:rsidR="00916083" w:rsidRPr="00CA30C3">
        <w:rPr>
          <w:rFonts w:ascii="Times New Roman" w:hAnsi="Times New Roman"/>
          <w:sz w:val="24"/>
          <w:szCs w:val="24"/>
          <w:lang w:val="en-US"/>
        </w:rPr>
        <w:t>pectively</w:t>
      </w:r>
      <w:r w:rsidR="00434F4D" w:rsidRPr="00B53E09">
        <w:rPr>
          <w:rFonts w:ascii="Times New Roman" w:hAnsi="Times New Roman"/>
          <w:sz w:val="24"/>
          <w:szCs w:val="24"/>
          <w:lang w:val="en-US"/>
        </w:rPr>
        <w:t xml:space="preserve"> Rs-values are higher and deviating from the pure chemical rea</w:t>
      </w:r>
      <w:r w:rsidR="00290A68" w:rsidRPr="00CA30C3">
        <w:rPr>
          <w:rFonts w:ascii="Times New Roman" w:hAnsi="Times New Roman"/>
          <w:sz w:val="24"/>
          <w:szCs w:val="24"/>
          <w:lang w:val="en-US"/>
        </w:rPr>
        <w:t>c</w:t>
      </w:r>
      <w:r w:rsidR="00434F4D" w:rsidRPr="00B53E09">
        <w:rPr>
          <w:rFonts w:ascii="Times New Roman" w:hAnsi="Times New Roman"/>
          <w:sz w:val="24"/>
          <w:szCs w:val="24"/>
          <w:lang w:val="en-US"/>
        </w:rPr>
        <w:t xml:space="preserve">tion to their </w:t>
      </w:r>
      <w:proofErr w:type="spellStart"/>
      <w:r w:rsidR="00434F4D" w:rsidRPr="00B53E09">
        <w:rPr>
          <w:rFonts w:ascii="Times New Roman" w:hAnsi="Times New Roman"/>
          <w:sz w:val="24"/>
          <w:szCs w:val="24"/>
          <w:lang w:val="en-US"/>
        </w:rPr>
        <w:t>Kow</w:t>
      </w:r>
      <w:proofErr w:type="spellEnd"/>
      <w:r w:rsidR="00434F4D" w:rsidRPr="00B53E09">
        <w:rPr>
          <w:rFonts w:ascii="Times New Roman" w:hAnsi="Times New Roman"/>
          <w:sz w:val="24"/>
          <w:szCs w:val="24"/>
          <w:lang w:val="en-US"/>
        </w:rPr>
        <w:t xml:space="preserve"> and MW</w:t>
      </w:r>
      <w:r w:rsidR="00D31C66" w:rsidRPr="00CA30C3">
        <w:rPr>
          <w:rFonts w:ascii="Times New Roman" w:hAnsi="Times New Roman"/>
          <w:sz w:val="24"/>
          <w:szCs w:val="24"/>
          <w:lang w:val="en-US"/>
        </w:rPr>
        <w:t xml:space="preserve"> (Calculation 1S</w:t>
      </w:r>
      <w:r w:rsidR="00FD4188" w:rsidRPr="00CA30C3">
        <w:rPr>
          <w:rFonts w:ascii="Times New Roman" w:hAnsi="Times New Roman"/>
          <w:sz w:val="24"/>
          <w:szCs w:val="24"/>
          <w:lang w:val="en-US"/>
        </w:rPr>
        <w:t xml:space="preserve">, </w:t>
      </w:r>
      <w:r w:rsidR="00916083" w:rsidRPr="00CA30C3">
        <w:rPr>
          <w:rFonts w:ascii="Times New Roman" w:hAnsi="Times New Roman"/>
          <w:sz w:val="24"/>
          <w:szCs w:val="24"/>
          <w:lang w:val="en-US"/>
        </w:rPr>
        <w:t>Table 8S</w:t>
      </w:r>
      <w:r w:rsidR="00D31C66" w:rsidRPr="00CA30C3">
        <w:rPr>
          <w:rFonts w:ascii="Times New Roman" w:hAnsi="Times New Roman"/>
          <w:sz w:val="24"/>
          <w:szCs w:val="24"/>
          <w:lang w:val="en-US"/>
        </w:rPr>
        <w:t>)</w:t>
      </w:r>
      <w:r w:rsidRPr="00B53E09">
        <w:rPr>
          <w:rFonts w:ascii="Times New Roman" w:hAnsi="Times New Roman"/>
          <w:sz w:val="24"/>
          <w:szCs w:val="24"/>
          <w:lang w:val="en-US"/>
        </w:rPr>
        <w:t>.</w:t>
      </w:r>
      <w:r w:rsidRPr="00152530">
        <w:rPr>
          <w:rFonts w:ascii="Times New Roman" w:hAnsi="Times New Roman"/>
          <w:sz w:val="24"/>
          <w:szCs w:val="24"/>
          <w:lang w:val="en-US"/>
        </w:rPr>
        <w:t xml:space="preserve"> However, the strongest impact to final estimated concentrations are neither based on status to equilibrium nor percentage of losses. </w:t>
      </w:r>
    </w:p>
    <w:p w14:paraId="04A88B08" w14:textId="77777777" w:rsidR="009C7C7B" w:rsidRPr="00152530" w:rsidRDefault="009C7C7B" w:rsidP="009C7C7B">
      <w:pPr>
        <w:spacing w:line="480" w:lineRule="auto"/>
        <w:jc w:val="both"/>
        <w:rPr>
          <w:rFonts w:ascii="Times New Roman" w:hAnsi="Times New Roman"/>
          <w:sz w:val="24"/>
          <w:szCs w:val="24"/>
          <w:lang w:val="en-US"/>
        </w:rPr>
      </w:pPr>
      <w:r w:rsidRPr="00152530">
        <w:rPr>
          <w:rFonts w:ascii="Times New Roman" w:hAnsi="Times New Roman"/>
          <w:sz w:val="24"/>
          <w:szCs w:val="24"/>
          <w:lang w:val="en-US"/>
        </w:rPr>
        <w:t>The inclusion of a large set of PRCs reveals the main bias in using PRCs is the large range of real world Rs, which has to be taken into account more thoroughly for future investigations.</w:t>
      </w:r>
    </w:p>
    <w:p w14:paraId="1EA8D6AC" w14:textId="7C502F6D" w:rsidR="009C7C7B" w:rsidRPr="00152530" w:rsidRDefault="009C7C7B" w:rsidP="009C7C7B">
      <w:pPr>
        <w:spacing w:line="480" w:lineRule="auto"/>
        <w:jc w:val="both"/>
        <w:rPr>
          <w:rFonts w:ascii="Times New Roman" w:hAnsi="Times New Roman"/>
          <w:sz w:val="24"/>
          <w:szCs w:val="24"/>
          <w:lang w:val="en-US"/>
        </w:rPr>
      </w:pPr>
      <w:r w:rsidRPr="00152530">
        <w:rPr>
          <w:rFonts w:ascii="Times New Roman" w:hAnsi="Times New Roman"/>
          <w:sz w:val="24"/>
          <w:szCs w:val="24"/>
          <w:lang w:val="en-US"/>
        </w:rPr>
        <w:t xml:space="preserve">   </w:t>
      </w:r>
    </w:p>
    <w:p w14:paraId="665F0F79" w14:textId="77777777" w:rsidR="00A401D9" w:rsidRPr="00784D0C" w:rsidRDefault="00334665">
      <w:pPr>
        <w:pStyle w:val="Listenabsatz"/>
        <w:numPr>
          <w:ilvl w:val="1"/>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t xml:space="preserve"> VO data calculation for water and air samples</w:t>
      </w:r>
    </w:p>
    <w:p w14:paraId="67E17264" w14:textId="7F311655" w:rsidR="00A401D9" w:rsidRPr="00784D0C" w:rsidRDefault="00334665">
      <w:pPr>
        <w:spacing w:line="480" w:lineRule="auto"/>
        <w:jc w:val="both"/>
        <w:rPr>
          <w:rFonts w:ascii="Times New Roman" w:hAnsi="Times New Roman"/>
          <w:sz w:val="24"/>
          <w:szCs w:val="24"/>
          <w:lang w:val="en-US"/>
        </w:rPr>
      </w:pPr>
      <w:bookmarkStart w:id="13" w:name="_Hlk47006772"/>
      <w:r w:rsidRPr="00784D0C">
        <w:rPr>
          <w:rFonts w:ascii="Times New Roman" w:hAnsi="Times New Roman"/>
          <w:sz w:val="24"/>
          <w:szCs w:val="24"/>
          <w:lang w:val="en-US"/>
        </w:rPr>
        <w:t xml:space="preserve">The in situ sampling rates (Rs, </w:t>
      </w:r>
      <w:r w:rsidRPr="00784D0C">
        <w:rPr>
          <w:rFonts w:ascii="Times New Roman" w:hAnsi="Times New Roman"/>
          <w:sz w:val="24"/>
          <w:szCs w:val="24"/>
          <w:vertAlign w:val="subscript"/>
          <w:lang w:val="en-US"/>
        </w:rPr>
        <w:t>PRC</w:t>
      </w:r>
      <w:r w:rsidRPr="00784D0C">
        <w:rPr>
          <w:rFonts w:ascii="Times New Roman" w:hAnsi="Times New Roman"/>
          <w:sz w:val="24"/>
          <w:szCs w:val="24"/>
          <w:lang w:val="en-US"/>
        </w:rPr>
        <w:t>) of 16 PRC-</w:t>
      </w:r>
      <w:r w:rsidRPr="00784D0C">
        <w:rPr>
          <w:rFonts w:ascii="Times New Roman" w:hAnsi="Times New Roman"/>
          <w:sz w:val="24"/>
          <w:szCs w:val="24"/>
          <w:vertAlign w:val="superscript"/>
          <w:lang w:val="en-US"/>
        </w:rPr>
        <w:t>13</w:t>
      </w:r>
      <w:r w:rsidRPr="00784D0C">
        <w:rPr>
          <w:rFonts w:ascii="Times New Roman" w:hAnsi="Times New Roman"/>
          <w:sz w:val="24"/>
          <w:szCs w:val="24"/>
          <w:lang w:val="en-US"/>
        </w:rPr>
        <w:t xml:space="preserve">C-PAH and –PCB retained in VO and the log </w:t>
      </w: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ow</w:t>
      </w:r>
      <w:proofErr w:type="spellEnd"/>
      <w:r w:rsidRPr="00784D0C">
        <w:rPr>
          <w:rFonts w:ascii="Times New Roman" w:hAnsi="Times New Roman"/>
          <w:sz w:val="24"/>
          <w:szCs w:val="24"/>
          <w:vertAlign w:val="subscript"/>
          <w:lang w:val="en-US"/>
        </w:rPr>
        <w:t xml:space="preserve"> </w:t>
      </w:r>
      <w:r w:rsidRPr="00784D0C">
        <w:rPr>
          <w:rFonts w:ascii="Times New Roman" w:hAnsi="Times New Roman"/>
          <w:sz w:val="24"/>
          <w:szCs w:val="24"/>
          <w:lang w:val="en-US"/>
        </w:rPr>
        <w:t>(</w:t>
      </w:r>
      <w:proofErr w:type="spellStart"/>
      <w:r w:rsidRPr="00784D0C">
        <w:rPr>
          <w:rFonts w:ascii="Times New Roman" w:hAnsi="Times New Roman"/>
          <w:sz w:val="24"/>
          <w:szCs w:val="24"/>
          <w:lang w:val="en-US"/>
        </w:rPr>
        <w:t>Temoka</w:t>
      </w:r>
      <w:proofErr w:type="spellEnd"/>
      <w:r w:rsidRPr="00784D0C">
        <w:rPr>
          <w:rFonts w:ascii="Times New Roman" w:hAnsi="Times New Roman"/>
          <w:sz w:val="24"/>
          <w:szCs w:val="24"/>
          <w:lang w:val="en-US"/>
        </w:rPr>
        <w:t xml:space="preserve"> 2017</w:t>
      </w:r>
      <w:r w:rsidRPr="00152530">
        <w:rPr>
          <w:rFonts w:ascii="Times New Roman" w:hAnsi="Times New Roman"/>
          <w:sz w:val="24"/>
          <w:szCs w:val="24"/>
          <w:lang w:val="en-US"/>
        </w:rPr>
        <w:t>b</w:t>
      </w:r>
      <w:r w:rsidRPr="00784D0C">
        <w:rPr>
          <w:rFonts w:ascii="Times New Roman" w:hAnsi="Times New Roman"/>
          <w:sz w:val="24"/>
          <w:szCs w:val="24"/>
          <w:lang w:val="en-US"/>
        </w:rPr>
        <w:t>) w</w:t>
      </w:r>
      <w:r w:rsidRPr="00356986">
        <w:rPr>
          <w:rFonts w:ascii="Times New Roman" w:hAnsi="Times New Roman"/>
          <w:sz w:val="24"/>
          <w:szCs w:val="24"/>
          <w:lang w:val="en-US"/>
        </w:rPr>
        <w:t xml:space="preserve">ere used to calculate the target analyte sampling rates </w:t>
      </w:r>
      <w:proofErr w:type="spellStart"/>
      <w:r w:rsidRPr="00356986">
        <w:rPr>
          <w:rFonts w:ascii="Times New Roman" w:hAnsi="Times New Roman"/>
          <w:sz w:val="24"/>
          <w:szCs w:val="24"/>
          <w:lang w:val="en-US"/>
        </w:rPr>
        <w:t>Rs</w:t>
      </w:r>
      <w:r w:rsidRPr="00825606">
        <w:rPr>
          <w:rFonts w:ascii="Times New Roman" w:hAnsi="Times New Roman"/>
          <w:sz w:val="24"/>
          <w:szCs w:val="24"/>
          <w:vertAlign w:val="subscript"/>
          <w:lang w:val="en-US"/>
        </w:rPr>
        <w:t>analyte</w:t>
      </w:r>
      <w:proofErr w:type="spellEnd"/>
      <w:r w:rsidRPr="00825606">
        <w:rPr>
          <w:rFonts w:ascii="Times New Roman" w:hAnsi="Times New Roman"/>
          <w:sz w:val="24"/>
          <w:szCs w:val="24"/>
          <w:lang w:val="en-US"/>
        </w:rPr>
        <w:t xml:space="preserve"> of various organic pollutants </w:t>
      </w:r>
      <w:r w:rsidRPr="00784D0C">
        <w:rPr>
          <w:rFonts w:ascii="Times New Roman" w:hAnsi="Times New Roman"/>
          <w:sz w:val="24"/>
          <w:szCs w:val="24"/>
          <w:lang w:val="en-US"/>
        </w:rPr>
        <w:t>like PAHs, PCBs and OCPs and accurate values of water concentrations according to Temoka et al. (2016</w:t>
      </w:r>
      <w:bookmarkEnd w:id="13"/>
      <w:r w:rsidRPr="00784D0C">
        <w:rPr>
          <w:rFonts w:ascii="Times New Roman" w:hAnsi="Times New Roman"/>
          <w:sz w:val="24"/>
          <w:szCs w:val="24"/>
          <w:lang w:val="en-US"/>
        </w:rPr>
        <w:t xml:space="preserve">). </w:t>
      </w:r>
    </w:p>
    <w:p w14:paraId="4EEE5393" w14:textId="77777777"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In addition, VO were utilized as passive samplers for the three categories of substances in air and air + aerosols based on the theory described by </w:t>
      </w:r>
      <w:proofErr w:type="spellStart"/>
      <w:r w:rsidRPr="00784D0C">
        <w:rPr>
          <w:rFonts w:ascii="Times New Roman" w:hAnsi="Times New Roman"/>
          <w:sz w:val="24"/>
          <w:szCs w:val="24"/>
          <w:lang w:val="en-US"/>
        </w:rPr>
        <w:t>Huckins</w:t>
      </w:r>
      <w:proofErr w:type="spellEnd"/>
      <w:r w:rsidRPr="00784D0C">
        <w:rPr>
          <w:rFonts w:ascii="Times New Roman" w:hAnsi="Times New Roman"/>
          <w:sz w:val="24"/>
          <w:szCs w:val="24"/>
          <w:lang w:val="en-US"/>
        </w:rPr>
        <w:t xml:space="preserve"> et al. (2006) for the sampling rate. The gas-concentrations were estimated based on the performance of the reference compounds, which were used to estimate the corresponding sampling volumes over the deployment period (</w:t>
      </w:r>
      <w:proofErr w:type="spellStart"/>
      <w:r w:rsidRPr="00784D0C">
        <w:rPr>
          <w:rFonts w:ascii="Times New Roman" w:hAnsi="Times New Roman"/>
          <w:sz w:val="24"/>
          <w:szCs w:val="24"/>
          <w:lang w:val="en-US"/>
        </w:rPr>
        <w:t>Ockenden</w:t>
      </w:r>
      <w:proofErr w:type="spellEnd"/>
      <w:r w:rsidRPr="00784D0C">
        <w:rPr>
          <w:rFonts w:ascii="Times New Roman" w:hAnsi="Times New Roman"/>
          <w:sz w:val="24"/>
          <w:szCs w:val="24"/>
          <w:lang w:val="en-US"/>
        </w:rPr>
        <w:t xml:space="preserve"> et al., 2001). The theory was finally improved by Temoka et al. (2016, 2017)</w:t>
      </w:r>
      <w:r w:rsidRPr="00784D0C">
        <w:rPr>
          <w:rFonts w:ascii="Times New Roman" w:hAnsi="Times New Roman"/>
          <w:sz w:val="24"/>
          <w:szCs w:val="24"/>
          <w:vertAlign w:val="superscript"/>
          <w:lang w:val="en-US"/>
        </w:rPr>
        <w:t xml:space="preserve"> </w:t>
      </w:r>
      <w:r w:rsidRPr="00784D0C">
        <w:rPr>
          <w:rFonts w:ascii="Times New Roman" w:hAnsi="Times New Roman"/>
          <w:sz w:val="24"/>
          <w:szCs w:val="24"/>
          <w:lang w:val="en-US"/>
        </w:rPr>
        <w:t>for in situ reference compounds (</w:t>
      </w:r>
      <w:r w:rsidRPr="00784D0C">
        <w:rPr>
          <w:rFonts w:ascii="Times New Roman" w:hAnsi="Times New Roman"/>
          <w:sz w:val="24"/>
          <w:szCs w:val="24"/>
          <w:vertAlign w:val="superscript"/>
          <w:lang w:val="en-US"/>
        </w:rPr>
        <w:t>13</w:t>
      </w:r>
      <w:r w:rsidRPr="00784D0C">
        <w:rPr>
          <w:rFonts w:ascii="Times New Roman" w:hAnsi="Times New Roman"/>
          <w:sz w:val="24"/>
          <w:szCs w:val="24"/>
          <w:lang w:val="en-US"/>
        </w:rPr>
        <w:t xml:space="preserve">C labeled PAH and PCB) to calculate sampling rates on the basis of the on-site performance of the VO. </w:t>
      </w:r>
    </w:p>
    <w:p w14:paraId="280901CD" w14:textId="06FB03A6" w:rsidR="00A401D9" w:rsidRPr="00784D0C" w:rsidRDefault="00334665">
      <w:pPr>
        <w:spacing w:line="480" w:lineRule="auto"/>
        <w:jc w:val="both"/>
        <w:rPr>
          <w:rFonts w:ascii="Times New Roman" w:hAnsi="Times New Roman"/>
          <w:sz w:val="24"/>
          <w:szCs w:val="24"/>
          <w:lang w:val="en-US"/>
        </w:rPr>
      </w:pPr>
      <w:bookmarkStart w:id="14" w:name="_Hlk47010556"/>
      <w:r w:rsidRPr="00784D0C">
        <w:rPr>
          <w:rFonts w:ascii="Times New Roman" w:hAnsi="Times New Roman"/>
          <w:sz w:val="24"/>
          <w:szCs w:val="24"/>
          <w:lang w:val="en-US"/>
        </w:rPr>
        <w:lastRenderedPageBreak/>
        <w:t xml:space="preserve">Here </w:t>
      </w: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trio_air</w:t>
      </w:r>
      <w:proofErr w:type="spellEnd"/>
      <w:r w:rsidRPr="00784D0C">
        <w:rPr>
          <w:rFonts w:ascii="Times New Roman" w:hAnsi="Times New Roman"/>
          <w:sz w:val="24"/>
          <w:szCs w:val="24"/>
          <w:lang w:val="en-US"/>
        </w:rPr>
        <w:t xml:space="preserve"> was obtained by calculating </w:t>
      </w: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trio_water</w:t>
      </w:r>
      <w:proofErr w:type="spellEnd"/>
      <w:r w:rsidRPr="00784D0C">
        <w:rPr>
          <w:rFonts w:ascii="Times New Roman" w:hAnsi="Times New Roman"/>
          <w:sz w:val="24"/>
          <w:szCs w:val="24"/>
          <w:lang w:val="en-US"/>
        </w:rPr>
        <w:t>/(H/R T) with H (Pa 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xml:space="preserve"> mol</w:t>
      </w:r>
      <w:r w:rsidRPr="00784D0C">
        <w:rPr>
          <w:rFonts w:ascii="Times New Roman" w:hAnsi="Times New Roman"/>
          <w:sz w:val="24"/>
          <w:szCs w:val="24"/>
          <w:vertAlign w:val="superscript"/>
          <w:lang w:val="en-US"/>
        </w:rPr>
        <w:t>-1</w:t>
      </w:r>
      <w:r w:rsidRPr="00784D0C">
        <w:rPr>
          <w:rFonts w:ascii="Times New Roman" w:hAnsi="Times New Roman"/>
          <w:sz w:val="24"/>
          <w:szCs w:val="24"/>
          <w:lang w:val="en-US"/>
        </w:rPr>
        <w:t>) (Temoka 2017</w:t>
      </w:r>
      <w:r w:rsidRPr="00152530">
        <w:rPr>
          <w:rFonts w:ascii="Times New Roman" w:hAnsi="Times New Roman"/>
          <w:sz w:val="24"/>
          <w:szCs w:val="24"/>
          <w:lang w:val="en-US"/>
        </w:rPr>
        <w:t>b</w:t>
      </w:r>
      <w:r w:rsidRPr="00784D0C">
        <w:rPr>
          <w:rFonts w:ascii="Times New Roman" w:hAnsi="Times New Roman"/>
          <w:sz w:val="24"/>
          <w:szCs w:val="24"/>
          <w:lang w:val="en-US"/>
        </w:rPr>
        <w:t xml:space="preserve">), </w:t>
      </w:r>
      <w:bookmarkEnd w:id="14"/>
      <w:r w:rsidRPr="00784D0C">
        <w:rPr>
          <w:rFonts w:ascii="Times New Roman" w:hAnsi="Times New Roman"/>
          <w:sz w:val="24"/>
          <w:szCs w:val="24"/>
          <w:lang w:val="en-US"/>
        </w:rPr>
        <w:t>R 8.3143 (Pa m</w:t>
      </w:r>
      <w:r w:rsidRPr="00356986">
        <w:rPr>
          <w:rFonts w:ascii="Times New Roman" w:hAnsi="Times New Roman"/>
          <w:sz w:val="24"/>
          <w:szCs w:val="24"/>
          <w:vertAlign w:val="superscript"/>
          <w:lang w:val="en-US"/>
        </w:rPr>
        <w:t>3</w:t>
      </w:r>
      <w:r w:rsidRPr="00825606">
        <w:rPr>
          <w:rFonts w:ascii="Times New Roman" w:hAnsi="Times New Roman"/>
          <w:sz w:val="24"/>
          <w:szCs w:val="24"/>
          <w:lang w:val="en-US"/>
        </w:rPr>
        <w:t xml:space="preserve"> mol</w:t>
      </w:r>
      <w:r w:rsidRPr="00825606">
        <w:rPr>
          <w:rFonts w:ascii="Times New Roman" w:hAnsi="Times New Roman"/>
          <w:sz w:val="24"/>
          <w:szCs w:val="24"/>
          <w:vertAlign w:val="superscript"/>
          <w:lang w:val="en-US"/>
        </w:rPr>
        <w:t>-1</w:t>
      </w:r>
      <w:r w:rsidRPr="009D3BC2">
        <w:rPr>
          <w:rFonts w:ascii="Times New Roman" w:hAnsi="Times New Roman"/>
          <w:sz w:val="24"/>
          <w:szCs w:val="24"/>
          <w:lang w:val="en-US"/>
        </w:rPr>
        <w:t xml:space="preserve"> K</w:t>
      </w:r>
      <w:r w:rsidRPr="009D3BC2">
        <w:rPr>
          <w:rFonts w:ascii="Times New Roman" w:hAnsi="Times New Roman"/>
          <w:sz w:val="24"/>
          <w:szCs w:val="24"/>
          <w:vertAlign w:val="superscript"/>
          <w:lang w:val="en-US"/>
        </w:rPr>
        <w:t>-1</w:t>
      </w:r>
      <w:r w:rsidRPr="0057531D">
        <w:rPr>
          <w:rFonts w:ascii="Times New Roman" w:hAnsi="Times New Roman"/>
          <w:sz w:val="24"/>
          <w:szCs w:val="24"/>
          <w:lang w:val="en-US"/>
        </w:rPr>
        <w:t xml:space="preserve">) and T=293 K for the </w:t>
      </w:r>
      <w:proofErr w:type="spellStart"/>
      <w:r w:rsidRPr="0057531D">
        <w:rPr>
          <w:rFonts w:ascii="Times New Roman" w:hAnsi="Times New Roman"/>
          <w:sz w:val="24"/>
          <w:szCs w:val="24"/>
          <w:lang w:val="en-US"/>
        </w:rPr>
        <w:t>triolein</w:t>
      </w:r>
      <w:proofErr w:type="spellEnd"/>
      <w:r w:rsidRPr="002E5709">
        <w:rPr>
          <w:rFonts w:ascii="Times New Roman" w:hAnsi="Times New Roman"/>
          <w:sz w:val="24"/>
          <w:szCs w:val="24"/>
          <w:lang w:val="en-US"/>
        </w:rPr>
        <w:t xml:space="preserve"> part of the VO and </w:t>
      </w:r>
      <w:proofErr w:type="spellStart"/>
      <w:r w:rsidRPr="002E5709">
        <w:rPr>
          <w:rFonts w:ascii="Times New Roman" w:hAnsi="Times New Roman"/>
          <w:sz w:val="24"/>
          <w:szCs w:val="24"/>
          <w:lang w:val="en-US"/>
        </w:rPr>
        <w:t>K_</w:t>
      </w:r>
      <w:r w:rsidRPr="00784D0C">
        <w:rPr>
          <w:rFonts w:ascii="Times New Roman" w:hAnsi="Times New Roman"/>
          <w:sz w:val="24"/>
          <w:szCs w:val="24"/>
          <w:vertAlign w:val="subscript"/>
          <w:lang w:val="en-US"/>
        </w:rPr>
        <w:t>LPDEwater</w:t>
      </w:r>
      <w:proofErr w:type="spellEnd"/>
      <w:r w:rsidRPr="00784D0C">
        <w:rPr>
          <w:rFonts w:ascii="Times New Roman" w:hAnsi="Times New Roman"/>
          <w:sz w:val="24"/>
          <w:szCs w:val="24"/>
          <w:lang w:val="en-US"/>
        </w:rPr>
        <w:t>/(H/R T) with H (Pa 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xml:space="preserve"> mol</w:t>
      </w:r>
      <w:r w:rsidRPr="00784D0C">
        <w:rPr>
          <w:rFonts w:ascii="Times New Roman" w:hAnsi="Times New Roman"/>
          <w:sz w:val="24"/>
          <w:szCs w:val="24"/>
          <w:vertAlign w:val="superscript"/>
          <w:lang w:val="en-US"/>
        </w:rPr>
        <w:t>-1</w:t>
      </w:r>
      <w:r w:rsidRPr="00784D0C">
        <w:rPr>
          <w:rFonts w:ascii="Times New Roman" w:hAnsi="Times New Roman"/>
          <w:sz w:val="24"/>
          <w:szCs w:val="24"/>
          <w:lang w:val="en-US"/>
        </w:rPr>
        <w:t>), R = 8.3143 (Pa 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xml:space="preserve"> mol</w:t>
      </w:r>
      <w:r w:rsidRPr="00784D0C">
        <w:rPr>
          <w:rFonts w:ascii="Times New Roman" w:hAnsi="Times New Roman"/>
          <w:sz w:val="24"/>
          <w:szCs w:val="24"/>
          <w:vertAlign w:val="superscript"/>
          <w:lang w:val="en-US"/>
        </w:rPr>
        <w:t>-1</w:t>
      </w:r>
      <w:r w:rsidRPr="00784D0C">
        <w:rPr>
          <w:rFonts w:ascii="Times New Roman" w:hAnsi="Times New Roman"/>
          <w:sz w:val="24"/>
          <w:szCs w:val="24"/>
          <w:lang w:val="en-US"/>
        </w:rPr>
        <w:t xml:space="preserve"> K</w:t>
      </w:r>
      <w:r w:rsidRPr="00784D0C">
        <w:rPr>
          <w:rFonts w:ascii="Times New Roman" w:hAnsi="Times New Roman"/>
          <w:sz w:val="24"/>
          <w:szCs w:val="24"/>
          <w:vertAlign w:val="superscript"/>
          <w:lang w:val="en-US"/>
        </w:rPr>
        <w:t>-1</w:t>
      </w:r>
      <w:r w:rsidRPr="00784D0C">
        <w:rPr>
          <w:rFonts w:ascii="Times New Roman" w:hAnsi="Times New Roman"/>
          <w:sz w:val="24"/>
          <w:szCs w:val="24"/>
          <w:lang w:val="en-US"/>
        </w:rPr>
        <w:t xml:space="preserve">) and T=293 K as </w:t>
      </w: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LPDE_air</w:t>
      </w:r>
      <w:proofErr w:type="spellEnd"/>
      <w:r w:rsidRPr="00784D0C">
        <w:rPr>
          <w:rFonts w:ascii="Times New Roman" w:hAnsi="Times New Roman"/>
          <w:sz w:val="24"/>
          <w:szCs w:val="24"/>
          <w:lang w:val="en-US"/>
        </w:rPr>
        <w:t xml:space="preserve"> for the low density polyethylene membrane part of the VO. The </w:t>
      </w: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VO_air</w:t>
      </w:r>
      <w:proofErr w:type="spellEnd"/>
      <w:r w:rsidRPr="00784D0C">
        <w:rPr>
          <w:rFonts w:ascii="Times New Roman" w:hAnsi="Times New Roman"/>
          <w:sz w:val="24"/>
          <w:szCs w:val="24"/>
          <w:lang w:val="en-US"/>
        </w:rPr>
        <w:t xml:space="preserve"> can then be calculated as</w:t>
      </w:r>
    </w:p>
    <w:p w14:paraId="7C96CF50" w14:textId="77777777" w:rsidR="00A401D9" w:rsidRPr="00784D0C" w:rsidRDefault="00334665">
      <w:p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VO_air</w:t>
      </w:r>
      <w:proofErr w:type="spellEnd"/>
      <w:r w:rsidRPr="00784D0C">
        <w:rPr>
          <w:rFonts w:ascii="Times New Roman" w:hAnsi="Times New Roman"/>
          <w:sz w:val="24"/>
          <w:szCs w:val="24"/>
          <w:lang w:val="en-US"/>
        </w:rPr>
        <w:t xml:space="preserve"> = (</w:t>
      </w: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trio_air</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V</w:t>
      </w:r>
      <w:r w:rsidRPr="00784D0C">
        <w:rPr>
          <w:rFonts w:ascii="Times New Roman" w:hAnsi="Times New Roman"/>
          <w:sz w:val="24"/>
          <w:szCs w:val="24"/>
          <w:vertAlign w:val="subscript"/>
          <w:lang w:val="en-US"/>
        </w:rPr>
        <w:t>trio</w:t>
      </w:r>
      <w:proofErr w:type="spellEnd"/>
      <w:r w:rsidRPr="00784D0C">
        <w:rPr>
          <w:rFonts w:ascii="Times New Roman" w:hAnsi="Times New Roman"/>
          <w:sz w:val="24"/>
          <w:szCs w:val="24"/>
          <w:lang w:val="en-US"/>
        </w:rPr>
        <w:t xml:space="preserve"> + </w:t>
      </w: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LPDE_air</w:t>
      </w:r>
      <w:r w:rsidRPr="00784D0C">
        <w:rPr>
          <w:rFonts w:ascii="Times New Roman" w:hAnsi="Times New Roman"/>
          <w:sz w:val="24"/>
          <w:szCs w:val="24"/>
          <w:lang w:val="en-US"/>
        </w:rPr>
        <w:t>V</w:t>
      </w:r>
      <w:r w:rsidRPr="00784D0C">
        <w:rPr>
          <w:rFonts w:ascii="Times New Roman" w:hAnsi="Times New Roman"/>
          <w:sz w:val="24"/>
          <w:szCs w:val="24"/>
          <w:vertAlign w:val="subscript"/>
          <w:lang w:val="en-US"/>
        </w:rPr>
        <w:t>LPDE</w:t>
      </w:r>
      <w:proofErr w:type="spellEnd"/>
      <w:r w:rsidRPr="00784D0C">
        <w:rPr>
          <w:rFonts w:ascii="Times New Roman" w:hAnsi="Times New Roman"/>
          <w:sz w:val="24"/>
          <w:szCs w:val="24"/>
          <w:lang w:val="en-US"/>
        </w:rPr>
        <w:t>)/(</w:t>
      </w:r>
      <w:proofErr w:type="spellStart"/>
      <w:r w:rsidRPr="00784D0C">
        <w:rPr>
          <w:rFonts w:ascii="Times New Roman" w:hAnsi="Times New Roman"/>
          <w:sz w:val="24"/>
          <w:szCs w:val="24"/>
          <w:lang w:val="en-US"/>
        </w:rPr>
        <w:t>V</w:t>
      </w:r>
      <w:r w:rsidRPr="00784D0C">
        <w:rPr>
          <w:rFonts w:ascii="Times New Roman" w:hAnsi="Times New Roman"/>
          <w:sz w:val="24"/>
          <w:szCs w:val="24"/>
          <w:vertAlign w:val="subscript"/>
          <w:lang w:val="en-US"/>
        </w:rPr>
        <w:t>trio</w:t>
      </w:r>
      <w:r w:rsidRPr="00784D0C">
        <w:rPr>
          <w:rFonts w:ascii="Times New Roman" w:hAnsi="Times New Roman"/>
          <w:sz w:val="24"/>
          <w:szCs w:val="24"/>
          <w:lang w:val="en-US"/>
        </w:rPr>
        <w:t>+V</w:t>
      </w:r>
      <w:r w:rsidRPr="00784D0C">
        <w:rPr>
          <w:rFonts w:ascii="Times New Roman" w:hAnsi="Times New Roman"/>
          <w:sz w:val="24"/>
          <w:szCs w:val="24"/>
          <w:vertAlign w:val="subscript"/>
          <w:lang w:val="en-US"/>
        </w:rPr>
        <w:t>LPDE</w:t>
      </w:r>
      <w:proofErr w:type="spellEnd"/>
      <w:r w:rsidRPr="00784D0C">
        <w:rPr>
          <w:rFonts w:ascii="Times New Roman" w:hAnsi="Times New Roman"/>
          <w:sz w:val="24"/>
          <w:szCs w:val="24"/>
          <w:lang w:val="en-US"/>
        </w:rPr>
        <w:t xml:space="preserve">) </w:t>
      </w:r>
    </w:p>
    <w:p w14:paraId="409C38F5" w14:textId="422B1A13" w:rsidR="00A401D9" w:rsidRPr="00784D0C" w:rsidRDefault="00334665">
      <w:pPr>
        <w:spacing w:line="480" w:lineRule="auto"/>
        <w:jc w:val="both"/>
        <w:rPr>
          <w:rFonts w:ascii="Times New Roman" w:hAnsi="Times New Roman"/>
          <w:sz w:val="24"/>
          <w:szCs w:val="24"/>
          <w:lang w:val="en-US"/>
        </w:rPr>
      </w:pPr>
      <w:proofErr w:type="gramStart"/>
      <w:r w:rsidRPr="00784D0C">
        <w:rPr>
          <w:rFonts w:ascii="Times New Roman" w:hAnsi="Times New Roman"/>
          <w:sz w:val="24"/>
          <w:szCs w:val="24"/>
          <w:lang w:val="en-US"/>
        </w:rPr>
        <w:t>thus</w:t>
      </w:r>
      <w:proofErr w:type="gramEnd"/>
      <w:r w:rsidRPr="00784D0C">
        <w:rPr>
          <w:rFonts w:ascii="Times New Roman" w:hAnsi="Times New Roman"/>
          <w:sz w:val="24"/>
          <w:szCs w:val="24"/>
          <w:lang w:val="en-US"/>
        </w:rPr>
        <w:t xml:space="preserve"> considering VO as a two compartment sampler consisting of accumulative volumes V of LPDE and V of </w:t>
      </w:r>
      <w:proofErr w:type="spellStart"/>
      <w:r w:rsidRPr="00784D0C">
        <w:rPr>
          <w:rFonts w:ascii="Times New Roman" w:hAnsi="Times New Roman"/>
          <w:sz w:val="24"/>
          <w:szCs w:val="24"/>
          <w:lang w:val="en-US"/>
        </w:rPr>
        <w:t>triolein</w:t>
      </w:r>
      <w:proofErr w:type="spellEnd"/>
      <w:r w:rsidRPr="00784D0C">
        <w:rPr>
          <w:rFonts w:ascii="Times New Roman" w:hAnsi="Times New Roman"/>
          <w:sz w:val="24"/>
          <w:szCs w:val="24"/>
          <w:lang w:val="en-US"/>
        </w:rPr>
        <w:t xml:space="preserve"> with their partition coefficients against air </w:t>
      </w: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trio_air</w:t>
      </w:r>
      <w:proofErr w:type="spellEnd"/>
      <w:r w:rsidRPr="00784D0C">
        <w:rPr>
          <w:rFonts w:ascii="Times New Roman" w:hAnsi="Times New Roman"/>
          <w:sz w:val="24"/>
          <w:szCs w:val="24"/>
          <w:vertAlign w:val="subscript"/>
          <w:lang w:val="en-US"/>
        </w:rPr>
        <w:t xml:space="preserve"> </w:t>
      </w:r>
      <w:r w:rsidRPr="00784D0C">
        <w:rPr>
          <w:rFonts w:ascii="Times New Roman" w:hAnsi="Times New Roman"/>
          <w:sz w:val="24"/>
          <w:szCs w:val="24"/>
          <w:lang w:val="en-US"/>
        </w:rPr>
        <w:t>and</w:t>
      </w:r>
      <w:r w:rsidRPr="00784D0C">
        <w:rPr>
          <w:rFonts w:ascii="Times New Roman" w:hAnsi="Times New Roman"/>
          <w:sz w:val="24"/>
          <w:szCs w:val="24"/>
          <w:vertAlign w:val="subscript"/>
          <w:lang w:val="en-US"/>
        </w:rPr>
        <w:t xml:space="preserve"> </w:t>
      </w: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LPDE_air</w:t>
      </w:r>
      <w:proofErr w:type="spellEnd"/>
      <w:r w:rsidRPr="00784D0C">
        <w:rPr>
          <w:rFonts w:ascii="Times New Roman" w:hAnsi="Times New Roman"/>
          <w:sz w:val="24"/>
          <w:szCs w:val="24"/>
          <w:vertAlign w:val="subscript"/>
          <w:lang w:val="en-US"/>
        </w:rPr>
        <w:t xml:space="preserve">. </w:t>
      </w: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trio_water</w:t>
      </w:r>
      <w:proofErr w:type="spellEnd"/>
      <w:r w:rsidRPr="00784D0C">
        <w:rPr>
          <w:rFonts w:ascii="Times New Roman" w:hAnsi="Times New Roman"/>
          <w:sz w:val="24"/>
          <w:szCs w:val="24"/>
          <w:vertAlign w:val="subscript"/>
          <w:lang w:val="en-US"/>
        </w:rPr>
        <w:t xml:space="preserve"> </w:t>
      </w:r>
      <w:r w:rsidRPr="00784D0C">
        <w:rPr>
          <w:rFonts w:ascii="Times New Roman" w:hAnsi="Times New Roman"/>
          <w:sz w:val="24"/>
          <w:szCs w:val="24"/>
          <w:lang w:val="en-US"/>
        </w:rPr>
        <w:t>and</w:t>
      </w:r>
      <w:r w:rsidRPr="00784D0C">
        <w:rPr>
          <w:rFonts w:ascii="Times New Roman" w:hAnsi="Times New Roman"/>
          <w:sz w:val="24"/>
          <w:szCs w:val="24"/>
          <w:vertAlign w:val="subscript"/>
          <w:lang w:val="en-US"/>
        </w:rPr>
        <w:t xml:space="preserve"> </w:t>
      </w: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LPDE_water</w:t>
      </w:r>
      <w:proofErr w:type="spellEnd"/>
      <w:r w:rsidRPr="00784D0C">
        <w:rPr>
          <w:rFonts w:ascii="Times New Roman" w:hAnsi="Times New Roman"/>
          <w:sz w:val="24"/>
          <w:szCs w:val="24"/>
          <w:vertAlign w:val="subscript"/>
          <w:lang w:val="en-US"/>
        </w:rPr>
        <w:t xml:space="preserve"> </w:t>
      </w:r>
      <w:r w:rsidRPr="00784D0C">
        <w:rPr>
          <w:rFonts w:ascii="Times New Roman" w:hAnsi="Times New Roman"/>
          <w:sz w:val="24"/>
          <w:szCs w:val="24"/>
          <w:lang w:val="en-US"/>
        </w:rPr>
        <w:t xml:space="preserve">were calculated according to Temoka et al. (2016) using empirical correlations between </w:t>
      </w:r>
      <w:proofErr w:type="spellStart"/>
      <w:r w:rsidRPr="00784D0C">
        <w:rPr>
          <w:rFonts w:ascii="Times New Roman" w:hAnsi="Times New Roman"/>
          <w:sz w:val="24"/>
          <w:szCs w:val="24"/>
          <w:lang w:val="en-US"/>
        </w:rPr>
        <w:t>triolein</w:t>
      </w:r>
      <w:proofErr w:type="spellEnd"/>
      <w:r w:rsidRPr="00784D0C">
        <w:rPr>
          <w:rFonts w:ascii="Times New Roman" w:hAnsi="Times New Roman"/>
          <w:sz w:val="24"/>
          <w:szCs w:val="24"/>
          <w:lang w:val="en-US"/>
        </w:rPr>
        <w:t xml:space="preserve"> and LPDE versus </w:t>
      </w:r>
      <w:proofErr w:type="spellStart"/>
      <w:r w:rsidRPr="00784D0C">
        <w:rPr>
          <w:rFonts w:ascii="Times New Roman" w:hAnsi="Times New Roman"/>
          <w:sz w:val="24"/>
          <w:szCs w:val="24"/>
          <w:lang w:val="en-US"/>
        </w:rPr>
        <w:t>Kow</w:t>
      </w:r>
      <w:proofErr w:type="spellEnd"/>
      <w:r w:rsidRPr="00784D0C">
        <w:rPr>
          <w:rFonts w:ascii="Times New Roman" w:hAnsi="Times New Roman"/>
          <w:sz w:val="24"/>
          <w:szCs w:val="24"/>
          <w:lang w:val="en-US"/>
        </w:rPr>
        <w:t>.</w:t>
      </w:r>
    </w:p>
    <w:p w14:paraId="4441E373" w14:textId="77777777"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The total air concentrations were calculated by using </w:t>
      </w:r>
      <w:proofErr w:type="spellStart"/>
      <w:r w:rsidRPr="00784D0C">
        <w:rPr>
          <w:rFonts w:ascii="Times New Roman" w:hAnsi="Times New Roman"/>
          <w:sz w:val="24"/>
          <w:szCs w:val="24"/>
          <w:lang w:val="en-US"/>
        </w:rPr>
        <w:t>K_aerosol</w:t>
      </w:r>
      <w:proofErr w:type="spellEnd"/>
      <w:r w:rsidRPr="00784D0C">
        <w:rPr>
          <w:rFonts w:ascii="Times New Roman" w:hAnsi="Times New Roman"/>
          <w:sz w:val="24"/>
          <w:szCs w:val="24"/>
          <w:lang w:val="en-US"/>
        </w:rPr>
        <w:t xml:space="preserve">-gas (Mackay at al., 1986) and summing the </w:t>
      </w:r>
      <w:bookmarkStart w:id="15" w:name="_Hlk40271960"/>
      <w:r w:rsidRPr="00784D0C">
        <w:rPr>
          <w:rFonts w:ascii="Times New Roman" w:hAnsi="Times New Roman"/>
          <w:sz w:val="24"/>
          <w:szCs w:val="24"/>
          <w:lang w:val="en-US"/>
        </w:rPr>
        <w:t xml:space="preserve">gaseous and aerosol part </w:t>
      </w:r>
      <w:bookmarkEnd w:id="15"/>
      <w:r w:rsidRPr="00784D0C">
        <w:rPr>
          <w:rFonts w:ascii="Times New Roman" w:hAnsi="Times New Roman"/>
          <w:sz w:val="24"/>
          <w:szCs w:val="24"/>
          <w:lang w:val="en-US"/>
        </w:rPr>
        <w:t>per 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xml:space="preserve"> assuming an average aerosol concentration of 10 µg/ 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w:t>
      </w:r>
    </w:p>
    <w:p w14:paraId="2EBF8174" w14:textId="77777777"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Fat (worst case) concentrations are calculated assuming equilibrium between the pure air and water versus </w:t>
      </w:r>
      <w:proofErr w:type="spellStart"/>
      <w:r w:rsidRPr="00784D0C">
        <w:rPr>
          <w:rFonts w:ascii="Times New Roman" w:hAnsi="Times New Roman"/>
          <w:sz w:val="24"/>
          <w:szCs w:val="24"/>
          <w:lang w:val="en-US"/>
        </w:rPr>
        <w:t>triolein</w:t>
      </w:r>
      <w:proofErr w:type="spellEnd"/>
      <w:r w:rsidRPr="00784D0C">
        <w:rPr>
          <w:rFonts w:ascii="Times New Roman" w:hAnsi="Times New Roman"/>
          <w:sz w:val="24"/>
          <w:szCs w:val="24"/>
          <w:lang w:val="en-US"/>
        </w:rPr>
        <w:t xml:space="preserve"> based on </w:t>
      </w: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trio_air</w:t>
      </w:r>
      <w:proofErr w:type="spellEnd"/>
      <w:r w:rsidRPr="00784D0C">
        <w:rPr>
          <w:rFonts w:ascii="Times New Roman" w:hAnsi="Times New Roman"/>
          <w:sz w:val="24"/>
          <w:szCs w:val="24"/>
          <w:vertAlign w:val="subscript"/>
          <w:lang w:val="en-US"/>
        </w:rPr>
        <w:t xml:space="preserve"> </w:t>
      </w:r>
      <w:r w:rsidRPr="00784D0C">
        <w:rPr>
          <w:rFonts w:ascii="Times New Roman" w:hAnsi="Times New Roman"/>
          <w:sz w:val="24"/>
          <w:szCs w:val="24"/>
          <w:lang w:val="en-US"/>
        </w:rPr>
        <w:t xml:space="preserve">and </w:t>
      </w: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trio_</w:t>
      </w:r>
      <w:proofErr w:type="gramStart"/>
      <w:r w:rsidRPr="00784D0C">
        <w:rPr>
          <w:rFonts w:ascii="Times New Roman" w:hAnsi="Times New Roman"/>
          <w:sz w:val="24"/>
          <w:szCs w:val="24"/>
          <w:vertAlign w:val="subscript"/>
          <w:lang w:val="en-US"/>
        </w:rPr>
        <w:t>water</w:t>
      </w:r>
      <w:proofErr w:type="spellEnd"/>
      <w:r w:rsidRPr="00784D0C">
        <w:rPr>
          <w:rFonts w:ascii="Times New Roman" w:hAnsi="Times New Roman"/>
          <w:sz w:val="24"/>
          <w:szCs w:val="24"/>
          <w:vertAlign w:val="subscript"/>
          <w:lang w:val="en-US"/>
        </w:rPr>
        <w:t xml:space="preserve"> </w:t>
      </w:r>
      <w:r w:rsidRPr="00784D0C">
        <w:rPr>
          <w:rFonts w:ascii="Times New Roman" w:hAnsi="Times New Roman"/>
          <w:sz w:val="24"/>
          <w:szCs w:val="24"/>
          <w:lang w:val="en-US"/>
        </w:rPr>
        <w:t xml:space="preserve"> at</w:t>
      </w:r>
      <w:proofErr w:type="gramEnd"/>
      <w:r w:rsidRPr="00784D0C">
        <w:rPr>
          <w:rFonts w:ascii="Times New Roman" w:hAnsi="Times New Roman"/>
          <w:sz w:val="24"/>
          <w:szCs w:val="24"/>
          <w:lang w:val="en-US"/>
        </w:rPr>
        <w:t xml:space="preserve"> a density of </w:t>
      </w:r>
      <w:proofErr w:type="spellStart"/>
      <w:r w:rsidRPr="00784D0C">
        <w:rPr>
          <w:rFonts w:ascii="Times New Roman" w:hAnsi="Times New Roman"/>
          <w:sz w:val="24"/>
          <w:szCs w:val="24"/>
          <w:lang w:val="en-US"/>
        </w:rPr>
        <w:t>triolein</w:t>
      </w:r>
      <w:proofErr w:type="spellEnd"/>
      <w:r w:rsidRPr="00784D0C">
        <w:rPr>
          <w:rFonts w:ascii="Times New Roman" w:hAnsi="Times New Roman"/>
          <w:sz w:val="24"/>
          <w:szCs w:val="24"/>
          <w:lang w:val="en-US"/>
        </w:rPr>
        <w:t xml:space="preserve"> of 0.95 kg L</w:t>
      </w:r>
      <w:r w:rsidRPr="00784D0C">
        <w:rPr>
          <w:rFonts w:ascii="Times New Roman" w:hAnsi="Times New Roman"/>
          <w:sz w:val="24"/>
          <w:szCs w:val="24"/>
          <w:vertAlign w:val="superscript"/>
          <w:lang w:val="en-US"/>
        </w:rPr>
        <w:t>-1</w:t>
      </w:r>
      <w:r w:rsidRPr="00784D0C">
        <w:rPr>
          <w:rFonts w:ascii="Times New Roman" w:hAnsi="Times New Roman"/>
          <w:sz w:val="24"/>
          <w:szCs w:val="24"/>
          <w:lang w:val="en-US"/>
        </w:rPr>
        <w:t>, thus being converted to mass/mass.</w:t>
      </w:r>
    </w:p>
    <w:p w14:paraId="03D60E58" w14:textId="77777777" w:rsidR="00A401D9" w:rsidRPr="00784D0C" w:rsidRDefault="00334665">
      <w:pPr>
        <w:pStyle w:val="Listenabsatz"/>
        <w:numPr>
          <w:ilvl w:val="1"/>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t xml:space="preserve"> Calculation of ratios within environmental compartments and their relation to physicochemical properties of the analytes</w:t>
      </w:r>
    </w:p>
    <w:p w14:paraId="45F0F938" w14:textId="34E0F433"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For the calculation of the air/water and sediment/water ratios the raw water concentrations were initially converted to mass/m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xml:space="preserve"> for air and water and mass/g for sediment in order to operate dimensionless ratios between air and water and comparing the ratios either to log </w:t>
      </w:r>
      <w:proofErr w:type="spellStart"/>
      <w:r w:rsidRPr="00784D0C">
        <w:rPr>
          <w:rFonts w:ascii="Times New Roman" w:hAnsi="Times New Roman"/>
          <w:sz w:val="24"/>
          <w:szCs w:val="24"/>
          <w:lang w:val="en-US"/>
        </w:rPr>
        <w:t>Kow</w:t>
      </w:r>
      <w:proofErr w:type="spellEnd"/>
      <w:r w:rsidRPr="00784D0C">
        <w:rPr>
          <w:rFonts w:ascii="Times New Roman" w:hAnsi="Times New Roman"/>
          <w:sz w:val="24"/>
          <w:szCs w:val="24"/>
          <w:lang w:val="en-US"/>
        </w:rPr>
        <w:t xml:space="preserve"> for sediment or to the dimensionless Henry constant for water. The logarithmic values of the resultant ratios were further calculated, and these values were correlated to the physicochemical constants, log Henry and log </w:t>
      </w:r>
      <w:proofErr w:type="spellStart"/>
      <w:r w:rsidRPr="00784D0C">
        <w:rPr>
          <w:rFonts w:ascii="Times New Roman" w:hAnsi="Times New Roman"/>
          <w:sz w:val="24"/>
          <w:szCs w:val="24"/>
          <w:lang w:val="en-US"/>
        </w:rPr>
        <w:t>Kow</w:t>
      </w:r>
      <w:proofErr w:type="spellEnd"/>
      <w:r w:rsidRPr="00784D0C">
        <w:rPr>
          <w:rFonts w:ascii="Times New Roman" w:hAnsi="Times New Roman"/>
          <w:sz w:val="24"/>
          <w:szCs w:val="24"/>
          <w:lang w:val="en-US"/>
        </w:rPr>
        <w:t xml:space="preserve"> (Table </w:t>
      </w:r>
      <w:r w:rsidR="006A34FD">
        <w:rPr>
          <w:rFonts w:ascii="Times New Roman" w:hAnsi="Times New Roman"/>
          <w:sz w:val="24"/>
          <w:szCs w:val="24"/>
          <w:lang w:val="en-US"/>
        </w:rPr>
        <w:t>11</w:t>
      </w:r>
      <w:r w:rsidRPr="006A34FD">
        <w:rPr>
          <w:rFonts w:ascii="Times New Roman" w:hAnsi="Times New Roman"/>
          <w:sz w:val="24"/>
          <w:szCs w:val="24"/>
          <w:lang w:val="en-US"/>
        </w:rPr>
        <w:t xml:space="preserve">S and Table </w:t>
      </w:r>
      <w:r w:rsidR="006A34FD">
        <w:rPr>
          <w:rFonts w:ascii="Times New Roman" w:hAnsi="Times New Roman"/>
          <w:sz w:val="24"/>
          <w:szCs w:val="24"/>
          <w:lang w:val="en-US"/>
        </w:rPr>
        <w:t>12</w:t>
      </w:r>
      <w:r w:rsidRPr="006A34FD">
        <w:rPr>
          <w:rFonts w:ascii="Times New Roman" w:hAnsi="Times New Roman"/>
          <w:sz w:val="24"/>
          <w:szCs w:val="24"/>
          <w:lang w:val="en-US"/>
        </w:rPr>
        <w:t xml:space="preserve">S). The </w:t>
      </w:r>
      <w:r w:rsidRPr="006A34FD">
        <w:rPr>
          <w:rFonts w:ascii="Times New Roman" w:hAnsi="Times New Roman"/>
          <w:sz w:val="24"/>
          <w:szCs w:val="24"/>
          <w:lang w:val="en-US"/>
        </w:rPr>
        <w:lastRenderedPageBreak/>
        <w:t>determined linear coefficient</w:t>
      </w:r>
      <w:r w:rsidRPr="00E419F9">
        <w:rPr>
          <w:rFonts w:ascii="Times New Roman" w:hAnsi="Times New Roman"/>
          <w:sz w:val="24"/>
          <w:szCs w:val="24"/>
          <w:lang w:val="en-US"/>
        </w:rPr>
        <w:t>s</w:t>
      </w:r>
      <w:r w:rsidRPr="00E2354D">
        <w:rPr>
          <w:rFonts w:ascii="Times New Roman" w:hAnsi="Times New Roman"/>
          <w:sz w:val="24"/>
          <w:szCs w:val="24"/>
          <w:lang w:val="en-US"/>
        </w:rPr>
        <w:t xml:space="preserve"> (R</w:t>
      </w:r>
      <w:r w:rsidRPr="005E501A">
        <w:rPr>
          <w:rFonts w:ascii="Times New Roman" w:hAnsi="Times New Roman"/>
          <w:sz w:val="24"/>
          <w:szCs w:val="24"/>
          <w:vertAlign w:val="superscript"/>
          <w:lang w:val="en-US"/>
        </w:rPr>
        <w:t>2</w:t>
      </w:r>
      <w:r w:rsidRPr="00784D0C">
        <w:rPr>
          <w:rFonts w:ascii="Times New Roman" w:hAnsi="Times New Roman"/>
          <w:sz w:val="24"/>
          <w:szCs w:val="24"/>
          <w:lang w:val="en-US"/>
        </w:rPr>
        <w:t xml:space="preserve">) of the correlated data were used to assess the equilibria of individual compounds for comparing the magnitudes of the deposition and volatilization ﬂuxes.   </w:t>
      </w:r>
    </w:p>
    <w:p w14:paraId="4895BC79" w14:textId="77777777" w:rsidR="00A401D9" w:rsidRPr="00152530" w:rsidRDefault="00334665">
      <w:pPr>
        <w:pStyle w:val="Listenabsatz"/>
        <w:numPr>
          <w:ilvl w:val="1"/>
          <w:numId w:val="3"/>
        </w:numPr>
        <w:spacing w:line="480" w:lineRule="auto"/>
        <w:jc w:val="both"/>
        <w:rPr>
          <w:rFonts w:ascii="Times New Roman" w:hAnsi="Times New Roman"/>
          <w:b/>
          <w:sz w:val="24"/>
          <w:szCs w:val="24"/>
          <w:lang w:val="en-US"/>
        </w:rPr>
      </w:pPr>
      <w:r w:rsidRPr="00152530">
        <w:rPr>
          <w:rFonts w:ascii="Times New Roman" w:hAnsi="Times New Roman"/>
          <w:b/>
          <w:sz w:val="24"/>
          <w:szCs w:val="24"/>
          <w:lang w:val="en-US"/>
        </w:rPr>
        <w:t xml:space="preserve"> Calculation of </w:t>
      </w:r>
      <w:proofErr w:type="spellStart"/>
      <w:r w:rsidRPr="00152530">
        <w:rPr>
          <w:rFonts w:ascii="Times New Roman" w:hAnsi="Times New Roman"/>
          <w:b/>
          <w:sz w:val="24"/>
          <w:szCs w:val="24"/>
          <w:lang w:val="en-US"/>
        </w:rPr>
        <w:t>fugacities</w:t>
      </w:r>
      <w:proofErr w:type="spellEnd"/>
    </w:p>
    <w:p w14:paraId="336C53B6" w14:textId="77777777" w:rsidR="00A401D9" w:rsidRPr="00152530" w:rsidRDefault="00334665">
      <w:pPr>
        <w:spacing w:line="480" w:lineRule="auto"/>
        <w:jc w:val="both"/>
        <w:rPr>
          <w:rFonts w:ascii="Times New Roman" w:hAnsi="Times New Roman"/>
          <w:sz w:val="24"/>
          <w:szCs w:val="24"/>
          <w:lang w:val="en-US"/>
        </w:rPr>
      </w:pPr>
      <w:r w:rsidRPr="00152530">
        <w:rPr>
          <w:rFonts w:ascii="Times New Roman" w:hAnsi="Times New Roman"/>
          <w:sz w:val="24"/>
          <w:szCs w:val="24"/>
          <w:lang w:val="en-US"/>
        </w:rPr>
        <w:t xml:space="preserve">If the </w:t>
      </w:r>
      <w:proofErr w:type="spellStart"/>
      <w:r w:rsidRPr="00152530">
        <w:rPr>
          <w:rFonts w:ascii="Times New Roman" w:hAnsi="Times New Roman"/>
          <w:sz w:val="24"/>
          <w:szCs w:val="24"/>
          <w:lang w:val="en-US"/>
        </w:rPr>
        <w:t>fugacities</w:t>
      </w:r>
      <w:proofErr w:type="spellEnd"/>
      <w:r w:rsidRPr="00152530">
        <w:rPr>
          <w:rFonts w:ascii="Times New Roman" w:hAnsi="Times New Roman"/>
          <w:sz w:val="24"/>
          <w:szCs w:val="24"/>
          <w:lang w:val="en-US"/>
        </w:rPr>
        <w:t xml:space="preserve"> of a chemical in both compartments pure air </w:t>
      </w:r>
      <w:proofErr w:type="spellStart"/>
      <w:r w:rsidRPr="00152530">
        <w:rPr>
          <w:rFonts w:ascii="Times New Roman" w:hAnsi="Times New Roman"/>
          <w:sz w:val="24"/>
          <w:szCs w:val="24"/>
          <w:lang w:val="en-US"/>
        </w:rPr>
        <w:t>f_air</w:t>
      </w:r>
      <w:proofErr w:type="spellEnd"/>
      <w:r w:rsidRPr="00152530">
        <w:rPr>
          <w:rFonts w:ascii="Times New Roman" w:hAnsi="Times New Roman"/>
          <w:sz w:val="24"/>
          <w:szCs w:val="24"/>
          <w:lang w:val="en-US"/>
        </w:rPr>
        <w:t xml:space="preserve"> and pure water </w:t>
      </w:r>
      <w:proofErr w:type="spellStart"/>
      <w:r w:rsidRPr="00152530">
        <w:rPr>
          <w:rFonts w:ascii="Times New Roman" w:hAnsi="Times New Roman"/>
          <w:sz w:val="24"/>
          <w:szCs w:val="24"/>
          <w:lang w:val="en-US"/>
        </w:rPr>
        <w:t>f_water</w:t>
      </w:r>
      <w:proofErr w:type="spellEnd"/>
      <w:r w:rsidRPr="00152530">
        <w:rPr>
          <w:rFonts w:ascii="Times New Roman" w:hAnsi="Times New Roman"/>
          <w:sz w:val="24"/>
          <w:szCs w:val="24"/>
          <w:lang w:val="en-US"/>
        </w:rPr>
        <w:t xml:space="preserve"> (this is what the VOs are reflecting) are equal, the compartments are in equilibrium. If </w:t>
      </w:r>
      <w:proofErr w:type="spellStart"/>
      <w:r w:rsidRPr="00152530">
        <w:rPr>
          <w:rFonts w:ascii="Times New Roman" w:hAnsi="Times New Roman"/>
          <w:sz w:val="24"/>
          <w:szCs w:val="24"/>
          <w:lang w:val="en-US"/>
        </w:rPr>
        <w:t>f_air</w:t>
      </w:r>
      <w:proofErr w:type="spellEnd"/>
      <w:r w:rsidRPr="00152530">
        <w:rPr>
          <w:rFonts w:ascii="Times New Roman" w:hAnsi="Times New Roman"/>
          <w:sz w:val="24"/>
          <w:szCs w:val="24"/>
          <w:lang w:val="en-US"/>
        </w:rPr>
        <w:t xml:space="preserve"> &gt; </w:t>
      </w:r>
      <w:proofErr w:type="spellStart"/>
      <w:r w:rsidRPr="00152530">
        <w:rPr>
          <w:rFonts w:ascii="Times New Roman" w:hAnsi="Times New Roman"/>
          <w:sz w:val="24"/>
          <w:szCs w:val="24"/>
          <w:lang w:val="en-US"/>
        </w:rPr>
        <w:t>f_water</w:t>
      </w:r>
      <w:proofErr w:type="spellEnd"/>
      <w:r w:rsidRPr="00152530">
        <w:rPr>
          <w:rFonts w:ascii="Times New Roman" w:hAnsi="Times New Roman"/>
          <w:sz w:val="24"/>
          <w:szCs w:val="24"/>
          <w:lang w:val="en-US"/>
        </w:rPr>
        <w:t xml:space="preserve"> mass transport occurs from air to water and if </w:t>
      </w:r>
      <w:proofErr w:type="spellStart"/>
      <w:r w:rsidRPr="00152530">
        <w:rPr>
          <w:rFonts w:ascii="Times New Roman" w:hAnsi="Times New Roman"/>
          <w:sz w:val="24"/>
          <w:szCs w:val="24"/>
          <w:lang w:val="en-US"/>
        </w:rPr>
        <w:t>f_air</w:t>
      </w:r>
      <w:proofErr w:type="spellEnd"/>
      <w:r w:rsidRPr="00152530">
        <w:rPr>
          <w:rFonts w:ascii="Times New Roman" w:hAnsi="Times New Roman"/>
          <w:sz w:val="24"/>
          <w:szCs w:val="24"/>
          <w:lang w:val="en-US"/>
        </w:rPr>
        <w:t>&lt;</w:t>
      </w:r>
      <w:proofErr w:type="spellStart"/>
      <w:r w:rsidRPr="00152530">
        <w:rPr>
          <w:rFonts w:ascii="Times New Roman" w:hAnsi="Times New Roman"/>
          <w:sz w:val="24"/>
          <w:szCs w:val="24"/>
          <w:lang w:val="en-US"/>
        </w:rPr>
        <w:t>f_water</w:t>
      </w:r>
      <w:proofErr w:type="spellEnd"/>
      <w:r w:rsidRPr="00152530">
        <w:rPr>
          <w:rFonts w:ascii="Times New Roman" w:hAnsi="Times New Roman"/>
          <w:sz w:val="24"/>
          <w:szCs w:val="24"/>
          <w:lang w:val="en-US"/>
        </w:rPr>
        <w:t xml:space="preserve"> mass transport direction is reversed. The </w:t>
      </w:r>
      <w:proofErr w:type="spellStart"/>
      <w:r w:rsidRPr="00152530">
        <w:rPr>
          <w:rFonts w:ascii="Times New Roman" w:hAnsi="Times New Roman"/>
          <w:sz w:val="24"/>
          <w:szCs w:val="24"/>
          <w:lang w:val="en-US"/>
        </w:rPr>
        <w:t>fugacities</w:t>
      </w:r>
      <w:proofErr w:type="spellEnd"/>
      <w:r w:rsidRPr="00152530">
        <w:rPr>
          <w:rFonts w:ascii="Times New Roman" w:hAnsi="Times New Roman"/>
          <w:sz w:val="24"/>
          <w:szCs w:val="24"/>
          <w:lang w:val="en-US"/>
        </w:rPr>
        <w:t xml:space="preserve"> are calculated as follows</w:t>
      </w:r>
    </w:p>
    <w:p w14:paraId="5DD43A38" w14:textId="77777777" w:rsidR="00A401D9" w:rsidRPr="00356986" w:rsidRDefault="00334665">
      <w:p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lang w:val="en-US"/>
        </w:rPr>
        <w:t>f_air</w:t>
      </w:r>
      <w:proofErr w:type="spellEnd"/>
      <w:r w:rsidRPr="00784D0C">
        <w:rPr>
          <w:rFonts w:ascii="Times New Roman" w:hAnsi="Times New Roman"/>
          <w:sz w:val="24"/>
          <w:szCs w:val="24"/>
          <w:lang w:val="en-US"/>
        </w:rPr>
        <w:t xml:space="preserve"> = </w:t>
      </w:r>
      <w:proofErr w:type="spellStart"/>
      <w:r w:rsidRPr="00784D0C">
        <w:rPr>
          <w:rFonts w:ascii="Times New Roman" w:hAnsi="Times New Roman"/>
          <w:sz w:val="24"/>
          <w:szCs w:val="24"/>
          <w:lang w:val="en-US"/>
        </w:rPr>
        <w:t>c_air</w:t>
      </w:r>
      <w:proofErr w:type="spellEnd"/>
      <w:r w:rsidRPr="00784D0C">
        <w:rPr>
          <w:rFonts w:ascii="Times New Roman" w:hAnsi="Times New Roman"/>
          <w:sz w:val="24"/>
          <w:szCs w:val="24"/>
          <w:lang w:val="en-US"/>
        </w:rPr>
        <w:t xml:space="preserve"> (mol m-3) R (Pa m3 mol-1 K-1) T (K) with R=8.3143 and T=293 K</w:t>
      </w:r>
    </w:p>
    <w:p w14:paraId="31CA4CAA" w14:textId="77777777" w:rsidR="00A401D9" w:rsidRPr="00784D0C" w:rsidRDefault="00334665">
      <w:p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lang w:val="en-US"/>
        </w:rPr>
        <w:t>f_water</w:t>
      </w:r>
      <w:proofErr w:type="spellEnd"/>
      <w:r w:rsidRPr="00784D0C">
        <w:rPr>
          <w:rFonts w:ascii="Times New Roman" w:hAnsi="Times New Roman"/>
          <w:sz w:val="24"/>
          <w:szCs w:val="24"/>
          <w:lang w:val="en-US"/>
        </w:rPr>
        <w:t xml:space="preserve"> = </w:t>
      </w:r>
      <w:proofErr w:type="spellStart"/>
      <w:r w:rsidRPr="00784D0C">
        <w:rPr>
          <w:rFonts w:ascii="Times New Roman" w:hAnsi="Times New Roman"/>
          <w:sz w:val="24"/>
          <w:szCs w:val="24"/>
          <w:lang w:val="en-US"/>
        </w:rPr>
        <w:t>c_water</w:t>
      </w:r>
      <w:proofErr w:type="spellEnd"/>
      <w:r w:rsidRPr="00784D0C">
        <w:rPr>
          <w:rFonts w:ascii="Times New Roman" w:hAnsi="Times New Roman"/>
          <w:sz w:val="24"/>
          <w:szCs w:val="24"/>
          <w:lang w:val="en-US"/>
        </w:rPr>
        <w:t xml:space="preserve"> (mol m-3) H (Pa m3 mol-1) with </w:t>
      </w:r>
      <w:proofErr w:type="spellStart"/>
      <w:r w:rsidRPr="00784D0C">
        <w:rPr>
          <w:rFonts w:ascii="Times New Roman" w:hAnsi="Times New Roman"/>
          <w:sz w:val="24"/>
          <w:szCs w:val="24"/>
          <w:lang w:val="en-US"/>
        </w:rPr>
        <w:t>H at</w:t>
      </w:r>
      <w:proofErr w:type="spellEnd"/>
      <w:r w:rsidRPr="00784D0C">
        <w:rPr>
          <w:rFonts w:ascii="Times New Roman" w:hAnsi="Times New Roman"/>
          <w:sz w:val="24"/>
          <w:szCs w:val="24"/>
          <w:lang w:val="en-US"/>
        </w:rPr>
        <w:t xml:space="preserve"> T=293 K</w:t>
      </w:r>
    </w:p>
    <w:p w14:paraId="38EBD2D3" w14:textId="77777777" w:rsidR="00A401D9" w:rsidRPr="00784D0C" w:rsidRDefault="00334665">
      <w:pPr>
        <w:pStyle w:val="Listenabsatz"/>
        <w:numPr>
          <w:ilvl w:val="0"/>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t>Results and Discussion</w:t>
      </w:r>
    </w:p>
    <w:p w14:paraId="4A03C3EA" w14:textId="7E8C8D99"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The calculated PAH (ng/g fat, ng/L, g/day, ng/m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PCB and OCP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/g fat,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w:t>
      </w:r>
      <w:proofErr w:type="spellStart"/>
      <w:proofErr w:type="gramStart"/>
      <w:r w:rsidRPr="00784D0C">
        <w:rPr>
          <w:rFonts w:ascii="Times New Roman" w:hAnsi="Times New Roman"/>
          <w:sz w:val="24"/>
          <w:szCs w:val="24"/>
          <w:lang w:val="en-US"/>
        </w:rPr>
        <w:t>L,mg</w:t>
      </w:r>
      <w:proofErr w:type="spellEnd"/>
      <w:proofErr w:type="gramEnd"/>
      <w:r w:rsidRPr="00784D0C">
        <w:rPr>
          <w:rFonts w:ascii="Times New Roman" w:hAnsi="Times New Roman"/>
          <w:sz w:val="24"/>
          <w:szCs w:val="24"/>
          <w:lang w:val="en-US"/>
        </w:rPr>
        <w:t>/day, ng/m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xml:space="preserve">) concentrations in water and air samples for the investigated locations are presented in Table </w:t>
      </w:r>
      <w:r w:rsidR="00032129">
        <w:rPr>
          <w:rFonts w:ascii="Times New Roman" w:hAnsi="Times New Roman"/>
          <w:sz w:val="24"/>
          <w:szCs w:val="24"/>
          <w:lang w:val="en-US"/>
        </w:rPr>
        <w:t>13</w:t>
      </w:r>
      <w:r w:rsidRPr="00032129">
        <w:rPr>
          <w:rFonts w:ascii="Times New Roman" w:hAnsi="Times New Roman"/>
          <w:sz w:val="24"/>
          <w:szCs w:val="24"/>
          <w:lang w:val="en-US"/>
        </w:rPr>
        <w:t>S-</w:t>
      </w:r>
      <w:r w:rsidR="00032129">
        <w:rPr>
          <w:rFonts w:ascii="Times New Roman" w:hAnsi="Times New Roman"/>
          <w:sz w:val="24"/>
          <w:szCs w:val="24"/>
          <w:lang w:val="en-US"/>
        </w:rPr>
        <w:t>20</w:t>
      </w:r>
      <w:r w:rsidRPr="00032129">
        <w:rPr>
          <w:rFonts w:ascii="Times New Roman" w:hAnsi="Times New Roman"/>
          <w:sz w:val="24"/>
          <w:szCs w:val="24"/>
          <w:lang w:val="en-US"/>
        </w:rPr>
        <w:t xml:space="preserve">S. The PAH (ng/g </w:t>
      </w:r>
      <w:proofErr w:type="spellStart"/>
      <w:r w:rsidRPr="00032129">
        <w:rPr>
          <w:rFonts w:ascii="Times New Roman" w:hAnsi="Times New Roman"/>
          <w:sz w:val="24"/>
          <w:szCs w:val="24"/>
          <w:lang w:val="en-US"/>
        </w:rPr>
        <w:t>dw</w:t>
      </w:r>
      <w:proofErr w:type="spellEnd"/>
      <w:r w:rsidRPr="00032129">
        <w:rPr>
          <w:rFonts w:ascii="Times New Roman" w:hAnsi="Times New Roman"/>
          <w:sz w:val="24"/>
          <w:szCs w:val="24"/>
          <w:lang w:val="en-US"/>
        </w:rPr>
        <w:t>), PCB and OCP concentrations (</w:t>
      </w:r>
      <w:proofErr w:type="spellStart"/>
      <w:r w:rsidRPr="00032129">
        <w:rPr>
          <w:rFonts w:ascii="Times New Roman" w:hAnsi="Times New Roman"/>
          <w:sz w:val="24"/>
          <w:szCs w:val="24"/>
          <w:lang w:val="en-US"/>
        </w:rPr>
        <w:t>pg</w:t>
      </w:r>
      <w:proofErr w:type="spellEnd"/>
      <w:r w:rsidRPr="00032129">
        <w:rPr>
          <w:rFonts w:ascii="Times New Roman" w:hAnsi="Times New Roman"/>
          <w:sz w:val="24"/>
          <w:szCs w:val="24"/>
          <w:lang w:val="en-US"/>
        </w:rPr>
        <w:t xml:space="preserve">/g </w:t>
      </w:r>
      <w:proofErr w:type="spellStart"/>
      <w:r w:rsidRPr="00032129">
        <w:rPr>
          <w:rFonts w:ascii="Times New Roman" w:hAnsi="Times New Roman"/>
          <w:sz w:val="24"/>
          <w:szCs w:val="24"/>
          <w:lang w:val="en-US"/>
        </w:rPr>
        <w:t>dw</w:t>
      </w:r>
      <w:proofErr w:type="spellEnd"/>
      <w:r w:rsidRPr="00032129">
        <w:rPr>
          <w:rFonts w:ascii="Times New Roman" w:hAnsi="Times New Roman"/>
          <w:sz w:val="24"/>
          <w:szCs w:val="24"/>
          <w:lang w:val="en-US"/>
        </w:rPr>
        <w:t xml:space="preserve">) in sediments are further shown in </w:t>
      </w:r>
      <w:r w:rsidRPr="00E2354D">
        <w:rPr>
          <w:rFonts w:ascii="Times New Roman" w:hAnsi="Times New Roman"/>
          <w:sz w:val="24"/>
          <w:szCs w:val="24"/>
          <w:lang w:val="en-US"/>
        </w:rPr>
        <w:t xml:space="preserve">Table </w:t>
      </w:r>
      <w:r w:rsidR="00E2354D">
        <w:rPr>
          <w:rFonts w:ascii="Times New Roman" w:hAnsi="Times New Roman"/>
          <w:sz w:val="24"/>
          <w:szCs w:val="24"/>
          <w:lang w:val="en-US"/>
        </w:rPr>
        <w:t>21</w:t>
      </w:r>
      <w:r w:rsidRPr="00E2354D">
        <w:rPr>
          <w:rFonts w:ascii="Times New Roman" w:hAnsi="Times New Roman"/>
          <w:sz w:val="24"/>
          <w:szCs w:val="24"/>
          <w:lang w:val="en-US"/>
        </w:rPr>
        <w:t>S-2</w:t>
      </w:r>
      <w:r w:rsidR="00E2354D">
        <w:rPr>
          <w:rFonts w:ascii="Times New Roman" w:hAnsi="Times New Roman"/>
          <w:sz w:val="24"/>
          <w:szCs w:val="24"/>
          <w:lang w:val="en-US"/>
        </w:rPr>
        <w:t>3</w:t>
      </w:r>
      <w:r w:rsidRPr="00E2354D">
        <w:rPr>
          <w:rFonts w:ascii="Times New Roman" w:hAnsi="Times New Roman"/>
          <w:sz w:val="24"/>
          <w:szCs w:val="24"/>
          <w:lang w:val="en-US"/>
        </w:rPr>
        <w:t>S</w:t>
      </w:r>
      <w:r w:rsidRPr="00C56384">
        <w:rPr>
          <w:rFonts w:ascii="Times New Roman" w:hAnsi="Times New Roman"/>
          <w:sz w:val="24"/>
          <w:szCs w:val="24"/>
          <w:lang w:val="en-US"/>
        </w:rPr>
        <w:t>.</w:t>
      </w:r>
      <w:r w:rsidRPr="005E501A">
        <w:rPr>
          <w:rFonts w:ascii="Times New Roman" w:hAnsi="Times New Roman"/>
          <w:sz w:val="24"/>
          <w:szCs w:val="24"/>
          <w:lang w:val="en-US"/>
        </w:rPr>
        <w:t xml:space="preserve"> </w:t>
      </w:r>
      <w:bookmarkStart w:id="16" w:name="_Hlk47007668"/>
      <w:r w:rsidRPr="00784D0C">
        <w:rPr>
          <w:rFonts w:ascii="Times New Roman" w:hAnsi="Times New Roman"/>
          <w:sz w:val="24"/>
          <w:szCs w:val="24"/>
          <w:lang w:val="en-US"/>
        </w:rPr>
        <w:t xml:space="preserve">The objectives of these data were to study the POPs distribution within environmental compartments in relation to corresponding physicochemical properties, water flow rate and season. </w:t>
      </w:r>
    </w:p>
    <w:bookmarkEnd w:id="16"/>
    <w:p w14:paraId="0D7FCAFE" w14:textId="77777777" w:rsidR="00A401D9" w:rsidRPr="00784D0C" w:rsidRDefault="00334665">
      <w:pPr>
        <w:pStyle w:val="Listenabsatz"/>
        <w:numPr>
          <w:ilvl w:val="1"/>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t xml:space="preserve"> Spatial distribution of the POPs in various environmental media of the Harz region</w:t>
      </w:r>
    </w:p>
    <w:p w14:paraId="7A9B23B9" w14:textId="77777777" w:rsidR="00A401D9" w:rsidRPr="00784D0C" w:rsidRDefault="00334665">
      <w:pPr>
        <w:spacing w:line="480" w:lineRule="auto"/>
        <w:jc w:val="both"/>
        <w:rPr>
          <w:rFonts w:ascii="Times New Roman" w:hAnsi="Times New Roman"/>
          <w:i/>
          <w:sz w:val="24"/>
          <w:szCs w:val="24"/>
          <w:lang w:val="en-US"/>
        </w:rPr>
      </w:pPr>
      <w:r w:rsidRPr="00784D0C">
        <w:rPr>
          <w:rFonts w:ascii="Times New Roman" w:hAnsi="Times New Roman"/>
          <w:i/>
          <w:sz w:val="24"/>
          <w:szCs w:val="24"/>
          <w:lang w:val="en-US"/>
        </w:rPr>
        <w:t>Water</w:t>
      </w:r>
    </w:p>
    <w:p w14:paraId="2CB66BEA" w14:textId="40AF901B" w:rsidR="00A401D9" w:rsidRDefault="00334665">
      <w:pPr>
        <w:shd w:val="clear" w:color="auto" w:fill="FFFFFF" w:themeFill="background1"/>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The PAH results (ng/L) exhibited that the dominant PAHs in the sampling locations were fluoranthene, </w:t>
      </w:r>
      <w:proofErr w:type="spellStart"/>
      <w:r w:rsidRPr="00784D0C">
        <w:rPr>
          <w:rFonts w:ascii="Times New Roman" w:hAnsi="Times New Roman"/>
          <w:sz w:val="24"/>
          <w:szCs w:val="24"/>
          <w:lang w:val="en-US"/>
        </w:rPr>
        <w:t>phenanthren</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pyren</w:t>
      </w:r>
      <w:proofErr w:type="spellEnd"/>
      <w:r w:rsidR="00A94A04">
        <w:rPr>
          <w:rFonts w:ascii="Times New Roman" w:hAnsi="Times New Roman"/>
          <w:sz w:val="24"/>
          <w:szCs w:val="24"/>
          <w:lang w:val="en-US"/>
        </w:rPr>
        <w:t xml:space="preserve"> </w:t>
      </w:r>
      <w:r w:rsidRPr="00784D0C">
        <w:rPr>
          <w:rFonts w:ascii="Times New Roman" w:hAnsi="Times New Roman"/>
          <w:sz w:val="24"/>
          <w:szCs w:val="24"/>
          <w:lang w:val="en-US"/>
        </w:rPr>
        <w:t>and</w:t>
      </w:r>
      <w:r w:rsidR="00A94A04">
        <w:rPr>
          <w:rFonts w:ascii="Times New Roman" w:hAnsi="Times New Roman"/>
          <w:sz w:val="24"/>
          <w:szCs w:val="24"/>
          <w:lang w:val="en-US"/>
        </w:rPr>
        <w:t xml:space="preserve"> </w:t>
      </w:r>
      <w:r w:rsidRPr="00784D0C">
        <w:rPr>
          <w:rFonts w:ascii="Times New Roman" w:hAnsi="Times New Roman"/>
          <w:sz w:val="24"/>
          <w:szCs w:val="24"/>
          <w:lang w:val="en-US"/>
        </w:rPr>
        <w:t xml:space="preserve">fluorene (3 and 4 rings). </w:t>
      </w:r>
      <w:r w:rsidR="005774F1">
        <w:rPr>
          <w:rFonts w:ascii="Times New Roman" w:hAnsi="Times New Roman"/>
          <w:sz w:val="24"/>
          <w:szCs w:val="24"/>
          <w:lang w:val="en-US"/>
        </w:rPr>
        <w:t xml:space="preserve">The </w:t>
      </w:r>
      <w:r w:rsidR="0065675C">
        <w:rPr>
          <w:rFonts w:ascii="Times New Roman" w:hAnsi="Times New Roman"/>
          <w:sz w:val="24"/>
          <w:szCs w:val="24"/>
          <w:lang w:val="en-US"/>
        </w:rPr>
        <w:t xml:space="preserve">average percentage PAH </w:t>
      </w:r>
      <w:r w:rsidR="0065675C">
        <w:rPr>
          <w:rFonts w:ascii="Times New Roman" w:hAnsi="Times New Roman"/>
          <w:sz w:val="24"/>
          <w:szCs w:val="24"/>
          <w:lang w:val="en-US"/>
        </w:rPr>
        <w:lastRenderedPageBreak/>
        <w:t xml:space="preserve">homologue </w:t>
      </w:r>
      <w:r w:rsidR="0065675C" w:rsidRPr="00784D0C">
        <w:rPr>
          <w:rFonts w:ascii="Times New Roman" w:hAnsi="Times New Roman"/>
          <w:sz w:val="24"/>
          <w:szCs w:val="24"/>
          <w:lang w:val="en-US"/>
        </w:rPr>
        <w:t xml:space="preserve">distribution </w:t>
      </w:r>
      <w:r w:rsidR="00B62F55">
        <w:rPr>
          <w:rFonts w:ascii="Times New Roman" w:hAnsi="Times New Roman"/>
          <w:sz w:val="24"/>
          <w:szCs w:val="24"/>
          <w:lang w:val="en-US"/>
        </w:rPr>
        <w:t xml:space="preserve">suggested </w:t>
      </w:r>
      <w:r w:rsidRPr="00784D0C">
        <w:rPr>
          <w:rFonts w:ascii="Times New Roman" w:hAnsi="Times New Roman"/>
          <w:sz w:val="24"/>
          <w:szCs w:val="24"/>
          <w:lang w:val="en-US"/>
        </w:rPr>
        <w:t xml:space="preserve">different </w:t>
      </w:r>
      <w:r w:rsidR="00B62F55">
        <w:rPr>
          <w:rFonts w:ascii="Times New Roman" w:hAnsi="Times New Roman"/>
          <w:sz w:val="24"/>
          <w:szCs w:val="24"/>
          <w:lang w:val="en-US"/>
        </w:rPr>
        <w:t xml:space="preserve">PAHs </w:t>
      </w:r>
      <w:r w:rsidR="0065675C">
        <w:rPr>
          <w:rFonts w:ascii="Times New Roman" w:hAnsi="Times New Roman"/>
          <w:sz w:val="24"/>
          <w:szCs w:val="24"/>
          <w:lang w:val="en-US"/>
        </w:rPr>
        <w:t xml:space="preserve">pattern </w:t>
      </w:r>
      <w:r w:rsidRPr="00784D0C">
        <w:rPr>
          <w:rFonts w:ascii="Times New Roman" w:hAnsi="Times New Roman"/>
          <w:sz w:val="24"/>
          <w:szCs w:val="24"/>
          <w:lang w:val="en-US"/>
        </w:rPr>
        <w:t xml:space="preserve">of the </w:t>
      </w:r>
      <w:r w:rsidR="00B62F55">
        <w:rPr>
          <w:rFonts w:ascii="Times New Roman" w:hAnsi="Times New Roman"/>
          <w:sz w:val="24"/>
          <w:szCs w:val="24"/>
          <w:lang w:val="en-US"/>
        </w:rPr>
        <w:t>sampling locations</w:t>
      </w:r>
      <w:r w:rsidR="00B62F55" w:rsidRPr="00784D0C">
        <w:rPr>
          <w:rFonts w:ascii="Times New Roman" w:hAnsi="Times New Roman"/>
          <w:sz w:val="24"/>
          <w:szCs w:val="24"/>
          <w:lang w:val="en-US"/>
        </w:rPr>
        <w:t xml:space="preserve"> </w:t>
      </w:r>
      <w:r w:rsidRPr="00784D0C">
        <w:rPr>
          <w:rFonts w:ascii="Times New Roman" w:hAnsi="Times New Roman"/>
          <w:sz w:val="24"/>
          <w:szCs w:val="24"/>
          <w:lang w:val="en-US"/>
        </w:rPr>
        <w:t xml:space="preserve">as </w:t>
      </w:r>
      <w:r w:rsidR="00821255" w:rsidRPr="00784D0C">
        <w:rPr>
          <w:rFonts w:ascii="Times New Roman" w:hAnsi="Times New Roman"/>
          <w:sz w:val="24"/>
          <w:szCs w:val="24"/>
          <w:lang w:val="en-US"/>
        </w:rPr>
        <w:t>for Nienhagen: FA&gt;</w:t>
      </w:r>
      <w:proofErr w:type="spellStart"/>
      <w:r w:rsidR="00821255" w:rsidRPr="00784D0C">
        <w:rPr>
          <w:rFonts w:ascii="Times New Roman" w:hAnsi="Times New Roman"/>
          <w:sz w:val="24"/>
          <w:szCs w:val="24"/>
          <w:lang w:val="en-US"/>
        </w:rPr>
        <w:t>Phe</w:t>
      </w:r>
      <w:proofErr w:type="spellEnd"/>
      <w:r w:rsidR="00821255" w:rsidRPr="00127455">
        <w:rPr>
          <w:rFonts w:ascii="Times New Roman" w:hAnsi="Times New Roman"/>
          <w:sz w:val="24"/>
          <w:szCs w:val="24"/>
          <w:lang w:val="en-US"/>
        </w:rPr>
        <w:t>&gt;</w:t>
      </w:r>
      <w:r w:rsidR="00821255" w:rsidRPr="00784D0C">
        <w:rPr>
          <w:rFonts w:ascii="Times New Roman" w:hAnsi="Times New Roman"/>
          <w:sz w:val="24"/>
          <w:szCs w:val="24"/>
          <w:lang w:val="en-US"/>
        </w:rPr>
        <w:t>PY&gt;FL;</w:t>
      </w:r>
      <w:r w:rsidR="00821255">
        <w:rPr>
          <w:rFonts w:ascii="Times New Roman" w:hAnsi="Times New Roman"/>
          <w:sz w:val="24"/>
          <w:szCs w:val="24"/>
          <w:lang w:val="en-US"/>
        </w:rPr>
        <w:t xml:space="preserve"> </w:t>
      </w:r>
      <w:r w:rsidRPr="00784D0C">
        <w:rPr>
          <w:rFonts w:ascii="Times New Roman" w:hAnsi="Times New Roman"/>
          <w:sz w:val="24"/>
          <w:szCs w:val="24"/>
          <w:lang w:val="en-US"/>
        </w:rPr>
        <w:t xml:space="preserve">for </w:t>
      </w:r>
      <w:proofErr w:type="spellStart"/>
      <w:r w:rsidRPr="00784D0C">
        <w:rPr>
          <w:rFonts w:ascii="Times New Roman" w:hAnsi="Times New Roman"/>
          <w:sz w:val="24"/>
          <w:szCs w:val="24"/>
          <w:lang w:val="en-US"/>
        </w:rPr>
        <w:t>Meisdorf</w:t>
      </w:r>
      <w:proofErr w:type="spellEnd"/>
      <w:r w:rsidRPr="00784D0C">
        <w:rPr>
          <w:rFonts w:ascii="Times New Roman" w:hAnsi="Times New Roman"/>
          <w:sz w:val="24"/>
          <w:szCs w:val="24"/>
          <w:lang w:val="en-US"/>
        </w:rPr>
        <w:t xml:space="preserve">: </w:t>
      </w:r>
      <w:proofErr w:type="spellStart"/>
      <w:r w:rsidR="00CA65AA" w:rsidRPr="00784D0C">
        <w:rPr>
          <w:rFonts w:ascii="Times New Roman" w:hAnsi="Times New Roman"/>
          <w:sz w:val="24"/>
          <w:szCs w:val="24"/>
          <w:lang w:val="en-US"/>
        </w:rPr>
        <w:t>F</w:t>
      </w:r>
      <w:r w:rsidR="00CA65AA">
        <w:rPr>
          <w:rFonts w:ascii="Times New Roman" w:hAnsi="Times New Roman"/>
          <w:sz w:val="24"/>
          <w:szCs w:val="24"/>
          <w:lang w:val="en-US"/>
        </w:rPr>
        <w:t>A</w:t>
      </w:r>
      <w:r w:rsidR="00CA65AA" w:rsidRPr="00CA65AA">
        <w:rPr>
          <w:rFonts w:ascii="Times New Roman" w:hAnsi="Times New Roman"/>
          <w:sz w:val="24"/>
          <w:szCs w:val="24"/>
          <w:lang w:val="en-US"/>
        </w:rPr>
        <w:t>~</w:t>
      </w:r>
      <w:r w:rsidRPr="00784D0C">
        <w:rPr>
          <w:rFonts w:ascii="Times New Roman" w:hAnsi="Times New Roman"/>
          <w:sz w:val="24"/>
          <w:szCs w:val="24"/>
          <w:lang w:val="en-US"/>
        </w:rPr>
        <w:t>Phe</w:t>
      </w:r>
      <w:proofErr w:type="spellEnd"/>
      <w:r w:rsidR="00CA65AA" w:rsidRPr="00784D0C" w:rsidDel="00CA65AA">
        <w:rPr>
          <w:rFonts w:ascii="Times New Roman" w:hAnsi="Times New Roman"/>
          <w:sz w:val="24"/>
          <w:szCs w:val="24"/>
          <w:lang w:val="en-US"/>
        </w:rPr>
        <w:t xml:space="preserve"> </w:t>
      </w:r>
      <w:r w:rsidRPr="00784D0C">
        <w:rPr>
          <w:rFonts w:ascii="Times New Roman" w:hAnsi="Times New Roman"/>
          <w:sz w:val="24"/>
          <w:szCs w:val="24"/>
          <w:lang w:val="en-US"/>
        </w:rPr>
        <w:t>&gt;</w:t>
      </w:r>
      <w:r w:rsidR="00CA65AA" w:rsidRPr="00784D0C">
        <w:rPr>
          <w:rFonts w:ascii="Times New Roman" w:hAnsi="Times New Roman"/>
          <w:sz w:val="24"/>
          <w:szCs w:val="24"/>
          <w:lang w:val="en-US"/>
        </w:rPr>
        <w:t>F</w:t>
      </w:r>
      <w:r w:rsidR="00CA65AA">
        <w:rPr>
          <w:rFonts w:ascii="Times New Roman" w:hAnsi="Times New Roman"/>
          <w:sz w:val="24"/>
          <w:szCs w:val="24"/>
          <w:lang w:val="en-US"/>
        </w:rPr>
        <w:t>L</w:t>
      </w:r>
      <w:r w:rsidR="00CA65AA" w:rsidRPr="00CA65AA">
        <w:rPr>
          <w:rFonts w:ascii="Times New Roman" w:hAnsi="Times New Roman"/>
          <w:sz w:val="24"/>
          <w:szCs w:val="24"/>
          <w:lang w:val="en-US"/>
        </w:rPr>
        <w:t>~</w:t>
      </w:r>
      <w:r w:rsidR="00247918">
        <w:rPr>
          <w:rFonts w:ascii="Times New Roman" w:hAnsi="Times New Roman"/>
          <w:sz w:val="24"/>
          <w:szCs w:val="24"/>
          <w:lang w:val="en-US"/>
        </w:rPr>
        <w:t>AC</w:t>
      </w:r>
      <w:r w:rsidRPr="00784D0C">
        <w:rPr>
          <w:rFonts w:ascii="Times New Roman" w:hAnsi="Times New Roman"/>
          <w:sz w:val="24"/>
          <w:szCs w:val="24"/>
          <w:lang w:val="en-US"/>
        </w:rPr>
        <w:t xml:space="preserve">~PY; for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FA</w:t>
      </w:r>
      <w:r w:rsidR="00A44917">
        <w:rPr>
          <w:rFonts w:ascii="Times New Roman" w:hAnsi="Times New Roman"/>
          <w:sz w:val="24"/>
          <w:szCs w:val="24"/>
          <w:lang w:val="en-US"/>
        </w:rPr>
        <w:t>&gt;</w:t>
      </w:r>
      <w:r w:rsidR="0065109E" w:rsidRPr="0065109E">
        <w:rPr>
          <w:rFonts w:ascii="Times New Roman" w:hAnsi="Times New Roman"/>
          <w:sz w:val="24"/>
          <w:szCs w:val="24"/>
          <w:lang w:val="en-US"/>
        </w:rPr>
        <w:t xml:space="preserve"> </w:t>
      </w:r>
      <w:proofErr w:type="spellStart"/>
      <w:r w:rsidR="0065109E" w:rsidRPr="00784D0C">
        <w:rPr>
          <w:rFonts w:ascii="Times New Roman" w:hAnsi="Times New Roman"/>
          <w:sz w:val="24"/>
          <w:szCs w:val="24"/>
          <w:lang w:val="en-US"/>
        </w:rPr>
        <w:t>Phe</w:t>
      </w:r>
      <w:proofErr w:type="spellEnd"/>
      <w:r w:rsidR="0065109E" w:rsidRPr="00784D0C">
        <w:rPr>
          <w:rFonts w:ascii="Times New Roman" w:hAnsi="Times New Roman"/>
          <w:sz w:val="24"/>
          <w:szCs w:val="24"/>
          <w:lang w:val="en-US"/>
        </w:rPr>
        <w:t>&gt;</w:t>
      </w:r>
      <w:r w:rsidRPr="00784D0C">
        <w:rPr>
          <w:rFonts w:ascii="Times New Roman" w:hAnsi="Times New Roman"/>
          <w:sz w:val="24"/>
          <w:szCs w:val="24"/>
          <w:lang w:val="en-US"/>
        </w:rPr>
        <w:t xml:space="preserve">PY; for </w:t>
      </w:r>
      <w:proofErr w:type="spellStart"/>
      <w:r w:rsidRPr="00784D0C">
        <w:rPr>
          <w:rFonts w:ascii="Times New Roman" w:hAnsi="Times New Roman"/>
          <w:sz w:val="24"/>
          <w:szCs w:val="24"/>
          <w:lang w:val="en-US"/>
        </w:rPr>
        <w:t>Drei</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Annen</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Hohne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FA</w:t>
      </w:r>
      <w:r w:rsidR="0087531D" w:rsidRPr="0087531D">
        <w:rPr>
          <w:rFonts w:ascii="Times New Roman" w:hAnsi="Times New Roman"/>
          <w:sz w:val="24"/>
          <w:szCs w:val="24"/>
          <w:lang w:val="en-US"/>
        </w:rPr>
        <w:t>~</w:t>
      </w:r>
      <w:r w:rsidRPr="00784D0C">
        <w:rPr>
          <w:rFonts w:ascii="Times New Roman" w:hAnsi="Times New Roman"/>
          <w:sz w:val="24"/>
          <w:szCs w:val="24"/>
          <w:lang w:val="en-US"/>
        </w:rPr>
        <w:t>Phe</w:t>
      </w:r>
      <w:proofErr w:type="spellEnd"/>
      <w:r w:rsidR="0087531D" w:rsidRPr="00784D0C">
        <w:rPr>
          <w:rFonts w:ascii="Times New Roman" w:hAnsi="Times New Roman"/>
          <w:sz w:val="24"/>
          <w:szCs w:val="24"/>
          <w:lang w:val="en-US"/>
        </w:rPr>
        <w:t>&gt;</w:t>
      </w:r>
      <w:r w:rsidRPr="00784D0C">
        <w:rPr>
          <w:rFonts w:ascii="Times New Roman" w:hAnsi="Times New Roman"/>
          <w:sz w:val="24"/>
          <w:szCs w:val="24"/>
          <w:lang w:val="en-US"/>
        </w:rPr>
        <w:t>PY</w:t>
      </w:r>
      <w:r w:rsidR="004B6E16">
        <w:rPr>
          <w:rFonts w:ascii="Times New Roman" w:hAnsi="Times New Roman"/>
          <w:sz w:val="24"/>
          <w:szCs w:val="24"/>
          <w:lang w:val="en-US"/>
        </w:rPr>
        <w:t>&gt;</w:t>
      </w:r>
      <w:r w:rsidR="00727864">
        <w:rPr>
          <w:rFonts w:ascii="Times New Roman" w:hAnsi="Times New Roman"/>
          <w:sz w:val="24"/>
          <w:szCs w:val="24"/>
          <w:lang w:val="en-US"/>
        </w:rPr>
        <w:t>FL</w:t>
      </w:r>
      <w:r w:rsidR="00576B9F">
        <w:rPr>
          <w:rFonts w:ascii="Times New Roman" w:hAnsi="Times New Roman"/>
          <w:sz w:val="24"/>
          <w:szCs w:val="24"/>
          <w:lang w:val="en-US"/>
        </w:rPr>
        <w:t xml:space="preserve"> </w:t>
      </w:r>
      <w:r w:rsidR="00576B9F" w:rsidRPr="00784D0C">
        <w:rPr>
          <w:rFonts w:ascii="Times New Roman" w:hAnsi="Times New Roman"/>
          <w:sz w:val="24"/>
          <w:szCs w:val="24"/>
          <w:lang w:val="en-US"/>
        </w:rPr>
        <w:t>(Figure 2)</w:t>
      </w:r>
      <w:r w:rsidRPr="00784D0C">
        <w:rPr>
          <w:rFonts w:ascii="Times New Roman" w:hAnsi="Times New Roman"/>
          <w:sz w:val="24"/>
          <w:szCs w:val="24"/>
          <w:lang w:val="en-US"/>
        </w:rPr>
        <w:t xml:space="preserve">. </w:t>
      </w:r>
    </w:p>
    <w:p w14:paraId="00722DF4" w14:textId="51E7D167" w:rsidR="00076294" w:rsidRPr="00784D0C" w:rsidRDefault="00076294">
      <w:pPr>
        <w:shd w:val="clear" w:color="auto" w:fill="FFFFFF" w:themeFill="background1"/>
        <w:spacing w:line="480" w:lineRule="auto"/>
        <w:jc w:val="both"/>
        <w:rPr>
          <w:rFonts w:ascii="Times New Roman" w:hAnsi="Times New Roman"/>
          <w:sz w:val="24"/>
          <w:szCs w:val="24"/>
          <w:lang w:val="en-US"/>
        </w:rPr>
      </w:pPr>
      <w:r>
        <w:rPr>
          <w:rFonts w:ascii="Times New Roman" w:hAnsi="Times New Roman"/>
          <w:sz w:val="24"/>
          <w:szCs w:val="24"/>
          <w:lang w:val="en-US"/>
        </w:rPr>
        <w:t>Figure 2</w:t>
      </w:r>
    </w:p>
    <w:p w14:paraId="6D56C5A6" w14:textId="69F6CD23" w:rsidR="00A401D9" w:rsidRPr="00784D0C" w:rsidRDefault="00334665">
      <w:pPr>
        <w:shd w:val="clear" w:color="auto" w:fill="FFFFFF" w:themeFill="background1"/>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However, a different PAH congener pattern was </w:t>
      </w:r>
      <w:r w:rsidR="00927EE7">
        <w:rPr>
          <w:rFonts w:ascii="Times New Roman" w:hAnsi="Times New Roman"/>
          <w:sz w:val="24"/>
          <w:szCs w:val="24"/>
          <w:lang w:val="en-US"/>
        </w:rPr>
        <w:t xml:space="preserve">also </w:t>
      </w:r>
      <w:r w:rsidRPr="00784D0C">
        <w:rPr>
          <w:rFonts w:ascii="Times New Roman" w:hAnsi="Times New Roman"/>
          <w:sz w:val="24"/>
          <w:szCs w:val="24"/>
          <w:lang w:val="en-US"/>
        </w:rPr>
        <w:t xml:space="preserve">observed for the calculated concentrations in ng/g fat for the investigated locations. For example, for the samples collected from </w:t>
      </w:r>
      <w:proofErr w:type="spellStart"/>
      <w:r w:rsidRPr="00784D0C">
        <w:rPr>
          <w:rFonts w:ascii="Times New Roman" w:hAnsi="Times New Roman"/>
          <w:sz w:val="24"/>
          <w:szCs w:val="24"/>
          <w:lang w:val="en-US"/>
        </w:rPr>
        <w:t>Meisdorf</w:t>
      </w:r>
      <w:proofErr w:type="spellEnd"/>
      <w:r w:rsidRPr="00784D0C">
        <w:rPr>
          <w:rFonts w:ascii="Times New Roman" w:hAnsi="Times New Roman"/>
          <w:sz w:val="24"/>
          <w:szCs w:val="24"/>
          <w:lang w:val="en-US"/>
        </w:rPr>
        <w:t xml:space="preserve"> and Nienhagen, the dominant PAHs were </w:t>
      </w:r>
      <w:r w:rsidR="004B6E16">
        <w:rPr>
          <w:rFonts w:ascii="Times New Roman" w:hAnsi="Times New Roman"/>
          <w:sz w:val="24"/>
          <w:szCs w:val="24"/>
          <w:lang w:val="en-US"/>
        </w:rPr>
        <w:t>FA</w:t>
      </w:r>
      <w:r w:rsidR="00010314">
        <w:rPr>
          <w:rFonts w:ascii="Times New Roman" w:hAnsi="Times New Roman"/>
          <w:sz w:val="24"/>
          <w:szCs w:val="24"/>
          <w:lang w:val="en-US"/>
        </w:rPr>
        <w:t>&gt;</w:t>
      </w:r>
      <w:r w:rsidR="004B6E16">
        <w:rPr>
          <w:rFonts w:ascii="Times New Roman" w:hAnsi="Times New Roman"/>
          <w:sz w:val="24"/>
          <w:szCs w:val="24"/>
          <w:lang w:val="en-US"/>
        </w:rPr>
        <w:t>PY</w:t>
      </w:r>
      <w:r w:rsidRPr="00784D0C">
        <w:rPr>
          <w:rFonts w:ascii="Times New Roman" w:hAnsi="Times New Roman"/>
          <w:sz w:val="24"/>
          <w:szCs w:val="24"/>
          <w:lang w:val="en-US"/>
        </w:rPr>
        <w:t>&gt;</w:t>
      </w:r>
      <w:proofErr w:type="spellStart"/>
      <w:r w:rsidR="004B6E16">
        <w:rPr>
          <w:rFonts w:ascii="Times New Roman" w:hAnsi="Times New Roman"/>
          <w:sz w:val="24"/>
          <w:szCs w:val="24"/>
          <w:lang w:val="en-US"/>
        </w:rPr>
        <w:t>Phe</w:t>
      </w:r>
      <w:proofErr w:type="spellEnd"/>
      <w:r w:rsidRPr="00784D0C">
        <w:rPr>
          <w:rFonts w:ascii="Times New Roman" w:hAnsi="Times New Roman"/>
          <w:sz w:val="24"/>
          <w:szCs w:val="24"/>
          <w:lang w:val="en-US"/>
        </w:rPr>
        <w:t xml:space="preserve">, while for the sampling points at </w:t>
      </w:r>
      <w:proofErr w:type="spellStart"/>
      <w:r w:rsidRPr="00784D0C">
        <w:rPr>
          <w:rFonts w:ascii="Times New Roman" w:hAnsi="Times New Roman"/>
          <w:sz w:val="24"/>
          <w:szCs w:val="24"/>
          <w:lang w:val="en-US"/>
        </w:rPr>
        <w:t>Drei</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Annen</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Hohne</w:t>
      </w:r>
      <w:proofErr w:type="spellEnd"/>
      <w:r w:rsidRPr="00784D0C">
        <w:rPr>
          <w:rFonts w:ascii="Times New Roman" w:hAnsi="Times New Roman"/>
          <w:sz w:val="24"/>
          <w:szCs w:val="24"/>
          <w:lang w:val="en-US"/>
        </w:rPr>
        <w:t xml:space="preserve"> and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xml:space="preserve">, the distribution of the highest PAH levels was </w:t>
      </w:r>
      <w:proofErr w:type="spellStart"/>
      <w:r w:rsidR="00EA1655">
        <w:rPr>
          <w:rFonts w:ascii="Times New Roman" w:hAnsi="Times New Roman"/>
          <w:sz w:val="24"/>
          <w:szCs w:val="24"/>
          <w:lang w:val="en-US"/>
        </w:rPr>
        <w:t>FA</w:t>
      </w:r>
      <w:r w:rsidRPr="00784D0C">
        <w:rPr>
          <w:rFonts w:ascii="Times New Roman" w:hAnsi="Times New Roman"/>
          <w:sz w:val="24"/>
          <w:szCs w:val="24"/>
          <w:lang w:val="en-US"/>
        </w:rPr>
        <w:t>≈</w:t>
      </w:r>
      <w:r w:rsidR="00EA1655">
        <w:rPr>
          <w:rFonts w:ascii="Times New Roman" w:hAnsi="Times New Roman"/>
          <w:sz w:val="24"/>
          <w:szCs w:val="24"/>
          <w:lang w:val="en-US"/>
        </w:rPr>
        <w:t>PY</w:t>
      </w:r>
      <w:r w:rsidRPr="00784D0C">
        <w:rPr>
          <w:rFonts w:ascii="Times New Roman" w:hAnsi="Times New Roman"/>
          <w:sz w:val="24"/>
          <w:szCs w:val="24"/>
          <w:lang w:val="en-US"/>
        </w:rPr>
        <w:t>≈</w:t>
      </w:r>
      <w:r w:rsidR="00EA1655">
        <w:rPr>
          <w:rFonts w:ascii="Times New Roman" w:hAnsi="Times New Roman"/>
          <w:sz w:val="24"/>
          <w:szCs w:val="24"/>
          <w:lang w:val="en-US"/>
        </w:rPr>
        <w:t>Chr</w:t>
      </w:r>
      <w:r w:rsidRPr="00784D0C">
        <w:rPr>
          <w:rFonts w:ascii="Times New Roman" w:hAnsi="Times New Roman"/>
          <w:sz w:val="24"/>
          <w:szCs w:val="24"/>
          <w:lang w:val="en-US"/>
        </w:rPr>
        <w:t>≈</w:t>
      </w:r>
      <w:r w:rsidR="00EA1655">
        <w:rPr>
          <w:rFonts w:ascii="Times New Roman" w:hAnsi="Times New Roman"/>
          <w:sz w:val="24"/>
          <w:szCs w:val="24"/>
          <w:lang w:val="en-US"/>
        </w:rPr>
        <w:t>BbFA</w:t>
      </w:r>
      <w:proofErr w:type="spellEnd"/>
      <w:r w:rsidRPr="00784D0C">
        <w:rPr>
          <w:rFonts w:ascii="Times New Roman" w:hAnsi="Times New Roman"/>
          <w:sz w:val="24"/>
          <w:szCs w:val="24"/>
          <w:lang w:val="en-US"/>
        </w:rPr>
        <w:t xml:space="preserve"> (Figure 2). Considering these 4 sampling locations the highest levels ranging from 1.3-31 ng/L and 195-3600 ng/g fat were determined in Nienhagen and for the two nearby locations of </w:t>
      </w:r>
      <w:proofErr w:type="spellStart"/>
      <w:r w:rsidRPr="00784D0C">
        <w:rPr>
          <w:rFonts w:ascii="Times New Roman" w:hAnsi="Times New Roman"/>
          <w:sz w:val="24"/>
          <w:szCs w:val="24"/>
          <w:lang w:val="en-US"/>
        </w:rPr>
        <w:t>Meisdorf</w:t>
      </w:r>
      <w:proofErr w:type="spellEnd"/>
      <w:r w:rsidRPr="00784D0C">
        <w:rPr>
          <w:rFonts w:ascii="Times New Roman" w:hAnsi="Times New Roman"/>
          <w:sz w:val="24"/>
          <w:szCs w:val="24"/>
          <w:lang w:val="en-US"/>
        </w:rPr>
        <w:t xml:space="preserve">, at bed and gauge of Selke River, similar concentrations ranging from 1-20 ng/L and 120-1730 ng/g fat were observed. The lowest values of 0.03-1.7 ng/L and 11-143 ng/g fat were determined at the sampling sites </w:t>
      </w:r>
      <w:proofErr w:type="spellStart"/>
      <w:r w:rsidRPr="00784D0C">
        <w:rPr>
          <w:rFonts w:ascii="Times New Roman" w:hAnsi="Times New Roman"/>
          <w:sz w:val="24"/>
          <w:szCs w:val="24"/>
          <w:lang w:val="en-US"/>
        </w:rPr>
        <w:t>Drei</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Annen</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Hohne</w:t>
      </w:r>
      <w:proofErr w:type="spellEnd"/>
      <w:r w:rsidRPr="00784D0C">
        <w:rPr>
          <w:rFonts w:ascii="Times New Roman" w:hAnsi="Times New Roman"/>
          <w:sz w:val="24"/>
          <w:szCs w:val="24"/>
          <w:lang w:val="en-US"/>
        </w:rPr>
        <w:t xml:space="preserve"> and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xml:space="preserve">. These two locations mainly receive atmospheric deposition of PAHs. Our results for benzo[a]pyrene in pure water concentration were low and did not exceed 0.024 ng/L, far below the guideline value of 0.7 </w:t>
      </w:r>
      <w:bookmarkStart w:id="17" w:name="_Hlk40099039"/>
      <w:r w:rsidRPr="00784D0C">
        <w:rPr>
          <w:rFonts w:ascii="Times New Roman" w:hAnsi="Times New Roman"/>
          <w:sz w:val="24"/>
          <w:szCs w:val="24"/>
          <w:lang w:val="en-US"/>
        </w:rPr>
        <w:t>µg/L</w:t>
      </w:r>
      <w:bookmarkEnd w:id="17"/>
      <w:r w:rsidRPr="00784D0C">
        <w:rPr>
          <w:rFonts w:ascii="Times New Roman" w:hAnsi="Times New Roman"/>
          <w:sz w:val="24"/>
          <w:szCs w:val="24"/>
          <w:lang w:val="en-US"/>
        </w:rPr>
        <w:t xml:space="preserve"> for drinking water (WHO, 1996). Furthermore, our data was lower than the reported values of 0.025 µg/L and 0.017 µg/L</w:t>
      </w:r>
      <w:r w:rsidRPr="00784D0C">
        <w:rPr>
          <w:lang w:val="en-US"/>
        </w:rPr>
        <w:t xml:space="preserve"> </w:t>
      </w:r>
      <w:proofErr w:type="spellStart"/>
      <w:r w:rsidRPr="00784D0C">
        <w:rPr>
          <w:rFonts w:ascii="Times New Roman" w:hAnsi="Times New Roman"/>
          <w:sz w:val="24"/>
          <w:szCs w:val="24"/>
          <w:lang w:val="en-US"/>
        </w:rPr>
        <w:t>BaP</w:t>
      </w:r>
      <w:proofErr w:type="spellEnd"/>
      <w:r w:rsidRPr="00784D0C">
        <w:rPr>
          <w:rFonts w:ascii="Times New Roman" w:hAnsi="Times New Roman"/>
          <w:sz w:val="24"/>
          <w:szCs w:val="24"/>
          <w:lang w:val="en-US"/>
        </w:rPr>
        <w:t xml:space="preserve"> in rivers between 2015 and 2019 by the British Environmental Agency (Chemical Investigations </w:t>
      </w:r>
      <w:proofErr w:type="spellStart"/>
      <w:r w:rsidRPr="00784D0C">
        <w:rPr>
          <w:rFonts w:ascii="Times New Roman" w:hAnsi="Times New Roman"/>
          <w:sz w:val="24"/>
          <w:szCs w:val="24"/>
          <w:lang w:val="en-US"/>
        </w:rPr>
        <w:t>Programme</w:t>
      </w:r>
      <w:proofErr w:type="spellEnd"/>
      <w:r w:rsidRPr="00784D0C">
        <w:rPr>
          <w:rFonts w:ascii="Times New Roman" w:hAnsi="Times New Roman"/>
          <w:sz w:val="24"/>
          <w:szCs w:val="24"/>
          <w:lang w:val="en-US"/>
        </w:rPr>
        <w:t xml:space="preserve">), respectively (EEA, 2019) and the environmental quality standard for </w:t>
      </w:r>
      <w:proofErr w:type="spellStart"/>
      <w:r w:rsidRPr="00784D0C">
        <w:rPr>
          <w:rFonts w:ascii="Times New Roman" w:hAnsi="Times New Roman"/>
          <w:sz w:val="24"/>
          <w:szCs w:val="24"/>
          <w:lang w:val="en-US"/>
        </w:rPr>
        <w:t>BaP</w:t>
      </w:r>
      <w:proofErr w:type="spellEnd"/>
      <w:r w:rsidRPr="00784D0C">
        <w:rPr>
          <w:rFonts w:ascii="Times New Roman" w:hAnsi="Times New Roman"/>
          <w:sz w:val="24"/>
          <w:szCs w:val="24"/>
          <w:lang w:val="en-US"/>
        </w:rPr>
        <w:t xml:space="preserve"> of 0.05 µg/L as annual average (UBA, 2016). </w:t>
      </w:r>
    </w:p>
    <w:p w14:paraId="34E962BF" w14:textId="3AFA29DE"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The limit of benzo(a)pyrene in oils and fats (excluding cocoa butter and coconut oil) intended for direct human consumption or use as an ingredient in food is 2 </w:t>
      </w:r>
      <w:proofErr w:type="spellStart"/>
      <w:r w:rsidRPr="00784D0C">
        <w:rPr>
          <w:rFonts w:ascii="Times New Roman" w:hAnsi="Times New Roman"/>
          <w:sz w:val="24"/>
          <w:szCs w:val="24"/>
          <w:lang w:val="en-US"/>
        </w:rPr>
        <w:t>μg</w:t>
      </w:r>
      <w:proofErr w:type="spellEnd"/>
      <w:r w:rsidRPr="00784D0C">
        <w:rPr>
          <w:rFonts w:ascii="Times New Roman" w:hAnsi="Times New Roman"/>
          <w:sz w:val="24"/>
          <w:szCs w:val="24"/>
          <w:lang w:val="en-US"/>
        </w:rPr>
        <w:t xml:space="preserve">/kg (EC, 2011). Whereas it is for the sum of benzo(a)pyrene, </w:t>
      </w:r>
      <w:proofErr w:type="spellStart"/>
      <w:r w:rsidRPr="00784D0C">
        <w:rPr>
          <w:rFonts w:ascii="Times New Roman" w:hAnsi="Times New Roman"/>
          <w:sz w:val="24"/>
          <w:szCs w:val="24"/>
          <w:lang w:val="en-US"/>
        </w:rPr>
        <w:t>benz</w:t>
      </w:r>
      <w:proofErr w:type="spellEnd"/>
      <w:r w:rsidRPr="00784D0C">
        <w:rPr>
          <w:rFonts w:ascii="Times New Roman" w:hAnsi="Times New Roman"/>
          <w:sz w:val="24"/>
          <w:szCs w:val="24"/>
          <w:lang w:val="en-US"/>
        </w:rPr>
        <w:t xml:space="preserve">(a)anthracene, benzo(b)fluoranthene and chrysene in oils and fats (excluding cocoa butter and coconut oil) intended for direct human consumption or use as an ingredient in food 10 </w:t>
      </w:r>
      <w:proofErr w:type="spellStart"/>
      <w:r w:rsidRPr="00784D0C">
        <w:rPr>
          <w:rFonts w:ascii="Times New Roman" w:hAnsi="Times New Roman"/>
          <w:sz w:val="24"/>
          <w:szCs w:val="24"/>
          <w:lang w:val="en-US"/>
        </w:rPr>
        <w:t>μg</w:t>
      </w:r>
      <w:proofErr w:type="spellEnd"/>
      <w:r w:rsidRPr="00784D0C">
        <w:rPr>
          <w:rFonts w:ascii="Times New Roman" w:hAnsi="Times New Roman"/>
          <w:sz w:val="24"/>
          <w:szCs w:val="24"/>
          <w:lang w:val="en-US"/>
        </w:rPr>
        <w:t xml:space="preserve">/kg (EC, 2011). All existing limits for PAH in water were </w:t>
      </w:r>
      <w:r w:rsidRPr="00784D0C">
        <w:rPr>
          <w:rFonts w:ascii="Times New Roman" w:hAnsi="Times New Roman"/>
          <w:sz w:val="24"/>
          <w:szCs w:val="24"/>
          <w:lang w:val="en-US"/>
        </w:rPr>
        <w:lastRenderedPageBreak/>
        <w:t xml:space="preserve">not exceeded (WHO, 2011), but in fat the current values were exceeding the fat limits. Since the estimation of fat concentration was based on </w:t>
      </w:r>
      <w:proofErr w:type="gramStart"/>
      <w:r w:rsidRPr="00784D0C">
        <w:rPr>
          <w:rFonts w:ascii="Times New Roman" w:hAnsi="Times New Roman"/>
          <w:sz w:val="24"/>
          <w:szCs w:val="24"/>
          <w:lang w:val="en-US"/>
        </w:rPr>
        <w:t>conservatives</w:t>
      </w:r>
      <w:proofErr w:type="gramEnd"/>
      <w:r w:rsidRPr="00784D0C">
        <w:rPr>
          <w:rFonts w:ascii="Times New Roman" w:hAnsi="Times New Roman"/>
          <w:sz w:val="24"/>
          <w:szCs w:val="24"/>
          <w:lang w:val="en-US"/>
        </w:rPr>
        <w:t xml:space="preserve"> assumptions, such as missing metabolism etc., this might be the reason for exceedance of limit values in fat.</w:t>
      </w:r>
    </w:p>
    <w:p w14:paraId="787E1386" w14:textId="196FED05" w:rsidR="00A401D9" w:rsidRPr="0057531D"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Regarding the PCB levels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/L) in water samples, a pattern of distribution for the most water soluble congeners, PCB28&gt;PCB52&gt;PCB101 was observed. In general, many n.d. or low PCB values were identified in the samples. Similar to the PAH findings, the highest PCB amounts (max PCB28 value of 14.1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 /L) were calculated for the sampling location at Nienhagen of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and the lowest PCB amounts ranging from 0-1.9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/L were determined at the sampling sites </w:t>
      </w:r>
      <w:proofErr w:type="spellStart"/>
      <w:r w:rsidRPr="00784D0C">
        <w:rPr>
          <w:rFonts w:ascii="Times New Roman" w:hAnsi="Times New Roman"/>
          <w:sz w:val="24"/>
          <w:szCs w:val="24"/>
          <w:lang w:val="en-US"/>
        </w:rPr>
        <w:t>Drei</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Annen</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Hohne</w:t>
      </w:r>
      <w:proofErr w:type="spellEnd"/>
      <w:r w:rsidRPr="00784D0C">
        <w:rPr>
          <w:rFonts w:ascii="Times New Roman" w:hAnsi="Times New Roman"/>
          <w:sz w:val="24"/>
          <w:szCs w:val="24"/>
          <w:lang w:val="en-US"/>
        </w:rPr>
        <w:t xml:space="preserve"> and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xml:space="preserve">. However, an extraordinary PCB28 value of 4.3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 /L was observed in the period of spring/summer 2016 in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xml:space="preserve">. Consequently, this particular result of PCB28 was in the same range as those obtained at the two locations at Selke River, </w:t>
      </w:r>
      <w:proofErr w:type="spellStart"/>
      <w:r w:rsidRPr="00784D0C">
        <w:rPr>
          <w:rFonts w:ascii="Times New Roman" w:hAnsi="Times New Roman"/>
          <w:sz w:val="24"/>
          <w:szCs w:val="24"/>
          <w:lang w:val="en-US"/>
        </w:rPr>
        <w:t>Meisdorf</w:t>
      </w:r>
      <w:proofErr w:type="spellEnd"/>
      <w:r w:rsidRPr="00784D0C">
        <w:rPr>
          <w:rFonts w:ascii="Times New Roman" w:hAnsi="Times New Roman"/>
          <w:sz w:val="24"/>
          <w:szCs w:val="24"/>
          <w:lang w:val="en-US"/>
        </w:rPr>
        <w:t xml:space="preserve">. Since the United States Environmental Protection Agency (USEPA, 2009) set </w:t>
      </w:r>
      <w:r w:rsidR="005E501A">
        <w:rPr>
          <w:rFonts w:ascii="Times New Roman" w:hAnsi="Times New Roman"/>
          <w:sz w:val="24"/>
          <w:szCs w:val="24"/>
          <w:lang w:val="en-US"/>
        </w:rPr>
        <w:t>a maximum contaminant level</w:t>
      </w:r>
      <w:r w:rsidR="005E501A" w:rsidRPr="005E501A">
        <w:rPr>
          <w:rFonts w:ascii="Times New Roman" w:hAnsi="Times New Roman"/>
          <w:sz w:val="24"/>
          <w:szCs w:val="24"/>
          <w:lang w:val="en-US"/>
        </w:rPr>
        <w:t xml:space="preserve"> </w:t>
      </w:r>
      <w:r w:rsidRPr="00784D0C">
        <w:rPr>
          <w:rFonts w:ascii="Times New Roman" w:hAnsi="Times New Roman"/>
          <w:sz w:val="24"/>
          <w:szCs w:val="24"/>
          <w:lang w:val="en-US"/>
        </w:rPr>
        <w:t>of 500 ng /L for PCBs in drinking water,</w:t>
      </w:r>
      <w:r w:rsidRPr="00825606">
        <w:rPr>
          <w:rFonts w:ascii="Times New Roman" w:hAnsi="Times New Roman"/>
          <w:sz w:val="24"/>
          <w:szCs w:val="24"/>
          <w:lang w:val="en-US"/>
        </w:rPr>
        <w:t xml:space="preserve"> it can be concluded that the PCB water concentrations in our investigations are very low. </w:t>
      </w:r>
    </w:p>
    <w:p w14:paraId="17BFE93A" w14:textId="1716C8CB"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Another PCB pattern was found when the concentrations were expressed in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/g fat. For these results the dominant congeners were PCB153 and PCB138 and the maximum value obtained was about 10 ng/g fat for PCB138 for the water samples of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w:t>
      </w:r>
      <w:r w:rsidR="003D7C21">
        <w:rPr>
          <w:rFonts w:ascii="Times New Roman" w:hAnsi="Times New Roman"/>
          <w:sz w:val="24"/>
          <w:szCs w:val="24"/>
          <w:lang w:val="en-US"/>
        </w:rPr>
        <w:t>The h</w:t>
      </w:r>
      <w:r w:rsidRPr="00784D0C">
        <w:rPr>
          <w:rFonts w:ascii="Times New Roman" w:hAnsi="Times New Roman"/>
          <w:sz w:val="24"/>
          <w:szCs w:val="24"/>
          <w:lang w:val="en-US"/>
        </w:rPr>
        <w:t xml:space="preserve">ighest concentrations </w:t>
      </w:r>
      <w:bookmarkStart w:id="18" w:name="_Hlk47702997"/>
      <w:r w:rsidR="003D7C21">
        <w:rPr>
          <w:rFonts w:ascii="Times New Roman" w:hAnsi="Times New Roman"/>
          <w:sz w:val="24"/>
          <w:szCs w:val="24"/>
          <w:lang w:val="en-US"/>
        </w:rPr>
        <w:t>in the range of</w:t>
      </w:r>
      <w:r w:rsidRPr="00784D0C">
        <w:rPr>
          <w:rFonts w:ascii="Times New Roman" w:hAnsi="Times New Roman"/>
          <w:sz w:val="24"/>
          <w:szCs w:val="24"/>
          <w:lang w:val="en-US"/>
        </w:rPr>
        <w:t xml:space="preserve"> </w:t>
      </w:r>
      <w:bookmarkEnd w:id="18"/>
      <w:r w:rsidRPr="00784D0C">
        <w:rPr>
          <w:rFonts w:ascii="Times New Roman" w:hAnsi="Times New Roman"/>
          <w:sz w:val="24"/>
          <w:szCs w:val="24"/>
          <w:lang w:val="en-US"/>
        </w:rPr>
        <w:t xml:space="preserve">5.6 - 8.6 ng/g fat were determined for PCB153 in </w:t>
      </w:r>
      <w:proofErr w:type="spellStart"/>
      <w:r w:rsidRPr="00784D0C">
        <w:rPr>
          <w:rFonts w:ascii="Times New Roman" w:hAnsi="Times New Roman"/>
          <w:sz w:val="24"/>
          <w:szCs w:val="24"/>
          <w:lang w:val="en-US"/>
        </w:rPr>
        <w:t>Meisdorf</w:t>
      </w:r>
      <w:proofErr w:type="spellEnd"/>
      <w:r w:rsidRPr="00784D0C">
        <w:rPr>
          <w:rFonts w:ascii="Times New Roman" w:hAnsi="Times New Roman"/>
          <w:sz w:val="24"/>
          <w:szCs w:val="24"/>
          <w:lang w:val="en-US"/>
        </w:rPr>
        <w:t xml:space="preserve">, at sampling locations in Selke River and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xml:space="preserve">, while in </w:t>
      </w:r>
      <w:proofErr w:type="spellStart"/>
      <w:r w:rsidRPr="00784D0C">
        <w:rPr>
          <w:rFonts w:ascii="Times New Roman" w:hAnsi="Times New Roman"/>
          <w:sz w:val="24"/>
          <w:szCs w:val="24"/>
          <w:lang w:val="en-US"/>
        </w:rPr>
        <w:t>Drei</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Annen</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Hohne</w:t>
      </w:r>
      <w:proofErr w:type="spellEnd"/>
      <w:r w:rsidRPr="00784D0C">
        <w:rPr>
          <w:rFonts w:ascii="Times New Roman" w:hAnsi="Times New Roman"/>
          <w:sz w:val="24"/>
          <w:szCs w:val="24"/>
          <w:lang w:val="en-US"/>
        </w:rPr>
        <w:t xml:space="preserve"> the highest level was 3.6 ng/g fat (PCB153). </w:t>
      </w:r>
    </w:p>
    <w:p w14:paraId="38631F20" w14:textId="7936F976"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The potential dl-PCB TEQ values for human and animal-like fat in the different sampling locations were calculated. For the two sampling locations of </w:t>
      </w:r>
      <w:proofErr w:type="spellStart"/>
      <w:r w:rsidRPr="00784D0C">
        <w:rPr>
          <w:rFonts w:ascii="Times New Roman" w:hAnsi="Times New Roman"/>
          <w:sz w:val="24"/>
          <w:szCs w:val="24"/>
          <w:lang w:val="en-US"/>
        </w:rPr>
        <w:t>Meisdorf</w:t>
      </w:r>
      <w:proofErr w:type="spellEnd"/>
      <w:r w:rsidRPr="00784D0C">
        <w:rPr>
          <w:rFonts w:ascii="Times New Roman" w:hAnsi="Times New Roman"/>
          <w:sz w:val="24"/>
          <w:szCs w:val="24"/>
          <w:lang w:val="en-US"/>
        </w:rPr>
        <w:t xml:space="preserve"> and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the results were in the range of 2.8-4.3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 TEQ</w:t>
      </w:r>
      <w:r w:rsidRPr="00784D0C">
        <w:rPr>
          <w:rFonts w:ascii="Times New Roman" w:hAnsi="Times New Roman"/>
          <w:sz w:val="24"/>
          <w:szCs w:val="24"/>
          <w:vertAlign w:val="subscript"/>
          <w:lang w:val="en-US"/>
        </w:rPr>
        <w:t>2005</w:t>
      </w:r>
      <w:r w:rsidRPr="00784D0C">
        <w:rPr>
          <w:rFonts w:ascii="Times New Roman" w:hAnsi="Times New Roman"/>
          <w:sz w:val="24"/>
          <w:szCs w:val="24"/>
          <w:lang w:val="en-US"/>
        </w:rPr>
        <w:t xml:space="preserve">/g fat (excluding the samples presented with mainly n.d. and zero PCB TEQ values, respectively which were observed mainly in </w:t>
      </w:r>
      <w:proofErr w:type="spellStart"/>
      <w:r w:rsidRPr="00784D0C">
        <w:rPr>
          <w:rFonts w:ascii="Times New Roman" w:hAnsi="Times New Roman"/>
          <w:sz w:val="24"/>
          <w:szCs w:val="24"/>
          <w:lang w:val="en-US"/>
        </w:rPr>
        <w:t>Meisdorf</w:t>
      </w:r>
      <w:proofErr w:type="spellEnd"/>
      <w:r w:rsidRPr="00784D0C">
        <w:rPr>
          <w:rFonts w:ascii="Times New Roman" w:hAnsi="Times New Roman"/>
          <w:sz w:val="24"/>
          <w:szCs w:val="24"/>
          <w:lang w:val="en-US"/>
        </w:rPr>
        <w:t xml:space="preserve"> </w:t>
      </w:r>
      <w:r w:rsidRPr="00784D0C">
        <w:rPr>
          <w:rFonts w:ascii="Times New Roman" w:hAnsi="Times New Roman"/>
          <w:sz w:val="24"/>
          <w:szCs w:val="24"/>
          <w:lang w:val="en-US"/>
        </w:rPr>
        <w:lastRenderedPageBreak/>
        <w:t xml:space="preserve">area). A maximum value of 10.35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 TEQ</w:t>
      </w:r>
      <w:r w:rsidRPr="00784D0C">
        <w:rPr>
          <w:rFonts w:ascii="Times New Roman" w:hAnsi="Times New Roman"/>
          <w:sz w:val="24"/>
          <w:szCs w:val="24"/>
          <w:vertAlign w:val="subscript"/>
          <w:lang w:val="en-US"/>
        </w:rPr>
        <w:t>2005</w:t>
      </w:r>
      <w:r w:rsidRPr="00784D0C">
        <w:rPr>
          <w:rFonts w:ascii="Times New Roman" w:hAnsi="Times New Roman"/>
          <w:sz w:val="24"/>
          <w:szCs w:val="24"/>
          <w:lang w:val="en-US"/>
        </w:rPr>
        <w:t xml:space="preserve">/g fat was obtained from samples taken during the period from 30.01.-09.05.2017 in Nienhagen in the bed of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Negligible dl-PCB TEQ results were determined for the samples collected at </w:t>
      </w:r>
      <w:proofErr w:type="spellStart"/>
      <w:r w:rsidRPr="00784D0C">
        <w:rPr>
          <w:rFonts w:ascii="Times New Roman" w:hAnsi="Times New Roman"/>
          <w:sz w:val="24"/>
          <w:szCs w:val="24"/>
          <w:lang w:val="en-US"/>
        </w:rPr>
        <w:t>Drei</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Annen</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Hohne</w:t>
      </w:r>
      <w:proofErr w:type="spellEnd"/>
      <w:r w:rsidRPr="00784D0C">
        <w:rPr>
          <w:rFonts w:ascii="Times New Roman" w:hAnsi="Times New Roman"/>
          <w:sz w:val="24"/>
          <w:szCs w:val="24"/>
          <w:lang w:val="en-US"/>
        </w:rPr>
        <w:t xml:space="preserve"> and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xml:space="preserve">. </w:t>
      </w:r>
    </w:p>
    <w:p w14:paraId="4DADEC49" w14:textId="636A2856"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In current regulations the following limits are set</w:t>
      </w:r>
      <w:r w:rsidR="00C302B2">
        <w:rPr>
          <w:rFonts w:ascii="Times New Roman" w:hAnsi="Times New Roman"/>
          <w:sz w:val="24"/>
          <w:szCs w:val="24"/>
          <w:lang w:val="en-US"/>
        </w:rPr>
        <w:t xml:space="preserve"> as</w:t>
      </w:r>
      <w:r w:rsidRPr="00784D0C">
        <w:rPr>
          <w:rFonts w:ascii="Times New Roman" w:hAnsi="Times New Roman"/>
          <w:sz w:val="24"/>
          <w:szCs w:val="24"/>
          <w:lang w:val="en-US"/>
        </w:rPr>
        <w:t>. Sum PCB28, PCB52, PCB101, PCB138, PCB153 and PCB180 in marine oils (fish body oil, fish liver oil and oils of other marine organisms intended for human consumption) is 200 ng/g fat (EC, 2011). All existing limits for PCB are not exceeded.</w:t>
      </w:r>
    </w:p>
    <w:p w14:paraId="244E884F" w14:textId="03A90698"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The concentrations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/L) in water of the individual OCPs were generally below the value of 100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/L with exception of γ-HCH whose concentrations were in the range of 100-500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/L detected in samples of Nienhagen,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Furthermore, at the same location, a maximum value of 658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 α-HCH /L was found during the period from May to October 2017. Taking into account the maximum contaminant level (MCL) of 0.1 </w:t>
      </w:r>
      <w:proofErr w:type="spellStart"/>
      <w:r w:rsidRPr="00784D0C">
        <w:rPr>
          <w:rFonts w:ascii="Times New Roman" w:hAnsi="Times New Roman"/>
          <w:sz w:val="24"/>
          <w:szCs w:val="24"/>
          <w:lang w:val="en-US"/>
        </w:rPr>
        <w:t>μg</w:t>
      </w:r>
      <w:proofErr w:type="spellEnd"/>
      <w:r w:rsidRPr="00784D0C">
        <w:rPr>
          <w:rFonts w:ascii="Times New Roman" w:hAnsi="Times New Roman"/>
          <w:sz w:val="24"/>
          <w:szCs w:val="24"/>
          <w:lang w:val="en-US"/>
        </w:rPr>
        <w:t xml:space="preserve">/L for individual OCPs and 0.5 </w:t>
      </w:r>
      <w:proofErr w:type="spellStart"/>
      <w:r w:rsidRPr="00784D0C">
        <w:rPr>
          <w:rFonts w:ascii="Times New Roman" w:hAnsi="Times New Roman"/>
          <w:sz w:val="24"/>
          <w:szCs w:val="24"/>
          <w:lang w:val="en-US"/>
        </w:rPr>
        <w:t>μg</w:t>
      </w:r>
      <w:proofErr w:type="spellEnd"/>
      <w:r w:rsidRPr="00784D0C">
        <w:rPr>
          <w:rFonts w:ascii="Times New Roman" w:hAnsi="Times New Roman"/>
          <w:sz w:val="24"/>
          <w:szCs w:val="24"/>
          <w:lang w:val="en-US"/>
        </w:rPr>
        <w:t xml:space="preserve">/L for total OCPs concentrations, as cited in the European Union (EC, 2013) all the values obtained for OCPs in this study were far below corresponding EU limit-levels. </w:t>
      </w:r>
    </w:p>
    <w:p w14:paraId="73D005BA" w14:textId="0EA4D606"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Regarding OCP concentrations expressed per unit of fat, the maximum result was 75 </w:t>
      </w:r>
      <w:r w:rsidRPr="00152530">
        <w:rPr>
          <w:rFonts w:ascii="Times New Roman" w:hAnsi="Times New Roman"/>
          <w:sz w:val="24"/>
          <w:szCs w:val="24"/>
          <w:lang w:val="en-US"/>
        </w:rPr>
        <w:t>n</w:t>
      </w:r>
      <w:r w:rsidRPr="00784D0C">
        <w:rPr>
          <w:rFonts w:ascii="Times New Roman" w:hAnsi="Times New Roman"/>
          <w:sz w:val="24"/>
          <w:szCs w:val="24"/>
          <w:lang w:val="en-US"/>
        </w:rPr>
        <w:t>g/g fat</w:t>
      </w:r>
      <w:r w:rsidRPr="00825606">
        <w:rPr>
          <w:rFonts w:ascii="Times New Roman" w:hAnsi="Times New Roman"/>
          <w:sz w:val="24"/>
          <w:szCs w:val="24"/>
          <w:lang w:val="en-US"/>
        </w:rPr>
        <w:t xml:space="preserve"> obtained for 4,4’-DDD in Selke River (</w:t>
      </w:r>
      <w:proofErr w:type="spellStart"/>
      <w:r w:rsidRPr="00825606">
        <w:rPr>
          <w:rFonts w:ascii="Times New Roman" w:hAnsi="Times New Roman"/>
          <w:sz w:val="24"/>
          <w:szCs w:val="24"/>
          <w:lang w:val="en-US"/>
        </w:rPr>
        <w:t>Meisdorf</w:t>
      </w:r>
      <w:proofErr w:type="spellEnd"/>
      <w:r w:rsidRPr="00825606">
        <w:rPr>
          <w:rFonts w:ascii="Times New Roman" w:hAnsi="Times New Roman"/>
          <w:sz w:val="24"/>
          <w:szCs w:val="24"/>
          <w:lang w:val="en-US"/>
        </w:rPr>
        <w:t xml:space="preserve">). In both </w:t>
      </w:r>
      <w:proofErr w:type="spellStart"/>
      <w:r w:rsidRPr="00825606">
        <w:rPr>
          <w:rFonts w:ascii="Times New Roman" w:hAnsi="Times New Roman"/>
          <w:sz w:val="24"/>
          <w:szCs w:val="24"/>
          <w:lang w:val="en-US"/>
        </w:rPr>
        <w:t>Meisdorf</w:t>
      </w:r>
      <w:proofErr w:type="spellEnd"/>
      <w:r w:rsidRPr="0057531D">
        <w:rPr>
          <w:rFonts w:ascii="Times New Roman" w:hAnsi="Times New Roman"/>
          <w:sz w:val="24"/>
          <w:szCs w:val="24"/>
          <w:lang w:val="en-US"/>
        </w:rPr>
        <w:t xml:space="preserve"> locations such high values were </w:t>
      </w:r>
      <w:proofErr w:type="gramStart"/>
      <w:r w:rsidRPr="0057531D">
        <w:rPr>
          <w:rFonts w:ascii="Times New Roman" w:hAnsi="Times New Roman"/>
          <w:sz w:val="24"/>
          <w:szCs w:val="24"/>
          <w:lang w:val="en-US"/>
        </w:rPr>
        <w:t>found</w:t>
      </w:r>
      <w:proofErr w:type="gramEnd"/>
      <w:r w:rsidRPr="0057531D">
        <w:rPr>
          <w:rFonts w:ascii="Times New Roman" w:hAnsi="Times New Roman"/>
          <w:sz w:val="24"/>
          <w:szCs w:val="24"/>
          <w:lang w:val="en-US"/>
        </w:rPr>
        <w:t xml:space="preserve"> and the dominant </w:t>
      </w:r>
      <w:r w:rsidRPr="005E501A">
        <w:rPr>
          <w:rFonts w:ascii="Times New Roman" w:hAnsi="Times New Roman"/>
          <w:sz w:val="24"/>
          <w:szCs w:val="24"/>
          <w:lang w:val="en-US"/>
        </w:rPr>
        <w:t xml:space="preserve">compounds </w:t>
      </w:r>
      <w:r w:rsidRPr="00C16EF2">
        <w:rPr>
          <w:rFonts w:ascii="Times New Roman" w:hAnsi="Times New Roman"/>
          <w:sz w:val="24"/>
          <w:szCs w:val="24"/>
          <w:lang w:val="en-US"/>
        </w:rPr>
        <w:t>were 4,4’-DDD&gt;4,4’-DDE&gt;</w:t>
      </w:r>
      <w:r w:rsidRPr="008039A7">
        <w:rPr>
          <w:rFonts w:ascii="Times New Roman" w:hAnsi="Times New Roman"/>
          <w:sz w:val="24"/>
          <w:szCs w:val="24"/>
          <w:lang w:val="en-US"/>
        </w:rPr>
        <w:t xml:space="preserve">2,4’-DDD with concentrations ranging from 0.6-69 </w:t>
      </w:r>
      <w:r w:rsidRPr="00152530">
        <w:rPr>
          <w:rFonts w:ascii="Times New Roman" w:hAnsi="Times New Roman"/>
          <w:sz w:val="24"/>
          <w:szCs w:val="24"/>
          <w:lang w:val="en-US"/>
        </w:rPr>
        <w:t>n</w:t>
      </w:r>
      <w:r w:rsidRPr="00784D0C">
        <w:rPr>
          <w:rFonts w:ascii="Times New Roman" w:hAnsi="Times New Roman"/>
          <w:sz w:val="24"/>
          <w:szCs w:val="24"/>
          <w:lang w:val="en-US"/>
        </w:rPr>
        <w:t>g/g fat</w:t>
      </w:r>
      <w:r w:rsidRPr="00825606">
        <w:rPr>
          <w:rFonts w:ascii="Times New Roman" w:hAnsi="Times New Roman"/>
          <w:sz w:val="24"/>
          <w:szCs w:val="24"/>
          <w:lang w:val="en-US"/>
        </w:rPr>
        <w:t xml:space="preserve">. The levels of the rest of the OCPs were below 10 </w:t>
      </w:r>
      <w:r w:rsidRPr="005E501A">
        <w:rPr>
          <w:rFonts w:ascii="Times New Roman" w:hAnsi="Times New Roman"/>
          <w:sz w:val="24"/>
          <w:szCs w:val="24"/>
          <w:lang w:val="en-US"/>
        </w:rPr>
        <w:t xml:space="preserve">ng/g fat. For the samples collected in </w:t>
      </w:r>
      <w:proofErr w:type="spellStart"/>
      <w:r w:rsidRPr="00C16EF2">
        <w:rPr>
          <w:rFonts w:ascii="Times New Roman" w:hAnsi="Times New Roman"/>
          <w:sz w:val="24"/>
          <w:szCs w:val="24"/>
          <w:lang w:val="en-US"/>
        </w:rPr>
        <w:t>Holtemme</w:t>
      </w:r>
      <w:proofErr w:type="spellEnd"/>
      <w:r w:rsidRPr="00C16EF2">
        <w:rPr>
          <w:rFonts w:ascii="Times New Roman" w:hAnsi="Times New Roman"/>
          <w:sz w:val="24"/>
          <w:szCs w:val="24"/>
          <w:lang w:val="en-US"/>
        </w:rPr>
        <w:t xml:space="preserve"> River the dominant two </w:t>
      </w:r>
      <w:r w:rsidRPr="00784D0C">
        <w:rPr>
          <w:rFonts w:ascii="Times New Roman" w:hAnsi="Times New Roman"/>
          <w:sz w:val="24"/>
          <w:szCs w:val="24"/>
          <w:lang w:val="en-US"/>
        </w:rPr>
        <w:t xml:space="preserve">compounds were 4,4'-DDE&gt; 4,4’-DDD&gt;2,4’-DDD, with concentrations ranging from 0.2-56 </w:t>
      </w:r>
      <w:r w:rsidRPr="00152530">
        <w:rPr>
          <w:rFonts w:ascii="Times New Roman" w:hAnsi="Times New Roman"/>
          <w:sz w:val="24"/>
          <w:szCs w:val="24"/>
          <w:lang w:val="en-US"/>
        </w:rPr>
        <w:t>n</w:t>
      </w:r>
      <w:r w:rsidRPr="00784D0C">
        <w:rPr>
          <w:rFonts w:ascii="Times New Roman" w:hAnsi="Times New Roman"/>
          <w:sz w:val="24"/>
          <w:szCs w:val="24"/>
          <w:lang w:val="en-US"/>
        </w:rPr>
        <w:t>g/g fat</w:t>
      </w:r>
      <w:r w:rsidRPr="00825606">
        <w:rPr>
          <w:rFonts w:ascii="Times New Roman" w:hAnsi="Times New Roman"/>
          <w:sz w:val="24"/>
          <w:szCs w:val="24"/>
          <w:lang w:val="en-US"/>
        </w:rPr>
        <w:t xml:space="preserve">, whereas the other OCP compounds were not above 19 </w:t>
      </w:r>
      <w:proofErr w:type="spellStart"/>
      <w:r w:rsidRPr="00825606">
        <w:rPr>
          <w:rFonts w:ascii="Times New Roman" w:hAnsi="Times New Roman"/>
          <w:sz w:val="24"/>
          <w:szCs w:val="24"/>
          <w:lang w:val="en-US"/>
        </w:rPr>
        <w:t>μg</w:t>
      </w:r>
      <w:proofErr w:type="spellEnd"/>
      <w:r w:rsidRPr="00825606">
        <w:rPr>
          <w:rFonts w:ascii="Times New Roman" w:hAnsi="Times New Roman"/>
          <w:sz w:val="24"/>
          <w:szCs w:val="24"/>
          <w:lang w:val="en-US"/>
        </w:rPr>
        <w:t xml:space="preserve">/g fat. For the water samples collected in </w:t>
      </w:r>
      <w:proofErr w:type="spellStart"/>
      <w:r w:rsidRPr="00825606">
        <w:rPr>
          <w:rFonts w:ascii="Times New Roman" w:hAnsi="Times New Roman"/>
          <w:sz w:val="24"/>
          <w:szCs w:val="24"/>
          <w:lang w:val="en-US"/>
        </w:rPr>
        <w:t>Drei</w:t>
      </w:r>
      <w:proofErr w:type="spellEnd"/>
      <w:r w:rsidRPr="00825606">
        <w:rPr>
          <w:rFonts w:ascii="Times New Roman" w:hAnsi="Times New Roman"/>
          <w:sz w:val="24"/>
          <w:szCs w:val="24"/>
          <w:lang w:val="en-US"/>
        </w:rPr>
        <w:t xml:space="preserve"> </w:t>
      </w:r>
      <w:proofErr w:type="spellStart"/>
      <w:r w:rsidRPr="00825606">
        <w:rPr>
          <w:rFonts w:ascii="Times New Roman" w:hAnsi="Times New Roman"/>
          <w:sz w:val="24"/>
          <w:szCs w:val="24"/>
          <w:lang w:val="en-US"/>
        </w:rPr>
        <w:t>Annen</w:t>
      </w:r>
      <w:proofErr w:type="spellEnd"/>
      <w:r w:rsidRPr="00825606">
        <w:rPr>
          <w:rFonts w:ascii="Times New Roman" w:hAnsi="Times New Roman"/>
          <w:sz w:val="24"/>
          <w:szCs w:val="24"/>
          <w:lang w:val="en-US"/>
        </w:rPr>
        <w:t xml:space="preserve"> </w:t>
      </w:r>
      <w:proofErr w:type="spellStart"/>
      <w:r w:rsidRPr="00825606">
        <w:rPr>
          <w:rFonts w:ascii="Times New Roman" w:hAnsi="Times New Roman"/>
          <w:sz w:val="24"/>
          <w:szCs w:val="24"/>
          <w:lang w:val="en-US"/>
        </w:rPr>
        <w:t>Hohne</w:t>
      </w:r>
      <w:proofErr w:type="spellEnd"/>
      <w:r w:rsidRPr="00825606">
        <w:rPr>
          <w:rFonts w:ascii="Times New Roman" w:hAnsi="Times New Roman"/>
          <w:sz w:val="24"/>
          <w:szCs w:val="24"/>
          <w:lang w:val="en-US"/>
        </w:rPr>
        <w:t xml:space="preserve"> and </w:t>
      </w:r>
      <w:proofErr w:type="spellStart"/>
      <w:r w:rsidRPr="00825606">
        <w:rPr>
          <w:rFonts w:ascii="Times New Roman" w:hAnsi="Times New Roman"/>
          <w:sz w:val="24"/>
          <w:szCs w:val="24"/>
          <w:lang w:val="en-US"/>
        </w:rPr>
        <w:t>St</w:t>
      </w:r>
      <w:r w:rsidRPr="0057531D">
        <w:rPr>
          <w:rFonts w:ascii="Times New Roman" w:hAnsi="Times New Roman"/>
          <w:sz w:val="24"/>
          <w:szCs w:val="24"/>
          <w:lang w:val="en-US"/>
        </w:rPr>
        <w:t>einerne</w:t>
      </w:r>
      <w:proofErr w:type="spellEnd"/>
      <w:r w:rsidRPr="0057531D">
        <w:rPr>
          <w:rFonts w:ascii="Times New Roman" w:hAnsi="Times New Roman"/>
          <w:sz w:val="24"/>
          <w:szCs w:val="24"/>
          <w:lang w:val="en-US"/>
        </w:rPr>
        <w:t xml:space="preserve"> </w:t>
      </w:r>
      <w:proofErr w:type="spellStart"/>
      <w:r w:rsidRPr="0057531D">
        <w:rPr>
          <w:rFonts w:ascii="Times New Roman" w:hAnsi="Times New Roman"/>
          <w:sz w:val="24"/>
          <w:szCs w:val="24"/>
          <w:lang w:val="en-US"/>
        </w:rPr>
        <w:t>Renne</w:t>
      </w:r>
      <w:proofErr w:type="spellEnd"/>
      <w:r w:rsidRPr="0057531D">
        <w:rPr>
          <w:rFonts w:ascii="Times New Roman" w:hAnsi="Times New Roman"/>
          <w:sz w:val="24"/>
          <w:szCs w:val="24"/>
          <w:lang w:val="en-US"/>
        </w:rPr>
        <w:t xml:space="preserve"> the dominant </w:t>
      </w:r>
      <w:r w:rsidRPr="00784D0C">
        <w:rPr>
          <w:rFonts w:ascii="Times New Roman" w:hAnsi="Times New Roman"/>
          <w:sz w:val="24"/>
          <w:szCs w:val="24"/>
          <w:lang w:val="en-US"/>
        </w:rPr>
        <w:t xml:space="preserve">compounds were 4,4’-DDE (max value of 24 ng/g fat) &gt;4,4’-DDT and 4,4’-DDE (max value of 55 </w:t>
      </w:r>
      <w:r w:rsidRPr="00152530">
        <w:rPr>
          <w:rFonts w:ascii="Times New Roman" w:hAnsi="Times New Roman"/>
          <w:sz w:val="24"/>
          <w:szCs w:val="24"/>
          <w:lang w:val="en-US"/>
        </w:rPr>
        <w:t>n</w:t>
      </w:r>
      <w:r w:rsidRPr="00784D0C">
        <w:rPr>
          <w:rFonts w:ascii="Times New Roman" w:hAnsi="Times New Roman"/>
          <w:sz w:val="24"/>
          <w:szCs w:val="24"/>
          <w:lang w:val="en-US"/>
        </w:rPr>
        <w:t>g/g fat</w:t>
      </w:r>
      <w:r w:rsidRPr="00825606">
        <w:rPr>
          <w:rFonts w:ascii="Times New Roman" w:hAnsi="Times New Roman"/>
          <w:sz w:val="24"/>
          <w:szCs w:val="24"/>
          <w:lang w:val="en-US"/>
        </w:rPr>
        <w:t xml:space="preserve">) &gt;4,4'-DDD~4,4'-DDT, respectively. The elevated DDT concentrations might be explained by that fact, that the </w:t>
      </w:r>
      <w:r w:rsidRPr="00825606">
        <w:rPr>
          <w:rFonts w:ascii="Times New Roman" w:hAnsi="Times New Roman"/>
          <w:sz w:val="24"/>
          <w:szCs w:val="24"/>
          <w:lang w:val="en-US"/>
        </w:rPr>
        <w:lastRenderedPageBreak/>
        <w:t xml:space="preserve">investigated Harz region belonged to the former German Democratic Republic (GDR) of Germany characterized with regional pollution of soil (Pandelova et al., 2018; Berger and </w:t>
      </w:r>
      <w:proofErr w:type="spellStart"/>
      <w:r w:rsidRPr="00825606">
        <w:rPr>
          <w:rFonts w:ascii="Times New Roman" w:hAnsi="Times New Roman"/>
          <w:sz w:val="24"/>
          <w:szCs w:val="24"/>
          <w:lang w:val="en-US"/>
        </w:rPr>
        <w:t>Schwarzb</w:t>
      </w:r>
      <w:r w:rsidRPr="0057531D">
        <w:rPr>
          <w:rFonts w:ascii="Times New Roman" w:hAnsi="Times New Roman"/>
          <w:sz w:val="24"/>
          <w:szCs w:val="24"/>
          <w:lang w:val="en-US"/>
        </w:rPr>
        <w:t>auer</w:t>
      </w:r>
      <w:proofErr w:type="spellEnd"/>
      <w:r w:rsidRPr="0057531D">
        <w:rPr>
          <w:rFonts w:ascii="Times New Roman" w:hAnsi="Times New Roman"/>
          <w:sz w:val="24"/>
          <w:szCs w:val="24"/>
          <w:lang w:val="en-US"/>
        </w:rPr>
        <w:t>, 2016), surface water and ground water (</w:t>
      </w:r>
      <w:proofErr w:type="spellStart"/>
      <w:r w:rsidRPr="0057531D">
        <w:rPr>
          <w:rFonts w:ascii="Times New Roman" w:hAnsi="Times New Roman"/>
          <w:sz w:val="24"/>
          <w:szCs w:val="24"/>
          <w:lang w:val="en-US"/>
        </w:rPr>
        <w:t>Wycisk</w:t>
      </w:r>
      <w:proofErr w:type="spellEnd"/>
      <w:r w:rsidRPr="0057531D">
        <w:rPr>
          <w:rFonts w:ascii="Times New Roman" w:hAnsi="Times New Roman"/>
          <w:sz w:val="24"/>
          <w:szCs w:val="24"/>
          <w:lang w:val="en-US"/>
        </w:rPr>
        <w:t xml:space="preserve"> et al., 2003) due to intensive spraying of DDT against bark beetle in the 1980s </w:t>
      </w:r>
      <w:r w:rsidRPr="005E501A">
        <w:rPr>
          <w:rFonts w:ascii="Times New Roman" w:hAnsi="Times New Roman"/>
          <w:sz w:val="24"/>
          <w:szCs w:val="24"/>
          <w:lang w:val="en-US"/>
        </w:rPr>
        <w:t xml:space="preserve">in this area. </w:t>
      </w:r>
    </w:p>
    <w:p w14:paraId="0E78B845" w14:textId="641A90E0"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The mass transfer over the total observation period was studied for PAH, PCB, and OCP on the basis of mass/day, respectively. Since in </w:t>
      </w:r>
      <w:proofErr w:type="spellStart"/>
      <w:r w:rsidRPr="00784D0C">
        <w:rPr>
          <w:rFonts w:ascii="Times New Roman" w:hAnsi="Times New Roman"/>
          <w:sz w:val="24"/>
          <w:szCs w:val="24"/>
          <w:lang w:val="en-US"/>
        </w:rPr>
        <w:t>Wormsgraben</w:t>
      </w:r>
      <w:proofErr w:type="spellEnd"/>
      <w:r w:rsidRPr="00784D0C">
        <w:rPr>
          <w:rFonts w:ascii="Times New Roman" w:hAnsi="Times New Roman"/>
          <w:sz w:val="24"/>
          <w:szCs w:val="24"/>
          <w:lang w:val="en-US"/>
        </w:rPr>
        <w:t xml:space="preserve"> no gauge existed, the total runoff during sampling periods was not available and the mass/day could not be reported in Table </w:t>
      </w:r>
      <w:r w:rsidR="008039A7" w:rsidRPr="008039A7">
        <w:rPr>
          <w:rFonts w:ascii="Times New Roman" w:hAnsi="Times New Roman"/>
          <w:sz w:val="24"/>
          <w:szCs w:val="24"/>
          <w:lang w:val="en-US"/>
        </w:rPr>
        <w:t>1</w:t>
      </w:r>
      <w:r w:rsidR="008039A7">
        <w:rPr>
          <w:rFonts w:ascii="Times New Roman" w:hAnsi="Times New Roman"/>
          <w:sz w:val="24"/>
          <w:szCs w:val="24"/>
          <w:lang w:val="en-US"/>
        </w:rPr>
        <w:t>7</w:t>
      </w:r>
      <w:r w:rsidR="008039A7" w:rsidRPr="008039A7">
        <w:rPr>
          <w:rFonts w:ascii="Times New Roman" w:hAnsi="Times New Roman"/>
          <w:sz w:val="24"/>
          <w:szCs w:val="24"/>
          <w:lang w:val="en-US"/>
        </w:rPr>
        <w:t>S</w:t>
      </w:r>
      <w:r w:rsidRPr="008039A7">
        <w:rPr>
          <w:rFonts w:ascii="Times New Roman" w:hAnsi="Times New Roman"/>
          <w:sz w:val="24"/>
          <w:szCs w:val="24"/>
          <w:lang w:val="en-US"/>
        </w:rPr>
        <w:t xml:space="preserve">. In general, the results of the other sampling locations as </w:t>
      </w:r>
      <w:proofErr w:type="spellStart"/>
      <w:r w:rsidRPr="008039A7">
        <w:rPr>
          <w:rFonts w:ascii="Times New Roman" w:hAnsi="Times New Roman"/>
          <w:sz w:val="24"/>
          <w:szCs w:val="24"/>
          <w:lang w:val="en-US"/>
        </w:rPr>
        <w:t>Meisdorf</w:t>
      </w:r>
      <w:proofErr w:type="spellEnd"/>
      <w:r w:rsidRPr="008039A7">
        <w:rPr>
          <w:rFonts w:ascii="Times New Roman" w:hAnsi="Times New Roman"/>
          <w:sz w:val="24"/>
          <w:szCs w:val="24"/>
          <w:lang w:val="en-US"/>
        </w:rPr>
        <w:t xml:space="preserve">, </w:t>
      </w:r>
      <w:proofErr w:type="spellStart"/>
      <w:r w:rsidRPr="008039A7">
        <w:rPr>
          <w:rFonts w:ascii="Times New Roman" w:hAnsi="Times New Roman"/>
          <w:sz w:val="24"/>
          <w:szCs w:val="24"/>
          <w:lang w:val="en-US"/>
        </w:rPr>
        <w:t>Steinerne</w:t>
      </w:r>
      <w:proofErr w:type="spellEnd"/>
      <w:r w:rsidRPr="008039A7">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xml:space="preserve"> and Nienhagen (Table </w:t>
      </w:r>
      <w:r w:rsidR="008039A7" w:rsidRPr="008039A7">
        <w:rPr>
          <w:rFonts w:ascii="Times New Roman" w:hAnsi="Times New Roman"/>
          <w:sz w:val="24"/>
          <w:szCs w:val="24"/>
          <w:lang w:val="en-US"/>
        </w:rPr>
        <w:t>1</w:t>
      </w:r>
      <w:r w:rsidR="008039A7">
        <w:rPr>
          <w:rFonts w:ascii="Times New Roman" w:hAnsi="Times New Roman"/>
          <w:sz w:val="24"/>
          <w:szCs w:val="24"/>
          <w:lang w:val="en-US"/>
        </w:rPr>
        <w:t>3</w:t>
      </w:r>
      <w:r w:rsidRPr="008039A7">
        <w:rPr>
          <w:rFonts w:ascii="Times New Roman" w:hAnsi="Times New Roman"/>
          <w:sz w:val="24"/>
          <w:szCs w:val="24"/>
          <w:lang w:val="en-US"/>
        </w:rPr>
        <w:t>-</w:t>
      </w:r>
      <w:r w:rsidR="008039A7" w:rsidRPr="008039A7">
        <w:rPr>
          <w:rFonts w:ascii="Times New Roman" w:hAnsi="Times New Roman"/>
          <w:sz w:val="24"/>
          <w:szCs w:val="24"/>
          <w:lang w:val="en-US"/>
        </w:rPr>
        <w:t>1</w:t>
      </w:r>
      <w:r w:rsidR="008039A7">
        <w:rPr>
          <w:rFonts w:ascii="Times New Roman" w:hAnsi="Times New Roman"/>
          <w:sz w:val="24"/>
          <w:szCs w:val="24"/>
          <w:lang w:val="en-US"/>
        </w:rPr>
        <w:t>6</w:t>
      </w:r>
      <w:r w:rsidR="008039A7" w:rsidRPr="008039A7">
        <w:rPr>
          <w:rFonts w:ascii="Times New Roman" w:hAnsi="Times New Roman"/>
          <w:sz w:val="24"/>
          <w:szCs w:val="24"/>
          <w:lang w:val="en-US"/>
        </w:rPr>
        <w:t>S</w:t>
      </w:r>
      <w:r w:rsidRPr="008039A7">
        <w:rPr>
          <w:rFonts w:ascii="Times New Roman" w:hAnsi="Times New Roman"/>
          <w:sz w:val="24"/>
          <w:szCs w:val="24"/>
          <w:lang w:val="en-US"/>
        </w:rPr>
        <w:t xml:space="preserve">) followed the same pattern distribution as the above mentioned results on liquid and fat basis for </w:t>
      </w:r>
      <w:r w:rsidRPr="00784D0C">
        <w:rPr>
          <w:rFonts w:ascii="Times New Roman" w:hAnsi="Times New Roman"/>
          <w:sz w:val="24"/>
          <w:szCs w:val="24"/>
          <w:lang w:val="en-US"/>
        </w:rPr>
        <w:t xml:space="preserve">the investigated three categories of contaminants. During the entire sampling period some escalated mass/day values were identified but they were found to fluctuate within sampling locations and contaminant category. For example, in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about 3 g/day phenanthrene and fluoranthene each were detected in </w:t>
      </w:r>
      <w:bookmarkStart w:id="19" w:name="_Hlk47703488"/>
      <w:r w:rsidR="00E537E7">
        <w:rPr>
          <w:rFonts w:ascii="Times New Roman" w:hAnsi="Times New Roman"/>
          <w:sz w:val="24"/>
          <w:szCs w:val="24"/>
          <w:lang w:val="en-US"/>
        </w:rPr>
        <w:t xml:space="preserve">October </w:t>
      </w:r>
      <w:r w:rsidRPr="00784D0C">
        <w:rPr>
          <w:rFonts w:ascii="Times New Roman" w:hAnsi="Times New Roman"/>
          <w:sz w:val="24"/>
          <w:szCs w:val="24"/>
          <w:lang w:val="en-US"/>
        </w:rPr>
        <w:t>2014-</w:t>
      </w:r>
      <w:r w:rsidR="00E537E7">
        <w:rPr>
          <w:rFonts w:ascii="Times New Roman" w:hAnsi="Times New Roman"/>
          <w:sz w:val="24"/>
          <w:szCs w:val="24"/>
          <w:lang w:val="en-US"/>
        </w:rPr>
        <w:t xml:space="preserve">February </w:t>
      </w:r>
      <w:r w:rsidRPr="00784D0C">
        <w:rPr>
          <w:rFonts w:ascii="Times New Roman" w:hAnsi="Times New Roman"/>
          <w:sz w:val="24"/>
          <w:szCs w:val="24"/>
          <w:lang w:val="en-US"/>
        </w:rPr>
        <w:t>2015</w:t>
      </w:r>
      <w:bookmarkEnd w:id="19"/>
      <w:r w:rsidRPr="00784D0C">
        <w:rPr>
          <w:rFonts w:ascii="Times New Roman" w:hAnsi="Times New Roman"/>
          <w:sz w:val="24"/>
          <w:szCs w:val="24"/>
          <w:lang w:val="en-US"/>
        </w:rPr>
        <w:t>, 1</w:t>
      </w:r>
      <w:r w:rsidR="00C302B2">
        <w:rPr>
          <w:rFonts w:ascii="Times New Roman" w:hAnsi="Times New Roman"/>
          <w:sz w:val="24"/>
          <w:szCs w:val="24"/>
          <w:lang w:val="en-US"/>
        </w:rPr>
        <w:t xml:space="preserve"> </w:t>
      </w:r>
      <w:r w:rsidRPr="00784D0C">
        <w:rPr>
          <w:rFonts w:ascii="Times New Roman" w:hAnsi="Times New Roman"/>
          <w:sz w:val="24"/>
          <w:szCs w:val="24"/>
          <w:lang w:val="en-US"/>
        </w:rPr>
        <w:t>mg/day PCB 28 was detected in May-July 2016, 71 mg/day γ-HCH, 5 mg/day HCB and 7 mg/day 2,4’-DDD were detected in May-October 2017. Within 10</w:t>
      </w:r>
      <w:r w:rsidR="00E537E7">
        <w:rPr>
          <w:rFonts w:ascii="Times New Roman" w:hAnsi="Times New Roman"/>
          <w:sz w:val="24"/>
          <w:szCs w:val="24"/>
          <w:lang w:val="en-US"/>
        </w:rPr>
        <w:t>-</w:t>
      </w:r>
      <w:r w:rsidRPr="00784D0C">
        <w:rPr>
          <w:rFonts w:ascii="Times New Roman" w:hAnsi="Times New Roman"/>
          <w:sz w:val="24"/>
          <w:szCs w:val="24"/>
          <w:lang w:val="en-US"/>
        </w:rPr>
        <w:t xml:space="preserve"> and 100</w:t>
      </w:r>
      <w:r w:rsidR="00E537E7">
        <w:rPr>
          <w:rFonts w:ascii="Times New Roman" w:hAnsi="Times New Roman"/>
          <w:sz w:val="24"/>
          <w:szCs w:val="24"/>
          <w:lang w:val="en-US"/>
        </w:rPr>
        <w:t>-</w:t>
      </w:r>
      <w:r w:rsidRPr="00784D0C">
        <w:rPr>
          <w:rFonts w:ascii="Times New Roman" w:hAnsi="Times New Roman"/>
          <w:sz w:val="24"/>
          <w:szCs w:val="24"/>
          <w:lang w:val="en-US"/>
        </w:rPr>
        <w:t xml:space="preserve"> times lower mass/day values were reported in river</w:t>
      </w:r>
      <w:r w:rsidR="00F25D9C">
        <w:rPr>
          <w:rFonts w:ascii="Times New Roman" w:hAnsi="Times New Roman"/>
          <w:sz w:val="24"/>
          <w:szCs w:val="24"/>
          <w:lang w:val="en-US"/>
        </w:rPr>
        <w:t>s</w:t>
      </w:r>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xml:space="preserve"> than in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For example, the highest levels of phenanthrene and fluoranthene were 0.03 g/day each within the whole sampling period of 2015-2017, 0.05 mg/day PCB 28 was detected in May-July 2016, 0.6 mg/day HCB in </w:t>
      </w:r>
      <w:bookmarkStart w:id="20" w:name="_Hlk47703584"/>
      <w:r w:rsidR="00E537E7">
        <w:rPr>
          <w:rFonts w:ascii="Times New Roman" w:hAnsi="Times New Roman"/>
          <w:sz w:val="24"/>
          <w:szCs w:val="24"/>
          <w:lang w:val="en-US"/>
        </w:rPr>
        <w:t>May</w:t>
      </w:r>
      <w:r w:rsidRPr="00784D0C">
        <w:rPr>
          <w:rFonts w:ascii="Times New Roman" w:hAnsi="Times New Roman"/>
          <w:sz w:val="24"/>
          <w:szCs w:val="24"/>
          <w:lang w:val="en-US"/>
        </w:rPr>
        <w:t>-</w:t>
      </w:r>
      <w:r w:rsidR="00E537E7">
        <w:rPr>
          <w:rFonts w:ascii="Times New Roman" w:hAnsi="Times New Roman"/>
          <w:sz w:val="24"/>
          <w:szCs w:val="24"/>
          <w:lang w:val="en-US"/>
        </w:rPr>
        <w:t xml:space="preserve">August </w:t>
      </w:r>
      <w:bookmarkEnd w:id="20"/>
      <w:r w:rsidRPr="00784D0C">
        <w:rPr>
          <w:rFonts w:ascii="Times New Roman" w:hAnsi="Times New Roman"/>
          <w:sz w:val="24"/>
          <w:szCs w:val="24"/>
          <w:lang w:val="en-US"/>
        </w:rPr>
        <w:t xml:space="preserve">2017, 0.3 mg/day 4,4’-DDT in July-November 2016, 2.6 mg/day and 2.2 mg/day 4,4’-DDT and 4,4’-DDD, respectively were detected in May-August 2017. No detected values were found for γ-HCH during the whole sampling periods in river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xml:space="preserve">. </w:t>
      </w:r>
    </w:p>
    <w:p w14:paraId="4841E0BE" w14:textId="57E40448"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At sampling location of Selke extraordinary high values were determined, e.g. 1.5 g/day phenanthrene during </w:t>
      </w:r>
      <w:bookmarkStart w:id="21" w:name="_Hlk47703636"/>
      <w:r w:rsidR="00E537E7">
        <w:rPr>
          <w:rFonts w:ascii="Times New Roman" w:hAnsi="Times New Roman"/>
          <w:sz w:val="24"/>
          <w:szCs w:val="24"/>
          <w:lang w:val="en-US"/>
        </w:rPr>
        <w:t xml:space="preserve">November </w:t>
      </w:r>
      <w:r w:rsidRPr="00784D0C">
        <w:rPr>
          <w:rFonts w:ascii="Times New Roman" w:hAnsi="Times New Roman"/>
          <w:sz w:val="24"/>
          <w:szCs w:val="24"/>
          <w:lang w:val="en-US"/>
        </w:rPr>
        <w:t>2014-</w:t>
      </w:r>
      <w:r w:rsidR="00E537E7">
        <w:rPr>
          <w:rFonts w:ascii="Times New Roman" w:hAnsi="Times New Roman"/>
          <w:sz w:val="24"/>
          <w:szCs w:val="24"/>
          <w:lang w:val="en-US"/>
        </w:rPr>
        <w:t xml:space="preserve">February </w:t>
      </w:r>
      <w:r w:rsidRPr="00784D0C">
        <w:rPr>
          <w:rFonts w:ascii="Times New Roman" w:hAnsi="Times New Roman"/>
          <w:sz w:val="24"/>
          <w:szCs w:val="24"/>
          <w:lang w:val="en-US"/>
        </w:rPr>
        <w:t>2015</w:t>
      </w:r>
      <w:bookmarkEnd w:id="21"/>
      <w:r w:rsidRPr="00784D0C">
        <w:rPr>
          <w:rFonts w:ascii="Times New Roman" w:hAnsi="Times New Roman"/>
          <w:sz w:val="24"/>
          <w:szCs w:val="24"/>
          <w:lang w:val="en-US"/>
        </w:rPr>
        <w:t>, and 0.3 mg/day PCB28 during June-</w:t>
      </w:r>
      <w:r w:rsidRPr="00784D0C">
        <w:rPr>
          <w:rFonts w:ascii="Times New Roman" w:hAnsi="Times New Roman"/>
          <w:sz w:val="24"/>
          <w:szCs w:val="24"/>
          <w:lang w:val="en-US"/>
        </w:rPr>
        <w:lastRenderedPageBreak/>
        <w:t xml:space="preserve">October 2014, 6.5 mg/day and 6 mg/day γ-HCH and 4,4’-DDD in </w:t>
      </w:r>
      <w:r w:rsidR="00E537E7">
        <w:rPr>
          <w:rFonts w:ascii="Times New Roman" w:hAnsi="Times New Roman"/>
          <w:sz w:val="24"/>
          <w:szCs w:val="24"/>
          <w:lang w:val="en-US"/>
        </w:rPr>
        <w:t>June</w:t>
      </w:r>
      <w:r w:rsidRPr="00E537E7">
        <w:rPr>
          <w:rFonts w:ascii="Times New Roman" w:hAnsi="Times New Roman"/>
          <w:sz w:val="24"/>
          <w:szCs w:val="24"/>
          <w:lang w:val="en-US"/>
        </w:rPr>
        <w:t>-</w:t>
      </w:r>
      <w:r w:rsidR="00E537E7">
        <w:rPr>
          <w:rFonts w:ascii="Times New Roman" w:hAnsi="Times New Roman"/>
          <w:sz w:val="24"/>
          <w:szCs w:val="24"/>
          <w:lang w:val="en-US"/>
        </w:rPr>
        <w:t xml:space="preserve">October </w:t>
      </w:r>
      <w:r w:rsidRPr="00E537E7">
        <w:rPr>
          <w:rFonts w:ascii="Times New Roman" w:hAnsi="Times New Roman"/>
          <w:sz w:val="24"/>
          <w:szCs w:val="24"/>
          <w:lang w:val="en-US"/>
        </w:rPr>
        <w:t>2014</w:t>
      </w:r>
      <w:r w:rsidRPr="00784D0C">
        <w:rPr>
          <w:rFonts w:ascii="Times New Roman" w:hAnsi="Times New Roman"/>
          <w:sz w:val="24"/>
          <w:szCs w:val="24"/>
          <w:lang w:val="en-US"/>
        </w:rPr>
        <w:t xml:space="preserve">, respectively. </w:t>
      </w:r>
    </w:p>
    <w:p w14:paraId="2257C346" w14:textId="62F5BD0A"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The relationships between the sums of the daily mass transfers and the flow rates (m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xml:space="preserve">/s) (Fig. 3) in the riverine system for the sampling periods were studied additionally. Significant correlation was only found for the samples collected from river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Figure 3 shows this relationship by presenting the sum of the daily mass transfer and the flow rate (m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xml:space="preserve">/s) of the riverine system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w:t>
      </w:r>
    </w:p>
    <w:p w14:paraId="1BEB1DA3" w14:textId="08620C71"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Fig. 3</w:t>
      </w:r>
    </w:p>
    <w:p w14:paraId="25DCBB73" w14:textId="77777777" w:rsidR="00A401D9" w:rsidRPr="00784D0C" w:rsidRDefault="00334665">
      <w:pPr>
        <w:spacing w:line="480" w:lineRule="auto"/>
        <w:jc w:val="both"/>
        <w:rPr>
          <w:rFonts w:ascii="Times New Roman" w:hAnsi="Times New Roman"/>
          <w:i/>
          <w:sz w:val="24"/>
          <w:szCs w:val="24"/>
          <w:lang w:val="en-US"/>
        </w:rPr>
      </w:pPr>
      <w:r w:rsidRPr="00784D0C">
        <w:rPr>
          <w:rFonts w:ascii="Times New Roman" w:hAnsi="Times New Roman"/>
          <w:i/>
          <w:sz w:val="24"/>
          <w:szCs w:val="24"/>
          <w:lang w:val="en-US"/>
        </w:rPr>
        <w:t>Air samples</w:t>
      </w:r>
    </w:p>
    <w:p w14:paraId="200FFE53" w14:textId="4CEB076F"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Four dominant compounds, namely </w:t>
      </w:r>
      <w:proofErr w:type="spellStart"/>
      <w:r w:rsidRPr="00784D0C">
        <w:rPr>
          <w:rFonts w:ascii="Times New Roman" w:hAnsi="Times New Roman"/>
          <w:sz w:val="24"/>
          <w:szCs w:val="24"/>
          <w:lang w:val="en-US"/>
        </w:rPr>
        <w:t>phenanthrene≈fluorene</w:t>
      </w:r>
      <w:proofErr w:type="spellEnd"/>
      <w:r w:rsidRPr="00784D0C">
        <w:rPr>
          <w:rFonts w:ascii="Times New Roman" w:hAnsi="Times New Roman"/>
          <w:sz w:val="24"/>
          <w:szCs w:val="24"/>
          <w:lang w:val="en-US"/>
        </w:rPr>
        <w:t xml:space="preserve"> &gt; </w:t>
      </w:r>
      <w:proofErr w:type="spellStart"/>
      <w:r w:rsidRPr="00784D0C">
        <w:rPr>
          <w:rFonts w:ascii="Times New Roman" w:hAnsi="Times New Roman"/>
          <w:sz w:val="24"/>
          <w:szCs w:val="24"/>
          <w:lang w:val="en-US"/>
        </w:rPr>
        <w:t>acenaphthylene≈acenaphthene</w:t>
      </w:r>
      <w:proofErr w:type="spellEnd"/>
      <w:r w:rsidRPr="00784D0C">
        <w:rPr>
          <w:rFonts w:ascii="Times New Roman" w:hAnsi="Times New Roman"/>
          <w:sz w:val="24"/>
          <w:szCs w:val="24"/>
          <w:lang w:val="en-US"/>
        </w:rPr>
        <w:t xml:space="preserve"> (3 rings) within PAH (ng/m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xml:space="preserve">) group were found in Nienhagen, </w:t>
      </w:r>
      <w:proofErr w:type="spellStart"/>
      <w:r w:rsidRPr="00784D0C">
        <w:rPr>
          <w:rFonts w:ascii="Times New Roman" w:hAnsi="Times New Roman"/>
          <w:sz w:val="24"/>
          <w:szCs w:val="24"/>
          <w:lang w:val="en-US"/>
        </w:rPr>
        <w:t>Drei</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Annen</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Hohne</w:t>
      </w:r>
      <w:proofErr w:type="spellEnd"/>
      <w:r w:rsidRPr="00784D0C">
        <w:rPr>
          <w:rFonts w:ascii="Times New Roman" w:hAnsi="Times New Roman"/>
          <w:sz w:val="24"/>
          <w:szCs w:val="24"/>
          <w:lang w:val="en-US"/>
        </w:rPr>
        <w:t xml:space="preserve"> and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with total (gaseous and aerosol part) concentrations ranging from 0 to 6</w:t>
      </w:r>
      <w:r w:rsidRPr="00152530">
        <w:rPr>
          <w:rFonts w:ascii="Times New Roman" w:hAnsi="Times New Roman"/>
          <w:sz w:val="24"/>
          <w:szCs w:val="24"/>
          <w:lang w:val="en-US"/>
        </w:rPr>
        <w:t>2</w:t>
      </w:r>
      <w:r w:rsidRPr="00784D0C">
        <w:rPr>
          <w:rFonts w:ascii="Times New Roman" w:hAnsi="Times New Roman"/>
          <w:sz w:val="24"/>
          <w:szCs w:val="24"/>
          <w:lang w:val="en-US"/>
        </w:rPr>
        <w:t xml:space="preserve"> ng/m</w:t>
      </w:r>
      <w:r w:rsidRPr="00825606">
        <w:rPr>
          <w:rFonts w:ascii="Times New Roman" w:hAnsi="Times New Roman"/>
          <w:sz w:val="24"/>
          <w:szCs w:val="24"/>
          <w:vertAlign w:val="superscript"/>
          <w:lang w:val="en-US"/>
        </w:rPr>
        <w:t>3</w:t>
      </w:r>
      <w:r w:rsidRPr="00825606">
        <w:rPr>
          <w:rFonts w:ascii="Times New Roman" w:hAnsi="Times New Roman"/>
          <w:sz w:val="24"/>
          <w:szCs w:val="24"/>
          <w:lang w:val="en-US"/>
        </w:rPr>
        <w:t xml:space="preserve"> (Table </w:t>
      </w:r>
      <w:r w:rsidR="006D7BC5" w:rsidRPr="009D3BC2">
        <w:rPr>
          <w:rFonts w:ascii="Times New Roman" w:hAnsi="Times New Roman"/>
          <w:sz w:val="24"/>
          <w:szCs w:val="24"/>
          <w:lang w:val="en-US"/>
        </w:rPr>
        <w:t>1</w:t>
      </w:r>
      <w:r w:rsidR="006D7BC5">
        <w:rPr>
          <w:rFonts w:ascii="Times New Roman" w:hAnsi="Times New Roman"/>
          <w:sz w:val="24"/>
          <w:szCs w:val="24"/>
          <w:lang w:val="en-US"/>
        </w:rPr>
        <w:t>8</w:t>
      </w:r>
      <w:r w:rsidRPr="0057531D">
        <w:rPr>
          <w:rFonts w:ascii="Times New Roman" w:hAnsi="Times New Roman"/>
          <w:sz w:val="24"/>
          <w:szCs w:val="24"/>
          <w:lang w:val="en-US"/>
        </w:rPr>
        <w:t>-</w:t>
      </w:r>
      <w:r w:rsidR="006D7BC5">
        <w:rPr>
          <w:rFonts w:ascii="Times New Roman" w:hAnsi="Times New Roman"/>
          <w:sz w:val="24"/>
          <w:szCs w:val="24"/>
          <w:lang w:val="en-US"/>
        </w:rPr>
        <w:t>20</w:t>
      </w:r>
      <w:r w:rsidR="006D7BC5" w:rsidRPr="005E501A">
        <w:rPr>
          <w:rFonts w:ascii="Times New Roman" w:hAnsi="Times New Roman"/>
          <w:sz w:val="24"/>
          <w:szCs w:val="24"/>
          <w:lang w:val="en-US"/>
        </w:rPr>
        <w:t>S</w:t>
      </w:r>
      <w:r w:rsidRPr="008039A7">
        <w:rPr>
          <w:rFonts w:ascii="Times New Roman" w:hAnsi="Times New Roman"/>
          <w:sz w:val="24"/>
          <w:szCs w:val="24"/>
          <w:lang w:val="en-US"/>
        </w:rPr>
        <w:t xml:space="preserve">). Profound </w:t>
      </w:r>
      <w:r w:rsidRPr="006D7BC5">
        <w:rPr>
          <w:rFonts w:ascii="Times New Roman" w:hAnsi="Times New Roman"/>
          <w:sz w:val="24"/>
          <w:szCs w:val="24"/>
          <w:lang w:val="en-US"/>
        </w:rPr>
        <w:t xml:space="preserve">levels of phenanthrene and fluorene were determined in </w:t>
      </w:r>
      <w:r w:rsidR="005172D7">
        <w:rPr>
          <w:rFonts w:ascii="Times New Roman" w:hAnsi="Times New Roman"/>
          <w:sz w:val="24"/>
          <w:szCs w:val="24"/>
          <w:lang w:val="en-US"/>
        </w:rPr>
        <w:t>“</w:t>
      </w:r>
      <w:r w:rsidR="003B2F67">
        <w:rPr>
          <w:rFonts w:ascii="Times New Roman" w:hAnsi="Times New Roman"/>
          <w:sz w:val="24"/>
          <w:szCs w:val="24"/>
          <w:lang w:val="en-US"/>
        </w:rPr>
        <w:t>summer</w:t>
      </w:r>
      <w:r w:rsidR="005172D7">
        <w:rPr>
          <w:rFonts w:ascii="Times New Roman" w:hAnsi="Times New Roman"/>
          <w:sz w:val="24"/>
          <w:szCs w:val="24"/>
          <w:lang w:val="en-US"/>
        </w:rPr>
        <w:t>”</w:t>
      </w:r>
      <w:r w:rsidR="003B2F67" w:rsidRPr="006D7BC5">
        <w:rPr>
          <w:rFonts w:ascii="Times New Roman" w:hAnsi="Times New Roman"/>
          <w:sz w:val="24"/>
          <w:szCs w:val="24"/>
          <w:lang w:val="en-US"/>
        </w:rPr>
        <w:t xml:space="preserve"> </w:t>
      </w:r>
      <w:r w:rsidRPr="006D7BC5">
        <w:rPr>
          <w:rFonts w:ascii="Times New Roman" w:hAnsi="Times New Roman"/>
          <w:sz w:val="24"/>
          <w:szCs w:val="24"/>
          <w:lang w:val="en-US"/>
        </w:rPr>
        <w:t xml:space="preserve">and </w:t>
      </w:r>
      <w:r w:rsidR="005172D7">
        <w:rPr>
          <w:rFonts w:ascii="Times New Roman" w:hAnsi="Times New Roman"/>
          <w:sz w:val="24"/>
          <w:szCs w:val="24"/>
          <w:lang w:val="en-US"/>
        </w:rPr>
        <w:t>“</w:t>
      </w:r>
      <w:r w:rsidR="003B2F67">
        <w:rPr>
          <w:rFonts w:ascii="Times New Roman" w:hAnsi="Times New Roman"/>
          <w:sz w:val="24"/>
          <w:szCs w:val="24"/>
          <w:lang w:val="en-US"/>
        </w:rPr>
        <w:t>winter</w:t>
      </w:r>
      <w:r w:rsidR="005172D7">
        <w:rPr>
          <w:rFonts w:ascii="Times New Roman" w:hAnsi="Times New Roman"/>
          <w:sz w:val="24"/>
          <w:szCs w:val="24"/>
          <w:lang w:val="en-US"/>
        </w:rPr>
        <w:t>”</w:t>
      </w:r>
      <w:r w:rsidR="003B2F67" w:rsidRPr="006D7BC5">
        <w:rPr>
          <w:rFonts w:ascii="Times New Roman" w:hAnsi="Times New Roman"/>
          <w:sz w:val="24"/>
          <w:szCs w:val="24"/>
          <w:lang w:val="en-US"/>
        </w:rPr>
        <w:t xml:space="preserve"> </w:t>
      </w:r>
      <w:r w:rsidR="003B2F67">
        <w:rPr>
          <w:rFonts w:ascii="Times New Roman" w:hAnsi="Times New Roman"/>
          <w:sz w:val="24"/>
          <w:szCs w:val="24"/>
          <w:lang w:val="en-US"/>
        </w:rPr>
        <w:t>period</w:t>
      </w:r>
      <w:r w:rsidR="005172D7">
        <w:rPr>
          <w:rFonts w:ascii="Times New Roman" w:hAnsi="Times New Roman"/>
          <w:sz w:val="24"/>
          <w:szCs w:val="24"/>
          <w:lang w:val="en-US"/>
        </w:rPr>
        <w:t>s</w:t>
      </w:r>
      <w:r w:rsidR="003B2F67" w:rsidRPr="006D7BC5">
        <w:rPr>
          <w:rFonts w:ascii="Times New Roman" w:hAnsi="Times New Roman"/>
          <w:sz w:val="24"/>
          <w:szCs w:val="24"/>
          <w:lang w:val="en-US"/>
        </w:rPr>
        <w:t xml:space="preserve"> </w:t>
      </w:r>
      <w:r w:rsidRPr="006D7BC5">
        <w:rPr>
          <w:rFonts w:ascii="Times New Roman" w:hAnsi="Times New Roman"/>
          <w:sz w:val="24"/>
          <w:szCs w:val="24"/>
          <w:lang w:val="en-US"/>
        </w:rPr>
        <w:t>of the year. The highest concentration of 62 ng</w:t>
      </w:r>
      <w:r w:rsidRPr="00152530">
        <w:rPr>
          <w:lang w:val="en-US"/>
        </w:rPr>
        <w:t xml:space="preserve"> </w:t>
      </w:r>
      <w:r w:rsidRPr="00784D0C">
        <w:rPr>
          <w:rFonts w:ascii="Times New Roman" w:hAnsi="Times New Roman"/>
          <w:sz w:val="24"/>
          <w:szCs w:val="24"/>
          <w:lang w:val="en-US"/>
        </w:rPr>
        <w:t>phenanthrene/m</w:t>
      </w:r>
      <w:r w:rsidRPr="00152530">
        <w:rPr>
          <w:rFonts w:ascii="Times New Roman" w:hAnsi="Times New Roman"/>
          <w:sz w:val="24"/>
          <w:szCs w:val="24"/>
          <w:vertAlign w:val="superscript"/>
          <w:lang w:val="en-US"/>
        </w:rPr>
        <w:t>3</w:t>
      </w:r>
      <w:r w:rsidRPr="00784D0C">
        <w:rPr>
          <w:rFonts w:ascii="Times New Roman" w:hAnsi="Times New Roman"/>
          <w:sz w:val="24"/>
          <w:szCs w:val="24"/>
          <w:lang w:val="en-US"/>
        </w:rPr>
        <w:t xml:space="preserve"> was reported during the sampling period of </w:t>
      </w:r>
      <w:r w:rsidR="00EA6305">
        <w:rPr>
          <w:rFonts w:ascii="Times New Roman" w:hAnsi="Times New Roman"/>
          <w:sz w:val="24"/>
          <w:szCs w:val="24"/>
          <w:lang w:val="en-US"/>
        </w:rPr>
        <w:t>November 20</w:t>
      </w:r>
      <w:r w:rsidRPr="00784D0C">
        <w:rPr>
          <w:rFonts w:ascii="Times New Roman" w:hAnsi="Times New Roman"/>
          <w:sz w:val="24"/>
          <w:szCs w:val="24"/>
          <w:lang w:val="en-US"/>
        </w:rPr>
        <w:t>16-</w:t>
      </w:r>
      <w:r w:rsidR="00EA6305">
        <w:rPr>
          <w:rFonts w:ascii="Times New Roman" w:hAnsi="Times New Roman"/>
          <w:sz w:val="24"/>
          <w:szCs w:val="24"/>
          <w:lang w:val="en-US"/>
        </w:rPr>
        <w:t>January 20</w:t>
      </w:r>
      <w:r w:rsidRPr="00784D0C">
        <w:rPr>
          <w:rFonts w:ascii="Times New Roman" w:hAnsi="Times New Roman"/>
          <w:sz w:val="24"/>
          <w:szCs w:val="24"/>
          <w:lang w:val="en-US"/>
        </w:rPr>
        <w:t xml:space="preserve">17. </w:t>
      </w:r>
      <w:r w:rsidRPr="00825606">
        <w:rPr>
          <w:rFonts w:ascii="Times New Roman" w:hAnsi="Times New Roman"/>
          <w:sz w:val="24"/>
          <w:szCs w:val="24"/>
          <w:lang w:val="en-US"/>
        </w:rPr>
        <w:t>The same finding was also observed for the ng/g fat results</w:t>
      </w:r>
      <w:r w:rsidRPr="0057531D">
        <w:rPr>
          <w:rFonts w:ascii="Times New Roman" w:hAnsi="Times New Roman"/>
          <w:sz w:val="24"/>
          <w:szCs w:val="24"/>
          <w:lang w:val="en-US"/>
        </w:rPr>
        <w:t>,</w:t>
      </w:r>
      <w:r w:rsidRPr="005E501A">
        <w:rPr>
          <w:rFonts w:ascii="Times New Roman" w:hAnsi="Times New Roman"/>
          <w:sz w:val="24"/>
          <w:szCs w:val="24"/>
          <w:lang w:val="en-US"/>
        </w:rPr>
        <w:t xml:space="preserve"> but in this case the levels of phenanthrene were much higher than fluorene. </w:t>
      </w:r>
      <w:r w:rsidRPr="00152530">
        <w:rPr>
          <w:rFonts w:ascii="Times New Roman" w:hAnsi="Times New Roman"/>
          <w:sz w:val="24"/>
          <w:szCs w:val="24"/>
          <w:lang w:val="en-US"/>
        </w:rPr>
        <w:t>N</w:t>
      </w:r>
      <w:r w:rsidRPr="00784D0C">
        <w:rPr>
          <w:rFonts w:ascii="Times New Roman" w:hAnsi="Times New Roman"/>
          <w:sz w:val="24"/>
          <w:szCs w:val="24"/>
          <w:lang w:val="en-US"/>
        </w:rPr>
        <w:t xml:space="preserve">egligible concentrations </w:t>
      </w:r>
      <w:r w:rsidRPr="00825606">
        <w:rPr>
          <w:rFonts w:ascii="Times New Roman" w:hAnsi="Times New Roman"/>
          <w:sz w:val="24"/>
          <w:szCs w:val="24"/>
          <w:lang w:val="en-US"/>
        </w:rPr>
        <w:t xml:space="preserve">were reported </w:t>
      </w:r>
      <w:r w:rsidRPr="009D3BC2">
        <w:rPr>
          <w:rFonts w:ascii="Times New Roman" w:hAnsi="Times New Roman"/>
          <w:sz w:val="24"/>
          <w:szCs w:val="24"/>
          <w:lang w:val="en-US"/>
        </w:rPr>
        <w:t>for</w:t>
      </w:r>
      <w:r w:rsidRPr="0057531D">
        <w:rPr>
          <w:rFonts w:ascii="Times New Roman" w:hAnsi="Times New Roman"/>
          <w:sz w:val="24"/>
          <w:szCs w:val="24"/>
          <w:lang w:val="en-US"/>
        </w:rPr>
        <w:t xml:space="preserve"> </w:t>
      </w:r>
      <w:r w:rsidRPr="00784D0C">
        <w:rPr>
          <w:rFonts w:ascii="Times New Roman" w:hAnsi="Times New Roman"/>
          <w:sz w:val="24"/>
          <w:szCs w:val="24"/>
          <w:lang w:val="en-US"/>
        </w:rPr>
        <w:t>benzo(a)pyrene and the data was below the EU target value of 1 ng/m</w:t>
      </w:r>
      <w:r w:rsidRPr="00784D0C">
        <w:rPr>
          <w:rFonts w:ascii="Times New Roman" w:hAnsi="Times New Roman"/>
          <w:sz w:val="24"/>
          <w:szCs w:val="24"/>
          <w:vertAlign w:val="superscript"/>
          <w:lang w:val="en-US"/>
        </w:rPr>
        <w:t xml:space="preserve">3 </w:t>
      </w:r>
      <w:r w:rsidRPr="00784D0C">
        <w:rPr>
          <w:rFonts w:ascii="Times New Roman" w:hAnsi="Times New Roman"/>
          <w:sz w:val="24"/>
          <w:szCs w:val="24"/>
          <w:lang w:val="en-US"/>
        </w:rPr>
        <w:t xml:space="preserve">(EEA, 2019). Mainly not detected PCB concentrations were reported in the air samples collected from </w:t>
      </w:r>
      <w:proofErr w:type="spellStart"/>
      <w:r w:rsidRPr="00784D0C">
        <w:rPr>
          <w:rFonts w:ascii="Times New Roman" w:hAnsi="Times New Roman"/>
          <w:sz w:val="24"/>
          <w:szCs w:val="24"/>
          <w:lang w:val="en-US"/>
        </w:rPr>
        <w:t>Drei</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Annen</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Hohne</w:t>
      </w:r>
      <w:proofErr w:type="spellEnd"/>
      <w:r w:rsidRPr="00784D0C">
        <w:rPr>
          <w:rFonts w:ascii="Times New Roman" w:hAnsi="Times New Roman"/>
          <w:sz w:val="24"/>
          <w:szCs w:val="24"/>
          <w:lang w:val="en-US"/>
        </w:rPr>
        <w:t xml:space="preserve"> and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xml:space="preserve">. For the samples collected in Nienhagen the indicator – PCBs (PCB-28, -52, -101, -138, -153) were determined in concentrations of 0 to 36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xml:space="preserve"> and 0 to 1150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/g fat and all other congeners were reported with values of zero. </w:t>
      </w:r>
      <w:bookmarkStart w:id="22" w:name="_Hlk46394221"/>
      <w:r w:rsidRPr="00152530">
        <w:rPr>
          <w:rFonts w:ascii="Times New Roman" w:hAnsi="Times New Roman"/>
          <w:sz w:val="24"/>
          <w:szCs w:val="24"/>
          <w:lang w:val="en-US"/>
        </w:rPr>
        <w:t xml:space="preserve">However, exceptionally fat contents of 1120 </w:t>
      </w:r>
      <w:proofErr w:type="spellStart"/>
      <w:r w:rsidRPr="00152530">
        <w:rPr>
          <w:rFonts w:ascii="Times New Roman" w:hAnsi="Times New Roman"/>
          <w:sz w:val="24"/>
          <w:szCs w:val="24"/>
          <w:lang w:val="en-US"/>
        </w:rPr>
        <w:t>pg</w:t>
      </w:r>
      <w:proofErr w:type="spellEnd"/>
      <w:r w:rsidR="00AB5706">
        <w:rPr>
          <w:rFonts w:ascii="Times New Roman" w:hAnsi="Times New Roman"/>
          <w:sz w:val="24"/>
          <w:szCs w:val="24"/>
          <w:lang w:val="en-US"/>
        </w:rPr>
        <w:t xml:space="preserve"> </w:t>
      </w:r>
      <w:r w:rsidRPr="00152530">
        <w:rPr>
          <w:rFonts w:ascii="Times New Roman" w:hAnsi="Times New Roman"/>
          <w:sz w:val="24"/>
          <w:szCs w:val="24"/>
          <w:lang w:val="en-US"/>
        </w:rPr>
        <w:t xml:space="preserve">PCB#28/g fat and 1150 </w:t>
      </w:r>
      <w:proofErr w:type="spellStart"/>
      <w:r w:rsidRPr="00152530">
        <w:rPr>
          <w:rFonts w:ascii="Times New Roman" w:hAnsi="Times New Roman"/>
          <w:sz w:val="24"/>
          <w:szCs w:val="24"/>
          <w:lang w:val="en-US"/>
        </w:rPr>
        <w:t>pg</w:t>
      </w:r>
      <w:proofErr w:type="spellEnd"/>
      <w:r w:rsidR="00EB4FE2">
        <w:rPr>
          <w:rFonts w:ascii="Times New Roman" w:hAnsi="Times New Roman"/>
          <w:sz w:val="24"/>
          <w:szCs w:val="24"/>
          <w:lang w:val="en-US"/>
        </w:rPr>
        <w:t xml:space="preserve"> </w:t>
      </w:r>
      <w:r w:rsidRPr="00152530">
        <w:rPr>
          <w:rFonts w:ascii="Times New Roman" w:hAnsi="Times New Roman"/>
          <w:sz w:val="24"/>
          <w:szCs w:val="24"/>
          <w:lang w:val="en-US"/>
        </w:rPr>
        <w:t xml:space="preserve">PCB#153/g fat </w:t>
      </w:r>
      <w:r w:rsidRPr="00784D0C">
        <w:rPr>
          <w:rFonts w:ascii="Times New Roman" w:hAnsi="Times New Roman"/>
          <w:sz w:val="24"/>
          <w:szCs w:val="24"/>
          <w:lang w:val="en-US"/>
        </w:rPr>
        <w:t xml:space="preserve">were reported </w:t>
      </w:r>
      <w:r w:rsidRPr="00152530">
        <w:rPr>
          <w:rFonts w:ascii="Times New Roman" w:hAnsi="Times New Roman"/>
          <w:sz w:val="24"/>
          <w:szCs w:val="24"/>
          <w:lang w:val="en-US"/>
        </w:rPr>
        <w:t xml:space="preserve">in Nienhagen </w:t>
      </w:r>
      <w:r w:rsidRPr="00784D0C">
        <w:rPr>
          <w:rFonts w:ascii="Times New Roman" w:hAnsi="Times New Roman"/>
          <w:sz w:val="24"/>
          <w:szCs w:val="24"/>
          <w:lang w:val="en-US"/>
        </w:rPr>
        <w:t xml:space="preserve">during </w:t>
      </w:r>
      <w:r w:rsidRPr="00152530">
        <w:rPr>
          <w:rFonts w:ascii="Times New Roman" w:hAnsi="Times New Roman"/>
          <w:sz w:val="24"/>
          <w:szCs w:val="24"/>
          <w:lang w:val="en-US"/>
        </w:rPr>
        <w:t xml:space="preserve">May-July 2016 and October-December 2014, respectively. </w:t>
      </w:r>
      <w:bookmarkEnd w:id="22"/>
      <w:r w:rsidRPr="00784D0C">
        <w:rPr>
          <w:rFonts w:ascii="Times New Roman" w:hAnsi="Times New Roman"/>
          <w:sz w:val="24"/>
          <w:szCs w:val="24"/>
          <w:lang w:val="en-US"/>
        </w:rPr>
        <w:t xml:space="preserve">Regarding </w:t>
      </w:r>
      <w:r w:rsidRPr="00784D0C">
        <w:rPr>
          <w:rFonts w:ascii="Times New Roman" w:hAnsi="Times New Roman"/>
          <w:sz w:val="24"/>
          <w:szCs w:val="24"/>
          <w:lang w:val="en-US"/>
        </w:rPr>
        <w:lastRenderedPageBreak/>
        <w:t xml:space="preserve">OCPs, a tendency of higher amounts for </w:t>
      </w:r>
      <w:bookmarkStart w:id="23" w:name="_Hlk37946086"/>
      <w:r w:rsidRPr="00784D0C">
        <w:rPr>
          <w:rFonts w:ascii="Times New Roman" w:hAnsi="Times New Roman"/>
          <w:sz w:val="24"/>
          <w:szCs w:val="24"/>
          <w:lang w:val="en-US"/>
        </w:rPr>
        <w:t>Cl</w:t>
      </w:r>
      <w:r w:rsidRPr="00784D0C">
        <w:rPr>
          <w:rFonts w:ascii="Times New Roman" w:hAnsi="Times New Roman"/>
          <w:sz w:val="24"/>
          <w:szCs w:val="24"/>
          <w:vertAlign w:val="subscript"/>
          <w:lang w:val="en-US"/>
        </w:rPr>
        <w:t>6</w:t>
      </w:r>
      <w:r w:rsidRPr="00784D0C">
        <w:rPr>
          <w:rFonts w:ascii="Times New Roman" w:hAnsi="Times New Roman"/>
          <w:sz w:val="24"/>
          <w:szCs w:val="24"/>
          <w:lang w:val="en-US"/>
        </w:rPr>
        <w:t>butadiene</w:t>
      </w:r>
      <w:bookmarkEnd w:id="23"/>
      <w:r w:rsidRPr="00784D0C">
        <w:rPr>
          <w:rFonts w:ascii="Times New Roman" w:hAnsi="Times New Roman"/>
          <w:sz w:val="24"/>
          <w:szCs w:val="24"/>
          <w:lang w:val="en-US"/>
        </w:rPr>
        <w:t>, Cl</w:t>
      </w:r>
      <w:r w:rsidRPr="00784D0C">
        <w:rPr>
          <w:rFonts w:ascii="Times New Roman" w:hAnsi="Times New Roman"/>
          <w:sz w:val="24"/>
          <w:szCs w:val="24"/>
          <w:vertAlign w:val="subscript"/>
          <w:lang w:val="en-US"/>
        </w:rPr>
        <w:t>5</w:t>
      </w:r>
      <w:r w:rsidRPr="00784D0C">
        <w:rPr>
          <w:rFonts w:ascii="Times New Roman" w:hAnsi="Times New Roman"/>
          <w:sz w:val="24"/>
          <w:szCs w:val="24"/>
          <w:lang w:val="en-US"/>
        </w:rPr>
        <w:t>benzene, Cl</w:t>
      </w:r>
      <w:r w:rsidRPr="00784D0C">
        <w:rPr>
          <w:rFonts w:ascii="Times New Roman" w:hAnsi="Times New Roman"/>
          <w:sz w:val="24"/>
          <w:szCs w:val="24"/>
          <w:vertAlign w:val="subscript"/>
          <w:lang w:val="en-US"/>
        </w:rPr>
        <w:t>5</w:t>
      </w:r>
      <w:r w:rsidRPr="00784D0C">
        <w:rPr>
          <w:rFonts w:ascii="Times New Roman" w:hAnsi="Times New Roman"/>
          <w:sz w:val="24"/>
          <w:szCs w:val="24"/>
          <w:lang w:val="en-US"/>
        </w:rPr>
        <w:t>anisole, Cl</w:t>
      </w:r>
      <w:r w:rsidRPr="00784D0C">
        <w:rPr>
          <w:rFonts w:ascii="Times New Roman" w:hAnsi="Times New Roman"/>
          <w:sz w:val="24"/>
          <w:szCs w:val="24"/>
          <w:vertAlign w:val="subscript"/>
          <w:lang w:val="en-US"/>
        </w:rPr>
        <w:t>8</w:t>
      </w:r>
      <w:r w:rsidRPr="00784D0C">
        <w:rPr>
          <w:rFonts w:ascii="Times New Roman" w:hAnsi="Times New Roman"/>
          <w:sz w:val="24"/>
          <w:szCs w:val="24"/>
          <w:lang w:val="en-US"/>
        </w:rPr>
        <w:t xml:space="preserve">styrene (up to 6000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xml:space="preserve"> for Cl</w:t>
      </w:r>
      <w:r w:rsidRPr="00784D0C">
        <w:rPr>
          <w:rFonts w:ascii="Times New Roman" w:hAnsi="Times New Roman"/>
          <w:sz w:val="24"/>
          <w:szCs w:val="24"/>
          <w:vertAlign w:val="subscript"/>
          <w:lang w:val="en-US"/>
        </w:rPr>
        <w:t>6</w:t>
      </w:r>
      <w:r w:rsidRPr="00784D0C">
        <w:rPr>
          <w:rFonts w:ascii="Times New Roman" w:hAnsi="Times New Roman"/>
          <w:sz w:val="24"/>
          <w:szCs w:val="24"/>
          <w:lang w:val="en-US"/>
        </w:rPr>
        <w:t xml:space="preserve">butadiene in Nienhagen during August-October 2017 and up to 9000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/g fat for </w:t>
      </w:r>
      <w:r w:rsidR="00273F23" w:rsidRPr="00784D0C">
        <w:rPr>
          <w:rFonts w:ascii="Times New Roman" w:hAnsi="Times New Roman"/>
          <w:sz w:val="24"/>
          <w:szCs w:val="24"/>
          <w:lang w:val="en-US"/>
        </w:rPr>
        <w:t>Cl</w:t>
      </w:r>
      <w:r w:rsidR="00273F23">
        <w:rPr>
          <w:rFonts w:ascii="Times New Roman" w:hAnsi="Times New Roman"/>
          <w:sz w:val="24"/>
          <w:szCs w:val="24"/>
          <w:vertAlign w:val="subscript"/>
          <w:lang w:val="en-US"/>
        </w:rPr>
        <w:t>6</w:t>
      </w:r>
      <w:r w:rsidR="00273F23" w:rsidRPr="00784D0C">
        <w:rPr>
          <w:rFonts w:ascii="Times New Roman" w:hAnsi="Times New Roman"/>
          <w:sz w:val="24"/>
          <w:szCs w:val="24"/>
          <w:lang w:val="en-US"/>
        </w:rPr>
        <w:t xml:space="preserve">benzene </w:t>
      </w:r>
      <w:r w:rsidRPr="00784D0C">
        <w:rPr>
          <w:rFonts w:ascii="Times New Roman" w:hAnsi="Times New Roman"/>
          <w:sz w:val="24"/>
          <w:szCs w:val="24"/>
          <w:lang w:val="en-US"/>
        </w:rPr>
        <w:t xml:space="preserve">in Nienhagen during December 2014 and February 2015) was found in all samples collected. Moreover, 4,4'-DDT, 2,4'-DDT, 4,4'-DDE and 2,4'-DDE were identified with sustainable concentrations within 17 and 15500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/g fat and 0 and 28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/m</w:t>
      </w:r>
      <w:r w:rsidRPr="00784D0C">
        <w:rPr>
          <w:rFonts w:ascii="Times New Roman" w:hAnsi="Times New Roman"/>
          <w:sz w:val="24"/>
          <w:szCs w:val="24"/>
          <w:vertAlign w:val="superscript"/>
          <w:lang w:val="en-US"/>
        </w:rPr>
        <w:t xml:space="preserve">3 </w:t>
      </w:r>
      <w:r w:rsidRPr="00784D0C">
        <w:rPr>
          <w:rFonts w:ascii="Times New Roman" w:hAnsi="Times New Roman"/>
          <w:sz w:val="24"/>
          <w:szCs w:val="24"/>
          <w:lang w:val="en-US"/>
        </w:rPr>
        <w:t xml:space="preserve">in Nienhagen samples (the highest values are identified for 4,4'-DDT during May-August 2017). </w:t>
      </w:r>
    </w:p>
    <w:p w14:paraId="209C7DF0" w14:textId="77777777" w:rsidR="00A401D9" w:rsidRPr="00784D0C" w:rsidRDefault="00334665">
      <w:pPr>
        <w:spacing w:line="480" w:lineRule="auto"/>
        <w:jc w:val="both"/>
        <w:rPr>
          <w:rFonts w:ascii="Times New Roman" w:hAnsi="Times New Roman"/>
          <w:i/>
          <w:sz w:val="24"/>
          <w:szCs w:val="24"/>
          <w:lang w:val="en-US"/>
        </w:rPr>
      </w:pPr>
      <w:r w:rsidRPr="00784D0C">
        <w:rPr>
          <w:rFonts w:ascii="Times New Roman" w:hAnsi="Times New Roman"/>
          <w:i/>
          <w:sz w:val="24"/>
          <w:szCs w:val="24"/>
          <w:lang w:val="en-US"/>
        </w:rPr>
        <w:t>Surface sediment samples</w:t>
      </w:r>
    </w:p>
    <w:p w14:paraId="2E98141D" w14:textId="0B39F083" w:rsidR="00A401D9" w:rsidRPr="00792171"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Three of the dominant PAHs in water samples were also found abundantly in surface sediments as fluoranthene&gt; </w:t>
      </w:r>
      <w:proofErr w:type="spellStart"/>
      <w:r w:rsidRPr="00784D0C">
        <w:rPr>
          <w:rFonts w:ascii="Times New Roman" w:hAnsi="Times New Roman"/>
          <w:sz w:val="24"/>
          <w:szCs w:val="24"/>
          <w:lang w:val="en-US"/>
        </w:rPr>
        <w:t>pyren</w:t>
      </w:r>
      <w:proofErr w:type="spellEnd"/>
      <w:r w:rsidRPr="00784D0C">
        <w:rPr>
          <w:rFonts w:ascii="Times New Roman" w:hAnsi="Times New Roman"/>
          <w:sz w:val="24"/>
          <w:szCs w:val="24"/>
          <w:lang w:val="en-US"/>
        </w:rPr>
        <w:t>&gt; phenanthrene (3 and 4 rings)</w:t>
      </w:r>
      <w:r w:rsidR="00792171">
        <w:rPr>
          <w:rFonts w:ascii="Times New Roman" w:hAnsi="Times New Roman"/>
          <w:sz w:val="24"/>
          <w:szCs w:val="24"/>
          <w:lang w:val="en-US"/>
        </w:rPr>
        <w:t xml:space="preserve"> (Table 21S-23S)</w:t>
      </w:r>
      <w:r w:rsidRPr="00792171">
        <w:rPr>
          <w:rFonts w:ascii="Times New Roman" w:hAnsi="Times New Roman"/>
          <w:sz w:val="24"/>
          <w:szCs w:val="24"/>
          <w:lang w:val="en-US"/>
        </w:rPr>
        <w:t xml:space="preserve">. The highest value of 2800 ng fluoranthene /g </w:t>
      </w:r>
      <w:proofErr w:type="spellStart"/>
      <w:r w:rsidRPr="00792171">
        <w:rPr>
          <w:rFonts w:ascii="Times New Roman" w:hAnsi="Times New Roman"/>
          <w:sz w:val="24"/>
          <w:szCs w:val="24"/>
          <w:lang w:val="en-US"/>
        </w:rPr>
        <w:t>dw</w:t>
      </w:r>
      <w:proofErr w:type="spellEnd"/>
      <w:r w:rsidRPr="00792171">
        <w:rPr>
          <w:rFonts w:ascii="Times New Roman" w:hAnsi="Times New Roman"/>
          <w:sz w:val="24"/>
          <w:szCs w:val="24"/>
          <w:lang w:val="en-US"/>
        </w:rPr>
        <w:t xml:space="preserve"> was reported for Nienhagen. In general, the results at this sampling location were about three and six times higher than those found in </w:t>
      </w:r>
      <w:proofErr w:type="spellStart"/>
      <w:r w:rsidRPr="00792171">
        <w:rPr>
          <w:rFonts w:ascii="Times New Roman" w:hAnsi="Times New Roman"/>
          <w:sz w:val="24"/>
          <w:szCs w:val="24"/>
          <w:lang w:val="en-US"/>
        </w:rPr>
        <w:t>Meisdorf</w:t>
      </w:r>
      <w:proofErr w:type="spellEnd"/>
      <w:r w:rsidRPr="00792171">
        <w:rPr>
          <w:rFonts w:ascii="Times New Roman" w:hAnsi="Times New Roman"/>
          <w:sz w:val="24"/>
          <w:szCs w:val="24"/>
          <w:lang w:val="en-US"/>
        </w:rPr>
        <w:t xml:space="preserve"> and </w:t>
      </w:r>
      <w:proofErr w:type="spellStart"/>
      <w:r w:rsidRPr="00792171">
        <w:rPr>
          <w:rFonts w:ascii="Times New Roman" w:hAnsi="Times New Roman"/>
          <w:sz w:val="24"/>
          <w:szCs w:val="24"/>
          <w:lang w:val="en-US"/>
        </w:rPr>
        <w:t>Drei</w:t>
      </w:r>
      <w:proofErr w:type="spellEnd"/>
      <w:r w:rsidRPr="00792171">
        <w:rPr>
          <w:rFonts w:ascii="Times New Roman" w:hAnsi="Times New Roman"/>
          <w:sz w:val="24"/>
          <w:szCs w:val="24"/>
          <w:lang w:val="en-US"/>
        </w:rPr>
        <w:t xml:space="preserve"> </w:t>
      </w:r>
      <w:proofErr w:type="spellStart"/>
      <w:r w:rsidRPr="00792171">
        <w:rPr>
          <w:rFonts w:ascii="Times New Roman" w:hAnsi="Times New Roman"/>
          <w:sz w:val="24"/>
          <w:szCs w:val="24"/>
          <w:lang w:val="en-US"/>
        </w:rPr>
        <w:t>Annen</w:t>
      </w:r>
      <w:proofErr w:type="spellEnd"/>
      <w:r w:rsidRPr="00792171">
        <w:rPr>
          <w:rFonts w:ascii="Times New Roman" w:hAnsi="Times New Roman"/>
          <w:sz w:val="24"/>
          <w:szCs w:val="24"/>
          <w:lang w:val="en-US"/>
        </w:rPr>
        <w:t xml:space="preserve"> </w:t>
      </w:r>
      <w:proofErr w:type="spellStart"/>
      <w:r w:rsidRPr="00792171">
        <w:rPr>
          <w:rFonts w:ascii="Times New Roman" w:hAnsi="Times New Roman"/>
          <w:sz w:val="24"/>
          <w:szCs w:val="24"/>
          <w:lang w:val="en-US"/>
        </w:rPr>
        <w:t>Hohne</w:t>
      </w:r>
      <w:proofErr w:type="spellEnd"/>
      <w:r w:rsidRPr="00792171">
        <w:rPr>
          <w:rFonts w:ascii="Times New Roman" w:hAnsi="Times New Roman"/>
          <w:sz w:val="24"/>
          <w:szCs w:val="24"/>
          <w:lang w:val="en-US"/>
        </w:rPr>
        <w:t xml:space="preserve">, respectively. </w:t>
      </w:r>
    </w:p>
    <w:p w14:paraId="1B4871A8" w14:textId="171D85E7"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PCB pattern as PCB 28&gt; PCB 52 &gt; PCB 180 was observed for samples collected in </w:t>
      </w:r>
      <w:proofErr w:type="spellStart"/>
      <w:r w:rsidRPr="00784D0C">
        <w:rPr>
          <w:rFonts w:ascii="Times New Roman" w:hAnsi="Times New Roman"/>
          <w:sz w:val="24"/>
          <w:szCs w:val="24"/>
          <w:lang w:val="en-US"/>
        </w:rPr>
        <w:t>Meisdorf</w:t>
      </w:r>
      <w:proofErr w:type="spellEnd"/>
      <w:r w:rsidRPr="00784D0C">
        <w:rPr>
          <w:rFonts w:ascii="Times New Roman" w:hAnsi="Times New Roman"/>
          <w:sz w:val="24"/>
          <w:szCs w:val="24"/>
          <w:lang w:val="en-US"/>
        </w:rPr>
        <w:t xml:space="preserve"> and </w:t>
      </w:r>
      <w:proofErr w:type="spellStart"/>
      <w:r w:rsidRPr="00784D0C">
        <w:rPr>
          <w:rFonts w:ascii="Times New Roman" w:hAnsi="Times New Roman"/>
          <w:sz w:val="24"/>
          <w:szCs w:val="24"/>
          <w:lang w:val="en-US"/>
        </w:rPr>
        <w:t>Drei</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Annen</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Hohne</w:t>
      </w:r>
      <w:proofErr w:type="spellEnd"/>
      <w:r w:rsidRPr="00784D0C">
        <w:rPr>
          <w:rFonts w:ascii="Times New Roman" w:hAnsi="Times New Roman"/>
          <w:sz w:val="24"/>
          <w:szCs w:val="24"/>
          <w:lang w:val="en-US"/>
        </w:rPr>
        <w:t xml:space="preserve">. However, interestingly a different pattern as PCB 138≈PCB 153 &gt;PCB 180 was observed for the samples collected in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In contrast to the PAH results, the maximum </w:t>
      </w:r>
      <w:r w:rsidRPr="00152530">
        <w:rPr>
          <w:rFonts w:ascii="Times New Roman" w:hAnsi="Times New Roman"/>
          <w:sz w:val="24"/>
          <w:szCs w:val="24"/>
          <w:lang w:val="en-US"/>
        </w:rPr>
        <w:t xml:space="preserve">PCB </w:t>
      </w:r>
      <w:r w:rsidRPr="00784D0C">
        <w:rPr>
          <w:rFonts w:ascii="Times New Roman" w:hAnsi="Times New Roman"/>
          <w:sz w:val="24"/>
          <w:szCs w:val="24"/>
          <w:lang w:val="en-US"/>
        </w:rPr>
        <w:t>concentration</w:t>
      </w:r>
      <w:r w:rsidRPr="00152530">
        <w:rPr>
          <w:rFonts w:ascii="Times New Roman" w:hAnsi="Times New Roman"/>
          <w:sz w:val="24"/>
          <w:szCs w:val="24"/>
          <w:lang w:val="en-US"/>
        </w:rPr>
        <w:t>s were</w:t>
      </w:r>
      <w:r w:rsidRPr="00784D0C">
        <w:rPr>
          <w:rFonts w:ascii="Times New Roman" w:hAnsi="Times New Roman"/>
          <w:sz w:val="24"/>
          <w:szCs w:val="24"/>
          <w:lang w:val="en-US"/>
        </w:rPr>
        <w:t xml:space="preserve"> de</w:t>
      </w:r>
      <w:r w:rsidRPr="00152530">
        <w:rPr>
          <w:rFonts w:ascii="Times New Roman" w:hAnsi="Times New Roman"/>
          <w:sz w:val="24"/>
          <w:szCs w:val="24"/>
          <w:lang w:val="en-US"/>
        </w:rPr>
        <w:t>termined</w:t>
      </w:r>
      <w:r w:rsidRPr="00784D0C">
        <w:rPr>
          <w:rFonts w:ascii="Times New Roman" w:hAnsi="Times New Roman"/>
          <w:sz w:val="24"/>
          <w:szCs w:val="24"/>
          <w:lang w:val="en-US"/>
        </w:rPr>
        <w:t xml:space="preserve"> in </w:t>
      </w:r>
      <w:r w:rsidRPr="00152530">
        <w:rPr>
          <w:rFonts w:ascii="Times New Roman" w:hAnsi="Times New Roman"/>
          <w:sz w:val="24"/>
          <w:szCs w:val="24"/>
          <w:lang w:val="en-US"/>
        </w:rPr>
        <w:t xml:space="preserve">the samples collected in </w:t>
      </w:r>
      <w:proofErr w:type="spellStart"/>
      <w:r w:rsidRPr="00784D0C">
        <w:rPr>
          <w:rFonts w:ascii="Times New Roman" w:hAnsi="Times New Roman"/>
          <w:sz w:val="24"/>
          <w:szCs w:val="24"/>
          <w:lang w:val="en-US"/>
        </w:rPr>
        <w:t>Meisdorf</w:t>
      </w:r>
      <w:proofErr w:type="spellEnd"/>
      <w:r w:rsidRPr="00784D0C">
        <w:rPr>
          <w:rFonts w:ascii="Times New Roman" w:hAnsi="Times New Roman"/>
          <w:sz w:val="24"/>
          <w:szCs w:val="24"/>
          <w:lang w:val="en-US"/>
        </w:rPr>
        <w:t xml:space="preserve"> </w:t>
      </w:r>
      <w:r w:rsidRPr="00825606">
        <w:rPr>
          <w:rFonts w:ascii="Times New Roman" w:hAnsi="Times New Roman"/>
          <w:sz w:val="24"/>
          <w:szCs w:val="24"/>
          <w:lang w:val="en-US"/>
        </w:rPr>
        <w:t>(</w:t>
      </w:r>
      <w:r w:rsidRPr="009D3BC2">
        <w:rPr>
          <w:rFonts w:ascii="Times New Roman" w:hAnsi="Times New Roman"/>
          <w:sz w:val="24"/>
          <w:szCs w:val="24"/>
          <w:lang w:val="en-US"/>
        </w:rPr>
        <w:t>19 ng PCB#153</w:t>
      </w:r>
      <w:r w:rsidRPr="0057531D">
        <w:rPr>
          <w:rFonts w:ascii="Times New Roman" w:hAnsi="Times New Roman"/>
          <w:sz w:val="24"/>
          <w:szCs w:val="24"/>
          <w:lang w:val="en-US"/>
        </w:rPr>
        <w:t xml:space="preserve">/g </w:t>
      </w:r>
      <w:proofErr w:type="spellStart"/>
      <w:r w:rsidRPr="0057531D">
        <w:rPr>
          <w:rFonts w:ascii="Times New Roman" w:hAnsi="Times New Roman"/>
          <w:sz w:val="24"/>
          <w:szCs w:val="24"/>
          <w:lang w:val="en-US"/>
        </w:rPr>
        <w:t>dw</w:t>
      </w:r>
      <w:proofErr w:type="spellEnd"/>
      <w:r w:rsidRPr="005E501A">
        <w:rPr>
          <w:rFonts w:ascii="Times New Roman" w:hAnsi="Times New Roman"/>
          <w:sz w:val="24"/>
          <w:szCs w:val="24"/>
          <w:lang w:val="en-US"/>
        </w:rPr>
        <w:t xml:space="preserve">) followed by </w:t>
      </w:r>
      <w:r w:rsidRPr="00152530">
        <w:rPr>
          <w:rFonts w:ascii="Times New Roman" w:hAnsi="Times New Roman"/>
          <w:sz w:val="24"/>
          <w:szCs w:val="24"/>
          <w:lang w:val="en-US"/>
        </w:rPr>
        <w:t xml:space="preserve">the samples collected in </w:t>
      </w:r>
      <w:r w:rsidRPr="00784D0C">
        <w:rPr>
          <w:rFonts w:ascii="Times New Roman" w:hAnsi="Times New Roman"/>
          <w:sz w:val="24"/>
          <w:szCs w:val="24"/>
          <w:lang w:val="en-US"/>
        </w:rPr>
        <w:t xml:space="preserve">Nienhagen </w:t>
      </w:r>
      <w:r w:rsidRPr="005E501A">
        <w:rPr>
          <w:rFonts w:ascii="Times New Roman" w:hAnsi="Times New Roman"/>
          <w:sz w:val="24"/>
          <w:szCs w:val="24"/>
          <w:lang w:val="en-US"/>
        </w:rPr>
        <w:t>(</w:t>
      </w:r>
      <w:r w:rsidRPr="008039A7">
        <w:rPr>
          <w:rFonts w:ascii="Times New Roman" w:hAnsi="Times New Roman"/>
          <w:sz w:val="24"/>
          <w:szCs w:val="24"/>
          <w:lang w:val="en-US"/>
        </w:rPr>
        <w:t xml:space="preserve">6 ng PCB#138/g </w:t>
      </w:r>
      <w:proofErr w:type="spellStart"/>
      <w:r w:rsidRPr="008039A7">
        <w:rPr>
          <w:rFonts w:ascii="Times New Roman" w:hAnsi="Times New Roman"/>
          <w:sz w:val="24"/>
          <w:szCs w:val="24"/>
          <w:lang w:val="en-US"/>
        </w:rPr>
        <w:t>dw</w:t>
      </w:r>
      <w:proofErr w:type="spellEnd"/>
      <w:r w:rsidRPr="006D7BC5">
        <w:rPr>
          <w:rFonts w:ascii="Times New Roman" w:hAnsi="Times New Roman"/>
          <w:sz w:val="24"/>
          <w:szCs w:val="24"/>
          <w:lang w:val="en-US"/>
        </w:rPr>
        <w:t>)</w:t>
      </w:r>
      <w:r w:rsidRPr="00784D0C">
        <w:rPr>
          <w:rFonts w:ascii="Times New Roman" w:hAnsi="Times New Roman"/>
          <w:sz w:val="24"/>
          <w:szCs w:val="24"/>
          <w:lang w:val="en-US"/>
        </w:rPr>
        <w:t xml:space="preserve">. In general, these values did not exceed the reported (UBA, 2018) annual averages of &lt;0.4-389 µg/kg of PCBs in suspended soils/sediment regarding the monitoring of 2014-2016 in Germany. The OCP pattern in sediment samples in </w:t>
      </w:r>
      <w:proofErr w:type="spellStart"/>
      <w:r w:rsidRPr="00784D0C">
        <w:rPr>
          <w:rFonts w:ascii="Times New Roman" w:hAnsi="Times New Roman"/>
          <w:sz w:val="24"/>
          <w:szCs w:val="24"/>
          <w:lang w:val="en-US"/>
        </w:rPr>
        <w:t>Meisdorf</w:t>
      </w:r>
      <w:proofErr w:type="spellEnd"/>
      <w:r w:rsidRPr="00784D0C">
        <w:rPr>
          <w:rFonts w:ascii="Times New Roman" w:hAnsi="Times New Roman"/>
          <w:sz w:val="24"/>
          <w:szCs w:val="24"/>
          <w:lang w:val="en-US"/>
        </w:rPr>
        <w:t xml:space="preserve"> was </w:t>
      </w:r>
      <w:proofErr w:type="gramStart"/>
      <w:r w:rsidRPr="00784D0C">
        <w:rPr>
          <w:rFonts w:ascii="Times New Roman" w:hAnsi="Times New Roman"/>
          <w:sz w:val="24"/>
          <w:szCs w:val="24"/>
          <w:lang w:val="en-US"/>
        </w:rPr>
        <w:t>similar to</w:t>
      </w:r>
      <w:proofErr w:type="gramEnd"/>
      <w:r w:rsidRPr="00784D0C">
        <w:rPr>
          <w:rFonts w:ascii="Times New Roman" w:hAnsi="Times New Roman"/>
          <w:sz w:val="24"/>
          <w:szCs w:val="24"/>
          <w:lang w:val="en-US"/>
        </w:rPr>
        <w:t xml:space="preserve"> the pattern for water samples as: 4,4’-DDD (max value of 9 ng/g </w:t>
      </w:r>
      <w:proofErr w:type="spellStart"/>
      <w:r w:rsidRPr="00784D0C">
        <w:rPr>
          <w:rFonts w:ascii="Times New Roman" w:hAnsi="Times New Roman"/>
          <w:sz w:val="24"/>
          <w:szCs w:val="24"/>
          <w:lang w:val="en-US"/>
        </w:rPr>
        <w:t>dw</w:t>
      </w:r>
      <w:proofErr w:type="spellEnd"/>
      <w:r w:rsidRPr="00784D0C">
        <w:rPr>
          <w:rFonts w:ascii="Times New Roman" w:hAnsi="Times New Roman"/>
          <w:sz w:val="24"/>
          <w:szCs w:val="24"/>
          <w:lang w:val="en-US"/>
        </w:rPr>
        <w:t xml:space="preserve">)&gt;4,4’-DDE≈ 2,4’-DDT (max value of 6 ng/g </w:t>
      </w:r>
      <w:proofErr w:type="spellStart"/>
      <w:r w:rsidRPr="00784D0C">
        <w:rPr>
          <w:rFonts w:ascii="Times New Roman" w:hAnsi="Times New Roman"/>
          <w:sz w:val="24"/>
          <w:szCs w:val="24"/>
          <w:lang w:val="en-US"/>
        </w:rPr>
        <w:t>dw</w:t>
      </w:r>
      <w:proofErr w:type="spellEnd"/>
      <w:r w:rsidRPr="00784D0C">
        <w:rPr>
          <w:rFonts w:ascii="Times New Roman" w:hAnsi="Times New Roman"/>
          <w:sz w:val="24"/>
          <w:szCs w:val="24"/>
          <w:lang w:val="en-US"/>
        </w:rPr>
        <w:t xml:space="preserve">). For the sediment samples in Nienhagen the dominant OCPs were 4,4’-DDE≈4,4'-DDT (max value of about 16 ng/g </w:t>
      </w:r>
      <w:proofErr w:type="spellStart"/>
      <w:r w:rsidRPr="00784D0C">
        <w:rPr>
          <w:rFonts w:ascii="Times New Roman" w:hAnsi="Times New Roman"/>
          <w:sz w:val="24"/>
          <w:szCs w:val="24"/>
          <w:lang w:val="en-US"/>
        </w:rPr>
        <w:t>dw</w:t>
      </w:r>
      <w:proofErr w:type="spellEnd"/>
      <w:r w:rsidRPr="00784D0C">
        <w:rPr>
          <w:rFonts w:ascii="Times New Roman" w:hAnsi="Times New Roman"/>
          <w:sz w:val="24"/>
          <w:szCs w:val="24"/>
          <w:lang w:val="en-US"/>
        </w:rPr>
        <w:t>) &gt; 4,4’-DDD ≈Cl</w:t>
      </w:r>
      <w:r w:rsidRPr="00784D0C">
        <w:rPr>
          <w:rFonts w:ascii="Times New Roman" w:hAnsi="Times New Roman"/>
          <w:sz w:val="24"/>
          <w:szCs w:val="24"/>
          <w:vertAlign w:val="subscript"/>
          <w:lang w:val="en-US"/>
        </w:rPr>
        <w:t>6</w:t>
      </w:r>
      <w:r w:rsidRPr="00784D0C">
        <w:rPr>
          <w:rFonts w:ascii="Times New Roman" w:hAnsi="Times New Roman"/>
          <w:sz w:val="24"/>
          <w:szCs w:val="24"/>
          <w:lang w:val="en-US"/>
        </w:rPr>
        <w:t xml:space="preserve">benzene (max value of 8 ng/g </w:t>
      </w:r>
      <w:proofErr w:type="spellStart"/>
      <w:r w:rsidRPr="00784D0C">
        <w:rPr>
          <w:rFonts w:ascii="Times New Roman" w:hAnsi="Times New Roman"/>
          <w:sz w:val="24"/>
          <w:szCs w:val="24"/>
          <w:lang w:val="en-US"/>
        </w:rPr>
        <w:t>dw</w:t>
      </w:r>
      <w:proofErr w:type="spellEnd"/>
      <w:r w:rsidRPr="00784D0C">
        <w:rPr>
          <w:rFonts w:ascii="Times New Roman" w:hAnsi="Times New Roman"/>
          <w:sz w:val="24"/>
          <w:szCs w:val="24"/>
          <w:lang w:val="en-US"/>
        </w:rPr>
        <w:t xml:space="preserve">) however, all other OCPs were found below 2 ng/g </w:t>
      </w:r>
      <w:proofErr w:type="spellStart"/>
      <w:r w:rsidRPr="00784D0C">
        <w:rPr>
          <w:rFonts w:ascii="Times New Roman" w:hAnsi="Times New Roman"/>
          <w:sz w:val="24"/>
          <w:szCs w:val="24"/>
          <w:lang w:val="en-US"/>
        </w:rPr>
        <w:t>dw</w:t>
      </w:r>
      <w:proofErr w:type="spellEnd"/>
      <w:r w:rsidRPr="00784D0C">
        <w:rPr>
          <w:rFonts w:ascii="Times New Roman" w:hAnsi="Times New Roman"/>
          <w:sz w:val="24"/>
          <w:szCs w:val="24"/>
          <w:lang w:val="en-US"/>
        </w:rPr>
        <w:t xml:space="preserve">. The highest value determined in </w:t>
      </w:r>
      <w:proofErr w:type="spellStart"/>
      <w:r w:rsidRPr="00784D0C">
        <w:rPr>
          <w:rFonts w:ascii="Times New Roman" w:hAnsi="Times New Roman"/>
          <w:sz w:val="24"/>
          <w:szCs w:val="24"/>
          <w:lang w:val="en-US"/>
        </w:rPr>
        <w:t>Drei</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Annen</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Hohne</w:t>
      </w:r>
      <w:proofErr w:type="spellEnd"/>
      <w:r w:rsidRPr="00784D0C">
        <w:rPr>
          <w:rFonts w:ascii="Times New Roman" w:hAnsi="Times New Roman"/>
          <w:sz w:val="24"/>
          <w:szCs w:val="24"/>
          <w:lang w:val="en-US"/>
        </w:rPr>
        <w:t xml:space="preserve"> area was 13 ng/g </w:t>
      </w:r>
      <w:proofErr w:type="spellStart"/>
      <w:r w:rsidRPr="00784D0C">
        <w:rPr>
          <w:rFonts w:ascii="Times New Roman" w:hAnsi="Times New Roman"/>
          <w:sz w:val="24"/>
          <w:szCs w:val="24"/>
          <w:lang w:val="en-US"/>
        </w:rPr>
        <w:t>dw</w:t>
      </w:r>
      <w:proofErr w:type="spellEnd"/>
      <w:r w:rsidRPr="00784D0C">
        <w:rPr>
          <w:rFonts w:ascii="Times New Roman" w:hAnsi="Times New Roman"/>
          <w:sz w:val="24"/>
          <w:szCs w:val="24"/>
          <w:lang w:val="en-US"/>
        </w:rPr>
        <w:t xml:space="preserve"> for 4,4’-DDD followed by 6 ng/g </w:t>
      </w:r>
      <w:proofErr w:type="spellStart"/>
      <w:r w:rsidRPr="00784D0C">
        <w:rPr>
          <w:rFonts w:ascii="Times New Roman" w:hAnsi="Times New Roman"/>
          <w:sz w:val="24"/>
          <w:szCs w:val="24"/>
          <w:lang w:val="en-US"/>
        </w:rPr>
        <w:t>dw</w:t>
      </w:r>
      <w:proofErr w:type="spellEnd"/>
      <w:r w:rsidRPr="00784D0C">
        <w:rPr>
          <w:rFonts w:ascii="Times New Roman" w:hAnsi="Times New Roman"/>
          <w:sz w:val="24"/>
          <w:szCs w:val="24"/>
          <w:lang w:val="en-US"/>
        </w:rPr>
        <w:t xml:space="preserve"> and 4 ng/g </w:t>
      </w:r>
      <w:proofErr w:type="spellStart"/>
      <w:r w:rsidRPr="00784D0C">
        <w:rPr>
          <w:rFonts w:ascii="Times New Roman" w:hAnsi="Times New Roman"/>
          <w:sz w:val="24"/>
          <w:szCs w:val="24"/>
          <w:lang w:val="en-US"/>
        </w:rPr>
        <w:lastRenderedPageBreak/>
        <w:t>dw</w:t>
      </w:r>
      <w:proofErr w:type="spellEnd"/>
      <w:r w:rsidRPr="00784D0C">
        <w:rPr>
          <w:rFonts w:ascii="Times New Roman" w:hAnsi="Times New Roman"/>
          <w:sz w:val="24"/>
          <w:szCs w:val="24"/>
          <w:lang w:val="en-US"/>
        </w:rPr>
        <w:t xml:space="preserve"> for 4,4’-DDE and 4,4’-DDT, respectively. Similar to the results obtained for water and air the lowest sediment concentrations were detected at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xml:space="preserve">. For this sampling location the highest concentration recorded within all OCPs was 0.6 ng 4,4’-DDT /g </w:t>
      </w:r>
      <w:proofErr w:type="spellStart"/>
      <w:r w:rsidRPr="00784D0C">
        <w:rPr>
          <w:rFonts w:ascii="Times New Roman" w:hAnsi="Times New Roman"/>
          <w:sz w:val="24"/>
          <w:szCs w:val="24"/>
          <w:lang w:val="en-US"/>
        </w:rPr>
        <w:t>dw</w:t>
      </w:r>
      <w:proofErr w:type="spellEnd"/>
      <w:r w:rsidRPr="00784D0C">
        <w:rPr>
          <w:rFonts w:ascii="Times New Roman" w:hAnsi="Times New Roman"/>
          <w:sz w:val="24"/>
          <w:szCs w:val="24"/>
          <w:lang w:val="en-US"/>
        </w:rPr>
        <w:t>.</w:t>
      </w:r>
    </w:p>
    <w:p w14:paraId="453CFAB2" w14:textId="1CD980D0" w:rsidR="00A401D9" w:rsidRPr="00784D0C" w:rsidRDefault="00334665">
      <w:pPr>
        <w:spacing w:line="480" w:lineRule="auto"/>
        <w:jc w:val="both"/>
        <w:rPr>
          <w:rFonts w:ascii="Times New Roman" w:hAnsi="Times New Roman"/>
          <w:b/>
          <w:sz w:val="24"/>
          <w:szCs w:val="24"/>
          <w:lang w:val="en-US"/>
        </w:rPr>
      </w:pPr>
      <w:r w:rsidRPr="00784D0C">
        <w:rPr>
          <w:rFonts w:ascii="Times New Roman" w:hAnsi="Times New Roman"/>
          <w:sz w:val="24"/>
          <w:szCs w:val="24"/>
          <w:lang w:val="en-US"/>
        </w:rPr>
        <w:t>Since the Federal Soil Protection and Contaminated Sites Ordinance (</w:t>
      </w:r>
      <w:proofErr w:type="spellStart"/>
      <w:r w:rsidRPr="00784D0C">
        <w:rPr>
          <w:rFonts w:ascii="Times New Roman" w:hAnsi="Times New Roman"/>
          <w:sz w:val="24"/>
          <w:szCs w:val="24"/>
          <w:lang w:val="en-US"/>
        </w:rPr>
        <w:t>BBodSchV</w:t>
      </w:r>
      <w:proofErr w:type="spellEnd"/>
      <w:r w:rsidRPr="00784D0C">
        <w:rPr>
          <w:rFonts w:ascii="Times New Roman" w:hAnsi="Times New Roman"/>
          <w:sz w:val="24"/>
          <w:szCs w:val="24"/>
          <w:lang w:val="en-US"/>
        </w:rPr>
        <w:t xml:space="preserve">, 1999) regulated that the amounts of benzo(a)pyrene, DDT and hexachlorobenzene in parks and leisure facility should not exceed 10 mg/kg, 200 mg/kg and 20 mg/kg, respectively, the highest values of 802 ng </w:t>
      </w:r>
      <w:proofErr w:type="spellStart"/>
      <w:r w:rsidRPr="00784D0C">
        <w:rPr>
          <w:rFonts w:ascii="Times New Roman" w:hAnsi="Times New Roman"/>
          <w:sz w:val="24"/>
          <w:szCs w:val="24"/>
          <w:lang w:val="en-US"/>
        </w:rPr>
        <w:t>BaP</w:t>
      </w:r>
      <w:proofErr w:type="spellEnd"/>
      <w:r w:rsidRPr="00784D0C">
        <w:rPr>
          <w:rFonts w:ascii="Times New Roman" w:hAnsi="Times New Roman"/>
          <w:sz w:val="24"/>
          <w:szCs w:val="24"/>
          <w:lang w:val="en-US"/>
        </w:rPr>
        <w:t xml:space="preserve">/g </w:t>
      </w:r>
      <w:proofErr w:type="spellStart"/>
      <w:r w:rsidRPr="00784D0C">
        <w:rPr>
          <w:rFonts w:ascii="Times New Roman" w:hAnsi="Times New Roman"/>
          <w:sz w:val="24"/>
          <w:szCs w:val="24"/>
          <w:lang w:val="en-US"/>
        </w:rPr>
        <w:t>dw</w:t>
      </w:r>
      <w:proofErr w:type="spellEnd"/>
      <w:r w:rsidRPr="00784D0C">
        <w:rPr>
          <w:rFonts w:ascii="Times New Roman" w:hAnsi="Times New Roman"/>
          <w:sz w:val="24"/>
          <w:szCs w:val="24"/>
          <w:lang w:val="en-US"/>
        </w:rPr>
        <w:t xml:space="preserve">, 12549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 HCB/g </w:t>
      </w:r>
      <w:proofErr w:type="spellStart"/>
      <w:r w:rsidRPr="00784D0C">
        <w:rPr>
          <w:rFonts w:ascii="Times New Roman" w:hAnsi="Times New Roman"/>
          <w:sz w:val="24"/>
          <w:szCs w:val="24"/>
          <w:lang w:val="en-US"/>
        </w:rPr>
        <w:t>dw</w:t>
      </w:r>
      <w:proofErr w:type="spellEnd"/>
      <w:r w:rsidRPr="00784D0C">
        <w:rPr>
          <w:rFonts w:ascii="Times New Roman" w:hAnsi="Times New Roman"/>
          <w:sz w:val="24"/>
          <w:szCs w:val="24"/>
          <w:lang w:val="en-US"/>
        </w:rPr>
        <w:t xml:space="preserve"> and 12186 DDT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/g </w:t>
      </w:r>
      <w:proofErr w:type="spellStart"/>
      <w:r w:rsidRPr="00784D0C">
        <w:rPr>
          <w:rFonts w:ascii="Times New Roman" w:hAnsi="Times New Roman"/>
          <w:sz w:val="24"/>
          <w:szCs w:val="24"/>
          <w:lang w:val="en-US"/>
        </w:rPr>
        <w:t>dw</w:t>
      </w:r>
      <w:proofErr w:type="spellEnd"/>
      <w:r w:rsidRPr="00784D0C">
        <w:rPr>
          <w:rFonts w:ascii="Times New Roman" w:hAnsi="Times New Roman"/>
          <w:sz w:val="24"/>
          <w:szCs w:val="24"/>
          <w:lang w:val="en-US"/>
        </w:rPr>
        <w:t xml:space="preserve">, respectively did not exceed </w:t>
      </w:r>
      <w:r w:rsidR="004A3738" w:rsidRPr="00784D0C">
        <w:rPr>
          <w:rFonts w:ascii="Times New Roman" w:hAnsi="Times New Roman"/>
          <w:sz w:val="24"/>
          <w:szCs w:val="24"/>
          <w:lang w:val="en-US"/>
        </w:rPr>
        <w:t>these levels</w:t>
      </w:r>
      <w:r w:rsidRPr="00784D0C">
        <w:rPr>
          <w:rFonts w:ascii="Times New Roman" w:hAnsi="Times New Roman"/>
          <w:sz w:val="24"/>
          <w:szCs w:val="24"/>
          <w:lang w:val="en-US"/>
        </w:rPr>
        <w:t>.</w:t>
      </w:r>
    </w:p>
    <w:p w14:paraId="4F6A4F23" w14:textId="77777777" w:rsidR="00A401D9" w:rsidRPr="00784D0C" w:rsidRDefault="00334665">
      <w:pPr>
        <w:pStyle w:val="Listenabsatz"/>
        <w:numPr>
          <w:ilvl w:val="1"/>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t xml:space="preserve"> POP exchange (ratios) within environmental compartments in relation to contaminant physicochemical properties</w:t>
      </w:r>
    </w:p>
    <w:p w14:paraId="3C6ACEB4" w14:textId="6F1DEFD8"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Based on the samples collected in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the relationships between VO-matrices including water, sediment and air and log </w:t>
      </w: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ow</w:t>
      </w:r>
      <w:proofErr w:type="spellEnd"/>
      <w:r w:rsidRPr="00784D0C">
        <w:rPr>
          <w:rFonts w:ascii="Times New Roman" w:hAnsi="Times New Roman"/>
          <w:sz w:val="24"/>
          <w:szCs w:val="24"/>
          <w:lang w:val="en-US"/>
        </w:rPr>
        <w:t xml:space="preserve"> and log Henry constant for PAHs, PCBs, and OCPs were investigated (Tables </w:t>
      </w:r>
      <w:r w:rsidR="008D0477">
        <w:rPr>
          <w:rFonts w:ascii="Times New Roman" w:hAnsi="Times New Roman"/>
          <w:sz w:val="24"/>
          <w:szCs w:val="24"/>
          <w:lang w:val="en-US"/>
        </w:rPr>
        <w:t>11</w:t>
      </w:r>
      <w:r w:rsidR="008D0477" w:rsidRPr="008D0477">
        <w:rPr>
          <w:rFonts w:ascii="Times New Roman" w:hAnsi="Times New Roman"/>
          <w:sz w:val="24"/>
          <w:szCs w:val="24"/>
          <w:lang w:val="en-US"/>
        </w:rPr>
        <w:t xml:space="preserve">S </w:t>
      </w:r>
      <w:r w:rsidRPr="008D0477">
        <w:rPr>
          <w:rFonts w:ascii="Times New Roman" w:hAnsi="Times New Roman"/>
          <w:sz w:val="24"/>
          <w:szCs w:val="24"/>
          <w:lang w:val="en-US"/>
        </w:rPr>
        <w:t xml:space="preserve">and </w:t>
      </w:r>
      <w:r w:rsidR="008D0477" w:rsidRPr="008D0477">
        <w:rPr>
          <w:rFonts w:ascii="Times New Roman" w:hAnsi="Times New Roman"/>
          <w:sz w:val="24"/>
          <w:szCs w:val="24"/>
          <w:lang w:val="en-US"/>
        </w:rPr>
        <w:t>1</w:t>
      </w:r>
      <w:r w:rsidR="008D0477">
        <w:rPr>
          <w:rFonts w:ascii="Times New Roman" w:hAnsi="Times New Roman"/>
          <w:sz w:val="24"/>
          <w:szCs w:val="24"/>
          <w:lang w:val="en-US"/>
        </w:rPr>
        <w:t>2</w:t>
      </w:r>
      <w:r w:rsidR="008D0477" w:rsidRPr="008D0477">
        <w:rPr>
          <w:rFonts w:ascii="Times New Roman" w:hAnsi="Times New Roman"/>
          <w:sz w:val="24"/>
          <w:szCs w:val="24"/>
          <w:lang w:val="en-US"/>
        </w:rPr>
        <w:t>S</w:t>
      </w:r>
      <w:r w:rsidRPr="008D0477">
        <w:rPr>
          <w:rFonts w:ascii="Times New Roman" w:hAnsi="Times New Roman"/>
          <w:sz w:val="24"/>
          <w:szCs w:val="24"/>
          <w:lang w:val="en-US"/>
        </w:rPr>
        <w:t xml:space="preserve">). The ratios were calculated along different sampling periods and were dimensionless. </w:t>
      </w:r>
    </w:p>
    <w:p w14:paraId="688892D3" w14:textId="77777777" w:rsidR="00A401D9" w:rsidRPr="00784D0C" w:rsidRDefault="00334665">
      <w:pPr>
        <w:spacing w:line="480" w:lineRule="auto"/>
        <w:jc w:val="both"/>
        <w:rPr>
          <w:rFonts w:ascii="Times New Roman" w:hAnsi="Times New Roman"/>
          <w:i/>
          <w:sz w:val="24"/>
          <w:szCs w:val="24"/>
          <w:lang w:val="en-US"/>
        </w:rPr>
      </w:pPr>
      <w:r w:rsidRPr="00784D0C">
        <w:rPr>
          <w:rFonts w:ascii="Times New Roman" w:hAnsi="Times New Roman"/>
          <w:b/>
          <w:sz w:val="24"/>
          <w:szCs w:val="24"/>
          <w:lang w:val="en-US"/>
        </w:rPr>
        <w:t xml:space="preserve"> </w:t>
      </w:r>
      <w:r w:rsidRPr="00784D0C">
        <w:rPr>
          <w:rFonts w:ascii="Times New Roman" w:hAnsi="Times New Roman"/>
          <w:i/>
          <w:sz w:val="24"/>
          <w:szCs w:val="24"/>
          <w:lang w:val="en-US"/>
        </w:rPr>
        <w:t>Association between air and water</w:t>
      </w:r>
    </w:p>
    <w:p w14:paraId="5A7594C6" w14:textId="2BD56BEC"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Correlations of R</w:t>
      </w:r>
      <w:r w:rsidRPr="00784D0C">
        <w:rPr>
          <w:rFonts w:ascii="Times New Roman" w:hAnsi="Times New Roman"/>
          <w:sz w:val="24"/>
          <w:szCs w:val="24"/>
          <w:vertAlign w:val="superscript"/>
          <w:lang w:val="en-US"/>
        </w:rPr>
        <w:t>2</w:t>
      </w:r>
      <w:r w:rsidRPr="00784D0C">
        <w:rPr>
          <w:rFonts w:ascii="Times New Roman" w:hAnsi="Times New Roman"/>
          <w:sz w:val="24"/>
          <w:szCs w:val="24"/>
          <w:lang w:val="en-US"/>
        </w:rPr>
        <w:t xml:space="preserve"> 0.77 and 0.84 were found between air/water ratios and log Henry constant related to PAHs and OCPs, respectively (Table </w:t>
      </w:r>
      <w:r w:rsidR="00070C8A">
        <w:rPr>
          <w:rFonts w:ascii="Times New Roman" w:hAnsi="Times New Roman"/>
          <w:sz w:val="24"/>
          <w:szCs w:val="24"/>
          <w:lang w:val="en-US"/>
        </w:rPr>
        <w:t>11</w:t>
      </w:r>
      <w:r w:rsidRPr="00070C8A">
        <w:rPr>
          <w:rFonts w:ascii="Times New Roman" w:hAnsi="Times New Roman"/>
          <w:sz w:val="24"/>
          <w:szCs w:val="24"/>
          <w:lang w:val="en-US"/>
        </w:rPr>
        <w:t>S). The results suggested a tendency of positive relationship between the ratios and the investigated constants. Due to recorded large number of not detected PCB values in air samples the relationship with log Henry’s constant could not b</w:t>
      </w:r>
      <w:r w:rsidRPr="00784D0C">
        <w:rPr>
          <w:rFonts w:ascii="Times New Roman" w:hAnsi="Times New Roman"/>
          <w:sz w:val="24"/>
          <w:szCs w:val="24"/>
          <w:lang w:val="en-US"/>
        </w:rPr>
        <w:t xml:space="preserve">e studied. </w:t>
      </w:r>
    </w:p>
    <w:p w14:paraId="6BD94DE3" w14:textId="77777777" w:rsidR="00A401D9" w:rsidRPr="00784D0C" w:rsidRDefault="00334665">
      <w:pPr>
        <w:spacing w:line="480" w:lineRule="auto"/>
        <w:jc w:val="both"/>
        <w:rPr>
          <w:rFonts w:ascii="Times New Roman" w:hAnsi="Times New Roman"/>
          <w:i/>
          <w:sz w:val="24"/>
          <w:szCs w:val="24"/>
          <w:lang w:val="en-US"/>
        </w:rPr>
      </w:pPr>
      <w:r w:rsidRPr="00784D0C">
        <w:rPr>
          <w:rFonts w:ascii="Times New Roman" w:hAnsi="Times New Roman"/>
          <w:i/>
          <w:sz w:val="24"/>
          <w:szCs w:val="24"/>
          <w:lang w:val="en-US"/>
        </w:rPr>
        <w:t xml:space="preserve">Comparing </w:t>
      </w:r>
      <w:proofErr w:type="spellStart"/>
      <w:r w:rsidRPr="00784D0C">
        <w:rPr>
          <w:rFonts w:ascii="Times New Roman" w:hAnsi="Times New Roman"/>
          <w:i/>
          <w:sz w:val="24"/>
          <w:szCs w:val="24"/>
          <w:lang w:val="en-US"/>
        </w:rPr>
        <w:t>fugacities</w:t>
      </w:r>
      <w:proofErr w:type="spellEnd"/>
      <w:r w:rsidRPr="00784D0C">
        <w:rPr>
          <w:rFonts w:ascii="Times New Roman" w:hAnsi="Times New Roman"/>
          <w:i/>
          <w:sz w:val="24"/>
          <w:szCs w:val="24"/>
          <w:lang w:val="en-US"/>
        </w:rPr>
        <w:t xml:space="preserve"> of air and water</w:t>
      </w:r>
    </w:p>
    <w:p w14:paraId="075C7AB9" w14:textId="261B3F53"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Figure 4 shows the relations of all pairwise existing data during all sampling period and for all chemicals at sampling station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/Nienhagen. The pairwise data for each chemical </w:t>
      </w:r>
      <w:r w:rsidRPr="00784D0C">
        <w:rPr>
          <w:rFonts w:ascii="Times New Roman" w:hAnsi="Times New Roman"/>
          <w:sz w:val="24"/>
          <w:szCs w:val="24"/>
          <w:lang w:val="en-US"/>
        </w:rPr>
        <w:lastRenderedPageBreak/>
        <w:t xml:space="preserve">category of PAH, PCB and OCP regarding all sampling period is presented in Figure 4S-6S. This sampling spot was richest in pairwise data. It can be clearly seen that almost all data showed higher </w:t>
      </w:r>
      <w:proofErr w:type="spellStart"/>
      <w:r w:rsidRPr="00784D0C">
        <w:rPr>
          <w:rFonts w:ascii="Times New Roman" w:hAnsi="Times New Roman"/>
          <w:sz w:val="24"/>
          <w:szCs w:val="24"/>
          <w:lang w:val="en-US"/>
        </w:rPr>
        <w:t>fugacities</w:t>
      </w:r>
      <w:proofErr w:type="spellEnd"/>
      <w:r w:rsidRPr="00784D0C">
        <w:rPr>
          <w:rFonts w:ascii="Times New Roman" w:hAnsi="Times New Roman"/>
          <w:sz w:val="24"/>
          <w:szCs w:val="24"/>
          <w:lang w:val="en-US"/>
        </w:rPr>
        <w:t xml:space="preserve"> in water than in air, resulting in mass transport from water to air. For some quite volatile compounds such as </w:t>
      </w:r>
      <w:proofErr w:type="spellStart"/>
      <w:r w:rsidRPr="00784D0C">
        <w:rPr>
          <w:rFonts w:ascii="Times New Roman" w:hAnsi="Times New Roman"/>
          <w:sz w:val="24"/>
          <w:szCs w:val="24"/>
          <w:lang w:val="en-US"/>
        </w:rPr>
        <w:t>hexachlorobutadien</w:t>
      </w:r>
      <w:proofErr w:type="spellEnd"/>
      <w:r w:rsidRPr="00784D0C">
        <w:rPr>
          <w:rFonts w:ascii="Times New Roman" w:hAnsi="Times New Roman"/>
          <w:sz w:val="24"/>
          <w:szCs w:val="24"/>
          <w:lang w:val="en-US"/>
        </w:rPr>
        <w:t xml:space="preserve"> and </w:t>
      </w:r>
      <w:proofErr w:type="spellStart"/>
      <w:r w:rsidRPr="00784D0C">
        <w:rPr>
          <w:rFonts w:ascii="Times New Roman" w:hAnsi="Times New Roman"/>
          <w:sz w:val="24"/>
          <w:szCs w:val="24"/>
          <w:lang w:val="en-US"/>
        </w:rPr>
        <w:t>pentachloroanisol</w:t>
      </w:r>
      <w:proofErr w:type="spellEnd"/>
      <w:r w:rsidRPr="00784D0C">
        <w:rPr>
          <w:rFonts w:ascii="Times New Roman" w:hAnsi="Times New Roman"/>
          <w:sz w:val="24"/>
          <w:szCs w:val="24"/>
          <w:lang w:val="en-US"/>
        </w:rPr>
        <w:t xml:space="preserve"> the </w:t>
      </w:r>
      <w:proofErr w:type="spellStart"/>
      <w:r w:rsidRPr="00784D0C">
        <w:rPr>
          <w:rFonts w:ascii="Times New Roman" w:hAnsi="Times New Roman"/>
          <w:sz w:val="24"/>
          <w:szCs w:val="24"/>
          <w:lang w:val="en-US"/>
        </w:rPr>
        <w:t>fugacities</w:t>
      </w:r>
      <w:proofErr w:type="spellEnd"/>
      <w:r w:rsidRPr="00784D0C">
        <w:rPr>
          <w:rFonts w:ascii="Times New Roman" w:hAnsi="Times New Roman"/>
          <w:sz w:val="24"/>
          <w:szCs w:val="24"/>
          <w:lang w:val="en-US"/>
        </w:rPr>
        <w:t xml:space="preserve"> in air are slightly higher (upper part of the concentration range). Some few compounds in the middle range of concentration are PAH compounds which might have been locally released to airborne sources such as heating and traffic. However, in total the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is the source of the air constituents at this particular sampling location.</w:t>
      </w:r>
    </w:p>
    <w:p w14:paraId="01DCB373" w14:textId="7E592831"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Fig. 4</w:t>
      </w:r>
    </w:p>
    <w:p w14:paraId="0ADCE4A6" w14:textId="77777777" w:rsidR="00A401D9" w:rsidRPr="00784D0C" w:rsidRDefault="00A401D9">
      <w:pPr>
        <w:jc w:val="center"/>
        <w:rPr>
          <w:rFonts w:asciiTheme="minorHAnsi" w:eastAsiaTheme="minorHAnsi" w:hAnsiTheme="minorHAnsi" w:cstheme="minorBidi"/>
          <w:lang w:val="en-US"/>
        </w:rPr>
      </w:pPr>
    </w:p>
    <w:p w14:paraId="573C6BAE" w14:textId="77777777" w:rsidR="00A401D9" w:rsidRPr="00784D0C" w:rsidRDefault="00334665">
      <w:pPr>
        <w:spacing w:line="480" w:lineRule="auto"/>
        <w:jc w:val="both"/>
        <w:rPr>
          <w:rFonts w:ascii="Times New Roman" w:hAnsi="Times New Roman"/>
          <w:i/>
          <w:sz w:val="24"/>
          <w:szCs w:val="24"/>
          <w:lang w:val="en-US"/>
        </w:rPr>
      </w:pPr>
      <w:r w:rsidRPr="00784D0C">
        <w:rPr>
          <w:rFonts w:ascii="Times New Roman" w:hAnsi="Times New Roman"/>
          <w:i/>
          <w:sz w:val="24"/>
          <w:szCs w:val="24"/>
          <w:lang w:val="en-US"/>
        </w:rPr>
        <w:t xml:space="preserve">Association between sediment and water </w:t>
      </w:r>
    </w:p>
    <w:p w14:paraId="43FBC599" w14:textId="4B53383B"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A significant linear correlation (R</w:t>
      </w:r>
      <w:r w:rsidRPr="00784D0C">
        <w:rPr>
          <w:rFonts w:ascii="Times New Roman" w:hAnsi="Times New Roman"/>
          <w:sz w:val="24"/>
          <w:szCs w:val="24"/>
          <w:vertAlign w:val="superscript"/>
          <w:lang w:val="en-US"/>
        </w:rPr>
        <w:t>2</w:t>
      </w:r>
      <w:r w:rsidRPr="00784D0C">
        <w:rPr>
          <w:rFonts w:ascii="Times New Roman" w:hAnsi="Times New Roman"/>
          <w:sz w:val="24"/>
          <w:szCs w:val="24"/>
          <w:lang w:val="en-US"/>
        </w:rPr>
        <w:t xml:space="preserve">) of about mean 0.94, 0.92 and 0.83 was found between sediment/water ratios and log </w:t>
      </w:r>
      <w:proofErr w:type="spellStart"/>
      <w:r w:rsidRPr="00784D0C">
        <w:rPr>
          <w:rFonts w:ascii="Times New Roman" w:hAnsi="Times New Roman"/>
          <w:sz w:val="24"/>
          <w:szCs w:val="24"/>
          <w:lang w:val="en-US"/>
        </w:rPr>
        <w:t>K</w:t>
      </w:r>
      <w:r w:rsidRPr="00784D0C">
        <w:rPr>
          <w:rFonts w:ascii="Times New Roman" w:hAnsi="Times New Roman"/>
          <w:sz w:val="24"/>
          <w:szCs w:val="24"/>
          <w:vertAlign w:val="subscript"/>
          <w:lang w:val="en-US"/>
        </w:rPr>
        <w:t>ow</w:t>
      </w:r>
      <w:proofErr w:type="spellEnd"/>
      <w:r w:rsidRPr="00784D0C">
        <w:rPr>
          <w:rFonts w:ascii="Times New Roman" w:hAnsi="Times New Roman"/>
          <w:sz w:val="24"/>
          <w:szCs w:val="24"/>
          <w:lang w:val="en-US"/>
        </w:rPr>
        <w:t xml:space="preserve"> for PAHs, PCBs and OCPs, respectively for the different sampling periods (Table 1</w:t>
      </w:r>
      <w:r w:rsidR="00070C8A">
        <w:rPr>
          <w:rFonts w:ascii="Times New Roman" w:hAnsi="Times New Roman"/>
          <w:sz w:val="24"/>
          <w:szCs w:val="24"/>
          <w:lang w:val="en-US"/>
        </w:rPr>
        <w:t>2</w:t>
      </w:r>
      <w:r w:rsidRPr="00070C8A">
        <w:rPr>
          <w:rFonts w:ascii="Times New Roman" w:hAnsi="Times New Roman"/>
          <w:sz w:val="24"/>
          <w:szCs w:val="24"/>
          <w:lang w:val="en-US"/>
        </w:rPr>
        <w:t xml:space="preserve">S). </w:t>
      </w:r>
      <w:r w:rsidRPr="00784D0C">
        <w:rPr>
          <w:rFonts w:ascii="Times New Roman" w:hAnsi="Times New Roman"/>
          <w:sz w:val="24"/>
          <w:szCs w:val="24"/>
          <w:lang w:val="en-US"/>
        </w:rPr>
        <w:t xml:space="preserve">These correlations regarding water-sediment exchange of POPs can be used to assess the equilibrium for individual compounds. </w:t>
      </w:r>
    </w:p>
    <w:p w14:paraId="2CD84F82" w14:textId="77777777" w:rsidR="00A401D9" w:rsidRPr="00784D0C" w:rsidRDefault="00334665">
      <w:pPr>
        <w:pStyle w:val="Listenabsatz"/>
        <w:numPr>
          <w:ilvl w:val="1"/>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t xml:space="preserve"> POPs distribution within environmental compartments in relation to water flow rate and season</w:t>
      </w:r>
    </w:p>
    <w:p w14:paraId="016EE84D" w14:textId="77777777"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The ratios of sediment/water and air/water were correlated to the flow rates (m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xml:space="preserve">/s) during the investigated sampling periods in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The results suggested that these correlations have to be considered in relation to seasonality. </w:t>
      </w:r>
    </w:p>
    <w:p w14:paraId="16D27CAF" w14:textId="2D195FB3"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Profound correlations between sediment/water ratios and sampling flow rates was observed in the samples collected during the </w:t>
      </w:r>
      <w:r w:rsidR="00DB7468">
        <w:rPr>
          <w:rFonts w:ascii="Times New Roman" w:hAnsi="Times New Roman"/>
          <w:sz w:val="24"/>
          <w:szCs w:val="24"/>
          <w:lang w:val="en-US"/>
        </w:rPr>
        <w:t>“</w:t>
      </w:r>
      <w:r w:rsidR="00FD185C">
        <w:rPr>
          <w:rFonts w:ascii="Times New Roman" w:hAnsi="Times New Roman"/>
          <w:sz w:val="24"/>
          <w:szCs w:val="24"/>
          <w:lang w:val="en-US"/>
        </w:rPr>
        <w:t>summer</w:t>
      </w:r>
      <w:r w:rsidR="00DB7468">
        <w:rPr>
          <w:rFonts w:ascii="Times New Roman" w:hAnsi="Times New Roman"/>
          <w:sz w:val="24"/>
          <w:szCs w:val="24"/>
          <w:lang w:val="en-US"/>
        </w:rPr>
        <w:t>”</w:t>
      </w:r>
      <w:r w:rsidR="00FD185C" w:rsidRPr="00784D0C">
        <w:rPr>
          <w:rFonts w:ascii="Times New Roman" w:hAnsi="Times New Roman"/>
          <w:sz w:val="24"/>
          <w:szCs w:val="24"/>
          <w:lang w:val="en-US"/>
        </w:rPr>
        <w:t xml:space="preserve"> </w:t>
      </w:r>
      <w:r w:rsidR="00FD185C">
        <w:rPr>
          <w:rFonts w:ascii="Times New Roman" w:hAnsi="Times New Roman"/>
          <w:sz w:val="24"/>
          <w:szCs w:val="24"/>
          <w:lang w:val="en-US"/>
        </w:rPr>
        <w:t xml:space="preserve">period </w:t>
      </w:r>
      <w:r w:rsidR="00D50D4F">
        <w:rPr>
          <w:rFonts w:ascii="Times New Roman" w:hAnsi="Times New Roman"/>
          <w:sz w:val="24"/>
          <w:szCs w:val="24"/>
          <w:lang w:val="en-US"/>
        </w:rPr>
        <w:t xml:space="preserve">of </w:t>
      </w:r>
      <w:r w:rsidR="008F7DBB">
        <w:rPr>
          <w:rFonts w:ascii="Times New Roman" w:hAnsi="Times New Roman"/>
          <w:sz w:val="24"/>
          <w:szCs w:val="24"/>
          <w:lang w:val="en-US"/>
        </w:rPr>
        <w:t xml:space="preserve">the year </w:t>
      </w:r>
      <w:r w:rsidRPr="00784D0C">
        <w:rPr>
          <w:rFonts w:ascii="Times New Roman" w:hAnsi="Times New Roman"/>
          <w:sz w:val="24"/>
          <w:szCs w:val="24"/>
          <w:lang w:val="en-US"/>
        </w:rPr>
        <w:t>(Table 2S)</w:t>
      </w:r>
      <w:r w:rsidRPr="00152530">
        <w:rPr>
          <w:rFonts w:ascii="Times New Roman" w:hAnsi="Times New Roman"/>
          <w:sz w:val="24"/>
          <w:szCs w:val="24"/>
          <w:lang w:val="en-US"/>
        </w:rPr>
        <w:t xml:space="preserve"> in respect to PAH and PCBs (data not shown)</w:t>
      </w:r>
      <w:r w:rsidRPr="0057531D">
        <w:rPr>
          <w:rFonts w:ascii="Times New Roman" w:hAnsi="Times New Roman"/>
          <w:sz w:val="24"/>
          <w:szCs w:val="24"/>
          <w:lang w:val="en-US"/>
        </w:rPr>
        <w:t>. It was found t</w:t>
      </w:r>
      <w:r w:rsidRPr="002E5709">
        <w:rPr>
          <w:rFonts w:ascii="Times New Roman" w:hAnsi="Times New Roman"/>
          <w:sz w:val="24"/>
          <w:szCs w:val="24"/>
          <w:lang w:val="en-US"/>
        </w:rPr>
        <w:t xml:space="preserve">hat the higher the ratio the lower the flow rate.  </w:t>
      </w:r>
    </w:p>
    <w:p w14:paraId="24060D95" w14:textId="100B813D"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lastRenderedPageBreak/>
        <w:t xml:space="preserve">During the </w:t>
      </w:r>
      <w:r w:rsidR="00DB7468">
        <w:rPr>
          <w:rFonts w:ascii="Times New Roman" w:hAnsi="Times New Roman"/>
          <w:sz w:val="24"/>
          <w:szCs w:val="24"/>
          <w:lang w:val="en-US"/>
        </w:rPr>
        <w:t>“</w:t>
      </w:r>
      <w:r w:rsidR="00C55294">
        <w:rPr>
          <w:rFonts w:ascii="Times New Roman" w:hAnsi="Times New Roman"/>
          <w:sz w:val="24"/>
          <w:szCs w:val="24"/>
          <w:lang w:val="en-US"/>
        </w:rPr>
        <w:t>summer</w:t>
      </w:r>
      <w:r w:rsidR="00DB7468">
        <w:rPr>
          <w:rFonts w:ascii="Times New Roman" w:hAnsi="Times New Roman"/>
          <w:sz w:val="24"/>
          <w:szCs w:val="24"/>
          <w:lang w:val="en-US"/>
        </w:rPr>
        <w:t>”</w:t>
      </w:r>
      <w:r w:rsidR="00C55294" w:rsidRPr="00784D0C">
        <w:rPr>
          <w:rFonts w:ascii="Times New Roman" w:hAnsi="Times New Roman"/>
          <w:sz w:val="24"/>
          <w:szCs w:val="24"/>
          <w:lang w:val="en-US"/>
        </w:rPr>
        <w:t xml:space="preserve"> </w:t>
      </w:r>
      <w:r w:rsidRPr="00784D0C">
        <w:rPr>
          <w:rFonts w:ascii="Times New Roman" w:hAnsi="Times New Roman"/>
          <w:sz w:val="24"/>
          <w:szCs w:val="24"/>
          <w:lang w:val="en-US"/>
        </w:rPr>
        <w:t>months, the PAH amounts as well as PCBs in air sample were mainly presented as zero or not detected (n.d.) values. However, poor correlations (R</w:t>
      </w:r>
      <w:r w:rsidRPr="00784D0C">
        <w:rPr>
          <w:rFonts w:ascii="Times New Roman" w:hAnsi="Times New Roman"/>
          <w:sz w:val="24"/>
          <w:szCs w:val="24"/>
          <w:vertAlign w:val="superscript"/>
          <w:lang w:val="en-US"/>
        </w:rPr>
        <w:t>2</w:t>
      </w:r>
      <w:r w:rsidRPr="00784D0C">
        <w:rPr>
          <w:rFonts w:ascii="Times New Roman" w:hAnsi="Times New Roman"/>
          <w:sz w:val="24"/>
          <w:szCs w:val="24"/>
          <w:lang w:val="en-US"/>
        </w:rPr>
        <w:t xml:space="preserve">) for the air/water ratios and flow rates in samples collected during </w:t>
      </w:r>
      <w:r w:rsidR="00DB7468">
        <w:rPr>
          <w:rFonts w:ascii="Times New Roman" w:hAnsi="Times New Roman"/>
          <w:sz w:val="24"/>
          <w:szCs w:val="24"/>
          <w:lang w:val="en-US"/>
        </w:rPr>
        <w:t>“</w:t>
      </w:r>
      <w:r w:rsidR="00741181">
        <w:rPr>
          <w:rFonts w:ascii="Times New Roman" w:hAnsi="Times New Roman"/>
          <w:sz w:val="24"/>
          <w:szCs w:val="24"/>
          <w:lang w:val="en-US"/>
        </w:rPr>
        <w:t>winter</w:t>
      </w:r>
      <w:r w:rsidR="00DB7468">
        <w:rPr>
          <w:rFonts w:ascii="Times New Roman" w:hAnsi="Times New Roman"/>
          <w:sz w:val="24"/>
          <w:szCs w:val="24"/>
          <w:lang w:val="en-US"/>
        </w:rPr>
        <w:t>”</w:t>
      </w:r>
      <w:r w:rsidR="00741181" w:rsidRPr="00784D0C">
        <w:rPr>
          <w:rFonts w:ascii="Times New Roman" w:hAnsi="Times New Roman"/>
          <w:sz w:val="24"/>
          <w:szCs w:val="24"/>
          <w:lang w:val="en-US"/>
        </w:rPr>
        <w:t xml:space="preserve"> </w:t>
      </w:r>
      <w:r w:rsidR="00741181">
        <w:rPr>
          <w:rFonts w:ascii="Times New Roman" w:hAnsi="Times New Roman"/>
          <w:sz w:val="24"/>
          <w:szCs w:val="24"/>
          <w:lang w:val="en-US"/>
        </w:rPr>
        <w:t>period</w:t>
      </w:r>
      <w:r w:rsidR="00741181" w:rsidRPr="00784D0C">
        <w:rPr>
          <w:rFonts w:ascii="Times New Roman" w:hAnsi="Times New Roman"/>
          <w:sz w:val="24"/>
          <w:szCs w:val="24"/>
          <w:lang w:val="en-US"/>
        </w:rPr>
        <w:t xml:space="preserve"> </w:t>
      </w:r>
      <w:r w:rsidR="00135E1F">
        <w:rPr>
          <w:rFonts w:ascii="Times New Roman" w:hAnsi="Times New Roman"/>
          <w:sz w:val="24"/>
          <w:szCs w:val="24"/>
          <w:lang w:val="en-US"/>
        </w:rPr>
        <w:t xml:space="preserve">of the year </w:t>
      </w:r>
      <w:r w:rsidRPr="00784D0C">
        <w:rPr>
          <w:rFonts w:ascii="Times New Roman" w:hAnsi="Times New Roman"/>
          <w:sz w:val="24"/>
          <w:szCs w:val="24"/>
          <w:lang w:val="en-US"/>
        </w:rPr>
        <w:t xml:space="preserve">were observed (data not shown). Due to small number of detectable OCP values in air samples the correlations for this group of substances were not studied. </w:t>
      </w:r>
    </w:p>
    <w:p w14:paraId="1743E177" w14:textId="77777777" w:rsidR="00A401D9" w:rsidRPr="00784D0C" w:rsidRDefault="00334665">
      <w:pPr>
        <w:pStyle w:val="Listenabsatz"/>
        <w:numPr>
          <w:ilvl w:val="1"/>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t xml:space="preserve"> POP concentration levels in water and fat content in relation to water flow rate and season</w:t>
      </w:r>
    </w:p>
    <w:p w14:paraId="222D4346" w14:textId="38A76694" w:rsidR="00A401D9"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POP concentrations expressed in mass/L or mass/g fat for PAHs PCBs, and OCPs, respectively were directly correlated to the water flow rates (m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xml:space="preserve">/s) of </w:t>
      </w:r>
      <w:proofErr w:type="spellStart"/>
      <w:r w:rsidRPr="00784D0C">
        <w:rPr>
          <w:rFonts w:ascii="Times New Roman" w:hAnsi="Times New Roman"/>
          <w:sz w:val="24"/>
          <w:szCs w:val="24"/>
          <w:lang w:val="en-US"/>
        </w:rPr>
        <w:t>Holtheme</w:t>
      </w:r>
      <w:proofErr w:type="spellEnd"/>
      <w:r w:rsidRPr="00784D0C">
        <w:rPr>
          <w:rFonts w:ascii="Times New Roman" w:hAnsi="Times New Roman"/>
          <w:sz w:val="24"/>
          <w:szCs w:val="24"/>
          <w:lang w:val="en-US"/>
        </w:rPr>
        <w:t xml:space="preserve"> River in relation to the </w:t>
      </w:r>
      <w:r w:rsidR="002B54C8">
        <w:rPr>
          <w:rFonts w:ascii="Times New Roman" w:hAnsi="Times New Roman"/>
          <w:sz w:val="24"/>
          <w:szCs w:val="24"/>
          <w:lang w:val="en-US"/>
        </w:rPr>
        <w:t>winter</w:t>
      </w:r>
      <w:r w:rsidR="002B54C8" w:rsidRPr="00784D0C">
        <w:rPr>
          <w:rFonts w:ascii="Times New Roman" w:hAnsi="Times New Roman"/>
          <w:sz w:val="24"/>
          <w:szCs w:val="24"/>
          <w:lang w:val="en-US"/>
        </w:rPr>
        <w:t xml:space="preserve"> </w:t>
      </w:r>
      <w:r w:rsidRPr="00784D0C">
        <w:rPr>
          <w:rFonts w:ascii="Times New Roman" w:hAnsi="Times New Roman"/>
          <w:sz w:val="24"/>
          <w:szCs w:val="24"/>
          <w:lang w:val="en-US"/>
        </w:rPr>
        <w:t xml:space="preserve">and </w:t>
      </w:r>
      <w:r w:rsidR="002B54C8">
        <w:rPr>
          <w:rFonts w:ascii="Times New Roman" w:hAnsi="Times New Roman"/>
          <w:sz w:val="24"/>
          <w:szCs w:val="24"/>
          <w:lang w:val="en-US"/>
        </w:rPr>
        <w:t>summer</w:t>
      </w:r>
      <w:r w:rsidR="002B54C8" w:rsidRPr="00784D0C">
        <w:rPr>
          <w:rFonts w:ascii="Times New Roman" w:hAnsi="Times New Roman"/>
          <w:sz w:val="24"/>
          <w:szCs w:val="24"/>
          <w:lang w:val="en-US"/>
        </w:rPr>
        <w:t xml:space="preserve"> </w:t>
      </w:r>
      <w:r w:rsidRPr="00784D0C">
        <w:rPr>
          <w:rFonts w:ascii="Times New Roman" w:hAnsi="Times New Roman"/>
          <w:sz w:val="24"/>
          <w:szCs w:val="24"/>
          <w:lang w:val="en-US"/>
        </w:rPr>
        <w:t xml:space="preserve">seasons. The results suggested that only </w:t>
      </w:r>
      <w:bookmarkStart w:id="24" w:name="_Hlk41307155"/>
      <w:r w:rsidRPr="00784D0C">
        <w:rPr>
          <w:rFonts w:ascii="Times New Roman" w:hAnsi="Times New Roman"/>
          <w:sz w:val="24"/>
          <w:szCs w:val="24"/>
          <w:lang w:val="en-US"/>
        </w:rPr>
        <w:t xml:space="preserve">samples collected during </w:t>
      </w:r>
      <w:r w:rsidR="00971AC5">
        <w:rPr>
          <w:rFonts w:ascii="Times New Roman" w:hAnsi="Times New Roman"/>
          <w:sz w:val="24"/>
          <w:szCs w:val="24"/>
          <w:lang w:val="en-US"/>
        </w:rPr>
        <w:t>“</w:t>
      </w:r>
      <w:r w:rsidR="00CE09A7">
        <w:rPr>
          <w:rFonts w:ascii="Times New Roman" w:hAnsi="Times New Roman"/>
          <w:sz w:val="24"/>
          <w:szCs w:val="24"/>
          <w:lang w:val="en-US"/>
        </w:rPr>
        <w:t>summer</w:t>
      </w:r>
      <w:r w:rsidR="00971AC5">
        <w:rPr>
          <w:rFonts w:ascii="Times New Roman" w:hAnsi="Times New Roman"/>
          <w:sz w:val="24"/>
          <w:szCs w:val="24"/>
          <w:lang w:val="en-US"/>
        </w:rPr>
        <w:t>”</w:t>
      </w:r>
      <w:r w:rsidR="00CE09A7" w:rsidRPr="00784D0C">
        <w:rPr>
          <w:rFonts w:ascii="Times New Roman" w:hAnsi="Times New Roman"/>
          <w:sz w:val="24"/>
          <w:szCs w:val="24"/>
          <w:lang w:val="en-US"/>
        </w:rPr>
        <w:t xml:space="preserve"> </w:t>
      </w:r>
      <w:r w:rsidR="00CE09A7">
        <w:rPr>
          <w:rFonts w:ascii="Times New Roman" w:hAnsi="Times New Roman"/>
          <w:sz w:val="24"/>
          <w:szCs w:val="24"/>
          <w:lang w:val="en-US"/>
        </w:rPr>
        <w:t>period</w:t>
      </w:r>
      <w:r w:rsidR="00CE09A7" w:rsidRPr="00784D0C">
        <w:rPr>
          <w:rFonts w:ascii="Times New Roman" w:hAnsi="Times New Roman"/>
          <w:sz w:val="24"/>
          <w:szCs w:val="24"/>
          <w:lang w:val="en-US"/>
        </w:rPr>
        <w:t xml:space="preserve"> </w:t>
      </w:r>
      <w:r w:rsidRPr="00784D0C">
        <w:rPr>
          <w:rFonts w:ascii="Times New Roman" w:hAnsi="Times New Roman"/>
          <w:sz w:val="24"/>
          <w:szCs w:val="24"/>
          <w:lang w:val="en-US"/>
        </w:rPr>
        <w:t>of the year may show correlations between both parameters</w:t>
      </w:r>
      <w:bookmarkEnd w:id="24"/>
      <w:r w:rsidRPr="00784D0C">
        <w:rPr>
          <w:rFonts w:ascii="Times New Roman" w:hAnsi="Times New Roman"/>
          <w:sz w:val="24"/>
          <w:szCs w:val="24"/>
          <w:lang w:val="en-US"/>
        </w:rPr>
        <w:t xml:space="preserve">. It was found the higher the PAH and PCB </w:t>
      </w:r>
      <w:r w:rsidRPr="00152530">
        <w:rPr>
          <w:rFonts w:ascii="Times New Roman" w:hAnsi="Times New Roman"/>
          <w:sz w:val="24"/>
          <w:szCs w:val="24"/>
          <w:lang w:val="en-US"/>
        </w:rPr>
        <w:t xml:space="preserve">i.e. water and fat </w:t>
      </w:r>
      <w:r w:rsidRPr="00784D0C">
        <w:rPr>
          <w:rFonts w:ascii="Times New Roman" w:hAnsi="Times New Roman"/>
          <w:sz w:val="24"/>
          <w:szCs w:val="24"/>
          <w:lang w:val="en-US"/>
        </w:rPr>
        <w:t>content the higher the flow r</w:t>
      </w:r>
      <w:r w:rsidRPr="00825606">
        <w:rPr>
          <w:rFonts w:ascii="Times New Roman" w:hAnsi="Times New Roman"/>
          <w:sz w:val="24"/>
          <w:szCs w:val="24"/>
          <w:lang w:val="en-US"/>
        </w:rPr>
        <w:t>ate.</w:t>
      </w:r>
      <w:r w:rsidRPr="009D3BC2">
        <w:rPr>
          <w:rFonts w:ascii="Times New Roman" w:hAnsi="Times New Roman"/>
          <w:sz w:val="24"/>
          <w:szCs w:val="24"/>
          <w:lang w:val="en-US"/>
        </w:rPr>
        <w:t xml:space="preserve"> </w:t>
      </w:r>
      <w:r w:rsidR="001375D1">
        <w:rPr>
          <w:rFonts w:ascii="Times New Roman" w:hAnsi="Times New Roman"/>
          <w:sz w:val="24"/>
          <w:szCs w:val="24"/>
          <w:lang w:val="en-US"/>
        </w:rPr>
        <w:t>O</w:t>
      </w:r>
      <w:r w:rsidRPr="00AF4CF6">
        <w:rPr>
          <w:rFonts w:ascii="Times New Roman" w:hAnsi="Times New Roman"/>
          <w:sz w:val="24"/>
          <w:szCs w:val="24"/>
          <w:lang w:val="en-US"/>
        </w:rPr>
        <w:t xml:space="preserve">nly four samples were selected for the </w:t>
      </w:r>
      <w:r w:rsidRPr="00AB6090">
        <w:rPr>
          <w:rFonts w:ascii="Times New Roman" w:hAnsi="Times New Roman"/>
          <w:sz w:val="24"/>
          <w:szCs w:val="24"/>
          <w:lang w:val="en-US"/>
        </w:rPr>
        <w:t>“</w:t>
      </w:r>
      <w:r w:rsidR="002B54C8">
        <w:rPr>
          <w:rFonts w:ascii="Times New Roman" w:hAnsi="Times New Roman"/>
          <w:sz w:val="24"/>
          <w:szCs w:val="24"/>
          <w:lang w:val="en-US"/>
        </w:rPr>
        <w:t>summer</w:t>
      </w:r>
      <w:r w:rsidRPr="00AB6090">
        <w:rPr>
          <w:rFonts w:ascii="Times New Roman" w:hAnsi="Times New Roman"/>
          <w:sz w:val="24"/>
          <w:szCs w:val="24"/>
          <w:lang w:val="en-US"/>
        </w:rPr>
        <w:t xml:space="preserve">” months </w:t>
      </w:r>
      <w:r w:rsidRPr="00784D0C">
        <w:rPr>
          <w:rFonts w:ascii="Times New Roman" w:hAnsi="Times New Roman"/>
          <w:sz w:val="24"/>
          <w:szCs w:val="24"/>
          <w:lang w:val="en-US"/>
        </w:rPr>
        <w:t>period a significant relationship for acenaphthene, fluorene, anthracene and PCB#28 was determined between the concentration levels (mass/g fat) and the flow rate (m</w:t>
      </w:r>
      <w:r w:rsidRPr="00152530">
        <w:rPr>
          <w:rFonts w:ascii="Times New Roman" w:hAnsi="Times New Roman"/>
          <w:sz w:val="24"/>
          <w:szCs w:val="24"/>
          <w:vertAlign w:val="superscript"/>
          <w:lang w:val="en-US"/>
        </w:rPr>
        <w:t>3</w:t>
      </w:r>
      <w:r w:rsidRPr="00784D0C">
        <w:rPr>
          <w:rFonts w:ascii="Times New Roman" w:hAnsi="Times New Roman"/>
          <w:sz w:val="24"/>
          <w:szCs w:val="24"/>
          <w:lang w:val="en-US"/>
        </w:rPr>
        <w:t>/s)</w:t>
      </w:r>
      <w:r w:rsidRPr="00AF4CF6">
        <w:rPr>
          <w:rFonts w:ascii="Times New Roman" w:hAnsi="Times New Roman"/>
          <w:sz w:val="24"/>
          <w:szCs w:val="24"/>
          <w:lang w:val="en-US"/>
        </w:rPr>
        <w:t xml:space="preserve">, respectively </w:t>
      </w:r>
      <w:r w:rsidRPr="00152530">
        <w:rPr>
          <w:rFonts w:ascii="Times New Roman" w:hAnsi="Times New Roman"/>
          <w:sz w:val="24"/>
          <w:szCs w:val="24"/>
          <w:lang w:val="en-US"/>
        </w:rPr>
        <w:t xml:space="preserve">(Figure 5). </w:t>
      </w:r>
      <w:r w:rsidRPr="00AF4CF6">
        <w:rPr>
          <w:rFonts w:ascii="Times New Roman" w:hAnsi="Times New Roman"/>
          <w:sz w:val="24"/>
          <w:szCs w:val="24"/>
          <w:lang w:val="en-US"/>
        </w:rPr>
        <w:t xml:space="preserve"> </w:t>
      </w:r>
    </w:p>
    <w:p w14:paraId="10061BC8" w14:textId="5CC14D6A" w:rsidR="00D72B55" w:rsidRPr="00AF4CF6" w:rsidRDefault="00D72B55">
      <w:pPr>
        <w:spacing w:line="480" w:lineRule="auto"/>
        <w:jc w:val="both"/>
        <w:rPr>
          <w:rFonts w:ascii="Times New Roman" w:hAnsi="Times New Roman"/>
          <w:sz w:val="24"/>
          <w:szCs w:val="24"/>
          <w:lang w:val="en-US"/>
        </w:rPr>
      </w:pPr>
      <w:r>
        <w:rPr>
          <w:rFonts w:ascii="Times New Roman" w:hAnsi="Times New Roman"/>
          <w:sz w:val="24"/>
          <w:szCs w:val="24"/>
          <w:lang w:val="en-US"/>
        </w:rPr>
        <w:t>Figure 5.</w:t>
      </w:r>
    </w:p>
    <w:p w14:paraId="3D7A96A1" w14:textId="42946E6C" w:rsidR="00A401D9" w:rsidRPr="00AF4CF6"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Interestingly, an opposite relationship was found for the DDT-group suggesting that due to erosive remobilization from anaerobic zones, an increased amount with increasing of the flow rate was detected. 2,4’-DDD was the only congener within the DDT-group not showing a significant correlation (</w:t>
      </w:r>
      <w:r w:rsidR="00AF4CF6">
        <w:rPr>
          <w:rFonts w:ascii="Times New Roman" w:hAnsi="Times New Roman"/>
          <w:sz w:val="24"/>
          <w:szCs w:val="24"/>
          <w:lang w:val="en-US"/>
        </w:rPr>
        <w:t>Figure 5</w:t>
      </w:r>
      <w:r w:rsidRPr="00AF4CF6">
        <w:rPr>
          <w:rFonts w:ascii="Times New Roman" w:hAnsi="Times New Roman"/>
          <w:sz w:val="24"/>
          <w:szCs w:val="24"/>
          <w:lang w:val="en-US"/>
        </w:rPr>
        <w:t xml:space="preserve">). </w:t>
      </w:r>
    </w:p>
    <w:p w14:paraId="22F1778B" w14:textId="77777777" w:rsidR="00A401D9" w:rsidRPr="00784D0C" w:rsidRDefault="00334665">
      <w:pPr>
        <w:pStyle w:val="Listenabsatz"/>
        <w:numPr>
          <w:ilvl w:val="1"/>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t xml:space="preserve"> Relation between POP concentration levels in sediments and water flow rate and season</w:t>
      </w:r>
    </w:p>
    <w:p w14:paraId="2483D196" w14:textId="09170C3E"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No relationships were observed between PAH and PCB concentration levels (ng/g </w:t>
      </w:r>
      <w:proofErr w:type="spellStart"/>
      <w:r w:rsidRPr="00784D0C">
        <w:rPr>
          <w:rFonts w:ascii="Times New Roman" w:hAnsi="Times New Roman"/>
          <w:sz w:val="24"/>
          <w:szCs w:val="24"/>
          <w:lang w:val="en-US"/>
        </w:rPr>
        <w:t>dw</w:t>
      </w:r>
      <w:proofErr w:type="spellEnd"/>
      <w:r w:rsidRPr="00784D0C">
        <w:rPr>
          <w:rFonts w:ascii="Times New Roman" w:hAnsi="Times New Roman"/>
          <w:sz w:val="24"/>
          <w:szCs w:val="24"/>
          <w:lang w:val="en-US"/>
        </w:rPr>
        <w:t xml:space="preserve"> and </w:t>
      </w:r>
      <w:proofErr w:type="spellStart"/>
      <w:r w:rsidRPr="00784D0C">
        <w:rPr>
          <w:rFonts w:ascii="Times New Roman" w:hAnsi="Times New Roman"/>
          <w:sz w:val="24"/>
          <w:szCs w:val="24"/>
          <w:lang w:val="en-US"/>
        </w:rPr>
        <w:t>pg</w:t>
      </w:r>
      <w:proofErr w:type="spellEnd"/>
      <w:r w:rsidRPr="00784D0C">
        <w:rPr>
          <w:rFonts w:ascii="Times New Roman" w:hAnsi="Times New Roman"/>
          <w:sz w:val="24"/>
          <w:szCs w:val="24"/>
          <w:lang w:val="en-US"/>
        </w:rPr>
        <w:t xml:space="preserve">/g </w:t>
      </w:r>
      <w:proofErr w:type="spellStart"/>
      <w:r w:rsidRPr="00784D0C">
        <w:rPr>
          <w:rFonts w:ascii="Times New Roman" w:hAnsi="Times New Roman"/>
          <w:sz w:val="24"/>
          <w:szCs w:val="24"/>
          <w:lang w:val="en-US"/>
        </w:rPr>
        <w:t>dw</w:t>
      </w:r>
      <w:proofErr w:type="spellEnd"/>
      <w:r w:rsidRPr="00784D0C">
        <w:rPr>
          <w:rFonts w:ascii="Times New Roman" w:hAnsi="Times New Roman"/>
          <w:sz w:val="24"/>
          <w:szCs w:val="24"/>
          <w:lang w:val="en-US"/>
        </w:rPr>
        <w:t>) and water flow rates (m</w:t>
      </w:r>
      <w:r w:rsidRPr="00784D0C">
        <w:rPr>
          <w:rFonts w:ascii="Times New Roman" w:hAnsi="Times New Roman"/>
          <w:sz w:val="24"/>
          <w:szCs w:val="24"/>
          <w:vertAlign w:val="superscript"/>
          <w:lang w:val="en-US"/>
        </w:rPr>
        <w:t>3</w:t>
      </w:r>
      <w:r w:rsidRPr="00784D0C">
        <w:rPr>
          <w:rFonts w:ascii="Times New Roman" w:hAnsi="Times New Roman"/>
          <w:sz w:val="24"/>
          <w:szCs w:val="24"/>
          <w:lang w:val="en-US"/>
        </w:rPr>
        <w:t xml:space="preserve">/s), respectively. However, a considerable correlation was </w:t>
      </w:r>
      <w:r w:rsidRPr="00784D0C">
        <w:rPr>
          <w:rFonts w:ascii="Times New Roman" w:hAnsi="Times New Roman"/>
          <w:sz w:val="24"/>
          <w:szCs w:val="24"/>
          <w:lang w:val="en-US"/>
        </w:rPr>
        <w:lastRenderedPageBreak/>
        <w:t xml:space="preserve">observed for the DDT-group as well as </w:t>
      </w:r>
      <w:proofErr w:type="spellStart"/>
      <w:r w:rsidRPr="00784D0C">
        <w:rPr>
          <w:rFonts w:ascii="Times New Roman" w:hAnsi="Times New Roman"/>
          <w:sz w:val="24"/>
          <w:szCs w:val="24"/>
          <w:lang w:val="en-US"/>
        </w:rPr>
        <w:t>pentachlorobenzene</w:t>
      </w:r>
      <w:proofErr w:type="spellEnd"/>
      <w:r w:rsidRPr="00784D0C">
        <w:rPr>
          <w:rFonts w:ascii="Times New Roman" w:hAnsi="Times New Roman"/>
          <w:sz w:val="24"/>
          <w:szCs w:val="24"/>
          <w:lang w:val="en-US"/>
        </w:rPr>
        <w:t xml:space="preserve"> and the flow rates during spring/summer months of</w:t>
      </w:r>
      <w:r w:rsidR="0019146D">
        <w:rPr>
          <w:rFonts w:ascii="Times New Roman" w:hAnsi="Times New Roman"/>
          <w:sz w:val="24"/>
          <w:szCs w:val="24"/>
          <w:lang w:val="en-US"/>
        </w:rPr>
        <w:t xml:space="preserve"> the </w:t>
      </w:r>
      <w:r w:rsidRPr="00784D0C">
        <w:rPr>
          <w:rFonts w:ascii="Times New Roman" w:hAnsi="Times New Roman"/>
          <w:sz w:val="24"/>
          <w:szCs w:val="24"/>
          <w:lang w:val="en-US"/>
        </w:rPr>
        <w:t>year (R</w:t>
      </w:r>
      <w:r w:rsidRPr="00784D0C">
        <w:rPr>
          <w:rFonts w:ascii="Times New Roman" w:hAnsi="Times New Roman"/>
          <w:sz w:val="24"/>
          <w:szCs w:val="24"/>
          <w:vertAlign w:val="superscript"/>
          <w:lang w:val="en-US"/>
        </w:rPr>
        <w:t>2</w:t>
      </w:r>
      <w:r w:rsidRPr="00784D0C">
        <w:rPr>
          <w:rFonts w:ascii="Times New Roman" w:hAnsi="Times New Roman"/>
          <w:sz w:val="24"/>
          <w:szCs w:val="24"/>
          <w:lang w:val="en-US"/>
        </w:rPr>
        <w:t xml:space="preserve">, in range of 0.63- 0.82) (data not shown). </w:t>
      </w:r>
    </w:p>
    <w:p w14:paraId="700C22E8" w14:textId="77777777" w:rsidR="00A401D9" w:rsidRPr="00784D0C" w:rsidRDefault="00334665">
      <w:pPr>
        <w:pStyle w:val="Listenabsatz"/>
        <w:numPr>
          <w:ilvl w:val="0"/>
          <w:numId w:val="3"/>
        </w:numPr>
        <w:spacing w:line="480" w:lineRule="auto"/>
        <w:jc w:val="both"/>
        <w:rPr>
          <w:rFonts w:ascii="Times New Roman" w:hAnsi="Times New Roman"/>
          <w:b/>
          <w:sz w:val="24"/>
          <w:szCs w:val="24"/>
          <w:lang w:val="en-US"/>
        </w:rPr>
      </w:pPr>
      <w:r w:rsidRPr="00784D0C">
        <w:rPr>
          <w:rFonts w:ascii="Times New Roman" w:hAnsi="Times New Roman"/>
          <w:b/>
          <w:sz w:val="24"/>
          <w:szCs w:val="24"/>
          <w:lang w:val="en-US"/>
        </w:rPr>
        <w:t xml:space="preserve">Conclusions </w:t>
      </w:r>
    </w:p>
    <w:p w14:paraId="1CA4200F" w14:textId="7CE5CE84"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In this study virtual organisms (VO) with fatty character have been employed to monitor air and water of small rivers and creek in a remote area in Germany. The generated data </w:t>
      </w:r>
      <w:r w:rsidR="00AB6090">
        <w:rPr>
          <w:rFonts w:ascii="Times New Roman" w:hAnsi="Times New Roman"/>
          <w:sz w:val="24"/>
          <w:szCs w:val="24"/>
          <w:lang w:val="en-US"/>
        </w:rPr>
        <w:t>was</w:t>
      </w:r>
      <w:r w:rsidRPr="00AB6090">
        <w:rPr>
          <w:rFonts w:ascii="Times New Roman" w:hAnsi="Times New Roman"/>
          <w:sz w:val="24"/>
          <w:szCs w:val="24"/>
          <w:lang w:val="en-US"/>
        </w:rPr>
        <w:t xml:space="preserve"> expressed as mass concentrations also </w:t>
      </w:r>
      <w:r w:rsidR="00B4003D" w:rsidRPr="00B4003D">
        <w:rPr>
          <w:rFonts w:ascii="Times New Roman" w:hAnsi="Times New Roman"/>
          <w:sz w:val="24"/>
          <w:szCs w:val="24"/>
          <w:lang w:val="en-US"/>
        </w:rPr>
        <w:t xml:space="preserve">for </w:t>
      </w:r>
      <w:proofErr w:type="spellStart"/>
      <w:r w:rsidR="00B4003D" w:rsidRPr="00B4003D">
        <w:rPr>
          <w:rFonts w:ascii="Times New Roman" w:hAnsi="Times New Roman"/>
          <w:sz w:val="24"/>
          <w:szCs w:val="24"/>
          <w:lang w:val="en-US"/>
        </w:rPr>
        <w:t>triolein</w:t>
      </w:r>
      <w:proofErr w:type="spellEnd"/>
      <w:r w:rsidR="00B4003D" w:rsidRPr="00B4003D">
        <w:rPr>
          <w:rFonts w:ascii="Times New Roman" w:hAnsi="Times New Roman"/>
          <w:sz w:val="24"/>
          <w:szCs w:val="24"/>
          <w:lang w:val="en-US"/>
        </w:rPr>
        <w:t xml:space="preserve"> surrogating natural fat </w:t>
      </w:r>
      <w:r w:rsidRPr="00AB6090">
        <w:rPr>
          <w:rFonts w:ascii="Times New Roman" w:hAnsi="Times New Roman"/>
          <w:sz w:val="24"/>
          <w:szCs w:val="24"/>
          <w:lang w:val="en-US"/>
        </w:rPr>
        <w:t>elaborating the potential accumulation of the POP from air and water</w:t>
      </w:r>
      <w:r w:rsidR="00B4003D">
        <w:rPr>
          <w:rFonts w:ascii="Times New Roman" w:hAnsi="Times New Roman"/>
          <w:sz w:val="24"/>
          <w:szCs w:val="24"/>
          <w:lang w:val="en-US"/>
        </w:rPr>
        <w:t xml:space="preserve"> into it</w:t>
      </w:r>
      <w:r w:rsidRPr="00AB6090">
        <w:rPr>
          <w:rFonts w:ascii="Times New Roman" w:hAnsi="Times New Roman"/>
          <w:sz w:val="24"/>
          <w:szCs w:val="24"/>
          <w:lang w:val="en-US"/>
        </w:rPr>
        <w:t xml:space="preserve">. </w:t>
      </w:r>
      <w:r w:rsidRPr="00784D0C">
        <w:rPr>
          <w:rFonts w:ascii="Times New Roman" w:hAnsi="Times New Roman"/>
          <w:sz w:val="24"/>
          <w:szCs w:val="24"/>
          <w:lang w:val="en-US"/>
        </w:rPr>
        <w:t xml:space="preserve">In addition, it was possible to report daily </w:t>
      </w:r>
      <w:r w:rsidR="0059445A">
        <w:rPr>
          <w:rFonts w:ascii="Times New Roman" w:hAnsi="Times New Roman"/>
          <w:sz w:val="24"/>
          <w:szCs w:val="24"/>
          <w:lang w:val="en-US"/>
        </w:rPr>
        <w:t xml:space="preserve">chemical </w:t>
      </w:r>
      <w:r w:rsidRPr="00784D0C">
        <w:rPr>
          <w:rFonts w:ascii="Times New Roman" w:hAnsi="Times New Roman"/>
          <w:sz w:val="24"/>
          <w:szCs w:val="24"/>
          <w:lang w:val="en-US"/>
        </w:rPr>
        <w:t xml:space="preserve">freight for the sampling station with a gauge or nearby </w:t>
      </w:r>
      <w:r w:rsidRPr="0057531D">
        <w:rPr>
          <w:rFonts w:ascii="Times New Roman" w:hAnsi="Times New Roman"/>
          <w:sz w:val="24"/>
          <w:szCs w:val="24"/>
          <w:lang w:val="en-US"/>
        </w:rPr>
        <w:t xml:space="preserve">a </w:t>
      </w:r>
      <w:r w:rsidRPr="005E501A">
        <w:rPr>
          <w:rFonts w:ascii="Times New Roman" w:hAnsi="Times New Roman"/>
          <w:sz w:val="24"/>
          <w:szCs w:val="24"/>
          <w:lang w:val="en-US"/>
        </w:rPr>
        <w:t>gauge. A comparison of the freely dissolved water concentrations with the sediment exhibited close relationships pinpointing to a situation close to equi</w:t>
      </w:r>
      <w:r w:rsidRPr="008039A7">
        <w:rPr>
          <w:rFonts w:ascii="Times New Roman" w:hAnsi="Times New Roman"/>
          <w:sz w:val="24"/>
          <w:szCs w:val="24"/>
          <w:lang w:val="en-US"/>
        </w:rPr>
        <w:t xml:space="preserve">librium for many of the chemicals investigated. </w:t>
      </w:r>
      <w:r w:rsidRPr="00784D0C">
        <w:rPr>
          <w:rFonts w:ascii="Times New Roman" w:hAnsi="Times New Roman"/>
          <w:sz w:val="24"/>
          <w:szCs w:val="24"/>
          <w:lang w:val="en-US"/>
        </w:rPr>
        <w:t xml:space="preserve">According our calculation for water and fat and the chemical target analysis of sediments, the samples collected in Harz national park do not exceed the current regulatory limits. Comparison of PAH concentrations within investigated sampling locations suggests profound PAH levels in Nienhagen at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xml:space="preserve"> River for water, fat, air and sediment, respectively. Since several sampling campaigns were </w:t>
      </w:r>
      <w:r w:rsidRPr="00152530">
        <w:rPr>
          <w:rFonts w:ascii="Times New Roman" w:hAnsi="Times New Roman"/>
          <w:sz w:val="24"/>
          <w:szCs w:val="24"/>
          <w:lang w:val="en-US"/>
        </w:rPr>
        <w:t>elaborated</w:t>
      </w:r>
      <w:r w:rsidRPr="00784D0C">
        <w:rPr>
          <w:rFonts w:ascii="Times New Roman" w:hAnsi="Times New Roman"/>
          <w:sz w:val="24"/>
          <w:szCs w:val="24"/>
          <w:lang w:val="en-US"/>
        </w:rPr>
        <w:t xml:space="preserve"> in </w:t>
      </w:r>
      <w:r w:rsidRPr="00825606">
        <w:rPr>
          <w:rFonts w:ascii="Times New Roman" w:hAnsi="Times New Roman"/>
          <w:sz w:val="24"/>
          <w:szCs w:val="24"/>
          <w:lang w:val="en-US"/>
        </w:rPr>
        <w:t xml:space="preserve">this </w:t>
      </w:r>
      <w:r w:rsidRPr="0057531D">
        <w:rPr>
          <w:rFonts w:ascii="Times New Roman" w:hAnsi="Times New Roman"/>
          <w:sz w:val="24"/>
          <w:szCs w:val="24"/>
          <w:lang w:val="en-US"/>
        </w:rPr>
        <w:t>sampling area</w:t>
      </w:r>
      <w:r w:rsidRPr="005E501A">
        <w:rPr>
          <w:rFonts w:ascii="Times New Roman" w:hAnsi="Times New Roman"/>
          <w:sz w:val="24"/>
          <w:szCs w:val="24"/>
          <w:lang w:val="en-US"/>
        </w:rPr>
        <w:t>,</w:t>
      </w:r>
      <w:r w:rsidRPr="008039A7">
        <w:rPr>
          <w:rFonts w:ascii="Times New Roman" w:hAnsi="Times New Roman"/>
          <w:sz w:val="24"/>
          <w:szCs w:val="24"/>
          <w:lang w:val="en-US"/>
        </w:rPr>
        <w:t xml:space="preserve"> the relationships between VO-matrices including water, sediment and air and log </w:t>
      </w:r>
      <w:proofErr w:type="spellStart"/>
      <w:r w:rsidRPr="008039A7">
        <w:rPr>
          <w:rFonts w:ascii="Times New Roman" w:hAnsi="Times New Roman"/>
          <w:sz w:val="24"/>
          <w:szCs w:val="24"/>
          <w:lang w:val="en-US"/>
        </w:rPr>
        <w:t>Kow</w:t>
      </w:r>
      <w:proofErr w:type="spellEnd"/>
      <w:r w:rsidRPr="008039A7">
        <w:rPr>
          <w:rFonts w:ascii="Times New Roman" w:hAnsi="Times New Roman"/>
          <w:sz w:val="24"/>
          <w:szCs w:val="24"/>
          <w:lang w:val="en-US"/>
        </w:rPr>
        <w:t xml:space="preserve"> and log Henry constant</w:t>
      </w:r>
      <w:r w:rsidRPr="00784D0C">
        <w:rPr>
          <w:rFonts w:ascii="Times New Roman" w:hAnsi="Times New Roman"/>
          <w:sz w:val="24"/>
          <w:szCs w:val="24"/>
          <w:lang w:val="en-US"/>
        </w:rPr>
        <w:t xml:space="preserve"> </w:t>
      </w:r>
      <w:r w:rsidR="0059445A">
        <w:rPr>
          <w:rFonts w:ascii="Times New Roman" w:hAnsi="Times New Roman"/>
          <w:sz w:val="24"/>
          <w:szCs w:val="24"/>
          <w:lang w:val="en-US"/>
        </w:rPr>
        <w:t>were</w:t>
      </w:r>
      <w:r w:rsidRPr="00784D0C">
        <w:rPr>
          <w:rFonts w:ascii="Times New Roman" w:hAnsi="Times New Roman"/>
          <w:sz w:val="24"/>
          <w:szCs w:val="24"/>
          <w:lang w:val="en-US"/>
        </w:rPr>
        <w:t xml:space="preserve"> investigated. Furthermore, a good relationship was illustrated for the sum of the daily mass transfer and the flow rate of the riverine system at location </w:t>
      </w:r>
      <w:proofErr w:type="spellStart"/>
      <w:r w:rsidRPr="00784D0C">
        <w:rPr>
          <w:rFonts w:ascii="Times New Roman" w:hAnsi="Times New Roman"/>
          <w:sz w:val="24"/>
          <w:szCs w:val="24"/>
          <w:lang w:val="en-US"/>
        </w:rPr>
        <w:t>Steinerne</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Renne</w:t>
      </w:r>
      <w:proofErr w:type="spellEnd"/>
      <w:r w:rsidRPr="00784D0C">
        <w:rPr>
          <w:rFonts w:ascii="Times New Roman" w:hAnsi="Times New Roman"/>
          <w:sz w:val="24"/>
          <w:szCs w:val="24"/>
          <w:lang w:val="en-US"/>
        </w:rPr>
        <w:t xml:space="preserve">. The study manifests that POPs distribution within environmental compartments in relation to water flow rate </w:t>
      </w:r>
      <w:proofErr w:type="gramStart"/>
      <w:r w:rsidRPr="00784D0C">
        <w:rPr>
          <w:rFonts w:ascii="Times New Roman" w:hAnsi="Times New Roman"/>
          <w:sz w:val="24"/>
          <w:szCs w:val="24"/>
          <w:lang w:val="en-US"/>
        </w:rPr>
        <w:t>have to</w:t>
      </w:r>
      <w:proofErr w:type="gramEnd"/>
      <w:r w:rsidRPr="00784D0C">
        <w:rPr>
          <w:rFonts w:ascii="Times New Roman" w:hAnsi="Times New Roman"/>
          <w:sz w:val="24"/>
          <w:szCs w:val="24"/>
          <w:lang w:val="en-US"/>
        </w:rPr>
        <w:t xml:space="preserve"> be considered seasonally. </w:t>
      </w:r>
    </w:p>
    <w:p w14:paraId="5F6EAA00" w14:textId="3FB19062"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For the compartments air and water, we compared their fugacity, which clearly showed that for most of the chemicals the fugacity in water was higher. This indicates that the water is delivering mass to the air compartment. Only quite volatile compounds such as hexachlorobutadiene showed higher fugacity in air. VO are measuring the pure air and water concentrations; this is very useful since the pure concentrations are the </w:t>
      </w:r>
      <w:r w:rsidR="0059337B">
        <w:rPr>
          <w:rFonts w:ascii="Times New Roman" w:hAnsi="Times New Roman"/>
          <w:sz w:val="24"/>
          <w:szCs w:val="24"/>
          <w:lang w:val="en-US"/>
        </w:rPr>
        <w:t xml:space="preserve">proper </w:t>
      </w:r>
      <w:r w:rsidRPr="00784D0C">
        <w:rPr>
          <w:rFonts w:ascii="Times New Roman" w:hAnsi="Times New Roman"/>
          <w:sz w:val="24"/>
          <w:szCs w:val="24"/>
          <w:lang w:val="en-US"/>
        </w:rPr>
        <w:t xml:space="preserve">basis for further </w:t>
      </w:r>
      <w:r w:rsidRPr="00784D0C">
        <w:rPr>
          <w:rFonts w:ascii="Times New Roman" w:hAnsi="Times New Roman"/>
          <w:sz w:val="24"/>
          <w:szCs w:val="24"/>
          <w:lang w:val="en-US"/>
        </w:rPr>
        <w:lastRenderedPageBreak/>
        <w:t xml:space="preserve">calculations as well as (eco)toxicological exposure assessment (Bustos, 2016). That might be much more complicated and uncertain if grab sampling of either water or air is performed where sub-compartments such as aerosols or suspended matter etc. are biasing such assessments with quite high uncertainties. Another advantage of VO is that conservative </w:t>
      </w:r>
      <w:r w:rsidR="0059337B" w:rsidRPr="0059337B">
        <w:rPr>
          <w:rFonts w:ascii="Times New Roman" w:hAnsi="Times New Roman"/>
          <w:sz w:val="24"/>
          <w:szCs w:val="24"/>
          <w:lang w:val="en-US"/>
        </w:rPr>
        <w:t xml:space="preserve">worst case </w:t>
      </w:r>
      <w:r w:rsidRPr="00784D0C">
        <w:rPr>
          <w:rFonts w:ascii="Times New Roman" w:hAnsi="Times New Roman"/>
          <w:sz w:val="24"/>
          <w:szCs w:val="24"/>
          <w:lang w:val="en-US"/>
        </w:rPr>
        <w:t>fat concentrations accumulating via air and water can be estimated, which are predictive and can be used for conservative limit investigations for food and nutrition.</w:t>
      </w:r>
    </w:p>
    <w:p w14:paraId="337CB7F0" w14:textId="71389987" w:rsidR="00A401D9"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However, it was also found that proper PRC design is mandatory to receive most reliable results of the corresponding compartments. </w:t>
      </w:r>
      <w:r w:rsidR="003B61B8">
        <w:rPr>
          <w:rFonts w:ascii="Times New Roman" w:hAnsi="Times New Roman"/>
          <w:sz w:val="24"/>
          <w:szCs w:val="24"/>
          <w:lang w:val="en-US"/>
        </w:rPr>
        <w:t xml:space="preserve">The use of wide range of PRCs presented herein allows to improve the accuracy of the estimated water and air concentrations. </w:t>
      </w:r>
      <w:r w:rsidRPr="00784D0C">
        <w:rPr>
          <w:rFonts w:ascii="Times New Roman" w:hAnsi="Times New Roman"/>
          <w:sz w:val="24"/>
          <w:szCs w:val="24"/>
          <w:lang w:val="en-US"/>
        </w:rPr>
        <w:t xml:space="preserve">Typical exposure times of about two months were perfect to integrate ambient concentrations so that even retrospective investigations are possible and no peak concentrations or hidden discharges </w:t>
      </w:r>
      <w:r w:rsidR="00696EE9" w:rsidRPr="00696EE9">
        <w:rPr>
          <w:rFonts w:ascii="Times New Roman" w:hAnsi="Times New Roman"/>
          <w:sz w:val="24"/>
          <w:szCs w:val="24"/>
          <w:lang w:val="en-US"/>
        </w:rPr>
        <w:t xml:space="preserve">such as the Cypermethrin case at Nienhagen station </w:t>
      </w:r>
      <w:proofErr w:type="spellStart"/>
      <w:r w:rsidR="00696EE9" w:rsidRPr="00696EE9">
        <w:rPr>
          <w:rFonts w:ascii="Times New Roman" w:hAnsi="Times New Roman"/>
          <w:sz w:val="24"/>
          <w:szCs w:val="24"/>
          <w:lang w:val="en-US"/>
        </w:rPr>
        <w:t>Holtemme</w:t>
      </w:r>
      <w:proofErr w:type="spellEnd"/>
      <w:r w:rsidR="00696EE9" w:rsidRPr="00696EE9">
        <w:rPr>
          <w:rFonts w:ascii="Times New Roman" w:hAnsi="Times New Roman"/>
          <w:sz w:val="24"/>
          <w:szCs w:val="24"/>
          <w:lang w:val="en-US"/>
        </w:rPr>
        <w:t xml:space="preserve"> river (</w:t>
      </w:r>
      <w:proofErr w:type="spellStart"/>
      <w:r w:rsidR="00696EE9" w:rsidRPr="00696EE9">
        <w:rPr>
          <w:rFonts w:ascii="Times New Roman" w:hAnsi="Times New Roman"/>
          <w:sz w:val="24"/>
          <w:szCs w:val="24"/>
          <w:lang w:val="en-US"/>
        </w:rPr>
        <w:t>Reiber</w:t>
      </w:r>
      <w:proofErr w:type="spellEnd"/>
      <w:r w:rsidR="00696EE9" w:rsidRPr="00696EE9">
        <w:rPr>
          <w:rFonts w:ascii="Times New Roman" w:hAnsi="Times New Roman"/>
          <w:sz w:val="24"/>
          <w:szCs w:val="24"/>
          <w:lang w:val="en-US"/>
        </w:rPr>
        <w:t xml:space="preserve"> et al. 2020) </w:t>
      </w:r>
      <w:r w:rsidRPr="00784D0C">
        <w:rPr>
          <w:rFonts w:ascii="Times New Roman" w:hAnsi="Times New Roman"/>
          <w:sz w:val="24"/>
          <w:szCs w:val="24"/>
          <w:lang w:val="en-US"/>
        </w:rPr>
        <w:t>remained undisclosed.</w:t>
      </w:r>
    </w:p>
    <w:p w14:paraId="52A94847" w14:textId="77777777" w:rsidR="00A401D9" w:rsidRPr="00784D0C" w:rsidRDefault="00334665">
      <w:pPr>
        <w:spacing w:line="480" w:lineRule="auto"/>
        <w:jc w:val="both"/>
        <w:rPr>
          <w:rFonts w:ascii="Times New Roman" w:hAnsi="Times New Roman"/>
          <w:b/>
          <w:sz w:val="24"/>
          <w:szCs w:val="24"/>
          <w:lang w:val="en-US"/>
        </w:rPr>
      </w:pPr>
      <w:r w:rsidRPr="00784D0C">
        <w:rPr>
          <w:rFonts w:ascii="Times New Roman" w:hAnsi="Times New Roman"/>
          <w:b/>
          <w:szCs w:val="24"/>
          <w:lang w:val="en-US"/>
        </w:rPr>
        <w:t>ACKNOWLEDGEMENTS</w:t>
      </w:r>
      <w:r w:rsidRPr="00784D0C">
        <w:rPr>
          <w:rFonts w:ascii="Times New Roman" w:hAnsi="Times New Roman"/>
          <w:b/>
          <w:sz w:val="24"/>
          <w:szCs w:val="24"/>
          <w:lang w:val="en-US"/>
        </w:rPr>
        <w:t xml:space="preserve"> </w:t>
      </w:r>
    </w:p>
    <w:p w14:paraId="4346C0AE" w14:textId="61ED60F5" w:rsidR="00A401D9" w:rsidRPr="008039A7" w:rsidRDefault="00334665">
      <w:p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We wish to thank our colleagues Silke Bernhöft, Norbert Fischer and Claudia Corsten for their efficient technical support. We thankfully acknowledge Markus </w:t>
      </w:r>
      <w:proofErr w:type="spellStart"/>
      <w:r w:rsidRPr="00784D0C">
        <w:rPr>
          <w:rFonts w:ascii="Times New Roman" w:hAnsi="Times New Roman"/>
          <w:sz w:val="24"/>
          <w:szCs w:val="24"/>
          <w:lang w:val="en-US"/>
        </w:rPr>
        <w:t>Kowalewski</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Landesbetrieb</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für</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Hochwasserschutz</w:t>
      </w:r>
      <w:proofErr w:type="spellEnd"/>
      <w:r w:rsidRPr="00784D0C">
        <w:rPr>
          <w:rFonts w:ascii="Times New Roman" w:hAnsi="Times New Roman"/>
          <w:sz w:val="24"/>
          <w:szCs w:val="24"/>
          <w:lang w:val="en-US"/>
        </w:rPr>
        <w:t xml:space="preserve"> und </w:t>
      </w:r>
      <w:proofErr w:type="spellStart"/>
      <w:r w:rsidRPr="00784D0C">
        <w:rPr>
          <w:rFonts w:ascii="Times New Roman" w:hAnsi="Times New Roman"/>
          <w:sz w:val="24"/>
          <w:szCs w:val="24"/>
          <w:lang w:val="en-US"/>
        </w:rPr>
        <w:t>Wasserwirtschaft</w:t>
      </w:r>
      <w:proofErr w:type="spellEnd"/>
      <w:r w:rsidRPr="00784D0C">
        <w:rPr>
          <w:rFonts w:ascii="Times New Roman" w:hAnsi="Times New Roman"/>
          <w:sz w:val="24"/>
          <w:szCs w:val="24"/>
          <w:lang w:val="en-US"/>
        </w:rPr>
        <w:t xml:space="preserve"> Sachsen-Anhalt) for measuring and providing flow rate data and to</w:t>
      </w:r>
      <w:r w:rsidRPr="00152530">
        <w:rPr>
          <w:lang w:val="en-US"/>
        </w:rPr>
        <w:t xml:space="preserve"> </w:t>
      </w:r>
      <w:bookmarkStart w:id="25" w:name="_Hlk47004366"/>
      <w:r w:rsidRPr="00784D0C">
        <w:rPr>
          <w:rFonts w:ascii="Times New Roman" w:hAnsi="Times New Roman"/>
          <w:sz w:val="24"/>
          <w:szCs w:val="24"/>
          <w:lang w:val="en-US"/>
        </w:rPr>
        <w:t xml:space="preserve">Dr. Ralf </w:t>
      </w:r>
      <w:proofErr w:type="spellStart"/>
      <w:r w:rsidRPr="00784D0C">
        <w:rPr>
          <w:rFonts w:ascii="Times New Roman" w:hAnsi="Times New Roman"/>
          <w:sz w:val="24"/>
          <w:szCs w:val="24"/>
          <w:lang w:val="en-US"/>
        </w:rPr>
        <w:t>Busskamp</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Bundesanstalt</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für</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Gewässerkunde</w:t>
      </w:r>
      <w:proofErr w:type="spellEnd"/>
      <w:r w:rsidRPr="00784D0C">
        <w:rPr>
          <w:rFonts w:ascii="Times New Roman" w:hAnsi="Times New Roman"/>
          <w:sz w:val="24"/>
          <w:szCs w:val="24"/>
          <w:lang w:val="en-US"/>
        </w:rPr>
        <w:t xml:space="preserve">) </w:t>
      </w:r>
      <w:bookmarkEnd w:id="25"/>
      <w:r w:rsidRPr="00784D0C">
        <w:rPr>
          <w:rFonts w:ascii="Times New Roman" w:hAnsi="Times New Roman"/>
          <w:sz w:val="24"/>
          <w:szCs w:val="24"/>
          <w:lang w:val="en-US"/>
        </w:rPr>
        <w:t xml:space="preserve">for provided </w:t>
      </w:r>
      <w:r w:rsidRPr="0057531D">
        <w:rPr>
          <w:rFonts w:ascii="Times New Roman" w:hAnsi="Times New Roman"/>
          <w:sz w:val="24"/>
          <w:szCs w:val="24"/>
          <w:lang w:val="en-US"/>
        </w:rPr>
        <w:t>map material</w:t>
      </w:r>
      <w:r w:rsidRPr="005E501A">
        <w:rPr>
          <w:rFonts w:ascii="Times New Roman" w:hAnsi="Times New Roman"/>
          <w:sz w:val="24"/>
          <w:szCs w:val="24"/>
          <w:lang w:val="en-US"/>
        </w:rPr>
        <w:t>.</w:t>
      </w:r>
    </w:p>
    <w:p w14:paraId="0FBE859A" w14:textId="77777777" w:rsidR="00A401D9" w:rsidRPr="00784D0C" w:rsidRDefault="00334665">
      <w:pPr>
        <w:spacing w:line="480" w:lineRule="auto"/>
        <w:jc w:val="both"/>
        <w:rPr>
          <w:rFonts w:ascii="Times New Roman" w:hAnsi="Times New Roman"/>
          <w:sz w:val="24"/>
          <w:szCs w:val="24"/>
          <w:lang w:val="en-US"/>
        </w:rPr>
      </w:pPr>
      <w:r w:rsidRPr="00784D0C">
        <w:rPr>
          <w:rFonts w:ascii="Times New Roman" w:hAnsi="Times New Roman"/>
          <w:b/>
          <w:sz w:val="24"/>
          <w:szCs w:val="24"/>
          <w:lang w:val="en-US"/>
        </w:rPr>
        <w:t>REFERENCES</w:t>
      </w:r>
    </w:p>
    <w:p w14:paraId="1B1820F7" w14:textId="75969A18" w:rsidR="00A401D9" w:rsidRDefault="00334665">
      <w:pPr>
        <w:pStyle w:val="Listenabsatz"/>
        <w:numPr>
          <w:ilvl w:val="0"/>
          <w:numId w:val="2"/>
        </w:num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lang w:val="en-US"/>
        </w:rPr>
        <w:t>Amdany</w:t>
      </w:r>
      <w:proofErr w:type="spellEnd"/>
      <w:r w:rsidRPr="00784D0C">
        <w:rPr>
          <w:rFonts w:ascii="Times New Roman" w:hAnsi="Times New Roman"/>
          <w:sz w:val="24"/>
          <w:szCs w:val="24"/>
          <w:lang w:val="en-US"/>
        </w:rPr>
        <w:t xml:space="preserve">, R., </w:t>
      </w:r>
      <w:proofErr w:type="spellStart"/>
      <w:r w:rsidRPr="00784D0C">
        <w:rPr>
          <w:rFonts w:ascii="Times New Roman" w:hAnsi="Times New Roman"/>
          <w:sz w:val="24"/>
          <w:szCs w:val="24"/>
          <w:lang w:val="en-US"/>
        </w:rPr>
        <w:t>Chimuka</w:t>
      </w:r>
      <w:proofErr w:type="spellEnd"/>
      <w:r w:rsidRPr="00784D0C">
        <w:rPr>
          <w:rFonts w:ascii="Times New Roman" w:hAnsi="Times New Roman"/>
          <w:sz w:val="24"/>
          <w:szCs w:val="24"/>
          <w:lang w:val="en-US"/>
        </w:rPr>
        <w:t xml:space="preserve">, L., </w:t>
      </w:r>
      <w:proofErr w:type="spellStart"/>
      <w:r w:rsidRPr="00784D0C">
        <w:rPr>
          <w:rFonts w:ascii="Times New Roman" w:hAnsi="Times New Roman"/>
          <w:sz w:val="24"/>
          <w:szCs w:val="24"/>
          <w:lang w:val="en-US"/>
        </w:rPr>
        <w:t>Cukrowska</w:t>
      </w:r>
      <w:proofErr w:type="spellEnd"/>
      <w:r w:rsidRPr="00784D0C">
        <w:rPr>
          <w:rFonts w:ascii="Times New Roman" w:hAnsi="Times New Roman"/>
          <w:sz w:val="24"/>
          <w:szCs w:val="24"/>
          <w:lang w:val="en-US"/>
        </w:rPr>
        <w:t xml:space="preserve">, E., </w:t>
      </w:r>
      <w:proofErr w:type="spellStart"/>
      <w:r w:rsidRPr="00784D0C">
        <w:rPr>
          <w:rFonts w:ascii="Times New Roman" w:hAnsi="Times New Roman"/>
          <w:sz w:val="24"/>
          <w:szCs w:val="24"/>
          <w:lang w:val="en-US"/>
        </w:rPr>
        <w:t>Kukučka</w:t>
      </w:r>
      <w:proofErr w:type="spellEnd"/>
      <w:r w:rsidRPr="00784D0C">
        <w:rPr>
          <w:rFonts w:ascii="Times New Roman" w:hAnsi="Times New Roman"/>
          <w:sz w:val="24"/>
          <w:szCs w:val="24"/>
          <w:lang w:val="en-US"/>
        </w:rPr>
        <w:t xml:space="preserve">, P., </w:t>
      </w:r>
      <w:proofErr w:type="spellStart"/>
      <w:r w:rsidRPr="00784D0C">
        <w:rPr>
          <w:rFonts w:ascii="Times New Roman" w:hAnsi="Times New Roman"/>
          <w:sz w:val="24"/>
          <w:szCs w:val="24"/>
          <w:lang w:val="en-US"/>
        </w:rPr>
        <w:t>Kohoutek</w:t>
      </w:r>
      <w:proofErr w:type="spellEnd"/>
      <w:r w:rsidRPr="00784D0C">
        <w:rPr>
          <w:rFonts w:ascii="Times New Roman" w:hAnsi="Times New Roman"/>
          <w:sz w:val="24"/>
          <w:szCs w:val="24"/>
          <w:lang w:val="en-US"/>
        </w:rPr>
        <w:t xml:space="preserve">, J., </w:t>
      </w:r>
      <w:proofErr w:type="spellStart"/>
      <w:r w:rsidRPr="00784D0C">
        <w:rPr>
          <w:rFonts w:ascii="Times New Roman" w:hAnsi="Times New Roman"/>
          <w:sz w:val="24"/>
          <w:szCs w:val="24"/>
          <w:lang w:val="en-US"/>
        </w:rPr>
        <w:t>Vrana</w:t>
      </w:r>
      <w:proofErr w:type="spellEnd"/>
      <w:r w:rsidRPr="00784D0C">
        <w:rPr>
          <w:rFonts w:ascii="Times New Roman" w:hAnsi="Times New Roman"/>
          <w:sz w:val="24"/>
          <w:szCs w:val="24"/>
          <w:lang w:val="en-US"/>
        </w:rPr>
        <w:t>, B., 2014. Investigating the temporal trends in PAH, PCB and OCP concentrations in Hartbeespoort Dam, South Africa, using semipermeable membrane devices (SPMDs). Water SA. 40, 425-436.</w:t>
      </w:r>
    </w:p>
    <w:p w14:paraId="2DA28441" w14:textId="351D9915" w:rsidR="00EB70AF" w:rsidRPr="00DB076F" w:rsidRDefault="00EB70AF" w:rsidP="00DB076F">
      <w:pPr>
        <w:pStyle w:val="Listenabsatz"/>
        <w:numPr>
          <w:ilvl w:val="0"/>
          <w:numId w:val="2"/>
        </w:numPr>
        <w:spacing w:line="480" w:lineRule="auto"/>
        <w:jc w:val="both"/>
        <w:rPr>
          <w:rFonts w:ascii="Times New Roman" w:hAnsi="Times New Roman"/>
          <w:sz w:val="24"/>
          <w:szCs w:val="24"/>
          <w:lang w:val="en-US"/>
        </w:rPr>
      </w:pPr>
      <w:r w:rsidRPr="00EB70AF">
        <w:rPr>
          <w:rFonts w:ascii="Times New Roman" w:hAnsi="Times New Roman"/>
          <w:sz w:val="24"/>
          <w:szCs w:val="24"/>
          <w:lang w:val="en-US"/>
        </w:rPr>
        <w:lastRenderedPageBreak/>
        <w:t xml:space="preserve">Bandow, N., Conrad, A., </w:t>
      </w:r>
      <w:proofErr w:type="spellStart"/>
      <w:r w:rsidRPr="00EB70AF">
        <w:rPr>
          <w:rFonts w:ascii="Times New Roman" w:hAnsi="Times New Roman"/>
          <w:sz w:val="24"/>
          <w:szCs w:val="24"/>
          <w:lang w:val="en-US"/>
        </w:rPr>
        <w:t>Kolossa</w:t>
      </w:r>
      <w:proofErr w:type="spellEnd"/>
      <w:r w:rsidRPr="00EB70AF">
        <w:rPr>
          <w:rFonts w:ascii="Times New Roman" w:hAnsi="Times New Roman"/>
          <w:sz w:val="24"/>
          <w:szCs w:val="24"/>
          <w:lang w:val="en-US"/>
        </w:rPr>
        <w:t xml:space="preserve">-Gehring, M., </w:t>
      </w:r>
      <w:proofErr w:type="spellStart"/>
      <w:r w:rsidRPr="00EB70AF">
        <w:rPr>
          <w:rFonts w:ascii="Times New Roman" w:hAnsi="Times New Roman"/>
          <w:sz w:val="24"/>
          <w:szCs w:val="24"/>
          <w:lang w:val="en-US"/>
        </w:rPr>
        <w:t>Murawski</w:t>
      </w:r>
      <w:proofErr w:type="spellEnd"/>
      <w:r w:rsidRPr="00EB70AF">
        <w:rPr>
          <w:rFonts w:ascii="Times New Roman" w:hAnsi="Times New Roman"/>
          <w:sz w:val="24"/>
          <w:szCs w:val="24"/>
          <w:lang w:val="en-US"/>
        </w:rPr>
        <w:t xml:space="preserve">, A., </w:t>
      </w:r>
      <w:proofErr w:type="spellStart"/>
      <w:r w:rsidRPr="00EB70AF">
        <w:rPr>
          <w:rFonts w:ascii="Times New Roman" w:hAnsi="Times New Roman"/>
          <w:sz w:val="24"/>
          <w:szCs w:val="24"/>
          <w:lang w:val="en-US"/>
        </w:rPr>
        <w:t>Sawal</w:t>
      </w:r>
      <w:proofErr w:type="spellEnd"/>
      <w:r w:rsidRPr="00EB70AF">
        <w:rPr>
          <w:rFonts w:ascii="Times New Roman" w:hAnsi="Times New Roman"/>
          <w:sz w:val="24"/>
          <w:szCs w:val="24"/>
          <w:lang w:val="en-US"/>
        </w:rPr>
        <w:t>, G., 2020. Polychlorinated biphenyls (PCB) and organochlorine pesticides (OCP) in</w:t>
      </w:r>
      <w:r w:rsidR="00DB076F">
        <w:rPr>
          <w:rFonts w:ascii="Times New Roman" w:hAnsi="Times New Roman"/>
          <w:sz w:val="24"/>
          <w:szCs w:val="24"/>
          <w:lang w:val="en-US"/>
        </w:rPr>
        <w:t xml:space="preserve"> </w:t>
      </w:r>
      <w:r w:rsidRPr="00DB076F">
        <w:rPr>
          <w:rFonts w:ascii="Times New Roman" w:hAnsi="Times New Roman"/>
          <w:sz w:val="24"/>
          <w:szCs w:val="24"/>
          <w:lang w:val="en-US"/>
        </w:rPr>
        <w:t>blood plasma – Results of the German environmental survey for children and</w:t>
      </w:r>
      <w:r w:rsidR="00DB076F">
        <w:rPr>
          <w:rFonts w:ascii="Times New Roman" w:hAnsi="Times New Roman"/>
          <w:sz w:val="24"/>
          <w:szCs w:val="24"/>
          <w:lang w:val="en-US"/>
        </w:rPr>
        <w:t xml:space="preserve"> </w:t>
      </w:r>
      <w:r w:rsidRPr="00DB076F">
        <w:rPr>
          <w:rFonts w:ascii="Times New Roman" w:hAnsi="Times New Roman"/>
          <w:sz w:val="24"/>
          <w:szCs w:val="24"/>
          <w:lang w:val="en-US"/>
        </w:rPr>
        <w:t>adolescents 2014–2017 (</w:t>
      </w:r>
      <w:proofErr w:type="spellStart"/>
      <w:r w:rsidRPr="00DB076F">
        <w:rPr>
          <w:rFonts w:ascii="Times New Roman" w:hAnsi="Times New Roman"/>
          <w:sz w:val="24"/>
          <w:szCs w:val="24"/>
          <w:lang w:val="en-US"/>
        </w:rPr>
        <w:t>GerES</w:t>
      </w:r>
      <w:proofErr w:type="spellEnd"/>
      <w:r w:rsidRPr="00DB076F">
        <w:rPr>
          <w:rFonts w:ascii="Times New Roman" w:hAnsi="Times New Roman"/>
          <w:sz w:val="24"/>
          <w:szCs w:val="24"/>
          <w:lang w:val="en-US"/>
        </w:rPr>
        <w:t xml:space="preserve"> V). Int. J. </w:t>
      </w:r>
      <w:proofErr w:type="spellStart"/>
      <w:r w:rsidRPr="00DB076F">
        <w:rPr>
          <w:rFonts w:ascii="Times New Roman" w:hAnsi="Times New Roman"/>
          <w:sz w:val="24"/>
          <w:szCs w:val="24"/>
          <w:lang w:val="en-US"/>
        </w:rPr>
        <w:t>Hyg</w:t>
      </w:r>
      <w:proofErr w:type="spellEnd"/>
      <w:r w:rsidRPr="00DB076F">
        <w:rPr>
          <w:rFonts w:ascii="Times New Roman" w:hAnsi="Times New Roman"/>
          <w:sz w:val="24"/>
          <w:szCs w:val="24"/>
          <w:lang w:val="en-US"/>
        </w:rPr>
        <w:t>. Environ. Health 224, 113426.</w:t>
      </w:r>
    </w:p>
    <w:p w14:paraId="07B56A2B"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rPr>
        <w:t xml:space="preserve">Bari, M.A., Baumbach, G., Kuch, B., </w:t>
      </w:r>
      <w:proofErr w:type="spellStart"/>
      <w:r w:rsidRPr="00784D0C">
        <w:rPr>
          <w:rFonts w:ascii="Times New Roman" w:hAnsi="Times New Roman"/>
          <w:sz w:val="24"/>
          <w:szCs w:val="24"/>
        </w:rPr>
        <w:t>Scheffknecht</w:t>
      </w:r>
      <w:proofErr w:type="spellEnd"/>
      <w:r w:rsidRPr="00784D0C">
        <w:rPr>
          <w:rFonts w:ascii="Times New Roman" w:hAnsi="Times New Roman"/>
          <w:sz w:val="24"/>
          <w:szCs w:val="24"/>
        </w:rPr>
        <w:t xml:space="preserve">, G., 2010. </w:t>
      </w:r>
      <w:r w:rsidRPr="00784D0C">
        <w:rPr>
          <w:rFonts w:ascii="Times New Roman" w:hAnsi="Times New Roman"/>
          <w:sz w:val="24"/>
          <w:szCs w:val="24"/>
          <w:lang w:val="en-US"/>
        </w:rPr>
        <w:t>Particle-phase concentrations of polycyclic aromatic hydrocarbons in ambient air of rural residential areas in southern Germany. Air Qual. Atmos. Health 3, 103-116.</w:t>
      </w:r>
    </w:p>
    <w:p w14:paraId="55B69D35"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rPr>
        <w:t>BBodSchV</w:t>
      </w:r>
      <w:proofErr w:type="spellEnd"/>
      <w:r w:rsidRPr="00784D0C">
        <w:rPr>
          <w:rFonts w:ascii="Times New Roman" w:hAnsi="Times New Roman"/>
          <w:sz w:val="24"/>
          <w:szCs w:val="24"/>
        </w:rPr>
        <w:t xml:space="preserve">, 1999. Bundes-Bodenschutz- und Altlastenverordnung. </w:t>
      </w:r>
      <w:r w:rsidRPr="00784D0C">
        <w:rPr>
          <w:rFonts w:ascii="Times New Roman" w:hAnsi="Times New Roman"/>
          <w:sz w:val="24"/>
          <w:szCs w:val="24"/>
          <w:lang w:val="en-US"/>
        </w:rPr>
        <w:t xml:space="preserve">BGBI I, 1554, </w:t>
      </w:r>
      <w:hyperlink r:id="rId9" w:history="1">
        <w:r w:rsidRPr="00784D0C">
          <w:rPr>
            <w:rStyle w:val="Hyperlink"/>
            <w:rFonts w:ascii="Times New Roman" w:hAnsi="Times New Roman"/>
            <w:sz w:val="24"/>
            <w:szCs w:val="24"/>
            <w:lang w:val="en-US"/>
          </w:rPr>
          <w:t>ht</w:t>
        </w:r>
        <w:r w:rsidRPr="00825606">
          <w:rPr>
            <w:rStyle w:val="Hyperlink"/>
            <w:rFonts w:ascii="Times New Roman" w:hAnsi="Times New Roman"/>
            <w:sz w:val="24"/>
            <w:szCs w:val="24"/>
            <w:lang w:val="en-US"/>
          </w:rPr>
          <w:t>tps://www.gesetze-im-internet.de/bbodschv/BBodSchV.pdf</w:t>
        </w:r>
      </w:hyperlink>
      <w:r w:rsidRPr="00784D0C">
        <w:rPr>
          <w:rFonts w:ascii="Times New Roman" w:hAnsi="Times New Roman"/>
          <w:sz w:val="24"/>
          <w:szCs w:val="24"/>
          <w:lang w:val="en-US"/>
        </w:rPr>
        <w:t xml:space="preserve">  </w:t>
      </w:r>
    </w:p>
    <w:p w14:paraId="59B9CCD3" w14:textId="77777777" w:rsidR="00A401D9" w:rsidRPr="006D7BC5" w:rsidRDefault="00334665">
      <w:pPr>
        <w:pStyle w:val="Listenabsatz"/>
        <w:numPr>
          <w:ilvl w:val="0"/>
          <w:numId w:val="2"/>
        </w:numPr>
        <w:spacing w:line="480" w:lineRule="auto"/>
        <w:jc w:val="both"/>
        <w:rPr>
          <w:rFonts w:ascii="Times New Roman" w:hAnsi="Times New Roman"/>
          <w:sz w:val="24"/>
          <w:szCs w:val="24"/>
          <w:lang w:val="en-US"/>
        </w:rPr>
      </w:pPr>
      <w:r w:rsidRPr="0057531D">
        <w:rPr>
          <w:rFonts w:ascii="Times New Roman" w:hAnsi="Times New Roman"/>
          <w:sz w:val="24"/>
          <w:szCs w:val="24"/>
          <w:lang w:val="en-US"/>
        </w:rPr>
        <w:t xml:space="preserve">Berger, M., </w:t>
      </w:r>
      <w:proofErr w:type="spellStart"/>
      <w:r w:rsidRPr="0057531D">
        <w:rPr>
          <w:rFonts w:ascii="Times New Roman" w:hAnsi="Times New Roman"/>
          <w:sz w:val="24"/>
          <w:szCs w:val="24"/>
          <w:lang w:val="en-US"/>
        </w:rPr>
        <w:t>Schwarzbauer</w:t>
      </w:r>
      <w:proofErr w:type="spellEnd"/>
      <w:r w:rsidRPr="0057531D">
        <w:rPr>
          <w:rFonts w:ascii="Times New Roman" w:hAnsi="Times New Roman"/>
          <w:sz w:val="24"/>
          <w:szCs w:val="24"/>
          <w:lang w:val="en-US"/>
        </w:rPr>
        <w:t xml:space="preserve">, J., 2016. Historical deposition of riverine contamination on terrestrial floodplains as revealed by organic indicators from an industrial point source. Water Air Soil </w:t>
      </w:r>
      <w:proofErr w:type="spellStart"/>
      <w:r w:rsidRPr="008039A7">
        <w:rPr>
          <w:rFonts w:ascii="Times New Roman" w:hAnsi="Times New Roman"/>
          <w:sz w:val="24"/>
          <w:szCs w:val="24"/>
          <w:lang w:val="en-US"/>
        </w:rPr>
        <w:t>Pollut</w:t>
      </w:r>
      <w:proofErr w:type="spellEnd"/>
      <w:r w:rsidRPr="008039A7">
        <w:rPr>
          <w:rFonts w:ascii="Times New Roman" w:hAnsi="Times New Roman"/>
          <w:sz w:val="24"/>
          <w:szCs w:val="24"/>
          <w:lang w:val="en-US"/>
        </w:rPr>
        <w:t>. 227 (20), 1-14.</w:t>
      </w:r>
    </w:p>
    <w:p w14:paraId="47F39AEF"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lang w:val="en-US"/>
        </w:rPr>
        <w:t>Booij</w:t>
      </w:r>
      <w:proofErr w:type="spellEnd"/>
      <w:r w:rsidRPr="00784D0C">
        <w:rPr>
          <w:rFonts w:ascii="Times New Roman" w:hAnsi="Times New Roman"/>
          <w:sz w:val="24"/>
          <w:szCs w:val="24"/>
          <w:lang w:val="en-US"/>
        </w:rPr>
        <w:t xml:space="preserve">, K., van </w:t>
      </w:r>
      <w:proofErr w:type="spellStart"/>
      <w:r w:rsidRPr="00784D0C">
        <w:rPr>
          <w:rFonts w:ascii="Times New Roman" w:hAnsi="Times New Roman"/>
          <w:sz w:val="24"/>
          <w:szCs w:val="24"/>
          <w:lang w:val="en-US"/>
        </w:rPr>
        <w:t>Drooge</w:t>
      </w:r>
      <w:proofErr w:type="spellEnd"/>
      <w:r w:rsidRPr="00784D0C">
        <w:rPr>
          <w:rFonts w:ascii="Times New Roman" w:hAnsi="Times New Roman"/>
          <w:sz w:val="24"/>
          <w:szCs w:val="24"/>
          <w:lang w:val="en-US"/>
        </w:rPr>
        <w:t>, B.L., 2001. Polychlorinated biphenyls and hexachlorobenzene in atmosphere, sea-surface microlayer, and water measured with semi-permeable membrane devices (SPMD). Chemosphere 44, 91-98.</w:t>
      </w:r>
    </w:p>
    <w:p w14:paraId="678BAC52"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lang w:val="en-US"/>
        </w:rPr>
        <w:t>Booij</w:t>
      </w:r>
      <w:proofErr w:type="spellEnd"/>
      <w:r w:rsidRPr="00784D0C">
        <w:rPr>
          <w:rFonts w:ascii="Times New Roman" w:hAnsi="Times New Roman"/>
          <w:sz w:val="24"/>
          <w:szCs w:val="24"/>
          <w:lang w:val="en-US"/>
        </w:rPr>
        <w:t xml:space="preserve">, K., </w:t>
      </w:r>
      <w:proofErr w:type="spellStart"/>
      <w:r w:rsidRPr="00784D0C">
        <w:rPr>
          <w:rFonts w:ascii="Times New Roman" w:hAnsi="Times New Roman"/>
          <w:sz w:val="24"/>
          <w:szCs w:val="24"/>
          <w:lang w:val="en-US"/>
        </w:rPr>
        <w:t>Smedes</w:t>
      </w:r>
      <w:proofErr w:type="spellEnd"/>
      <w:r w:rsidRPr="00784D0C">
        <w:rPr>
          <w:rFonts w:ascii="Times New Roman" w:hAnsi="Times New Roman"/>
          <w:sz w:val="24"/>
          <w:szCs w:val="24"/>
          <w:lang w:val="en-US"/>
        </w:rPr>
        <w:t>, F., 2010. An improved method for estimating in situ sampling rates of nonpolar passive samplers. Environ. Sci. Technol. 44, 6789-6794.</w:t>
      </w:r>
    </w:p>
    <w:p w14:paraId="745EBC66"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lang w:val="en-US"/>
        </w:rPr>
        <w:t>Bustos P.A.I., 2016. Organic micropollutants in freshwater ecosystems-Pollution dynamic and adverse effects at population genetic level in a model freshwater population. Thesis, RWTH Aachen, 35-56.</w:t>
      </w:r>
    </w:p>
    <w:p w14:paraId="716E837F"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lang w:val="en-US"/>
        </w:rPr>
        <w:t>Chapagain</w:t>
      </w:r>
      <w:proofErr w:type="spellEnd"/>
      <w:r w:rsidRPr="00784D0C">
        <w:rPr>
          <w:rFonts w:ascii="Times New Roman" w:hAnsi="Times New Roman"/>
          <w:sz w:val="24"/>
          <w:szCs w:val="24"/>
          <w:lang w:val="en-US"/>
        </w:rPr>
        <w:t xml:space="preserve">, BP., </w:t>
      </w:r>
      <w:proofErr w:type="spellStart"/>
      <w:r w:rsidRPr="00784D0C">
        <w:rPr>
          <w:rFonts w:ascii="Times New Roman" w:hAnsi="Times New Roman"/>
          <w:sz w:val="24"/>
          <w:szCs w:val="24"/>
          <w:lang w:val="en-US"/>
        </w:rPr>
        <w:t>Wiesman</w:t>
      </w:r>
      <w:proofErr w:type="spellEnd"/>
      <w:r w:rsidRPr="00784D0C">
        <w:rPr>
          <w:rFonts w:ascii="Times New Roman" w:hAnsi="Times New Roman"/>
          <w:sz w:val="24"/>
          <w:szCs w:val="24"/>
          <w:lang w:val="en-US"/>
        </w:rPr>
        <w:t>, Z., 2009. MALDI-TOF/MS fingerprinting of Triacylglycerols (TAGs) in olive oils produced in the Israeli Negev Desert. J. Agric. Food Chem. 57, 1135-1142.</w:t>
      </w:r>
    </w:p>
    <w:p w14:paraId="37B79573" w14:textId="492813E4"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EC, 2011. Regulation (EC) No 1881/2006 as regards maximum levels for polycyclic aromatic hydrocarbons in foodstuffs, </w:t>
      </w:r>
      <w:hyperlink r:id="rId10" w:history="1">
        <w:r w:rsidR="006A028D" w:rsidRPr="00323675">
          <w:rPr>
            <w:rStyle w:val="Hyperlink"/>
            <w:rFonts w:ascii="Times New Roman" w:hAnsi="Times New Roman"/>
            <w:sz w:val="24"/>
            <w:szCs w:val="24"/>
            <w:lang w:val="en-US"/>
          </w:rPr>
          <w:t>https://eur-lex.europa.eu/LexUriServ/LexUriServ.do?uri=OJ:L:2011:215:0004:0008:EN:PDF</w:t>
        </w:r>
      </w:hyperlink>
      <w:r w:rsidR="006A028D">
        <w:rPr>
          <w:rFonts w:ascii="Times New Roman" w:hAnsi="Times New Roman"/>
          <w:sz w:val="24"/>
          <w:szCs w:val="24"/>
          <w:lang w:val="en-US"/>
        </w:rPr>
        <w:t xml:space="preserve"> </w:t>
      </w:r>
      <w:r w:rsidRPr="00784D0C">
        <w:rPr>
          <w:rFonts w:ascii="Times New Roman" w:hAnsi="Times New Roman"/>
          <w:sz w:val="24"/>
          <w:szCs w:val="24"/>
          <w:lang w:val="en-US"/>
        </w:rPr>
        <w:t xml:space="preserve"> </w:t>
      </w:r>
    </w:p>
    <w:p w14:paraId="18ED2F6D"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57531D">
        <w:rPr>
          <w:rFonts w:ascii="Times New Roman" w:hAnsi="Times New Roman"/>
          <w:sz w:val="24"/>
          <w:szCs w:val="24"/>
          <w:lang w:val="en-US"/>
        </w:rPr>
        <w:lastRenderedPageBreak/>
        <w:t xml:space="preserve">EC, 2011. Regulation (EC) No 1881/2006 as regards maximum levels for dioxins, dioxin-like PCBs and </w:t>
      </w:r>
      <w:proofErr w:type="spellStart"/>
      <w:r w:rsidRPr="0057531D">
        <w:rPr>
          <w:rFonts w:ascii="Times New Roman" w:hAnsi="Times New Roman"/>
          <w:sz w:val="24"/>
          <w:szCs w:val="24"/>
          <w:lang w:val="en-US"/>
        </w:rPr>
        <w:t>non dioxin</w:t>
      </w:r>
      <w:proofErr w:type="spellEnd"/>
      <w:r w:rsidRPr="005E501A">
        <w:rPr>
          <w:rFonts w:ascii="Times New Roman" w:hAnsi="Times New Roman"/>
          <w:sz w:val="24"/>
          <w:szCs w:val="24"/>
          <w:lang w:val="en-US"/>
        </w:rPr>
        <w:t xml:space="preserve">-like PCBs in foodstuffs, </w:t>
      </w:r>
      <w:hyperlink r:id="rId11" w:history="1">
        <w:r w:rsidRPr="00784D0C">
          <w:rPr>
            <w:rStyle w:val="Hyperlink"/>
            <w:rFonts w:ascii="Times New Roman" w:hAnsi="Times New Roman"/>
            <w:sz w:val="24"/>
            <w:szCs w:val="24"/>
            <w:lang w:val="en-US"/>
          </w:rPr>
          <w:t>https://eur-lex.europa.eu/LexUriServ/LexUriServ.do?uri=OJ:L:2011:320:0018:0023:EN:PDF</w:t>
        </w:r>
      </w:hyperlink>
      <w:r w:rsidRPr="00784D0C">
        <w:rPr>
          <w:rFonts w:ascii="Times New Roman" w:hAnsi="Times New Roman"/>
          <w:sz w:val="24"/>
          <w:szCs w:val="24"/>
          <w:lang w:val="en-US"/>
        </w:rPr>
        <w:t xml:space="preserve">  </w:t>
      </w:r>
    </w:p>
    <w:p w14:paraId="5E41297C"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57531D">
        <w:rPr>
          <w:rFonts w:ascii="Times New Roman" w:hAnsi="Times New Roman"/>
          <w:sz w:val="24"/>
          <w:szCs w:val="24"/>
          <w:lang w:val="en-US"/>
        </w:rPr>
        <w:t>EC, 2013. European Commission (E.C), Gui</w:t>
      </w:r>
      <w:r w:rsidRPr="005E501A">
        <w:rPr>
          <w:rFonts w:ascii="Times New Roman" w:hAnsi="Times New Roman"/>
          <w:sz w:val="24"/>
          <w:szCs w:val="24"/>
          <w:lang w:val="en-US"/>
        </w:rPr>
        <w:t>dance document on analytical quality control and validation procedures for pesticides residues analysis in food and feed, SANCO/12571/2013, European Commission Health &amp; Consumer Protection Directorate-General and Safety of the food chain chemicals, contami</w:t>
      </w:r>
      <w:r w:rsidRPr="008039A7">
        <w:rPr>
          <w:rFonts w:ascii="Times New Roman" w:hAnsi="Times New Roman"/>
          <w:sz w:val="24"/>
          <w:szCs w:val="24"/>
          <w:lang w:val="en-US"/>
        </w:rPr>
        <w:t xml:space="preserve">nants, and pesticides, </w:t>
      </w:r>
      <w:hyperlink r:id="rId12" w:history="1">
        <w:r w:rsidRPr="00784D0C">
          <w:rPr>
            <w:rStyle w:val="Hyperlink"/>
            <w:rFonts w:ascii="Times New Roman" w:hAnsi="Times New Roman"/>
            <w:sz w:val="24"/>
            <w:szCs w:val="24"/>
            <w:lang w:val="en-US"/>
          </w:rPr>
          <w:t>https://www.eurl-pesticides.eu/library/docs/allcrl/AqcGuidance_Sanco_2013_12571.pdf</w:t>
        </w:r>
      </w:hyperlink>
      <w:r w:rsidRPr="00784D0C">
        <w:rPr>
          <w:rFonts w:ascii="Times New Roman" w:hAnsi="Times New Roman"/>
          <w:sz w:val="24"/>
          <w:szCs w:val="24"/>
          <w:lang w:val="en-US"/>
        </w:rPr>
        <w:t xml:space="preserve">  </w:t>
      </w:r>
    </w:p>
    <w:p w14:paraId="04E15F6E"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57531D">
        <w:rPr>
          <w:rFonts w:ascii="Times New Roman" w:hAnsi="Times New Roman"/>
          <w:sz w:val="24"/>
          <w:szCs w:val="24"/>
          <w:lang w:val="en-US"/>
        </w:rPr>
        <w:t>EEA, 2019. Polycyclic aromatic hydrocarbons (PA</w:t>
      </w:r>
      <w:r w:rsidRPr="005E501A">
        <w:rPr>
          <w:rFonts w:ascii="Times New Roman" w:hAnsi="Times New Roman"/>
          <w:sz w:val="24"/>
          <w:szCs w:val="24"/>
          <w:lang w:val="en-US"/>
        </w:rPr>
        <w:t xml:space="preserve">Hs): sources, pathways and environmental data, </w:t>
      </w:r>
      <w:hyperlink r:id="rId13" w:history="1">
        <w:r w:rsidRPr="00784D0C">
          <w:rPr>
            <w:rStyle w:val="Hyperlink"/>
            <w:rFonts w:ascii="Times New Roman" w:hAnsi="Times New Roman"/>
            <w:sz w:val="24"/>
            <w:szCs w:val="24"/>
            <w:lang w:val="en-US"/>
          </w:rPr>
          <w:t>https://consult.environment-agency</w:t>
        </w:r>
        <w:r w:rsidRPr="0057531D">
          <w:rPr>
            <w:rStyle w:val="Hyperlink"/>
            <w:rFonts w:ascii="Times New Roman" w:hAnsi="Times New Roman"/>
            <w:sz w:val="24"/>
            <w:szCs w:val="24"/>
            <w:lang w:val="en-US"/>
          </w:rPr>
          <w:t>.gov.uk/++preview++/environment-and-business/challenges-and-choices/user_uploads/polycyclic-aromatic-hydrocarbons-rbmp-2021.pdf</w:t>
        </w:r>
      </w:hyperlink>
      <w:r w:rsidRPr="00784D0C">
        <w:rPr>
          <w:rFonts w:ascii="Times New Roman" w:hAnsi="Times New Roman"/>
          <w:sz w:val="24"/>
          <w:szCs w:val="24"/>
          <w:lang w:val="en-US"/>
        </w:rPr>
        <w:t xml:space="preserve">     </w:t>
      </w:r>
    </w:p>
    <w:p w14:paraId="5516A938" w14:textId="77777777" w:rsidR="00A401D9" w:rsidRPr="006D7BC5" w:rsidRDefault="00334665">
      <w:pPr>
        <w:pStyle w:val="Listenabsatz"/>
        <w:numPr>
          <w:ilvl w:val="0"/>
          <w:numId w:val="2"/>
        </w:numPr>
        <w:spacing w:line="480" w:lineRule="auto"/>
        <w:jc w:val="both"/>
        <w:rPr>
          <w:rFonts w:ascii="Times New Roman" w:hAnsi="Times New Roman"/>
          <w:sz w:val="24"/>
          <w:szCs w:val="24"/>
          <w:lang w:val="en-US"/>
        </w:rPr>
      </w:pPr>
      <w:r w:rsidRPr="0057531D">
        <w:rPr>
          <w:rFonts w:ascii="Times New Roman" w:hAnsi="Times New Roman"/>
          <w:sz w:val="24"/>
          <w:szCs w:val="24"/>
          <w:lang w:val="en-US"/>
        </w:rPr>
        <w:t>Fernandes, M., Brooks, P., 2003. Characterization of carbonaceous combustion residues: II. Nonpolar organic compounds. C</w:t>
      </w:r>
      <w:r w:rsidRPr="008039A7">
        <w:rPr>
          <w:rFonts w:ascii="Times New Roman" w:hAnsi="Times New Roman"/>
          <w:sz w:val="24"/>
          <w:szCs w:val="24"/>
          <w:lang w:val="en-US"/>
        </w:rPr>
        <w:t>hemosphere 53, 447–458.</w:t>
      </w:r>
    </w:p>
    <w:p w14:paraId="6166B444" w14:textId="209D7E2D"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rPr>
        <w:t xml:space="preserve">Fink, P., </w:t>
      </w:r>
      <w:proofErr w:type="spellStart"/>
      <w:r w:rsidRPr="00784D0C">
        <w:rPr>
          <w:rFonts w:ascii="Times New Roman" w:hAnsi="Times New Roman"/>
          <w:sz w:val="24"/>
          <w:szCs w:val="24"/>
        </w:rPr>
        <w:t>Norf</w:t>
      </w:r>
      <w:proofErr w:type="spellEnd"/>
      <w:r w:rsidRPr="00784D0C">
        <w:rPr>
          <w:rFonts w:ascii="Times New Roman" w:hAnsi="Times New Roman"/>
          <w:sz w:val="24"/>
          <w:szCs w:val="24"/>
        </w:rPr>
        <w:t xml:space="preserve">, H., </w:t>
      </w:r>
      <w:proofErr w:type="spellStart"/>
      <w:r w:rsidRPr="00784D0C">
        <w:rPr>
          <w:rFonts w:ascii="Times New Roman" w:hAnsi="Times New Roman"/>
          <w:sz w:val="24"/>
          <w:szCs w:val="24"/>
        </w:rPr>
        <w:t>Anlanger</w:t>
      </w:r>
      <w:proofErr w:type="spellEnd"/>
      <w:r w:rsidRPr="00784D0C">
        <w:rPr>
          <w:rFonts w:ascii="Times New Roman" w:hAnsi="Times New Roman"/>
          <w:sz w:val="24"/>
          <w:szCs w:val="24"/>
        </w:rPr>
        <w:t xml:space="preserve">, C., Brauns, M., </w:t>
      </w:r>
      <w:proofErr w:type="spellStart"/>
      <w:r w:rsidRPr="00784D0C">
        <w:rPr>
          <w:rFonts w:ascii="Times New Roman" w:hAnsi="Times New Roman"/>
          <w:sz w:val="24"/>
          <w:szCs w:val="24"/>
        </w:rPr>
        <w:t>Kamjunke</w:t>
      </w:r>
      <w:proofErr w:type="spellEnd"/>
      <w:r w:rsidRPr="00784D0C">
        <w:rPr>
          <w:rFonts w:ascii="Times New Roman" w:hAnsi="Times New Roman"/>
          <w:sz w:val="24"/>
          <w:szCs w:val="24"/>
        </w:rPr>
        <w:t xml:space="preserve">, N., Risse-Buhl, U., Schmitt-Jansen, M., Weitere, M., Borchardt, D., 2020. </w:t>
      </w:r>
      <w:r w:rsidRPr="00784D0C">
        <w:rPr>
          <w:rFonts w:ascii="Times New Roman" w:hAnsi="Times New Roman"/>
          <w:sz w:val="24"/>
          <w:szCs w:val="24"/>
          <w:lang w:val="en-US"/>
        </w:rPr>
        <w:t xml:space="preserve">Streamside mobile mesocosms (MOBICOS): A new modular research infrastructure for hydro‐ecological process studies across catchment‐scale gradients. </w:t>
      </w:r>
      <w:proofErr w:type="spellStart"/>
      <w:r w:rsidRPr="00784D0C">
        <w:rPr>
          <w:rFonts w:ascii="Times New Roman" w:hAnsi="Times New Roman"/>
          <w:sz w:val="24"/>
          <w:szCs w:val="24"/>
          <w:lang w:val="en-US"/>
        </w:rPr>
        <w:t>Internat</w:t>
      </w:r>
      <w:r w:rsidR="00673DB6">
        <w:rPr>
          <w:rFonts w:ascii="Times New Roman" w:hAnsi="Times New Roman"/>
          <w:sz w:val="24"/>
          <w:szCs w:val="24"/>
          <w:lang w:val="en-US"/>
        </w:rPr>
        <w:t>.</w:t>
      </w:r>
      <w:proofErr w:type="spellEnd"/>
      <w:r w:rsidRPr="00784D0C">
        <w:rPr>
          <w:rFonts w:ascii="Times New Roman" w:hAnsi="Times New Roman"/>
          <w:sz w:val="24"/>
          <w:szCs w:val="24"/>
          <w:lang w:val="en-US"/>
        </w:rPr>
        <w:t xml:space="preserve"> Rev</w:t>
      </w:r>
      <w:r w:rsidR="00673DB6">
        <w:rPr>
          <w:rFonts w:ascii="Times New Roman" w:hAnsi="Times New Roman"/>
          <w:sz w:val="24"/>
          <w:szCs w:val="24"/>
          <w:lang w:val="en-US"/>
        </w:rPr>
        <w:t>.</w:t>
      </w:r>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Hydrobiol</w:t>
      </w:r>
      <w:proofErr w:type="spellEnd"/>
      <w:r w:rsidRPr="00784D0C">
        <w:rPr>
          <w:rFonts w:ascii="Times New Roman" w:hAnsi="Times New Roman"/>
          <w:sz w:val="24"/>
          <w:szCs w:val="24"/>
          <w:lang w:val="en-US"/>
        </w:rPr>
        <w:t>. 1-11.</w:t>
      </w:r>
    </w:p>
    <w:p w14:paraId="3C1E7643"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Hares Junior, SJ, Rodrigues </w:t>
      </w:r>
      <w:proofErr w:type="spellStart"/>
      <w:r w:rsidRPr="00784D0C">
        <w:rPr>
          <w:rFonts w:ascii="Times New Roman" w:hAnsi="Times New Roman"/>
          <w:sz w:val="24"/>
          <w:szCs w:val="24"/>
          <w:lang w:val="en-US"/>
        </w:rPr>
        <w:t>Ract</w:t>
      </w:r>
      <w:proofErr w:type="spellEnd"/>
      <w:r w:rsidRPr="00784D0C">
        <w:rPr>
          <w:rFonts w:ascii="Times New Roman" w:hAnsi="Times New Roman"/>
          <w:sz w:val="24"/>
          <w:szCs w:val="24"/>
          <w:lang w:val="en-US"/>
        </w:rPr>
        <w:t xml:space="preserve">, JN, </w:t>
      </w:r>
      <w:proofErr w:type="spellStart"/>
      <w:r w:rsidRPr="00784D0C">
        <w:rPr>
          <w:rFonts w:ascii="Times New Roman" w:hAnsi="Times New Roman"/>
          <w:sz w:val="24"/>
          <w:szCs w:val="24"/>
          <w:lang w:val="en-US"/>
        </w:rPr>
        <w:t>Gioielli</w:t>
      </w:r>
      <w:proofErr w:type="spellEnd"/>
      <w:r w:rsidRPr="00784D0C">
        <w:rPr>
          <w:rFonts w:ascii="Times New Roman" w:hAnsi="Times New Roman"/>
          <w:sz w:val="24"/>
          <w:szCs w:val="24"/>
          <w:lang w:val="en-US"/>
        </w:rPr>
        <w:t xml:space="preserve">, LA., </w:t>
      </w:r>
      <w:proofErr w:type="spellStart"/>
      <w:r w:rsidRPr="00784D0C">
        <w:rPr>
          <w:rFonts w:ascii="Times New Roman" w:hAnsi="Times New Roman"/>
          <w:sz w:val="24"/>
          <w:szCs w:val="24"/>
          <w:lang w:val="en-US"/>
        </w:rPr>
        <w:t>Vitolo</w:t>
      </w:r>
      <w:proofErr w:type="spellEnd"/>
      <w:r w:rsidRPr="00784D0C">
        <w:rPr>
          <w:rFonts w:ascii="Times New Roman" w:hAnsi="Times New Roman"/>
          <w:sz w:val="24"/>
          <w:szCs w:val="24"/>
          <w:lang w:val="en-US"/>
        </w:rPr>
        <w:t xml:space="preserve">, M., 2018. Conversion of </w:t>
      </w:r>
      <w:proofErr w:type="spellStart"/>
      <w:r w:rsidRPr="00784D0C">
        <w:rPr>
          <w:rFonts w:ascii="Times New Roman" w:hAnsi="Times New Roman"/>
          <w:sz w:val="24"/>
          <w:szCs w:val="24"/>
          <w:lang w:val="en-US"/>
        </w:rPr>
        <w:t>Triolein</w:t>
      </w:r>
      <w:proofErr w:type="spellEnd"/>
      <w:r w:rsidRPr="00784D0C">
        <w:rPr>
          <w:rFonts w:ascii="Times New Roman" w:hAnsi="Times New Roman"/>
          <w:sz w:val="24"/>
          <w:szCs w:val="24"/>
          <w:lang w:val="en-US"/>
        </w:rPr>
        <w:t xml:space="preserve"> Into Mono- and </w:t>
      </w:r>
      <w:proofErr w:type="spellStart"/>
      <w:r w:rsidRPr="00784D0C">
        <w:rPr>
          <w:rFonts w:ascii="Times New Roman" w:hAnsi="Times New Roman"/>
          <w:sz w:val="24"/>
          <w:szCs w:val="24"/>
          <w:lang w:val="en-US"/>
        </w:rPr>
        <w:t>Diacylglycerolsby</w:t>
      </w:r>
      <w:proofErr w:type="spellEnd"/>
      <w:r w:rsidRPr="00784D0C">
        <w:rPr>
          <w:rFonts w:ascii="Times New Roman" w:hAnsi="Times New Roman"/>
          <w:sz w:val="24"/>
          <w:szCs w:val="24"/>
          <w:lang w:val="en-US"/>
        </w:rPr>
        <w:t xml:space="preserve"> Immobilized Lipase. Arab. J. Sci. Eng. 43, 2247–2255.</w:t>
      </w:r>
    </w:p>
    <w:p w14:paraId="77ABAED8" w14:textId="286E4039" w:rsidR="00A401D9" w:rsidRDefault="00334665">
      <w:pPr>
        <w:pStyle w:val="Listenabsatz"/>
        <w:numPr>
          <w:ilvl w:val="0"/>
          <w:numId w:val="2"/>
        </w:num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lang w:val="en-US"/>
        </w:rPr>
        <w:t>Hassett</w:t>
      </w:r>
      <w:proofErr w:type="spellEnd"/>
      <w:r w:rsidRPr="00784D0C">
        <w:rPr>
          <w:rFonts w:ascii="Times New Roman" w:hAnsi="Times New Roman"/>
          <w:sz w:val="24"/>
          <w:szCs w:val="24"/>
          <w:lang w:val="en-US"/>
        </w:rPr>
        <w:t xml:space="preserve">, RP., 2004. Supplementation of a diatom diet with cholesterol can enhance copepod egg‐production rates. </w:t>
      </w:r>
      <w:proofErr w:type="spellStart"/>
      <w:r w:rsidRPr="00784D0C">
        <w:rPr>
          <w:rFonts w:ascii="Times New Roman" w:hAnsi="Times New Roman"/>
          <w:sz w:val="24"/>
          <w:szCs w:val="24"/>
          <w:lang w:val="en-US"/>
        </w:rPr>
        <w:t>Limnol</w:t>
      </w:r>
      <w:proofErr w:type="spellEnd"/>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Oceanogr</w:t>
      </w:r>
      <w:proofErr w:type="spellEnd"/>
      <w:r w:rsidRPr="00784D0C">
        <w:rPr>
          <w:rFonts w:ascii="Times New Roman" w:hAnsi="Times New Roman"/>
          <w:sz w:val="24"/>
          <w:szCs w:val="24"/>
          <w:lang w:val="en-US"/>
        </w:rPr>
        <w:t>. 49 (2), 488–494.</w:t>
      </w:r>
    </w:p>
    <w:p w14:paraId="28A28F7E" w14:textId="38B4A6E4" w:rsidR="00CA0CBA" w:rsidRPr="00CA30C3" w:rsidRDefault="00CA0CBA" w:rsidP="00CA0CBA">
      <w:pPr>
        <w:pStyle w:val="Listenabsatz"/>
        <w:numPr>
          <w:ilvl w:val="0"/>
          <w:numId w:val="2"/>
        </w:numPr>
        <w:spacing w:line="480" w:lineRule="auto"/>
        <w:jc w:val="both"/>
        <w:rPr>
          <w:rFonts w:ascii="Times New Roman" w:hAnsi="Times New Roman"/>
          <w:sz w:val="24"/>
          <w:szCs w:val="24"/>
          <w:lang w:val="en-US"/>
        </w:rPr>
      </w:pPr>
      <w:proofErr w:type="spellStart"/>
      <w:r w:rsidRPr="00CA0CBA">
        <w:rPr>
          <w:rFonts w:ascii="Times New Roman" w:hAnsi="Times New Roman"/>
          <w:sz w:val="24"/>
          <w:szCs w:val="24"/>
          <w:lang w:val="en-US"/>
        </w:rPr>
        <w:t>Heiger</w:t>
      </w:r>
      <w:proofErr w:type="spellEnd"/>
      <w:r w:rsidRPr="00CA0CBA">
        <w:rPr>
          <w:rFonts w:ascii="Times New Roman" w:hAnsi="Times New Roman"/>
          <w:sz w:val="24"/>
          <w:szCs w:val="24"/>
          <w:lang w:val="en-US"/>
        </w:rPr>
        <w:t xml:space="preserve">-Bernays, W.J., </w:t>
      </w:r>
      <w:proofErr w:type="spellStart"/>
      <w:r w:rsidRPr="00CA0CBA">
        <w:rPr>
          <w:rFonts w:ascii="Times New Roman" w:hAnsi="Times New Roman"/>
          <w:sz w:val="24"/>
          <w:szCs w:val="24"/>
          <w:lang w:val="en-US"/>
        </w:rPr>
        <w:t>Tomsho</w:t>
      </w:r>
      <w:proofErr w:type="spellEnd"/>
      <w:r w:rsidRPr="00CA0CBA">
        <w:rPr>
          <w:rFonts w:ascii="Times New Roman" w:hAnsi="Times New Roman"/>
          <w:sz w:val="24"/>
          <w:szCs w:val="24"/>
          <w:lang w:val="en-US"/>
        </w:rPr>
        <w:t xml:space="preserve">, K.S., Basra, K., Petropoulos, Z.E., Crawford, K., Martinez, A., Hornbuckle, K.C., Scammell, M.K., 2020. Human health risks due to </w:t>
      </w:r>
      <w:r w:rsidRPr="00CA0CBA">
        <w:rPr>
          <w:rFonts w:ascii="Times New Roman" w:hAnsi="Times New Roman"/>
          <w:sz w:val="24"/>
          <w:szCs w:val="24"/>
          <w:lang w:val="en-US"/>
        </w:rPr>
        <w:lastRenderedPageBreak/>
        <w:t>airborne polychlorinated biphenyls are</w:t>
      </w:r>
      <w:r w:rsidR="00CA0F21">
        <w:rPr>
          <w:rFonts w:ascii="Times New Roman" w:hAnsi="Times New Roman"/>
          <w:sz w:val="24"/>
          <w:szCs w:val="24"/>
          <w:lang w:val="en-US"/>
        </w:rPr>
        <w:t xml:space="preserve"> </w:t>
      </w:r>
      <w:r w:rsidRPr="00CA0CBA">
        <w:rPr>
          <w:rFonts w:ascii="Times New Roman" w:hAnsi="Times New Roman"/>
          <w:sz w:val="24"/>
          <w:szCs w:val="24"/>
          <w:lang w:val="en-US"/>
        </w:rPr>
        <w:t>highest in New Bedford Harbor communities living closest to the harbor. Sci. Total Environ. 710, 135576.</w:t>
      </w:r>
    </w:p>
    <w:p w14:paraId="105F91C1"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lang w:val="en-US"/>
        </w:rPr>
        <w:t>Huckins</w:t>
      </w:r>
      <w:proofErr w:type="spellEnd"/>
      <w:r w:rsidRPr="00784D0C">
        <w:rPr>
          <w:rFonts w:ascii="Times New Roman" w:hAnsi="Times New Roman"/>
          <w:sz w:val="24"/>
          <w:szCs w:val="24"/>
          <w:lang w:val="en-US"/>
        </w:rPr>
        <w:t xml:space="preserve">, J.N., Petty, J.D., Lebo, J.A., Almeida, F.V., </w:t>
      </w:r>
      <w:proofErr w:type="spellStart"/>
      <w:r w:rsidRPr="00784D0C">
        <w:rPr>
          <w:rFonts w:ascii="Times New Roman" w:hAnsi="Times New Roman"/>
          <w:sz w:val="24"/>
          <w:szCs w:val="24"/>
          <w:lang w:val="en-US"/>
        </w:rPr>
        <w:t>Booij</w:t>
      </w:r>
      <w:proofErr w:type="spellEnd"/>
      <w:r w:rsidRPr="00784D0C">
        <w:rPr>
          <w:rFonts w:ascii="Times New Roman" w:hAnsi="Times New Roman"/>
          <w:sz w:val="24"/>
          <w:szCs w:val="24"/>
          <w:lang w:val="en-US"/>
        </w:rPr>
        <w:t xml:space="preserve">, K., Alvarez, D.A., Clark, R.C., 2002. </w:t>
      </w:r>
      <w:proofErr w:type="spellStart"/>
      <w:r w:rsidRPr="00784D0C">
        <w:rPr>
          <w:rFonts w:ascii="Times New Roman" w:hAnsi="Times New Roman"/>
          <w:sz w:val="24"/>
          <w:szCs w:val="24"/>
          <w:lang w:val="en-US"/>
        </w:rPr>
        <w:t>Mogensen</w:t>
      </w:r>
      <w:proofErr w:type="spellEnd"/>
      <w:r w:rsidRPr="00784D0C">
        <w:rPr>
          <w:rFonts w:ascii="Times New Roman" w:hAnsi="Times New Roman"/>
          <w:sz w:val="24"/>
          <w:szCs w:val="24"/>
          <w:lang w:val="en-US"/>
        </w:rPr>
        <w:t>, B.B., Development of the permeability/performance reference compound approach for in situ calibration of semipermeable membrane devices. Environ. Sci. Technol. 36, 85–91.</w:t>
      </w:r>
    </w:p>
    <w:p w14:paraId="3D674133"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lang w:val="en-US"/>
        </w:rPr>
        <w:t>Huckins</w:t>
      </w:r>
      <w:proofErr w:type="spellEnd"/>
      <w:r w:rsidRPr="00784D0C">
        <w:rPr>
          <w:rFonts w:ascii="Times New Roman" w:hAnsi="Times New Roman"/>
          <w:sz w:val="24"/>
          <w:szCs w:val="24"/>
          <w:lang w:val="en-US"/>
        </w:rPr>
        <w:t xml:space="preserve">, J.N., Petty, J.D., </w:t>
      </w:r>
      <w:proofErr w:type="spellStart"/>
      <w:r w:rsidRPr="00784D0C">
        <w:rPr>
          <w:rFonts w:ascii="Times New Roman" w:hAnsi="Times New Roman"/>
          <w:sz w:val="24"/>
          <w:szCs w:val="24"/>
          <w:lang w:val="en-US"/>
        </w:rPr>
        <w:t>Booij</w:t>
      </w:r>
      <w:proofErr w:type="spellEnd"/>
      <w:r w:rsidRPr="00784D0C">
        <w:rPr>
          <w:rFonts w:ascii="Times New Roman" w:hAnsi="Times New Roman"/>
          <w:sz w:val="24"/>
          <w:szCs w:val="24"/>
          <w:lang w:val="en-US"/>
        </w:rPr>
        <w:t>, K., 2006. Monitors of organic chemicals in the environment: Semipermeable membrane devices. Springer New York.</w:t>
      </w:r>
    </w:p>
    <w:p w14:paraId="3D3D222F"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rPr>
        <w:t>Karacık</w:t>
      </w:r>
      <w:proofErr w:type="spellEnd"/>
      <w:r w:rsidRPr="00784D0C">
        <w:rPr>
          <w:rFonts w:ascii="Times New Roman" w:hAnsi="Times New Roman"/>
          <w:sz w:val="24"/>
          <w:szCs w:val="24"/>
        </w:rPr>
        <w:t xml:space="preserve">, B., Okay, O.S., Henkelmann, B., Pfister, G., Schramm, K.-W., 2013. </w:t>
      </w:r>
      <w:r w:rsidRPr="00784D0C">
        <w:rPr>
          <w:rFonts w:ascii="Times New Roman" w:hAnsi="Times New Roman"/>
          <w:sz w:val="24"/>
          <w:szCs w:val="24"/>
          <w:lang w:val="en-US"/>
        </w:rPr>
        <w:t xml:space="preserve">Water concentrations of PAH, PCB and OCP by using semipermeable membrane devices and sediments. Mar. </w:t>
      </w:r>
      <w:proofErr w:type="spellStart"/>
      <w:r w:rsidRPr="00784D0C">
        <w:rPr>
          <w:rFonts w:ascii="Times New Roman" w:hAnsi="Times New Roman"/>
          <w:sz w:val="24"/>
          <w:szCs w:val="24"/>
          <w:lang w:val="en-US"/>
        </w:rPr>
        <w:t>Pollut</w:t>
      </w:r>
      <w:proofErr w:type="spellEnd"/>
      <w:r w:rsidRPr="00784D0C">
        <w:rPr>
          <w:rFonts w:ascii="Times New Roman" w:hAnsi="Times New Roman"/>
          <w:sz w:val="24"/>
          <w:szCs w:val="24"/>
          <w:lang w:val="en-US"/>
        </w:rPr>
        <w:t>. Bullet. 70, 258–265.</w:t>
      </w:r>
    </w:p>
    <w:p w14:paraId="6D554B0D"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rPr>
        <w:t>Karthe</w:t>
      </w:r>
      <w:proofErr w:type="spellEnd"/>
      <w:r w:rsidRPr="00784D0C">
        <w:rPr>
          <w:rFonts w:ascii="Times New Roman" w:hAnsi="Times New Roman"/>
          <w:sz w:val="24"/>
          <w:szCs w:val="24"/>
        </w:rPr>
        <w:t xml:space="preserve">, D., Lin, P.-Y., Westphal, K., 2017. </w:t>
      </w:r>
      <w:r w:rsidRPr="00784D0C">
        <w:rPr>
          <w:rFonts w:ascii="Times New Roman" w:hAnsi="Times New Roman"/>
          <w:sz w:val="24"/>
          <w:szCs w:val="24"/>
          <w:lang w:val="en-US"/>
        </w:rPr>
        <w:t xml:space="preserve">Instream coliform gradient in the </w:t>
      </w:r>
      <w:proofErr w:type="spellStart"/>
      <w:r w:rsidRPr="00784D0C">
        <w:rPr>
          <w:rFonts w:ascii="Times New Roman" w:hAnsi="Times New Roman"/>
          <w:sz w:val="24"/>
          <w:szCs w:val="24"/>
          <w:lang w:val="en-US"/>
        </w:rPr>
        <w:t>Holtemme</w:t>
      </w:r>
      <w:proofErr w:type="spellEnd"/>
      <w:r w:rsidRPr="00784D0C">
        <w:rPr>
          <w:rFonts w:ascii="Times New Roman" w:hAnsi="Times New Roman"/>
          <w:sz w:val="24"/>
          <w:szCs w:val="24"/>
          <w:lang w:val="en-US"/>
        </w:rPr>
        <w:t>, a small headwater stream in the Elbe River Basin, Northern Germany. Front. Earth. Sci. 11, 544-553.</w:t>
      </w:r>
    </w:p>
    <w:p w14:paraId="7C2D13BA"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rPr>
        <w:t xml:space="preserve">Lohmann, R., Breivik, K., Dachs, J., Muir, D., 2007. </w:t>
      </w:r>
      <w:r w:rsidRPr="00784D0C">
        <w:rPr>
          <w:rFonts w:ascii="Times New Roman" w:hAnsi="Times New Roman"/>
          <w:sz w:val="24"/>
          <w:szCs w:val="24"/>
          <w:lang w:val="en-US"/>
        </w:rPr>
        <w:t xml:space="preserve">Global fate of POPs: Current and future research directions. Environ. </w:t>
      </w:r>
      <w:proofErr w:type="spellStart"/>
      <w:r w:rsidRPr="00784D0C">
        <w:rPr>
          <w:rFonts w:ascii="Times New Roman" w:hAnsi="Times New Roman"/>
          <w:sz w:val="24"/>
          <w:szCs w:val="24"/>
          <w:lang w:val="en-US"/>
        </w:rPr>
        <w:t>Pollut</w:t>
      </w:r>
      <w:proofErr w:type="spellEnd"/>
      <w:r w:rsidRPr="00784D0C">
        <w:rPr>
          <w:rFonts w:ascii="Times New Roman" w:hAnsi="Times New Roman"/>
          <w:sz w:val="24"/>
          <w:szCs w:val="24"/>
          <w:lang w:val="en-US"/>
        </w:rPr>
        <w:t>. 150, 150-165.</w:t>
      </w:r>
    </w:p>
    <w:p w14:paraId="685AB6E3"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rPr>
        <w:t xml:space="preserve">Ma, J., Hung, H., Tian, C., </w:t>
      </w:r>
      <w:proofErr w:type="spellStart"/>
      <w:r w:rsidRPr="00784D0C">
        <w:rPr>
          <w:rFonts w:ascii="Times New Roman" w:hAnsi="Times New Roman"/>
          <w:sz w:val="24"/>
          <w:szCs w:val="24"/>
        </w:rPr>
        <w:t>Kallenborn</w:t>
      </w:r>
      <w:proofErr w:type="spellEnd"/>
      <w:r w:rsidRPr="00784D0C">
        <w:rPr>
          <w:rFonts w:ascii="Times New Roman" w:hAnsi="Times New Roman"/>
          <w:sz w:val="24"/>
          <w:szCs w:val="24"/>
        </w:rPr>
        <w:t xml:space="preserve">, R., 2011. </w:t>
      </w:r>
      <w:proofErr w:type="spellStart"/>
      <w:r w:rsidRPr="00784D0C">
        <w:rPr>
          <w:rFonts w:ascii="Times New Roman" w:hAnsi="Times New Roman"/>
          <w:sz w:val="24"/>
          <w:szCs w:val="24"/>
          <w:lang w:val="en-US"/>
        </w:rPr>
        <w:t>Revolatilization</w:t>
      </w:r>
      <w:proofErr w:type="spellEnd"/>
      <w:r w:rsidRPr="00784D0C">
        <w:rPr>
          <w:rFonts w:ascii="Times New Roman" w:hAnsi="Times New Roman"/>
          <w:sz w:val="24"/>
          <w:szCs w:val="24"/>
          <w:lang w:val="en-US"/>
        </w:rPr>
        <w:t xml:space="preserve"> of persistent organic pollutants in the Arctic induced by climate change. Nature Climate Change 1, 255-260.</w:t>
      </w:r>
    </w:p>
    <w:p w14:paraId="7B270717"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lang w:val="en-US"/>
        </w:rPr>
        <w:t>Mackay, D., Paterson, S., Schroeder, W.H., 1986. Model Describing the Rates of Transfer Processes of Organic Chemicals Between Atmosphere and Water. Environ. Sci. Technol. 20, 810-816.</w:t>
      </w:r>
    </w:p>
    <w:p w14:paraId="2347FB63"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rPr>
        <w:t xml:space="preserve">Mi, H.-H., Lee, W.-J., Chen, C.-B., Yang, H.-H., Wu, S.-J., 2000. </w:t>
      </w:r>
      <w:r w:rsidRPr="00784D0C">
        <w:rPr>
          <w:rFonts w:ascii="Times New Roman" w:hAnsi="Times New Roman"/>
          <w:sz w:val="24"/>
          <w:szCs w:val="24"/>
          <w:lang w:val="en-US"/>
        </w:rPr>
        <w:t>Effect of fuel aromatic content on PAH emission from a heavy-duty diesel engine. Chemosphere 41, 1783-1790.</w:t>
      </w:r>
    </w:p>
    <w:p w14:paraId="1B83CC86" w14:textId="3D32705E" w:rsidR="00A401D9" w:rsidRDefault="00334665">
      <w:pPr>
        <w:pStyle w:val="Listenabsatz"/>
        <w:numPr>
          <w:ilvl w:val="0"/>
          <w:numId w:val="2"/>
        </w:num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rPr>
        <w:lastRenderedPageBreak/>
        <w:t>Nizzetto</w:t>
      </w:r>
      <w:proofErr w:type="spellEnd"/>
      <w:r w:rsidRPr="00784D0C">
        <w:rPr>
          <w:rFonts w:ascii="Times New Roman" w:hAnsi="Times New Roman"/>
          <w:sz w:val="24"/>
          <w:szCs w:val="24"/>
        </w:rPr>
        <w:t xml:space="preserve">, L., Lohmann, R., </w:t>
      </w:r>
      <w:proofErr w:type="spellStart"/>
      <w:r w:rsidRPr="00784D0C">
        <w:rPr>
          <w:rFonts w:ascii="Times New Roman" w:hAnsi="Times New Roman"/>
          <w:sz w:val="24"/>
          <w:szCs w:val="24"/>
        </w:rPr>
        <w:t>Gioia</w:t>
      </w:r>
      <w:proofErr w:type="spellEnd"/>
      <w:r w:rsidRPr="00784D0C">
        <w:rPr>
          <w:rFonts w:ascii="Times New Roman" w:hAnsi="Times New Roman"/>
          <w:sz w:val="24"/>
          <w:szCs w:val="24"/>
        </w:rPr>
        <w:t xml:space="preserve">, R., Dachs, J., Jones, K., 2010. </w:t>
      </w:r>
      <w:r w:rsidRPr="00784D0C">
        <w:rPr>
          <w:rFonts w:ascii="Times New Roman" w:hAnsi="Times New Roman"/>
          <w:sz w:val="24"/>
          <w:szCs w:val="24"/>
          <w:lang w:val="en-US"/>
        </w:rPr>
        <w:t>Atlantic Ocean surface waters buffer declining atmospheric concentrations of persistent organic pollutants. Environ. Sci. Technol. 44, 6978–6984.</w:t>
      </w:r>
    </w:p>
    <w:p w14:paraId="530DA382" w14:textId="159578AF" w:rsidR="00CA0F21" w:rsidRPr="00784D0C" w:rsidRDefault="00CA0F21">
      <w:pPr>
        <w:pStyle w:val="Listenabsatz"/>
        <w:numPr>
          <w:ilvl w:val="0"/>
          <w:numId w:val="2"/>
        </w:numPr>
        <w:spacing w:line="480" w:lineRule="auto"/>
        <w:jc w:val="both"/>
        <w:rPr>
          <w:rFonts w:ascii="Times New Roman" w:hAnsi="Times New Roman"/>
          <w:sz w:val="24"/>
          <w:szCs w:val="24"/>
          <w:lang w:val="en-US"/>
        </w:rPr>
      </w:pPr>
      <w:proofErr w:type="spellStart"/>
      <w:r w:rsidRPr="00CA0F21">
        <w:rPr>
          <w:rFonts w:ascii="Times New Roman" w:hAnsi="Times New Roman"/>
          <w:sz w:val="24"/>
          <w:szCs w:val="24"/>
          <w:lang w:val="en-US"/>
        </w:rPr>
        <w:t>Norström</w:t>
      </w:r>
      <w:proofErr w:type="spellEnd"/>
      <w:r w:rsidRPr="00CA0F21">
        <w:rPr>
          <w:rFonts w:ascii="Times New Roman" w:hAnsi="Times New Roman"/>
          <w:sz w:val="24"/>
          <w:szCs w:val="24"/>
          <w:lang w:val="en-US"/>
        </w:rPr>
        <w:t xml:space="preserve">, K, </w:t>
      </w:r>
      <w:proofErr w:type="spellStart"/>
      <w:r w:rsidRPr="00CA0F21">
        <w:rPr>
          <w:rFonts w:ascii="Times New Roman" w:hAnsi="Times New Roman"/>
          <w:sz w:val="24"/>
          <w:szCs w:val="24"/>
          <w:lang w:val="en-US"/>
        </w:rPr>
        <w:t>Czub</w:t>
      </w:r>
      <w:proofErr w:type="spellEnd"/>
      <w:r w:rsidRPr="00CA0F21">
        <w:rPr>
          <w:rFonts w:ascii="Times New Roman" w:hAnsi="Times New Roman"/>
          <w:sz w:val="24"/>
          <w:szCs w:val="24"/>
          <w:lang w:val="en-US"/>
        </w:rPr>
        <w:t>, G., McLachlan, M.S., Hu, D, Thorne, P.S., Hornbuckle, K.C., 2010. External exposure and bioaccumulation of PCBs in humans living in a contaminated urban environment. Environ. Int. 36, 855-861.</w:t>
      </w:r>
    </w:p>
    <w:p w14:paraId="2A49F611"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lang w:val="en-US"/>
        </w:rPr>
        <w:t>Ockenden</w:t>
      </w:r>
      <w:proofErr w:type="spellEnd"/>
      <w:r w:rsidRPr="00784D0C">
        <w:rPr>
          <w:rFonts w:ascii="Times New Roman" w:hAnsi="Times New Roman"/>
          <w:sz w:val="24"/>
          <w:szCs w:val="24"/>
          <w:lang w:val="en-US"/>
        </w:rPr>
        <w:t xml:space="preserve">, W., Corrigan, B., </w:t>
      </w:r>
      <w:proofErr w:type="spellStart"/>
      <w:r w:rsidRPr="00784D0C">
        <w:rPr>
          <w:rFonts w:ascii="Times New Roman" w:hAnsi="Times New Roman"/>
          <w:sz w:val="24"/>
          <w:szCs w:val="24"/>
          <w:lang w:val="en-US"/>
        </w:rPr>
        <w:t>Howsan</w:t>
      </w:r>
      <w:proofErr w:type="spellEnd"/>
      <w:r w:rsidRPr="00784D0C">
        <w:rPr>
          <w:rFonts w:ascii="Times New Roman" w:hAnsi="Times New Roman"/>
          <w:sz w:val="24"/>
          <w:szCs w:val="24"/>
          <w:lang w:val="en-US"/>
        </w:rPr>
        <w:t>, M., Jones, K., 2001. Further developments in the use of semipermeable membrane devices as passive air samplers:  Application to PCBs. Environ. Sci. Technol. 35, 4536-4543.</w:t>
      </w:r>
    </w:p>
    <w:p w14:paraId="7271A54B"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Omwoma, S., </w:t>
      </w:r>
      <w:proofErr w:type="spellStart"/>
      <w:r w:rsidRPr="00784D0C">
        <w:rPr>
          <w:rFonts w:ascii="Times New Roman" w:hAnsi="Times New Roman"/>
          <w:sz w:val="24"/>
          <w:szCs w:val="24"/>
          <w:lang w:val="en-US"/>
        </w:rPr>
        <w:t>Mbithi</w:t>
      </w:r>
      <w:proofErr w:type="spellEnd"/>
      <w:r w:rsidRPr="00784D0C">
        <w:rPr>
          <w:rFonts w:ascii="Times New Roman" w:hAnsi="Times New Roman"/>
          <w:sz w:val="24"/>
          <w:szCs w:val="24"/>
          <w:lang w:val="en-US"/>
        </w:rPr>
        <w:t xml:space="preserve">, B.M., Pandelova, M., Ssebugere, P., Lalah, J.O., Wang, Y., Bi, Y., Henkelmann, B., Schramm, K.-W., 2019. Comparative </w:t>
      </w:r>
      <w:proofErr w:type="spellStart"/>
      <w:r w:rsidRPr="00784D0C">
        <w:rPr>
          <w:rFonts w:ascii="Times New Roman" w:hAnsi="Times New Roman"/>
          <w:sz w:val="24"/>
          <w:szCs w:val="24"/>
          <w:lang w:val="en-US"/>
        </w:rPr>
        <w:t>exposomics</w:t>
      </w:r>
      <w:proofErr w:type="spellEnd"/>
      <w:r w:rsidRPr="00784D0C">
        <w:rPr>
          <w:rFonts w:ascii="Times New Roman" w:hAnsi="Times New Roman"/>
          <w:sz w:val="24"/>
          <w:szCs w:val="24"/>
          <w:lang w:val="en-US"/>
        </w:rPr>
        <w:t xml:space="preserve"> of persistent organic pollutants (PCBs, OCPs, MCCPs, and SCCPs) and polycyclic aromatic hydrocarbons (PAHs) in </w:t>
      </w:r>
      <w:proofErr w:type="gramStart"/>
      <w:r w:rsidRPr="00784D0C">
        <w:rPr>
          <w:rFonts w:ascii="Times New Roman" w:hAnsi="Times New Roman"/>
          <w:sz w:val="24"/>
          <w:szCs w:val="24"/>
          <w:lang w:val="en-US"/>
        </w:rPr>
        <w:t>lake</w:t>
      </w:r>
      <w:r w:rsidRPr="00152530">
        <w:rPr>
          <w:rFonts w:ascii="Times New Roman" w:hAnsi="Times New Roman"/>
          <w:sz w:val="24"/>
          <w:szCs w:val="24"/>
          <w:lang w:val="en-US"/>
        </w:rPr>
        <w:t xml:space="preserve"> </w:t>
      </w:r>
      <w:r w:rsidRPr="00784D0C">
        <w:rPr>
          <w:rFonts w:ascii="Times New Roman" w:hAnsi="Times New Roman"/>
          <w:sz w:val="24"/>
          <w:szCs w:val="24"/>
          <w:lang w:val="en-US"/>
        </w:rPr>
        <w:t>Victoria</w:t>
      </w:r>
      <w:proofErr w:type="gramEnd"/>
      <w:r w:rsidRPr="00784D0C">
        <w:rPr>
          <w:rFonts w:ascii="Times New Roman" w:hAnsi="Times New Roman"/>
          <w:sz w:val="24"/>
          <w:szCs w:val="24"/>
          <w:lang w:val="en-US"/>
        </w:rPr>
        <w:t xml:space="preserve"> (Africa) and Three Gorges Reservoir (China). Sci. Total. Environ. 695, </w:t>
      </w:r>
      <w:r w:rsidRPr="00356986">
        <w:rPr>
          <w:rFonts w:ascii="Times New Roman" w:hAnsi="Times New Roman"/>
          <w:sz w:val="24"/>
          <w:szCs w:val="24"/>
          <w:lang w:val="en-US"/>
        </w:rPr>
        <w:t>133789</w:t>
      </w:r>
      <w:r w:rsidRPr="00152530">
        <w:rPr>
          <w:rFonts w:ascii="Times New Roman" w:hAnsi="Times New Roman"/>
          <w:sz w:val="24"/>
          <w:szCs w:val="24"/>
          <w:lang w:val="en-US"/>
        </w:rPr>
        <w:t>.</w:t>
      </w:r>
    </w:p>
    <w:p w14:paraId="0CDF1427" w14:textId="77777777" w:rsidR="00A401D9" w:rsidRPr="008039A7" w:rsidRDefault="00334665">
      <w:pPr>
        <w:pStyle w:val="Listenabsatz"/>
        <w:numPr>
          <w:ilvl w:val="0"/>
          <w:numId w:val="2"/>
        </w:numPr>
        <w:spacing w:line="480" w:lineRule="auto"/>
        <w:jc w:val="both"/>
        <w:rPr>
          <w:rFonts w:ascii="Times New Roman" w:hAnsi="Times New Roman"/>
          <w:sz w:val="24"/>
          <w:szCs w:val="24"/>
          <w:lang w:val="en-US"/>
        </w:rPr>
      </w:pPr>
      <w:r w:rsidRPr="0057531D">
        <w:rPr>
          <w:rFonts w:ascii="Times New Roman" w:hAnsi="Times New Roman"/>
          <w:sz w:val="24"/>
          <w:szCs w:val="24"/>
        </w:rPr>
        <w:t>Pandelova, M., Henkelmann, B., Bussian, B.M., Schramm, K.-W.,</w:t>
      </w:r>
      <w:r w:rsidRPr="005E501A">
        <w:rPr>
          <w:rFonts w:ascii="Times New Roman" w:hAnsi="Times New Roman"/>
          <w:sz w:val="24"/>
          <w:szCs w:val="24"/>
        </w:rPr>
        <w:t xml:space="preserve"> 2018. </w:t>
      </w:r>
      <w:r w:rsidRPr="005E501A">
        <w:rPr>
          <w:rFonts w:ascii="Times New Roman" w:hAnsi="Times New Roman"/>
          <w:sz w:val="24"/>
          <w:szCs w:val="24"/>
          <w:lang w:val="en-US"/>
        </w:rPr>
        <w:t>Results of the second national forest soil inventory in Germany -Interpretation of level and stock proﬁles for PCDD/F and PCB in terms of vegetation and humus type. Sci. Total. Environ. 1-9, 610-611.</w:t>
      </w:r>
    </w:p>
    <w:p w14:paraId="6514D0D7" w14:textId="275A221B" w:rsidR="00A401D9" w:rsidRDefault="00334665">
      <w:pPr>
        <w:pStyle w:val="Listenabsatz"/>
        <w:numPr>
          <w:ilvl w:val="0"/>
          <w:numId w:val="2"/>
        </w:numPr>
        <w:spacing w:line="480" w:lineRule="auto"/>
        <w:jc w:val="both"/>
        <w:rPr>
          <w:rFonts w:ascii="Times New Roman" w:hAnsi="Times New Roman"/>
          <w:sz w:val="24"/>
          <w:szCs w:val="24"/>
          <w:lang w:val="en-US"/>
        </w:rPr>
      </w:pPr>
      <w:proofErr w:type="spellStart"/>
      <w:r w:rsidRPr="00784D0C">
        <w:rPr>
          <w:rFonts w:ascii="Times New Roman" w:hAnsi="Times New Roman"/>
          <w:sz w:val="24"/>
          <w:szCs w:val="24"/>
          <w:lang w:val="en-US"/>
        </w:rPr>
        <w:t>Prest</w:t>
      </w:r>
      <w:proofErr w:type="spellEnd"/>
      <w:r w:rsidRPr="00784D0C">
        <w:rPr>
          <w:rFonts w:ascii="Times New Roman" w:hAnsi="Times New Roman"/>
          <w:sz w:val="24"/>
          <w:szCs w:val="24"/>
          <w:lang w:val="en-US"/>
        </w:rPr>
        <w:t>, H.F., Jacobson, L.A., 1995. Passive sampling of water and coastal air via semipermeable membrane devices. Chemosphere 30, 1351-1361.</w:t>
      </w:r>
    </w:p>
    <w:p w14:paraId="07FCB2D1" w14:textId="67E77B0E" w:rsidR="00026575" w:rsidRPr="00152530" w:rsidRDefault="00026575" w:rsidP="00026575">
      <w:pPr>
        <w:pStyle w:val="Listenabsatz"/>
        <w:numPr>
          <w:ilvl w:val="0"/>
          <w:numId w:val="2"/>
        </w:numPr>
        <w:spacing w:line="480" w:lineRule="auto"/>
        <w:jc w:val="both"/>
        <w:rPr>
          <w:rFonts w:ascii="Times New Roman" w:hAnsi="Times New Roman"/>
          <w:sz w:val="24"/>
          <w:szCs w:val="24"/>
          <w:lang w:val="en-US"/>
        </w:rPr>
      </w:pPr>
      <w:r w:rsidRPr="00152530">
        <w:rPr>
          <w:rFonts w:ascii="Times New Roman" w:hAnsi="Times New Roman"/>
          <w:sz w:val="24"/>
          <w:szCs w:val="24"/>
        </w:rPr>
        <w:t xml:space="preserve">Reiber, L., </w:t>
      </w:r>
      <w:proofErr w:type="spellStart"/>
      <w:r w:rsidRPr="00152530">
        <w:rPr>
          <w:rFonts w:ascii="Times New Roman" w:hAnsi="Times New Roman"/>
          <w:sz w:val="24"/>
          <w:szCs w:val="24"/>
        </w:rPr>
        <w:t>Knillmann</w:t>
      </w:r>
      <w:proofErr w:type="spellEnd"/>
      <w:r w:rsidRPr="00152530">
        <w:rPr>
          <w:rFonts w:ascii="Times New Roman" w:hAnsi="Times New Roman"/>
          <w:sz w:val="24"/>
          <w:szCs w:val="24"/>
        </w:rPr>
        <w:t>, S., Kaske</w:t>
      </w:r>
      <w:r>
        <w:rPr>
          <w:rFonts w:ascii="Times New Roman" w:hAnsi="Times New Roman"/>
          <w:sz w:val="24"/>
          <w:szCs w:val="24"/>
        </w:rPr>
        <w:t xml:space="preserve">, O., </w:t>
      </w:r>
      <w:proofErr w:type="spellStart"/>
      <w:r w:rsidRPr="00E95133">
        <w:rPr>
          <w:rFonts w:ascii="Times New Roman" w:hAnsi="Times New Roman"/>
          <w:sz w:val="24"/>
          <w:szCs w:val="24"/>
        </w:rPr>
        <w:t>Atencio</w:t>
      </w:r>
      <w:proofErr w:type="spellEnd"/>
      <w:r>
        <w:rPr>
          <w:rFonts w:ascii="Times New Roman" w:hAnsi="Times New Roman"/>
          <w:sz w:val="24"/>
          <w:szCs w:val="24"/>
        </w:rPr>
        <w:t xml:space="preserve">, L.C., </w:t>
      </w:r>
      <w:r w:rsidRPr="0011194A">
        <w:rPr>
          <w:rFonts w:ascii="Times New Roman" w:hAnsi="Times New Roman"/>
          <w:sz w:val="24"/>
          <w:szCs w:val="24"/>
        </w:rPr>
        <w:t>Bittner</w:t>
      </w:r>
      <w:r>
        <w:rPr>
          <w:rFonts w:ascii="Times New Roman" w:hAnsi="Times New Roman"/>
          <w:sz w:val="24"/>
          <w:szCs w:val="24"/>
        </w:rPr>
        <w:t xml:space="preserve">, L., </w:t>
      </w:r>
      <w:r w:rsidRPr="008838BC">
        <w:rPr>
          <w:rFonts w:ascii="Times New Roman" w:hAnsi="Times New Roman"/>
          <w:sz w:val="24"/>
          <w:szCs w:val="24"/>
        </w:rPr>
        <w:t>Albrecht</w:t>
      </w:r>
      <w:r>
        <w:rPr>
          <w:rFonts w:ascii="Times New Roman" w:hAnsi="Times New Roman"/>
          <w:sz w:val="24"/>
          <w:szCs w:val="24"/>
        </w:rPr>
        <w:t xml:space="preserve">, J., </w:t>
      </w:r>
      <w:proofErr w:type="spellStart"/>
      <w:r w:rsidRPr="00F1098A">
        <w:rPr>
          <w:rFonts w:ascii="Times New Roman" w:hAnsi="Times New Roman"/>
          <w:sz w:val="24"/>
          <w:szCs w:val="24"/>
        </w:rPr>
        <w:t>Bartonitz</w:t>
      </w:r>
      <w:proofErr w:type="spellEnd"/>
      <w:r>
        <w:rPr>
          <w:rFonts w:ascii="Times New Roman" w:hAnsi="Times New Roman"/>
          <w:sz w:val="24"/>
          <w:szCs w:val="24"/>
        </w:rPr>
        <w:t xml:space="preserve">, A., </w:t>
      </w:r>
      <w:r w:rsidRPr="009B0C55">
        <w:rPr>
          <w:rFonts w:ascii="Times New Roman" w:hAnsi="Times New Roman"/>
          <w:sz w:val="24"/>
          <w:szCs w:val="24"/>
        </w:rPr>
        <w:t>Fahl</w:t>
      </w:r>
      <w:r>
        <w:rPr>
          <w:rFonts w:ascii="Times New Roman" w:hAnsi="Times New Roman"/>
          <w:sz w:val="24"/>
          <w:szCs w:val="24"/>
        </w:rPr>
        <w:t xml:space="preserve">, A.-K., </w:t>
      </w:r>
      <w:r w:rsidRPr="00021CAD">
        <w:rPr>
          <w:rFonts w:ascii="Times New Roman" w:hAnsi="Times New Roman"/>
          <w:sz w:val="24"/>
          <w:szCs w:val="24"/>
        </w:rPr>
        <w:t>Beckers</w:t>
      </w:r>
      <w:r>
        <w:rPr>
          <w:rFonts w:ascii="Times New Roman" w:hAnsi="Times New Roman"/>
          <w:sz w:val="24"/>
          <w:szCs w:val="24"/>
        </w:rPr>
        <w:t xml:space="preserve">, L.-M., </w:t>
      </w:r>
      <w:r w:rsidRPr="00760F21">
        <w:rPr>
          <w:rFonts w:ascii="Times New Roman" w:hAnsi="Times New Roman"/>
          <w:sz w:val="24"/>
          <w:szCs w:val="24"/>
        </w:rPr>
        <w:t>Krauss</w:t>
      </w:r>
      <w:r>
        <w:rPr>
          <w:rFonts w:ascii="Times New Roman" w:hAnsi="Times New Roman"/>
          <w:sz w:val="24"/>
          <w:szCs w:val="24"/>
        </w:rPr>
        <w:t xml:space="preserve">, M., </w:t>
      </w:r>
      <w:r w:rsidRPr="003037B7">
        <w:rPr>
          <w:rFonts w:ascii="Times New Roman" w:hAnsi="Times New Roman"/>
          <w:sz w:val="24"/>
          <w:szCs w:val="24"/>
        </w:rPr>
        <w:t>Henkelmann</w:t>
      </w:r>
      <w:r>
        <w:rPr>
          <w:rFonts w:ascii="Times New Roman" w:hAnsi="Times New Roman"/>
          <w:sz w:val="24"/>
          <w:szCs w:val="24"/>
        </w:rPr>
        <w:t xml:space="preserve">, B., </w:t>
      </w:r>
      <w:r w:rsidRPr="00BE66A0">
        <w:rPr>
          <w:rFonts w:ascii="Times New Roman" w:hAnsi="Times New Roman"/>
          <w:sz w:val="24"/>
          <w:szCs w:val="24"/>
        </w:rPr>
        <w:t>Schramm</w:t>
      </w:r>
      <w:r>
        <w:rPr>
          <w:rFonts w:ascii="Times New Roman" w:hAnsi="Times New Roman"/>
          <w:sz w:val="24"/>
          <w:szCs w:val="24"/>
        </w:rPr>
        <w:t xml:space="preserve">, K.-W., </w:t>
      </w:r>
      <w:proofErr w:type="spellStart"/>
      <w:r w:rsidRPr="00494EC2">
        <w:rPr>
          <w:rFonts w:ascii="Times New Roman" w:hAnsi="Times New Roman"/>
          <w:sz w:val="24"/>
          <w:szCs w:val="24"/>
        </w:rPr>
        <w:t>Inostroza</w:t>
      </w:r>
      <w:proofErr w:type="spellEnd"/>
      <w:r>
        <w:rPr>
          <w:rFonts w:ascii="Times New Roman" w:hAnsi="Times New Roman"/>
          <w:sz w:val="24"/>
          <w:szCs w:val="24"/>
        </w:rPr>
        <w:t xml:space="preserve">, P.A., </w:t>
      </w:r>
      <w:r w:rsidRPr="007178E5">
        <w:rPr>
          <w:rFonts w:ascii="Times New Roman" w:hAnsi="Times New Roman"/>
          <w:sz w:val="24"/>
          <w:szCs w:val="24"/>
        </w:rPr>
        <w:t>Schinkel</w:t>
      </w:r>
      <w:r>
        <w:rPr>
          <w:rFonts w:ascii="Times New Roman" w:hAnsi="Times New Roman"/>
          <w:sz w:val="24"/>
          <w:szCs w:val="24"/>
        </w:rPr>
        <w:t xml:space="preserve">, L., </w:t>
      </w:r>
      <w:r w:rsidRPr="00755BAD">
        <w:rPr>
          <w:rFonts w:ascii="Times New Roman" w:hAnsi="Times New Roman"/>
          <w:sz w:val="24"/>
          <w:szCs w:val="24"/>
        </w:rPr>
        <w:t>Brauns</w:t>
      </w:r>
      <w:r>
        <w:rPr>
          <w:rFonts w:ascii="Times New Roman" w:hAnsi="Times New Roman"/>
          <w:sz w:val="24"/>
          <w:szCs w:val="24"/>
        </w:rPr>
        <w:t xml:space="preserve">, M., </w:t>
      </w:r>
      <w:r w:rsidRPr="00CF27FD">
        <w:rPr>
          <w:rFonts w:ascii="Times New Roman" w:hAnsi="Times New Roman"/>
          <w:sz w:val="24"/>
          <w:szCs w:val="24"/>
        </w:rPr>
        <w:t>Weitere,</w:t>
      </w:r>
      <w:r>
        <w:rPr>
          <w:rFonts w:ascii="Times New Roman" w:hAnsi="Times New Roman"/>
          <w:sz w:val="24"/>
          <w:szCs w:val="24"/>
        </w:rPr>
        <w:t xml:space="preserve"> M., </w:t>
      </w:r>
      <w:r w:rsidRPr="00152530">
        <w:rPr>
          <w:rFonts w:ascii="Times New Roman" w:hAnsi="Times New Roman"/>
          <w:sz w:val="24"/>
          <w:szCs w:val="24"/>
        </w:rPr>
        <w:t>Brack</w:t>
      </w:r>
      <w:r>
        <w:rPr>
          <w:rFonts w:ascii="Times New Roman" w:hAnsi="Times New Roman"/>
          <w:sz w:val="24"/>
          <w:szCs w:val="24"/>
        </w:rPr>
        <w:t xml:space="preserve">, W., </w:t>
      </w:r>
      <w:proofErr w:type="spellStart"/>
      <w:r w:rsidRPr="00152530">
        <w:rPr>
          <w:rFonts w:ascii="Times New Roman" w:hAnsi="Times New Roman"/>
          <w:sz w:val="24"/>
          <w:szCs w:val="24"/>
        </w:rPr>
        <w:t>Liess</w:t>
      </w:r>
      <w:proofErr w:type="spellEnd"/>
      <w:r>
        <w:rPr>
          <w:rFonts w:ascii="Times New Roman" w:hAnsi="Times New Roman"/>
          <w:sz w:val="24"/>
          <w:szCs w:val="24"/>
        </w:rPr>
        <w:t xml:space="preserve">, M., 2020. </w:t>
      </w:r>
      <w:r w:rsidRPr="00152530">
        <w:rPr>
          <w:rFonts w:ascii="Times New Roman" w:hAnsi="Times New Roman"/>
          <w:sz w:val="24"/>
          <w:szCs w:val="24"/>
          <w:lang w:val="en-US"/>
        </w:rPr>
        <w:t xml:space="preserve">Long-term effects of an insecticide spill on stream invertebrates. </w:t>
      </w:r>
      <w:r w:rsidRPr="00026575">
        <w:rPr>
          <w:rFonts w:ascii="Times New Roman" w:hAnsi="Times New Roman"/>
          <w:sz w:val="24"/>
          <w:szCs w:val="24"/>
          <w:lang w:val="en-US"/>
        </w:rPr>
        <w:t>Sci. Total. Environ.</w:t>
      </w:r>
      <w:r>
        <w:rPr>
          <w:rFonts w:ascii="Times New Roman" w:hAnsi="Times New Roman"/>
          <w:sz w:val="24"/>
          <w:szCs w:val="24"/>
          <w:lang w:val="en-US"/>
        </w:rPr>
        <w:t xml:space="preserve"> submitted.</w:t>
      </w:r>
    </w:p>
    <w:p w14:paraId="6A9CBC8B"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rPr>
        <w:lastRenderedPageBreak/>
        <w:t xml:space="preserve">Schramm, K.-W., Wang, J., Bi, Y., Temoka, C., Pfister, G., Henkelmann, B., Scherb, H., 2013. </w:t>
      </w:r>
      <w:r w:rsidRPr="00784D0C">
        <w:rPr>
          <w:rFonts w:ascii="Times New Roman" w:hAnsi="Times New Roman"/>
          <w:sz w:val="24"/>
          <w:szCs w:val="24"/>
          <w:lang w:val="en-US"/>
        </w:rPr>
        <w:t xml:space="preserve">Chemical- and effect-oriented </w:t>
      </w:r>
      <w:proofErr w:type="spellStart"/>
      <w:r w:rsidRPr="00784D0C">
        <w:rPr>
          <w:rFonts w:ascii="Times New Roman" w:hAnsi="Times New Roman"/>
          <w:sz w:val="24"/>
          <w:szCs w:val="24"/>
          <w:lang w:val="en-US"/>
        </w:rPr>
        <w:t>exposomics</w:t>
      </w:r>
      <w:proofErr w:type="spellEnd"/>
      <w:r w:rsidRPr="00784D0C">
        <w:rPr>
          <w:rFonts w:ascii="Times New Roman" w:hAnsi="Times New Roman"/>
          <w:sz w:val="24"/>
          <w:szCs w:val="24"/>
          <w:lang w:val="en-US"/>
        </w:rPr>
        <w:t xml:space="preserve">: Three Gorges Reservoir (TGR). Environ. Sci. </w:t>
      </w:r>
      <w:proofErr w:type="spellStart"/>
      <w:r w:rsidRPr="00784D0C">
        <w:rPr>
          <w:rFonts w:ascii="Times New Roman" w:hAnsi="Times New Roman"/>
          <w:sz w:val="24"/>
          <w:szCs w:val="24"/>
          <w:lang w:val="en-US"/>
        </w:rPr>
        <w:t>Pollut</w:t>
      </w:r>
      <w:proofErr w:type="spellEnd"/>
      <w:r w:rsidRPr="00784D0C">
        <w:rPr>
          <w:rFonts w:ascii="Times New Roman" w:hAnsi="Times New Roman"/>
          <w:sz w:val="24"/>
          <w:szCs w:val="24"/>
          <w:lang w:val="en-US"/>
        </w:rPr>
        <w:t>. Res. 20, 7057-7062.</w:t>
      </w:r>
    </w:p>
    <w:p w14:paraId="19FA04AE"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Temoka, C., Wang, J., Bi, Y., Deyerling, D., Pfister, G., Henkelmann, B., Schramm, K.-W., 2016 Concentrations and mass fluxes estimation of organochlorine pesticides in Three Gorges Reservoir with virtual organisms using in situ PRC-based sampling rate. Chemosphere 144, 1521-1529.  </w:t>
      </w:r>
    </w:p>
    <w:p w14:paraId="27923512"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rPr>
        <w:t xml:space="preserve">Temoka, P., Pfister, G., Henkelmann, B., Schramm, K.-W., 2017a. </w:t>
      </w:r>
      <w:r w:rsidRPr="00784D0C">
        <w:rPr>
          <w:rFonts w:ascii="Times New Roman" w:hAnsi="Times New Roman"/>
          <w:sz w:val="24"/>
          <w:szCs w:val="24"/>
          <w:lang w:val="en-US"/>
        </w:rPr>
        <w:t xml:space="preserve">Adapting current model with field data of related performance reference compounds in passive samplers to accurately monitor hydrophobic organic compounds in aqueous media. Environ. </w:t>
      </w:r>
      <w:proofErr w:type="spellStart"/>
      <w:r w:rsidRPr="00784D0C">
        <w:rPr>
          <w:rFonts w:ascii="Times New Roman" w:hAnsi="Times New Roman"/>
          <w:sz w:val="24"/>
          <w:szCs w:val="24"/>
          <w:lang w:val="en-US"/>
        </w:rPr>
        <w:t>Monit</w:t>
      </w:r>
      <w:proofErr w:type="spellEnd"/>
      <w:r w:rsidRPr="00784D0C">
        <w:rPr>
          <w:rFonts w:ascii="Times New Roman" w:hAnsi="Times New Roman"/>
          <w:sz w:val="24"/>
          <w:szCs w:val="24"/>
          <w:lang w:val="en-US"/>
        </w:rPr>
        <w:t>. Assess. 189, 543.</w:t>
      </w:r>
    </w:p>
    <w:p w14:paraId="2F0AAD4F"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lang w:val="en-US"/>
        </w:rPr>
        <w:t>Temoka, C., 201</w:t>
      </w:r>
      <w:r w:rsidRPr="00152530">
        <w:rPr>
          <w:rFonts w:ascii="Times New Roman" w:hAnsi="Times New Roman"/>
          <w:sz w:val="24"/>
          <w:szCs w:val="24"/>
          <w:lang w:val="en-US"/>
        </w:rPr>
        <w:t xml:space="preserve">7b. In situ sampling rates of virtual organisms for lipophilic </w:t>
      </w:r>
      <w:r w:rsidRPr="00784D0C">
        <w:rPr>
          <w:rFonts w:ascii="Times New Roman" w:hAnsi="Times New Roman"/>
          <w:sz w:val="24"/>
          <w:szCs w:val="24"/>
          <w:lang w:val="en-US"/>
        </w:rPr>
        <w:t>organic compounds,</w:t>
      </w:r>
      <w:r w:rsidRPr="00152530">
        <w:rPr>
          <w:rFonts w:ascii="Times New Roman" w:hAnsi="Times New Roman"/>
          <w:sz w:val="24"/>
          <w:szCs w:val="24"/>
          <w:lang w:val="en-US"/>
        </w:rPr>
        <w:t xml:space="preserve"> </w:t>
      </w:r>
      <w:hyperlink r:id="rId14" w:history="1">
        <w:r w:rsidRPr="00784D0C">
          <w:rPr>
            <w:rStyle w:val="Hyperlink"/>
            <w:rFonts w:ascii="Times New Roman" w:hAnsi="Times New Roman"/>
            <w:sz w:val="24"/>
            <w:szCs w:val="24"/>
            <w:lang w:val="en-US"/>
          </w:rPr>
          <w:t>http://mediatum.ub.tum.de/doc/1400937/document.pdf</w:t>
        </w:r>
      </w:hyperlink>
      <w:r w:rsidRPr="00784D0C">
        <w:rPr>
          <w:rFonts w:ascii="Times New Roman" w:hAnsi="Times New Roman"/>
          <w:sz w:val="24"/>
          <w:szCs w:val="24"/>
          <w:lang w:val="en-US"/>
        </w:rPr>
        <w:t xml:space="preserve"> </w:t>
      </w:r>
    </w:p>
    <w:p w14:paraId="47A78B43" w14:textId="77777777" w:rsidR="00A401D9" w:rsidRPr="00AF4CF6" w:rsidRDefault="00334665">
      <w:pPr>
        <w:pStyle w:val="Listenabsatz"/>
        <w:numPr>
          <w:ilvl w:val="0"/>
          <w:numId w:val="2"/>
        </w:numPr>
        <w:spacing w:line="480" w:lineRule="auto"/>
        <w:jc w:val="both"/>
        <w:rPr>
          <w:rFonts w:ascii="Times New Roman" w:hAnsi="Times New Roman"/>
          <w:sz w:val="24"/>
          <w:szCs w:val="24"/>
          <w:lang w:val="en-US"/>
        </w:rPr>
      </w:pPr>
      <w:r w:rsidRPr="0057531D">
        <w:rPr>
          <w:rFonts w:ascii="Times New Roman" w:hAnsi="Times New Roman"/>
          <w:sz w:val="24"/>
          <w:szCs w:val="24"/>
          <w:lang w:val="en-US"/>
        </w:rPr>
        <w:t xml:space="preserve">Ting, TT., </w:t>
      </w:r>
      <w:proofErr w:type="spellStart"/>
      <w:r w:rsidRPr="0057531D">
        <w:rPr>
          <w:rFonts w:ascii="Times New Roman" w:hAnsi="Times New Roman"/>
          <w:sz w:val="24"/>
          <w:szCs w:val="24"/>
          <w:lang w:val="en-US"/>
        </w:rPr>
        <w:t>Agapay</w:t>
      </w:r>
      <w:proofErr w:type="spellEnd"/>
      <w:r w:rsidRPr="0057531D">
        <w:rPr>
          <w:rFonts w:ascii="Times New Roman" w:hAnsi="Times New Roman"/>
          <w:sz w:val="24"/>
          <w:szCs w:val="24"/>
          <w:lang w:val="en-US"/>
        </w:rPr>
        <w:t xml:space="preserve">, R., </w:t>
      </w:r>
      <w:proofErr w:type="spellStart"/>
      <w:r w:rsidRPr="0057531D">
        <w:rPr>
          <w:rFonts w:ascii="Times New Roman" w:hAnsi="Times New Roman"/>
          <w:sz w:val="24"/>
          <w:szCs w:val="24"/>
          <w:lang w:val="en-US"/>
        </w:rPr>
        <w:t>Angkawijaya</w:t>
      </w:r>
      <w:proofErr w:type="spellEnd"/>
      <w:r w:rsidRPr="0057531D">
        <w:rPr>
          <w:rFonts w:ascii="Times New Roman" w:hAnsi="Times New Roman"/>
          <w:sz w:val="24"/>
          <w:szCs w:val="24"/>
          <w:lang w:val="en-US"/>
        </w:rPr>
        <w:t>, AE., Tran Nguyen, PL., Truong, CT., Ju, Y-H., 2019. Diglyceride production via noncatalyzed esterification of glycerol and oleic acid. Asia-Pac. J. Chem. Eng. 14 (6)</w:t>
      </w:r>
      <w:r w:rsidRPr="008039A7">
        <w:rPr>
          <w:rFonts w:ascii="Times New Roman" w:hAnsi="Times New Roman"/>
          <w:sz w:val="24"/>
          <w:szCs w:val="24"/>
          <w:lang w:val="en-US"/>
        </w:rPr>
        <w:t>, 2383-2394.</w:t>
      </w:r>
    </w:p>
    <w:p w14:paraId="019661D6" w14:textId="77777777" w:rsidR="00A401D9" w:rsidRPr="00C3158B"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UBA, 2016. Polycyclic Aromatic Hydrocarbons: Harmful to the Environment! Toxic! Inevitable? </w:t>
      </w:r>
      <w:hyperlink r:id="rId15" w:history="1">
        <w:r w:rsidRPr="00C3158B">
          <w:rPr>
            <w:rStyle w:val="Hyperlink"/>
            <w:rFonts w:ascii="Times New Roman" w:hAnsi="Times New Roman"/>
            <w:sz w:val="24"/>
            <w:szCs w:val="24"/>
            <w:lang w:val="en-US"/>
          </w:rPr>
          <w:t>https://www.umweltbundesamt.de/sites/default/files/medien/376/publikationen/polycyclic_aromatic_hydrocarbons_web.pdf</w:t>
        </w:r>
      </w:hyperlink>
      <w:r w:rsidRPr="00C3158B">
        <w:rPr>
          <w:rFonts w:ascii="Times New Roman" w:hAnsi="Times New Roman"/>
          <w:sz w:val="24"/>
          <w:szCs w:val="24"/>
          <w:lang w:val="en-US"/>
        </w:rPr>
        <w:t xml:space="preserve"> </w:t>
      </w:r>
    </w:p>
    <w:p w14:paraId="0133EFB7"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UBA, 2018. Federal Environment Agency based on data supplied by Working Group of the Federal States on Water Issues (LAWA), </w:t>
      </w:r>
      <w:hyperlink r:id="rId16" w:history="1">
        <w:r w:rsidRPr="00784D0C">
          <w:rPr>
            <w:rStyle w:val="Hyperlink"/>
            <w:rFonts w:ascii="Times New Roman" w:hAnsi="Times New Roman"/>
            <w:sz w:val="24"/>
            <w:szCs w:val="24"/>
            <w:lang w:val="en-US"/>
          </w:rPr>
          <w:t>https://www.umweltbundesamt.de/en/topics/water/rivers/persistent-organic-pollutants-pops</w:t>
        </w:r>
      </w:hyperlink>
      <w:r w:rsidRPr="00784D0C">
        <w:rPr>
          <w:rFonts w:ascii="Times New Roman" w:hAnsi="Times New Roman"/>
          <w:sz w:val="24"/>
          <w:szCs w:val="24"/>
          <w:lang w:val="en-US"/>
        </w:rPr>
        <w:t xml:space="preserve">  </w:t>
      </w:r>
    </w:p>
    <w:p w14:paraId="407FEFF6"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57531D">
        <w:rPr>
          <w:rFonts w:ascii="Times New Roman" w:hAnsi="Times New Roman"/>
          <w:sz w:val="24"/>
          <w:szCs w:val="24"/>
          <w:lang w:val="en-US"/>
        </w:rPr>
        <w:t xml:space="preserve">USEPA, 2009. National Primary Drinking Water Regulations. Washington, DC, USA: United States Environmental Protection Agency (USEPA), </w:t>
      </w:r>
      <w:hyperlink r:id="rId17" w:history="1">
        <w:r w:rsidRPr="00784D0C">
          <w:rPr>
            <w:rStyle w:val="Hyperlink"/>
            <w:rFonts w:ascii="Times New Roman" w:hAnsi="Times New Roman"/>
            <w:sz w:val="24"/>
            <w:szCs w:val="24"/>
            <w:lang w:val="en-US"/>
          </w:rPr>
          <w:t>https://www.epa.gov/sites/production/files/2016-06/documents/npwdr_complete_table.pdf</w:t>
        </w:r>
      </w:hyperlink>
      <w:r w:rsidRPr="00784D0C">
        <w:rPr>
          <w:rFonts w:ascii="Times New Roman" w:hAnsi="Times New Roman"/>
          <w:sz w:val="24"/>
          <w:szCs w:val="24"/>
          <w:lang w:val="en-US"/>
        </w:rPr>
        <w:t xml:space="preserve">   </w:t>
      </w:r>
    </w:p>
    <w:p w14:paraId="0725835A"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57531D">
        <w:rPr>
          <w:rFonts w:ascii="Times New Roman" w:hAnsi="Times New Roman"/>
          <w:sz w:val="24"/>
          <w:szCs w:val="24"/>
        </w:rPr>
        <w:t xml:space="preserve">Wang, J., Liang, W., Henkelmann, B., Pfister, G., Schramm, K.-W., 2015. </w:t>
      </w:r>
      <w:r w:rsidRPr="008039A7">
        <w:rPr>
          <w:rFonts w:ascii="Times New Roman" w:hAnsi="Times New Roman"/>
          <w:sz w:val="24"/>
          <w:szCs w:val="24"/>
          <w:lang w:val="en-US"/>
        </w:rPr>
        <w:t>Organochlorine pesticides accumulated by SPMD-based virtual organisms and feral fish in Three Gorges Reservoir, Chi</w:t>
      </w:r>
      <w:r w:rsidRPr="00784D0C">
        <w:rPr>
          <w:rFonts w:ascii="Times New Roman" w:hAnsi="Times New Roman"/>
          <w:sz w:val="24"/>
          <w:szCs w:val="24"/>
          <w:lang w:val="en-US"/>
        </w:rPr>
        <w:t xml:space="preserve"> </w:t>
      </w:r>
      <w:proofErr w:type="spellStart"/>
      <w:r w:rsidRPr="00784D0C">
        <w:rPr>
          <w:rFonts w:ascii="Times New Roman" w:hAnsi="Times New Roman"/>
          <w:sz w:val="24"/>
          <w:szCs w:val="24"/>
          <w:lang w:val="en-US"/>
        </w:rPr>
        <w:t>na.</w:t>
      </w:r>
      <w:proofErr w:type="spellEnd"/>
      <w:r w:rsidRPr="00784D0C">
        <w:rPr>
          <w:rFonts w:ascii="Times New Roman" w:hAnsi="Times New Roman"/>
          <w:sz w:val="24"/>
          <w:szCs w:val="24"/>
          <w:lang w:val="en-US"/>
        </w:rPr>
        <w:t xml:space="preserve"> Environ. </w:t>
      </w:r>
      <w:proofErr w:type="spellStart"/>
      <w:r w:rsidRPr="00784D0C">
        <w:rPr>
          <w:rFonts w:ascii="Times New Roman" w:hAnsi="Times New Roman"/>
          <w:sz w:val="24"/>
          <w:szCs w:val="24"/>
          <w:lang w:val="en-US"/>
        </w:rPr>
        <w:t>Pollut</w:t>
      </w:r>
      <w:proofErr w:type="spellEnd"/>
      <w:r w:rsidRPr="00784D0C">
        <w:rPr>
          <w:rFonts w:ascii="Times New Roman" w:hAnsi="Times New Roman"/>
          <w:sz w:val="24"/>
          <w:szCs w:val="24"/>
          <w:lang w:val="en-US"/>
        </w:rPr>
        <w:t>. 202, 160-167.</w:t>
      </w:r>
    </w:p>
    <w:p w14:paraId="452CC9CB" w14:textId="77777777" w:rsidR="00A401D9" w:rsidRPr="00784D0C"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rPr>
        <w:t xml:space="preserve">Wang, J., Bi, Y., Pfister, G., Henkelmann, B., Zhu, K., Schramm, K.-W., 2009. </w:t>
      </w:r>
      <w:r w:rsidRPr="00784D0C">
        <w:rPr>
          <w:rFonts w:ascii="Times New Roman" w:hAnsi="Times New Roman"/>
          <w:sz w:val="24"/>
          <w:szCs w:val="24"/>
          <w:lang w:val="en-US"/>
        </w:rPr>
        <w:t>Determination of PAH, PCB, and OCP in water from the Three Gorges Reservoir accumulated by semipermeable membrane devices (SPMD). Chemosphere 75, 1119–1127.</w:t>
      </w:r>
    </w:p>
    <w:p w14:paraId="62465021" w14:textId="77777777" w:rsidR="00A401D9" w:rsidRPr="00825606"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lang w:val="en-US"/>
        </w:rPr>
        <w:t xml:space="preserve">WHO, 1996. Polynuclear aromatic hydrocarbons. In: Guidelines for drinking-water quality, 2nd ed. Vol. 2. Health criteria and other supporting information. Geneva, World Health Organization, 495-505, </w:t>
      </w:r>
      <w:hyperlink r:id="rId18" w:history="1">
        <w:r w:rsidRPr="00825606">
          <w:rPr>
            <w:rStyle w:val="Hyperlink"/>
            <w:rFonts w:ascii="Times New Roman" w:hAnsi="Times New Roman"/>
            <w:sz w:val="24"/>
            <w:szCs w:val="24"/>
            <w:lang w:val="en-US"/>
          </w:rPr>
          <w:t>https://www.who.int/water_sanitation_health/dwq/chemicals/polyaromahydrocarbons.pdf</w:t>
        </w:r>
      </w:hyperlink>
      <w:r w:rsidRPr="00784D0C">
        <w:rPr>
          <w:rFonts w:ascii="Times New Roman" w:hAnsi="Times New Roman"/>
          <w:sz w:val="24"/>
          <w:szCs w:val="24"/>
          <w:lang w:val="en-US"/>
        </w:rPr>
        <w:t xml:space="preserve"> </w:t>
      </w:r>
    </w:p>
    <w:p w14:paraId="3E7CE498" w14:textId="77777777" w:rsidR="00A401D9" w:rsidRPr="00825606" w:rsidRDefault="00334665">
      <w:pPr>
        <w:pStyle w:val="Listenabsatz"/>
        <w:numPr>
          <w:ilvl w:val="0"/>
          <w:numId w:val="2"/>
        </w:numPr>
        <w:spacing w:line="480" w:lineRule="auto"/>
        <w:jc w:val="both"/>
        <w:rPr>
          <w:rFonts w:ascii="Times New Roman" w:hAnsi="Times New Roman"/>
          <w:sz w:val="24"/>
          <w:szCs w:val="24"/>
        </w:rPr>
      </w:pPr>
      <w:r w:rsidRPr="0057531D">
        <w:rPr>
          <w:rFonts w:ascii="Times New Roman" w:hAnsi="Times New Roman"/>
          <w:sz w:val="24"/>
          <w:szCs w:val="24"/>
          <w:lang w:val="en-US"/>
        </w:rPr>
        <w:t>WHO, 2011. Polynuclear aromatic hydrocarbons in Drinking-water. Geneva: World Health Organization; (Background do</w:t>
      </w:r>
      <w:r w:rsidRPr="008039A7">
        <w:rPr>
          <w:rFonts w:ascii="Times New Roman" w:hAnsi="Times New Roman"/>
          <w:sz w:val="24"/>
          <w:szCs w:val="24"/>
          <w:lang w:val="en-US"/>
        </w:rPr>
        <w:t xml:space="preserve">cument for development of WHO Guidelines for Drinking-water Quality). </w:t>
      </w:r>
      <w:hyperlink r:id="rId19" w:history="1">
        <w:r w:rsidRPr="00825606">
          <w:rPr>
            <w:rStyle w:val="Hyperlink"/>
            <w:rFonts w:ascii="Times New Roman" w:hAnsi="Times New Roman"/>
            <w:sz w:val="24"/>
            <w:szCs w:val="24"/>
          </w:rPr>
          <w:t>http://www.who.int/water_sanitation_health/dwq/chemicals/polyaromahydrocarbons.pdf</w:t>
        </w:r>
      </w:hyperlink>
      <w:r w:rsidRPr="00784D0C">
        <w:rPr>
          <w:rFonts w:ascii="Times New Roman" w:hAnsi="Times New Roman"/>
          <w:sz w:val="24"/>
          <w:szCs w:val="24"/>
        </w:rPr>
        <w:t xml:space="preserve"> </w:t>
      </w:r>
    </w:p>
    <w:p w14:paraId="585A768E" w14:textId="7A9D1B2C" w:rsidR="00A401D9" w:rsidRPr="00CA30C3" w:rsidRDefault="00334665">
      <w:pPr>
        <w:pStyle w:val="Listenabsatz"/>
        <w:numPr>
          <w:ilvl w:val="0"/>
          <w:numId w:val="2"/>
        </w:numPr>
        <w:spacing w:line="480" w:lineRule="auto"/>
        <w:jc w:val="both"/>
        <w:rPr>
          <w:rFonts w:ascii="Times New Roman" w:hAnsi="Times New Roman"/>
          <w:sz w:val="24"/>
          <w:szCs w:val="24"/>
        </w:rPr>
      </w:pPr>
      <w:r w:rsidRPr="0057531D">
        <w:rPr>
          <w:rFonts w:ascii="Times New Roman" w:hAnsi="Times New Roman"/>
          <w:sz w:val="24"/>
          <w:szCs w:val="24"/>
        </w:rPr>
        <w:t>Wyc</w:t>
      </w:r>
      <w:r w:rsidRPr="005E501A">
        <w:rPr>
          <w:rFonts w:ascii="Times New Roman" w:hAnsi="Times New Roman"/>
          <w:sz w:val="24"/>
          <w:szCs w:val="24"/>
        </w:rPr>
        <w:t xml:space="preserve">isk, P, </w:t>
      </w:r>
      <w:proofErr w:type="spellStart"/>
      <w:r w:rsidRPr="005E501A">
        <w:rPr>
          <w:rFonts w:ascii="Times New Roman" w:hAnsi="Times New Roman"/>
          <w:sz w:val="24"/>
          <w:szCs w:val="24"/>
        </w:rPr>
        <w:t>Weiss</w:t>
      </w:r>
      <w:proofErr w:type="spellEnd"/>
      <w:r w:rsidRPr="005E501A">
        <w:rPr>
          <w:rFonts w:ascii="Times New Roman" w:hAnsi="Times New Roman"/>
          <w:sz w:val="24"/>
          <w:szCs w:val="24"/>
        </w:rPr>
        <w:t xml:space="preserve">, H., </w:t>
      </w:r>
      <w:proofErr w:type="spellStart"/>
      <w:r w:rsidRPr="005E501A">
        <w:rPr>
          <w:rFonts w:ascii="Times New Roman" w:hAnsi="Times New Roman"/>
          <w:sz w:val="24"/>
          <w:szCs w:val="24"/>
        </w:rPr>
        <w:t>Kaschl</w:t>
      </w:r>
      <w:proofErr w:type="spellEnd"/>
      <w:r w:rsidRPr="005E501A">
        <w:rPr>
          <w:rFonts w:ascii="Times New Roman" w:hAnsi="Times New Roman"/>
          <w:sz w:val="24"/>
          <w:szCs w:val="24"/>
        </w:rPr>
        <w:t xml:space="preserve">, A., Heidrich, S., Sommerwerk, K., 2003. </w:t>
      </w:r>
      <w:r w:rsidRPr="008039A7">
        <w:rPr>
          <w:rFonts w:ascii="Times New Roman" w:hAnsi="Times New Roman"/>
          <w:sz w:val="24"/>
          <w:szCs w:val="24"/>
          <w:lang w:val="en-US"/>
        </w:rPr>
        <w:t>Groundwater pollution and remediation options for multisource contaminated aquifers (</w:t>
      </w:r>
      <w:proofErr w:type="spellStart"/>
      <w:r w:rsidRPr="003220D1">
        <w:rPr>
          <w:rFonts w:ascii="Times New Roman" w:hAnsi="Times New Roman"/>
          <w:sz w:val="24"/>
          <w:szCs w:val="24"/>
          <w:lang w:val="en-US"/>
        </w:rPr>
        <w:t>Bitterfeld</w:t>
      </w:r>
      <w:proofErr w:type="spellEnd"/>
      <w:r w:rsidRPr="003220D1">
        <w:rPr>
          <w:rFonts w:ascii="Times New Roman" w:hAnsi="Times New Roman"/>
          <w:sz w:val="24"/>
          <w:szCs w:val="24"/>
          <w:lang w:val="en-US"/>
        </w:rPr>
        <w:t xml:space="preserve">/Wolfen, Germany). </w:t>
      </w:r>
      <w:proofErr w:type="spellStart"/>
      <w:r w:rsidRPr="00CA30C3">
        <w:rPr>
          <w:rFonts w:ascii="Times New Roman" w:hAnsi="Times New Roman"/>
          <w:sz w:val="24"/>
          <w:szCs w:val="24"/>
        </w:rPr>
        <w:t>Toxicol</w:t>
      </w:r>
      <w:proofErr w:type="spellEnd"/>
      <w:r w:rsidRPr="00CA30C3">
        <w:rPr>
          <w:rFonts w:ascii="Times New Roman" w:hAnsi="Times New Roman"/>
          <w:sz w:val="24"/>
          <w:szCs w:val="24"/>
        </w:rPr>
        <w:t xml:space="preserve">. </w:t>
      </w:r>
      <w:proofErr w:type="spellStart"/>
      <w:r w:rsidRPr="00CA30C3">
        <w:rPr>
          <w:rFonts w:ascii="Times New Roman" w:hAnsi="Times New Roman"/>
          <w:sz w:val="24"/>
          <w:szCs w:val="24"/>
        </w:rPr>
        <w:t>Lett</w:t>
      </w:r>
      <w:proofErr w:type="spellEnd"/>
      <w:r w:rsidRPr="00CA30C3">
        <w:rPr>
          <w:rFonts w:ascii="Times New Roman" w:hAnsi="Times New Roman"/>
          <w:sz w:val="24"/>
          <w:szCs w:val="24"/>
        </w:rPr>
        <w:t>. 140-141, 343-351.</w:t>
      </w:r>
    </w:p>
    <w:p w14:paraId="7828526E" w14:textId="68E9C621" w:rsidR="00CA0F21" w:rsidRPr="00CA30C3" w:rsidRDefault="00CA0F21" w:rsidP="00CA0F21">
      <w:pPr>
        <w:pStyle w:val="Listenabsatz"/>
        <w:numPr>
          <w:ilvl w:val="0"/>
          <w:numId w:val="2"/>
        </w:numPr>
        <w:spacing w:line="480" w:lineRule="auto"/>
        <w:jc w:val="both"/>
        <w:rPr>
          <w:rFonts w:ascii="Times New Roman" w:hAnsi="Times New Roman"/>
          <w:sz w:val="24"/>
          <w:szCs w:val="24"/>
        </w:rPr>
      </w:pPr>
      <w:proofErr w:type="spellStart"/>
      <w:r w:rsidRPr="003220D1">
        <w:rPr>
          <w:rFonts w:ascii="Times New Roman" w:hAnsi="Times New Roman"/>
          <w:sz w:val="24"/>
          <w:szCs w:val="24"/>
          <w:lang w:val="en-US"/>
        </w:rPr>
        <w:t>Zhai</w:t>
      </w:r>
      <w:proofErr w:type="spellEnd"/>
      <w:r w:rsidRPr="003220D1">
        <w:rPr>
          <w:rFonts w:ascii="Times New Roman" w:hAnsi="Times New Roman"/>
          <w:sz w:val="24"/>
          <w:szCs w:val="24"/>
          <w:lang w:val="en-US"/>
        </w:rPr>
        <w:t xml:space="preserve">, J., Tian, W., Liu, K., 2011. Quantitative assessment of polycyclic aromatic hydrocarbons in sewage sludge from wastewater treatment plants in Qingdao, China. </w:t>
      </w:r>
      <w:proofErr w:type="spellStart"/>
      <w:r w:rsidRPr="00CA30C3">
        <w:rPr>
          <w:rFonts w:ascii="Times New Roman" w:hAnsi="Times New Roman"/>
          <w:sz w:val="24"/>
          <w:szCs w:val="24"/>
        </w:rPr>
        <w:t>Environ</w:t>
      </w:r>
      <w:proofErr w:type="spellEnd"/>
      <w:r w:rsidRPr="00CA30C3">
        <w:rPr>
          <w:rFonts w:ascii="Times New Roman" w:hAnsi="Times New Roman"/>
          <w:sz w:val="24"/>
          <w:szCs w:val="24"/>
        </w:rPr>
        <w:t xml:space="preserve">. </w:t>
      </w:r>
      <w:proofErr w:type="spellStart"/>
      <w:r w:rsidRPr="00CA30C3">
        <w:rPr>
          <w:rFonts w:ascii="Times New Roman" w:hAnsi="Times New Roman"/>
          <w:sz w:val="24"/>
          <w:szCs w:val="24"/>
        </w:rPr>
        <w:t>Monit</w:t>
      </w:r>
      <w:proofErr w:type="spellEnd"/>
      <w:r w:rsidRPr="00CA30C3">
        <w:rPr>
          <w:rFonts w:ascii="Times New Roman" w:hAnsi="Times New Roman"/>
          <w:sz w:val="24"/>
          <w:szCs w:val="24"/>
        </w:rPr>
        <w:t>. Assess. 180, 303–311.</w:t>
      </w:r>
    </w:p>
    <w:p w14:paraId="21830F89" w14:textId="59402747" w:rsidR="00A401D9" w:rsidRDefault="00334665">
      <w:pPr>
        <w:pStyle w:val="Listenabsatz"/>
        <w:numPr>
          <w:ilvl w:val="0"/>
          <w:numId w:val="2"/>
        </w:numPr>
        <w:spacing w:line="480" w:lineRule="auto"/>
        <w:jc w:val="both"/>
        <w:rPr>
          <w:rFonts w:ascii="Times New Roman" w:hAnsi="Times New Roman"/>
          <w:sz w:val="24"/>
          <w:szCs w:val="24"/>
          <w:lang w:val="en-US"/>
        </w:rPr>
      </w:pPr>
      <w:r w:rsidRPr="00784D0C">
        <w:rPr>
          <w:rFonts w:ascii="Times New Roman" w:hAnsi="Times New Roman"/>
          <w:sz w:val="24"/>
          <w:szCs w:val="24"/>
        </w:rPr>
        <w:lastRenderedPageBreak/>
        <w:t xml:space="preserve">Zhu, X., Zhou, C., Henkelmann, B., Wang, Z., Ma, X., Pfister, G., Schramm, K.-W., Chen, J., Ni, Y., Wang, W., Mu, J., 2013. </w:t>
      </w:r>
      <w:r w:rsidRPr="00784D0C">
        <w:rPr>
          <w:rFonts w:ascii="Times New Roman" w:hAnsi="Times New Roman"/>
          <w:sz w:val="24"/>
          <w:szCs w:val="24"/>
          <w:lang w:val="en-US"/>
        </w:rPr>
        <w:t>Monitoring of PAHs profiles in the urban air of Dalian, China with active high-volume sampler and semipermeable membrane devices. Polycyclic Aromatic Compo</w:t>
      </w:r>
      <w:r>
        <w:rPr>
          <w:rFonts w:ascii="Times New Roman" w:hAnsi="Times New Roman"/>
          <w:sz w:val="24"/>
          <w:szCs w:val="24"/>
          <w:lang w:val="en-US"/>
        </w:rPr>
        <w:t>unds 33 (3), 265-288.</w:t>
      </w:r>
    </w:p>
    <w:p w14:paraId="0D2FC34F" w14:textId="7396C88F" w:rsidR="00C3158B" w:rsidRDefault="00C3158B" w:rsidP="00C3158B">
      <w:pPr>
        <w:spacing w:line="480" w:lineRule="auto"/>
        <w:jc w:val="both"/>
        <w:rPr>
          <w:rFonts w:ascii="Times New Roman" w:hAnsi="Times New Roman"/>
          <w:sz w:val="24"/>
          <w:szCs w:val="24"/>
          <w:lang w:val="en-US"/>
        </w:rPr>
      </w:pPr>
    </w:p>
    <w:p w14:paraId="7A990298" w14:textId="7F2DA335" w:rsidR="00C3158B" w:rsidRDefault="00C3158B" w:rsidP="00C3158B">
      <w:pPr>
        <w:spacing w:line="480" w:lineRule="auto"/>
        <w:jc w:val="both"/>
        <w:rPr>
          <w:rFonts w:ascii="Times New Roman" w:hAnsi="Times New Roman"/>
          <w:sz w:val="24"/>
          <w:szCs w:val="24"/>
          <w:lang w:val="en-US"/>
        </w:rPr>
      </w:pPr>
    </w:p>
    <w:p w14:paraId="14DB2AB6" w14:textId="415A72CC" w:rsidR="00C3158B" w:rsidRDefault="00C3158B" w:rsidP="00C3158B">
      <w:pPr>
        <w:spacing w:line="480" w:lineRule="auto"/>
        <w:jc w:val="both"/>
        <w:rPr>
          <w:rFonts w:ascii="Times New Roman" w:hAnsi="Times New Roman"/>
          <w:sz w:val="24"/>
          <w:szCs w:val="24"/>
          <w:lang w:val="en-US"/>
        </w:rPr>
      </w:pPr>
    </w:p>
    <w:p w14:paraId="45F2CC95" w14:textId="3885CFAA" w:rsidR="00C3158B" w:rsidRDefault="00C3158B" w:rsidP="00C3158B">
      <w:pPr>
        <w:spacing w:line="480" w:lineRule="auto"/>
        <w:jc w:val="both"/>
        <w:rPr>
          <w:rFonts w:ascii="Times New Roman" w:hAnsi="Times New Roman"/>
          <w:sz w:val="24"/>
          <w:szCs w:val="24"/>
          <w:lang w:val="en-US"/>
        </w:rPr>
      </w:pPr>
    </w:p>
    <w:p w14:paraId="007C89AC" w14:textId="18F0ED16" w:rsidR="00C3158B" w:rsidRDefault="00C3158B" w:rsidP="00C3158B">
      <w:pPr>
        <w:spacing w:line="480" w:lineRule="auto"/>
        <w:jc w:val="both"/>
        <w:rPr>
          <w:rFonts w:ascii="Times New Roman" w:hAnsi="Times New Roman"/>
          <w:sz w:val="24"/>
          <w:szCs w:val="24"/>
          <w:lang w:val="en-US"/>
        </w:rPr>
      </w:pPr>
    </w:p>
    <w:p w14:paraId="6DC4328A" w14:textId="090A5006" w:rsidR="00C3158B" w:rsidRDefault="00C3158B" w:rsidP="00C3158B">
      <w:pPr>
        <w:spacing w:line="480" w:lineRule="auto"/>
        <w:jc w:val="both"/>
        <w:rPr>
          <w:rFonts w:ascii="Times New Roman" w:hAnsi="Times New Roman"/>
          <w:sz w:val="24"/>
          <w:szCs w:val="24"/>
          <w:lang w:val="en-US"/>
        </w:rPr>
      </w:pPr>
    </w:p>
    <w:p w14:paraId="6BACB052" w14:textId="7FD5F869" w:rsidR="00C3158B" w:rsidRDefault="00C3158B" w:rsidP="00C3158B">
      <w:pPr>
        <w:spacing w:line="480" w:lineRule="auto"/>
        <w:jc w:val="both"/>
        <w:rPr>
          <w:rFonts w:ascii="Times New Roman" w:hAnsi="Times New Roman"/>
          <w:sz w:val="24"/>
          <w:szCs w:val="24"/>
          <w:lang w:val="en-US"/>
        </w:rPr>
      </w:pPr>
    </w:p>
    <w:p w14:paraId="4EA7BEC4" w14:textId="6FC079B6" w:rsidR="00C3158B" w:rsidRDefault="00C3158B" w:rsidP="00C3158B">
      <w:pPr>
        <w:spacing w:line="480" w:lineRule="auto"/>
        <w:jc w:val="both"/>
        <w:rPr>
          <w:rFonts w:ascii="Times New Roman" w:hAnsi="Times New Roman"/>
          <w:sz w:val="24"/>
          <w:szCs w:val="24"/>
          <w:lang w:val="en-US"/>
        </w:rPr>
      </w:pPr>
    </w:p>
    <w:p w14:paraId="460A2B6F" w14:textId="6E1566FE" w:rsidR="00C3158B" w:rsidRDefault="00C3158B" w:rsidP="00C3158B">
      <w:pPr>
        <w:spacing w:line="480" w:lineRule="auto"/>
        <w:jc w:val="both"/>
        <w:rPr>
          <w:rFonts w:ascii="Times New Roman" w:hAnsi="Times New Roman"/>
          <w:sz w:val="24"/>
          <w:szCs w:val="24"/>
          <w:lang w:val="en-US"/>
        </w:rPr>
      </w:pPr>
    </w:p>
    <w:p w14:paraId="461CFF4E" w14:textId="3A12E23E" w:rsidR="00C3158B" w:rsidRDefault="00C3158B" w:rsidP="00C3158B">
      <w:pPr>
        <w:spacing w:line="480" w:lineRule="auto"/>
        <w:jc w:val="both"/>
        <w:rPr>
          <w:rFonts w:ascii="Times New Roman" w:hAnsi="Times New Roman"/>
          <w:sz w:val="24"/>
          <w:szCs w:val="24"/>
          <w:lang w:val="en-US"/>
        </w:rPr>
      </w:pPr>
    </w:p>
    <w:p w14:paraId="017E24D1" w14:textId="6D1C2746" w:rsidR="00C3158B" w:rsidRDefault="00C3158B" w:rsidP="00C3158B">
      <w:pPr>
        <w:spacing w:line="480" w:lineRule="auto"/>
        <w:jc w:val="both"/>
        <w:rPr>
          <w:rFonts w:ascii="Times New Roman" w:hAnsi="Times New Roman"/>
          <w:sz w:val="24"/>
          <w:szCs w:val="24"/>
          <w:lang w:val="en-US"/>
        </w:rPr>
      </w:pPr>
    </w:p>
    <w:p w14:paraId="6C1BA9AE" w14:textId="5CF6B40C" w:rsidR="00C3158B" w:rsidRDefault="00C3158B" w:rsidP="00C3158B">
      <w:pPr>
        <w:spacing w:line="480" w:lineRule="auto"/>
        <w:jc w:val="both"/>
        <w:rPr>
          <w:rFonts w:ascii="Times New Roman" w:hAnsi="Times New Roman"/>
          <w:sz w:val="24"/>
          <w:szCs w:val="24"/>
          <w:lang w:val="en-US"/>
        </w:rPr>
      </w:pPr>
    </w:p>
    <w:p w14:paraId="7F660613" w14:textId="154ECA92" w:rsidR="00C3158B" w:rsidRDefault="00C3158B" w:rsidP="00C3158B">
      <w:pPr>
        <w:spacing w:line="480" w:lineRule="auto"/>
        <w:jc w:val="both"/>
        <w:rPr>
          <w:rFonts w:ascii="Times New Roman" w:hAnsi="Times New Roman"/>
          <w:sz w:val="24"/>
          <w:szCs w:val="24"/>
          <w:lang w:val="en-US"/>
        </w:rPr>
      </w:pPr>
    </w:p>
    <w:p w14:paraId="0ABE061A" w14:textId="351079C0" w:rsidR="00C3158B" w:rsidRDefault="00C3158B" w:rsidP="00C3158B">
      <w:pPr>
        <w:spacing w:line="480" w:lineRule="auto"/>
        <w:jc w:val="both"/>
        <w:rPr>
          <w:rFonts w:ascii="Times New Roman" w:hAnsi="Times New Roman"/>
          <w:sz w:val="24"/>
          <w:szCs w:val="24"/>
          <w:lang w:val="en-US"/>
        </w:rPr>
      </w:pPr>
    </w:p>
    <w:p w14:paraId="70EDF6FA" w14:textId="77777777" w:rsidR="007D37DE" w:rsidRPr="00784D0C" w:rsidRDefault="007D37DE" w:rsidP="007D37DE">
      <w:pPr>
        <w:spacing w:line="480" w:lineRule="auto"/>
        <w:jc w:val="both"/>
        <w:rPr>
          <w:rFonts w:ascii="Times New Roman" w:hAnsi="Times New Roman"/>
          <w:sz w:val="24"/>
          <w:szCs w:val="24"/>
          <w:lang w:val="en-US"/>
        </w:rPr>
      </w:pPr>
    </w:p>
    <w:p w14:paraId="67902C84" w14:textId="462F762D" w:rsidR="00C3158B" w:rsidRDefault="00C3158B" w:rsidP="00C3158B">
      <w:pPr>
        <w:spacing w:line="480" w:lineRule="auto"/>
        <w:jc w:val="both"/>
        <w:rPr>
          <w:rFonts w:ascii="Times New Roman" w:hAnsi="Times New Roman"/>
          <w:sz w:val="24"/>
          <w:szCs w:val="24"/>
          <w:lang w:val="en-US"/>
        </w:rPr>
      </w:pPr>
    </w:p>
    <w:p w14:paraId="25D56E9F" w14:textId="319BBD2D" w:rsidR="00C3158B" w:rsidRDefault="00C3158B" w:rsidP="00C3158B">
      <w:pPr>
        <w:spacing w:line="480" w:lineRule="auto"/>
        <w:jc w:val="both"/>
        <w:rPr>
          <w:rFonts w:ascii="Times New Roman" w:hAnsi="Times New Roman"/>
          <w:sz w:val="24"/>
          <w:szCs w:val="24"/>
          <w:lang w:val="en-US"/>
        </w:rPr>
      </w:pPr>
      <w:r>
        <w:rPr>
          <w:noProof/>
          <w:lang w:eastAsia="de-DE"/>
        </w:rPr>
        <w:lastRenderedPageBreak/>
        <w:drawing>
          <wp:inline distT="0" distB="0" distL="0" distR="0" wp14:anchorId="2FE22D31" wp14:editId="526668E7">
            <wp:extent cx="5768340" cy="3178857"/>
            <wp:effectExtent l="0" t="0" r="381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8340" cy="3178857"/>
                    </a:xfrm>
                    <a:prstGeom prst="rect">
                      <a:avLst/>
                    </a:prstGeom>
                  </pic:spPr>
                </pic:pic>
              </a:graphicData>
            </a:graphic>
          </wp:inline>
        </w:drawing>
      </w:r>
    </w:p>
    <w:p w14:paraId="6E735B6A" w14:textId="77777777" w:rsidR="00C3158B" w:rsidRPr="00C3158B" w:rsidRDefault="00C3158B" w:rsidP="00C3158B">
      <w:pPr>
        <w:spacing w:line="480" w:lineRule="auto"/>
        <w:rPr>
          <w:rFonts w:ascii="Times New Roman" w:hAnsi="Times New Roman"/>
          <w:sz w:val="24"/>
          <w:szCs w:val="24"/>
        </w:rPr>
      </w:pPr>
      <w:r w:rsidRPr="00C3158B">
        <w:rPr>
          <w:rFonts w:ascii="Times New Roman" w:hAnsi="Times New Roman"/>
          <w:sz w:val="24"/>
          <w:szCs w:val="24"/>
        </w:rPr>
        <w:t xml:space="preserve">Figure 1. Sampling area in Harz National Park at rivers </w:t>
      </w:r>
      <w:proofErr w:type="spellStart"/>
      <w:r w:rsidRPr="00C3158B">
        <w:rPr>
          <w:rFonts w:ascii="Times New Roman" w:hAnsi="Times New Roman"/>
          <w:sz w:val="24"/>
          <w:szCs w:val="24"/>
        </w:rPr>
        <w:t>Wormsgraben</w:t>
      </w:r>
      <w:proofErr w:type="spellEnd"/>
      <w:r w:rsidRPr="00C3158B">
        <w:rPr>
          <w:rFonts w:ascii="Times New Roman" w:hAnsi="Times New Roman"/>
          <w:sz w:val="24"/>
          <w:szCs w:val="24"/>
        </w:rPr>
        <w:t xml:space="preserve"> as </w:t>
      </w:r>
      <w:proofErr w:type="spellStart"/>
      <w:r w:rsidRPr="00C3158B">
        <w:rPr>
          <w:rFonts w:ascii="Times New Roman" w:hAnsi="Times New Roman"/>
          <w:sz w:val="24"/>
          <w:szCs w:val="24"/>
        </w:rPr>
        <w:t>tributory</w:t>
      </w:r>
      <w:proofErr w:type="spellEnd"/>
      <w:r w:rsidRPr="00C3158B">
        <w:rPr>
          <w:rFonts w:ascii="Times New Roman" w:hAnsi="Times New Roman"/>
          <w:sz w:val="24"/>
          <w:szCs w:val="24"/>
        </w:rPr>
        <w:t xml:space="preserve"> to </w:t>
      </w:r>
      <w:proofErr w:type="spellStart"/>
      <w:r w:rsidRPr="00C3158B">
        <w:rPr>
          <w:rFonts w:ascii="Times New Roman" w:hAnsi="Times New Roman"/>
          <w:sz w:val="24"/>
          <w:szCs w:val="24"/>
        </w:rPr>
        <w:t>Holtemme</w:t>
      </w:r>
      <w:proofErr w:type="spellEnd"/>
      <w:r w:rsidRPr="00C3158B">
        <w:rPr>
          <w:rFonts w:ascii="Times New Roman" w:hAnsi="Times New Roman"/>
          <w:sz w:val="24"/>
          <w:szCs w:val="24"/>
        </w:rPr>
        <w:t xml:space="preserve"> (</w:t>
      </w:r>
      <w:proofErr w:type="spellStart"/>
      <w:r w:rsidRPr="00C3158B">
        <w:rPr>
          <w:rFonts w:ascii="Times New Roman" w:hAnsi="Times New Roman"/>
          <w:sz w:val="24"/>
          <w:szCs w:val="24"/>
        </w:rPr>
        <w:t>Drei</w:t>
      </w:r>
      <w:proofErr w:type="spellEnd"/>
      <w:r w:rsidRPr="00C3158B">
        <w:rPr>
          <w:rFonts w:ascii="Times New Roman" w:hAnsi="Times New Roman"/>
          <w:sz w:val="24"/>
          <w:szCs w:val="24"/>
        </w:rPr>
        <w:t xml:space="preserve"> </w:t>
      </w:r>
      <w:proofErr w:type="spellStart"/>
      <w:r w:rsidRPr="00C3158B">
        <w:rPr>
          <w:rFonts w:ascii="Times New Roman" w:hAnsi="Times New Roman"/>
          <w:sz w:val="24"/>
          <w:szCs w:val="24"/>
        </w:rPr>
        <w:t>Annen</w:t>
      </w:r>
      <w:proofErr w:type="spellEnd"/>
      <w:r w:rsidRPr="00C3158B">
        <w:rPr>
          <w:rFonts w:ascii="Times New Roman" w:hAnsi="Times New Roman"/>
          <w:sz w:val="24"/>
          <w:szCs w:val="24"/>
        </w:rPr>
        <w:t xml:space="preserve"> </w:t>
      </w:r>
      <w:proofErr w:type="spellStart"/>
      <w:r w:rsidRPr="00C3158B">
        <w:rPr>
          <w:rFonts w:ascii="Times New Roman" w:hAnsi="Times New Roman"/>
          <w:sz w:val="24"/>
          <w:szCs w:val="24"/>
        </w:rPr>
        <w:t>Hohne</w:t>
      </w:r>
      <w:proofErr w:type="spellEnd"/>
      <w:r w:rsidRPr="00C3158B">
        <w:rPr>
          <w:rFonts w:ascii="Times New Roman" w:hAnsi="Times New Roman"/>
          <w:sz w:val="24"/>
          <w:szCs w:val="24"/>
        </w:rPr>
        <w:t xml:space="preserve">), </w:t>
      </w:r>
      <w:proofErr w:type="spellStart"/>
      <w:r w:rsidRPr="00C3158B">
        <w:rPr>
          <w:rFonts w:ascii="Times New Roman" w:hAnsi="Times New Roman"/>
          <w:sz w:val="24"/>
          <w:szCs w:val="24"/>
        </w:rPr>
        <w:t>Holtemme</w:t>
      </w:r>
      <w:proofErr w:type="spellEnd"/>
      <w:r w:rsidRPr="00C3158B">
        <w:rPr>
          <w:rFonts w:ascii="Times New Roman" w:hAnsi="Times New Roman"/>
          <w:sz w:val="24"/>
          <w:szCs w:val="24"/>
        </w:rPr>
        <w:t xml:space="preserve"> (</w:t>
      </w:r>
      <w:proofErr w:type="spellStart"/>
      <w:r w:rsidRPr="00C3158B">
        <w:rPr>
          <w:rFonts w:ascii="Times New Roman" w:hAnsi="Times New Roman"/>
          <w:sz w:val="24"/>
          <w:szCs w:val="24"/>
        </w:rPr>
        <w:t>Steinerne</w:t>
      </w:r>
      <w:proofErr w:type="spellEnd"/>
      <w:r w:rsidRPr="00C3158B">
        <w:rPr>
          <w:rFonts w:ascii="Times New Roman" w:hAnsi="Times New Roman"/>
          <w:sz w:val="24"/>
          <w:szCs w:val="24"/>
        </w:rPr>
        <w:t xml:space="preserve"> </w:t>
      </w:r>
      <w:proofErr w:type="spellStart"/>
      <w:r w:rsidRPr="00C3158B">
        <w:rPr>
          <w:rFonts w:ascii="Times New Roman" w:hAnsi="Times New Roman"/>
          <w:sz w:val="24"/>
          <w:szCs w:val="24"/>
        </w:rPr>
        <w:t>Renne</w:t>
      </w:r>
      <w:proofErr w:type="spellEnd"/>
      <w:r w:rsidRPr="00C3158B">
        <w:rPr>
          <w:rFonts w:ascii="Times New Roman" w:hAnsi="Times New Roman"/>
          <w:sz w:val="24"/>
          <w:szCs w:val="24"/>
        </w:rPr>
        <w:t xml:space="preserve"> and Nienhagen) and Selke (</w:t>
      </w:r>
      <w:proofErr w:type="spellStart"/>
      <w:r w:rsidRPr="00C3158B">
        <w:rPr>
          <w:rFonts w:ascii="Times New Roman" w:hAnsi="Times New Roman"/>
          <w:sz w:val="24"/>
          <w:szCs w:val="24"/>
        </w:rPr>
        <w:t>Meisdorf</w:t>
      </w:r>
      <w:proofErr w:type="spellEnd"/>
      <w:r w:rsidRPr="00C3158B">
        <w:rPr>
          <w:rFonts w:ascii="Times New Roman" w:hAnsi="Times New Roman"/>
          <w:sz w:val="24"/>
          <w:szCs w:val="24"/>
        </w:rPr>
        <w:t>).</w:t>
      </w:r>
    </w:p>
    <w:p w14:paraId="3EB5369F" w14:textId="3210EFF3" w:rsidR="00C3158B" w:rsidRDefault="00C3158B" w:rsidP="00C3158B">
      <w:pPr>
        <w:spacing w:line="480" w:lineRule="auto"/>
        <w:jc w:val="both"/>
        <w:rPr>
          <w:rFonts w:ascii="Times New Roman" w:hAnsi="Times New Roman"/>
          <w:sz w:val="20"/>
          <w:szCs w:val="20"/>
        </w:rPr>
      </w:pPr>
      <w:r w:rsidRPr="00C3158B">
        <w:rPr>
          <w:rFonts w:ascii="Times New Roman" w:hAnsi="Times New Roman"/>
          <w:sz w:val="20"/>
          <w:szCs w:val="20"/>
        </w:rPr>
        <w:t xml:space="preserve">Source: Bundesanstalt für Gewässerkunde (2003): Hydrologischer Atlas von Deutschland (HAD),  </w:t>
      </w:r>
      <w:hyperlink r:id="rId21" w:history="1">
        <w:r w:rsidRPr="00C3158B">
          <w:rPr>
            <w:rFonts w:ascii="Times New Roman" w:hAnsi="Times New Roman"/>
            <w:sz w:val="20"/>
            <w:szCs w:val="20"/>
          </w:rPr>
          <w:t>https://geoportal.bafg.de/mapapps/resources/apps/HAD/index.html?lang=de</w:t>
        </w:r>
      </w:hyperlink>
    </w:p>
    <w:p w14:paraId="4ED20249" w14:textId="113C5F9D" w:rsidR="007D37DE" w:rsidRDefault="007D37DE" w:rsidP="00C3158B">
      <w:pPr>
        <w:spacing w:line="480" w:lineRule="auto"/>
        <w:jc w:val="both"/>
        <w:rPr>
          <w:rFonts w:ascii="Times New Roman" w:hAnsi="Times New Roman"/>
          <w:sz w:val="20"/>
          <w:szCs w:val="20"/>
        </w:rPr>
      </w:pPr>
    </w:p>
    <w:p w14:paraId="542CBBC9" w14:textId="36CDA6D2" w:rsidR="007D37DE" w:rsidRDefault="007D37DE" w:rsidP="00C3158B">
      <w:pPr>
        <w:spacing w:line="480" w:lineRule="auto"/>
        <w:jc w:val="both"/>
        <w:rPr>
          <w:rFonts w:ascii="Times New Roman" w:hAnsi="Times New Roman"/>
          <w:sz w:val="20"/>
          <w:szCs w:val="20"/>
        </w:rPr>
      </w:pPr>
    </w:p>
    <w:p w14:paraId="0A859DBC" w14:textId="674F128C" w:rsidR="007D37DE" w:rsidRDefault="007D37DE" w:rsidP="00C3158B">
      <w:pPr>
        <w:spacing w:line="480" w:lineRule="auto"/>
        <w:jc w:val="both"/>
        <w:rPr>
          <w:rFonts w:ascii="Times New Roman" w:hAnsi="Times New Roman"/>
          <w:sz w:val="20"/>
          <w:szCs w:val="20"/>
        </w:rPr>
      </w:pPr>
    </w:p>
    <w:p w14:paraId="5F877686" w14:textId="65319ADC" w:rsidR="007D37DE" w:rsidRDefault="007D37DE" w:rsidP="00C3158B">
      <w:pPr>
        <w:spacing w:line="480" w:lineRule="auto"/>
        <w:jc w:val="both"/>
        <w:rPr>
          <w:rFonts w:ascii="Times New Roman" w:hAnsi="Times New Roman"/>
          <w:sz w:val="20"/>
          <w:szCs w:val="20"/>
        </w:rPr>
      </w:pPr>
    </w:p>
    <w:p w14:paraId="3B0EC76F" w14:textId="4EE732F2" w:rsidR="007D37DE" w:rsidRDefault="007D37DE" w:rsidP="00C3158B">
      <w:pPr>
        <w:spacing w:line="480" w:lineRule="auto"/>
        <w:jc w:val="both"/>
        <w:rPr>
          <w:rFonts w:ascii="Times New Roman" w:hAnsi="Times New Roman"/>
          <w:sz w:val="20"/>
          <w:szCs w:val="20"/>
        </w:rPr>
      </w:pPr>
    </w:p>
    <w:p w14:paraId="169A5DDC" w14:textId="4AE73815" w:rsidR="007D37DE" w:rsidRDefault="007D37DE" w:rsidP="00C3158B">
      <w:pPr>
        <w:spacing w:line="480" w:lineRule="auto"/>
        <w:jc w:val="both"/>
        <w:rPr>
          <w:rFonts w:ascii="Times New Roman" w:hAnsi="Times New Roman"/>
          <w:sz w:val="20"/>
          <w:szCs w:val="20"/>
        </w:rPr>
      </w:pPr>
    </w:p>
    <w:p w14:paraId="235F47A9" w14:textId="6022E9D6" w:rsidR="007D37DE" w:rsidRDefault="007D37DE" w:rsidP="00C3158B">
      <w:pPr>
        <w:spacing w:line="480" w:lineRule="auto"/>
        <w:jc w:val="both"/>
        <w:rPr>
          <w:rFonts w:ascii="Times New Roman" w:hAnsi="Times New Roman"/>
          <w:sz w:val="20"/>
          <w:szCs w:val="20"/>
        </w:rPr>
      </w:pPr>
    </w:p>
    <w:p w14:paraId="58C67C1C" w14:textId="77777777" w:rsidR="007D37DE" w:rsidRPr="00784D0C" w:rsidRDefault="007D37DE" w:rsidP="007D37DE">
      <w:pPr>
        <w:spacing w:line="480" w:lineRule="auto"/>
        <w:jc w:val="both"/>
        <w:rPr>
          <w:rFonts w:ascii="Times New Roman" w:hAnsi="Times New Roman"/>
          <w:sz w:val="24"/>
          <w:szCs w:val="24"/>
          <w:lang w:val="en-US"/>
        </w:rPr>
      </w:pPr>
    </w:p>
    <w:p w14:paraId="5FA12658" w14:textId="7D9726F8" w:rsidR="007D37DE" w:rsidRDefault="007D37DE" w:rsidP="00C3158B">
      <w:pPr>
        <w:spacing w:line="480" w:lineRule="auto"/>
        <w:jc w:val="both"/>
        <w:rPr>
          <w:rFonts w:ascii="Times New Roman" w:hAnsi="Times New Roman"/>
          <w:sz w:val="20"/>
          <w:szCs w:val="20"/>
        </w:rPr>
      </w:pPr>
    </w:p>
    <w:tbl>
      <w:tblPr>
        <w:tblStyle w:val="Tabellenraster2"/>
        <w:tblpPr w:leftFromText="141" w:rightFromText="141" w:vertAnchor="text" w:horzAnchor="margin" w:tblpXSpec="center" w:tblpY="120"/>
        <w:tblW w:w="10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220"/>
        <w:gridCol w:w="5410"/>
      </w:tblGrid>
      <w:tr w:rsidR="007D37DE" w:rsidRPr="007D37DE" w14:paraId="7504ED11" w14:textId="77777777" w:rsidTr="00A37E38">
        <w:trPr>
          <w:trHeight w:val="3402"/>
        </w:trPr>
        <w:tc>
          <w:tcPr>
            <w:tcW w:w="5180" w:type="dxa"/>
          </w:tcPr>
          <w:p w14:paraId="16BC8432" w14:textId="77777777" w:rsidR="007D37DE" w:rsidRPr="007D37DE" w:rsidRDefault="007D37DE" w:rsidP="007D37DE">
            <w:pPr>
              <w:rPr>
                <w:lang w:val="en-US"/>
              </w:rPr>
            </w:pPr>
            <w:r w:rsidRPr="007D37DE">
              <w:rPr>
                <w:noProof/>
                <w:lang w:val="en-US"/>
              </w:rPr>
              <w:lastRenderedPageBreak/>
              <w:drawing>
                <wp:inline distT="0" distB="0" distL="0" distR="0" wp14:anchorId="7531D565" wp14:editId="13D48C37">
                  <wp:extent cx="3226003" cy="1939176"/>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50167" cy="1953701"/>
                          </a:xfrm>
                          <a:prstGeom prst="rect">
                            <a:avLst/>
                          </a:prstGeom>
                          <a:noFill/>
                        </pic:spPr>
                      </pic:pic>
                    </a:graphicData>
                  </a:graphic>
                </wp:inline>
              </w:drawing>
            </w:r>
          </w:p>
        </w:tc>
        <w:tc>
          <w:tcPr>
            <w:tcW w:w="5450" w:type="dxa"/>
          </w:tcPr>
          <w:p w14:paraId="59282AF5" w14:textId="77777777" w:rsidR="007D37DE" w:rsidRPr="007D37DE" w:rsidRDefault="007D37DE" w:rsidP="007D37DE">
            <w:r w:rsidRPr="007D37DE">
              <w:rPr>
                <w:noProof/>
              </w:rPr>
              <w:drawing>
                <wp:inline distT="0" distB="0" distL="0" distR="0" wp14:anchorId="5C13CBA8" wp14:editId="7E78D647">
                  <wp:extent cx="3261431" cy="1960473"/>
                  <wp:effectExtent l="0" t="0" r="0" b="190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07159" cy="1987960"/>
                          </a:xfrm>
                          <a:prstGeom prst="rect">
                            <a:avLst/>
                          </a:prstGeom>
                          <a:noFill/>
                        </pic:spPr>
                      </pic:pic>
                    </a:graphicData>
                  </a:graphic>
                </wp:inline>
              </w:drawing>
            </w:r>
          </w:p>
        </w:tc>
      </w:tr>
      <w:tr w:rsidR="007D37DE" w:rsidRPr="007D37DE" w14:paraId="4E5BC0C9" w14:textId="77777777" w:rsidTr="00A37E38">
        <w:trPr>
          <w:trHeight w:val="209"/>
        </w:trPr>
        <w:tc>
          <w:tcPr>
            <w:tcW w:w="5180" w:type="dxa"/>
          </w:tcPr>
          <w:p w14:paraId="59078CE0" w14:textId="77777777" w:rsidR="007D37DE" w:rsidRPr="007D37DE" w:rsidRDefault="007D37DE" w:rsidP="007D37DE">
            <w:r w:rsidRPr="007D37DE">
              <w:rPr>
                <w:noProof/>
              </w:rPr>
              <w:drawing>
                <wp:inline distT="0" distB="0" distL="0" distR="0" wp14:anchorId="7CC1515C" wp14:editId="1F5B2219">
                  <wp:extent cx="3225800" cy="1939055"/>
                  <wp:effectExtent l="0" t="0" r="0" b="444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44368" cy="1950216"/>
                          </a:xfrm>
                          <a:prstGeom prst="rect">
                            <a:avLst/>
                          </a:prstGeom>
                          <a:noFill/>
                        </pic:spPr>
                      </pic:pic>
                    </a:graphicData>
                  </a:graphic>
                </wp:inline>
              </w:drawing>
            </w:r>
          </w:p>
        </w:tc>
        <w:tc>
          <w:tcPr>
            <w:tcW w:w="5450" w:type="dxa"/>
          </w:tcPr>
          <w:p w14:paraId="11B45634" w14:textId="77777777" w:rsidR="007D37DE" w:rsidRPr="007D37DE" w:rsidRDefault="007D37DE" w:rsidP="007D37DE">
            <w:r w:rsidRPr="007D37DE">
              <w:rPr>
                <w:noProof/>
              </w:rPr>
              <w:drawing>
                <wp:inline distT="0" distB="0" distL="0" distR="0" wp14:anchorId="0637CD50" wp14:editId="25CC1A54">
                  <wp:extent cx="3239668" cy="1950091"/>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55181" cy="1959429"/>
                          </a:xfrm>
                          <a:prstGeom prst="rect">
                            <a:avLst/>
                          </a:prstGeom>
                          <a:noFill/>
                        </pic:spPr>
                      </pic:pic>
                    </a:graphicData>
                  </a:graphic>
                </wp:inline>
              </w:drawing>
            </w:r>
          </w:p>
        </w:tc>
      </w:tr>
    </w:tbl>
    <w:p w14:paraId="30FFCC31" w14:textId="77777777" w:rsidR="007D37DE" w:rsidRPr="007D37DE" w:rsidRDefault="007D37DE" w:rsidP="007D37DE">
      <w:pPr>
        <w:rPr>
          <w:rFonts w:asciiTheme="minorHAnsi" w:eastAsiaTheme="minorHAnsi" w:hAnsiTheme="minorHAnsi" w:cstheme="minorBidi"/>
        </w:rPr>
      </w:pPr>
    </w:p>
    <w:p w14:paraId="6049403A" w14:textId="77777777" w:rsidR="007D37DE" w:rsidRPr="007D37DE" w:rsidRDefault="007D37DE" w:rsidP="007D37DE">
      <w:pPr>
        <w:spacing w:line="480" w:lineRule="auto"/>
        <w:rPr>
          <w:rFonts w:ascii="Times New Roman" w:eastAsiaTheme="minorHAnsi" w:hAnsi="Times New Roman"/>
          <w:sz w:val="24"/>
          <w:szCs w:val="24"/>
          <w:lang w:val="en-US"/>
        </w:rPr>
      </w:pPr>
      <w:r w:rsidRPr="007D37DE">
        <w:rPr>
          <w:rFonts w:ascii="Times New Roman" w:eastAsiaTheme="minorHAnsi" w:hAnsi="Times New Roman"/>
          <w:sz w:val="24"/>
          <w:szCs w:val="24"/>
          <w:lang w:val="en-US"/>
        </w:rPr>
        <w:t xml:space="preserve">Figure 2. Average percentage PAHs homologue mass distribution (mass/g fat) and (mass/L) of water samples collected at different sampling locations, respectively.  </w:t>
      </w:r>
    </w:p>
    <w:p w14:paraId="2ABEF0E1" w14:textId="1A83EBF1" w:rsidR="007D37DE" w:rsidRDefault="007D37DE" w:rsidP="00C3158B">
      <w:pPr>
        <w:spacing w:line="480" w:lineRule="auto"/>
        <w:jc w:val="both"/>
        <w:rPr>
          <w:rFonts w:ascii="Times New Roman" w:hAnsi="Times New Roman"/>
          <w:sz w:val="20"/>
          <w:szCs w:val="20"/>
          <w:lang w:val="en-US"/>
        </w:rPr>
      </w:pPr>
    </w:p>
    <w:p w14:paraId="51FF436F" w14:textId="59184041" w:rsidR="006B4623" w:rsidRDefault="006B4623" w:rsidP="00C3158B">
      <w:pPr>
        <w:spacing w:line="480" w:lineRule="auto"/>
        <w:jc w:val="both"/>
        <w:rPr>
          <w:rFonts w:ascii="Times New Roman" w:hAnsi="Times New Roman"/>
          <w:sz w:val="20"/>
          <w:szCs w:val="20"/>
          <w:lang w:val="en-US"/>
        </w:rPr>
      </w:pPr>
    </w:p>
    <w:p w14:paraId="1265D0F0" w14:textId="79F4EA08" w:rsidR="006B4623" w:rsidRDefault="006B4623" w:rsidP="00C3158B">
      <w:pPr>
        <w:spacing w:line="480" w:lineRule="auto"/>
        <w:jc w:val="both"/>
        <w:rPr>
          <w:rFonts w:ascii="Times New Roman" w:hAnsi="Times New Roman"/>
          <w:sz w:val="20"/>
          <w:szCs w:val="20"/>
          <w:lang w:val="en-US"/>
        </w:rPr>
      </w:pPr>
    </w:p>
    <w:p w14:paraId="43C34152" w14:textId="4F7AF86A" w:rsidR="006B4623" w:rsidRDefault="006B4623" w:rsidP="00C3158B">
      <w:pPr>
        <w:spacing w:line="480" w:lineRule="auto"/>
        <w:jc w:val="both"/>
        <w:rPr>
          <w:rFonts w:ascii="Times New Roman" w:hAnsi="Times New Roman"/>
          <w:sz w:val="20"/>
          <w:szCs w:val="20"/>
          <w:lang w:val="en-US"/>
        </w:rPr>
      </w:pPr>
    </w:p>
    <w:p w14:paraId="3B98D6F8" w14:textId="19430D21" w:rsidR="006B4623" w:rsidRDefault="006B4623" w:rsidP="00C3158B">
      <w:pPr>
        <w:spacing w:line="480" w:lineRule="auto"/>
        <w:jc w:val="both"/>
        <w:rPr>
          <w:rFonts w:ascii="Times New Roman" w:hAnsi="Times New Roman"/>
          <w:sz w:val="20"/>
          <w:szCs w:val="20"/>
          <w:lang w:val="en-US"/>
        </w:rPr>
      </w:pPr>
    </w:p>
    <w:p w14:paraId="3C5B5A58" w14:textId="353B6D52" w:rsidR="006B4623" w:rsidRDefault="006B4623" w:rsidP="00C3158B">
      <w:pPr>
        <w:spacing w:line="480" w:lineRule="auto"/>
        <w:jc w:val="both"/>
        <w:rPr>
          <w:rFonts w:ascii="Times New Roman" w:hAnsi="Times New Roman"/>
          <w:sz w:val="20"/>
          <w:szCs w:val="20"/>
          <w:lang w:val="en-US"/>
        </w:rPr>
      </w:pPr>
    </w:p>
    <w:p w14:paraId="43DDA972" w14:textId="3854EA02" w:rsidR="006B4623" w:rsidRDefault="006B4623" w:rsidP="00C3158B">
      <w:pPr>
        <w:spacing w:line="480" w:lineRule="auto"/>
        <w:jc w:val="both"/>
        <w:rPr>
          <w:rFonts w:ascii="Times New Roman" w:hAnsi="Times New Roman"/>
          <w:sz w:val="20"/>
          <w:szCs w:val="20"/>
          <w:lang w:val="en-US"/>
        </w:rPr>
      </w:pPr>
    </w:p>
    <w:p w14:paraId="2CA21C6E" w14:textId="581DA866" w:rsidR="006B4623" w:rsidRDefault="006B4623" w:rsidP="00C3158B">
      <w:pPr>
        <w:spacing w:line="480" w:lineRule="auto"/>
        <w:jc w:val="both"/>
        <w:rPr>
          <w:rFonts w:ascii="Times New Roman" w:hAnsi="Times New Roman"/>
          <w:sz w:val="20"/>
          <w:szCs w:val="20"/>
          <w:lang w:val="en-US"/>
        </w:rPr>
      </w:pPr>
    </w:p>
    <w:p w14:paraId="35A0C3D0" w14:textId="252A4294" w:rsidR="006B4623" w:rsidRDefault="006B4623" w:rsidP="00C3158B">
      <w:pPr>
        <w:spacing w:line="480" w:lineRule="auto"/>
        <w:jc w:val="both"/>
        <w:rPr>
          <w:rFonts w:ascii="Times New Roman" w:hAnsi="Times New Roman"/>
          <w:sz w:val="20"/>
          <w:szCs w:val="20"/>
          <w:lang w:val="en-US"/>
        </w:rPr>
      </w:pPr>
    </w:p>
    <w:p w14:paraId="12197DA9" w14:textId="77777777" w:rsidR="006B4623" w:rsidRDefault="006B4623" w:rsidP="006B4623"/>
    <w:p w14:paraId="76F68765" w14:textId="77777777" w:rsidR="006B4623" w:rsidRDefault="006B4623" w:rsidP="006B4623">
      <w:pPr>
        <w:jc w:val="center"/>
      </w:pPr>
      <w:r>
        <w:rPr>
          <w:noProof/>
        </w:rPr>
        <w:drawing>
          <wp:inline distT="0" distB="0" distL="0" distR="0" wp14:anchorId="5B30869F" wp14:editId="6FA95B13">
            <wp:extent cx="3347085" cy="6895465"/>
            <wp:effectExtent l="0" t="0" r="5715"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47085" cy="6895465"/>
                    </a:xfrm>
                    <a:prstGeom prst="rect">
                      <a:avLst/>
                    </a:prstGeom>
                    <a:noFill/>
                  </pic:spPr>
                </pic:pic>
              </a:graphicData>
            </a:graphic>
          </wp:inline>
        </w:drawing>
      </w:r>
    </w:p>
    <w:p w14:paraId="6AB52713" w14:textId="77777777" w:rsidR="006B4623" w:rsidRDefault="006B4623" w:rsidP="006B4623">
      <w:pPr>
        <w:jc w:val="center"/>
      </w:pPr>
    </w:p>
    <w:p w14:paraId="42A8E7A2" w14:textId="77777777" w:rsidR="006B4623" w:rsidRPr="004F7B5C" w:rsidRDefault="006B4623" w:rsidP="006B4623">
      <w:pPr>
        <w:spacing w:line="480" w:lineRule="auto"/>
        <w:rPr>
          <w:rFonts w:ascii="Times New Roman" w:hAnsi="Times New Roman"/>
          <w:sz w:val="24"/>
          <w:lang w:val="en-US"/>
        </w:rPr>
      </w:pPr>
      <w:r w:rsidRPr="004F7B5C">
        <w:rPr>
          <w:rFonts w:ascii="Times New Roman" w:hAnsi="Times New Roman"/>
          <w:sz w:val="24"/>
          <w:lang w:val="en-US"/>
        </w:rPr>
        <w:t xml:space="preserve">Figure </w:t>
      </w:r>
      <w:r>
        <w:rPr>
          <w:rFonts w:ascii="Times New Roman" w:hAnsi="Times New Roman"/>
          <w:sz w:val="24"/>
          <w:lang w:val="en-US"/>
        </w:rPr>
        <w:t>3</w:t>
      </w:r>
      <w:r w:rsidRPr="004F7B5C">
        <w:rPr>
          <w:rFonts w:ascii="Times New Roman" w:hAnsi="Times New Roman"/>
          <w:sz w:val="24"/>
          <w:lang w:val="en-US"/>
        </w:rPr>
        <w:t>. Relationship between the sum of the daily mass transfer (g/day and mg/day) and the mean flow rate (m</w:t>
      </w:r>
      <w:r w:rsidRPr="004F7B5C">
        <w:rPr>
          <w:rFonts w:ascii="Times New Roman" w:hAnsi="Times New Roman"/>
          <w:sz w:val="24"/>
          <w:vertAlign w:val="superscript"/>
          <w:lang w:val="en-US"/>
        </w:rPr>
        <w:t>3</w:t>
      </w:r>
      <w:r w:rsidRPr="004F7B5C">
        <w:rPr>
          <w:rFonts w:ascii="Times New Roman" w:hAnsi="Times New Roman"/>
          <w:sz w:val="24"/>
          <w:lang w:val="en-US"/>
        </w:rPr>
        <w:t xml:space="preserve">/s) of the riverine system at location </w:t>
      </w:r>
      <w:proofErr w:type="spellStart"/>
      <w:r w:rsidRPr="004F7B5C">
        <w:rPr>
          <w:rFonts w:ascii="Times New Roman" w:hAnsi="Times New Roman"/>
          <w:sz w:val="24"/>
          <w:lang w:val="en-US"/>
        </w:rPr>
        <w:t>Steinerne</w:t>
      </w:r>
      <w:proofErr w:type="spellEnd"/>
      <w:r w:rsidRPr="004F7B5C">
        <w:rPr>
          <w:rFonts w:ascii="Times New Roman" w:hAnsi="Times New Roman"/>
          <w:sz w:val="24"/>
          <w:lang w:val="en-US"/>
        </w:rPr>
        <w:t xml:space="preserve"> </w:t>
      </w:r>
      <w:proofErr w:type="spellStart"/>
      <w:r w:rsidRPr="004F7B5C">
        <w:rPr>
          <w:rFonts w:ascii="Times New Roman" w:hAnsi="Times New Roman"/>
          <w:sz w:val="24"/>
          <w:lang w:val="en-US"/>
        </w:rPr>
        <w:t>Renne</w:t>
      </w:r>
      <w:proofErr w:type="spellEnd"/>
      <w:r w:rsidRPr="004F7B5C">
        <w:rPr>
          <w:rFonts w:ascii="Times New Roman" w:hAnsi="Times New Roman"/>
          <w:sz w:val="24"/>
          <w:lang w:val="en-US"/>
        </w:rPr>
        <w:t xml:space="preserve">. </w:t>
      </w:r>
    </w:p>
    <w:p w14:paraId="64CB029F" w14:textId="77777777" w:rsidR="006B4623" w:rsidRPr="004F7B5C" w:rsidRDefault="006B4623" w:rsidP="006B4623">
      <w:pPr>
        <w:spacing w:line="360" w:lineRule="auto"/>
        <w:jc w:val="center"/>
        <w:rPr>
          <w:rFonts w:ascii="Times New Roman" w:hAnsi="Times New Roman"/>
          <w:sz w:val="24"/>
          <w:lang w:val="en-US"/>
        </w:rPr>
      </w:pPr>
    </w:p>
    <w:p w14:paraId="62E2E70A" w14:textId="77777777" w:rsidR="005E61EA" w:rsidRPr="005E61EA" w:rsidRDefault="005E61EA" w:rsidP="005E61EA">
      <w:pPr>
        <w:jc w:val="center"/>
        <w:rPr>
          <w:rFonts w:asciiTheme="minorHAnsi" w:eastAsiaTheme="minorHAnsi" w:hAnsiTheme="minorHAnsi" w:cstheme="minorBidi"/>
        </w:rPr>
      </w:pPr>
      <w:r w:rsidRPr="005E61EA">
        <w:rPr>
          <w:rFonts w:asciiTheme="minorHAnsi" w:eastAsiaTheme="minorHAnsi" w:hAnsiTheme="minorHAnsi" w:cstheme="minorBidi"/>
          <w:noProof/>
          <w:lang w:eastAsia="de-DE"/>
        </w:rPr>
        <w:lastRenderedPageBreak/>
        <w:drawing>
          <wp:inline distT="0" distB="0" distL="0" distR="0" wp14:anchorId="14BBCAEC" wp14:editId="0364789C">
            <wp:extent cx="5953329" cy="4742121"/>
            <wp:effectExtent l="0" t="0" r="0" b="190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60247" cy="4747632"/>
                    </a:xfrm>
                    <a:prstGeom prst="rect">
                      <a:avLst/>
                    </a:prstGeom>
                    <a:noFill/>
                  </pic:spPr>
                </pic:pic>
              </a:graphicData>
            </a:graphic>
          </wp:inline>
        </w:drawing>
      </w:r>
    </w:p>
    <w:p w14:paraId="35C6551B" w14:textId="77777777" w:rsidR="005E61EA" w:rsidRPr="005E61EA" w:rsidRDefault="005E61EA" w:rsidP="005E61EA">
      <w:pPr>
        <w:rPr>
          <w:rFonts w:ascii="Times New Roman" w:eastAsiaTheme="minorHAnsi" w:hAnsi="Times New Roman"/>
          <w:sz w:val="24"/>
          <w:szCs w:val="24"/>
          <w:lang w:val="en-US"/>
        </w:rPr>
      </w:pPr>
      <w:r w:rsidRPr="005E61EA">
        <w:rPr>
          <w:rFonts w:ascii="Times New Roman" w:eastAsiaTheme="minorHAnsi" w:hAnsi="Times New Roman"/>
          <w:sz w:val="24"/>
          <w:szCs w:val="24"/>
          <w:lang w:val="en-US"/>
        </w:rPr>
        <w:t xml:space="preserve">Figure 4. Comparison for </w:t>
      </w:r>
      <w:proofErr w:type="spellStart"/>
      <w:r w:rsidRPr="005E61EA">
        <w:rPr>
          <w:rFonts w:ascii="Times New Roman" w:eastAsiaTheme="minorHAnsi" w:hAnsi="Times New Roman"/>
          <w:sz w:val="24"/>
          <w:szCs w:val="24"/>
          <w:lang w:val="en-US"/>
        </w:rPr>
        <w:t>fugacities</w:t>
      </w:r>
      <w:proofErr w:type="spellEnd"/>
      <w:r w:rsidRPr="005E61EA">
        <w:rPr>
          <w:rFonts w:ascii="Times New Roman" w:eastAsiaTheme="minorHAnsi" w:hAnsi="Times New Roman"/>
          <w:sz w:val="24"/>
          <w:szCs w:val="24"/>
          <w:lang w:val="en-US"/>
        </w:rPr>
        <w:t xml:space="preserve"> of all compounds between air and water.   </w:t>
      </w:r>
    </w:p>
    <w:p w14:paraId="6148F251" w14:textId="5CB0CA73" w:rsidR="006B4623" w:rsidRDefault="006B4623" w:rsidP="00C3158B">
      <w:pPr>
        <w:spacing w:line="480" w:lineRule="auto"/>
        <w:jc w:val="both"/>
        <w:rPr>
          <w:rFonts w:ascii="Times New Roman" w:hAnsi="Times New Roman"/>
          <w:sz w:val="20"/>
          <w:szCs w:val="20"/>
          <w:lang w:val="en-US"/>
        </w:rPr>
      </w:pPr>
    </w:p>
    <w:p w14:paraId="0553785F" w14:textId="4522C13C" w:rsidR="005E61EA" w:rsidRDefault="005E61EA" w:rsidP="00C3158B">
      <w:pPr>
        <w:spacing w:line="480" w:lineRule="auto"/>
        <w:jc w:val="both"/>
        <w:rPr>
          <w:rFonts w:ascii="Times New Roman" w:hAnsi="Times New Roman"/>
          <w:sz w:val="20"/>
          <w:szCs w:val="20"/>
          <w:lang w:val="en-US"/>
        </w:rPr>
      </w:pPr>
    </w:p>
    <w:p w14:paraId="615BE86C" w14:textId="17D28A29" w:rsidR="005E61EA" w:rsidRDefault="005E61EA" w:rsidP="00C3158B">
      <w:pPr>
        <w:spacing w:line="480" w:lineRule="auto"/>
        <w:jc w:val="both"/>
        <w:rPr>
          <w:rFonts w:ascii="Times New Roman" w:hAnsi="Times New Roman"/>
          <w:sz w:val="20"/>
          <w:szCs w:val="20"/>
          <w:lang w:val="en-US"/>
        </w:rPr>
      </w:pPr>
    </w:p>
    <w:p w14:paraId="030B02FE" w14:textId="4E568DA1" w:rsidR="005E61EA" w:rsidRDefault="005E61EA" w:rsidP="00C3158B">
      <w:pPr>
        <w:spacing w:line="480" w:lineRule="auto"/>
        <w:jc w:val="both"/>
        <w:rPr>
          <w:rFonts w:ascii="Times New Roman" w:hAnsi="Times New Roman"/>
          <w:sz w:val="20"/>
          <w:szCs w:val="20"/>
          <w:lang w:val="en-US"/>
        </w:rPr>
      </w:pPr>
    </w:p>
    <w:p w14:paraId="69842B88" w14:textId="7DA63B62" w:rsidR="005E61EA" w:rsidRDefault="005E61EA" w:rsidP="00C3158B">
      <w:pPr>
        <w:spacing w:line="480" w:lineRule="auto"/>
        <w:jc w:val="both"/>
        <w:rPr>
          <w:rFonts w:ascii="Times New Roman" w:hAnsi="Times New Roman"/>
          <w:sz w:val="20"/>
          <w:szCs w:val="20"/>
          <w:lang w:val="en-US"/>
        </w:rPr>
      </w:pPr>
    </w:p>
    <w:p w14:paraId="6D410F5E" w14:textId="49355C52" w:rsidR="005E61EA" w:rsidRDefault="005E61EA" w:rsidP="00C3158B">
      <w:pPr>
        <w:spacing w:line="480" w:lineRule="auto"/>
        <w:jc w:val="both"/>
        <w:rPr>
          <w:rFonts w:ascii="Times New Roman" w:hAnsi="Times New Roman"/>
          <w:sz w:val="20"/>
          <w:szCs w:val="20"/>
          <w:lang w:val="en-US"/>
        </w:rPr>
      </w:pPr>
    </w:p>
    <w:p w14:paraId="1F239EEA" w14:textId="00AD79F9" w:rsidR="005E61EA" w:rsidRDefault="005E61EA" w:rsidP="00C3158B">
      <w:pPr>
        <w:spacing w:line="480" w:lineRule="auto"/>
        <w:jc w:val="both"/>
        <w:rPr>
          <w:rFonts w:ascii="Times New Roman" w:hAnsi="Times New Roman"/>
          <w:sz w:val="20"/>
          <w:szCs w:val="20"/>
          <w:lang w:val="en-US"/>
        </w:rPr>
      </w:pPr>
    </w:p>
    <w:p w14:paraId="1A2CFEA1" w14:textId="71011739" w:rsidR="005E61EA" w:rsidRDefault="005E61EA" w:rsidP="00C3158B">
      <w:pPr>
        <w:spacing w:line="480" w:lineRule="auto"/>
        <w:jc w:val="both"/>
        <w:rPr>
          <w:rFonts w:ascii="Times New Roman" w:hAnsi="Times New Roman"/>
          <w:sz w:val="20"/>
          <w:szCs w:val="20"/>
          <w:lang w:val="en-US"/>
        </w:rPr>
      </w:pPr>
    </w:p>
    <w:p w14:paraId="51E4DE91" w14:textId="03F80420" w:rsidR="005E61EA" w:rsidRDefault="005E61EA" w:rsidP="00C3158B">
      <w:pPr>
        <w:spacing w:line="480" w:lineRule="auto"/>
        <w:jc w:val="both"/>
        <w:rPr>
          <w:rFonts w:ascii="Times New Roman" w:hAnsi="Times New Roman"/>
          <w:sz w:val="20"/>
          <w:szCs w:val="20"/>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106"/>
        <w:gridCol w:w="4253"/>
      </w:tblGrid>
      <w:tr w:rsidR="005E61EA" w14:paraId="72B8074C" w14:textId="77777777" w:rsidTr="00A37E38">
        <w:tc>
          <w:tcPr>
            <w:tcW w:w="4106" w:type="dxa"/>
          </w:tcPr>
          <w:p w14:paraId="0E1470DB" w14:textId="77777777" w:rsidR="005E61EA" w:rsidRDefault="005E61EA" w:rsidP="00A37E38">
            <w:r>
              <w:rPr>
                <w:noProof/>
              </w:rPr>
              <w:lastRenderedPageBreak/>
              <w:drawing>
                <wp:inline distT="0" distB="0" distL="0" distR="0" wp14:anchorId="6D845C3D" wp14:editId="09D3782A">
                  <wp:extent cx="2280285" cy="1847850"/>
                  <wp:effectExtent l="0" t="0" r="571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0285" cy="1847850"/>
                          </a:xfrm>
                          <a:prstGeom prst="rect">
                            <a:avLst/>
                          </a:prstGeom>
                          <a:noFill/>
                        </pic:spPr>
                      </pic:pic>
                    </a:graphicData>
                  </a:graphic>
                </wp:inline>
              </w:drawing>
            </w:r>
          </w:p>
        </w:tc>
        <w:tc>
          <w:tcPr>
            <w:tcW w:w="4253" w:type="dxa"/>
          </w:tcPr>
          <w:p w14:paraId="413A400D" w14:textId="77777777" w:rsidR="005E61EA" w:rsidRDefault="005E61EA" w:rsidP="00A37E38">
            <w:r>
              <w:rPr>
                <w:noProof/>
              </w:rPr>
              <w:drawing>
                <wp:inline distT="0" distB="0" distL="0" distR="0" wp14:anchorId="10B59B3C" wp14:editId="2210F436">
                  <wp:extent cx="2298700" cy="1877695"/>
                  <wp:effectExtent l="0" t="0" r="635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98700" cy="1877695"/>
                          </a:xfrm>
                          <a:prstGeom prst="rect">
                            <a:avLst/>
                          </a:prstGeom>
                          <a:noFill/>
                        </pic:spPr>
                      </pic:pic>
                    </a:graphicData>
                  </a:graphic>
                </wp:inline>
              </w:drawing>
            </w:r>
          </w:p>
        </w:tc>
      </w:tr>
      <w:tr w:rsidR="005E61EA" w14:paraId="0C297284" w14:textId="77777777" w:rsidTr="00A37E38">
        <w:tblPrEx>
          <w:tblCellMar>
            <w:left w:w="108" w:type="dxa"/>
            <w:right w:w="108" w:type="dxa"/>
          </w:tblCellMar>
        </w:tblPrEx>
        <w:tc>
          <w:tcPr>
            <w:tcW w:w="4106" w:type="dxa"/>
          </w:tcPr>
          <w:p w14:paraId="18FCD317" w14:textId="77777777" w:rsidR="005E61EA" w:rsidRDefault="005E61EA" w:rsidP="00A37E38">
            <w:r>
              <w:rPr>
                <w:noProof/>
              </w:rPr>
              <w:drawing>
                <wp:inline distT="0" distB="0" distL="0" distR="0" wp14:anchorId="7F7583EB" wp14:editId="5A52D970">
                  <wp:extent cx="2251710" cy="1872349"/>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51710" cy="1872349"/>
                          </a:xfrm>
                          <a:prstGeom prst="rect">
                            <a:avLst/>
                          </a:prstGeom>
                          <a:noFill/>
                        </pic:spPr>
                      </pic:pic>
                    </a:graphicData>
                  </a:graphic>
                </wp:inline>
              </w:drawing>
            </w:r>
          </w:p>
        </w:tc>
        <w:tc>
          <w:tcPr>
            <w:tcW w:w="4253" w:type="dxa"/>
          </w:tcPr>
          <w:p w14:paraId="363AE329" w14:textId="77777777" w:rsidR="005E61EA" w:rsidRDefault="005E61EA" w:rsidP="00A37E38">
            <w:r>
              <w:rPr>
                <w:noProof/>
              </w:rPr>
              <w:drawing>
                <wp:inline distT="0" distB="0" distL="0" distR="0" wp14:anchorId="376C7C53" wp14:editId="57EA3F70">
                  <wp:extent cx="2279650" cy="1862134"/>
                  <wp:effectExtent l="0" t="0" r="6350" b="508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2358" cy="1864346"/>
                          </a:xfrm>
                          <a:prstGeom prst="rect">
                            <a:avLst/>
                          </a:prstGeom>
                          <a:noFill/>
                        </pic:spPr>
                      </pic:pic>
                    </a:graphicData>
                  </a:graphic>
                </wp:inline>
              </w:drawing>
            </w:r>
          </w:p>
        </w:tc>
      </w:tr>
      <w:tr w:rsidR="005E61EA" w14:paraId="4319EF8E" w14:textId="77777777" w:rsidTr="00A37E38">
        <w:tblPrEx>
          <w:tblCellMar>
            <w:left w:w="108" w:type="dxa"/>
            <w:right w:w="108" w:type="dxa"/>
          </w:tblCellMar>
        </w:tblPrEx>
        <w:tc>
          <w:tcPr>
            <w:tcW w:w="4106" w:type="dxa"/>
          </w:tcPr>
          <w:p w14:paraId="2D1AE488" w14:textId="77777777" w:rsidR="005E61EA" w:rsidRDefault="005E61EA" w:rsidP="00A37E38">
            <w:pPr>
              <w:rPr>
                <w:noProof/>
              </w:rPr>
            </w:pPr>
            <w:r>
              <w:rPr>
                <w:noProof/>
              </w:rPr>
              <w:drawing>
                <wp:inline distT="0" distB="0" distL="0" distR="0" wp14:anchorId="509089DF" wp14:editId="54061637">
                  <wp:extent cx="2243455" cy="1896110"/>
                  <wp:effectExtent l="0" t="0" r="4445" b="889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43455" cy="1896110"/>
                          </a:xfrm>
                          <a:prstGeom prst="rect">
                            <a:avLst/>
                          </a:prstGeom>
                          <a:noFill/>
                        </pic:spPr>
                      </pic:pic>
                    </a:graphicData>
                  </a:graphic>
                </wp:inline>
              </w:drawing>
            </w:r>
          </w:p>
        </w:tc>
        <w:tc>
          <w:tcPr>
            <w:tcW w:w="4253" w:type="dxa"/>
          </w:tcPr>
          <w:p w14:paraId="7BBE002E" w14:textId="77777777" w:rsidR="005E61EA" w:rsidRDefault="005E61EA" w:rsidP="00A37E38">
            <w:pPr>
              <w:rPr>
                <w:noProof/>
              </w:rPr>
            </w:pPr>
            <w:r>
              <w:rPr>
                <w:noProof/>
              </w:rPr>
              <w:drawing>
                <wp:inline distT="0" distB="0" distL="0" distR="0" wp14:anchorId="088F0C88" wp14:editId="72E07AFF">
                  <wp:extent cx="2261870" cy="1896110"/>
                  <wp:effectExtent l="0" t="0" r="5080" b="889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61870" cy="1896110"/>
                          </a:xfrm>
                          <a:prstGeom prst="rect">
                            <a:avLst/>
                          </a:prstGeom>
                          <a:noFill/>
                        </pic:spPr>
                      </pic:pic>
                    </a:graphicData>
                  </a:graphic>
                </wp:inline>
              </w:drawing>
            </w:r>
          </w:p>
        </w:tc>
      </w:tr>
      <w:tr w:rsidR="005E61EA" w14:paraId="47FE6ADB" w14:textId="77777777" w:rsidTr="00A37E38">
        <w:tblPrEx>
          <w:tblCellMar>
            <w:left w:w="108" w:type="dxa"/>
            <w:right w:w="108" w:type="dxa"/>
          </w:tblCellMar>
        </w:tblPrEx>
        <w:tc>
          <w:tcPr>
            <w:tcW w:w="4106" w:type="dxa"/>
          </w:tcPr>
          <w:p w14:paraId="5507E464" w14:textId="77777777" w:rsidR="005E61EA" w:rsidRDefault="005E61EA" w:rsidP="00A37E38">
            <w:pPr>
              <w:rPr>
                <w:noProof/>
              </w:rPr>
            </w:pPr>
            <w:r>
              <w:rPr>
                <w:noProof/>
              </w:rPr>
              <w:drawing>
                <wp:inline distT="0" distB="0" distL="0" distR="0" wp14:anchorId="28DB6E51" wp14:editId="0523DFA3">
                  <wp:extent cx="2261870" cy="1894840"/>
                  <wp:effectExtent l="0" t="0" r="508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71828" cy="1903182"/>
                          </a:xfrm>
                          <a:prstGeom prst="rect">
                            <a:avLst/>
                          </a:prstGeom>
                          <a:noFill/>
                        </pic:spPr>
                      </pic:pic>
                    </a:graphicData>
                  </a:graphic>
                </wp:inline>
              </w:drawing>
            </w:r>
          </w:p>
        </w:tc>
        <w:tc>
          <w:tcPr>
            <w:tcW w:w="4253" w:type="dxa"/>
          </w:tcPr>
          <w:p w14:paraId="2AD1A6F2" w14:textId="77777777" w:rsidR="005E61EA" w:rsidRDefault="005E61EA" w:rsidP="00A37E38">
            <w:pPr>
              <w:rPr>
                <w:noProof/>
              </w:rPr>
            </w:pPr>
            <w:r>
              <w:rPr>
                <w:noProof/>
              </w:rPr>
              <w:drawing>
                <wp:inline distT="0" distB="0" distL="0" distR="0" wp14:anchorId="4C472B42" wp14:editId="615361E9">
                  <wp:extent cx="2261870" cy="1916700"/>
                  <wp:effectExtent l="0" t="0" r="5080" b="762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63145" cy="1917780"/>
                          </a:xfrm>
                          <a:prstGeom prst="rect">
                            <a:avLst/>
                          </a:prstGeom>
                          <a:noFill/>
                        </pic:spPr>
                      </pic:pic>
                    </a:graphicData>
                  </a:graphic>
                </wp:inline>
              </w:drawing>
            </w:r>
          </w:p>
        </w:tc>
      </w:tr>
      <w:tr w:rsidR="005E61EA" w14:paraId="36D35BF0" w14:textId="77777777" w:rsidTr="00A37E38">
        <w:tc>
          <w:tcPr>
            <w:tcW w:w="4106" w:type="dxa"/>
          </w:tcPr>
          <w:p w14:paraId="06561E57" w14:textId="77777777" w:rsidR="005E61EA" w:rsidRDefault="005E61EA" w:rsidP="00A37E38">
            <w:pPr>
              <w:rPr>
                <w:noProof/>
              </w:rPr>
            </w:pPr>
            <w:r>
              <w:rPr>
                <w:noProof/>
              </w:rPr>
              <w:lastRenderedPageBreak/>
              <w:drawing>
                <wp:inline distT="0" distB="0" distL="0" distR="0" wp14:anchorId="56E006CD" wp14:editId="6B71DA89">
                  <wp:extent cx="2280285" cy="1877695"/>
                  <wp:effectExtent l="0" t="0" r="5715"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0285" cy="1877695"/>
                          </a:xfrm>
                          <a:prstGeom prst="rect">
                            <a:avLst/>
                          </a:prstGeom>
                          <a:noFill/>
                        </pic:spPr>
                      </pic:pic>
                    </a:graphicData>
                  </a:graphic>
                </wp:inline>
              </w:drawing>
            </w:r>
          </w:p>
        </w:tc>
        <w:tc>
          <w:tcPr>
            <w:tcW w:w="4253" w:type="dxa"/>
          </w:tcPr>
          <w:p w14:paraId="30D6ADB9" w14:textId="77777777" w:rsidR="005E61EA" w:rsidRDefault="005E61EA" w:rsidP="00A37E38">
            <w:pPr>
              <w:rPr>
                <w:noProof/>
              </w:rPr>
            </w:pPr>
            <w:r>
              <w:rPr>
                <w:noProof/>
              </w:rPr>
              <w:drawing>
                <wp:inline distT="0" distB="0" distL="0" distR="0" wp14:anchorId="09D9A179" wp14:editId="7D14616A">
                  <wp:extent cx="2322830" cy="1938655"/>
                  <wp:effectExtent l="0" t="0" r="1270" b="444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22830" cy="1938655"/>
                          </a:xfrm>
                          <a:prstGeom prst="rect">
                            <a:avLst/>
                          </a:prstGeom>
                          <a:noFill/>
                        </pic:spPr>
                      </pic:pic>
                    </a:graphicData>
                  </a:graphic>
                </wp:inline>
              </w:drawing>
            </w:r>
          </w:p>
        </w:tc>
        <w:bookmarkStart w:id="26" w:name="_GoBack"/>
        <w:bookmarkEnd w:id="26"/>
      </w:tr>
    </w:tbl>
    <w:p w14:paraId="657AD5D6" w14:textId="77777777" w:rsidR="005E61EA" w:rsidRDefault="005E61EA" w:rsidP="005E61EA"/>
    <w:p w14:paraId="346A4FCE" w14:textId="77777777" w:rsidR="005E61EA" w:rsidRPr="004F7B5C" w:rsidRDefault="005E61EA" w:rsidP="005E61EA">
      <w:pPr>
        <w:spacing w:line="480" w:lineRule="auto"/>
        <w:rPr>
          <w:rFonts w:ascii="Times New Roman" w:hAnsi="Times New Roman"/>
          <w:sz w:val="24"/>
          <w:lang w:val="en-US"/>
        </w:rPr>
      </w:pPr>
      <w:r w:rsidRPr="00E40AF8">
        <w:rPr>
          <w:rFonts w:ascii="Times New Roman" w:hAnsi="Times New Roman"/>
          <w:sz w:val="24"/>
          <w:lang w:val="en-US"/>
        </w:rPr>
        <w:t xml:space="preserve">Figure 5. </w:t>
      </w:r>
      <w:r w:rsidRPr="004F7B5C">
        <w:rPr>
          <w:rFonts w:ascii="Times New Roman" w:hAnsi="Times New Roman"/>
          <w:sz w:val="24"/>
          <w:lang w:val="en-US"/>
        </w:rPr>
        <w:t xml:space="preserve">Relationship between </w:t>
      </w:r>
      <w:r>
        <w:rPr>
          <w:rFonts w:ascii="Times New Roman" w:hAnsi="Times New Roman"/>
          <w:sz w:val="24"/>
          <w:lang w:val="en-US"/>
        </w:rPr>
        <w:t xml:space="preserve">POPs concentrations </w:t>
      </w:r>
      <w:r w:rsidRPr="004F7B5C">
        <w:rPr>
          <w:rFonts w:ascii="Times New Roman" w:hAnsi="Times New Roman"/>
          <w:sz w:val="24"/>
          <w:lang w:val="en-US"/>
        </w:rPr>
        <w:t>(</w:t>
      </w:r>
      <w:r>
        <w:rPr>
          <w:rFonts w:ascii="Times New Roman" w:hAnsi="Times New Roman"/>
          <w:sz w:val="24"/>
          <w:lang w:val="en-US"/>
        </w:rPr>
        <w:t xml:space="preserve">ng/L and </w:t>
      </w:r>
      <w:proofErr w:type="spellStart"/>
      <w:r>
        <w:rPr>
          <w:rFonts w:ascii="Times New Roman" w:hAnsi="Times New Roman"/>
          <w:sz w:val="24"/>
          <w:lang w:val="en-US"/>
        </w:rPr>
        <w:t>pg</w:t>
      </w:r>
      <w:proofErr w:type="spellEnd"/>
      <w:r>
        <w:rPr>
          <w:rFonts w:ascii="Times New Roman" w:hAnsi="Times New Roman"/>
          <w:sz w:val="24"/>
          <w:lang w:val="en-US"/>
        </w:rPr>
        <w:t>/L</w:t>
      </w:r>
      <w:r w:rsidRPr="004F7B5C">
        <w:rPr>
          <w:rFonts w:ascii="Times New Roman" w:hAnsi="Times New Roman"/>
          <w:sz w:val="24"/>
          <w:lang w:val="en-US"/>
        </w:rPr>
        <w:t xml:space="preserve">) and </w:t>
      </w:r>
      <w:r>
        <w:rPr>
          <w:rFonts w:ascii="Times New Roman" w:hAnsi="Times New Roman"/>
          <w:sz w:val="24"/>
          <w:lang w:val="en-US"/>
        </w:rPr>
        <w:t xml:space="preserve">water </w:t>
      </w:r>
      <w:r w:rsidRPr="004F7B5C">
        <w:rPr>
          <w:rFonts w:ascii="Times New Roman" w:hAnsi="Times New Roman"/>
          <w:sz w:val="24"/>
          <w:lang w:val="en-US"/>
        </w:rPr>
        <w:t>flow rate (m</w:t>
      </w:r>
      <w:r w:rsidRPr="004F7B5C">
        <w:rPr>
          <w:rFonts w:ascii="Times New Roman" w:hAnsi="Times New Roman"/>
          <w:sz w:val="24"/>
          <w:vertAlign w:val="superscript"/>
          <w:lang w:val="en-US"/>
        </w:rPr>
        <w:t>3</w:t>
      </w:r>
      <w:r w:rsidRPr="004F7B5C">
        <w:rPr>
          <w:rFonts w:ascii="Times New Roman" w:hAnsi="Times New Roman"/>
          <w:sz w:val="24"/>
          <w:lang w:val="en-US"/>
        </w:rPr>
        <w:t xml:space="preserve">/s) </w:t>
      </w:r>
      <w:r>
        <w:rPr>
          <w:rFonts w:ascii="Times New Roman" w:hAnsi="Times New Roman"/>
          <w:sz w:val="24"/>
          <w:lang w:val="en-US"/>
        </w:rPr>
        <w:t xml:space="preserve">in water samples collected during warm season in </w:t>
      </w:r>
      <w:proofErr w:type="spellStart"/>
      <w:r>
        <w:rPr>
          <w:rFonts w:ascii="Times New Roman" w:hAnsi="Times New Roman"/>
          <w:sz w:val="24"/>
          <w:lang w:val="en-US"/>
        </w:rPr>
        <w:t>Holtemme</w:t>
      </w:r>
      <w:proofErr w:type="spellEnd"/>
      <w:r>
        <w:rPr>
          <w:rFonts w:ascii="Times New Roman" w:hAnsi="Times New Roman"/>
          <w:sz w:val="24"/>
          <w:lang w:val="en-US"/>
        </w:rPr>
        <w:t xml:space="preserve"> River</w:t>
      </w:r>
      <w:r w:rsidRPr="004F7B5C">
        <w:rPr>
          <w:rFonts w:ascii="Times New Roman" w:hAnsi="Times New Roman"/>
          <w:sz w:val="24"/>
          <w:lang w:val="en-US"/>
        </w:rPr>
        <w:t xml:space="preserve">. </w:t>
      </w:r>
    </w:p>
    <w:p w14:paraId="5CC2E9A9" w14:textId="77777777" w:rsidR="005E61EA" w:rsidRPr="007D37DE" w:rsidRDefault="005E61EA" w:rsidP="00C3158B">
      <w:pPr>
        <w:spacing w:line="480" w:lineRule="auto"/>
        <w:jc w:val="both"/>
        <w:rPr>
          <w:rFonts w:ascii="Times New Roman" w:hAnsi="Times New Roman"/>
          <w:sz w:val="20"/>
          <w:szCs w:val="20"/>
          <w:lang w:val="en-US"/>
        </w:rPr>
      </w:pPr>
    </w:p>
    <w:sectPr w:rsidR="005E61EA" w:rsidRPr="007D37DE">
      <w:pgSz w:w="11906" w:h="16838"/>
      <w:pgMar w:top="1411" w:right="1411" w:bottom="1138" w:left="1411"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6C8E7" w14:textId="77777777" w:rsidR="00977D24" w:rsidRDefault="00977D24">
      <w:pPr>
        <w:spacing w:after="0" w:line="240" w:lineRule="auto"/>
      </w:pPr>
      <w:r>
        <w:separator/>
      </w:r>
    </w:p>
  </w:endnote>
  <w:endnote w:type="continuationSeparator" w:id="0">
    <w:p w14:paraId="0E37B407" w14:textId="77777777" w:rsidR="00977D24" w:rsidRDefault="00977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915348666"/>
      <w:docPartObj>
        <w:docPartGallery w:val="Page Numbers (Bottom of Page)"/>
        <w:docPartUnique/>
      </w:docPartObj>
    </w:sdtPr>
    <w:sdtEndPr/>
    <w:sdtContent>
      <w:p w14:paraId="61EB5CB4" w14:textId="77777777" w:rsidR="00A401D9" w:rsidRDefault="00334665">
        <w:pPr>
          <w:pStyle w:val="Fuzeile"/>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576B9F">
          <w:rPr>
            <w:rFonts w:ascii="Times New Roman" w:hAnsi="Times New Roman"/>
            <w:noProof/>
            <w:sz w:val="24"/>
            <w:szCs w:val="24"/>
          </w:rPr>
          <w:t>14</w:t>
        </w:r>
        <w:r>
          <w:rPr>
            <w:rFonts w:ascii="Times New Roman" w:hAnsi="Times New Roman"/>
            <w:sz w:val="24"/>
            <w:szCs w:val="24"/>
          </w:rPr>
          <w:fldChar w:fldCharType="end"/>
        </w:r>
      </w:p>
    </w:sdtContent>
  </w:sdt>
  <w:p w14:paraId="1D505410" w14:textId="77777777" w:rsidR="00A401D9" w:rsidRDefault="00A401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FAA61" w14:textId="77777777" w:rsidR="00977D24" w:rsidRDefault="00977D24">
      <w:pPr>
        <w:spacing w:after="0" w:line="240" w:lineRule="auto"/>
      </w:pPr>
      <w:r>
        <w:separator/>
      </w:r>
    </w:p>
  </w:footnote>
  <w:footnote w:type="continuationSeparator" w:id="0">
    <w:p w14:paraId="7C06C9B2" w14:textId="77777777" w:rsidR="00977D24" w:rsidRDefault="00977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DE67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BF4522"/>
    <w:multiLevelType w:val="hybridMultilevel"/>
    <w:tmpl w:val="47C854CC"/>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CD35496"/>
    <w:multiLevelType w:val="multilevel"/>
    <w:tmpl w:val="960CF5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5FB57114"/>
    <w:multiLevelType w:val="hybridMultilevel"/>
    <w:tmpl w:val="C108FD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1D9"/>
    <w:rsid w:val="0000122D"/>
    <w:rsid w:val="00010314"/>
    <w:rsid w:val="00026575"/>
    <w:rsid w:val="00026904"/>
    <w:rsid w:val="00032129"/>
    <w:rsid w:val="000625A2"/>
    <w:rsid w:val="00070C8A"/>
    <w:rsid w:val="000711B9"/>
    <w:rsid w:val="0007258D"/>
    <w:rsid w:val="00076294"/>
    <w:rsid w:val="000959BE"/>
    <w:rsid w:val="00095DEE"/>
    <w:rsid w:val="000A6D03"/>
    <w:rsid w:val="00101FFF"/>
    <w:rsid w:val="0010531F"/>
    <w:rsid w:val="001269EF"/>
    <w:rsid w:val="00127455"/>
    <w:rsid w:val="00135E1F"/>
    <w:rsid w:val="001375D1"/>
    <w:rsid w:val="00152530"/>
    <w:rsid w:val="00152963"/>
    <w:rsid w:val="00172223"/>
    <w:rsid w:val="00177B4E"/>
    <w:rsid w:val="00183D94"/>
    <w:rsid w:val="0019146D"/>
    <w:rsid w:val="001B62C1"/>
    <w:rsid w:val="001D537F"/>
    <w:rsid w:val="001E0820"/>
    <w:rsid w:val="001E2F20"/>
    <w:rsid w:val="001F683B"/>
    <w:rsid w:val="002022B4"/>
    <w:rsid w:val="0022481B"/>
    <w:rsid w:val="00234066"/>
    <w:rsid w:val="00243F95"/>
    <w:rsid w:val="002444B1"/>
    <w:rsid w:val="00247918"/>
    <w:rsid w:val="00261767"/>
    <w:rsid w:val="0027065B"/>
    <w:rsid w:val="00273F23"/>
    <w:rsid w:val="00274337"/>
    <w:rsid w:val="00274C3C"/>
    <w:rsid w:val="00290A68"/>
    <w:rsid w:val="00294257"/>
    <w:rsid w:val="002A3D4F"/>
    <w:rsid w:val="002A76AD"/>
    <w:rsid w:val="002B2BDB"/>
    <w:rsid w:val="002B54C8"/>
    <w:rsid w:val="002C58D5"/>
    <w:rsid w:val="002E5709"/>
    <w:rsid w:val="002F76C8"/>
    <w:rsid w:val="00301801"/>
    <w:rsid w:val="0030546E"/>
    <w:rsid w:val="00311BEA"/>
    <w:rsid w:val="003135C4"/>
    <w:rsid w:val="003209C7"/>
    <w:rsid w:val="003220D1"/>
    <w:rsid w:val="0032222B"/>
    <w:rsid w:val="00334665"/>
    <w:rsid w:val="003504D0"/>
    <w:rsid w:val="00356986"/>
    <w:rsid w:val="00356F74"/>
    <w:rsid w:val="003A1869"/>
    <w:rsid w:val="003A3B26"/>
    <w:rsid w:val="003B2F67"/>
    <w:rsid w:val="003B61B8"/>
    <w:rsid w:val="003B7DFD"/>
    <w:rsid w:val="003D3557"/>
    <w:rsid w:val="003D4096"/>
    <w:rsid w:val="003D7C21"/>
    <w:rsid w:val="004037D8"/>
    <w:rsid w:val="00433817"/>
    <w:rsid w:val="00434F4D"/>
    <w:rsid w:val="00464B8A"/>
    <w:rsid w:val="00475CBF"/>
    <w:rsid w:val="00496D8D"/>
    <w:rsid w:val="004A3738"/>
    <w:rsid w:val="004B218B"/>
    <w:rsid w:val="004B3892"/>
    <w:rsid w:val="004B6E16"/>
    <w:rsid w:val="004D4BA7"/>
    <w:rsid w:val="00512CFA"/>
    <w:rsid w:val="00513273"/>
    <w:rsid w:val="005153D0"/>
    <w:rsid w:val="00516759"/>
    <w:rsid w:val="005172D7"/>
    <w:rsid w:val="00540C78"/>
    <w:rsid w:val="00556667"/>
    <w:rsid w:val="00567482"/>
    <w:rsid w:val="005749D6"/>
    <w:rsid w:val="0057531D"/>
    <w:rsid w:val="00576B9F"/>
    <w:rsid w:val="005774F1"/>
    <w:rsid w:val="00582F20"/>
    <w:rsid w:val="0059337B"/>
    <w:rsid w:val="0059445A"/>
    <w:rsid w:val="005A0779"/>
    <w:rsid w:val="005B4F46"/>
    <w:rsid w:val="005D5174"/>
    <w:rsid w:val="005D6957"/>
    <w:rsid w:val="005D792A"/>
    <w:rsid w:val="005E501A"/>
    <w:rsid w:val="005E61EA"/>
    <w:rsid w:val="006346A6"/>
    <w:rsid w:val="0064212E"/>
    <w:rsid w:val="00645309"/>
    <w:rsid w:val="0065109E"/>
    <w:rsid w:val="0065675C"/>
    <w:rsid w:val="00673DB6"/>
    <w:rsid w:val="00677BD4"/>
    <w:rsid w:val="00686840"/>
    <w:rsid w:val="006909B3"/>
    <w:rsid w:val="00695139"/>
    <w:rsid w:val="00696EE9"/>
    <w:rsid w:val="006A028D"/>
    <w:rsid w:val="006A34FD"/>
    <w:rsid w:val="006B4623"/>
    <w:rsid w:val="006D2B36"/>
    <w:rsid w:val="006D7BC5"/>
    <w:rsid w:val="006D7C23"/>
    <w:rsid w:val="006E16B6"/>
    <w:rsid w:val="006E66FC"/>
    <w:rsid w:val="006F0C83"/>
    <w:rsid w:val="006F5F8B"/>
    <w:rsid w:val="006F7893"/>
    <w:rsid w:val="00707DDE"/>
    <w:rsid w:val="00715BA3"/>
    <w:rsid w:val="00727864"/>
    <w:rsid w:val="00741181"/>
    <w:rsid w:val="007511B4"/>
    <w:rsid w:val="00774B07"/>
    <w:rsid w:val="00783BBD"/>
    <w:rsid w:val="00784D0C"/>
    <w:rsid w:val="00792171"/>
    <w:rsid w:val="007D37DE"/>
    <w:rsid w:val="007D51F1"/>
    <w:rsid w:val="007E3D68"/>
    <w:rsid w:val="00802320"/>
    <w:rsid w:val="008039A7"/>
    <w:rsid w:val="008171FB"/>
    <w:rsid w:val="00821255"/>
    <w:rsid w:val="008213C6"/>
    <w:rsid w:val="00825606"/>
    <w:rsid w:val="00826293"/>
    <w:rsid w:val="008612ED"/>
    <w:rsid w:val="0087531D"/>
    <w:rsid w:val="00884476"/>
    <w:rsid w:val="0089739B"/>
    <w:rsid w:val="008D0477"/>
    <w:rsid w:val="008F0754"/>
    <w:rsid w:val="008F7DBB"/>
    <w:rsid w:val="00904887"/>
    <w:rsid w:val="00916083"/>
    <w:rsid w:val="00927EE7"/>
    <w:rsid w:val="009352FD"/>
    <w:rsid w:val="009464C3"/>
    <w:rsid w:val="00947F76"/>
    <w:rsid w:val="009648EA"/>
    <w:rsid w:val="00971AC5"/>
    <w:rsid w:val="00977D24"/>
    <w:rsid w:val="009977C4"/>
    <w:rsid w:val="009B511F"/>
    <w:rsid w:val="009C7C7B"/>
    <w:rsid w:val="009D3BC2"/>
    <w:rsid w:val="009D4B01"/>
    <w:rsid w:val="009D67EF"/>
    <w:rsid w:val="00A00F8D"/>
    <w:rsid w:val="00A1502D"/>
    <w:rsid w:val="00A215AF"/>
    <w:rsid w:val="00A242E6"/>
    <w:rsid w:val="00A401D9"/>
    <w:rsid w:val="00A44917"/>
    <w:rsid w:val="00A53FDA"/>
    <w:rsid w:val="00A7165C"/>
    <w:rsid w:val="00A94A04"/>
    <w:rsid w:val="00AA2CBA"/>
    <w:rsid w:val="00AB0A65"/>
    <w:rsid w:val="00AB5706"/>
    <w:rsid w:val="00AB6090"/>
    <w:rsid w:val="00AD4EC8"/>
    <w:rsid w:val="00AF4CF6"/>
    <w:rsid w:val="00B04376"/>
    <w:rsid w:val="00B11FA6"/>
    <w:rsid w:val="00B4003D"/>
    <w:rsid w:val="00B45155"/>
    <w:rsid w:val="00B53E09"/>
    <w:rsid w:val="00B561FF"/>
    <w:rsid w:val="00B60941"/>
    <w:rsid w:val="00B62F55"/>
    <w:rsid w:val="00B71A64"/>
    <w:rsid w:val="00B7687E"/>
    <w:rsid w:val="00B95976"/>
    <w:rsid w:val="00B95C83"/>
    <w:rsid w:val="00BC02C0"/>
    <w:rsid w:val="00BE1121"/>
    <w:rsid w:val="00BF5041"/>
    <w:rsid w:val="00C14741"/>
    <w:rsid w:val="00C16EF2"/>
    <w:rsid w:val="00C205E1"/>
    <w:rsid w:val="00C238A0"/>
    <w:rsid w:val="00C302B2"/>
    <w:rsid w:val="00C3158B"/>
    <w:rsid w:val="00C50C75"/>
    <w:rsid w:val="00C55294"/>
    <w:rsid w:val="00C56384"/>
    <w:rsid w:val="00C56DA8"/>
    <w:rsid w:val="00CA0CBA"/>
    <w:rsid w:val="00CA0F21"/>
    <w:rsid w:val="00CA30C3"/>
    <w:rsid w:val="00CA65AA"/>
    <w:rsid w:val="00CB0F32"/>
    <w:rsid w:val="00CB3A64"/>
    <w:rsid w:val="00CE09A7"/>
    <w:rsid w:val="00CF753A"/>
    <w:rsid w:val="00D00883"/>
    <w:rsid w:val="00D0231C"/>
    <w:rsid w:val="00D31C66"/>
    <w:rsid w:val="00D50D4F"/>
    <w:rsid w:val="00D55155"/>
    <w:rsid w:val="00D60E48"/>
    <w:rsid w:val="00D67358"/>
    <w:rsid w:val="00D72B55"/>
    <w:rsid w:val="00D74072"/>
    <w:rsid w:val="00D764E6"/>
    <w:rsid w:val="00DB076F"/>
    <w:rsid w:val="00DB6332"/>
    <w:rsid w:val="00DB7468"/>
    <w:rsid w:val="00DD5852"/>
    <w:rsid w:val="00E01A1E"/>
    <w:rsid w:val="00E2354D"/>
    <w:rsid w:val="00E419F9"/>
    <w:rsid w:val="00E52680"/>
    <w:rsid w:val="00E537E7"/>
    <w:rsid w:val="00E66B82"/>
    <w:rsid w:val="00E81041"/>
    <w:rsid w:val="00EA1655"/>
    <w:rsid w:val="00EA6305"/>
    <w:rsid w:val="00EB4FE2"/>
    <w:rsid w:val="00EB70AF"/>
    <w:rsid w:val="00EC00C3"/>
    <w:rsid w:val="00ED2E98"/>
    <w:rsid w:val="00F25D9C"/>
    <w:rsid w:val="00F44D53"/>
    <w:rsid w:val="00F64BEA"/>
    <w:rsid w:val="00F678BC"/>
    <w:rsid w:val="00F767BD"/>
    <w:rsid w:val="00F80372"/>
    <w:rsid w:val="00F82536"/>
    <w:rsid w:val="00F957C5"/>
    <w:rsid w:val="00FB3567"/>
    <w:rsid w:val="00FC26AC"/>
    <w:rsid w:val="00FD0770"/>
    <w:rsid w:val="00FD185C"/>
    <w:rsid w:val="00FD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28B73"/>
  <w15:docId w15:val="{57715E42-0630-4CC0-89FB-C27FAD3D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D37DE"/>
    <w:pPr>
      <w:spacing w:after="200" w:line="276" w:lineRule="auto"/>
    </w:pPr>
    <w:rPr>
      <w:sz w:val="22"/>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Pr>
      <w:color w:val="0000FF"/>
      <w:u w:val="single"/>
    </w:rPr>
  </w:style>
  <w:style w:type="character" w:styleId="BesuchterLink">
    <w:name w:val="FollowedHyperlink"/>
    <w:uiPriority w:val="99"/>
    <w:semiHidden/>
    <w:unhideWhenUsed/>
    <w:rPr>
      <w:color w:val="800080"/>
      <w:u w:val="single"/>
    </w:rPr>
  </w:style>
  <w:style w:type="paragraph" w:styleId="Sprechblasentext">
    <w:name w:val="Balloon Text"/>
    <w:basedOn w:val="Standard"/>
    <w:link w:val="SprechblasentextZchn"/>
    <w:uiPriority w:val="99"/>
    <w:semiHidden/>
    <w:unhideWhenUsed/>
    <w:pPr>
      <w:spacing w:after="0" w:line="240" w:lineRule="auto"/>
    </w:pPr>
    <w:rPr>
      <w:rFonts w:ascii="Lucida Grande" w:hAnsi="Lucida Grande"/>
      <w:sz w:val="18"/>
      <w:szCs w:val="18"/>
    </w:rPr>
  </w:style>
  <w:style w:type="character" w:customStyle="1" w:styleId="SprechblasentextZchn">
    <w:name w:val="Sprechblasentext Zchn"/>
    <w:link w:val="Sprechblasentext"/>
    <w:uiPriority w:val="99"/>
    <w:semiHidden/>
    <w:rPr>
      <w:rFonts w:ascii="Lucida Grande" w:hAnsi="Lucida Grande" w:cs="Lucida Grande"/>
      <w:sz w:val="18"/>
      <w:szCs w:val="18"/>
      <w:lang w:val="de-DE" w:eastAsia="en-US"/>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lang w:eastAsia="x-none"/>
    </w:rPr>
  </w:style>
  <w:style w:type="character" w:customStyle="1" w:styleId="KommentartextZchn">
    <w:name w:val="Kommentartext Zchn"/>
    <w:link w:val="Kommentartext"/>
    <w:uiPriority w:val="99"/>
    <w:semiHidden/>
    <w:rPr>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lang w:val="de-DE"/>
    </w:rPr>
  </w:style>
  <w:style w:type="paragraph" w:styleId="Listenabsatz">
    <w:name w:val="List Paragraph"/>
    <w:basedOn w:val="Standard"/>
    <w:uiPriority w:val="34"/>
    <w:qFormat/>
    <w:pPr>
      <w:ind w:left="720"/>
      <w:contextualSpacing/>
    </w:pPr>
  </w:style>
  <w:style w:type="character" w:styleId="Zeilennummer">
    <w:name w:val="line number"/>
    <w:basedOn w:val="Absatz-Standardschriftart"/>
    <w:uiPriority w:val="99"/>
    <w:semiHidden/>
    <w:unhideWhenUsed/>
  </w:style>
  <w:style w:type="paragraph" w:customStyle="1" w:styleId="BATitle">
    <w:name w:val="BA_Title"/>
    <w:basedOn w:val="Standard"/>
    <w:next w:val="Standard"/>
    <w:pPr>
      <w:spacing w:before="720" w:after="360" w:line="480" w:lineRule="auto"/>
      <w:jc w:val="center"/>
    </w:pPr>
    <w:rPr>
      <w:rFonts w:ascii="Times New Roman" w:eastAsia="SimSun" w:hAnsi="Times New Roman"/>
      <w:sz w:val="44"/>
      <w:szCs w:val="20"/>
      <w:lang w:val="en-US"/>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sz w:val="22"/>
      <w:szCs w:val="22"/>
      <w:lang w:val="de-DE"/>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sz w:val="22"/>
      <w:szCs w:val="22"/>
      <w:lang w:val="de-DE"/>
    </w:rPr>
  </w:style>
  <w:style w:type="paragraph" w:customStyle="1" w:styleId="BDAbstract">
    <w:name w:val="BD_Abstract"/>
    <w:basedOn w:val="Standard"/>
    <w:next w:val="Standard"/>
    <w:pPr>
      <w:spacing w:before="360" w:after="360" w:line="480" w:lineRule="auto"/>
      <w:jc w:val="both"/>
    </w:pPr>
    <w:rPr>
      <w:rFonts w:ascii="Times" w:eastAsia="SimSun" w:hAnsi="Times"/>
      <w:sz w:val="24"/>
      <w:szCs w:val="20"/>
      <w:lang w:val="en-US"/>
    </w:rPr>
  </w:style>
  <w:style w:type="paragraph" w:customStyle="1" w:styleId="FACorrespondingAuthorFootnote">
    <w:name w:val="FA_Corresponding_Author_Footnote"/>
    <w:basedOn w:val="Standard"/>
    <w:next w:val="Standard"/>
    <w:pPr>
      <w:spacing w:line="480" w:lineRule="auto"/>
      <w:jc w:val="both"/>
    </w:pPr>
    <w:rPr>
      <w:rFonts w:ascii="Times" w:eastAsia="SimSun" w:hAnsi="Times"/>
      <w:sz w:val="24"/>
      <w:szCs w:val="20"/>
      <w:lang w:val="en-US"/>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BIEmailAddress">
    <w:name w:val="BI_Email_Address"/>
    <w:basedOn w:val="Standard"/>
    <w:next w:val="Standard"/>
    <w:pPr>
      <w:spacing w:line="480" w:lineRule="auto"/>
      <w:jc w:val="both"/>
    </w:pPr>
    <w:rPr>
      <w:rFonts w:ascii="Times" w:eastAsia="SimSun" w:hAnsi="Times"/>
      <w:sz w:val="24"/>
      <w:szCs w:val="20"/>
      <w:lang w:val="en-US"/>
    </w:rPr>
  </w:style>
  <w:style w:type="paragraph" w:customStyle="1" w:styleId="TESupportingInformation">
    <w:name w:val="TE_Supporting_Information"/>
    <w:basedOn w:val="Standard"/>
    <w:next w:val="Standard"/>
    <w:pPr>
      <w:spacing w:line="480" w:lineRule="auto"/>
      <w:ind w:firstLine="187"/>
      <w:jc w:val="both"/>
    </w:pPr>
    <w:rPr>
      <w:rFonts w:ascii="Times" w:eastAsia="SimSun" w:hAnsi="Times"/>
      <w:sz w:val="24"/>
      <w:szCs w:val="20"/>
      <w:lang w:val="en-US"/>
    </w:rPr>
  </w:style>
  <w:style w:type="table" w:customStyle="1" w:styleId="Tabellenraster1">
    <w:name w:val="Tabellenraster1"/>
    <w:basedOn w:val="NormaleTabelle"/>
    <w:next w:val="Tabellenraster"/>
    <w:uiPriority w:val="39"/>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heme="minorEastAsia" w:hAnsi="Times New Roman"/>
      <w:sz w:val="24"/>
      <w:szCs w:val="24"/>
      <w:lang w:val="en-US"/>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paragraph" w:styleId="berarbeitung">
    <w:name w:val="Revision"/>
    <w:hidden/>
    <w:uiPriority w:val="99"/>
    <w:semiHidden/>
    <w:rsid w:val="006D2B36"/>
    <w:rPr>
      <w:sz w:val="22"/>
      <w:szCs w:val="22"/>
      <w:lang w:val="de-DE"/>
    </w:rPr>
  </w:style>
  <w:style w:type="character" w:customStyle="1" w:styleId="NichtaufgelsteErwhnung3">
    <w:name w:val="Nicht aufgelöste Erwähnung3"/>
    <w:basedOn w:val="Absatz-Standardschriftart"/>
    <w:uiPriority w:val="99"/>
    <w:semiHidden/>
    <w:unhideWhenUsed/>
    <w:rsid w:val="006A028D"/>
    <w:rPr>
      <w:color w:val="605E5C"/>
      <w:shd w:val="clear" w:color="auto" w:fill="E1DFDD"/>
    </w:rPr>
  </w:style>
  <w:style w:type="table" w:customStyle="1" w:styleId="Tabellenraster2">
    <w:name w:val="Tabellenraster2"/>
    <w:basedOn w:val="NormaleTabelle"/>
    <w:next w:val="Tabellenraster"/>
    <w:uiPriority w:val="59"/>
    <w:rsid w:val="007D37DE"/>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environment-agency.gov.uk/++preview++/environment-and-business/challenges-and-choices/user_uploads/polycyclic-aromatic-hydrocarbons-rbmp-2021.pdf" TargetMode="External"/><Relationship Id="rId18" Type="http://schemas.openxmlformats.org/officeDocument/2006/relationships/hyperlink" Target="https://www.who.int/water_sanitation_health/dwq/chemicals/polyaromahydrocarbons.pdf" TargetMode="External"/><Relationship Id="rId26" Type="http://schemas.openxmlformats.org/officeDocument/2006/relationships/image" Target="media/image6.png"/><Relationship Id="rId39" Type="http://schemas.openxmlformats.org/officeDocument/2006/relationships/theme" Target="theme/theme1.xml"/><Relationship Id="rId21" Type="http://schemas.openxmlformats.org/officeDocument/2006/relationships/hyperlink" Target="https://geoportal.bafg.de/mapapps/resources/apps/HAD/index.html?lang=de" TargetMode="External"/><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hyperlink" Target="https://www.eurl-pesticides.eu/library/docs/allcrl/AqcGuidance_Sanco_2013_12571.pdf" TargetMode="External"/><Relationship Id="rId17" Type="http://schemas.openxmlformats.org/officeDocument/2006/relationships/hyperlink" Target="https://www.epa.gov/sites/production/files/2016-06/documents/npwdr_complete_table.pdf"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mweltbundesamt.de/en/topics/water/rivers/persistent-organic-pollutants-pops" TargetMode="External"/><Relationship Id="rId20" Type="http://schemas.openxmlformats.org/officeDocument/2006/relationships/image" Target="media/image1.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xUriServ/LexUriServ.do?uri=OJ:L:2011:320:0018:0023:EN:PDF"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hyperlink" Target="https://www.umweltbundesamt.de/sites/default/files/medien/376/publikationen/polycyclic_aromatic_hydrocarbons_web.pdf"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hyperlink" Target="https://eur-lex.europa.eu/LexUriServ/LexUriServ.do?uri=OJ:L:2011:215:0004:0008:EN:PDF" TargetMode="External"/><Relationship Id="rId19" Type="http://schemas.openxmlformats.org/officeDocument/2006/relationships/hyperlink" Target="http://www.who.int/water_sanitation_health/dwq/chemicals/polyaromahydrocarbons.pdf" TargetMode="Externa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www.gesetze-im-internet.de/bbodschv/BBodSchV.pdf" TargetMode="External"/><Relationship Id="rId14" Type="http://schemas.openxmlformats.org/officeDocument/2006/relationships/hyperlink" Target="http://mediatum.ub.tum.de/doc/1400937/document.pdf"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C42F7-CBAB-4D87-B8D7-09DC1591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7922</Words>
  <Characters>49911</Characters>
  <Application>Microsoft Office Word</Application>
  <DocSecurity>0</DocSecurity>
  <Lines>415</Lines>
  <Paragraphs>115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57718</CharactersWithSpaces>
  <SharedDoc>false</SharedDoc>
  <HLinks>
    <vt:vector size="12" baseType="variant">
      <vt:variant>
        <vt:i4>7209001</vt:i4>
      </vt:variant>
      <vt:variant>
        <vt:i4>3</vt:i4>
      </vt:variant>
      <vt:variant>
        <vt:i4>0</vt:i4>
      </vt:variant>
      <vt:variant>
        <vt:i4>5</vt:i4>
      </vt:variant>
      <vt:variant>
        <vt:lpwstr>https://www.umweltbundesamt.de/en/topics/water/rivers/persistent-organic-pollutants-pops</vt:lpwstr>
      </vt:variant>
      <vt:variant>
        <vt:lpwstr>textpart-1</vt:lpwstr>
      </vt:variant>
      <vt:variant>
        <vt:i4>4849713</vt:i4>
      </vt:variant>
      <vt:variant>
        <vt:i4>0</vt:i4>
      </vt:variant>
      <vt:variant>
        <vt:i4>0</vt:i4>
      </vt:variant>
      <vt:variant>
        <vt:i4>5</vt:i4>
      </vt:variant>
      <vt:variant>
        <vt:lpwstr>mailto:schramm@helmholtz-muenchen.de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pandelova</dc:creator>
  <cp:lastModifiedBy>Marchela Pandelova</cp:lastModifiedBy>
  <cp:revision>5</cp:revision>
  <cp:lastPrinted>2018-11-12T13:26:00Z</cp:lastPrinted>
  <dcterms:created xsi:type="dcterms:W3CDTF">2020-11-18T09:35:00Z</dcterms:created>
  <dcterms:modified xsi:type="dcterms:W3CDTF">2020-11-18T09:40:00Z</dcterms:modified>
</cp:coreProperties>
</file>