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1986C1" w14:textId="77777777" w:rsidR="00F65EDF" w:rsidRDefault="00890171">
      <w:pPr>
        <w:widowControl w:val="0"/>
        <w:tabs>
          <w:tab w:val="left" w:pos="0"/>
        </w:tabs>
        <w:spacing w:before="120" w:after="120" w:line="480" w:lineRule="auto"/>
        <w:ind w:right="562"/>
        <w:jc w:val="center"/>
        <w:rPr>
          <w:rFonts w:ascii="Times New Roman" w:hAnsi="Times New Roman" w:cs="Times New Roman"/>
          <w:b/>
          <w:sz w:val="24"/>
          <w:szCs w:val="24"/>
          <w:lang w:val="en-US"/>
        </w:rPr>
      </w:pPr>
      <w:r>
        <w:rPr>
          <w:rFonts w:ascii="Times New Roman" w:hAnsi="Times New Roman" w:cs="Times New Roman"/>
          <w:b/>
          <w:sz w:val="24"/>
          <w:szCs w:val="24"/>
          <w:lang w:val="en-US"/>
        </w:rPr>
        <w:t>Investigation of fennel protein extracts by shot-gun Fourier transform ion cyclotron resonance mass spectrometry</w:t>
      </w:r>
    </w:p>
    <w:p w14:paraId="48536C29" w14:textId="77777777" w:rsidR="00F65EDF" w:rsidRDefault="00890171">
      <w:pPr>
        <w:widowControl w:val="0"/>
        <w:tabs>
          <w:tab w:val="left" w:pos="0"/>
        </w:tabs>
        <w:spacing w:before="120" w:after="120" w:line="480" w:lineRule="auto"/>
        <w:ind w:right="567"/>
        <w:jc w:val="center"/>
        <w:rPr>
          <w:rFonts w:ascii="Times New Roman" w:hAnsi="Times New Roman" w:cs="Times New Roman"/>
          <w:sz w:val="24"/>
          <w:szCs w:val="24"/>
        </w:rPr>
      </w:pPr>
      <w:r>
        <w:rPr>
          <w:rFonts w:ascii="Times New Roman" w:hAnsi="Times New Roman" w:cs="Times New Roman"/>
          <w:sz w:val="24"/>
          <w:szCs w:val="24"/>
        </w:rPr>
        <w:t>Maria Teresa Melfi</w:t>
      </w:r>
      <w:r>
        <w:rPr>
          <w:rFonts w:ascii="Times New Roman" w:hAnsi="Times New Roman" w:cs="Times New Roman"/>
          <w:sz w:val="24"/>
          <w:szCs w:val="24"/>
          <w:vertAlign w:val="superscript"/>
        </w:rPr>
        <w:t>1</w:t>
      </w:r>
      <w:r>
        <w:rPr>
          <w:rFonts w:ascii="Times New Roman" w:hAnsi="Times New Roman" w:cs="Times New Roman"/>
          <w:sz w:val="24"/>
          <w:szCs w:val="24"/>
        </w:rPr>
        <w:t>, Basem Kanawati</w:t>
      </w:r>
      <w:r>
        <w:rPr>
          <w:rFonts w:ascii="Times New Roman" w:hAnsi="Times New Roman" w:cs="Times New Roman"/>
          <w:sz w:val="24"/>
          <w:szCs w:val="24"/>
          <w:vertAlign w:val="superscript"/>
        </w:rPr>
        <w:t>2*</w:t>
      </w:r>
      <w:r>
        <w:rPr>
          <w:rFonts w:ascii="Times New Roman" w:hAnsi="Times New Roman" w:cs="Times New Roman"/>
          <w:sz w:val="24"/>
          <w:szCs w:val="24"/>
        </w:rPr>
        <w:t>, Philippe Schmitt-Kopplin</w:t>
      </w:r>
      <w:r>
        <w:rPr>
          <w:rFonts w:ascii="Times New Roman" w:hAnsi="Times New Roman" w:cs="Times New Roman"/>
          <w:sz w:val="24"/>
          <w:szCs w:val="24"/>
          <w:vertAlign w:val="superscript"/>
        </w:rPr>
        <w:t>2,3</w:t>
      </w:r>
      <w:r>
        <w:rPr>
          <w:rFonts w:ascii="Times New Roman" w:hAnsi="Times New Roman" w:cs="Times New Roman"/>
          <w:sz w:val="24"/>
          <w:szCs w:val="24"/>
        </w:rPr>
        <w:t>, Luigi Macchia</w:t>
      </w:r>
      <w:r>
        <w:rPr>
          <w:rFonts w:ascii="Times New Roman" w:hAnsi="Times New Roman" w:cs="Times New Roman"/>
          <w:sz w:val="24"/>
          <w:szCs w:val="24"/>
          <w:vertAlign w:val="superscript"/>
        </w:rPr>
        <w:t>4</w:t>
      </w:r>
      <w:r>
        <w:rPr>
          <w:rFonts w:ascii="Times New Roman" w:hAnsi="Times New Roman" w:cs="Times New Roman"/>
          <w:sz w:val="24"/>
          <w:szCs w:val="24"/>
        </w:rPr>
        <w:t>, Diego Centonze</w:t>
      </w:r>
      <w:r>
        <w:rPr>
          <w:rFonts w:ascii="Times New Roman" w:hAnsi="Times New Roman" w:cs="Times New Roman"/>
          <w:sz w:val="24"/>
          <w:szCs w:val="24"/>
          <w:vertAlign w:val="superscript"/>
        </w:rPr>
        <w:t>1</w:t>
      </w:r>
      <w:r>
        <w:rPr>
          <w:rFonts w:ascii="Times New Roman" w:hAnsi="Times New Roman" w:cs="Times New Roman"/>
          <w:sz w:val="24"/>
          <w:szCs w:val="24"/>
        </w:rPr>
        <w:t>, Donatella Nardiello</w:t>
      </w:r>
      <w:r>
        <w:rPr>
          <w:rFonts w:ascii="Times New Roman" w:hAnsi="Times New Roman" w:cs="Times New Roman"/>
          <w:sz w:val="24"/>
          <w:szCs w:val="24"/>
          <w:vertAlign w:val="superscript"/>
        </w:rPr>
        <w:t>1*</w:t>
      </w:r>
    </w:p>
    <w:p w14:paraId="436936C3" w14:textId="77777777" w:rsidR="00F65EDF" w:rsidRDefault="00F65EDF">
      <w:pPr>
        <w:widowControl w:val="0"/>
        <w:tabs>
          <w:tab w:val="left" w:pos="0"/>
        </w:tabs>
        <w:spacing w:before="120" w:after="120" w:line="480" w:lineRule="auto"/>
        <w:ind w:right="567"/>
        <w:jc w:val="center"/>
        <w:rPr>
          <w:rFonts w:ascii="Times New Roman" w:hAnsi="Times New Roman" w:cs="Times New Roman"/>
          <w:sz w:val="24"/>
          <w:szCs w:val="24"/>
        </w:rPr>
      </w:pPr>
    </w:p>
    <w:p w14:paraId="3666B6D3" w14:textId="77777777" w:rsidR="00F65EDF" w:rsidRDefault="00890171">
      <w:pPr>
        <w:spacing w:before="120" w:after="120" w:line="480" w:lineRule="auto"/>
        <w:jc w:val="both"/>
        <w:rPr>
          <w:rFonts w:ascii="Times New Roman" w:hAnsi="Times New Roman" w:cs="Times New Roman"/>
          <w:i/>
          <w:sz w:val="24"/>
          <w:szCs w:val="24"/>
        </w:rPr>
      </w:pPr>
      <w:r>
        <w:rPr>
          <w:rFonts w:ascii="Times New Roman" w:hAnsi="Times New Roman" w:cs="Times New Roman"/>
          <w:i/>
          <w:sz w:val="24"/>
          <w:szCs w:val="24"/>
          <w:vertAlign w:val="superscript"/>
        </w:rPr>
        <w:t>1</w:t>
      </w:r>
      <w:r>
        <w:rPr>
          <w:rFonts w:ascii="Times New Roman" w:hAnsi="Times New Roman" w:cs="Times New Roman"/>
          <w:i/>
          <w:sz w:val="24"/>
          <w:szCs w:val="24"/>
        </w:rPr>
        <w:t>Dipartimento di Scienze Agrarie, degli Alimenti e dell’Ambiente, Università degli Studi di Foggia, Via Napoli, 25 - 71122 Foggia (Italy)</w:t>
      </w:r>
    </w:p>
    <w:p w14:paraId="1D808A48" w14:textId="77777777" w:rsidR="00F65EDF" w:rsidRPr="00990605" w:rsidRDefault="00890171">
      <w:pPr>
        <w:spacing w:before="120" w:after="120" w:line="480" w:lineRule="auto"/>
        <w:jc w:val="both"/>
        <w:rPr>
          <w:rFonts w:ascii="Times New Roman" w:hAnsi="Times New Roman" w:cs="Times New Roman"/>
          <w:i/>
          <w:sz w:val="24"/>
          <w:szCs w:val="24"/>
          <w:lang w:val="de-DE"/>
        </w:rPr>
      </w:pPr>
      <w:r w:rsidRPr="00990605">
        <w:rPr>
          <w:rFonts w:ascii="Times New Roman" w:hAnsi="Times New Roman" w:cs="Times New Roman"/>
          <w:i/>
          <w:sz w:val="24"/>
          <w:szCs w:val="24"/>
          <w:vertAlign w:val="superscript"/>
          <w:lang w:val="de-DE"/>
        </w:rPr>
        <w:t>2</w:t>
      </w:r>
      <w:r w:rsidRPr="00990605">
        <w:rPr>
          <w:rFonts w:ascii="Times New Roman" w:hAnsi="Times New Roman" w:cs="Times New Roman"/>
          <w:i/>
          <w:sz w:val="24"/>
          <w:szCs w:val="24"/>
          <w:lang w:val="de-DE"/>
        </w:rPr>
        <w:t>Research Unit Analytical BioGeoChemistry (BGC), Helmholtz Zentrum München, Ingolstaedter Landstrasse, 85764, Neuherberg Germany</w:t>
      </w:r>
    </w:p>
    <w:p w14:paraId="6745A686" w14:textId="77777777" w:rsidR="00F65EDF" w:rsidRDefault="00890171">
      <w:pPr>
        <w:spacing w:before="120" w:after="120" w:line="480" w:lineRule="auto"/>
        <w:jc w:val="both"/>
        <w:rPr>
          <w:rFonts w:ascii="Times New Roman" w:hAnsi="Times New Roman" w:cs="Times New Roman"/>
          <w:i/>
          <w:sz w:val="24"/>
          <w:szCs w:val="24"/>
          <w:vertAlign w:val="superscript"/>
          <w:lang w:val="en-US"/>
        </w:rPr>
      </w:pPr>
      <w:r>
        <w:rPr>
          <w:rFonts w:ascii="Times New Roman" w:hAnsi="Times New Roman" w:cs="Times New Roman"/>
          <w:i/>
          <w:sz w:val="24"/>
          <w:szCs w:val="24"/>
          <w:vertAlign w:val="superscript"/>
          <w:lang w:val="en-US"/>
        </w:rPr>
        <w:t>3</w:t>
      </w:r>
      <w:r>
        <w:rPr>
          <w:rFonts w:ascii="Times New Roman" w:hAnsi="Times New Roman" w:cs="Times New Roman"/>
          <w:i/>
          <w:sz w:val="24"/>
          <w:szCs w:val="24"/>
          <w:lang w:val="en-US"/>
        </w:rPr>
        <w:t>Chair of Analytical Food Chemistry, Technical University of Munich, Alte Akademie 10, D-85354 Freising, Germany</w:t>
      </w:r>
    </w:p>
    <w:p w14:paraId="76124F9F" w14:textId="77777777" w:rsidR="00F65EDF" w:rsidRDefault="00890171">
      <w:pPr>
        <w:spacing w:before="120" w:after="120" w:line="480" w:lineRule="auto"/>
        <w:jc w:val="both"/>
        <w:rPr>
          <w:rFonts w:ascii="Times New Roman" w:hAnsi="Times New Roman" w:cs="Times New Roman"/>
          <w:i/>
          <w:sz w:val="24"/>
          <w:szCs w:val="24"/>
        </w:rPr>
      </w:pPr>
      <w:r>
        <w:rPr>
          <w:rFonts w:ascii="Times New Roman" w:hAnsi="Times New Roman" w:cs="Times New Roman"/>
          <w:i/>
          <w:sz w:val="24"/>
          <w:szCs w:val="24"/>
          <w:vertAlign w:val="superscript"/>
        </w:rPr>
        <w:t>4</w:t>
      </w:r>
      <w:r>
        <w:rPr>
          <w:rFonts w:ascii="Times New Roman" w:hAnsi="Times New Roman" w:cs="Times New Roman"/>
          <w:i/>
          <w:sz w:val="24"/>
          <w:szCs w:val="24"/>
        </w:rPr>
        <w:t>Dipartimento dell'Emergenza e dei Trapianti di Organi, Sezione di Allergologia ed Immunologia Clinica, Università degli Studi di Bari, Piazza G. Cesare, 11 - 70124 Bari (Italy)</w:t>
      </w:r>
    </w:p>
    <w:p w14:paraId="37858B03" w14:textId="77777777" w:rsidR="00F65EDF" w:rsidRDefault="00F65EDF">
      <w:pPr>
        <w:tabs>
          <w:tab w:val="left" w:pos="1129"/>
        </w:tabs>
        <w:spacing w:before="120" w:after="120" w:line="480" w:lineRule="auto"/>
        <w:rPr>
          <w:rFonts w:ascii="Times New Roman" w:hAnsi="Times New Roman" w:cs="Times New Roman"/>
          <w:b/>
          <w:bCs/>
          <w:sz w:val="24"/>
          <w:szCs w:val="24"/>
        </w:rPr>
      </w:pPr>
    </w:p>
    <w:p w14:paraId="1932BC7F" w14:textId="77777777" w:rsidR="00F65EDF" w:rsidRDefault="00F65EDF">
      <w:pPr>
        <w:tabs>
          <w:tab w:val="left" w:pos="1129"/>
        </w:tabs>
        <w:spacing w:before="120" w:after="120" w:line="480" w:lineRule="auto"/>
        <w:rPr>
          <w:rFonts w:ascii="Times New Roman" w:hAnsi="Times New Roman" w:cs="Times New Roman"/>
          <w:b/>
          <w:bCs/>
          <w:sz w:val="24"/>
          <w:szCs w:val="24"/>
        </w:rPr>
      </w:pPr>
    </w:p>
    <w:p w14:paraId="4A7615C6" w14:textId="77777777" w:rsidR="00F65EDF" w:rsidRDefault="00F65EDF">
      <w:pPr>
        <w:tabs>
          <w:tab w:val="left" w:pos="1129"/>
        </w:tabs>
        <w:spacing w:before="120" w:after="120" w:line="480" w:lineRule="auto"/>
        <w:rPr>
          <w:rFonts w:ascii="Times New Roman" w:hAnsi="Times New Roman" w:cs="Times New Roman"/>
          <w:b/>
          <w:bCs/>
          <w:sz w:val="24"/>
          <w:szCs w:val="24"/>
        </w:rPr>
      </w:pPr>
    </w:p>
    <w:p w14:paraId="2F2E2B44" w14:textId="77777777" w:rsidR="00F65EDF" w:rsidRDefault="00F65EDF">
      <w:pPr>
        <w:tabs>
          <w:tab w:val="left" w:pos="1129"/>
        </w:tabs>
        <w:spacing w:before="120" w:after="120" w:line="480" w:lineRule="auto"/>
        <w:rPr>
          <w:rFonts w:ascii="Times New Roman" w:hAnsi="Times New Roman" w:cs="Times New Roman"/>
          <w:b/>
          <w:bCs/>
          <w:sz w:val="24"/>
          <w:szCs w:val="24"/>
        </w:rPr>
      </w:pPr>
    </w:p>
    <w:tbl>
      <w:tblPr>
        <w:tblStyle w:val="Grigliatabell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778"/>
      </w:tblGrid>
      <w:tr w:rsidR="00F65EDF" w:rsidRPr="003E4D4D" w14:paraId="469FB19D" w14:textId="77777777">
        <w:tc>
          <w:tcPr>
            <w:tcW w:w="9778" w:type="dxa"/>
          </w:tcPr>
          <w:p w14:paraId="193E9D7B" w14:textId="675002D6" w:rsidR="00F65EDF" w:rsidRDefault="00890171">
            <w:pPr>
              <w:spacing w:before="120" w:after="120"/>
              <w:rPr>
                <w:lang w:val="en-US"/>
              </w:rPr>
            </w:pPr>
            <w:r>
              <w:rPr>
                <w:b/>
                <w:lang w:val="en-US"/>
              </w:rPr>
              <w:t>*</w:t>
            </w:r>
            <w:r>
              <w:rPr>
                <w:lang w:val="en-US"/>
              </w:rPr>
              <w:t xml:space="preserve"> Corresponding author: +49 89 3187 2412; </w:t>
            </w:r>
            <w:r w:rsidR="008C7C37">
              <w:rPr>
                <w:lang w:val="en-US"/>
              </w:rPr>
              <w:t xml:space="preserve"> </w:t>
            </w:r>
            <w:hyperlink r:id="rId8" w:history="1">
              <w:r w:rsidR="008C7C37" w:rsidRPr="00321F8F">
                <w:rPr>
                  <w:rStyle w:val="Collegamentoipertestuale"/>
                  <w:lang w:val="en-US"/>
                </w:rPr>
                <w:t>basem.kanawati@helmholtz-muenchen.de</w:t>
              </w:r>
            </w:hyperlink>
            <w:r w:rsidR="008C7C37">
              <w:rPr>
                <w:lang w:val="en-US"/>
              </w:rPr>
              <w:t xml:space="preserve">   </w:t>
            </w:r>
            <w:r>
              <w:rPr>
                <w:lang w:val="en-US"/>
              </w:rPr>
              <w:t xml:space="preserve"> </w:t>
            </w:r>
          </w:p>
          <w:p w14:paraId="122C3FFE" w14:textId="58DF27C4" w:rsidR="00F65EDF" w:rsidRDefault="00890171">
            <w:pPr>
              <w:spacing w:before="120" w:after="120"/>
              <w:jc w:val="both"/>
              <w:rPr>
                <w:b/>
                <w:sz w:val="24"/>
                <w:szCs w:val="24"/>
                <w:lang w:val="en-US"/>
              </w:rPr>
            </w:pPr>
            <w:r>
              <w:rPr>
                <w:lang w:val="en-US"/>
              </w:rPr>
              <w:t xml:space="preserve">* Corresponding author:  +39 0881 589360; email: </w:t>
            </w:r>
            <w:hyperlink r:id="rId9" w:history="1">
              <w:r w:rsidR="008C7C37" w:rsidRPr="00321F8F">
                <w:rPr>
                  <w:rStyle w:val="Collegamentoipertestuale"/>
                  <w:lang w:val="en-US"/>
                </w:rPr>
                <w:t>donatella.nardiello@unifg.it</w:t>
              </w:r>
            </w:hyperlink>
            <w:r w:rsidR="008C7C37">
              <w:rPr>
                <w:lang w:val="en-US"/>
              </w:rPr>
              <w:t xml:space="preserve"> </w:t>
            </w:r>
          </w:p>
        </w:tc>
      </w:tr>
    </w:tbl>
    <w:p w14:paraId="776DB2AB" w14:textId="77777777" w:rsidR="00F65EDF" w:rsidRDefault="00890171">
      <w:pPr>
        <w:spacing w:before="120" w:after="12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466C33C5" w14:textId="77777777" w:rsidR="00F65EDF" w:rsidRDefault="00890171">
      <w:pPr>
        <w:pStyle w:val="Nessunaspaziatura"/>
        <w:spacing w:before="120" w:after="120" w:line="480" w:lineRule="auto"/>
        <w:rPr>
          <w:b/>
          <w:sz w:val="24"/>
          <w:szCs w:val="24"/>
          <w:lang w:val="en-US"/>
        </w:rPr>
      </w:pPr>
      <w:r>
        <w:rPr>
          <w:b/>
          <w:sz w:val="24"/>
          <w:szCs w:val="24"/>
          <w:lang w:val="en-US"/>
        </w:rPr>
        <w:lastRenderedPageBreak/>
        <w:t>Abstract</w:t>
      </w:r>
    </w:p>
    <w:p w14:paraId="400AEAE7" w14:textId="01D6574F" w:rsidR="00F65EDF" w:rsidRDefault="00890171">
      <w:pPr>
        <w:pStyle w:val="Nessunaspaziatura"/>
        <w:spacing w:before="120" w:after="120" w:line="480" w:lineRule="auto"/>
        <w:jc w:val="both"/>
        <w:rPr>
          <w:sz w:val="24"/>
          <w:szCs w:val="24"/>
          <w:lang w:val="en-US"/>
        </w:rPr>
      </w:pPr>
      <w:r>
        <w:rPr>
          <w:sz w:val="24"/>
          <w:szCs w:val="24"/>
          <w:lang w:val="en-US"/>
        </w:rPr>
        <w:t>A rapid shot-gun method by Fourier transform ion cyclotron resonance mass spectrometry (FT-ICR-MS) is proposed for the characterization of fennel proteins. After enzymatic digestion with trypsin, few microliters of extract were analyzed by direct infusion in positive ion mode. A custom-made non-redundant fennel-specific proteome database was derived from the well-known NCBI database; additional proteins belonging to recognized allergenic sources (celery, carrot, parsley, birch, and mugwort) were also included in our database since patients hypersensitive to these plants could also suffer from fennel allergy. The peptide sequence of each protein from that derived list was theoretically sequenced to produce calculated m/z lists of possible m/z ions after tryptic digestions. Then, by using a home-made Matlab algorithm, those lists were matched with the experimental FT-ICR mass spectrum of the fennel peptide mixture. Finally, Peptide Mass Fingerprint searches confirmed the presence of the matched proteins inside the fennel extract with a total of 70 proteins (61 fennel specific and 9 allergenic proteins).</w:t>
      </w:r>
    </w:p>
    <w:p w14:paraId="7DE26DB1" w14:textId="77777777" w:rsidR="00F65EDF" w:rsidRDefault="00F65EDF">
      <w:pPr>
        <w:pStyle w:val="Nessunaspaziatura"/>
        <w:spacing w:before="120" w:after="120" w:line="480" w:lineRule="auto"/>
        <w:jc w:val="both"/>
        <w:rPr>
          <w:sz w:val="24"/>
          <w:szCs w:val="24"/>
          <w:lang w:val="en-US"/>
        </w:rPr>
      </w:pPr>
    </w:p>
    <w:p w14:paraId="72970DF8" w14:textId="77777777" w:rsidR="00F65EDF" w:rsidRDefault="00890171">
      <w:pPr>
        <w:spacing w:before="120" w:after="12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Keywords: </w:t>
      </w:r>
      <w:r>
        <w:rPr>
          <w:rFonts w:ascii="Times New Roman" w:hAnsi="Times New Roman" w:cs="Times New Roman"/>
          <w:sz w:val="24"/>
          <w:szCs w:val="24"/>
          <w:lang w:val="en-US"/>
        </w:rPr>
        <w:t>direct-infusion FT-ICR-MS, fennel proteins, peptide mass fingerprint, allergenic proteins, shot-gun analysis.</w:t>
      </w:r>
      <w:r>
        <w:rPr>
          <w:rFonts w:ascii="Times New Roman" w:hAnsi="Times New Roman" w:cs="Times New Roman"/>
          <w:b/>
          <w:sz w:val="24"/>
          <w:szCs w:val="24"/>
          <w:lang w:val="en-US"/>
        </w:rPr>
        <w:br w:type="page"/>
      </w:r>
    </w:p>
    <w:p w14:paraId="27FFC7E0" w14:textId="77777777" w:rsidR="00F65EDF" w:rsidRDefault="00890171">
      <w:pPr>
        <w:spacing w:before="120" w:after="120" w:line="480" w:lineRule="auto"/>
        <w:ind w:left="284" w:hanging="284"/>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1</w:t>
      </w:r>
      <w:r>
        <w:rPr>
          <w:rFonts w:ascii="Times New Roman" w:hAnsi="Times New Roman" w:cs="Times New Roman"/>
          <w:b/>
          <w:sz w:val="24"/>
          <w:szCs w:val="24"/>
          <w:lang w:val="en-US"/>
        </w:rPr>
        <w:tab/>
        <w:t>INTRODUCTION</w:t>
      </w:r>
    </w:p>
    <w:p w14:paraId="1AA39BB1" w14:textId="77777777" w:rsidR="00F65EDF" w:rsidRDefault="00890171">
      <w:pPr>
        <w:spacing w:before="120" w:after="120" w:line="480" w:lineRule="auto"/>
        <w:jc w:val="both"/>
        <w:rPr>
          <w:sz w:val="24"/>
          <w:szCs w:val="24"/>
          <w:lang w:val="en-US"/>
        </w:rPr>
      </w:pPr>
      <w:r>
        <w:rPr>
          <w:rFonts w:ascii="Times New Roman" w:hAnsi="Times New Roman" w:cs="Times New Roman"/>
          <w:sz w:val="24"/>
          <w:szCs w:val="24"/>
          <w:lang w:val="en-US"/>
        </w:rPr>
        <w:t>Fennel (</w:t>
      </w:r>
      <w:r>
        <w:rPr>
          <w:rFonts w:ascii="Times New Roman" w:hAnsi="Times New Roman" w:cs="Times New Roman"/>
          <w:i/>
          <w:sz w:val="24"/>
          <w:szCs w:val="24"/>
          <w:lang w:val="en-US"/>
        </w:rPr>
        <w:t>Foeniculum vulgare Mill.</w:t>
      </w:r>
      <w:r>
        <w:rPr>
          <w:rFonts w:ascii="Times New Roman" w:hAnsi="Times New Roman" w:cs="Times New Roman"/>
          <w:sz w:val="24"/>
          <w:szCs w:val="24"/>
          <w:lang w:val="en-US"/>
        </w:rPr>
        <w:t xml:space="preserve">) is a member of the </w:t>
      </w:r>
      <w:r>
        <w:rPr>
          <w:rFonts w:ascii="Times New Roman" w:hAnsi="Times New Roman" w:cs="Times New Roman"/>
          <w:i/>
          <w:sz w:val="24"/>
          <w:szCs w:val="24"/>
          <w:lang w:val="en-US"/>
        </w:rPr>
        <w:t>Apiaceae</w:t>
      </w:r>
      <w:r>
        <w:rPr>
          <w:rFonts w:ascii="Times New Roman" w:hAnsi="Times New Roman" w:cs="Times New Roman"/>
          <w:sz w:val="24"/>
          <w:szCs w:val="24"/>
          <w:lang w:val="en-US"/>
        </w:rPr>
        <w:t xml:space="preserve"> (formerly called </w:t>
      </w:r>
      <w:r>
        <w:rPr>
          <w:rFonts w:ascii="Times New Roman" w:hAnsi="Times New Roman" w:cs="Times New Roman"/>
          <w:i/>
          <w:sz w:val="24"/>
          <w:szCs w:val="24"/>
          <w:lang w:val="en-US"/>
        </w:rPr>
        <w:t>Umbelliferae</w:t>
      </w:r>
      <w:r>
        <w:rPr>
          <w:rFonts w:ascii="Times New Roman" w:hAnsi="Times New Roman" w:cs="Times New Roman"/>
          <w:sz w:val="24"/>
          <w:szCs w:val="24"/>
          <w:lang w:val="en-US"/>
        </w:rPr>
        <w:t xml:space="preserve">) family, a large group of plants encompassing approximately 300 genera and more than 3000 species, also including some important allergenic plants, such as carrot and celery. Based on scientific evaluation and its use in traditional medicine, fennel emerged as a good source of medicinal products for research, proving noteworthy in the field of pharmaceutical biology, as well as in the research and development for new drugs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{"citationID":"QAK03NQ7","properties":{"formattedCitation":"(Rahimi &amp; Ardekani, 2013)","plainCitation":"(Rahimi &amp; Ardekani, 2013)","noteIndex":0},"citationItems":[{"id":704,"uris":["http://zotero.org/users/3369172/items/3MNGZFSE"],"uri":["http://zotero.org/users/3369172/items/3MNGZFSE"],"itemData":{"id":704,"type":"article-journal","container-title":"Chinese Journal of Integrative Medicine","DOI":"10.1007/s11655-013-1327-0","ISSN":"1672-0415, 1993-0402","issue":"1","journalAbbreviation":"Chin. J. Integr. Med.","language":"en","page":"73-79","source":"DOI.org (Crossref)","title":"Medicinal properties of Foeniculum vulgare Mill. in traditional Iranian medicine and modern phytotherapy","volume":"19","author":[{"family":"Rahimi","given":"Roja"},{"family":"Ardekani","given":"Mohammad Reza Shams"}],"issued":{"date-parts":[["2013",1]]}}}],"schema":"https://github.com/citation-style-language/schema/raw/master/csl-citation.json"}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sz w:val="24"/>
          <w:lang w:val="en-US"/>
        </w:rPr>
        <w:t>(Rahimi &amp; Ardekani, 2013)</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Indeed, several pharmacological properties, both in vivo and in vitro, have been demonstrated such as anti-microbial, anti-viral, anti-inflammatory and anti-mutagenic activities </w:t>
      </w:r>
      <w:r>
        <w:rPr>
          <w:rFonts w:ascii="Times New Roman" w:hAnsi="Times New Roman" w:cs="Times New Roman"/>
          <w:sz w:val="24"/>
          <w:lang w:val="en-US"/>
        </w:rPr>
        <w:fldChar w:fldCharType="begin"/>
      </w:r>
      <w:r>
        <w:rPr>
          <w:rFonts w:ascii="Times New Roman" w:hAnsi="Times New Roman" w:cs="Times New Roman"/>
          <w:sz w:val="24"/>
          <w:lang w:val="en-US"/>
        </w:rPr>
        <w:instrText xml:space="preserve"> ADDIN ZOTERO_ITEM CSL_CITATION {"citationID":"JhUrnxRa","properties":{"formattedCitation":"(Badgujar et al., 2014)","plainCitation":"(Badgujar et al., 2014)","noteIndex":0},"citationItems":[{"id":643,"uris":["http://zotero.org/users/3369172/items/TSXSWFKV"],"uri":["http://zotero.org/users/3369172/items/TSXSWFKV"],"itemData":{"id":643,"type":"article-journal","abstract":"Foeniculum vulgare Mill commonly called fennel has been used in traditional medicine for a wide range of ailments related to digestive, endocrine, reproductive, and respiratory systems. Additionally, it is also used as a galactagogue agent for lactating mothers. The review aims to gather the fragmented information available in the literature regarding morphology, ethnomedicinal applications, phytochemistry, pharmacology, and toxicology of Foeniculum vulgare. It also compiles available scientific evidence for the ethnobotanical claims and to identify gaps required to be filled by future research. Findings based on their traditional uses and scientific evaluation indicates that Foeniculum vulgare remains to be the most widely used herbal plant. It has been used for more than forty types of disorders. Phytochemical studies have shown the presence of numerous valuable compounds, such as volatile compounds, flavonoids, phenolic compounds, fatty acids, and amino acids. Compiled data indicate their efficacy in several in vitro and in vivo pharmacological properties such as antimicrobial, antiviral, anti-inflammatory, antimutagenic, antinociceptive, antipyretic, antispasmodic, antithrombotic, apoptotic, cardiovascular, chemomodulatory, antitumor, hepatoprotective, hypoglycemic, hypolipidemic, and memory enhancing property. Foeniculum vulgare has emerged as a good source of traditional medicine and it provides a noteworthy basis in pharmaceutical biology for the development/formulation of new drugs and future clinical uses. © 2014 Shamkant B. Badgujar et al.","archive":"Scopus","container-title":"BioMed Research International","DOI":"10.1155/2014/842674","source":"Scopus","title":"Foeniculum vulgare Mill: A review of its botany, phytochemistry, pharmacology, contemporary application, and toxicology","title-short":"Foeniculum vulgare Mill","volume":"2014","author":[{"family":"Badgujar","given":"S.B."},{"family":"Patel","given":"V.V."},{"family":"Bandivdekar","given":"A.H."}],"issued":{"date-parts":[["2014"]]}}}],"schema":"https://github.com/citation-style-language/schema/raw/master/csl-citation.json"} </w:instrText>
      </w:r>
      <w:r>
        <w:rPr>
          <w:rFonts w:ascii="Times New Roman" w:hAnsi="Times New Roman" w:cs="Times New Roman"/>
          <w:sz w:val="24"/>
          <w:lang w:val="en-US"/>
        </w:rPr>
        <w:fldChar w:fldCharType="separate"/>
      </w:r>
      <w:r>
        <w:rPr>
          <w:rFonts w:ascii="Times New Roman" w:hAnsi="Times New Roman" w:cs="Times New Roman"/>
          <w:sz w:val="24"/>
          <w:lang w:val="en-US"/>
        </w:rPr>
        <w:t>(Badgujar et al., 2014)</w:t>
      </w:r>
      <w:r>
        <w:rPr>
          <w:rFonts w:ascii="Times New Roman" w:hAnsi="Times New Roman" w:cs="Times New Roman"/>
          <w:sz w:val="24"/>
          <w:lang w:val="en-US"/>
        </w:rPr>
        <w:fldChar w:fldCharType="end"/>
      </w:r>
      <w:r>
        <w:rPr>
          <w:rFonts w:ascii="Times New Roman" w:hAnsi="Times New Roman" w:cs="Times New Roman"/>
          <w:sz w:val="24"/>
          <w:lang w:val="en-US"/>
        </w:rPr>
        <w:t xml:space="preserve">. </w:t>
      </w:r>
      <w:r>
        <w:rPr>
          <w:rFonts w:ascii="Times New Roman" w:hAnsi="Times New Roman" w:cs="Times New Roman"/>
          <w:sz w:val="24"/>
          <w:szCs w:val="24"/>
          <w:lang w:val="en-US"/>
        </w:rPr>
        <w:t xml:space="preserve">Fennel is usually consumed as seeds in Northern Europe, while in the Mediterranean area the plant is often consumed fresh. </w:t>
      </w:r>
      <w:r>
        <w:rPr>
          <w:sz w:val="24"/>
          <w:szCs w:val="24"/>
          <w:lang w:val="en-US"/>
        </w:rPr>
        <w:t xml:space="preserve">Proteins and fat are the less abundant macronutrients; proteins vary between 1.08 g/100 g in stems and 1.37 g/100 g in inflorescences that also reveal the highest fat content (1.28 g/100 g) among all the fennel parts. On the basis of the proximate analysis, it can be calculated that a fresh portion of 100 g of fennel yields, on average, 94 kcal. The highest values are obtained for inflorescences, while leaves and stems give the lowest energetic contribution </w:t>
      </w:r>
      <w:r>
        <w:rPr>
          <w:sz w:val="24"/>
          <w:szCs w:val="24"/>
          <w:lang w:val="en-US"/>
        </w:rPr>
        <w:fldChar w:fldCharType="begin"/>
      </w:r>
      <w:r>
        <w:rPr>
          <w:sz w:val="24"/>
          <w:szCs w:val="24"/>
          <w:lang w:val="en-US"/>
        </w:rPr>
        <w:instrText xml:space="preserve"> ADDIN ZOTERO_ITEM CSL_CITATION {"citationID":"lPFey5EN","properties":{"formattedCitation":"(Barros et al., 2010)","plainCitation":"(Barros et al., 2010)","noteIndex":0},"citationItems":[{"id":647,"uris":["http://zotero.org/users/3369172/items/LWLQHJDR"],"uri":["http://zotero.org/users/3369172/items/LWLQHJDR"],"itemData":{"id":647,"type":"article-journal","abstract":"The chemical composition and the nutritional value of different parts of Foeniculum vulgare (fennel): shoots, leaves, stems and inflorescences, were determined. The evaluation of chemical composition included the determination of moisture, total fat, crude protein, ash, carbohydrates, and nutritional value. The composition in individual sugars was determined, being fructose and glucose the most abundant sugars. The analysis of fatty acid composition, allowed the quantification of twenty one fatty acids. Polyunsaturated fatty acids were the main group in all the fennel parts; linoleic acid predominated in shoots, stems and inflorescences, while α-linolenic acid predominated in leaves. The higher levels of ω-3 fatty acids found in leaves contributed to its lowest ratio of ω-6 to ω-3 fatty acids. Also, the lower levels of ω-3 fatty acids found in inflorescences contributed to its highest ratio of ω-6 to ω-3 fatty acids. © 2010 Elsevier Ltd. All rights reserved.","archive":"Scopus","container-title":"LWT - Food Science and Technology","DOI":"10.1016/j.lwt.2010.01.010","issue":"5","page":"814-818","source":"Scopus","title":"The nutritional composition of fennel (Foeniculum vulgare): Shoots, leaves, stems and inflorescences","title-short":"The nutritional composition of fennel (Foeniculum vulgare)","volume":"43","author":[{"family":"Barros","given":"L."},{"family":"Carvalho","given":"A.M."},{"family":"Ferreira","given":"I.C.F.R."}],"issued":{"date-parts":[["2010"]]}}}],"schema":"https://github.com/citation-style-language/schema/raw/master/csl-citation.json"} </w:instrText>
      </w:r>
      <w:r>
        <w:rPr>
          <w:sz w:val="24"/>
          <w:szCs w:val="24"/>
          <w:lang w:val="en-US"/>
        </w:rPr>
        <w:fldChar w:fldCharType="separate"/>
      </w:r>
      <w:r>
        <w:rPr>
          <w:rFonts w:ascii="Times New Roman" w:hAnsi="Times New Roman" w:cs="Times New Roman"/>
          <w:sz w:val="24"/>
          <w:lang w:val="en-US"/>
        </w:rPr>
        <w:t>(Barros et al., 2010)</w:t>
      </w:r>
      <w:r>
        <w:rPr>
          <w:sz w:val="24"/>
          <w:szCs w:val="24"/>
          <w:lang w:val="en-US"/>
        </w:rPr>
        <w:fldChar w:fldCharType="end"/>
      </w:r>
      <w:r>
        <w:rPr>
          <w:sz w:val="24"/>
          <w:szCs w:val="24"/>
          <w:lang w:val="en-US"/>
        </w:rPr>
        <w:t xml:space="preserve">. The most abundant fatty acid in shoots, stems, and inflorescences is linoleic acid (C18:2), followed by </w:t>
      </w:r>
      <w:r>
        <w:rPr>
          <w:sz w:val="24"/>
          <w:szCs w:val="24"/>
          <w:lang w:val="en-US"/>
        </w:rPr>
        <w:sym w:font="Symbol" w:char="F061"/>
      </w:r>
      <w:r>
        <w:rPr>
          <w:sz w:val="24"/>
          <w:szCs w:val="24"/>
          <w:lang w:val="en-US"/>
        </w:rPr>
        <w:t xml:space="preserve">-linolenic (C18:3) and palmitic (C16:0) acids. Therefore, a diet rich in fennel could bring potential health benefits due to their valuable nutritional composition in essential fatty acids. In spite of the fennel nutritional composition is well known, a few studies have been described dealing with the proteomic analysis and the identification of fennel allergens in the literature </w:t>
      </w:r>
      <w:r>
        <w:rPr>
          <w:sz w:val="24"/>
          <w:szCs w:val="24"/>
          <w:lang w:val="en-US"/>
        </w:rPr>
        <w:fldChar w:fldCharType="begin"/>
      </w:r>
      <w:r>
        <w:rPr>
          <w:sz w:val="24"/>
          <w:szCs w:val="24"/>
          <w:lang w:val="en-US"/>
        </w:rPr>
        <w:instrText xml:space="preserve"> ADDIN ZOTERO_ITEM CSL_CITATION {"citationID":"jda0Wq5z","properties":{"formattedCitation":"(Asero et al., 2007; Borghesan et al., 2013; Pastorello et al., 2013)","plainCitation":"(Asero et al., 2007; Borghesan et al., 2013; Pastorello et al., 2013)","noteIndex":0},"citationItems":[{"id":640,"uris":["http://zotero.org/users/3369172/items/PW2TCKRZ"],"uri":["http://zotero.org/users/3369172/items/PW2TCKRZ"],"itemData":{"id":640,"type":"article-journal","abstract":"Background: Lipid transfer protein (LTP) is a widely cross-reacting plant pan-allergen. Adverse reactions to Rosaceae, tree nuts, peanut, beer, maize, mustard, asparagus, grapes, mulberry, cabbage, dates, orange, fig, kiwi, lupine, fennel, celery, tomato, eggplant, lettuce, chestnut and pineapple have been recorded. Objective: To detect vegetable foods to be regarded as safe for LTP-allergic patients. Methods: Tolerance/intolerance to a large spectrum of vegetable foods other than Rosaceae, tree nuts and peanut was assessed by interview in 49 subjects monosensitized to LTP and in three distinct groups of controls monosensitized to Bet v 1 (n = 24) or Bet v 2 (n = 18), or sensitized to both LTP and birch pollen (n = 16), all with a history of vegetable food allergy. Patients and controls underwent skin prick test (SPT) with a large spectrum of vegetable foods. The absence of IgE reactivity to foods that were negative in both clinical history and SPT was confirmed by immunoblot analysis and their clinical tolerance was finally assessed by open oral challenge (50 g per food). Results: All patients reported tolerance and showed negative SPT to carrot, potato, banana and melon; these foods scored positive in SPT and elicited clinical symptoms in a significant proportion of patients from all three control groups. All patients tolerated these four foods on oral challenge. Immunoblot analysis confirmed the lack of IgE reactivity to these foods by LTP-allergic patients. Conclusion: Carrot, potato, banana and melon seem safe for LTP-allergic patients. This finding may be helpful for a better management of allergy to LTP. Copyright © 2007 S. Karger AG.","archive":"Scopus","container-title":"International Archives of Allergy and Immunology","DOI":"10.1159/000102615","issue":"1","page":"57-63","source":"Scopus","title":"Detection of some safe plant-derived foods for LTP-allergic patients","volume":"144","author":[{"family":"Asero","given":"R."},{"family":"Mistrello","given":"G."},{"family":"Roncarolo","given":"D."},{"family":"Amato","given":"S."}],"issued":{"date-parts":[["2007"]]}}},{"id":654,"uris":["http://zotero.org/users/3369172/items/3XJICNFT"],"uri":["http://zotero.org/users/3369172/items/3XJICNFT"],"itemData":{"id":654,"type":"article-journal","abstract":"The cross-reactive allergen responsible for the so called \"mugwort-celeryspice-syndrome\", a pollen-food allergy that occurs in a minority of mugwort pollen-allergic patients, is still undefined. Objective: To identify the allergen responsible for the cross-reactivity between mugwort pollen and plant-derived foods. Methods: The serum from one index patient with both fennel and mugwort pollen allergy was used to identify IgE-reactive allergens by direct ELISA and Immunoblot analysis. Cross-reactivity between mugwort pollen and fennel was checked by cross-inhibition experiments. Fennel and mugwort allergens selected on the basis of IgE reactivity and inhibition tests were excised from SDS-PAGE gels and microsequenced. The amino acid sequences obtained were used to screen the NCBI database using the protein BLAST software. Results: On ELISA inhibition experiments, serum absorption with fennel extract completely inhibited the IgE response to mugwort. On immmunoblot analysis periodate treatment caused the disappearance of all bands of IgE reactivity except one at about 60 kDa. The 60 kDa bands from both mugwort and fennel PAGE-SDS gels revealed the presence of distinct proteins. The N-terminal amino acid sequencing gave the same major amino acid sequence corresponding to an Api g 5-like allergen. The MS/MS spectra were analyzed and a provided evidence of a fennel-specific protein with sequence similarity to phosphoglyceromutase from Apium graveolens. Conclusion: A 60 kDa allergen, highly homologous to Api g 5, was recognized in fennel by patient's IgE. Inhibition experiments showed a high degree of cross-reactivity between this fennel allergen and the homologous mugwort pollen allergen. This allergen might be responsible for the mugwort-celery-spice syndrome.","archive":"Scopus","container-title":"European Annals of Allergy and Clinical Immunology","issue":"4","page":"130-137","source":"Scopus","title":"Mugwort-fennel-allergy-syndrome associated with sensitization to an allergen homologous to Api g 5","volume":"45","author":[{"family":"Borghesan","given":"F."},{"family":"Mistrello","given":"G."},{"family":"Amato","given":"S."},{"family":"Giuffrida","given":"M.G."},{"family":"Villalta","given":"D."},{"family":"Asero","given":"R."}],"issued":{"date-parts":[["2013"]]}}},{"id":700,"uris":["http://zotero.org/users/3369172/items/GG4DIZFN"],"uri":["http://zotero.org/users/3369172/items/GG4DIZFN"],"itemData":{"id":700,"type":"article-journal","container-title":"Journal of Agricultural and Food Chemistry","DOI":"10.1021/jf303291k","ISSN":"0021-8561, 1520-5118","issue":"3","journalAbbreviation":"J. Agric. Food Chem.","language":"en","page":"740-746","source":"DOI.org (Crossref)","title":"Fennel Allergy Is a Lipid-Transfer Protein (LTP)-Related Food Hypersensitivity Associated with Peach Allergy","volume":"61","author":[{"family":"Pastorello","given":"Elide A."},{"family":"Farioli","given":"Laura"},{"family":"Stafylaraki","given":"Chrysi"},{"family":"Scibilia","given":"Joseph"},{"family":"Giuffrida","given":"Maria G."},{"family":"Mascheri","given":"Ambra"},{"family":"Piantanida","given":"Marta"},{"family":"Baro","given":"Cristina"},{"family":"Primavesi","given":"Laura"},{"family":"Nichelatti","given":"Michele"},{"family":"Schroeder","given":"Jan W."},{"family":"Pravettoni","given":"Valerio"}],"issued":{"date-parts":[["2013",1,23]]}}}],"schema":"https://github.com/citation-style-language/schema/raw/master/csl-citation.json"} </w:instrText>
      </w:r>
      <w:r>
        <w:rPr>
          <w:sz w:val="24"/>
          <w:szCs w:val="24"/>
          <w:lang w:val="en-US"/>
        </w:rPr>
        <w:fldChar w:fldCharType="separate"/>
      </w:r>
      <w:r>
        <w:rPr>
          <w:rFonts w:ascii="Times New Roman" w:hAnsi="Times New Roman" w:cs="Times New Roman"/>
          <w:sz w:val="24"/>
          <w:lang w:val="en-US"/>
        </w:rPr>
        <w:t>(Asero et al., 2007; Borghesan et al., 2013; Pastorello et al., 2013)</w:t>
      </w:r>
      <w:r>
        <w:rPr>
          <w:sz w:val="24"/>
          <w:szCs w:val="24"/>
          <w:lang w:val="en-US"/>
        </w:rPr>
        <w:fldChar w:fldCharType="end"/>
      </w:r>
      <w:r>
        <w:rPr>
          <w:sz w:val="24"/>
          <w:szCs w:val="24"/>
          <w:lang w:val="en-US"/>
        </w:rPr>
        <w:t xml:space="preserve">. It has been reported that allergic patients to </w:t>
      </w:r>
      <w:r>
        <w:rPr>
          <w:i/>
          <w:sz w:val="24"/>
          <w:szCs w:val="24"/>
          <w:lang w:val="en-US"/>
        </w:rPr>
        <w:t>Apiaceae</w:t>
      </w:r>
      <w:r>
        <w:rPr>
          <w:sz w:val="24"/>
          <w:szCs w:val="24"/>
          <w:lang w:val="en-US"/>
        </w:rPr>
        <w:t xml:space="preserve"> spices and birch and/or mugwort pollens could also suffer from allergy to fennel, due to the presence of homologues proteins </w:t>
      </w:r>
      <w:r>
        <w:rPr>
          <w:sz w:val="24"/>
          <w:szCs w:val="24"/>
          <w:lang w:val="en-US"/>
        </w:rPr>
        <w:fldChar w:fldCharType="begin"/>
      </w:r>
      <w:r>
        <w:rPr>
          <w:sz w:val="24"/>
          <w:szCs w:val="24"/>
          <w:lang w:val="en-US"/>
        </w:rPr>
        <w:instrText xml:space="preserve"> ADDIN ZOTERO_ITEM CSL_CITATION {"citationID":"VgUbBufk","properties":{"formattedCitation":"(Borghesan et al., 2013; Jensen-Jarolim et al., 1997)","plainCitation":"(Borghesan et al., 2013; Jensen-Jarolim et al., 1997)","noteIndex":0},"citationItems":[{"id":654,"uris":["http://zotero.org/users/3369172/items/3XJICNFT"],"uri":["http://zotero.org/users/3369172/items/3XJICNFT"],"itemData":{"id":654,"type":"article-journal","abstract":"The cross-reactive allergen responsible for the so called \"mugwort-celeryspice-syndrome\", a pollen-food allergy that occurs in a minority of mugwort pollen-allergic patients, is still undefined. Objective: To identify the allergen responsible for the cross-reactivity between mugwort pollen and plant-derived foods. Methods: The serum from one index patient with both fennel and mugwort pollen allergy was used to identify IgE-reactive allergens by direct ELISA and Immunoblot analysis. Cross-reactivity between mugwort pollen and fennel was checked by cross-inhibition experiments. Fennel and mugwort allergens selected on the basis of IgE reactivity and inhibition tests were excised from SDS-PAGE gels and microsequenced. The amino acid sequences obtained were used to screen the NCBI database using the protein BLAST software. Results: On ELISA inhibition experiments, serum absorption with fennel extract completely inhibited the IgE response to mugwort. On immmunoblot analysis periodate treatment caused the disappearance of all bands of IgE reactivity except one at about 60 kDa. The 60 kDa bands from both mugwort and fennel PAGE-SDS gels revealed the presence of distinct proteins. The N-terminal amino acid sequencing gave the same major amino acid sequence corresponding to an Api g 5-like allergen. The MS/MS spectra were analyzed and a provided evidence of a fennel-specific protein with sequence similarity to phosphoglyceromutase from Apium graveolens. Conclusion: A 60 kDa allergen, highly homologous to Api g 5, was recognized in fennel by patient's IgE. Inhibition experiments showed a high degree of cross-reactivity between this fennel allergen and the homologous mugwort pollen allergen. This allergen might be responsible for the mugwort-celery-spice syndrome.","archive":"Scopus","container-title":"European Annals of Allergy and Clinical Immunology","issue":"4","page":"130-137","source":"Scopus","title":"Mugwort-fennel-allergy-syndrome associated with sensitization to an allergen homologous to Api g 5","volume":"45","author":[{"family":"Borghesan","given":"F."},{"family":"Mistrello","given":"G."},{"family":"Amato","given":"S."},{"family":"Giuffrida","given":"M.G."},{"family":"Villalta","given":"D."},{"family":"Asero","given":"R."}],"issued":{"date-parts":[["2013"]]}}},{"id":686,"uris":["http://zotero.org/users/3369172/items/75T4GW46"],"uri":["http://zotero.org/users/3369172/items/75T4GW46"],"itemData":{"id":686,"type":"article-journal","container-title":"Clinical &lt;html_ent glyph=\"@amp;\" ascii=\"&amp;amp;\"/&gt; Experimental Allergy","DOI":"10.1111/j.1365-2222.1997.tb01175.x","ISSN":"0954-7894, 1365-2222","issue":"11","journalAbbreviation":"Clin Exp Allergy","language":"en","page":"1299-1306","source":"DOI.org (Crossref)","title":"Characterization of allergens in Apiaceae spices: anise, fennel, coriander and cumin","title-short":"Characterization of allergens in Apiaceae spices","volume":"27","author":[{"family":"Jensen-Jarolim","given":"E."},{"family":"Leitner","given":"A."},{"family":"Hirschwehr","given":"R."},{"family":"Kraet","given":"D."},{"family":"Wuthrich","given":"B."},{"family":"Scheiner","given":"O."},{"family":"Graf","given":"J."},{"family":"Ebner","given":"C."}],"issued":{"date-parts":[["1997",11]]}}}],"schema":"https://github.com/citation-style-language/schema/raw/master/csl-citation.json"} </w:instrText>
      </w:r>
      <w:r>
        <w:rPr>
          <w:sz w:val="24"/>
          <w:szCs w:val="24"/>
          <w:lang w:val="en-US"/>
        </w:rPr>
        <w:fldChar w:fldCharType="separate"/>
      </w:r>
      <w:r>
        <w:rPr>
          <w:rFonts w:ascii="Times New Roman" w:hAnsi="Times New Roman" w:cs="Times New Roman"/>
          <w:sz w:val="24"/>
          <w:lang w:val="en-US"/>
        </w:rPr>
        <w:t>(Borghesan et al., 2013; Jensen-Jarolim et al., 1997)</w:t>
      </w:r>
      <w:r>
        <w:rPr>
          <w:sz w:val="24"/>
          <w:szCs w:val="24"/>
          <w:lang w:val="en-US"/>
        </w:rPr>
        <w:fldChar w:fldCharType="end"/>
      </w:r>
      <w:r>
        <w:rPr>
          <w:sz w:val="24"/>
          <w:szCs w:val="24"/>
          <w:lang w:val="en-US"/>
        </w:rPr>
        <w:t>. On the other hand, for an accurate understanding of the molecular basis underlying the cross-sensitization of patients with allergy, further and deeper proteomic investigations are still needed.</w:t>
      </w:r>
    </w:p>
    <w:p w14:paraId="11989B70" w14:textId="120AE7F7" w:rsidR="00F65EDF" w:rsidRDefault="00890171">
      <w:pPr>
        <w:spacing w:before="120" w:after="120" w:line="480" w:lineRule="auto"/>
        <w:jc w:val="both"/>
        <w:rPr>
          <w:rFonts w:ascii="Times New Roman" w:hAnsi="Times New Roman" w:cs="Times New Roman"/>
          <w:sz w:val="24"/>
          <w:szCs w:val="24"/>
          <w:lang w:val="de-DE"/>
        </w:rPr>
      </w:pPr>
      <w:r>
        <w:rPr>
          <w:rFonts w:ascii="Times New Roman" w:hAnsi="Times New Roman" w:cs="Times New Roman"/>
          <w:sz w:val="24"/>
          <w:szCs w:val="24"/>
          <w:lang w:val="en-US"/>
        </w:rPr>
        <w:lastRenderedPageBreak/>
        <w:t xml:space="preserve">In recent years, proteomic analyses have played an important role in analytical and food chemistry; in particular mass spectrometry (MS) based methods have been suggested as confirmatory tools for an accurate protein identification in the field of food quality and safety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{"citationID":"Milvw7q2","properties":{"formattedCitation":"(Chen, 2008)","plainCitation":"(Chen, 2008)","noteIndex":0},"citationItems":[{"id":663,"uris":["http://zotero.org/users/3369172/items/JUTXIARM"],"uri":["http://zotero.org/users/3369172/items/JUTXIARM"],"itemData":{"id":663,"type":"article-journal","abstract":"This review is intended to give readers a snapshot of current mass spectrometry for proteomics research. It covers a brief history of mass spectrometry proteomic research, peptidomics and proteomics for biomarker search, quantitative proteomics, proteomics with post-translational modification and future perspective of proteomics. © 2008.","archive":"Scopus","container-title":"Analytica Chimica Acta","DOI":"10.1016/j.aca.2008.06.017","issue":"1","page":"16-36","source":"Scopus","title":"Review of a current role of mass spectrometry for proteome research","volume":"624","author":[{"family":"Chen","given":"C.-H.(W.)"}],"issued":{"date-parts":[["2008"]]}}}],"schema":"https://github.com/citation-style-language/schema/raw/master/csl-citation.json"}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sz w:val="24"/>
          <w:lang w:val="en-US"/>
        </w:rPr>
        <w:t>(Chen, 2008)</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Emphasis is placed on food processing, in the determination of possible contaminants like bacteria and fungi, and in allergen detection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{"citationID":"4WL4qEQ8","properties":{"formattedCitation":"(Piras et al., 2016)","plainCitation":"(Piras et al., 2016)","noteIndex":0},"citationItems":[{"id":701,"uris":["http://zotero.org/users/3369172/items/5VJIQAPH"],"uri":["http://zotero.org/users/3369172/items/5VJIQAPH"],"itemData":{"id":701,"type":"article-journal","container-title":"PROTEOMICS","DOI":"10.1002/pmic.201500369","ISSN":"16159853","issue":"5","journalAbbreviation":"Proteomics","language":"en","page":"799-815","source":"DOI.org (Crossref)","title":"Proteomics in food: Quality, safety, microbes, and allergens","title-short":"Proteomics in food","volume":"16","author":[{"family":"Piras","given":"Cristian"},{"family":"Roncada","given":"Paola"},{"family":"Rodrigues","given":"Pedro M."},{"family":"Bonizzi","given":"Luigi"},{"family":"Soggiu","given":"Alessio"}],"issued":{"date-parts":[["2016",3]]}}}],"schema":"https://github.com/citation-style-language/schema/raw/master/csl-citation.json"}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sz w:val="24"/>
          <w:lang w:val="en-US"/>
        </w:rPr>
        <w:t>(Piras et al., 2016)</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The recent development of fast scanning high-resolution hybrid mass spectrometers, such as quadrupole/orbitrap instruments, has opened new avenues to perform targeted proteomic measurements based on LC-MS/MS analysis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{"citationID":"zCI23Ajj","properties":{"formattedCitation":"(Bourmaud et al., 2016; Lesur &amp; Domon, 2015)","plainCitation":"(Bourmaud et al., 2016; Lesur &amp; Domon, 2015)","noteIndex":0},"citationItems":[{"id":608,"uris":["http://zotero.org/users/3369172/items/YTU9379Y"],"uri":["http://zotero.org/users/3369172/items/YTU9379Y"],"itemData":{"id":608,"type":"article-journal","container-title":"PROTEOMICS","DOI":"10.1002/pmic.201400450","ISSN":"16159853","issue":"5-6","journalAbbreviation":"Proteomics","language":"en","page":"880-890","source":"DOI.org (Crossref)","title":"Advances in high-resolution accurate mass spectrometry application to targeted proteomics","volume":"15","author":[{"family":"Lesur","given":"Antoine"},{"family":"Domon","given":"Bruno"}],"issued":{"date-parts":[["2015",3]]}}},{"id":609,"uris":["http://zotero.org/users/3369172/items/8BCYTR6Y"],"uri":["http://zotero.org/users/3369172/items/8BCYTR6Y"],"itemData":{"id":609,"type":"article-journal","container-title":"PROTEOMICS","DOI":"10.1002/pmic.201500543","ISSN":"16159853","issue":"15-16","journalAbbreviation":"Proteomics","language":"en","page":"2146-2159","source":"DOI.org (Crossref)","title":"Parallel reaction monitoring using quadrupole-Orbitrap mass spectrometer: Principle and applications","title-short":"Parallel reaction monitoring using quadrupole-Orbitrap mass spectrometer","volume":"16","author":[{"family":"Bourmaud","given":"Adele"},{"family":"Gallien","given":"Sebastien"},{"family":"Domon","given":"Bruno"}],"issued":{"date-parts":[["2016",8]]}}}],"schema":"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sz w:val="24"/>
          <w:lang w:val="en-US"/>
        </w:rPr>
        <w:t>(Bourmaud et al., 2016; Lesur &amp; Domon, 2015)</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However, ultra-high resolution mass analyzers such as ICR and Orbitrap play a crucial role in deciphering the most peptide components in digested protein samples, due to their high mass accuracy, which enable accurate mass determinations and thus enabling peptide mass fingerprinting as implanted in Mascot. Thus, the bottom-up approach remains the workhorse for protein characterization, among different proteomic strategies. Nevertheless, it is associated to a greatly increased complexity of the generated peptide mixture after protein digestion, requiring highly sensitive and efficient methods that can lead to correct identifications. A prominent technology for high throughput analysis is Fourier transform ion cyclotron resonance (FT-ICR) mass spectrometry, providing the highest resolving power and mass measurement accuracy </w:t>
      </w:r>
      <w:r>
        <w:rPr>
          <w:rFonts w:ascii="Times New Roman" w:hAnsi="Times New Roman" w:cs="Times New Roman"/>
          <w:sz w:val="24"/>
          <w:lang w:val="en-US"/>
        </w:rPr>
        <w:fldChar w:fldCharType="begin"/>
      </w:r>
      <w:r>
        <w:rPr>
          <w:rFonts w:ascii="Times New Roman" w:hAnsi="Times New Roman" w:cs="Times New Roman"/>
          <w:sz w:val="24"/>
          <w:lang w:val="en-US"/>
        </w:rPr>
        <w:instrText xml:space="preserve"> ADDIN ZOTERO_ITEM CSL_CITATION {"citationID":"30jAE4Gi","properties":{"formattedCitation":"(Marshall et al., 1998)","plainCitation":"(Marshall et al., 1998)","noteIndex":0},"citationItems":[{"id":694,"uris":["http://zotero.org/users/3369172/items/RYPM6BHA"],"uri":["http://zotero.org/users/3369172/items/RYPM6BHA"],"itemData":{"id":694,"type":"article-journal","abstract":"This review offers an introduction to the principles and generic applications of FT-ICR mass spectrometry, directed to readers with no prior experience with the technique. We are able to explain the fundamental FT-ICR phenomena from a simplified theoretical treatment of ion behavior in idealized magnetic and electric fields. The effects of trapping voltage, trap size and shape, and other nonidealities are manifested mainly as perturbations that preserve the idealized ion behavior modified by appropriate numerical correction factors. Topics include: effect of ion mass, charge, magnetic field, and trapping voltage on ion cyclotron frequency; excitation and detection of ICR signals; mass calibration; mass resolving power and mass accuracy; upper mass limit(s); dynamic range; detection limit, strategies for mass and energy selection for MSn; ion axialization, cooling, and remeasurement; and means for guiding externally formed ions into the ion trap. The relation of FT-ICR MS to other types of Fourier transform spectroscopy and to the Paul (quadrupole) ion trap is described. The article concludes with selected applications, an appendix listing accurate fundamental constants needed for ultrahigh-precision analysis, and an annotated list of selected reviews and primary source publications that describe in further detail various FT-ICR MS techniques and applications. © 1998 John Wiley &amp;amp; Sons, Inc.","archive":"Scopus","container-title":"Mass Spectrometry Reviews","DOI":"10.1002/(SICI)1098-2787(1998)17:1&lt;1::AID-MAS1&gt;3.0.CO;2-K","issue":"1","page":"1-35","source":"Scopus","title":"Fourier transform ion cyclotron resonance mass spectrometry: A primer","title-short":"Fourier transform ion cyclotron resonance mass spectrometry","volume":"17","author":[{"family":"Marshall","given":"A.G."},{"family":"Hendrickson","given":"C.L."},{"family":"Jackson","given":"G.S."}],"issued":{"date-parts":[["1998"]]}}}],"schema":"https://github.com/citation-style-language/schema/raw/master/csl-citation.json"} </w:instrText>
      </w:r>
      <w:r>
        <w:rPr>
          <w:rFonts w:ascii="Times New Roman" w:hAnsi="Times New Roman" w:cs="Times New Roman"/>
          <w:sz w:val="24"/>
          <w:lang w:val="en-US"/>
        </w:rPr>
        <w:fldChar w:fldCharType="separate"/>
      </w:r>
      <w:r>
        <w:rPr>
          <w:rFonts w:ascii="Times New Roman" w:hAnsi="Times New Roman" w:cs="Times New Roman"/>
          <w:sz w:val="24"/>
          <w:lang w:val="en-US"/>
        </w:rPr>
        <w:t>(Marshall et al., 1998)</w:t>
      </w:r>
      <w:r>
        <w:rPr>
          <w:rFonts w:ascii="Times New Roman" w:hAnsi="Times New Roman" w:cs="Times New Roman"/>
          <w:sz w:val="24"/>
          <w:lang w:val="en-US"/>
        </w:rPr>
        <w:fldChar w:fldCharType="end"/>
      </w:r>
      <w:r>
        <w:rPr>
          <w:rFonts w:ascii="Times New Roman" w:hAnsi="Times New Roman" w:cs="Times New Roman"/>
          <w:sz w:val="24"/>
          <w:szCs w:val="24"/>
          <w:lang w:val="en-US"/>
        </w:rPr>
        <w:t xml:space="preserve">. Moreover, ICR technology delivers highly sensitive mass spectra due to the ultra-high vacuum conditions, which produce large induced image electrical current on the detector plates of the ICR cell. The large dynamic range and the unmatched sensitivity of FT-ICR-MS currently provides the highest quality data for molecular identifications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{"citationID":"ky5Rr5Qv","properties":{"formattedCitation":"(Page et al., 2004)","plainCitation":"(Page et al., 2004)","noteIndex":0},"citationItems":[{"id":698,"uris":["http://zotero.org/users/3369172/items/K4UKPYEX"],"uri":["http://zotero.org/users/3369172/items/K4UKPYEX"],"itemData":{"id":698,"type":"article-journal","container-title":"Current Opinion in Biotechnology","DOI":"10.1016/j.copbio.2004.01.002","ISSN":"09581669","issue":"1","journalAbbreviation":"Current Opinion in Biotechnology","language":"en","page":"3-11","source":"DOI.org (Crossref)","title":"FTICR mass spectrometry for qualitative and quantitative bioanalyses","volume":"15","author":[{"family":"Page","given":"Jason S"},{"family":"Masselon","given":"Christophe D"},{"family":"Smith","given":"Richard D"}],"issued":{"date-parts":[["2004",2]]}}}],"schema":"https://github.com/citation-style-language/schema/raw/master/csl-citation.json"}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sz w:val="24"/>
          <w:lang w:val="en-US"/>
        </w:rPr>
        <w:t>(Page et al., 2004)</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Nevertheless, to date, the advantages of FT-ICR-MS techniques have not been fully exploited for proteome investigations and compared to the exponentially increasing number of proteomics literature works, performed by TOF or Orbitrap systems,  a lower number of applications have been reported, by direct infusion analysis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{"citationID":"xqXLgXdN","properties":{"formattedCitation":"(Bergquist et al., 2002; Liu et al., 2017; van der Burgt et al., 2019)","plainCitation":"(Bergquist et al., 2002; Liu et al., 2017; van der Burgt et al., 2019)","noteIndex":0},"citationItems":[{"id":651,"uris":["http://zotero.org/users/3369172/items/JWJ7G9LX"],"uri":["http://zotero.org/users/3369172/items/JWJ7G9LX"],"itemData":{"id":651,"type":"article-journal","abstract":"Human body fluids have been rediscovered in the postgenomic era as great sources of biological markers and perhaps particularly as sources of potential protein biomarkers of disease. Analytical tools that allow rapid screening, low sample consumption, and accurate protein identification are of great importance in studies of complex biological samples and clinical diagnosis. Mass spectrometry is today one of the most important analytical tools with applications in a wide variety of fields. One of the fastest growing applications is in proteomics, or the study of protein expression in an organism. Mass spectrometry has been used to find post-translational modifications and to identify key functions of proteins in the human body. In this study, we review the use of human body fluids as sources for clinical markers and present new data that show the ability of Fourier transform ion cyclotron resonance (FTICR) mass spectrometry (MS) to identify and characterize proteins in four human body fluids: plasma, cerebrospinal fluid (CSF), saliva, and urine. The body fluids were tryptically digested without any prior separation, purification, or selection, and the digest was introduced into a 9.4 T FTICR mass spectrometer by direct-infusion electrospray ionization (ESI). Even though these samples represent complex biological mixtures, the described method provides information that is comparable with traditional 2D-PAGE data. The sample consumption is extremely low, a few microliters, and the analysis time is only a few minutes. It is, however, evident that the separation of proteins and/or peptides must be included in the methodology in order to detect low-abundance proteins and other proteins of biological relevance. © 2002 Wiley Periodicals, Inc. Mass. Spec. Rev.","archive":"Scopus","container-title":"Mass Spectrometry Reviews","DOI":"10.1002/mas.10016","issue":"1","page":"2-15","source":"Scopus","title":"Peptide mapping of proteins in human body fluids using electrospray ionization fourier transform ion cyclotron resonance mass spectrometry","volume":"21","author":[{"family":"Bergquist","given":"J."},{"family":"Palmblad","given":"M."},{"family":"Wetterhall","given":"M."},{"family":"Håkansson","given":"P."},{"family":"Markides","given":"K.E."}],"issued":{"date-parts":[["2002"]]}}},{"id":692,"uris":["http://zotero.org/users/3369172/items/MHNB24KU"],"uri":["http://zotero.org/users/3369172/items/MHNB24KU"],"itemData":{"id":692,"type":"article-journal","container-title":"Food Chemistry","DOI":"10.1016/j.foodchem.2017.01.109","ISSN":"03088146","journalAbbr</w:instrText>
      </w:r>
      <w:r w:rsidRPr="00990605">
        <w:rPr>
          <w:rFonts w:ascii="Times New Roman" w:hAnsi="Times New Roman" w:cs="Times New Roman"/>
          <w:sz w:val="24"/>
          <w:szCs w:val="24"/>
          <w:lang w:val="de-DE"/>
          <w:rPrChange w:id="0" w:author="basem.kanawati" w:date="2021-01-20T12:29:00Z">
            <w:rPr>
              <w:rFonts w:ascii="Times New Roman" w:hAnsi="Times New Roman" w:cs="Times New Roman"/>
              <w:sz w:val="24"/>
              <w:szCs w:val="24"/>
              <w:lang w:val="en-US"/>
            </w:rPr>
          </w:rPrChange>
        </w:rPr>
        <w:instrText>eviation":"Food C</w:instrText>
      </w:r>
      <w:r w:rsidRPr="00990605">
        <w:rPr>
          <w:rFonts w:ascii="Times New Roman" w:hAnsi="Times New Roman" w:cs="Times New Roman"/>
          <w:sz w:val="24"/>
          <w:szCs w:val="24"/>
          <w:lang w:val="de-DE"/>
        </w:rPr>
        <w:instrText xml:space="preserve">hemistry","language":"en","page":"413-421","source":"DOI.org (Crossref)","title":"Monitoring of the functional properties and unfolding change of Ovalbumin after DHPM treatment by HDX and FTICR MS","volume":"227","author":[{"family":"Liu","given":"Guang-xian"},{"family":"Tu","given":"Zong-cai"},{"family":"Wang","given":"Hui"},{"family":"Zhang","given":"Lu"},{"family":"Huang","given":"Tao"},{"family":"Ma","given":"Da"}],"issued":{"date-parts":[["2017",7]]}}},{"id":706,"uris":["http://zotero.org/users/3369172/items/8YATLJK2"],"uri":["http://zotero.org/users/3369172/items/8YATLJK2"],"itemData":{"id":706,"type":"article-journal","container-title":"Analytical Chemistry","DOI":"10.1021/acs.analchem.8b04515","ISSN":"0003-2700, 1520-6882","issue":"3","journalAbbreviation":"Anal. Chem.","language":"en","page":"2079-2085","source":"DOI.org (Crossref)","title":"Structural Analysis of Monoclonal Antibodies by Ultrahigh Resolution MALDI In-Source Decay FT-ICR Mass Spectrometry","volume":"91","author":[{"family":"Burgt","given":"Yuri E.M.","non-dropping-particle":"van der"},{"family":"Kilgour","given":"David P. A."},{"family":"Tsybin","given":"Yury O."},{"family":"Srzentić","given":"Kristina"},{"family":"Fornelli","given":"Luca"},{"family":"Beck","given":"Alain"},{"family":"Wuhrer","given":"Manfred"},{"family":"Nicolardi","given":"Simone"}],"issued":{"date-parts":[["2019",2,5]]}}}],"schema":"https://github.com/citation-style-language/schema/raw/master/csl-citation.json"} </w:instrText>
      </w:r>
      <w:r>
        <w:rPr>
          <w:rFonts w:ascii="Times New Roman" w:hAnsi="Times New Roman" w:cs="Times New Roman"/>
          <w:sz w:val="24"/>
          <w:szCs w:val="24"/>
          <w:lang w:val="en-US"/>
        </w:rPr>
        <w:fldChar w:fldCharType="separate"/>
      </w:r>
      <w:r w:rsidRPr="00990605">
        <w:rPr>
          <w:rFonts w:ascii="Times New Roman" w:hAnsi="Times New Roman" w:cs="Times New Roman"/>
          <w:sz w:val="24"/>
          <w:lang w:val="de-DE"/>
        </w:rPr>
        <w:t>(Bergquist et al., 2002; Liu et al., 2017; van der Burgt et al., 2019)</w:t>
      </w:r>
      <w:r>
        <w:rPr>
          <w:rFonts w:ascii="Times New Roman" w:hAnsi="Times New Roman" w:cs="Times New Roman"/>
          <w:sz w:val="24"/>
          <w:szCs w:val="24"/>
          <w:lang w:val="en-US"/>
        </w:rPr>
        <w:fldChar w:fldCharType="end"/>
      </w:r>
      <w:r w:rsidRPr="00990605">
        <w:rPr>
          <w:rFonts w:ascii="Times New Roman" w:hAnsi="Times New Roman" w:cs="Times New Roman"/>
          <w:sz w:val="24"/>
          <w:szCs w:val="24"/>
          <w:lang w:val="de-DE"/>
        </w:rPr>
        <w:t>.</w:t>
      </w:r>
    </w:p>
    <w:p w14:paraId="268FCBC4" w14:textId="77777777" w:rsidR="00F65EDF" w:rsidRDefault="00F65EDF">
      <w:pPr>
        <w:spacing w:before="120" w:after="120" w:line="480" w:lineRule="auto"/>
        <w:jc w:val="both"/>
        <w:rPr>
          <w:rFonts w:ascii="Times New Roman" w:hAnsi="Times New Roman" w:cs="Times New Roman"/>
          <w:sz w:val="24"/>
          <w:szCs w:val="24"/>
          <w:lang w:val="de-DE"/>
        </w:rPr>
      </w:pPr>
    </w:p>
    <w:p w14:paraId="7588DAE4" w14:textId="77777777" w:rsidR="00F65EDF" w:rsidRPr="00990605" w:rsidRDefault="00890171">
      <w:pPr>
        <w:spacing w:before="120" w:after="120" w:line="480" w:lineRule="auto"/>
        <w:jc w:val="both"/>
        <w:rPr>
          <w:lang w:val="en-US"/>
        </w:rPr>
      </w:pPr>
      <w:r w:rsidRPr="00990605">
        <w:rPr>
          <w:lang w:val="en-US"/>
        </w:rPr>
        <w:lastRenderedPageBreak/>
        <w:t xml:space="preserve">It is well known that most of the proeteomics applications are done nowadays with a mass analyzer, coupled to several chromatographic separation techniques with empphasize on diverse LC/MS systems (Anderson et al., 2017; Floris et al., 2018; Quenzer et al., 2001; Tucholski et al., 2019; Witt et al., 2003; Zhang et al., 2019). </w:t>
      </w:r>
    </w:p>
    <w:p w14:paraId="1E4261FA" w14:textId="77777777" w:rsidR="00F65EDF" w:rsidRPr="00990605" w:rsidRDefault="00F65EDF">
      <w:pPr>
        <w:spacing w:before="120" w:after="120" w:line="480" w:lineRule="auto"/>
        <w:jc w:val="both"/>
        <w:rPr>
          <w:lang w:val="en-US"/>
        </w:rPr>
      </w:pPr>
    </w:p>
    <w:p w14:paraId="73B5851D" w14:textId="77777777" w:rsidR="00F65EDF" w:rsidRDefault="00890171">
      <w:pPr>
        <w:spacing w:before="120" w:after="120" w:line="480" w:lineRule="auto"/>
        <w:jc w:val="both"/>
        <w:rPr>
          <w:rFonts w:ascii="Times New Roman" w:hAnsi="Times New Roman" w:cs="Times New Roman"/>
          <w:sz w:val="24"/>
          <w:szCs w:val="24"/>
          <w:lang w:val="en-US"/>
        </w:rPr>
      </w:pPr>
      <w:r w:rsidRPr="00990605">
        <w:rPr>
          <w:lang w:val="en-US"/>
        </w:rPr>
        <w:t>Nevertheless, direct infusion ultra-high resolution mass spectrometry is important, because there is no time restriction in the acquisition of time-domain transient as long as there is enough sample to be analyzed. This allows for ultra-high resolution mass spectra to be generated with FT-ICR-MS, because the mass resolving power linearly increase as a function of recorded time-domain transient length.</w:t>
      </w:r>
    </w:p>
    <w:p w14:paraId="15C0ACD0" w14:textId="77777777" w:rsidR="00F65EDF" w:rsidRDefault="00F65EDF">
      <w:pPr>
        <w:spacing w:before="120" w:after="120" w:line="480" w:lineRule="auto"/>
        <w:jc w:val="both"/>
        <w:rPr>
          <w:rFonts w:ascii="Times New Roman" w:hAnsi="Times New Roman" w:cs="Times New Roman"/>
          <w:sz w:val="24"/>
          <w:szCs w:val="24"/>
          <w:lang w:val="en-US"/>
        </w:rPr>
      </w:pPr>
    </w:p>
    <w:p w14:paraId="1BB26408" w14:textId="16E1A58F" w:rsidR="00F65EDF" w:rsidRPr="00CB46A4" w:rsidRDefault="00890171">
      <w:pPr>
        <w:spacing w:before="120" w:after="12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25B450CA" w14:textId="54620B8C" w:rsidR="00F65EDF" w:rsidRDefault="00890171">
      <w:pPr>
        <w:spacing w:before="120" w:after="12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first way of using mass spectrometry data for proteomic determinations is known as peptide mass fingerprint analysis (PMF), based on the mass measurement of enzymatically digested proteins and the comparison of such data with theoretical fingerprints from protein databases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{"citationID":"qdinLrqP","properties":{"formattedCitation":"(Mann et al., 1993; Yates, 1998)","plainCitation":"(Mann et al., 1993; Yates, 1998)","noteIndex":0},"citationItems":[{"id":693,"uris":["http://zotero.org/users/3369172/items/AY53GE57"],"uri":["http://zotero.org/users/3369172/items/AY53GE57"],"itemData":{"id":693,"type":"article-journal","container-title":"Biological Mass Spectrometry","DOI":"10.1002/bms.1200220605","ISSN":"1052-9306, 1096-9888","issue":"6","journalAbbreviation":"Biol. Mass Spectrom.","language":"en","page":"338-345","source":"DOI.org (Crossref)","title":"Use of mass spectrometric molecular weight information to identify proteins in sequence databases","volume":"22","author":[{"family":"Mann","given":"Matthias"},{"family":"Højrup","given":"Peter"},{"family":"Roepstorff","given":"Peter"}],"issued":{"date-parts":[["1993",6]]}}},{"id":710,"uris":["http://zotero.org/users/3369172/items/ZCIKIIKQ"],"uri":["http://zotero.org/users/3369172/items/ZCIKIIKQ"],"itemData":{"id":710,"type":"article-journal","container-title":"Electrophoresis","DOI":"10.1002/elps.1150190604","ISSN":"0173-0835, 1522-2683","issue":"6","journalAbbreviation":"Electrophoresis","language":"en","page":"893-900","source":"DOI.org (Crossref)","title":"Database searching using mass spectrometry data","volume":"19","author":[{"family":"Yates","given":"John R."}],"issued":{"date-parts":[["1998",5]]}}}],"schema":"https://github.com/citation-style-language/schema/raw/master/csl-citation.json"}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sz w:val="24"/>
          <w:lang w:val="en-US"/>
        </w:rPr>
        <w:t>(Mann et al., 1993; Yates, 1998)</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During the last decades, PMF database search has become the preferred method of choice for high throughput protein identifications, especially for those protein classes, where MS/MS database data content is not complete or even insufficient for achieving unequivocal peptide characterizations. On the other hand, the risk of false positives is greater with PMF than with other MS approaches such as MS/MS ion search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{"citationID":"3znxUGZe","properties":{"formattedCitation":"(Dodds et al., 2008)","plainCitation":"(Dodds et al., 2008)","noteIndex":0},"citationItems":[{"id":670,"uris":["http://zotero.org/users/3369172/items/Q3JIRC9P"],"uri":["http://zotero.org/users/3369172/items/Q3JIRC9P"],"itemData":{"id":670,"type":"article-journal","abstract":"Whereas the bearing of mass measurement error on protein identification is sometimes underestimated, uncertainty in observed peptide masses unavoidably translates to ambiguity in subsequent protein identifications. Although ongoing instrumental advances continue to make high accuracy mass spectrometry (MS) increasingly accessible, many proteomics experiments are still conducted with rather large mass error tolerances. In addition, the ranking schemes of most protein identification algorithms do not include a meaningful incorporation of mass measurement error. This article provides a critical evaluation of mass error tolerance as it pertains to false positive peptide and protein associations resulting from peptide mass fingerprint (PMF) database searching. High accuracy, high resolution PMFs of several model proteins were obtained using matrix-assisted laser desorption/ionization Fourier transform ion cyclotron resonance mass spectrometry (MALDI-FTICR-MS). Varying levels of mass accuracy were simulated by systematically modulating the mass error tolerance of the PMF query and monitoring the effect on figures of merit indicating the PMF quality. Importantly, the benefits of decreased mass error tolerance are not manifest in Mowse scores when operating at tolerances in the low parts-per-million range but become apparent with the consideration of additional metrics that are often overlooked. Furthermore, the outcomes of these experiments support the concept that false discovery is closely tied to mass measurement error in PMF analysis. Clear establishment of this relation demonstrates the need for mass error-aware protein identification routines and argues for a more prominent contribution of high accuracy mass measurement to proteomic science. © 2007 Elsevier Inc. All rights reserved.","archive":"Scopus","container-title":"Analytical Biochemistry","DOI":"10.1016/j.ab.2007.10.009","issue":"2","page":"156-166","source":"Scopus","title":"Systematic characterization of high mass accuracy influence on false discovery and probability scoring in peptide mass fingerprinting","volume":"372","author":[{"family":"Dodds","given":"E.D."},{"family":"Clowers","given":"B.H."},{"family":"Hagerman","given":"P.J."},{"family":"Lebrilla","given":"C.B."}],"issued":{"date-parts":[["2008"]]}}}],"schema":"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sz w:val="24"/>
          <w:lang w:val="en-US"/>
        </w:rPr>
        <w:t>(Dodds et al., 2008)</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When using PMF, false discovery is closely related to mass measurement error; inaccuracies in the measurement of peptide m/z values have the unavoidable consequence of leading to errors in sequence associations at both the peptide and protein levels. As for any analytical process, uncertainty in a measurement translates into uncertainty in the derived results from that measurement; Therefore, an effective way to minimize the possibility of incorrect sequence assignments is the use of accurate mass measurement (i.e. with mass error &lt; 10 ppm) and setting stringent mass tolerance limits in the </w:t>
      </w:r>
      <w:r>
        <w:rPr>
          <w:rFonts w:ascii="Times New Roman" w:hAnsi="Times New Roman" w:cs="Times New Roman"/>
          <w:sz w:val="24"/>
          <w:szCs w:val="24"/>
          <w:lang w:val="en-US"/>
        </w:rPr>
        <w:lastRenderedPageBreak/>
        <w:t xml:space="preserve">database query. Therefore, reliable protein identifications by Peptide Mass Fingerprint can be achieved only if the high measurement accuracy of the FT-ICR mass analyzer is used, allowing to assign detected m/z-values to the top-scoring protein sequences and decreasing the score of the other random protein matches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{"citationID":"WZIv5LuL","properties":{"formattedCitation":"(Horn et al., 2004)","plainCitation":"(Horn et al., 2004)","noteIndex":0},"citationItems":[{"id":685,"uris":["http://zotero.org/users/3369172/items/8EEB4NDF"],"uri":["http://zotero.org/users/3369172/items/8EEB4NDF"],"itemData":{"id":685,"type":"article-journal","container-title":"International Journal of Mass Spectrometry","DOI":"10.1016/j.ijms.2004.03.016","ISSN":"13873806","issue":"2","journalAbbreviation":"International Journal of Mass Spectrometry","language":"en","page":"189-196","source":"DOI.org (Crossref)","title":"Improved protein identification using automated high mass measurement accuracy MALDI FT-ICR MS peptide mass fingerprinting","volume":"238","author":[{"family":"Horn","given":"David M."},{"family":"Peters","given":"Eric C."},{"family":"Klock","given":"Heath"},{"family":"Meyers","given":"Andrew"},{"family":"Brock","given":"Ansgar"}],"issued":{"date-parts":[["2004",11]]}}}],"schema":"https://github.com/citation-style-language/schema/raw/master/csl-citation.json"}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sz w:val="24"/>
          <w:lang w:val="en-US"/>
        </w:rPr>
        <w:t>(Horn et al., 2004)</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p>
    <w:p w14:paraId="118C0C9C" w14:textId="54ACE411" w:rsidR="00F65EDF" w:rsidRDefault="00890171">
      <w:pPr>
        <w:spacing w:before="120" w:after="12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this work, a rapid, non-targeted, shot-gun FT-ICR method is described for the protein characterization in fennel samples. Few microliters of the extract have been digested with trypsin and analyzed by direct-infusion FT-ICR-MS, without recurring to any fractionation or purification processes. The instrumental analysis takes a few minutes and most of the time is required for the bioinformatic analysis and database searching, Before MS analysis, a custom-made database was generated including all the fennel proteins reported in the NCBI database under the species </w:t>
      </w:r>
      <w:r>
        <w:rPr>
          <w:rFonts w:ascii="Times New Roman" w:hAnsi="Times New Roman" w:cs="Times New Roman"/>
          <w:i/>
          <w:sz w:val="24"/>
          <w:szCs w:val="24"/>
          <w:lang w:val="en-US"/>
        </w:rPr>
        <w:t xml:space="preserve">Foeniculum Vulgare. </w:t>
      </w:r>
      <w:r>
        <w:rPr>
          <w:rFonts w:ascii="Times New Roman" w:hAnsi="Times New Roman" w:cs="Times New Roman"/>
          <w:sz w:val="24"/>
          <w:szCs w:val="24"/>
          <w:lang w:val="en-US"/>
        </w:rPr>
        <w:t xml:space="preserve">Moreover, our database was integrated by adding other well-known allergenic proteins not fennel specific, but derived from other plants (celery, carrot, parsley, birch, mugwort), responsible of the so-called spice-mugwort-allergy syndrome. Indeed, the sequence similarity between proteins of different sources could be at the base of the multiple sensitization of allergic patients to several vegetable organisms. In order to obtain confident peptide sequence assignments, a data pre-processing was crucial and was performed by comparing the experimental mass dataset with the theoretical values coming from the in silico digestion of all the proteins included in our custom-made database (both fennel specific and the recognized allergenic proteins from other plants). Then, the protein characterization was performed by database searching in PMF mode of the matched experimental mass peak lists. Although fennel has attracted attention as a medicinal plant with an enormous amount of health benefits, it has been recently identified as an allergenic source, especially in the Mediterranean area. Therefore, this work represents the starting point for allergen characterization in fennel samples, allowing the upgrade of the pattern of allergenic molecules in food products. In addition, even if the proposed strategy was specifically applied to the fennel protein analyses, it should be considered as an innovative and very informative analytical </w:t>
      </w:r>
      <w:r>
        <w:rPr>
          <w:rFonts w:ascii="Times New Roman" w:hAnsi="Times New Roman" w:cs="Times New Roman"/>
          <w:sz w:val="24"/>
          <w:szCs w:val="24"/>
          <w:lang w:val="en-US"/>
        </w:rPr>
        <w:lastRenderedPageBreak/>
        <w:t>approach that could be also used and transferred to other matrices, such food products or biological and clinical samples, for a rapid and accurate protein characterization.</w:t>
      </w:r>
    </w:p>
    <w:p w14:paraId="44CC6B21" w14:textId="77777777" w:rsidR="00F65EDF" w:rsidRDefault="00890171">
      <w:pPr>
        <w:spacing w:before="120" w:after="120" w:line="480" w:lineRule="auto"/>
        <w:ind w:left="426" w:hanging="426"/>
        <w:jc w:val="both"/>
        <w:rPr>
          <w:rFonts w:ascii="Times New Roman" w:hAnsi="Times New Roman" w:cs="Times New Roman"/>
          <w:b/>
          <w:sz w:val="24"/>
          <w:szCs w:val="24"/>
          <w:lang w:val="en-US"/>
        </w:rPr>
      </w:pPr>
      <w:r>
        <w:rPr>
          <w:rFonts w:ascii="Times New Roman" w:hAnsi="Times New Roman" w:cs="Times New Roman"/>
          <w:b/>
          <w:sz w:val="24"/>
          <w:szCs w:val="24"/>
          <w:lang w:val="en-US"/>
        </w:rPr>
        <w:t>2</w:t>
      </w:r>
      <w:r>
        <w:rPr>
          <w:rFonts w:ascii="Times New Roman" w:hAnsi="Times New Roman" w:cs="Times New Roman"/>
          <w:b/>
          <w:sz w:val="24"/>
          <w:szCs w:val="24"/>
          <w:lang w:val="en-US"/>
        </w:rPr>
        <w:tab/>
        <w:t>EXPERIMENTAL SECTION</w:t>
      </w:r>
    </w:p>
    <w:p w14:paraId="71369C24" w14:textId="77777777" w:rsidR="00F65EDF" w:rsidRDefault="00890171">
      <w:pPr>
        <w:spacing w:before="120" w:after="120" w:line="480" w:lineRule="auto"/>
        <w:contextualSpacing/>
        <w:jc w:val="both"/>
        <w:rPr>
          <w:rFonts w:ascii="Times New Roman" w:hAnsi="Times New Roman" w:cs="Times New Roman"/>
          <w:sz w:val="24"/>
          <w:szCs w:val="24"/>
          <w:lang w:val="en-US"/>
        </w:rPr>
      </w:pPr>
      <w:r>
        <w:rPr>
          <w:rFonts w:ascii="Times New Roman" w:hAnsi="Times New Roman" w:cs="Times New Roman"/>
          <w:b/>
          <w:sz w:val="24"/>
          <w:szCs w:val="24"/>
          <w:lang w:val="en-US"/>
        </w:rPr>
        <w:t>2.1</w:t>
      </w:r>
      <w:r>
        <w:rPr>
          <w:rFonts w:ascii="Times New Roman" w:hAnsi="Times New Roman" w:cs="Times New Roman"/>
          <w:b/>
          <w:sz w:val="24"/>
          <w:szCs w:val="24"/>
          <w:lang w:val="en-US"/>
        </w:rPr>
        <w:tab/>
        <w:t>Chemicals.</w:t>
      </w:r>
      <w:r>
        <w:rPr>
          <w:rFonts w:ascii="Times New Roman" w:hAnsi="Times New Roman" w:cs="Times New Roman"/>
          <w:sz w:val="24"/>
          <w:szCs w:val="24"/>
          <w:lang w:val="en-US"/>
        </w:rPr>
        <w:t xml:space="preserve"> Standards of ubiquitin (UBIQ) from bovine erythrocytes (purity grade </w:t>
      </w:r>
      <w:r>
        <w:rPr>
          <w:rFonts w:ascii="Times New Roman" w:hAnsi="Times New Roman" w:cs="Times New Roman"/>
          <w:sz w:val="24"/>
          <w:szCs w:val="24"/>
          <w:lang w:val="en-US"/>
        </w:rPr>
        <w:sym w:font="Symbol" w:char="F0B3"/>
      </w:r>
      <w:r>
        <w:rPr>
          <w:rFonts w:ascii="Times New Roman" w:hAnsi="Times New Roman" w:cs="Times New Roman"/>
          <w:sz w:val="24"/>
          <w:szCs w:val="24"/>
          <w:lang w:val="en-US"/>
        </w:rPr>
        <w:t xml:space="preserve"> 98%, average mass 8565 Da), trypsin from porcine pancreas (proteomics grade, BioReagent, dimethylated) and protease inhibitor cocktail were purchased from Sigma-Aldrich, as well as formic acid (≥ 98%), sodium dihydrogen phosphate dihydrate, sodium hydroxide, hydrochloric acid, </w:t>
      </w:r>
      <w:r>
        <w:rPr>
          <w:sz w:val="24"/>
          <w:szCs w:val="24"/>
          <w:lang w:val="en-US"/>
        </w:rPr>
        <w:t xml:space="preserve">ethylenediaminetetraacetic acid (EDTA), </w:t>
      </w:r>
      <w:r>
        <w:rPr>
          <w:rFonts w:ascii="Times New Roman" w:hAnsi="Times New Roman" w:cs="Times New Roman"/>
          <w:sz w:val="24"/>
          <w:szCs w:val="24"/>
          <w:lang w:val="en-US"/>
        </w:rPr>
        <w:t>calcium chloride, Trizma® base, Trizma® hydrochloride, 1,4-dithiothreitol, iodoacetamide, and ammonium bicarbonate. Water, methanol, and acetonitrile (LC-MS CHROMASOLV®, ≥99.9%) were from Fluka. Ubiquitin standard solutions at a concentration of 1000 mg L</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were prepared in water and stored at -20°C. </w:t>
      </w:r>
    </w:p>
    <w:p w14:paraId="5710F209" w14:textId="77777777" w:rsidR="00F65EDF" w:rsidRDefault="00890171">
      <w:pPr>
        <w:spacing w:before="120" w:after="120" w:line="480" w:lineRule="auto"/>
        <w:jc w:val="both"/>
        <w:rPr>
          <w:sz w:val="24"/>
          <w:szCs w:val="24"/>
          <w:lang w:val="en-US"/>
        </w:rPr>
      </w:pPr>
      <w:r>
        <w:rPr>
          <w:rFonts w:ascii="Times New Roman" w:hAnsi="Times New Roman" w:cs="Times New Roman"/>
          <w:b/>
          <w:sz w:val="24"/>
          <w:szCs w:val="24"/>
          <w:lang w:val="en-US"/>
        </w:rPr>
        <w:t>2.2</w:t>
      </w:r>
      <w:r>
        <w:rPr>
          <w:rFonts w:ascii="Times New Roman" w:hAnsi="Times New Roman" w:cs="Times New Roman"/>
          <w:b/>
          <w:sz w:val="24"/>
          <w:szCs w:val="24"/>
          <w:lang w:val="en-US"/>
        </w:rPr>
        <w:tab/>
        <w:t xml:space="preserve">Protein extraction from fennel. </w:t>
      </w:r>
      <w:r>
        <w:rPr>
          <w:sz w:val="24"/>
          <w:szCs w:val="24"/>
          <w:lang w:val="en-US"/>
        </w:rPr>
        <w:t xml:space="preserve">In-house semi-purified 100,000 </w:t>
      </w:r>
      <w:r>
        <w:rPr>
          <w:i/>
          <w:sz w:val="24"/>
          <w:szCs w:val="24"/>
          <w:lang w:val="en-US"/>
        </w:rPr>
        <w:t>xg</w:t>
      </w:r>
      <w:r>
        <w:rPr>
          <w:sz w:val="24"/>
          <w:szCs w:val="24"/>
          <w:lang w:val="en-US"/>
        </w:rPr>
        <w:t xml:space="preserve"> supernatant fennel extracts were prepared in duplicate and used for the shot-gun MS analysis. A suitable amount (100 g) of the edible part of fresh </w:t>
      </w:r>
      <w:r>
        <w:rPr>
          <w:i/>
          <w:sz w:val="24"/>
          <w:szCs w:val="24"/>
          <w:lang w:val="en-US"/>
        </w:rPr>
        <w:t>F. Vulgare</w:t>
      </w:r>
      <w:r>
        <w:rPr>
          <w:sz w:val="24"/>
          <w:szCs w:val="24"/>
          <w:lang w:val="en-US"/>
        </w:rPr>
        <w:t xml:space="preserve"> (purchased in local supermarkets) was washed properly, minced and homogenated (Heidolph DIAX 900 homogenizer with a Heidolph 10 F probe) for 15 min at 25,000 revolutions per minute (rpm), on ice, in the presence of phosphate buffer solution (PBS) containing Ca</w:t>
      </w:r>
      <w:r>
        <w:rPr>
          <w:sz w:val="24"/>
          <w:szCs w:val="24"/>
          <w:vertAlign w:val="superscript"/>
          <w:lang w:val="en-US"/>
        </w:rPr>
        <w:t>2+</w:t>
      </w:r>
      <w:r>
        <w:rPr>
          <w:sz w:val="24"/>
          <w:szCs w:val="24"/>
          <w:lang w:val="en-US"/>
        </w:rPr>
        <w:t>, Mg</w:t>
      </w:r>
      <w:r>
        <w:rPr>
          <w:sz w:val="24"/>
          <w:szCs w:val="24"/>
          <w:vertAlign w:val="superscript"/>
          <w:lang w:val="en-US"/>
        </w:rPr>
        <w:t>2+</w:t>
      </w:r>
      <w:r>
        <w:rPr>
          <w:sz w:val="24"/>
          <w:szCs w:val="24"/>
          <w:lang w:val="en-US"/>
        </w:rPr>
        <w:t xml:space="preserve">, EDTA at a final concentration of 2 mM, and 700 μL of plant cell-specific protease inhibitor cocktail composed of 4-(2-aminoethyl) benzenesulfonyl fluoride hydrochloride (AEBSF), 1,10-phenantroline, pepstatin A, bestatin and trans-epoxysuccinyl-Lleucylamido-(4-guanidino)butane (E64), at unknown concentration. The homogenate was then centrifuged at 12,000 </w:t>
      </w:r>
      <w:r>
        <w:rPr>
          <w:i/>
          <w:sz w:val="24"/>
          <w:szCs w:val="24"/>
          <w:lang w:val="en-US"/>
        </w:rPr>
        <w:t>xg</w:t>
      </w:r>
      <w:r>
        <w:rPr>
          <w:sz w:val="24"/>
          <w:szCs w:val="24"/>
          <w:lang w:val="en-US"/>
        </w:rPr>
        <w:t xml:space="preserve">, for 20 min at 4°C and the supernatant was recovered. This step was twice repeated. Successively, the sample was ultra-centrifuged at 100,000 </w:t>
      </w:r>
      <w:r>
        <w:rPr>
          <w:i/>
          <w:sz w:val="24"/>
          <w:szCs w:val="24"/>
          <w:lang w:val="en-US"/>
        </w:rPr>
        <w:t>xg</w:t>
      </w:r>
      <w:r>
        <w:rPr>
          <w:sz w:val="24"/>
          <w:szCs w:val="24"/>
          <w:lang w:val="en-US"/>
        </w:rPr>
        <w:t xml:space="preserve">, for 2 hours, at 4°C. From an initial amount of 100 g of fresh fennel, 40 mL of 100,000 </w:t>
      </w:r>
      <w:r>
        <w:rPr>
          <w:i/>
          <w:sz w:val="24"/>
          <w:szCs w:val="24"/>
          <w:lang w:val="en-US"/>
        </w:rPr>
        <w:t>xg</w:t>
      </w:r>
      <w:r>
        <w:rPr>
          <w:sz w:val="24"/>
          <w:szCs w:val="24"/>
          <w:lang w:val="en-US"/>
        </w:rPr>
        <w:t xml:space="preserve"> supernatant were obtained. The extract was kept at -80°C, until used. The protein content, determined according to the colorimetric Bradford method </w:t>
      </w:r>
      <w:r>
        <w:rPr>
          <w:sz w:val="24"/>
          <w:szCs w:val="24"/>
          <w:lang w:val="en-US"/>
        </w:rPr>
        <w:fldChar w:fldCharType="begin"/>
      </w:r>
      <w:r>
        <w:rPr>
          <w:sz w:val="24"/>
          <w:szCs w:val="24"/>
          <w:lang w:val="en-US"/>
        </w:rPr>
        <w:instrText xml:space="preserve"> ADDIN ZOTERO_ITEM CSL_CITATION {"citationID":"icJWBneN","properties":{"formattedCitation":"(Bradford, 1976)","plainCitation":"(Bradford, 1976)","noteIndex":0},"citationItems":[{"id":660,"uris":["http://zotero.org/users/3369172/items/IWCEDICX"],"uri":["http://zotero.org/users/3369172/items/IWCEDICX"],"itemData":{"id":660,"type":"article-journal","abstract":"A protein determination method which involves the binding of Coomassie Brilliant Blue G-250 to protein is described. The binding of the dye to protein causes a shift in the absorption maximum of the dye from 465 to 595 nm, and it is the increase in absorption at 595 nm which is monitored. This assay is very reproducible and rapid with the dye binding process virtually complete in approximately 2 min with good color stability for 1 hr. There is little or no interference from cations such as sodium or potassium nor from carbohydrates such as sucrose. A small amount of color is developed in the presence of strongly alkaline buffering agents, but the assay may be run accurately by the use of proper buffer controls. The only components found to give excessive interfering color in the assay are relatively large amounts of detergents such as sodium dodecyl sulfate, Triton X-100, and commercial glassware detergents. Interference by small amounts of detergent may be eliminated by the use of proper controls. © 1976.","archive":"Scopus","container-title":"Analytical Biochemistry","DOI":"10.1016/0003-2697(76)90527-3","issue":"1-2","page":"248-254","source":"Scopus","title":"A rapid and sensitive method for the quantitation of microgram quantities of protein utilizing the principle of protein-dye binding","volume":"72","author":[{"family":"Bradford","given":"M.M."}],"issued":{"date-parts":[["1976"]]}}}],"schema":"https://github.com/citation-style-language/schema/raw/master/csl-citation.json"} </w:instrText>
      </w:r>
      <w:r>
        <w:rPr>
          <w:sz w:val="24"/>
          <w:szCs w:val="24"/>
          <w:lang w:val="en-US"/>
        </w:rPr>
        <w:fldChar w:fldCharType="separate"/>
      </w:r>
      <w:r>
        <w:rPr>
          <w:rFonts w:ascii="Times New Roman" w:hAnsi="Times New Roman" w:cs="Times New Roman"/>
          <w:sz w:val="24"/>
          <w:lang w:val="en-US"/>
        </w:rPr>
        <w:t>(Bradford, 1976)</w:t>
      </w:r>
      <w:r>
        <w:rPr>
          <w:sz w:val="24"/>
          <w:szCs w:val="24"/>
          <w:lang w:val="en-US"/>
        </w:rPr>
        <w:fldChar w:fldCharType="end"/>
      </w:r>
      <w:r>
        <w:rPr>
          <w:sz w:val="24"/>
          <w:szCs w:val="24"/>
          <w:lang w:val="en-US"/>
        </w:rPr>
        <w:t>, was 3.5 mg L</w:t>
      </w:r>
      <w:r>
        <w:rPr>
          <w:sz w:val="24"/>
          <w:szCs w:val="24"/>
          <w:vertAlign w:val="superscript"/>
          <w:lang w:val="en-US"/>
        </w:rPr>
        <w:t>-1</w:t>
      </w:r>
      <w:r>
        <w:rPr>
          <w:sz w:val="24"/>
          <w:szCs w:val="24"/>
          <w:lang w:val="en-US"/>
        </w:rPr>
        <w:t>.</w:t>
      </w:r>
    </w:p>
    <w:p w14:paraId="40221EE8" w14:textId="77777777" w:rsidR="00F65EDF" w:rsidRDefault="00890171">
      <w:pPr>
        <w:spacing w:before="120" w:after="120" w:line="480" w:lineRule="auto"/>
        <w:contextualSpacing/>
        <w:jc w:val="both"/>
        <w:rPr>
          <w:rFonts w:ascii="Times New Roman" w:hAnsi="Times New Roman" w:cs="Times New Roman"/>
          <w:sz w:val="24"/>
          <w:szCs w:val="24"/>
          <w:lang w:val="en-US"/>
        </w:rPr>
      </w:pPr>
      <w:r>
        <w:rPr>
          <w:rFonts w:ascii="Times New Roman" w:hAnsi="Times New Roman" w:cs="Times New Roman"/>
          <w:b/>
          <w:sz w:val="24"/>
          <w:szCs w:val="24"/>
          <w:lang w:val="en-US"/>
        </w:rPr>
        <w:lastRenderedPageBreak/>
        <w:t>2.3 Enzymatic digestion of standard UBIQ and proteins from fennel extract.</w:t>
      </w:r>
      <w:r>
        <w:rPr>
          <w:rFonts w:ascii="Times New Roman" w:hAnsi="Times New Roman" w:cs="Times New Roman"/>
          <w:sz w:val="24"/>
          <w:szCs w:val="24"/>
          <w:lang w:val="en-US"/>
        </w:rPr>
        <w:t xml:space="preserve"> To a volume of 300 µL of 1000 mg L</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UBIQ standard, 1.1 mg of calcium chloride (as a stabilization agent against thermal and proteolytic degradation, and autolysis phenomena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{"citationID":"xUv24ryF","properties":{"formattedCitation":"(Papaleo et al., 2005)","plainCitation":"(Papaleo et al., 2005)","noteIndex":0},"citationItems":[{"id":699,"uris":["http://zotero.org/users/3369172/items/MVVTWQ3B"],"uri":["http://zotero.org/users/3369172/items/MVVTWQ3B"],"itemData":{"id":699,"type":"article-journal","container-title":"Journal of Chemical Theory and Computation","DOI":"10.1021/ct050092o","ISSN":"1549-9618, 1549-9626","issue":"6","journalAbbreviation":"J. Chem. Theory Comput.","language":"en","page":"1286-1297","source":"DOI.org (Crossref)","title":"Effects of Calcium Binding on Structure and Autolysis Regulation in Trypsins. A Molecular Dynamics Investigation","volume":"1","author":[{"family":"Papaleo","given":"Elena"},{"family":"Fantucci","given":"Piercarlo"},{"family":"De Gioia","given":"Luca"}],"issued":{"date-parts":[["2005",11]]}}}],"schema":"https://github.com/citation-style-language/schema/raw/master/csl-citation.json"}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sz w:val="24"/>
          <w:lang w:val="en-US"/>
        </w:rPr>
        <w:t>(Papaleo et al., 2005)</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was added to get a concentration of 20 mM in a final volume of 500 µL. The aqueous substrate protein solution is then buffered at pH 8.5 by adding 100 µL of 200 mM Trizma buffer solution, prepared by mixing Trizma-Base and Trizma-HCl. The in-solution enzymatic digestion was performed by adding 100 µL trypsin (0.1 g L</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in water) at a 1:30 (w:w) ratio. The mixture was incubated at 37°C for 6 hours and then stopped by the addition of 5% </w:t>
      </w:r>
      <w:r>
        <w:rPr>
          <w:sz w:val="24"/>
          <w:szCs w:val="24"/>
          <w:lang w:val="en-US"/>
        </w:rPr>
        <w:t>formic acid (FA)</w:t>
      </w:r>
      <w:r>
        <w:rPr>
          <w:rFonts w:ascii="Times New Roman" w:hAnsi="Times New Roman" w:cs="Times New Roman"/>
          <w:sz w:val="24"/>
          <w:szCs w:val="24"/>
          <w:lang w:val="en-US"/>
        </w:rPr>
        <w:t xml:space="preserve"> water solution (5µL). Final mixtures were stored at −20°C until the analysis. The in-solution enzymatic digestion of the raw fennel extracts, diluted 1:10 with MilliQ water, was performed in duplicate and adopting for each extract two different protocols: </w:t>
      </w:r>
    </w:p>
    <w:p w14:paraId="780889BD" w14:textId="77777777" w:rsidR="00F65EDF" w:rsidRDefault="00890171">
      <w:pPr>
        <w:pStyle w:val="Paragrafoelenco"/>
        <w:numPr>
          <w:ilvl w:val="0"/>
          <w:numId w:val="4"/>
        </w:numPr>
        <w:spacing w:before="120" w:after="120" w:line="480" w:lineRule="auto"/>
        <w:ind w:left="426" w:hanging="426"/>
        <w:jc w:val="both"/>
        <w:rPr>
          <w:sz w:val="24"/>
          <w:szCs w:val="24"/>
          <w:lang w:val="en-US"/>
        </w:rPr>
      </w:pPr>
      <w:r>
        <w:rPr>
          <w:sz w:val="24"/>
          <w:szCs w:val="24"/>
          <w:u w:val="single"/>
          <w:lang w:val="en-US"/>
        </w:rPr>
        <w:t>Protocol A (6 h);</w:t>
      </w:r>
      <w:r>
        <w:rPr>
          <w:sz w:val="24"/>
          <w:szCs w:val="24"/>
          <w:lang w:val="en-US"/>
        </w:rPr>
        <w:t xml:space="preserve"> to a volume of 300 µL of extract, calcium chloride (at a final concentration of 20 mM) and </w:t>
      </w:r>
      <w:r>
        <w:rPr>
          <w:rFonts w:ascii="Times New Roman" w:hAnsi="Times New Roman" w:cs="Times New Roman"/>
          <w:sz w:val="24"/>
          <w:szCs w:val="24"/>
          <w:lang w:val="en-US"/>
        </w:rPr>
        <w:t xml:space="preserve">200 mM </w:t>
      </w:r>
      <w:r>
        <w:rPr>
          <w:sz w:val="24"/>
          <w:szCs w:val="24"/>
          <w:lang w:val="en-US"/>
        </w:rPr>
        <w:t>Trizma buffer solution (</w:t>
      </w:r>
      <w:r>
        <w:rPr>
          <w:rFonts w:ascii="Times New Roman" w:hAnsi="Times New Roman" w:cs="Times New Roman"/>
          <w:sz w:val="24"/>
          <w:szCs w:val="24"/>
          <w:lang w:val="en-US"/>
        </w:rPr>
        <w:t xml:space="preserve">100 µL) </w:t>
      </w:r>
      <w:r>
        <w:rPr>
          <w:sz w:val="24"/>
          <w:szCs w:val="24"/>
          <w:lang w:val="en-US"/>
        </w:rPr>
        <w:t xml:space="preserve">were added. Then, the enzyme trypsin prepared in water was added at a 1:30 (w:w) ratio. After a 6-hour incubation at 37°C, the digestion was stopped by adding 5 µL of 5% FA. </w:t>
      </w:r>
    </w:p>
    <w:p w14:paraId="7A99013B" w14:textId="77777777" w:rsidR="00F65EDF" w:rsidRDefault="00890171">
      <w:pPr>
        <w:pStyle w:val="Paragrafoelenco"/>
        <w:numPr>
          <w:ilvl w:val="0"/>
          <w:numId w:val="4"/>
        </w:numPr>
        <w:spacing w:before="120" w:after="120" w:line="480" w:lineRule="auto"/>
        <w:ind w:left="426" w:hanging="426"/>
        <w:jc w:val="both"/>
        <w:rPr>
          <w:sz w:val="24"/>
          <w:szCs w:val="24"/>
          <w:lang w:val="en-US"/>
        </w:rPr>
      </w:pPr>
      <w:r>
        <w:rPr>
          <w:sz w:val="24"/>
          <w:szCs w:val="24"/>
          <w:u w:val="single"/>
          <w:lang w:val="en-US"/>
        </w:rPr>
        <w:t>Protocol B (18 h)</w:t>
      </w:r>
      <w:r>
        <w:rPr>
          <w:sz w:val="24"/>
          <w:szCs w:val="24"/>
          <w:lang w:val="en-US"/>
        </w:rPr>
        <w:t xml:space="preserve">, performed following the procedure of Khodadadi et al. with slight modifications </w:t>
      </w:r>
      <w:r>
        <w:rPr>
          <w:sz w:val="24"/>
          <w:szCs w:val="24"/>
          <w:lang w:val="en-US"/>
        </w:rPr>
        <w:fldChar w:fldCharType="begin"/>
      </w:r>
      <w:r>
        <w:rPr>
          <w:sz w:val="24"/>
          <w:szCs w:val="24"/>
          <w:lang w:val="en-US"/>
        </w:rPr>
        <w:instrText xml:space="preserve"> ADDIN ZOTERO_ITEM CSL_CITATION {"citationID":"vxXYrean","properties":{"formattedCitation":"(Khodadadi et al., 2017)","plainCitation":"(Khodadadi et al., 2017)","noteIndex":0},"citationItems":[{"id":690,"uris":["http://zotero.org/users/3369172/items/3F4J6EZL"],"uri":["http://zotero.org/users/3369172/items/3F4J6EZL"],"itemData":{"id":690,"type":"article-journal","container-title":"Biochimica et Biophysica Acta (BBA) - Proteins and Proteomics","DOI":"10.1016/j.bbapap.2017.08.012","ISSN":"15709639","issue":"11","journalAbbreviation":"Biochimica et Biophysica Acta (BBA) - Proteins and Proteomics","language":"en","page":"1433-1444","source":"DOI.org (Crossref)","title":"Leaf proteomics of drought-sensitive and -tolerant genotypes of fennel","volume":"1865","author":[{"family":"Khodadadi","given":"Ehsaneh"},{"family":"Fakheri","given":"Barat Ali"},{"family":"Aharizad","given":"Saeed"},{"family":"Emamjomeh","given":"Abbasali"},{"family":"Norouzi","given":"Majid"},{"family":"Komatsu","given":"Setsuko"}],"issued":{"date-parts":[["2017",11]]}}}],"schema":"https://github.com/citation-style-language/schema/raw/master/csl-citation.json"} </w:instrText>
      </w:r>
      <w:r>
        <w:rPr>
          <w:sz w:val="24"/>
          <w:szCs w:val="24"/>
          <w:lang w:val="en-US"/>
        </w:rPr>
        <w:fldChar w:fldCharType="separate"/>
      </w:r>
      <w:r>
        <w:rPr>
          <w:rFonts w:ascii="Times New Roman" w:hAnsi="Times New Roman" w:cs="Times New Roman"/>
          <w:sz w:val="24"/>
          <w:lang w:val="en-US"/>
        </w:rPr>
        <w:t>(Khodadadi et al., 2017)</w:t>
      </w:r>
      <w:r>
        <w:rPr>
          <w:sz w:val="24"/>
          <w:szCs w:val="24"/>
          <w:lang w:val="en-US"/>
        </w:rPr>
        <w:fldChar w:fldCharType="end"/>
      </w:r>
      <w:r>
        <w:rPr>
          <w:sz w:val="24"/>
          <w:szCs w:val="24"/>
          <w:lang w:val="en-US"/>
        </w:rPr>
        <w:t>: 400 μL of methanol, 100 μL of chloroform and 300 μL of water were added to 100 μl of fennel protein extract and mixed thoroughly. After centrifugation at 15,000 rpm for 15 min, the upper aqueous phase was discarded, whereas 300 μL of methanol was added slowly to the lower phase. Then, the extract was further centrifuged at 15,000 rpm for 15 min. After drying, the resulting pellet was resuspended in 50 mM NH</w:t>
      </w:r>
      <w:r>
        <w:rPr>
          <w:sz w:val="24"/>
          <w:szCs w:val="24"/>
          <w:vertAlign w:val="subscript"/>
          <w:lang w:val="en-US"/>
        </w:rPr>
        <w:t>4</w:t>
      </w:r>
      <w:r>
        <w:rPr>
          <w:sz w:val="24"/>
          <w:szCs w:val="24"/>
          <w:lang w:val="en-US"/>
        </w:rPr>
        <w:t>HCO</w:t>
      </w:r>
      <w:r>
        <w:rPr>
          <w:sz w:val="24"/>
          <w:szCs w:val="24"/>
          <w:vertAlign w:val="subscript"/>
          <w:lang w:val="en-US"/>
        </w:rPr>
        <w:t>3</w:t>
      </w:r>
      <w:r>
        <w:rPr>
          <w:sz w:val="24"/>
          <w:szCs w:val="24"/>
          <w:lang w:val="en-US"/>
        </w:rPr>
        <w:t xml:space="preserve"> to reach a pH of 8.5. After reduction with 50 mM dithiothreitol for 60 min at 56 °C, and alkylation with 50 mM iodoacetamide for 60 min at 37°C in the dark, the enzymatic digestion was performed with trypsin at a 1:100 enzyme/protein concentration for 18 hours of </w:t>
      </w:r>
      <w:r>
        <w:rPr>
          <w:sz w:val="24"/>
          <w:szCs w:val="24"/>
          <w:lang w:val="en-US"/>
        </w:rPr>
        <w:lastRenderedPageBreak/>
        <w:t>incubation at 37°C. The resulting peptides mixtures were acidified with 5% FA (5</w:t>
      </w:r>
      <w:r>
        <w:rPr>
          <w:rFonts w:cstheme="minorHAnsi"/>
          <w:sz w:val="24"/>
          <w:szCs w:val="24"/>
          <w:lang w:val="en-US"/>
        </w:rPr>
        <w:t>µ</w:t>
      </w:r>
      <w:r>
        <w:rPr>
          <w:sz w:val="24"/>
          <w:szCs w:val="24"/>
          <w:lang w:val="en-US"/>
        </w:rPr>
        <w:t>L) and centrifuged at 15,000 rpm for 15 min.</w:t>
      </w:r>
    </w:p>
    <w:p w14:paraId="5AD13216" w14:textId="77777777" w:rsidR="00F65EDF" w:rsidRDefault="00890171">
      <w:pPr>
        <w:spacing w:before="120" w:after="120" w:line="480" w:lineRule="auto"/>
        <w:jc w:val="both"/>
        <w:rPr>
          <w:sz w:val="24"/>
          <w:szCs w:val="24"/>
          <w:lang w:val="en-US"/>
        </w:rPr>
      </w:pPr>
      <w:r>
        <w:rPr>
          <w:sz w:val="24"/>
          <w:szCs w:val="24"/>
          <w:lang w:val="en-US"/>
        </w:rPr>
        <w:t xml:space="preserve">Before ESI-FT-ICR mass spectrometry analyses, the peptide mixtures obtained by both protocols were diluted 1:10 in a mixture of acetonitrile/water (70:30, v/v) containing 0.2% FA, which proved to deliver the highest sensitivity possible, when compared with MS spectra of methanolic peptide samples. </w:t>
      </w:r>
    </w:p>
    <w:p w14:paraId="267B675C" w14:textId="259FD15A" w:rsidR="00F65EDF" w:rsidRDefault="00890171">
      <w:pPr>
        <w:spacing w:before="120" w:after="120" w:line="480" w:lineRule="auto"/>
        <w:jc w:val="both"/>
        <w:rPr>
          <w:rFonts w:ascii="Times New Roman" w:hAnsi="Times New Roman" w:cs="Times New Roman"/>
          <w:sz w:val="24"/>
          <w:szCs w:val="24"/>
          <w:u w:val="single"/>
          <w:lang w:val="en-US"/>
        </w:rPr>
      </w:pPr>
      <w:r>
        <w:rPr>
          <w:rFonts w:ascii="Times New Roman" w:hAnsi="Times New Roman" w:cs="Times New Roman"/>
          <w:b/>
          <w:sz w:val="24"/>
          <w:szCs w:val="24"/>
          <w:lang w:val="en-US"/>
        </w:rPr>
        <w:t>2.4</w:t>
      </w:r>
      <w:r>
        <w:rPr>
          <w:rFonts w:ascii="Times New Roman" w:hAnsi="Times New Roman" w:cs="Times New Roman"/>
          <w:b/>
          <w:sz w:val="24"/>
          <w:szCs w:val="24"/>
          <w:lang w:val="en-US"/>
        </w:rPr>
        <w:tab/>
        <w:t xml:space="preserve">ESI-FT-ICR mass spectrometry analyses. </w:t>
      </w:r>
      <w:r>
        <w:rPr>
          <w:rFonts w:ascii="Times New Roman" w:hAnsi="Times New Roman" w:cs="Times New Roman"/>
          <w:sz w:val="24"/>
          <w:szCs w:val="24"/>
          <w:lang w:val="en-US"/>
        </w:rPr>
        <w:t>Ultra-high resolution ESI(+) mass spectra were acquired on a SolariX ion cyclotron resonance Fourier transform mass spectrometer (Bruker Daltonics GmbH, Bremen, DE) equipped with an Apollo II ESI source (Bruker Daltonics GmbH, Bremen, DE) and a 12 T superconducting magnet (Magnex Scientific, Yarnton, UK). The Bruker Solarix contains a linear ion beam guide, which consists of a splitted quadrupole (directly connected to an ion funnel), a quadrupole, which serves as a mass selection filter and a hexapole, which represents a relatively high pressure collision cell, for MS/MS experiments, which are assisted with argon atoms (collision gas). Samples were injected with a flow rate of 2 μL min</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The MS was calibrated with a 5 mg L</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arginine solution reaching a mass error below 100 ppb and was tuned in order to obtain the highest sensitivity for peptides in the mass/charge (m/z) range of 122–3000 in broadband detection mode. The resolution was on average of R = 400,000 at m/z 400, enabling an excellent signal differentiation on a molecular level. Tryptic peptide mixtures of fennel proteins were analyzed by direct flow injections by the use of Electrospray Ionization  double Quadrupole-Fourier Transform-Ion Cyclotron Resonance mass spectrometry (ESI qQ-FT-ICR-MS). A sine mathematic apodization function was applied on the time domain transients and is used to significantly reduce the FT-artifacts side lobes (wiggles), which do not count for the real (chemically relevant) signals in the mass spectra. The sine apodization function was best suited for FT-ICR-MS to date, according to our recent study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{"citationID":"Om97wHXQ","properties":{"formattedCitation":"(Kanawati, 2019; Kanawati et al., 2017)","plainCitation":"(Kanawati, 2019; Kanawati et al., 2017)","noteIndex":0},"citationItems":[{"id":605,"uris":["http://zotero.org/users/3369172/items/KZMM5CJS"],"uri":["http://zotero.org/users/3369172/items/KZMM5CJS"],"itemData":{"id":605,"type":"article-journal","language":"en","page":"53","source":"Zotero","title":"Chapter 6 - Data processing and automation in Fourier transform mass spectrometry","author":[{"family":"Kanawati","given":"Basem"}],"issued":{"date-parts":[["2019"]]}}},{"id":687,"uris":["http://zotero.org/users/3369172/items/LHWADEMF"],"uri":["http://zotero.org/users/3369172/items/LHWADEMF"],"itemData":{"id":687,"type":"article-journal","container-title":"Rapid Communications in Mass Spectrometry","DOI":"10.1002/rcm.7940","ISSN":"09514198","issue":"19","journalAbbreviation":"Rapid Commun Mass Spectrom","language":"en","page":"1607-1615","source":"DOI.org (Crossref)","title":"Fourier transform (FT)-artifacts and power-function resolution filter in Fourier transform mass spectrometry","volume":"31","author":[{"family":"Kanawati","given":"Basem"},{"family":"Bader","given":"Theresa M."},{"family":"Wanczek","given":"Karl-Peter"},{"family":"Li","given":"Yan"},{"family":"Schmitt-Kopplin","given":"Philippe"}],"issued":{"date-parts":[["2017",10,15]]}}}],"schema":"https://github.com/citation-style-language/schema/raw/master/csl-citation.json"}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sz w:val="24"/>
          <w:lang w:val="en-US"/>
        </w:rPr>
        <w:t>(Kanawati, 2019; Kanawati et al., 2017)</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The FT-ICR mass spectra were acquired in the mass range m/z 123 – 3000. Number of scans: 300 per </w:t>
      </w:r>
      <w:r>
        <w:rPr>
          <w:rFonts w:ascii="Times New Roman" w:hAnsi="Times New Roman" w:cs="Times New Roman"/>
          <w:sz w:val="24"/>
          <w:szCs w:val="24"/>
          <w:lang w:val="en-US"/>
        </w:rPr>
        <w:lastRenderedPageBreak/>
        <w:t>acquisition. The size of the time domain transient was 1.4 s for the mass spectra of the digested fennel und Ubiquitin proteins. Technical replicates were performed by multiple analysis (n=4) of the same sample fennel peptide mixture. MS/MS analysis by Collision-Induced Dissociation (CID) was performed on the most intense ions of the MS-spectrum (scan range 100–3000 m/z; scan number 50; accumulation time 1.8 s; collision energy in the range (10-30 eV). Ion accumulation time in the collision cell was varied from 50 to 300 ms (50, 150, 150 and 300 ms) to examine any possible gain of signal intensity without ion space-charge effect for better mass accuracy. With an accumulation time of 300 ms, decreased signal intensities were observed for all the detected ions of about one order of magnitude. Among the replicate measurements at accumulation times of  {50, 150, 150}ms, a CV percentage on signal intensities lower than 10% was observed.</w:t>
      </w:r>
    </w:p>
    <w:p w14:paraId="67390771" w14:textId="0B40DAAB" w:rsidR="00F65EDF" w:rsidRDefault="00890171">
      <w:pPr>
        <w:spacing w:before="120" w:after="120" w:line="48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2.5</w:t>
      </w:r>
      <w:r>
        <w:rPr>
          <w:rFonts w:ascii="Times New Roman" w:hAnsi="Times New Roman" w:cs="Times New Roman"/>
          <w:b/>
          <w:sz w:val="24"/>
          <w:szCs w:val="24"/>
          <w:lang w:val="en-US"/>
        </w:rPr>
        <w:tab/>
        <w:t xml:space="preserve">Database searching and sequence analysis. </w:t>
      </w:r>
      <w:r>
        <w:rPr>
          <w:rFonts w:ascii="Times New Roman" w:hAnsi="Times New Roman" w:cs="Times New Roman"/>
          <w:sz w:val="24"/>
          <w:szCs w:val="24"/>
          <w:lang w:val="en-US"/>
        </w:rPr>
        <w:t xml:space="preserve">Extraction of mass spectra peak-lists, mass annotation and deconvolution were performed by using Data Analysis 4.4 (Bruker Daltonics). The m/z data were de-noised according to a home-made algorithm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{"citationID":"F0M6MhZA","properties":{"formattedCitation":"(Kanawati et al., 2017)","plainCitation":"(Kanawati et al., 2017)","noteIndex":0},"citationItems":[{"id":687,"uris":["http://zotero.org/users/3369172/items/LHWADEMF"],"uri":["http://zotero.org/users/3369172/items/LHWADEMF"],"itemData":{"id":687,"type":"article-journal","container-title":"Rapid Communications in Mass Spectrometry","DOI":"10.1002/rcm.7940","ISSN":"09514198","issue":"19","journalAbbreviation":"Rapid Commun Mass Spectrom","language":"en","page":"1607-1615","source":"DOI.org (Crossref)","title":"Fourier transform (FT)-artifacts and power-function resolution filter in Fourier transform mass spectrometry","volume":"31","author":[{"family":"Kanawati","given":"Basem"},{"family":"Bader","given":"Theresa M."},{"family":"Wanczek","given":"Karl-Peter"},{"family":"Li","given":"Yan"},{"family":"Schmitt-Kopplin","given":"Philippe"}],"issued":{"date-parts":[["2017",10,15]]}}}],"schema":"https://github.com/citation-style-language/schema/raw/master/csl-citation.json"}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sz w:val="24"/>
          <w:lang w:val="en-US"/>
        </w:rPr>
        <w:t>(Kanawati et al., 2017)</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The mass spectra were calibrated by the use of the cluster ions of arginine in positive Electrospray ion mode, which range from m/z 175 from the [M+H]</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monomer ion until reaching m/z 1220 heptamer [7M+H]</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cluster ion. A methanolic 5 mg L</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arginine was utilized for FT-ICR-MS calibration purposes. Re-calibration was performed by the use of traces of arginine cluster positive ions to enhance the mass accuracy. A subset of NCBI protein sequences was derived to represent protein sequences found previously in fennel species. Then, a custom-made protein database was generated, as reported in a</w:t>
      </w:r>
      <w:r w:rsidR="008D4D75">
        <w:rPr>
          <w:rFonts w:ascii="Times New Roman" w:hAnsi="Times New Roman" w:cs="Times New Roman"/>
          <w:sz w:val="24"/>
          <w:szCs w:val="24"/>
          <w:lang w:val="en-US"/>
        </w:rPr>
        <w:t xml:space="preserve"> public repository</w:t>
      </w:r>
      <w:r>
        <w:rPr>
          <w:rFonts w:ascii="Times New Roman" w:hAnsi="Times New Roman" w:cs="Times New Roman"/>
          <w:sz w:val="24"/>
          <w:szCs w:val="24"/>
          <w:lang w:val="en-US"/>
        </w:rPr>
        <w:t xml:space="preserve">. Moreover, ten additional proteins, known as </w:t>
      </w:r>
      <w:r>
        <w:rPr>
          <w:sz w:val="24"/>
          <w:szCs w:val="24"/>
          <w:lang w:val="en-US"/>
        </w:rPr>
        <w:t>allergens found in other spices (such as celery, carrot or parsley), or belonging to other recognized allergenic organisms (such as birch or mugwort pollen) were also considered</w:t>
      </w:r>
      <w:r w:rsidR="008D4D75">
        <w:rPr>
          <w:sz w:val="24"/>
          <w:szCs w:val="24"/>
          <w:lang w:val="en-US"/>
        </w:rPr>
        <w:t xml:space="preserve"> and included in the database.</w:t>
      </w:r>
      <w:r>
        <w:rPr>
          <w:sz w:val="24"/>
          <w:szCs w:val="24"/>
          <w:lang w:val="en-US"/>
        </w:rPr>
        <w:t xml:space="preserve"> Then, e</w:t>
      </w:r>
      <w:r>
        <w:rPr>
          <w:rFonts w:ascii="Times New Roman" w:hAnsi="Times New Roman" w:cs="Times New Roman"/>
          <w:sz w:val="24"/>
          <w:szCs w:val="24"/>
          <w:lang w:val="en-US"/>
        </w:rPr>
        <w:t xml:space="preserve">ach fennel protein of that NCBI subset, as well as each allergenic protein from other plants, was subjected to simulated tryptic digestion by the use of the ExPaSy peptide mass calculator tool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{"citationID":"4LeMIMJa","properties":{"formattedCitation":"({\\i{}ExPaSy Bioinformatics Resource Portal}, n.d.)","plainCitation":"(ExPaSy Bioinformatics Resource Portal, n.d.)","noteIndex":0},"citationItems":[{"id":712,"uris":["http://zotero.org/users/3369172/items/5J4MDQAH"],"uri":["http://zotero.org/users/3369172/items/5J4MDQAH"],"itemData":{"id":712,"type":"article","title":"ExPaSy Bioinformatics Resource Portal","URL":"https://web.expasy.org/peptide_mass"}}],"schema":"https://github.com/citation-style-language/schema/raw/master/csl-citation.json"}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w:t>
      </w:r>
      <w:r>
        <w:rPr>
          <w:rFonts w:ascii="Times New Roman" w:hAnsi="Times New Roman" w:cs="Times New Roman"/>
          <w:i/>
          <w:iCs/>
          <w:sz w:val="24"/>
          <w:szCs w:val="24"/>
          <w:lang w:val="en-US"/>
        </w:rPr>
        <w:t>ExPaSy Bioinformatics Resource Portal</w:t>
      </w:r>
      <w:r>
        <w:rPr>
          <w:rFonts w:ascii="Times New Roman" w:hAnsi="Times New Roman" w:cs="Times New Roman"/>
          <w:sz w:val="24"/>
          <w:szCs w:val="24"/>
          <w:lang w:val="en-US"/>
        </w:rPr>
        <w:t>, n.d.)</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The following parameters were set: enzyme trypsin, two allowed missed cleavages; mass range from 0 to unlimited Dalton; </w:t>
      </w:r>
      <w:r>
        <w:rPr>
          <w:sz w:val="24"/>
          <w:szCs w:val="24"/>
          <w:lang w:val="en-US"/>
        </w:rPr>
        <w:t xml:space="preserve">cysteines untreated (for the </w:t>
      </w:r>
      <w:r>
        <w:rPr>
          <w:sz w:val="24"/>
          <w:szCs w:val="24"/>
          <w:lang w:val="en-US"/>
        </w:rPr>
        <w:lastRenderedPageBreak/>
        <w:t xml:space="preserve">analysis of UBIQ and fennel extract digested according to the protocol A, 6 h) or treated with iodoacetamide (for the fennel extract digested according to the protocol B, 18 h). </w:t>
      </w:r>
      <w:r>
        <w:rPr>
          <w:rFonts w:ascii="Times New Roman" w:hAnsi="Times New Roman" w:cs="Times New Roman"/>
          <w:sz w:val="24"/>
          <w:szCs w:val="24"/>
          <w:lang w:val="en-US"/>
        </w:rPr>
        <w:t>For each protein, the in silico enzymatic digestion was performed by selecting consecutively the option to save the theoretical peptide masses in form of [M+H]</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[M+2H]</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and </w:t>
      </w:r>
      <w:r>
        <w:rPr>
          <w:sz w:val="24"/>
          <w:szCs w:val="24"/>
          <w:lang w:val="en-US"/>
        </w:rPr>
        <w:t>[M+3H]</w:t>
      </w:r>
      <w:r>
        <w:rPr>
          <w:sz w:val="24"/>
          <w:szCs w:val="24"/>
          <w:vertAlign w:val="superscript"/>
          <w:lang w:val="en-US"/>
        </w:rPr>
        <w:t>3+</w:t>
      </w:r>
      <w:r>
        <w:rPr>
          <w:sz w:val="24"/>
          <w:szCs w:val="24"/>
          <w:lang w:val="en-US"/>
        </w:rPr>
        <w:t xml:space="preserve"> in order to have a complete and realistic </w:t>
      </w:r>
      <w:r>
        <w:rPr>
          <w:rFonts w:ascii="Times New Roman" w:hAnsi="Times New Roman" w:cs="Times New Roman"/>
          <w:sz w:val="24"/>
          <w:szCs w:val="24"/>
          <w:lang w:val="en-US"/>
        </w:rPr>
        <w:t xml:space="preserve">mass list of all the putative m/z ions, which are possible to exist as a result of the use of ESI to be searched in the experimental mass spectrum. </w:t>
      </w:r>
    </w:p>
    <w:p w14:paraId="11DF5DC9" w14:textId="706C868C" w:rsidR="00F65EDF" w:rsidRDefault="00890171">
      <w:pPr>
        <w:spacing w:before="120" w:after="12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m/z list of the possibly generated m/z ions, reflecting the tryptic peptides out of each NCBI fennel and allergenic protein, was used for performing a custom Matlab search inside the experimental high-resolution FT-ICR mass spectrum of the isolated fennel protein mixture, which was digested with trypsin. A 5 ppm mass tolerance search was performed and many relevant fennel proteins could be found in this search step.</w:t>
      </w:r>
    </w:p>
    <w:p w14:paraId="411D926E" w14:textId="5FE67B52" w:rsidR="00F65EDF" w:rsidRDefault="00890171">
      <w:pPr>
        <w:spacing w:before="120" w:after="12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Finally, in order to perform the protein characterization, the matched experimental mass datasets were submitted to database searches by using the MASCOT search engine (Matrix Science, London, UK). The PMF searching was performed under the Viridiplantae category of the NCBI database. A maximum number of 2 missed cleavages were allowed and a peptide mass tolerance of 2 ppm was set in the error window. No variable and fixed modifications were set for the fennel extract digested by protocol A, whereas the option carbamidomethylation at cysteine residues was checked for protocol B fennel extract. MS/MS datasets were submitted to database searches by Mascot search engine. The data analysis files were used to search entries under the category other mammalia (for the analysis of standard ubiquitin) and Viridiplantae (for the analysis of fennel extracts) of NCBI databases, assuming that peptides were monoisotopic and carbamidomethylated at cysteine residues. A maximum number of 2 missed cleavages were allowed.</w:t>
      </w:r>
    </w:p>
    <w:p w14:paraId="26875875" w14:textId="77777777" w:rsidR="00F65EDF" w:rsidRDefault="00890171">
      <w:pPr>
        <w:spacing w:before="120" w:after="120" w:line="480" w:lineRule="auto"/>
        <w:ind w:left="426" w:hanging="426"/>
        <w:jc w:val="both"/>
        <w:rPr>
          <w:rFonts w:ascii="Times New Roman" w:hAnsi="Times New Roman" w:cs="Times New Roman"/>
          <w:b/>
          <w:sz w:val="24"/>
          <w:szCs w:val="24"/>
          <w:lang w:val="en-US"/>
        </w:rPr>
      </w:pPr>
      <w:r>
        <w:rPr>
          <w:rFonts w:ascii="Times New Roman" w:hAnsi="Times New Roman" w:cs="Times New Roman"/>
          <w:b/>
          <w:sz w:val="24"/>
          <w:szCs w:val="24"/>
          <w:lang w:val="en-US"/>
        </w:rPr>
        <w:t>3</w:t>
      </w:r>
      <w:r>
        <w:rPr>
          <w:rFonts w:ascii="Times New Roman" w:hAnsi="Times New Roman" w:cs="Times New Roman"/>
          <w:b/>
          <w:sz w:val="24"/>
          <w:szCs w:val="24"/>
          <w:lang w:val="en-US"/>
        </w:rPr>
        <w:tab/>
        <w:t>RESULTS AND DISCUSSION</w:t>
      </w:r>
    </w:p>
    <w:p w14:paraId="315959D2" w14:textId="77777777" w:rsidR="00F65EDF" w:rsidRDefault="00890171">
      <w:pPr>
        <w:spacing w:before="120" w:after="12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3.1</w:t>
      </w:r>
      <w:r>
        <w:rPr>
          <w:rFonts w:ascii="Times New Roman" w:hAnsi="Times New Roman" w:cs="Times New Roman"/>
          <w:b/>
          <w:sz w:val="24"/>
          <w:szCs w:val="24"/>
          <w:lang w:val="en-US"/>
        </w:rPr>
        <w:tab/>
        <w:t xml:space="preserve">Direct infusion FT-ICR analysis of ubiquitin standard and fennel protein extract. </w:t>
      </w:r>
    </w:p>
    <w:p w14:paraId="4BD7948C" w14:textId="6825D38C" w:rsidR="00F65EDF" w:rsidRDefault="00890171">
      <w:pPr>
        <w:spacing w:before="120" w:after="120" w:line="480" w:lineRule="auto"/>
        <w:jc w:val="both"/>
        <w:rPr>
          <w:rFonts w:ascii="Times New Roman" w:hAnsi="Times New Roman" w:cs="Times New Roman"/>
          <w:bCs/>
          <w:sz w:val="24"/>
          <w:szCs w:val="24"/>
          <w:lang w:val="en-US"/>
        </w:rPr>
      </w:pPr>
      <w:r>
        <w:rPr>
          <w:rFonts w:ascii="Times New Roman"/>
          <w:sz w:val="24"/>
          <w:szCs w:val="24"/>
          <w:lang w:val="en-US"/>
        </w:rPr>
        <w:lastRenderedPageBreak/>
        <w:t>Before analyzing fennel extracts, a standard sample of UBIQ protein was tested to set all the experimental parameters for the direct infusion FT-ICR analysis, as well as to establish  the database searching parameters and tune the mass error. Consecutive PMF database searches were performed for UBQ standard by setting an error tolerance of 1, 2 ppm and 5 ppm. While by setting 1 ppm, no protein identification was obtained (although, obviously, with no doubts the identity of ubiquitin is certain), both with a mass tolerance of 2 ppm and 5ppm, the same results were obtained in terms of score, coverage and number of identified peptides. Therefore a mass tolerance of 2 ppm was fixed for all the analyses. The quality of UBIQ mass spectrum (Figure 1), dominated by a few high-intensity principal signals, was confirmed by the excellent results obtained by PMF Mascot database search, with a protein score of 152 and a percentage coverage of 80%, associated to the identification of 7 main peptides uniformly distributed along the protein sequence. For selected precursor ions, CID analyses were also performed, therefore t</w:t>
      </w:r>
      <w:r>
        <w:rPr>
          <w:rFonts w:ascii="Times New Roman" w:hAnsi="Times New Roman" w:cs="Times New Roman"/>
          <w:sz w:val="24"/>
          <w:szCs w:val="24"/>
          <w:lang w:val="en-US"/>
        </w:rPr>
        <w:t xml:space="preserve">he most intense ions were isolated for fragmentation. As an example, Figure 2 shows the MS/MS spectrum of the triply charged precursor ion at m/z 596.6480 corresponding to the 16 residue long peptide TITLEVEPSDTIENVK. CID fragmentation yielded 10 inter-amino acidic residue cleavages with the identification of 13 ion fragments of b/y-type. For all the acquired MS/MS spectra the fragmentation efficiency was calculated, as the number of observed b- and y-type fragment ions divided by the theoretical number of fragment ions, e.g. 2 (N-1), where N is the number of residues for a given sequence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{"citationID":"7SQDOUq4","properties":{"formattedCitation":"(Nardiello et al., 2015)","plainCitation":"(Nardiello et al., 2015)","noteIndex":0},"citationItems":[{"id":697,"uris":["http://zotero.org/users/3369172/items/CH46T3FX"],"uri":["http://zotero.org/users/3369172/items/CH46T3FX"],"itemData":{"id":697,"type":"article-journal","container-title":"Analytica Chimica Acta","DOI":"10.1016/j.aca.2014.10.053","ISSN":"00032670","journalAbbreviation":"Analytica Chimica Acta","language":"en","page":"106-117","source":"DOI.org (Crossref)","title":"Strategies in protein sequencing and characterization: Multi-enzyme digestion coupled with alternate CID/ETD tandem mass spectrometry","title-short":"Strategies in protein sequencing and characterization","volume":"854","author":[{"family":"Nardiello","given":"Donatella"},{"family":"Palermo","given":"Carmen"},{"family":"Natale","given":"Anna"},{"family":"Quinto","given":"Maurizio"},{"family":"Centonze","given":"Diego"}],"issued":{"date-parts":[["2015",1]]}}}],"schema":"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sz w:val="24"/>
          <w:lang w:val="en-US"/>
        </w:rPr>
        <w:t>(Nardiello et al., 2015)</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Fragmentation percentages ranging from 25% (for m/z at 1081.55359) and 43% (for m/z at 596.64796 and 894.46827) were obtained. </w:t>
      </w:r>
      <w:r>
        <w:rPr>
          <w:rFonts w:ascii="Times New Roman"/>
          <w:sz w:val="24"/>
          <w:szCs w:val="24"/>
          <w:lang w:val="en-US"/>
        </w:rPr>
        <w:t xml:space="preserve">The experimental MS/MS datasets were used in the database searching for protein characterization but nevertheless, a poor peptide match was obtained: only two peptides were successfully obtained by MS/MS ion search against the seven peptides observed by PMF. Therefore, this loss of information, observed for a protein standard whose identity is a priori known, suggested us to adopt, for the protein characterization in all the subsequent analyses, the PMF approach using data from MS spectra of tryptic protein digests, taking full advantage of the high resolving power and mass accuracy of the FT-ICR mass analyzer. </w:t>
      </w:r>
      <w:r>
        <w:rPr>
          <w:rFonts w:ascii="Times New Roman"/>
          <w:sz w:val="24"/>
          <w:szCs w:val="24"/>
          <w:lang w:val="en-US"/>
        </w:rPr>
        <w:lastRenderedPageBreak/>
        <w:t xml:space="preserve">Nevertheless, to further confirm our hypothesis, in preliminary experiments, </w:t>
      </w:r>
      <w:r>
        <w:rPr>
          <w:rFonts w:ascii="Times New Roman" w:hAnsi="Times New Roman" w:cs="Times New Roman"/>
          <w:bCs/>
          <w:sz w:val="24"/>
          <w:szCs w:val="24"/>
          <w:lang w:val="en-US"/>
        </w:rPr>
        <w:t xml:space="preserve">as for ubiquitin, also for the fennel extracts, MS/MS analyses were performed and the most intense ions from the MS spectrum were selected and fragmented by </w:t>
      </w:r>
      <w:r>
        <w:rPr>
          <w:rFonts w:ascii="Times New Roman" w:hAnsi="Times New Roman" w:cs="Times New Roman"/>
          <w:sz w:val="24"/>
          <w:szCs w:val="24"/>
          <w:lang w:val="en-US"/>
        </w:rPr>
        <w:t>CID. Systematic MS/MS experiments were performed by changing the collision energy and monitoring the intensities of the fragment ions. The collisional energy was optimized for individual molecular species to achieve the maximum S/N ratio. A total mascot generic file, obtained by combining the fragment ion peak lists of each precursor ion, was submitted to database MS/MS ions search. A small number of proteins (less than 20, generally ribosomal proteins, translaction factors and RNA polymerase as partial forms) was observed in the final protein view report, associated to other plants</w:t>
      </w:r>
      <w:r>
        <w:rPr>
          <w:rFonts w:ascii="Times New Roman" w:hAnsi="Times New Roman" w:cs="Times New Roman"/>
          <w:sz w:val="24"/>
          <w:szCs w:val="24"/>
          <w:u w:val="single"/>
          <w:lang w:val="en-US"/>
        </w:rPr>
        <w:t xml:space="preserve"> </w:t>
      </w:r>
      <w:r>
        <w:rPr>
          <w:rFonts w:ascii="Times New Roman" w:hAnsi="Times New Roman" w:cs="Times New Roman"/>
          <w:sz w:val="24"/>
          <w:szCs w:val="24"/>
          <w:lang w:val="en-US"/>
        </w:rPr>
        <w:t>(</w:t>
      </w:r>
      <w:r>
        <w:rPr>
          <w:rFonts w:ascii="Times New Roman" w:hAnsi="Times New Roman" w:cs="Times New Roman"/>
          <w:i/>
          <w:sz w:val="24"/>
          <w:szCs w:val="24"/>
          <w:lang w:val="en-US"/>
        </w:rPr>
        <w:t>Arabidopsis thaliana, Zea mais</w:t>
      </w:r>
      <w:r>
        <w:rPr>
          <w:rFonts w:ascii="Times New Roman" w:hAnsi="Times New Roman" w:cs="Times New Roman"/>
          <w:sz w:val="24"/>
          <w:szCs w:val="24"/>
          <w:lang w:val="en-US"/>
        </w:rPr>
        <w:t xml:space="preserve"> or </w:t>
      </w:r>
      <w:r>
        <w:rPr>
          <w:rFonts w:ascii="Times New Roman" w:hAnsi="Times New Roman" w:cs="Times New Roman"/>
          <w:i/>
          <w:sz w:val="24"/>
          <w:szCs w:val="24"/>
          <w:lang w:val="en-US"/>
        </w:rPr>
        <w:t>Oryza sativa</w:t>
      </w:r>
      <w:r>
        <w:rPr>
          <w:rFonts w:ascii="Times New Roman" w:hAnsi="Times New Roman" w:cs="Times New Roman"/>
          <w:sz w:val="24"/>
          <w:szCs w:val="24"/>
          <w:lang w:val="en-US"/>
        </w:rPr>
        <w:t xml:space="preserve">) different from </w:t>
      </w:r>
      <w:r>
        <w:rPr>
          <w:rFonts w:ascii="Times New Roman" w:hAnsi="Times New Roman" w:cs="Times New Roman"/>
          <w:i/>
          <w:sz w:val="24"/>
          <w:szCs w:val="24"/>
          <w:lang w:val="en-US"/>
        </w:rPr>
        <w:t>Foeniculum vulgare</w:t>
      </w:r>
      <w:r>
        <w:rPr>
          <w:rFonts w:ascii="Times New Roman" w:hAnsi="Times New Roman" w:cs="Times New Roman"/>
          <w:sz w:val="24"/>
          <w:szCs w:val="24"/>
          <w:lang w:val="en-US"/>
        </w:rPr>
        <w:t xml:space="preserve">, with low protein scores, in the range 59-83. Moreover, the number of the identified peptides was quite low (not higher than 11), with a protein sequence coverage not exceeding a value of 19%. These results were probably due to the fact that when the acquired MS/MS spectra are searched against a sequence database, unless a peptide is unique to one particular protein, there may be some ambiguity to infer which proteins were effectively present in the sample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{"citationID":"WpcpAKzh","properties":{"formattedCitation":"(Cottrell, 2011)","plainCitation":"(Cottrell, 2011)","noteIndex":0},"citationItems":[{"id":666,"uris":["http://zotero.org/users/3369172/items/NMVQJMBK"],"uri":["http://zotero.org/users/3369172/items/NMVQJMBK"],"itemData":{"id":666,"type":"article-journal","abstract":"The subject of this tutorial is protein identification and characterisation by database searching of MS/MS Data. Peptide Mass Fingerprinting is excluded because it is covered in a separate tutorial.Practical aspects of database searching are emphasised, such as choice of sequence database, effect of mass tolerance, and how to identify post-translational modifications. The relationship between sensitivity and specificity is discussed, as is the challenge of using peptide match information to infer which proteins were present in the sample.Since these tutorials are introductory in nature, most references are to reviews, rather than primary research papers. Some familiarity with mass spectrometry and protein chemistry is assumed. There is an accompanying slide presentation, including speaker notes, and a collection of web-based, practical exercises, designed to reinforce key points. This Tutorial is part of the International Proteomics Tutorial Programme (IPTP 6). © 2011 Elsevier B.V.","archive":"Scopus","container-title":"Journal of Proteomics","DOI":"10.1016/j.jprot.2011.05.014","issue":"10","page":"1842-1851","source":"Scopus","title":"Protein identification using MS/MS data","volume":"74","author":[{"family":"Cottrell","given":"J.S."}],"issued":{"date-parts":[["2011"]]}}}],"schema":"https://github.com/citation-style-language/schema/raw/master/csl-citation.json"}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sz w:val="24"/>
          <w:lang w:val="en-US"/>
        </w:rPr>
        <w:t>(Cottrell, 2011)</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As a consequence, the MS/MS database ion searching has the effect of increasing the number of misassigned peptides and decreasing the general benefits of high mass accuracy provided by FT-ICR analyzer. Hence, f</w:t>
      </w:r>
      <w:r>
        <w:rPr>
          <w:rFonts w:ascii="Times New Roman" w:hAnsi="Times New Roman" w:cs="Times New Roman"/>
          <w:bCs/>
          <w:sz w:val="24"/>
          <w:szCs w:val="24"/>
          <w:lang w:val="en-US"/>
        </w:rPr>
        <w:t>or a comprehensive investigation of all the proteins present in the whole raw fennel extract, a shot-gun analysis combined with PMF database search was performed on the peptide mixtures derived from the tryptic digestion. Considering the complexity of the fennel extract whose MS spectrum, shown in Figure 3, is characterized by an elevated number of ion signals exceeding the maximum limit of 1200 entries, set for the free version of the MASCOT database search feature, the MS spectrum was reduced to a peak list. A value of signal-to-noise ratio of 4 combined to an absolute intensity threshold of 10</w:t>
      </w:r>
      <w:r>
        <w:rPr>
          <w:rFonts w:ascii="Times New Roman" w:hAnsi="Times New Roman" w:cs="Times New Roman"/>
          <w:bCs/>
          <w:sz w:val="24"/>
          <w:szCs w:val="24"/>
          <w:vertAlign w:val="superscript"/>
          <w:lang w:val="en-US"/>
        </w:rPr>
        <w:t>6</w:t>
      </w:r>
      <w:r>
        <w:rPr>
          <w:rFonts w:ascii="Times New Roman" w:hAnsi="Times New Roman" w:cs="Times New Roman"/>
          <w:bCs/>
          <w:sz w:val="24"/>
          <w:szCs w:val="24"/>
          <w:lang w:val="en-US"/>
        </w:rPr>
        <w:t xml:space="preserve"> counts was fixed to remove the background noise. This mass list was submitted to PMF MASCOT search, but no protein hit above the acceptance threshold (at a significance level of 0.05) was observed, probably as a result of the information dilution effect in the MASCOT workflow due to database </w:t>
      </w:r>
      <w:r>
        <w:rPr>
          <w:rFonts w:ascii="Times New Roman" w:hAnsi="Times New Roman" w:cs="Times New Roman"/>
          <w:bCs/>
          <w:sz w:val="24"/>
          <w:szCs w:val="24"/>
          <w:lang w:val="en-US"/>
        </w:rPr>
        <w:lastRenderedPageBreak/>
        <w:t xml:space="preserve">size, complexity, and occurrence of proteins with significant homology. The presence of multiple proteins in the fennel extract and the high number of observed masses in the spectrum significantly increase the likelihood of an incorrect assignment to other proteins in the database </w:t>
      </w:r>
      <w:r>
        <w:rPr>
          <w:rFonts w:ascii="Times New Roman" w:hAnsi="Times New Roman" w:cs="Times New Roman"/>
          <w:bCs/>
          <w:sz w:val="24"/>
          <w:szCs w:val="24"/>
          <w:lang w:val="en-US"/>
        </w:rPr>
        <w:fldChar w:fldCharType="begin"/>
      </w:r>
      <w:r>
        <w:rPr>
          <w:rFonts w:ascii="Times New Roman" w:hAnsi="Times New Roman" w:cs="Times New Roman"/>
          <w:bCs/>
          <w:sz w:val="24"/>
          <w:szCs w:val="24"/>
          <w:lang w:val="en-US"/>
        </w:rPr>
        <w:instrText xml:space="preserve"> ADDIN ZOTERO_ITEM CSL_CITATION {"citationID":"aM0hZ2U8","properties":{"formattedCitation":"(Horn et al., 2004; Karty et al., 2002)","plainCitation":"(Horn et al., 2004; Karty et al., 2002)","noteIndex":0},"citationItems":[{"id":685,"uris":["http://zotero.org/users/3369172/items/8EEB4NDF"],"uri":["http://zotero.org/users/3369172/items/8EEB4NDF"],"itemData":{"id":685,"type":"article-journal","container-title":"International Journal of Mass Spectrometry","DOI":"10.1016/j.ijms.2004.03.016","ISSN":"13873806","issue":"2","journalAbbreviation":"International Journal of Mass Spectrometry","language":"en","page":"189-196","source":"DOI.org (Crossref)","title":"Improved protein identification using automated high mass measurement accuracy MALDI FT-ICR MS peptide mass fingerprinting","volume":"238","author":[{"family":"Horn","given":"David M."},{"family":"Peters","given":"Eric C."},{"family":"Klock","given":"Heath"},{"family":"Meyers","given":"Andrew"},{"family":"Brock","given":"Ansgar"}],"issued":{"date-parts":[["2004",11]]}}},{"id":689,"uris":["http://zotero.org/users/3369172/items/KPRFSXWN"],"uri":["http://zotero.org/users/3369172/items/KPRFSXWN"],"itemData":{"id":689,"type":"article-journal","container-title":"Journal of Proteome Research","DOI":"10.1021/pr025518b","ISSN":"1535-3893, 1535-3907","issue":"4","journalAbbreviation":"J. Proteome Res.","language":"en","page":"325-335","source":"DOI.org (Crossref)","title":"Defining Absolute Confidence Limits in the Identification of &lt;i&gt;Caulobacter&lt;/i&gt; Proteins by Peptide Mass Mapping","volume":"1","author":[{"family":"Karty","given":"Jonathan A."},{"family":"Ireland","given":"Marcia M. E."},{"family":"Brun","given":"Yves V."},{"family":"Reilly","given":"James P."}],"issued":{"date-parts":[["2002",8]]}}}],"schema":"https://github.com/citation-style-language/schema/raw/master/csl-citation.json"} </w:instrText>
      </w:r>
      <w:r>
        <w:rPr>
          <w:rFonts w:ascii="Times New Roman" w:hAnsi="Times New Roman" w:cs="Times New Roman"/>
          <w:bCs/>
          <w:sz w:val="24"/>
          <w:szCs w:val="24"/>
          <w:lang w:val="en-US"/>
        </w:rPr>
        <w:fldChar w:fldCharType="separate"/>
      </w:r>
      <w:r>
        <w:rPr>
          <w:rFonts w:ascii="Times New Roman" w:hAnsi="Times New Roman" w:cs="Times New Roman"/>
          <w:sz w:val="24"/>
          <w:lang w:val="en-US"/>
        </w:rPr>
        <w:t>(Horn et al., 2004; Karty et al., 2002)</w:t>
      </w:r>
      <w:r>
        <w:rPr>
          <w:rFonts w:ascii="Times New Roman" w:hAnsi="Times New Roman" w:cs="Times New Roman"/>
          <w:bCs/>
          <w:sz w:val="24"/>
          <w:szCs w:val="24"/>
          <w:lang w:val="en-US"/>
        </w:rPr>
        <w:fldChar w:fldCharType="end"/>
      </w:r>
      <w:r>
        <w:rPr>
          <w:rFonts w:ascii="Times New Roman" w:hAnsi="Times New Roman" w:cs="Times New Roman"/>
          <w:bCs/>
          <w:sz w:val="24"/>
          <w:szCs w:val="24"/>
          <w:lang w:val="en-US"/>
        </w:rPr>
        <w:t>. Indeed, in large data sets, there are likely to be several shared mass values, which match to more than one of the proteins in the mixture. In addition, although full details about the Mascot search engine and scoring algorithm are not published, the lack of a confident protein identification is presumably due to the fact that the MASCOT works with redundant protein databases (</w:t>
      </w:r>
      <w:r>
        <w:rPr>
          <w:rFonts w:ascii="Times New Roman" w:hAnsi="Times New Roman" w:cs="Times New Roman"/>
          <w:bCs/>
          <w:i/>
          <w:sz w:val="24"/>
          <w:szCs w:val="24"/>
          <w:lang w:val="en-US"/>
        </w:rPr>
        <w:t>Viridiplantae</w:t>
      </w:r>
      <w:r>
        <w:rPr>
          <w:rFonts w:ascii="Times New Roman" w:hAnsi="Times New Roman" w:cs="Times New Roman"/>
          <w:bCs/>
          <w:sz w:val="24"/>
          <w:szCs w:val="24"/>
          <w:lang w:val="en-US"/>
        </w:rPr>
        <w:t xml:space="preserve"> taxonomy against NCBI database contains 9630886 sequences - December 2019), thus lowering the probability of obtaining a valid identification above the acceptance threshold. In order to overcome these problems and improve the statistical confidence in the database search results, a data pre-processing was necessary and was hence adopted, as reported below. </w:t>
      </w:r>
    </w:p>
    <w:p w14:paraId="286A8EBC" w14:textId="59DAC6F0" w:rsidR="00F65EDF" w:rsidRDefault="00890171">
      <w:pPr>
        <w:spacing w:before="120" w:after="120" w:line="480" w:lineRule="auto"/>
        <w:jc w:val="both"/>
        <w:rPr>
          <w:sz w:val="24"/>
          <w:szCs w:val="24"/>
          <w:lang w:val="en-US"/>
        </w:rPr>
      </w:pPr>
      <w:r>
        <w:rPr>
          <w:rFonts w:ascii="Times New Roman" w:hAnsi="Times New Roman" w:cs="Times New Roman"/>
          <w:b/>
          <w:bCs/>
          <w:sz w:val="24"/>
          <w:szCs w:val="24"/>
          <w:lang w:val="en-US"/>
        </w:rPr>
        <w:t>3.2</w:t>
      </w:r>
      <w:r>
        <w:rPr>
          <w:rFonts w:ascii="Times New Roman" w:hAnsi="Times New Roman" w:cs="Times New Roman"/>
          <w:b/>
          <w:bCs/>
          <w:sz w:val="24"/>
          <w:szCs w:val="24"/>
          <w:lang w:val="en-US"/>
        </w:rPr>
        <w:tab/>
        <w:t>Protein profiling in fennel extracts</w:t>
      </w:r>
      <w:r>
        <w:rPr>
          <w:rFonts w:ascii="Times New Roman" w:hAnsi="Times New Roman" w:cs="Times New Roman"/>
          <w:bCs/>
          <w:sz w:val="24"/>
          <w:szCs w:val="24"/>
          <w:lang w:val="en-US"/>
        </w:rPr>
        <w:t>. S</w:t>
      </w:r>
      <w:r>
        <w:rPr>
          <w:rFonts w:ascii="Times New Roman" w:hAnsi="Times New Roman" w:cs="Times New Roman"/>
          <w:sz w:val="24"/>
          <w:szCs w:val="24"/>
          <w:lang w:val="en-US"/>
        </w:rPr>
        <w:t xml:space="preserve">tarting from the NCBI protein database under the organism </w:t>
      </w:r>
      <w:r>
        <w:rPr>
          <w:rFonts w:ascii="Times New Roman" w:hAnsi="Times New Roman" w:cs="Times New Roman"/>
          <w:i/>
          <w:sz w:val="24"/>
          <w:szCs w:val="24"/>
          <w:lang w:val="en-US"/>
        </w:rPr>
        <w:t>Foeniculum vulgare</w:t>
      </w:r>
      <w:r>
        <w:rPr>
          <w:rFonts w:ascii="Times New Roman" w:hAnsi="Times New Roman" w:cs="Times New Roman"/>
          <w:sz w:val="24"/>
          <w:szCs w:val="24"/>
          <w:lang w:val="en-US"/>
        </w:rPr>
        <w:t>, a custom-made non redundant proteome database of 92 fennel proteins was generated, as listed in a</w:t>
      </w:r>
      <w:r w:rsidR="008D4D75">
        <w:rPr>
          <w:rFonts w:ascii="Times New Roman" w:hAnsi="Times New Roman" w:cs="Times New Roman"/>
          <w:sz w:val="24"/>
          <w:szCs w:val="24"/>
          <w:lang w:val="en-US"/>
        </w:rPr>
        <w:t xml:space="preserve"> public repository</w:t>
      </w:r>
      <w:r>
        <w:rPr>
          <w:rFonts w:ascii="Times New Roman" w:hAnsi="Times New Roman" w:cs="Times New Roman"/>
          <w:sz w:val="24"/>
          <w:szCs w:val="24"/>
          <w:lang w:val="en-US"/>
        </w:rPr>
        <w:t>. Indeed, the official, on-line available NCBI database for fennel contains a total of 231 proteins; nevertheless, the most of these proteins (each with its own specific code) are repeated and represent partial forms of the same longer protein, already reported in the list of the protein NCBI database, under a different code. Partial and redundant proteins of the same class were kept out unless single-point variations were observed in the amino acid strings. This is the case for the proteins belonging to the groups of RNA beta polymerases, ribulose-1,5-bisphosphate carboxylase/oxygenases, maturase K and hypothetical chloroplast RF1, present in our subset of fennel database both as entire and partial proteins. In addition to these fennel specific proteins, other allergenic proteins found in other species (such as celery, carrot or parsley), or belonging to other recognized allergenic organisms (such as birch or mugwort pollen) were also included in the final version of our database. Indeed, some publications dealt with the relationship between fennel allergy and birch and mugwort pollen allergy, in the so-</w:t>
      </w:r>
      <w:r>
        <w:rPr>
          <w:rFonts w:ascii="Times New Roman" w:hAnsi="Times New Roman" w:cs="Times New Roman"/>
          <w:sz w:val="24"/>
          <w:szCs w:val="24"/>
          <w:lang w:val="en-US"/>
        </w:rPr>
        <w:lastRenderedPageBreak/>
        <w:t xml:space="preserve">called birch-weed or fruit-spice syndrome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{"citationID":"VO4m3ZqR","properties":{"formattedCitation":"(Asero et al., 2007; Borghesan et al., 2013; Jensen-Jarolim et al., 1997; Pastorello et al., 2013)","plainCitation":"(Asero et al., 2007; Borghesan et al., 2013; Jensen-Jarolim et al., 1997; Pastorello et al., 2013)","noteIndex":0},"citationItems":[{"id":640,"uris":["http://zotero.org/users/3369172/items/PW2TCKRZ"],"uri":["http://zotero.org/users/3369172/items/PW2TCKRZ"],"itemData":{"id":640,"type":"article-journal","abstract":"Background: Lipid transfer protein (LTP) is a widely cross-reacting plant pan-allergen. Adverse reactions to Rosaceae, tree nuts, peanut, beer, maize, mustard, asparagus, grapes, mulberry, cabbage, dates, orange, fig, kiwi, lupine, fennel, celery, tomato, eggplant, lettuce, chestnut and pineapple have been recorded. Objective: To detect vegetable foods to be regarded as safe for LTP-allergic patients. Methods: Tolerance/intolerance to a large spectrum of vegetable foods other than Rosaceae, tree nuts and peanut was assessed by interview in 49 subjects monosensitized to LTP and in three distinct groups of controls monosensitized to Bet v 1 (n = 24) or Bet v 2 (n = 18), or sensitized to both LTP and birch pollen (n = 16), all with a history of vegetable food allergy. Patients and controls underwent skin prick test (SPT) with a large spectrum of vegetable foods. The absence of IgE reactivity to foods that were negative in both clinical history and SPT was confirmed by immunoblot analysis and their clinical tolerance was finally assessed by open oral challenge (50 g per food). Results: All patients reported tolerance and showed negative SPT to carrot, potato, banana and melon; these foods scored positive in SPT and elicited clinical symptoms in a significant proportion of patients from all three control groups. All patients tolerated these four foods on oral challenge. Immunoblot analysis confirmed the lack of IgE reactivity to these foods by LTP-allergic patients. Conclusion: Carrot, potato, banana and melon seem safe for LTP-allergic patients. This finding may be helpful for a better management of allergy to LTP. Copyright © 2007 S. Karger AG.","archive":"Scopus","container-title":"International Archives of Allergy and Immunology","DOI":"10.1159/000102615","issue":"1","page":"57-63","source":"Scopus","title":"Detection of some safe plant-derived foods for LTP-allergic patients","volume":"144","author":[{"family":"Asero","given":"R."},{"family":"Mistrello","given":"G."},{"family":"Roncarolo","given":"D."},{"family":"Amato","given":"S."}],"issued":{"date-parts":[["2007"]]}}},{"id":654,"uris":["http://zotero.org/users/3369172/items/3XJICNFT"],"uri":["http://zotero.org/users/3369172/items/3XJICNFT"],"itemData":{"id":654,"type":"article-journal","abstract":"The cross-reactive allergen responsible for the so called \"mugwort-celeryspice-syndrome\", a pollen-food allergy that occurs in a minority of mugwort pollen-allergic patients, is still undefined. Objective: To identify the allergen responsible for the cross-reactivity between mugwort pollen and plant-derived foods. Methods: The serum from one index patient with both fennel and mugwort pollen allergy was used to identify IgE-reactive allergens by direct ELISA and Immunoblot analysis. Cross-reactivity between mugwort pollen and fennel was checked by cross-inhibition experiments. Fennel and mugwort allergens selected on the basis of IgE reactivity and inhibition tests were excised from SDS-PAGE gels and microsequenced. The amino acid sequences obtained were used to screen the NCBI database using the protein BLAST software. Results: On ELISA inhibition experiments, serum absorption with fennel extract completely inhibited the IgE response to mugwort. On immmunoblot analysis periodate treatment caused the disappearance of all bands of IgE reactivity except one at about 60 kDa. The 60 kDa bands from both mugwort and fennel PAGE-SDS gels revealed the presence of distinct proteins. The N-terminal amino acid sequencing gave the same major amino acid sequence corresponding to an Api g 5-like allergen. The MS/MS spectra were analyzed and a provided evidence of a fennel-specific protein with sequence similarity to phosphoglyceromutase from Apium graveolens. Conclusion: A 60 kDa allergen, highly homologous to Api g 5, was recognized in fennel by patient's IgE. Inhibition experiments showed a high degree of cross-reactivity between this fennel allergen and the homologous mugwort pollen allergen. This allergen might be responsible for the mugwort-celery-spice syndrome.","archive":"Scopus","container-title":"European Annals of Allergy and Clinical Immunology","issue":"4","page":"130-137","source":"Scopus","title":"Mugwort-fennel-allergy-syndrome associated with sensitization to an allergen homologous to Api g 5","volume":"45","author":[{"family":"Borghesan","given":"F."},{"family":"Mistrello","given":"G."},{"family":"Amato","given":"S."},{"family":"Giuffrida","given":"M.G."},{"family":"Villalta","given":"D."},{"family":"Asero","given":"R."}],"issued":{"date-parts":[["2013"]]}}},{"id":700,"uris":["http://zotero.org/users/3369172/items/GG4DIZFN"],"uri":["http://zotero.org/users/3369172/items/GG4DIZFN"],"itemData":{"id":700,"type":"article-journal","container-title":"Journal of Agricultural and Food Chemistry","DOI":"10.1021/jf303291k","ISSN":"0021-8561, 1520-5118","issue":"3","journalAbbreviation":"J. Agric. Food Chem.","language":"en","page":"740-746","source":"DOI.org (Crossref)","title":"Fennel Allergy Is a Lipid-Transfer Protein (LTP)-Related Food Hypersensitivity Associated with Peach Allergy","volume":"61","author":[{"family":"Pastorello","given":"Elide A."},{"family":"Farioli","given":"Laur</w:instrText>
      </w:r>
      <w:r>
        <w:rPr>
          <w:rFonts w:ascii="Times New Roman" w:hAnsi="Times New Roman" w:cs="Times New Roman"/>
          <w:sz w:val="24"/>
          <w:szCs w:val="24"/>
        </w:rPr>
        <w:instrText xml:space="preserve">a"},{"family":"Stafylaraki","given":"Chrysi"},{"family":"Scibilia","given":"Joseph"},{"family":"Giuffrida","given":"Maria G."},{"family":"Mascheri","given":"Ambra"},{"family":"Piantanida","given":"Marta"},{"family":"Baro","given":"Cristina"},{"family":"Primavesi","given":"Laura"},{"family":"Nichelatti","given":"Michele"},{"family":"Schroeder","given":"Jan W."},{"family":"Pravettoni","given":"Valerio"}],"issued":{"date-parts":[["2013",1,23]]}}},{"id":686,"uris":["http://zotero.org/users/3369172/items/75T4GW46"],"uri":["http://zotero.org/users/3369172/items/75T4GW46"],"itemData":{"id":686,"type":"article-journal","container-title":"Clinical &lt;html_ent glyph=\"@amp;\" ascii=\"&amp;amp;\"/&gt; Experimental Allergy","DOI":"10.1111/j.1365-2222.1997.tb01175.x","ISSN":"0954-7894, 1365-2222","issue":"11","journalAbbreviation":"Clin Exp Allergy","language":"en","page":"1299-1306","source":"DOI.org (Crossref)","title":"Characterization of allergens in Apiaceae spices: anise, fennel, coriander and cumin","title-short":"Characterization of allergens in Apiaceae spices","volume":"27","author":[{"family":"Jensen-Jarolim","given":"E."},{"family":"Leitner","given":"A."},{"family":"Hirschwehr","given":"R."},{"family":"Kraet","given":"D."},{"family":"Wuthrich","given":"B."},{"family":"Scheiner","given":"O."},{"family":"Graf","given":"J."},{"family":"Ebner","given":"C."}],"issued":{"date-parts":[["1997",11]]}}}],"schema":"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sz w:val="24"/>
        </w:rPr>
        <w:t>(Asero et al., 2007; Borghesan et al., 2013; Jensen-Jarolim et al., 1997; Pastorello et al., 2013)</w:t>
      </w:r>
      <w:r>
        <w:rPr>
          <w:rFonts w:ascii="Times New Roman" w:hAnsi="Times New Roman" w:cs="Times New Roman"/>
          <w:sz w:val="24"/>
          <w:szCs w:val="24"/>
          <w:lang w:val="en-US"/>
        </w:rPr>
        <w:fldChar w:fldCharType="end"/>
      </w:r>
      <w:r>
        <w:rPr>
          <w:rFonts w:ascii="Times New Roman" w:hAnsi="Times New Roman" w:cs="Times New Roman"/>
          <w:sz w:val="24"/>
          <w:szCs w:val="24"/>
        </w:rPr>
        <w:t xml:space="preserve">. </w:t>
      </w:r>
      <w:r>
        <w:rPr>
          <w:sz w:val="24"/>
          <w:szCs w:val="24"/>
          <w:lang w:val="en-US"/>
        </w:rPr>
        <w:t xml:space="preserve">Jensen-Jarolim et al. stated that Bet v1 (17 kDa band) and profilin-related allergens (Bet v2, 14 kDa band) could be responsible for allergy to fennel, thus demonstrating the immunological basis of the clinical association between fennel seeds allergy and birch or mugwort pollen allergy </w:t>
      </w:r>
      <w:r>
        <w:rPr>
          <w:sz w:val="24"/>
          <w:szCs w:val="24"/>
          <w:lang w:val="en-US"/>
        </w:rPr>
        <w:fldChar w:fldCharType="begin"/>
      </w:r>
      <w:r>
        <w:rPr>
          <w:sz w:val="24"/>
          <w:szCs w:val="24"/>
          <w:lang w:val="en-US"/>
        </w:rPr>
        <w:instrText xml:space="preserve"> ADDIN ZOTERO_ITEM CSL_CITATION {"citationID":"N0nIw7bn","properties":{"formattedCitation":"(Jensen-Jarolim et al., 1997)","plainCitation":"(Jensen-Jarolim et al., 1997)","noteIndex":0},"citationItems":[{"id":686,"uris":["http://zotero.org/users/3369172/items/75T4GW46"],"uri":["http://zotero.org/users/3369172/items/75T4GW46"],"itemData":{"id":686,"type":"article-journal","container-title":"Clinical &lt;html_ent glyph=\"@amp;\" ascii=\"&amp;amp;\"/&gt; Experimental Allergy","DOI":"10.1111/j.1365-2222.1997.tb01175.x","ISSN":"0954-7894, 1365-2222","issue":"11","journalAbbreviation":"Clin Exp Allergy","language":"en","page":"1299-1306","source":"DOI.org (Crossref)","title":"Characterization of allergens in Apiaceae spices: anise, fennel, coriander and cumin","title-short":"Characterization of allergens in Apiaceae spices","volume":"27","author":[{"family":"Jensen-Jarolim","given":"E."},{"family":"Leitner","given":"A."},{"family":"Hirschwehr","given":"R."},{"family":"Kraet","given":"D."},{"family":"Wuthrich","given":"B."},{"family":"Scheiner","given":"O."},{"family":"Graf","given":"J."},{"family":"Ebner","given":"C."}],"issued":{"date-parts":[["1997",11]]}}}],"schema":"https://github.com/citation-style-language/schema/raw/master/csl-citation.json"} </w:instrText>
      </w:r>
      <w:r>
        <w:rPr>
          <w:sz w:val="24"/>
          <w:szCs w:val="24"/>
          <w:lang w:val="en-US"/>
        </w:rPr>
        <w:fldChar w:fldCharType="separate"/>
      </w:r>
      <w:r>
        <w:rPr>
          <w:rFonts w:ascii="Times New Roman" w:hAnsi="Times New Roman" w:cs="Times New Roman"/>
          <w:sz w:val="24"/>
          <w:lang w:val="en-US"/>
        </w:rPr>
        <w:t>(Jensen-Jarolim et al., 1997)</w:t>
      </w:r>
      <w:r>
        <w:rPr>
          <w:sz w:val="24"/>
          <w:szCs w:val="24"/>
          <w:lang w:val="en-US"/>
        </w:rPr>
        <w:fldChar w:fldCharType="end"/>
      </w:r>
      <w:r>
        <w:rPr>
          <w:sz w:val="24"/>
          <w:szCs w:val="24"/>
          <w:lang w:val="en-US"/>
        </w:rPr>
        <w:t xml:space="preserve">. Similarly, the major allergens Api g1 and Dau c1, belonging to the </w:t>
      </w:r>
      <w:r>
        <w:rPr>
          <w:i/>
          <w:sz w:val="24"/>
          <w:szCs w:val="24"/>
          <w:lang w:val="en-US"/>
        </w:rPr>
        <w:t>Apiaceae</w:t>
      </w:r>
      <w:r>
        <w:rPr>
          <w:sz w:val="24"/>
          <w:szCs w:val="24"/>
          <w:lang w:val="en-US"/>
        </w:rPr>
        <w:t xml:space="preserve"> plant foods celery and carrot, respectively, are Bet v1 homologues </w:t>
      </w:r>
      <w:r>
        <w:rPr>
          <w:sz w:val="24"/>
          <w:szCs w:val="24"/>
          <w:lang w:val="en-US"/>
        </w:rPr>
        <w:fldChar w:fldCharType="begin"/>
      </w:r>
      <w:r>
        <w:rPr>
          <w:sz w:val="24"/>
          <w:szCs w:val="24"/>
          <w:lang w:val="en-US"/>
        </w:rPr>
        <w:instrText xml:space="preserve"> ADDIN ZOTERO_ITEM CSL_CITATION {"citationID":"NkQrEcdR","properties":{"formattedCitation":"(Hoffmann-Sommergruber et al., 1999)","plainCitation":"(Hoffmann-Sommergruber et al., 1999)","noteIndex":0},"citationItems":[{"id":682,"uris":["http://zotero.org/users/3369172/items/PL4WLFDM"],"uri":["http://zotero.org/users/3369172/items/PL4WLFDM"],"itemData":{"id":682,"type":"article-journal","abstract":"Background: Up to 70% of patients with birch pollen allergy exhibit the so-called oral allergy syndrome, an IgE-mediated food allergy. The most frequent and therefore best characterized pollen-fruit syndrome is apple allergy in patients suffering from tree pollen-induced pollinosis. The occurrence of adverse reactions to proteins present in vegetables such as celery and carrots in patients suffering from pollen allergy has also been reported. cDNAs for Bet v 1 homologous proteins have been cloned from celery, apple and cherry. Objective: The aim of the study was to identify Bet v 1 homologues from carrot (Daucus carota), to isolate the respective cDNA, to compare the IgE-binding capacity of the natural protein to the recombinant allergen and determine the cross-reactivity to Api g 1 and Bet v 1. Methods: Molecular characterization of the carrot allergen was performed using IgE- immunoblotting, cross-inhibition assays, N-terminal sequencing, PCR-based cDNA cloning and expression of the recombinant protein in Escherichia coli. Results: A 16-kDa protein from carrot was identified as a major IgE-binding component and designated Dau c 1. Sequencing corresponding cDNAs revealed three extremely similar sequences (Dau c 1.1, 1.2 and 1.3) with an open reading frame of 462 bp coding for 154 amino acid residues. Conclusions: Purified recombinant Dau c 1.2 was tested in immunoblots displaying IgE- binding capacity comparable to its natural counterpart. Cross-inhibition assays verified the existence of common B-cell epitopes present on Dau c 1, Api g 1 as well as on Bet v 1.","archive":"Scopus","container-title":"Clinical and Experimental Allergy","DOI":"10.1046/j.1365-2222.1999.00529.x","issue":"6","page":"840-847","source":"Scopus","title":"Molecular characterization of Dau c 1, the Bet v 1 homologous protein from carrot and its cross-reactivity with Bet v 1 and Api g 1","volume":"29","author":[{"family":"Hoffmann-Sommergruber","given":"K."},{"family":"Riordain","given":"G."},{"family":"Ahorn","given":"H."},{"family":"Ebner","given":"C."},{"family":"Laimer Da Camara Machado","given":"M."},{"family":"Pühringer","given":"H."},{"family":"Scheiner","given":"O."},{"family":"Breiteneder","given":"H."}],"issued":{"date-parts":[["1999"]]}}}],"schema":"https://github.com/citation-style-language/schema/raw/master/csl-citation.json"} </w:instrText>
      </w:r>
      <w:r>
        <w:rPr>
          <w:sz w:val="24"/>
          <w:szCs w:val="24"/>
          <w:lang w:val="en-US"/>
        </w:rPr>
        <w:fldChar w:fldCharType="separate"/>
      </w:r>
      <w:r>
        <w:rPr>
          <w:rFonts w:ascii="Times New Roman" w:hAnsi="Times New Roman" w:cs="Times New Roman"/>
          <w:sz w:val="24"/>
          <w:lang w:val="en-US"/>
        </w:rPr>
        <w:t>(Hoffmann-Sommergruber et al., 1999)</w:t>
      </w:r>
      <w:r>
        <w:rPr>
          <w:sz w:val="24"/>
          <w:szCs w:val="24"/>
          <w:lang w:val="en-US"/>
        </w:rPr>
        <w:fldChar w:fldCharType="end"/>
      </w:r>
      <w:r>
        <w:rPr>
          <w:sz w:val="24"/>
          <w:szCs w:val="24"/>
          <w:lang w:val="en-US"/>
        </w:rPr>
        <w:t xml:space="preserve">. </w:t>
      </w:r>
    </w:p>
    <w:p w14:paraId="1AF28DE7" w14:textId="24FC967F" w:rsidR="00F65EDF" w:rsidRDefault="00890171">
      <w:pPr>
        <w:spacing w:before="120" w:after="120" w:line="480" w:lineRule="auto"/>
        <w:jc w:val="both"/>
        <w:rPr>
          <w:rFonts w:ascii="Times New Roman"/>
          <w:sz w:val="24"/>
          <w:szCs w:val="24"/>
          <w:lang w:val="en-US"/>
        </w:rPr>
      </w:pPr>
      <w:r>
        <w:rPr>
          <w:rFonts w:ascii="Times New Roman" w:hAnsi="Times New Roman" w:cs="Times New Roman"/>
          <w:sz w:val="24"/>
          <w:szCs w:val="24"/>
          <w:lang w:val="en-US"/>
        </w:rPr>
        <w:t xml:space="preserve">The list of the common allergens, considered in the present work (coming from </w:t>
      </w:r>
      <w:r>
        <w:rPr>
          <w:rFonts w:ascii="Times New Roman" w:hAnsi="Times New Roman" w:cs="Times New Roman"/>
          <w:i/>
          <w:sz w:val="24"/>
          <w:szCs w:val="24"/>
          <w:lang w:val="en-US"/>
        </w:rPr>
        <w:t>Apiaceae</w:t>
      </w:r>
      <w:r>
        <w:rPr>
          <w:rFonts w:ascii="Times New Roman" w:hAnsi="Times New Roman" w:cs="Times New Roman"/>
          <w:sz w:val="24"/>
          <w:szCs w:val="24"/>
          <w:lang w:val="en-US"/>
        </w:rPr>
        <w:t xml:space="preserve"> spices or associated with mugwort-birch-pollen-allergy-syndrome), is shown in Table 1. Other details are reported</w:t>
      </w:r>
      <w:r w:rsidR="00BD7460">
        <w:rPr>
          <w:rFonts w:ascii="Times New Roman" w:hAnsi="Times New Roman" w:cs="Times New Roman"/>
          <w:sz w:val="24"/>
          <w:szCs w:val="24"/>
          <w:lang w:val="en-US"/>
        </w:rPr>
        <w:t xml:space="preserve"> in</w:t>
      </w:r>
      <w:r>
        <w:rPr>
          <w:rFonts w:ascii="Times New Roman" w:hAnsi="Times New Roman" w:cs="Times New Roman"/>
          <w:sz w:val="24"/>
          <w:szCs w:val="24"/>
          <w:lang w:val="en-US"/>
        </w:rPr>
        <w:t xml:space="preserve"> a</w:t>
      </w:r>
      <w:r w:rsidR="008D4D75">
        <w:rPr>
          <w:rFonts w:ascii="Times New Roman" w:hAnsi="Times New Roman" w:cs="Times New Roman"/>
          <w:sz w:val="24"/>
          <w:szCs w:val="24"/>
          <w:lang w:val="en-US"/>
        </w:rPr>
        <w:t xml:space="preserve"> public repository.</w:t>
      </w:r>
      <w:r>
        <w:rPr>
          <w:rFonts w:ascii="Times New Roman" w:hAnsi="Times New Roman" w:cs="Times New Roman"/>
          <w:sz w:val="24"/>
          <w:szCs w:val="24"/>
          <w:lang w:val="en-US"/>
        </w:rPr>
        <w:t xml:space="preserve"> For each protein of our custom-made database (both fennel specific and homologues allergens), a complete list of theoretical peptide sequences originating from in silico digestion with trypsin was generated by using the PeptideMass on-line tool from UniProtKB (</w:t>
      </w:r>
      <w:hyperlink r:id="rId10" w:history="1">
        <w:r>
          <w:rPr>
            <w:sz w:val="24"/>
            <w:szCs w:val="24"/>
            <w:lang w:val="en-US"/>
          </w:rPr>
          <w:t>https://www.uniprot.org/uniprot/</w:t>
        </w:r>
      </w:hyperlink>
      <w:r>
        <w:rPr>
          <w:rFonts w:ascii="Times New Roman" w:hAnsi="Times New Roman" w:cs="Times New Roman"/>
          <w:sz w:val="24"/>
          <w:szCs w:val="24"/>
          <w:lang w:val="en-US"/>
        </w:rPr>
        <w:t xml:space="preserve">) and compared with the experimental molecular masses of the fennel mass spectrum. </w:t>
      </w:r>
      <w:r>
        <w:rPr>
          <w:rFonts w:ascii="Times New Roman" w:hAnsi="Times New Roman" w:cs="Times New Roman"/>
          <w:bCs/>
          <w:sz w:val="24"/>
          <w:szCs w:val="24"/>
          <w:lang w:val="en-US"/>
        </w:rPr>
        <w:t xml:space="preserve">A filtering criterion, based on a </w:t>
      </w:r>
      <w:r>
        <w:rPr>
          <w:rFonts w:ascii="Times New Roman"/>
          <w:sz w:val="24"/>
          <w:szCs w:val="24"/>
          <w:lang w:val="en-US"/>
        </w:rPr>
        <w:t>custom-designed</w:t>
      </w:r>
      <w:r>
        <w:rPr>
          <w:rFonts w:ascii="Times New Roman" w:hAnsi="Times New Roman" w:cs="Times New Roman"/>
          <w:bCs/>
          <w:caps/>
          <w:sz w:val="24"/>
          <w:szCs w:val="24"/>
          <w:lang w:val="en-US"/>
        </w:rPr>
        <w:t xml:space="preserve"> Matlab</w:t>
      </w:r>
      <w:r>
        <w:rPr>
          <w:rFonts w:ascii="Times New Roman" w:hAnsi="Times New Roman" w:cs="Times New Roman"/>
          <w:bCs/>
          <w:sz w:val="24"/>
          <w:szCs w:val="24"/>
          <w:lang w:val="en-US"/>
        </w:rPr>
        <w:t xml:space="preserve"> algorithm, was applied to match the experimental m/z values with the in silico enzymatic digestion data. </w:t>
      </w:r>
      <w:r>
        <w:rPr>
          <w:rFonts w:ascii="Times New Roman"/>
          <w:sz w:val="24"/>
          <w:szCs w:val="24"/>
          <w:lang w:val="en-US"/>
        </w:rPr>
        <w:t>For the mass range from 400 to 1400 m/z, the peptide mass error tolerance (</w:t>
      </w:r>
      <w:r>
        <w:rPr>
          <w:rFonts w:ascii="Times New Roman"/>
          <w:sz w:val="24"/>
          <w:szCs w:val="24"/>
          <w:lang w:val="en-US"/>
        </w:rPr>
        <w:sym w:font="Symbol" w:char="F044"/>
      </w:r>
      <w:r>
        <w:rPr>
          <w:rFonts w:ascii="Times New Roman"/>
          <w:sz w:val="24"/>
          <w:szCs w:val="24"/>
          <w:lang w:val="en-US"/>
        </w:rPr>
        <w:t>m) was calculated based on the instrumental resolution values (R= m/</w:t>
      </w:r>
      <w:r>
        <w:rPr>
          <w:rFonts w:ascii="Symbol" w:hAnsi="Symbol"/>
          <w:sz w:val="24"/>
          <w:szCs w:val="24"/>
          <w:lang w:val="en-US"/>
        </w:rPr>
        <w:t></w:t>
      </w:r>
      <w:r>
        <w:rPr>
          <w:rFonts w:ascii="Times New Roman"/>
          <w:sz w:val="24"/>
          <w:szCs w:val="24"/>
          <w:lang w:val="en-US"/>
        </w:rPr>
        <w:t xml:space="preserve">m) observed in the fennel MS spectrum at different m/z values. In the </w:t>
      </w:r>
      <w:r>
        <w:rPr>
          <w:rFonts w:ascii="Times New Roman" w:hAnsi="Times New Roman"/>
          <w:caps/>
          <w:sz w:val="24"/>
          <w:szCs w:val="24"/>
          <w:lang w:val="en-US"/>
        </w:rPr>
        <w:t>Matlab</w:t>
      </w:r>
      <w:r>
        <w:rPr>
          <w:rFonts w:ascii="Times New Roman"/>
          <w:sz w:val="24"/>
          <w:szCs w:val="24"/>
          <w:lang w:val="en-US"/>
        </w:rPr>
        <w:t xml:space="preserve"> algorithm for the mass comparison between experimental and theoretical data, a peptide mass tolerance of 5 ppm was set. The advantage of setting a constant specific mass tolerance error in ppm is the fact that this error will be updated to lower mDa errors when moving to lower m/z search values.. The reduction of mDa search tolerance mass error is important, especially for low m/z values &lt;800, since the mass resolving power of FT-ICR technique increases in a mathematical power function when moving to lower m/z values, thus enabling better matching results even with lower mDa errors. This, of course, helps in reducing the number of false positives out of the database search. The setup of a 5 ppm mass tolerance error allows striking a balance </w:t>
      </w:r>
      <w:r>
        <w:rPr>
          <w:rFonts w:ascii="Times New Roman"/>
          <w:sz w:val="24"/>
          <w:szCs w:val="24"/>
          <w:lang w:val="en-US"/>
        </w:rPr>
        <w:lastRenderedPageBreak/>
        <w:t>between greater information capture and a reduced number of incorrect sequence assignments, minimizing the risk of false-positive results.</w:t>
      </w:r>
    </w:p>
    <w:p w14:paraId="663A94F5" w14:textId="0A6D1B1B" w:rsidR="00F65EDF" w:rsidRDefault="00890171">
      <w:pPr>
        <w:spacing w:before="120" w:after="120" w:line="480" w:lineRule="auto"/>
        <w:jc w:val="both"/>
        <w:rPr>
          <w:rFonts w:ascii="Times New Roman"/>
          <w:sz w:val="24"/>
          <w:szCs w:val="24"/>
          <w:lang w:val="en-US"/>
        </w:rPr>
      </w:pPr>
      <w:r>
        <w:rPr>
          <w:rFonts w:ascii="Times New Roman"/>
          <w:sz w:val="24"/>
          <w:szCs w:val="24"/>
          <w:lang w:val="en-US"/>
        </w:rPr>
        <w:t xml:space="preserve">In the </w:t>
      </w:r>
      <w:r w:rsidR="008D4D75">
        <w:rPr>
          <w:rFonts w:ascii="Times New Roman"/>
          <w:sz w:val="24"/>
          <w:szCs w:val="24"/>
          <w:lang w:val="en-US"/>
        </w:rPr>
        <w:t>public repository</w:t>
      </w:r>
      <w:r>
        <w:rPr>
          <w:rFonts w:ascii="Times New Roman"/>
          <w:sz w:val="24"/>
          <w:szCs w:val="24"/>
          <w:lang w:val="en-US"/>
        </w:rPr>
        <w:t>, the expanded views of the fennel MS spectrum in the mass segments 600-700 and 700-800 amu, also showing the amino acidic sequences matching the in silico peptide digests, are reported. Other mass segments: 800-1000 and 1000-120</w:t>
      </w:r>
      <w:r w:rsidR="008D4D75">
        <w:rPr>
          <w:rFonts w:ascii="Times New Roman"/>
          <w:sz w:val="24"/>
          <w:szCs w:val="24"/>
          <w:lang w:val="en-US"/>
        </w:rPr>
        <w:t>0 amu are shown in Figure 03</w:t>
      </w:r>
      <w:r>
        <w:rPr>
          <w:rFonts w:ascii="Times New Roman"/>
          <w:sz w:val="24"/>
          <w:szCs w:val="24"/>
          <w:lang w:val="en-US"/>
        </w:rPr>
        <w:t xml:space="preserve">. </w:t>
      </w:r>
    </w:p>
    <w:p w14:paraId="70716420" w14:textId="7CF2A4A8" w:rsidR="00F65EDF" w:rsidRDefault="00890171">
      <w:pPr>
        <w:spacing w:before="120" w:after="120" w:line="480" w:lineRule="auto"/>
        <w:jc w:val="both"/>
        <w:rPr>
          <w:rFonts w:ascii="Times New Roman"/>
          <w:color w:val="0070C0"/>
          <w:sz w:val="24"/>
          <w:szCs w:val="24"/>
          <w:lang w:val="en-US"/>
        </w:rPr>
      </w:pPr>
      <w:r>
        <w:rPr>
          <w:rFonts w:ascii="Times New Roman"/>
          <w:sz w:val="24"/>
          <w:szCs w:val="24"/>
          <w:lang w:val="en-US"/>
        </w:rPr>
        <w:t>Finally, in order to corroborate the method reliability and perform the protein characterization in the fennel extracts, the matched experimental mass datasets with the theoretically digested NCBI fennel proteins, obtained by the Matlab algorithm, were submitted to PMF Mascot search against the full redundant NCBI database. Before database searching, the matched multi-charged m/z values deriving from the Matlab processing have been converted in [M+H]</w:t>
      </w:r>
      <w:r>
        <w:rPr>
          <w:rFonts w:ascii="Times New Roman"/>
          <w:sz w:val="24"/>
          <w:szCs w:val="24"/>
          <w:vertAlign w:val="superscript"/>
          <w:lang w:val="en-US"/>
        </w:rPr>
        <w:t>+</w:t>
      </w:r>
      <w:r>
        <w:rPr>
          <w:rFonts w:ascii="Times New Roman"/>
          <w:sz w:val="24"/>
          <w:szCs w:val="24"/>
          <w:lang w:val="en-US"/>
        </w:rPr>
        <w:t xml:space="preserve"> ions (considering the charge state of the corresponding in silico peptides from Expasy Peptide Mass tool, according to the following equation: [M+H]</w:t>
      </w:r>
      <w:r>
        <w:rPr>
          <w:rFonts w:ascii="Times New Roman" w:hAnsi="Times New Roman"/>
          <w:sz w:val="24"/>
          <w:szCs w:val="24"/>
          <w:vertAlign w:val="superscript"/>
          <w:lang w:val="en-US"/>
        </w:rPr>
        <w:t>+</w:t>
      </w:r>
      <w:r>
        <w:rPr>
          <w:rFonts w:ascii="Times New Roman"/>
          <w:sz w:val="24"/>
          <w:szCs w:val="24"/>
          <w:lang w:val="en-US"/>
        </w:rPr>
        <w:t>=z*m/z +(1-z)proton mass, where z is the charge state), since this is the query format required for PMF search. A schematic step-by-step workflow for database searching and bioinformatic analysis (totally performed by free-access tools without recurring to dedicated software) is reported in Figure 4. The submission of the mass data to MASCOT search engine returned fennel proteins as top-scoring hits; other potential matching proteins belonging to a different class were totally absent in most of the cases; only in 8 protein view results on a total of 61 proteins, incorrectly assigned proteins were also observed as a second marginal protein hit, associated to very low scoring levels. Since the Mascot score reflects the probability that the match between the observed molecular masses and the digested database entry is a random event (score = -LogP; Mascot also reports a score threshold based on the selected significance level, by default 0.05, then a protein hit is statistically significant if its score is above the threshold), it is possible to calculate the score difference between the highest and the second-highest protein hit (</w:t>
      </w:r>
      <w:r>
        <w:rPr>
          <w:rFonts w:ascii="Times New Roman"/>
          <w:sz w:val="24"/>
          <w:szCs w:val="24"/>
          <w:lang w:val="en-US"/>
        </w:rPr>
        <w:sym w:font="Symbol" w:char="F044"/>
      </w:r>
      <w:r>
        <w:rPr>
          <w:rFonts w:ascii="Times New Roman"/>
          <w:sz w:val="24"/>
          <w:szCs w:val="24"/>
          <w:lang w:val="en-US"/>
        </w:rPr>
        <w:t xml:space="preserve">score) to estimate the accuracy in protein identifications </w:t>
      </w:r>
      <w:r>
        <w:rPr>
          <w:rFonts w:ascii="Times New Roman"/>
          <w:sz w:val="24"/>
          <w:szCs w:val="24"/>
          <w:lang w:val="en-US"/>
        </w:rPr>
        <w:fldChar w:fldCharType="begin"/>
      </w:r>
      <w:r>
        <w:rPr>
          <w:rFonts w:ascii="Times New Roman"/>
          <w:sz w:val="24"/>
          <w:szCs w:val="24"/>
          <w:lang w:val="en-US"/>
        </w:rPr>
        <w:instrText xml:space="preserve"> ADDIN ZOTERO_ITEM CSL_CITATION {"citationID":"Vgvn8p91","properties":{"formattedCitation":"(Dodds et al., 2008)","plainCitation":"(Dodds et al., 2008)","noteIndex":0},"citationItems":[{"id":670,"uris":["http://zotero.org/users/3369172/items/Q3JIRC9P"],"uri":["http://zotero.org/users/3369172/items/Q3JIRC9P"],"itemData":{"id":670,"type":"article-journal","abstract":"Whereas the bearing of mass measurement error on protein identification is sometimes underestimated, uncertainty in observed peptide masses unavoidably translates to ambiguity in subsequent protein identifications. Although ongoing instrumental advances continue to make high accuracy mass spectrometry (MS) increasingly accessible, many proteomics experiments are still conducted with rather large mass error tolerances. In addition, the ranking schemes of most protein identification algorithms do not include a meaningful incorporation of mass measurement error. This article provides a critical evaluation of mass error tolerance as it pertains to false positive peptide and protein associations resulting from peptide mass fingerprint (PMF) database searching. High accuracy, high resolution PMFs of several model proteins were obtained using matrix-assisted laser desorption/ionization Fourier transform ion cyclotron resonance mass spectrometry (MALDI-FTICR-MS). Varying levels of mass accuracy were simulated by systematically modulating the mass error tolerance of the PMF query and monitoring the effect on figures of merit indicating the PMF quality. Importantly, the benefits of decreased mass error tolerance are not manifest in Mowse scores when operating at tolerances in the low parts-per-million range but become apparent with the consideration of additional metrics that are often overlooked. Furthermore, the outcomes of these experiments support the concept that false discovery is closely tied to mass measurement error in PMF analysis. Clear establishment of this relation demonstrates the need for mass error-aware protein identification routines and argues for a more prominent contribution of high accuracy mass measurement to proteomic science. © 2007 Elsevier Inc. All rights reserved.","archive":"Scopus","container-title":"Analytical Biochemistry","DOI":"10.1016/j.ab.2007.10.009","issue":"2","page":"156-166","source":"Scopus","title":"Systematic characterization of high mass accuracy influence on false discovery and probability scoring in peptide mass fingerprinting","volume":"372","author":[{"family":"Dodds","given":"E.D."},{"family":"Clowers","given":"B.H."},{"family":"Hagerman","given":"P.J."},{"family":"Lebrilla","given":"C.B."}],"issued":{"date-parts":[["2008"]]}}}],"schema":"https://github.com/citation-style-language/schema/raw/master/csl-citation.json"} </w:instrText>
      </w:r>
      <w:r>
        <w:rPr>
          <w:rFonts w:ascii="Times New Roman"/>
          <w:sz w:val="24"/>
          <w:szCs w:val="24"/>
          <w:lang w:val="en-US"/>
        </w:rPr>
        <w:fldChar w:fldCharType="separate"/>
      </w:r>
      <w:r>
        <w:rPr>
          <w:rFonts w:ascii="Times New Roman" w:hAnsi="Times New Roman" w:cs="Times New Roman"/>
          <w:sz w:val="24"/>
          <w:lang w:val="en-US"/>
        </w:rPr>
        <w:t>(Dodds et al., 2008)</w:t>
      </w:r>
      <w:r>
        <w:rPr>
          <w:rFonts w:ascii="Times New Roman"/>
          <w:sz w:val="24"/>
          <w:szCs w:val="24"/>
          <w:lang w:val="en-US"/>
        </w:rPr>
        <w:fldChar w:fldCharType="end"/>
      </w:r>
      <w:r>
        <w:rPr>
          <w:rFonts w:ascii="Times New Roman"/>
          <w:sz w:val="24"/>
          <w:szCs w:val="24"/>
          <w:lang w:val="en-US"/>
        </w:rPr>
        <w:t xml:space="preserve">. The higher </w:t>
      </w:r>
      <w:r>
        <w:rPr>
          <w:rFonts w:ascii="Times New Roman"/>
          <w:sz w:val="24"/>
          <w:szCs w:val="24"/>
          <w:lang w:val="en-US"/>
        </w:rPr>
        <w:sym w:font="Symbol" w:char="F044"/>
      </w:r>
      <w:r>
        <w:rPr>
          <w:rFonts w:ascii="Times New Roman"/>
          <w:sz w:val="24"/>
          <w:szCs w:val="24"/>
          <w:lang w:val="en-US"/>
        </w:rPr>
        <w:t>score is, the more accurate becomes the identification associated with the first protein hit compared to the second-</w:t>
      </w:r>
      <w:r>
        <w:rPr>
          <w:rFonts w:ascii="Times New Roman"/>
          <w:sz w:val="24"/>
          <w:szCs w:val="24"/>
          <w:lang w:val="en-US"/>
        </w:rPr>
        <w:lastRenderedPageBreak/>
        <w:t xml:space="preserve">highest score protein. Then, the ratio of the probabilities that the observed match is a random event can be calculated by the following equation </w:t>
      </w:r>
      <w:r>
        <w:rPr>
          <w:rFonts w:ascii="Times New Roman"/>
          <w:sz w:val="24"/>
          <w:szCs w:val="24"/>
          <w:lang w:val="en-US"/>
        </w:rPr>
        <w:fldChar w:fldCharType="begin"/>
      </w:r>
      <w:r>
        <w:rPr>
          <w:rFonts w:ascii="Times New Roman"/>
          <w:sz w:val="24"/>
          <w:szCs w:val="24"/>
          <w:lang w:val="en-US"/>
        </w:rPr>
        <w:instrText xml:space="preserve"> ADDIN ZOTERO_ITEM CSL_CITATION {"citationID":"p8YA7uGa","properties":{"formattedCitation":"(Dodds et al., 2008)","plainCitation":"(Dodds et al., 2008)","noteIndex":0},"citationItems":[{"id":670,"uris":["http://zotero.org/users/3369172/items/Q3JIRC9P"],"uri":["http://zotero.org/users/3369172/items/Q3JIRC9P"],"itemData":{"id":670,"type":"article-journal","abstract":"Whereas the bearing of mass measurement error on protein identification is sometimes underestimated, uncertainty in observed peptide masses unavoidably translates to ambiguity in subsequent protein identifications. Although ongoing instrumental advances continue to make high accuracy mass spectrometry (MS) increasingly accessible, many proteomics experiments are still conducted with rather large mass error tolerances. In addition, the ranking schemes of most protein identification algorithms do not include a meaningful incorporation of mass measurement error. This article provides a critical evaluation of mass error tolerance as it pertains to false positive peptide and protein associations resulting from peptide mass fingerprint (PMF) database searching. High accuracy, high resolution PMFs of several model proteins were obtained using matrix-assisted laser desorption/ionization Fourier transform ion cyclotron resonance mass spectrometry (MALDI-FTICR-MS). Varying levels of mass accuracy were simulated by systematically modulating the mass error tolerance of the PMF query and monitoring the effect on figures of merit indicating the PMF quality. Importantly, the benefits of decreased mass error tolerance are not manifest in Mowse scores when operating at tolerances in the low parts-per-million range but become apparent with the consideration of additional metrics that are often overlooked. Furthermore, the outcomes of these experiments support the concept that false discovery is closely tied to mass measurement error in PMF analysis. Clear establishment of this relation demonstrates the need for mass error-aware protein identification routines and argues for a more prominent contribution of high accuracy mass measurement to proteomic science. © 2007 Elsevier Inc. All rights reserved.","archive":"Scopus","container-title":"Analytical Biochemistry","DOI":"10.1016/j.ab.2007.10.009","issue":"2","page":"156-166","source":"Scopus","title":"Systematic characterization of high mass accuracy influence on false discovery and probability scoring in peptide mass fingerprinting","volume":"372","author":[{"family":"Dodds","given":"E.D."},{"family":"Clowers","given":"B.H."},{"family":"Hagerman","given":"P.J."},{"family":"Lebrilla","given":"C.B."}],"issued":{"date-parts":[["2008"]]}}}],"schema":"https://github.com/citation-style-language/schema/raw/master/csl-citation.json"} </w:instrText>
      </w:r>
      <w:r>
        <w:rPr>
          <w:rFonts w:ascii="Times New Roman"/>
          <w:sz w:val="24"/>
          <w:szCs w:val="24"/>
          <w:lang w:val="en-US"/>
        </w:rPr>
        <w:fldChar w:fldCharType="separate"/>
      </w:r>
      <w:r>
        <w:rPr>
          <w:rFonts w:ascii="Times New Roman" w:hAnsi="Times New Roman" w:cs="Times New Roman"/>
          <w:sz w:val="24"/>
          <w:lang w:val="en-US"/>
        </w:rPr>
        <w:t>(Dodds et al., 2008)</w:t>
      </w:r>
      <w:r>
        <w:rPr>
          <w:rFonts w:ascii="Times New Roman"/>
          <w:sz w:val="24"/>
          <w:szCs w:val="24"/>
          <w:lang w:val="en-US"/>
        </w:rPr>
        <w:fldChar w:fldCharType="end"/>
      </w:r>
      <w:r>
        <w:rPr>
          <w:rFonts w:ascii="Times New Roman"/>
          <w:sz w:val="24"/>
          <w:szCs w:val="24"/>
          <w:lang w:val="en-US"/>
        </w:rPr>
        <w:t>: P</w:t>
      </w:r>
      <w:r>
        <w:rPr>
          <w:rFonts w:ascii="Times New Roman"/>
          <w:sz w:val="24"/>
          <w:szCs w:val="24"/>
          <w:vertAlign w:val="subscript"/>
          <w:lang w:val="en-US"/>
        </w:rPr>
        <w:t>1</w:t>
      </w:r>
      <w:r>
        <w:rPr>
          <w:rFonts w:ascii="Times New Roman"/>
          <w:sz w:val="24"/>
          <w:szCs w:val="24"/>
          <w:lang w:val="en-US"/>
        </w:rPr>
        <w:t>/P</w:t>
      </w:r>
      <w:r>
        <w:rPr>
          <w:rFonts w:ascii="Times New Roman"/>
          <w:sz w:val="24"/>
          <w:szCs w:val="24"/>
          <w:vertAlign w:val="subscript"/>
          <w:lang w:val="en-US"/>
        </w:rPr>
        <w:t>2</w:t>
      </w:r>
      <w:r>
        <w:rPr>
          <w:rFonts w:ascii="Times New Roman"/>
          <w:sz w:val="24"/>
          <w:szCs w:val="24"/>
          <w:lang w:val="en-US"/>
        </w:rPr>
        <w:t>=10</w:t>
      </w:r>
      <w:r>
        <w:rPr>
          <w:rFonts w:ascii="Times New Roman"/>
          <w:sz w:val="24"/>
          <w:szCs w:val="24"/>
          <w:vertAlign w:val="superscript"/>
          <w:lang w:val="en-US"/>
        </w:rPr>
        <w:t>-(</w:t>
      </w:r>
      <w:r>
        <w:rPr>
          <w:rFonts w:ascii="Times New Roman"/>
          <w:sz w:val="24"/>
          <w:szCs w:val="24"/>
          <w:vertAlign w:val="superscript"/>
          <w:lang w:val="en-US"/>
        </w:rPr>
        <w:sym w:font="Symbol" w:char="F044"/>
      </w:r>
      <w:r>
        <w:rPr>
          <w:rFonts w:ascii="Times New Roman"/>
          <w:sz w:val="24"/>
          <w:szCs w:val="24"/>
          <w:vertAlign w:val="superscript"/>
          <w:lang w:val="en-US"/>
        </w:rPr>
        <w:t>score/10)</w:t>
      </w:r>
      <w:r>
        <w:rPr>
          <w:rFonts w:ascii="Times New Roman"/>
          <w:sz w:val="24"/>
          <w:szCs w:val="24"/>
          <w:lang w:val="en-US"/>
        </w:rPr>
        <w:t xml:space="preserve">. For the fennel extract MS analysis, the difference between the first ranking protein match and the second-highest-ranking match ranged from 50 to 700, hence the corresponding ratio of the probabilities ranged from 5 to 70 orders of magnitude, confirming the accuracy of the first ranking identification and advantages of the high mass accuracy measurements in proteomic determinations. Moreover, an automatic Decoy search was also performed for an additional evaluation of accuracy in sequence assignments. Then, the database search was repeated using identical search parameters, against a randomized and reversed sequence database. Although this approach cannot be used to get a false positive rate when the number of matches is too small to give an accurate estimate, it can be informative to see the result of repeating a PMF search against a decoy database to validate the peptide identification results and filter out false positive proteins </w:t>
      </w:r>
      <w:r>
        <w:rPr>
          <w:rFonts w:ascii="Times New Roman"/>
          <w:sz w:val="24"/>
          <w:szCs w:val="24"/>
          <w:lang w:val="en-US"/>
        </w:rPr>
        <w:fldChar w:fldCharType="begin"/>
      </w:r>
      <w:r>
        <w:rPr>
          <w:rFonts w:ascii="Times New Roman"/>
          <w:sz w:val="24"/>
          <w:szCs w:val="24"/>
          <w:lang w:val="en-US"/>
        </w:rPr>
        <w:instrText xml:space="preserve"> ADDIN ZOTERO_ITEM CSL_CITATION {"citationID":"qrUEaOb6","properties":{"formattedCitation":"(Huang et al., 2012)","plainCitation":"(Huang et al., 2012)","noteIndex":0},"citationItems":[{"id":678,"uris":["http://zotero.org/users/3369172/items/TQNTGTLQ"],"uri":["http://zotero.org/users/3369172/items/TQNTGTLQ"],"itemData":{"id":678,"type":"article-journal","abstract":"Assembling peptides identified from tandem mass spectra into a list of proteins, referred to as protein inference, is a critical step in proteomics research. Due to the existence of degenerate peptides and 'one-hit wonders', it is very difficult to determine which proteins are present in the sample. In this paper, we review existing protein inference methods and classify them according to the source of peptide identifications and the principle of algorithms. It is hoped that the readers will gain a good understanding of the current development in this field after reading this review and come up with new protein inference algorithms. © The Author 2012. Published by Oxford University Press.","archive":"Scopus","container-title":"Briefings in Bioinformatics","DOI":"10.1093/bib/bbs004","issue":"5","page":"586-614","source":"Scopus","title":"Protein inference: A review","title-short":"Protein inference","volume":"13","author":[{"family":"Huang","given":"T."},{"family":"Wang","given":"J."},{"family":"Yu","given":"W."},{"family":"He","given":"Z."}],"issued":{"date-parts":[["2012"]]}}}],"schema":"https://github.com/citation-style-language/schema/raw/master/csl-citation.json"} </w:instrText>
      </w:r>
      <w:r>
        <w:rPr>
          <w:rFonts w:ascii="Times New Roman"/>
          <w:sz w:val="24"/>
          <w:szCs w:val="24"/>
          <w:lang w:val="en-US"/>
        </w:rPr>
        <w:fldChar w:fldCharType="separate"/>
      </w:r>
      <w:r>
        <w:rPr>
          <w:rFonts w:ascii="Times New Roman" w:hAnsi="Times New Roman" w:cs="Times New Roman"/>
          <w:sz w:val="24"/>
          <w:lang w:val="en-US"/>
        </w:rPr>
        <w:t>(Huang et al., 2012)</w:t>
      </w:r>
      <w:r>
        <w:rPr>
          <w:rFonts w:ascii="Times New Roman"/>
          <w:sz w:val="24"/>
          <w:szCs w:val="24"/>
          <w:lang w:val="en-US"/>
        </w:rPr>
        <w:fldChar w:fldCharType="end"/>
      </w:r>
      <w:r>
        <w:rPr>
          <w:rFonts w:ascii="Times New Roman"/>
          <w:sz w:val="24"/>
          <w:szCs w:val="24"/>
          <w:lang w:val="en-US"/>
        </w:rPr>
        <w:t>. For all  the proteins found in the fennel extracts, the number of Decoy matches was always null, and the highest scoring protein hit associated with the Decoy search was always well below the significance threshold, with protein scores not exceeding a value of 37. Therefore, the absence of random matches further confirmed the high accuracy in the dataset of the peptide profiling by PMF</w:t>
      </w:r>
      <w:r>
        <w:rPr>
          <w:rFonts w:ascii="Times New Roman"/>
          <w:color w:val="0070C0"/>
          <w:sz w:val="24"/>
          <w:szCs w:val="24"/>
          <w:lang w:val="en-US"/>
        </w:rPr>
        <w:t xml:space="preserve">. </w:t>
      </w:r>
    </w:p>
    <w:p w14:paraId="491B19C2" w14:textId="5CD5C0F7" w:rsidR="00F65EDF" w:rsidRDefault="00890171">
      <w:pPr>
        <w:spacing w:before="120" w:after="120" w:line="480" w:lineRule="auto"/>
        <w:jc w:val="both"/>
        <w:rPr>
          <w:rFonts w:ascii="Times New Roman" w:hAnsi="Times New Roman" w:cs="Times New Roman"/>
          <w:sz w:val="24"/>
          <w:szCs w:val="24"/>
          <w:lang w:val="en-US"/>
        </w:rPr>
      </w:pPr>
      <w:r>
        <w:rPr>
          <w:rFonts w:ascii="Times New Roman"/>
          <w:sz w:val="24"/>
          <w:szCs w:val="24"/>
          <w:lang w:val="en-US"/>
        </w:rPr>
        <w:t xml:space="preserve">Our results in fennel protein characterization showed that the 18-hours protocol B led us to a higher number of proteins (70 against 53 obtained by the 6-hours protocol A), demonstrating its major efficiency in the enzymatic process. By comparing the replicate analyses obtained by each digestion protocol, the same number of proteins was obtained (i.e. 53 for protocol A, replicate 1 and 1, and 70 for protocol B, replicate 1 and 2). For some proteins, only slight differences were observed in terms of number of identified peptides between the digestion replicates, anyway with no effects in score and sequence coverage. Indeed, the peptide lists also include overlapping peptides throughout the protein amino acidic sequence, that is peptides that partially or totally cover the same amino acidic sequence already present in the other identified peptides of the same protein. Therefore, in our </w:t>
      </w:r>
      <w:r>
        <w:rPr>
          <w:rFonts w:ascii="Times New Roman"/>
          <w:sz w:val="24"/>
          <w:szCs w:val="24"/>
          <w:lang w:val="en-US"/>
        </w:rPr>
        <w:lastRenderedPageBreak/>
        <w:t xml:space="preserve">replicate analyses, an observed reduced number of peptides (sometimes found for a few fennel proteins), did not determine a lowering in the protein coverage. A complete list of all the characterized proteins by multiple analyses of the same fennel sample (according to the digestion protocol B) is displayed in Table 2. A protein profile with molecular weights that range between 4.5 (ribosomal protein L36) and 250 kDa (hypothetical protein RF2) was observed. </w:t>
      </w:r>
      <w:r>
        <w:rPr>
          <w:rFonts w:ascii="Times New Roman" w:hAnsi="Times New Roman" w:cs="Times New Roman"/>
          <w:sz w:val="24"/>
          <w:szCs w:val="24"/>
          <w:lang w:val="en-US"/>
        </w:rPr>
        <w:t>Good results were observed in terms of MASCOT scores in the range 84-847, with a sequence coverage higher than 14% and a number of peptides ranging from 3 to 99 for individual proteins. For all the observed proteins, the mass errors evaluated as root mean square (rms) did not exceed 3 ppm and for the corresponding matching peptides, a mean mass error of 2.4±1.4 ppm was observed, demonstrating a high accuracy grade and confidence in sequence assignments. In a public repository, the primary structures of all the proteins found in the fennel e</w:t>
      </w:r>
      <w:r w:rsidR="008D4D75">
        <w:rPr>
          <w:rFonts w:ascii="Times New Roman" w:hAnsi="Times New Roman" w:cs="Times New Roman"/>
          <w:sz w:val="24"/>
          <w:szCs w:val="24"/>
          <w:lang w:val="en-US"/>
        </w:rPr>
        <w:t>xtracts are shown (Figure 01)</w:t>
      </w:r>
      <w:r>
        <w:rPr>
          <w:rFonts w:ascii="Times New Roman" w:hAnsi="Times New Roman" w:cs="Times New Roman"/>
          <w:sz w:val="24"/>
          <w:szCs w:val="24"/>
          <w:lang w:val="en-US"/>
        </w:rPr>
        <w:t xml:space="preserve">. Amino acid sequences which correspond to the identified peptides are highlighted in bold red. At least a sequence tag of four amino acid lengths was considered to enable unambiguous protein identification from a sequence database. </w:t>
      </w:r>
      <w:r>
        <w:rPr>
          <w:rFonts w:ascii="Times New Roman"/>
          <w:sz w:val="24"/>
          <w:szCs w:val="24"/>
          <w:lang w:val="en-US"/>
        </w:rPr>
        <w:t xml:space="preserve">Details about all annotated ions with their corresponding peptide sequences </w:t>
      </w:r>
      <w:r w:rsidR="008D4D75">
        <w:rPr>
          <w:rFonts w:ascii="Times New Roman"/>
          <w:sz w:val="24"/>
          <w:szCs w:val="24"/>
          <w:lang w:val="en-US"/>
        </w:rPr>
        <w:t>are provided in Table 03</w:t>
      </w:r>
      <w:r>
        <w:rPr>
          <w:rFonts w:ascii="Times New Roman"/>
          <w:sz w:val="24"/>
          <w:szCs w:val="24"/>
          <w:lang w:val="en-US"/>
        </w:rPr>
        <w:t>.</w:t>
      </w:r>
    </w:p>
    <w:p w14:paraId="2FB80450" w14:textId="4ACC3A14" w:rsidR="00F65EDF" w:rsidRDefault="00890171">
      <w:pPr>
        <w:spacing w:before="120" w:after="120" w:line="480" w:lineRule="auto"/>
        <w:jc w:val="both"/>
        <w:rPr>
          <w:sz w:val="24"/>
          <w:szCs w:val="24"/>
          <w:lang w:val="en-US"/>
        </w:rPr>
      </w:pPr>
      <w:r>
        <w:rPr>
          <w:rFonts w:ascii="Times New Roman" w:hAnsi="Times New Roman" w:cs="Times New Roman"/>
          <w:sz w:val="24"/>
          <w:szCs w:val="24"/>
          <w:lang w:val="en-US"/>
        </w:rPr>
        <w:t xml:space="preserve">As far as the allergenic profile is concerned, nine homologues proteins among the total ten investigated allergens were found in the fennel extract (see Table 3), suggesting their active role in the spice-mugwort-birch-pollen-allergy-syndrome. Presumably, these proteins are involved in the allergic reaction to plant-derived foodstuff, due to their structural similarities to the recognized allergenic proteins from different sources. Thus, our outcomes allow contributing to provide an explanation for a number of clinically observed cross-reactivities in type I allergy consequent to the presence of similar and </w:t>
      </w:r>
      <w:r>
        <w:rPr>
          <w:sz w:val="24"/>
          <w:szCs w:val="24"/>
          <w:lang w:val="en-US"/>
        </w:rPr>
        <w:t xml:space="preserve">homologues </w:t>
      </w:r>
      <w:r>
        <w:rPr>
          <w:rFonts w:ascii="Times New Roman" w:hAnsi="Times New Roman" w:cs="Times New Roman"/>
          <w:sz w:val="24"/>
          <w:szCs w:val="24"/>
          <w:lang w:val="en-US"/>
        </w:rPr>
        <w:t xml:space="preserve">proteins </w:t>
      </w:r>
      <w:r>
        <w:rPr>
          <w:sz w:val="24"/>
          <w:szCs w:val="24"/>
          <w:lang w:val="en-US"/>
        </w:rPr>
        <w:t xml:space="preserve">between mugwort pollen, birch pollen, celeriac and spices of the </w:t>
      </w:r>
      <w:r>
        <w:rPr>
          <w:i/>
          <w:sz w:val="24"/>
          <w:szCs w:val="24"/>
          <w:lang w:val="en-US"/>
        </w:rPr>
        <w:t>Apiaceae</w:t>
      </w:r>
      <w:r>
        <w:rPr>
          <w:sz w:val="24"/>
          <w:szCs w:val="24"/>
          <w:lang w:val="en-US"/>
        </w:rPr>
        <w:t xml:space="preserve"> family. Moreover, the coverage percentages observed for the allergenic proteins in our fennel extract can be also used to give an estimation of the protein homology grade of different organisms. Indeed, the structural similarity among proteins of fennel and different species will be at least equal to the sequence coverage obtained by PMF database search. As can be </w:t>
      </w:r>
      <w:r>
        <w:rPr>
          <w:sz w:val="24"/>
          <w:szCs w:val="24"/>
          <w:lang w:val="en-US"/>
        </w:rPr>
        <w:lastRenderedPageBreak/>
        <w:t xml:space="preserve">noted from Table 3, for some of these allergenic proteins, the homology grade seems to be very high (this is the case for the major pollen allergen Bet v 1-A, from </w:t>
      </w:r>
      <w:r>
        <w:rPr>
          <w:i/>
          <w:sz w:val="24"/>
          <w:szCs w:val="24"/>
          <w:lang w:val="en-US"/>
        </w:rPr>
        <w:t xml:space="preserve">Betula pendula, </w:t>
      </w:r>
      <w:r>
        <w:rPr>
          <w:sz w:val="24"/>
          <w:szCs w:val="24"/>
          <w:lang w:val="en-US"/>
        </w:rPr>
        <w:t>see also the public repo</w:t>
      </w:r>
      <w:r w:rsidR="008D4D75">
        <w:rPr>
          <w:sz w:val="24"/>
          <w:szCs w:val="24"/>
          <w:lang w:val="en-US"/>
        </w:rPr>
        <w:t>sitory, Figure 04</w:t>
      </w:r>
      <w:bookmarkStart w:id="1" w:name="_GoBack"/>
      <w:bookmarkEnd w:id="1"/>
      <w:r>
        <w:rPr>
          <w:sz w:val="24"/>
          <w:szCs w:val="24"/>
          <w:lang w:val="en-US"/>
        </w:rPr>
        <w:t>), supporting the hypothesis of a common molecular basis at the origin of the cross-sensitization of patients with spice-pollen allergy.</w:t>
      </w:r>
    </w:p>
    <w:p w14:paraId="418A4CED" w14:textId="77777777" w:rsidR="00F65EDF" w:rsidRDefault="00F65EDF">
      <w:pPr>
        <w:spacing w:before="120" w:after="120" w:line="480" w:lineRule="auto"/>
        <w:jc w:val="both"/>
        <w:rPr>
          <w:sz w:val="24"/>
          <w:szCs w:val="24"/>
          <w:lang w:val="en-US"/>
        </w:rPr>
      </w:pPr>
    </w:p>
    <w:p w14:paraId="71B5EE18" w14:textId="77777777" w:rsidR="00F65EDF" w:rsidRDefault="00890171">
      <w:pPr>
        <w:spacing w:before="120" w:after="12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4</w:t>
      </w:r>
      <w:r>
        <w:rPr>
          <w:rFonts w:ascii="Times New Roman" w:hAnsi="Times New Roman" w:cs="Times New Roman"/>
          <w:b/>
          <w:sz w:val="24"/>
          <w:szCs w:val="24"/>
          <w:lang w:val="en-US"/>
        </w:rPr>
        <w:tab/>
        <w:t>CONCLUSION</w:t>
      </w:r>
    </w:p>
    <w:p w14:paraId="6B7C124A" w14:textId="77777777" w:rsidR="00F65EDF" w:rsidRDefault="00890171">
      <w:pPr>
        <w:spacing w:before="120" w:after="120" w:line="480" w:lineRule="auto"/>
        <w:jc w:val="both"/>
        <w:rPr>
          <w:rFonts w:ascii="Times New Roman"/>
          <w:sz w:val="24"/>
          <w:szCs w:val="24"/>
          <w:lang w:val="en-US"/>
        </w:rPr>
      </w:pPr>
      <w:r>
        <w:rPr>
          <w:rFonts w:ascii="Times New Roman" w:hAnsi="Times New Roman" w:cs="Times New Roman"/>
          <w:sz w:val="24"/>
          <w:szCs w:val="24"/>
          <w:lang w:val="en-US"/>
        </w:rPr>
        <w:t xml:space="preserve">An untargeted shot-gun approach by FT-ICR-MS is presented for the ultra-high-resolution analysis of fennel proteins. A direct infusion electrospray FT-ICR-MS analysis of the fennel extract samples allows obtaining unambiguous peptide sequence assignments. Successful identifications were obtained by using ultra-high-resolution techniques and proper algorithms capable of handling the thousands of signals generated by such analytical platforms. The development of a custom-made fennel protein database allowed to overcome the limits of the official NCBI protein database in terms of redundancy and incompleteness, that could represent a serious problem in protein identification process by database searching. A data pre-processing is proposed to compare the experimental mass peak list with theoretical data deriving from the in silico enzymatic digestion. Peptide mass fingerprinting could be further improved by moving from a redundant to a non-redundant sub-database, which specifically addresses fennel specific and other allergenic proteins. Furthermore, the Mascot PMF search improved the chance of achieving unambiguous protein identifications, especially taking advantage of the very high mass accuracy provided by FT-ICR-MS technique. We find that the described strategy (direct-infusion FT-ICR-MS, peak list extraction, production of a sub-database of non-redundant protein entries specific for fennel proteins and recognized allergenic proteins, calculation of tryptic digestions and matching the calculated post-digestion peptides with the experimental high-resolution FT-ICR mass spectrum of tryptic fennel protein digestion mixture, and finally, the subsequent Mascot database searching in PMF mode) </w:t>
      </w:r>
      <w:r>
        <w:rPr>
          <w:rFonts w:ascii="Times New Roman" w:hAnsi="Times New Roman" w:cs="Times New Roman"/>
          <w:sz w:val="24"/>
          <w:szCs w:val="24"/>
          <w:lang w:val="en-US"/>
        </w:rPr>
        <w:lastRenderedPageBreak/>
        <w:t>represents a very informative approach for a rapid and accurate protein characterization in fennel extracts.</w:t>
      </w:r>
    </w:p>
    <w:p w14:paraId="11D69F97" w14:textId="77777777" w:rsidR="00F65EDF" w:rsidRDefault="00F65EDF">
      <w:pPr>
        <w:spacing w:before="120" w:after="120" w:line="480" w:lineRule="auto"/>
        <w:jc w:val="both"/>
        <w:rPr>
          <w:rFonts w:ascii="Times New Roman" w:hAnsi="Times New Roman" w:cs="Times New Roman"/>
          <w:sz w:val="24"/>
          <w:szCs w:val="24"/>
          <w:lang w:val="en-US"/>
        </w:rPr>
      </w:pPr>
    </w:p>
    <w:p w14:paraId="71B51D53" w14:textId="77777777" w:rsidR="00F65EDF" w:rsidRDefault="00890171">
      <w:pPr>
        <w:autoSpaceDE w:val="0"/>
        <w:autoSpaceDN w:val="0"/>
        <w:adjustRightInd w:val="0"/>
        <w:spacing w:before="120" w:after="12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Acknowledgments</w:t>
      </w:r>
    </w:p>
    <w:p w14:paraId="4C32DF34" w14:textId="77777777" w:rsidR="00F65EDF" w:rsidRDefault="00890171">
      <w:pPr>
        <w:autoSpaceDE w:val="0"/>
        <w:autoSpaceDN w:val="0"/>
        <w:adjustRightInd w:val="0"/>
        <w:spacing w:before="120" w:after="12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work is part of the Ph.D. research project of Maria Teresa Melfi titled “The Challenge of Proteomics in the field of Food Safety: Allergen detection”, which is (partly) financed by the Italian Ministry of Education, University and Research (MIUR). M.T. Melfi and B. Kanawati are the co</w:t>
      </w:r>
      <w:r>
        <w:rPr>
          <w:rFonts w:ascii="Cambria Math" w:hAnsi="Cambria Math" w:cs="Cambria Math"/>
          <w:sz w:val="24"/>
          <w:szCs w:val="24"/>
          <w:lang w:val="en-US"/>
        </w:rPr>
        <w:t>‐</w:t>
      </w:r>
      <w:r>
        <w:rPr>
          <w:rFonts w:ascii="Times New Roman" w:hAnsi="Times New Roman" w:cs="Times New Roman"/>
          <w:sz w:val="24"/>
          <w:szCs w:val="24"/>
          <w:lang w:val="en-US"/>
        </w:rPr>
        <w:t xml:space="preserve">first authors of the study. All the authors read and approved the final manuscript. Study concept and design: B. Kanawati and D. Nardiello. Acquisition of data: M.T. Melfi and B. Kanawati. Analysis and interpretation of data: B. Kanawati, D. Nardiello, and M.T. Melfi. Drafting of the manuscript: D. Nardiello, B. Kanawati and M.T. Melfi. Clinical studies on hypersensitive patients with fennel allergy: L. Macchia. Critical revision of the manuscript for important intellectual content: P. Schmitt-Kopplin and D. Centonze. </w:t>
      </w:r>
    </w:p>
    <w:p w14:paraId="47DEE839" w14:textId="77777777" w:rsidR="00F65EDF" w:rsidRDefault="00890171">
      <w:pPr>
        <w:autoSpaceDE w:val="0"/>
        <w:autoSpaceDN w:val="0"/>
        <w:adjustRightInd w:val="0"/>
        <w:spacing w:before="120" w:after="120" w:line="48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Declarations of interest</w:t>
      </w:r>
      <w:r>
        <w:rPr>
          <w:rFonts w:ascii="Times New Roman" w:hAnsi="Times New Roman" w:cs="Times New Roman"/>
          <w:sz w:val="24"/>
          <w:szCs w:val="24"/>
          <w:lang w:val="en-US"/>
        </w:rPr>
        <w:t>: none</w:t>
      </w:r>
    </w:p>
    <w:p w14:paraId="4D7FAF65" w14:textId="77777777" w:rsidR="00F65EDF" w:rsidRDefault="00890171">
      <w:pPr>
        <w:autoSpaceDE w:val="0"/>
        <w:autoSpaceDN w:val="0"/>
        <w:adjustRightInd w:val="0"/>
        <w:spacing w:before="120" w:after="12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3678839E" w14:textId="77777777" w:rsidR="00F65EDF" w:rsidRDefault="00890171">
      <w:pPr>
        <w:pStyle w:val="Bibliografia"/>
        <w:spacing w:before="120" w:after="120"/>
        <w:rPr>
          <w:b/>
          <w:lang w:val="en-US"/>
        </w:rPr>
      </w:pPr>
      <w:r>
        <w:rPr>
          <w:b/>
          <w:lang w:val="en-US"/>
        </w:rPr>
        <w:lastRenderedPageBreak/>
        <w:t>5</w:t>
      </w:r>
      <w:r>
        <w:rPr>
          <w:b/>
          <w:lang w:val="en-US"/>
        </w:rPr>
        <w:tab/>
        <w:t>References</w:t>
      </w:r>
    </w:p>
    <w:p w14:paraId="485E1AA4" w14:textId="77777777" w:rsidR="00F65EDF" w:rsidRDefault="00890171">
      <w:pPr>
        <w:pStyle w:val="Bibliografia"/>
        <w:rPr>
          <w:rFonts w:ascii="Times New Roman" w:hAnsi="Times New Roman" w:cs="Times New Roman"/>
          <w:lang w:val="en-US"/>
        </w:rPr>
      </w:pPr>
      <w:r>
        <w:rPr>
          <w:lang w:val="en-US"/>
        </w:rPr>
        <w:fldChar w:fldCharType="begin"/>
      </w:r>
      <w:r>
        <w:rPr>
          <w:lang w:val="en-US"/>
        </w:rPr>
        <w:instrText xml:space="preserve"> ADDIN ZOTERO_BIBL {"uncited":[],"omitted":[],"custom":[]} CSL_BIBLIOGRAPHY </w:instrText>
      </w:r>
      <w:r>
        <w:rPr>
          <w:lang w:val="en-US"/>
        </w:rPr>
        <w:fldChar w:fldCharType="separate"/>
      </w:r>
      <w:r>
        <w:rPr>
          <w:rFonts w:ascii="Times New Roman" w:hAnsi="Times New Roman" w:cs="Times New Roman"/>
          <w:lang w:val="en-US"/>
        </w:rPr>
        <w:t xml:space="preserve">Anderson, L. C., Dehart, C. J., Kaiser, N. K., Fellers, R. T., Smith, D. F., Greer, J. B., Leduc, R. D., Blakney, G. T., Thomas, P. M., Kelleher, N. L., &amp; Hendrickson, C. L. (2017). Identification and Characterization of Human Proteoforms by Top-Down LC-21 Tesla FT-ICR Mass Spectrometry. </w:t>
      </w:r>
      <w:r>
        <w:rPr>
          <w:rFonts w:ascii="Times New Roman" w:hAnsi="Times New Roman" w:cs="Times New Roman"/>
          <w:i/>
          <w:iCs/>
          <w:lang w:val="en-US"/>
        </w:rPr>
        <w:t>Journal of Proteome Research</w:t>
      </w:r>
      <w:r>
        <w:rPr>
          <w:rFonts w:ascii="Times New Roman" w:hAnsi="Times New Roman" w:cs="Times New Roman"/>
          <w:lang w:val="en-US"/>
        </w:rPr>
        <w:t xml:space="preserve">, </w:t>
      </w:r>
      <w:r>
        <w:rPr>
          <w:rFonts w:ascii="Times New Roman" w:hAnsi="Times New Roman" w:cs="Times New Roman"/>
          <w:i/>
          <w:iCs/>
          <w:lang w:val="en-US"/>
        </w:rPr>
        <w:t>16</w:t>
      </w:r>
      <w:r>
        <w:rPr>
          <w:rFonts w:ascii="Times New Roman" w:hAnsi="Times New Roman" w:cs="Times New Roman"/>
          <w:lang w:val="en-US"/>
        </w:rPr>
        <w:t>(2), 1087–1096. Scopus. https://doi.org/10.1021/acs.jproteome.6b00696</w:t>
      </w:r>
    </w:p>
    <w:p w14:paraId="5D30E20A" w14:textId="77777777" w:rsidR="00F65EDF" w:rsidRDefault="00890171">
      <w:pPr>
        <w:pStyle w:val="Bibliografia"/>
        <w:rPr>
          <w:rFonts w:ascii="Times New Roman" w:hAnsi="Times New Roman" w:cs="Times New Roman"/>
          <w:lang w:val="en-US"/>
        </w:rPr>
      </w:pPr>
      <w:r>
        <w:rPr>
          <w:rFonts w:ascii="Times New Roman" w:hAnsi="Times New Roman" w:cs="Times New Roman"/>
        </w:rPr>
        <w:t xml:space="preserve">Asero, R., Mistrello, G., Roncarolo, D., &amp; Amato, S. (2007). </w:t>
      </w:r>
      <w:r>
        <w:rPr>
          <w:rFonts w:ascii="Times New Roman" w:hAnsi="Times New Roman" w:cs="Times New Roman"/>
          <w:lang w:val="en-US"/>
        </w:rPr>
        <w:t xml:space="preserve">Detection of some safe plant-derived foods for LTP-allergic patients. </w:t>
      </w:r>
      <w:r>
        <w:rPr>
          <w:rFonts w:ascii="Times New Roman" w:hAnsi="Times New Roman" w:cs="Times New Roman"/>
          <w:i/>
          <w:iCs/>
          <w:lang w:val="en-US"/>
        </w:rPr>
        <w:t>International Archives of Allergy and Immunology</w:t>
      </w:r>
      <w:r>
        <w:rPr>
          <w:rFonts w:ascii="Times New Roman" w:hAnsi="Times New Roman" w:cs="Times New Roman"/>
          <w:lang w:val="en-US"/>
        </w:rPr>
        <w:t xml:space="preserve">, </w:t>
      </w:r>
      <w:r>
        <w:rPr>
          <w:rFonts w:ascii="Times New Roman" w:hAnsi="Times New Roman" w:cs="Times New Roman"/>
          <w:i/>
          <w:iCs/>
          <w:lang w:val="en-US"/>
        </w:rPr>
        <w:t>144</w:t>
      </w:r>
      <w:r>
        <w:rPr>
          <w:rFonts w:ascii="Times New Roman" w:hAnsi="Times New Roman" w:cs="Times New Roman"/>
          <w:lang w:val="en-US"/>
        </w:rPr>
        <w:t>(1), 57–63. Scopus. https://doi.org/10.1159/000102615</w:t>
      </w:r>
    </w:p>
    <w:p w14:paraId="375C7904" w14:textId="77777777" w:rsidR="00F65EDF" w:rsidRDefault="00890171">
      <w:pPr>
        <w:pStyle w:val="Bibliografia"/>
        <w:rPr>
          <w:rFonts w:ascii="Times New Roman" w:hAnsi="Times New Roman" w:cs="Times New Roman"/>
          <w:lang w:val="en-US"/>
        </w:rPr>
      </w:pPr>
      <w:r>
        <w:rPr>
          <w:rFonts w:ascii="Times New Roman" w:hAnsi="Times New Roman" w:cs="Times New Roman"/>
          <w:lang w:val="en-US"/>
        </w:rPr>
        <w:t xml:space="preserve">Badgujar, S. B., Patel, V. V., &amp; Bandivdekar, A. H. (2014). Foeniculum vulgare Mill: A review of its botany, phytochemistry, pharmacology, contemporary application, and toxicology. </w:t>
      </w:r>
      <w:r>
        <w:rPr>
          <w:rFonts w:ascii="Times New Roman" w:hAnsi="Times New Roman" w:cs="Times New Roman"/>
          <w:i/>
          <w:iCs/>
          <w:lang w:val="en-US"/>
        </w:rPr>
        <w:t>BioMed Research International</w:t>
      </w:r>
      <w:r>
        <w:rPr>
          <w:rFonts w:ascii="Times New Roman" w:hAnsi="Times New Roman" w:cs="Times New Roman"/>
          <w:lang w:val="en-US"/>
        </w:rPr>
        <w:t xml:space="preserve">, </w:t>
      </w:r>
      <w:r>
        <w:rPr>
          <w:rFonts w:ascii="Times New Roman" w:hAnsi="Times New Roman" w:cs="Times New Roman"/>
          <w:i/>
          <w:iCs/>
          <w:lang w:val="en-US"/>
        </w:rPr>
        <w:t>2014</w:t>
      </w:r>
      <w:r>
        <w:rPr>
          <w:rFonts w:ascii="Times New Roman" w:hAnsi="Times New Roman" w:cs="Times New Roman"/>
          <w:lang w:val="en-US"/>
        </w:rPr>
        <w:t>. Scopus. https://doi.org/10.1155/2014/842674</w:t>
      </w:r>
    </w:p>
    <w:p w14:paraId="719B710E" w14:textId="77777777" w:rsidR="00F65EDF" w:rsidRDefault="00890171">
      <w:pPr>
        <w:pStyle w:val="Bibliografia"/>
        <w:rPr>
          <w:rFonts w:ascii="Times New Roman" w:hAnsi="Times New Roman" w:cs="Times New Roman"/>
          <w:lang w:val="en-US"/>
        </w:rPr>
      </w:pPr>
      <w:r>
        <w:rPr>
          <w:rFonts w:ascii="Times New Roman" w:hAnsi="Times New Roman" w:cs="Times New Roman"/>
          <w:lang w:val="en-US"/>
        </w:rPr>
        <w:t xml:space="preserve">Barros, L., Carvalho, A. M., &amp; Ferreira, I. C. F. R. (2010). The nutritional composition of fennel (Foeniculum vulgare): Shoots, leaves, stems and inflorescences. </w:t>
      </w:r>
      <w:r>
        <w:rPr>
          <w:rFonts w:ascii="Times New Roman" w:hAnsi="Times New Roman" w:cs="Times New Roman"/>
          <w:i/>
          <w:iCs/>
          <w:lang w:val="en-US"/>
        </w:rPr>
        <w:t>LWT - Food Science and Technology</w:t>
      </w:r>
      <w:r>
        <w:rPr>
          <w:rFonts w:ascii="Times New Roman" w:hAnsi="Times New Roman" w:cs="Times New Roman"/>
          <w:lang w:val="en-US"/>
        </w:rPr>
        <w:t xml:space="preserve">, </w:t>
      </w:r>
      <w:r>
        <w:rPr>
          <w:rFonts w:ascii="Times New Roman" w:hAnsi="Times New Roman" w:cs="Times New Roman"/>
          <w:i/>
          <w:iCs/>
          <w:lang w:val="en-US"/>
        </w:rPr>
        <w:t>43</w:t>
      </w:r>
      <w:r>
        <w:rPr>
          <w:rFonts w:ascii="Times New Roman" w:hAnsi="Times New Roman" w:cs="Times New Roman"/>
          <w:lang w:val="en-US"/>
        </w:rPr>
        <w:t>(5), 814–818. Scopus. https://doi.org/10.1016/j.lwt.2010.01.010</w:t>
      </w:r>
    </w:p>
    <w:p w14:paraId="734D27C9" w14:textId="77777777" w:rsidR="00F65EDF" w:rsidRDefault="00890171">
      <w:pPr>
        <w:pStyle w:val="Bibliografia"/>
        <w:rPr>
          <w:rFonts w:ascii="Times New Roman" w:hAnsi="Times New Roman" w:cs="Times New Roman"/>
          <w:lang w:val="en-US"/>
        </w:rPr>
      </w:pPr>
      <w:r>
        <w:rPr>
          <w:rFonts w:ascii="Times New Roman" w:hAnsi="Times New Roman" w:cs="Times New Roman"/>
          <w:lang w:val="en-US"/>
        </w:rPr>
        <w:t xml:space="preserve">Bergquist, J., Palmblad, M., Wetterhall, M., Håkansson, P., &amp; Markides, K. E. (2002). Peptide mapping of proteins in human body fluids using electrospray ionization fourier transform ion cyclotron resonance mass spectrometry. </w:t>
      </w:r>
      <w:r>
        <w:rPr>
          <w:rFonts w:ascii="Times New Roman" w:hAnsi="Times New Roman" w:cs="Times New Roman"/>
          <w:i/>
          <w:iCs/>
          <w:lang w:val="en-US"/>
        </w:rPr>
        <w:t>Mass Spectrometry Reviews</w:t>
      </w:r>
      <w:r>
        <w:rPr>
          <w:rFonts w:ascii="Times New Roman" w:hAnsi="Times New Roman" w:cs="Times New Roman"/>
          <w:lang w:val="en-US"/>
        </w:rPr>
        <w:t xml:space="preserve">, </w:t>
      </w:r>
      <w:r>
        <w:rPr>
          <w:rFonts w:ascii="Times New Roman" w:hAnsi="Times New Roman" w:cs="Times New Roman"/>
          <w:i/>
          <w:iCs/>
          <w:lang w:val="en-US"/>
        </w:rPr>
        <w:t>21</w:t>
      </w:r>
      <w:r>
        <w:rPr>
          <w:rFonts w:ascii="Times New Roman" w:hAnsi="Times New Roman" w:cs="Times New Roman"/>
          <w:lang w:val="en-US"/>
        </w:rPr>
        <w:t>(1), 2–15. Scopus. https://doi.org/10.1002/mas.10016</w:t>
      </w:r>
    </w:p>
    <w:p w14:paraId="71FC340A" w14:textId="77777777" w:rsidR="00F65EDF" w:rsidRDefault="00890171">
      <w:pPr>
        <w:pStyle w:val="Bibliografia"/>
        <w:rPr>
          <w:rFonts w:ascii="Times New Roman" w:hAnsi="Times New Roman" w:cs="Times New Roman"/>
          <w:lang w:val="en-US"/>
        </w:rPr>
      </w:pPr>
      <w:r>
        <w:rPr>
          <w:rFonts w:ascii="Times New Roman" w:hAnsi="Times New Roman" w:cs="Times New Roman"/>
          <w:lang w:val="en-US"/>
        </w:rPr>
        <w:t xml:space="preserve">Borghesan, F., Mistrello, G., Amato, S., Giuffrida, M. G., Villalta, D., &amp; Asero, R. (2013). Mugwort-fennel-allergy-syndrome associated with sensitization to an allergen homologous to Api g 5. </w:t>
      </w:r>
      <w:r>
        <w:rPr>
          <w:rFonts w:ascii="Times New Roman" w:hAnsi="Times New Roman" w:cs="Times New Roman"/>
          <w:i/>
          <w:iCs/>
          <w:lang w:val="en-US"/>
        </w:rPr>
        <w:t>European Annals of Allergy and Clinical Immunology</w:t>
      </w:r>
      <w:r>
        <w:rPr>
          <w:rFonts w:ascii="Times New Roman" w:hAnsi="Times New Roman" w:cs="Times New Roman"/>
          <w:lang w:val="en-US"/>
        </w:rPr>
        <w:t xml:space="preserve">, </w:t>
      </w:r>
      <w:r>
        <w:rPr>
          <w:rFonts w:ascii="Times New Roman" w:hAnsi="Times New Roman" w:cs="Times New Roman"/>
          <w:i/>
          <w:iCs/>
          <w:lang w:val="en-US"/>
        </w:rPr>
        <w:t>45</w:t>
      </w:r>
      <w:r>
        <w:rPr>
          <w:rFonts w:ascii="Times New Roman" w:hAnsi="Times New Roman" w:cs="Times New Roman"/>
          <w:lang w:val="en-US"/>
        </w:rPr>
        <w:t>(4), 130–137. Scopus.</w:t>
      </w:r>
    </w:p>
    <w:p w14:paraId="736564BB" w14:textId="77777777" w:rsidR="00F65EDF" w:rsidRDefault="00890171">
      <w:pPr>
        <w:pStyle w:val="Bibliografia"/>
        <w:rPr>
          <w:rFonts w:ascii="Times New Roman" w:hAnsi="Times New Roman" w:cs="Times New Roman"/>
          <w:lang w:val="en-US"/>
        </w:rPr>
      </w:pPr>
      <w:r>
        <w:rPr>
          <w:rFonts w:ascii="Times New Roman" w:hAnsi="Times New Roman" w:cs="Times New Roman"/>
          <w:lang w:val="en-US"/>
        </w:rPr>
        <w:t xml:space="preserve">Bourmaud, A., Gallien, S., &amp; Domon, B. (2016). Parallel reaction monitoring using quadrupole-Orbitrap mass spectrometer: Principle and applications. </w:t>
      </w:r>
      <w:r>
        <w:rPr>
          <w:rFonts w:ascii="Times New Roman" w:hAnsi="Times New Roman" w:cs="Times New Roman"/>
          <w:i/>
          <w:iCs/>
          <w:lang w:val="en-US"/>
        </w:rPr>
        <w:t>PROTEOMICS</w:t>
      </w:r>
      <w:r>
        <w:rPr>
          <w:rFonts w:ascii="Times New Roman" w:hAnsi="Times New Roman" w:cs="Times New Roman"/>
          <w:lang w:val="en-US"/>
        </w:rPr>
        <w:t xml:space="preserve">, </w:t>
      </w:r>
      <w:r>
        <w:rPr>
          <w:rFonts w:ascii="Times New Roman" w:hAnsi="Times New Roman" w:cs="Times New Roman"/>
          <w:i/>
          <w:iCs/>
          <w:lang w:val="en-US"/>
        </w:rPr>
        <w:t>16</w:t>
      </w:r>
      <w:r>
        <w:rPr>
          <w:rFonts w:ascii="Times New Roman" w:hAnsi="Times New Roman" w:cs="Times New Roman"/>
          <w:lang w:val="en-US"/>
        </w:rPr>
        <w:t>(15–16), 2146–2159. https://doi.org/10.1002/pmic.201500543</w:t>
      </w:r>
    </w:p>
    <w:p w14:paraId="13D658F1" w14:textId="77777777" w:rsidR="00F65EDF" w:rsidRDefault="00890171">
      <w:pPr>
        <w:pStyle w:val="Bibliografia"/>
        <w:rPr>
          <w:rFonts w:ascii="Times New Roman" w:hAnsi="Times New Roman" w:cs="Times New Roman"/>
          <w:lang w:val="en-US"/>
        </w:rPr>
      </w:pPr>
      <w:r>
        <w:rPr>
          <w:rFonts w:ascii="Times New Roman" w:hAnsi="Times New Roman" w:cs="Times New Roman"/>
          <w:lang w:val="en-US"/>
        </w:rPr>
        <w:t xml:space="preserve">Bradford, M. M. (1976). A rapid and sensitive method for the quantitation of microgram quantities of protein utilizing the principle of protein-dye binding. </w:t>
      </w:r>
      <w:r>
        <w:rPr>
          <w:rFonts w:ascii="Times New Roman" w:hAnsi="Times New Roman" w:cs="Times New Roman"/>
          <w:i/>
          <w:iCs/>
          <w:lang w:val="en-US"/>
        </w:rPr>
        <w:t>Analytical Biochemistry</w:t>
      </w:r>
      <w:r>
        <w:rPr>
          <w:rFonts w:ascii="Times New Roman" w:hAnsi="Times New Roman" w:cs="Times New Roman"/>
          <w:lang w:val="en-US"/>
        </w:rPr>
        <w:t xml:space="preserve">, </w:t>
      </w:r>
      <w:r>
        <w:rPr>
          <w:rFonts w:ascii="Times New Roman" w:hAnsi="Times New Roman" w:cs="Times New Roman"/>
          <w:i/>
          <w:iCs/>
          <w:lang w:val="en-US"/>
        </w:rPr>
        <w:t>72</w:t>
      </w:r>
      <w:r>
        <w:rPr>
          <w:rFonts w:ascii="Times New Roman" w:hAnsi="Times New Roman" w:cs="Times New Roman"/>
          <w:lang w:val="en-US"/>
        </w:rPr>
        <w:t>(1–2), 248–254. Scopus. https://doi.org/10.1016/0003-2697(76)90527-3</w:t>
      </w:r>
    </w:p>
    <w:p w14:paraId="211EC488" w14:textId="77777777" w:rsidR="00F65EDF" w:rsidRDefault="00890171">
      <w:pPr>
        <w:pStyle w:val="Bibliografia"/>
        <w:rPr>
          <w:rFonts w:ascii="Times New Roman" w:hAnsi="Times New Roman" w:cs="Times New Roman"/>
        </w:rPr>
      </w:pPr>
      <w:r>
        <w:rPr>
          <w:rFonts w:ascii="Times New Roman" w:hAnsi="Times New Roman" w:cs="Times New Roman"/>
          <w:lang w:val="en-US"/>
        </w:rPr>
        <w:lastRenderedPageBreak/>
        <w:t xml:space="preserve">Chen, C.-H. (W. ). (2008). Review of a current role of mass spectrometry for proteome research. </w:t>
      </w:r>
      <w:r>
        <w:rPr>
          <w:rFonts w:ascii="Times New Roman" w:hAnsi="Times New Roman" w:cs="Times New Roman"/>
          <w:i/>
          <w:iCs/>
        </w:rPr>
        <w:t>Analytica Chimica Acta</w:t>
      </w:r>
      <w:r>
        <w:rPr>
          <w:rFonts w:ascii="Times New Roman" w:hAnsi="Times New Roman" w:cs="Times New Roman"/>
        </w:rPr>
        <w:t xml:space="preserve">, </w:t>
      </w:r>
      <w:r>
        <w:rPr>
          <w:rFonts w:ascii="Times New Roman" w:hAnsi="Times New Roman" w:cs="Times New Roman"/>
          <w:i/>
          <w:iCs/>
        </w:rPr>
        <w:t>624</w:t>
      </w:r>
      <w:r>
        <w:rPr>
          <w:rFonts w:ascii="Times New Roman" w:hAnsi="Times New Roman" w:cs="Times New Roman"/>
        </w:rPr>
        <w:t>(1), 16–36. Scopus. https://doi.org/10.1016/j.aca.2008.06.017</w:t>
      </w:r>
    </w:p>
    <w:p w14:paraId="34666AFA" w14:textId="77777777" w:rsidR="00F65EDF" w:rsidRDefault="00890171">
      <w:pPr>
        <w:pStyle w:val="Bibliografia"/>
        <w:rPr>
          <w:rFonts w:ascii="Times New Roman" w:hAnsi="Times New Roman" w:cs="Times New Roman"/>
          <w:lang w:val="en-US"/>
        </w:rPr>
      </w:pPr>
      <w:r>
        <w:rPr>
          <w:rFonts w:ascii="Times New Roman" w:hAnsi="Times New Roman" w:cs="Times New Roman"/>
        </w:rPr>
        <w:t xml:space="preserve">Cottrell, J. S. (2011). </w:t>
      </w:r>
      <w:r>
        <w:rPr>
          <w:rFonts w:ascii="Times New Roman" w:hAnsi="Times New Roman" w:cs="Times New Roman"/>
          <w:lang w:val="en-US"/>
        </w:rPr>
        <w:t xml:space="preserve">Protein identification using MS/MS data. </w:t>
      </w:r>
      <w:r>
        <w:rPr>
          <w:rFonts w:ascii="Times New Roman" w:hAnsi="Times New Roman" w:cs="Times New Roman"/>
          <w:i/>
          <w:iCs/>
          <w:lang w:val="en-US"/>
        </w:rPr>
        <w:t>Journal of Proteomics</w:t>
      </w:r>
      <w:r>
        <w:rPr>
          <w:rFonts w:ascii="Times New Roman" w:hAnsi="Times New Roman" w:cs="Times New Roman"/>
          <w:lang w:val="en-US"/>
        </w:rPr>
        <w:t xml:space="preserve">, </w:t>
      </w:r>
      <w:r>
        <w:rPr>
          <w:rFonts w:ascii="Times New Roman" w:hAnsi="Times New Roman" w:cs="Times New Roman"/>
          <w:i/>
          <w:iCs/>
          <w:lang w:val="en-US"/>
        </w:rPr>
        <w:t>74</w:t>
      </w:r>
      <w:r>
        <w:rPr>
          <w:rFonts w:ascii="Times New Roman" w:hAnsi="Times New Roman" w:cs="Times New Roman"/>
          <w:lang w:val="en-US"/>
        </w:rPr>
        <w:t>(10), 1842–1851. Scopus. https://doi.org/10.1016/j.jprot.2011.05.014</w:t>
      </w:r>
    </w:p>
    <w:p w14:paraId="5822BCEE" w14:textId="77777777" w:rsidR="00F65EDF" w:rsidRDefault="00890171">
      <w:pPr>
        <w:pStyle w:val="Bibliografia"/>
        <w:rPr>
          <w:rFonts w:ascii="Times New Roman" w:hAnsi="Times New Roman" w:cs="Times New Roman"/>
          <w:lang w:val="en-US"/>
        </w:rPr>
      </w:pPr>
      <w:r>
        <w:rPr>
          <w:rFonts w:ascii="Times New Roman" w:hAnsi="Times New Roman" w:cs="Times New Roman"/>
          <w:lang w:val="en-US"/>
        </w:rPr>
        <w:t xml:space="preserve">Dodds, E. D., Clowers, B. H., Hagerman, P. J., &amp; Lebrilla, C. B. (2008). Systematic characterization of high mass accuracy influence on false discovery and probability scoring in peptide mass fingerprinting. </w:t>
      </w:r>
      <w:r>
        <w:rPr>
          <w:rFonts w:ascii="Times New Roman" w:hAnsi="Times New Roman" w:cs="Times New Roman"/>
          <w:i/>
          <w:iCs/>
          <w:lang w:val="en-US"/>
        </w:rPr>
        <w:t>Analytical Biochemistry</w:t>
      </w:r>
      <w:r>
        <w:rPr>
          <w:rFonts w:ascii="Times New Roman" w:hAnsi="Times New Roman" w:cs="Times New Roman"/>
          <w:lang w:val="en-US"/>
        </w:rPr>
        <w:t xml:space="preserve">, </w:t>
      </w:r>
      <w:r>
        <w:rPr>
          <w:rFonts w:ascii="Times New Roman" w:hAnsi="Times New Roman" w:cs="Times New Roman"/>
          <w:i/>
          <w:iCs/>
          <w:lang w:val="en-US"/>
        </w:rPr>
        <w:t>372</w:t>
      </w:r>
      <w:r>
        <w:rPr>
          <w:rFonts w:ascii="Times New Roman" w:hAnsi="Times New Roman" w:cs="Times New Roman"/>
          <w:lang w:val="en-US"/>
        </w:rPr>
        <w:t>(2), 156–166. Scopus. https://doi.org/10.1016/j.ab.2007.10.009</w:t>
      </w:r>
    </w:p>
    <w:p w14:paraId="47B6D492" w14:textId="77777777" w:rsidR="00F65EDF" w:rsidRDefault="00890171">
      <w:pPr>
        <w:pStyle w:val="Bibliografia"/>
        <w:rPr>
          <w:rFonts w:ascii="Times New Roman" w:hAnsi="Times New Roman" w:cs="Times New Roman"/>
          <w:lang w:val="en-US"/>
        </w:rPr>
      </w:pPr>
      <w:r>
        <w:rPr>
          <w:rFonts w:ascii="Times New Roman" w:hAnsi="Times New Roman" w:cs="Times New Roman"/>
          <w:i/>
          <w:iCs/>
          <w:lang w:val="en-US"/>
        </w:rPr>
        <w:t>ExPaSy Bioinformatics Resource Portal</w:t>
      </w:r>
      <w:r>
        <w:rPr>
          <w:rFonts w:ascii="Times New Roman" w:hAnsi="Times New Roman" w:cs="Times New Roman"/>
          <w:lang w:val="en-US"/>
        </w:rPr>
        <w:t>. (n.d.). https://web.expasy.org/peptide_mass</w:t>
      </w:r>
    </w:p>
    <w:p w14:paraId="4C05C446" w14:textId="77777777" w:rsidR="00F65EDF" w:rsidRDefault="00890171">
      <w:pPr>
        <w:pStyle w:val="Bibliografia"/>
        <w:rPr>
          <w:rFonts w:ascii="Times New Roman" w:hAnsi="Times New Roman" w:cs="Times New Roman"/>
          <w:lang w:val="en-US"/>
        </w:rPr>
      </w:pPr>
      <w:r>
        <w:rPr>
          <w:rFonts w:ascii="Times New Roman" w:hAnsi="Times New Roman" w:cs="Times New Roman"/>
          <w:lang w:val="en-US"/>
        </w:rPr>
        <w:t xml:space="preserve">Floris, F., Chiron, L., Lynch, A. M., Barrow, M. P., Delsuc, M.-A., &amp; O’Connor, P. B. (2018). Application of Tandem Two-Dimensional Mass Spectrometry for Top-Down Deep Sequencing of Calmodulin. </w:t>
      </w:r>
      <w:r>
        <w:rPr>
          <w:rFonts w:ascii="Times New Roman" w:hAnsi="Times New Roman" w:cs="Times New Roman"/>
          <w:i/>
          <w:iCs/>
          <w:lang w:val="en-US"/>
        </w:rPr>
        <w:t>Journal of the American Society for Mass Spectrometry</w:t>
      </w:r>
      <w:r>
        <w:rPr>
          <w:rFonts w:ascii="Times New Roman" w:hAnsi="Times New Roman" w:cs="Times New Roman"/>
          <w:lang w:val="en-US"/>
        </w:rPr>
        <w:t xml:space="preserve">, </w:t>
      </w:r>
      <w:r>
        <w:rPr>
          <w:rFonts w:ascii="Times New Roman" w:hAnsi="Times New Roman" w:cs="Times New Roman"/>
          <w:i/>
          <w:iCs/>
          <w:lang w:val="en-US"/>
        </w:rPr>
        <w:t>29</w:t>
      </w:r>
      <w:r>
        <w:rPr>
          <w:rFonts w:ascii="Times New Roman" w:hAnsi="Times New Roman" w:cs="Times New Roman"/>
          <w:lang w:val="en-US"/>
        </w:rPr>
        <w:t>(8), 1700–1705. Scopus. https://doi.org/10.1007/s13361-018-1978-y</w:t>
      </w:r>
    </w:p>
    <w:p w14:paraId="1447861A" w14:textId="77777777" w:rsidR="00F65EDF" w:rsidRDefault="00890171">
      <w:pPr>
        <w:pStyle w:val="Bibliografia"/>
        <w:rPr>
          <w:rFonts w:ascii="Times New Roman" w:hAnsi="Times New Roman" w:cs="Times New Roman"/>
          <w:lang w:val="en-US"/>
        </w:rPr>
      </w:pPr>
      <w:r w:rsidRPr="00990605">
        <w:rPr>
          <w:rFonts w:ascii="Times New Roman" w:hAnsi="Times New Roman" w:cs="Times New Roman"/>
          <w:lang w:val="de-DE"/>
        </w:rPr>
        <w:t xml:space="preserve">Hoffmann-Sommergruber, K., Riordain, G., Ahorn, H., Ebner, C., Laimer Da Camara Machado, M., Pühringer, H., Scheiner, O., &amp; Breiteneder, H. (1999). </w:t>
      </w:r>
      <w:r>
        <w:rPr>
          <w:rFonts w:ascii="Times New Roman" w:hAnsi="Times New Roman" w:cs="Times New Roman"/>
          <w:lang w:val="en-US"/>
        </w:rPr>
        <w:t xml:space="preserve">Molecular characterization of Dau c 1, the Bet v 1 homologous protein from carrot and its cross-reactivity with Bet v 1 and Api g 1. </w:t>
      </w:r>
      <w:r>
        <w:rPr>
          <w:rFonts w:ascii="Times New Roman" w:hAnsi="Times New Roman" w:cs="Times New Roman"/>
          <w:i/>
          <w:iCs/>
          <w:lang w:val="en-US"/>
        </w:rPr>
        <w:t>Clinical and Experimental Allergy</w:t>
      </w:r>
      <w:r>
        <w:rPr>
          <w:rFonts w:ascii="Times New Roman" w:hAnsi="Times New Roman" w:cs="Times New Roman"/>
          <w:lang w:val="en-US"/>
        </w:rPr>
        <w:t xml:space="preserve">, </w:t>
      </w:r>
      <w:r>
        <w:rPr>
          <w:rFonts w:ascii="Times New Roman" w:hAnsi="Times New Roman" w:cs="Times New Roman"/>
          <w:i/>
          <w:iCs/>
          <w:lang w:val="en-US"/>
        </w:rPr>
        <w:t>29</w:t>
      </w:r>
      <w:r>
        <w:rPr>
          <w:rFonts w:ascii="Times New Roman" w:hAnsi="Times New Roman" w:cs="Times New Roman"/>
          <w:lang w:val="en-US"/>
        </w:rPr>
        <w:t>(6), 840–847. Scopus. https://doi.org/10.1046/j.1365-2222.1999.00529.x</w:t>
      </w:r>
    </w:p>
    <w:p w14:paraId="16F050AA" w14:textId="77777777" w:rsidR="00F65EDF" w:rsidRDefault="00890171">
      <w:pPr>
        <w:pStyle w:val="Bibliografia"/>
        <w:rPr>
          <w:rFonts w:ascii="Times New Roman" w:hAnsi="Times New Roman" w:cs="Times New Roman"/>
          <w:lang w:val="en-US"/>
        </w:rPr>
      </w:pPr>
      <w:r>
        <w:rPr>
          <w:rFonts w:ascii="Times New Roman" w:hAnsi="Times New Roman" w:cs="Times New Roman"/>
          <w:lang w:val="en-US"/>
        </w:rPr>
        <w:t xml:space="preserve">Horn, D. M., Peters, E. C., Klock, H., Meyers, A., &amp; Brock, A. (2004). Improved protein identification using automated high mass measurement accuracy MALDI FT-ICR MS peptide mass fingerprinting. </w:t>
      </w:r>
      <w:r>
        <w:rPr>
          <w:rFonts w:ascii="Times New Roman" w:hAnsi="Times New Roman" w:cs="Times New Roman"/>
          <w:i/>
          <w:iCs/>
          <w:lang w:val="en-US"/>
        </w:rPr>
        <w:t>International Journal of Mass Spectrometry</w:t>
      </w:r>
      <w:r>
        <w:rPr>
          <w:rFonts w:ascii="Times New Roman" w:hAnsi="Times New Roman" w:cs="Times New Roman"/>
          <w:lang w:val="en-US"/>
        </w:rPr>
        <w:t xml:space="preserve">, </w:t>
      </w:r>
      <w:r>
        <w:rPr>
          <w:rFonts w:ascii="Times New Roman" w:hAnsi="Times New Roman" w:cs="Times New Roman"/>
          <w:i/>
          <w:iCs/>
          <w:lang w:val="en-US"/>
        </w:rPr>
        <w:t>238</w:t>
      </w:r>
      <w:r>
        <w:rPr>
          <w:rFonts w:ascii="Times New Roman" w:hAnsi="Times New Roman" w:cs="Times New Roman"/>
          <w:lang w:val="en-US"/>
        </w:rPr>
        <w:t>(2), 189–196. https://doi.org/10.1016/j.ijms.2004.03.016</w:t>
      </w:r>
    </w:p>
    <w:p w14:paraId="1C534C99" w14:textId="77777777" w:rsidR="00F65EDF" w:rsidRPr="00990605" w:rsidRDefault="00890171">
      <w:pPr>
        <w:pStyle w:val="Bibliografia"/>
        <w:rPr>
          <w:rFonts w:ascii="Times New Roman" w:hAnsi="Times New Roman" w:cs="Times New Roman"/>
          <w:lang w:val="de-DE"/>
        </w:rPr>
      </w:pPr>
      <w:r>
        <w:rPr>
          <w:rFonts w:ascii="Times New Roman" w:hAnsi="Times New Roman" w:cs="Times New Roman"/>
          <w:lang w:val="en-US"/>
        </w:rPr>
        <w:t xml:space="preserve">Huang, T., Wang, J., Yu, W., &amp; He, Z. (2012). Protein inference: A review. </w:t>
      </w:r>
      <w:r w:rsidRPr="00990605">
        <w:rPr>
          <w:rFonts w:ascii="Times New Roman" w:hAnsi="Times New Roman" w:cs="Times New Roman"/>
          <w:i/>
          <w:iCs/>
          <w:lang w:val="de-DE"/>
        </w:rPr>
        <w:t>Briefings in Bioinformatics</w:t>
      </w:r>
      <w:r w:rsidRPr="00990605">
        <w:rPr>
          <w:rFonts w:ascii="Times New Roman" w:hAnsi="Times New Roman" w:cs="Times New Roman"/>
          <w:lang w:val="de-DE"/>
        </w:rPr>
        <w:t xml:space="preserve">, </w:t>
      </w:r>
      <w:r w:rsidRPr="00990605">
        <w:rPr>
          <w:rFonts w:ascii="Times New Roman" w:hAnsi="Times New Roman" w:cs="Times New Roman"/>
          <w:i/>
          <w:iCs/>
          <w:lang w:val="de-DE"/>
        </w:rPr>
        <w:t>13</w:t>
      </w:r>
      <w:r w:rsidRPr="00990605">
        <w:rPr>
          <w:rFonts w:ascii="Times New Roman" w:hAnsi="Times New Roman" w:cs="Times New Roman"/>
          <w:lang w:val="de-DE"/>
        </w:rPr>
        <w:t>(5), 586–614. Scopus. https://doi.org/10.1093/bib/bbs004</w:t>
      </w:r>
    </w:p>
    <w:p w14:paraId="42AE3DF5" w14:textId="77777777" w:rsidR="00F65EDF" w:rsidRDefault="00890171">
      <w:pPr>
        <w:pStyle w:val="Bibliografia"/>
        <w:rPr>
          <w:rFonts w:ascii="Times New Roman" w:hAnsi="Times New Roman" w:cs="Times New Roman"/>
          <w:lang w:val="en-US"/>
        </w:rPr>
      </w:pPr>
      <w:r w:rsidRPr="00990605">
        <w:rPr>
          <w:rFonts w:ascii="Times New Roman" w:hAnsi="Times New Roman" w:cs="Times New Roman"/>
          <w:lang w:val="de-DE"/>
        </w:rPr>
        <w:t xml:space="preserve">Jensen-Jarolim, E., Leitner, A., Hirschwehr, R., Kraet, D., Wuthrich, B., Scheiner, O., Graf, J., &amp; Ebner, C. (1997). </w:t>
      </w:r>
      <w:r>
        <w:rPr>
          <w:rFonts w:ascii="Times New Roman" w:hAnsi="Times New Roman" w:cs="Times New Roman"/>
          <w:lang w:val="en-US"/>
        </w:rPr>
        <w:t xml:space="preserve">Characterization of allergens in Apiaceae spices: anise, fennel, coriander and cumin. </w:t>
      </w:r>
      <w:r>
        <w:rPr>
          <w:rFonts w:ascii="Times New Roman" w:hAnsi="Times New Roman" w:cs="Times New Roman"/>
          <w:i/>
          <w:iCs/>
          <w:lang w:val="en-US"/>
        </w:rPr>
        <w:t>Clinical &lt;html_ent Glyph="@amp;" Ascii="&amp;amp;"/&gt; Experimental Allergy</w:t>
      </w:r>
      <w:r>
        <w:rPr>
          <w:rFonts w:ascii="Times New Roman" w:hAnsi="Times New Roman" w:cs="Times New Roman"/>
          <w:lang w:val="en-US"/>
        </w:rPr>
        <w:t xml:space="preserve">, </w:t>
      </w:r>
      <w:r>
        <w:rPr>
          <w:rFonts w:ascii="Times New Roman" w:hAnsi="Times New Roman" w:cs="Times New Roman"/>
          <w:i/>
          <w:iCs/>
          <w:lang w:val="en-US"/>
        </w:rPr>
        <w:t>27</w:t>
      </w:r>
      <w:r>
        <w:rPr>
          <w:rFonts w:ascii="Times New Roman" w:hAnsi="Times New Roman" w:cs="Times New Roman"/>
          <w:lang w:val="en-US"/>
        </w:rPr>
        <w:t>(11), 1299–1306. https://doi.org/10.1111/j.1365-2222.1997.tb01175.x</w:t>
      </w:r>
    </w:p>
    <w:p w14:paraId="318BB892" w14:textId="77777777" w:rsidR="00F65EDF" w:rsidRPr="00990605" w:rsidRDefault="00890171">
      <w:pPr>
        <w:pStyle w:val="Bibliografia"/>
        <w:rPr>
          <w:rFonts w:ascii="Times New Roman" w:hAnsi="Times New Roman" w:cs="Times New Roman"/>
          <w:lang w:val="de-DE"/>
        </w:rPr>
      </w:pPr>
      <w:r>
        <w:rPr>
          <w:rFonts w:ascii="Times New Roman" w:hAnsi="Times New Roman" w:cs="Times New Roman"/>
          <w:lang w:val="en-US"/>
        </w:rPr>
        <w:t xml:space="preserve">Kanawati, B. (2019). </w:t>
      </w:r>
      <w:r>
        <w:rPr>
          <w:rFonts w:ascii="Times New Roman" w:hAnsi="Times New Roman" w:cs="Times New Roman"/>
          <w:i/>
          <w:iCs/>
          <w:lang w:val="en-US"/>
        </w:rPr>
        <w:t>Chapter 6 - Data processing and automation in Fourier transform mass spectrometry</w:t>
      </w:r>
      <w:r>
        <w:rPr>
          <w:rFonts w:ascii="Times New Roman" w:hAnsi="Times New Roman" w:cs="Times New Roman"/>
          <w:lang w:val="en-US"/>
        </w:rPr>
        <w:t xml:space="preserve">. </w:t>
      </w:r>
      <w:r w:rsidRPr="00990605">
        <w:rPr>
          <w:rFonts w:ascii="Times New Roman" w:hAnsi="Times New Roman" w:cs="Times New Roman"/>
          <w:lang w:val="de-DE"/>
        </w:rPr>
        <w:t>53.</w:t>
      </w:r>
    </w:p>
    <w:p w14:paraId="58348757" w14:textId="77777777" w:rsidR="00F65EDF" w:rsidRDefault="00890171">
      <w:pPr>
        <w:pStyle w:val="Bibliografia"/>
        <w:rPr>
          <w:rFonts w:ascii="Times New Roman" w:hAnsi="Times New Roman" w:cs="Times New Roman"/>
          <w:lang w:val="en-US"/>
        </w:rPr>
      </w:pPr>
      <w:r w:rsidRPr="00990605">
        <w:rPr>
          <w:rFonts w:ascii="Times New Roman" w:hAnsi="Times New Roman" w:cs="Times New Roman"/>
          <w:lang w:val="de-DE"/>
        </w:rPr>
        <w:lastRenderedPageBreak/>
        <w:t xml:space="preserve">Kanawati, B., Bader, T. M., Wanczek, K.-P., Li, Y., &amp; Schmitt-Kopplin, P. (2017). </w:t>
      </w:r>
      <w:r>
        <w:rPr>
          <w:rFonts w:ascii="Times New Roman" w:hAnsi="Times New Roman" w:cs="Times New Roman"/>
          <w:lang w:val="en-US"/>
        </w:rPr>
        <w:t xml:space="preserve">Fourier transform (FT)-artifacts and power-function resolution filter in Fourier transform mass spectrometry. </w:t>
      </w:r>
      <w:r>
        <w:rPr>
          <w:rFonts w:ascii="Times New Roman" w:hAnsi="Times New Roman" w:cs="Times New Roman"/>
          <w:i/>
          <w:iCs/>
          <w:lang w:val="en-US"/>
        </w:rPr>
        <w:t>Rapid Communications in Mass Spectrometry</w:t>
      </w:r>
      <w:r>
        <w:rPr>
          <w:rFonts w:ascii="Times New Roman" w:hAnsi="Times New Roman" w:cs="Times New Roman"/>
          <w:lang w:val="en-US"/>
        </w:rPr>
        <w:t xml:space="preserve">, </w:t>
      </w:r>
      <w:r>
        <w:rPr>
          <w:rFonts w:ascii="Times New Roman" w:hAnsi="Times New Roman" w:cs="Times New Roman"/>
          <w:i/>
          <w:iCs/>
          <w:lang w:val="en-US"/>
        </w:rPr>
        <w:t>31</w:t>
      </w:r>
      <w:r>
        <w:rPr>
          <w:rFonts w:ascii="Times New Roman" w:hAnsi="Times New Roman" w:cs="Times New Roman"/>
          <w:lang w:val="en-US"/>
        </w:rPr>
        <w:t>(19), 1607–1615. https://doi.org/10.1002/rcm.7940</w:t>
      </w:r>
    </w:p>
    <w:p w14:paraId="7238E753" w14:textId="77777777" w:rsidR="00F65EDF" w:rsidRDefault="00890171">
      <w:pPr>
        <w:pStyle w:val="Bibliografia"/>
        <w:rPr>
          <w:rFonts w:ascii="Times New Roman" w:hAnsi="Times New Roman" w:cs="Times New Roman"/>
          <w:lang w:val="en-US"/>
        </w:rPr>
      </w:pPr>
      <w:r>
        <w:rPr>
          <w:rFonts w:ascii="Times New Roman" w:hAnsi="Times New Roman" w:cs="Times New Roman"/>
          <w:lang w:val="en-US"/>
        </w:rPr>
        <w:t xml:space="preserve">Karty, J. A., Ireland, M. M. E., Brun, Y. V., &amp; Reilly, J. P. (2002). Defining Absolute Confidence Limits in the Identification of </w:t>
      </w:r>
      <w:r>
        <w:rPr>
          <w:rFonts w:ascii="Times New Roman" w:hAnsi="Times New Roman" w:cs="Times New Roman"/>
          <w:i/>
          <w:iCs/>
          <w:lang w:val="en-US"/>
        </w:rPr>
        <w:t>Caulobacter</w:t>
      </w:r>
      <w:r>
        <w:rPr>
          <w:rFonts w:ascii="Times New Roman" w:hAnsi="Times New Roman" w:cs="Times New Roman"/>
          <w:lang w:val="en-US"/>
        </w:rPr>
        <w:t xml:space="preserve"> Proteins by Peptide Mass Mapping. </w:t>
      </w:r>
      <w:r>
        <w:rPr>
          <w:rFonts w:ascii="Times New Roman" w:hAnsi="Times New Roman" w:cs="Times New Roman"/>
          <w:i/>
          <w:iCs/>
          <w:lang w:val="en-US"/>
        </w:rPr>
        <w:t>Journal of Proteome Research</w:t>
      </w:r>
      <w:r>
        <w:rPr>
          <w:rFonts w:ascii="Times New Roman" w:hAnsi="Times New Roman" w:cs="Times New Roman"/>
          <w:lang w:val="en-US"/>
        </w:rPr>
        <w:t xml:space="preserve">, </w:t>
      </w:r>
      <w:r>
        <w:rPr>
          <w:rFonts w:ascii="Times New Roman" w:hAnsi="Times New Roman" w:cs="Times New Roman"/>
          <w:i/>
          <w:iCs/>
          <w:lang w:val="en-US"/>
        </w:rPr>
        <w:t>1</w:t>
      </w:r>
      <w:r>
        <w:rPr>
          <w:rFonts w:ascii="Times New Roman" w:hAnsi="Times New Roman" w:cs="Times New Roman"/>
          <w:lang w:val="en-US"/>
        </w:rPr>
        <w:t>(4), 325–335. https://doi.org/10.1021/pr025518b</w:t>
      </w:r>
    </w:p>
    <w:p w14:paraId="0C0F4960" w14:textId="77777777" w:rsidR="00F65EDF" w:rsidRDefault="00890171">
      <w:pPr>
        <w:pStyle w:val="Bibliografia"/>
        <w:rPr>
          <w:rFonts w:ascii="Times New Roman" w:hAnsi="Times New Roman" w:cs="Times New Roman"/>
          <w:lang w:val="en-US"/>
        </w:rPr>
      </w:pPr>
      <w:r>
        <w:rPr>
          <w:rFonts w:ascii="Times New Roman" w:hAnsi="Times New Roman" w:cs="Times New Roman"/>
          <w:lang w:val="en-US"/>
        </w:rPr>
        <w:t xml:space="preserve">Khodadadi, E., Fakheri, B. A., Aharizad, S., Emamjomeh, A., Norouzi, M., &amp; Komatsu, S. (2017). Leaf proteomics of drought-sensitive and -tolerant genotypes of fennel. </w:t>
      </w:r>
      <w:r>
        <w:rPr>
          <w:rFonts w:ascii="Times New Roman" w:hAnsi="Times New Roman" w:cs="Times New Roman"/>
          <w:i/>
          <w:iCs/>
          <w:lang w:val="en-US"/>
        </w:rPr>
        <w:t>Biochimica et Biophysica Acta (BBA) - Proteins and Proteomics</w:t>
      </w:r>
      <w:r>
        <w:rPr>
          <w:rFonts w:ascii="Times New Roman" w:hAnsi="Times New Roman" w:cs="Times New Roman"/>
          <w:lang w:val="en-US"/>
        </w:rPr>
        <w:t xml:space="preserve">, </w:t>
      </w:r>
      <w:r>
        <w:rPr>
          <w:rFonts w:ascii="Times New Roman" w:hAnsi="Times New Roman" w:cs="Times New Roman"/>
          <w:i/>
          <w:iCs/>
          <w:lang w:val="en-US"/>
        </w:rPr>
        <w:t>1865</w:t>
      </w:r>
      <w:r>
        <w:rPr>
          <w:rFonts w:ascii="Times New Roman" w:hAnsi="Times New Roman" w:cs="Times New Roman"/>
          <w:lang w:val="en-US"/>
        </w:rPr>
        <w:t>(11), 1433–1444. https://doi.org/10.1016/j.bbapap.2017.08.012</w:t>
      </w:r>
    </w:p>
    <w:p w14:paraId="417EA2D8" w14:textId="77777777" w:rsidR="00F65EDF" w:rsidRPr="00990605" w:rsidRDefault="00890171">
      <w:pPr>
        <w:pStyle w:val="Bibliografia"/>
        <w:rPr>
          <w:rFonts w:ascii="Times New Roman" w:hAnsi="Times New Roman" w:cs="Times New Roman"/>
          <w:lang w:val="de-DE"/>
        </w:rPr>
      </w:pPr>
      <w:r>
        <w:rPr>
          <w:rFonts w:ascii="Times New Roman" w:hAnsi="Times New Roman" w:cs="Times New Roman"/>
          <w:lang w:val="en-US"/>
        </w:rPr>
        <w:t xml:space="preserve">Lesur, A., &amp; Domon, B. (2015). Advances in high-resolution accurate mass spectrometry application to targeted proteomics. </w:t>
      </w:r>
      <w:r w:rsidRPr="00990605">
        <w:rPr>
          <w:rFonts w:ascii="Times New Roman" w:hAnsi="Times New Roman" w:cs="Times New Roman"/>
          <w:i/>
          <w:iCs/>
          <w:lang w:val="de-DE"/>
        </w:rPr>
        <w:t>PROTEOMICS</w:t>
      </w:r>
      <w:r w:rsidRPr="00990605">
        <w:rPr>
          <w:rFonts w:ascii="Times New Roman" w:hAnsi="Times New Roman" w:cs="Times New Roman"/>
          <w:lang w:val="de-DE"/>
        </w:rPr>
        <w:t xml:space="preserve">, </w:t>
      </w:r>
      <w:r w:rsidRPr="00990605">
        <w:rPr>
          <w:rFonts w:ascii="Times New Roman" w:hAnsi="Times New Roman" w:cs="Times New Roman"/>
          <w:i/>
          <w:iCs/>
          <w:lang w:val="de-DE"/>
        </w:rPr>
        <w:t>15</w:t>
      </w:r>
      <w:r w:rsidRPr="00990605">
        <w:rPr>
          <w:rFonts w:ascii="Times New Roman" w:hAnsi="Times New Roman" w:cs="Times New Roman"/>
          <w:lang w:val="de-DE"/>
        </w:rPr>
        <w:t>(5–6), 880–890. https://doi.org/10.1002/pmic.201400450</w:t>
      </w:r>
    </w:p>
    <w:p w14:paraId="323A1070" w14:textId="77777777" w:rsidR="00F65EDF" w:rsidRDefault="00890171">
      <w:pPr>
        <w:pStyle w:val="Bibliografia"/>
        <w:rPr>
          <w:rFonts w:ascii="Times New Roman" w:hAnsi="Times New Roman" w:cs="Times New Roman"/>
          <w:lang w:val="en-US"/>
        </w:rPr>
      </w:pPr>
      <w:r w:rsidRPr="00990605">
        <w:rPr>
          <w:rFonts w:ascii="Times New Roman" w:hAnsi="Times New Roman" w:cs="Times New Roman"/>
          <w:lang w:val="de-DE"/>
        </w:rPr>
        <w:t xml:space="preserve">Liu, G., Tu, Z., Wang, H., Zhang, L., Huang, T., &amp; Ma, D. (2017). </w:t>
      </w:r>
      <w:r>
        <w:rPr>
          <w:rFonts w:ascii="Times New Roman" w:hAnsi="Times New Roman" w:cs="Times New Roman"/>
          <w:lang w:val="en-US"/>
        </w:rPr>
        <w:t xml:space="preserve">Monitoring of the functional properties and unfolding change of Ovalbumin after DHPM treatment by HDX and FTICR MS. </w:t>
      </w:r>
      <w:r>
        <w:rPr>
          <w:rFonts w:ascii="Times New Roman" w:hAnsi="Times New Roman" w:cs="Times New Roman"/>
          <w:i/>
          <w:iCs/>
          <w:lang w:val="en-US"/>
        </w:rPr>
        <w:t>Food Chemistry</w:t>
      </w:r>
      <w:r>
        <w:rPr>
          <w:rFonts w:ascii="Times New Roman" w:hAnsi="Times New Roman" w:cs="Times New Roman"/>
          <w:lang w:val="en-US"/>
        </w:rPr>
        <w:t xml:space="preserve">, </w:t>
      </w:r>
      <w:r>
        <w:rPr>
          <w:rFonts w:ascii="Times New Roman" w:hAnsi="Times New Roman" w:cs="Times New Roman"/>
          <w:i/>
          <w:iCs/>
          <w:lang w:val="en-US"/>
        </w:rPr>
        <w:t>227</w:t>
      </w:r>
      <w:r>
        <w:rPr>
          <w:rFonts w:ascii="Times New Roman" w:hAnsi="Times New Roman" w:cs="Times New Roman"/>
          <w:lang w:val="en-US"/>
        </w:rPr>
        <w:t>, 413–421. https://doi.org/10.1016/j.foodchem.2017.01.109</w:t>
      </w:r>
    </w:p>
    <w:p w14:paraId="7895559A" w14:textId="77777777" w:rsidR="00F65EDF" w:rsidRDefault="00890171">
      <w:pPr>
        <w:pStyle w:val="Bibliografia"/>
        <w:rPr>
          <w:rFonts w:ascii="Times New Roman" w:hAnsi="Times New Roman" w:cs="Times New Roman"/>
          <w:lang w:val="en-US"/>
        </w:rPr>
      </w:pPr>
      <w:r>
        <w:rPr>
          <w:rFonts w:ascii="Times New Roman" w:hAnsi="Times New Roman" w:cs="Times New Roman"/>
          <w:lang w:val="en-US"/>
        </w:rPr>
        <w:t xml:space="preserve">Mann, M., Højrup, P., &amp; Roepstorff, P. (1993). Use of mass spectrometric molecular weight information to identify proteins in sequence databases. </w:t>
      </w:r>
      <w:r>
        <w:rPr>
          <w:rFonts w:ascii="Times New Roman" w:hAnsi="Times New Roman" w:cs="Times New Roman"/>
          <w:i/>
          <w:iCs/>
          <w:lang w:val="en-US"/>
        </w:rPr>
        <w:t>Biological Mass Spectrometry</w:t>
      </w:r>
      <w:r>
        <w:rPr>
          <w:rFonts w:ascii="Times New Roman" w:hAnsi="Times New Roman" w:cs="Times New Roman"/>
          <w:lang w:val="en-US"/>
        </w:rPr>
        <w:t xml:space="preserve">, </w:t>
      </w:r>
      <w:r>
        <w:rPr>
          <w:rFonts w:ascii="Times New Roman" w:hAnsi="Times New Roman" w:cs="Times New Roman"/>
          <w:i/>
          <w:iCs/>
          <w:lang w:val="en-US"/>
        </w:rPr>
        <w:t>22</w:t>
      </w:r>
      <w:r>
        <w:rPr>
          <w:rFonts w:ascii="Times New Roman" w:hAnsi="Times New Roman" w:cs="Times New Roman"/>
          <w:lang w:val="en-US"/>
        </w:rPr>
        <w:t>(6), 338–345. https://doi.org/10.1002/bms.1200220605</w:t>
      </w:r>
    </w:p>
    <w:p w14:paraId="1401E8A3" w14:textId="77777777" w:rsidR="00F65EDF" w:rsidRDefault="00890171">
      <w:pPr>
        <w:pStyle w:val="Bibliografia"/>
        <w:rPr>
          <w:rFonts w:ascii="Times New Roman" w:hAnsi="Times New Roman" w:cs="Times New Roman"/>
          <w:lang w:val="en-US"/>
        </w:rPr>
      </w:pPr>
      <w:r>
        <w:rPr>
          <w:rFonts w:ascii="Times New Roman" w:hAnsi="Times New Roman" w:cs="Times New Roman"/>
          <w:lang w:val="en-US"/>
        </w:rPr>
        <w:t xml:space="preserve">Marshall, A. G., Hendrickson, C. L., &amp; Jackson, G. S. (1998). Fourier transform ion cyclotron resonance mass spectrometry: A primer. </w:t>
      </w:r>
      <w:r>
        <w:rPr>
          <w:rFonts w:ascii="Times New Roman" w:hAnsi="Times New Roman" w:cs="Times New Roman"/>
          <w:i/>
          <w:iCs/>
          <w:lang w:val="en-US"/>
        </w:rPr>
        <w:t>Mass Spectrometry Reviews</w:t>
      </w:r>
      <w:r>
        <w:rPr>
          <w:rFonts w:ascii="Times New Roman" w:hAnsi="Times New Roman" w:cs="Times New Roman"/>
          <w:lang w:val="en-US"/>
        </w:rPr>
        <w:t xml:space="preserve">, </w:t>
      </w:r>
      <w:r>
        <w:rPr>
          <w:rFonts w:ascii="Times New Roman" w:hAnsi="Times New Roman" w:cs="Times New Roman"/>
          <w:i/>
          <w:iCs/>
          <w:lang w:val="en-US"/>
        </w:rPr>
        <w:t>17</w:t>
      </w:r>
      <w:r>
        <w:rPr>
          <w:rFonts w:ascii="Times New Roman" w:hAnsi="Times New Roman" w:cs="Times New Roman"/>
          <w:lang w:val="en-US"/>
        </w:rPr>
        <w:t>(1), 1–35. Scopus. https://doi.org/10.1002/(SICI)1098-2787(1998)17:1&lt;1::AID-MAS1&gt;3.0.CO;2-K</w:t>
      </w:r>
    </w:p>
    <w:p w14:paraId="28467A13" w14:textId="77777777" w:rsidR="00F65EDF" w:rsidRDefault="00890171">
      <w:pPr>
        <w:pStyle w:val="Bibliografia"/>
        <w:rPr>
          <w:rFonts w:ascii="Times New Roman" w:hAnsi="Times New Roman" w:cs="Times New Roman"/>
        </w:rPr>
      </w:pPr>
      <w:r>
        <w:rPr>
          <w:rFonts w:ascii="Times New Roman" w:hAnsi="Times New Roman" w:cs="Times New Roman"/>
        </w:rPr>
        <w:t xml:space="preserve">Nardiello, D., Palermo, C., Natale, A., Quinto, M., &amp; Centonze, D. (2015). </w:t>
      </w:r>
      <w:r>
        <w:rPr>
          <w:rFonts w:ascii="Times New Roman" w:hAnsi="Times New Roman" w:cs="Times New Roman"/>
          <w:lang w:val="en-US"/>
        </w:rPr>
        <w:t xml:space="preserve">Strategies in protein sequencing and characterization: Multi-enzyme digestion coupled with alternate CID/ETD tandem mass spectrometry. </w:t>
      </w:r>
      <w:r>
        <w:rPr>
          <w:rFonts w:ascii="Times New Roman" w:hAnsi="Times New Roman" w:cs="Times New Roman"/>
          <w:i/>
          <w:iCs/>
        </w:rPr>
        <w:t>Analytica Chimica Acta</w:t>
      </w:r>
      <w:r>
        <w:rPr>
          <w:rFonts w:ascii="Times New Roman" w:hAnsi="Times New Roman" w:cs="Times New Roman"/>
        </w:rPr>
        <w:t xml:space="preserve">, </w:t>
      </w:r>
      <w:r>
        <w:rPr>
          <w:rFonts w:ascii="Times New Roman" w:hAnsi="Times New Roman" w:cs="Times New Roman"/>
          <w:i/>
          <w:iCs/>
        </w:rPr>
        <w:t>854</w:t>
      </w:r>
      <w:r>
        <w:rPr>
          <w:rFonts w:ascii="Times New Roman" w:hAnsi="Times New Roman" w:cs="Times New Roman"/>
        </w:rPr>
        <w:t>, 106–117. https://doi.org/10.1016/j.aca.2014.10.053</w:t>
      </w:r>
    </w:p>
    <w:p w14:paraId="32C601F8" w14:textId="77777777" w:rsidR="00F65EDF" w:rsidRDefault="00890171">
      <w:pPr>
        <w:pStyle w:val="Bibliografia"/>
        <w:rPr>
          <w:rFonts w:ascii="Times New Roman" w:hAnsi="Times New Roman" w:cs="Times New Roman"/>
          <w:lang w:val="en-US"/>
        </w:rPr>
      </w:pPr>
      <w:r>
        <w:rPr>
          <w:rFonts w:ascii="Times New Roman" w:hAnsi="Times New Roman" w:cs="Times New Roman"/>
        </w:rPr>
        <w:t xml:space="preserve">Page, J. S., Masselon, C. D., &amp; Smith, R. D. (2004). </w:t>
      </w:r>
      <w:r>
        <w:rPr>
          <w:rFonts w:ascii="Times New Roman" w:hAnsi="Times New Roman" w:cs="Times New Roman"/>
          <w:lang w:val="en-US"/>
        </w:rPr>
        <w:t xml:space="preserve">FTICR mass spectrometry for qualitative and quantitative bioanalyses. </w:t>
      </w:r>
      <w:r>
        <w:rPr>
          <w:rFonts w:ascii="Times New Roman" w:hAnsi="Times New Roman" w:cs="Times New Roman"/>
          <w:i/>
          <w:iCs/>
          <w:lang w:val="en-US"/>
        </w:rPr>
        <w:t>Current Opinion in Biotechnology</w:t>
      </w:r>
      <w:r>
        <w:rPr>
          <w:rFonts w:ascii="Times New Roman" w:hAnsi="Times New Roman" w:cs="Times New Roman"/>
          <w:lang w:val="en-US"/>
        </w:rPr>
        <w:t xml:space="preserve">, </w:t>
      </w:r>
      <w:r>
        <w:rPr>
          <w:rFonts w:ascii="Times New Roman" w:hAnsi="Times New Roman" w:cs="Times New Roman"/>
          <w:i/>
          <w:iCs/>
          <w:lang w:val="en-US"/>
        </w:rPr>
        <w:t>15</w:t>
      </w:r>
      <w:r>
        <w:rPr>
          <w:rFonts w:ascii="Times New Roman" w:hAnsi="Times New Roman" w:cs="Times New Roman"/>
          <w:lang w:val="en-US"/>
        </w:rPr>
        <w:t>(1), 3–11. https://doi.org/10.1016/j.copbio.2004.01.002</w:t>
      </w:r>
    </w:p>
    <w:p w14:paraId="7146637A" w14:textId="77777777" w:rsidR="00F65EDF" w:rsidRDefault="00890171">
      <w:pPr>
        <w:pStyle w:val="Bibliografia"/>
        <w:rPr>
          <w:rFonts w:ascii="Times New Roman" w:hAnsi="Times New Roman" w:cs="Times New Roman"/>
          <w:lang w:val="en-US"/>
        </w:rPr>
      </w:pPr>
      <w:r>
        <w:rPr>
          <w:rFonts w:ascii="Times New Roman" w:hAnsi="Times New Roman" w:cs="Times New Roman"/>
          <w:lang w:val="en-US"/>
        </w:rPr>
        <w:lastRenderedPageBreak/>
        <w:t xml:space="preserve">Papaleo, E., Fantucci, P., &amp; De Gioia, L. (2005). Effects of Calcium Binding on Structure and Autolysis Regulation in Trypsins. A Molecular Dynamics Investigation. </w:t>
      </w:r>
      <w:r>
        <w:rPr>
          <w:rFonts w:ascii="Times New Roman" w:hAnsi="Times New Roman" w:cs="Times New Roman"/>
          <w:i/>
          <w:iCs/>
          <w:lang w:val="en-US"/>
        </w:rPr>
        <w:t>Journal of Chemical Theory and Computation</w:t>
      </w:r>
      <w:r>
        <w:rPr>
          <w:rFonts w:ascii="Times New Roman" w:hAnsi="Times New Roman" w:cs="Times New Roman"/>
          <w:lang w:val="en-US"/>
        </w:rPr>
        <w:t xml:space="preserve">, </w:t>
      </w:r>
      <w:r>
        <w:rPr>
          <w:rFonts w:ascii="Times New Roman" w:hAnsi="Times New Roman" w:cs="Times New Roman"/>
          <w:i/>
          <w:iCs/>
          <w:lang w:val="en-US"/>
        </w:rPr>
        <w:t>1</w:t>
      </w:r>
      <w:r>
        <w:rPr>
          <w:rFonts w:ascii="Times New Roman" w:hAnsi="Times New Roman" w:cs="Times New Roman"/>
          <w:lang w:val="en-US"/>
        </w:rPr>
        <w:t>(6), 1286–1297. https://doi.org/10.1021/ct050092o</w:t>
      </w:r>
    </w:p>
    <w:p w14:paraId="34633E1A" w14:textId="77777777" w:rsidR="00F65EDF" w:rsidRDefault="00890171">
      <w:pPr>
        <w:pStyle w:val="Bibliografia"/>
        <w:rPr>
          <w:rFonts w:ascii="Times New Roman" w:hAnsi="Times New Roman" w:cs="Times New Roman"/>
          <w:lang w:val="en-US"/>
        </w:rPr>
      </w:pPr>
      <w:r>
        <w:rPr>
          <w:rFonts w:ascii="Times New Roman" w:hAnsi="Times New Roman" w:cs="Times New Roman"/>
        </w:rPr>
        <w:t xml:space="preserve">Pastorello, E. A., Farioli, L., Stafylaraki, C., Scibilia, J., Giuffrida, M. G., Mascheri, A., Piantanida, M., Baro, C., Primavesi, L., Nichelatti, M., Schroeder, J. W., &amp; Pravettoni, V. (2013). </w:t>
      </w:r>
      <w:r>
        <w:rPr>
          <w:rFonts w:ascii="Times New Roman" w:hAnsi="Times New Roman" w:cs="Times New Roman"/>
          <w:lang w:val="en-US"/>
        </w:rPr>
        <w:t xml:space="preserve">Fennel Allergy Is a Lipid-Transfer Protein (LTP)-Related Food Hypersensitivity Associated with Peach Allergy. </w:t>
      </w:r>
      <w:r>
        <w:rPr>
          <w:rFonts w:ascii="Times New Roman" w:hAnsi="Times New Roman" w:cs="Times New Roman"/>
          <w:i/>
          <w:iCs/>
          <w:lang w:val="en-US"/>
        </w:rPr>
        <w:t>Journal of Agricultural and Food Chemistry</w:t>
      </w:r>
      <w:r>
        <w:rPr>
          <w:rFonts w:ascii="Times New Roman" w:hAnsi="Times New Roman" w:cs="Times New Roman"/>
          <w:lang w:val="en-US"/>
        </w:rPr>
        <w:t xml:space="preserve">, </w:t>
      </w:r>
      <w:r>
        <w:rPr>
          <w:rFonts w:ascii="Times New Roman" w:hAnsi="Times New Roman" w:cs="Times New Roman"/>
          <w:i/>
          <w:iCs/>
          <w:lang w:val="en-US"/>
        </w:rPr>
        <w:t>61</w:t>
      </w:r>
      <w:r>
        <w:rPr>
          <w:rFonts w:ascii="Times New Roman" w:hAnsi="Times New Roman" w:cs="Times New Roman"/>
          <w:lang w:val="en-US"/>
        </w:rPr>
        <w:t>(3), 740–746. https://doi.org/10.1021/jf303291k</w:t>
      </w:r>
    </w:p>
    <w:p w14:paraId="5E522BCF" w14:textId="77777777" w:rsidR="00F65EDF" w:rsidRDefault="00890171">
      <w:pPr>
        <w:pStyle w:val="Bibliografia"/>
        <w:rPr>
          <w:rFonts w:ascii="Times New Roman" w:hAnsi="Times New Roman" w:cs="Times New Roman"/>
          <w:lang w:val="en-US"/>
        </w:rPr>
      </w:pPr>
      <w:r>
        <w:rPr>
          <w:rFonts w:ascii="Times New Roman" w:hAnsi="Times New Roman" w:cs="Times New Roman"/>
          <w:lang w:val="en-US"/>
        </w:rPr>
        <w:t xml:space="preserve">Piras, C., Roncada, P., Rodrigues, P. M., Bonizzi, L., &amp; Soggiu, A. (2016). Proteomics in food: Quality, safety, microbes, and allergens. </w:t>
      </w:r>
      <w:r>
        <w:rPr>
          <w:rFonts w:ascii="Times New Roman" w:hAnsi="Times New Roman" w:cs="Times New Roman"/>
          <w:i/>
          <w:iCs/>
          <w:lang w:val="en-US"/>
        </w:rPr>
        <w:t>PROTEOMICS</w:t>
      </w:r>
      <w:r>
        <w:rPr>
          <w:rFonts w:ascii="Times New Roman" w:hAnsi="Times New Roman" w:cs="Times New Roman"/>
          <w:lang w:val="en-US"/>
        </w:rPr>
        <w:t xml:space="preserve">, </w:t>
      </w:r>
      <w:r>
        <w:rPr>
          <w:rFonts w:ascii="Times New Roman" w:hAnsi="Times New Roman" w:cs="Times New Roman"/>
          <w:i/>
          <w:iCs/>
          <w:lang w:val="en-US"/>
        </w:rPr>
        <w:t>16</w:t>
      </w:r>
      <w:r>
        <w:rPr>
          <w:rFonts w:ascii="Times New Roman" w:hAnsi="Times New Roman" w:cs="Times New Roman"/>
          <w:lang w:val="en-US"/>
        </w:rPr>
        <w:t>(5), 799–815. https://doi.org/10.1002/pmic.201500369</w:t>
      </w:r>
    </w:p>
    <w:p w14:paraId="11677F2A" w14:textId="77777777" w:rsidR="00F65EDF" w:rsidRDefault="00890171">
      <w:pPr>
        <w:pStyle w:val="Bibliografia"/>
        <w:rPr>
          <w:rFonts w:ascii="Times New Roman" w:hAnsi="Times New Roman" w:cs="Times New Roman"/>
          <w:lang w:val="en-US"/>
        </w:rPr>
      </w:pPr>
      <w:r w:rsidRPr="00CB46A4">
        <w:rPr>
          <w:rFonts w:ascii="Times New Roman" w:hAnsi="Times New Roman" w:cs="Times New Roman"/>
          <w:lang w:val="en-US"/>
        </w:rPr>
        <w:t xml:space="preserve">Quenzer, T. L., Emmett, M. R., Hendrickson, C. L., Kelly, P. H., &amp; Marshall, A. G. (2001). </w:t>
      </w:r>
      <w:r>
        <w:rPr>
          <w:rFonts w:ascii="Times New Roman" w:hAnsi="Times New Roman" w:cs="Times New Roman"/>
          <w:lang w:val="en-US"/>
        </w:rPr>
        <w:t xml:space="preserve">High Sensitivity Fourier Transform Ion Cyclotron Resonance Mass Spectrometry for Biological Analysis with Nano-LC and Microelectrospray Ionization. </w:t>
      </w:r>
      <w:r>
        <w:rPr>
          <w:rFonts w:ascii="Times New Roman" w:hAnsi="Times New Roman" w:cs="Times New Roman"/>
          <w:i/>
          <w:iCs/>
          <w:lang w:val="en-US"/>
        </w:rPr>
        <w:t>Analytical Chemistry</w:t>
      </w:r>
      <w:r>
        <w:rPr>
          <w:rFonts w:ascii="Times New Roman" w:hAnsi="Times New Roman" w:cs="Times New Roman"/>
          <w:lang w:val="en-US"/>
        </w:rPr>
        <w:t xml:space="preserve">, </w:t>
      </w:r>
      <w:r>
        <w:rPr>
          <w:rFonts w:ascii="Times New Roman" w:hAnsi="Times New Roman" w:cs="Times New Roman"/>
          <w:i/>
          <w:iCs/>
          <w:lang w:val="en-US"/>
        </w:rPr>
        <w:t>73</w:t>
      </w:r>
      <w:r>
        <w:rPr>
          <w:rFonts w:ascii="Times New Roman" w:hAnsi="Times New Roman" w:cs="Times New Roman"/>
          <w:lang w:val="en-US"/>
        </w:rPr>
        <w:t>(8), 1721–1725. https://doi.org/10.1021/ac001095q</w:t>
      </w:r>
    </w:p>
    <w:p w14:paraId="4A86355D" w14:textId="77777777" w:rsidR="00F65EDF" w:rsidRDefault="00890171">
      <w:pPr>
        <w:pStyle w:val="Bibliografia"/>
        <w:rPr>
          <w:rFonts w:ascii="Times New Roman" w:hAnsi="Times New Roman" w:cs="Times New Roman"/>
          <w:lang w:val="en-US"/>
        </w:rPr>
      </w:pPr>
      <w:r>
        <w:rPr>
          <w:rFonts w:ascii="Times New Roman" w:hAnsi="Times New Roman" w:cs="Times New Roman"/>
          <w:lang w:val="en-US"/>
        </w:rPr>
        <w:t xml:space="preserve">Rahimi, R., &amp; Ardekani, M. R. S. (2013). Medicinal properties of Foeniculum vulgare Mill. in traditional Iranian medicine and modern phytotherapy. </w:t>
      </w:r>
      <w:r>
        <w:rPr>
          <w:rFonts w:ascii="Times New Roman" w:hAnsi="Times New Roman" w:cs="Times New Roman"/>
          <w:i/>
          <w:iCs/>
          <w:lang w:val="en-US"/>
        </w:rPr>
        <w:t>Chinese Journal of Integrative Medicine</w:t>
      </w:r>
      <w:r>
        <w:rPr>
          <w:rFonts w:ascii="Times New Roman" w:hAnsi="Times New Roman" w:cs="Times New Roman"/>
          <w:lang w:val="en-US"/>
        </w:rPr>
        <w:t xml:space="preserve">, </w:t>
      </w:r>
      <w:r>
        <w:rPr>
          <w:rFonts w:ascii="Times New Roman" w:hAnsi="Times New Roman" w:cs="Times New Roman"/>
          <w:i/>
          <w:iCs/>
          <w:lang w:val="en-US"/>
        </w:rPr>
        <w:t>19</w:t>
      </w:r>
      <w:r>
        <w:rPr>
          <w:rFonts w:ascii="Times New Roman" w:hAnsi="Times New Roman" w:cs="Times New Roman"/>
          <w:lang w:val="en-US"/>
        </w:rPr>
        <w:t>(1), 73–79. https://doi.org/10.1007/s11655-013-1327-0</w:t>
      </w:r>
    </w:p>
    <w:p w14:paraId="19BA1917" w14:textId="77777777" w:rsidR="00F65EDF" w:rsidRDefault="00890171">
      <w:pPr>
        <w:pStyle w:val="Bibliografia"/>
        <w:rPr>
          <w:rFonts w:ascii="Times New Roman" w:hAnsi="Times New Roman" w:cs="Times New Roman"/>
          <w:lang w:val="en-US"/>
        </w:rPr>
      </w:pPr>
      <w:r>
        <w:rPr>
          <w:rFonts w:ascii="Times New Roman" w:hAnsi="Times New Roman" w:cs="Times New Roman"/>
          <w:lang w:val="en-US"/>
        </w:rPr>
        <w:t xml:space="preserve">Tucholski, T., Knott, S. J., Chen, B., Pistono, P., Lin, Z., &amp; Ge, Y. (2019). A Top-Down Proteomics Platform Coupling Serial Size Exclusion Chromatography and Fourier Transform Ion Cyclotron Resonance Mass Spectrometry. </w:t>
      </w:r>
      <w:r>
        <w:rPr>
          <w:rFonts w:ascii="Times New Roman" w:hAnsi="Times New Roman" w:cs="Times New Roman"/>
          <w:i/>
          <w:iCs/>
          <w:lang w:val="en-US"/>
        </w:rPr>
        <w:t>Analytical Chemistry</w:t>
      </w:r>
      <w:r>
        <w:rPr>
          <w:rFonts w:ascii="Times New Roman" w:hAnsi="Times New Roman" w:cs="Times New Roman"/>
          <w:lang w:val="en-US"/>
        </w:rPr>
        <w:t xml:space="preserve">, </w:t>
      </w:r>
      <w:r>
        <w:rPr>
          <w:rFonts w:ascii="Times New Roman" w:hAnsi="Times New Roman" w:cs="Times New Roman"/>
          <w:i/>
          <w:iCs/>
          <w:lang w:val="en-US"/>
        </w:rPr>
        <w:t>91</w:t>
      </w:r>
      <w:r>
        <w:rPr>
          <w:rFonts w:ascii="Times New Roman" w:hAnsi="Times New Roman" w:cs="Times New Roman"/>
          <w:lang w:val="en-US"/>
        </w:rPr>
        <w:t>(6), 3835–3844. https://doi.org/10.1021/acs.analchem.8b04082</w:t>
      </w:r>
    </w:p>
    <w:p w14:paraId="136134D7" w14:textId="77777777" w:rsidR="00F65EDF" w:rsidRDefault="00890171">
      <w:pPr>
        <w:pStyle w:val="Bibliografia"/>
        <w:rPr>
          <w:rFonts w:ascii="Times New Roman" w:hAnsi="Times New Roman" w:cs="Times New Roman"/>
          <w:lang w:val="en-US"/>
        </w:rPr>
      </w:pPr>
      <w:r>
        <w:rPr>
          <w:rFonts w:ascii="Times New Roman" w:hAnsi="Times New Roman" w:cs="Times New Roman"/>
          <w:lang w:val="en-US"/>
        </w:rPr>
        <w:t xml:space="preserve">van der Burgt, Y. E. M., Kilgour, D. P. A., Tsybin, Y. O., Srzentić, K., Fornelli, L., Beck, A., Wuhrer, M., &amp; Nicolardi, S. (2019). Structural Analysis of Monoclonal Antibodies by Ultrahigh Resolution MALDI In-Source Decay FT-ICR Mass Spectrometry. </w:t>
      </w:r>
      <w:r>
        <w:rPr>
          <w:rFonts w:ascii="Times New Roman" w:hAnsi="Times New Roman" w:cs="Times New Roman"/>
          <w:i/>
          <w:iCs/>
          <w:lang w:val="en-US"/>
        </w:rPr>
        <w:t>Analytical Chemistry</w:t>
      </w:r>
      <w:r>
        <w:rPr>
          <w:rFonts w:ascii="Times New Roman" w:hAnsi="Times New Roman" w:cs="Times New Roman"/>
          <w:lang w:val="en-US"/>
        </w:rPr>
        <w:t xml:space="preserve">, </w:t>
      </w:r>
      <w:r>
        <w:rPr>
          <w:rFonts w:ascii="Times New Roman" w:hAnsi="Times New Roman" w:cs="Times New Roman"/>
          <w:i/>
          <w:iCs/>
          <w:lang w:val="en-US"/>
        </w:rPr>
        <w:t>91</w:t>
      </w:r>
      <w:r>
        <w:rPr>
          <w:rFonts w:ascii="Times New Roman" w:hAnsi="Times New Roman" w:cs="Times New Roman"/>
          <w:lang w:val="en-US"/>
        </w:rPr>
        <w:t>(3), 2079–2085. https://doi.org/10.1021/acs.analchem.8b04515</w:t>
      </w:r>
    </w:p>
    <w:p w14:paraId="1334D966" w14:textId="77777777" w:rsidR="00F65EDF" w:rsidRDefault="00890171">
      <w:pPr>
        <w:pStyle w:val="Bibliografia"/>
        <w:rPr>
          <w:rFonts w:ascii="Times New Roman" w:hAnsi="Times New Roman" w:cs="Times New Roman"/>
          <w:lang w:val="en-US"/>
        </w:rPr>
      </w:pPr>
      <w:r>
        <w:rPr>
          <w:rFonts w:ascii="Times New Roman" w:hAnsi="Times New Roman" w:cs="Times New Roman"/>
          <w:lang w:val="en-US"/>
        </w:rPr>
        <w:t xml:space="preserve">Witt, M., Fuchser, J., &amp; Baykut, G. (2003). Fourier transform ion cyclotron resonance mass spectrometry with NanoLC/microelectrospray ionization and matrix-assisted laser desorption/ionization: </w:t>
      </w:r>
      <w:r>
        <w:rPr>
          <w:rFonts w:ascii="Times New Roman" w:hAnsi="Times New Roman" w:cs="Times New Roman"/>
          <w:lang w:val="en-US"/>
        </w:rPr>
        <w:lastRenderedPageBreak/>
        <w:t xml:space="preserve">Analytical performance in peptide mass fingerprint analysis. </w:t>
      </w:r>
      <w:r>
        <w:rPr>
          <w:rFonts w:ascii="Times New Roman" w:hAnsi="Times New Roman" w:cs="Times New Roman"/>
          <w:i/>
          <w:iCs/>
          <w:lang w:val="en-US"/>
        </w:rPr>
        <w:t>Journal of the American Society for Mass Spectrometry</w:t>
      </w:r>
      <w:r>
        <w:rPr>
          <w:rFonts w:ascii="Times New Roman" w:hAnsi="Times New Roman" w:cs="Times New Roman"/>
          <w:lang w:val="en-US"/>
        </w:rPr>
        <w:t xml:space="preserve">, </w:t>
      </w:r>
      <w:r>
        <w:rPr>
          <w:rFonts w:ascii="Times New Roman" w:hAnsi="Times New Roman" w:cs="Times New Roman"/>
          <w:i/>
          <w:iCs/>
          <w:lang w:val="en-US"/>
        </w:rPr>
        <w:t>14</w:t>
      </w:r>
      <w:r>
        <w:rPr>
          <w:rFonts w:ascii="Times New Roman" w:hAnsi="Times New Roman" w:cs="Times New Roman"/>
          <w:lang w:val="en-US"/>
        </w:rPr>
        <w:t>(6), 553–561. https://doi.org/10.1016/S1044-0305(03)00138-7</w:t>
      </w:r>
    </w:p>
    <w:p w14:paraId="6D84E7DB" w14:textId="77777777" w:rsidR="00F65EDF" w:rsidRDefault="00890171">
      <w:pPr>
        <w:pStyle w:val="Bibliografia"/>
        <w:rPr>
          <w:rFonts w:ascii="Times New Roman" w:hAnsi="Times New Roman" w:cs="Times New Roman"/>
          <w:lang w:val="en-US"/>
        </w:rPr>
      </w:pPr>
      <w:r>
        <w:rPr>
          <w:rFonts w:ascii="Times New Roman" w:hAnsi="Times New Roman" w:cs="Times New Roman"/>
          <w:lang w:val="en-US"/>
        </w:rPr>
        <w:t xml:space="preserve">Yates, J. R. (1998). Database searching using mass spectrometry data. </w:t>
      </w:r>
      <w:r>
        <w:rPr>
          <w:rFonts w:ascii="Times New Roman" w:hAnsi="Times New Roman" w:cs="Times New Roman"/>
          <w:i/>
          <w:iCs/>
          <w:lang w:val="en-US"/>
        </w:rPr>
        <w:t>Electrophoresis</w:t>
      </w:r>
      <w:r>
        <w:rPr>
          <w:rFonts w:ascii="Times New Roman" w:hAnsi="Times New Roman" w:cs="Times New Roman"/>
          <w:lang w:val="en-US"/>
        </w:rPr>
        <w:t xml:space="preserve">, </w:t>
      </w:r>
      <w:r>
        <w:rPr>
          <w:rFonts w:ascii="Times New Roman" w:hAnsi="Times New Roman" w:cs="Times New Roman"/>
          <w:i/>
          <w:iCs/>
          <w:lang w:val="en-US"/>
        </w:rPr>
        <w:t>19</w:t>
      </w:r>
      <w:r>
        <w:rPr>
          <w:rFonts w:ascii="Times New Roman" w:hAnsi="Times New Roman" w:cs="Times New Roman"/>
          <w:lang w:val="en-US"/>
        </w:rPr>
        <w:t>(6), 893–900. https://doi.org/10.1002/elps.1150190604</w:t>
      </w:r>
    </w:p>
    <w:p w14:paraId="1EBFB98B" w14:textId="77777777" w:rsidR="00F65EDF" w:rsidRDefault="00890171">
      <w:pPr>
        <w:pStyle w:val="Bibliografia"/>
        <w:rPr>
          <w:rFonts w:ascii="Times New Roman" w:hAnsi="Times New Roman" w:cs="Times New Roman"/>
          <w:lang w:val="en-US"/>
        </w:rPr>
      </w:pPr>
      <w:r>
        <w:rPr>
          <w:rFonts w:ascii="Times New Roman" w:hAnsi="Times New Roman" w:cs="Times New Roman"/>
          <w:lang w:val="en-US"/>
        </w:rPr>
        <w:t xml:space="preserve">Zhang, X., Jiang, X., Wang, X., Zhao, Y., Jia, L., Chen, F., Yin, R., &amp; Han, F. (2019). A metabolomic study based on accurate mass and isotopic fine structures by dual mode combined-FT-ICR-MS to explore the effects of Rhodiola crenulata extract on Alzheimer disease in rats. </w:t>
      </w:r>
      <w:r>
        <w:rPr>
          <w:rFonts w:ascii="Times New Roman" w:hAnsi="Times New Roman" w:cs="Times New Roman"/>
          <w:i/>
          <w:iCs/>
          <w:lang w:val="en-US"/>
        </w:rPr>
        <w:t>Journal of Pharmaceutical and Biomedical Analysis</w:t>
      </w:r>
      <w:r>
        <w:rPr>
          <w:rFonts w:ascii="Times New Roman" w:hAnsi="Times New Roman" w:cs="Times New Roman"/>
          <w:lang w:val="en-US"/>
        </w:rPr>
        <w:t xml:space="preserve">, </w:t>
      </w:r>
      <w:r>
        <w:rPr>
          <w:rFonts w:ascii="Times New Roman" w:hAnsi="Times New Roman" w:cs="Times New Roman"/>
          <w:i/>
          <w:iCs/>
          <w:lang w:val="en-US"/>
        </w:rPr>
        <w:t>166</w:t>
      </w:r>
      <w:r>
        <w:rPr>
          <w:rFonts w:ascii="Times New Roman" w:hAnsi="Times New Roman" w:cs="Times New Roman"/>
          <w:lang w:val="en-US"/>
        </w:rPr>
        <w:t>, 347–356. https://doi.org/10.1016/j.jpba.2019.01.021</w:t>
      </w:r>
    </w:p>
    <w:p w14:paraId="3C3DBC13" w14:textId="77777777" w:rsidR="00F65EDF" w:rsidRDefault="00890171">
      <w:pPr>
        <w:pStyle w:val="Bibliografia"/>
        <w:rPr>
          <w:lang w:val="en-US"/>
        </w:rPr>
      </w:pPr>
      <w:r>
        <w:rPr>
          <w:lang w:val="en-US"/>
        </w:rPr>
        <w:fldChar w:fldCharType="end"/>
      </w:r>
      <w:r>
        <w:rPr>
          <w:lang w:val="en-US"/>
        </w:rPr>
        <w:br w:type="page"/>
      </w:r>
    </w:p>
    <w:p w14:paraId="2764EFAF" w14:textId="1D319FD3" w:rsidR="00F65EDF" w:rsidRDefault="00B5491F">
      <w:pPr>
        <w:spacing w:before="120" w:after="12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Figures:</w:t>
      </w:r>
    </w:p>
    <w:p w14:paraId="12B34DE6" w14:textId="794C3348" w:rsidR="00EC3575" w:rsidRDefault="00EC3575">
      <w:pPr>
        <w:spacing w:before="120" w:after="120" w:line="480" w:lineRule="auto"/>
        <w:jc w:val="both"/>
        <w:rPr>
          <w:rFonts w:ascii="Times New Roman" w:hAnsi="Times New Roman" w:cs="Times New Roman"/>
          <w:sz w:val="24"/>
          <w:szCs w:val="24"/>
          <w:lang w:val="en-US"/>
        </w:rPr>
      </w:pPr>
    </w:p>
    <w:p w14:paraId="7B5842D2" w14:textId="5A9485D2" w:rsidR="00EC3575" w:rsidRDefault="003E4D4D">
      <w:pPr>
        <w:spacing w:before="120" w:after="120" w:line="480" w:lineRule="auto"/>
        <w:jc w:val="both"/>
        <w:rPr>
          <w:rFonts w:ascii="Times New Roman" w:hAnsi="Times New Roman" w:cs="Times New Roman"/>
          <w:sz w:val="24"/>
          <w:szCs w:val="24"/>
          <w:lang w:val="en-US"/>
        </w:rPr>
      </w:pPr>
      <w:r>
        <w:rPr>
          <w:noProof/>
        </w:rPr>
        <w:drawing>
          <wp:inline distT="0" distB="0" distL="0" distR="0" wp14:anchorId="6DEDA799" wp14:editId="0BD1F24E">
            <wp:extent cx="6120130" cy="325818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130" cy="3258185"/>
                    </a:xfrm>
                    <a:prstGeom prst="rect">
                      <a:avLst/>
                    </a:prstGeom>
                  </pic:spPr>
                </pic:pic>
              </a:graphicData>
            </a:graphic>
          </wp:inline>
        </w:drawing>
      </w:r>
    </w:p>
    <w:p w14:paraId="248062A7" w14:textId="77777777" w:rsidR="003E4D4D" w:rsidRDefault="003E4D4D" w:rsidP="003E4D4D">
      <w:pPr>
        <w:spacing w:before="120" w:after="120" w:line="48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Figure 1. </w:t>
      </w:r>
      <w:r>
        <w:rPr>
          <w:rFonts w:ascii="Times New Roman" w:hAnsi="Times New Roman" w:cs="Times New Roman"/>
          <w:sz w:val="24"/>
          <w:szCs w:val="24"/>
          <w:lang w:val="en-US"/>
        </w:rPr>
        <w:t>ESI(+)-FT-ICR mass spectrum of a tryptic mixture (acetonitrile/water (70:30, v/v) + 0.2% FA) of UBIQ standard. Stars indicate the signals of the peptides later subjected to MS/MS analysis.</w:t>
      </w:r>
    </w:p>
    <w:p w14:paraId="0EDE9E09" w14:textId="59736FB6" w:rsidR="003E4D4D" w:rsidRDefault="003E4D4D">
      <w:pPr>
        <w:spacing w:before="120" w:after="120" w:line="480" w:lineRule="auto"/>
        <w:jc w:val="both"/>
        <w:rPr>
          <w:rFonts w:ascii="Times New Roman" w:hAnsi="Times New Roman" w:cs="Times New Roman"/>
          <w:sz w:val="24"/>
          <w:szCs w:val="24"/>
          <w:lang w:val="en-US"/>
        </w:rPr>
      </w:pPr>
    </w:p>
    <w:p w14:paraId="3C917F78" w14:textId="27839951" w:rsidR="003E4D4D" w:rsidRDefault="003E4D4D">
      <w:pPr>
        <w:spacing w:before="120" w:after="120" w:line="480" w:lineRule="auto"/>
        <w:jc w:val="both"/>
        <w:rPr>
          <w:rFonts w:ascii="Times New Roman" w:hAnsi="Times New Roman" w:cs="Times New Roman"/>
          <w:sz w:val="24"/>
          <w:szCs w:val="24"/>
          <w:lang w:val="en-US"/>
        </w:rPr>
      </w:pPr>
    </w:p>
    <w:p w14:paraId="7E9D8EAA" w14:textId="2A712027" w:rsidR="003E4D4D" w:rsidRDefault="003E4D4D">
      <w:pPr>
        <w:spacing w:before="120" w:after="120" w:line="480" w:lineRule="auto"/>
        <w:jc w:val="both"/>
        <w:rPr>
          <w:rFonts w:ascii="Times New Roman" w:hAnsi="Times New Roman" w:cs="Times New Roman"/>
          <w:sz w:val="24"/>
          <w:szCs w:val="24"/>
          <w:lang w:val="en-US"/>
        </w:rPr>
      </w:pPr>
      <w:r>
        <w:rPr>
          <w:noProof/>
        </w:rPr>
        <w:lastRenderedPageBreak/>
        <w:drawing>
          <wp:inline distT="0" distB="0" distL="0" distR="0" wp14:anchorId="77808292" wp14:editId="40E70ADA">
            <wp:extent cx="6120130" cy="315468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130" cy="3154680"/>
                    </a:xfrm>
                    <a:prstGeom prst="rect">
                      <a:avLst/>
                    </a:prstGeom>
                  </pic:spPr>
                </pic:pic>
              </a:graphicData>
            </a:graphic>
          </wp:inline>
        </w:drawing>
      </w:r>
    </w:p>
    <w:p w14:paraId="50EB3469" w14:textId="1F2C0347" w:rsidR="003E4D4D" w:rsidRDefault="003E4D4D">
      <w:pPr>
        <w:spacing w:before="120" w:after="120" w:line="48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Figure 2</w:t>
      </w:r>
      <w:r>
        <w:rPr>
          <w:rFonts w:ascii="Times New Roman" w:hAnsi="Times New Roman" w:cs="Times New Roman"/>
          <w:sz w:val="24"/>
          <w:szCs w:val="24"/>
          <w:lang w:val="en-US"/>
        </w:rPr>
        <w:t>. Collision induced dissociation (CID) mass spectrum of the precursor peptide at m/z</w:t>
      </w:r>
      <w:r>
        <w:rPr>
          <w:lang w:val="en-US"/>
        </w:rPr>
        <w:t xml:space="preserve"> </w:t>
      </w:r>
      <w:r>
        <w:rPr>
          <w:rFonts w:ascii="Times New Roman" w:hAnsi="Times New Roman" w:cs="Times New Roman"/>
          <w:sz w:val="24"/>
          <w:szCs w:val="24"/>
          <w:lang w:val="en-US"/>
        </w:rPr>
        <w:t>596.6480 from UBIQ standard by ESI qQ-FT-ICR-MS. Collisional energy = 10 eV. Ions b</w:t>
      </w:r>
      <w:r>
        <w:rPr>
          <w:rFonts w:ascii="Times New Roman" w:hAnsi="Times New Roman" w:cs="Times New Roman"/>
          <w:sz w:val="24"/>
          <w:szCs w:val="24"/>
          <w:vertAlign w:val="superscript"/>
          <w:lang w:val="en-US"/>
        </w:rPr>
        <w:t>0</w:t>
      </w:r>
      <w:r>
        <w:rPr>
          <w:rFonts w:ascii="Times New Roman" w:hAnsi="Times New Roman" w:cs="Times New Roman"/>
          <w:sz w:val="24"/>
          <w:szCs w:val="24"/>
          <w:lang w:val="en-US"/>
        </w:rPr>
        <w:t xml:space="preserve"> and y</w:t>
      </w:r>
      <w:r>
        <w:rPr>
          <w:rFonts w:ascii="Times New Roman" w:hAnsi="Times New Roman" w:cs="Times New Roman"/>
          <w:sz w:val="24"/>
          <w:szCs w:val="24"/>
          <w:vertAlign w:val="superscript"/>
          <w:lang w:val="en-US"/>
        </w:rPr>
        <w:t>0</w:t>
      </w:r>
      <w:r>
        <w:rPr>
          <w:rFonts w:ascii="Times New Roman" w:hAnsi="Times New Roman" w:cs="Times New Roman"/>
          <w:sz w:val="24"/>
          <w:szCs w:val="24"/>
          <w:lang w:val="en-US"/>
        </w:rPr>
        <w:t xml:space="preserve"> denote loss of water (-18 Da).</w:t>
      </w:r>
    </w:p>
    <w:p w14:paraId="1948D672" w14:textId="31F8FB77" w:rsidR="003E4D4D" w:rsidRDefault="003E4D4D">
      <w:pPr>
        <w:spacing w:before="120" w:after="120" w:line="480" w:lineRule="auto"/>
        <w:jc w:val="both"/>
        <w:rPr>
          <w:rFonts w:ascii="Times New Roman" w:hAnsi="Times New Roman" w:cs="Times New Roman"/>
          <w:sz w:val="24"/>
          <w:szCs w:val="24"/>
          <w:lang w:val="en-US"/>
        </w:rPr>
      </w:pPr>
    </w:p>
    <w:p w14:paraId="37D3CAF7" w14:textId="7A4DB011" w:rsidR="003E4D4D" w:rsidRDefault="003E4D4D">
      <w:pPr>
        <w:spacing w:before="120" w:after="120" w:line="480" w:lineRule="auto"/>
        <w:jc w:val="both"/>
        <w:rPr>
          <w:rFonts w:ascii="Times New Roman" w:hAnsi="Times New Roman" w:cs="Times New Roman"/>
          <w:sz w:val="24"/>
          <w:szCs w:val="24"/>
          <w:lang w:val="en-US"/>
        </w:rPr>
      </w:pPr>
      <w:r>
        <w:rPr>
          <w:noProof/>
        </w:rPr>
        <w:drawing>
          <wp:inline distT="0" distB="0" distL="0" distR="0" wp14:anchorId="740E7BE2" wp14:editId="4DDED86B">
            <wp:extent cx="6120130" cy="318071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130" cy="3180715"/>
                    </a:xfrm>
                    <a:prstGeom prst="rect">
                      <a:avLst/>
                    </a:prstGeom>
                  </pic:spPr>
                </pic:pic>
              </a:graphicData>
            </a:graphic>
          </wp:inline>
        </w:drawing>
      </w:r>
    </w:p>
    <w:p w14:paraId="2A39CEF8" w14:textId="77777777" w:rsidR="003E4D4D" w:rsidRDefault="003E4D4D" w:rsidP="003E4D4D">
      <w:pPr>
        <w:spacing w:before="120" w:after="120" w:line="48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Figure 3. </w:t>
      </w:r>
      <w:r>
        <w:rPr>
          <w:rFonts w:ascii="Times New Roman" w:hAnsi="Times New Roman" w:cs="Times New Roman"/>
          <w:sz w:val="24"/>
          <w:szCs w:val="24"/>
          <w:lang w:val="en-US"/>
        </w:rPr>
        <w:t>ESI(+)-FT-ICR mass spectrum of a tryptic mixture (acetonitrile/water (70:30, v/v) + 0.2% FA) of a fennel extract. Sequences matching the in silico peptide digests are shown.</w:t>
      </w:r>
    </w:p>
    <w:p w14:paraId="116869E0" w14:textId="201D57F3" w:rsidR="003E4D4D" w:rsidRDefault="003E4D4D">
      <w:pPr>
        <w:spacing w:before="120" w:after="120" w:line="480" w:lineRule="auto"/>
        <w:jc w:val="both"/>
        <w:rPr>
          <w:rFonts w:ascii="Times New Roman" w:hAnsi="Times New Roman" w:cs="Times New Roman"/>
          <w:sz w:val="24"/>
          <w:szCs w:val="24"/>
          <w:lang w:val="en-US"/>
        </w:rPr>
      </w:pPr>
    </w:p>
    <w:p w14:paraId="20C3D5E7" w14:textId="3A3E3DC2" w:rsidR="003E4D4D" w:rsidRDefault="003E4D4D">
      <w:pPr>
        <w:spacing w:before="120" w:after="120" w:line="480" w:lineRule="auto"/>
        <w:jc w:val="both"/>
        <w:rPr>
          <w:rFonts w:ascii="Times New Roman" w:hAnsi="Times New Roman" w:cs="Times New Roman"/>
          <w:sz w:val="24"/>
          <w:szCs w:val="24"/>
          <w:lang w:val="en-US"/>
        </w:rPr>
      </w:pPr>
    </w:p>
    <w:p w14:paraId="00D40A3B" w14:textId="394F1D9A" w:rsidR="003E4D4D" w:rsidRDefault="00B5491F">
      <w:pPr>
        <w:spacing w:before="120" w:after="120" w:line="480" w:lineRule="auto"/>
        <w:jc w:val="both"/>
        <w:rPr>
          <w:rFonts w:ascii="Times New Roman" w:hAnsi="Times New Roman" w:cs="Times New Roman"/>
          <w:sz w:val="24"/>
          <w:szCs w:val="24"/>
          <w:lang w:val="en-US"/>
        </w:rPr>
      </w:pPr>
      <w:r>
        <w:rPr>
          <w:noProof/>
        </w:rPr>
        <w:drawing>
          <wp:inline distT="0" distB="0" distL="0" distR="0" wp14:anchorId="4D4BF904" wp14:editId="725EDFE7">
            <wp:extent cx="6120130" cy="496062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130" cy="4960620"/>
                    </a:xfrm>
                    <a:prstGeom prst="rect">
                      <a:avLst/>
                    </a:prstGeom>
                  </pic:spPr>
                </pic:pic>
              </a:graphicData>
            </a:graphic>
          </wp:inline>
        </w:drawing>
      </w:r>
    </w:p>
    <w:p w14:paraId="303F0C14" w14:textId="77777777" w:rsidR="00B5491F" w:rsidRDefault="00B5491F" w:rsidP="00B5491F">
      <w:pPr>
        <w:spacing w:before="120" w:after="120" w:line="48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Figure 4</w:t>
      </w:r>
      <w:r>
        <w:rPr>
          <w:rFonts w:ascii="Times New Roman" w:hAnsi="Times New Roman" w:cs="Times New Roman"/>
          <w:sz w:val="24"/>
          <w:szCs w:val="24"/>
          <w:lang w:val="en-US"/>
        </w:rPr>
        <w:t>. Schematic step-by-step workflow for database searching and bioinformatic analysis for fennel protein characterization.</w:t>
      </w:r>
    </w:p>
    <w:p w14:paraId="2B2F6926" w14:textId="543D4411" w:rsidR="00B5491F" w:rsidRDefault="00B5491F">
      <w:pPr>
        <w:spacing w:before="120" w:after="120" w:line="480" w:lineRule="auto"/>
        <w:jc w:val="both"/>
        <w:rPr>
          <w:rFonts w:ascii="Times New Roman" w:hAnsi="Times New Roman" w:cs="Times New Roman"/>
          <w:sz w:val="24"/>
          <w:szCs w:val="24"/>
          <w:lang w:val="en-US"/>
        </w:rPr>
      </w:pPr>
    </w:p>
    <w:p w14:paraId="4D692182" w14:textId="316E1D5A" w:rsidR="00B5491F" w:rsidRDefault="00B5491F">
      <w:pPr>
        <w:spacing w:before="120" w:after="120" w:line="480" w:lineRule="auto"/>
        <w:jc w:val="both"/>
        <w:rPr>
          <w:rFonts w:ascii="Times New Roman" w:hAnsi="Times New Roman" w:cs="Times New Roman"/>
          <w:sz w:val="24"/>
          <w:szCs w:val="24"/>
          <w:lang w:val="en-US"/>
        </w:rPr>
      </w:pPr>
    </w:p>
    <w:p w14:paraId="6868E214" w14:textId="604E65A7" w:rsidR="00B5491F" w:rsidRDefault="00B5491F">
      <w:pPr>
        <w:spacing w:before="120" w:after="120" w:line="480" w:lineRule="auto"/>
        <w:jc w:val="both"/>
        <w:rPr>
          <w:rFonts w:ascii="Times New Roman" w:hAnsi="Times New Roman" w:cs="Times New Roman"/>
          <w:sz w:val="24"/>
          <w:szCs w:val="24"/>
          <w:lang w:val="en-US"/>
        </w:rPr>
      </w:pPr>
    </w:p>
    <w:p w14:paraId="3A9EB1E0" w14:textId="6617626C" w:rsidR="00B5491F" w:rsidRDefault="00B5491F">
      <w:pPr>
        <w:spacing w:before="120" w:after="120" w:line="480" w:lineRule="auto"/>
        <w:jc w:val="both"/>
        <w:rPr>
          <w:rFonts w:ascii="Times New Roman" w:hAnsi="Times New Roman" w:cs="Times New Roman"/>
          <w:sz w:val="24"/>
          <w:szCs w:val="24"/>
          <w:lang w:val="en-US"/>
        </w:rPr>
      </w:pPr>
    </w:p>
    <w:p w14:paraId="2A27AC24" w14:textId="2301DE3D" w:rsidR="00B5491F" w:rsidRDefault="00B5491F">
      <w:pPr>
        <w:spacing w:before="120" w:after="120" w:line="480" w:lineRule="auto"/>
        <w:jc w:val="both"/>
        <w:rPr>
          <w:rFonts w:ascii="Times New Roman" w:hAnsi="Times New Roman" w:cs="Times New Roman"/>
          <w:sz w:val="24"/>
          <w:szCs w:val="24"/>
          <w:lang w:val="en-US"/>
        </w:rPr>
      </w:pPr>
    </w:p>
    <w:p w14:paraId="56B15716" w14:textId="1DEFC383" w:rsidR="009D62D4" w:rsidRPr="00452F9E" w:rsidRDefault="009D62D4" w:rsidP="003655E8">
      <w:pPr>
        <w:pStyle w:val="Nessunaspaziatura"/>
        <w:rPr>
          <w:b/>
          <w:lang w:val="en-US"/>
        </w:rPr>
      </w:pPr>
      <w:r w:rsidRPr="00452F9E">
        <w:rPr>
          <w:b/>
          <w:lang w:val="en-US"/>
        </w:rPr>
        <w:lastRenderedPageBreak/>
        <w:t>Table 1:</w:t>
      </w:r>
    </w:p>
    <w:p w14:paraId="122C28EC" w14:textId="0FBF0C05" w:rsidR="009D62D4" w:rsidRDefault="009D62D4">
      <w:pPr>
        <w:spacing w:before="120" w:after="120" w:line="480" w:lineRule="auto"/>
        <w:jc w:val="both"/>
        <w:rPr>
          <w:rFonts w:ascii="Times New Roman" w:hAnsi="Times New Roman" w:cs="Times New Roman"/>
          <w:sz w:val="24"/>
          <w:szCs w:val="24"/>
          <w:lang w:val="en-US"/>
        </w:rPr>
      </w:pPr>
      <w:r>
        <w:rPr>
          <w:noProof/>
        </w:rPr>
        <w:drawing>
          <wp:inline distT="0" distB="0" distL="0" distR="0" wp14:anchorId="2F3CCBFF" wp14:editId="4A6AC79C">
            <wp:extent cx="3943350" cy="4429125"/>
            <wp:effectExtent l="0" t="0" r="0"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943350" cy="4429125"/>
                    </a:xfrm>
                    <a:prstGeom prst="rect">
                      <a:avLst/>
                    </a:prstGeom>
                  </pic:spPr>
                </pic:pic>
              </a:graphicData>
            </a:graphic>
          </wp:inline>
        </w:drawing>
      </w:r>
    </w:p>
    <w:p w14:paraId="77A95E25" w14:textId="77777777" w:rsidR="009D62D4" w:rsidRDefault="009D62D4">
      <w:pPr>
        <w:spacing w:before="120" w:after="120" w:line="480" w:lineRule="auto"/>
        <w:jc w:val="both"/>
        <w:rPr>
          <w:rFonts w:ascii="Times New Roman" w:hAnsi="Times New Roman" w:cs="Times New Roman"/>
          <w:sz w:val="24"/>
          <w:szCs w:val="24"/>
          <w:lang w:val="en-US"/>
        </w:rPr>
      </w:pPr>
    </w:p>
    <w:p w14:paraId="050A8790" w14:textId="77777777" w:rsidR="009D62D4" w:rsidRDefault="009D62D4">
      <w:pPr>
        <w:spacing w:before="120" w:after="120" w:line="480" w:lineRule="auto"/>
        <w:jc w:val="both"/>
        <w:rPr>
          <w:rFonts w:ascii="Times New Roman" w:hAnsi="Times New Roman" w:cs="Times New Roman"/>
          <w:sz w:val="24"/>
          <w:szCs w:val="24"/>
          <w:lang w:val="en-US"/>
        </w:rPr>
      </w:pPr>
    </w:p>
    <w:p w14:paraId="3A18E9E4" w14:textId="33EB30C9" w:rsidR="009D62D4" w:rsidRDefault="009D62D4">
      <w:pPr>
        <w:spacing w:before="120" w:after="120" w:line="480" w:lineRule="auto"/>
        <w:jc w:val="both"/>
        <w:rPr>
          <w:rFonts w:ascii="Times New Roman" w:hAnsi="Times New Roman" w:cs="Times New Roman"/>
          <w:sz w:val="24"/>
          <w:szCs w:val="24"/>
          <w:lang w:val="en-US"/>
        </w:rPr>
      </w:pPr>
    </w:p>
    <w:p w14:paraId="60BB6CC1" w14:textId="07DAE276" w:rsidR="009D62D4" w:rsidRDefault="009D62D4">
      <w:pPr>
        <w:spacing w:before="120" w:after="120" w:line="480" w:lineRule="auto"/>
        <w:jc w:val="both"/>
        <w:rPr>
          <w:rFonts w:ascii="Times New Roman" w:hAnsi="Times New Roman" w:cs="Times New Roman"/>
          <w:sz w:val="24"/>
          <w:szCs w:val="24"/>
          <w:lang w:val="en-US"/>
        </w:rPr>
      </w:pPr>
    </w:p>
    <w:p w14:paraId="732E7C91" w14:textId="12B4D24E" w:rsidR="009D62D4" w:rsidRDefault="009D62D4">
      <w:pPr>
        <w:spacing w:before="120" w:after="120" w:line="480" w:lineRule="auto"/>
        <w:jc w:val="both"/>
        <w:rPr>
          <w:rFonts w:ascii="Times New Roman" w:hAnsi="Times New Roman" w:cs="Times New Roman"/>
          <w:sz w:val="24"/>
          <w:szCs w:val="24"/>
          <w:lang w:val="en-US"/>
        </w:rPr>
      </w:pPr>
    </w:p>
    <w:p w14:paraId="3DF4A951" w14:textId="1799EF74" w:rsidR="009D62D4" w:rsidRDefault="009D62D4">
      <w:pPr>
        <w:spacing w:before="120" w:after="120" w:line="480" w:lineRule="auto"/>
        <w:jc w:val="both"/>
        <w:rPr>
          <w:rFonts w:ascii="Times New Roman" w:hAnsi="Times New Roman" w:cs="Times New Roman"/>
          <w:sz w:val="24"/>
          <w:szCs w:val="24"/>
          <w:lang w:val="en-US"/>
        </w:rPr>
      </w:pPr>
    </w:p>
    <w:p w14:paraId="0783FB47" w14:textId="590EC4D4" w:rsidR="009D62D4" w:rsidRDefault="009D62D4">
      <w:pPr>
        <w:spacing w:before="120" w:after="120" w:line="480" w:lineRule="auto"/>
        <w:jc w:val="both"/>
        <w:rPr>
          <w:rFonts w:ascii="Times New Roman" w:hAnsi="Times New Roman" w:cs="Times New Roman"/>
          <w:sz w:val="24"/>
          <w:szCs w:val="24"/>
          <w:lang w:val="en-US"/>
        </w:rPr>
      </w:pPr>
    </w:p>
    <w:p w14:paraId="26A1D328" w14:textId="2206C211" w:rsidR="009D62D4" w:rsidRDefault="009D62D4">
      <w:pPr>
        <w:spacing w:before="120" w:after="120" w:line="480" w:lineRule="auto"/>
        <w:jc w:val="both"/>
        <w:rPr>
          <w:rFonts w:ascii="Times New Roman" w:hAnsi="Times New Roman" w:cs="Times New Roman"/>
          <w:sz w:val="24"/>
          <w:szCs w:val="24"/>
          <w:lang w:val="en-US"/>
        </w:rPr>
      </w:pPr>
    </w:p>
    <w:p w14:paraId="784FBF58" w14:textId="177ECFE9" w:rsidR="009D62D4" w:rsidRDefault="009D62D4">
      <w:pPr>
        <w:spacing w:before="120" w:after="120" w:line="480" w:lineRule="auto"/>
        <w:jc w:val="both"/>
        <w:rPr>
          <w:rFonts w:ascii="Times New Roman" w:hAnsi="Times New Roman" w:cs="Times New Roman"/>
          <w:sz w:val="24"/>
          <w:szCs w:val="24"/>
          <w:lang w:val="en-US"/>
        </w:rPr>
      </w:pPr>
    </w:p>
    <w:p w14:paraId="76FAE01A" w14:textId="77777777" w:rsidR="00452F9E" w:rsidRDefault="00452F9E">
      <w:pPr>
        <w:spacing w:before="120" w:after="120" w:line="480" w:lineRule="auto"/>
        <w:jc w:val="both"/>
        <w:rPr>
          <w:rFonts w:ascii="Times New Roman" w:hAnsi="Times New Roman" w:cs="Times New Roman"/>
          <w:sz w:val="24"/>
          <w:szCs w:val="24"/>
          <w:lang w:val="en-US"/>
        </w:rPr>
      </w:pPr>
    </w:p>
    <w:p w14:paraId="7DC59E29" w14:textId="552CFDFE" w:rsidR="00B5491F" w:rsidRPr="00452F9E" w:rsidRDefault="009D62D4" w:rsidP="003655E8">
      <w:pPr>
        <w:pStyle w:val="Nessunaspaziatura"/>
        <w:rPr>
          <w:b/>
          <w:lang w:val="en-US"/>
        </w:rPr>
      </w:pPr>
      <w:r w:rsidRPr="00452F9E">
        <w:rPr>
          <w:b/>
          <w:lang w:val="en-US"/>
        </w:rPr>
        <w:lastRenderedPageBreak/>
        <w:t>Table 2:</w:t>
      </w:r>
    </w:p>
    <w:p w14:paraId="334C0400" w14:textId="6F166056" w:rsidR="009D62D4" w:rsidRDefault="009D62D4">
      <w:pPr>
        <w:spacing w:before="120" w:after="120" w:line="480" w:lineRule="auto"/>
        <w:jc w:val="both"/>
        <w:rPr>
          <w:rFonts w:ascii="Times New Roman" w:hAnsi="Times New Roman" w:cs="Times New Roman"/>
          <w:sz w:val="24"/>
          <w:szCs w:val="24"/>
          <w:lang w:val="en-US"/>
        </w:rPr>
      </w:pPr>
      <w:r>
        <w:rPr>
          <w:noProof/>
        </w:rPr>
        <w:drawing>
          <wp:inline distT="0" distB="0" distL="0" distR="0" wp14:anchorId="487AC4F1" wp14:editId="16A4AF0B">
            <wp:extent cx="6120130" cy="673735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130" cy="6737350"/>
                    </a:xfrm>
                    <a:prstGeom prst="rect">
                      <a:avLst/>
                    </a:prstGeom>
                  </pic:spPr>
                </pic:pic>
              </a:graphicData>
            </a:graphic>
          </wp:inline>
        </w:drawing>
      </w:r>
    </w:p>
    <w:p w14:paraId="00398048" w14:textId="77777777" w:rsidR="003E4D4D" w:rsidRDefault="003E4D4D">
      <w:pPr>
        <w:spacing w:before="120" w:after="120" w:line="480" w:lineRule="auto"/>
        <w:jc w:val="both"/>
        <w:rPr>
          <w:rFonts w:ascii="Times New Roman" w:hAnsi="Times New Roman" w:cs="Times New Roman"/>
          <w:sz w:val="24"/>
          <w:szCs w:val="24"/>
          <w:lang w:val="en-US"/>
        </w:rPr>
      </w:pPr>
    </w:p>
    <w:p w14:paraId="22410D2A" w14:textId="2A9C4BBB" w:rsidR="003E4D4D" w:rsidRDefault="003E4D4D">
      <w:pPr>
        <w:spacing w:before="120" w:after="120" w:line="480" w:lineRule="auto"/>
        <w:jc w:val="both"/>
        <w:rPr>
          <w:rFonts w:ascii="Times New Roman" w:hAnsi="Times New Roman" w:cs="Times New Roman"/>
          <w:sz w:val="24"/>
          <w:szCs w:val="24"/>
          <w:lang w:val="en-US"/>
        </w:rPr>
      </w:pPr>
    </w:p>
    <w:p w14:paraId="4911FEEE" w14:textId="508AC712" w:rsidR="009D62D4" w:rsidRDefault="009D62D4">
      <w:pPr>
        <w:spacing w:before="120" w:after="120" w:line="480" w:lineRule="auto"/>
        <w:jc w:val="both"/>
        <w:rPr>
          <w:rFonts w:ascii="Times New Roman" w:hAnsi="Times New Roman" w:cs="Times New Roman"/>
          <w:sz w:val="24"/>
          <w:szCs w:val="24"/>
          <w:lang w:val="en-US"/>
        </w:rPr>
      </w:pPr>
    </w:p>
    <w:p w14:paraId="7703E7EF" w14:textId="54DE1239" w:rsidR="009D62D4" w:rsidRDefault="009D62D4">
      <w:pPr>
        <w:spacing w:before="120" w:after="120" w:line="480" w:lineRule="auto"/>
        <w:jc w:val="both"/>
        <w:rPr>
          <w:rFonts w:ascii="Times New Roman" w:hAnsi="Times New Roman" w:cs="Times New Roman"/>
          <w:sz w:val="24"/>
          <w:szCs w:val="24"/>
          <w:lang w:val="en-US"/>
        </w:rPr>
      </w:pPr>
    </w:p>
    <w:p w14:paraId="666DEA6C" w14:textId="1125488D" w:rsidR="009D62D4" w:rsidRPr="00452F9E" w:rsidRDefault="009D62D4" w:rsidP="003655E8">
      <w:pPr>
        <w:pStyle w:val="Nessunaspaziatura"/>
        <w:rPr>
          <w:b/>
          <w:lang w:val="en-US"/>
        </w:rPr>
      </w:pPr>
      <w:r w:rsidRPr="00452F9E">
        <w:rPr>
          <w:b/>
          <w:lang w:val="en-US"/>
        </w:rPr>
        <w:lastRenderedPageBreak/>
        <w:t>Table 3:</w:t>
      </w:r>
    </w:p>
    <w:p w14:paraId="5E5D0BD5" w14:textId="721F8F1C" w:rsidR="009D62D4" w:rsidRDefault="003655E8">
      <w:pPr>
        <w:spacing w:before="120" w:after="120" w:line="480" w:lineRule="auto"/>
        <w:jc w:val="both"/>
        <w:rPr>
          <w:rFonts w:ascii="Times New Roman" w:hAnsi="Times New Roman" w:cs="Times New Roman"/>
          <w:sz w:val="24"/>
          <w:szCs w:val="24"/>
          <w:lang w:val="en-US"/>
        </w:rPr>
      </w:pPr>
      <w:r>
        <w:rPr>
          <w:noProof/>
        </w:rPr>
        <w:drawing>
          <wp:inline distT="0" distB="0" distL="0" distR="0" wp14:anchorId="35FE9190" wp14:editId="02231B01">
            <wp:extent cx="3943350" cy="3990975"/>
            <wp:effectExtent l="0" t="0" r="0" b="952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943350" cy="3990975"/>
                    </a:xfrm>
                    <a:prstGeom prst="rect">
                      <a:avLst/>
                    </a:prstGeom>
                  </pic:spPr>
                </pic:pic>
              </a:graphicData>
            </a:graphic>
          </wp:inline>
        </w:drawing>
      </w:r>
    </w:p>
    <w:p w14:paraId="3FC22021" w14:textId="480BC14D" w:rsidR="00452F9E" w:rsidRDefault="00452F9E">
      <w:pPr>
        <w:spacing w:before="120" w:after="120" w:line="480" w:lineRule="auto"/>
        <w:jc w:val="both"/>
        <w:rPr>
          <w:rFonts w:ascii="Times New Roman" w:hAnsi="Times New Roman" w:cs="Times New Roman"/>
          <w:sz w:val="24"/>
          <w:szCs w:val="24"/>
          <w:lang w:val="en-US"/>
        </w:rPr>
      </w:pPr>
    </w:p>
    <w:p w14:paraId="06037427" w14:textId="77777777" w:rsidR="00452F9E" w:rsidRDefault="00452F9E">
      <w:pPr>
        <w:spacing w:before="120" w:after="120" w:line="480" w:lineRule="auto"/>
        <w:jc w:val="both"/>
        <w:rPr>
          <w:rFonts w:ascii="Times New Roman" w:hAnsi="Times New Roman" w:cs="Times New Roman"/>
          <w:sz w:val="24"/>
          <w:szCs w:val="24"/>
          <w:lang w:val="en-US"/>
        </w:rPr>
      </w:pPr>
    </w:p>
    <w:sectPr w:rsidR="00452F9E">
      <w:headerReference w:type="default" r:id="rId18"/>
      <w:footerReference w:type="default" r:id="rId19"/>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8D479" w14:textId="77777777" w:rsidR="002C02ED" w:rsidRDefault="002C02ED">
      <w:pPr>
        <w:spacing w:after="0" w:line="240" w:lineRule="auto"/>
      </w:pPr>
      <w:r>
        <w:separator/>
      </w:r>
    </w:p>
  </w:endnote>
  <w:endnote w:type="continuationSeparator" w:id="0">
    <w:p w14:paraId="68844E39" w14:textId="77777777" w:rsidR="002C02ED" w:rsidRDefault="002C0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9157"/>
      <w:docPartObj>
        <w:docPartGallery w:val="Page Numbers (Bottom of Page)"/>
        <w:docPartUnique/>
      </w:docPartObj>
    </w:sdtPr>
    <w:sdtEndPr/>
    <w:sdtContent>
      <w:p w14:paraId="609F820E" w14:textId="2E28E2F5" w:rsidR="00F65EDF" w:rsidRDefault="00890171">
        <w:pPr>
          <w:pStyle w:val="Pidipagina"/>
          <w:jc w:val="right"/>
        </w:pPr>
        <w:r>
          <w:rPr>
            <w:sz w:val="20"/>
            <w:szCs w:val="20"/>
          </w:rPr>
          <w:fldChar w:fldCharType="begin"/>
        </w:r>
        <w:r>
          <w:rPr>
            <w:sz w:val="20"/>
            <w:szCs w:val="20"/>
          </w:rPr>
          <w:instrText xml:space="preserve"> PAGE   \* MERGEFORMAT </w:instrText>
        </w:r>
        <w:r>
          <w:rPr>
            <w:sz w:val="20"/>
            <w:szCs w:val="20"/>
          </w:rPr>
          <w:fldChar w:fldCharType="separate"/>
        </w:r>
        <w:r w:rsidR="008D4D75">
          <w:rPr>
            <w:noProof/>
            <w:sz w:val="20"/>
            <w:szCs w:val="20"/>
          </w:rPr>
          <w:t>31</w:t>
        </w:r>
        <w:r>
          <w:rPr>
            <w:sz w:val="20"/>
            <w:szCs w:val="20"/>
          </w:rPr>
          <w:fldChar w:fldCharType="end"/>
        </w:r>
      </w:p>
    </w:sdtContent>
  </w:sdt>
  <w:p w14:paraId="624D46B3" w14:textId="77777777" w:rsidR="00F65EDF" w:rsidRDefault="00F65EDF">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09A58" w14:textId="77777777" w:rsidR="002C02ED" w:rsidRDefault="002C02ED">
      <w:pPr>
        <w:spacing w:after="0" w:line="240" w:lineRule="auto"/>
      </w:pPr>
      <w:r>
        <w:separator/>
      </w:r>
    </w:p>
  </w:footnote>
  <w:footnote w:type="continuationSeparator" w:id="0">
    <w:p w14:paraId="1BBC000A" w14:textId="77777777" w:rsidR="002C02ED" w:rsidRDefault="002C0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18CCE" w14:textId="77777777" w:rsidR="00F65EDF" w:rsidRDefault="00890171">
    <w:pPr>
      <w:pStyle w:val="Intestazione"/>
      <w:rPr>
        <w:rFonts w:ascii="Times New Roman" w:hAnsi="Times New Roman" w:cs="Times New Roman"/>
        <w:i/>
        <w:sz w:val="20"/>
        <w:szCs w:val="20"/>
        <w:lang w:val="en-US"/>
      </w:rPr>
    </w:pPr>
    <w:r>
      <w:rPr>
        <w:rFonts w:ascii="Times New Roman" w:hAnsi="Times New Roman" w:cs="Times New Roman"/>
        <w:i/>
        <w:sz w:val="20"/>
        <w:szCs w:val="20"/>
        <w:lang w:val="en-US"/>
      </w:rPr>
      <w:t>Investigation of fennel protein extracts …</w:t>
    </w:r>
  </w:p>
  <w:p w14:paraId="21C39161" w14:textId="77777777" w:rsidR="00F65EDF" w:rsidRDefault="00F65EDF">
    <w:pPr>
      <w:pStyle w:val="Intestazione"/>
      <w:rPr>
        <w:rFonts w:ascii="Times New Roman" w:hAnsi="Times New Roman" w:cs="Times New Roman"/>
        <w:i/>
        <w:lang w:val="en-US"/>
      </w:rPr>
    </w:pPr>
  </w:p>
  <w:p w14:paraId="66AD0835" w14:textId="77777777" w:rsidR="00F65EDF" w:rsidRDefault="00F65EDF">
    <w:pPr>
      <w:pStyle w:val="Intestazione"/>
      <w:rPr>
        <w:rFonts w:ascii="Times New Roman" w:hAnsi="Times New Roman" w:cs="Times New Roman"/>
        <w:i/>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807"/>
    <w:multiLevelType w:val="hybridMultilevel"/>
    <w:tmpl w:val="04D84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2750E"/>
    <w:multiLevelType w:val="hybridMultilevel"/>
    <w:tmpl w:val="CD76CBF2"/>
    <w:lvl w:ilvl="0" w:tplc="65C242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645318"/>
    <w:multiLevelType w:val="hybridMultilevel"/>
    <w:tmpl w:val="7F401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DA6113"/>
    <w:multiLevelType w:val="hybridMultilevel"/>
    <w:tmpl w:val="FB4AC9D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A9A36E7"/>
    <w:multiLevelType w:val="hybridMultilevel"/>
    <w:tmpl w:val="EAC2C7FE"/>
    <w:lvl w:ilvl="0" w:tplc="65C242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sem.kanawati">
    <w15:presenceInfo w15:providerId="None" w15:userId="basem.kanawat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a0NDc1NzI0NQYyDQxMzJV0lIJTi4sz8/NACszMagExWcR+LQAAAA=="/>
  </w:docVars>
  <w:rsids>
    <w:rsidRoot w:val="00F65EDF"/>
    <w:rsid w:val="002C02ED"/>
    <w:rsid w:val="003655E8"/>
    <w:rsid w:val="003E4D4D"/>
    <w:rsid w:val="00452F9E"/>
    <w:rsid w:val="00591067"/>
    <w:rsid w:val="005D3148"/>
    <w:rsid w:val="00890171"/>
    <w:rsid w:val="008C7C37"/>
    <w:rsid w:val="008D4D75"/>
    <w:rsid w:val="00990605"/>
    <w:rsid w:val="009D62D4"/>
    <w:rsid w:val="00B5491F"/>
    <w:rsid w:val="00BD7460"/>
    <w:rsid w:val="00CB46A4"/>
    <w:rsid w:val="00E15E44"/>
    <w:rsid w:val="00EC3575"/>
    <w:rsid w:val="00ED0195"/>
    <w:rsid w:val="00F65EDF"/>
    <w:rsid w:val="00FA5F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AABE1F"/>
  <w15:docId w15:val="{5C0E22E0-256C-4BF0-BF02-486E022A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tyle>
  <w:style w:type="paragraph" w:styleId="Pidipagina">
    <w:name w:val="footer"/>
    <w:basedOn w:val="Normale"/>
    <w:link w:val="PidipaginaCarattere"/>
    <w:uiPriority w:val="99"/>
    <w:unhideWhenUs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tyle>
  <w:style w:type="paragraph" w:styleId="Testofumetto">
    <w:name w:val="Balloon Text"/>
    <w:basedOn w:val="Normale"/>
    <w:link w:val="TestofumettoCarattere"/>
    <w:uiPriority w:val="99"/>
    <w:semiHidden/>
    <w:unhideWhenUse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Pr>
      <w:rFonts w:ascii="Tahoma" w:hAnsi="Tahoma" w:cs="Tahoma"/>
      <w:sz w:val="16"/>
      <w:szCs w:val="16"/>
    </w:rPr>
  </w:style>
  <w:style w:type="paragraph" w:styleId="Bibliografia">
    <w:name w:val="Bibliography"/>
    <w:basedOn w:val="Normale"/>
    <w:next w:val="Normale"/>
    <w:uiPriority w:val="37"/>
    <w:unhideWhenUsed/>
    <w:pPr>
      <w:spacing w:after="0" w:line="480" w:lineRule="auto"/>
      <w:ind w:left="720" w:hanging="720"/>
    </w:p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sz w:val="20"/>
      <w:szCs w:val="20"/>
    </w:rPr>
  </w:style>
  <w:style w:type="paragraph" w:customStyle="1" w:styleId="Corpodeltesto1">
    <w:name w:val="Corpo del testo1"/>
    <w:basedOn w:val="Normale"/>
    <w:pPr>
      <w:suppressAutoHyphens/>
      <w:spacing w:after="0" w:line="360" w:lineRule="auto"/>
    </w:pPr>
    <w:rPr>
      <w:rFonts w:ascii="Times New Roman" w:eastAsia="Times New Roman" w:hAnsi="Times New Roman" w:cs="Times New Roman"/>
      <w:sz w:val="24"/>
      <w:szCs w:val="20"/>
      <w:lang w:val="en-US" w:eastAsia="ar-SA"/>
    </w:rPr>
  </w:style>
  <w:style w:type="character" w:styleId="Numeroriga">
    <w:name w:val="line number"/>
    <w:basedOn w:val="Carpredefinitoparagrafo"/>
    <w:uiPriority w:val="99"/>
    <w:semiHidden/>
    <w:unhideWhenUsed/>
  </w:style>
  <w:style w:type="paragraph" w:styleId="Paragrafoelenco">
    <w:name w:val="List Paragraph"/>
    <w:basedOn w:val="Normale"/>
    <w:uiPriority w:val="34"/>
    <w:qFormat/>
    <w:pPr>
      <w:ind w:left="720"/>
      <w:contextualSpacing/>
    </w:pPr>
  </w:style>
  <w:style w:type="character" w:styleId="Collegamentoipertestuale">
    <w:name w:val="Hyperlink"/>
    <w:basedOn w:val="Carpredefinitoparagrafo"/>
    <w:uiPriority w:val="99"/>
    <w:unhideWhenUsed/>
    <w:rPr>
      <w:color w:val="0000FF" w:themeColor="hyperlink"/>
      <w:u w:val="single"/>
    </w:rPr>
  </w:style>
  <w:style w:type="paragraph" w:styleId="PreformattatoHTML">
    <w:name w:val="HTML Preformatted"/>
    <w:basedOn w:val="Normale"/>
    <w:link w:val="PreformattatoHTMLCarattere"/>
    <w:uiPriority w:val="99"/>
    <w:semiHidden/>
    <w:unhideWhenUsed/>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Pr>
      <w:rFonts w:ascii="Consolas" w:hAnsi="Consolas"/>
      <w:sz w:val="20"/>
      <w:szCs w:val="20"/>
    </w:rPr>
  </w:style>
  <w:style w:type="paragraph" w:styleId="Nessunaspaziatura">
    <w:name w:val="No Spacing"/>
    <w:uiPriority w:val="1"/>
    <w:qFormat/>
    <w:pPr>
      <w:spacing w:after="0" w:line="240" w:lineRule="auto"/>
    </w:pPr>
  </w:style>
  <w:style w:type="paragraph" w:styleId="Testonotadichiusura">
    <w:name w:val="endnote text"/>
    <w:basedOn w:val="Normale"/>
    <w:link w:val="TestonotadichiusuraCarattere"/>
    <w:uiPriority w:val="99"/>
    <w:semiHidden/>
    <w:unhideWhenUsed/>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Pr>
      <w:sz w:val="20"/>
      <w:szCs w:val="20"/>
    </w:rPr>
  </w:style>
  <w:style w:type="character" w:styleId="Rimandonotadichiusura">
    <w:name w:val="endnote reference"/>
    <w:basedOn w:val="Carpredefinitoparagrafo"/>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050832">
      <w:bodyDiv w:val="1"/>
      <w:marLeft w:val="0"/>
      <w:marRight w:val="0"/>
      <w:marTop w:val="0"/>
      <w:marBottom w:val="0"/>
      <w:divBdr>
        <w:top w:val="none" w:sz="0" w:space="0" w:color="auto"/>
        <w:left w:val="none" w:sz="0" w:space="0" w:color="auto"/>
        <w:bottom w:val="none" w:sz="0" w:space="0" w:color="auto"/>
        <w:right w:val="none" w:sz="0" w:space="0" w:color="auto"/>
      </w:divBdr>
    </w:div>
    <w:div w:id="401294115">
      <w:bodyDiv w:val="1"/>
      <w:marLeft w:val="0"/>
      <w:marRight w:val="0"/>
      <w:marTop w:val="0"/>
      <w:marBottom w:val="0"/>
      <w:divBdr>
        <w:top w:val="none" w:sz="0" w:space="0" w:color="auto"/>
        <w:left w:val="none" w:sz="0" w:space="0" w:color="auto"/>
        <w:bottom w:val="none" w:sz="0" w:space="0" w:color="auto"/>
        <w:right w:val="none" w:sz="0" w:space="0" w:color="auto"/>
      </w:divBdr>
    </w:div>
    <w:div w:id="747073380">
      <w:bodyDiv w:val="1"/>
      <w:marLeft w:val="0"/>
      <w:marRight w:val="0"/>
      <w:marTop w:val="0"/>
      <w:marBottom w:val="0"/>
      <w:divBdr>
        <w:top w:val="none" w:sz="0" w:space="0" w:color="auto"/>
        <w:left w:val="none" w:sz="0" w:space="0" w:color="auto"/>
        <w:bottom w:val="none" w:sz="0" w:space="0" w:color="auto"/>
        <w:right w:val="none" w:sz="0" w:space="0" w:color="auto"/>
      </w:divBdr>
    </w:div>
    <w:div w:id="793669762">
      <w:bodyDiv w:val="1"/>
      <w:marLeft w:val="0"/>
      <w:marRight w:val="0"/>
      <w:marTop w:val="0"/>
      <w:marBottom w:val="0"/>
      <w:divBdr>
        <w:top w:val="none" w:sz="0" w:space="0" w:color="auto"/>
        <w:left w:val="none" w:sz="0" w:space="0" w:color="auto"/>
        <w:bottom w:val="none" w:sz="0" w:space="0" w:color="auto"/>
        <w:right w:val="none" w:sz="0" w:space="0" w:color="auto"/>
      </w:divBdr>
    </w:div>
    <w:div w:id="888805084">
      <w:bodyDiv w:val="1"/>
      <w:marLeft w:val="0"/>
      <w:marRight w:val="0"/>
      <w:marTop w:val="0"/>
      <w:marBottom w:val="0"/>
      <w:divBdr>
        <w:top w:val="none" w:sz="0" w:space="0" w:color="auto"/>
        <w:left w:val="none" w:sz="0" w:space="0" w:color="auto"/>
        <w:bottom w:val="none" w:sz="0" w:space="0" w:color="auto"/>
        <w:right w:val="none" w:sz="0" w:space="0" w:color="auto"/>
      </w:divBdr>
    </w:div>
    <w:div w:id="891698217">
      <w:bodyDiv w:val="1"/>
      <w:marLeft w:val="0"/>
      <w:marRight w:val="0"/>
      <w:marTop w:val="0"/>
      <w:marBottom w:val="0"/>
      <w:divBdr>
        <w:top w:val="none" w:sz="0" w:space="0" w:color="auto"/>
        <w:left w:val="none" w:sz="0" w:space="0" w:color="auto"/>
        <w:bottom w:val="none" w:sz="0" w:space="0" w:color="auto"/>
        <w:right w:val="none" w:sz="0" w:space="0" w:color="auto"/>
      </w:divBdr>
    </w:div>
    <w:div w:id="971637418">
      <w:bodyDiv w:val="1"/>
      <w:marLeft w:val="0"/>
      <w:marRight w:val="0"/>
      <w:marTop w:val="0"/>
      <w:marBottom w:val="0"/>
      <w:divBdr>
        <w:top w:val="none" w:sz="0" w:space="0" w:color="auto"/>
        <w:left w:val="none" w:sz="0" w:space="0" w:color="auto"/>
        <w:bottom w:val="none" w:sz="0" w:space="0" w:color="auto"/>
        <w:right w:val="none" w:sz="0" w:space="0" w:color="auto"/>
      </w:divBdr>
    </w:div>
    <w:div w:id="1113937150">
      <w:bodyDiv w:val="1"/>
      <w:marLeft w:val="0"/>
      <w:marRight w:val="0"/>
      <w:marTop w:val="0"/>
      <w:marBottom w:val="0"/>
      <w:divBdr>
        <w:top w:val="none" w:sz="0" w:space="0" w:color="auto"/>
        <w:left w:val="none" w:sz="0" w:space="0" w:color="auto"/>
        <w:bottom w:val="none" w:sz="0" w:space="0" w:color="auto"/>
        <w:right w:val="none" w:sz="0" w:space="0" w:color="auto"/>
      </w:divBdr>
    </w:div>
    <w:div w:id="1680697003">
      <w:bodyDiv w:val="1"/>
      <w:marLeft w:val="0"/>
      <w:marRight w:val="0"/>
      <w:marTop w:val="0"/>
      <w:marBottom w:val="0"/>
      <w:divBdr>
        <w:top w:val="none" w:sz="0" w:space="0" w:color="auto"/>
        <w:left w:val="none" w:sz="0" w:space="0" w:color="auto"/>
        <w:bottom w:val="none" w:sz="0" w:space="0" w:color="auto"/>
        <w:right w:val="none" w:sz="0" w:space="0" w:color="auto"/>
      </w:divBdr>
    </w:div>
    <w:div w:id="188890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sem.kanawati@helmholtz-muenchen.de" TargetMode="Externa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www.uniprot.org/unipro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natella.nardiello@unifg.it" TargetMode="Externa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alizzato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EC8197-A5EB-44CC-A942-0A403BDCD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TotalTime>
  <Pages>31</Pages>
  <Words>17355</Words>
  <Characters>98930</Characters>
  <Application>Microsoft Office Word</Application>
  <DocSecurity>0</DocSecurity>
  <Lines>824</Lines>
  <Paragraphs>232</Paragraphs>
  <ScaleCrop>false</ScaleCrop>
  <HeadingPairs>
    <vt:vector size="6" baseType="variant">
      <vt:variant>
        <vt:lpstr>Titolo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Hewlett-Packard Company</Company>
  <LinksUpToDate>false</LinksUpToDate>
  <CharactersWithSpaces>116053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Donatella_Nardiello</dc:creator>
  <cp:lastModifiedBy>basem.kanawati</cp:lastModifiedBy>
  <cp:revision>49</cp:revision>
  <dcterms:created xsi:type="dcterms:W3CDTF">2020-10-29T10:47:00Z</dcterms:created>
  <dcterms:modified xsi:type="dcterms:W3CDTF">2021-01-20T16:35:00Z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zotero-version="5.0.89"&gt;&lt;session id="mYEjAW79"/&gt;&lt;style id="http://www.zotero.org/styles/food-research-international" hasBibliography="1" bibliographyStyleHasBeenSet="1"/&gt;&lt;prefs&gt;&lt;pref name="fieldType" value="Field"/&gt;&lt;pref name="store</vt:lpwstr>
  </property>
  <property fmtid="{D5CDD505-2E9C-101B-9397-08002B2CF9AE}" pid="3" name="ZOTERO_PREF_2">
    <vt:lpwstr>References" value="true"/&gt;&lt;pref name="automaticJournalAbbreviations" value="true"/&gt;&lt;/prefs&gt;&lt;/data&gt;</vt:lpwstr>
  </property>
</Properties>
</file>