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C3C65" w14:textId="77777777" w:rsidR="00FE363E" w:rsidRPr="00096EEE" w:rsidRDefault="00FE363E" w:rsidP="00FE363E">
      <w:pPr>
        <w:autoSpaceDE w:val="0"/>
        <w:autoSpaceDN w:val="0"/>
        <w:adjustRightInd w:val="0"/>
        <w:spacing w:line="360" w:lineRule="auto"/>
        <w:jc w:val="both"/>
        <w:rPr>
          <w:rFonts w:ascii="Times New Roman" w:hAnsi="Times New Roman"/>
          <w:color w:val="000000"/>
          <w:sz w:val="30"/>
          <w:szCs w:val="30"/>
        </w:rPr>
      </w:pPr>
      <w:r w:rsidRPr="00096EEE">
        <w:rPr>
          <w:rFonts w:ascii="Times New Roman" w:hAnsi="Times New Roman"/>
          <w:b/>
          <w:bCs/>
          <w:color w:val="000000"/>
          <w:sz w:val="30"/>
          <w:szCs w:val="30"/>
        </w:rPr>
        <w:t>Neuronal reprogramming for brain repair: challenges and perspectives</w:t>
      </w:r>
    </w:p>
    <w:p w14:paraId="4D55CAA1" w14:textId="77777777" w:rsidR="00FE363E" w:rsidRPr="00096EEE" w:rsidRDefault="00FE363E" w:rsidP="00FE363E">
      <w:pPr>
        <w:autoSpaceDE w:val="0"/>
        <w:autoSpaceDN w:val="0"/>
        <w:adjustRightInd w:val="0"/>
        <w:spacing w:line="360" w:lineRule="auto"/>
        <w:jc w:val="both"/>
        <w:rPr>
          <w:rFonts w:ascii="Times New Roman" w:hAnsi="Times New Roman"/>
          <w:color w:val="000000"/>
          <w:vertAlign w:val="superscript"/>
        </w:rPr>
      </w:pPr>
      <w:r w:rsidRPr="00096EEE">
        <w:rPr>
          <w:rFonts w:ascii="Times New Roman" w:hAnsi="Times New Roman"/>
          <w:color w:val="000000"/>
        </w:rPr>
        <w:t>Riccardo Bocchi</w:t>
      </w:r>
      <w:r w:rsidRPr="00096EEE">
        <w:rPr>
          <w:rFonts w:ascii="Times New Roman" w:hAnsi="Times New Roman"/>
          <w:color w:val="000000"/>
          <w:vertAlign w:val="superscript"/>
        </w:rPr>
        <w:t>1,2*</w:t>
      </w:r>
      <w:r w:rsidRPr="00096EEE">
        <w:rPr>
          <w:rFonts w:ascii="Times New Roman" w:hAnsi="Times New Roman"/>
          <w:color w:val="000000"/>
        </w:rPr>
        <w:t>, Magdalena Götz</w:t>
      </w:r>
      <w:r w:rsidRPr="00096EEE">
        <w:rPr>
          <w:rFonts w:ascii="Times New Roman" w:hAnsi="Times New Roman"/>
          <w:color w:val="000000"/>
          <w:vertAlign w:val="superscript"/>
        </w:rPr>
        <w:t>1,2,3*</w:t>
      </w:r>
    </w:p>
    <w:p w14:paraId="6F4B62EB" w14:textId="77777777" w:rsidR="00FE363E" w:rsidRPr="00096EEE" w:rsidRDefault="00FE363E" w:rsidP="00FE363E">
      <w:pPr>
        <w:autoSpaceDE w:val="0"/>
        <w:autoSpaceDN w:val="0"/>
        <w:adjustRightInd w:val="0"/>
        <w:spacing w:line="360" w:lineRule="auto"/>
        <w:jc w:val="both"/>
        <w:rPr>
          <w:rFonts w:ascii="Times New Roman" w:hAnsi="Times New Roman"/>
          <w:b/>
          <w:bCs/>
          <w:color w:val="000000"/>
        </w:rPr>
      </w:pPr>
    </w:p>
    <w:p w14:paraId="3A1EC8CF" w14:textId="77777777" w:rsidR="00FE363E" w:rsidRPr="00096EEE" w:rsidRDefault="00FE363E" w:rsidP="00FE363E">
      <w:pPr>
        <w:autoSpaceDE w:val="0"/>
        <w:autoSpaceDN w:val="0"/>
        <w:adjustRightInd w:val="0"/>
        <w:spacing w:line="360" w:lineRule="auto"/>
        <w:jc w:val="both"/>
        <w:rPr>
          <w:rFonts w:ascii="Times New Roman" w:hAnsi="Times New Roman"/>
          <w:color w:val="000000"/>
        </w:rPr>
      </w:pPr>
      <w:r w:rsidRPr="00096EEE">
        <w:rPr>
          <w:rFonts w:ascii="Times New Roman" w:hAnsi="Times New Roman"/>
          <w:b/>
          <w:bCs/>
          <w:color w:val="000000"/>
        </w:rPr>
        <w:t>AFFILIATIONS</w:t>
      </w:r>
    </w:p>
    <w:p w14:paraId="4A0A755B" w14:textId="77777777" w:rsidR="00FE363E" w:rsidRPr="00096EEE" w:rsidRDefault="00FE363E" w:rsidP="00FE363E">
      <w:pPr>
        <w:numPr>
          <w:ilvl w:val="0"/>
          <w:numId w:val="1"/>
        </w:numPr>
        <w:tabs>
          <w:tab w:val="left" w:pos="20"/>
          <w:tab w:val="left" w:pos="142"/>
        </w:tabs>
        <w:autoSpaceDE w:val="0"/>
        <w:autoSpaceDN w:val="0"/>
        <w:adjustRightInd w:val="0"/>
        <w:spacing w:line="276" w:lineRule="auto"/>
        <w:ind w:left="426" w:hanging="284"/>
        <w:jc w:val="both"/>
        <w:rPr>
          <w:rFonts w:ascii="Times New Roman" w:hAnsi="Times New Roman"/>
          <w:color w:val="000000"/>
        </w:rPr>
      </w:pPr>
      <w:r w:rsidRPr="00096EEE">
        <w:rPr>
          <w:rFonts w:ascii="Times New Roman" w:hAnsi="Times New Roman"/>
          <w:color w:val="000000"/>
        </w:rPr>
        <w:t>Physiological Genomics, Biomedical Center (BMC), Ludwig-</w:t>
      </w:r>
      <w:proofErr w:type="spellStart"/>
      <w:r w:rsidRPr="00096EEE">
        <w:rPr>
          <w:rFonts w:ascii="Times New Roman" w:hAnsi="Times New Roman"/>
          <w:color w:val="000000"/>
        </w:rPr>
        <w:t>Maximilians</w:t>
      </w:r>
      <w:proofErr w:type="spellEnd"/>
      <w:r w:rsidRPr="00096EEE">
        <w:rPr>
          <w:rFonts w:ascii="Times New Roman" w:hAnsi="Times New Roman"/>
          <w:color w:val="000000"/>
        </w:rPr>
        <w:t>-</w:t>
      </w:r>
      <w:proofErr w:type="spellStart"/>
      <w:r w:rsidRPr="00096EEE">
        <w:rPr>
          <w:rFonts w:ascii="Times New Roman" w:hAnsi="Times New Roman"/>
          <w:color w:val="000000"/>
        </w:rPr>
        <w:t>Universitaet</w:t>
      </w:r>
      <w:proofErr w:type="spellEnd"/>
      <w:r w:rsidRPr="00096EEE">
        <w:rPr>
          <w:rFonts w:ascii="Times New Roman" w:hAnsi="Times New Roman"/>
          <w:color w:val="000000"/>
        </w:rPr>
        <w:t xml:space="preserve"> (LMU), </w:t>
      </w:r>
      <w:proofErr w:type="spellStart"/>
      <w:r w:rsidRPr="00096EEE">
        <w:rPr>
          <w:rFonts w:ascii="Times New Roman" w:hAnsi="Times New Roman"/>
          <w:color w:val="000000"/>
        </w:rPr>
        <w:t>Großhaderner</w:t>
      </w:r>
      <w:proofErr w:type="spellEnd"/>
      <w:r w:rsidRPr="00096EEE">
        <w:rPr>
          <w:rFonts w:ascii="Times New Roman" w:hAnsi="Times New Roman"/>
          <w:color w:val="000000"/>
        </w:rPr>
        <w:t xml:space="preserve"> Str. 9, 82152 </w:t>
      </w:r>
      <w:proofErr w:type="spellStart"/>
      <w:r w:rsidRPr="00096EEE">
        <w:rPr>
          <w:rFonts w:ascii="Times New Roman" w:hAnsi="Times New Roman"/>
          <w:color w:val="000000"/>
        </w:rPr>
        <w:t>Planegg</w:t>
      </w:r>
      <w:proofErr w:type="spellEnd"/>
      <w:r w:rsidRPr="00096EEE">
        <w:rPr>
          <w:rFonts w:ascii="Times New Roman" w:hAnsi="Times New Roman"/>
          <w:color w:val="000000"/>
        </w:rPr>
        <w:t>/</w:t>
      </w:r>
      <w:proofErr w:type="spellStart"/>
      <w:r w:rsidRPr="00096EEE">
        <w:rPr>
          <w:rFonts w:ascii="Times New Roman" w:hAnsi="Times New Roman"/>
          <w:color w:val="000000"/>
        </w:rPr>
        <w:t>Martinsried</w:t>
      </w:r>
      <w:proofErr w:type="spellEnd"/>
      <w:r w:rsidRPr="00096EEE">
        <w:rPr>
          <w:rFonts w:ascii="Times New Roman" w:hAnsi="Times New Roman"/>
          <w:color w:val="000000"/>
        </w:rPr>
        <w:t>, Germany</w:t>
      </w:r>
    </w:p>
    <w:p w14:paraId="0E44FAD4" w14:textId="77777777" w:rsidR="00FE363E" w:rsidRPr="00096EEE" w:rsidRDefault="00FE363E" w:rsidP="00FE363E">
      <w:pPr>
        <w:numPr>
          <w:ilvl w:val="0"/>
          <w:numId w:val="1"/>
        </w:numPr>
        <w:tabs>
          <w:tab w:val="left" w:pos="20"/>
          <w:tab w:val="left" w:pos="142"/>
        </w:tabs>
        <w:autoSpaceDE w:val="0"/>
        <w:autoSpaceDN w:val="0"/>
        <w:adjustRightInd w:val="0"/>
        <w:spacing w:line="276" w:lineRule="auto"/>
        <w:ind w:left="426" w:hanging="284"/>
        <w:jc w:val="both"/>
        <w:rPr>
          <w:rFonts w:ascii="Times New Roman" w:hAnsi="Times New Roman"/>
          <w:color w:val="000000"/>
        </w:rPr>
      </w:pPr>
      <w:r w:rsidRPr="00096EEE">
        <w:rPr>
          <w:rFonts w:ascii="Times New Roman" w:hAnsi="Times New Roman"/>
          <w:color w:val="000000"/>
        </w:rPr>
        <w:t xml:space="preserve">Helmholtz Center Munich, Biomedical Center (BMC), Institute of Stem Cell Research, </w:t>
      </w:r>
      <w:proofErr w:type="spellStart"/>
      <w:r w:rsidRPr="00096EEE">
        <w:rPr>
          <w:rFonts w:ascii="Times New Roman" w:hAnsi="Times New Roman"/>
          <w:color w:val="000000"/>
        </w:rPr>
        <w:t>Großhaderner</w:t>
      </w:r>
      <w:proofErr w:type="spellEnd"/>
      <w:r w:rsidRPr="00096EEE">
        <w:rPr>
          <w:rFonts w:ascii="Times New Roman" w:hAnsi="Times New Roman"/>
          <w:color w:val="000000"/>
        </w:rPr>
        <w:t xml:space="preserve"> Str. 9, 82152 </w:t>
      </w:r>
      <w:proofErr w:type="spellStart"/>
      <w:r w:rsidRPr="00096EEE">
        <w:rPr>
          <w:rFonts w:ascii="Times New Roman" w:hAnsi="Times New Roman"/>
          <w:color w:val="000000"/>
        </w:rPr>
        <w:t>Planegg</w:t>
      </w:r>
      <w:proofErr w:type="spellEnd"/>
      <w:r w:rsidRPr="00096EEE">
        <w:rPr>
          <w:rFonts w:ascii="Times New Roman" w:hAnsi="Times New Roman"/>
          <w:color w:val="000000"/>
        </w:rPr>
        <w:t>/</w:t>
      </w:r>
      <w:proofErr w:type="spellStart"/>
      <w:r w:rsidRPr="00096EEE">
        <w:rPr>
          <w:rFonts w:ascii="Times New Roman" w:hAnsi="Times New Roman"/>
          <w:color w:val="000000"/>
        </w:rPr>
        <w:t>Martinsried</w:t>
      </w:r>
      <w:proofErr w:type="spellEnd"/>
      <w:r w:rsidRPr="00096EEE">
        <w:rPr>
          <w:rFonts w:ascii="Times New Roman" w:hAnsi="Times New Roman"/>
          <w:color w:val="000000"/>
        </w:rPr>
        <w:t>, Germany</w:t>
      </w:r>
    </w:p>
    <w:p w14:paraId="07575788" w14:textId="77777777" w:rsidR="00FE363E" w:rsidRPr="00096EEE" w:rsidRDefault="00FE363E" w:rsidP="00FE363E">
      <w:pPr>
        <w:numPr>
          <w:ilvl w:val="0"/>
          <w:numId w:val="1"/>
        </w:numPr>
        <w:tabs>
          <w:tab w:val="left" w:pos="20"/>
          <w:tab w:val="left" w:pos="142"/>
        </w:tabs>
        <w:autoSpaceDE w:val="0"/>
        <w:autoSpaceDN w:val="0"/>
        <w:adjustRightInd w:val="0"/>
        <w:spacing w:line="276" w:lineRule="auto"/>
        <w:ind w:left="426" w:hanging="284"/>
        <w:jc w:val="both"/>
        <w:rPr>
          <w:rFonts w:ascii="Times New Roman" w:hAnsi="Times New Roman"/>
          <w:color w:val="000000"/>
        </w:rPr>
      </w:pPr>
      <w:proofErr w:type="spellStart"/>
      <w:r w:rsidRPr="00096EEE">
        <w:rPr>
          <w:rFonts w:ascii="Times New Roman" w:hAnsi="Times New Roman"/>
          <w:color w:val="000000"/>
        </w:rPr>
        <w:t>SyNergy</w:t>
      </w:r>
      <w:proofErr w:type="spellEnd"/>
      <w:r w:rsidRPr="00096EEE">
        <w:rPr>
          <w:rFonts w:ascii="Times New Roman" w:hAnsi="Times New Roman"/>
          <w:color w:val="000000"/>
        </w:rPr>
        <w:t xml:space="preserve"> Excellence Cluster, Munich, Germany</w:t>
      </w:r>
    </w:p>
    <w:p w14:paraId="3CC5BEF1" w14:textId="77777777" w:rsidR="00FE363E" w:rsidRPr="00096EEE" w:rsidRDefault="00FE363E" w:rsidP="00FE363E">
      <w:pPr>
        <w:tabs>
          <w:tab w:val="left" w:pos="20"/>
          <w:tab w:val="left" w:pos="142"/>
        </w:tabs>
        <w:autoSpaceDE w:val="0"/>
        <w:autoSpaceDN w:val="0"/>
        <w:adjustRightInd w:val="0"/>
        <w:spacing w:line="360" w:lineRule="auto"/>
        <w:ind w:left="426"/>
        <w:jc w:val="both"/>
        <w:rPr>
          <w:rFonts w:ascii="Times New Roman" w:hAnsi="Times New Roman"/>
          <w:color w:val="000000"/>
        </w:rPr>
      </w:pPr>
    </w:p>
    <w:p w14:paraId="093B08C8" w14:textId="77777777" w:rsidR="00FE363E" w:rsidRPr="00096EEE" w:rsidRDefault="00FE363E" w:rsidP="00FE363E">
      <w:pPr>
        <w:tabs>
          <w:tab w:val="left" w:pos="20"/>
          <w:tab w:val="left" w:pos="142"/>
        </w:tabs>
        <w:autoSpaceDE w:val="0"/>
        <w:autoSpaceDN w:val="0"/>
        <w:adjustRightInd w:val="0"/>
        <w:spacing w:line="360" w:lineRule="auto"/>
        <w:jc w:val="both"/>
        <w:rPr>
          <w:rFonts w:ascii="Times New Roman" w:hAnsi="Times New Roman"/>
          <w:color w:val="000000"/>
        </w:rPr>
      </w:pPr>
      <w:r w:rsidRPr="00096EEE">
        <w:rPr>
          <w:rFonts w:ascii="Times New Roman" w:hAnsi="Times New Roman"/>
          <w:color w:val="000000"/>
        </w:rPr>
        <w:t xml:space="preserve">*Correspondence: </w:t>
      </w:r>
    </w:p>
    <w:p w14:paraId="38CCA358" w14:textId="77777777" w:rsidR="00FE363E" w:rsidRPr="00096EEE" w:rsidRDefault="00722B97" w:rsidP="00FE363E">
      <w:pPr>
        <w:tabs>
          <w:tab w:val="left" w:pos="20"/>
          <w:tab w:val="left" w:pos="142"/>
        </w:tabs>
        <w:autoSpaceDE w:val="0"/>
        <w:autoSpaceDN w:val="0"/>
        <w:adjustRightInd w:val="0"/>
        <w:spacing w:line="360" w:lineRule="auto"/>
        <w:jc w:val="both"/>
        <w:rPr>
          <w:rFonts w:ascii="Times New Roman" w:hAnsi="Times New Roman"/>
          <w:color w:val="000000"/>
          <w:lang w:val="it-IT"/>
        </w:rPr>
      </w:pPr>
      <w:hyperlink r:id="rId8" w:history="1">
        <w:r w:rsidR="00FE363E" w:rsidRPr="00096EEE">
          <w:rPr>
            <w:rStyle w:val="Hyperlink"/>
            <w:rFonts w:ascii="Times New Roman" w:hAnsi="Times New Roman"/>
            <w:lang w:val="it-IT"/>
          </w:rPr>
          <w:t>riccardo.bocchi@bmc.med.lmu.de</w:t>
        </w:r>
      </w:hyperlink>
      <w:r w:rsidR="00FE363E" w:rsidRPr="00096EEE">
        <w:rPr>
          <w:rFonts w:ascii="Times New Roman" w:hAnsi="Times New Roman"/>
          <w:color w:val="000000"/>
          <w:lang w:val="it-IT"/>
        </w:rPr>
        <w:t xml:space="preserve"> (R. Bocchi), </w:t>
      </w:r>
      <w:hyperlink r:id="rId9" w:history="1">
        <w:r w:rsidR="00FE363E" w:rsidRPr="00096EEE">
          <w:rPr>
            <w:rStyle w:val="Hyperlink"/>
            <w:rFonts w:ascii="Times New Roman" w:hAnsi="Times New Roman"/>
            <w:lang w:val="it-IT"/>
          </w:rPr>
          <w:t>magdalen</w:t>
        </w:r>
        <w:r w:rsidR="00FE363E" w:rsidRPr="00096EEE">
          <w:rPr>
            <w:rStyle w:val="Hyperlink"/>
            <w:rFonts w:ascii="Times New Roman" w:hAnsi="Times New Roman"/>
            <w:lang w:val="it-IT"/>
          </w:rPr>
          <w:t>a</w:t>
        </w:r>
        <w:r w:rsidR="00FE363E" w:rsidRPr="00096EEE">
          <w:rPr>
            <w:rStyle w:val="Hyperlink"/>
            <w:rFonts w:ascii="Times New Roman" w:hAnsi="Times New Roman"/>
            <w:lang w:val="it-IT"/>
          </w:rPr>
          <w:t>.goetz@helmholtz-muenchen.de</w:t>
        </w:r>
      </w:hyperlink>
      <w:r w:rsidR="00FE363E" w:rsidRPr="00096EEE">
        <w:rPr>
          <w:rFonts w:ascii="Times New Roman" w:hAnsi="Times New Roman"/>
          <w:color w:val="000000"/>
          <w:lang w:val="it-IT"/>
        </w:rPr>
        <w:t xml:space="preserve"> (M. </w:t>
      </w:r>
      <w:proofErr w:type="spellStart"/>
      <w:r w:rsidR="00FE363E" w:rsidRPr="00096EEE">
        <w:rPr>
          <w:rFonts w:ascii="Times New Roman" w:hAnsi="Times New Roman"/>
          <w:color w:val="000000"/>
          <w:lang w:val="it-IT"/>
        </w:rPr>
        <w:t>Götz</w:t>
      </w:r>
      <w:proofErr w:type="spellEnd"/>
      <w:r w:rsidR="00FE363E" w:rsidRPr="00096EEE">
        <w:rPr>
          <w:rFonts w:ascii="Times New Roman" w:hAnsi="Times New Roman"/>
          <w:color w:val="000000"/>
          <w:lang w:val="it-IT"/>
        </w:rPr>
        <w:t>)</w:t>
      </w:r>
    </w:p>
    <w:p w14:paraId="1DA333C6" w14:textId="77777777" w:rsidR="00FE363E" w:rsidRPr="00096EEE" w:rsidRDefault="00FE363E" w:rsidP="00FE363E">
      <w:pPr>
        <w:autoSpaceDE w:val="0"/>
        <w:autoSpaceDN w:val="0"/>
        <w:adjustRightInd w:val="0"/>
        <w:spacing w:line="360" w:lineRule="auto"/>
        <w:jc w:val="both"/>
        <w:rPr>
          <w:rFonts w:ascii="Times New Roman" w:hAnsi="Times New Roman"/>
          <w:b/>
          <w:bCs/>
          <w:color w:val="000000"/>
          <w:lang w:val="it-IT"/>
        </w:rPr>
      </w:pPr>
    </w:p>
    <w:p w14:paraId="1905ED60" w14:textId="77777777" w:rsidR="00FE363E" w:rsidRPr="00096EEE" w:rsidRDefault="00FE363E" w:rsidP="00FE363E">
      <w:pPr>
        <w:autoSpaceDE w:val="0"/>
        <w:autoSpaceDN w:val="0"/>
        <w:adjustRightInd w:val="0"/>
        <w:spacing w:line="360" w:lineRule="auto"/>
        <w:jc w:val="both"/>
        <w:rPr>
          <w:rFonts w:ascii="Times New Roman" w:hAnsi="Times New Roman"/>
          <w:color w:val="000000"/>
        </w:rPr>
      </w:pPr>
      <w:r w:rsidRPr="00096EEE">
        <w:rPr>
          <w:rFonts w:ascii="Times New Roman" w:hAnsi="Times New Roman"/>
          <w:b/>
          <w:bCs/>
          <w:color w:val="000000"/>
        </w:rPr>
        <w:t>KEYWORD</w:t>
      </w:r>
    </w:p>
    <w:p w14:paraId="1370496E" w14:textId="77777777" w:rsidR="00FE363E" w:rsidRPr="00096EEE" w:rsidRDefault="00FE363E" w:rsidP="00FE363E">
      <w:pPr>
        <w:autoSpaceDE w:val="0"/>
        <w:autoSpaceDN w:val="0"/>
        <w:adjustRightInd w:val="0"/>
        <w:spacing w:line="360" w:lineRule="auto"/>
        <w:jc w:val="both"/>
        <w:rPr>
          <w:rFonts w:ascii="Times New Roman" w:hAnsi="Times New Roman"/>
          <w:color w:val="000000"/>
        </w:rPr>
      </w:pPr>
      <w:r w:rsidRPr="00096EEE">
        <w:rPr>
          <w:rFonts w:ascii="Times New Roman" w:hAnsi="Times New Roman"/>
          <w:color w:val="000000"/>
        </w:rPr>
        <w:t>Neuronal reprogramming, brain repair, astrocytes, neuronal loss.</w:t>
      </w:r>
    </w:p>
    <w:p w14:paraId="55BDB45C" w14:textId="77777777" w:rsidR="00FE363E" w:rsidRPr="00096EEE" w:rsidRDefault="00FE363E" w:rsidP="00FE363E">
      <w:pPr>
        <w:autoSpaceDE w:val="0"/>
        <w:autoSpaceDN w:val="0"/>
        <w:adjustRightInd w:val="0"/>
        <w:spacing w:line="360" w:lineRule="auto"/>
        <w:jc w:val="both"/>
        <w:rPr>
          <w:rFonts w:ascii="Times New Roman" w:hAnsi="Times New Roman"/>
          <w:b/>
          <w:bCs/>
          <w:color w:val="000000"/>
        </w:rPr>
      </w:pPr>
    </w:p>
    <w:p w14:paraId="69BD1E7D" w14:textId="77777777" w:rsidR="00FE363E" w:rsidRPr="00096EEE" w:rsidRDefault="00FE363E" w:rsidP="00FE363E">
      <w:pPr>
        <w:autoSpaceDE w:val="0"/>
        <w:autoSpaceDN w:val="0"/>
        <w:adjustRightInd w:val="0"/>
        <w:spacing w:line="360" w:lineRule="auto"/>
        <w:jc w:val="both"/>
        <w:rPr>
          <w:rFonts w:ascii="Times New Roman" w:hAnsi="Times New Roman"/>
          <w:color w:val="000000"/>
        </w:rPr>
      </w:pPr>
      <w:r w:rsidRPr="00096EEE">
        <w:rPr>
          <w:rFonts w:ascii="Times New Roman" w:hAnsi="Times New Roman"/>
          <w:b/>
          <w:bCs/>
          <w:color w:val="000000"/>
        </w:rPr>
        <w:t xml:space="preserve">ABSTRACT </w:t>
      </w:r>
    </w:p>
    <w:p w14:paraId="17477EEC" w14:textId="5887FC5F" w:rsidR="00294BA8" w:rsidRPr="00096EEE" w:rsidRDefault="00FE363E" w:rsidP="00054ECB">
      <w:pPr>
        <w:autoSpaceDE w:val="0"/>
        <w:autoSpaceDN w:val="0"/>
        <w:adjustRightInd w:val="0"/>
        <w:spacing w:line="480" w:lineRule="auto"/>
        <w:jc w:val="both"/>
        <w:rPr>
          <w:rFonts w:ascii="Times New Roman" w:hAnsi="Times New Roman"/>
          <w:color w:val="000000"/>
        </w:rPr>
      </w:pPr>
      <w:r w:rsidRPr="00096EEE">
        <w:rPr>
          <w:rFonts w:ascii="Times New Roman" w:hAnsi="Times New Roman"/>
          <w:color w:val="000000"/>
        </w:rPr>
        <w:t xml:space="preserve">Brain injuries and neurodegenerative diseases elicit neuronal loss that persists as the adult mammalian brain lacks robust regenerative abilities. Direct reprogramming of local glial cells into neurons is a promising strategy for neuronal replacement </w:t>
      </w:r>
      <w:r w:rsidRPr="00096EEE">
        <w:rPr>
          <w:rFonts w:ascii="Times New Roman" w:hAnsi="Times New Roman"/>
          <w:i/>
          <w:color w:val="000000"/>
        </w:rPr>
        <w:t>in vivo</w:t>
      </w:r>
      <w:r w:rsidRPr="00096EEE">
        <w:rPr>
          <w:rFonts w:ascii="Times New Roman" w:hAnsi="Times New Roman"/>
          <w:color w:val="000000"/>
        </w:rPr>
        <w:t>. Here we discuss recent advances and future challenges in this approach for brain repair.</w:t>
      </w:r>
    </w:p>
    <w:p w14:paraId="73E9B2FB" w14:textId="77777777" w:rsidR="00294BA8" w:rsidRPr="00096EEE" w:rsidRDefault="00294BA8">
      <w:pPr>
        <w:rPr>
          <w:rFonts w:ascii="Times New Roman" w:hAnsi="Times New Roman"/>
          <w:color w:val="000000"/>
        </w:rPr>
      </w:pPr>
      <w:r w:rsidRPr="00096EEE">
        <w:rPr>
          <w:rFonts w:ascii="Times New Roman" w:hAnsi="Times New Roman"/>
          <w:color w:val="000000"/>
        </w:rPr>
        <w:br w:type="page"/>
      </w:r>
    </w:p>
    <w:p w14:paraId="332CD6C4" w14:textId="77777777" w:rsidR="00FE363E" w:rsidRPr="00096EEE" w:rsidRDefault="00FE363E" w:rsidP="00FE363E">
      <w:pPr>
        <w:autoSpaceDE w:val="0"/>
        <w:autoSpaceDN w:val="0"/>
        <w:adjustRightInd w:val="0"/>
        <w:spacing w:line="360" w:lineRule="auto"/>
        <w:jc w:val="both"/>
        <w:rPr>
          <w:rFonts w:ascii="Times New Roman" w:hAnsi="Times New Roman"/>
          <w:b/>
          <w:bCs/>
          <w:color w:val="000000"/>
        </w:rPr>
      </w:pPr>
      <w:r w:rsidRPr="00096EEE">
        <w:rPr>
          <w:rFonts w:ascii="Times New Roman" w:hAnsi="Times New Roman"/>
          <w:b/>
          <w:bCs/>
          <w:color w:val="000000"/>
        </w:rPr>
        <w:lastRenderedPageBreak/>
        <w:t>TEXT</w:t>
      </w:r>
    </w:p>
    <w:p w14:paraId="5A37FDC9" w14:textId="77777777" w:rsidR="00FE363E" w:rsidRPr="00096EEE" w:rsidRDefault="00FE363E" w:rsidP="00054ECB">
      <w:pPr>
        <w:autoSpaceDE w:val="0"/>
        <w:autoSpaceDN w:val="0"/>
        <w:adjustRightInd w:val="0"/>
        <w:spacing w:line="480" w:lineRule="auto"/>
        <w:jc w:val="both"/>
        <w:rPr>
          <w:rFonts w:ascii="Times New Roman" w:hAnsi="Times New Roman" w:cs="Times New Roman"/>
          <w:color w:val="000000"/>
        </w:rPr>
      </w:pPr>
      <w:r w:rsidRPr="00096EEE">
        <w:rPr>
          <w:rFonts w:ascii="Times New Roman" w:hAnsi="Times New Roman" w:cs="Times New Roman"/>
          <w:color w:val="000000"/>
        </w:rPr>
        <w:t xml:space="preserve">Neuronal loss is a major hallmark of both acute brain injuries and neurodegenerative disorders. The adult mammalian brain lacks robust regenerative abilities, since persistent neurogenesis occurs only in few specialized niches </w:t>
      </w:r>
      <w:r w:rsidRPr="00096EEE">
        <w:rPr>
          <w:rFonts w:ascii="Times New Roman" w:hAnsi="Times New Roman" w:cs="Times New Roman"/>
        </w:rPr>
        <w:fldChar w:fldCharType="begin"/>
      </w:r>
      <w:r w:rsidRPr="00096EEE">
        <w:rPr>
          <w:rFonts w:ascii="Times New Roman" w:hAnsi="Times New Roman" w:cs="Times New Roman"/>
        </w:rPr>
        <w:instrText>ADDIN BEC{Barker et al., 2018, #14505}{Grade and Götz, 2017, #27055}</w:instrText>
      </w:r>
      <w:r w:rsidRPr="00096EEE">
        <w:rPr>
          <w:rFonts w:ascii="Times New Roman" w:hAnsi="Times New Roman" w:cs="Times New Roman"/>
        </w:rPr>
        <w:fldChar w:fldCharType="separate"/>
      </w:r>
      <w:r w:rsidRPr="00096EEE">
        <w:rPr>
          <w:rFonts w:ascii="Times New Roman" w:hAnsi="Times New Roman" w:cs="Times New Roman"/>
        </w:rPr>
        <w:t>[1,2]</w:t>
      </w:r>
      <w:r w:rsidRPr="00096EEE">
        <w:rPr>
          <w:rFonts w:ascii="Times New Roman" w:hAnsi="Times New Roman" w:cs="Times New Roman"/>
        </w:rPr>
        <w:fldChar w:fldCharType="end"/>
      </w:r>
      <w:r w:rsidRPr="00096EEE">
        <w:rPr>
          <w:rFonts w:ascii="Times New Roman" w:hAnsi="Times New Roman" w:cs="Times New Roman"/>
          <w:color w:val="000000"/>
        </w:rPr>
        <w:t xml:space="preserve">. Therefore, the crucial long-standing questions are how lost neurons could be replaced and to what extent this would be beneficial for restoring brain function. Over the past few decades, neuronal replacement therapy and regenerative medicine have mainly focused their efforts on two promising approaches using either exogenous or endogenous cell sources. The former takes advantage of different neuronal lineages as sources of donor cells for cell transplantation </w:t>
      </w:r>
      <w:r w:rsidRPr="00096EEE">
        <w:rPr>
          <w:rFonts w:ascii="Times New Roman" w:hAnsi="Times New Roman" w:cs="Times New Roman"/>
        </w:rPr>
        <w:fldChar w:fldCharType="begin"/>
      </w:r>
      <w:r w:rsidRPr="00096EEE">
        <w:rPr>
          <w:rFonts w:ascii="Times New Roman" w:hAnsi="Times New Roman" w:cs="Times New Roman"/>
        </w:rPr>
        <w:instrText>ADDIN BEC{Barker et al., 2018, #14505}</w:instrText>
      </w:r>
      <w:r w:rsidRPr="00096EEE">
        <w:rPr>
          <w:rFonts w:ascii="Times New Roman" w:hAnsi="Times New Roman" w:cs="Times New Roman"/>
        </w:rPr>
        <w:fldChar w:fldCharType="separate"/>
      </w:r>
      <w:r w:rsidRPr="00096EEE">
        <w:rPr>
          <w:rFonts w:ascii="Times New Roman" w:hAnsi="Times New Roman" w:cs="Times New Roman"/>
        </w:rPr>
        <w:t>[1]</w:t>
      </w:r>
      <w:r w:rsidRPr="00096EEE">
        <w:rPr>
          <w:rFonts w:ascii="Times New Roman" w:hAnsi="Times New Roman" w:cs="Times New Roman"/>
        </w:rPr>
        <w:fldChar w:fldCharType="end"/>
      </w:r>
      <w:r w:rsidRPr="00096EEE">
        <w:rPr>
          <w:rFonts w:ascii="Times New Roman" w:hAnsi="Times New Roman" w:cs="Times New Roman"/>
          <w:color w:val="000000"/>
        </w:rPr>
        <w:t xml:space="preserve">. Its straightforward conception and </w:t>
      </w:r>
      <w:r w:rsidRPr="00096EEE">
        <w:rPr>
          <w:rFonts w:ascii="Times New Roman" w:hAnsi="Times New Roman" w:cs="Times New Roman"/>
        </w:rPr>
        <w:t xml:space="preserve">possible </w:t>
      </w:r>
      <w:r w:rsidRPr="00096EEE">
        <w:rPr>
          <w:rFonts w:ascii="Times New Roman" w:hAnsi="Times New Roman" w:cs="Times New Roman"/>
          <w:color w:val="000000"/>
        </w:rPr>
        <w:t xml:space="preserve">clinical application made this approach so far the favored choice, despite some limitations, including the need for immunosuppression treatment and its use restricted to focal locus. The second strategy which overcomes these drawbacks uses endogenous local glial cells for neuronal replacement. This approach consists of forcing direct conversion of local non-neuronal cells, such as astrocytes, to a neuronal fate by introducing neurogenic factors. Upon neuronal loss, some astrocytes play a detrimental inflammatory role and are also involved in scar formation, therefore their reprogramming into neurons allows on the one hand to replace degenerated neurons and on the other hand to alleviate scar formation as well as reducing </w:t>
      </w:r>
      <w:r w:rsidRPr="00096EEE">
        <w:rPr>
          <w:rFonts w:ascii="Times New Roman" w:hAnsi="Times New Roman" w:cs="Times New Roman"/>
        </w:rPr>
        <w:t>the</w:t>
      </w:r>
      <w:r w:rsidRPr="00096EEE">
        <w:rPr>
          <w:rFonts w:ascii="Times New Roman" w:hAnsi="Times New Roman" w:cs="Times New Roman"/>
          <w:color w:val="000000"/>
        </w:rPr>
        <w:t xml:space="preserve"> harmful inflammatory response. Thus, this strategy harbors a huge potential for restorative brain therapy (see ref. </w:t>
      </w:r>
      <w:r w:rsidRPr="00096EEE">
        <w:rPr>
          <w:rFonts w:ascii="Times New Roman" w:hAnsi="Times New Roman" w:cs="Times New Roman"/>
        </w:rPr>
        <w:fldChar w:fldCharType="begin"/>
      </w:r>
      <w:r w:rsidRPr="00096EEE">
        <w:rPr>
          <w:rFonts w:ascii="Times New Roman" w:hAnsi="Times New Roman" w:cs="Times New Roman"/>
        </w:rPr>
        <w:instrText>ADDIN BEC{Grade and Götz, 2017, #27055}</w:instrText>
      </w:r>
      <w:r w:rsidRPr="00096EEE">
        <w:rPr>
          <w:rFonts w:ascii="Times New Roman" w:hAnsi="Times New Roman" w:cs="Times New Roman"/>
        </w:rPr>
        <w:fldChar w:fldCharType="separate"/>
      </w:r>
      <w:r w:rsidRPr="00096EEE">
        <w:rPr>
          <w:rFonts w:ascii="Times New Roman" w:hAnsi="Times New Roman" w:cs="Times New Roman"/>
        </w:rPr>
        <w:t>[2]</w:t>
      </w:r>
      <w:r w:rsidRPr="00096EEE">
        <w:rPr>
          <w:rFonts w:ascii="Times New Roman" w:hAnsi="Times New Roman" w:cs="Times New Roman"/>
        </w:rPr>
        <w:fldChar w:fldCharType="end"/>
      </w:r>
      <w:r w:rsidRPr="00096EEE">
        <w:rPr>
          <w:rFonts w:ascii="Times New Roman" w:hAnsi="Times New Roman" w:cs="Times New Roman"/>
          <w:color w:val="000000"/>
        </w:rPr>
        <w:t xml:space="preserve"> for exhaustive review).</w:t>
      </w:r>
    </w:p>
    <w:p w14:paraId="310FE708" w14:textId="77777777" w:rsidR="00FE363E" w:rsidRPr="00096EEE" w:rsidRDefault="00FE363E" w:rsidP="00054ECB">
      <w:pPr>
        <w:autoSpaceDE w:val="0"/>
        <w:autoSpaceDN w:val="0"/>
        <w:adjustRightInd w:val="0"/>
        <w:spacing w:line="480" w:lineRule="auto"/>
        <w:jc w:val="both"/>
        <w:rPr>
          <w:rFonts w:ascii="Times New Roman" w:hAnsi="Times New Roman" w:cs="Times New Roman"/>
          <w:color w:val="000000"/>
        </w:rPr>
      </w:pPr>
      <w:r w:rsidRPr="00096EEE">
        <w:rPr>
          <w:rFonts w:ascii="Times New Roman" w:hAnsi="Times New Roman" w:cs="Times New Roman"/>
          <w:color w:val="000000"/>
        </w:rPr>
        <w:t xml:space="preserve">Great progress has been made since the first report describing in vivo glia-to-neuron reprogramming after brain lesion in mice </w:t>
      </w:r>
      <w:r w:rsidRPr="00096EEE">
        <w:rPr>
          <w:rFonts w:ascii="Times New Roman" w:hAnsi="Times New Roman" w:cs="Times New Roman"/>
        </w:rPr>
        <w:fldChar w:fldCharType="begin"/>
      </w:r>
      <w:r w:rsidRPr="00096EEE">
        <w:rPr>
          <w:rFonts w:ascii="Times New Roman" w:hAnsi="Times New Roman" w:cs="Times New Roman"/>
        </w:rPr>
        <w:instrText>ADDIN BEC{Buffo et al., 2005, #66807}</w:instrText>
      </w:r>
      <w:r w:rsidRPr="00096EEE">
        <w:rPr>
          <w:rFonts w:ascii="Times New Roman" w:hAnsi="Times New Roman" w:cs="Times New Roman"/>
        </w:rPr>
        <w:fldChar w:fldCharType="separate"/>
      </w:r>
      <w:r w:rsidRPr="00096EEE">
        <w:rPr>
          <w:rFonts w:ascii="Times New Roman" w:hAnsi="Times New Roman" w:cs="Times New Roman"/>
        </w:rPr>
        <w:t>[3]</w:t>
      </w:r>
      <w:r w:rsidRPr="00096EEE">
        <w:rPr>
          <w:rFonts w:ascii="Times New Roman" w:hAnsi="Times New Roman" w:cs="Times New Roman"/>
        </w:rPr>
        <w:fldChar w:fldCharType="end"/>
      </w:r>
      <w:r w:rsidRPr="00096EEE">
        <w:rPr>
          <w:rFonts w:ascii="Times New Roman" w:hAnsi="Times New Roman" w:cs="Times New Roman"/>
          <w:color w:val="000000"/>
        </w:rPr>
        <w:t xml:space="preserve">. Over the past </w:t>
      </w:r>
      <w:r w:rsidRPr="00096EEE">
        <w:rPr>
          <w:rFonts w:ascii="Times New Roman" w:hAnsi="Times New Roman" w:cs="Times New Roman"/>
        </w:rPr>
        <w:t xml:space="preserve">15 years, we have </w:t>
      </w:r>
      <w:r w:rsidRPr="00096EEE">
        <w:rPr>
          <w:rFonts w:ascii="Times New Roman" w:hAnsi="Times New Roman" w:cs="Times New Roman"/>
          <w:color w:val="000000"/>
        </w:rPr>
        <w:t xml:space="preserve">witnessed the improvement of the reprogramming protocols by unveiling better performing neurogenic factors and identifying major hurdles in converting glia into neurons, to ensure a progressively higher reprogramming rate </w:t>
      </w:r>
      <w:r w:rsidRPr="00096EEE">
        <w:rPr>
          <w:rFonts w:ascii="Times New Roman" w:hAnsi="Times New Roman" w:cs="Times New Roman"/>
        </w:rPr>
        <w:fldChar w:fldCharType="begin"/>
      </w:r>
      <w:r w:rsidRPr="00096EEE">
        <w:rPr>
          <w:rFonts w:ascii="Times New Roman" w:hAnsi="Times New Roman" w:cs="Times New Roman"/>
        </w:rPr>
        <w:instrText>ADDIN BEC{Gascón et al., 2017, #62686}</w:instrText>
      </w:r>
      <w:r w:rsidRPr="00096EEE">
        <w:rPr>
          <w:rFonts w:ascii="Times New Roman" w:hAnsi="Times New Roman" w:cs="Times New Roman"/>
        </w:rPr>
        <w:fldChar w:fldCharType="separate"/>
      </w:r>
      <w:r w:rsidRPr="00096EEE">
        <w:rPr>
          <w:rFonts w:ascii="Times New Roman" w:hAnsi="Times New Roman" w:cs="Times New Roman"/>
        </w:rPr>
        <w:t>[4]</w:t>
      </w:r>
      <w:r w:rsidRPr="00096EEE">
        <w:rPr>
          <w:rFonts w:ascii="Times New Roman" w:hAnsi="Times New Roman" w:cs="Times New Roman"/>
        </w:rPr>
        <w:fldChar w:fldCharType="end"/>
      </w:r>
      <w:r w:rsidRPr="00096EEE">
        <w:rPr>
          <w:rFonts w:ascii="Times New Roman" w:hAnsi="Times New Roman" w:cs="Times New Roman"/>
          <w:color w:val="000000"/>
        </w:rPr>
        <w:t xml:space="preserve">. Hand in hand with this development, it has been possible to obtain neurons that increasingly mirror the endogenous ones. Indeed, the combinatorial expression of </w:t>
      </w:r>
      <w:proofErr w:type="spellStart"/>
      <w:r w:rsidRPr="00096EEE">
        <w:rPr>
          <w:rFonts w:ascii="Times New Roman" w:hAnsi="Times New Roman" w:cs="Times New Roman"/>
          <w:color w:val="000000"/>
        </w:rPr>
        <w:t>Neurogenin</w:t>
      </w:r>
      <w:proofErr w:type="spellEnd"/>
      <w:r w:rsidRPr="00096EEE">
        <w:rPr>
          <w:rFonts w:ascii="Times New Roman" w:hAnsi="Times New Roman" w:cs="Times New Roman"/>
          <w:color w:val="000000"/>
        </w:rPr>
        <w:t xml:space="preserve"> 2 (Ngn2, a proneuronal factor) with Bcl2 (a survival factor and </w:t>
      </w:r>
      <w:r w:rsidRPr="00096EEE">
        <w:rPr>
          <w:rFonts w:ascii="Times New Roman" w:hAnsi="Times New Roman" w:cs="Times New Roman"/>
          <w:color w:val="000000"/>
        </w:rPr>
        <w:lastRenderedPageBreak/>
        <w:t xml:space="preserve">antioxidant agent) driven by retroviral vectors, led to an unprecedented improvement in glial-to-neuron conversion after traumatic cortical injury in mice </w:t>
      </w:r>
      <w:r w:rsidRPr="00096EEE">
        <w:rPr>
          <w:rFonts w:ascii="Times New Roman" w:hAnsi="Times New Roman" w:cs="Times New Roman"/>
        </w:rPr>
        <w:fldChar w:fldCharType="begin"/>
      </w:r>
      <w:r w:rsidRPr="00096EEE">
        <w:rPr>
          <w:rFonts w:ascii="Times New Roman" w:hAnsi="Times New Roman" w:cs="Times New Roman"/>
        </w:rPr>
        <w:instrText>ADDIN BEC{Gascón et al., 2016, #85694}</w:instrText>
      </w:r>
      <w:r w:rsidRPr="00096EEE">
        <w:rPr>
          <w:rFonts w:ascii="Times New Roman" w:hAnsi="Times New Roman" w:cs="Times New Roman"/>
        </w:rPr>
        <w:fldChar w:fldCharType="separate"/>
      </w:r>
      <w:r w:rsidRPr="00096EEE">
        <w:rPr>
          <w:rFonts w:ascii="Times New Roman" w:hAnsi="Times New Roman" w:cs="Times New Roman"/>
        </w:rPr>
        <w:t>[5]</w:t>
      </w:r>
      <w:r w:rsidRPr="00096EEE">
        <w:rPr>
          <w:rFonts w:ascii="Times New Roman" w:hAnsi="Times New Roman" w:cs="Times New Roman"/>
        </w:rPr>
        <w:fldChar w:fldCharType="end"/>
      </w:r>
      <w:r w:rsidRPr="00096EEE">
        <w:rPr>
          <w:rFonts w:ascii="Times New Roman" w:hAnsi="Times New Roman" w:cs="Times New Roman"/>
          <w:color w:val="000000"/>
        </w:rPr>
        <w:t xml:space="preserve">. Reprogrammed neurons acquired the typical pyramidal cell morphology and expressed the hallmarks of mature cortical neurons. More recently, the </w:t>
      </w:r>
      <w:r w:rsidRPr="00096EEE">
        <w:rPr>
          <w:rFonts w:ascii="Times New Roman" w:hAnsi="Times New Roman" w:cs="Times New Roman"/>
        </w:rPr>
        <w:t xml:space="preserve">combination of adeno-associated viruses (AAVs) carrying Ngn2 and the Nuclear Receptor Related 1 (Nurr1, a transcription factor), was also shown to induce pyramidal neurons from astrocytes in the cortex upon traumatic injury. </w:t>
      </w:r>
      <w:r w:rsidRPr="00096EEE">
        <w:rPr>
          <w:rFonts w:ascii="Times New Roman" w:hAnsi="Times New Roman" w:cs="Times New Roman"/>
          <w:color w:val="000000"/>
        </w:rPr>
        <w:t xml:space="preserve">In this case, induced neurons matured over time and acquired the precise neuronal subtype and axonal projection identities, congruently with their laminar location </w:t>
      </w:r>
      <w:r w:rsidRPr="00096EEE">
        <w:rPr>
          <w:rFonts w:ascii="Times New Roman" w:hAnsi="Times New Roman" w:cs="Times New Roman"/>
        </w:rPr>
        <w:fldChar w:fldCharType="begin"/>
      </w:r>
      <w:r w:rsidRPr="00096EEE">
        <w:rPr>
          <w:rFonts w:ascii="Times New Roman" w:hAnsi="Times New Roman" w:cs="Times New Roman"/>
        </w:rPr>
        <w:instrText>ADDIN BEC{Mattugini et al., 2019, #13334}</w:instrText>
      </w:r>
      <w:r w:rsidRPr="00096EEE">
        <w:rPr>
          <w:rFonts w:ascii="Times New Roman" w:hAnsi="Times New Roman" w:cs="Times New Roman"/>
        </w:rPr>
        <w:fldChar w:fldCharType="separate"/>
      </w:r>
      <w:r w:rsidRPr="00096EEE">
        <w:rPr>
          <w:rFonts w:ascii="Times New Roman" w:hAnsi="Times New Roman" w:cs="Times New Roman"/>
        </w:rPr>
        <w:t>[6]</w:t>
      </w:r>
      <w:r w:rsidRPr="00096EEE">
        <w:rPr>
          <w:rFonts w:ascii="Times New Roman" w:hAnsi="Times New Roman" w:cs="Times New Roman"/>
        </w:rPr>
        <w:fldChar w:fldCharType="end"/>
      </w:r>
      <w:r w:rsidRPr="00096EEE">
        <w:rPr>
          <w:rFonts w:ascii="Times New Roman" w:hAnsi="Times New Roman" w:cs="Times New Roman"/>
          <w:color w:val="000000"/>
        </w:rPr>
        <w:t xml:space="preserve">. </w:t>
      </w:r>
    </w:p>
    <w:p w14:paraId="4A1EDDAC" w14:textId="77777777" w:rsidR="00FE363E" w:rsidRPr="00096EEE" w:rsidRDefault="00FE363E" w:rsidP="00054ECB">
      <w:pPr>
        <w:autoSpaceDE w:val="0"/>
        <w:autoSpaceDN w:val="0"/>
        <w:adjustRightInd w:val="0"/>
        <w:spacing w:line="480" w:lineRule="auto"/>
        <w:jc w:val="both"/>
        <w:rPr>
          <w:rFonts w:ascii="Times New Roman" w:hAnsi="Times New Roman" w:cs="Times New Roman"/>
          <w:color w:val="000000"/>
        </w:rPr>
      </w:pPr>
      <w:r w:rsidRPr="00096EEE">
        <w:rPr>
          <w:rFonts w:ascii="Times New Roman" w:hAnsi="Times New Roman" w:cs="Times New Roman"/>
          <w:color w:val="000000"/>
        </w:rPr>
        <w:t xml:space="preserve">However, the potential of these reprogrammed neurons resides in their possible capacity to integrate into functional circuits and eventually ameliorate the phenotypic defects due to neuronal loss. </w:t>
      </w:r>
      <w:r w:rsidRPr="00096EEE">
        <w:rPr>
          <w:rFonts w:ascii="Times New Roman" w:hAnsi="Times New Roman" w:cs="Times New Roman"/>
        </w:rPr>
        <w:t xml:space="preserve">Recent studies have addressed this using mouse models of Parkinson’s disease, where dopaminergic neurons were lost in the substantia </w:t>
      </w:r>
      <w:proofErr w:type="spellStart"/>
      <w:r w:rsidRPr="00096EEE">
        <w:rPr>
          <w:rFonts w:ascii="Times New Roman" w:hAnsi="Times New Roman" w:cs="Times New Roman"/>
        </w:rPr>
        <w:t>nigra</w:t>
      </w:r>
      <w:proofErr w:type="spellEnd"/>
      <w:r w:rsidRPr="00096EEE">
        <w:rPr>
          <w:rFonts w:ascii="Times New Roman" w:hAnsi="Times New Roman" w:cs="Times New Roman"/>
        </w:rPr>
        <w:t xml:space="preserve"> resulting in motor behavior deficits </w:t>
      </w:r>
      <w:r w:rsidRPr="00096EEE">
        <w:rPr>
          <w:rFonts w:ascii="Times New Roman" w:hAnsi="Times New Roman" w:cs="Times New Roman"/>
        </w:rPr>
        <w:fldChar w:fldCharType="begin"/>
      </w:r>
      <w:r w:rsidRPr="00096EEE">
        <w:rPr>
          <w:rFonts w:ascii="Times New Roman" w:hAnsi="Times New Roman" w:cs="Times New Roman"/>
        </w:rPr>
        <w:instrText>ADDIN BEC{Qian et al., 2020, #72769}{Zhou et al., 2020, #77558}{Rivetti di Val Cervo et al., 2017, #57894}</w:instrText>
      </w:r>
      <w:r w:rsidRPr="00096EEE">
        <w:rPr>
          <w:rFonts w:ascii="Times New Roman" w:hAnsi="Times New Roman" w:cs="Times New Roman"/>
        </w:rPr>
        <w:fldChar w:fldCharType="separate"/>
      </w:r>
      <w:r w:rsidRPr="00096EEE">
        <w:rPr>
          <w:rFonts w:ascii="Times New Roman" w:hAnsi="Times New Roman" w:cs="Times New Roman"/>
        </w:rPr>
        <w:t>[7–9]</w:t>
      </w:r>
      <w:r w:rsidRPr="00096EEE">
        <w:rPr>
          <w:rFonts w:ascii="Times New Roman" w:hAnsi="Times New Roman" w:cs="Times New Roman"/>
        </w:rPr>
        <w:fldChar w:fldCharType="end"/>
      </w:r>
      <w:r w:rsidRPr="00096EEE">
        <w:rPr>
          <w:rFonts w:ascii="Times New Roman" w:hAnsi="Times New Roman" w:cs="Times New Roman"/>
        </w:rPr>
        <w:t xml:space="preserve">. Depleting </w:t>
      </w:r>
      <w:r w:rsidRPr="00096EEE">
        <w:rPr>
          <w:rFonts w:ascii="Times New Roman" w:hAnsi="Times New Roman" w:cs="Times New Roman"/>
          <w:color w:val="000000"/>
        </w:rPr>
        <w:t xml:space="preserve">the RNA-binding protein PTB (known to inhibit neuronal differentiation) in astrocytes was apparently sufficient to </w:t>
      </w:r>
      <w:r w:rsidRPr="00096EEE">
        <w:rPr>
          <w:rFonts w:ascii="Times New Roman" w:hAnsi="Times New Roman" w:cs="Times New Roman"/>
          <w:i/>
          <w:iCs/>
          <w:color w:val="000000"/>
        </w:rPr>
        <w:t>in vivo</w:t>
      </w:r>
      <w:r w:rsidRPr="00096EEE">
        <w:rPr>
          <w:rFonts w:ascii="Times New Roman" w:hAnsi="Times New Roman" w:cs="Times New Roman"/>
          <w:color w:val="000000"/>
        </w:rPr>
        <w:t xml:space="preserve"> reprogram astrocytes from the substantia </w:t>
      </w:r>
      <w:proofErr w:type="spellStart"/>
      <w:r w:rsidRPr="00096EEE">
        <w:rPr>
          <w:rFonts w:ascii="Times New Roman" w:hAnsi="Times New Roman" w:cs="Times New Roman"/>
          <w:color w:val="000000"/>
        </w:rPr>
        <w:t>nigra</w:t>
      </w:r>
      <w:proofErr w:type="spellEnd"/>
      <w:r w:rsidRPr="00096EEE">
        <w:rPr>
          <w:rFonts w:ascii="Times New Roman" w:hAnsi="Times New Roman" w:cs="Times New Roman"/>
          <w:color w:val="000000"/>
        </w:rPr>
        <w:t xml:space="preserve"> </w:t>
      </w:r>
      <w:r w:rsidRPr="00096EEE">
        <w:rPr>
          <w:rFonts w:ascii="Times New Roman" w:hAnsi="Times New Roman" w:cs="Times New Roman"/>
        </w:rPr>
        <w:fldChar w:fldCharType="begin"/>
      </w:r>
      <w:r w:rsidRPr="00096EEE">
        <w:rPr>
          <w:rFonts w:ascii="Times New Roman" w:hAnsi="Times New Roman" w:cs="Times New Roman"/>
        </w:rPr>
        <w:instrText>ADDIN BEC{Qian et al., 2020, #72769}</w:instrText>
      </w:r>
      <w:r w:rsidRPr="00096EEE">
        <w:rPr>
          <w:rFonts w:ascii="Times New Roman" w:hAnsi="Times New Roman" w:cs="Times New Roman"/>
        </w:rPr>
        <w:fldChar w:fldCharType="separate"/>
      </w:r>
      <w:r w:rsidRPr="00096EEE">
        <w:rPr>
          <w:rFonts w:ascii="Times New Roman" w:hAnsi="Times New Roman" w:cs="Times New Roman"/>
        </w:rPr>
        <w:t>[7]</w:t>
      </w:r>
      <w:r w:rsidRPr="00096EEE">
        <w:rPr>
          <w:rFonts w:ascii="Times New Roman" w:hAnsi="Times New Roman" w:cs="Times New Roman"/>
        </w:rPr>
        <w:fldChar w:fldCharType="end"/>
      </w:r>
      <w:r w:rsidRPr="00096EEE">
        <w:rPr>
          <w:rFonts w:ascii="Times New Roman" w:hAnsi="Times New Roman" w:cs="Times New Roman"/>
          <w:color w:val="000000"/>
        </w:rPr>
        <w:t xml:space="preserve"> and from the striatum </w:t>
      </w:r>
      <w:r w:rsidRPr="00096EEE">
        <w:rPr>
          <w:rFonts w:ascii="Times New Roman" w:hAnsi="Times New Roman" w:cs="Times New Roman"/>
        </w:rPr>
        <w:fldChar w:fldCharType="begin"/>
      </w:r>
      <w:r w:rsidRPr="00096EEE">
        <w:rPr>
          <w:rFonts w:ascii="Times New Roman" w:hAnsi="Times New Roman" w:cs="Times New Roman"/>
        </w:rPr>
        <w:instrText>ADDIN BEC{Zhou et al., 2020, #77558}</w:instrText>
      </w:r>
      <w:r w:rsidRPr="00096EEE">
        <w:rPr>
          <w:rFonts w:ascii="Times New Roman" w:hAnsi="Times New Roman" w:cs="Times New Roman"/>
        </w:rPr>
        <w:fldChar w:fldCharType="separate"/>
      </w:r>
      <w:r w:rsidRPr="00096EEE">
        <w:rPr>
          <w:rFonts w:ascii="Times New Roman" w:hAnsi="Times New Roman" w:cs="Times New Roman"/>
        </w:rPr>
        <w:t>[8]</w:t>
      </w:r>
      <w:r w:rsidRPr="00096EEE">
        <w:rPr>
          <w:rFonts w:ascii="Times New Roman" w:hAnsi="Times New Roman" w:cs="Times New Roman"/>
        </w:rPr>
        <w:fldChar w:fldCharType="end"/>
      </w:r>
      <w:r w:rsidRPr="00096EEE">
        <w:rPr>
          <w:rFonts w:ascii="Times New Roman" w:hAnsi="Times New Roman" w:cs="Times New Roman"/>
          <w:color w:val="000000"/>
        </w:rPr>
        <w:t xml:space="preserve"> into dopaminergic neurons, reminiscent to those lost in Parkinson’s disease. These showed a partial re-innervation of the striatum </w:t>
      </w:r>
      <w:r w:rsidRPr="00096EEE">
        <w:rPr>
          <w:rFonts w:ascii="Times New Roman" w:hAnsi="Times New Roman" w:cs="Times New Roman"/>
        </w:rPr>
        <w:fldChar w:fldCharType="begin"/>
      </w:r>
      <w:r w:rsidRPr="00096EEE">
        <w:rPr>
          <w:rFonts w:ascii="Times New Roman" w:hAnsi="Times New Roman" w:cs="Times New Roman"/>
        </w:rPr>
        <w:instrText>ADDIN BEC{Qian et al., 2020, #72769}</w:instrText>
      </w:r>
      <w:r w:rsidRPr="00096EEE">
        <w:rPr>
          <w:rFonts w:ascii="Times New Roman" w:hAnsi="Times New Roman" w:cs="Times New Roman"/>
        </w:rPr>
        <w:fldChar w:fldCharType="separate"/>
      </w:r>
      <w:r w:rsidRPr="00096EEE">
        <w:rPr>
          <w:rFonts w:ascii="Times New Roman" w:hAnsi="Times New Roman" w:cs="Times New Roman"/>
        </w:rPr>
        <w:t>[7]</w:t>
      </w:r>
      <w:r w:rsidRPr="00096EEE">
        <w:rPr>
          <w:rFonts w:ascii="Times New Roman" w:hAnsi="Times New Roman" w:cs="Times New Roman"/>
        </w:rPr>
        <w:fldChar w:fldCharType="end"/>
      </w:r>
      <w:r w:rsidRPr="00096EEE">
        <w:rPr>
          <w:rFonts w:ascii="Times New Roman" w:hAnsi="Times New Roman" w:cs="Times New Roman"/>
          <w:color w:val="000000"/>
        </w:rPr>
        <w:t xml:space="preserve">, restored dopamine levels in this region and rescued the deficits in motor behavior </w:t>
      </w:r>
      <w:r w:rsidRPr="00096EEE">
        <w:rPr>
          <w:rFonts w:ascii="Times New Roman" w:hAnsi="Times New Roman" w:cs="Times New Roman"/>
        </w:rPr>
        <w:fldChar w:fldCharType="begin"/>
      </w:r>
      <w:r w:rsidRPr="00096EEE">
        <w:rPr>
          <w:rFonts w:ascii="Times New Roman" w:hAnsi="Times New Roman" w:cs="Times New Roman"/>
        </w:rPr>
        <w:instrText>ADDIN BEC{Qian et al., 2020, #72769}{Zhou et al., 2020, #77558}</w:instrText>
      </w:r>
      <w:r w:rsidRPr="00096EEE">
        <w:rPr>
          <w:rFonts w:ascii="Times New Roman" w:hAnsi="Times New Roman" w:cs="Times New Roman"/>
        </w:rPr>
        <w:fldChar w:fldCharType="separate"/>
      </w:r>
      <w:r w:rsidRPr="00096EEE">
        <w:rPr>
          <w:rFonts w:ascii="Times New Roman" w:hAnsi="Times New Roman" w:cs="Times New Roman"/>
        </w:rPr>
        <w:t>[7,8]</w:t>
      </w:r>
      <w:r w:rsidRPr="00096EEE">
        <w:rPr>
          <w:rFonts w:ascii="Times New Roman" w:hAnsi="Times New Roman" w:cs="Times New Roman"/>
        </w:rPr>
        <w:fldChar w:fldCharType="end"/>
      </w:r>
      <w:r w:rsidRPr="00096EEE">
        <w:rPr>
          <w:rFonts w:ascii="Times New Roman" w:hAnsi="Times New Roman" w:cs="Times New Roman"/>
          <w:color w:val="000000"/>
        </w:rPr>
        <w:t>.</w:t>
      </w:r>
    </w:p>
    <w:p w14:paraId="1D2AD911" w14:textId="77777777" w:rsidR="00FE363E" w:rsidRPr="00096EEE" w:rsidRDefault="00FE363E" w:rsidP="00054ECB">
      <w:pPr>
        <w:autoSpaceDE w:val="0"/>
        <w:autoSpaceDN w:val="0"/>
        <w:adjustRightInd w:val="0"/>
        <w:spacing w:line="480" w:lineRule="auto"/>
        <w:jc w:val="both"/>
        <w:rPr>
          <w:rFonts w:ascii="Times New Roman" w:hAnsi="Times New Roman" w:cs="Times New Roman"/>
          <w:color w:val="000000"/>
        </w:rPr>
      </w:pPr>
      <w:r w:rsidRPr="00096EEE">
        <w:rPr>
          <w:rFonts w:ascii="Times New Roman" w:hAnsi="Times New Roman" w:cs="Times New Roman"/>
          <w:color w:val="000000"/>
        </w:rPr>
        <w:t xml:space="preserve">If this conversion is indeed reliable, it would offer an exciting long-term perspective to replace neurons in various disease conditions. However, the ease of conversion seen in these recent studies also warrants caution. For </w:t>
      </w:r>
      <w:r w:rsidRPr="00096EEE">
        <w:rPr>
          <w:rFonts w:ascii="Times New Roman" w:hAnsi="Times New Roman" w:cs="Times New Roman"/>
        </w:rPr>
        <w:t xml:space="preserve">example, only </w:t>
      </w:r>
      <w:r w:rsidRPr="00096EEE">
        <w:rPr>
          <w:rFonts w:ascii="Times New Roman" w:hAnsi="Times New Roman" w:cs="Times New Roman"/>
          <w:i/>
          <w:iCs/>
        </w:rPr>
        <w:t>in vitro</w:t>
      </w:r>
      <w:r w:rsidRPr="00096EEE">
        <w:rPr>
          <w:rFonts w:ascii="Times New Roman" w:hAnsi="Times New Roman" w:cs="Times New Roman"/>
        </w:rPr>
        <w:t xml:space="preserve"> astrocyte-to-neuron conversion was monitored by video time lapse </w:t>
      </w:r>
      <w:r w:rsidRPr="00096EEE">
        <w:rPr>
          <w:rFonts w:ascii="Times New Roman" w:hAnsi="Times New Roman" w:cs="Times New Roman"/>
        </w:rPr>
        <w:fldChar w:fldCharType="begin"/>
      </w:r>
      <w:r w:rsidRPr="00096EEE">
        <w:rPr>
          <w:rFonts w:ascii="Times New Roman" w:hAnsi="Times New Roman" w:cs="Times New Roman"/>
        </w:rPr>
        <w:instrText>ADDIN BEC{Gascón et al., 2016, #85694}</w:instrText>
      </w:r>
      <w:r w:rsidRPr="00096EEE">
        <w:rPr>
          <w:rFonts w:ascii="Times New Roman" w:hAnsi="Times New Roman" w:cs="Times New Roman"/>
        </w:rPr>
        <w:fldChar w:fldCharType="separate"/>
      </w:r>
      <w:r w:rsidRPr="00096EEE">
        <w:rPr>
          <w:rFonts w:ascii="Times New Roman" w:hAnsi="Times New Roman" w:cs="Times New Roman"/>
        </w:rPr>
        <w:t>[5]</w:t>
      </w:r>
      <w:r w:rsidRPr="00096EEE">
        <w:rPr>
          <w:rFonts w:ascii="Times New Roman" w:hAnsi="Times New Roman" w:cs="Times New Roman"/>
        </w:rPr>
        <w:fldChar w:fldCharType="end"/>
      </w:r>
      <w:r w:rsidRPr="00096EEE">
        <w:rPr>
          <w:rFonts w:ascii="Times New Roman" w:hAnsi="Times New Roman" w:cs="Times New Roman"/>
        </w:rPr>
        <w:t xml:space="preserve">. The </w:t>
      </w:r>
      <w:r w:rsidRPr="00096EEE">
        <w:rPr>
          <w:rFonts w:ascii="Times New Roman" w:hAnsi="Times New Roman" w:cs="Times New Roman"/>
          <w:i/>
          <w:iCs/>
        </w:rPr>
        <w:t xml:space="preserve">in vivo </w:t>
      </w:r>
      <w:r w:rsidRPr="00096EEE">
        <w:rPr>
          <w:rFonts w:ascii="Times New Roman" w:hAnsi="Times New Roman" w:cs="Times New Roman"/>
        </w:rPr>
        <w:t>live imaging following a single astrocyte progressing into a neuron could not only prove the conversion beyond doubts, but also provide unprecedented insights into the mechanisms how this process occurs in the injured brain</w:t>
      </w:r>
      <w:r w:rsidRPr="00096EEE">
        <w:rPr>
          <w:rFonts w:ascii="Times New Roman" w:hAnsi="Times New Roman" w:cs="Times New Roman"/>
          <w:color w:val="000000"/>
        </w:rPr>
        <w:t xml:space="preserve">. Likewise, </w:t>
      </w:r>
      <w:r w:rsidRPr="00096EEE">
        <w:rPr>
          <w:rFonts w:ascii="Times New Roman" w:hAnsi="Times New Roman" w:cs="Times New Roman"/>
        </w:rPr>
        <w:t xml:space="preserve">very little is still known about the transcriptional changes during </w:t>
      </w:r>
      <w:r w:rsidRPr="00096EEE">
        <w:rPr>
          <w:rFonts w:ascii="Times New Roman" w:hAnsi="Times New Roman" w:cs="Times New Roman"/>
          <w:i/>
          <w:iCs/>
        </w:rPr>
        <w:t xml:space="preserve">in vivo </w:t>
      </w:r>
      <w:r w:rsidRPr="00096EEE">
        <w:rPr>
          <w:rFonts w:ascii="Times New Roman" w:hAnsi="Times New Roman" w:cs="Times New Roman"/>
        </w:rPr>
        <w:t>astrocyte-to-neuron conversion.</w:t>
      </w:r>
      <w:r w:rsidRPr="00096EEE">
        <w:rPr>
          <w:rFonts w:ascii="Times New Roman" w:hAnsi="Times New Roman" w:cs="Times New Roman"/>
          <w:color w:val="000000"/>
        </w:rPr>
        <w:t xml:space="preserve"> Single-cell molecular analysis at different stages of the conversion will </w:t>
      </w:r>
      <w:r w:rsidRPr="00096EEE">
        <w:rPr>
          <w:rFonts w:ascii="Times New Roman" w:hAnsi="Times New Roman" w:cs="Times New Roman"/>
          <w:color w:val="000000"/>
        </w:rPr>
        <w:lastRenderedPageBreak/>
        <w:t>provide better understanding on how this is achieved and ultimately revealing the similarity between induced and endogenous neurons.</w:t>
      </w:r>
    </w:p>
    <w:p w14:paraId="0FD622E4" w14:textId="052807B1" w:rsidR="00FE363E" w:rsidRPr="00096EEE" w:rsidRDefault="00FE363E" w:rsidP="00054ECB">
      <w:pPr>
        <w:autoSpaceDE w:val="0"/>
        <w:autoSpaceDN w:val="0"/>
        <w:adjustRightInd w:val="0"/>
        <w:spacing w:line="480" w:lineRule="auto"/>
        <w:jc w:val="both"/>
        <w:rPr>
          <w:rFonts w:ascii="Times New Roman" w:hAnsi="Times New Roman" w:cs="Times New Roman"/>
          <w:color w:val="000000"/>
          <w:highlight w:val="yellow"/>
        </w:rPr>
      </w:pPr>
      <w:r w:rsidRPr="00096EEE">
        <w:rPr>
          <w:rFonts w:ascii="Times New Roman" w:hAnsi="Times New Roman" w:cs="Times New Roman"/>
          <w:color w:val="000000"/>
        </w:rPr>
        <w:t xml:space="preserve">A critical point for </w:t>
      </w:r>
      <w:r w:rsidRPr="00096EEE">
        <w:rPr>
          <w:rFonts w:ascii="Times New Roman" w:hAnsi="Times New Roman" w:cs="Times New Roman"/>
          <w:i/>
          <w:iCs/>
          <w:color w:val="000000"/>
        </w:rPr>
        <w:t>in vivo</w:t>
      </w:r>
      <w:r w:rsidRPr="00096EEE">
        <w:rPr>
          <w:rFonts w:ascii="Times New Roman" w:hAnsi="Times New Roman" w:cs="Times New Roman"/>
          <w:color w:val="000000"/>
        </w:rPr>
        <w:t xml:space="preserve"> reprogramming</w:t>
      </w:r>
      <w:r w:rsidRPr="00096EEE" w:rsidDel="005E3A4D">
        <w:rPr>
          <w:rFonts w:ascii="Times New Roman" w:hAnsi="Times New Roman" w:cs="Times New Roman"/>
          <w:color w:val="000000"/>
        </w:rPr>
        <w:t xml:space="preserve"> </w:t>
      </w:r>
      <w:r w:rsidRPr="00096EEE">
        <w:rPr>
          <w:rFonts w:ascii="Times New Roman" w:hAnsi="Times New Roman" w:cs="Times New Roman"/>
          <w:color w:val="000000"/>
        </w:rPr>
        <w:t xml:space="preserve">is also the gene delivery strategy. Different viral vectors have been tested so far (including lentiviruses, retroviruses and AAVs), giving rise to a broad range of reprogramming efficiencies and neuronal survival </w:t>
      </w:r>
      <w:r w:rsidRPr="00096EEE">
        <w:rPr>
          <w:rFonts w:ascii="Times New Roman" w:hAnsi="Times New Roman" w:cs="Times New Roman"/>
        </w:rPr>
        <w:fldChar w:fldCharType="begin"/>
      </w:r>
      <w:r w:rsidRPr="00096EEE">
        <w:rPr>
          <w:rFonts w:ascii="Times New Roman" w:hAnsi="Times New Roman" w:cs="Times New Roman"/>
        </w:rPr>
        <w:instrText>ADDIN BEC{Gascón et al., 2017, #62686}</w:instrText>
      </w:r>
      <w:r w:rsidRPr="00096EEE">
        <w:rPr>
          <w:rFonts w:ascii="Times New Roman" w:hAnsi="Times New Roman" w:cs="Times New Roman"/>
        </w:rPr>
        <w:fldChar w:fldCharType="separate"/>
      </w:r>
      <w:r w:rsidRPr="00096EEE">
        <w:rPr>
          <w:rFonts w:ascii="Times New Roman" w:hAnsi="Times New Roman" w:cs="Times New Roman"/>
        </w:rPr>
        <w:t>[4]</w:t>
      </w:r>
      <w:r w:rsidRPr="00096EEE">
        <w:rPr>
          <w:rFonts w:ascii="Times New Roman" w:hAnsi="Times New Roman" w:cs="Times New Roman"/>
        </w:rPr>
        <w:fldChar w:fldCharType="end"/>
      </w:r>
      <w:r w:rsidRPr="00096EEE">
        <w:rPr>
          <w:rFonts w:ascii="Times New Roman" w:hAnsi="Times New Roman" w:cs="Times New Roman"/>
        </w:rPr>
        <w:t xml:space="preserve">. </w:t>
      </w:r>
      <w:r w:rsidRPr="00096EEE">
        <w:rPr>
          <w:rFonts w:ascii="Times New Roman" w:hAnsi="Times New Roman" w:cs="Times New Roman"/>
          <w:color w:val="000000"/>
        </w:rPr>
        <w:t xml:space="preserve">In particular, the virus-related immunogenicity, which ultimately could influence the reprogramming rate, varies depending on the virus used. Injection of AAVs in the cortex of mice showed very low levels of inflammation and a moderate reactive gliosis, as compared to lentiviral and </w:t>
      </w:r>
      <w:r w:rsidRPr="00096EEE">
        <w:rPr>
          <w:rFonts w:ascii="Times New Roman" w:hAnsi="Times New Roman" w:cs="Times New Roman"/>
        </w:rPr>
        <w:t xml:space="preserve">retroviral vectors, where abundant </w:t>
      </w:r>
      <w:r w:rsidRPr="00096EEE">
        <w:rPr>
          <w:rFonts w:ascii="Times New Roman" w:hAnsi="Times New Roman" w:cs="Times New Roman"/>
          <w:color w:val="000000"/>
        </w:rPr>
        <w:t xml:space="preserve">inflammation and strong reactive gliosis was observed </w:t>
      </w:r>
      <w:r w:rsidRPr="00096EEE">
        <w:rPr>
          <w:rFonts w:ascii="Times New Roman" w:hAnsi="Times New Roman" w:cs="Times New Roman"/>
        </w:rPr>
        <w:fldChar w:fldCharType="begin"/>
      </w:r>
      <w:r w:rsidRPr="00096EEE">
        <w:rPr>
          <w:rFonts w:ascii="Times New Roman" w:hAnsi="Times New Roman" w:cs="Times New Roman"/>
        </w:rPr>
        <w:instrText>ADDIN BEC{Mattugini et al., 2019, #13334}</w:instrText>
      </w:r>
      <w:r w:rsidRPr="00096EEE">
        <w:rPr>
          <w:rFonts w:ascii="Times New Roman" w:hAnsi="Times New Roman" w:cs="Times New Roman"/>
        </w:rPr>
        <w:fldChar w:fldCharType="separate"/>
      </w:r>
      <w:r w:rsidRPr="00096EEE">
        <w:rPr>
          <w:rFonts w:ascii="Times New Roman" w:hAnsi="Times New Roman" w:cs="Times New Roman"/>
        </w:rPr>
        <w:t>[6]</w:t>
      </w:r>
      <w:r w:rsidRPr="00096EEE">
        <w:rPr>
          <w:rFonts w:ascii="Times New Roman" w:hAnsi="Times New Roman" w:cs="Times New Roman"/>
        </w:rPr>
        <w:fldChar w:fldCharType="end"/>
      </w:r>
      <w:r w:rsidRPr="00096EEE">
        <w:rPr>
          <w:rFonts w:ascii="Times New Roman" w:hAnsi="Times New Roman" w:cs="Times New Roman"/>
          <w:color w:val="000000"/>
        </w:rPr>
        <w:t xml:space="preserve">. On the other hand, until now lentiviruses and retroviruses could target astrocytes more selectively using </w:t>
      </w:r>
      <w:proofErr w:type="spellStart"/>
      <w:r w:rsidRPr="00096EEE">
        <w:rPr>
          <w:rFonts w:ascii="Times New Roman" w:hAnsi="Times New Roman" w:cs="Times New Roman"/>
          <w:color w:val="000000"/>
        </w:rPr>
        <w:t>pseudotyped</w:t>
      </w:r>
      <w:proofErr w:type="spellEnd"/>
      <w:r w:rsidRPr="00096EEE">
        <w:rPr>
          <w:rFonts w:ascii="Times New Roman" w:hAnsi="Times New Roman" w:cs="Times New Roman"/>
          <w:color w:val="000000"/>
        </w:rPr>
        <w:t xml:space="preserve"> versions (e.g. </w:t>
      </w:r>
      <w:proofErr w:type="spellStart"/>
      <w:r w:rsidRPr="00096EEE">
        <w:rPr>
          <w:rFonts w:ascii="Times New Roman" w:hAnsi="Times New Roman" w:cs="Times New Roman"/>
          <w:color w:val="000000"/>
        </w:rPr>
        <w:t>pseudotyped</w:t>
      </w:r>
      <w:proofErr w:type="spellEnd"/>
      <w:r w:rsidRPr="00096EEE">
        <w:rPr>
          <w:rFonts w:ascii="Times New Roman" w:hAnsi="Times New Roman" w:cs="Times New Roman"/>
          <w:color w:val="000000"/>
        </w:rPr>
        <w:t xml:space="preserve"> </w:t>
      </w:r>
      <w:proofErr w:type="spellStart"/>
      <w:r w:rsidRPr="00096EEE">
        <w:rPr>
          <w:rFonts w:ascii="Times New Roman" w:hAnsi="Times New Roman" w:cs="Times New Roman"/>
          <w:color w:val="000000"/>
        </w:rPr>
        <w:t>Mokola</w:t>
      </w:r>
      <w:proofErr w:type="spellEnd"/>
      <w:r w:rsidRPr="00096EEE">
        <w:rPr>
          <w:rFonts w:ascii="Times New Roman" w:hAnsi="Times New Roman" w:cs="Times New Roman"/>
          <w:color w:val="000000"/>
        </w:rPr>
        <w:t>) or due to a restricted potential of infection (retroviruses integrate their genome only in diving cells, i.e. cycling reactive glial cells). Conversely, AAVs used so far in reprogramming (e.g. serotypes 2 and 5) are less specific for glia and target also endogenous neurons. Specificity is supposedly achieved by regulating the expression of the neurogenic factors, for instance by using astrocyte-specific promoters (e.g. GFAP) or mouse lines expressing an activating gene in astrocytes (e.g. GFAP-</w:t>
      </w:r>
      <w:proofErr w:type="spellStart"/>
      <w:r w:rsidRPr="00096EEE">
        <w:rPr>
          <w:rFonts w:ascii="Times New Roman" w:hAnsi="Times New Roman" w:cs="Times New Roman"/>
          <w:color w:val="000000"/>
        </w:rPr>
        <w:t>Cre</w:t>
      </w:r>
      <w:proofErr w:type="spellEnd"/>
      <w:r w:rsidRPr="00096EEE">
        <w:rPr>
          <w:rFonts w:ascii="Times New Roman" w:hAnsi="Times New Roman" w:cs="Times New Roman"/>
          <w:color w:val="000000"/>
        </w:rPr>
        <w:t xml:space="preserve"> mice with </w:t>
      </w:r>
      <w:proofErr w:type="spellStart"/>
      <w:r w:rsidRPr="00096EEE">
        <w:rPr>
          <w:rFonts w:ascii="Times New Roman" w:hAnsi="Times New Roman" w:cs="Times New Roman"/>
          <w:color w:val="000000"/>
        </w:rPr>
        <w:t>Cre</w:t>
      </w:r>
      <w:proofErr w:type="spellEnd"/>
      <w:r w:rsidRPr="00096EEE">
        <w:rPr>
          <w:rFonts w:ascii="Times New Roman" w:hAnsi="Times New Roman" w:cs="Times New Roman"/>
          <w:color w:val="000000"/>
        </w:rPr>
        <w:t xml:space="preserve"> mediating recombination of flexed constructs). Even with these tricks, a certain degree of leakiness in endogenous neurons was observed when using AAV2/5 </w:t>
      </w:r>
      <w:r w:rsidRPr="00096EEE">
        <w:rPr>
          <w:rFonts w:ascii="Times New Roman" w:hAnsi="Times New Roman" w:cs="Times New Roman"/>
        </w:rPr>
        <w:fldChar w:fldCharType="begin"/>
      </w:r>
      <w:r w:rsidRPr="00096EEE">
        <w:rPr>
          <w:rFonts w:ascii="Times New Roman" w:hAnsi="Times New Roman" w:cs="Times New Roman"/>
        </w:rPr>
        <w:instrText>ADDIN BEC{Mattugini et al., 2019, #13334}{Qian et al., 2020, #72769}</w:instrText>
      </w:r>
      <w:r w:rsidRPr="00096EEE">
        <w:rPr>
          <w:rFonts w:ascii="Times New Roman" w:hAnsi="Times New Roman" w:cs="Times New Roman"/>
        </w:rPr>
        <w:fldChar w:fldCharType="separate"/>
      </w:r>
      <w:r w:rsidRPr="00096EEE">
        <w:rPr>
          <w:rFonts w:ascii="Times New Roman" w:hAnsi="Times New Roman" w:cs="Times New Roman"/>
        </w:rPr>
        <w:t>[6,7]</w:t>
      </w:r>
      <w:r w:rsidRPr="00096EEE">
        <w:rPr>
          <w:rFonts w:ascii="Times New Roman" w:hAnsi="Times New Roman" w:cs="Times New Roman"/>
        </w:rPr>
        <w:fldChar w:fldCharType="end"/>
      </w:r>
      <w:r w:rsidRPr="00096EEE">
        <w:rPr>
          <w:rFonts w:ascii="Times New Roman" w:hAnsi="Times New Roman" w:cs="Times New Roman"/>
        </w:rPr>
        <w:t xml:space="preserve"> and it is conceivable that the expression of neurogenic factors may activate GFAP promoter also in endogenous neurons </w:t>
      </w:r>
      <w:r w:rsidRPr="00096EEE">
        <w:rPr>
          <w:rFonts w:ascii="Times New Roman" w:hAnsi="Times New Roman" w:cs="Times New Roman"/>
        </w:rPr>
        <w:fldChar w:fldCharType="begin"/>
      </w:r>
      <w:r w:rsidRPr="00096EEE">
        <w:rPr>
          <w:rFonts w:ascii="Times New Roman" w:hAnsi="Times New Roman" w:cs="Times New Roman"/>
        </w:rPr>
        <w:instrText>ADDIN BEC{Wang et al., 2020, #59625}</w:instrText>
      </w:r>
      <w:r w:rsidRPr="00096EEE">
        <w:rPr>
          <w:rFonts w:ascii="Times New Roman" w:hAnsi="Times New Roman" w:cs="Times New Roman"/>
        </w:rPr>
        <w:fldChar w:fldCharType="separate"/>
      </w:r>
      <w:r w:rsidRPr="00096EEE">
        <w:rPr>
          <w:rFonts w:ascii="Times New Roman" w:hAnsi="Times New Roman" w:cs="Times New Roman"/>
        </w:rPr>
        <w:t>[10]</w:t>
      </w:r>
      <w:r w:rsidRPr="00096EEE">
        <w:rPr>
          <w:rFonts w:ascii="Times New Roman" w:hAnsi="Times New Roman" w:cs="Times New Roman"/>
        </w:rPr>
        <w:fldChar w:fldCharType="end"/>
      </w:r>
      <w:r w:rsidRPr="00096EEE">
        <w:rPr>
          <w:rFonts w:ascii="Times New Roman" w:hAnsi="Times New Roman" w:cs="Times New Roman"/>
          <w:color w:val="000000"/>
        </w:rPr>
        <w:t xml:space="preserve">. Therefore, possible alternative explanations need to be considered for the results of the experiments with AAV2/5, such as a possible gradual increase of expression of the reporter genes in endogenous neurons, which could account for the increased amount of labelled neurons. This can be controlled by labeling endogenous neurons </w:t>
      </w:r>
      <w:r w:rsidR="00F01F3D" w:rsidRPr="00096EEE">
        <w:rPr>
          <w:rFonts w:ascii="Times New Roman" w:hAnsi="Times New Roman" w:cs="Times New Roman"/>
          <w:color w:val="000000"/>
        </w:rPr>
        <w:t>in order to show</w:t>
      </w:r>
      <w:r w:rsidRPr="00096EEE">
        <w:rPr>
          <w:rFonts w:ascii="Times New Roman" w:hAnsi="Times New Roman" w:cs="Times New Roman"/>
          <w:color w:val="000000"/>
        </w:rPr>
        <w:t xml:space="preserve"> that the reprogrammed neurons are not pre-existing neurons </w:t>
      </w:r>
      <w:r w:rsidRPr="00096EEE">
        <w:rPr>
          <w:rFonts w:ascii="Times New Roman" w:hAnsi="Times New Roman" w:cs="Times New Roman"/>
        </w:rPr>
        <w:fldChar w:fldCharType="begin"/>
      </w:r>
      <w:r w:rsidRPr="00096EEE">
        <w:rPr>
          <w:rFonts w:ascii="Times New Roman" w:hAnsi="Times New Roman" w:cs="Times New Roman"/>
        </w:rPr>
        <w:instrText>ADDIN BEC{Mattugini et al., 2019, #13334}</w:instrText>
      </w:r>
      <w:r w:rsidRPr="00096EEE">
        <w:rPr>
          <w:rFonts w:ascii="Times New Roman" w:hAnsi="Times New Roman" w:cs="Times New Roman"/>
        </w:rPr>
        <w:fldChar w:fldCharType="separate"/>
      </w:r>
      <w:r w:rsidRPr="00096EEE">
        <w:rPr>
          <w:rFonts w:ascii="Times New Roman" w:hAnsi="Times New Roman" w:cs="Times New Roman"/>
        </w:rPr>
        <w:t>[6]</w:t>
      </w:r>
      <w:r w:rsidRPr="00096EEE">
        <w:rPr>
          <w:rFonts w:ascii="Times New Roman" w:hAnsi="Times New Roman" w:cs="Times New Roman"/>
        </w:rPr>
        <w:fldChar w:fldCharType="end"/>
      </w:r>
      <w:r w:rsidRPr="00096EEE">
        <w:rPr>
          <w:rFonts w:ascii="Times New Roman" w:hAnsi="Times New Roman" w:cs="Times New Roman"/>
          <w:color w:val="000000"/>
        </w:rPr>
        <w:t xml:space="preserve">. An additional important control is to genetically label the glial cells in order to prove that reprogrammed neurons are </w:t>
      </w:r>
      <w:r w:rsidRPr="00096EEE">
        <w:rPr>
          <w:rFonts w:ascii="Times New Roman" w:hAnsi="Times New Roman" w:cs="Times New Roman"/>
          <w:color w:val="000000"/>
        </w:rPr>
        <w:lastRenderedPageBreak/>
        <w:t xml:space="preserve">derived from local glial cells </w:t>
      </w:r>
      <w:r w:rsidRPr="00096EEE">
        <w:rPr>
          <w:rFonts w:ascii="Times New Roman" w:hAnsi="Times New Roman" w:cs="Times New Roman"/>
        </w:rPr>
        <w:fldChar w:fldCharType="begin"/>
      </w:r>
      <w:r w:rsidRPr="00096EEE">
        <w:rPr>
          <w:rFonts w:ascii="Times New Roman" w:hAnsi="Times New Roman" w:cs="Times New Roman"/>
        </w:rPr>
        <w:instrText>ADDIN BEC{Heinrich et al., 2014, #96630}{Zhou et al., 2020, #77558}</w:instrText>
      </w:r>
      <w:r w:rsidRPr="00096EEE">
        <w:rPr>
          <w:rFonts w:ascii="Times New Roman" w:hAnsi="Times New Roman" w:cs="Times New Roman"/>
        </w:rPr>
        <w:fldChar w:fldCharType="separate"/>
      </w:r>
      <w:r w:rsidRPr="00096EEE">
        <w:rPr>
          <w:rFonts w:ascii="Times New Roman" w:hAnsi="Times New Roman" w:cs="Times New Roman"/>
        </w:rPr>
        <w:t>[8,11]</w:t>
      </w:r>
      <w:r w:rsidRPr="00096EEE">
        <w:rPr>
          <w:rFonts w:ascii="Times New Roman" w:hAnsi="Times New Roman" w:cs="Times New Roman"/>
        </w:rPr>
        <w:fldChar w:fldCharType="end"/>
      </w:r>
      <w:r w:rsidRPr="00096EEE">
        <w:rPr>
          <w:rFonts w:ascii="Times New Roman" w:hAnsi="Times New Roman" w:cs="Times New Roman"/>
          <w:color w:val="000000"/>
        </w:rPr>
        <w:t>. This issue may also be tackled at a more functional level assessing if the improvement seen in behavioral studies, disappears upon ablation or silencing of the reprogrammed neurons as was also previously done for transplanted neurons</w:t>
      </w:r>
      <w:r w:rsidRPr="00096EEE">
        <w:rPr>
          <w:rFonts w:ascii="Times New Roman" w:hAnsi="Times New Roman" w:cs="Times New Roman"/>
        </w:rPr>
        <w:t xml:space="preserve"> </w:t>
      </w:r>
      <w:r w:rsidRPr="00096EEE">
        <w:rPr>
          <w:rFonts w:ascii="Times New Roman" w:hAnsi="Times New Roman" w:cs="Times New Roman"/>
        </w:rPr>
        <w:fldChar w:fldCharType="begin"/>
      </w:r>
      <w:r w:rsidRPr="00096EEE">
        <w:rPr>
          <w:rFonts w:ascii="Times New Roman" w:hAnsi="Times New Roman" w:cs="Times New Roman"/>
        </w:rPr>
        <w:instrText>ADDIN BEC{Barker et al., 2018, #14505}</w:instrText>
      </w:r>
      <w:r w:rsidRPr="00096EEE">
        <w:rPr>
          <w:rFonts w:ascii="Times New Roman" w:hAnsi="Times New Roman" w:cs="Times New Roman"/>
        </w:rPr>
        <w:fldChar w:fldCharType="separate"/>
      </w:r>
      <w:r w:rsidRPr="00096EEE">
        <w:rPr>
          <w:rFonts w:ascii="Times New Roman" w:hAnsi="Times New Roman" w:cs="Times New Roman"/>
        </w:rPr>
        <w:t>[1]</w:t>
      </w:r>
      <w:r w:rsidRPr="00096EEE">
        <w:rPr>
          <w:rFonts w:ascii="Times New Roman" w:hAnsi="Times New Roman" w:cs="Times New Roman"/>
        </w:rPr>
        <w:fldChar w:fldCharType="end"/>
      </w:r>
      <w:r w:rsidRPr="00096EEE">
        <w:rPr>
          <w:rFonts w:ascii="Times New Roman" w:hAnsi="Times New Roman" w:cs="Times New Roman"/>
          <w:color w:val="000000"/>
        </w:rPr>
        <w:t xml:space="preserve">. Qian and colleagues used a </w:t>
      </w:r>
      <w:proofErr w:type="spellStart"/>
      <w:r w:rsidRPr="00096EEE">
        <w:rPr>
          <w:rFonts w:ascii="Times New Roman" w:hAnsi="Times New Roman" w:cs="Times New Roman"/>
          <w:color w:val="000000"/>
        </w:rPr>
        <w:t>chemogenetic</w:t>
      </w:r>
      <w:proofErr w:type="spellEnd"/>
      <w:r w:rsidRPr="00096EEE">
        <w:rPr>
          <w:rFonts w:ascii="Times New Roman" w:hAnsi="Times New Roman" w:cs="Times New Roman"/>
          <w:color w:val="000000"/>
        </w:rPr>
        <w:t xml:space="preserve"> approach to show that the lesion-induced motor phenotype, which disappeared two months after reprogramming, re-appears when the induced dopaminergic neurons were silenced </w:t>
      </w:r>
      <w:r w:rsidRPr="00096EEE">
        <w:rPr>
          <w:rFonts w:ascii="Times New Roman" w:hAnsi="Times New Roman" w:cs="Times New Roman"/>
        </w:rPr>
        <w:fldChar w:fldCharType="begin"/>
      </w:r>
      <w:r w:rsidRPr="00096EEE">
        <w:rPr>
          <w:rFonts w:ascii="Times New Roman" w:hAnsi="Times New Roman" w:cs="Times New Roman"/>
        </w:rPr>
        <w:instrText>ADDIN BEC{Qian et al., 2020, #72769}</w:instrText>
      </w:r>
      <w:r w:rsidRPr="00096EEE">
        <w:rPr>
          <w:rFonts w:ascii="Times New Roman" w:hAnsi="Times New Roman" w:cs="Times New Roman"/>
        </w:rPr>
        <w:fldChar w:fldCharType="separate"/>
      </w:r>
      <w:r w:rsidRPr="00096EEE">
        <w:rPr>
          <w:rFonts w:ascii="Times New Roman" w:hAnsi="Times New Roman" w:cs="Times New Roman"/>
        </w:rPr>
        <w:t>[7]</w:t>
      </w:r>
      <w:r w:rsidRPr="00096EEE">
        <w:rPr>
          <w:rFonts w:ascii="Times New Roman" w:hAnsi="Times New Roman" w:cs="Times New Roman"/>
        </w:rPr>
        <w:fldChar w:fldCharType="end"/>
      </w:r>
      <w:r w:rsidRPr="00096EEE">
        <w:rPr>
          <w:rFonts w:ascii="Times New Roman" w:hAnsi="Times New Roman" w:cs="Times New Roman"/>
          <w:color w:val="000000"/>
        </w:rPr>
        <w:t>. This strongly supported the critical role of the activity of induced neurons for the phenotypic recovery. Thus, labelling endogenous neurons, tracing astrocyte conversion and reversion of behavior phenotypes should become standard in the field of reprogramming to help ensuring reliable reprogramming protocols.</w:t>
      </w:r>
    </w:p>
    <w:p w14:paraId="250543C5" w14:textId="77777777" w:rsidR="00FE363E" w:rsidRPr="00096EEE" w:rsidRDefault="00FE363E" w:rsidP="00054ECB">
      <w:pPr>
        <w:autoSpaceDE w:val="0"/>
        <w:autoSpaceDN w:val="0"/>
        <w:adjustRightInd w:val="0"/>
        <w:spacing w:line="480" w:lineRule="auto"/>
        <w:jc w:val="both"/>
        <w:rPr>
          <w:rFonts w:ascii="Times New Roman" w:hAnsi="Times New Roman" w:cs="Times New Roman"/>
          <w:color w:val="000000"/>
        </w:rPr>
      </w:pPr>
      <w:r w:rsidRPr="00096EEE">
        <w:rPr>
          <w:rFonts w:ascii="Times New Roman" w:hAnsi="Times New Roman" w:cs="Times New Roman"/>
          <w:color w:val="000000"/>
        </w:rPr>
        <w:t xml:space="preserve">Despite these caveats, AAVs represent one of the safest vectors for clinical use in patients, as they remain </w:t>
      </w:r>
      <w:proofErr w:type="spellStart"/>
      <w:r w:rsidRPr="00096EEE">
        <w:rPr>
          <w:rFonts w:ascii="Times New Roman" w:hAnsi="Times New Roman" w:cs="Times New Roman"/>
          <w:color w:val="000000"/>
        </w:rPr>
        <w:t>episomal</w:t>
      </w:r>
      <w:proofErr w:type="spellEnd"/>
      <w:r w:rsidRPr="00096EEE">
        <w:rPr>
          <w:rFonts w:ascii="Times New Roman" w:hAnsi="Times New Roman" w:cs="Times New Roman"/>
          <w:color w:val="000000"/>
        </w:rPr>
        <w:t xml:space="preserve"> (do not integrate into the host genome) and have a low immunogenicity. Thus, using AAVs for neuronal reprogramming offers a translational opportunity, especially since some serotypes (such as AAV9) can be systemically delivered and still be able to selectively target glial cells in the central nervous system </w:t>
      </w:r>
      <w:r w:rsidRPr="00096EEE">
        <w:rPr>
          <w:rFonts w:ascii="Times New Roman" w:hAnsi="Times New Roman" w:cs="Times New Roman"/>
        </w:rPr>
        <w:fldChar w:fldCharType="begin"/>
      </w:r>
      <w:r w:rsidRPr="00096EEE">
        <w:rPr>
          <w:rFonts w:ascii="Times New Roman" w:hAnsi="Times New Roman" w:cs="Times New Roman"/>
        </w:rPr>
        <w:instrText>ADDIN BEC{Foust et al., 2009, #42798}</w:instrText>
      </w:r>
      <w:r w:rsidRPr="00096EEE">
        <w:rPr>
          <w:rFonts w:ascii="Times New Roman" w:hAnsi="Times New Roman" w:cs="Times New Roman"/>
        </w:rPr>
        <w:fldChar w:fldCharType="separate"/>
      </w:r>
      <w:r w:rsidRPr="00096EEE">
        <w:rPr>
          <w:rFonts w:ascii="Times New Roman" w:hAnsi="Times New Roman" w:cs="Times New Roman"/>
        </w:rPr>
        <w:t>[12]</w:t>
      </w:r>
      <w:r w:rsidRPr="00096EEE">
        <w:rPr>
          <w:rFonts w:ascii="Times New Roman" w:hAnsi="Times New Roman" w:cs="Times New Roman"/>
        </w:rPr>
        <w:fldChar w:fldCharType="end"/>
      </w:r>
      <w:r w:rsidRPr="00096EEE">
        <w:rPr>
          <w:rFonts w:ascii="Times New Roman" w:hAnsi="Times New Roman" w:cs="Times New Roman"/>
          <w:color w:val="000000"/>
        </w:rPr>
        <w:t>. All these advantages setup neuronal reprogramming as a promising strategy to pursue in the future, to ultimately treat neuronal loss.</w:t>
      </w:r>
    </w:p>
    <w:p w14:paraId="5605A638" w14:textId="77777777" w:rsidR="00FE363E" w:rsidRPr="00096EEE" w:rsidRDefault="00FE363E" w:rsidP="00FE363E">
      <w:pPr>
        <w:autoSpaceDE w:val="0"/>
        <w:autoSpaceDN w:val="0"/>
        <w:adjustRightInd w:val="0"/>
        <w:spacing w:line="360" w:lineRule="auto"/>
        <w:jc w:val="both"/>
        <w:rPr>
          <w:rFonts w:ascii="Times New Roman" w:hAnsi="Times New Roman"/>
          <w:color w:val="000000"/>
        </w:rPr>
      </w:pPr>
    </w:p>
    <w:p w14:paraId="31C6A163" w14:textId="77777777" w:rsidR="00FE363E" w:rsidRPr="00096EEE" w:rsidRDefault="00FE363E" w:rsidP="00FE363E">
      <w:pPr>
        <w:spacing w:line="360" w:lineRule="auto"/>
        <w:rPr>
          <w:rFonts w:ascii="Times New Roman" w:hAnsi="Times New Roman"/>
          <w:b/>
          <w:bCs/>
          <w:color w:val="000000"/>
        </w:rPr>
      </w:pPr>
      <w:r w:rsidRPr="00096EEE">
        <w:rPr>
          <w:rFonts w:ascii="Times New Roman" w:hAnsi="Times New Roman"/>
          <w:b/>
          <w:bCs/>
          <w:color w:val="000000"/>
        </w:rPr>
        <w:t>ACKNOWLEDGMENTS</w:t>
      </w:r>
    </w:p>
    <w:p w14:paraId="2C2A3426" w14:textId="27C09AFE" w:rsidR="00AA4F60" w:rsidRPr="00096EEE" w:rsidRDefault="00FE363E" w:rsidP="00FE363E">
      <w:pPr>
        <w:spacing w:line="360" w:lineRule="auto"/>
        <w:jc w:val="both"/>
        <w:rPr>
          <w:rFonts w:ascii="Times New Roman" w:hAnsi="Times New Roman"/>
          <w:color w:val="000000"/>
        </w:rPr>
      </w:pPr>
      <w:r w:rsidRPr="00096EEE">
        <w:rPr>
          <w:rFonts w:ascii="Times New Roman" w:hAnsi="Times New Roman"/>
          <w:color w:val="000000"/>
        </w:rPr>
        <w:t xml:space="preserve">We thank Ilaria Vitali and </w:t>
      </w:r>
      <w:proofErr w:type="spellStart"/>
      <w:r w:rsidRPr="00096EEE">
        <w:rPr>
          <w:rFonts w:ascii="Times New Roman" w:hAnsi="Times New Roman"/>
          <w:color w:val="000000"/>
        </w:rPr>
        <w:t>Allwyn</w:t>
      </w:r>
      <w:proofErr w:type="spellEnd"/>
      <w:r w:rsidRPr="00096EEE">
        <w:rPr>
          <w:rFonts w:ascii="Times New Roman" w:hAnsi="Times New Roman"/>
          <w:color w:val="000000"/>
        </w:rPr>
        <w:t xml:space="preserve"> Pereira for the comments on the manuscript. This work was supported by the German Research Foundation (SFB 870 A06 and Z04); the </w:t>
      </w:r>
      <w:proofErr w:type="spellStart"/>
      <w:r w:rsidRPr="00096EEE">
        <w:rPr>
          <w:rFonts w:ascii="Times New Roman" w:hAnsi="Times New Roman"/>
          <w:color w:val="000000"/>
        </w:rPr>
        <w:t>Micronet</w:t>
      </w:r>
      <w:proofErr w:type="spellEnd"/>
      <w:r w:rsidRPr="00096EEE">
        <w:rPr>
          <w:rFonts w:ascii="Times New Roman" w:hAnsi="Times New Roman"/>
          <w:color w:val="000000"/>
        </w:rPr>
        <w:t xml:space="preserve"> (Era-Net, 01EW1705B); the Roger de </w:t>
      </w:r>
      <w:proofErr w:type="spellStart"/>
      <w:r w:rsidRPr="00096EEE">
        <w:rPr>
          <w:rFonts w:ascii="Times New Roman" w:hAnsi="Times New Roman"/>
          <w:color w:val="000000"/>
        </w:rPr>
        <w:t>Spoelberch</w:t>
      </w:r>
      <w:proofErr w:type="spellEnd"/>
      <w:r w:rsidRPr="00096EEE">
        <w:rPr>
          <w:rFonts w:ascii="Times New Roman" w:hAnsi="Times New Roman"/>
          <w:color w:val="000000"/>
        </w:rPr>
        <w:t xml:space="preserve"> Foundation; the </w:t>
      </w:r>
      <w:proofErr w:type="spellStart"/>
      <w:r w:rsidRPr="00096EEE">
        <w:rPr>
          <w:rFonts w:ascii="Times New Roman" w:hAnsi="Times New Roman"/>
          <w:color w:val="000000"/>
        </w:rPr>
        <w:t>SyNergy</w:t>
      </w:r>
      <w:proofErr w:type="spellEnd"/>
      <w:r w:rsidRPr="00096EEE">
        <w:rPr>
          <w:rFonts w:ascii="Times New Roman" w:hAnsi="Times New Roman"/>
          <w:color w:val="000000"/>
        </w:rPr>
        <w:t xml:space="preserve"> Excellence Cluster </w:t>
      </w:r>
      <w:r w:rsidRPr="00096EEE">
        <w:rPr>
          <w:rFonts w:ascii="Times New Roman" w:hAnsi="Times New Roman"/>
        </w:rPr>
        <w:t xml:space="preserve">(EXC 2145 / </w:t>
      </w:r>
      <w:proofErr w:type="spellStart"/>
      <w:r w:rsidRPr="00096EEE">
        <w:rPr>
          <w:rFonts w:ascii="Times New Roman" w:hAnsi="Times New Roman"/>
        </w:rPr>
        <w:t>Projekt</w:t>
      </w:r>
      <w:proofErr w:type="spellEnd"/>
      <w:r w:rsidRPr="00096EEE">
        <w:rPr>
          <w:rFonts w:ascii="Times New Roman" w:hAnsi="Times New Roman"/>
        </w:rPr>
        <w:t>-ID 390857198)</w:t>
      </w:r>
      <w:r w:rsidRPr="00096EEE">
        <w:rPr>
          <w:rFonts w:ascii="Times New Roman" w:hAnsi="Times New Roman"/>
          <w:color w:val="000000"/>
        </w:rPr>
        <w:t xml:space="preserve"> and the advanced ERC grant </w:t>
      </w:r>
      <w:proofErr w:type="spellStart"/>
      <w:r w:rsidRPr="00096EEE">
        <w:rPr>
          <w:rFonts w:ascii="Times New Roman" w:hAnsi="Times New Roman"/>
          <w:color w:val="000000"/>
        </w:rPr>
        <w:t>ChroNeuroRepair</w:t>
      </w:r>
      <w:proofErr w:type="spellEnd"/>
      <w:r w:rsidRPr="00096EEE">
        <w:rPr>
          <w:rFonts w:ascii="Times New Roman" w:hAnsi="Times New Roman"/>
          <w:color w:val="000000"/>
        </w:rPr>
        <w:t xml:space="preserve"> (340793) to M.G.; and the SNF post-doctoral fellowship (P2GEP3_174900 and P400PB_183826) to R.B.</w:t>
      </w:r>
    </w:p>
    <w:p w14:paraId="2306C64F" w14:textId="77777777" w:rsidR="00AA4F60" w:rsidRPr="00096EEE" w:rsidRDefault="00AA4F60">
      <w:pPr>
        <w:rPr>
          <w:rFonts w:ascii="Times New Roman" w:hAnsi="Times New Roman"/>
          <w:color w:val="000000"/>
        </w:rPr>
      </w:pPr>
      <w:r w:rsidRPr="00096EEE">
        <w:rPr>
          <w:rFonts w:ascii="Times New Roman" w:hAnsi="Times New Roman"/>
          <w:color w:val="000000"/>
        </w:rPr>
        <w:br w:type="page"/>
      </w:r>
    </w:p>
    <w:p w14:paraId="4D53375F" w14:textId="37966EB9" w:rsidR="00FE363E" w:rsidRPr="00096EEE" w:rsidRDefault="00FE363E" w:rsidP="003B2074">
      <w:pPr>
        <w:autoSpaceDE w:val="0"/>
        <w:autoSpaceDN w:val="0"/>
        <w:adjustRightInd w:val="0"/>
        <w:spacing w:line="360" w:lineRule="auto"/>
        <w:jc w:val="both"/>
        <w:rPr>
          <w:rFonts w:ascii="Times New Roman" w:hAnsi="Times New Roman"/>
        </w:rPr>
      </w:pPr>
      <w:r w:rsidRPr="00096EEE">
        <w:rPr>
          <w:rFonts w:ascii="Times New Roman" w:hAnsi="Times New Roman"/>
          <w:b/>
          <w:bCs/>
          <w:color w:val="000000"/>
        </w:rPr>
        <w:lastRenderedPageBreak/>
        <w:t>R</w:t>
      </w:r>
      <w:bookmarkStart w:id="0" w:name="_GoBack"/>
      <w:bookmarkEnd w:id="0"/>
      <w:r w:rsidRPr="00096EEE">
        <w:rPr>
          <w:rFonts w:ascii="Times New Roman" w:hAnsi="Times New Roman"/>
          <w:b/>
          <w:bCs/>
          <w:color w:val="000000"/>
        </w:rPr>
        <w:t>EFERENCES</w:t>
      </w:r>
    </w:p>
    <w:p w14:paraId="0C80142A" w14:textId="77777777" w:rsidR="00FE363E" w:rsidRPr="00096EEE" w:rsidRDefault="00FE363E" w:rsidP="003B2074">
      <w:pPr>
        <w:autoSpaceDE w:val="0"/>
        <w:autoSpaceDN w:val="0"/>
        <w:adjustRightInd w:val="0"/>
        <w:ind w:left="540" w:hanging="540"/>
        <w:jc w:val="both"/>
        <w:rPr>
          <w:rFonts w:ascii="Arial" w:hAnsi="Arial"/>
          <w:lang w:val="en-GB"/>
        </w:rPr>
      </w:pPr>
      <w:r w:rsidRPr="00096EEE">
        <w:fldChar w:fldCharType="begin"/>
      </w:r>
      <w:r w:rsidRPr="00096EEE">
        <w:instrText>ADDIN BB</w:instrText>
      </w:r>
      <w:r w:rsidRPr="00096EEE">
        <w:fldChar w:fldCharType="separate"/>
      </w:r>
      <w:r w:rsidRPr="00096EEE">
        <w:rPr>
          <w:rFonts w:ascii="Times New Roman" w:hAnsi="Times New Roman"/>
        </w:rPr>
        <w:t>1 Barker, R.A.</w:t>
      </w:r>
      <w:r w:rsidRPr="00096EEE">
        <w:rPr>
          <w:rFonts w:ascii="Times New Roman" w:hAnsi="Times New Roman"/>
          <w:i/>
        </w:rPr>
        <w:t xml:space="preserve"> et al.</w:t>
      </w:r>
      <w:r w:rsidRPr="00096EEE">
        <w:rPr>
          <w:rFonts w:ascii="Times New Roman" w:hAnsi="Times New Roman"/>
        </w:rPr>
        <w:t xml:space="preserve"> </w:t>
      </w:r>
      <w:r w:rsidRPr="00096EEE">
        <w:rPr>
          <w:rFonts w:ascii="Times New Roman" w:hAnsi="Times New Roman"/>
          <w:lang w:val="en-GB"/>
        </w:rPr>
        <w:t xml:space="preserve">(2018) New approaches for brain repair-from rescue to reprogramming. </w:t>
      </w:r>
      <w:r w:rsidRPr="00096EEE">
        <w:rPr>
          <w:rFonts w:ascii="Times New Roman" w:hAnsi="Times New Roman"/>
          <w:i/>
          <w:lang w:val="en-GB"/>
        </w:rPr>
        <w:t>Nature</w:t>
      </w:r>
      <w:r w:rsidRPr="00096EEE">
        <w:rPr>
          <w:rFonts w:ascii="Times New Roman" w:hAnsi="Times New Roman"/>
          <w:lang w:val="en-GB"/>
        </w:rPr>
        <w:t xml:space="preserve"> 557, 329–334</w:t>
      </w:r>
    </w:p>
    <w:p w14:paraId="2892468F" w14:textId="77777777" w:rsidR="00FE363E" w:rsidRPr="00096EEE" w:rsidRDefault="00FE363E" w:rsidP="003B2074">
      <w:pPr>
        <w:autoSpaceDE w:val="0"/>
        <w:autoSpaceDN w:val="0"/>
        <w:adjustRightInd w:val="0"/>
        <w:ind w:left="540" w:hanging="540"/>
        <w:jc w:val="both"/>
        <w:rPr>
          <w:rFonts w:ascii="Arial" w:hAnsi="Arial"/>
          <w:lang w:val="en-GB"/>
        </w:rPr>
      </w:pPr>
      <w:r w:rsidRPr="00096EEE">
        <w:rPr>
          <w:rFonts w:ascii="Times New Roman" w:hAnsi="Times New Roman"/>
          <w:lang w:val="en-GB"/>
        </w:rPr>
        <w:t xml:space="preserve">2 Grade, S. and Götz, M. (2017) Neuronal replacement therapy: previous achievements and challenges ahead. </w:t>
      </w:r>
      <w:r w:rsidRPr="00096EEE">
        <w:rPr>
          <w:rFonts w:ascii="Times New Roman" w:hAnsi="Times New Roman"/>
          <w:i/>
          <w:lang w:val="en-GB"/>
        </w:rPr>
        <w:t>NPJ Regen Med</w:t>
      </w:r>
      <w:r w:rsidRPr="00096EEE">
        <w:rPr>
          <w:rFonts w:ascii="Times New Roman" w:hAnsi="Times New Roman"/>
          <w:lang w:val="en-GB"/>
        </w:rPr>
        <w:t xml:space="preserve"> 2, 29</w:t>
      </w:r>
    </w:p>
    <w:p w14:paraId="0EA99160" w14:textId="77777777" w:rsidR="00FE363E" w:rsidRPr="00096EEE" w:rsidRDefault="00FE363E" w:rsidP="003B2074">
      <w:pPr>
        <w:autoSpaceDE w:val="0"/>
        <w:autoSpaceDN w:val="0"/>
        <w:adjustRightInd w:val="0"/>
        <w:ind w:left="540" w:hanging="540"/>
        <w:jc w:val="both"/>
        <w:rPr>
          <w:rFonts w:ascii="Arial" w:hAnsi="Arial"/>
          <w:lang w:val="en-GB"/>
        </w:rPr>
      </w:pPr>
      <w:r w:rsidRPr="00096EEE">
        <w:rPr>
          <w:rFonts w:ascii="Times New Roman" w:hAnsi="Times New Roman"/>
          <w:lang w:val="en-GB"/>
        </w:rPr>
        <w:t>3 Buffo, A.</w:t>
      </w:r>
      <w:r w:rsidRPr="00096EEE">
        <w:rPr>
          <w:rFonts w:ascii="Times New Roman" w:hAnsi="Times New Roman"/>
          <w:i/>
          <w:lang w:val="en-GB"/>
        </w:rPr>
        <w:t xml:space="preserve"> et al.</w:t>
      </w:r>
      <w:r w:rsidRPr="00096EEE">
        <w:rPr>
          <w:rFonts w:ascii="Times New Roman" w:hAnsi="Times New Roman"/>
          <w:lang w:val="en-GB"/>
        </w:rPr>
        <w:t xml:space="preserve"> (2005) Expression pattern of the transcription factor Olig2 in response to brain injuries: implications for neuronal repair. </w:t>
      </w:r>
      <w:r w:rsidRPr="00096EEE">
        <w:rPr>
          <w:rFonts w:ascii="Times New Roman" w:hAnsi="Times New Roman"/>
          <w:i/>
          <w:lang w:val="en-GB"/>
        </w:rPr>
        <w:t>Proc Natl Acad Sci U S A</w:t>
      </w:r>
      <w:r w:rsidRPr="00096EEE">
        <w:rPr>
          <w:rFonts w:ascii="Times New Roman" w:hAnsi="Times New Roman"/>
          <w:lang w:val="en-GB"/>
        </w:rPr>
        <w:t xml:space="preserve"> 102, 18183–18188</w:t>
      </w:r>
    </w:p>
    <w:p w14:paraId="1A3AD6E9" w14:textId="77777777" w:rsidR="00FE363E" w:rsidRPr="00096EEE" w:rsidRDefault="00FE363E" w:rsidP="003B2074">
      <w:pPr>
        <w:autoSpaceDE w:val="0"/>
        <w:autoSpaceDN w:val="0"/>
        <w:adjustRightInd w:val="0"/>
        <w:ind w:left="540" w:hanging="540"/>
        <w:jc w:val="both"/>
        <w:rPr>
          <w:rFonts w:ascii="Arial" w:hAnsi="Arial"/>
          <w:lang w:val="en-GB"/>
        </w:rPr>
      </w:pPr>
      <w:r w:rsidRPr="00096EEE">
        <w:rPr>
          <w:rFonts w:ascii="Times New Roman" w:hAnsi="Times New Roman"/>
          <w:lang w:val="en-GB"/>
        </w:rPr>
        <w:t>4 Gascón, S.</w:t>
      </w:r>
      <w:r w:rsidRPr="00096EEE">
        <w:rPr>
          <w:rFonts w:ascii="Times New Roman" w:hAnsi="Times New Roman"/>
          <w:i/>
          <w:lang w:val="en-GB"/>
        </w:rPr>
        <w:t xml:space="preserve"> et al.</w:t>
      </w:r>
      <w:r w:rsidRPr="00096EEE">
        <w:rPr>
          <w:rFonts w:ascii="Times New Roman" w:hAnsi="Times New Roman"/>
          <w:lang w:val="en-GB"/>
        </w:rPr>
        <w:t xml:space="preserve"> (2017) Direct Neuronal Reprogramming: Achievements, Hurdles, and New Roads to Success. </w:t>
      </w:r>
      <w:r w:rsidRPr="00096EEE">
        <w:rPr>
          <w:rFonts w:ascii="Times New Roman" w:hAnsi="Times New Roman"/>
          <w:i/>
          <w:lang w:val="en-GB"/>
        </w:rPr>
        <w:t>Cell Stem Cell</w:t>
      </w:r>
      <w:r w:rsidRPr="00096EEE">
        <w:rPr>
          <w:rFonts w:ascii="Times New Roman" w:hAnsi="Times New Roman"/>
          <w:lang w:val="en-GB"/>
        </w:rPr>
        <w:t xml:space="preserve"> 21, 18–34</w:t>
      </w:r>
    </w:p>
    <w:p w14:paraId="5E53639D" w14:textId="77777777" w:rsidR="00FE363E" w:rsidRPr="00096EEE" w:rsidRDefault="00FE363E" w:rsidP="003B2074">
      <w:pPr>
        <w:autoSpaceDE w:val="0"/>
        <w:autoSpaceDN w:val="0"/>
        <w:adjustRightInd w:val="0"/>
        <w:ind w:left="540" w:hanging="540"/>
        <w:jc w:val="both"/>
        <w:rPr>
          <w:rFonts w:ascii="Arial" w:hAnsi="Arial"/>
          <w:lang w:val="en-GB"/>
        </w:rPr>
      </w:pPr>
      <w:r w:rsidRPr="00096EEE">
        <w:rPr>
          <w:rFonts w:ascii="Times New Roman" w:hAnsi="Times New Roman"/>
          <w:lang w:val="en-GB"/>
        </w:rPr>
        <w:t>5 Gascón, S.</w:t>
      </w:r>
      <w:r w:rsidRPr="00096EEE">
        <w:rPr>
          <w:rFonts w:ascii="Times New Roman" w:hAnsi="Times New Roman"/>
          <w:i/>
          <w:lang w:val="en-GB"/>
        </w:rPr>
        <w:t xml:space="preserve"> et al.</w:t>
      </w:r>
      <w:r w:rsidRPr="00096EEE">
        <w:rPr>
          <w:rFonts w:ascii="Times New Roman" w:hAnsi="Times New Roman"/>
          <w:lang w:val="en-GB"/>
        </w:rPr>
        <w:t xml:space="preserve"> (2016) Identification and Successful Negotiation of a Metabolic Checkpoint in Direct Neuronal Reprogramming. </w:t>
      </w:r>
      <w:r w:rsidRPr="00096EEE">
        <w:rPr>
          <w:rFonts w:ascii="Times New Roman" w:hAnsi="Times New Roman"/>
          <w:i/>
          <w:lang w:val="en-GB"/>
        </w:rPr>
        <w:t>Cell Stem Cell</w:t>
      </w:r>
      <w:r w:rsidRPr="00096EEE">
        <w:rPr>
          <w:rFonts w:ascii="Times New Roman" w:hAnsi="Times New Roman"/>
          <w:lang w:val="en-GB"/>
        </w:rPr>
        <w:t xml:space="preserve"> 18, 396–409</w:t>
      </w:r>
    </w:p>
    <w:p w14:paraId="40215600" w14:textId="77777777" w:rsidR="00FE363E" w:rsidRPr="00096EEE" w:rsidRDefault="00FE363E" w:rsidP="003B2074">
      <w:pPr>
        <w:autoSpaceDE w:val="0"/>
        <w:autoSpaceDN w:val="0"/>
        <w:adjustRightInd w:val="0"/>
        <w:ind w:left="540" w:hanging="540"/>
        <w:jc w:val="both"/>
        <w:rPr>
          <w:rFonts w:ascii="Arial" w:hAnsi="Arial"/>
          <w:lang w:val="en-GB"/>
        </w:rPr>
      </w:pPr>
      <w:r w:rsidRPr="00096EEE">
        <w:rPr>
          <w:rFonts w:ascii="Times New Roman" w:hAnsi="Times New Roman"/>
          <w:lang w:val="en-GB"/>
        </w:rPr>
        <w:t>6 Mattugini, N.</w:t>
      </w:r>
      <w:r w:rsidRPr="00096EEE">
        <w:rPr>
          <w:rFonts w:ascii="Times New Roman" w:hAnsi="Times New Roman"/>
          <w:i/>
          <w:lang w:val="en-GB"/>
        </w:rPr>
        <w:t xml:space="preserve"> et al.</w:t>
      </w:r>
      <w:r w:rsidRPr="00096EEE">
        <w:rPr>
          <w:rFonts w:ascii="Times New Roman" w:hAnsi="Times New Roman"/>
          <w:lang w:val="en-GB"/>
        </w:rPr>
        <w:t xml:space="preserve"> (2019) Inducing Different Neuronal Subtypes from Astrocytes in the Injured Mouse Cerebral Cortex. </w:t>
      </w:r>
      <w:r w:rsidRPr="00096EEE">
        <w:rPr>
          <w:rFonts w:ascii="Times New Roman" w:hAnsi="Times New Roman"/>
          <w:i/>
          <w:lang w:val="en-GB"/>
        </w:rPr>
        <w:t>Neuron</w:t>
      </w:r>
      <w:r w:rsidRPr="00096EEE">
        <w:rPr>
          <w:rFonts w:ascii="Times New Roman" w:hAnsi="Times New Roman"/>
          <w:lang w:val="en-GB"/>
        </w:rPr>
        <w:t xml:space="preserve"> 103, 1086–1095.e5</w:t>
      </w:r>
    </w:p>
    <w:p w14:paraId="59ED2147" w14:textId="77777777" w:rsidR="00FE363E" w:rsidRPr="00096EEE" w:rsidRDefault="00FE363E" w:rsidP="003B2074">
      <w:pPr>
        <w:autoSpaceDE w:val="0"/>
        <w:autoSpaceDN w:val="0"/>
        <w:adjustRightInd w:val="0"/>
        <w:ind w:left="540" w:hanging="540"/>
        <w:jc w:val="both"/>
        <w:rPr>
          <w:rFonts w:ascii="Arial" w:hAnsi="Arial"/>
          <w:lang w:val="en-GB"/>
        </w:rPr>
      </w:pPr>
      <w:r w:rsidRPr="00096EEE">
        <w:rPr>
          <w:rFonts w:ascii="Times New Roman" w:hAnsi="Times New Roman"/>
          <w:lang w:val="en-GB"/>
        </w:rPr>
        <w:t>7 Qian, H.</w:t>
      </w:r>
      <w:r w:rsidRPr="00096EEE">
        <w:rPr>
          <w:rFonts w:ascii="Times New Roman" w:hAnsi="Times New Roman"/>
          <w:i/>
          <w:lang w:val="en-GB"/>
        </w:rPr>
        <w:t xml:space="preserve"> et al.</w:t>
      </w:r>
      <w:r w:rsidRPr="00096EEE">
        <w:rPr>
          <w:rFonts w:ascii="Times New Roman" w:hAnsi="Times New Roman"/>
          <w:lang w:val="en-GB"/>
        </w:rPr>
        <w:t xml:space="preserve"> (2020) Reversing a model of Parkinson’s disease with in situ converted nigral neurons. </w:t>
      </w:r>
      <w:r w:rsidRPr="00096EEE">
        <w:rPr>
          <w:rFonts w:ascii="Times New Roman" w:hAnsi="Times New Roman"/>
          <w:i/>
          <w:lang w:val="en-GB"/>
        </w:rPr>
        <w:t>Nature</w:t>
      </w:r>
      <w:r w:rsidRPr="00096EEE">
        <w:rPr>
          <w:rFonts w:ascii="Times New Roman" w:hAnsi="Times New Roman"/>
          <w:lang w:val="en-GB"/>
        </w:rPr>
        <w:t xml:space="preserve"> 582, 550–556</w:t>
      </w:r>
    </w:p>
    <w:p w14:paraId="7922947B" w14:textId="77777777" w:rsidR="00FE363E" w:rsidRPr="00096EEE" w:rsidRDefault="00FE363E" w:rsidP="003B2074">
      <w:pPr>
        <w:autoSpaceDE w:val="0"/>
        <w:autoSpaceDN w:val="0"/>
        <w:adjustRightInd w:val="0"/>
        <w:ind w:left="540" w:hanging="540"/>
        <w:jc w:val="both"/>
        <w:rPr>
          <w:rFonts w:ascii="Arial" w:hAnsi="Arial"/>
          <w:lang w:val="en-GB"/>
        </w:rPr>
      </w:pPr>
      <w:r w:rsidRPr="00096EEE">
        <w:rPr>
          <w:rFonts w:ascii="Times New Roman" w:hAnsi="Times New Roman"/>
          <w:lang w:val="en-GB"/>
        </w:rPr>
        <w:t>8 Zhou, H.</w:t>
      </w:r>
      <w:r w:rsidRPr="00096EEE">
        <w:rPr>
          <w:rFonts w:ascii="Times New Roman" w:hAnsi="Times New Roman"/>
          <w:i/>
          <w:lang w:val="en-GB"/>
        </w:rPr>
        <w:t xml:space="preserve"> et al.</w:t>
      </w:r>
      <w:r w:rsidRPr="00096EEE">
        <w:rPr>
          <w:rFonts w:ascii="Times New Roman" w:hAnsi="Times New Roman"/>
          <w:lang w:val="en-GB"/>
        </w:rPr>
        <w:t xml:space="preserve"> (2020) Glia-to-Neuron Conversion by CRISPR-CasRx Alleviates Symptoms of Neurological Disease in Mice. </w:t>
      </w:r>
      <w:r w:rsidRPr="00096EEE">
        <w:rPr>
          <w:rFonts w:ascii="Times New Roman" w:hAnsi="Times New Roman"/>
          <w:i/>
          <w:lang w:val="en-GB"/>
        </w:rPr>
        <w:t>Cell</w:t>
      </w:r>
      <w:r w:rsidRPr="00096EEE">
        <w:rPr>
          <w:rFonts w:ascii="Times New Roman" w:hAnsi="Times New Roman"/>
          <w:lang w:val="en-GB"/>
        </w:rPr>
        <w:t xml:space="preserve"> 181, 590–603.e16</w:t>
      </w:r>
    </w:p>
    <w:p w14:paraId="3EA71DE8" w14:textId="77777777" w:rsidR="00FE363E" w:rsidRPr="00096EEE" w:rsidRDefault="00FE363E" w:rsidP="003B2074">
      <w:pPr>
        <w:autoSpaceDE w:val="0"/>
        <w:autoSpaceDN w:val="0"/>
        <w:adjustRightInd w:val="0"/>
        <w:ind w:left="540" w:hanging="540"/>
        <w:jc w:val="both"/>
        <w:rPr>
          <w:rFonts w:ascii="Arial" w:hAnsi="Arial"/>
          <w:lang w:val="en-GB"/>
        </w:rPr>
      </w:pPr>
      <w:r w:rsidRPr="00096EEE">
        <w:rPr>
          <w:rFonts w:ascii="Times New Roman" w:hAnsi="Times New Roman"/>
          <w:lang w:val="en-GB"/>
        </w:rPr>
        <w:t>9 Rivetti di Val Cervo, P.</w:t>
      </w:r>
      <w:r w:rsidRPr="00096EEE">
        <w:rPr>
          <w:rFonts w:ascii="Times New Roman" w:hAnsi="Times New Roman"/>
          <w:i/>
          <w:lang w:val="en-GB"/>
        </w:rPr>
        <w:t xml:space="preserve"> et al.</w:t>
      </w:r>
      <w:r w:rsidRPr="00096EEE">
        <w:rPr>
          <w:rFonts w:ascii="Times New Roman" w:hAnsi="Times New Roman"/>
          <w:lang w:val="en-GB"/>
        </w:rPr>
        <w:t xml:space="preserve"> (2017) Induction of functional dopamine neurons from human astrocytes in vitro and mouse astrocytes in a Parkinson’s disease model. </w:t>
      </w:r>
      <w:r w:rsidRPr="00096EEE">
        <w:rPr>
          <w:rFonts w:ascii="Times New Roman" w:hAnsi="Times New Roman"/>
          <w:i/>
          <w:lang w:val="en-GB"/>
        </w:rPr>
        <w:t>Nat Biotechnol</w:t>
      </w:r>
      <w:r w:rsidRPr="00096EEE">
        <w:rPr>
          <w:rFonts w:ascii="Times New Roman" w:hAnsi="Times New Roman"/>
          <w:lang w:val="en-GB"/>
        </w:rPr>
        <w:t xml:space="preserve"> 35, 444–452</w:t>
      </w:r>
    </w:p>
    <w:p w14:paraId="2C33246D" w14:textId="77777777" w:rsidR="00FE363E" w:rsidRPr="00096EEE" w:rsidRDefault="00FE363E" w:rsidP="003B2074">
      <w:pPr>
        <w:autoSpaceDE w:val="0"/>
        <w:autoSpaceDN w:val="0"/>
        <w:adjustRightInd w:val="0"/>
        <w:ind w:left="540" w:hanging="540"/>
        <w:jc w:val="both"/>
        <w:rPr>
          <w:rFonts w:ascii="Arial" w:hAnsi="Arial"/>
          <w:lang w:val="en-GB"/>
        </w:rPr>
      </w:pPr>
      <w:r w:rsidRPr="00096EEE">
        <w:rPr>
          <w:rFonts w:ascii="Times New Roman" w:hAnsi="Times New Roman"/>
          <w:lang w:val="en-GB"/>
        </w:rPr>
        <w:t>10 Wang, L.-L.</w:t>
      </w:r>
      <w:r w:rsidRPr="00096EEE">
        <w:rPr>
          <w:rFonts w:ascii="Times New Roman" w:hAnsi="Times New Roman"/>
          <w:i/>
          <w:lang w:val="en-GB"/>
        </w:rPr>
        <w:t xml:space="preserve"> et al.</w:t>
      </w:r>
      <w:r w:rsidRPr="00096EEE">
        <w:rPr>
          <w:rFonts w:ascii="Times New Roman" w:hAnsi="Times New Roman"/>
          <w:lang w:val="en-GB"/>
        </w:rPr>
        <w:t xml:space="preserve"> (2020) Rapid and efficient in vivo astrocyte-to-neuron conversion with regional identity and connectivity. </w:t>
      </w:r>
      <w:r w:rsidRPr="00096EEE">
        <w:rPr>
          <w:rFonts w:ascii="Times New Roman" w:hAnsi="Times New Roman"/>
          <w:i/>
          <w:lang w:val="en-GB"/>
        </w:rPr>
        <w:t>bioRxiv</w:t>
      </w:r>
      <w:r w:rsidRPr="00096EEE">
        <w:rPr>
          <w:rFonts w:ascii="Times New Roman" w:hAnsi="Times New Roman"/>
          <w:lang w:val="en-GB"/>
        </w:rPr>
        <w:t xml:space="preserve"> 2020.08.16.253195</w:t>
      </w:r>
    </w:p>
    <w:p w14:paraId="41092697" w14:textId="77777777" w:rsidR="00FE363E" w:rsidRPr="00096EEE" w:rsidRDefault="00FE363E" w:rsidP="003B2074">
      <w:pPr>
        <w:autoSpaceDE w:val="0"/>
        <w:autoSpaceDN w:val="0"/>
        <w:adjustRightInd w:val="0"/>
        <w:ind w:left="540" w:hanging="540"/>
        <w:jc w:val="both"/>
        <w:rPr>
          <w:rFonts w:ascii="Arial" w:hAnsi="Arial"/>
          <w:lang w:val="en-GB"/>
        </w:rPr>
      </w:pPr>
      <w:r w:rsidRPr="00096EEE">
        <w:rPr>
          <w:rFonts w:ascii="Times New Roman" w:hAnsi="Times New Roman"/>
          <w:lang w:val="en-GB"/>
        </w:rPr>
        <w:t>11 Heinrich, C.</w:t>
      </w:r>
      <w:r w:rsidRPr="00096EEE">
        <w:rPr>
          <w:rFonts w:ascii="Times New Roman" w:hAnsi="Times New Roman"/>
          <w:i/>
          <w:lang w:val="en-GB"/>
        </w:rPr>
        <w:t xml:space="preserve"> et al.</w:t>
      </w:r>
      <w:r w:rsidRPr="00096EEE">
        <w:rPr>
          <w:rFonts w:ascii="Times New Roman" w:hAnsi="Times New Roman"/>
          <w:lang w:val="en-GB"/>
        </w:rPr>
        <w:t xml:space="preserve"> (2014) Sox2-mediated conversion of NG2 glia into induced neurons in the injured adult cerebral cortex. </w:t>
      </w:r>
      <w:r w:rsidRPr="00096EEE">
        <w:rPr>
          <w:rFonts w:ascii="Times New Roman" w:hAnsi="Times New Roman"/>
          <w:i/>
          <w:lang w:val="en-GB"/>
        </w:rPr>
        <w:t>Stem Cell Reports</w:t>
      </w:r>
      <w:r w:rsidRPr="00096EEE">
        <w:rPr>
          <w:rFonts w:ascii="Times New Roman" w:hAnsi="Times New Roman"/>
          <w:lang w:val="en-GB"/>
        </w:rPr>
        <w:t xml:space="preserve"> 3, 1000–1014</w:t>
      </w:r>
    </w:p>
    <w:p w14:paraId="171A4327" w14:textId="77777777" w:rsidR="00FE363E" w:rsidRPr="00096EEE" w:rsidRDefault="00FE363E" w:rsidP="003B2074">
      <w:pPr>
        <w:autoSpaceDE w:val="0"/>
        <w:autoSpaceDN w:val="0"/>
        <w:adjustRightInd w:val="0"/>
        <w:ind w:left="540" w:hanging="540"/>
        <w:jc w:val="both"/>
        <w:rPr>
          <w:rFonts w:ascii="Arial" w:hAnsi="Arial"/>
          <w:lang w:val="en-GB"/>
        </w:rPr>
      </w:pPr>
      <w:r w:rsidRPr="00096EEE">
        <w:rPr>
          <w:rFonts w:ascii="Times New Roman" w:hAnsi="Times New Roman"/>
          <w:lang w:val="en-GB"/>
        </w:rPr>
        <w:t>12 Foust, K.D.</w:t>
      </w:r>
      <w:r w:rsidRPr="00096EEE">
        <w:rPr>
          <w:rFonts w:ascii="Times New Roman" w:hAnsi="Times New Roman"/>
          <w:i/>
          <w:lang w:val="en-GB"/>
        </w:rPr>
        <w:t xml:space="preserve"> et al.</w:t>
      </w:r>
      <w:r w:rsidRPr="00096EEE">
        <w:rPr>
          <w:rFonts w:ascii="Times New Roman" w:hAnsi="Times New Roman"/>
          <w:lang w:val="en-GB"/>
        </w:rPr>
        <w:t xml:space="preserve"> (2009) Intravascular AAV9 preferentially targets neonatal neurons and adult astrocytes. </w:t>
      </w:r>
      <w:r w:rsidRPr="00096EEE">
        <w:rPr>
          <w:rFonts w:ascii="Times New Roman" w:hAnsi="Times New Roman"/>
          <w:i/>
          <w:lang w:val="en-GB"/>
        </w:rPr>
        <w:t>Nat Biotechnol</w:t>
      </w:r>
      <w:r w:rsidRPr="00096EEE">
        <w:rPr>
          <w:rFonts w:ascii="Times New Roman" w:hAnsi="Times New Roman"/>
          <w:lang w:val="en-GB"/>
        </w:rPr>
        <w:t xml:space="preserve"> 27, 59–65</w:t>
      </w:r>
    </w:p>
    <w:p w14:paraId="1015BD8F" w14:textId="658EEFE7" w:rsidR="00555DD4" w:rsidRPr="00096EEE" w:rsidRDefault="00FE363E" w:rsidP="003B2074">
      <w:pPr>
        <w:jc w:val="both"/>
      </w:pPr>
      <w:r w:rsidRPr="00096EEE">
        <w:fldChar w:fldCharType="end"/>
      </w:r>
    </w:p>
    <w:sectPr w:rsidR="00555DD4" w:rsidRPr="00096EEE" w:rsidSect="00AA4F60">
      <w:footerReference w:type="even" r:id="rId10"/>
      <w:footerReference w:type="default" r:id="rId11"/>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62577" w14:textId="77777777" w:rsidR="00722B97" w:rsidRDefault="00722B97" w:rsidP="00945238">
      <w:r>
        <w:separator/>
      </w:r>
    </w:p>
  </w:endnote>
  <w:endnote w:type="continuationSeparator" w:id="0">
    <w:p w14:paraId="45FF4B95" w14:textId="77777777" w:rsidR="00722B97" w:rsidRDefault="00722B97" w:rsidP="0094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74736317"/>
      <w:docPartObj>
        <w:docPartGallery w:val="Page Numbers (Bottom of Page)"/>
        <w:docPartUnique/>
      </w:docPartObj>
    </w:sdtPr>
    <w:sdtEndPr>
      <w:rPr>
        <w:rStyle w:val="PageNumber"/>
      </w:rPr>
    </w:sdtEndPr>
    <w:sdtContent>
      <w:p w14:paraId="36BF5480" w14:textId="1D07BB5D" w:rsidR="00945238" w:rsidRDefault="00945238" w:rsidP="00857C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514B37" w14:textId="77777777" w:rsidR="00945238" w:rsidRDefault="00945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34087058"/>
      <w:docPartObj>
        <w:docPartGallery w:val="Page Numbers (Bottom of Page)"/>
        <w:docPartUnique/>
      </w:docPartObj>
    </w:sdtPr>
    <w:sdtEndPr>
      <w:rPr>
        <w:rStyle w:val="PageNumber"/>
      </w:rPr>
    </w:sdtEndPr>
    <w:sdtContent>
      <w:p w14:paraId="45DE181C" w14:textId="6F0343FA" w:rsidR="00945238" w:rsidRDefault="00945238" w:rsidP="00857C48">
        <w:pPr>
          <w:pStyle w:val="Footer"/>
          <w:framePr w:wrap="none" w:vAnchor="text" w:hAnchor="margin" w:xAlign="center" w:y="1"/>
          <w:rPr>
            <w:rStyle w:val="PageNumber"/>
          </w:rPr>
        </w:pPr>
        <w:r w:rsidRPr="00945238">
          <w:rPr>
            <w:rStyle w:val="PageNumber"/>
            <w:rFonts w:ascii="Times New Roman" w:hAnsi="Times New Roman" w:cs="Times New Roman"/>
            <w:sz w:val="22"/>
            <w:szCs w:val="22"/>
          </w:rPr>
          <w:fldChar w:fldCharType="begin"/>
        </w:r>
        <w:r w:rsidRPr="00945238">
          <w:rPr>
            <w:rStyle w:val="PageNumber"/>
            <w:rFonts w:ascii="Times New Roman" w:hAnsi="Times New Roman" w:cs="Times New Roman"/>
            <w:sz w:val="22"/>
            <w:szCs w:val="22"/>
          </w:rPr>
          <w:instrText xml:space="preserve"> PAGE </w:instrText>
        </w:r>
        <w:r w:rsidRPr="00945238">
          <w:rPr>
            <w:rStyle w:val="PageNumber"/>
            <w:rFonts w:ascii="Times New Roman" w:hAnsi="Times New Roman" w:cs="Times New Roman"/>
            <w:sz w:val="22"/>
            <w:szCs w:val="22"/>
          </w:rPr>
          <w:fldChar w:fldCharType="separate"/>
        </w:r>
        <w:r w:rsidRPr="00945238">
          <w:rPr>
            <w:rStyle w:val="PageNumber"/>
            <w:rFonts w:ascii="Times New Roman" w:hAnsi="Times New Roman" w:cs="Times New Roman"/>
            <w:noProof/>
            <w:sz w:val="22"/>
            <w:szCs w:val="22"/>
          </w:rPr>
          <w:t>1</w:t>
        </w:r>
        <w:r w:rsidRPr="00945238">
          <w:rPr>
            <w:rStyle w:val="PageNumber"/>
            <w:rFonts w:ascii="Times New Roman" w:hAnsi="Times New Roman" w:cs="Times New Roman"/>
            <w:sz w:val="22"/>
            <w:szCs w:val="22"/>
          </w:rPr>
          <w:fldChar w:fldCharType="end"/>
        </w:r>
      </w:p>
    </w:sdtContent>
  </w:sdt>
  <w:p w14:paraId="4748908C" w14:textId="77777777" w:rsidR="00945238" w:rsidRDefault="00945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4C11B" w14:textId="77777777" w:rsidR="00722B97" w:rsidRDefault="00722B97" w:rsidP="00945238">
      <w:r>
        <w:separator/>
      </w:r>
    </w:p>
  </w:footnote>
  <w:footnote w:type="continuationSeparator" w:id="0">
    <w:p w14:paraId="738A98C3" w14:textId="77777777" w:rsidR="00722B97" w:rsidRDefault="00722B97" w:rsidP="00945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6B"/>
    <w:rsid w:val="000139CB"/>
    <w:rsid w:val="000348BB"/>
    <w:rsid w:val="00054ECB"/>
    <w:rsid w:val="00096EEE"/>
    <w:rsid w:val="000A2F1C"/>
    <w:rsid w:val="000D18E1"/>
    <w:rsid w:val="00102D8C"/>
    <w:rsid w:val="00114AC0"/>
    <w:rsid w:val="00121A15"/>
    <w:rsid w:val="001320E2"/>
    <w:rsid w:val="00142FD9"/>
    <w:rsid w:val="00161EDE"/>
    <w:rsid w:val="00184A0C"/>
    <w:rsid w:val="00192BC6"/>
    <w:rsid w:val="001B6080"/>
    <w:rsid w:val="001B7C28"/>
    <w:rsid w:val="001C0BF7"/>
    <w:rsid w:val="001D1BCD"/>
    <w:rsid w:val="001D3307"/>
    <w:rsid w:val="001D6185"/>
    <w:rsid w:val="00246734"/>
    <w:rsid w:val="002750C2"/>
    <w:rsid w:val="00294BA8"/>
    <w:rsid w:val="002E102A"/>
    <w:rsid w:val="002F04A0"/>
    <w:rsid w:val="0030140E"/>
    <w:rsid w:val="00333E44"/>
    <w:rsid w:val="00334887"/>
    <w:rsid w:val="00364D8C"/>
    <w:rsid w:val="00376819"/>
    <w:rsid w:val="00392510"/>
    <w:rsid w:val="00394B75"/>
    <w:rsid w:val="003A2E12"/>
    <w:rsid w:val="003B062A"/>
    <w:rsid w:val="003B2074"/>
    <w:rsid w:val="003B4C0D"/>
    <w:rsid w:val="003C0B6B"/>
    <w:rsid w:val="003D51B5"/>
    <w:rsid w:val="003E1DEE"/>
    <w:rsid w:val="004032BE"/>
    <w:rsid w:val="00414EB8"/>
    <w:rsid w:val="004218A7"/>
    <w:rsid w:val="00421953"/>
    <w:rsid w:val="0043716A"/>
    <w:rsid w:val="0044009D"/>
    <w:rsid w:val="00451A4E"/>
    <w:rsid w:val="0045311A"/>
    <w:rsid w:val="00460AD0"/>
    <w:rsid w:val="004652E4"/>
    <w:rsid w:val="0046578F"/>
    <w:rsid w:val="004809C1"/>
    <w:rsid w:val="00481CDD"/>
    <w:rsid w:val="004835BC"/>
    <w:rsid w:val="004955EA"/>
    <w:rsid w:val="004D532C"/>
    <w:rsid w:val="004E2F12"/>
    <w:rsid w:val="004E5D22"/>
    <w:rsid w:val="00536BB3"/>
    <w:rsid w:val="00555DD4"/>
    <w:rsid w:val="00557458"/>
    <w:rsid w:val="005576F2"/>
    <w:rsid w:val="00562357"/>
    <w:rsid w:val="00562F33"/>
    <w:rsid w:val="00565284"/>
    <w:rsid w:val="00565E77"/>
    <w:rsid w:val="00587B48"/>
    <w:rsid w:val="00590079"/>
    <w:rsid w:val="005A5F1B"/>
    <w:rsid w:val="005B2ACE"/>
    <w:rsid w:val="005D07F4"/>
    <w:rsid w:val="005E100A"/>
    <w:rsid w:val="005E3A4D"/>
    <w:rsid w:val="005F2701"/>
    <w:rsid w:val="006136F1"/>
    <w:rsid w:val="00621D3A"/>
    <w:rsid w:val="00625384"/>
    <w:rsid w:val="0063195D"/>
    <w:rsid w:val="00631E6A"/>
    <w:rsid w:val="006419BF"/>
    <w:rsid w:val="00643205"/>
    <w:rsid w:val="00693783"/>
    <w:rsid w:val="006B6FBE"/>
    <w:rsid w:val="006C1C67"/>
    <w:rsid w:val="006C7102"/>
    <w:rsid w:val="006D3DA2"/>
    <w:rsid w:val="006F30E3"/>
    <w:rsid w:val="0071205D"/>
    <w:rsid w:val="0071619E"/>
    <w:rsid w:val="0071772F"/>
    <w:rsid w:val="00722B97"/>
    <w:rsid w:val="0078504C"/>
    <w:rsid w:val="0079141D"/>
    <w:rsid w:val="007A48FB"/>
    <w:rsid w:val="007A6705"/>
    <w:rsid w:val="007A6DEA"/>
    <w:rsid w:val="007C42AD"/>
    <w:rsid w:val="007C43C0"/>
    <w:rsid w:val="007C7001"/>
    <w:rsid w:val="007D0854"/>
    <w:rsid w:val="007E059D"/>
    <w:rsid w:val="007F16E3"/>
    <w:rsid w:val="007F480D"/>
    <w:rsid w:val="0081417F"/>
    <w:rsid w:val="008200C3"/>
    <w:rsid w:val="00824A9E"/>
    <w:rsid w:val="008367FE"/>
    <w:rsid w:val="0084655E"/>
    <w:rsid w:val="008525FE"/>
    <w:rsid w:val="00875CFD"/>
    <w:rsid w:val="00884782"/>
    <w:rsid w:val="008905FE"/>
    <w:rsid w:val="00892296"/>
    <w:rsid w:val="00892F6A"/>
    <w:rsid w:val="008A37AD"/>
    <w:rsid w:val="008B1DC6"/>
    <w:rsid w:val="008C6199"/>
    <w:rsid w:val="008F628C"/>
    <w:rsid w:val="00901B1D"/>
    <w:rsid w:val="009110A7"/>
    <w:rsid w:val="0091511B"/>
    <w:rsid w:val="00925ACF"/>
    <w:rsid w:val="009278FC"/>
    <w:rsid w:val="009309CB"/>
    <w:rsid w:val="00945238"/>
    <w:rsid w:val="00955087"/>
    <w:rsid w:val="00976309"/>
    <w:rsid w:val="00992A30"/>
    <w:rsid w:val="009967A9"/>
    <w:rsid w:val="009B6D6D"/>
    <w:rsid w:val="009C3470"/>
    <w:rsid w:val="009D5C8F"/>
    <w:rsid w:val="009E3253"/>
    <w:rsid w:val="00A20D75"/>
    <w:rsid w:val="00A27504"/>
    <w:rsid w:val="00A30E97"/>
    <w:rsid w:val="00A30EFD"/>
    <w:rsid w:val="00A31F47"/>
    <w:rsid w:val="00A73E78"/>
    <w:rsid w:val="00A83236"/>
    <w:rsid w:val="00A851D3"/>
    <w:rsid w:val="00AA4F60"/>
    <w:rsid w:val="00AD5475"/>
    <w:rsid w:val="00AE7F3F"/>
    <w:rsid w:val="00B06FDB"/>
    <w:rsid w:val="00B20344"/>
    <w:rsid w:val="00B235B6"/>
    <w:rsid w:val="00B23ACE"/>
    <w:rsid w:val="00B271FD"/>
    <w:rsid w:val="00B65F72"/>
    <w:rsid w:val="00B728D6"/>
    <w:rsid w:val="00B91FC8"/>
    <w:rsid w:val="00BA1E4D"/>
    <w:rsid w:val="00BA6404"/>
    <w:rsid w:val="00BB4D58"/>
    <w:rsid w:val="00BE51A0"/>
    <w:rsid w:val="00C003B8"/>
    <w:rsid w:val="00C1236D"/>
    <w:rsid w:val="00C774F8"/>
    <w:rsid w:val="00CA4947"/>
    <w:rsid w:val="00CB06BB"/>
    <w:rsid w:val="00CB4784"/>
    <w:rsid w:val="00CF6FC6"/>
    <w:rsid w:val="00D014F8"/>
    <w:rsid w:val="00D01E47"/>
    <w:rsid w:val="00D0534E"/>
    <w:rsid w:val="00D631D5"/>
    <w:rsid w:val="00D6355B"/>
    <w:rsid w:val="00D72354"/>
    <w:rsid w:val="00D8567E"/>
    <w:rsid w:val="00D9628B"/>
    <w:rsid w:val="00DD03EC"/>
    <w:rsid w:val="00DE32AF"/>
    <w:rsid w:val="00DF72F3"/>
    <w:rsid w:val="00E00883"/>
    <w:rsid w:val="00E32163"/>
    <w:rsid w:val="00E742B1"/>
    <w:rsid w:val="00E91A53"/>
    <w:rsid w:val="00E941DD"/>
    <w:rsid w:val="00EC204A"/>
    <w:rsid w:val="00EE4795"/>
    <w:rsid w:val="00EE569E"/>
    <w:rsid w:val="00F018CF"/>
    <w:rsid w:val="00F01F3D"/>
    <w:rsid w:val="00F33727"/>
    <w:rsid w:val="00F53935"/>
    <w:rsid w:val="00F571B7"/>
    <w:rsid w:val="00F71E3D"/>
    <w:rsid w:val="00F867E2"/>
    <w:rsid w:val="00F97B9D"/>
    <w:rsid w:val="00FB702B"/>
    <w:rsid w:val="00FB72D6"/>
    <w:rsid w:val="00FC3808"/>
    <w:rsid w:val="00FC561F"/>
    <w:rsid w:val="00FE363E"/>
    <w:rsid w:val="00FE5FB2"/>
    <w:rsid w:val="00FE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D6B4"/>
  <w15:chartTrackingRefBased/>
  <w15:docId w15:val="{991475E7-84E7-F845-8603-59B790CC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6F2"/>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C774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74F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571B7"/>
    <w:rPr>
      <w:sz w:val="16"/>
      <w:szCs w:val="16"/>
    </w:rPr>
  </w:style>
  <w:style w:type="paragraph" w:styleId="CommentText">
    <w:name w:val="annotation text"/>
    <w:basedOn w:val="Normal"/>
    <w:link w:val="CommentTextChar"/>
    <w:uiPriority w:val="99"/>
    <w:semiHidden/>
    <w:unhideWhenUsed/>
    <w:rsid w:val="00F571B7"/>
    <w:rPr>
      <w:sz w:val="20"/>
      <w:szCs w:val="20"/>
    </w:rPr>
  </w:style>
  <w:style w:type="character" w:customStyle="1" w:styleId="CommentTextChar">
    <w:name w:val="Comment Text Char"/>
    <w:basedOn w:val="DefaultParagraphFont"/>
    <w:link w:val="CommentText"/>
    <w:uiPriority w:val="99"/>
    <w:semiHidden/>
    <w:rsid w:val="00F571B7"/>
    <w:rPr>
      <w:sz w:val="20"/>
      <w:szCs w:val="20"/>
    </w:rPr>
  </w:style>
  <w:style w:type="paragraph" w:styleId="CommentSubject">
    <w:name w:val="annotation subject"/>
    <w:basedOn w:val="CommentText"/>
    <w:next w:val="CommentText"/>
    <w:link w:val="CommentSubjectChar"/>
    <w:uiPriority w:val="99"/>
    <w:semiHidden/>
    <w:unhideWhenUsed/>
    <w:rsid w:val="00F571B7"/>
    <w:rPr>
      <w:b/>
      <w:bCs/>
    </w:rPr>
  </w:style>
  <w:style w:type="character" w:customStyle="1" w:styleId="CommentSubjectChar">
    <w:name w:val="Comment Subject Char"/>
    <w:basedOn w:val="CommentTextChar"/>
    <w:link w:val="CommentSubject"/>
    <w:uiPriority w:val="99"/>
    <w:semiHidden/>
    <w:rsid w:val="00F571B7"/>
    <w:rPr>
      <w:b/>
      <w:bCs/>
      <w:sz w:val="20"/>
      <w:szCs w:val="20"/>
    </w:rPr>
  </w:style>
  <w:style w:type="character" w:styleId="Hyperlink">
    <w:name w:val="Hyperlink"/>
    <w:basedOn w:val="DefaultParagraphFont"/>
    <w:uiPriority w:val="99"/>
    <w:unhideWhenUsed/>
    <w:rsid w:val="008A37AD"/>
    <w:rPr>
      <w:color w:val="0563C1" w:themeColor="hyperlink"/>
      <w:u w:val="single"/>
    </w:rPr>
  </w:style>
  <w:style w:type="character" w:styleId="UnresolvedMention">
    <w:name w:val="Unresolved Mention"/>
    <w:basedOn w:val="DefaultParagraphFont"/>
    <w:uiPriority w:val="99"/>
    <w:semiHidden/>
    <w:unhideWhenUsed/>
    <w:rsid w:val="008A37AD"/>
    <w:rPr>
      <w:color w:val="605E5C"/>
      <w:shd w:val="clear" w:color="auto" w:fill="E1DFDD"/>
    </w:rPr>
  </w:style>
  <w:style w:type="character" w:styleId="FollowedHyperlink">
    <w:name w:val="FollowedHyperlink"/>
    <w:basedOn w:val="DefaultParagraphFont"/>
    <w:uiPriority w:val="99"/>
    <w:semiHidden/>
    <w:unhideWhenUsed/>
    <w:rsid w:val="008A37AD"/>
    <w:rPr>
      <w:color w:val="954F72" w:themeColor="followedHyperlink"/>
      <w:u w:val="single"/>
    </w:rPr>
  </w:style>
  <w:style w:type="paragraph" w:styleId="Revision">
    <w:name w:val="Revision"/>
    <w:hidden/>
    <w:uiPriority w:val="99"/>
    <w:semiHidden/>
    <w:rsid w:val="0071772F"/>
  </w:style>
  <w:style w:type="paragraph" w:styleId="Footer">
    <w:name w:val="footer"/>
    <w:basedOn w:val="Normal"/>
    <w:link w:val="FooterChar"/>
    <w:uiPriority w:val="99"/>
    <w:unhideWhenUsed/>
    <w:rsid w:val="00945238"/>
    <w:pPr>
      <w:tabs>
        <w:tab w:val="center" w:pos="4680"/>
        <w:tab w:val="right" w:pos="9360"/>
      </w:tabs>
    </w:pPr>
  </w:style>
  <w:style w:type="character" w:customStyle="1" w:styleId="FooterChar">
    <w:name w:val="Footer Char"/>
    <w:basedOn w:val="DefaultParagraphFont"/>
    <w:link w:val="Footer"/>
    <w:uiPriority w:val="99"/>
    <w:rsid w:val="00945238"/>
  </w:style>
  <w:style w:type="character" w:styleId="PageNumber">
    <w:name w:val="page number"/>
    <w:basedOn w:val="DefaultParagraphFont"/>
    <w:uiPriority w:val="99"/>
    <w:semiHidden/>
    <w:unhideWhenUsed/>
    <w:rsid w:val="00945238"/>
  </w:style>
  <w:style w:type="paragraph" w:styleId="Header">
    <w:name w:val="header"/>
    <w:basedOn w:val="Normal"/>
    <w:link w:val="HeaderChar"/>
    <w:uiPriority w:val="99"/>
    <w:unhideWhenUsed/>
    <w:rsid w:val="00945238"/>
    <w:pPr>
      <w:tabs>
        <w:tab w:val="center" w:pos="4680"/>
        <w:tab w:val="right" w:pos="9360"/>
      </w:tabs>
    </w:pPr>
  </w:style>
  <w:style w:type="character" w:customStyle="1" w:styleId="HeaderChar">
    <w:name w:val="Header Char"/>
    <w:basedOn w:val="DefaultParagraphFont"/>
    <w:link w:val="Header"/>
    <w:uiPriority w:val="99"/>
    <w:rsid w:val="00945238"/>
  </w:style>
  <w:style w:type="character" w:styleId="LineNumber">
    <w:name w:val="line number"/>
    <w:basedOn w:val="DefaultParagraphFont"/>
    <w:uiPriority w:val="99"/>
    <w:semiHidden/>
    <w:unhideWhenUsed/>
    <w:rsid w:val="00945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30890">
      <w:bodyDiv w:val="1"/>
      <w:marLeft w:val="0"/>
      <w:marRight w:val="0"/>
      <w:marTop w:val="0"/>
      <w:marBottom w:val="0"/>
      <w:divBdr>
        <w:top w:val="none" w:sz="0" w:space="0" w:color="auto"/>
        <w:left w:val="none" w:sz="0" w:space="0" w:color="auto"/>
        <w:bottom w:val="none" w:sz="0" w:space="0" w:color="auto"/>
        <w:right w:val="none" w:sz="0" w:space="0" w:color="auto"/>
      </w:divBdr>
      <w:divsChild>
        <w:div w:id="217667970">
          <w:marLeft w:val="0"/>
          <w:marRight w:val="0"/>
          <w:marTop w:val="0"/>
          <w:marBottom w:val="0"/>
          <w:divBdr>
            <w:top w:val="none" w:sz="0" w:space="0" w:color="auto"/>
            <w:left w:val="none" w:sz="0" w:space="0" w:color="auto"/>
            <w:bottom w:val="none" w:sz="0" w:space="0" w:color="auto"/>
            <w:right w:val="none" w:sz="0" w:space="0" w:color="auto"/>
          </w:divBdr>
          <w:divsChild>
            <w:div w:id="1012613005">
              <w:marLeft w:val="0"/>
              <w:marRight w:val="0"/>
              <w:marTop w:val="0"/>
              <w:marBottom w:val="0"/>
              <w:divBdr>
                <w:top w:val="none" w:sz="0" w:space="0" w:color="auto"/>
                <w:left w:val="none" w:sz="0" w:space="0" w:color="auto"/>
                <w:bottom w:val="none" w:sz="0" w:space="0" w:color="auto"/>
                <w:right w:val="none" w:sz="0" w:space="0" w:color="auto"/>
              </w:divBdr>
              <w:divsChild>
                <w:div w:id="23042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6376">
      <w:bodyDiv w:val="1"/>
      <w:marLeft w:val="0"/>
      <w:marRight w:val="0"/>
      <w:marTop w:val="0"/>
      <w:marBottom w:val="0"/>
      <w:divBdr>
        <w:top w:val="none" w:sz="0" w:space="0" w:color="auto"/>
        <w:left w:val="none" w:sz="0" w:space="0" w:color="auto"/>
        <w:bottom w:val="none" w:sz="0" w:space="0" w:color="auto"/>
        <w:right w:val="none" w:sz="0" w:space="0" w:color="auto"/>
      </w:divBdr>
      <w:divsChild>
        <w:div w:id="2000300819">
          <w:marLeft w:val="0"/>
          <w:marRight w:val="0"/>
          <w:marTop w:val="0"/>
          <w:marBottom w:val="0"/>
          <w:divBdr>
            <w:top w:val="none" w:sz="0" w:space="0" w:color="auto"/>
            <w:left w:val="none" w:sz="0" w:space="0" w:color="auto"/>
            <w:bottom w:val="none" w:sz="0" w:space="0" w:color="auto"/>
            <w:right w:val="none" w:sz="0" w:space="0" w:color="auto"/>
          </w:divBdr>
          <w:divsChild>
            <w:div w:id="1645812454">
              <w:marLeft w:val="0"/>
              <w:marRight w:val="0"/>
              <w:marTop w:val="0"/>
              <w:marBottom w:val="0"/>
              <w:divBdr>
                <w:top w:val="none" w:sz="0" w:space="0" w:color="auto"/>
                <w:left w:val="none" w:sz="0" w:space="0" w:color="auto"/>
                <w:bottom w:val="none" w:sz="0" w:space="0" w:color="auto"/>
                <w:right w:val="none" w:sz="0" w:space="0" w:color="auto"/>
              </w:divBdr>
              <w:divsChild>
                <w:div w:id="13601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9951">
      <w:bodyDiv w:val="1"/>
      <w:marLeft w:val="0"/>
      <w:marRight w:val="0"/>
      <w:marTop w:val="0"/>
      <w:marBottom w:val="0"/>
      <w:divBdr>
        <w:top w:val="none" w:sz="0" w:space="0" w:color="auto"/>
        <w:left w:val="none" w:sz="0" w:space="0" w:color="auto"/>
        <w:bottom w:val="none" w:sz="0" w:space="0" w:color="auto"/>
        <w:right w:val="none" w:sz="0" w:space="0" w:color="auto"/>
      </w:divBdr>
    </w:div>
    <w:div w:id="150144772">
      <w:bodyDiv w:val="1"/>
      <w:marLeft w:val="0"/>
      <w:marRight w:val="0"/>
      <w:marTop w:val="0"/>
      <w:marBottom w:val="0"/>
      <w:divBdr>
        <w:top w:val="none" w:sz="0" w:space="0" w:color="auto"/>
        <w:left w:val="none" w:sz="0" w:space="0" w:color="auto"/>
        <w:bottom w:val="none" w:sz="0" w:space="0" w:color="auto"/>
        <w:right w:val="none" w:sz="0" w:space="0" w:color="auto"/>
      </w:divBdr>
      <w:divsChild>
        <w:div w:id="418333320">
          <w:marLeft w:val="0"/>
          <w:marRight w:val="0"/>
          <w:marTop w:val="0"/>
          <w:marBottom w:val="0"/>
          <w:divBdr>
            <w:top w:val="none" w:sz="0" w:space="0" w:color="auto"/>
            <w:left w:val="none" w:sz="0" w:space="0" w:color="auto"/>
            <w:bottom w:val="none" w:sz="0" w:space="0" w:color="auto"/>
            <w:right w:val="none" w:sz="0" w:space="0" w:color="auto"/>
          </w:divBdr>
          <w:divsChild>
            <w:div w:id="653097403">
              <w:marLeft w:val="0"/>
              <w:marRight w:val="0"/>
              <w:marTop w:val="0"/>
              <w:marBottom w:val="0"/>
              <w:divBdr>
                <w:top w:val="none" w:sz="0" w:space="0" w:color="auto"/>
                <w:left w:val="none" w:sz="0" w:space="0" w:color="auto"/>
                <w:bottom w:val="none" w:sz="0" w:space="0" w:color="auto"/>
                <w:right w:val="none" w:sz="0" w:space="0" w:color="auto"/>
              </w:divBdr>
              <w:divsChild>
                <w:div w:id="8056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042">
      <w:bodyDiv w:val="1"/>
      <w:marLeft w:val="0"/>
      <w:marRight w:val="0"/>
      <w:marTop w:val="0"/>
      <w:marBottom w:val="0"/>
      <w:divBdr>
        <w:top w:val="none" w:sz="0" w:space="0" w:color="auto"/>
        <w:left w:val="none" w:sz="0" w:space="0" w:color="auto"/>
        <w:bottom w:val="none" w:sz="0" w:space="0" w:color="auto"/>
        <w:right w:val="none" w:sz="0" w:space="0" w:color="auto"/>
      </w:divBdr>
      <w:divsChild>
        <w:div w:id="1060398948">
          <w:marLeft w:val="0"/>
          <w:marRight w:val="0"/>
          <w:marTop w:val="0"/>
          <w:marBottom w:val="0"/>
          <w:divBdr>
            <w:top w:val="none" w:sz="0" w:space="0" w:color="auto"/>
            <w:left w:val="none" w:sz="0" w:space="0" w:color="auto"/>
            <w:bottom w:val="none" w:sz="0" w:space="0" w:color="auto"/>
            <w:right w:val="none" w:sz="0" w:space="0" w:color="auto"/>
          </w:divBdr>
          <w:divsChild>
            <w:div w:id="1340035873">
              <w:marLeft w:val="0"/>
              <w:marRight w:val="0"/>
              <w:marTop w:val="0"/>
              <w:marBottom w:val="0"/>
              <w:divBdr>
                <w:top w:val="none" w:sz="0" w:space="0" w:color="auto"/>
                <w:left w:val="none" w:sz="0" w:space="0" w:color="auto"/>
                <w:bottom w:val="none" w:sz="0" w:space="0" w:color="auto"/>
                <w:right w:val="none" w:sz="0" w:space="0" w:color="auto"/>
              </w:divBdr>
              <w:divsChild>
                <w:div w:id="3122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8265">
      <w:bodyDiv w:val="1"/>
      <w:marLeft w:val="0"/>
      <w:marRight w:val="0"/>
      <w:marTop w:val="0"/>
      <w:marBottom w:val="0"/>
      <w:divBdr>
        <w:top w:val="none" w:sz="0" w:space="0" w:color="auto"/>
        <w:left w:val="none" w:sz="0" w:space="0" w:color="auto"/>
        <w:bottom w:val="none" w:sz="0" w:space="0" w:color="auto"/>
        <w:right w:val="none" w:sz="0" w:space="0" w:color="auto"/>
      </w:divBdr>
    </w:div>
    <w:div w:id="254363278">
      <w:bodyDiv w:val="1"/>
      <w:marLeft w:val="0"/>
      <w:marRight w:val="0"/>
      <w:marTop w:val="0"/>
      <w:marBottom w:val="0"/>
      <w:divBdr>
        <w:top w:val="none" w:sz="0" w:space="0" w:color="auto"/>
        <w:left w:val="none" w:sz="0" w:space="0" w:color="auto"/>
        <w:bottom w:val="none" w:sz="0" w:space="0" w:color="auto"/>
        <w:right w:val="none" w:sz="0" w:space="0" w:color="auto"/>
      </w:divBdr>
    </w:div>
    <w:div w:id="590897561">
      <w:bodyDiv w:val="1"/>
      <w:marLeft w:val="0"/>
      <w:marRight w:val="0"/>
      <w:marTop w:val="0"/>
      <w:marBottom w:val="0"/>
      <w:divBdr>
        <w:top w:val="none" w:sz="0" w:space="0" w:color="auto"/>
        <w:left w:val="none" w:sz="0" w:space="0" w:color="auto"/>
        <w:bottom w:val="none" w:sz="0" w:space="0" w:color="auto"/>
        <w:right w:val="none" w:sz="0" w:space="0" w:color="auto"/>
      </w:divBdr>
    </w:div>
    <w:div w:id="642197797">
      <w:bodyDiv w:val="1"/>
      <w:marLeft w:val="0"/>
      <w:marRight w:val="0"/>
      <w:marTop w:val="0"/>
      <w:marBottom w:val="0"/>
      <w:divBdr>
        <w:top w:val="none" w:sz="0" w:space="0" w:color="auto"/>
        <w:left w:val="none" w:sz="0" w:space="0" w:color="auto"/>
        <w:bottom w:val="none" w:sz="0" w:space="0" w:color="auto"/>
        <w:right w:val="none" w:sz="0" w:space="0" w:color="auto"/>
      </w:divBdr>
      <w:divsChild>
        <w:div w:id="942614031">
          <w:marLeft w:val="0"/>
          <w:marRight w:val="0"/>
          <w:marTop w:val="0"/>
          <w:marBottom w:val="0"/>
          <w:divBdr>
            <w:top w:val="none" w:sz="0" w:space="0" w:color="auto"/>
            <w:left w:val="none" w:sz="0" w:space="0" w:color="auto"/>
            <w:bottom w:val="none" w:sz="0" w:space="0" w:color="auto"/>
            <w:right w:val="none" w:sz="0" w:space="0" w:color="auto"/>
          </w:divBdr>
          <w:divsChild>
            <w:div w:id="1386832447">
              <w:marLeft w:val="0"/>
              <w:marRight w:val="0"/>
              <w:marTop w:val="0"/>
              <w:marBottom w:val="0"/>
              <w:divBdr>
                <w:top w:val="none" w:sz="0" w:space="0" w:color="auto"/>
                <w:left w:val="none" w:sz="0" w:space="0" w:color="auto"/>
                <w:bottom w:val="none" w:sz="0" w:space="0" w:color="auto"/>
                <w:right w:val="none" w:sz="0" w:space="0" w:color="auto"/>
              </w:divBdr>
              <w:divsChild>
                <w:div w:id="18459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30492">
      <w:bodyDiv w:val="1"/>
      <w:marLeft w:val="0"/>
      <w:marRight w:val="0"/>
      <w:marTop w:val="0"/>
      <w:marBottom w:val="0"/>
      <w:divBdr>
        <w:top w:val="none" w:sz="0" w:space="0" w:color="auto"/>
        <w:left w:val="none" w:sz="0" w:space="0" w:color="auto"/>
        <w:bottom w:val="none" w:sz="0" w:space="0" w:color="auto"/>
        <w:right w:val="none" w:sz="0" w:space="0" w:color="auto"/>
      </w:divBdr>
    </w:div>
    <w:div w:id="843396978">
      <w:bodyDiv w:val="1"/>
      <w:marLeft w:val="0"/>
      <w:marRight w:val="0"/>
      <w:marTop w:val="0"/>
      <w:marBottom w:val="0"/>
      <w:divBdr>
        <w:top w:val="none" w:sz="0" w:space="0" w:color="auto"/>
        <w:left w:val="none" w:sz="0" w:space="0" w:color="auto"/>
        <w:bottom w:val="none" w:sz="0" w:space="0" w:color="auto"/>
        <w:right w:val="none" w:sz="0" w:space="0" w:color="auto"/>
      </w:divBdr>
    </w:div>
    <w:div w:id="1060329266">
      <w:bodyDiv w:val="1"/>
      <w:marLeft w:val="0"/>
      <w:marRight w:val="0"/>
      <w:marTop w:val="0"/>
      <w:marBottom w:val="0"/>
      <w:divBdr>
        <w:top w:val="none" w:sz="0" w:space="0" w:color="auto"/>
        <w:left w:val="none" w:sz="0" w:space="0" w:color="auto"/>
        <w:bottom w:val="none" w:sz="0" w:space="0" w:color="auto"/>
        <w:right w:val="none" w:sz="0" w:space="0" w:color="auto"/>
      </w:divBdr>
    </w:div>
    <w:div w:id="1289431725">
      <w:bodyDiv w:val="1"/>
      <w:marLeft w:val="0"/>
      <w:marRight w:val="0"/>
      <w:marTop w:val="0"/>
      <w:marBottom w:val="0"/>
      <w:divBdr>
        <w:top w:val="none" w:sz="0" w:space="0" w:color="auto"/>
        <w:left w:val="none" w:sz="0" w:space="0" w:color="auto"/>
        <w:bottom w:val="none" w:sz="0" w:space="0" w:color="auto"/>
        <w:right w:val="none" w:sz="0" w:space="0" w:color="auto"/>
      </w:divBdr>
    </w:div>
    <w:div w:id="1550993157">
      <w:bodyDiv w:val="1"/>
      <w:marLeft w:val="0"/>
      <w:marRight w:val="0"/>
      <w:marTop w:val="0"/>
      <w:marBottom w:val="0"/>
      <w:divBdr>
        <w:top w:val="none" w:sz="0" w:space="0" w:color="auto"/>
        <w:left w:val="none" w:sz="0" w:space="0" w:color="auto"/>
        <w:bottom w:val="none" w:sz="0" w:space="0" w:color="auto"/>
        <w:right w:val="none" w:sz="0" w:space="0" w:color="auto"/>
      </w:divBdr>
    </w:div>
    <w:div w:id="1661037127">
      <w:bodyDiv w:val="1"/>
      <w:marLeft w:val="0"/>
      <w:marRight w:val="0"/>
      <w:marTop w:val="0"/>
      <w:marBottom w:val="0"/>
      <w:divBdr>
        <w:top w:val="none" w:sz="0" w:space="0" w:color="auto"/>
        <w:left w:val="none" w:sz="0" w:space="0" w:color="auto"/>
        <w:bottom w:val="none" w:sz="0" w:space="0" w:color="auto"/>
        <w:right w:val="none" w:sz="0" w:space="0" w:color="auto"/>
      </w:divBdr>
    </w:div>
    <w:div w:id="1684284248">
      <w:bodyDiv w:val="1"/>
      <w:marLeft w:val="0"/>
      <w:marRight w:val="0"/>
      <w:marTop w:val="0"/>
      <w:marBottom w:val="0"/>
      <w:divBdr>
        <w:top w:val="none" w:sz="0" w:space="0" w:color="auto"/>
        <w:left w:val="none" w:sz="0" w:space="0" w:color="auto"/>
        <w:bottom w:val="none" w:sz="0" w:space="0" w:color="auto"/>
        <w:right w:val="none" w:sz="0" w:space="0" w:color="auto"/>
      </w:divBdr>
    </w:div>
    <w:div w:id="1711344348">
      <w:bodyDiv w:val="1"/>
      <w:marLeft w:val="0"/>
      <w:marRight w:val="0"/>
      <w:marTop w:val="0"/>
      <w:marBottom w:val="0"/>
      <w:divBdr>
        <w:top w:val="none" w:sz="0" w:space="0" w:color="auto"/>
        <w:left w:val="none" w:sz="0" w:space="0" w:color="auto"/>
        <w:bottom w:val="none" w:sz="0" w:space="0" w:color="auto"/>
        <w:right w:val="none" w:sz="0" w:space="0" w:color="auto"/>
      </w:divBdr>
    </w:div>
    <w:div w:id="1752265226">
      <w:bodyDiv w:val="1"/>
      <w:marLeft w:val="0"/>
      <w:marRight w:val="0"/>
      <w:marTop w:val="0"/>
      <w:marBottom w:val="0"/>
      <w:divBdr>
        <w:top w:val="none" w:sz="0" w:space="0" w:color="auto"/>
        <w:left w:val="none" w:sz="0" w:space="0" w:color="auto"/>
        <w:bottom w:val="none" w:sz="0" w:space="0" w:color="auto"/>
        <w:right w:val="none" w:sz="0" w:space="0" w:color="auto"/>
      </w:divBdr>
    </w:div>
    <w:div w:id="1797023283">
      <w:bodyDiv w:val="1"/>
      <w:marLeft w:val="0"/>
      <w:marRight w:val="0"/>
      <w:marTop w:val="0"/>
      <w:marBottom w:val="0"/>
      <w:divBdr>
        <w:top w:val="none" w:sz="0" w:space="0" w:color="auto"/>
        <w:left w:val="none" w:sz="0" w:space="0" w:color="auto"/>
        <w:bottom w:val="none" w:sz="0" w:space="0" w:color="auto"/>
        <w:right w:val="none" w:sz="0" w:space="0" w:color="auto"/>
      </w:divBdr>
      <w:divsChild>
        <w:div w:id="1330013734">
          <w:marLeft w:val="0"/>
          <w:marRight w:val="0"/>
          <w:marTop w:val="0"/>
          <w:marBottom w:val="0"/>
          <w:divBdr>
            <w:top w:val="none" w:sz="0" w:space="0" w:color="auto"/>
            <w:left w:val="none" w:sz="0" w:space="0" w:color="auto"/>
            <w:bottom w:val="none" w:sz="0" w:space="0" w:color="auto"/>
            <w:right w:val="none" w:sz="0" w:space="0" w:color="auto"/>
          </w:divBdr>
          <w:divsChild>
            <w:div w:id="1217623277">
              <w:marLeft w:val="0"/>
              <w:marRight w:val="0"/>
              <w:marTop w:val="0"/>
              <w:marBottom w:val="0"/>
              <w:divBdr>
                <w:top w:val="none" w:sz="0" w:space="0" w:color="auto"/>
                <w:left w:val="none" w:sz="0" w:space="0" w:color="auto"/>
                <w:bottom w:val="none" w:sz="0" w:space="0" w:color="auto"/>
                <w:right w:val="none" w:sz="0" w:space="0" w:color="auto"/>
              </w:divBdr>
              <w:divsChild>
                <w:div w:id="18544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5318">
      <w:bodyDiv w:val="1"/>
      <w:marLeft w:val="0"/>
      <w:marRight w:val="0"/>
      <w:marTop w:val="0"/>
      <w:marBottom w:val="0"/>
      <w:divBdr>
        <w:top w:val="none" w:sz="0" w:space="0" w:color="auto"/>
        <w:left w:val="none" w:sz="0" w:space="0" w:color="auto"/>
        <w:bottom w:val="none" w:sz="0" w:space="0" w:color="auto"/>
        <w:right w:val="none" w:sz="0" w:space="0" w:color="auto"/>
      </w:divBdr>
    </w:div>
    <w:div w:id="1943537559">
      <w:bodyDiv w:val="1"/>
      <w:marLeft w:val="0"/>
      <w:marRight w:val="0"/>
      <w:marTop w:val="0"/>
      <w:marBottom w:val="0"/>
      <w:divBdr>
        <w:top w:val="none" w:sz="0" w:space="0" w:color="auto"/>
        <w:left w:val="none" w:sz="0" w:space="0" w:color="auto"/>
        <w:bottom w:val="none" w:sz="0" w:space="0" w:color="auto"/>
        <w:right w:val="none" w:sz="0" w:space="0" w:color="auto"/>
      </w:divBdr>
    </w:div>
    <w:div w:id="2021856398">
      <w:bodyDiv w:val="1"/>
      <w:marLeft w:val="0"/>
      <w:marRight w:val="0"/>
      <w:marTop w:val="0"/>
      <w:marBottom w:val="0"/>
      <w:divBdr>
        <w:top w:val="none" w:sz="0" w:space="0" w:color="auto"/>
        <w:left w:val="none" w:sz="0" w:space="0" w:color="auto"/>
        <w:bottom w:val="none" w:sz="0" w:space="0" w:color="auto"/>
        <w:right w:val="none" w:sz="0" w:space="0" w:color="auto"/>
      </w:divBdr>
    </w:div>
    <w:div w:id="2040157984">
      <w:bodyDiv w:val="1"/>
      <w:marLeft w:val="0"/>
      <w:marRight w:val="0"/>
      <w:marTop w:val="0"/>
      <w:marBottom w:val="0"/>
      <w:divBdr>
        <w:top w:val="none" w:sz="0" w:space="0" w:color="auto"/>
        <w:left w:val="none" w:sz="0" w:space="0" w:color="auto"/>
        <w:bottom w:val="none" w:sz="0" w:space="0" w:color="auto"/>
        <w:right w:val="none" w:sz="0" w:space="0" w:color="auto"/>
      </w:divBdr>
    </w:div>
    <w:div w:id="2057267830">
      <w:bodyDiv w:val="1"/>
      <w:marLeft w:val="0"/>
      <w:marRight w:val="0"/>
      <w:marTop w:val="0"/>
      <w:marBottom w:val="0"/>
      <w:divBdr>
        <w:top w:val="none" w:sz="0" w:space="0" w:color="auto"/>
        <w:left w:val="none" w:sz="0" w:space="0" w:color="auto"/>
        <w:bottom w:val="none" w:sz="0" w:space="0" w:color="auto"/>
        <w:right w:val="none" w:sz="0" w:space="0" w:color="auto"/>
      </w:divBdr>
    </w:div>
    <w:div w:id="210930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cardo.bocchi@bmc.med.lmu.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gdalena.goetz@helmholtz-muen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7578B-8D2B-5F49-A5B3-ED541968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1878</Words>
  <Characters>10711</Characters>
  <Application>Microsoft Office Word</Application>
  <DocSecurity>0</DocSecurity>
  <Lines>89</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Bocchi</dc:creator>
  <cp:keywords/>
  <dc:description/>
  <cp:lastModifiedBy>Riccardo Bocchi</cp:lastModifiedBy>
  <cp:revision>11</cp:revision>
  <cp:lastPrinted>2020-08-18T14:33:00Z</cp:lastPrinted>
  <dcterms:created xsi:type="dcterms:W3CDTF">2020-08-19T13:08:00Z</dcterms:created>
  <dcterms:modified xsi:type="dcterms:W3CDTF">2020-08-19T14:03:00Z</dcterms:modified>
</cp:coreProperties>
</file>