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B5" w:rsidRPr="00A618B5" w:rsidRDefault="00A618B5" w:rsidP="00A618B5">
      <w:pPr>
        <w:pStyle w:val="Caption"/>
        <w:keepNext/>
        <w:rPr>
          <w:color w:val="auto"/>
          <w:lang w:val="en-GB"/>
        </w:rPr>
      </w:pPr>
      <w:r w:rsidRPr="00A618B5">
        <w:rPr>
          <w:color w:val="auto"/>
          <w:lang w:val="en-GB"/>
        </w:rPr>
        <w:t xml:space="preserve">Supplementary Table </w:t>
      </w:r>
      <w:r w:rsidRPr="00A618B5">
        <w:rPr>
          <w:noProof/>
          <w:color w:val="auto"/>
          <w:lang w:val="en-GB"/>
        </w:rPr>
        <w:t>1</w:t>
      </w:r>
      <w:r w:rsidRPr="00A618B5">
        <w:rPr>
          <w:color w:val="auto"/>
          <w:lang w:val="en-GB"/>
        </w:rPr>
        <w:t>: Selected cohort studies and registries in the field of transplant medicine</w:t>
      </w:r>
    </w:p>
    <w:tbl>
      <w:tblPr>
        <w:tblStyle w:val="1"/>
        <w:tblW w:w="13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69"/>
        <w:gridCol w:w="1072"/>
        <w:gridCol w:w="1993"/>
        <w:gridCol w:w="1686"/>
        <w:gridCol w:w="1687"/>
        <w:gridCol w:w="1956"/>
        <w:gridCol w:w="1956"/>
        <w:gridCol w:w="1956"/>
      </w:tblGrid>
      <w:tr w:rsidR="00A618B5" w:rsidRPr="00A618B5" w:rsidTr="003867D6">
        <w:trPr>
          <w:trHeight w:val="941"/>
        </w:trPr>
        <w:tc>
          <w:tcPr>
            <w:tcW w:w="1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618B5">
              <w:rPr>
                <w:b/>
              </w:rPr>
              <w:t>Cohort name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618B5">
              <w:rPr>
                <w:b/>
              </w:rPr>
              <w:t>Start of cohort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618B5">
              <w:rPr>
                <w:b/>
              </w:rPr>
              <w:t>Covered organs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618B5">
              <w:rPr>
                <w:b/>
              </w:rPr>
              <w:t>Study population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A618B5">
              <w:rPr>
                <w:b/>
                <w:lang w:val="en-GB"/>
              </w:rPr>
              <w:t>Sample size (most recent information)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A618B5">
              <w:rPr>
                <w:b/>
                <w:lang w:val="en-GB"/>
              </w:rPr>
              <w:t xml:space="preserve">Length of </w:t>
            </w:r>
            <w:proofErr w:type="spellStart"/>
            <w:r w:rsidRPr="00A618B5">
              <w:rPr>
                <w:b/>
                <w:lang w:val="en-GB"/>
              </w:rPr>
              <w:t>fol</w:t>
            </w:r>
            <w:proofErr w:type="spellEnd"/>
            <w:r w:rsidRPr="00A618B5">
              <w:rPr>
                <w:b/>
              </w:rPr>
              <w:t>low up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r w:rsidRPr="00A618B5">
              <w:rPr>
                <w:b/>
                <w:lang w:val="en-GB"/>
              </w:rPr>
              <w:t>Detailed information about infections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proofErr w:type="spellStart"/>
            <w:r w:rsidRPr="00A618B5">
              <w:rPr>
                <w:b/>
                <w:lang w:val="en-GB"/>
              </w:rPr>
              <w:t>Biosamples</w:t>
            </w:r>
            <w:proofErr w:type="spellEnd"/>
          </w:p>
        </w:tc>
      </w:tr>
      <w:tr w:rsidR="00A618B5" w:rsidRPr="00A618B5" w:rsidTr="003867D6">
        <w:trPr>
          <w:trHeight w:val="697"/>
        </w:trPr>
        <w:tc>
          <w:tcPr>
            <w:tcW w:w="13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618B5">
              <w:t xml:space="preserve">STCS </w:t>
            </w:r>
            <w:r w:rsidRPr="00A618B5">
              <w:rPr>
                <w:noProof/>
              </w:rPr>
              <w:t>(12)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618B5">
              <w:t>2008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618B5">
              <w:t>All solid</w:t>
            </w:r>
          </w:p>
        </w:tc>
        <w:tc>
          <w:tcPr>
            <w:tcW w:w="1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618B5">
              <w:t>All Swiss Tx centers</w:t>
            </w:r>
          </w:p>
        </w:tc>
        <w:tc>
          <w:tcPr>
            <w:tcW w:w="16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618B5">
              <w:t>4,565</w:t>
            </w:r>
          </w:p>
        </w:tc>
        <w:tc>
          <w:tcPr>
            <w:tcW w:w="19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618B5">
              <w:t>Heterogeneous (median 3.7 years)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618B5">
              <w:t>Yes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Plasma, DNA, viable cells</w:t>
            </w:r>
          </w:p>
        </w:tc>
      </w:tr>
      <w:tr w:rsidR="00A618B5" w:rsidRPr="00A618B5" w:rsidTr="003867D6">
        <w:trPr>
          <w:trHeight w:val="708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 xml:space="preserve">CTS Heidelberg </w:t>
            </w:r>
            <w:r w:rsidRPr="00A618B5">
              <w:rPr>
                <w:noProof/>
              </w:rPr>
              <w:t>(13)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1982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All solid</w:t>
            </w:r>
          </w:p>
        </w:tc>
        <w:tc>
          <w:tcPr>
            <w:tcW w:w="1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400 centers in 45 countries</w:t>
            </w: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700,000</w:t>
            </w:r>
          </w:p>
        </w:tc>
        <w:tc>
          <w:tcPr>
            <w:tcW w:w="1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 xml:space="preserve">Heterogeneous </w:t>
            </w:r>
          </w:p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(92% with more than 10 years)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No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No</w:t>
            </w:r>
          </w:p>
        </w:tc>
      </w:tr>
      <w:tr w:rsidR="00A618B5" w:rsidRPr="00A618B5" w:rsidTr="003867D6">
        <w:trPr>
          <w:trHeight w:val="697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 xml:space="preserve">OPTN </w:t>
            </w:r>
            <w:r w:rsidRPr="00A618B5">
              <w:rPr>
                <w:noProof/>
              </w:rPr>
              <w:t>(14)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1987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All solid</w:t>
            </w:r>
          </w:p>
        </w:tc>
        <w:tc>
          <w:tcPr>
            <w:tcW w:w="1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Population-based in the US</w:t>
            </w: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774,198</w:t>
            </w:r>
          </w:p>
        </w:tc>
        <w:tc>
          <w:tcPr>
            <w:tcW w:w="1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 xml:space="preserve">Heterogeneous </w:t>
            </w:r>
          </w:p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(up to several years)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No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No</w:t>
            </w:r>
          </w:p>
        </w:tc>
      </w:tr>
      <w:tr w:rsidR="00A618B5" w:rsidRPr="00A618B5" w:rsidTr="003867D6">
        <w:trPr>
          <w:trHeight w:val="708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 xml:space="preserve">A2ALL </w:t>
            </w:r>
            <w:r w:rsidRPr="00A618B5">
              <w:rPr>
                <w:noProof/>
              </w:rPr>
              <w:t>(15)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1998</w:t>
            </w:r>
          </w:p>
        </w:tc>
        <w:tc>
          <w:tcPr>
            <w:tcW w:w="1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Liver (living Tx only)</w:t>
            </w:r>
          </w:p>
        </w:tc>
        <w:tc>
          <w:tcPr>
            <w:tcW w:w="1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 xml:space="preserve">9 US centers </w:t>
            </w: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2,182</w:t>
            </w:r>
          </w:p>
        </w:tc>
        <w:tc>
          <w:tcPr>
            <w:tcW w:w="1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 xml:space="preserve">Heterogeneous </w:t>
            </w:r>
          </w:p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(up to several years)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Basic information available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Plasma, serum, DNA, biopsy (not for all cases)</w:t>
            </w:r>
          </w:p>
        </w:tc>
      </w:tr>
      <w:tr w:rsidR="00A618B5" w:rsidRPr="00A618B5" w:rsidTr="003867D6">
        <w:trPr>
          <w:trHeight w:val="708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 xml:space="preserve">ISHLT </w:t>
            </w:r>
            <w:r w:rsidRPr="00A618B5">
              <w:rPr>
                <w:noProof/>
              </w:rPr>
              <w:t>(16)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1980</w:t>
            </w:r>
          </w:p>
        </w:tc>
        <w:tc>
          <w:tcPr>
            <w:tcW w:w="1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Lung, heart</w:t>
            </w:r>
          </w:p>
        </w:tc>
        <w:tc>
          <w:tcPr>
            <w:tcW w:w="1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&gt;290 centers worldwide</w:t>
            </w: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213,340</w:t>
            </w:r>
          </w:p>
        </w:tc>
        <w:tc>
          <w:tcPr>
            <w:tcW w:w="1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 xml:space="preserve">Heterogeneous </w:t>
            </w:r>
          </w:p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(up to several years)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Basic information available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No</w:t>
            </w:r>
          </w:p>
        </w:tc>
      </w:tr>
      <w:tr w:rsidR="00A618B5" w:rsidRPr="00A618B5" w:rsidTr="003867D6">
        <w:trPr>
          <w:trHeight w:val="697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 xml:space="preserve">ELTR </w:t>
            </w:r>
            <w:r w:rsidRPr="00A618B5">
              <w:rPr>
                <w:noProof/>
              </w:rPr>
              <w:t>(17)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1985</w:t>
            </w:r>
          </w:p>
        </w:tc>
        <w:tc>
          <w:tcPr>
            <w:tcW w:w="1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Liver</w:t>
            </w:r>
          </w:p>
        </w:tc>
        <w:tc>
          <w:tcPr>
            <w:tcW w:w="1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137 centers in Europe</w:t>
            </w: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147,161</w:t>
            </w:r>
          </w:p>
        </w:tc>
        <w:tc>
          <w:tcPr>
            <w:tcW w:w="1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 xml:space="preserve">Heterogeneous </w:t>
            </w:r>
          </w:p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(up to several years)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No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No</w:t>
            </w:r>
          </w:p>
        </w:tc>
      </w:tr>
      <w:tr w:rsidR="00A618B5" w:rsidRPr="00A618B5" w:rsidTr="003867D6">
        <w:trPr>
          <w:trHeight w:val="697"/>
        </w:trPr>
        <w:tc>
          <w:tcPr>
            <w:tcW w:w="13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 xml:space="preserve">ANZDATA </w:t>
            </w:r>
            <w:r w:rsidRPr="00A618B5">
              <w:rPr>
                <w:noProof/>
              </w:rPr>
              <w:t>(18)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1978</w:t>
            </w:r>
          </w:p>
        </w:tc>
        <w:tc>
          <w:tcPr>
            <w:tcW w:w="1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All solid</w:t>
            </w:r>
          </w:p>
        </w:tc>
        <w:tc>
          <w:tcPr>
            <w:tcW w:w="1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Population-based in Ozeania</w:t>
            </w:r>
          </w:p>
        </w:tc>
        <w:tc>
          <w:tcPr>
            <w:tcW w:w="16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</w:pPr>
            <w:r w:rsidRPr="00A618B5">
              <w:t>11,687</w:t>
            </w:r>
          </w:p>
        </w:tc>
        <w:tc>
          <w:tcPr>
            <w:tcW w:w="19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Annual active update of key information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No</w:t>
            </w:r>
          </w:p>
        </w:tc>
        <w:tc>
          <w:tcPr>
            <w:tcW w:w="1956" w:type="dxa"/>
          </w:tcPr>
          <w:p w:rsidR="00A618B5" w:rsidRPr="00A618B5" w:rsidRDefault="00A618B5" w:rsidP="003867D6">
            <w:pPr>
              <w:widowControl w:val="0"/>
              <w:spacing w:line="240" w:lineRule="auto"/>
              <w:rPr>
                <w:lang w:val="en-GB"/>
              </w:rPr>
            </w:pPr>
            <w:r w:rsidRPr="00A618B5">
              <w:rPr>
                <w:lang w:val="en-GB"/>
              </w:rPr>
              <w:t>No</w:t>
            </w:r>
          </w:p>
        </w:tc>
      </w:tr>
    </w:tbl>
    <w:p w:rsidR="00A618B5" w:rsidRPr="00A618B5" w:rsidRDefault="00A618B5" w:rsidP="00A618B5">
      <w:pPr>
        <w:pStyle w:val="Caption"/>
        <w:keepNext/>
        <w:rPr>
          <w:color w:val="auto"/>
          <w:lang w:val="en-GB"/>
        </w:rPr>
      </w:pPr>
      <w:r w:rsidRPr="00A618B5">
        <w:rPr>
          <w:color w:val="auto"/>
          <w:lang w:val="en-GB"/>
        </w:rPr>
        <w:t>Supplementary Table 2: Estimated power to detect pre-defined effect sizes (measured as Hazard Ratios) based on different sample sizes</w:t>
      </w:r>
    </w:p>
    <w:tbl>
      <w:tblPr>
        <w:tblStyle w:val="TableGrid"/>
        <w:tblW w:w="7694" w:type="dxa"/>
        <w:tblLook w:val="04A0"/>
      </w:tblPr>
      <w:tblGrid>
        <w:gridCol w:w="1774"/>
        <w:gridCol w:w="1248"/>
        <w:gridCol w:w="1552"/>
        <w:gridCol w:w="1552"/>
        <w:gridCol w:w="1568"/>
      </w:tblGrid>
      <w:tr w:rsidR="00A618B5" w:rsidRPr="00A618B5" w:rsidTr="003867D6">
        <w:trPr>
          <w:trHeight w:val="350"/>
        </w:trPr>
        <w:tc>
          <w:tcPr>
            <w:tcW w:w="1774" w:type="dxa"/>
            <w:hideMark/>
          </w:tcPr>
          <w:p w:rsidR="00A618B5" w:rsidRPr="00A618B5" w:rsidRDefault="00A618B5" w:rsidP="003867D6">
            <w:pPr>
              <w:spacing w:line="360" w:lineRule="auto"/>
              <w:jc w:val="both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 </w:t>
            </w:r>
          </w:p>
        </w:tc>
        <w:tc>
          <w:tcPr>
            <w:tcW w:w="5920" w:type="dxa"/>
            <w:gridSpan w:val="4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Hazard Ratio (HR)</w:t>
            </w:r>
          </w:p>
        </w:tc>
      </w:tr>
      <w:tr w:rsidR="00A618B5" w:rsidRPr="00A618B5" w:rsidTr="003867D6">
        <w:trPr>
          <w:trHeight w:val="340"/>
        </w:trPr>
        <w:tc>
          <w:tcPr>
            <w:tcW w:w="1774" w:type="dxa"/>
            <w:hideMark/>
          </w:tcPr>
          <w:p w:rsidR="00A618B5" w:rsidRPr="00A618B5" w:rsidRDefault="00A618B5" w:rsidP="003867D6">
            <w:pPr>
              <w:spacing w:line="360" w:lineRule="auto"/>
              <w:jc w:val="both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Sample size</w:t>
            </w:r>
          </w:p>
        </w:tc>
        <w:tc>
          <w:tcPr>
            <w:tcW w:w="124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1.2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1.5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1.8</w:t>
            </w:r>
          </w:p>
        </w:tc>
        <w:tc>
          <w:tcPr>
            <w:tcW w:w="156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2.0</w:t>
            </w:r>
          </w:p>
        </w:tc>
      </w:tr>
      <w:tr w:rsidR="00A618B5" w:rsidRPr="00A618B5" w:rsidTr="003867D6">
        <w:trPr>
          <w:trHeight w:val="350"/>
        </w:trPr>
        <w:tc>
          <w:tcPr>
            <w:tcW w:w="1774" w:type="dxa"/>
            <w:hideMark/>
          </w:tcPr>
          <w:p w:rsidR="00A618B5" w:rsidRPr="00A618B5" w:rsidRDefault="00A618B5" w:rsidP="003867D6">
            <w:pPr>
              <w:spacing w:line="360" w:lineRule="auto"/>
              <w:jc w:val="both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200</w:t>
            </w:r>
          </w:p>
        </w:tc>
        <w:tc>
          <w:tcPr>
            <w:tcW w:w="124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0.09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0.30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0.55</w:t>
            </w:r>
          </w:p>
        </w:tc>
        <w:tc>
          <w:tcPr>
            <w:tcW w:w="156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0.69</w:t>
            </w:r>
          </w:p>
        </w:tc>
      </w:tr>
      <w:tr w:rsidR="00A618B5" w:rsidRPr="00A618B5" w:rsidTr="003867D6">
        <w:trPr>
          <w:trHeight w:val="340"/>
        </w:trPr>
        <w:tc>
          <w:tcPr>
            <w:tcW w:w="1774" w:type="dxa"/>
            <w:hideMark/>
          </w:tcPr>
          <w:p w:rsidR="00A618B5" w:rsidRPr="00A618B5" w:rsidRDefault="00A618B5" w:rsidP="003867D6">
            <w:pPr>
              <w:spacing w:line="360" w:lineRule="auto"/>
              <w:jc w:val="both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400</w:t>
            </w:r>
          </w:p>
        </w:tc>
        <w:tc>
          <w:tcPr>
            <w:tcW w:w="124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0.15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0.53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0.84</w:t>
            </w:r>
          </w:p>
        </w:tc>
        <w:tc>
          <w:tcPr>
            <w:tcW w:w="156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0.94</w:t>
            </w:r>
          </w:p>
        </w:tc>
      </w:tr>
      <w:tr w:rsidR="00A618B5" w:rsidRPr="00A618B5" w:rsidTr="003867D6">
        <w:trPr>
          <w:trHeight w:val="350"/>
        </w:trPr>
        <w:tc>
          <w:tcPr>
            <w:tcW w:w="1774" w:type="dxa"/>
            <w:hideMark/>
          </w:tcPr>
          <w:p w:rsidR="00A618B5" w:rsidRPr="00A618B5" w:rsidRDefault="00A618B5" w:rsidP="003867D6">
            <w:pPr>
              <w:spacing w:line="360" w:lineRule="auto"/>
              <w:jc w:val="both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800</w:t>
            </w:r>
          </w:p>
        </w:tc>
        <w:tc>
          <w:tcPr>
            <w:tcW w:w="124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0.25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0.82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0.99</w:t>
            </w:r>
          </w:p>
        </w:tc>
        <w:tc>
          <w:tcPr>
            <w:tcW w:w="156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</w:tr>
      <w:tr w:rsidR="00A618B5" w:rsidRPr="00A618B5" w:rsidTr="003867D6">
        <w:trPr>
          <w:trHeight w:val="350"/>
        </w:trPr>
        <w:tc>
          <w:tcPr>
            <w:tcW w:w="1774" w:type="dxa"/>
            <w:hideMark/>
          </w:tcPr>
          <w:p w:rsidR="00A618B5" w:rsidRPr="00A618B5" w:rsidRDefault="00A618B5" w:rsidP="003867D6">
            <w:pPr>
              <w:spacing w:line="360" w:lineRule="auto"/>
              <w:jc w:val="both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1.200</w:t>
            </w:r>
          </w:p>
        </w:tc>
        <w:tc>
          <w:tcPr>
            <w:tcW w:w="124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0.35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0.94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  <w:tc>
          <w:tcPr>
            <w:tcW w:w="156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</w:tr>
      <w:tr w:rsidR="00A618B5" w:rsidRPr="00A618B5" w:rsidTr="003867D6">
        <w:trPr>
          <w:trHeight w:val="340"/>
        </w:trPr>
        <w:tc>
          <w:tcPr>
            <w:tcW w:w="1774" w:type="dxa"/>
            <w:hideMark/>
          </w:tcPr>
          <w:p w:rsidR="00A618B5" w:rsidRPr="00A618B5" w:rsidRDefault="00A618B5" w:rsidP="003867D6">
            <w:pPr>
              <w:spacing w:line="360" w:lineRule="auto"/>
              <w:jc w:val="both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1.600</w:t>
            </w:r>
          </w:p>
        </w:tc>
        <w:tc>
          <w:tcPr>
            <w:tcW w:w="124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0.45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0.98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  <w:tc>
          <w:tcPr>
            <w:tcW w:w="156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</w:tr>
      <w:tr w:rsidR="00A618B5" w:rsidRPr="00A618B5" w:rsidTr="003867D6">
        <w:trPr>
          <w:trHeight w:val="350"/>
        </w:trPr>
        <w:tc>
          <w:tcPr>
            <w:tcW w:w="1774" w:type="dxa"/>
            <w:hideMark/>
          </w:tcPr>
          <w:p w:rsidR="00A618B5" w:rsidRPr="00A618B5" w:rsidRDefault="00A618B5" w:rsidP="003867D6">
            <w:pPr>
              <w:spacing w:line="360" w:lineRule="auto"/>
              <w:jc w:val="both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2.000</w:t>
            </w:r>
          </w:p>
        </w:tc>
        <w:tc>
          <w:tcPr>
            <w:tcW w:w="124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0.55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  <w:tc>
          <w:tcPr>
            <w:tcW w:w="1552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  <w:tc>
          <w:tcPr>
            <w:tcW w:w="1568" w:type="dxa"/>
            <w:hideMark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lang w:val="en-GB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</w:tr>
      <w:tr w:rsidR="00A618B5" w:rsidRPr="00C020CC" w:rsidTr="003867D6">
        <w:trPr>
          <w:trHeight w:val="350"/>
        </w:trPr>
        <w:tc>
          <w:tcPr>
            <w:tcW w:w="1774" w:type="dxa"/>
          </w:tcPr>
          <w:p w:rsidR="00A618B5" w:rsidRPr="00A618B5" w:rsidRDefault="00A618B5" w:rsidP="003867D6">
            <w:pPr>
              <w:spacing w:line="360" w:lineRule="auto"/>
              <w:jc w:val="both"/>
              <w:rPr>
                <w:rFonts w:eastAsia="Times New Roman"/>
                <w:b/>
                <w:bCs/>
                <w:kern w:val="24"/>
                <w:lang w:val="en-US"/>
              </w:rPr>
            </w:pPr>
            <w:r w:rsidRPr="00A618B5">
              <w:rPr>
                <w:rFonts w:eastAsia="Times New Roman"/>
                <w:b/>
                <w:bCs/>
                <w:kern w:val="24"/>
                <w:lang w:val="en-US"/>
              </w:rPr>
              <w:t>3.000</w:t>
            </w:r>
          </w:p>
        </w:tc>
        <w:tc>
          <w:tcPr>
            <w:tcW w:w="1248" w:type="dxa"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kern w:val="24"/>
                <w:lang w:val="en-US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0.70</w:t>
            </w:r>
          </w:p>
        </w:tc>
        <w:tc>
          <w:tcPr>
            <w:tcW w:w="1552" w:type="dxa"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kern w:val="24"/>
                <w:lang w:val="en-US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  <w:tc>
          <w:tcPr>
            <w:tcW w:w="1552" w:type="dxa"/>
          </w:tcPr>
          <w:p w:rsidR="00A618B5" w:rsidRPr="00A618B5" w:rsidRDefault="00A618B5" w:rsidP="003867D6">
            <w:pPr>
              <w:spacing w:line="360" w:lineRule="auto"/>
              <w:jc w:val="center"/>
              <w:rPr>
                <w:rFonts w:eastAsia="Times New Roman"/>
                <w:kern w:val="24"/>
                <w:lang w:val="en-US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  <w:tc>
          <w:tcPr>
            <w:tcW w:w="1568" w:type="dxa"/>
          </w:tcPr>
          <w:p w:rsidR="00A618B5" w:rsidRPr="00C020CC" w:rsidRDefault="00A618B5" w:rsidP="003867D6">
            <w:pPr>
              <w:spacing w:line="360" w:lineRule="auto"/>
              <w:jc w:val="center"/>
              <w:rPr>
                <w:rFonts w:eastAsia="Times New Roman"/>
                <w:kern w:val="24"/>
                <w:lang w:val="en-US"/>
              </w:rPr>
            </w:pPr>
            <w:r w:rsidRPr="00A618B5">
              <w:rPr>
                <w:rFonts w:eastAsia="Times New Roman"/>
                <w:kern w:val="24"/>
                <w:lang w:val="en-US"/>
              </w:rPr>
              <w:t>&gt;0.99</w:t>
            </w:r>
          </w:p>
        </w:tc>
      </w:tr>
    </w:tbl>
    <w:p w:rsidR="003A6223" w:rsidRDefault="003A6223" w:rsidP="00A618B5">
      <w:pPr>
        <w:spacing w:line="480" w:lineRule="auto"/>
      </w:pPr>
    </w:p>
    <w:sectPr w:rsidR="003A6223" w:rsidSect="003A6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18B5"/>
    <w:rsid w:val="00007D77"/>
    <w:rsid w:val="00010E77"/>
    <w:rsid w:val="00083E34"/>
    <w:rsid w:val="000913EF"/>
    <w:rsid w:val="000F1D6D"/>
    <w:rsid w:val="00135838"/>
    <w:rsid w:val="001423F1"/>
    <w:rsid w:val="001B79FC"/>
    <w:rsid w:val="002849C7"/>
    <w:rsid w:val="002F6262"/>
    <w:rsid w:val="003618B5"/>
    <w:rsid w:val="00393F41"/>
    <w:rsid w:val="003A6223"/>
    <w:rsid w:val="003C1F70"/>
    <w:rsid w:val="00465EEB"/>
    <w:rsid w:val="00473F17"/>
    <w:rsid w:val="004F00B5"/>
    <w:rsid w:val="005E5038"/>
    <w:rsid w:val="005E5A7D"/>
    <w:rsid w:val="00606275"/>
    <w:rsid w:val="00617E93"/>
    <w:rsid w:val="006208E4"/>
    <w:rsid w:val="006263CF"/>
    <w:rsid w:val="006746B9"/>
    <w:rsid w:val="006F692F"/>
    <w:rsid w:val="007A4424"/>
    <w:rsid w:val="007F5C25"/>
    <w:rsid w:val="00820587"/>
    <w:rsid w:val="008301C0"/>
    <w:rsid w:val="00993E90"/>
    <w:rsid w:val="00A618B5"/>
    <w:rsid w:val="00B71C56"/>
    <w:rsid w:val="00BD62E0"/>
    <w:rsid w:val="00C239EF"/>
    <w:rsid w:val="00C56421"/>
    <w:rsid w:val="00C7612B"/>
    <w:rsid w:val="00D327D3"/>
    <w:rsid w:val="00D91D93"/>
    <w:rsid w:val="00DB4CF6"/>
    <w:rsid w:val="00DE1FAD"/>
    <w:rsid w:val="00DE794D"/>
    <w:rsid w:val="00DF55B1"/>
    <w:rsid w:val="00E46D89"/>
    <w:rsid w:val="00F217E6"/>
    <w:rsid w:val="00F7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A618B5"/>
    <w:pPr>
      <w:spacing w:after="0"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618B5"/>
    <w:pPr>
      <w:spacing w:line="240" w:lineRule="auto"/>
    </w:pPr>
    <w:rPr>
      <w:rFonts w:ascii="Arial" w:eastAsia="Arial" w:hAnsi="Arial" w:cs="Arial"/>
      <w:i/>
      <w:iCs/>
      <w:color w:val="1F497D" w:themeColor="text2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A618B5"/>
    <w:pPr>
      <w:spacing w:after="0" w:line="240" w:lineRule="auto"/>
    </w:pPr>
    <w:rPr>
      <w:rFonts w:ascii="Arial" w:eastAsia="Arial" w:hAnsi="Arial" w:cs="Arial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0010696</dc:creator>
  <cp:lastModifiedBy>0010696</cp:lastModifiedBy>
  <cp:revision>1</cp:revision>
  <dcterms:created xsi:type="dcterms:W3CDTF">2020-12-26T08:08:00Z</dcterms:created>
  <dcterms:modified xsi:type="dcterms:W3CDTF">2020-12-26T08:11:00Z</dcterms:modified>
</cp:coreProperties>
</file>