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8B5" w:rsidRPr="00A618B5" w:rsidRDefault="00A618B5" w:rsidP="00A618B5">
      <w:pPr>
        <w:pStyle w:val="Caption"/>
        <w:keepNext/>
        <w:rPr>
          <w:color w:val="auto"/>
          <w:lang w:val="en-GB"/>
        </w:rPr>
      </w:pPr>
      <w:r w:rsidRPr="00A618B5">
        <w:rPr>
          <w:color w:val="auto"/>
          <w:lang w:val="en-GB"/>
        </w:rPr>
        <w:t xml:space="preserve">Supplementary Table </w:t>
      </w:r>
      <w:r w:rsidRPr="00A618B5">
        <w:rPr>
          <w:noProof/>
          <w:color w:val="auto"/>
          <w:lang w:val="en-GB"/>
        </w:rPr>
        <w:t>1</w:t>
      </w:r>
      <w:r w:rsidRPr="00A618B5">
        <w:rPr>
          <w:color w:val="auto"/>
          <w:lang w:val="en-GB"/>
        </w:rPr>
        <w:t>: Selected cohort studies and registries in the field of transplant medicine</w:t>
      </w:r>
    </w:p>
    <w:tbl>
      <w:tblPr>
        <w:tblStyle w:val="1"/>
        <w:tblW w:w="1367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369"/>
        <w:gridCol w:w="1072"/>
        <w:gridCol w:w="1993"/>
        <w:gridCol w:w="1686"/>
        <w:gridCol w:w="1687"/>
        <w:gridCol w:w="1956"/>
        <w:gridCol w:w="1956"/>
        <w:gridCol w:w="1956"/>
      </w:tblGrid>
      <w:tr w:rsidR="00A618B5" w:rsidRPr="00A618B5" w:rsidTr="003867D6">
        <w:trPr>
          <w:trHeight w:val="941"/>
        </w:trPr>
        <w:tc>
          <w:tcPr>
            <w:tcW w:w="13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18B5" w:rsidRPr="00A618B5" w:rsidRDefault="00A618B5" w:rsidP="003867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 w:rsidRPr="00A618B5">
              <w:rPr>
                <w:b/>
              </w:rPr>
              <w:t>Cohort name</w:t>
            </w:r>
          </w:p>
        </w:tc>
        <w:tc>
          <w:tcPr>
            <w:tcW w:w="10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18B5" w:rsidRPr="00A618B5" w:rsidRDefault="00A618B5" w:rsidP="003867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 w:rsidRPr="00A618B5">
              <w:rPr>
                <w:b/>
              </w:rPr>
              <w:t>Start of cohort</w:t>
            </w:r>
          </w:p>
        </w:tc>
        <w:tc>
          <w:tcPr>
            <w:tcW w:w="1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18B5" w:rsidRPr="00A618B5" w:rsidRDefault="00A618B5" w:rsidP="003867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 w:rsidRPr="00A618B5">
              <w:rPr>
                <w:b/>
              </w:rPr>
              <w:t>Covered organs</w:t>
            </w:r>
          </w:p>
        </w:tc>
        <w:tc>
          <w:tcPr>
            <w:tcW w:w="16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18B5" w:rsidRPr="00A618B5" w:rsidRDefault="00A618B5" w:rsidP="003867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 w:rsidRPr="00A618B5">
              <w:rPr>
                <w:b/>
              </w:rPr>
              <w:t>Study population</w:t>
            </w:r>
          </w:p>
        </w:tc>
        <w:tc>
          <w:tcPr>
            <w:tcW w:w="16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18B5" w:rsidRPr="00A618B5" w:rsidRDefault="00A618B5" w:rsidP="003867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lang w:val="en-GB"/>
              </w:rPr>
            </w:pPr>
            <w:r w:rsidRPr="00A618B5">
              <w:rPr>
                <w:b/>
                <w:lang w:val="en-GB"/>
              </w:rPr>
              <w:t>Sample size (most recent information)</w:t>
            </w:r>
          </w:p>
        </w:tc>
        <w:tc>
          <w:tcPr>
            <w:tcW w:w="19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18B5" w:rsidRPr="00A618B5" w:rsidRDefault="00A618B5" w:rsidP="003867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 w:rsidRPr="00A618B5">
              <w:rPr>
                <w:b/>
                <w:lang w:val="en-GB"/>
              </w:rPr>
              <w:t xml:space="preserve">Length of </w:t>
            </w:r>
            <w:proofErr w:type="spellStart"/>
            <w:r w:rsidRPr="00A618B5">
              <w:rPr>
                <w:b/>
                <w:lang w:val="en-GB"/>
              </w:rPr>
              <w:t>fol</w:t>
            </w:r>
            <w:proofErr w:type="spellEnd"/>
            <w:r w:rsidRPr="00A618B5">
              <w:rPr>
                <w:b/>
              </w:rPr>
              <w:t>low up</w:t>
            </w:r>
          </w:p>
        </w:tc>
        <w:tc>
          <w:tcPr>
            <w:tcW w:w="1956" w:type="dxa"/>
          </w:tcPr>
          <w:p w:rsidR="00A618B5" w:rsidRPr="00A618B5" w:rsidRDefault="00A618B5" w:rsidP="003867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lang w:val="en-GB"/>
              </w:rPr>
            </w:pPr>
            <w:r w:rsidRPr="00A618B5">
              <w:rPr>
                <w:b/>
                <w:lang w:val="en-GB"/>
              </w:rPr>
              <w:t>Detailed information about infections</w:t>
            </w:r>
          </w:p>
        </w:tc>
        <w:tc>
          <w:tcPr>
            <w:tcW w:w="1956" w:type="dxa"/>
          </w:tcPr>
          <w:p w:rsidR="00A618B5" w:rsidRPr="00A618B5" w:rsidRDefault="00A618B5" w:rsidP="003867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lang w:val="en-GB"/>
              </w:rPr>
            </w:pPr>
            <w:proofErr w:type="spellStart"/>
            <w:r w:rsidRPr="00A618B5">
              <w:rPr>
                <w:b/>
                <w:lang w:val="en-GB"/>
              </w:rPr>
              <w:t>Biosamples</w:t>
            </w:r>
            <w:proofErr w:type="spellEnd"/>
          </w:p>
        </w:tc>
      </w:tr>
      <w:tr w:rsidR="00A618B5" w:rsidRPr="00A618B5" w:rsidTr="003867D6">
        <w:trPr>
          <w:trHeight w:val="697"/>
        </w:trPr>
        <w:tc>
          <w:tcPr>
            <w:tcW w:w="13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18B5" w:rsidRPr="00A618B5" w:rsidRDefault="00A618B5" w:rsidP="003867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A618B5">
              <w:t xml:space="preserve">STCS </w:t>
            </w:r>
            <w:r w:rsidRPr="00A618B5">
              <w:rPr>
                <w:noProof/>
              </w:rPr>
              <w:t>(12)</w:t>
            </w:r>
          </w:p>
        </w:tc>
        <w:tc>
          <w:tcPr>
            <w:tcW w:w="10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18B5" w:rsidRPr="00A618B5" w:rsidRDefault="00A618B5" w:rsidP="003867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A618B5">
              <w:t>2008</w:t>
            </w:r>
          </w:p>
        </w:tc>
        <w:tc>
          <w:tcPr>
            <w:tcW w:w="1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18B5" w:rsidRPr="00A618B5" w:rsidRDefault="00A618B5" w:rsidP="003867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A618B5">
              <w:t>All solid</w:t>
            </w:r>
          </w:p>
        </w:tc>
        <w:tc>
          <w:tcPr>
            <w:tcW w:w="16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18B5" w:rsidRPr="00A618B5" w:rsidRDefault="00A618B5" w:rsidP="003867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A618B5">
              <w:t>All Swiss Tx centers</w:t>
            </w:r>
          </w:p>
        </w:tc>
        <w:tc>
          <w:tcPr>
            <w:tcW w:w="16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18B5" w:rsidRPr="00A618B5" w:rsidRDefault="00A618B5" w:rsidP="003867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A618B5">
              <w:t>4,565</w:t>
            </w:r>
          </w:p>
        </w:tc>
        <w:tc>
          <w:tcPr>
            <w:tcW w:w="19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18B5" w:rsidRPr="00A618B5" w:rsidRDefault="00A618B5" w:rsidP="003867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A618B5">
              <w:t>Heterogeneous (median 3.7 years)</w:t>
            </w:r>
          </w:p>
        </w:tc>
        <w:tc>
          <w:tcPr>
            <w:tcW w:w="1956" w:type="dxa"/>
          </w:tcPr>
          <w:p w:rsidR="00A618B5" w:rsidRPr="00A618B5" w:rsidRDefault="00A618B5" w:rsidP="003867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A618B5">
              <w:t>Yes</w:t>
            </w:r>
          </w:p>
        </w:tc>
        <w:tc>
          <w:tcPr>
            <w:tcW w:w="1956" w:type="dxa"/>
          </w:tcPr>
          <w:p w:rsidR="00A618B5" w:rsidRPr="00A618B5" w:rsidRDefault="00A618B5" w:rsidP="003867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GB"/>
              </w:rPr>
            </w:pPr>
            <w:r w:rsidRPr="00A618B5">
              <w:rPr>
                <w:lang w:val="en-GB"/>
              </w:rPr>
              <w:t>Plasma, DNA, viable cells</w:t>
            </w:r>
          </w:p>
        </w:tc>
      </w:tr>
      <w:tr w:rsidR="00A618B5" w:rsidRPr="00A618B5" w:rsidTr="003867D6">
        <w:trPr>
          <w:trHeight w:val="708"/>
        </w:trPr>
        <w:tc>
          <w:tcPr>
            <w:tcW w:w="13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18B5" w:rsidRPr="00A618B5" w:rsidRDefault="00A618B5" w:rsidP="003867D6">
            <w:pPr>
              <w:widowControl w:val="0"/>
              <w:spacing w:line="240" w:lineRule="auto"/>
            </w:pPr>
            <w:r w:rsidRPr="00A618B5">
              <w:t xml:space="preserve">CTS Heidelberg </w:t>
            </w:r>
            <w:r w:rsidRPr="00A618B5">
              <w:rPr>
                <w:noProof/>
              </w:rPr>
              <w:t>(13)</w:t>
            </w:r>
          </w:p>
        </w:tc>
        <w:tc>
          <w:tcPr>
            <w:tcW w:w="10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18B5" w:rsidRPr="00A618B5" w:rsidRDefault="00A618B5" w:rsidP="003867D6">
            <w:pPr>
              <w:widowControl w:val="0"/>
              <w:spacing w:line="240" w:lineRule="auto"/>
            </w:pPr>
            <w:r w:rsidRPr="00A618B5">
              <w:t>1982</w:t>
            </w:r>
          </w:p>
        </w:tc>
        <w:tc>
          <w:tcPr>
            <w:tcW w:w="1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18B5" w:rsidRPr="00A618B5" w:rsidRDefault="00A618B5" w:rsidP="003867D6">
            <w:pPr>
              <w:widowControl w:val="0"/>
              <w:spacing w:line="240" w:lineRule="auto"/>
            </w:pPr>
            <w:r w:rsidRPr="00A618B5">
              <w:t>All solid</w:t>
            </w:r>
          </w:p>
        </w:tc>
        <w:tc>
          <w:tcPr>
            <w:tcW w:w="16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18B5" w:rsidRPr="00A618B5" w:rsidRDefault="00A618B5" w:rsidP="003867D6">
            <w:pPr>
              <w:widowControl w:val="0"/>
              <w:spacing w:line="240" w:lineRule="auto"/>
            </w:pPr>
            <w:r w:rsidRPr="00A618B5">
              <w:t>400 centers in 45 countries</w:t>
            </w:r>
          </w:p>
        </w:tc>
        <w:tc>
          <w:tcPr>
            <w:tcW w:w="16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18B5" w:rsidRPr="00A618B5" w:rsidRDefault="00A618B5" w:rsidP="003867D6">
            <w:pPr>
              <w:widowControl w:val="0"/>
              <w:spacing w:line="240" w:lineRule="auto"/>
            </w:pPr>
            <w:r w:rsidRPr="00A618B5">
              <w:t>700,000</w:t>
            </w:r>
          </w:p>
        </w:tc>
        <w:tc>
          <w:tcPr>
            <w:tcW w:w="195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18B5" w:rsidRPr="00A618B5" w:rsidRDefault="00A618B5" w:rsidP="003867D6">
            <w:pPr>
              <w:widowControl w:val="0"/>
              <w:spacing w:line="240" w:lineRule="auto"/>
              <w:rPr>
                <w:lang w:val="en-GB"/>
              </w:rPr>
            </w:pPr>
            <w:r w:rsidRPr="00A618B5">
              <w:rPr>
                <w:lang w:val="en-GB"/>
              </w:rPr>
              <w:t xml:space="preserve">Heterogeneous </w:t>
            </w:r>
          </w:p>
          <w:p w:rsidR="00A618B5" w:rsidRPr="00A618B5" w:rsidRDefault="00A618B5" w:rsidP="003867D6">
            <w:pPr>
              <w:widowControl w:val="0"/>
              <w:spacing w:line="240" w:lineRule="auto"/>
              <w:rPr>
                <w:lang w:val="en-GB"/>
              </w:rPr>
            </w:pPr>
            <w:r w:rsidRPr="00A618B5">
              <w:rPr>
                <w:lang w:val="en-GB"/>
              </w:rPr>
              <w:t>(92% with more than 10 years)</w:t>
            </w:r>
          </w:p>
        </w:tc>
        <w:tc>
          <w:tcPr>
            <w:tcW w:w="1956" w:type="dxa"/>
          </w:tcPr>
          <w:p w:rsidR="00A618B5" w:rsidRPr="00A618B5" w:rsidRDefault="00A618B5" w:rsidP="003867D6">
            <w:pPr>
              <w:widowControl w:val="0"/>
              <w:spacing w:line="240" w:lineRule="auto"/>
              <w:rPr>
                <w:lang w:val="en-GB"/>
              </w:rPr>
            </w:pPr>
            <w:r w:rsidRPr="00A618B5">
              <w:rPr>
                <w:lang w:val="en-GB"/>
              </w:rPr>
              <w:t>No</w:t>
            </w:r>
          </w:p>
        </w:tc>
        <w:tc>
          <w:tcPr>
            <w:tcW w:w="1956" w:type="dxa"/>
          </w:tcPr>
          <w:p w:rsidR="00A618B5" w:rsidRPr="00A618B5" w:rsidRDefault="00A618B5" w:rsidP="003867D6">
            <w:pPr>
              <w:widowControl w:val="0"/>
              <w:spacing w:line="240" w:lineRule="auto"/>
              <w:rPr>
                <w:lang w:val="en-GB"/>
              </w:rPr>
            </w:pPr>
            <w:r w:rsidRPr="00A618B5">
              <w:rPr>
                <w:lang w:val="en-GB"/>
              </w:rPr>
              <w:t>No</w:t>
            </w:r>
          </w:p>
        </w:tc>
      </w:tr>
      <w:tr w:rsidR="00A618B5" w:rsidRPr="00A618B5" w:rsidTr="003867D6">
        <w:trPr>
          <w:trHeight w:val="697"/>
        </w:trPr>
        <w:tc>
          <w:tcPr>
            <w:tcW w:w="13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18B5" w:rsidRPr="00A618B5" w:rsidRDefault="00A618B5" w:rsidP="003867D6">
            <w:pPr>
              <w:widowControl w:val="0"/>
              <w:spacing w:line="240" w:lineRule="auto"/>
            </w:pPr>
            <w:r w:rsidRPr="00A618B5">
              <w:t xml:space="preserve">OPTN </w:t>
            </w:r>
            <w:r w:rsidRPr="00A618B5">
              <w:rPr>
                <w:noProof/>
              </w:rPr>
              <w:t>(14)</w:t>
            </w:r>
          </w:p>
        </w:tc>
        <w:tc>
          <w:tcPr>
            <w:tcW w:w="10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18B5" w:rsidRPr="00A618B5" w:rsidRDefault="00A618B5" w:rsidP="003867D6">
            <w:pPr>
              <w:widowControl w:val="0"/>
              <w:spacing w:line="240" w:lineRule="auto"/>
            </w:pPr>
            <w:r w:rsidRPr="00A618B5">
              <w:t>1987</w:t>
            </w:r>
          </w:p>
        </w:tc>
        <w:tc>
          <w:tcPr>
            <w:tcW w:w="1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18B5" w:rsidRPr="00A618B5" w:rsidRDefault="00A618B5" w:rsidP="003867D6">
            <w:pPr>
              <w:widowControl w:val="0"/>
              <w:spacing w:line="240" w:lineRule="auto"/>
            </w:pPr>
            <w:r w:rsidRPr="00A618B5">
              <w:t>All solid</w:t>
            </w:r>
          </w:p>
        </w:tc>
        <w:tc>
          <w:tcPr>
            <w:tcW w:w="16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18B5" w:rsidRPr="00A618B5" w:rsidRDefault="00A618B5" w:rsidP="003867D6">
            <w:pPr>
              <w:widowControl w:val="0"/>
              <w:spacing w:line="240" w:lineRule="auto"/>
              <w:rPr>
                <w:lang w:val="en-GB"/>
              </w:rPr>
            </w:pPr>
            <w:r w:rsidRPr="00A618B5">
              <w:rPr>
                <w:lang w:val="en-GB"/>
              </w:rPr>
              <w:t>Population-based in the US</w:t>
            </w:r>
          </w:p>
        </w:tc>
        <w:tc>
          <w:tcPr>
            <w:tcW w:w="16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18B5" w:rsidRPr="00A618B5" w:rsidRDefault="00A618B5" w:rsidP="003867D6">
            <w:pPr>
              <w:widowControl w:val="0"/>
              <w:spacing w:line="240" w:lineRule="auto"/>
            </w:pPr>
            <w:r w:rsidRPr="00A618B5">
              <w:t>774,198</w:t>
            </w:r>
          </w:p>
        </w:tc>
        <w:tc>
          <w:tcPr>
            <w:tcW w:w="195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18B5" w:rsidRPr="00A618B5" w:rsidRDefault="00A618B5" w:rsidP="003867D6">
            <w:pPr>
              <w:widowControl w:val="0"/>
              <w:spacing w:line="240" w:lineRule="auto"/>
              <w:rPr>
                <w:lang w:val="en-GB"/>
              </w:rPr>
            </w:pPr>
            <w:r w:rsidRPr="00A618B5">
              <w:rPr>
                <w:lang w:val="en-GB"/>
              </w:rPr>
              <w:t xml:space="preserve">Heterogeneous </w:t>
            </w:r>
          </w:p>
          <w:p w:rsidR="00A618B5" w:rsidRPr="00A618B5" w:rsidRDefault="00A618B5" w:rsidP="003867D6">
            <w:pPr>
              <w:widowControl w:val="0"/>
              <w:spacing w:line="240" w:lineRule="auto"/>
              <w:rPr>
                <w:lang w:val="en-GB"/>
              </w:rPr>
            </w:pPr>
            <w:r w:rsidRPr="00A618B5">
              <w:rPr>
                <w:lang w:val="en-GB"/>
              </w:rPr>
              <w:t>(up to several years)</w:t>
            </w:r>
          </w:p>
        </w:tc>
        <w:tc>
          <w:tcPr>
            <w:tcW w:w="1956" w:type="dxa"/>
          </w:tcPr>
          <w:p w:rsidR="00A618B5" w:rsidRPr="00A618B5" w:rsidRDefault="00A618B5" w:rsidP="003867D6">
            <w:pPr>
              <w:widowControl w:val="0"/>
              <w:spacing w:line="240" w:lineRule="auto"/>
              <w:rPr>
                <w:lang w:val="en-GB"/>
              </w:rPr>
            </w:pPr>
            <w:r w:rsidRPr="00A618B5">
              <w:rPr>
                <w:lang w:val="en-GB"/>
              </w:rPr>
              <w:t>No</w:t>
            </w:r>
          </w:p>
        </w:tc>
        <w:tc>
          <w:tcPr>
            <w:tcW w:w="1956" w:type="dxa"/>
          </w:tcPr>
          <w:p w:rsidR="00A618B5" w:rsidRPr="00A618B5" w:rsidRDefault="00A618B5" w:rsidP="003867D6">
            <w:pPr>
              <w:widowControl w:val="0"/>
              <w:spacing w:line="240" w:lineRule="auto"/>
              <w:rPr>
                <w:lang w:val="en-GB"/>
              </w:rPr>
            </w:pPr>
            <w:r w:rsidRPr="00A618B5">
              <w:rPr>
                <w:lang w:val="en-GB"/>
              </w:rPr>
              <w:t>No</w:t>
            </w:r>
          </w:p>
        </w:tc>
      </w:tr>
      <w:tr w:rsidR="00A618B5" w:rsidRPr="00A618B5" w:rsidTr="003867D6">
        <w:trPr>
          <w:trHeight w:val="708"/>
        </w:trPr>
        <w:tc>
          <w:tcPr>
            <w:tcW w:w="13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18B5" w:rsidRPr="00A618B5" w:rsidRDefault="00A618B5" w:rsidP="003867D6">
            <w:pPr>
              <w:widowControl w:val="0"/>
              <w:spacing w:line="240" w:lineRule="auto"/>
            </w:pPr>
            <w:r w:rsidRPr="00A618B5">
              <w:t xml:space="preserve">A2ALL </w:t>
            </w:r>
            <w:r w:rsidRPr="00A618B5">
              <w:rPr>
                <w:noProof/>
              </w:rPr>
              <w:t>(15)</w:t>
            </w:r>
          </w:p>
        </w:tc>
        <w:tc>
          <w:tcPr>
            <w:tcW w:w="10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18B5" w:rsidRPr="00A618B5" w:rsidRDefault="00A618B5" w:rsidP="003867D6">
            <w:pPr>
              <w:widowControl w:val="0"/>
              <w:spacing w:line="240" w:lineRule="auto"/>
            </w:pPr>
            <w:r w:rsidRPr="00A618B5">
              <w:t>1998</w:t>
            </w:r>
          </w:p>
        </w:tc>
        <w:tc>
          <w:tcPr>
            <w:tcW w:w="19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18B5" w:rsidRPr="00A618B5" w:rsidRDefault="00A618B5" w:rsidP="003867D6">
            <w:pPr>
              <w:widowControl w:val="0"/>
              <w:spacing w:line="240" w:lineRule="auto"/>
            </w:pPr>
            <w:r w:rsidRPr="00A618B5">
              <w:t>Liver (living Tx only)</w:t>
            </w:r>
          </w:p>
        </w:tc>
        <w:tc>
          <w:tcPr>
            <w:tcW w:w="16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18B5" w:rsidRPr="00A618B5" w:rsidRDefault="00A618B5" w:rsidP="003867D6">
            <w:pPr>
              <w:widowControl w:val="0"/>
              <w:spacing w:line="240" w:lineRule="auto"/>
            </w:pPr>
            <w:r w:rsidRPr="00A618B5">
              <w:t xml:space="preserve">9 US centers </w:t>
            </w:r>
          </w:p>
        </w:tc>
        <w:tc>
          <w:tcPr>
            <w:tcW w:w="16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18B5" w:rsidRPr="00A618B5" w:rsidRDefault="00A618B5" w:rsidP="003867D6">
            <w:pPr>
              <w:widowControl w:val="0"/>
              <w:spacing w:line="240" w:lineRule="auto"/>
            </w:pPr>
            <w:r w:rsidRPr="00A618B5">
              <w:t>2,182</w:t>
            </w:r>
          </w:p>
        </w:tc>
        <w:tc>
          <w:tcPr>
            <w:tcW w:w="195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18B5" w:rsidRPr="00A618B5" w:rsidRDefault="00A618B5" w:rsidP="003867D6">
            <w:pPr>
              <w:widowControl w:val="0"/>
              <w:spacing w:line="240" w:lineRule="auto"/>
              <w:rPr>
                <w:lang w:val="en-GB"/>
              </w:rPr>
            </w:pPr>
            <w:r w:rsidRPr="00A618B5">
              <w:rPr>
                <w:lang w:val="en-GB"/>
              </w:rPr>
              <w:t xml:space="preserve">Heterogeneous </w:t>
            </w:r>
          </w:p>
          <w:p w:rsidR="00A618B5" w:rsidRPr="00A618B5" w:rsidRDefault="00A618B5" w:rsidP="003867D6">
            <w:pPr>
              <w:widowControl w:val="0"/>
              <w:spacing w:line="240" w:lineRule="auto"/>
              <w:rPr>
                <w:lang w:val="en-GB"/>
              </w:rPr>
            </w:pPr>
            <w:r w:rsidRPr="00A618B5">
              <w:rPr>
                <w:lang w:val="en-GB"/>
              </w:rPr>
              <w:t>(up to several years)</w:t>
            </w:r>
          </w:p>
        </w:tc>
        <w:tc>
          <w:tcPr>
            <w:tcW w:w="1956" w:type="dxa"/>
          </w:tcPr>
          <w:p w:rsidR="00A618B5" w:rsidRPr="00A618B5" w:rsidRDefault="00A618B5" w:rsidP="003867D6">
            <w:pPr>
              <w:widowControl w:val="0"/>
              <w:spacing w:line="240" w:lineRule="auto"/>
              <w:rPr>
                <w:lang w:val="en-GB"/>
              </w:rPr>
            </w:pPr>
            <w:r w:rsidRPr="00A618B5">
              <w:rPr>
                <w:lang w:val="en-GB"/>
              </w:rPr>
              <w:t>Basic information available</w:t>
            </w:r>
          </w:p>
        </w:tc>
        <w:tc>
          <w:tcPr>
            <w:tcW w:w="1956" w:type="dxa"/>
          </w:tcPr>
          <w:p w:rsidR="00A618B5" w:rsidRPr="00A618B5" w:rsidRDefault="00A618B5" w:rsidP="003867D6">
            <w:pPr>
              <w:widowControl w:val="0"/>
              <w:spacing w:line="240" w:lineRule="auto"/>
              <w:rPr>
                <w:lang w:val="en-GB"/>
              </w:rPr>
            </w:pPr>
            <w:r w:rsidRPr="00A618B5">
              <w:rPr>
                <w:lang w:val="en-GB"/>
              </w:rPr>
              <w:t>Plasma, serum, DNA, biopsy (not for all cases)</w:t>
            </w:r>
          </w:p>
        </w:tc>
      </w:tr>
      <w:tr w:rsidR="00A618B5" w:rsidRPr="00A618B5" w:rsidTr="003867D6">
        <w:trPr>
          <w:trHeight w:val="708"/>
        </w:trPr>
        <w:tc>
          <w:tcPr>
            <w:tcW w:w="13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18B5" w:rsidRPr="00A618B5" w:rsidRDefault="00A618B5" w:rsidP="003867D6">
            <w:pPr>
              <w:widowControl w:val="0"/>
              <w:spacing w:line="240" w:lineRule="auto"/>
            </w:pPr>
            <w:r w:rsidRPr="00A618B5">
              <w:t xml:space="preserve">ISHLT </w:t>
            </w:r>
            <w:r w:rsidRPr="00A618B5">
              <w:rPr>
                <w:noProof/>
              </w:rPr>
              <w:t>(16)</w:t>
            </w:r>
          </w:p>
        </w:tc>
        <w:tc>
          <w:tcPr>
            <w:tcW w:w="10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18B5" w:rsidRPr="00A618B5" w:rsidRDefault="00A618B5" w:rsidP="003867D6">
            <w:pPr>
              <w:widowControl w:val="0"/>
              <w:spacing w:line="240" w:lineRule="auto"/>
            </w:pPr>
            <w:r w:rsidRPr="00A618B5">
              <w:t>1980</w:t>
            </w:r>
          </w:p>
        </w:tc>
        <w:tc>
          <w:tcPr>
            <w:tcW w:w="19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18B5" w:rsidRPr="00A618B5" w:rsidRDefault="00A618B5" w:rsidP="003867D6">
            <w:pPr>
              <w:widowControl w:val="0"/>
              <w:spacing w:line="240" w:lineRule="auto"/>
            </w:pPr>
            <w:r w:rsidRPr="00A618B5">
              <w:t>Lung, heart</w:t>
            </w:r>
          </w:p>
        </w:tc>
        <w:tc>
          <w:tcPr>
            <w:tcW w:w="16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18B5" w:rsidRPr="00A618B5" w:rsidRDefault="00A618B5" w:rsidP="003867D6">
            <w:pPr>
              <w:widowControl w:val="0"/>
              <w:spacing w:line="240" w:lineRule="auto"/>
            </w:pPr>
            <w:r w:rsidRPr="00A618B5">
              <w:t>&gt;290 centers worldwide</w:t>
            </w:r>
          </w:p>
        </w:tc>
        <w:tc>
          <w:tcPr>
            <w:tcW w:w="16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18B5" w:rsidRPr="00A618B5" w:rsidRDefault="00A618B5" w:rsidP="003867D6">
            <w:pPr>
              <w:widowControl w:val="0"/>
              <w:spacing w:line="240" w:lineRule="auto"/>
            </w:pPr>
            <w:r w:rsidRPr="00A618B5">
              <w:t>213,340</w:t>
            </w:r>
          </w:p>
        </w:tc>
        <w:tc>
          <w:tcPr>
            <w:tcW w:w="195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18B5" w:rsidRPr="00A618B5" w:rsidRDefault="00A618B5" w:rsidP="003867D6">
            <w:pPr>
              <w:widowControl w:val="0"/>
              <w:spacing w:line="240" w:lineRule="auto"/>
              <w:rPr>
                <w:lang w:val="en-GB"/>
              </w:rPr>
            </w:pPr>
            <w:r w:rsidRPr="00A618B5">
              <w:rPr>
                <w:lang w:val="en-GB"/>
              </w:rPr>
              <w:t xml:space="preserve">Heterogeneous </w:t>
            </w:r>
          </w:p>
          <w:p w:rsidR="00A618B5" w:rsidRPr="00A618B5" w:rsidRDefault="00A618B5" w:rsidP="003867D6">
            <w:pPr>
              <w:widowControl w:val="0"/>
              <w:spacing w:line="240" w:lineRule="auto"/>
              <w:rPr>
                <w:lang w:val="en-GB"/>
              </w:rPr>
            </w:pPr>
            <w:r w:rsidRPr="00A618B5">
              <w:rPr>
                <w:lang w:val="en-GB"/>
              </w:rPr>
              <w:t>(up to several years)</w:t>
            </w:r>
          </w:p>
        </w:tc>
        <w:tc>
          <w:tcPr>
            <w:tcW w:w="1956" w:type="dxa"/>
          </w:tcPr>
          <w:p w:rsidR="00A618B5" w:rsidRPr="00A618B5" w:rsidRDefault="00A618B5" w:rsidP="003867D6">
            <w:pPr>
              <w:widowControl w:val="0"/>
              <w:spacing w:line="240" w:lineRule="auto"/>
              <w:rPr>
                <w:lang w:val="en-GB"/>
              </w:rPr>
            </w:pPr>
            <w:r w:rsidRPr="00A618B5">
              <w:rPr>
                <w:lang w:val="en-GB"/>
              </w:rPr>
              <w:t>Basic information available</w:t>
            </w:r>
          </w:p>
        </w:tc>
        <w:tc>
          <w:tcPr>
            <w:tcW w:w="1956" w:type="dxa"/>
          </w:tcPr>
          <w:p w:rsidR="00A618B5" w:rsidRPr="00A618B5" w:rsidRDefault="00A618B5" w:rsidP="003867D6">
            <w:pPr>
              <w:widowControl w:val="0"/>
              <w:spacing w:line="240" w:lineRule="auto"/>
              <w:rPr>
                <w:lang w:val="en-GB"/>
              </w:rPr>
            </w:pPr>
            <w:r w:rsidRPr="00A618B5">
              <w:rPr>
                <w:lang w:val="en-GB"/>
              </w:rPr>
              <w:t>No</w:t>
            </w:r>
          </w:p>
        </w:tc>
      </w:tr>
      <w:tr w:rsidR="00A618B5" w:rsidRPr="00A618B5" w:rsidTr="003867D6">
        <w:trPr>
          <w:trHeight w:val="697"/>
        </w:trPr>
        <w:tc>
          <w:tcPr>
            <w:tcW w:w="13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18B5" w:rsidRPr="00A618B5" w:rsidRDefault="00A618B5" w:rsidP="003867D6">
            <w:pPr>
              <w:widowControl w:val="0"/>
              <w:spacing w:line="240" w:lineRule="auto"/>
            </w:pPr>
            <w:r w:rsidRPr="00A618B5">
              <w:t xml:space="preserve">ELTR </w:t>
            </w:r>
            <w:r w:rsidRPr="00A618B5">
              <w:rPr>
                <w:noProof/>
              </w:rPr>
              <w:t>(17)</w:t>
            </w:r>
          </w:p>
        </w:tc>
        <w:tc>
          <w:tcPr>
            <w:tcW w:w="10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18B5" w:rsidRPr="00A618B5" w:rsidRDefault="00A618B5" w:rsidP="003867D6">
            <w:pPr>
              <w:widowControl w:val="0"/>
              <w:spacing w:line="240" w:lineRule="auto"/>
            </w:pPr>
            <w:r w:rsidRPr="00A618B5">
              <w:t>1985</w:t>
            </w:r>
          </w:p>
        </w:tc>
        <w:tc>
          <w:tcPr>
            <w:tcW w:w="19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18B5" w:rsidRPr="00A618B5" w:rsidRDefault="00A618B5" w:rsidP="003867D6">
            <w:pPr>
              <w:widowControl w:val="0"/>
              <w:spacing w:line="240" w:lineRule="auto"/>
            </w:pPr>
            <w:r w:rsidRPr="00A618B5">
              <w:t>Liver</w:t>
            </w:r>
          </w:p>
        </w:tc>
        <w:tc>
          <w:tcPr>
            <w:tcW w:w="16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18B5" w:rsidRPr="00A618B5" w:rsidRDefault="00A618B5" w:rsidP="003867D6">
            <w:pPr>
              <w:widowControl w:val="0"/>
              <w:spacing w:line="240" w:lineRule="auto"/>
            </w:pPr>
            <w:r w:rsidRPr="00A618B5">
              <w:t>137 centers in Europe</w:t>
            </w:r>
          </w:p>
        </w:tc>
        <w:tc>
          <w:tcPr>
            <w:tcW w:w="16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18B5" w:rsidRPr="00A618B5" w:rsidRDefault="00A618B5" w:rsidP="003867D6">
            <w:pPr>
              <w:widowControl w:val="0"/>
              <w:spacing w:line="240" w:lineRule="auto"/>
            </w:pPr>
            <w:r w:rsidRPr="00A618B5">
              <w:t>147,161</w:t>
            </w:r>
          </w:p>
        </w:tc>
        <w:tc>
          <w:tcPr>
            <w:tcW w:w="195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18B5" w:rsidRPr="00A618B5" w:rsidRDefault="00A618B5" w:rsidP="003867D6">
            <w:pPr>
              <w:widowControl w:val="0"/>
              <w:spacing w:line="240" w:lineRule="auto"/>
              <w:rPr>
                <w:lang w:val="en-GB"/>
              </w:rPr>
            </w:pPr>
            <w:r w:rsidRPr="00A618B5">
              <w:rPr>
                <w:lang w:val="en-GB"/>
              </w:rPr>
              <w:t xml:space="preserve">Heterogeneous </w:t>
            </w:r>
          </w:p>
          <w:p w:rsidR="00A618B5" w:rsidRPr="00A618B5" w:rsidRDefault="00A618B5" w:rsidP="003867D6">
            <w:pPr>
              <w:widowControl w:val="0"/>
              <w:spacing w:line="240" w:lineRule="auto"/>
              <w:rPr>
                <w:lang w:val="en-GB"/>
              </w:rPr>
            </w:pPr>
            <w:r w:rsidRPr="00A618B5">
              <w:rPr>
                <w:lang w:val="en-GB"/>
              </w:rPr>
              <w:t>(up to several years)</w:t>
            </w:r>
          </w:p>
        </w:tc>
        <w:tc>
          <w:tcPr>
            <w:tcW w:w="1956" w:type="dxa"/>
          </w:tcPr>
          <w:p w:rsidR="00A618B5" w:rsidRPr="00A618B5" w:rsidRDefault="00A618B5" w:rsidP="003867D6">
            <w:pPr>
              <w:widowControl w:val="0"/>
              <w:spacing w:line="240" w:lineRule="auto"/>
              <w:rPr>
                <w:lang w:val="en-GB"/>
              </w:rPr>
            </w:pPr>
            <w:r w:rsidRPr="00A618B5">
              <w:rPr>
                <w:lang w:val="en-GB"/>
              </w:rPr>
              <w:t>No</w:t>
            </w:r>
          </w:p>
        </w:tc>
        <w:tc>
          <w:tcPr>
            <w:tcW w:w="1956" w:type="dxa"/>
          </w:tcPr>
          <w:p w:rsidR="00A618B5" w:rsidRPr="00A618B5" w:rsidRDefault="00A618B5" w:rsidP="003867D6">
            <w:pPr>
              <w:widowControl w:val="0"/>
              <w:spacing w:line="240" w:lineRule="auto"/>
              <w:rPr>
                <w:lang w:val="en-GB"/>
              </w:rPr>
            </w:pPr>
            <w:r w:rsidRPr="00A618B5">
              <w:rPr>
                <w:lang w:val="en-GB"/>
              </w:rPr>
              <w:t>No</w:t>
            </w:r>
          </w:p>
        </w:tc>
      </w:tr>
      <w:tr w:rsidR="00A618B5" w:rsidRPr="00A618B5" w:rsidTr="003867D6">
        <w:trPr>
          <w:trHeight w:val="697"/>
        </w:trPr>
        <w:tc>
          <w:tcPr>
            <w:tcW w:w="13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18B5" w:rsidRPr="00A618B5" w:rsidRDefault="00A618B5" w:rsidP="003867D6">
            <w:pPr>
              <w:widowControl w:val="0"/>
              <w:spacing w:line="240" w:lineRule="auto"/>
            </w:pPr>
            <w:r w:rsidRPr="00A618B5">
              <w:t xml:space="preserve">ANZDATA </w:t>
            </w:r>
            <w:r w:rsidRPr="00A618B5">
              <w:rPr>
                <w:noProof/>
              </w:rPr>
              <w:t>(18)</w:t>
            </w:r>
          </w:p>
        </w:tc>
        <w:tc>
          <w:tcPr>
            <w:tcW w:w="10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18B5" w:rsidRPr="00A618B5" w:rsidRDefault="00A618B5" w:rsidP="003867D6">
            <w:pPr>
              <w:widowControl w:val="0"/>
              <w:spacing w:line="240" w:lineRule="auto"/>
            </w:pPr>
            <w:r w:rsidRPr="00A618B5">
              <w:t>1978</w:t>
            </w:r>
          </w:p>
        </w:tc>
        <w:tc>
          <w:tcPr>
            <w:tcW w:w="1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18B5" w:rsidRPr="00A618B5" w:rsidRDefault="00A618B5" w:rsidP="003867D6">
            <w:pPr>
              <w:widowControl w:val="0"/>
              <w:spacing w:line="240" w:lineRule="auto"/>
            </w:pPr>
            <w:r w:rsidRPr="00A618B5">
              <w:t>All solid</w:t>
            </w:r>
          </w:p>
        </w:tc>
        <w:tc>
          <w:tcPr>
            <w:tcW w:w="16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18B5" w:rsidRPr="00A618B5" w:rsidRDefault="00A618B5" w:rsidP="003867D6">
            <w:pPr>
              <w:widowControl w:val="0"/>
              <w:spacing w:line="240" w:lineRule="auto"/>
            </w:pPr>
            <w:r w:rsidRPr="00A618B5">
              <w:t>Population-based in Ozeania</w:t>
            </w:r>
          </w:p>
        </w:tc>
        <w:tc>
          <w:tcPr>
            <w:tcW w:w="16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18B5" w:rsidRPr="00A618B5" w:rsidRDefault="00A618B5" w:rsidP="003867D6">
            <w:pPr>
              <w:widowControl w:val="0"/>
              <w:spacing w:line="240" w:lineRule="auto"/>
            </w:pPr>
            <w:r w:rsidRPr="00A618B5">
              <w:t>11,687</w:t>
            </w:r>
          </w:p>
        </w:tc>
        <w:tc>
          <w:tcPr>
            <w:tcW w:w="195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18B5" w:rsidRPr="00A618B5" w:rsidRDefault="00A618B5" w:rsidP="003867D6">
            <w:pPr>
              <w:widowControl w:val="0"/>
              <w:spacing w:line="240" w:lineRule="auto"/>
              <w:rPr>
                <w:lang w:val="en-GB"/>
              </w:rPr>
            </w:pPr>
            <w:r w:rsidRPr="00A618B5">
              <w:rPr>
                <w:lang w:val="en-GB"/>
              </w:rPr>
              <w:t>Annual active update of key information</w:t>
            </w:r>
          </w:p>
        </w:tc>
        <w:tc>
          <w:tcPr>
            <w:tcW w:w="1956" w:type="dxa"/>
          </w:tcPr>
          <w:p w:rsidR="00A618B5" w:rsidRPr="00A618B5" w:rsidRDefault="00A618B5" w:rsidP="003867D6">
            <w:pPr>
              <w:widowControl w:val="0"/>
              <w:spacing w:line="240" w:lineRule="auto"/>
              <w:rPr>
                <w:lang w:val="en-GB"/>
              </w:rPr>
            </w:pPr>
            <w:r w:rsidRPr="00A618B5">
              <w:rPr>
                <w:lang w:val="en-GB"/>
              </w:rPr>
              <w:t>No</w:t>
            </w:r>
          </w:p>
        </w:tc>
        <w:tc>
          <w:tcPr>
            <w:tcW w:w="1956" w:type="dxa"/>
          </w:tcPr>
          <w:p w:rsidR="00A618B5" w:rsidRPr="00A618B5" w:rsidRDefault="00A618B5" w:rsidP="003867D6">
            <w:pPr>
              <w:widowControl w:val="0"/>
              <w:spacing w:line="240" w:lineRule="auto"/>
              <w:rPr>
                <w:lang w:val="en-GB"/>
              </w:rPr>
            </w:pPr>
            <w:r w:rsidRPr="00A618B5">
              <w:rPr>
                <w:lang w:val="en-GB"/>
              </w:rPr>
              <w:t>No</w:t>
            </w:r>
          </w:p>
        </w:tc>
      </w:tr>
    </w:tbl>
    <w:p w:rsidR="00A618B5" w:rsidRPr="00A618B5" w:rsidRDefault="00A618B5" w:rsidP="00A618B5">
      <w:pPr>
        <w:pStyle w:val="Caption"/>
        <w:keepNext/>
        <w:rPr>
          <w:color w:val="auto"/>
          <w:lang w:val="en-GB"/>
        </w:rPr>
      </w:pPr>
      <w:r w:rsidRPr="00A618B5">
        <w:rPr>
          <w:color w:val="auto"/>
          <w:lang w:val="en-GB"/>
        </w:rPr>
        <w:t>Supplementary Table 2: Estimated power to detect pre-defined effect sizes (measured as Hazard Ratios) based on different sample sizes</w:t>
      </w:r>
    </w:p>
    <w:tbl>
      <w:tblPr>
        <w:tblStyle w:val="TableGrid"/>
        <w:tblW w:w="7694" w:type="dxa"/>
        <w:tblLook w:val="04A0"/>
      </w:tblPr>
      <w:tblGrid>
        <w:gridCol w:w="1774"/>
        <w:gridCol w:w="1248"/>
        <w:gridCol w:w="1552"/>
        <w:gridCol w:w="1552"/>
        <w:gridCol w:w="1568"/>
      </w:tblGrid>
      <w:tr w:rsidR="00A618B5" w:rsidRPr="00A618B5" w:rsidTr="003867D6">
        <w:trPr>
          <w:trHeight w:val="350"/>
        </w:trPr>
        <w:tc>
          <w:tcPr>
            <w:tcW w:w="1774" w:type="dxa"/>
            <w:hideMark/>
          </w:tcPr>
          <w:p w:rsidR="00A618B5" w:rsidRPr="00A618B5" w:rsidRDefault="00A618B5" w:rsidP="003867D6">
            <w:pPr>
              <w:spacing w:line="360" w:lineRule="auto"/>
              <w:jc w:val="both"/>
              <w:rPr>
                <w:rFonts w:eastAsia="Times New Roman"/>
                <w:lang w:val="en-GB"/>
              </w:rPr>
            </w:pPr>
            <w:r w:rsidRPr="00A618B5">
              <w:rPr>
                <w:rFonts w:eastAsia="Times New Roman"/>
                <w:b/>
                <w:bCs/>
                <w:kern w:val="24"/>
                <w:lang w:val="en-US"/>
              </w:rPr>
              <w:t> </w:t>
            </w:r>
          </w:p>
        </w:tc>
        <w:tc>
          <w:tcPr>
            <w:tcW w:w="5920" w:type="dxa"/>
            <w:gridSpan w:val="4"/>
            <w:hideMark/>
          </w:tcPr>
          <w:p w:rsidR="00A618B5" w:rsidRPr="00A618B5" w:rsidRDefault="00A618B5" w:rsidP="003867D6">
            <w:pPr>
              <w:spacing w:line="360" w:lineRule="auto"/>
              <w:jc w:val="center"/>
              <w:rPr>
                <w:rFonts w:eastAsia="Times New Roman"/>
                <w:lang w:val="en-GB"/>
              </w:rPr>
            </w:pPr>
            <w:r w:rsidRPr="00A618B5">
              <w:rPr>
                <w:rFonts w:eastAsia="Times New Roman"/>
                <w:b/>
                <w:bCs/>
                <w:kern w:val="24"/>
                <w:lang w:val="en-US"/>
              </w:rPr>
              <w:t>Hazard Ratio (HR)</w:t>
            </w:r>
          </w:p>
        </w:tc>
      </w:tr>
      <w:tr w:rsidR="00A618B5" w:rsidRPr="00A618B5" w:rsidTr="003867D6">
        <w:trPr>
          <w:trHeight w:val="340"/>
        </w:trPr>
        <w:tc>
          <w:tcPr>
            <w:tcW w:w="1774" w:type="dxa"/>
            <w:hideMark/>
          </w:tcPr>
          <w:p w:rsidR="00A618B5" w:rsidRPr="00A618B5" w:rsidRDefault="00A618B5" w:rsidP="003867D6">
            <w:pPr>
              <w:spacing w:line="360" w:lineRule="auto"/>
              <w:jc w:val="both"/>
              <w:rPr>
                <w:rFonts w:eastAsia="Times New Roman"/>
                <w:lang w:val="en-GB"/>
              </w:rPr>
            </w:pPr>
            <w:r w:rsidRPr="00A618B5">
              <w:rPr>
                <w:rFonts w:eastAsia="Times New Roman"/>
                <w:b/>
                <w:bCs/>
                <w:kern w:val="24"/>
                <w:lang w:val="en-US"/>
              </w:rPr>
              <w:t>Sample size</w:t>
            </w:r>
          </w:p>
        </w:tc>
        <w:tc>
          <w:tcPr>
            <w:tcW w:w="1248" w:type="dxa"/>
            <w:hideMark/>
          </w:tcPr>
          <w:p w:rsidR="00A618B5" w:rsidRPr="00A618B5" w:rsidRDefault="00A618B5" w:rsidP="003867D6">
            <w:pPr>
              <w:spacing w:line="360" w:lineRule="auto"/>
              <w:jc w:val="center"/>
              <w:rPr>
                <w:rFonts w:eastAsia="Times New Roman"/>
                <w:lang w:val="en-GB"/>
              </w:rPr>
            </w:pPr>
            <w:r w:rsidRPr="00A618B5">
              <w:rPr>
                <w:rFonts w:eastAsia="Times New Roman"/>
                <w:kern w:val="24"/>
                <w:lang w:val="en-US"/>
              </w:rPr>
              <w:t>1.2</w:t>
            </w:r>
          </w:p>
        </w:tc>
        <w:tc>
          <w:tcPr>
            <w:tcW w:w="1552" w:type="dxa"/>
            <w:hideMark/>
          </w:tcPr>
          <w:p w:rsidR="00A618B5" w:rsidRPr="00A618B5" w:rsidRDefault="00A618B5" w:rsidP="003867D6">
            <w:pPr>
              <w:spacing w:line="360" w:lineRule="auto"/>
              <w:jc w:val="center"/>
              <w:rPr>
                <w:rFonts w:eastAsia="Times New Roman"/>
                <w:lang w:val="en-GB"/>
              </w:rPr>
            </w:pPr>
            <w:r w:rsidRPr="00A618B5">
              <w:rPr>
                <w:rFonts w:eastAsia="Times New Roman"/>
                <w:kern w:val="24"/>
                <w:lang w:val="en-US"/>
              </w:rPr>
              <w:t>1.5</w:t>
            </w:r>
          </w:p>
        </w:tc>
        <w:tc>
          <w:tcPr>
            <w:tcW w:w="1552" w:type="dxa"/>
            <w:hideMark/>
          </w:tcPr>
          <w:p w:rsidR="00A618B5" w:rsidRPr="00A618B5" w:rsidRDefault="00A618B5" w:rsidP="003867D6">
            <w:pPr>
              <w:spacing w:line="360" w:lineRule="auto"/>
              <w:jc w:val="center"/>
              <w:rPr>
                <w:rFonts w:eastAsia="Times New Roman"/>
                <w:lang w:val="en-GB"/>
              </w:rPr>
            </w:pPr>
            <w:r w:rsidRPr="00A618B5">
              <w:rPr>
                <w:rFonts w:eastAsia="Times New Roman"/>
                <w:kern w:val="24"/>
                <w:lang w:val="en-US"/>
              </w:rPr>
              <w:t>1.8</w:t>
            </w:r>
          </w:p>
        </w:tc>
        <w:tc>
          <w:tcPr>
            <w:tcW w:w="1568" w:type="dxa"/>
            <w:hideMark/>
          </w:tcPr>
          <w:p w:rsidR="00A618B5" w:rsidRPr="00A618B5" w:rsidRDefault="00A618B5" w:rsidP="003867D6">
            <w:pPr>
              <w:spacing w:line="360" w:lineRule="auto"/>
              <w:jc w:val="center"/>
              <w:rPr>
                <w:rFonts w:eastAsia="Times New Roman"/>
                <w:lang w:val="en-GB"/>
              </w:rPr>
            </w:pPr>
            <w:r w:rsidRPr="00A618B5">
              <w:rPr>
                <w:rFonts w:eastAsia="Times New Roman"/>
                <w:kern w:val="24"/>
                <w:lang w:val="en-US"/>
              </w:rPr>
              <w:t>2.0</w:t>
            </w:r>
          </w:p>
        </w:tc>
      </w:tr>
      <w:tr w:rsidR="00A618B5" w:rsidRPr="00A618B5" w:rsidTr="003867D6">
        <w:trPr>
          <w:trHeight w:val="350"/>
        </w:trPr>
        <w:tc>
          <w:tcPr>
            <w:tcW w:w="1774" w:type="dxa"/>
            <w:hideMark/>
          </w:tcPr>
          <w:p w:rsidR="00A618B5" w:rsidRPr="00A618B5" w:rsidRDefault="00A618B5" w:rsidP="003867D6">
            <w:pPr>
              <w:spacing w:line="360" w:lineRule="auto"/>
              <w:jc w:val="both"/>
              <w:rPr>
                <w:rFonts w:eastAsia="Times New Roman"/>
                <w:lang w:val="en-GB"/>
              </w:rPr>
            </w:pPr>
            <w:r w:rsidRPr="00A618B5">
              <w:rPr>
                <w:rFonts w:eastAsia="Times New Roman"/>
                <w:b/>
                <w:bCs/>
                <w:kern w:val="24"/>
                <w:lang w:val="en-US"/>
              </w:rPr>
              <w:t>200</w:t>
            </w:r>
          </w:p>
        </w:tc>
        <w:tc>
          <w:tcPr>
            <w:tcW w:w="1248" w:type="dxa"/>
            <w:hideMark/>
          </w:tcPr>
          <w:p w:rsidR="00A618B5" w:rsidRPr="00A618B5" w:rsidRDefault="00A618B5" w:rsidP="003867D6">
            <w:pPr>
              <w:spacing w:line="360" w:lineRule="auto"/>
              <w:jc w:val="center"/>
              <w:rPr>
                <w:rFonts w:eastAsia="Times New Roman"/>
                <w:lang w:val="en-GB"/>
              </w:rPr>
            </w:pPr>
            <w:r w:rsidRPr="00A618B5">
              <w:rPr>
                <w:rFonts w:eastAsia="Times New Roman"/>
                <w:kern w:val="24"/>
                <w:lang w:val="en-US"/>
              </w:rPr>
              <w:t>0.09</w:t>
            </w:r>
          </w:p>
        </w:tc>
        <w:tc>
          <w:tcPr>
            <w:tcW w:w="1552" w:type="dxa"/>
            <w:hideMark/>
          </w:tcPr>
          <w:p w:rsidR="00A618B5" w:rsidRPr="00A618B5" w:rsidRDefault="00A618B5" w:rsidP="003867D6">
            <w:pPr>
              <w:spacing w:line="360" w:lineRule="auto"/>
              <w:jc w:val="center"/>
              <w:rPr>
                <w:rFonts w:eastAsia="Times New Roman"/>
                <w:lang w:val="en-GB"/>
              </w:rPr>
            </w:pPr>
            <w:r w:rsidRPr="00A618B5">
              <w:rPr>
                <w:rFonts w:eastAsia="Times New Roman"/>
                <w:kern w:val="24"/>
                <w:lang w:val="en-US"/>
              </w:rPr>
              <w:t>0.30</w:t>
            </w:r>
          </w:p>
        </w:tc>
        <w:tc>
          <w:tcPr>
            <w:tcW w:w="1552" w:type="dxa"/>
            <w:hideMark/>
          </w:tcPr>
          <w:p w:rsidR="00A618B5" w:rsidRPr="00A618B5" w:rsidRDefault="00A618B5" w:rsidP="003867D6">
            <w:pPr>
              <w:spacing w:line="360" w:lineRule="auto"/>
              <w:jc w:val="center"/>
              <w:rPr>
                <w:rFonts w:eastAsia="Times New Roman"/>
                <w:lang w:val="en-GB"/>
              </w:rPr>
            </w:pPr>
            <w:r w:rsidRPr="00A618B5">
              <w:rPr>
                <w:rFonts w:eastAsia="Times New Roman"/>
                <w:kern w:val="24"/>
                <w:lang w:val="en-US"/>
              </w:rPr>
              <w:t>0.55</w:t>
            </w:r>
          </w:p>
        </w:tc>
        <w:tc>
          <w:tcPr>
            <w:tcW w:w="1568" w:type="dxa"/>
            <w:hideMark/>
          </w:tcPr>
          <w:p w:rsidR="00A618B5" w:rsidRPr="00A618B5" w:rsidRDefault="00A618B5" w:rsidP="003867D6">
            <w:pPr>
              <w:spacing w:line="360" w:lineRule="auto"/>
              <w:jc w:val="center"/>
              <w:rPr>
                <w:rFonts w:eastAsia="Times New Roman"/>
                <w:lang w:val="en-GB"/>
              </w:rPr>
            </w:pPr>
            <w:r w:rsidRPr="00A618B5">
              <w:rPr>
                <w:rFonts w:eastAsia="Times New Roman"/>
                <w:kern w:val="24"/>
                <w:lang w:val="en-US"/>
              </w:rPr>
              <w:t>0.69</w:t>
            </w:r>
          </w:p>
        </w:tc>
      </w:tr>
      <w:tr w:rsidR="00A618B5" w:rsidRPr="00A618B5" w:rsidTr="003867D6">
        <w:trPr>
          <w:trHeight w:val="340"/>
        </w:trPr>
        <w:tc>
          <w:tcPr>
            <w:tcW w:w="1774" w:type="dxa"/>
            <w:hideMark/>
          </w:tcPr>
          <w:p w:rsidR="00A618B5" w:rsidRPr="00A618B5" w:rsidRDefault="00A618B5" w:rsidP="003867D6">
            <w:pPr>
              <w:spacing w:line="360" w:lineRule="auto"/>
              <w:jc w:val="both"/>
              <w:rPr>
                <w:rFonts w:eastAsia="Times New Roman"/>
                <w:lang w:val="en-GB"/>
              </w:rPr>
            </w:pPr>
            <w:r w:rsidRPr="00A618B5">
              <w:rPr>
                <w:rFonts w:eastAsia="Times New Roman"/>
                <w:b/>
                <w:bCs/>
                <w:kern w:val="24"/>
                <w:lang w:val="en-US"/>
              </w:rPr>
              <w:t>400</w:t>
            </w:r>
          </w:p>
        </w:tc>
        <w:tc>
          <w:tcPr>
            <w:tcW w:w="1248" w:type="dxa"/>
            <w:hideMark/>
          </w:tcPr>
          <w:p w:rsidR="00A618B5" w:rsidRPr="00A618B5" w:rsidRDefault="00A618B5" w:rsidP="003867D6">
            <w:pPr>
              <w:spacing w:line="360" w:lineRule="auto"/>
              <w:jc w:val="center"/>
              <w:rPr>
                <w:rFonts w:eastAsia="Times New Roman"/>
                <w:lang w:val="en-GB"/>
              </w:rPr>
            </w:pPr>
            <w:r w:rsidRPr="00A618B5">
              <w:rPr>
                <w:rFonts w:eastAsia="Times New Roman"/>
                <w:kern w:val="24"/>
                <w:lang w:val="en-US"/>
              </w:rPr>
              <w:t>0.15</w:t>
            </w:r>
          </w:p>
        </w:tc>
        <w:tc>
          <w:tcPr>
            <w:tcW w:w="1552" w:type="dxa"/>
            <w:hideMark/>
          </w:tcPr>
          <w:p w:rsidR="00A618B5" w:rsidRPr="00A618B5" w:rsidRDefault="00A618B5" w:rsidP="003867D6">
            <w:pPr>
              <w:spacing w:line="360" w:lineRule="auto"/>
              <w:jc w:val="center"/>
              <w:rPr>
                <w:rFonts w:eastAsia="Times New Roman"/>
                <w:lang w:val="en-GB"/>
              </w:rPr>
            </w:pPr>
            <w:r w:rsidRPr="00A618B5">
              <w:rPr>
                <w:rFonts w:eastAsia="Times New Roman"/>
                <w:kern w:val="24"/>
                <w:lang w:val="en-US"/>
              </w:rPr>
              <w:t>0.53</w:t>
            </w:r>
          </w:p>
        </w:tc>
        <w:tc>
          <w:tcPr>
            <w:tcW w:w="1552" w:type="dxa"/>
            <w:hideMark/>
          </w:tcPr>
          <w:p w:rsidR="00A618B5" w:rsidRPr="00A618B5" w:rsidRDefault="00A618B5" w:rsidP="003867D6">
            <w:pPr>
              <w:spacing w:line="360" w:lineRule="auto"/>
              <w:jc w:val="center"/>
              <w:rPr>
                <w:rFonts w:eastAsia="Times New Roman"/>
                <w:lang w:val="en-GB"/>
              </w:rPr>
            </w:pPr>
            <w:r w:rsidRPr="00A618B5">
              <w:rPr>
                <w:rFonts w:eastAsia="Times New Roman"/>
                <w:kern w:val="24"/>
                <w:lang w:val="en-US"/>
              </w:rPr>
              <w:t>0.84</w:t>
            </w:r>
          </w:p>
        </w:tc>
        <w:tc>
          <w:tcPr>
            <w:tcW w:w="1568" w:type="dxa"/>
            <w:hideMark/>
          </w:tcPr>
          <w:p w:rsidR="00A618B5" w:rsidRPr="00A618B5" w:rsidRDefault="00A618B5" w:rsidP="003867D6">
            <w:pPr>
              <w:spacing w:line="360" w:lineRule="auto"/>
              <w:jc w:val="center"/>
              <w:rPr>
                <w:rFonts w:eastAsia="Times New Roman"/>
                <w:lang w:val="en-GB"/>
              </w:rPr>
            </w:pPr>
            <w:r w:rsidRPr="00A618B5">
              <w:rPr>
                <w:rFonts w:eastAsia="Times New Roman"/>
                <w:kern w:val="24"/>
                <w:lang w:val="en-US"/>
              </w:rPr>
              <w:t>0.94</w:t>
            </w:r>
          </w:p>
        </w:tc>
      </w:tr>
      <w:tr w:rsidR="00A618B5" w:rsidRPr="00A618B5" w:rsidTr="003867D6">
        <w:trPr>
          <w:trHeight w:val="350"/>
        </w:trPr>
        <w:tc>
          <w:tcPr>
            <w:tcW w:w="1774" w:type="dxa"/>
            <w:hideMark/>
          </w:tcPr>
          <w:p w:rsidR="00A618B5" w:rsidRPr="00A618B5" w:rsidRDefault="00A618B5" w:rsidP="003867D6">
            <w:pPr>
              <w:spacing w:line="360" w:lineRule="auto"/>
              <w:jc w:val="both"/>
              <w:rPr>
                <w:rFonts w:eastAsia="Times New Roman"/>
                <w:lang w:val="en-GB"/>
              </w:rPr>
            </w:pPr>
            <w:r w:rsidRPr="00A618B5">
              <w:rPr>
                <w:rFonts w:eastAsia="Times New Roman"/>
                <w:b/>
                <w:bCs/>
                <w:kern w:val="24"/>
                <w:lang w:val="en-US"/>
              </w:rPr>
              <w:t>800</w:t>
            </w:r>
          </w:p>
        </w:tc>
        <w:tc>
          <w:tcPr>
            <w:tcW w:w="1248" w:type="dxa"/>
            <w:hideMark/>
          </w:tcPr>
          <w:p w:rsidR="00A618B5" w:rsidRPr="00A618B5" w:rsidRDefault="00A618B5" w:rsidP="003867D6">
            <w:pPr>
              <w:spacing w:line="360" w:lineRule="auto"/>
              <w:jc w:val="center"/>
              <w:rPr>
                <w:rFonts w:eastAsia="Times New Roman"/>
                <w:lang w:val="en-GB"/>
              </w:rPr>
            </w:pPr>
            <w:r w:rsidRPr="00A618B5">
              <w:rPr>
                <w:rFonts w:eastAsia="Times New Roman"/>
                <w:kern w:val="24"/>
                <w:lang w:val="en-US"/>
              </w:rPr>
              <w:t>0.25</w:t>
            </w:r>
          </w:p>
        </w:tc>
        <w:tc>
          <w:tcPr>
            <w:tcW w:w="1552" w:type="dxa"/>
            <w:hideMark/>
          </w:tcPr>
          <w:p w:rsidR="00A618B5" w:rsidRPr="00A618B5" w:rsidRDefault="00A618B5" w:rsidP="003867D6">
            <w:pPr>
              <w:spacing w:line="360" w:lineRule="auto"/>
              <w:jc w:val="center"/>
              <w:rPr>
                <w:rFonts w:eastAsia="Times New Roman"/>
                <w:lang w:val="en-GB"/>
              </w:rPr>
            </w:pPr>
            <w:r w:rsidRPr="00A618B5">
              <w:rPr>
                <w:rFonts w:eastAsia="Times New Roman"/>
                <w:kern w:val="24"/>
                <w:lang w:val="en-US"/>
              </w:rPr>
              <w:t>0.82</w:t>
            </w:r>
          </w:p>
        </w:tc>
        <w:tc>
          <w:tcPr>
            <w:tcW w:w="1552" w:type="dxa"/>
            <w:hideMark/>
          </w:tcPr>
          <w:p w:rsidR="00A618B5" w:rsidRPr="00A618B5" w:rsidRDefault="00A618B5" w:rsidP="003867D6">
            <w:pPr>
              <w:spacing w:line="360" w:lineRule="auto"/>
              <w:jc w:val="center"/>
              <w:rPr>
                <w:rFonts w:eastAsia="Times New Roman"/>
                <w:lang w:val="en-GB"/>
              </w:rPr>
            </w:pPr>
            <w:r w:rsidRPr="00A618B5">
              <w:rPr>
                <w:rFonts w:eastAsia="Times New Roman"/>
                <w:kern w:val="24"/>
                <w:lang w:val="en-US"/>
              </w:rPr>
              <w:t>0.99</w:t>
            </w:r>
          </w:p>
        </w:tc>
        <w:tc>
          <w:tcPr>
            <w:tcW w:w="1568" w:type="dxa"/>
            <w:hideMark/>
          </w:tcPr>
          <w:p w:rsidR="00A618B5" w:rsidRPr="00A618B5" w:rsidRDefault="00A618B5" w:rsidP="003867D6">
            <w:pPr>
              <w:spacing w:line="360" w:lineRule="auto"/>
              <w:jc w:val="center"/>
              <w:rPr>
                <w:rFonts w:eastAsia="Times New Roman"/>
                <w:lang w:val="en-GB"/>
              </w:rPr>
            </w:pPr>
            <w:r w:rsidRPr="00A618B5">
              <w:rPr>
                <w:rFonts w:eastAsia="Times New Roman"/>
                <w:kern w:val="24"/>
                <w:lang w:val="en-US"/>
              </w:rPr>
              <w:t>&gt;0.99</w:t>
            </w:r>
          </w:p>
        </w:tc>
      </w:tr>
      <w:tr w:rsidR="00A618B5" w:rsidRPr="00A618B5" w:rsidTr="003867D6">
        <w:trPr>
          <w:trHeight w:val="350"/>
        </w:trPr>
        <w:tc>
          <w:tcPr>
            <w:tcW w:w="1774" w:type="dxa"/>
            <w:hideMark/>
          </w:tcPr>
          <w:p w:rsidR="00A618B5" w:rsidRPr="00A618B5" w:rsidRDefault="00A618B5" w:rsidP="003867D6">
            <w:pPr>
              <w:spacing w:line="360" w:lineRule="auto"/>
              <w:jc w:val="both"/>
              <w:rPr>
                <w:rFonts w:eastAsia="Times New Roman"/>
                <w:lang w:val="en-GB"/>
              </w:rPr>
            </w:pPr>
            <w:r w:rsidRPr="00A618B5">
              <w:rPr>
                <w:rFonts w:eastAsia="Times New Roman"/>
                <w:b/>
                <w:bCs/>
                <w:kern w:val="24"/>
                <w:lang w:val="en-US"/>
              </w:rPr>
              <w:t>1.200</w:t>
            </w:r>
          </w:p>
        </w:tc>
        <w:tc>
          <w:tcPr>
            <w:tcW w:w="1248" w:type="dxa"/>
            <w:hideMark/>
          </w:tcPr>
          <w:p w:rsidR="00A618B5" w:rsidRPr="00A618B5" w:rsidRDefault="00A618B5" w:rsidP="003867D6">
            <w:pPr>
              <w:spacing w:line="360" w:lineRule="auto"/>
              <w:jc w:val="center"/>
              <w:rPr>
                <w:rFonts w:eastAsia="Times New Roman"/>
                <w:lang w:val="en-GB"/>
              </w:rPr>
            </w:pPr>
            <w:r w:rsidRPr="00A618B5">
              <w:rPr>
                <w:rFonts w:eastAsia="Times New Roman"/>
                <w:kern w:val="24"/>
                <w:lang w:val="en-US"/>
              </w:rPr>
              <w:t>0.35</w:t>
            </w:r>
          </w:p>
        </w:tc>
        <w:tc>
          <w:tcPr>
            <w:tcW w:w="1552" w:type="dxa"/>
            <w:hideMark/>
          </w:tcPr>
          <w:p w:rsidR="00A618B5" w:rsidRPr="00A618B5" w:rsidRDefault="00A618B5" w:rsidP="003867D6">
            <w:pPr>
              <w:spacing w:line="360" w:lineRule="auto"/>
              <w:jc w:val="center"/>
              <w:rPr>
                <w:rFonts w:eastAsia="Times New Roman"/>
                <w:lang w:val="en-GB"/>
              </w:rPr>
            </w:pPr>
            <w:r w:rsidRPr="00A618B5">
              <w:rPr>
                <w:rFonts w:eastAsia="Times New Roman"/>
                <w:kern w:val="24"/>
                <w:lang w:val="en-US"/>
              </w:rPr>
              <w:t>0.94</w:t>
            </w:r>
          </w:p>
        </w:tc>
        <w:tc>
          <w:tcPr>
            <w:tcW w:w="1552" w:type="dxa"/>
            <w:hideMark/>
          </w:tcPr>
          <w:p w:rsidR="00A618B5" w:rsidRPr="00A618B5" w:rsidRDefault="00A618B5" w:rsidP="003867D6">
            <w:pPr>
              <w:spacing w:line="360" w:lineRule="auto"/>
              <w:jc w:val="center"/>
              <w:rPr>
                <w:rFonts w:eastAsia="Times New Roman"/>
                <w:lang w:val="en-GB"/>
              </w:rPr>
            </w:pPr>
            <w:r w:rsidRPr="00A618B5">
              <w:rPr>
                <w:rFonts w:eastAsia="Times New Roman"/>
                <w:kern w:val="24"/>
                <w:lang w:val="en-US"/>
              </w:rPr>
              <w:t>&gt;0.99</w:t>
            </w:r>
          </w:p>
        </w:tc>
        <w:tc>
          <w:tcPr>
            <w:tcW w:w="1568" w:type="dxa"/>
            <w:hideMark/>
          </w:tcPr>
          <w:p w:rsidR="00A618B5" w:rsidRPr="00A618B5" w:rsidRDefault="00A618B5" w:rsidP="003867D6">
            <w:pPr>
              <w:spacing w:line="360" w:lineRule="auto"/>
              <w:jc w:val="center"/>
              <w:rPr>
                <w:rFonts w:eastAsia="Times New Roman"/>
                <w:lang w:val="en-GB"/>
              </w:rPr>
            </w:pPr>
            <w:r w:rsidRPr="00A618B5">
              <w:rPr>
                <w:rFonts w:eastAsia="Times New Roman"/>
                <w:kern w:val="24"/>
                <w:lang w:val="en-US"/>
              </w:rPr>
              <w:t>&gt;0.99</w:t>
            </w:r>
          </w:p>
        </w:tc>
      </w:tr>
      <w:tr w:rsidR="00A618B5" w:rsidRPr="00A618B5" w:rsidTr="003867D6">
        <w:trPr>
          <w:trHeight w:val="340"/>
        </w:trPr>
        <w:tc>
          <w:tcPr>
            <w:tcW w:w="1774" w:type="dxa"/>
            <w:hideMark/>
          </w:tcPr>
          <w:p w:rsidR="00A618B5" w:rsidRPr="00A618B5" w:rsidRDefault="00A618B5" w:rsidP="003867D6">
            <w:pPr>
              <w:spacing w:line="360" w:lineRule="auto"/>
              <w:jc w:val="both"/>
              <w:rPr>
                <w:rFonts w:eastAsia="Times New Roman"/>
                <w:lang w:val="en-GB"/>
              </w:rPr>
            </w:pPr>
            <w:r w:rsidRPr="00A618B5">
              <w:rPr>
                <w:rFonts w:eastAsia="Times New Roman"/>
                <w:b/>
                <w:bCs/>
                <w:kern w:val="24"/>
                <w:lang w:val="en-US"/>
              </w:rPr>
              <w:t>1.600</w:t>
            </w:r>
          </w:p>
        </w:tc>
        <w:tc>
          <w:tcPr>
            <w:tcW w:w="1248" w:type="dxa"/>
            <w:hideMark/>
          </w:tcPr>
          <w:p w:rsidR="00A618B5" w:rsidRPr="00A618B5" w:rsidRDefault="00A618B5" w:rsidP="003867D6">
            <w:pPr>
              <w:spacing w:line="360" w:lineRule="auto"/>
              <w:jc w:val="center"/>
              <w:rPr>
                <w:rFonts w:eastAsia="Times New Roman"/>
                <w:lang w:val="en-GB"/>
              </w:rPr>
            </w:pPr>
            <w:r w:rsidRPr="00A618B5">
              <w:rPr>
                <w:rFonts w:eastAsia="Times New Roman"/>
                <w:kern w:val="24"/>
                <w:lang w:val="en-US"/>
              </w:rPr>
              <w:t>0.45</w:t>
            </w:r>
          </w:p>
        </w:tc>
        <w:tc>
          <w:tcPr>
            <w:tcW w:w="1552" w:type="dxa"/>
            <w:hideMark/>
          </w:tcPr>
          <w:p w:rsidR="00A618B5" w:rsidRPr="00A618B5" w:rsidRDefault="00A618B5" w:rsidP="003867D6">
            <w:pPr>
              <w:spacing w:line="360" w:lineRule="auto"/>
              <w:jc w:val="center"/>
              <w:rPr>
                <w:rFonts w:eastAsia="Times New Roman"/>
                <w:lang w:val="en-GB"/>
              </w:rPr>
            </w:pPr>
            <w:r w:rsidRPr="00A618B5">
              <w:rPr>
                <w:rFonts w:eastAsia="Times New Roman"/>
                <w:kern w:val="24"/>
                <w:lang w:val="en-US"/>
              </w:rPr>
              <w:t>0.98</w:t>
            </w:r>
          </w:p>
        </w:tc>
        <w:tc>
          <w:tcPr>
            <w:tcW w:w="1552" w:type="dxa"/>
            <w:hideMark/>
          </w:tcPr>
          <w:p w:rsidR="00A618B5" w:rsidRPr="00A618B5" w:rsidRDefault="00A618B5" w:rsidP="003867D6">
            <w:pPr>
              <w:spacing w:line="360" w:lineRule="auto"/>
              <w:jc w:val="center"/>
              <w:rPr>
                <w:rFonts w:eastAsia="Times New Roman"/>
                <w:lang w:val="en-GB"/>
              </w:rPr>
            </w:pPr>
            <w:r w:rsidRPr="00A618B5">
              <w:rPr>
                <w:rFonts w:eastAsia="Times New Roman"/>
                <w:kern w:val="24"/>
                <w:lang w:val="en-US"/>
              </w:rPr>
              <w:t>&gt;0.99</w:t>
            </w:r>
          </w:p>
        </w:tc>
        <w:tc>
          <w:tcPr>
            <w:tcW w:w="1568" w:type="dxa"/>
            <w:hideMark/>
          </w:tcPr>
          <w:p w:rsidR="00A618B5" w:rsidRPr="00A618B5" w:rsidRDefault="00A618B5" w:rsidP="003867D6">
            <w:pPr>
              <w:spacing w:line="360" w:lineRule="auto"/>
              <w:jc w:val="center"/>
              <w:rPr>
                <w:rFonts w:eastAsia="Times New Roman"/>
                <w:lang w:val="en-GB"/>
              </w:rPr>
            </w:pPr>
            <w:r w:rsidRPr="00A618B5">
              <w:rPr>
                <w:rFonts w:eastAsia="Times New Roman"/>
                <w:kern w:val="24"/>
                <w:lang w:val="en-US"/>
              </w:rPr>
              <w:t>&gt;0.99</w:t>
            </w:r>
          </w:p>
        </w:tc>
      </w:tr>
      <w:tr w:rsidR="00A618B5" w:rsidRPr="00A618B5" w:rsidTr="003867D6">
        <w:trPr>
          <w:trHeight w:val="350"/>
        </w:trPr>
        <w:tc>
          <w:tcPr>
            <w:tcW w:w="1774" w:type="dxa"/>
            <w:hideMark/>
          </w:tcPr>
          <w:p w:rsidR="00A618B5" w:rsidRPr="00A618B5" w:rsidRDefault="00A618B5" w:rsidP="003867D6">
            <w:pPr>
              <w:spacing w:line="360" w:lineRule="auto"/>
              <w:jc w:val="both"/>
              <w:rPr>
                <w:rFonts w:eastAsia="Times New Roman"/>
                <w:lang w:val="en-GB"/>
              </w:rPr>
            </w:pPr>
            <w:r w:rsidRPr="00A618B5">
              <w:rPr>
                <w:rFonts w:eastAsia="Times New Roman"/>
                <w:b/>
                <w:bCs/>
                <w:kern w:val="24"/>
                <w:lang w:val="en-US"/>
              </w:rPr>
              <w:t>2.000</w:t>
            </w:r>
          </w:p>
        </w:tc>
        <w:tc>
          <w:tcPr>
            <w:tcW w:w="1248" w:type="dxa"/>
            <w:hideMark/>
          </w:tcPr>
          <w:p w:rsidR="00A618B5" w:rsidRPr="00A618B5" w:rsidRDefault="00A618B5" w:rsidP="003867D6">
            <w:pPr>
              <w:spacing w:line="360" w:lineRule="auto"/>
              <w:jc w:val="center"/>
              <w:rPr>
                <w:rFonts w:eastAsia="Times New Roman"/>
                <w:lang w:val="en-GB"/>
              </w:rPr>
            </w:pPr>
            <w:r w:rsidRPr="00A618B5">
              <w:rPr>
                <w:rFonts w:eastAsia="Times New Roman"/>
                <w:kern w:val="24"/>
                <w:lang w:val="en-US"/>
              </w:rPr>
              <w:t>0.55</w:t>
            </w:r>
          </w:p>
        </w:tc>
        <w:tc>
          <w:tcPr>
            <w:tcW w:w="1552" w:type="dxa"/>
            <w:hideMark/>
          </w:tcPr>
          <w:p w:rsidR="00A618B5" w:rsidRPr="00A618B5" w:rsidRDefault="00A618B5" w:rsidP="003867D6">
            <w:pPr>
              <w:spacing w:line="360" w:lineRule="auto"/>
              <w:jc w:val="center"/>
              <w:rPr>
                <w:rFonts w:eastAsia="Times New Roman"/>
                <w:lang w:val="en-GB"/>
              </w:rPr>
            </w:pPr>
            <w:r w:rsidRPr="00A618B5">
              <w:rPr>
                <w:rFonts w:eastAsia="Times New Roman"/>
                <w:kern w:val="24"/>
                <w:lang w:val="en-US"/>
              </w:rPr>
              <w:t>&gt;0.99</w:t>
            </w:r>
          </w:p>
        </w:tc>
        <w:tc>
          <w:tcPr>
            <w:tcW w:w="1552" w:type="dxa"/>
            <w:hideMark/>
          </w:tcPr>
          <w:p w:rsidR="00A618B5" w:rsidRPr="00A618B5" w:rsidRDefault="00A618B5" w:rsidP="003867D6">
            <w:pPr>
              <w:spacing w:line="360" w:lineRule="auto"/>
              <w:jc w:val="center"/>
              <w:rPr>
                <w:rFonts w:eastAsia="Times New Roman"/>
                <w:lang w:val="en-GB"/>
              </w:rPr>
            </w:pPr>
            <w:r w:rsidRPr="00A618B5">
              <w:rPr>
                <w:rFonts w:eastAsia="Times New Roman"/>
                <w:kern w:val="24"/>
                <w:lang w:val="en-US"/>
              </w:rPr>
              <w:t>&gt;0.99</w:t>
            </w:r>
          </w:p>
        </w:tc>
        <w:tc>
          <w:tcPr>
            <w:tcW w:w="1568" w:type="dxa"/>
            <w:hideMark/>
          </w:tcPr>
          <w:p w:rsidR="00A618B5" w:rsidRPr="00A618B5" w:rsidRDefault="00A618B5" w:rsidP="003867D6">
            <w:pPr>
              <w:spacing w:line="360" w:lineRule="auto"/>
              <w:jc w:val="center"/>
              <w:rPr>
                <w:rFonts w:eastAsia="Times New Roman"/>
                <w:lang w:val="en-GB"/>
              </w:rPr>
            </w:pPr>
            <w:r w:rsidRPr="00A618B5">
              <w:rPr>
                <w:rFonts w:eastAsia="Times New Roman"/>
                <w:kern w:val="24"/>
                <w:lang w:val="en-US"/>
              </w:rPr>
              <w:t>&gt;0.99</w:t>
            </w:r>
          </w:p>
        </w:tc>
      </w:tr>
      <w:tr w:rsidR="00A618B5" w:rsidRPr="00C020CC" w:rsidTr="003867D6">
        <w:trPr>
          <w:trHeight w:val="350"/>
        </w:trPr>
        <w:tc>
          <w:tcPr>
            <w:tcW w:w="1774" w:type="dxa"/>
          </w:tcPr>
          <w:p w:rsidR="00A618B5" w:rsidRPr="00A618B5" w:rsidRDefault="00A618B5" w:rsidP="003867D6">
            <w:pPr>
              <w:spacing w:line="360" w:lineRule="auto"/>
              <w:jc w:val="both"/>
              <w:rPr>
                <w:rFonts w:eastAsia="Times New Roman"/>
                <w:b/>
                <w:bCs/>
                <w:kern w:val="24"/>
                <w:lang w:val="en-US"/>
              </w:rPr>
            </w:pPr>
            <w:r w:rsidRPr="00A618B5">
              <w:rPr>
                <w:rFonts w:eastAsia="Times New Roman"/>
                <w:b/>
                <w:bCs/>
                <w:kern w:val="24"/>
                <w:lang w:val="en-US"/>
              </w:rPr>
              <w:t>3.000</w:t>
            </w:r>
          </w:p>
        </w:tc>
        <w:tc>
          <w:tcPr>
            <w:tcW w:w="1248" w:type="dxa"/>
          </w:tcPr>
          <w:p w:rsidR="00A618B5" w:rsidRPr="00A618B5" w:rsidRDefault="00A618B5" w:rsidP="003867D6">
            <w:pPr>
              <w:spacing w:line="360" w:lineRule="auto"/>
              <w:jc w:val="center"/>
              <w:rPr>
                <w:rFonts w:eastAsia="Times New Roman"/>
                <w:kern w:val="24"/>
                <w:lang w:val="en-US"/>
              </w:rPr>
            </w:pPr>
            <w:r w:rsidRPr="00A618B5">
              <w:rPr>
                <w:rFonts w:eastAsia="Times New Roman"/>
                <w:kern w:val="24"/>
                <w:lang w:val="en-US"/>
              </w:rPr>
              <w:t>0.70</w:t>
            </w:r>
          </w:p>
        </w:tc>
        <w:tc>
          <w:tcPr>
            <w:tcW w:w="1552" w:type="dxa"/>
          </w:tcPr>
          <w:p w:rsidR="00A618B5" w:rsidRPr="00A618B5" w:rsidRDefault="00A618B5" w:rsidP="003867D6">
            <w:pPr>
              <w:spacing w:line="360" w:lineRule="auto"/>
              <w:jc w:val="center"/>
              <w:rPr>
                <w:rFonts w:eastAsia="Times New Roman"/>
                <w:kern w:val="24"/>
                <w:lang w:val="en-US"/>
              </w:rPr>
            </w:pPr>
            <w:r w:rsidRPr="00A618B5">
              <w:rPr>
                <w:rFonts w:eastAsia="Times New Roman"/>
                <w:kern w:val="24"/>
                <w:lang w:val="en-US"/>
              </w:rPr>
              <w:t>&gt;0.99</w:t>
            </w:r>
          </w:p>
        </w:tc>
        <w:tc>
          <w:tcPr>
            <w:tcW w:w="1552" w:type="dxa"/>
          </w:tcPr>
          <w:p w:rsidR="00A618B5" w:rsidRPr="00A618B5" w:rsidRDefault="00A618B5" w:rsidP="003867D6">
            <w:pPr>
              <w:spacing w:line="360" w:lineRule="auto"/>
              <w:jc w:val="center"/>
              <w:rPr>
                <w:rFonts w:eastAsia="Times New Roman"/>
                <w:kern w:val="24"/>
                <w:lang w:val="en-US"/>
              </w:rPr>
            </w:pPr>
            <w:r w:rsidRPr="00A618B5">
              <w:rPr>
                <w:rFonts w:eastAsia="Times New Roman"/>
                <w:kern w:val="24"/>
                <w:lang w:val="en-US"/>
              </w:rPr>
              <w:t>&gt;0.99</w:t>
            </w:r>
          </w:p>
        </w:tc>
        <w:tc>
          <w:tcPr>
            <w:tcW w:w="1568" w:type="dxa"/>
          </w:tcPr>
          <w:p w:rsidR="00A618B5" w:rsidRPr="00C020CC" w:rsidRDefault="00A618B5" w:rsidP="003867D6">
            <w:pPr>
              <w:spacing w:line="360" w:lineRule="auto"/>
              <w:jc w:val="center"/>
              <w:rPr>
                <w:rFonts w:eastAsia="Times New Roman"/>
                <w:kern w:val="24"/>
                <w:lang w:val="en-US"/>
              </w:rPr>
            </w:pPr>
            <w:r w:rsidRPr="00A618B5">
              <w:rPr>
                <w:rFonts w:eastAsia="Times New Roman"/>
                <w:kern w:val="24"/>
                <w:lang w:val="en-US"/>
              </w:rPr>
              <w:t>&gt;0.99</w:t>
            </w:r>
          </w:p>
        </w:tc>
      </w:tr>
    </w:tbl>
    <w:p w:rsidR="003A6223" w:rsidRDefault="003A6223" w:rsidP="00A618B5">
      <w:pPr>
        <w:spacing w:line="480" w:lineRule="auto"/>
      </w:pPr>
    </w:p>
    <w:sectPr w:rsidR="003A6223" w:rsidSect="003A62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618B5"/>
    <w:rsid w:val="00007D77"/>
    <w:rsid w:val="00010E77"/>
    <w:rsid w:val="00083E34"/>
    <w:rsid w:val="000913EF"/>
    <w:rsid w:val="000F1D6D"/>
    <w:rsid w:val="00135838"/>
    <w:rsid w:val="001423F1"/>
    <w:rsid w:val="001B79FC"/>
    <w:rsid w:val="002849C7"/>
    <w:rsid w:val="002F6262"/>
    <w:rsid w:val="003618B5"/>
    <w:rsid w:val="00393F41"/>
    <w:rsid w:val="003A6223"/>
    <w:rsid w:val="003C1F70"/>
    <w:rsid w:val="00465EEB"/>
    <w:rsid w:val="00473F17"/>
    <w:rsid w:val="004F00B5"/>
    <w:rsid w:val="005E5038"/>
    <w:rsid w:val="005E5A7D"/>
    <w:rsid w:val="00606275"/>
    <w:rsid w:val="00617E93"/>
    <w:rsid w:val="006208E4"/>
    <w:rsid w:val="006263CF"/>
    <w:rsid w:val="006746B9"/>
    <w:rsid w:val="006F692F"/>
    <w:rsid w:val="007A4424"/>
    <w:rsid w:val="007F5C25"/>
    <w:rsid w:val="00820587"/>
    <w:rsid w:val="008301C0"/>
    <w:rsid w:val="00993E90"/>
    <w:rsid w:val="00A618B5"/>
    <w:rsid w:val="00B71C56"/>
    <w:rsid w:val="00BD62E0"/>
    <w:rsid w:val="00C239EF"/>
    <w:rsid w:val="00C56421"/>
    <w:rsid w:val="00C7612B"/>
    <w:rsid w:val="00D327D3"/>
    <w:rsid w:val="00D91D93"/>
    <w:rsid w:val="00DB4CF6"/>
    <w:rsid w:val="00DE1FAD"/>
    <w:rsid w:val="00DE794D"/>
    <w:rsid w:val="00DF55B1"/>
    <w:rsid w:val="00E46D89"/>
    <w:rsid w:val="00F217E6"/>
    <w:rsid w:val="00F769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62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">
    <w:name w:val="1"/>
    <w:basedOn w:val="TableNormal"/>
    <w:rsid w:val="00A618B5"/>
    <w:pPr>
      <w:spacing w:after="0"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A618B5"/>
    <w:pPr>
      <w:spacing w:line="240" w:lineRule="auto"/>
    </w:pPr>
    <w:rPr>
      <w:rFonts w:ascii="Arial" w:eastAsia="Arial" w:hAnsi="Arial" w:cs="Arial"/>
      <w:i/>
      <w:iCs/>
      <w:color w:val="1F497D" w:themeColor="text2"/>
      <w:sz w:val="18"/>
      <w:szCs w:val="18"/>
      <w:lang w:eastAsia="en-GB"/>
    </w:rPr>
  </w:style>
  <w:style w:type="table" w:styleId="TableGrid">
    <w:name w:val="Table Grid"/>
    <w:basedOn w:val="TableNormal"/>
    <w:uiPriority w:val="39"/>
    <w:rsid w:val="00A618B5"/>
    <w:pPr>
      <w:spacing w:after="0" w:line="240" w:lineRule="auto"/>
    </w:pPr>
    <w:rPr>
      <w:rFonts w:ascii="Arial" w:eastAsia="Arial" w:hAnsi="Arial" w:cs="Arial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222</Words>
  <Characters>1271</Characters>
  <Application>Microsoft Office Word</Application>
  <DocSecurity>0</DocSecurity>
  <Lines>10</Lines>
  <Paragraphs>2</Paragraphs>
  <ScaleCrop>false</ScaleCrop>
  <Company>Microsoft</Company>
  <LinksUpToDate>false</LinksUpToDate>
  <CharactersWithSpaces>1491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0010696</dc:creator>
  <cp:lastModifiedBy>0010696</cp:lastModifiedBy>
  <cp:revision>1</cp:revision>
  <dcterms:created xsi:type="dcterms:W3CDTF">2020-12-26T08:08:00Z</dcterms:created>
  <dcterms:modified xsi:type="dcterms:W3CDTF">2020-12-26T08:11:00Z</dcterms:modified>
</cp:coreProperties>
</file>