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9A41" w14:textId="646E511E" w:rsidR="000F276B" w:rsidRPr="00D72B3F" w:rsidRDefault="005B3869" w:rsidP="00504158">
      <w:pPr>
        <w:spacing w:after="0" w:line="240" w:lineRule="auto"/>
        <w:jc w:val="both"/>
        <w:outlineLvl w:val="0"/>
        <w:rPr>
          <w:rFonts w:ascii="Times New Roman" w:hAnsi="Times New Roman" w:cs="Times New Roman"/>
          <w:b/>
          <w:bCs/>
          <w:sz w:val="24"/>
          <w:szCs w:val="24"/>
        </w:rPr>
      </w:pPr>
      <w:bookmarkStart w:id="0" w:name="_GoBack"/>
      <w:bookmarkEnd w:id="0"/>
      <w:r w:rsidRPr="00D72B3F">
        <w:rPr>
          <w:rFonts w:ascii="Times New Roman" w:hAnsi="Times New Roman" w:cs="Times New Roman"/>
          <w:b/>
          <w:bCs/>
          <w:sz w:val="24"/>
          <w:szCs w:val="24"/>
        </w:rPr>
        <w:t>Supplemental information</w:t>
      </w:r>
    </w:p>
    <w:p w14:paraId="772AD1F3" w14:textId="77777777" w:rsidR="00611536" w:rsidRPr="00D72B3F" w:rsidRDefault="00611536" w:rsidP="00247B6B">
      <w:pPr>
        <w:spacing w:after="0" w:line="240" w:lineRule="auto"/>
        <w:jc w:val="both"/>
        <w:rPr>
          <w:rFonts w:ascii="Times New Roman" w:hAnsi="Times New Roman" w:cs="Times New Roman"/>
          <w:b/>
          <w:bCs/>
          <w:sz w:val="24"/>
          <w:szCs w:val="24"/>
        </w:rPr>
      </w:pPr>
    </w:p>
    <w:p w14:paraId="59F19A3C" w14:textId="0A7D1ED0" w:rsidR="005B3869" w:rsidRDefault="005B3869" w:rsidP="00504158">
      <w:pPr>
        <w:spacing w:after="0" w:line="240" w:lineRule="auto"/>
        <w:jc w:val="both"/>
        <w:outlineLvl w:val="0"/>
        <w:rPr>
          <w:rFonts w:ascii="Times New Roman" w:hAnsi="Times New Roman" w:cs="Times New Roman"/>
          <w:b/>
          <w:bCs/>
          <w:sz w:val="24"/>
          <w:szCs w:val="24"/>
        </w:rPr>
      </w:pPr>
      <w:r w:rsidRPr="00D72B3F">
        <w:rPr>
          <w:rFonts w:ascii="Times New Roman" w:hAnsi="Times New Roman" w:cs="Times New Roman"/>
          <w:b/>
          <w:bCs/>
          <w:sz w:val="24"/>
          <w:szCs w:val="24"/>
        </w:rPr>
        <w:t>MicrobiomeSupport Consortium:</w:t>
      </w:r>
    </w:p>
    <w:p w14:paraId="0BD22E41" w14:textId="04B72711" w:rsidR="002E4088" w:rsidRDefault="002E4088" w:rsidP="002E4088">
      <w:pPr>
        <w:pStyle w:val="NoSpacing"/>
        <w:rPr>
          <w:rFonts w:ascii="Times New Roman" w:hAnsi="Times New Roman" w:cs="Times New Roman"/>
          <w:sz w:val="24"/>
          <w:szCs w:val="24"/>
        </w:rPr>
      </w:pPr>
    </w:p>
    <w:p w14:paraId="1423F084" w14:textId="313A97C6" w:rsidR="005A2550" w:rsidRPr="0084656C" w:rsidRDefault="009D3201" w:rsidP="00247B6B">
      <w:pPr>
        <w:spacing w:after="0" w:line="240" w:lineRule="auto"/>
        <w:jc w:val="both"/>
        <w:rPr>
          <w:rFonts w:ascii="Times New Roman" w:hAnsi="Times New Roman" w:cs="Times New Roman"/>
          <w:sz w:val="24"/>
          <w:szCs w:val="24"/>
          <w:lang w:val="de-DE"/>
        </w:rPr>
      </w:pPr>
      <w:r w:rsidRPr="0067261B">
        <w:rPr>
          <w:rFonts w:ascii="Times New Roman" w:hAnsi="Times New Roman" w:cs="Times New Roman"/>
          <w:sz w:val="24"/>
          <w:szCs w:val="24"/>
          <w:lang w:val="de-DE"/>
        </w:rPr>
        <w:t>Paulo Arruda</w:t>
      </w:r>
      <w:r w:rsidRPr="0067261B">
        <w:rPr>
          <w:rFonts w:ascii="Times New Roman" w:hAnsi="Times New Roman" w:cs="Times New Roman"/>
          <w:sz w:val="24"/>
          <w:szCs w:val="24"/>
          <w:vertAlign w:val="superscript"/>
          <w:lang w:val="de-DE"/>
        </w:rPr>
        <w:t>1</w:t>
      </w:r>
      <w:r w:rsidR="00506411" w:rsidRPr="0067261B">
        <w:rPr>
          <w:rFonts w:ascii="Times New Roman" w:hAnsi="Times New Roman" w:cs="Times New Roman"/>
          <w:sz w:val="24"/>
          <w:szCs w:val="24"/>
          <w:vertAlign w:val="superscript"/>
          <w:lang w:val="de-DE"/>
        </w:rPr>
        <w:t>,2</w:t>
      </w:r>
      <w:r w:rsidRPr="0067261B">
        <w:rPr>
          <w:rFonts w:ascii="Times New Roman" w:hAnsi="Times New Roman" w:cs="Times New Roman"/>
          <w:sz w:val="24"/>
          <w:szCs w:val="24"/>
          <w:lang w:val="de-DE"/>
        </w:rPr>
        <w:t>, Thomas Bartzanas</w:t>
      </w:r>
      <w:r w:rsidR="006E6CA5" w:rsidRPr="0067261B">
        <w:rPr>
          <w:rFonts w:ascii="Times New Roman" w:hAnsi="Times New Roman" w:cs="Times New Roman"/>
          <w:sz w:val="24"/>
          <w:szCs w:val="24"/>
          <w:vertAlign w:val="superscript"/>
          <w:lang w:val="de-DE"/>
        </w:rPr>
        <w:t>3</w:t>
      </w:r>
      <w:r w:rsidR="00F43BF7" w:rsidRPr="0067261B">
        <w:rPr>
          <w:rFonts w:ascii="Times New Roman" w:hAnsi="Times New Roman" w:cs="Times New Roman"/>
          <w:sz w:val="24"/>
          <w:szCs w:val="24"/>
          <w:lang w:val="de-DE"/>
        </w:rPr>
        <w:t>,</w:t>
      </w:r>
      <w:r w:rsidRPr="0067261B">
        <w:rPr>
          <w:rFonts w:ascii="Times New Roman" w:hAnsi="Times New Roman" w:cs="Times New Roman"/>
          <w:sz w:val="24"/>
          <w:szCs w:val="24"/>
          <w:lang w:val="de-DE"/>
        </w:rPr>
        <w:t xml:space="preserve"> </w:t>
      </w:r>
      <w:r w:rsidR="00EB6EEF" w:rsidRPr="0067261B">
        <w:rPr>
          <w:rFonts w:ascii="Times New Roman" w:hAnsi="Times New Roman" w:cs="Times New Roman"/>
          <w:sz w:val="24"/>
          <w:szCs w:val="24"/>
          <w:lang w:val="de-DE"/>
        </w:rPr>
        <w:t>Gabriel</w:t>
      </w:r>
      <w:r w:rsidR="00EB6EEF">
        <w:rPr>
          <w:rFonts w:ascii="Times New Roman" w:hAnsi="Times New Roman" w:cs="Times New Roman"/>
          <w:sz w:val="24"/>
          <w:szCs w:val="24"/>
          <w:lang w:val="de-DE"/>
        </w:rPr>
        <w:t>e</w:t>
      </w:r>
      <w:r w:rsidR="00EB6EEF" w:rsidRPr="0067261B">
        <w:rPr>
          <w:rFonts w:ascii="Times New Roman" w:hAnsi="Times New Roman" w:cs="Times New Roman"/>
          <w:sz w:val="24"/>
          <w:szCs w:val="24"/>
          <w:lang w:val="de-DE"/>
        </w:rPr>
        <w:t xml:space="preserve"> </w:t>
      </w:r>
      <w:r w:rsidRPr="0067261B">
        <w:rPr>
          <w:rFonts w:ascii="Times New Roman" w:hAnsi="Times New Roman" w:cs="Times New Roman"/>
          <w:sz w:val="24"/>
          <w:szCs w:val="24"/>
          <w:lang w:val="de-DE"/>
        </w:rPr>
        <w:t>Berg</w:t>
      </w:r>
      <w:r w:rsidR="006E6CA5" w:rsidRPr="0067261B">
        <w:rPr>
          <w:rFonts w:ascii="Times New Roman" w:hAnsi="Times New Roman" w:cs="Times New Roman"/>
          <w:sz w:val="24"/>
          <w:szCs w:val="24"/>
          <w:vertAlign w:val="superscript"/>
          <w:lang w:val="de-DE"/>
        </w:rPr>
        <w:t>4</w:t>
      </w:r>
      <w:r w:rsidRPr="0067261B">
        <w:rPr>
          <w:rFonts w:ascii="Times New Roman" w:hAnsi="Times New Roman" w:cs="Times New Roman"/>
          <w:sz w:val="24"/>
          <w:szCs w:val="24"/>
          <w:lang w:val="de-DE"/>
        </w:rPr>
        <w:t>, Paula Iara Brennan</w:t>
      </w:r>
      <w:r w:rsidR="006E6CA5" w:rsidRPr="0067261B">
        <w:rPr>
          <w:rFonts w:ascii="Times New Roman" w:hAnsi="Times New Roman" w:cs="Times New Roman"/>
          <w:sz w:val="24"/>
          <w:szCs w:val="24"/>
          <w:vertAlign w:val="superscript"/>
          <w:lang w:val="de-DE"/>
        </w:rPr>
        <w:t>5</w:t>
      </w:r>
      <w:r w:rsidRPr="0067261B">
        <w:rPr>
          <w:rFonts w:ascii="Times New Roman" w:hAnsi="Times New Roman" w:cs="Times New Roman"/>
          <w:sz w:val="24"/>
          <w:szCs w:val="24"/>
          <w:lang w:val="de-DE"/>
        </w:rPr>
        <w:t>, Bárbara Bort Biazotti</w:t>
      </w:r>
      <w:r w:rsidRPr="0067261B">
        <w:rPr>
          <w:rFonts w:ascii="Times New Roman" w:hAnsi="Times New Roman" w:cs="Times New Roman"/>
          <w:sz w:val="24"/>
          <w:szCs w:val="24"/>
          <w:vertAlign w:val="superscript"/>
          <w:lang w:val="de-DE"/>
        </w:rPr>
        <w:t>1</w:t>
      </w:r>
      <w:r w:rsidR="006E6CA5" w:rsidRPr="0067261B">
        <w:rPr>
          <w:rFonts w:ascii="Times New Roman" w:hAnsi="Times New Roman" w:cs="Times New Roman"/>
          <w:sz w:val="24"/>
          <w:szCs w:val="24"/>
          <w:vertAlign w:val="superscript"/>
          <w:lang w:val="de-DE"/>
        </w:rPr>
        <w:t>,2</w:t>
      </w:r>
      <w:r w:rsidRPr="0067261B">
        <w:rPr>
          <w:rFonts w:ascii="Times New Roman" w:hAnsi="Times New Roman" w:cs="Times New Roman"/>
          <w:sz w:val="24"/>
          <w:szCs w:val="24"/>
          <w:lang w:val="de-DE"/>
        </w:rPr>
        <w:t xml:space="preserve">, </w:t>
      </w:r>
      <w:r w:rsidR="00B6129C" w:rsidRPr="0067261B">
        <w:rPr>
          <w:rFonts w:ascii="Times New Roman" w:hAnsi="Times New Roman" w:cs="Times New Roman"/>
          <w:sz w:val="24"/>
          <w:szCs w:val="24"/>
          <w:lang w:val="de-DE"/>
        </w:rPr>
        <w:t>Marie-Christine Champomier-Verges</w:t>
      </w:r>
      <w:r w:rsidR="00B6129C" w:rsidRPr="0067261B">
        <w:rPr>
          <w:rFonts w:ascii="Times New Roman" w:hAnsi="Times New Roman" w:cs="Times New Roman"/>
          <w:sz w:val="24"/>
          <w:szCs w:val="24"/>
          <w:vertAlign w:val="superscript"/>
          <w:lang w:val="de-DE"/>
        </w:rPr>
        <w:t>6</w:t>
      </w:r>
      <w:r w:rsidR="00B6129C" w:rsidRPr="0067261B">
        <w:rPr>
          <w:rFonts w:ascii="Times New Roman" w:hAnsi="Times New Roman" w:cs="Times New Roman"/>
          <w:sz w:val="24"/>
          <w:szCs w:val="24"/>
          <w:lang w:val="de-DE"/>
        </w:rPr>
        <w:t xml:space="preserve"> </w:t>
      </w:r>
      <w:r w:rsidRPr="0067261B">
        <w:rPr>
          <w:rFonts w:ascii="Times New Roman" w:hAnsi="Times New Roman" w:cs="Times New Roman"/>
          <w:sz w:val="24"/>
          <w:szCs w:val="24"/>
          <w:lang w:val="de-DE"/>
        </w:rPr>
        <w:t>Trevor Charles</w:t>
      </w:r>
      <w:r w:rsidR="00C263A9" w:rsidRPr="0067261B">
        <w:rPr>
          <w:rFonts w:ascii="Times New Roman" w:hAnsi="Times New Roman" w:cs="Times New Roman"/>
          <w:sz w:val="24"/>
          <w:szCs w:val="24"/>
          <w:lang w:val="de-DE"/>
        </w:rPr>
        <w:t>7</w:t>
      </w:r>
      <w:r w:rsidRPr="0067261B">
        <w:rPr>
          <w:rFonts w:ascii="Times New Roman" w:hAnsi="Times New Roman" w:cs="Times New Roman"/>
          <w:sz w:val="24"/>
          <w:szCs w:val="24"/>
          <w:lang w:val="de-DE"/>
        </w:rPr>
        <w:t>, Mairead Coakley</w:t>
      </w:r>
      <w:r w:rsidR="00C263A9" w:rsidRPr="0067261B">
        <w:rPr>
          <w:rFonts w:ascii="Times New Roman" w:hAnsi="Times New Roman" w:cs="Times New Roman"/>
          <w:sz w:val="24"/>
          <w:szCs w:val="24"/>
          <w:vertAlign w:val="superscript"/>
          <w:lang w:val="de-DE"/>
        </w:rPr>
        <w:t>8</w:t>
      </w:r>
      <w:r w:rsidRPr="0067261B">
        <w:rPr>
          <w:rFonts w:ascii="Times New Roman" w:hAnsi="Times New Roman" w:cs="Times New Roman"/>
          <w:sz w:val="24"/>
          <w:szCs w:val="24"/>
          <w:lang w:val="de-DE"/>
        </w:rPr>
        <w:t>, Paul Cotter</w:t>
      </w:r>
      <w:r w:rsidR="00C263A9" w:rsidRPr="0067261B">
        <w:rPr>
          <w:rFonts w:ascii="Times New Roman" w:hAnsi="Times New Roman" w:cs="Times New Roman"/>
          <w:sz w:val="24"/>
          <w:szCs w:val="24"/>
          <w:vertAlign w:val="superscript"/>
          <w:lang w:val="de-DE"/>
        </w:rPr>
        <w:t>8</w:t>
      </w:r>
      <w:r w:rsidRPr="0067261B">
        <w:rPr>
          <w:rFonts w:ascii="Times New Roman" w:hAnsi="Times New Roman" w:cs="Times New Roman"/>
          <w:sz w:val="24"/>
          <w:szCs w:val="24"/>
          <w:lang w:val="de-DE"/>
        </w:rPr>
        <w:t>, Don Cowan</w:t>
      </w:r>
      <w:r w:rsidR="00C263A9" w:rsidRPr="0067261B">
        <w:rPr>
          <w:rFonts w:ascii="Times New Roman" w:hAnsi="Times New Roman" w:cs="Times New Roman"/>
          <w:sz w:val="24"/>
          <w:szCs w:val="24"/>
          <w:vertAlign w:val="superscript"/>
          <w:lang w:val="de-DE"/>
        </w:rPr>
        <w:t>9</w:t>
      </w:r>
      <w:r w:rsidRPr="0067261B">
        <w:rPr>
          <w:rFonts w:ascii="Times New Roman" w:hAnsi="Times New Roman" w:cs="Times New Roman"/>
          <w:sz w:val="24"/>
          <w:szCs w:val="24"/>
          <w:lang w:val="de-DE"/>
        </w:rPr>
        <w:t xml:space="preserve">, </w:t>
      </w:r>
      <w:r w:rsidR="00CB0295" w:rsidRPr="0067261B">
        <w:rPr>
          <w:rFonts w:ascii="Times New Roman" w:hAnsi="Times New Roman" w:cs="Times New Roman"/>
          <w:sz w:val="24"/>
          <w:szCs w:val="24"/>
          <w:lang w:val="de-DE"/>
        </w:rPr>
        <w:t xml:space="preserve"> </w:t>
      </w:r>
      <w:r w:rsidRPr="0067261B">
        <w:rPr>
          <w:rFonts w:ascii="Times New Roman" w:hAnsi="Times New Roman" w:cs="Times New Roman"/>
          <w:sz w:val="24"/>
          <w:szCs w:val="24"/>
          <w:lang w:val="de-DE"/>
        </w:rPr>
        <w:t>Kathleen D’Hondt</w:t>
      </w:r>
      <w:r w:rsidR="00C263A9" w:rsidRPr="0067261B">
        <w:rPr>
          <w:rFonts w:ascii="Times New Roman" w:hAnsi="Times New Roman" w:cs="Times New Roman"/>
          <w:sz w:val="24"/>
          <w:szCs w:val="24"/>
          <w:vertAlign w:val="superscript"/>
          <w:lang w:val="de-DE"/>
        </w:rPr>
        <w:t>10</w:t>
      </w:r>
      <w:r w:rsidRPr="0067261B">
        <w:rPr>
          <w:rFonts w:ascii="Times New Roman" w:hAnsi="Times New Roman" w:cs="Times New Roman"/>
          <w:sz w:val="24"/>
          <w:szCs w:val="24"/>
          <w:lang w:val="de-DE"/>
        </w:rPr>
        <w:t>, Ilario Ferrocino</w:t>
      </w:r>
      <w:r w:rsidR="00253D37" w:rsidRPr="0067261B">
        <w:rPr>
          <w:rFonts w:ascii="Times New Roman" w:hAnsi="Times New Roman" w:cs="Times New Roman"/>
          <w:sz w:val="24"/>
          <w:szCs w:val="24"/>
          <w:vertAlign w:val="superscript"/>
          <w:lang w:val="de-DE"/>
        </w:rPr>
        <w:t>1</w:t>
      </w:r>
      <w:r w:rsidR="00C263A9" w:rsidRPr="0067261B">
        <w:rPr>
          <w:rFonts w:ascii="Times New Roman" w:hAnsi="Times New Roman" w:cs="Times New Roman"/>
          <w:sz w:val="24"/>
          <w:szCs w:val="24"/>
          <w:vertAlign w:val="superscript"/>
          <w:lang w:val="de-DE"/>
        </w:rPr>
        <w:t>1</w:t>
      </w:r>
      <w:r w:rsidRPr="0067261B">
        <w:rPr>
          <w:rFonts w:ascii="Times New Roman" w:hAnsi="Times New Roman" w:cs="Times New Roman"/>
          <w:sz w:val="24"/>
          <w:szCs w:val="24"/>
          <w:lang w:val="de-DE"/>
        </w:rPr>
        <w:t>, Kristina Foterek</w:t>
      </w:r>
      <w:r w:rsidR="005A0F5D" w:rsidRPr="0067261B">
        <w:rPr>
          <w:rFonts w:ascii="Times New Roman" w:hAnsi="Times New Roman" w:cs="Times New Roman"/>
          <w:sz w:val="24"/>
          <w:szCs w:val="24"/>
          <w:vertAlign w:val="superscript"/>
          <w:lang w:val="de-DE"/>
        </w:rPr>
        <w:t>1</w:t>
      </w:r>
      <w:r w:rsidR="00C263A9" w:rsidRPr="0067261B">
        <w:rPr>
          <w:rFonts w:ascii="Times New Roman" w:hAnsi="Times New Roman" w:cs="Times New Roman"/>
          <w:sz w:val="24"/>
          <w:szCs w:val="24"/>
          <w:vertAlign w:val="superscript"/>
          <w:lang w:val="de-DE"/>
        </w:rPr>
        <w:t>2</w:t>
      </w:r>
      <w:r w:rsidRPr="0067261B">
        <w:rPr>
          <w:rFonts w:ascii="Times New Roman" w:hAnsi="Times New Roman" w:cs="Times New Roman"/>
          <w:sz w:val="24"/>
          <w:szCs w:val="24"/>
          <w:lang w:val="de-DE"/>
        </w:rPr>
        <w:t>, Gema Herrero</w:t>
      </w:r>
      <w:r w:rsidR="00486B87" w:rsidRPr="0067261B">
        <w:rPr>
          <w:rFonts w:ascii="Times New Roman" w:hAnsi="Times New Roman" w:cs="Times New Roman"/>
          <w:sz w:val="24"/>
          <w:szCs w:val="24"/>
          <w:lang w:val="de-DE"/>
        </w:rPr>
        <w:t>-Corral</w:t>
      </w:r>
      <w:r w:rsidR="00C263A9" w:rsidRPr="0067261B">
        <w:rPr>
          <w:rFonts w:ascii="Times New Roman" w:hAnsi="Times New Roman" w:cs="Times New Roman"/>
          <w:sz w:val="24"/>
          <w:szCs w:val="24"/>
          <w:vertAlign w:val="superscript"/>
          <w:lang w:val="de-DE"/>
        </w:rPr>
        <w:t>6</w:t>
      </w:r>
      <w:r w:rsidRPr="0067261B">
        <w:rPr>
          <w:rFonts w:ascii="Times New Roman" w:hAnsi="Times New Roman" w:cs="Times New Roman"/>
          <w:sz w:val="24"/>
          <w:szCs w:val="24"/>
          <w:lang w:val="de-DE"/>
        </w:rPr>
        <w:t>,</w:t>
      </w:r>
      <w:r w:rsidR="005A0F5D" w:rsidRPr="0067261B">
        <w:rPr>
          <w:rFonts w:ascii="Times New Roman" w:hAnsi="Times New Roman" w:cs="Times New Roman"/>
          <w:sz w:val="24"/>
          <w:szCs w:val="24"/>
          <w:lang w:val="de-DE"/>
        </w:rPr>
        <w:t xml:space="preserve"> </w:t>
      </w:r>
      <w:r w:rsidRPr="0067261B">
        <w:rPr>
          <w:rFonts w:ascii="Times New Roman" w:hAnsi="Times New Roman" w:cs="Times New Roman"/>
          <w:sz w:val="24"/>
          <w:szCs w:val="24"/>
          <w:lang w:val="de-DE"/>
        </w:rPr>
        <w:t>Carly Huitema</w:t>
      </w:r>
      <w:r w:rsidR="00C263A9" w:rsidRPr="0067261B">
        <w:rPr>
          <w:rFonts w:ascii="Times New Roman" w:hAnsi="Times New Roman" w:cs="Times New Roman"/>
          <w:sz w:val="24"/>
          <w:szCs w:val="24"/>
          <w:vertAlign w:val="superscript"/>
          <w:lang w:val="de-DE"/>
        </w:rPr>
        <w:t>7</w:t>
      </w:r>
      <w:r w:rsidR="00A424C8" w:rsidRPr="0067261B">
        <w:rPr>
          <w:rFonts w:ascii="Times New Roman" w:hAnsi="Times New Roman" w:cs="Times New Roman"/>
          <w:sz w:val="24"/>
          <w:szCs w:val="24"/>
          <w:lang w:val="de-DE"/>
        </w:rPr>
        <w:t>,</w:t>
      </w:r>
      <w:r w:rsidRPr="0067261B">
        <w:rPr>
          <w:rFonts w:ascii="Times New Roman" w:hAnsi="Times New Roman" w:cs="Times New Roman"/>
          <w:sz w:val="24"/>
          <w:szCs w:val="24"/>
          <w:lang w:val="de-DE"/>
        </w:rPr>
        <w:t xml:space="preserve"> Janet Jansson</w:t>
      </w:r>
      <w:r w:rsidR="00A424C8"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3</w:t>
      </w:r>
      <w:r w:rsidR="00A424C8" w:rsidRPr="0067261B">
        <w:rPr>
          <w:rFonts w:ascii="Times New Roman" w:hAnsi="Times New Roman" w:cs="Times New Roman"/>
          <w:sz w:val="24"/>
          <w:szCs w:val="24"/>
          <w:lang w:val="de-DE"/>
        </w:rPr>
        <w:t>,</w:t>
      </w:r>
      <w:r w:rsidRPr="0067261B">
        <w:rPr>
          <w:rFonts w:ascii="Times New Roman" w:hAnsi="Times New Roman" w:cs="Times New Roman"/>
          <w:sz w:val="24"/>
          <w:szCs w:val="24"/>
          <w:lang w:val="de-DE"/>
        </w:rPr>
        <w:t xml:space="preserve"> Shuang-Jiang Liu</w:t>
      </w:r>
      <w:r w:rsidR="00A424C8"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4</w:t>
      </w:r>
      <w:r w:rsidRPr="0067261B">
        <w:rPr>
          <w:rFonts w:ascii="Times New Roman" w:hAnsi="Times New Roman" w:cs="Times New Roman"/>
          <w:sz w:val="24"/>
          <w:szCs w:val="24"/>
          <w:lang w:val="de-DE"/>
        </w:rPr>
        <w:t>, Paula Malloy</w:t>
      </w:r>
      <w:r w:rsidRPr="0067261B">
        <w:rPr>
          <w:rFonts w:ascii="Times New Roman" w:hAnsi="Times New Roman" w:cs="Times New Roman"/>
          <w:sz w:val="24"/>
          <w:szCs w:val="24"/>
          <w:vertAlign w:val="superscript"/>
          <w:lang w:val="de-DE"/>
        </w:rPr>
        <w:t>1</w:t>
      </w:r>
      <w:r w:rsidRPr="0067261B">
        <w:rPr>
          <w:rFonts w:ascii="Times New Roman" w:hAnsi="Times New Roman" w:cs="Times New Roman"/>
          <w:sz w:val="24"/>
          <w:szCs w:val="24"/>
          <w:lang w:val="de-DE"/>
        </w:rPr>
        <w:t>, Emmanuelle Maguin</w:t>
      </w:r>
      <w:r w:rsidR="00C263A9" w:rsidRPr="0067261B">
        <w:rPr>
          <w:rFonts w:ascii="Times New Roman" w:hAnsi="Times New Roman" w:cs="Times New Roman"/>
          <w:sz w:val="24"/>
          <w:szCs w:val="24"/>
          <w:vertAlign w:val="superscript"/>
          <w:lang w:val="de-DE"/>
        </w:rPr>
        <w:t>6</w:t>
      </w:r>
      <w:r w:rsidRPr="0067261B">
        <w:rPr>
          <w:rFonts w:ascii="Times New Roman" w:hAnsi="Times New Roman" w:cs="Times New Roman"/>
          <w:sz w:val="24"/>
          <w:szCs w:val="24"/>
          <w:lang w:val="de-DE"/>
        </w:rPr>
        <w:t>, Lidia Markiewicz</w:t>
      </w:r>
      <w:r w:rsidR="00EC2005"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5</w:t>
      </w:r>
      <w:r w:rsidRPr="0067261B">
        <w:rPr>
          <w:rFonts w:ascii="Times New Roman" w:hAnsi="Times New Roman" w:cs="Times New Roman"/>
          <w:sz w:val="24"/>
          <w:szCs w:val="24"/>
          <w:lang w:val="de-DE"/>
        </w:rPr>
        <w:t>, Ryan Mcclure</w:t>
      </w:r>
      <w:r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3</w:t>
      </w:r>
      <w:r w:rsidRPr="0067261B">
        <w:rPr>
          <w:rFonts w:ascii="Times New Roman" w:hAnsi="Times New Roman" w:cs="Times New Roman"/>
          <w:sz w:val="24"/>
          <w:szCs w:val="24"/>
          <w:lang w:val="de-DE"/>
        </w:rPr>
        <w:t>, Andreas Moser</w:t>
      </w:r>
      <w:r w:rsidR="00EC2005"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6</w:t>
      </w:r>
      <w:r w:rsidR="006C0158" w:rsidRPr="0067261B">
        <w:rPr>
          <w:rFonts w:ascii="Times New Roman" w:hAnsi="Times New Roman" w:cs="Times New Roman"/>
          <w:sz w:val="24"/>
          <w:szCs w:val="24"/>
          <w:lang w:val="de-DE"/>
        </w:rPr>
        <w:t>,</w:t>
      </w:r>
      <w:r w:rsidR="001526CA" w:rsidRPr="0067261B">
        <w:rPr>
          <w:rFonts w:ascii="Times New Roman" w:hAnsi="Times New Roman" w:cs="Times New Roman"/>
          <w:sz w:val="24"/>
          <w:szCs w:val="24"/>
          <w:lang w:val="de-DE"/>
        </w:rPr>
        <w:t xml:space="preserve"> Jolien Roovers</w:t>
      </w:r>
      <w:r w:rsidR="00E33778" w:rsidRPr="0067261B">
        <w:rPr>
          <w:rFonts w:ascii="Times New Roman" w:hAnsi="Times New Roman" w:cs="Times New Roman"/>
          <w:sz w:val="24"/>
          <w:szCs w:val="24"/>
          <w:vertAlign w:val="superscript"/>
          <w:lang w:val="de-DE"/>
        </w:rPr>
        <w:t>10</w:t>
      </w:r>
      <w:r w:rsidR="001526CA" w:rsidRPr="0067261B">
        <w:rPr>
          <w:rFonts w:ascii="Times New Roman" w:hAnsi="Times New Roman" w:cs="Times New Roman"/>
          <w:sz w:val="24"/>
          <w:szCs w:val="24"/>
          <w:lang w:val="de-DE"/>
        </w:rPr>
        <w:t>,</w:t>
      </w:r>
      <w:r w:rsidRPr="0067261B">
        <w:rPr>
          <w:rFonts w:ascii="Times New Roman" w:hAnsi="Times New Roman" w:cs="Times New Roman"/>
          <w:sz w:val="24"/>
          <w:szCs w:val="24"/>
          <w:lang w:val="de-DE"/>
        </w:rPr>
        <w:t xml:space="preserve"> Matthew Ryan</w:t>
      </w:r>
      <w:r w:rsidR="006C0158"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7</w:t>
      </w:r>
      <w:r w:rsidR="006C0158" w:rsidRPr="0067261B">
        <w:rPr>
          <w:rFonts w:ascii="Times New Roman" w:hAnsi="Times New Roman" w:cs="Times New Roman"/>
          <w:sz w:val="24"/>
          <w:szCs w:val="24"/>
          <w:lang w:val="de-DE"/>
        </w:rPr>
        <w:t>,</w:t>
      </w:r>
      <w:r w:rsidRPr="0067261B">
        <w:rPr>
          <w:rFonts w:ascii="Times New Roman" w:hAnsi="Times New Roman" w:cs="Times New Roman"/>
          <w:sz w:val="24"/>
          <w:szCs w:val="24"/>
          <w:lang w:val="de-DE"/>
        </w:rPr>
        <w:t xml:space="preserve">  Inga Sarand</w:t>
      </w:r>
      <w:r w:rsidR="006C0158"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8</w:t>
      </w:r>
      <w:r w:rsidR="006C0158" w:rsidRPr="0067261B">
        <w:rPr>
          <w:rFonts w:ascii="Times New Roman" w:hAnsi="Times New Roman" w:cs="Times New Roman"/>
          <w:sz w:val="24"/>
          <w:szCs w:val="24"/>
          <w:lang w:val="de-DE"/>
        </w:rPr>
        <w:t xml:space="preserve">, </w:t>
      </w:r>
      <w:r w:rsidRPr="0067261B">
        <w:rPr>
          <w:rFonts w:ascii="Times New Roman" w:hAnsi="Times New Roman" w:cs="Times New Roman"/>
          <w:sz w:val="24"/>
          <w:szCs w:val="24"/>
          <w:lang w:val="de-DE"/>
        </w:rPr>
        <w:t>Bettina Schelkle</w:t>
      </w:r>
      <w:r w:rsidR="00147319" w:rsidRPr="0067261B">
        <w:rPr>
          <w:rFonts w:ascii="Times New Roman" w:hAnsi="Times New Roman" w:cs="Times New Roman"/>
          <w:sz w:val="24"/>
          <w:szCs w:val="24"/>
          <w:vertAlign w:val="superscript"/>
          <w:lang w:val="de-DE"/>
        </w:rPr>
        <w:t>1</w:t>
      </w:r>
      <w:r w:rsidR="00253D37" w:rsidRPr="0067261B">
        <w:rPr>
          <w:rFonts w:ascii="Times New Roman" w:hAnsi="Times New Roman" w:cs="Times New Roman"/>
          <w:sz w:val="24"/>
          <w:szCs w:val="24"/>
          <w:vertAlign w:val="superscript"/>
          <w:lang w:val="de-DE"/>
        </w:rPr>
        <w:t>9</w:t>
      </w:r>
      <w:r w:rsidR="00147319" w:rsidRPr="0067261B">
        <w:rPr>
          <w:rFonts w:ascii="Times New Roman" w:hAnsi="Times New Roman" w:cs="Times New Roman"/>
          <w:sz w:val="24"/>
          <w:szCs w:val="24"/>
          <w:lang w:val="de-DE"/>
        </w:rPr>
        <w:t>,</w:t>
      </w:r>
      <w:r w:rsidRPr="0067261B">
        <w:rPr>
          <w:rFonts w:ascii="Times New Roman" w:hAnsi="Times New Roman" w:cs="Times New Roman"/>
          <w:sz w:val="24"/>
          <w:szCs w:val="24"/>
          <w:lang w:val="de-DE"/>
        </w:rPr>
        <w:t xml:space="preserve"> Michael Schloter</w:t>
      </w:r>
      <w:r w:rsidR="006A69DC" w:rsidRPr="0067261B">
        <w:rPr>
          <w:rFonts w:ascii="Times New Roman" w:hAnsi="Times New Roman" w:cs="Times New Roman"/>
          <w:sz w:val="24"/>
          <w:szCs w:val="24"/>
          <w:vertAlign w:val="superscript"/>
          <w:lang w:val="de-DE"/>
        </w:rPr>
        <w:t>20</w:t>
      </w:r>
      <w:r w:rsidRPr="0067261B">
        <w:rPr>
          <w:rFonts w:ascii="Times New Roman" w:hAnsi="Times New Roman" w:cs="Times New Roman"/>
          <w:sz w:val="24"/>
          <w:szCs w:val="24"/>
          <w:lang w:val="de-DE"/>
        </w:rPr>
        <w:t>, Ulrich Schurr</w:t>
      </w:r>
      <w:r w:rsidR="00147319" w:rsidRPr="0067261B">
        <w:rPr>
          <w:rFonts w:ascii="Times New Roman" w:hAnsi="Times New Roman" w:cs="Times New Roman"/>
          <w:sz w:val="24"/>
          <w:szCs w:val="24"/>
          <w:vertAlign w:val="superscript"/>
          <w:lang w:val="de-DE"/>
        </w:rPr>
        <w:t>2</w:t>
      </w:r>
      <w:r w:rsidR="006A69DC" w:rsidRPr="0067261B">
        <w:rPr>
          <w:rFonts w:ascii="Times New Roman" w:hAnsi="Times New Roman" w:cs="Times New Roman"/>
          <w:sz w:val="24"/>
          <w:szCs w:val="24"/>
          <w:vertAlign w:val="superscript"/>
          <w:lang w:val="de-DE"/>
        </w:rPr>
        <w:t>1</w:t>
      </w:r>
      <w:r w:rsidRPr="0067261B">
        <w:rPr>
          <w:rFonts w:ascii="Times New Roman" w:hAnsi="Times New Roman" w:cs="Times New Roman"/>
          <w:sz w:val="24"/>
          <w:szCs w:val="24"/>
          <w:lang w:val="de-DE"/>
        </w:rPr>
        <w:t>, Joseph Selvin</w:t>
      </w:r>
      <w:r w:rsidR="00147319" w:rsidRPr="0067261B">
        <w:rPr>
          <w:rFonts w:ascii="Times New Roman" w:hAnsi="Times New Roman" w:cs="Times New Roman"/>
          <w:sz w:val="24"/>
          <w:szCs w:val="24"/>
          <w:vertAlign w:val="superscript"/>
          <w:lang w:val="de-DE"/>
        </w:rPr>
        <w:t>2</w:t>
      </w:r>
      <w:r w:rsidR="006A69DC" w:rsidRPr="0067261B">
        <w:rPr>
          <w:rFonts w:ascii="Times New Roman" w:hAnsi="Times New Roman" w:cs="Times New Roman"/>
          <w:sz w:val="24"/>
          <w:szCs w:val="24"/>
          <w:vertAlign w:val="superscript"/>
          <w:lang w:val="de-DE"/>
        </w:rPr>
        <w:t>2</w:t>
      </w:r>
      <w:r w:rsidR="005B7AD4" w:rsidRPr="0067261B">
        <w:rPr>
          <w:rFonts w:ascii="Times New Roman" w:hAnsi="Times New Roman" w:cs="Times New Roman"/>
          <w:sz w:val="24"/>
          <w:szCs w:val="24"/>
          <w:lang w:val="de-DE"/>
        </w:rPr>
        <w:t>,</w:t>
      </w:r>
      <w:r w:rsidRPr="0067261B">
        <w:rPr>
          <w:rFonts w:ascii="Times New Roman" w:hAnsi="Times New Roman" w:cs="Times New Roman"/>
          <w:sz w:val="24"/>
          <w:szCs w:val="24"/>
          <w:lang w:val="de-DE"/>
        </w:rPr>
        <w:t xml:space="preserve"> Effie Tsakalidou</w:t>
      </w:r>
      <w:r w:rsidR="006A69DC" w:rsidRPr="0067261B">
        <w:rPr>
          <w:rFonts w:ascii="Times New Roman" w:hAnsi="Times New Roman" w:cs="Times New Roman"/>
          <w:sz w:val="24"/>
          <w:szCs w:val="24"/>
          <w:vertAlign w:val="superscript"/>
          <w:lang w:val="de-DE"/>
        </w:rPr>
        <w:t>3</w:t>
      </w:r>
      <w:r w:rsidRPr="0067261B">
        <w:rPr>
          <w:rFonts w:ascii="Times New Roman" w:hAnsi="Times New Roman" w:cs="Times New Roman"/>
          <w:sz w:val="24"/>
          <w:szCs w:val="24"/>
          <w:lang w:val="de-DE"/>
        </w:rPr>
        <w:t>, Martin Wagner</w:t>
      </w:r>
      <w:r w:rsidR="005B7AD4" w:rsidRPr="0067261B">
        <w:rPr>
          <w:rFonts w:ascii="Times New Roman" w:hAnsi="Times New Roman" w:cs="Times New Roman"/>
          <w:sz w:val="24"/>
          <w:szCs w:val="24"/>
          <w:vertAlign w:val="superscript"/>
          <w:lang w:val="de-DE"/>
        </w:rPr>
        <w:t>2</w:t>
      </w:r>
      <w:r w:rsidR="00FB7D6C" w:rsidRPr="0067261B">
        <w:rPr>
          <w:rFonts w:ascii="Times New Roman" w:hAnsi="Times New Roman" w:cs="Times New Roman"/>
          <w:sz w:val="24"/>
          <w:szCs w:val="24"/>
          <w:vertAlign w:val="superscript"/>
          <w:lang w:val="de-DE"/>
        </w:rPr>
        <w:t>3</w:t>
      </w:r>
      <w:r w:rsidRPr="0067261B">
        <w:rPr>
          <w:rFonts w:ascii="Times New Roman" w:hAnsi="Times New Roman" w:cs="Times New Roman"/>
          <w:sz w:val="24"/>
          <w:szCs w:val="24"/>
          <w:lang w:val="de-DE"/>
        </w:rPr>
        <w:t>, Steve Wakelin</w:t>
      </w:r>
      <w:r w:rsidR="005B7AD4" w:rsidRPr="0067261B">
        <w:rPr>
          <w:rFonts w:ascii="Times New Roman" w:hAnsi="Times New Roman" w:cs="Times New Roman"/>
          <w:sz w:val="24"/>
          <w:szCs w:val="24"/>
          <w:vertAlign w:val="superscript"/>
          <w:lang w:val="de-DE"/>
        </w:rPr>
        <w:t>2</w:t>
      </w:r>
      <w:r w:rsidR="00FB7D6C" w:rsidRPr="0067261B">
        <w:rPr>
          <w:rFonts w:ascii="Times New Roman" w:hAnsi="Times New Roman" w:cs="Times New Roman"/>
          <w:sz w:val="24"/>
          <w:szCs w:val="24"/>
          <w:vertAlign w:val="superscript"/>
          <w:lang w:val="de-DE"/>
        </w:rPr>
        <w:t>4</w:t>
      </w:r>
      <w:r w:rsidRPr="0067261B">
        <w:rPr>
          <w:rFonts w:ascii="Times New Roman" w:hAnsi="Times New Roman" w:cs="Times New Roman"/>
          <w:sz w:val="24"/>
          <w:szCs w:val="24"/>
          <w:lang w:val="de-DE"/>
        </w:rPr>
        <w:t xml:space="preserve">, </w:t>
      </w:r>
      <w:r w:rsidR="00334568" w:rsidRPr="0067261B">
        <w:rPr>
          <w:rFonts w:ascii="Times New Roman" w:hAnsi="Times New Roman" w:cs="Times New Roman"/>
          <w:sz w:val="24"/>
          <w:szCs w:val="24"/>
          <w:lang w:val="de-DE"/>
        </w:rPr>
        <w:t>Wiesław Wiczkowski</w:t>
      </w:r>
      <w:r w:rsidR="00091C21" w:rsidRPr="0067261B">
        <w:rPr>
          <w:rFonts w:ascii="Times New Roman" w:hAnsi="Times New Roman" w:cs="Times New Roman"/>
          <w:sz w:val="24"/>
          <w:szCs w:val="24"/>
          <w:vertAlign w:val="superscript"/>
          <w:lang w:val="de-DE"/>
        </w:rPr>
        <w:t>1</w:t>
      </w:r>
      <w:r w:rsidR="006A69DC" w:rsidRPr="0067261B">
        <w:rPr>
          <w:rFonts w:ascii="Times New Roman" w:hAnsi="Times New Roman" w:cs="Times New Roman"/>
          <w:sz w:val="24"/>
          <w:szCs w:val="24"/>
          <w:vertAlign w:val="superscript"/>
          <w:lang w:val="de-DE"/>
        </w:rPr>
        <w:t>5</w:t>
      </w:r>
      <w:r w:rsidR="00334568" w:rsidRPr="0067261B">
        <w:rPr>
          <w:rFonts w:ascii="Times New Roman" w:hAnsi="Times New Roman" w:cs="Times New Roman"/>
          <w:sz w:val="24"/>
          <w:szCs w:val="24"/>
          <w:lang w:val="de-DE"/>
        </w:rPr>
        <w:t xml:space="preserve">, </w:t>
      </w:r>
      <w:r w:rsidR="0089552E" w:rsidRPr="0067261B">
        <w:rPr>
          <w:rFonts w:ascii="Times New Roman" w:hAnsi="Times New Roman" w:cs="Times New Roman"/>
          <w:sz w:val="24"/>
          <w:szCs w:val="24"/>
          <w:lang w:val="de-DE"/>
        </w:rPr>
        <w:t>Hanna Winkler</w:t>
      </w:r>
      <w:r w:rsidR="00F4652B" w:rsidRPr="0067261B">
        <w:rPr>
          <w:rFonts w:ascii="Times New Roman" w:hAnsi="Times New Roman" w:cs="Times New Roman"/>
          <w:sz w:val="24"/>
          <w:szCs w:val="24"/>
          <w:vertAlign w:val="superscript"/>
          <w:lang w:val="de-DE"/>
        </w:rPr>
        <w:t>1</w:t>
      </w:r>
      <w:r w:rsidR="006A69DC" w:rsidRPr="0067261B">
        <w:rPr>
          <w:rFonts w:ascii="Times New Roman" w:hAnsi="Times New Roman" w:cs="Times New Roman"/>
          <w:sz w:val="24"/>
          <w:szCs w:val="24"/>
          <w:vertAlign w:val="superscript"/>
          <w:lang w:val="de-DE"/>
        </w:rPr>
        <w:t>9</w:t>
      </w:r>
      <w:r w:rsidR="0089552E" w:rsidRPr="0067261B">
        <w:rPr>
          <w:rFonts w:ascii="Times New Roman" w:hAnsi="Times New Roman" w:cs="Times New Roman"/>
          <w:sz w:val="24"/>
          <w:szCs w:val="24"/>
          <w:lang w:val="de-DE"/>
        </w:rPr>
        <w:t xml:space="preserve">, </w:t>
      </w:r>
      <w:r w:rsidRPr="0067261B">
        <w:rPr>
          <w:rFonts w:ascii="Times New Roman" w:hAnsi="Times New Roman" w:cs="Times New Roman"/>
          <w:sz w:val="24"/>
          <w:szCs w:val="24"/>
          <w:lang w:val="de-DE"/>
        </w:rPr>
        <w:t>Juanjuan Xiao</w:t>
      </w:r>
      <w:r w:rsidRPr="0067261B">
        <w:rPr>
          <w:rFonts w:ascii="Times New Roman" w:hAnsi="Times New Roman" w:cs="Times New Roman"/>
          <w:sz w:val="24"/>
          <w:szCs w:val="24"/>
          <w:vertAlign w:val="superscript"/>
          <w:lang w:val="de-DE"/>
        </w:rPr>
        <w:t>1</w:t>
      </w:r>
      <w:r w:rsidR="006A69DC" w:rsidRPr="0067261B">
        <w:rPr>
          <w:rFonts w:ascii="Times New Roman" w:hAnsi="Times New Roman" w:cs="Times New Roman"/>
          <w:sz w:val="24"/>
          <w:szCs w:val="24"/>
          <w:vertAlign w:val="superscript"/>
          <w:lang w:val="de-DE"/>
        </w:rPr>
        <w:t>4</w:t>
      </w:r>
    </w:p>
    <w:p w14:paraId="0E25A28B" w14:textId="3271A4C3" w:rsidR="009D3201" w:rsidRDefault="009D3201" w:rsidP="00247B6B">
      <w:pPr>
        <w:spacing w:after="0" w:line="240" w:lineRule="auto"/>
        <w:jc w:val="both"/>
        <w:rPr>
          <w:rFonts w:ascii="Times New Roman" w:hAnsi="Times New Roman" w:cs="Times New Roman"/>
          <w:sz w:val="24"/>
          <w:szCs w:val="24"/>
          <w:lang w:val="de-DE"/>
        </w:rPr>
      </w:pPr>
    </w:p>
    <w:p w14:paraId="0FA4938A" w14:textId="77777777" w:rsidR="008C6D4C" w:rsidRDefault="008C6D4C" w:rsidP="00247B6B">
      <w:pPr>
        <w:spacing w:after="0" w:line="240" w:lineRule="auto"/>
        <w:jc w:val="both"/>
        <w:rPr>
          <w:rFonts w:ascii="Times New Roman" w:hAnsi="Times New Roman" w:cs="Times New Roman"/>
          <w:sz w:val="24"/>
          <w:szCs w:val="24"/>
          <w:lang w:val="de-DE"/>
        </w:rPr>
      </w:pPr>
    </w:p>
    <w:p w14:paraId="2EADE314" w14:textId="55512380" w:rsidR="00197002" w:rsidRDefault="00197002" w:rsidP="00197002">
      <w:pPr>
        <w:pStyle w:val="paragraph"/>
        <w:spacing w:before="0" w:beforeAutospacing="0" w:after="0" w:afterAutospacing="0"/>
        <w:textAlignment w:val="baseline"/>
        <w:rPr>
          <w:lang w:val="en-GB"/>
        </w:rPr>
      </w:pPr>
      <w:r w:rsidRPr="001071B9">
        <w:rPr>
          <w:rStyle w:val="FootnoteReference"/>
        </w:rPr>
        <w:footnoteRef/>
      </w:r>
      <w:r w:rsidRPr="001071B9">
        <w:t xml:space="preserve"> </w:t>
      </w:r>
      <w:r w:rsidRPr="001071B9">
        <w:rPr>
          <w:lang w:val="en-GB"/>
        </w:rPr>
        <w:t>Genomics for Climate Change Research Center, Universidade Estadual de Campinas (UNICAMP), Brazil</w:t>
      </w:r>
    </w:p>
    <w:p w14:paraId="24CBD8E4" w14:textId="374666A1" w:rsidR="00C409E0" w:rsidRPr="001071B9" w:rsidRDefault="00C409E0" w:rsidP="00197002">
      <w:pPr>
        <w:pStyle w:val="paragraph"/>
        <w:spacing w:before="0" w:beforeAutospacing="0" w:after="0" w:afterAutospacing="0"/>
        <w:textAlignment w:val="baseline"/>
        <w:rPr>
          <w:lang w:val="en-GB"/>
        </w:rPr>
      </w:pPr>
      <w:r>
        <w:rPr>
          <w:rFonts w:eastAsiaTheme="minorHAnsi"/>
          <w:vertAlign w:val="superscript"/>
          <w:lang w:val="en-US" w:eastAsia="en-US"/>
        </w:rPr>
        <w:t>2</w:t>
      </w:r>
      <w:r w:rsidRPr="00243A20">
        <w:rPr>
          <w:rFonts w:eastAsiaTheme="minorHAnsi"/>
          <w:lang w:val="en-US" w:eastAsia="en-US"/>
        </w:rPr>
        <w:t>Department of Genetics, Evolution and Bioagents</w:t>
      </w:r>
      <w:r w:rsidRPr="000946FF">
        <w:rPr>
          <w:rFonts w:eastAsiaTheme="minorHAnsi"/>
          <w:lang w:val="en-US" w:eastAsia="en-US"/>
        </w:rPr>
        <w:t xml:space="preserve">, </w:t>
      </w:r>
      <w:r w:rsidRPr="00243A20">
        <w:rPr>
          <w:rFonts w:eastAsiaTheme="minorHAnsi"/>
          <w:lang w:val="en-US" w:eastAsia="en-US"/>
        </w:rPr>
        <w:t>Institute of Biology</w:t>
      </w:r>
      <w:r w:rsidRPr="000946FF">
        <w:rPr>
          <w:rFonts w:eastAsiaTheme="minorHAnsi"/>
          <w:lang w:val="en-US" w:eastAsia="en-US"/>
        </w:rPr>
        <w:t>, Universidade Estadual de Campinas (UNICAMP), Brazil</w:t>
      </w:r>
    </w:p>
    <w:p w14:paraId="5FED3102" w14:textId="1F55374F" w:rsidR="00197002" w:rsidRPr="001071B9" w:rsidRDefault="006E6CA5" w:rsidP="00197002">
      <w:pPr>
        <w:pStyle w:val="FootnoteText"/>
        <w:rPr>
          <w:rFonts w:ascii="Times New Roman" w:hAnsi="Times New Roman" w:cs="Times New Roman"/>
          <w:sz w:val="24"/>
          <w:szCs w:val="24"/>
        </w:rPr>
      </w:pPr>
      <w:r>
        <w:rPr>
          <w:rFonts w:ascii="Times New Roman" w:hAnsi="Times New Roman" w:cs="Times New Roman"/>
          <w:sz w:val="24"/>
          <w:szCs w:val="24"/>
        </w:rPr>
        <w:t>3</w:t>
      </w:r>
      <w:r w:rsidR="00197002" w:rsidRPr="001071B9">
        <w:rPr>
          <w:rFonts w:ascii="Times New Roman" w:hAnsi="Times New Roman" w:cs="Times New Roman"/>
          <w:sz w:val="24"/>
          <w:szCs w:val="24"/>
        </w:rPr>
        <w:t xml:space="preserve"> Agricultural University of Athens, Greece</w:t>
      </w:r>
    </w:p>
    <w:p w14:paraId="297E0327" w14:textId="27585A5A" w:rsidR="00197002" w:rsidRPr="001071B9" w:rsidRDefault="006E6CA5"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4</w:t>
      </w:r>
      <w:r w:rsidR="00197002" w:rsidRPr="001071B9">
        <w:rPr>
          <w:rFonts w:ascii="Times New Roman" w:hAnsi="Times New Roman" w:cs="Times New Roman"/>
          <w:sz w:val="24"/>
          <w:szCs w:val="24"/>
        </w:rPr>
        <w:t xml:space="preserve"> Graz University of Technology, Austria</w:t>
      </w:r>
    </w:p>
    <w:p w14:paraId="624BB872" w14:textId="2086AA1C" w:rsidR="00197002" w:rsidRPr="001071B9" w:rsidRDefault="006E6CA5"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5</w:t>
      </w:r>
      <w:r w:rsidR="00197002" w:rsidRPr="001071B9">
        <w:rPr>
          <w:rFonts w:ascii="Times New Roman" w:hAnsi="Times New Roman" w:cs="Times New Roman"/>
          <w:sz w:val="24"/>
          <w:szCs w:val="24"/>
        </w:rPr>
        <w:t xml:space="preserve"> </w:t>
      </w:r>
      <w:r w:rsidR="00197002" w:rsidRPr="001071B9">
        <w:rPr>
          <w:rStyle w:val="eop"/>
          <w:rFonts w:ascii="Times New Roman" w:hAnsi="Times New Roman" w:cs="Times New Roman"/>
          <w:sz w:val="24"/>
          <w:szCs w:val="24"/>
          <w:lang w:val="en-GB"/>
        </w:rPr>
        <w:t>Ministerio de Ciencia, Tecnologia e Innovacion Productiva, Argentina</w:t>
      </w:r>
    </w:p>
    <w:p w14:paraId="60EFC0B6" w14:textId="5E567575" w:rsidR="00B6129C" w:rsidRPr="001071B9" w:rsidRDefault="006E6CA5" w:rsidP="00B6129C">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6</w:t>
      </w:r>
      <w:r w:rsidR="00197002" w:rsidRPr="001071B9">
        <w:rPr>
          <w:rFonts w:ascii="Times New Roman" w:hAnsi="Times New Roman" w:cs="Times New Roman"/>
          <w:sz w:val="24"/>
          <w:szCs w:val="24"/>
        </w:rPr>
        <w:t xml:space="preserve"> </w:t>
      </w:r>
      <w:r w:rsidR="00CC43F4" w:rsidRPr="00CC43F4">
        <w:rPr>
          <w:rFonts w:ascii="Times New Roman" w:hAnsi="Times New Roman" w:cs="Times New Roman"/>
          <w:sz w:val="24"/>
          <w:szCs w:val="24"/>
        </w:rPr>
        <w:t>INRAE, French National Research Institute For Agriculture, Food and Environment, France</w:t>
      </w:r>
    </w:p>
    <w:p w14:paraId="0DEFDFFC" w14:textId="35E500F1" w:rsidR="00197002" w:rsidRPr="001071B9" w:rsidRDefault="00C263A9" w:rsidP="00197002">
      <w:pPr>
        <w:pStyle w:val="FootnoteText"/>
        <w:rPr>
          <w:rFonts w:ascii="Times New Roman" w:hAnsi="Times New Roman" w:cs="Times New Roman"/>
          <w:sz w:val="24"/>
          <w:szCs w:val="24"/>
        </w:rPr>
      </w:pPr>
      <w:r>
        <w:rPr>
          <w:rFonts w:ascii="Times New Roman" w:hAnsi="Times New Roman" w:cs="Times New Roman"/>
          <w:sz w:val="24"/>
          <w:szCs w:val="24"/>
          <w:vertAlign w:val="superscript"/>
        </w:rPr>
        <w:t>7</w:t>
      </w:r>
      <w:r w:rsidR="00CC43F4">
        <w:rPr>
          <w:rFonts w:ascii="Times New Roman" w:hAnsi="Times New Roman" w:cs="Times New Roman"/>
          <w:sz w:val="24"/>
          <w:szCs w:val="24"/>
          <w:vertAlign w:val="superscript"/>
        </w:rPr>
        <w:t xml:space="preserve"> </w:t>
      </w:r>
      <w:r w:rsidR="00197002" w:rsidRPr="001071B9">
        <w:rPr>
          <w:rFonts w:ascii="Times New Roman" w:hAnsi="Times New Roman" w:cs="Times New Roman"/>
          <w:sz w:val="24"/>
          <w:szCs w:val="24"/>
        </w:rPr>
        <w:t>University of Waterloo, Canada</w:t>
      </w:r>
    </w:p>
    <w:p w14:paraId="46706F9C" w14:textId="359878FB" w:rsidR="00197002" w:rsidRPr="001071B9" w:rsidRDefault="00E33778"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8</w:t>
      </w:r>
      <w:r w:rsidR="00197002" w:rsidRPr="001071B9">
        <w:rPr>
          <w:rFonts w:ascii="Times New Roman" w:hAnsi="Times New Roman" w:cs="Times New Roman"/>
          <w:sz w:val="24"/>
          <w:szCs w:val="24"/>
        </w:rPr>
        <w:t xml:space="preserve"> TEAGASC, Ireland</w:t>
      </w:r>
    </w:p>
    <w:p w14:paraId="62767BD3" w14:textId="273E6C26" w:rsidR="00197002" w:rsidRPr="001071B9" w:rsidRDefault="00E33778"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9</w:t>
      </w:r>
      <w:r w:rsidR="00197002" w:rsidRPr="001071B9">
        <w:rPr>
          <w:rFonts w:ascii="Times New Roman" w:hAnsi="Times New Roman" w:cs="Times New Roman"/>
          <w:sz w:val="24"/>
          <w:szCs w:val="24"/>
        </w:rPr>
        <w:t xml:space="preserve"> University of Pretoria, South Africa</w:t>
      </w:r>
    </w:p>
    <w:p w14:paraId="76794AC8" w14:textId="7A2992E7" w:rsidR="00197002" w:rsidRPr="001071B9" w:rsidRDefault="00E33778" w:rsidP="00197002">
      <w:pPr>
        <w:autoSpaceDE w:val="0"/>
        <w:autoSpaceDN w:val="0"/>
        <w:adjustRightInd w:val="0"/>
        <w:spacing w:after="0" w:line="240" w:lineRule="auto"/>
        <w:rPr>
          <w:rFonts w:ascii="Times New Roman" w:hAnsi="Times New Roman" w:cs="Times New Roman"/>
          <w:sz w:val="24"/>
          <w:szCs w:val="24"/>
        </w:rPr>
      </w:pPr>
      <w:r>
        <w:rPr>
          <w:rStyle w:val="FootnoteReference"/>
          <w:rFonts w:ascii="Times New Roman" w:hAnsi="Times New Roman" w:cs="Times New Roman"/>
          <w:sz w:val="24"/>
          <w:szCs w:val="24"/>
        </w:rPr>
        <w:t>10</w:t>
      </w:r>
      <w:r w:rsidR="00197002" w:rsidRPr="001071B9">
        <w:rPr>
          <w:rFonts w:ascii="Times New Roman" w:hAnsi="Times New Roman" w:cs="Times New Roman"/>
          <w:sz w:val="24"/>
          <w:szCs w:val="24"/>
        </w:rPr>
        <w:t xml:space="preserve"> Department of Economy, Science, and Innovation - Flemish government, Belgium </w:t>
      </w:r>
    </w:p>
    <w:p w14:paraId="2636C189" w14:textId="164DDE4A" w:rsidR="00197002" w:rsidRPr="001071B9" w:rsidRDefault="006E6CA5"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1</w:t>
      </w:r>
      <w:r w:rsidR="00E33778">
        <w:rPr>
          <w:rStyle w:val="FootnoteReference"/>
          <w:rFonts w:ascii="Times New Roman" w:hAnsi="Times New Roman" w:cs="Times New Roman"/>
          <w:sz w:val="24"/>
          <w:szCs w:val="24"/>
        </w:rPr>
        <w:t>1</w:t>
      </w:r>
      <w:r w:rsidR="00197002" w:rsidRPr="001071B9">
        <w:rPr>
          <w:rFonts w:ascii="Times New Roman" w:hAnsi="Times New Roman" w:cs="Times New Roman"/>
          <w:sz w:val="24"/>
          <w:szCs w:val="24"/>
        </w:rPr>
        <w:t xml:space="preserve"> </w:t>
      </w:r>
      <w:r w:rsidR="001935F1" w:rsidRPr="001935F1">
        <w:rPr>
          <w:rFonts w:ascii="Times New Roman" w:hAnsi="Times New Roman" w:cs="Times New Roman"/>
          <w:sz w:val="24"/>
          <w:szCs w:val="24"/>
        </w:rPr>
        <w:t>Department of Agricultural, Forest and Food Sciences, University of Torino, Italy</w:t>
      </w:r>
    </w:p>
    <w:p w14:paraId="1DAB6762" w14:textId="7EF904FB" w:rsidR="00197002" w:rsidRPr="001071B9" w:rsidRDefault="001E2686"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1</w:t>
      </w:r>
      <w:r w:rsidR="00486B87">
        <w:rPr>
          <w:rFonts w:ascii="Times New Roman" w:hAnsi="Times New Roman" w:cs="Times New Roman"/>
          <w:sz w:val="24"/>
          <w:szCs w:val="24"/>
          <w:vertAlign w:val="superscript"/>
        </w:rPr>
        <w:t>2</w:t>
      </w:r>
      <w:r w:rsidR="00197002" w:rsidRPr="001071B9">
        <w:rPr>
          <w:rFonts w:ascii="Times New Roman" w:hAnsi="Times New Roman" w:cs="Times New Roman"/>
          <w:sz w:val="24"/>
          <w:szCs w:val="24"/>
        </w:rPr>
        <w:t xml:space="preserve"> German Aerospace Cente</w:t>
      </w:r>
      <w:r w:rsidR="00C932C1">
        <w:rPr>
          <w:rFonts w:ascii="Times New Roman" w:hAnsi="Times New Roman" w:cs="Times New Roman"/>
          <w:sz w:val="24"/>
          <w:szCs w:val="24"/>
        </w:rPr>
        <w:t>r</w:t>
      </w:r>
      <w:r w:rsidR="00197002" w:rsidRPr="001071B9">
        <w:rPr>
          <w:rFonts w:ascii="Times New Roman" w:hAnsi="Times New Roman" w:cs="Times New Roman"/>
          <w:sz w:val="24"/>
          <w:szCs w:val="24"/>
        </w:rPr>
        <w:t>, Germany</w:t>
      </w:r>
    </w:p>
    <w:p w14:paraId="3713E741" w14:textId="2518E8DF" w:rsidR="00197002" w:rsidRPr="001071B9" w:rsidRDefault="00197002" w:rsidP="00197002">
      <w:pPr>
        <w:pStyle w:val="FootnoteText"/>
        <w:rPr>
          <w:rFonts w:ascii="Times New Roman" w:hAnsi="Times New Roman" w:cs="Times New Roman"/>
          <w:sz w:val="24"/>
          <w:szCs w:val="24"/>
        </w:rPr>
      </w:pPr>
      <w:r w:rsidRPr="001071B9">
        <w:rPr>
          <w:rStyle w:val="FootnoteReference"/>
          <w:rFonts w:ascii="Times New Roman" w:hAnsi="Times New Roman" w:cs="Times New Roman"/>
          <w:sz w:val="24"/>
          <w:szCs w:val="24"/>
        </w:rPr>
        <w:footnoteRef/>
      </w:r>
      <w:r w:rsidR="006E6CA5">
        <w:rPr>
          <w:rFonts w:ascii="Times New Roman" w:hAnsi="Times New Roman" w:cs="Times New Roman"/>
          <w:sz w:val="24"/>
          <w:szCs w:val="24"/>
          <w:vertAlign w:val="superscript"/>
        </w:rPr>
        <w:t>3</w:t>
      </w:r>
      <w:r w:rsidRPr="001071B9">
        <w:rPr>
          <w:rFonts w:ascii="Times New Roman" w:hAnsi="Times New Roman" w:cs="Times New Roman"/>
          <w:sz w:val="24"/>
          <w:szCs w:val="24"/>
        </w:rPr>
        <w:t xml:space="preserve"> Pacific Northwest National Laboratory</w:t>
      </w:r>
    </w:p>
    <w:p w14:paraId="119B75CB" w14:textId="74605F12" w:rsidR="00197002" w:rsidRPr="001071B9" w:rsidRDefault="00197002" w:rsidP="00197002">
      <w:pPr>
        <w:pStyle w:val="FootnoteText"/>
        <w:rPr>
          <w:rFonts w:ascii="Times New Roman" w:hAnsi="Times New Roman" w:cs="Times New Roman"/>
          <w:sz w:val="24"/>
          <w:szCs w:val="24"/>
        </w:rPr>
      </w:pPr>
      <w:r w:rsidRPr="001071B9">
        <w:rPr>
          <w:rStyle w:val="FootnoteReference"/>
          <w:rFonts w:ascii="Times New Roman" w:hAnsi="Times New Roman" w:cs="Times New Roman"/>
          <w:sz w:val="24"/>
          <w:szCs w:val="24"/>
        </w:rPr>
        <w:footnoteRef/>
      </w:r>
      <w:r w:rsidR="006E6CA5">
        <w:rPr>
          <w:rFonts w:ascii="Times New Roman" w:hAnsi="Times New Roman" w:cs="Times New Roman"/>
          <w:sz w:val="24"/>
          <w:szCs w:val="24"/>
          <w:vertAlign w:val="superscript"/>
        </w:rPr>
        <w:t>4</w:t>
      </w:r>
      <w:r w:rsidRPr="001071B9">
        <w:rPr>
          <w:rFonts w:ascii="Times New Roman" w:hAnsi="Times New Roman" w:cs="Times New Roman"/>
          <w:sz w:val="24"/>
          <w:szCs w:val="24"/>
        </w:rPr>
        <w:t xml:space="preserve"> Institute of Microbiology, Chinese Academy of Sciences, China</w:t>
      </w:r>
    </w:p>
    <w:p w14:paraId="1402A3AC" w14:textId="2BEB4234" w:rsidR="00197002" w:rsidRPr="001071B9" w:rsidRDefault="00197002" w:rsidP="00197002">
      <w:pPr>
        <w:pStyle w:val="FootnoteText"/>
        <w:rPr>
          <w:rFonts w:ascii="Times New Roman" w:hAnsi="Times New Roman" w:cs="Times New Roman"/>
          <w:sz w:val="24"/>
          <w:szCs w:val="24"/>
        </w:rPr>
      </w:pPr>
      <w:r w:rsidRPr="001071B9">
        <w:rPr>
          <w:rStyle w:val="FootnoteReference"/>
          <w:rFonts w:ascii="Times New Roman" w:hAnsi="Times New Roman" w:cs="Times New Roman"/>
          <w:sz w:val="24"/>
          <w:szCs w:val="24"/>
        </w:rPr>
        <w:footnoteRef/>
      </w:r>
      <w:r w:rsidR="006E6CA5">
        <w:rPr>
          <w:rFonts w:ascii="Times New Roman" w:hAnsi="Times New Roman" w:cs="Times New Roman"/>
          <w:sz w:val="24"/>
          <w:szCs w:val="24"/>
          <w:vertAlign w:val="superscript"/>
        </w:rPr>
        <w:t>5</w:t>
      </w:r>
      <w:r w:rsidRPr="001071B9">
        <w:rPr>
          <w:rFonts w:ascii="Times New Roman" w:hAnsi="Times New Roman" w:cs="Times New Roman"/>
          <w:sz w:val="24"/>
          <w:szCs w:val="24"/>
        </w:rPr>
        <w:t xml:space="preserve"> Institute of Animal Reproduction &amp; Food Research, Polish Academy of Sciences, Poland</w:t>
      </w:r>
    </w:p>
    <w:p w14:paraId="444DB66E" w14:textId="66F65134" w:rsidR="00197002" w:rsidRPr="001071B9" w:rsidRDefault="00197002" w:rsidP="00197002">
      <w:pPr>
        <w:pStyle w:val="FootnoteText"/>
        <w:rPr>
          <w:rFonts w:ascii="Times New Roman" w:hAnsi="Times New Roman" w:cs="Times New Roman"/>
          <w:sz w:val="24"/>
          <w:szCs w:val="24"/>
        </w:rPr>
      </w:pPr>
      <w:r w:rsidRPr="001071B9">
        <w:rPr>
          <w:rStyle w:val="FootnoteReference"/>
          <w:rFonts w:ascii="Times New Roman" w:hAnsi="Times New Roman" w:cs="Times New Roman"/>
          <w:sz w:val="24"/>
          <w:szCs w:val="24"/>
        </w:rPr>
        <w:footnoteRef/>
      </w:r>
      <w:r w:rsidR="006E6CA5">
        <w:rPr>
          <w:rFonts w:ascii="Times New Roman" w:hAnsi="Times New Roman" w:cs="Times New Roman"/>
          <w:sz w:val="24"/>
          <w:szCs w:val="24"/>
          <w:vertAlign w:val="superscript"/>
        </w:rPr>
        <w:t>6</w:t>
      </w:r>
      <w:r w:rsidRPr="001071B9">
        <w:rPr>
          <w:rFonts w:ascii="Times New Roman" w:hAnsi="Times New Roman" w:cs="Times New Roman"/>
          <w:sz w:val="24"/>
          <w:szCs w:val="24"/>
        </w:rPr>
        <w:t xml:space="preserve"> rtd services</w:t>
      </w:r>
      <w:r w:rsidR="00837806">
        <w:rPr>
          <w:rFonts w:ascii="Times New Roman" w:hAnsi="Times New Roman" w:cs="Times New Roman"/>
          <w:sz w:val="24"/>
          <w:szCs w:val="24"/>
        </w:rPr>
        <w:t>,</w:t>
      </w:r>
      <w:r w:rsidRPr="001071B9">
        <w:rPr>
          <w:rFonts w:ascii="Times New Roman" w:hAnsi="Times New Roman" w:cs="Times New Roman"/>
          <w:sz w:val="24"/>
          <w:szCs w:val="24"/>
        </w:rPr>
        <w:t xml:space="preserve"> Austria</w:t>
      </w:r>
    </w:p>
    <w:p w14:paraId="745C7598" w14:textId="27184C39" w:rsidR="00197002" w:rsidRPr="001071B9" w:rsidRDefault="00197002" w:rsidP="00197002">
      <w:pPr>
        <w:pStyle w:val="FootnoteText"/>
        <w:rPr>
          <w:rFonts w:ascii="Times New Roman" w:hAnsi="Times New Roman" w:cs="Times New Roman"/>
          <w:sz w:val="24"/>
          <w:szCs w:val="24"/>
        </w:rPr>
      </w:pPr>
      <w:r w:rsidRPr="001071B9">
        <w:rPr>
          <w:rStyle w:val="FootnoteReference"/>
          <w:rFonts w:ascii="Times New Roman" w:hAnsi="Times New Roman" w:cs="Times New Roman"/>
          <w:sz w:val="24"/>
          <w:szCs w:val="24"/>
        </w:rPr>
        <w:footnoteRef/>
      </w:r>
      <w:r w:rsidR="006E6CA5">
        <w:rPr>
          <w:rFonts w:ascii="Times New Roman" w:hAnsi="Times New Roman" w:cs="Times New Roman"/>
          <w:sz w:val="24"/>
          <w:szCs w:val="24"/>
          <w:vertAlign w:val="superscript"/>
        </w:rPr>
        <w:t>7</w:t>
      </w:r>
      <w:r w:rsidRPr="001071B9">
        <w:rPr>
          <w:rFonts w:ascii="Times New Roman" w:hAnsi="Times New Roman" w:cs="Times New Roman"/>
          <w:sz w:val="24"/>
          <w:szCs w:val="24"/>
        </w:rPr>
        <w:t xml:space="preserve"> CAB International, United Kingdom</w:t>
      </w:r>
    </w:p>
    <w:p w14:paraId="1A184E0B" w14:textId="700F44A8" w:rsidR="00197002" w:rsidRPr="001071B9" w:rsidRDefault="00197002" w:rsidP="00197002">
      <w:pPr>
        <w:pStyle w:val="FootnoteText"/>
        <w:rPr>
          <w:rFonts w:ascii="Times New Roman" w:hAnsi="Times New Roman" w:cs="Times New Roman"/>
          <w:sz w:val="24"/>
          <w:szCs w:val="24"/>
        </w:rPr>
      </w:pPr>
      <w:r w:rsidRPr="001071B9">
        <w:rPr>
          <w:rStyle w:val="FootnoteReference"/>
          <w:rFonts w:ascii="Times New Roman" w:hAnsi="Times New Roman" w:cs="Times New Roman"/>
          <w:sz w:val="24"/>
          <w:szCs w:val="24"/>
        </w:rPr>
        <w:footnoteRef/>
      </w:r>
      <w:r w:rsidR="006E6CA5">
        <w:rPr>
          <w:rFonts w:ascii="Times New Roman" w:hAnsi="Times New Roman" w:cs="Times New Roman"/>
          <w:sz w:val="24"/>
          <w:szCs w:val="24"/>
          <w:vertAlign w:val="superscript"/>
        </w:rPr>
        <w:t>8</w:t>
      </w:r>
      <w:r w:rsidRPr="001071B9">
        <w:rPr>
          <w:rFonts w:ascii="Times New Roman" w:hAnsi="Times New Roman" w:cs="Times New Roman"/>
          <w:sz w:val="24"/>
          <w:szCs w:val="24"/>
        </w:rPr>
        <w:t xml:space="preserve"> Tallin University of Technology, Estonia</w:t>
      </w:r>
    </w:p>
    <w:p w14:paraId="3176BF5C" w14:textId="1D93A669" w:rsidR="00197002" w:rsidRPr="001071B9" w:rsidRDefault="00197002" w:rsidP="00197002">
      <w:pPr>
        <w:pStyle w:val="FootnoteText"/>
        <w:rPr>
          <w:rFonts w:ascii="Times New Roman" w:hAnsi="Times New Roman" w:cs="Times New Roman"/>
          <w:sz w:val="24"/>
          <w:szCs w:val="24"/>
        </w:rPr>
      </w:pPr>
      <w:r w:rsidRPr="001071B9">
        <w:rPr>
          <w:rStyle w:val="FootnoteReference"/>
          <w:rFonts w:ascii="Times New Roman" w:hAnsi="Times New Roman" w:cs="Times New Roman"/>
          <w:sz w:val="24"/>
          <w:szCs w:val="24"/>
        </w:rPr>
        <w:footnoteRef/>
      </w:r>
      <w:r w:rsidR="006E6CA5">
        <w:rPr>
          <w:rFonts w:ascii="Times New Roman" w:hAnsi="Times New Roman" w:cs="Times New Roman"/>
          <w:sz w:val="24"/>
          <w:szCs w:val="24"/>
          <w:vertAlign w:val="superscript"/>
        </w:rPr>
        <w:t>9</w:t>
      </w:r>
      <w:r w:rsidRPr="001071B9">
        <w:rPr>
          <w:rFonts w:ascii="Times New Roman" w:hAnsi="Times New Roman" w:cs="Times New Roman"/>
          <w:sz w:val="24"/>
          <w:szCs w:val="24"/>
        </w:rPr>
        <w:t xml:space="preserve"> EUFIC - European Food Information Council</w:t>
      </w:r>
    </w:p>
    <w:p w14:paraId="3397EB36" w14:textId="272E1BA2" w:rsidR="00197002" w:rsidRPr="001071B9" w:rsidRDefault="006E6CA5"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2</w:t>
      </w:r>
      <w:r w:rsidRPr="006E6CA5">
        <w:rPr>
          <w:rFonts w:ascii="Times New Roman" w:hAnsi="Times New Roman" w:cs="Times New Roman"/>
          <w:sz w:val="24"/>
          <w:szCs w:val="24"/>
          <w:vertAlign w:val="superscript"/>
        </w:rPr>
        <w:t>0</w:t>
      </w:r>
      <w:r w:rsidR="00197002" w:rsidRPr="006E6CA5">
        <w:rPr>
          <w:rFonts w:ascii="Times New Roman" w:hAnsi="Times New Roman" w:cs="Times New Roman"/>
          <w:sz w:val="24"/>
          <w:szCs w:val="24"/>
          <w:vertAlign w:val="superscript"/>
        </w:rPr>
        <w:t xml:space="preserve"> </w:t>
      </w:r>
      <w:r w:rsidR="00197002" w:rsidRPr="001071B9">
        <w:rPr>
          <w:rFonts w:ascii="Times New Roman" w:hAnsi="Times New Roman" w:cs="Times New Roman"/>
          <w:sz w:val="24"/>
          <w:szCs w:val="24"/>
        </w:rPr>
        <w:t>Helmholtz Zentrum München, National Research Center for Environmental Health, Germany</w:t>
      </w:r>
    </w:p>
    <w:p w14:paraId="662758B2" w14:textId="6BD6D2DC" w:rsidR="00197002" w:rsidRPr="001071B9" w:rsidRDefault="001E2686"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2</w:t>
      </w:r>
      <w:r w:rsidR="006E6CA5">
        <w:rPr>
          <w:rFonts w:ascii="Times New Roman" w:hAnsi="Times New Roman" w:cs="Times New Roman"/>
          <w:sz w:val="24"/>
          <w:szCs w:val="24"/>
          <w:vertAlign w:val="superscript"/>
        </w:rPr>
        <w:t>1</w:t>
      </w:r>
      <w:r w:rsidR="00197002" w:rsidRPr="001071B9">
        <w:rPr>
          <w:rFonts w:ascii="Times New Roman" w:hAnsi="Times New Roman" w:cs="Times New Roman"/>
          <w:sz w:val="24"/>
          <w:szCs w:val="24"/>
        </w:rPr>
        <w:t xml:space="preserve"> Forschungszentrum Jülich GmbH, Germany</w:t>
      </w:r>
    </w:p>
    <w:p w14:paraId="0E829BF4" w14:textId="24223688" w:rsidR="00197002" w:rsidRPr="001071B9" w:rsidRDefault="001E2686" w:rsidP="00197002">
      <w:pPr>
        <w:pStyle w:val="FootnoteText"/>
        <w:rPr>
          <w:rFonts w:ascii="Times New Roman" w:hAnsi="Times New Roman" w:cs="Times New Roman"/>
          <w:sz w:val="24"/>
          <w:szCs w:val="24"/>
        </w:rPr>
      </w:pPr>
      <w:r w:rsidRPr="001E2686">
        <w:rPr>
          <w:rFonts w:ascii="Times New Roman" w:hAnsi="Times New Roman" w:cs="Times New Roman"/>
          <w:sz w:val="24"/>
          <w:szCs w:val="24"/>
          <w:vertAlign w:val="superscript"/>
        </w:rPr>
        <w:t>2</w:t>
      </w:r>
      <w:r w:rsidR="006E6CA5">
        <w:rPr>
          <w:rStyle w:val="FootnoteReference"/>
          <w:rFonts w:ascii="Times New Roman" w:hAnsi="Times New Roman" w:cs="Times New Roman"/>
          <w:sz w:val="24"/>
          <w:szCs w:val="24"/>
        </w:rPr>
        <w:t>2</w:t>
      </w:r>
      <w:r w:rsidR="00E41A96">
        <w:rPr>
          <w:rStyle w:val="FootnoteReference"/>
          <w:rFonts w:ascii="Times New Roman" w:hAnsi="Times New Roman" w:cs="Times New Roman"/>
          <w:sz w:val="24"/>
          <w:szCs w:val="24"/>
        </w:rPr>
        <w:t xml:space="preserve"> </w:t>
      </w:r>
      <w:r w:rsidR="00197002" w:rsidRPr="001071B9">
        <w:rPr>
          <w:rFonts w:ascii="Times New Roman" w:hAnsi="Times New Roman" w:cs="Times New Roman"/>
          <w:sz w:val="24"/>
          <w:szCs w:val="24"/>
        </w:rPr>
        <w:t xml:space="preserve">Pondicherry University, India </w:t>
      </w:r>
    </w:p>
    <w:p w14:paraId="4306AC31" w14:textId="49784F13" w:rsidR="00197002" w:rsidRPr="001071B9" w:rsidRDefault="001E2686" w:rsidP="00197002">
      <w:pPr>
        <w:pStyle w:val="FootnoteText"/>
        <w:rPr>
          <w:rFonts w:ascii="Times New Roman" w:hAnsi="Times New Roman" w:cs="Times New Roman"/>
          <w:sz w:val="24"/>
          <w:szCs w:val="24"/>
        </w:rPr>
      </w:pPr>
      <w:r>
        <w:rPr>
          <w:rStyle w:val="FootnoteReference"/>
          <w:rFonts w:ascii="Times New Roman" w:hAnsi="Times New Roman" w:cs="Times New Roman"/>
          <w:sz w:val="24"/>
          <w:szCs w:val="24"/>
        </w:rPr>
        <w:t>2</w:t>
      </w:r>
      <w:r w:rsidR="00FB7D6C" w:rsidRPr="00FB7D6C">
        <w:rPr>
          <w:rFonts w:ascii="Times New Roman" w:hAnsi="Times New Roman" w:cs="Times New Roman"/>
          <w:sz w:val="24"/>
          <w:szCs w:val="24"/>
          <w:vertAlign w:val="superscript"/>
        </w:rPr>
        <w:t>3</w:t>
      </w:r>
      <w:r w:rsidR="00197002" w:rsidRPr="001071B9">
        <w:rPr>
          <w:rFonts w:ascii="Times New Roman" w:hAnsi="Times New Roman" w:cs="Times New Roman"/>
          <w:sz w:val="24"/>
          <w:szCs w:val="24"/>
        </w:rPr>
        <w:t xml:space="preserve"> The Austrian Center for Feed and Food Quality, Safety and Innovation, Austria</w:t>
      </w:r>
    </w:p>
    <w:p w14:paraId="72089BCE" w14:textId="363A6565" w:rsidR="00197002" w:rsidRDefault="001E2686" w:rsidP="00197002">
      <w:pPr>
        <w:rPr>
          <w:rFonts w:ascii="Times New Roman" w:hAnsi="Times New Roman" w:cs="Times New Roman"/>
          <w:b/>
          <w:bCs/>
          <w:sz w:val="24"/>
          <w:szCs w:val="24"/>
          <w:lang w:val="de-DE"/>
        </w:rPr>
      </w:pPr>
      <w:r>
        <w:rPr>
          <w:rStyle w:val="FootnoteReference"/>
          <w:rFonts w:ascii="Times New Roman" w:hAnsi="Times New Roman" w:cs="Times New Roman"/>
          <w:sz w:val="24"/>
          <w:szCs w:val="24"/>
        </w:rPr>
        <w:t>2</w:t>
      </w:r>
      <w:r w:rsidR="00FB7D6C" w:rsidRPr="00FB7D6C">
        <w:rPr>
          <w:rFonts w:ascii="Times New Roman" w:hAnsi="Times New Roman" w:cs="Times New Roman"/>
          <w:sz w:val="24"/>
          <w:szCs w:val="24"/>
          <w:vertAlign w:val="superscript"/>
        </w:rPr>
        <w:t>4</w:t>
      </w:r>
      <w:r w:rsidR="00197002" w:rsidRPr="001071B9">
        <w:rPr>
          <w:rFonts w:ascii="Times New Roman" w:hAnsi="Times New Roman" w:cs="Times New Roman"/>
          <w:sz w:val="24"/>
          <w:szCs w:val="24"/>
        </w:rPr>
        <w:t xml:space="preserve"> SCION Research, New Zealand</w:t>
      </w:r>
    </w:p>
    <w:p w14:paraId="4B1B5AAF" w14:textId="425E027E" w:rsidR="00197002" w:rsidRDefault="00197002" w:rsidP="00247B6B">
      <w:pPr>
        <w:spacing w:after="0" w:line="240" w:lineRule="auto"/>
        <w:jc w:val="both"/>
        <w:rPr>
          <w:rFonts w:ascii="Times New Roman" w:hAnsi="Times New Roman" w:cs="Times New Roman"/>
          <w:sz w:val="24"/>
          <w:szCs w:val="24"/>
          <w:lang w:val="de-DE"/>
        </w:rPr>
      </w:pPr>
    </w:p>
    <w:p w14:paraId="2B9282BA" w14:textId="77777777" w:rsidR="00197002" w:rsidRDefault="00197002" w:rsidP="00247B6B">
      <w:pPr>
        <w:spacing w:after="0" w:line="240" w:lineRule="auto"/>
        <w:jc w:val="both"/>
        <w:rPr>
          <w:rFonts w:ascii="Times New Roman" w:hAnsi="Times New Roman" w:cs="Times New Roman"/>
          <w:sz w:val="24"/>
          <w:szCs w:val="24"/>
          <w:lang w:val="de-DE"/>
        </w:rPr>
      </w:pPr>
    </w:p>
    <w:p w14:paraId="68A9B849" w14:textId="4C4364E1" w:rsidR="005B3869" w:rsidRPr="001071B9" w:rsidRDefault="005B3869" w:rsidP="00247B6B">
      <w:pPr>
        <w:spacing w:after="0" w:line="240" w:lineRule="auto"/>
        <w:jc w:val="both"/>
        <w:rPr>
          <w:rFonts w:ascii="Times New Roman" w:hAnsi="Times New Roman" w:cs="Times New Roman"/>
          <w:sz w:val="24"/>
          <w:szCs w:val="24"/>
          <w:lang w:val="de-DE"/>
        </w:rPr>
      </w:pPr>
    </w:p>
    <w:p w14:paraId="65AB31B8" w14:textId="6A20F734" w:rsidR="00DA52A3" w:rsidRPr="001071B9" w:rsidRDefault="00DA52A3">
      <w:pPr>
        <w:rPr>
          <w:rFonts w:ascii="Times New Roman" w:hAnsi="Times New Roman" w:cs="Times New Roman"/>
          <w:b/>
          <w:bCs/>
          <w:sz w:val="24"/>
          <w:szCs w:val="24"/>
          <w:lang w:val="de-DE"/>
        </w:rPr>
      </w:pPr>
      <w:r w:rsidRPr="001071B9">
        <w:rPr>
          <w:rFonts w:ascii="Times New Roman" w:hAnsi="Times New Roman" w:cs="Times New Roman"/>
          <w:b/>
          <w:bCs/>
          <w:sz w:val="24"/>
          <w:szCs w:val="24"/>
          <w:lang w:val="de-DE"/>
        </w:rPr>
        <w:br w:type="page"/>
      </w:r>
    </w:p>
    <w:p w14:paraId="5D200AD3" w14:textId="438F25D5" w:rsidR="00D72B3F" w:rsidRDefault="005B3869" w:rsidP="00504158">
      <w:pPr>
        <w:spacing w:after="0" w:line="240" w:lineRule="auto"/>
        <w:jc w:val="both"/>
        <w:outlineLvl w:val="0"/>
        <w:rPr>
          <w:rFonts w:ascii="Times New Roman" w:hAnsi="Times New Roman" w:cs="Times New Roman"/>
          <w:b/>
          <w:bCs/>
          <w:sz w:val="24"/>
          <w:szCs w:val="24"/>
        </w:rPr>
      </w:pPr>
      <w:r w:rsidRPr="00D72B3F">
        <w:rPr>
          <w:rFonts w:ascii="Times New Roman" w:hAnsi="Times New Roman" w:cs="Times New Roman"/>
          <w:b/>
          <w:bCs/>
          <w:sz w:val="24"/>
          <w:szCs w:val="24"/>
        </w:rPr>
        <w:lastRenderedPageBreak/>
        <w:t>Methods</w:t>
      </w:r>
      <w:r w:rsidR="005651EF" w:rsidRPr="00D72B3F">
        <w:rPr>
          <w:rFonts w:ascii="Times New Roman" w:hAnsi="Times New Roman" w:cs="Times New Roman"/>
          <w:b/>
          <w:bCs/>
          <w:sz w:val="24"/>
          <w:szCs w:val="24"/>
        </w:rPr>
        <w:t xml:space="preserve"> </w:t>
      </w:r>
    </w:p>
    <w:p w14:paraId="6531503F" w14:textId="6C8B923D" w:rsidR="00A10F17" w:rsidRDefault="00A10F17" w:rsidP="00504158">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Bibliometric analysis</w:t>
      </w:r>
    </w:p>
    <w:p w14:paraId="10E1EBF4" w14:textId="5EAB198F" w:rsidR="00BE2934" w:rsidRPr="006636C3" w:rsidRDefault="007E10AE" w:rsidP="00DD5BBE">
      <w:pPr>
        <w:spacing w:line="240" w:lineRule="auto"/>
        <w:jc w:val="both"/>
        <w:rPr>
          <w:rFonts w:ascii="Times New Roman" w:hAnsi="Times New Roman" w:cs="Times New Roman"/>
          <w:sz w:val="24"/>
          <w:szCs w:val="36"/>
          <w:lang w:val="en-GB"/>
        </w:rPr>
      </w:pPr>
      <w:r>
        <w:rPr>
          <w:rFonts w:ascii="Times New Roman" w:hAnsi="Times New Roman" w:cs="Times New Roman"/>
          <w:sz w:val="24"/>
          <w:szCs w:val="36"/>
        </w:rPr>
        <w:t xml:space="preserve">Publications </w:t>
      </w:r>
      <w:r w:rsidR="00063056" w:rsidRPr="006636C3">
        <w:rPr>
          <w:rFonts w:ascii="Times New Roman" w:hAnsi="Times New Roman" w:cs="Times New Roman"/>
          <w:sz w:val="24"/>
          <w:szCs w:val="36"/>
          <w:lang w:val="en-GB"/>
        </w:rPr>
        <w:t xml:space="preserve">on Microbiome research </w:t>
      </w:r>
      <w:r>
        <w:rPr>
          <w:rFonts w:ascii="Times New Roman" w:hAnsi="Times New Roman" w:cs="Times New Roman"/>
          <w:sz w:val="24"/>
          <w:szCs w:val="36"/>
        </w:rPr>
        <w:t>were c</w:t>
      </w:r>
      <w:r w:rsidR="00BE2934" w:rsidRPr="006636C3">
        <w:rPr>
          <w:rFonts w:ascii="Times New Roman" w:hAnsi="Times New Roman" w:cs="Times New Roman"/>
          <w:sz w:val="24"/>
          <w:szCs w:val="36"/>
          <w:lang w:val="en-GB"/>
        </w:rPr>
        <w:t>ollected in Web of Science</w:t>
      </w:r>
      <w:r w:rsidR="00063056">
        <w:rPr>
          <w:rFonts w:ascii="Times New Roman" w:hAnsi="Times New Roman" w:cs="Times New Roman"/>
          <w:sz w:val="24"/>
          <w:szCs w:val="36"/>
          <w:lang w:val="en-GB"/>
        </w:rPr>
        <w:t xml:space="preserve"> and</w:t>
      </w:r>
      <w:r w:rsidR="00BE2934" w:rsidRPr="006636C3">
        <w:rPr>
          <w:rFonts w:ascii="Times New Roman" w:hAnsi="Times New Roman" w:cs="Times New Roman"/>
          <w:sz w:val="24"/>
          <w:szCs w:val="36"/>
          <w:lang w:val="en-GB"/>
        </w:rPr>
        <w:t xml:space="preserve"> analysed using scientometric and bibliometric methods to generate science maps. The computation of science maps is based on the two-dimensional representation of the co-occurrence matrix of terms in the relevant literature (reviewed journals, conference proceedings). The calculations were done with the tool BibTechMon</w:t>
      </w:r>
      <w:r w:rsidR="00BE2934" w:rsidRPr="006636C3">
        <w:rPr>
          <w:rFonts w:ascii="Times New Roman" w:hAnsi="Times New Roman" w:cs="Times New Roman"/>
          <w:sz w:val="24"/>
          <w:szCs w:val="36"/>
          <w:vertAlign w:val="superscript"/>
          <w:lang w:val="en-GB"/>
        </w:rPr>
        <w:t>TM</w:t>
      </w:r>
      <w:r w:rsidR="00BE2934" w:rsidRPr="006636C3">
        <w:rPr>
          <w:rFonts w:ascii="Times New Roman" w:hAnsi="Times New Roman" w:cs="Times New Roman"/>
          <w:sz w:val="24"/>
          <w:szCs w:val="36"/>
          <w:lang w:val="en-GB"/>
        </w:rPr>
        <w:t xml:space="preserve">, which was developed by the AIT Austrian Institute of Technology GmbH </w:t>
      </w:r>
      <w:r w:rsidR="0047438E">
        <w:rPr>
          <w:rFonts w:ascii="Times New Roman" w:hAnsi="Times New Roman" w:cs="Times New Roman"/>
          <w:sz w:val="24"/>
          <w:szCs w:val="36"/>
          <w:lang w:val="en-GB"/>
        </w:rPr>
        <w:fldChar w:fldCharType="begin">
          <w:fldData xml:space="preserve">PEVuZE5vdGU+PENpdGU+PEF1dGhvcj5Lb3Bjc2E8L0F1dGhvcj48WWVhcj4xOTk4PC9ZZWFyPjxS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==
</w:fldData>
        </w:fldChar>
      </w:r>
      <w:r w:rsidR="00644041">
        <w:rPr>
          <w:rFonts w:ascii="Times New Roman" w:hAnsi="Times New Roman" w:cs="Times New Roman"/>
          <w:sz w:val="24"/>
          <w:szCs w:val="36"/>
          <w:lang w:val="en-GB"/>
        </w:rPr>
        <w:instrText xml:space="preserve"> ADDIN EN.CITE </w:instrText>
      </w:r>
      <w:r w:rsidR="00644041">
        <w:rPr>
          <w:rFonts w:ascii="Times New Roman" w:hAnsi="Times New Roman" w:cs="Times New Roman"/>
          <w:sz w:val="24"/>
          <w:szCs w:val="36"/>
          <w:lang w:val="en-GB"/>
        </w:rPr>
        <w:fldChar w:fldCharType="begin">
          <w:fldData xml:space="preserve">PEVuZE5vdGU+PENpdGU+PEF1dGhvcj5Lb3Bjc2E8L0F1dGhvcj48WWVhcj4xOTk4PC9ZZWFyPjxS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==
</w:fldData>
        </w:fldChar>
      </w:r>
      <w:r w:rsidR="00644041">
        <w:rPr>
          <w:rFonts w:ascii="Times New Roman" w:hAnsi="Times New Roman" w:cs="Times New Roman"/>
          <w:sz w:val="24"/>
          <w:szCs w:val="36"/>
          <w:lang w:val="en-GB"/>
        </w:rPr>
        <w:instrText xml:space="preserve"> ADDIN EN.CITE.DATA </w:instrText>
      </w:r>
      <w:r w:rsidR="00644041">
        <w:rPr>
          <w:rFonts w:ascii="Times New Roman" w:hAnsi="Times New Roman" w:cs="Times New Roman"/>
          <w:sz w:val="24"/>
          <w:szCs w:val="36"/>
          <w:lang w:val="en-GB"/>
        </w:rPr>
      </w:r>
      <w:r w:rsidR="00644041">
        <w:rPr>
          <w:rFonts w:ascii="Times New Roman" w:hAnsi="Times New Roman" w:cs="Times New Roman"/>
          <w:sz w:val="24"/>
          <w:szCs w:val="36"/>
          <w:lang w:val="en-GB"/>
        </w:rPr>
        <w:fldChar w:fldCharType="end"/>
      </w:r>
      <w:r w:rsidR="0047438E">
        <w:rPr>
          <w:rFonts w:ascii="Times New Roman" w:hAnsi="Times New Roman" w:cs="Times New Roman"/>
          <w:sz w:val="24"/>
          <w:szCs w:val="36"/>
          <w:lang w:val="en-GB"/>
        </w:rPr>
      </w:r>
      <w:r w:rsidR="0047438E">
        <w:rPr>
          <w:rFonts w:ascii="Times New Roman" w:hAnsi="Times New Roman" w:cs="Times New Roman"/>
          <w:sz w:val="24"/>
          <w:szCs w:val="36"/>
          <w:lang w:val="en-GB"/>
        </w:rPr>
        <w:fldChar w:fldCharType="separate"/>
      </w:r>
      <w:r w:rsidR="00644041">
        <w:rPr>
          <w:rFonts w:ascii="Times New Roman" w:hAnsi="Times New Roman" w:cs="Times New Roman"/>
          <w:noProof/>
          <w:sz w:val="24"/>
          <w:szCs w:val="36"/>
          <w:lang w:val="en-GB"/>
        </w:rPr>
        <w:t>[1-3]</w:t>
      </w:r>
      <w:r w:rsidR="0047438E">
        <w:rPr>
          <w:rFonts w:ascii="Times New Roman" w:hAnsi="Times New Roman" w:cs="Times New Roman"/>
          <w:sz w:val="24"/>
          <w:szCs w:val="36"/>
          <w:lang w:val="en-GB"/>
        </w:rPr>
        <w:fldChar w:fldCharType="end"/>
      </w:r>
      <w:r w:rsidR="00BE2934" w:rsidRPr="006636C3">
        <w:rPr>
          <w:rFonts w:ascii="Times New Roman" w:hAnsi="Times New Roman" w:cs="Times New Roman"/>
          <w:sz w:val="24"/>
          <w:szCs w:val="36"/>
          <w:lang w:val="en-GB"/>
        </w:rPr>
        <w:t xml:space="preserve">. For the analysis the </w:t>
      </w:r>
      <w:r w:rsidR="00BE2934" w:rsidRPr="006636C3">
        <w:rPr>
          <w:rFonts w:ascii="Times New Roman" w:hAnsi="Times New Roman" w:cs="Times New Roman"/>
          <w:b/>
          <w:bCs/>
          <w:sz w:val="24"/>
          <w:szCs w:val="36"/>
          <w:lang w:val="en-GB"/>
        </w:rPr>
        <w:t>general search string</w:t>
      </w:r>
      <w:r w:rsidR="00BE2934" w:rsidRPr="006636C3">
        <w:rPr>
          <w:rFonts w:ascii="Times New Roman" w:hAnsi="Times New Roman" w:cs="Times New Roman"/>
          <w:sz w:val="24"/>
          <w:szCs w:val="36"/>
          <w:lang w:val="en-GB"/>
        </w:rPr>
        <w:t xml:space="preserve"> for (microbiome*) </w:t>
      </w:r>
      <w:r w:rsidR="00BE2934" w:rsidRPr="006636C3">
        <w:rPr>
          <w:rFonts w:ascii="Times New Roman" w:hAnsi="Times New Roman" w:cs="Times New Roman"/>
          <w:i/>
          <w:iCs/>
          <w:sz w:val="24"/>
          <w:szCs w:val="36"/>
          <w:lang w:val="en-GB"/>
        </w:rPr>
        <w:t>OR</w:t>
      </w:r>
      <w:r w:rsidR="00BE2934" w:rsidRPr="006636C3">
        <w:rPr>
          <w:rFonts w:ascii="Times New Roman" w:hAnsi="Times New Roman" w:cs="Times New Roman"/>
          <w:sz w:val="24"/>
          <w:szCs w:val="36"/>
          <w:lang w:val="en-GB"/>
        </w:rPr>
        <w:t xml:space="preserve"> ("microbial communit*") in Web of Science</w:t>
      </w:r>
      <w:r w:rsidR="00BE2934">
        <w:rPr>
          <w:rFonts w:ascii="Times New Roman" w:hAnsi="Times New Roman" w:cs="Times New Roman"/>
          <w:sz w:val="24"/>
          <w:szCs w:val="36"/>
          <w:lang w:val="en-GB"/>
        </w:rPr>
        <w:t xml:space="preserve"> was used</w:t>
      </w:r>
      <w:r w:rsidR="00BE2934" w:rsidRPr="006636C3">
        <w:rPr>
          <w:rFonts w:ascii="Times New Roman" w:hAnsi="Times New Roman" w:cs="Times New Roman"/>
          <w:sz w:val="24"/>
          <w:szCs w:val="36"/>
          <w:lang w:val="en-GB"/>
        </w:rPr>
        <w:t>, result</w:t>
      </w:r>
      <w:r w:rsidR="00BE2934">
        <w:rPr>
          <w:rFonts w:ascii="Times New Roman" w:hAnsi="Times New Roman" w:cs="Times New Roman"/>
          <w:sz w:val="24"/>
          <w:szCs w:val="36"/>
          <w:lang w:val="en-GB"/>
        </w:rPr>
        <w:t>ing</w:t>
      </w:r>
      <w:r w:rsidR="00BE2934" w:rsidRPr="006636C3">
        <w:rPr>
          <w:rFonts w:ascii="Times New Roman" w:hAnsi="Times New Roman" w:cs="Times New Roman"/>
          <w:sz w:val="24"/>
          <w:szCs w:val="36"/>
          <w:lang w:val="en-GB"/>
        </w:rPr>
        <w:t xml:space="preserve"> in </w:t>
      </w:r>
      <w:r w:rsidR="00BE2934" w:rsidRPr="006636C3">
        <w:rPr>
          <w:rFonts w:ascii="Times New Roman" w:hAnsi="Times New Roman" w:cs="Times New Roman"/>
          <w:b/>
          <w:bCs/>
          <w:sz w:val="24"/>
          <w:szCs w:val="36"/>
          <w:lang w:val="en-GB"/>
        </w:rPr>
        <w:t>78,122 publications</w:t>
      </w:r>
      <w:r w:rsidR="00BE2934" w:rsidRPr="006636C3">
        <w:rPr>
          <w:rFonts w:ascii="Times New Roman" w:hAnsi="Times New Roman" w:cs="Times New Roman"/>
          <w:sz w:val="24"/>
          <w:szCs w:val="36"/>
          <w:lang w:val="en-GB"/>
        </w:rPr>
        <w:t xml:space="preserve"> </w:t>
      </w:r>
      <w:r w:rsidR="00C13514" w:rsidRPr="00F81D89">
        <w:rPr>
          <w:rFonts w:ascii="Times New Roman" w:hAnsi="Times New Roman" w:cs="Times New Roman"/>
          <w:b/>
          <w:bCs/>
          <w:sz w:val="24"/>
          <w:szCs w:val="36"/>
          <w:lang w:val="en-GB"/>
        </w:rPr>
        <w:t>for the years 1990-2020</w:t>
      </w:r>
      <w:r w:rsidR="00C13514" w:rsidRPr="006636C3">
        <w:rPr>
          <w:rFonts w:ascii="Times New Roman" w:hAnsi="Times New Roman" w:cs="Times New Roman"/>
          <w:sz w:val="24"/>
          <w:szCs w:val="36"/>
          <w:lang w:val="en-GB"/>
        </w:rPr>
        <w:t xml:space="preserve"> </w:t>
      </w:r>
      <w:r w:rsidR="00BE2934" w:rsidRPr="006636C3">
        <w:rPr>
          <w:rFonts w:ascii="Times New Roman" w:hAnsi="Times New Roman" w:cs="Times New Roman"/>
          <w:sz w:val="24"/>
          <w:szCs w:val="36"/>
          <w:lang w:val="en-GB"/>
        </w:rPr>
        <w:t>(search conducted on 24.02.2020). For analysis of thematic topics,</w:t>
      </w:r>
      <w:r w:rsidR="00BE2934" w:rsidRPr="006636C3">
        <w:rPr>
          <w:rFonts w:ascii="Times New Roman" w:hAnsi="Times New Roman" w:cs="Times New Roman"/>
          <w:b/>
          <w:bCs/>
          <w:sz w:val="24"/>
          <w:szCs w:val="36"/>
          <w:lang w:val="en-GB"/>
        </w:rPr>
        <w:t xml:space="preserve"> </w:t>
      </w:r>
      <w:r w:rsidR="00BE2934" w:rsidRPr="006636C3">
        <w:rPr>
          <w:rFonts w:ascii="Times New Roman" w:hAnsi="Times New Roman" w:cs="Times New Roman"/>
          <w:sz w:val="24"/>
          <w:szCs w:val="36"/>
          <w:lang w:val="en-GB"/>
        </w:rPr>
        <w:t xml:space="preserve">the number of papers was further reduced </w:t>
      </w:r>
      <w:r w:rsidR="00BE2934" w:rsidRPr="00ED0C16">
        <w:rPr>
          <w:rFonts w:ascii="Times New Roman" w:hAnsi="Times New Roman" w:cs="Times New Roman"/>
          <w:sz w:val="24"/>
          <w:szCs w:val="36"/>
          <w:lang w:val="en-GB"/>
        </w:rPr>
        <w:t>to</w:t>
      </w:r>
      <w:r w:rsidR="00BE2934" w:rsidRPr="006636C3">
        <w:rPr>
          <w:rFonts w:ascii="Times New Roman" w:hAnsi="Times New Roman" w:cs="Times New Roman"/>
          <w:b/>
          <w:bCs/>
          <w:sz w:val="24"/>
          <w:szCs w:val="36"/>
          <w:lang w:val="en-GB"/>
        </w:rPr>
        <w:t xml:space="preserve"> 34,137 by </w:t>
      </w:r>
      <w:r w:rsidR="00CF4D3D">
        <w:rPr>
          <w:rFonts w:ascii="Times New Roman" w:hAnsi="Times New Roman" w:cs="Times New Roman"/>
          <w:b/>
          <w:bCs/>
          <w:sz w:val="24"/>
          <w:szCs w:val="36"/>
          <w:lang w:val="en-GB"/>
        </w:rPr>
        <w:t>limiting</w:t>
      </w:r>
      <w:r w:rsidR="00CF4D3D" w:rsidRPr="006636C3">
        <w:rPr>
          <w:rFonts w:ascii="Times New Roman" w:hAnsi="Times New Roman" w:cs="Times New Roman"/>
          <w:b/>
          <w:bCs/>
          <w:sz w:val="24"/>
          <w:szCs w:val="36"/>
          <w:lang w:val="en-GB"/>
        </w:rPr>
        <w:t xml:space="preserve"> </w:t>
      </w:r>
      <w:r w:rsidR="00BE2934" w:rsidRPr="006636C3">
        <w:rPr>
          <w:rFonts w:ascii="Times New Roman" w:hAnsi="Times New Roman" w:cs="Times New Roman"/>
          <w:b/>
          <w:bCs/>
          <w:sz w:val="24"/>
          <w:szCs w:val="36"/>
          <w:lang w:val="en-GB"/>
        </w:rPr>
        <w:t xml:space="preserve">the publication years </w:t>
      </w:r>
      <w:r w:rsidR="00BE2934">
        <w:rPr>
          <w:rFonts w:ascii="Times New Roman" w:hAnsi="Times New Roman" w:cs="Times New Roman"/>
          <w:b/>
          <w:bCs/>
          <w:sz w:val="24"/>
          <w:szCs w:val="36"/>
          <w:lang w:val="en-GB"/>
        </w:rPr>
        <w:t>to</w:t>
      </w:r>
      <w:r w:rsidR="00BE2934" w:rsidRPr="006636C3">
        <w:rPr>
          <w:rFonts w:ascii="Times New Roman" w:hAnsi="Times New Roman" w:cs="Times New Roman"/>
          <w:b/>
          <w:bCs/>
          <w:sz w:val="24"/>
          <w:szCs w:val="36"/>
          <w:lang w:val="en-GB"/>
        </w:rPr>
        <w:t xml:space="preserve"> 2017 to 2020</w:t>
      </w:r>
      <w:r w:rsidR="00BE2934" w:rsidRPr="006636C3">
        <w:rPr>
          <w:rFonts w:ascii="Times New Roman" w:hAnsi="Times New Roman" w:cs="Times New Roman"/>
          <w:sz w:val="24"/>
          <w:szCs w:val="36"/>
          <w:lang w:val="en-GB"/>
        </w:rPr>
        <w:t xml:space="preserve"> and </w:t>
      </w:r>
      <w:r w:rsidR="00BE2934">
        <w:rPr>
          <w:rFonts w:ascii="Times New Roman" w:hAnsi="Times New Roman" w:cs="Times New Roman"/>
          <w:sz w:val="24"/>
          <w:szCs w:val="36"/>
          <w:lang w:val="en-GB"/>
        </w:rPr>
        <w:t>selecting</w:t>
      </w:r>
      <w:r w:rsidR="00BE2934" w:rsidRPr="006636C3">
        <w:rPr>
          <w:rFonts w:ascii="Times New Roman" w:hAnsi="Times New Roman" w:cs="Times New Roman"/>
          <w:sz w:val="24"/>
          <w:szCs w:val="36"/>
          <w:lang w:val="en-GB"/>
        </w:rPr>
        <w:t xml:space="preserve"> only </w:t>
      </w:r>
      <w:r w:rsidR="00BE2934" w:rsidRPr="00066BC7">
        <w:rPr>
          <w:rFonts w:ascii="Times New Roman" w:hAnsi="Times New Roman" w:cs="Times New Roman"/>
          <w:sz w:val="24"/>
          <w:szCs w:val="36"/>
          <w:lang w:val="en-GB"/>
        </w:rPr>
        <w:t>articles, reviews, meeting abstracts or proceedings papers</w:t>
      </w:r>
      <w:r w:rsidR="00BE2934" w:rsidRPr="006636C3">
        <w:rPr>
          <w:rFonts w:ascii="Times New Roman" w:hAnsi="Times New Roman" w:cs="Times New Roman"/>
          <w:sz w:val="24"/>
          <w:szCs w:val="36"/>
          <w:lang w:val="en-GB"/>
        </w:rPr>
        <w:t>. For an analysis of topics</w:t>
      </w:r>
      <w:r w:rsidR="00BE2934">
        <w:rPr>
          <w:rFonts w:ascii="Times New Roman" w:hAnsi="Times New Roman" w:cs="Times New Roman"/>
          <w:sz w:val="24"/>
          <w:szCs w:val="36"/>
          <w:lang w:val="en-GB"/>
        </w:rPr>
        <w:t xml:space="preserve"> </w:t>
      </w:r>
      <w:r w:rsidR="00BE2934" w:rsidRPr="006636C3">
        <w:rPr>
          <w:rFonts w:ascii="Times New Roman" w:hAnsi="Times New Roman" w:cs="Times New Roman"/>
          <w:sz w:val="24"/>
          <w:szCs w:val="36"/>
          <w:lang w:val="en-GB"/>
        </w:rPr>
        <w:t xml:space="preserve">the best results were obtained with a network of the knowledge base. This network (see </w:t>
      </w:r>
      <w:r w:rsidR="0047438E">
        <w:rPr>
          <w:rFonts w:ascii="Times New Roman" w:hAnsi="Times New Roman" w:cs="Times New Roman"/>
          <w:sz w:val="24"/>
          <w:szCs w:val="36"/>
          <w:lang w:val="en-GB"/>
        </w:rPr>
        <w:t>Fig. 2</w:t>
      </w:r>
      <w:r w:rsidR="00BE2934" w:rsidRPr="006636C3">
        <w:rPr>
          <w:rFonts w:ascii="Times New Roman" w:hAnsi="Times New Roman" w:cs="Times New Roman"/>
          <w:sz w:val="24"/>
          <w:szCs w:val="36"/>
          <w:lang w:val="en-GB"/>
        </w:rPr>
        <w:t>) shows the cited references as nodes. The bigger the node is, the more publications cite the reference represented by the node. Only references cited more than 10 times were used to calculate this network. The references that are connected through papers are closely connected in the network, thus are positioned close to each other.</w:t>
      </w:r>
    </w:p>
    <w:p w14:paraId="4625BADE" w14:textId="77777777" w:rsidR="00BE2934" w:rsidRPr="006636C3" w:rsidRDefault="00BE2934" w:rsidP="00EB6EEF">
      <w:pPr>
        <w:spacing w:after="0" w:line="240" w:lineRule="auto"/>
        <w:jc w:val="both"/>
        <w:rPr>
          <w:rFonts w:ascii="Times New Roman" w:hAnsi="Times New Roman" w:cs="Times New Roman"/>
          <w:sz w:val="24"/>
          <w:szCs w:val="36"/>
          <w:lang w:val="en-GB"/>
        </w:rPr>
      </w:pPr>
      <w:r w:rsidRPr="006636C3">
        <w:rPr>
          <w:rFonts w:ascii="Times New Roman" w:hAnsi="Times New Roman" w:cs="Times New Roman"/>
          <w:sz w:val="24"/>
          <w:szCs w:val="36"/>
          <w:lang w:val="en-GB"/>
        </w:rPr>
        <w:t xml:space="preserve">The topics identified could be roughly grouped into </w:t>
      </w:r>
      <w:r w:rsidRPr="006636C3">
        <w:rPr>
          <w:rFonts w:ascii="Times New Roman" w:hAnsi="Times New Roman" w:cs="Times New Roman"/>
          <w:b/>
          <w:bCs/>
          <w:sz w:val="24"/>
          <w:szCs w:val="36"/>
          <w:lang w:val="en-GB"/>
        </w:rPr>
        <w:t>six thematic clusters</w:t>
      </w:r>
      <w:r w:rsidRPr="006636C3">
        <w:rPr>
          <w:rFonts w:ascii="Times New Roman" w:hAnsi="Times New Roman" w:cs="Times New Roman"/>
          <w:sz w:val="24"/>
          <w:szCs w:val="36"/>
          <w:lang w:val="en-GB"/>
        </w:rPr>
        <w:t xml:space="preserve"> giving a broad overview of the focus areas of all the publications. The most prominent thematic cluster was research on the </w:t>
      </w:r>
      <w:r w:rsidRPr="006636C3">
        <w:rPr>
          <w:rFonts w:ascii="Times New Roman" w:hAnsi="Times New Roman" w:cs="Times New Roman"/>
          <w:b/>
          <w:bCs/>
          <w:sz w:val="24"/>
          <w:szCs w:val="36"/>
          <w:lang w:val="en-GB"/>
        </w:rPr>
        <w:t>human microbiome</w:t>
      </w:r>
      <w:r w:rsidRPr="006636C3">
        <w:rPr>
          <w:rFonts w:ascii="Times New Roman" w:hAnsi="Times New Roman" w:cs="Times New Roman"/>
          <w:sz w:val="24"/>
          <w:szCs w:val="36"/>
          <w:lang w:val="en-GB"/>
        </w:rPr>
        <w:t xml:space="preserve">. Some topics within this cluster focussed on the human microbiome and the connection of diet, personalized diet and health. </w:t>
      </w:r>
    </w:p>
    <w:p w14:paraId="307EBE93" w14:textId="77777777" w:rsidR="00BE2934" w:rsidRDefault="00BE2934" w:rsidP="00EB6EEF">
      <w:pPr>
        <w:spacing w:after="0" w:line="240" w:lineRule="auto"/>
        <w:jc w:val="both"/>
        <w:rPr>
          <w:rFonts w:ascii="Times New Roman" w:hAnsi="Times New Roman" w:cs="Times New Roman"/>
          <w:sz w:val="24"/>
          <w:szCs w:val="36"/>
          <w:lang w:val="en-GB"/>
        </w:rPr>
      </w:pPr>
      <w:r w:rsidRPr="006636C3">
        <w:rPr>
          <w:rFonts w:ascii="Times New Roman" w:hAnsi="Times New Roman" w:cs="Times New Roman"/>
          <w:sz w:val="24"/>
          <w:szCs w:val="36"/>
          <w:lang w:val="en-GB" w:eastAsia="nl-NL"/>
        </w:rPr>
        <w:t xml:space="preserve">The second biggest thematic cluster comprises publications on </w:t>
      </w:r>
      <w:r w:rsidRPr="006636C3">
        <w:rPr>
          <w:rFonts w:ascii="Times New Roman" w:hAnsi="Times New Roman" w:cs="Times New Roman"/>
          <w:b/>
          <w:bCs/>
          <w:sz w:val="24"/>
          <w:szCs w:val="36"/>
          <w:lang w:val="en-GB" w:eastAsia="nl-NL"/>
        </w:rPr>
        <w:t>soil and plant microorganisms</w:t>
      </w:r>
      <w:r w:rsidRPr="006636C3">
        <w:rPr>
          <w:rFonts w:ascii="Times New Roman" w:hAnsi="Times New Roman" w:cs="Times New Roman"/>
          <w:sz w:val="24"/>
          <w:szCs w:val="36"/>
          <w:lang w:val="en-GB" w:eastAsia="nl-NL"/>
        </w:rPr>
        <w:t xml:space="preserve">. Compared to the thematic clusters of the human microbiome these topics appear rather condensed, indicating a less diverse knowledge base. </w:t>
      </w:r>
      <w:r w:rsidRPr="006636C3">
        <w:rPr>
          <w:rFonts w:ascii="Times New Roman" w:hAnsi="Times New Roman" w:cs="Times New Roman"/>
          <w:sz w:val="24"/>
          <w:szCs w:val="36"/>
          <w:lang w:val="en-GB"/>
        </w:rPr>
        <w:t>Interestingly, topics on plant and soil microbiomes were rather grouped according to the plant niche (soil, rhizosphere, phyllosphere etc.) than according to plant species.</w:t>
      </w:r>
    </w:p>
    <w:p w14:paraId="0961E4C6" w14:textId="1726CA0D" w:rsidR="00BE2934" w:rsidRPr="00066BC7" w:rsidRDefault="00BE2934" w:rsidP="00DD5BBE">
      <w:pPr>
        <w:spacing w:line="240" w:lineRule="auto"/>
        <w:jc w:val="both"/>
        <w:rPr>
          <w:rFonts w:ascii="Times New Roman" w:hAnsi="Times New Roman" w:cs="Times New Roman"/>
          <w:sz w:val="24"/>
          <w:szCs w:val="24"/>
          <w:lang w:val="en-GB" w:eastAsia="nl-NL"/>
        </w:rPr>
      </w:pPr>
      <w:r>
        <w:rPr>
          <w:rFonts w:ascii="Times New Roman" w:hAnsi="Times New Roman" w:cs="Times New Roman"/>
          <w:sz w:val="24"/>
          <w:szCs w:val="36"/>
          <w:lang w:val="en-GB"/>
        </w:rPr>
        <w:t xml:space="preserve">Another large group of papers is dealing with microbiome in </w:t>
      </w:r>
      <w:r w:rsidRPr="00066BC7">
        <w:rPr>
          <w:rFonts w:ascii="Times New Roman" w:hAnsi="Times New Roman" w:cs="Times New Roman"/>
          <w:b/>
          <w:bCs/>
          <w:sz w:val="24"/>
          <w:szCs w:val="36"/>
          <w:lang w:val="en-GB"/>
        </w:rPr>
        <w:t>waste fermentation and various environmental issues</w:t>
      </w:r>
      <w:r>
        <w:rPr>
          <w:rFonts w:ascii="Times New Roman" w:hAnsi="Times New Roman" w:cs="Times New Roman"/>
          <w:sz w:val="24"/>
          <w:szCs w:val="36"/>
          <w:lang w:val="en-GB"/>
        </w:rPr>
        <w:t xml:space="preserve"> as wastewater or influence of potential pollutants or micro-plastics and marine plastics debris. </w:t>
      </w:r>
      <w:r w:rsidRPr="00CD26FC">
        <w:rPr>
          <w:rFonts w:ascii="Times New Roman" w:hAnsi="Times New Roman" w:cs="Times New Roman"/>
          <w:sz w:val="24"/>
          <w:szCs w:val="24"/>
          <w:lang w:val="en-GB" w:eastAsia="nl-NL"/>
        </w:rPr>
        <w:t xml:space="preserve">Topics on </w:t>
      </w:r>
      <w:r w:rsidRPr="00CD26FC">
        <w:rPr>
          <w:rFonts w:ascii="Times New Roman" w:hAnsi="Times New Roman" w:cs="Times New Roman"/>
          <w:b/>
          <w:bCs/>
          <w:sz w:val="24"/>
          <w:szCs w:val="24"/>
          <w:lang w:val="en-GB" w:eastAsia="nl-NL"/>
        </w:rPr>
        <w:t>Food Microbiomes</w:t>
      </w:r>
      <w:r w:rsidRPr="00CD26FC">
        <w:rPr>
          <w:rFonts w:ascii="Times New Roman" w:hAnsi="Times New Roman" w:cs="Times New Roman"/>
          <w:sz w:val="24"/>
          <w:szCs w:val="24"/>
          <w:lang w:val="en-GB" w:eastAsia="nl-NL"/>
        </w:rPr>
        <w:t xml:space="preserve"> formed not very distinct clusters, their knowledge base intermingled with topics on </w:t>
      </w:r>
      <w:r w:rsidRPr="00066BC7">
        <w:rPr>
          <w:rFonts w:ascii="Times New Roman" w:hAnsi="Times New Roman" w:cs="Times New Roman"/>
          <w:sz w:val="24"/>
          <w:szCs w:val="24"/>
          <w:lang w:val="en-GB" w:eastAsia="nl-NL"/>
        </w:rPr>
        <w:t>the diversity of microbiome</w:t>
      </w:r>
      <w:r w:rsidR="003B3E74">
        <w:rPr>
          <w:rFonts w:ascii="Times New Roman" w:hAnsi="Times New Roman" w:cs="Times New Roman"/>
          <w:sz w:val="24"/>
          <w:szCs w:val="24"/>
          <w:lang w:val="en-GB" w:eastAsia="nl-NL"/>
        </w:rPr>
        <w:t>s</w:t>
      </w:r>
      <w:r w:rsidRPr="00066BC7">
        <w:rPr>
          <w:rFonts w:ascii="Times New Roman" w:hAnsi="Times New Roman" w:cs="Times New Roman"/>
          <w:sz w:val="24"/>
          <w:szCs w:val="24"/>
          <w:lang w:val="en-GB" w:eastAsia="nl-NL"/>
        </w:rPr>
        <w:t xml:space="preserve"> in various fermented foods and research on mastitis in cattle and goats as well as the respiratory tract microbiota in many other animals. </w:t>
      </w:r>
    </w:p>
    <w:p w14:paraId="3F83D72C" w14:textId="5D52DC41" w:rsidR="005B3869" w:rsidRPr="00D72B3F" w:rsidRDefault="00651A71" w:rsidP="00504158">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Mapping</w:t>
      </w:r>
      <w:r w:rsidRPr="00D72B3F">
        <w:rPr>
          <w:rFonts w:ascii="Times New Roman" w:hAnsi="Times New Roman" w:cs="Times New Roman"/>
          <w:b/>
          <w:bCs/>
          <w:sz w:val="24"/>
          <w:szCs w:val="24"/>
        </w:rPr>
        <w:t xml:space="preserve"> </w:t>
      </w:r>
      <w:r w:rsidR="005651EF" w:rsidRPr="00D72B3F">
        <w:rPr>
          <w:rFonts w:ascii="Times New Roman" w:hAnsi="Times New Roman" w:cs="Times New Roman"/>
          <w:b/>
          <w:bCs/>
          <w:sz w:val="24"/>
          <w:szCs w:val="24"/>
        </w:rPr>
        <w:t>microbiome research</w:t>
      </w:r>
      <w:r w:rsidR="00D72B3F">
        <w:rPr>
          <w:rFonts w:ascii="Times New Roman" w:hAnsi="Times New Roman" w:cs="Times New Roman"/>
          <w:b/>
          <w:bCs/>
          <w:sz w:val="24"/>
          <w:szCs w:val="24"/>
        </w:rPr>
        <w:t xml:space="preserve"> projects</w:t>
      </w:r>
    </w:p>
    <w:p w14:paraId="3FE28EB2" w14:textId="6DB1B84F" w:rsidR="005B3869" w:rsidRPr="00D72B3F" w:rsidRDefault="001C1732" w:rsidP="00247B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Information on m</w:t>
      </w:r>
      <w:r w:rsidR="005B3869" w:rsidRPr="00D72B3F">
        <w:rPr>
          <w:rFonts w:ascii="Times New Roman" w:hAnsi="Times New Roman" w:cs="Times New Roman"/>
          <w:sz w:val="24"/>
          <w:szCs w:val="24"/>
        </w:rPr>
        <w:t xml:space="preserve">icrobiome research projects </w:t>
      </w:r>
      <w:r>
        <w:rPr>
          <w:rFonts w:ascii="Times New Roman" w:hAnsi="Times New Roman" w:cs="Times New Roman"/>
          <w:sz w:val="24"/>
          <w:szCs w:val="24"/>
        </w:rPr>
        <w:t>was</w:t>
      </w:r>
      <w:r w:rsidRPr="00D72B3F">
        <w:rPr>
          <w:rFonts w:ascii="Times New Roman" w:hAnsi="Times New Roman" w:cs="Times New Roman"/>
          <w:sz w:val="24"/>
          <w:szCs w:val="24"/>
        </w:rPr>
        <w:t xml:space="preserve"> </w:t>
      </w:r>
      <w:r w:rsidR="005B3869" w:rsidRPr="00D72B3F">
        <w:rPr>
          <w:rFonts w:ascii="Times New Roman" w:hAnsi="Times New Roman" w:cs="Times New Roman"/>
          <w:sz w:val="24"/>
          <w:szCs w:val="24"/>
        </w:rPr>
        <w:t xml:space="preserve">collected </w:t>
      </w:r>
      <w:r w:rsidR="00700B48" w:rsidRPr="00D72B3F">
        <w:rPr>
          <w:rFonts w:ascii="Times New Roman" w:hAnsi="Times New Roman" w:cs="Times New Roman"/>
          <w:sz w:val="24"/>
          <w:szCs w:val="24"/>
        </w:rPr>
        <w:t xml:space="preserve">in the period June-October 2019 </w:t>
      </w:r>
      <w:r w:rsidR="005B3869" w:rsidRPr="00D72B3F">
        <w:rPr>
          <w:rFonts w:ascii="Times New Roman" w:hAnsi="Times New Roman" w:cs="Times New Roman"/>
          <w:sz w:val="24"/>
          <w:szCs w:val="24"/>
        </w:rPr>
        <w:t xml:space="preserve">via two different routes. </w:t>
      </w:r>
      <w:r>
        <w:rPr>
          <w:rFonts w:ascii="Times New Roman" w:hAnsi="Times New Roman" w:cs="Times New Roman"/>
          <w:sz w:val="24"/>
          <w:szCs w:val="24"/>
        </w:rPr>
        <w:t>Information on n</w:t>
      </w:r>
      <w:r w:rsidR="005B3869" w:rsidRPr="00D72B3F">
        <w:rPr>
          <w:rFonts w:ascii="Times New Roman" w:hAnsi="Times New Roman" w:cs="Times New Roman"/>
          <w:sz w:val="24"/>
          <w:szCs w:val="24"/>
        </w:rPr>
        <w:t xml:space="preserve">ational research projects </w:t>
      </w:r>
      <w:r w:rsidR="001F00BE">
        <w:rPr>
          <w:rFonts w:ascii="Times New Roman" w:hAnsi="Times New Roman" w:cs="Times New Roman"/>
          <w:sz w:val="24"/>
          <w:szCs w:val="24"/>
        </w:rPr>
        <w:t>was</w:t>
      </w:r>
      <w:r w:rsidR="001F00BE" w:rsidRPr="00D72B3F">
        <w:rPr>
          <w:rFonts w:ascii="Times New Roman" w:hAnsi="Times New Roman" w:cs="Times New Roman"/>
          <w:sz w:val="24"/>
          <w:szCs w:val="24"/>
        </w:rPr>
        <w:t xml:space="preserve"> </w:t>
      </w:r>
      <w:r w:rsidR="005B3869" w:rsidRPr="00D72B3F">
        <w:rPr>
          <w:rFonts w:ascii="Times New Roman" w:hAnsi="Times New Roman" w:cs="Times New Roman"/>
          <w:sz w:val="24"/>
          <w:szCs w:val="24"/>
        </w:rPr>
        <w:t>collected via country contact points</w:t>
      </w:r>
      <w:r w:rsidR="00700B48" w:rsidRPr="00D72B3F">
        <w:rPr>
          <w:rFonts w:ascii="Times New Roman" w:hAnsi="Times New Roman" w:cs="Times New Roman"/>
          <w:sz w:val="24"/>
          <w:szCs w:val="24"/>
        </w:rPr>
        <w:t xml:space="preserve"> </w:t>
      </w:r>
      <w:r w:rsidR="005B3869" w:rsidRPr="00D72B3F">
        <w:rPr>
          <w:rFonts w:ascii="Times New Roman" w:hAnsi="Times New Roman" w:cs="Times New Roman"/>
          <w:sz w:val="24"/>
          <w:szCs w:val="24"/>
        </w:rPr>
        <w:t xml:space="preserve">from the following countries: Argentina, Australia, Austria, Belgium, Brazil, Canada, China, Cyprus, Denmark, Estonia, France, Germany, Greece, Hungary, India, Ireland, Italy, The Netherlands, New Zealand, Poland, Slovakia, South Africa, Spain, United Kingdom, and United States. </w:t>
      </w:r>
      <w:r w:rsidR="0076790F">
        <w:rPr>
          <w:rFonts w:ascii="Times New Roman" w:hAnsi="Times New Roman" w:cs="Times New Roman"/>
          <w:sz w:val="24"/>
          <w:szCs w:val="24"/>
        </w:rPr>
        <w:t>In addition, information was</w:t>
      </w:r>
      <w:r w:rsidR="005B3869" w:rsidRPr="00D72B3F">
        <w:rPr>
          <w:rFonts w:ascii="Times New Roman" w:hAnsi="Times New Roman" w:cs="Times New Roman"/>
          <w:sz w:val="24"/>
          <w:szCs w:val="24"/>
        </w:rPr>
        <w:t xml:space="preserve"> also collected from </w:t>
      </w:r>
      <w:r w:rsidR="00700B48" w:rsidRPr="00D72B3F">
        <w:rPr>
          <w:rFonts w:ascii="Times New Roman" w:hAnsi="Times New Roman" w:cs="Times New Roman"/>
          <w:sz w:val="24"/>
          <w:szCs w:val="24"/>
        </w:rPr>
        <w:t xml:space="preserve">the following databases and </w:t>
      </w:r>
      <w:r w:rsidR="00013313" w:rsidRPr="00D72B3F">
        <w:rPr>
          <w:rFonts w:ascii="Times New Roman" w:hAnsi="Times New Roman" w:cs="Times New Roman"/>
          <w:sz w:val="24"/>
          <w:szCs w:val="24"/>
        </w:rPr>
        <w:t>websites</w:t>
      </w:r>
      <w:r w:rsidR="00700B48" w:rsidRPr="00D72B3F">
        <w:rPr>
          <w:rFonts w:ascii="Times New Roman" w:hAnsi="Times New Roman" w:cs="Times New Roman"/>
          <w:sz w:val="24"/>
          <w:szCs w:val="24"/>
        </w:rPr>
        <w:t xml:space="preserve"> from </w:t>
      </w:r>
      <w:r w:rsidR="005B3869" w:rsidRPr="00D72B3F">
        <w:rPr>
          <w:rFonts w:ascii="Times New Roman" w:hAnsi="Times New Roman" w:cs="Times New Roman"/>
          <w:sz w:val="24"/>
          <w:szCs w:val="24"/>
        </w:rPr>
        <w:t>supra-national initia</w:t>
      </w:r>
      <w:r w:rsidR="00700B48" w:rsidRPr="00D72B3F">
        <w:rPr>
          <w:rFonts w:ascii="Times New Roman" w:hAnsi="Times New Roman" w:cs="Times New Roman"/>
          <w:sz w:val="24"/>
          <w:szCs w:val="24"/>
        </w:rPr>
        <w:t>ti</w:t>
      </w:r>
      <w:r w:rsidR="005B3869" w:rsidRPr="00D72B3F">
        <w:rPr>
          <w:rFonts w:ascii="Times New Roman" w:hAnsi="Times New Roman" w:cs="Times New Roman"/>
          <w:sz w:val="24"/>
          <w:szCs w:val="24"/>
        </w:rPr>
        <w:t>ves</w:t>
      </w:r>
      <w:r w:rsidR="00700B48" w:rsidRPr="00D72B3F">
        <w:rPr>
          <w:rFonts w:ascii="Times New Roman" w:hAnsi="Times New Roman" w:cs="Times New Roman"/>
          <w:sz w:val="24"/>
          <w:szCs w:val="24"/>
        </w:rPr>
        <w:t>:</w:t>
      </w:r>
      <w:r w:rsidR="005B3869" w:rsidRPr="00D72B3F">
        <w:rPr>
          <w:rFonts w:ascii="Times New Roman" w:hAnsi="Times New Roman" w:cs="Times New Roman"/>
          <w:sz w:val="24"/>
          <w:szCs w:val="24"/>
        </w:rPr>
        <w:t xml:space="preserve"> </w:t>
      </w:r>
      <w:r w:rsidR="00700B48" w:rsidRPr="00D72B3F">
        <w:rPr>
          <w:rFonts w:ascii="Times New Roman" w:hAnsi="Times New Roman" w:cs="Times New Roman"/>
          <w:sz w:val="24"/>
          <w:szCs w:val="24"/>
        </w:rPr>
        <w:t>the Cordis database for projects funded via the FP7 and H2020 programmes by the European Commission</w:t>
      </w:r>
      <w:r w:rsidR="0076790F">
        <w:rPr>
          <w:rFonts w:ascii="Times New Roman" w:hAnsi="Times New Roman" w:cs="Times New Roman"/>
          <w:sz w:val="24"/>
          <w:szCs w:val="24"/>
        </w:rPr>
        <w:t xml:space="preserve"> (</w:t>
      </w:r>
      <w:r w:rsidR="00D51D15" w:rsidRPr="00D51D15">
        <w:rPr>
          <w:rFonts w:ascii="Times New Roman" w:hAnsi="Times New Roman" w:cs="Times New Roman"/>
          <w:sz w:val="24"/>
          <w:szCs w:val="24"/>
        </w:rPr>
        <w:t>https://cordis.europa.eu/projects/en</w:t>
      </w:r>
      <w:r w:rsidR="0076790F">
        <w:rPr>
          <w:rFonts w:ascii="Times New Roman" w:hAnsi="Times New Roman" w:cs="Times New Roman"/>
          <w:sz w:val="24"/>
          <w:szCs w:val="24"/>
        </w:rPr>
        <w:t>)</w:t>
      </w:r>
      <w:r w:rsidR="00700B48" w:rsidRPr="00D72B3F">
        <w:rPr>
          <w:rFonts w:ascii="Times New Roman" w:hAnsi="Times New Roman" w:cs="Times New Roman"/>
          <w:sz w:val="24"/>
          <w:szCs w:val="24"/>
        </w:rPr>
        <w:t>, the platform database with information about ERA-NETS and Joint Programming Initiatives</w:t>
      </w:r>
      <w:r w:rsidR="00013313" w:rsidRPr="00D72B3F">
        <w:rPr>
          <w:rFonts w:ascii="Times New Roman" w:hAnsi="Times New Roman" w:cs="Times New Roman"/>
          <w:sz w:val="24"/>
          <w:szCs w:val="24"/>
        </w:rPr>
        <w:t xml:space="preserve"> (https://library.wur.nl/WebQuery/platform/find?q=*)</w:t>
      </w:r>
      <w:r w:rsidR="00700B48" w:rsidRPr="00D72B3F">
        <w:rPr>
          <w:rFonts w:ascii="Times New Roman" w:hAnsi="Times New Roman" w:cs="Times New Roman"/>
          <w:sz w:val="24"/>
          <w:szCs w:val="24"/>
        </w:rPr>
        <w:t>, the European Molecular Biology Organization</w:t>
      </w:r>
      <w:r w:rsidR="000B6352">
        <w:rPr>
          <w:rFonts w:ascii="Times New Roman" w:hAnsi="Times New Roman" w:cs="Times New Roman"/>
          <w:sz w:val="24"/>
          <w:szCs w:val="24"/>
        </w:rPr>
        <w:t xml:space="preserve"> (</w:t>
      </w:r>
      <w:r w:rsidR="000B6352" w:rsidRPr="000B6352">
        <w:rPr>
          <w:rFonts w:ascii="Times New Roman" w:hAnsi="Times New Roman" w:cs="Times New Roman"/>
          <w:sz w:val="24"/>
          <w:szCs w:val="24"/>
        </w:rPr>
        <w:t>https://www.embo.org/</w:t>
      </w:r>
      <w:r w:rsidR="000B6352">
        <w:rPr>
          <w:rFonts w:ascii="Times New Roman" w:hAnsi="Times New Roman" w:cs="Times New Roman"/>
          <w:sz w:val="24"/>
          <w:szCs w:val="24"/>
        </w:rPr>
        <w:t>)</w:t>
      </w:r>
      <w:r w:rsidR="00700B48" w:rsidRPr="00D72B3F">
        <w:rPr>
          <w:rFonts w:ascii="Times New Roman" w:hAnsi="Times New Roman" w:cs="Times New Roman"/>
          <w:sz w:val="24"/>
          <w:szCs w:val="24"/>
        </w:rPr>
        <w:t>, the Horizon Frontier Science Program</w:t>
      </w:r>
      <w:r w:rsidR="009C323C">
        <w:rPr>
          <w:rFonts w:ascii="Times New Roman" w:hAnsi="Times New Roman" w:cs="Times New Roman"/>
          <w:sz w:val="24"/>
          <w:szCs w:val="24"/>
        </w:rPr>
        <w:t xml:space="preserve"> (</w:t>
      </w:r>
      <w:r w:rsidR="009C323C" w:rsidRPr="009C323C">
        <w:rPr>
          <w:rFonts w:ascii="Times New Roman" w:hAnsi="Times New Roman" w:cs="Times New Roman"/>
          <w:sz w:val="24"/>
          <w:szCs w:val="24"/>
        </w:rPr>
        <w:t>https://www.hfsp.org/search/node</w:t>
      </w:r>
      <w:r w:rsidR="009C323C">
        <w:rPr>
          <w:rFonts w:ascii="Times New Roman" w:hAnsi="Times New Roman" w:cs="Times New Roman"/>
          <w:sz w:val="24"/>
          <w:szCs w:val="24"/>
        </w:rPr>
        <w:t>)</w:t>
      </w:r>
      <w:r w:rsidR="00700B48" w:rsidRPr="00D72B3F">
        <w:rPr>
          <w:rFonts w:ascii="Times New Roman" w:hAnsi="Times New Roman" w:cs="Times New Roman"/>
          <w:sz w:val="24"/>
          <w:szCs w:val="24"/>
        </w:rPr>
        <w:t xml:space="preserve">, </w:t>
      </w:r>
      <w:r w:rsidR="008F13BB">
        <w:rPr>
          <w:rFonts w:ascii="Times New Roman" w:hAnsi="Times New Roman" w:cs="Times New Roman"/>
          <w:sz w:val="24"/>
          <w:szCs w:val="24"/>
        </w:rPr>
        <w:t xml:space="preserve">the </w:t>
      </w:r>
      <w:r w:rsidR="00700B48" w:rsidRPr="00D72B3F">
        <w:rPr>
          <w:rFonts w:ascii="Times New Roman" w:hAnsi="Times New Roman" w:cs="Times New Roman"/>
          <w:sz w:val="24"/>
          <w:szCs w:val="24"/>
        </w:rPr>
        <w:t>Bill and Melinda Gates Foundation</w:t>
      </w:r>
      <w:r w:rsidR="00F1241C">
        <w:rPr>
          <w:rFonts w:ascii="Times New Roman" w:hAnsi="Times New Roman" w:cs="Times New Roman"/>
          <w:sz w:val="24"/>
          <w:szCs w:val="24"/>
        </w:rPr>
        <w:t xml:space="preserve"> (</w:t>
      </w:r>
      <w:r w:rsidR="00F1241C" w:rsidRPr="00F1241C">
        <w:rPr>
          <w:rFonts w:ascii="Times New Roman" w:hAnsi="Times New Roman" w:cs="Times New Roman"/>
          <w:sz w:val="24"/>
          <w:szCs w:val="24"/>
        </w:rPr>
        <w:t>https://www.gatesfoundation.org/</w:t>
      </w:r>
      <w:r w:rsidR="00F1241C">
        <w:rPr>
          <w:rFonts w:ascii="Times New Roman" w:hAnsi="Times New Roman" w:cs="Times New Roman"/>
          <w:sz w:val="24"/>
          <w:szCs w:val="24"/>
        </w:rPr>
        <w:t>)</w:t>
      </w:r>
      <w:r w:rsidR="00700B48" w:rsidRPr="00D72B3F">
        <w:rPr>
          <w:rFonts w:ascii="Times New Roman" w:hAnsi="Times New Roman" w:cs="Times New Roman"/>
          <w:sz w:val="24"/>
          <w:szCs w:val="24"/>
        </w:rPr>
        <w:t xml:space="preserve"> and the Gordon and Betty Moor</w:t>
      </w:r>
      <w:r w:rsidR="008F13BB">
        <w:rPr>
          <w:rFonts w:ascii="Times New Roman" w:hAnsi="Times New Roman" w:cs="Times New Roman"/>
          <w:sz w:val="24"/>
          <w:szCs w:val="24"/>
        </w:rPr>
        <w:t>e</w:t>
      </w:r>
      <w:r w:rsidR="00700B48" w:rsidRPr="00D72B3F">
        <w:rPr>
          <w:rFonts w:ascii="Times New Roman" w:hAnsi="Times New Roman" w:cs="Times New Roman"/>
          <w:sz w:val="24"/>
          <w:szCs w:val="24"/>
        </w:rPr>
        <w:t xml:space="preserve"> foundation</w:t>
      </w:r>
      <w:r w:rsidR="00033201">
        <w:rPr>
          <w:rFonts w:ascii="Times New Roman" w:hAnsi="Times New Roman" w:cs="Times New Roman"/>
          <w:sz w:val="24"/>
          <w:szCs w:val="24"/>
        </w:rPr>
        <w:t xml:space="preserve"> (</w:t>
      </w:r>
      <w:r w:rsidR="00033201" w:rsidRPr="00033201">
        <w:rPr>
          <w:rFonts w:ascii="Times New Roman" w:hAnsi="Times New Roman" w:cs="Times New Roman"/>
          <w:sz w:val="24"/>
          <w:szCs w:val="24"/>
        </w:rPr>
        <w:t>https://www.moore.org/</w:t>
      </w:r>
      <w:r w:rsidR="00033201">
        <w:rPr>
          <w:rFonts w:ascii="Times New Roman" w:hAnsi="Times New Roman" w:cs="Times New Roman"/>
          <w:sz w:val="24"/>
          <w:szCs w:val="24"/>
        </w:rPr>
        <w:t>)</w:t>
      </w:r>
      <w:r w:rsidR="00700B48" w:rsidRPr="00D72B3F">
        <w:rPr>
          <w:rFonts w:ascii="Times New Roman" w:hAnsi="Times New Roman" w:cs="Times New Roman"/>
          <w:sz w:val="24"/>
          <w:szCs w:val="24"/>
        </w:rPr>
        <w:t xml:space="preserve">. The following keywords were recommended to be used by the country contact points and were used for the desk study on supra-national initiatives: </w:t>
      </w:r>
      <w:r w:rsidR="005951C1" w:rsidRPr="00D72B3F">
        <w:rPr>
          <w:rFonts w:ascii="Times New Roman" w:hAnsi="Times New Roman" w:cs="Times New Roman"/>
          <w:sz w:val="24"/>
          <w:szCs w:val="24"/>
        </w:rPr>
        <w:lastRenderedPageBreak/>
        <w:t>microbiome</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microbiology</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microflora</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microbiota</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microorganism</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microorganisms</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microbe</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microbes</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microbial</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bacteria</w:t>
      </w:r>
      <w:r w:rsidR="005951C1">
        <w:rPr>
          <w:rFonts w:ascii="Times New Roman" w:hAnsi="Times New Roman" w:cs="Times New Roman"/>
          <w:sz w:val="24"/>
          <w:szCs w:val="24"/>
        </w:rPr>
        <w:t xml:space="preserve">, </w:t>
      </w:r>
      <w:r w:rsidR="005951C1" w:rsidRPr="00D72B3F">
        <w:rPr>
          <w:rFonts w:ascii="Times New Roman" w:hAnsi="Times New Roman" w:cs="Times New Roman"/>
          <w:sz w:val="24"/>
          <w:szCs w:val="24"/>
        </w:rPr>
        <w:t>fungi</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protists</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protozoa</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archaea</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prokaryote</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prokaryotes</w:t>
      </w:r>
      <w:r w:rsidR="005951C1">
        <w:rPr>
          <w:rFonts w:ascii="Times New Roman" w:hAnsi="Times New Roman" w:cs="Times New Roman"/>
          <w:sz w:val="24"/>
          <w:szCs w:val="24"/>
        </w:rPr>
        <w:t xml:space="preserve">, </w:t>
      </w:r>
      <w:r w:rsidR="005951C1" w:rsidRPr="00D72B3F">
        <w:rPr>
          <w:rFonts w:ascii="Times New Roman" w:hAnsi="Times New Roman" w:cs="Times New Roman"/>
          <w:sz w:val="24"/>
          <w:szCs w:val="24"/>
        </w:rPr>
        <w:t>microbial communities</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microbial interactions</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bacteriophages</w:t>
      </w:r>
      <w:r w:rsidR="005951C1">
        <w:rPr>
          <w:rFonts w:ascii="Times New Roman" w:hAnsi="Times New Roman" w:cs="Times New Roman"/>
          <w:sz w:val="24"/>
          <w:szCs w:val="24"/>
        </w:rPr>
        <w:t>,</w:t>
      </w:r>
      <w:r w:rsidR="005951C1" w:rsidRPr="00D72B3F">
        <w:rPr>
          <w:rFonts w:ascii="Times New Roman" w:hAnsi="Times New Roman" w:cs="Times New Roman"/>
          <w:sz w:val="24"/>
          <w:szCs w:val="24"/>
        </w:rPr>
        <w:t xml:space="preserve"> bacterioplankton</w:t>
      </w:r>
      <w:r w:rsidR="00700B48" w:rsidRPr="00D72B3F">
        <w:rPr>
          <w:rFonts w:ascii="Times New Roman" w:hAnsi="Times New Roman" w:cs="Times New Roman"/>
          <w:sz w:val="24"/>
          <w:szCs w:val="24"/>
        </w:rPr>
        <w:t>. Titles and abstracts were screened to identify relevant projects that started in 2013 or later. Projects that were related to viral disease, development of new antibiotics, development of other medicines, only human cells (and not about microbiomes) or topics not related to microbiomes (e.g. physics of cell membranes) were remove</w:t>
      </w:r>
      <w:r w:rsidR="00645D68">
        <w:rPr>
          <w:rFonts w:ascii="Times New Roman" w:hAnsi="Times New Roman" w:cs="Times New Roman"/>
          <w:sz w:val="24"/>
          <w:szCs w:val="24"/>
        </w:rPr>
        <w:t>d</w:t>
      </w:r>
      <w:r w:rsidR="00700B48" w:rsidRPr="00D72B3F">
        <w:rPr>
          <w:rFonts w:ascii="Times New Roman" w:hAnsi="Times New Roman" w:cs="Times New Roman"/>
          <w:sz w:val="24"/>
          <w:szCs w:val="24"/>
        </w:rPr>
        <w:t>.</w:t>
      </w:r>
      <w:r w:rsidR="00013313" w:rsidRPr="00D72B3F">
        <w:rPr>
          <w:rFonts w:ascii="Times New Roman" w:hAnsi="Times New Roman" w:cs="Times New Roman"/>
          <w:sz w:val="24"/>
          <w:szCs w:val="24"/>
        </w:rPr>
        <w:t xml:space="preserve"> This resulted in a total of 6607 research projects.</w:t>
      </w:r>
      <w:r w:rsidR="00726EC1" w:rsidRPr="00D72B3F">
        <w:rPr>
          <w:rFonts w:ascii="Times New Roman" w:hAnsi="Times New Roman" w:cs="Times New Roman"/>
          <w:sz w:val="24"/>
          <w:szCs w:val="24"/>
        </w:rPr>
        <w:t xml:space="preserve"> </w:t>
      </w:r>
    </w:p>
    <w:p w14:paraId="4103B173" w14:textId="45BB5820" w:rsidR="004B2252" w:rsidRPr="00D72B3F" w:rsidRDefault="004B2252" w:rsidP="00247B6B">
      <w:pPr>
        <w:spacing w:after="0" w:line="240" w:lineRule="auto"/>
        <w:jc w:val="both"/>
        <w:rPr>
          <w:rFonts w:ascii="Times New Roman" w:hAnsi="Times New Roman" w:cs="Times New Roman"/>
          <w:sz w:val="24"/>
          <w:szCs w:val="24"/>
        </w:rPr>
      </w:pPr>
    </w:p>
    <w:p w14:paraId="25AD128B" w14:textId="0DF41042" w:rsidR="00AA2E47" w:rsidRPr="00D72B3F" w:rsidRDefault="00AA2E47" w:rsidP="00247B6B">
      <w:pPr>
        <w:spacing w:line="240" w:lineRule="auto"/>
        <w:jc w:val="both"/>
        <w:rPr>
          <w:rFonts w:ascii="Times New Roman" w:hAnsi="Times New Roman" w:cs="Times New Roman"/>
          <w:sz w:val="24"/>
          <w:szCs w:val="24"/>
          <w:lang w:val="en-GB"/>
        </w:rPr>
      </w:pPr>
      <w:r w:rsidRPr="00D72B3F">
        <w:rPr>
          <w:rFonts w:ascii="Times New Roman" w:hAnsi="Times New Roman" w:cs="Times New Roman"/>
          <w:sz w:val="24"/>
          <w:szCs w:val="24"/>
          <w:lang w:val="en-GB"/>
        </w:rPr>
        <w:t>Based on title and abstract, r</w:t>
      </w:r>
      <w:r w:rsidR="004B2252" w:rsidRPr="00D72B3F">
        <w:rPr>
          <w:rFonts w:ascii="Times New Roman" w:hAnsi="Times New Roman" w:cs="Times New Roman"/>
          <w:sz w:val="24"/>
          <w:szCs w:val="24"/>
          <w:lang w:val="en-GB"/>
        </w:rPr>
        <w:t>esearch projects were assigned to a target area. The topics of target areas were based on the Food 2030</w:t>
      </w:r>
      <w:r w:rsidR="00645D68">
        <w:rPr>
          <w:rFonts w:ascii="Times New Roman" w:hAnsi="Times New Roman" w:cs="Times New Roman"/>
          <w:sz w:val="24"/>
          <w:szCs w:val="24"/>
          <w:lang w:val="en-GB"/>
        </w:rPr>
        <w:t xml:space="preserve"> policy</w:t>
      </w:r>
      <w:r w:rsidR="004F6D52">
        <w:rPr>
          <w:rFonts w:ascii="Times New Roman" w:hAnsi="Times New Roman" w:cs="Times New Roman"/>
          <w:sz w:val="24"/>
          <w:szCs w:val="24"/>
          <w:lang w:val="en-GB"/>
        </w:rPr>
        <w:t xml:space="preserve"> </w:t>
      </w:r>
      <w:r w:rsidR="005D0866">
        <w:rPr>
          <w:rFonts w:ascii="Times New Roman" w:hAnsi="Times New Roman" w:cs="Times New Roman"/>
          <w:sz w:val="24"/>
          <w:szCs w:val="24"/>
          <w:lang w:val="en-GB"/>
        </w:rPr>
        <w:fldChar w:fldCharType="begin"/>
      </w:r>
      <w:r w:rsidR="00644041">
        <w:rPr>
          <w:rFonts w:ascii="Times New Roman" w:hAnsi="Times New Roman" w:cs="Times New Roman"/>
          <w:sz w:val="24"/>
          <w:szCs w:val="24"/>
          <w:lang w:val="en-GB"/>
        </w:rPr>
        <w:instrText xml:space="preserve"> ADDIN EN.CITE &lt;EndNote&gt;&lt;Cite&gt;&lt;Author&gt;European Commission&lt;/Author&gt;&lt;Year&gt;2018&lt;/Year&gt;&lt;RecNum&gt;31&lt;/RecNum&gt;&lt;DisplayText&gt;[4]&lt;/DisplayText&gt;&lt;record&gt;&lt;rec-number&gt;31&lt;/rec-number&gt;&lt;foreign-keys&gt;&lt;key app="EN" db-id="d02z925ayw25vseazwcxvz5309vsa0axtv92" timestamp="1579095985"&gt;31&lt;/key&gt;&lt;/foreign-keys&gt;&lt;ref-type name="Report"&gt;27&lt;/ref-type&gt;&lt;contributors&gt;&lt;authors&gt;&lt;author&gt;European Commission,&lt;/author&gt;&lt;/authors&gt;&lt;/contributors&gt;&lt;titles&gt;&lt;title&gt;Recipe for change: An agenda for a climate-smart and sustainable food system for a healthy Europe&lt;/title&gt;&lt;/titles&gt;&lt;dates&gt;&lt;year&gt;2018&lt;/year&gt;&lt;/dates&gt;&lt;urls&gt;&lt;/urls&gt;&lt;electronic-resource-num&gt;10.2777/84024&lt;/electronic-resource-num&gt;&lt;/record&gt;&lt;/Cite&gt;&lt;/EndNote&gt;</w:instrText>
      </w:r>
      <w:r w:rsidR="005D0866">
        <w:rPr>
          <w:rFonts w:ascii="Times New Roman" w:hAnsi="Times New Roman" w:cs="Times New Roman"/>
          <w:sz w:val="24"/>
          <w:szCs w:val="24"/>
          <w:lang w:val="en-GB"/>
        </w:rPr>
        <w:fldChar w:fldCharType="separate"/>
      </w:r>
      <w:r w:rsidR="00644041">
        <w:rPr>
          <w:rFonts w:ascii="Times New Roman" w:hAnsi="Times New Roman" w:cs="Times New Roman"/>
          <w:noProof/>
          <w:sz w:val="24"/>
          <w:szCs w:val="24"/>
          <w:lang w:val="en-GB"/>
        </w:rPr>
        <w:t>[4]</w:t>
      </w:r>
      <w:r w:rsidR="005D0866">
        <w:rPr>
          <w:rFonts w:ascii="Times New Roman" w:hAnsi="Times New Roman" w:cs="Times New Roman"/>
          <w:sz w:val="24"/>
          <w:szCs w:val="24"/>
          <w:lang w:val="en-GB"/>
        </w:rPr>
        <w:fldChar w:fldCharType="end"/>
      </w:r>
      <w:r w:rsidR="00645D68">
        <w:rPr>
          <w:rFonts w:ascii="Times New Roman" w:hAnsi="Times New Roman" w:cs="Times New Roman"/>
          <w:sz w:val="24"/>
          <w:szCs w:val="24"/>
          <w:lang w:val="en-GB"/>
        </w:rPr>
        <w:t>.</w:t>
      </w:r>
      <w:r w:rsidRPr="00D72B3F">
        <w:rPr>
          <w:rFonts w:ascii="Times New Roman" w:hAnsi="Times New Roman" w:cs="Times New Roman"/>
          <w:sz w:val="24"/>
          <w:szCs w:val="24"/>
          <w:lang w:val="en-GB"/>
        </w:rPr>
        <w:t xml:space="preserve"> </w:t>
      </w:r>
      <w:bookmarkStart w:id="1" w:name="_Hlk11163353"/>
      <w:r w:rsidR="009D6C42" w:rsidRPr="00D72B3F">
        <w:rPr>
          <w:rFonts w:ascii="Times New Roman" w:hAnsi="Times New Roman" w:cs="Times New Roman"/>
          <w:sz w:val="24"/>
          <w:szCs w:val="24"/>
          <w:lang w:val="en-GB"/>
        </w:rPr>
        <w:t xml:space="preserve">The following main target areas were used: </w:t>
      </w:r>
    </w:p>
    <w:p w14:paraId="7BAD2021" w14:textId="77777777" w:rsidR="00AA2E47" w:rsidRPr="00D72B3F" w:rsidRDefault="00AA2E47" w:rsidP="00247B6B">
      <w:pPr>
        <w:pStyle w:val="ListParagraph"/>
        <w:numPr>
          <w:ilvl w:val="0"/>
          <w:numId w:val="1"/>
        </w:numPr>
        <w:jc w:val="both"/>
        <w:rPr>
          <w:rFonts w:ascii="Times New Roman" w:hAnsi="Times New Roman" w:cs="Times New Roman"/>
          <w:lang w:val="en-GB"/>
        </w:rPr>
      </w:pPr>
      <w:r w:rsidRPr="00D72B3F">
        <w:rPr>
          <w:rFonts w:ascii="Times New Roman" w:hAnsi="Times New Roman" w:cs="Times New Roman"/>
          <w:lang w:val="en-GB"/>
        </w:rPr>
        <w:t>Microbiomes important for human health</w:t>
      </w:r>
    </w:p>
    <w:p w14:paraId="05A3CE21" w14:textId="77777777" w:rsidR="00AA2E47" w:rsidRPr="00D72B3F" w:rsidRDefault="00AA2E47" w:rsidP="00247B6B">
      <w:pPr>
        <w:pStyle w:val="ListParagraph"/>
        <w:numPr>
          <w:ilvl w:val="0"/>
          <w:numId w:val="1"/>
        </w:numPr>
        <w:jc w:val="both"/>
        <w:rPr>
          <w:rFonts w:ascii="Times New Roman" w:hAnsi="Times New Roman" w:cs="Times New Roman"/>
          <w:lang w:val="en-GB"/>
        </w:rPr>
      </w:pPr>
      <w:r w:rsidRPr="00D72B3F">
        <w:rPr>
          <w:rFonts w:ascii="Times New Roman" w:hAnsi="Times New Roman" w:cs="Times New Roman"/>
          <w:lang w:val="en-GB"/>
        </w:rPr>
        <w:t>Microbiomes of food products and processing</w:t>
      </w:r>
    </w:p>
    <w:p w14:paraId="5F143FAD" w14:textId="77777777" w:rsidR="00AA2E47" w:rsidRPr="00D72B3F" w:rsidRDefault="00AA2E47" w:rsidP="00247B6B">
      <w:pPr>
        <w:pStyle w:val="ListParagraph"/>
        <w:numPr>
          <w:ilvl w:val="0"/>
          <w:numId w:val="1"/>
        </w:numPr>
        <w:jc w:val="both"/>
        <w:rPr>
          <w:rFonts w:ascii="Times New Roman" w:hAnsi="Times New Roman" w:cs="Times New Roman"/>
          <w:lang w:val="en-GB"/>
        </w:rPr>
      </w:pPr>
      <w:r w:rsidRPr="00D72B3F">
        <w:rPr>
          <w:rFonts w:ascii="Times New Roman" w:hAnsi="Times New Roman" w:cs="Times New Roman"/>
          <w:lang w:val="en-GB"/>
        </w:rPr>
        <w:t>Microbiomes of primary production systems</w:t>
      </w:r>
    </w:p>
    <w:p w14:paraId="02716EEC" w14:textId="77777777" w:rsidR="00AA2E47" w:rsidRPr="00D72B3F" w:rsidRDefault="00AA2E47" w:rsidP="00247B6B">
      <w:pPr>
        <w:pStyle w:val="ListParagraph"/>
        <w:numPr>
          <w:ilvl w:val="0"/>
          <w:numId w:val="2"/>
        </w:numPr>
        <w:jc w:val="both"/>
        <w:rPr>
          <w:rFonts w:ascii="Times New Roman" w:hAnsi="Times New Roman" w:cs="Times New Roman"/>
          <w:lang w:val="en-GB"/>
        </w:rPr>
      </w:pPr>
      <w:r w:rsidRPr="00D72B3F">
        <w:rPr>
          <w:rFonts w:ascii="Times New Roman" w:hAnsi="Times New Roman" w:cs="Times New Roman"/>
          <w:lang w:val="en-GB"/>
        </w:rPr>
        <w:t xml:space="preserve">Microbiomes in the environment </w:t>
      </w:r>
    </w:p>
    <w:p w14:paraId="5B178039" w14:textId="77777777" w:rsidR="00AA2E47" w:rsidRPr="00D72B3F" w:rsidRDefault="00AA2E47" w:rsidP="00247B6B">
      <w:pPr>
        <w:pStyle w:val="ListParagraph"/>
        <w:numPr>
          <w:ilvl w:val="0"/>
          <w:numId w:val="2"/>
        </w:numPr>
        <w:jc w:val="both"/>
        <w:rPr>
          <w:rFonts w:ascii="Times New Roman" w:hAnsi="Times New Roman" w:cs="Times New Roman"/>
          <w:lang w:val="en-GB"/>
        </w:rPr>
      </w:pPr>
      <w:r w:rsidRPr="00D72B3F">
        <w:rPr>
          <w:rFonts w:ascii="Times New Roman" w:hAnsi="Times New Roman" w:cs="Times New Roman"/>
          <w:lang w:val="en-GB"/>
        </w:rPr>
        <w:t>Microbiomes in waste streams</w:t>
      </w:r>
    </w:p>
    <w:p w14:paraId="45CC65CC" w14:textId="77777777" w:rsidR="00AA2E47" w:rsidRPr="00D72B3F" w:rsidRDefault="00AA2E47" w:rsidP="00247B6B">
      <w:pPr>
        <w:pStyle w:val="ListParagraph"/>
        <w:numPr>
          <w:ilvl w:val="0"/>
          <w:numId w:val="2"/>
        </w:numPr>
        <w:jc w:val="both"/>
        <w:rPr>
          <w:rFonts w:ascii="Times New Roman" w:hAnsi="Times New Roman" w:cs="Times New Roman"/>
          <w:lang w:val="en-GB"/>
        </w:rPr>
      </w:pPr>
      <w:r w:rsidRPr="00D72B3F">
        <w:rPr>
          <w:rFonts w:ascii="Times New Roman" w:hAnsi="Times New Roman" w:cs="Times New Roman"/>
          <w:lang w:val="en-GB"/>
        </w:rPr>
        <w:t>Microbiome research within logistics and distribution of food products</w:t>
      </w:r>
    </w:p>
    <w:p w14:paraId="3F30AB2D" w14:textId="2A3EA083" w:rsidR="004B2252" w:rsidRPr="00D72B3F" w:rsidRDefault="00AA2E47" w:rsidP="00247B6B">
      <w:pPr>
        <w:pStyle w:val="ListParagraph"/>
        <w:numPr>
          <w:ilvl w:val="0"/>
          <w:numId w:val="2"/>
        </w:numPr>
        <w:jc w:val="both"/>
        <w:rPr>
          <w:rFonts w:ascii="Times New Roman" w:hAnsi="Times New Roman" w:cs="Times New Roman"/>
          <w:lang w:val="en-GB"/>
        </w:rPr>
      </w:pPr>
      <w:r w:rsidRPr="00D72B3F">
        <w:rPr>
          <w:rFonts w:ascii="Times New Roman" w:hAnsi="Times New Roman" w:cs="Times New Roman"/>
          <w:lang w:val="en-GB"/>
        </w:rPr>
        <w:t xml:space="preserve">Other target area. </w:t>
      </w:r>
      <w:bookmarkEnd w:id="1"/>
      <w:r w:rsidR="00764C6F" w:rsidRPr="00D72B3F">
        <w:rPr>
          <w:rFonts w:ascii="Times New Roman" w:hAnsi="Times New Roman" w:cs="Times New Roman"/>
          <w:lang w:val="en-GB"/>
        </w:rPr>
        <w:t xml:space="preserve"> </w:t>
      </w:r>
    </w:p>
    <w:p w14:paraId="59FE72BF" w14:textId="0AD775AD" w:rsidR="00BC227E" w:rsidRDefault="00BC227E" w:rsidP="00247B6B">
      <w:pPr>
        <w:spacing w:after="0" w:line="240" w:lineRule="auto"/>
        <w:jc w:val="both"/>
        <w:rPr>
          <w:rFonts w:ascii="Times New Roman" w:hAnsi="Times New Roman" w:cs="Times New Roman"/>
          <w:sz w:val="24"/>
          <w:szCs w:val="24"/>
        </w:rPr>
      </w:pPr>
    </w:p>
    <w:p w14:paraId="06CA29A5" w14:textId="5CC5A637" w:rsidR="002422AD" w:rsidRDefault="002422AD" w:rsidP="00504158">
      <w:pPr>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Each main target area contained several sub-categories (See Fig. 3). </w:t>
      </w:r>
    </w:p>
    <w:p w14:paraId="37AC1432" w14:textId="77777777" w:rsidR="002422AD" w:rsidRPr="00D72B3F" w:rsidRDefault="002422AD" w:rsidP="00247B6B">
      <w:pPr>
        <w:spacing w:after="0" w:line="240" w:lineRule="auto"/>
        <w:jc w:val="both"/>
        <w:rPr>
          <w:rFonts w:ascii="Times New Roman" w:hAnsi="Times New Roman" w:cs="Times New Roman"/>
          <w:sz w:val="24"/>
          <w:szCs w:val="24"/>
        </w:rPr>
      </w:pPr>
    </w:p>
    <w:p w14:paraId="4C7DD5A2" w14:textId="023DA93B" w:rsidR="00BC227E" w:rsidRDefault="00717380" w:rsidP="00247B6B">
      <w:pPr>
        <w:spacing w:after="0" w:line="240" w:lineRule="auto"/>
        <w:jc w:val="both"/>
        <w:rPr>
          <w:rFonts w:ascii="Times New Roman" w:hAnsi="Times New Roman" w:cs="Times New Roman"/>
          <w:sz w:val="24"/>
          <w:szCs w:val="24"/>
        </w:rPr>
      </w:pPr>
      <w:r w:rsidRPr="00D72B3F">
        <w:rPr>
          <w:rFonts w:ascii="Times New Roman" w:hAnsi="Times New Roman" w:cs="Times New Roman"/>
          <w:sz w:val="24"/>
          <w:szCs w:val="24"/>
        </w:rPr>
        <w:t xml:space="preserve">Despite all efforts to </w:t>
      </w:r>
      <w:r w:rsidR="00541FDA">
        <w:rPr>
          <w:rFonts w:ascii="Times New Roman" w:hAnsi="Times New Roman" w:cs="Times New Roman"/>
          <w:sz w:val="24"/>
          <w:szCs w:val="24"/>
        </w:rPr>
        <w:t xml:space="preserve">comprehensively </w:t>
      </w:r>
      <w:r w:rsidRPr="00D72B3F">
        <w:rPr>
          <w:rFonts w:ascii="Times New Roman" w:hAnsi="Times New Roman" w:cs="Times New Roman"/>
          <w:sz w:val="24"/>
          <w:szCs w:val="24"/>
        </w:rPr>
        <w:t>collect information</w:t>
      </w:r>
      <w:r w:rsidR="00DF149E" w:rsidRPr="00D72B3F">
        <w:rPr>
          <w:rFonts w:ascii="Times New Roman" w:hAnsi="Times New Roman" w:cs="Times New Roman"/>
          <w:sz w:val="24"/>
          <w:szCs w:val="24"/>
        </w:rPr>
        <w:t xml:space="preserve"> on research projects</w:t>
      </w:r>
      <w:r w:rsidR="00CF1973" w:rsidRPr="00D72B3F">
        <w:rPr>
          <w:rFonts w:ascii="Times New Roman" w:hAnsi="Times New Roman" w:cs="Times New Roman"/>
          <w:sz w:val="24"/>
          <w:szCs w:val="24"/>
        </w:rPr>
        <w:t xml:space="preserve">, </w:t>
      </w:r>
      <w:r w:rsidR="00541FDA">
        <w:rPr>
          <w:rFonts w:ascii="Times New Roman" w:hAnsi="Times New Roman" w:cs="Times New Roman"/>
          <w:sz w:val="24"/>
          <w:szCs w:val="24"/>
        </w:rPr>
        <w:t xml:space="preserve">several </w:t>
      </w:r>
      <w:r w:rsidR="00CF1973" w:rsidRPr="00D72B3F">
        <w:rPr>
          <w:rFonts w:ascii="Times New Roman" w:hAnsi="Times New Roman" w:cs="Times New Roman"/>
          <w:sz w:val="24"/>
          <w:szCs w:val="24"/>
        </w:rPr>
        <w:t>limitation</w:t>
      </w:r>
      <w:r w:rsidR="00541FDA">
        <w:rPr>
          <w:rFonts w:ascii="Times New Roman" w:hAnsi="Times New Roman" w:cs="Times New Roman"/>
          <w:sz w:val="24"/>
          <w:szCs w:val="24"/>
        </w:rPr>
        <w:t>s</w:t>
      </w:r>
      <w:r w:rsidR="00CF1973" w:rsidRPr="00D72B3F">
        <w:rPr>
          <w:rFonts w:ascii="Times New Roman" w:hAnsi="Times New Roman" w:cs="Times New Roman"/>
          <w:sz w:val="24"/>
          <w:szCs w:val="24"/>
        </w:rPr>
        <w:t xml:space="preserve"> need to be considered. </w:t>
      </w:r>
      <w:r w:rsidR="00CB5FF8" w:rsidRPr="00D72B3F">
        <w:rPr>
          <w:rFonts w:ascii="Times New Roman" w:hAnsi="Times New Roman" w:cs="Times New Roman"/>
          <w:sz w:val="24"/>
          <w:szCs w:val="24"/>
        </w:rPr>
        <w:t>The</w:t>
      </w:r>
      <w:r w:rsidR="003F47E7" w:rsidRPr="00D72B3F">
        <w:rPr>
          <w:rFonts w:ascii="Times New Roman" w:hAnsi="Times New Roman" w:cs="Times New Roman"/>
          <w:sz w:val="24"/>
          <w:szCs w:val="24"/>
        </w:rPr>
        <w:t xml:space="preserve"> access</w:t>
      </w:r>
      <w:r w:rsidR="00957FA8">
        <w:rPr>
          <w:rFonts w:ascii="Times New Roman" w:hAnsi="Times New Roman" w:cs="Times New Roman"/>
          <w:sz w:val="24"/>
          <w:szCs w:val="24"/>
        </w:rPr>
        <w:t>ibility to</w:t>
      </w:r>
      <w:r w:rsidR="003F47E7" w:rsidRPr="00D72B3F">
        <w:rPr>
          <w:rFonts w:ascii="Times New Roman" w:hAnsi="Times New Roman" w:cs="Times New Roman"/>
          <w:sz w:val="24"/>
          <w:szCs w:val="24"/>
        </w:rPr>
        <w:t xml:space="preserve"> information </w:t>
      </w:r>
      <w:r w:rsidR="00457582" w:rsidRPr="00D72B3F">
        <w:rPr>
          <w:rFonts w:ascii="Times New Roman" w:hAnsi="Times New Roman" w:cs="Times New Roman"/>
          <w:sz w:val="24"/>
          <w:szCs w:val="24"/>
        </w:rPr>
        <w:t>varied</w:t>
      </w:r>
      <w:r w:rsidR="003F47E7" w:rsidRPr="00D72B3F">
        <w:rPr>
          <w:rFonts w:ascii="Times New Roman" w:hAnsi="Times New Roman" w:cs="Times New Roman"/>
          <w:sz w:val="24"/>
          <w:szCs w:val="24"/>
        </w:rPr>
        <w:t xml:space="preserve"> per country</w:t>
      </w:r>
      <w:r w:rsidR="00062AD5" w:rsidRPr="00D72B3F">
        <w:rPr>
          <w:rFonts w:ascii="Times New Roman" w:hAnsi="Times New Roman" w:cs="Times New Roman"/>
          <w:sz w:val="24"/>
          <w:szCs w:val="24"/>
        </w:rPr>
        <w:t xml:space="preserve">. </w:t>
      </w:r>
      <w:r w:rsidR="009673FD" w:rsidRPr="00D72B3F">
        <w:rPr>
          <w:rFonts w:ascii="Times New Roman" w:hAnsi="Times New Roman" w:cs="Times New Roman"/>
          <w:sz w:val="24"/>
          <w:szCs w:val="24"/>
        </w:rPr>
        <w:t xml:space="preserve">In some countries, </w:t>
      </w:r>
      <w:r w:rsidR="00057040">
        <w:rPr>
          <w:rFonts w:ascii="Times New Roman" w:hAnsi="Times New Roman" w:cs="Times New Roman"/>
          <w:sz w:val="24"/>
          <w:szCs w:val="24"/>
        </w:rPr>
        <w:t>central</w:t>
      </w:r>
      <w:r w:rsidR="009673FD" w:rsidRPr="00D72B3F">
        <w:rPr>
          <w:rFonts w:ascii="Times New Roman" w:hAnsi="Times New Roman" w:cs="Times New Roman"/>
          <w:sz w:val="24"/>
          <w:szCs w:val="24"/>
        </w:rPr>
        <w:t xml:space="preserve"> databases with research projects are available</w:t>
      </w:r>
      <w:r w:rsidR="00243D82" w:rsidRPr="00D72B3F">
        <w:rPr>
          <w:rFonts w:ascii="Times New Roman" w:hAnsi="Times New Roman" w:cs="Times New Roman"/>
          <w:sz w:val="24"/>
          <w:szCs w:val="24"/>
        </w:rPr>
        <w:t>. In other countries like Italy and South Africa, it was harder to obtain relevant information as centralized</w:t>
      </w:r>
      <w:r w:rsidR="00A95AF6" w:rsidRPr="00D72B3F">
        <w:rPr>
          <w:rFonts w:ascii="Times New Roman" w:hAnsi="Times New Roman" w:cs="Times New Roman"/>
          <w:sz w:val="24"/>
          <w:szCs w:val="24"/>
        </w:rPr>
        <w:t xml:space="preserve"> public</w:t>
      </w:r>
      <w:r w:rsidR="00243D82" w:rsidRPr="00D72B3F">
        <w:rPr>
          <w:rFonts w:ascii="Times New Roman" w:hAnsi="Times New Roman" w:cs="Times New Roman"/>
          <w:sz w:val="24"/>
          <w:szCs w:val="24"/>
        </w:rPr>
        <w:t xml:space="preserve"> databases were missing</w:t>
      </w:r>
      <w:r w:rsidR="00537886" w:rsidRPr="00D72B3F">
        <w:rPr>
          <w:rFonts w:ascii="Times New Roman" w:hAnsi="Times New Roman" w:cs="Times New Roman"/>
          <w:sz w:val="24"/>
          <w:szCs w:val="24"/>
        </w:rPr>
        <w:t>.</w:t>
      </w:r>
      <w:r w:rsidR="000B7610" w:rsidRPr="00D72B3F">
        <w:rPr>
          <w:rFonts w:ascii="Times New Roman" w:hAnsi="Times New Roman" w:cs="Times New Roman"/>
          <w:sz w:val="24"/>
          <w:szCs w:val="24"/>
        </w:rPr>
        <w:t xml:space="preserve"> </w:t>
      </w:r>
      <w:r w:rsidR="001B4FE7">
        <w:rPr>
          <w:rFonts w:ascii="Times New Roman" w:hAnsi="Times New Roman" w:cs="Times New Roman"/>
          <w:sz w:val="24"/>
          <w:szCs w:val="24"/>
        </w:rPr>
        <w:t>Countries</w:t>
      </w:r>
      <w:r w:rsidR="001B4FE7" w:rsidRPr="00D72B3F">
        <w:rPr>
          <w:rFonts w:ascii="Times New Roman" w:hAnsi="Times New Roman" w:cs="Times New Roman"/>
          <w:sz w:val="24"/>
          <w:szCs w:val="24"/>
        </w:rPr>
        <w:t xml:space="preserve"> with a decentralized structure of organizing their research activities</w:t>
      </w:r>
      <w:r w:rsidR="00813905">
        <w:rPr>
          <w:rFonts w:ascii="Times New Roman" w:hAnsi="Times New Roman" w:cs="Times New Roman"/>
          <w:sz w:val="24"/>
          <w:szCs w:val="24"/>
        </w:rPr>
        <w:t xml:space="preserve"> (see next section)</w:t>
      </w:r>
      <w:r w:rsidR="001B4FE7">
        <w:rPr>
          <w:rFonts w:ascii="Times New Roman" w:hAnsi="Times New Roman" w:cs="Times New Roman"/>
          <w:sz w:val="24"/>
          <w:szCs w:val="24"/>
        </w:rPr>
        <w:t xml:space="preserve"> </w:t>
      </w:r>
      <w:r w:rsidR="001B4FE7" w:rsidRPr="00D72B3F">
        <w:rPr>
          <w:rFonts w:ascii="Times New Roman" w:hAnsi="Times New Roman" w:cs="Times New Roman"/>
          <w:sz w:val="24"/>
          <w:szCs w:val="24"/>
        </w:rPr>
        <w:t xml:space="preserve">may have more difficulties in obtaining the </w:t>
      </w:r>
      <w:r w:rsidR="001B4FE7">
        <w:rPr>
          <w:rFonts w:ascii="Times New Roman" w:hAnsi="Times New Roman" w:cs="Times New Roman"/>
          <w:sz w:val="24"/>
          <w:szCs w:val="24"/>
        </w:rPr>
        <w:t>complete overview of the</w:t>
      </w:r>
      <w:r w:rsidR="001B4FE7" w:rsidRPr="00D72B3F">
        <w:rPr>
          <w:rFonts w:ascii="Times New Roman" w:hAnsi="Times New Roman" w:cs="Times New Roman"/>
          <w:sz w:val="24"/>
          <w:szCs w:val="24"/>
        </w:rPr>
        <w:t xml:space="preserve"> microbiome-related research activities than countries with a centralized structure of organization</w:t>
      </w:r>
      <w:r w:rsidR="001B4FE7">
        <w:rPr>
          <w:rFonts w:ascii="Times New Roman" w:hAnsi="Times New Roman" w:cs="Times New Roman"/>
          <w:sz w:val="24"/>
          <w:szCs w:val="24"/>
        </w:rPr>
        <w:t xml:space="preserve">. </w:t>
      </w:r>
      <w:r w:rsidR="00F33977" w:rsidRPr="00D72B3F">
        <w:rPr>
          <w:rFonts w:ascii="Times New Roman" w:hAnsi="Times New Roman" w:cs="Times New Roman"/>
          <w:sz w:val="24"/>
          <w:szCs w:val="24"/>
        </w:rPr>
        <w:t>In some countries, representative institutions</w:t>
      </w:r>
      <w:r w:rsidR="0054021F">
        <w:rPr>
          <w:rFonts w:ascii="Times New Roman" w:hAnsi="Times New Roman" w:cs="Times New Roman"/>
          <w:sz w:val="24"/>
          <w:szCs w:val="24"/>
        </w:rPr>
        <w:t xml:space="preserve"> with information on policies, strategies or funding</w:t>
      </w:r>
      <w:r w:rsidR="00F33977" w:rsidRPr="00D72B3F">
        <w:rPr>
          <w:rFonts w:ascii="Times New Roman" w:hAnsi="Times New Roman" w:cs="Times New Roman"/>
          <w:sz w:val="24"/>
          <w:szCs w:val="24"/>
        </w:rPr>
        <w:t xml:space="preserve"> did not respond to information request</w:t>
      </w:r>
      <w:r w:rsidR="00572EF4">
        <w:rPr>
          <w:rFonts w:ascii="Times New Roman" w:hAnsi="Times New Roman" w:cs="Times New Roman"/>
          <w:sz w:val="24"/>
          <w:szCs w:val="24"/>
        </w:rPr>
        <w:t>s</w:t>
      </w:r>
      <w:r w:rsidR="00B41023" w:rsidRPr="00D72B3F">
        <w:rPr>
          <w:rFonts w:ascii="Times New Roman" w:hAnsi="Times New Roman" w:cs="Times New Roman"/>
          <w:sz w:val="24"/>
          <w:szCs w:val="24"/>
        </w:rPr>
        <w:t>.</w:t>
      </w:r>
      <w:r w:rsidR="00726EC1" w:rsidRPr="00D72B3F">
        <w:rPr>
          <w:rFonts w:ascii="Times New Roman" w:hAnsi="Times New Roman" w:cs="Times New Roman"/>
          <w:sz w:val="24"/>
          <w:szCs w:val="24"/>
        </w:rPr>
        <w:t xml:space="preserve"> </w:t>
      </w:r>
      <w:r w:rsidR="009110B4" w:rsidRPr="00D72B3F">
        <w:rPr>
          <w:rFonts w:ascii="Times New Roman" w:hAnsi="Times New Roman" w:cs="Times New Roman"/>
          <w:sz w:val="24"/>
          <w:szCs w:val="24"/>
        </w:rPr>
        <w:t xml:space="preserve">As such, the </w:t>
      </w:r>
      <w:r w:rsidR="009110B4">
        <w:rPr>
          <w:rFonts w:ascii="Times New Roman" w:hAnsi="Times New Roman" w:cs="Times New Roman"/>
          <w:sz w:val="24"/>
          <w:szCs w:val="24"/>
        </w:rPr>
        <w:t xml:space="preserve">quality and completeness of the </w:t>
      </w:r>
      <w:r w:rsidR="009110B4" w:rsidRPr="00D72B3F">
        <w:rPr>
          <w:rFonts w:ascii="Times New Roman" w:hAnsi="Times New Roman" w:cs="Times New Roman"/>
          <w:sz w:val="24"/>
          <w:szCs w:val="24"/>
        </w:rPr>
        <w:t xml:space="preserve">collected information </w:t>
      </w:r>
      <w:r w:rsidR="00426463">
        <w:rPr>
          <w:rFonts w:ascii="Times New Roman" w:hAnsi="Times New Roman" w:cs="Times New Roman"/>
          <w:sz w:val="24"/>
          <w:szCs w:val="24"/>
        </w:rPr>
        <w:t>varies between</w:t>
      </w:r>
      <w:r w:rsidR="009110B4" w:rsidRPr="00D72B3F">
        <w:rPr>
          <w:rFonts w:ascii="Times New Roman" w:hAnsi="Times New Roman" w:cs="Times New Roman"/>
          <w:sz w:val="24"/>
          <w:szCs w:val="24"/>
        </w:rPr>
        <w:t xml:space="preserve"> countries that provided the data</w:t>
      </w:r>
      <w:r w:rsidR="008240FC">
        <w:rPr>
          <w:rFonts w:ascii="Times New Roman" w:hAnsi="Times New Roman" w:cs="Times New Roman"/>
          <w:sz w:val="24"/>
          <w:szCs w:val="24"/>
        </w:rPr>
        <w:t>, data availability</w:t>
      </w:r>
      <w:r w:rsidR="009110B4" w:rsidRPr="00D72B3F">
        <w:rPr>
          <w:rFonts w:ascii="Times New Roman" w:hAnsi="Times New Roman" w:cs="Times New Roman"/>
          <w:sz w:val="24"/>
          <w:szCs w:val="24"/>
        </w:rPr>
        <w:t xml:space="preserve"> and the databases searched. </w:t>
      </w:r>
      <w:r w:rsidR="009110B4">
        <w:rPr>
          <w:rFonts w:ascii="Times New Roman" w:hAnsi="Times New Roman" w:cs="Times New Roman"/>
          <w:sz w:val="24"/>
          <w:szCs w:val="24"/>
        </w:rPr>
        <w:t>Furthermore, t</w:t>
      </w:r>
      <w:r w:rsidR="00BB3150" w:rsidRPr="00D72B3F">
        <w:rPr>
          <w:rFonts w:ascii="Times New Roman" w:hAnsi="Times New Roman" w:cs="Times New Roman"/>
          <w:sz w:val="24"/>
          <w:szCs w:val="24"/>
        </w:rPr>
        <w:t>he collected information is limited to the countries and databases searched</w:t>
      </w:r>
      <w:r w:rsidR="00177184" w:rsidRPr="00D72B3F">
        <w:rPr>
          <w:rFonts w:ascii="Times New Roman" w:hAnsi="Times New Roman" w:cs="Times New Roman"/>
          <w:sz w:val="24"/>
          <w:szCs w:val="24"/>
        </w:rPr>
        <w:t xml:space="preserve">. </w:t>
      </w:r>
    </w:p>
    <w:p w14:paraId="3E2FEC3B" w14:textId="4F866C00" w:rsidR="005320FF" w:rsidRDefault="005320FF" w:rsidP="00247B6B">
      <w:pPr>
        <w:spacing w:after="0" w:line="240" w:lineRule="auto"/>
        <w:jc w:val="both"/>
        <w:rPr>
          <w:rFonts w:ascii="Times New Roman" w:hAnsi="Times New Roman" w:cs="Times New Roman"/>
          <w:sz w:val="24"/>
          <w:szCs w:val="24"/>
        </w:rPr>
      </w:pPr>
    </w:p>
    <w:p w14:paraId="72EA0A4C" w14:textId="623A8780" w:rsidR="005320FF" w:rsidRDefault="005320FF" w:rsidP="00504158">
      <w:pPr>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Example</w:t>
      </w:r>
      <w:r w:rsidR="00FB1CC7">
        <w:rPr>
          <w:rFonts w:ascii="Times New Roman" w:hAnsi="Times New Roman" w:cs="Times New Roman"/>
          <w:b/>
          <w:bCs/>
          <w:sz w:val="24"/>
          <w:szCs w:val="24"/>
        </w:rPr>
        <w:t>s</w:t>
      </w:r>
      <w:r>
        <w:rPr>
          <w:rFonts w:ascii="Times New Roman" w:hAnsi="Times New Roman" w:cs="Times New Roman"/>
          <w:b/>
          <w:bCs/>
          <w:sz w:val="24"/>
          <w:szCs w:val="24"/>
        </w:rPr>
        <w:t xml:space="preserve"> of decentralized structure</w:t>
      </w:r>
      <w:r w:rsidR="00C4645A">
        <w:rPr>
          <w:rFonts w:ascii="Times New Roman" w:hAnsi="Times New Roman" w:cs="Times New Roman"/>
          <w:b/>
          <w:bCs/>
          <w:sz w:val="24"/>
          <w:szCs w:val="24"/>
        </w:rPr>
        <w:t>s</w:t>
      </w:r>
      <w:r>
        <w:rPr>
          <w:rFonts w:ascii="Times New Roman" w:hAnsi="Times New Roman" w:cs="Times New Roman"/>
          <w:b/>
          <w:bCs/>
          <w:sz w:val="24"/>
          <w:szCs w:val="24"/>
        </w:rPr>
        <w:t xml:space="preserve"> of research organization</w:t>
      </w:r>
      <w:r w:rsidR="00CC207D">
        <w:rPr>
          <w:rFonts w:ascii="Times New Roman" w:hAnsi="Times New Roman" w:cs="Times New Roman"/>
          <w:b/>
          <w:bCs/>
          <w:sz w:val="24"/>
          <w:szCs w:val="24"/>
        </w:rPr>
        <w:t xml:space="preserve"> </w:t>
      </w:r>
    </w:p>
    <w:p w14:paraId="3BEEDA1D" w14:textId="01EA36F2" w:rsidR="00B9481D" w:rsidRDefault="00285949" w:rsidP="00247B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Brazil and Germany are two countries with a decentralized structure of research organization</w:t>
      </w:r>
      <w:r w:rsidR="00EC645F">
        <w:rPr>
          <w:rFonts w:ascii="Times New Roman" w:hAnsi="Times New Roman" w:cs="Times New Roman"/>
          <w:sz w:val="24"/>
          <w:szCs w:val="24"/>
        </w:rPr>
        <w:t>, which was considered as one of the reasons why research projects are of smaller size and may only be studied within one ecosystem</w:t>
      </w:r>
      <w:r>
        <w:rPr>
          <w:rFonts w:ascii="Times New Roman" w:hAnsi="Times New Roman" w:cs="Times New Roman"/>
          <w:sz w:val="24"/>
          <w:szCs w:val="24"/>
        </w:rPr>
        <w:t xml:space="preserve">. </w:t>
      </w:r>
    </w:p>
    <w:p w14:paraId="114A8BA7" w14:textId="73DC3FD0" w:rsidR="00564161" w:rsidRDefault="00564161" w:rsidP="00247B6B">
      <w:pPr>
        <w:spacing w:after="0" w:line="240" w:lineRule="auto"/>
        <w:jc w:val="both"/>
        <w:rPr>
          <w:rFonts w:ascii="Times New Roman" w:hAnsi="Times New Roman" w:cs="Times New Roman"/>
          <w:sz w:val="24"/>
          <w:szCs w:val="24"/>
        </w:rPr>
      </w:pPr>
    </w:p>
    <w:p w14:paraId="03D757EC" w14:textId="77777777" w:rsidR="009510AF" w:rsidRDefault="009510AF" w:rsidP="009510AF">
      <w:pPr>
        <w:spacing w:after="0" w:line="240" w:lineRule="auto"/>
        <w:jc w:val="both"/>
        <w:rPr>
          <w:rFonts w:ascii="Times New Roman" w:hAnsi="Times New Roman" w:cs="Times New Roman"/>
          <w:sz w:val="24"/>
          <w:szCs w:val="24"/>
        </w:rPr>
      </w:pPr>
      <w:r w:rsidRPr="008D2133">
        <w:rPr>
          <w:rFonts w:ascii="Times New Roman" w:hAnsi="Times New Roman" w:cs="Times New Roman"/>
          <w:sz w:val="24"/>
          <w:szCs w:val="24"/>
        </w:rPr>
        <w:t xml:space="preserve">In Brazil, the organization of funding of research occurs through several institutions at federal, state or municipal levels due to its large territory composed of 26 states. Funding of research in Brazil occurs, mainly, through public agencies. The main federal funding agencies are CNPq and FINEP (under the Ministry of Science, Technology and Innovation of Brazil), BNDES (under the Ministry of Economy) and CAPES (under the Ministry of Education). State funding is mostly concentrated in 26 Research Support Foundations (FAPs), among which Fapesp (the São Paulo Research Foundation) stands out </w:t>
      </w:r>
      <w:r>
        <w:rPr>
          <w:rFonts w:ascii="Times New Roman" w:hAnsi="Times New Roman" w:cs="Times New Roman"/>
          <w:sz w:val="24"/>
          <w:szCs w:val="24"/>
        </w:rPr>
        <w:t xml:space="preserve">as </w:t>
      </w:r>
      <w:r w:rsidRPr="008D2133">
        <w:rPr>
          <w:rFonts w:ascii="Times New Roman" w:hAnsi="Times New Roman" w:cs="Times New Roman"/>
          <w:sz w:val="24"/>
          <w:szCs w:val="24"/>
        </w:rPr>
        <w:t>one of the main funding agencies for scientific and technological research in the country.</w:t>
      </w:r>
      <w:r>
        <w:rPr>
          <w:rFonts w:ascii="Times New Roman" w:hAnsi="Times New Roman" w:cs="Times New Roman"/>
          <w:sz w:val="24"/>
          <w:szCs w:val="24"/>
        </w:rPr>
        <w:t xml:space="preserve"> </w:t>
      </w:r>
      <w:r w:rsidRPr="008D2133">
        <w:rPr>
          <w:rFonts w:ascii="Times New Roman" w:hAnsi="Times New Roman" w:cs="Times New Roman"/>
          <w:sz w:val="24"/>
          <w:szCs w:val="24"/>
        </w:rPr>
        <w:t>Despite having a smaller contribution, funding from private initiative</w:t>
      </w:r>
      <w:r>
        <w:rPr>
          <w:rFonts w:ascii="Times New Roman" w:hAnsi="Times New Roman" w:cs="Times New Roman"/>
          <w:sz w:val="24"/>
          <w:szCs w:val="24"/>
        </w:rPr>
        <w:t>s</w:t>
      </w:r>
      <w:r w:rsidRPr="008D2133">
        <w:rPr>
          <w:rFonts w:ascii="Times New Roman" w:hAnsi="Times New Roman" w:cs="Times New Roman"/>
          <w:sz w:val="24"/>
          <w:szCs w:val="24"/>
        </w:rPr>
        <w:t xml:space="preserve"> has been growing over the years.</w:t>
      </w:r>
    </w:p>
    <w:p w14:paraId="77549940" w14:textId="77777777" w:rsidR="009510AF" w:rsidRDefault="009510AF" w:rsidP="009510AF">
      <w:pPr>
        <w:spacing w:after="0" w:line="240" w:lineRule="auto"/>
        <w:jc w:val="both"/>
        <w:rPr>
          <w:rFonts w:ascii="Times New Roman" w:hAnsi="Times New Roman" w:cs="Times New Roman"/>
          <w:sz w:val="24"/>
          <w:szCs w:val="24"/>
        </w:rPr>
      </w:pPr>
    </w:p>
    <w:p w14:paraId="03882603" w14:textId="77777777" w:rsidR="009510AF" w:rsidRDefault="009510AF" w:rsidP="009510AF">
      <w:pPr>
        <w:spacing w:after="0" w:line="240" w:lineRule="auto"/>
        <w:jc w:val="both"/>
        <w:rPr>
          <w:rFonts w:ascii="Times New Roman" w:hAnsi="Times New Roman" w:cs="Times New Roman"/>
          <w:sz w:val="24"/>
          <w:szCs w:val="24"/>
        </w:rPr>
      </w:pPr>
      <w:r w:rsidRPr="000946FF">
        <w:rPr>
          <w:rFonts w:ascii="Times New Roman" w:hAnsi="Times New Roman" w:cs="Times New Roman"/>
          <w:sz w:val="24"/>
          <w:szCs w:val="24"/>
        </w:rPr>
        <w:t>It is noteworthy to mention that, in Brazil, the minority of the funding institutions provide detailed or updated information about ongoing or finished projects/programs, which makes it difficult to carry out a broad study on public policies and financing in the country. Among institutions, Fapesp stands out</w:t>
      </w:r>
      <w:r>
        <w:rPr>
          <w:rFonts w:ascii="Times New Roman" w:hAnsi="Times New Roman" w:cs="Times New Roman"/>
          <w:sz w:val="24"/>
          <w:szCs w:val="24"/>
        </w:rPr>
        <w:t xml:space="preserve"> for providing detailed or updated information about ongoing or finished projects or programmes (https://bv.fapesp.br.pt). </w:t>
      </w:r>
    </w:p>
    <w:p w14:paraId="0A252A4A" w14:textId="055ED9F8" w:rsidR="003F0236" w:rsidRDefault="003F0236" w:rsidP="00B62C21">
      <w:pPr>
        <w:spacing w:after="0" w:line="240" w:lineRule="auto"/>
        <w:jc w:val="both"/>
        <w:rPr>
          <w:rFonts w:ascii="Times New Roman" w:hAnsi="Times New Roman" w:cs="Times New Roman"/>
          <w:sz w:val="24"/>
          <w:szCs w:val="24"/>
        </w:rPr>
      </w:pPr>
    </w:p>
    <w:p w14:paraId="080BD918" w14:textId="7CCFF4FA" w:rsidR="00831BEF" w:rsidRPr="008D2133" w:rsidRDefault="00831BEF" w:rsidP="00831BEF">
      <w:pPr>
        <w:spacing w:after="0" w:line="240" w:lineRule="auto"/>
        <w:jc w:val="both"/>
        <w:rPr>
          <w:rFonts w:ascii="Times New Roman" w:hAnsi="Times New Roman" w:cs="Times New Roman"/>
          <w:sz w:val="24"/>
          <w:szCs w:val="24"/>
        </w:rPr>
      </w:pPr>
      <w:r w:rsidRPr="008D2133">
        <w:rPr>
          <w:rFonts w:ascii="Times New Roman" w:hAnsi="Times New Roman" w:cs="Times New Roman"/>
          <w:sz w:val="24"/>
          <w:szCs w:val="24"/>
        </w:rPr>
        <w:t xml:space="preserve">Despite the existence of a “National Strategy for Science, Technology and Innovation” guideline that addresses major challenges in technological and scientific research in </w:t>
      </w:r>
      <w:r w:rsidR="00CE677C">
        <w:rPr>
          <w:rFonts w:ascii="Times New Roman" w:hAnsi="Times New Roman" w:cs="Times New Roman"/>
          <w:sz w:val="24"/>
          <w:szCs w:val="24"/>
        </w:rPr>
        <w:t>Brazil</w:t>
      </w:r>
      <w:r w:rsidRPr="008D2133">
        <w:rPr>
          <w:rFonts w:ascii="Times New Roman" w:hAnsi="Times New Roman" w:cs="Times New Roman"/>
          <w:sz w:val="24"/>
          <w:szCs w:val="24"/>
        </w:rPr>
        <w:t>, funding agencies have autonomy to foment research and innovation on regionally relevant topics. While this organization offers an alternative for funding research in a country with continental dimensions and contrasting social scenarios, it challenges the establishment of a system</w:t>
      </w:r>
      <w:r w:rsidR="00187965">
        <w:rPr>
          <w:rFonts w:ascii="Times New Roman" w:hAnsi="Times New Roman" w:cs="Times New Roman"/>
          <w:sz w:val="24"/>
          <w:szCs w:val="24"/>
        </w:rPr>
        <w:t>s</w:t>
      </w:r>
      <w:r w:rsidRPr="008D2133">
        <w:rPr>
          <w:rFonts w:ascii="Times New Roman" w:hAnsi="Times New Roman" w:cs="Times New Roman"/>
          <w:sz w:val="24"/>
          <w:szCs w:val="24"/>
        </w:rPr>
        <w:t xml:space="preserve"> approach for dealing with relevant subjects that are common in different fields, such as the microbiome.</w:t>
      </w:r>
    </w:p>
    <w:p w14:paraId="22DCB4AB" w14:textId="77777777" w:rsidR="00831BEF" w:rsidRDefault="00831BEF" w:rsidP="00B62C21">
      <w:pPr>
        <w:spacing w:after="0" w:line="240" w:lineRule="auto"/>
        <w:jc w:val="both"/>
        <w:rPr>
          <w:rFonts w:ascii="Times New Roman" w:hAnsi="Times New Roman" w:cs="Times New Roman"/>
          <w:sz w:val="24"/>
          <w:szCs w:val="24"/>
        </w:rPr>
      </w:pPr>
    </w:p>
    <w:p w14:paraId="63AE4599" w14:textId="1242556E" w:rsidR="008554AB" w:rsidRDefault="003F0236" w:rsidP="008554A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Germany, </w:t>
      </w:r>
      <w:r w:rsidR="00A157C3">
        <w:rPr>
          <w:rFonts w:ascii="Times New Roman" w:hAnsi="Times New Roman" w:cs="Times New Roman"/>
          <w:sz w:val="24"/>
          <w:szCs w:val="24"/>
        </w:rPr>
        <w:t>the organiza</w:t>
      </w:r>
      <w:r w:rsidR="007C0E7E">
        <w:rPr>
          <w:rFonts w:ascii="Times New Roman" w:hAnsi="Times New Roman" w:cs="Times New Roman"/>
          <w:sz w:val="24"/>
          <w:szCs w:val="24"/>
        </w:rPr>
        <w:t>tion</w:t>
      </w:r>
      <w:r w:rsidR="00A157C3">
        <w:rPr>
          <w:rFonts w:ascii="Times New Roman" w:hAnsi="Times New Roman" w:cs="Times New Roman"/>
          <w:sz w:val="24"/>
          <w:szCs w:val="24"/>
        </w:rPr>
        <w:t xml:space="preserve"> of funding</w:t>
      </w:r>
      <w:r w:rsidR="007C0E7E">
        <w:rPr>
          <w:rFonts w:ascii="Times New Roman" w:hAnsi="Times New Roman" w:cs="Times New Roman"/>
          <w:sz w:val="24"/>
          <w:szCs w:val="24"/>
        </w:rPr>
        <w:t xml:space="preserve"> </w:t>
      </w:r>
      <w:r w:rsidR="00B01EAA">
        <w:rPr>
          <w:rFonts w:ascii="Times New Roman" w:hAnsi="Times New Roman" w:cs="Times New Roman"/>
          <w:sz w:val="24"/>
          <w:szCs w:val="24"/>
        </w:rPr>
        <w:t>for research</w:t>
      </w:r>
      <w:r w:rsidR="007C0E7E">
        <w:rPr>
          <w:rFonts w:ascii="Times New Roman" w:hAnsi="Times New Roman" w:cs="Times New Roman"/>
          <w:sz w:val="24"/>
          <w:szCs w:val="24"/>
        </w:rPr>
        <w:t xml:space="preserve"> occurs </w:t>
      </w:r>
      <w:r w:rsidR="00DE2272">
        <w:rPr>
          <w:rFonts w:ascii="Times New Roman" w:hAnsi="Times New Roman" w:cs="Times New Roman"/>
          <w:sz w:val="24"/>
          <w:szCs w:val="24"/>
        </w:rPr>
        <w:t xml:space="preserve">at </w:t>
      </w:r>
      <w:r w:rsidR="007C0E7E">
        <w:rPr>
          <w:rFonts w:ascii="Times New Roman" w:hAnsi="Times New Roman" w:cs="Times New Roman"/>
          <w:sz w:val="24"/>
          <w:szCs w:val="24"/>
        </w:rPr>
        <w:t>centralized</w:t>
      </w:r>
      <w:r w:rsidR="00B76936">
        <w:rPr>
          <w:rFonts w:ascii="Times New Roman" w:hAnsi="Times New Roman" w:cs="Times New Roman"/>
          <w:sz w:val="24"/>
          <w:szCs w:val="24"/>
        </w:rPr>
        <w:t xml:space="preserve">, </w:t>
      </w:r>
      <w:r w:rsidR="007C0E7E">
        <w:rPr>
          <w:rFonts w:ascii="Times New Roman" w:hAnsi="Times New Roman" w:cs="Times New Roman"/>
          <w:sz w:val="24"/>
          <w:szCs w:val="24"/>
        </w:rPr>
        <w:t>regional and institutional level</w:t>
      </w:r>
      <w:r w:rsidR="00684AD8">
        <w:rPr>
          <w:rFonts w:ascii="Times New Roman" w:hAnsi="Times New Roman" w:cs="Times New Roman"/>
          <w:sz w:val="24"/>
          <w:szCs w:val="24"/>
        </w:rPr>
        <w:t>s</w:t>
      </w:r>
      <w:r w:rsidR="007C0E7E">
        <w:rPr>
          <w:rFonts w:ascii="Times New Roman" w:hAnsi="Times New Roman" w:cs="Times New Roman"/>
          <w:sz w:val="24"/>
          <w:szCs w:val="24"/>
        </w:rPr>
        <w:t xml:space="preserve">. </w:t>
      </w:r>
      <w:r w:rsidR="00A157C3" w:rsidRPr="008253CD">
        <w:rPr>
          <w:rFonts w:ascii="Times New Roman" w:hAnsi="Times New Roman" w:cs="Times New Roman"/>
          <w:sz w:val="24"/>
          <w:szCs w:val="24"/>
        </w:rPr>
        <w:t>Research funding in Germany is led by the Federal Ministry of Education and Research (BMBF) and the German Research Foundation (DFG)</w:t>
      </w:r>
      <w:r w:rsidR="00A157C3">
        <w:rPr>
          <w:rFonts w:ascii="Times New Roman" w:hAnsi="Times New Roman" w:cs="Times New Roman"/>
          <w:sz w:val="24"/>
          <w:szCs w:val="24"/>
        </w:rPr>
        <w:t xml:space="preserve"> at central level</w:t>
      </w:r>
      <w:r w:rsidR="00A157C3" w:rsidRPr="008253CD">
        <w:rPr>
          <w:rFonts w:ascii="Times New Roman" w:hAnsi="Times New Roman" w:cs="Times New Roman"/>
          <w:sz w:val="24"/>
          <w:szCs w:val="24"/>
        </w:rPr>
        <w:t xml:space="preserve">. Both have own programs and calls for research fields. Other funding opportunities are the German Academic Exchange Service (DAAD), private foundations and regional ministries for funding. This diversity </w:t>
      </w:r>
      <w:r w:rsidR="0094777B">
        <w:rPr>
          <w:rFonts w:ascii="Times New Roman" w:hAnsi="Times New Roman" w:cs="Times New Roman"/>
          <w:sz w:val="24"/>
          <w:szCs w:val="24"/>
        </w:rPr>
        <w:t xml:space="preserve">leads to </w:t>
      </w:r>
      <w:r w:rsidR="00A157C3" w:rsidRPr="008253CD">
        <w:rPr>
          <w:rFonts w:ascii="Times New Roman" w:hAnsi="Times New Roman" w:cs="Times New Roman"/>
          <w:sz w:val="24"/>
          <w:szCs w:val="24"/>
        </w:rPr>
        <w:t xml:space="preserve">a </w:t>
      </w:r>
      <w:r w:rsidR="0094777B">
        <w:rPr>
          <w:rFonts w:ascii="Times New Roman" w:hAnsi="Times New Roman" w:cs="Times New Roman"/>
          <w:sz w:val="24"/>
          <w:szCs w:val="24"/>
        </w:rPr>
        <w:t>strong</w:t>
      </w:r>
      <w:r w:rsidR="00A157C3" w:rsidRPr="008253CD">
        <w:rPr>
          <w:rFonts w:ascii="Times New Roman" w:hAnsi="Times New Roman" w:cs="Times New Roman"/>
          <w:sz w:val="24"/>
          <w:szCs w:val="24"/>
        </w:rPr>
        <w:t xml:space="preserve"> decentralization of funding and research and no central information center is available</w:t>
      </w:r>
      <w:r w:rsidR="00587605">
        <w:rPr>
          <w:rFonts w:ascii="Times New Roman" w:hAnsi="Times New Roman" w:cs="Times New Roman"/>
          <w:sz w:val="24"/>
          <w:szCs w:val="24"/>
        </w:rPr>
        <w:t xml:space="preserve"> that</w:t>
      </w:r>
      <w:r w:rsidR="00A157C3" w:rsidRPr="008253CD">
        <w:rPr>
          <w:rFonts w:ascii="Times New Roman" w:hAnsi="Times New Roman" w:cs="Times New Roman"/>
          <w:sz w:val="24"/>
          <w:szCs w:val="24"/>
        </w:rPr>
        <w:t xml:space="preserve"> </w:t>
      </w:r>
      <w:r w:rsidR="00330C3E">
        <w:rPr>
          <w:rFonts w:ascii="Times New Roman" w:hAnsi="Times New Roman" w:cs="Times New Roman"/>
          <w:sz w:val="24"/>
          <w:szCs w:val="24"/>
        </w:rPr>
        <w:t>presents</w:t>
      </w:r>
      <w:r w:rsidR="00A157C3" w:rsidRPr="008253CD">
        <w:rPr>
          <w:rFonts w:ascii="Times New Roman" w:hAnsi="Times New Roman" w:cs="Times New Roman"/>
          <w:sz w:val="24"/>
          <w:szCs w:val="24"/>
        </w:rPr>
        <w:t xml:space="preserve"> research </w:t>
      </w:r>
      <w:r w:rsidR="00587605">
        <w:rPr>
          <w:rFonts w:ascii="Times New Roman" w:hAnsi="Times New Roman" w:cs="Times New Roman"/>
          <w:sz w:val="24"/>
          <w:szCs w:val="24"/>
        </w:rPr>
        <w:t xml:space="preserve">projects at </w:t>
      </w:r>
      <w:r w:rsidR="002A5FF9">
        <w:rPr>
          <w:rFonts w:ascii="Times New Roman" w:hAnsi="Times New Roman" w:cs="Times New Roman"/>
          <w:sz w:val="24"/>
          <w:szCs w:val="24"/>
        </w:rPr>
        <w:t>the</w:t>
      </w:r>
      <w:r w:rsidR="002A5FF9" w:rsidRPr="008253CD">
        <w:rPr>
          <w:rFonts w:ascii="Times New Roman" w:hAnsi="Times New Roman" w:cs="Times New Roman"/>
          <w:sz w:val="24"/>
          <w:szCs w:val="24"/>
        </w:rPr>
        <w:t xml:space="preserve"> </w:t>
      </w:r>
      <w:r w:rsidR="00A157C3" w:rsidRPr="008253CD">
        <w:rPr>
          <w:rFonts w:ascii="Times New Roman" w:hAnsi="Times New Roman" w:cs="Times New Roman"/>
          <w:sz w:val="24"/>
          <w:szCs w:val="24"/>
        </w:rPr>
        <w:t xml:space="preserve">different levels of funding. Besides this, academic research and industrial research are separated in many cases. </w:t>
      </w:r>
    </w:p>
    <w:p w14:paraId="07206F4D" w14:textId="5B640F05" w:rsidR="00585A86" w:rsidRPr="007D36A7" w:rsidRDefault="008554AB" w:rsidP="0067261B">
      <w:pPr>
        <w:spacing w:line="240" w:lineRule="auto"/>
        <w:jc w:val="both"/>
        <w:rPr>
          <w:rFonts w:ascii="Times New Roman" w:hAnsi="Times New Roman" w:cs="Times New Roman"/>
          <w:sz w:val="24"/>
          <w:szCs w:val="24"/>
        </w:rPr>
      </w:pPr>
      <w:r w:rsidRPr="008253CD">
        <w:rPr>
          <w:rFonts w:ascii="Times New Roman" w:hAnsi="Times New Roman" w:cs="Times New Roman"/>
          <w:sz w:val="24"/>
          <w:szCs w:val="24"/>
        </w:rPr>
        <w:t xml:space="preserve">One of the central national strategies provided by the BMBF </w:t>
      </w:r>
      <w:r w:rsidR="0075012A">
        <w:rPr>
          <w:rFonts w:ascii="Times New Roman" w:hAnsi="Times New Roman" w:cs="Times New Roman"/>
          <w:sz w:val="24"/>
          <w:szCs w:val="24"/>
        </w:rPr>
        <w:t>(</w:t>
      </w:r>
      <w:r w:rsidRPr="008253CD">
        <w:rPr>
          <w:rFonts w:ascii="Times New Roman" w:hAnsi="Times New Roman" w:cs="Times New Roman"/>
          <w:sz w:val="24"/>
          <w:szCs w:val="24"/>
        </w:rPr>
        <w:t xml:space="preserve">Bioeconomy 2030) includes microbiomes to a moderate extent in special fields of interest. </w:t>
      </w:r>
      <w:r w:rsidR="00B05CA6">
        <w:rPr>
          <w:rFonts w:ascii="Times New Roman" w:hAnsi="Times New Roman" w:cs="Times New Roman"/>
          <w:sz w:val="24"/>
          <w:szCs w:val="24"/>
        </w:rPr>
        <w:t>For</w:t>
      </w:r>
      <w:r w:rsidRPr="008253CD">
        <w:rPr>
          <w:rFonts w:ascii="Times New Roman" w:hAnsi="Times New Roman" w:cs="Times New Roman"/>
          <w:sz w:val="24"/>
          <w:szCs w:val="24"/>
        </w:rPr>
        <w:t xml:space="preserve"> example</w:t>
      </w:r>
      <w:r w:rsidR="00B05CA6">
        <w:rPr>
          <w:rFonts w:ascii="Times New Roman" w:hAnsi="Times New Roman" w:cs="Times New Roman"/>
          <w:sz w:val="24"/>
          <w:szCs w:val="24"/>
        </w:rPr>
        <w:t>,</w:t>
      </w:r>
      <w:r w:rsidR="002E56E6">
        <w:rPr>
          <w:rFonts w:ascii="Times New Roman" w:hAnsi="Times New Roman" w:cs="Times New Roman"/>
          <w:sz w:val="24"/>
          <w:szCs w:val="24"/>
        </w:rPr>
        <w:t xml:space="preserve"> in the 9-years</w:t>
      </w:r>
      <w:r w:rsidR="00B05CA6">
        <w:rPr>
          <w:rFonts w:ascii="Times New Roman" w:hAnsi="Times New Roman" w:cs="Times New Roman"/>
          <w:sz w:val="24"/>
          <w:szCs w:val="24"/>
        </w:rPr>
        <w:t xml:space="preserve"> </w:t>
      </w:r>
      <w:r w:rsidRPr="008253CD">
        <w:rPr>
          <w:rFonts w:ascii="Times New Roman" w:hAnsi="Times New Roman" w:cs="Times New Roman"/>
          <w:sz w:val="24"/>
          <w:szCs w:val="24"/>
        </w:rPr>
        <w:t>BonaRes</w:t>
      </w:r>
      <w:r w:rsidR="00B05CA6">
        <w:rPr>
          <w:rFonts w:ascii="Times New Roman" w:hAnsi="Times New Roman" w:cs="Times New Roman"/>
          <w:sz w:val="24"/>
          <w:szCs w:val="24"/>
        </w:rPr>
        <w:t xml:space="preserve"> program</w:t>
      </w:r>
      <w:r w:rsidR="002E56E6">
        <w:rPr>
          <w:rFonts w:ascii="Times New Roman" w:hAnsi="Times New Roman" w:cs="Times New Roman"/>
          <w:sz w:val="24"/>
          <w:szCs w:val="24"/>
        </w:rPr>
        <w:t>me</w:t>
      </w:r>
      <w:r w:rsidR="00814A1A">
        <w:rPr>
          <w:rFonts w:ascii="Times New Roman" w:hAnsi="Times New Roman" w:cs="Times New Roman"/>
          <w:sz w:val="24"/>
          <w:szCs w:val="24"/>
        </w:rPr>
        <w:t xml:space="preserve"> </w:t>
      </w:r>
      <w:r w:rsidRPr="008253CD">
        <w:rPr>
          <w:rFonts w:ascii="Times New Roman" w:hAnsi="Times New Roman" w:cs="Times New Roman"/>
          <w:sz w:val="24"/>
          <w:szCs w:val="24"/>
        </w:rPr>
        <w:t>scientists investigate how soils can be preserved as our livelihood</w:t>
      </w:r>
      <w:r w:rsidR="009E10E2">
        <w:rPr>
          <w:rFonts w:ascii="Times New Roman" w:hAnsi="Times New Roman" w:cs="Times New Roman"/>
          <w:sz w:val="24"/>
          <w:szCs w:val="24"/>
        </w:rPr>
        <w:t xml:space="preserve"> and include</w:t>
      </w:r>
      <w:r w:rsidR="004673E1">
        <w:rPr>
          <w:rFonts w:ascii="Times New Roman" w:hAnsi="Times New Roman" w:cs="Times New Roman"/>
          <w:sz w:val="24"/>
          <w:szCs w:val="24"/>
        </w:rPr>
        <w:t>s</w:t>
      </w:r>
      <w:r w:rsidR="009E10E2">
        <w:rPr>
          <w:rFonts w:ascii="Times New Roman" w:hAnsi="Times New Roman" w:cs="Times New Roman"/>
          <w:sz w:val="24"/>
          <w:szCs w:val="24"/>
        </w:rPr>
        <w:t xml:space="preserve"> projects on soil and plant microbiomes</w:t>
      </w:r>
      <w:r w:rsidRPr="008253CD">
        <w:rPr>
          <w:rFonts w:ascii="Times New Roman" w:hAnsi="Times New Roman" w:cs="Times New Roman"/>
          <w:sz w:val="24"/>
          <w:szCs w:val="24"/>
        </w:rPr>
        <w:t>. The BonaRes center include</w:t>
      </w:r>
      <w:r w:rsidR="00803C4F">
        <w:rPr>
          <w:rFonts w:ascii="Times New Roman" w:hAnsi="Times New Roman" w:cs="Times New Roman"/>
          <w:sz w:val="24"/>
          <w:szCs w:val="24"/>
        </w:rPr>
        <w:t>s</w:t>
      </w:r>
      <w:r w:rsidRPr="008253CD">
        <w:rPr>
          <w:rFonts w:ascii="Times New Roman" w:hAnsi="Times New Roman" w:cs="Times New Roman"/>
          <w:sz w:val="24"/>
          <w:szCs w:val="24"/>
        </w:rPr>
        <w:t xml:space="preserve"> the cross-project coordination, internal and external networking of BonaRes, modeling of soil functions, development of data structures and regionalization processes as well as the establishment of a web-based portal </w:t>
      </w:r>
      <w:r>
        <w:rPr>
          <w:rFonts w:ascii="Times New Roman" w:hAnsi="Times New Roman" w:cs="Times New Roman"/>
          <w:sz w:val="24"/>
          <w:szCs w:val="24"/>
        </w:rPr>
        <w:t>[5]</w:t>
      </w:r>
      <w:r w:rsidRPr="008253CD">
        <w:rPr>
          <w:rFonts w:ascii="Times New Roman" w:hAnsi="Times New Roman" w:cs="Times New Roman"/>
          <w:sz w:val="24"/>
          <w:szCs w:val="24"/>
        </w:rPr>
        <w:t xml:space="preserve">. </w:t>
      </w:r>
      <w:r w:rsidR="002759C9">
        <w:rPr>
          <w:rFonts w:ascii="Times New Roman" w:hAnsi="Times New Roman" w:cs="Times New Roman"/>
          <w:sz w:val="24"/>
          <w:szCs w:val="24"/>
        </w:rPr>
        <w:t xml:space="preserve">In addition, the </w:t>
      </w:r>
      <w:r w:rsidRPr="008253CD">
        <w:rPr>
          <w:rFonts w:ascii="Times New Roman" w:hAnsi="Times New Roman" w:cs="Times New Roman"/>
          <w:sz w:val="24"/>
          <w:szCs w:val="24"/>
        </w:rPr>
        <w:t xml:space="preserve">NFDI4Microbiota </w:t>
      </w:r>
      <w:r w:rsidR="002759C9">
        <w:rPr>
          <w:rFonts w:ascii="Times New Roman" w:hAnsi="Times New Roman" w:cs="Times New Roman"/>
          <w:sz w:val="24"/>
          <w:szCs w:val="24"/>
        </w:rPr>
        <w:t xml:space="preserve">programme </w:t>
      </w:r>
      <w:r w:rsidRPr="008253CD">
        <w:rPr>
          <w:rFonts w:ascii="Times New Roman" w:hAnsi="Times New Roman" w:cs="Times New Roman"/>
          <w:sz w:val="24"/>
          <w:szCs w:val="24"/>
        </w:rPr>
        <w:t xml:space="preserve">funded by the BMBF and the DFG aims to be part of </w:t>
      </w:r>
      <w:r w:rsidR="009B0431">
        <w:rPr>
          <w:rFonts w:ascii="Times New Roman" w:hAnsi="Times New Roman" w:cs="Times New Roman"/>
          <w:sz w:val="24"/>
          <w:szCs w:val="24"/>
        </w:rPr>
        <w:t xml:space="preserve">the </w:t>
      </w:r>
      <w:r w:rsidRPr="008253CD">
        <w:rPr>
          <w:rFonts w:ascii="Times New Roman" w:hAnsi="Times New Roman" w:cs="Times New Roman"/>
          <w:sz w:val="24"/>
          <w:szCs w:val="24"/>
        </w:rPr>
        <w:t xml:space="preserve">German NFDI (National research Data Infrastructure). The vision is that researchers in microbiology (including bacteriology, virology, protistology, mycology and parasitology) can translate research data easily into a deep understanding of microbial species and their interactions </w:t>
      </w:r>
      <w:r w:rsidR="00576057">
        <w:rPr>
          <w:rFonts w:ascii="Times New Roman" w:hAnsi="Times New Roman" w:cs="Times New Roman"/>
          <w:sz w:val="24"/>
          <w:szCs w:val="24"/>
        </w:rPr>
        <w:t>at</w:t>
      </w:r>
      <w:r w:rsidR="00576057" w:rsidRPr="008253CD">
        <w:rPr>
          <w:rFonts w:ascii="Times New Roman" w:hAnsi="Times New Roman" w:cs="Times New Roman"/>
          <w:sz w:val="24"/>
          <w:szCs w:val="24"/>
        </w:rPr>
        <w:t xml:space="preserve"> </w:t>
      </w:r>
      <w:r w:rsidRPr="008253CD">
        <w:rPr>
          <w:rFonts w:ascii="Times New Roman" w:hAnsi="Times New Roman" w:cs="Times New Roman"/>
          <w:sz w:val="24"/>
          <w:szCs w:val="24"/>
        </w:rPr>
        <w:t>a molecular level. The mission is to be the central hub in Germany for supporting the microbiology community with access to data, analysis services, data/metadata standards and training (https://nfdi4microbiota.de/).</w:t>
      </w:r>
    </w:p>
    <w:p w14:paraId="737F93A2" w14:textId="77777777" w:rsidR="007D36A7" w:rsidRDefault="007D36A7" w:rsidP="00247B6B">
      <w:pPr>
        <w:spacing w:after="0" w:line="240" w:lineRule="auto"/>
        <w:jc w:val="both"/>
        <w:rPr>
          <w:rFonts w:ascii="Times New Roman" w:hAnsi="Times New Roman" w:cs="Times New Roman"/>
          <w:b/>
          <w:bCs/>
          <w:sz w:val="24"/>
          <w:szCs w:val="24"/>
        </w:rPr>
      </w:pPr>
    </w:p>
    <w:p w14:paraId="31355057" w14:textId="25537027" w:rsidR="00B9481D" w:rsidRDefault="00B9481D" w:rsidP="00504158">
      <w:pPr>
        <w:spacing w:after="0" w:line="240" w:lineRule="auto"/>
        <w:jc w:val="both"/>
        <w:outlineLvl w:val="0"/>
        <w:rPr>
          <w:rFonts w:ascii="Times New Roman" w:hAnsi="Times New Roman" w:cs="Times New Roman"/>
          <w:sz w:val="24"/>
          <w:szCs w:val="24"/>
        </w:rPr>
      </w:pPr>
      <w:r>
        <w:rPr>
          <w:rFonts w:ascii="Times New Roman" w:hAnsi="Times New Roman" w:cs="Times New Roman"/>
          <w:b/>
          <w:bCs/>
          <w:sz w:val="24"/>
          <w:szCs w:val="24"/>
        </w:rPr>
        <w:t>References</w:t>
      </w:r>
    </w:p>
    <w:p w14:paraId="5CA22FEE" w14:textId="77777777" w:rsidR="00042925" w:rsidRPr="00042925" w:rsidRDefault="00B9481D" w:rsidP="00247B6B">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00042925" w:rsidRPr="00042925">
        <w:t xml:space="preserve">1. Kopcsa A, Schiebel E: </w:t>
      </w:r>
      <w:r w:rsidR="00042925" w:rsidRPr="00042925">
        <w:rPr>
          <w:b/>
        </w:rPr>
        <w:t>Science and technology mapping: A new iteration model for representing multidimensional relationships</w:t>
      </w:r>
      <w:r w:rsidR="00042925" w:rsidRPr="00042925">
        <w:t xml:space="preserve">. </w:t>
      </w:r>
      <w:r w:rsidR="00042925" w:rsidRPr="00042925">
        <w:rPr>
          <w:i/>
        </w:rPr>
        <w:t xml:space="preserve">Journal of the American Society for Information Science </w:t>
      </w:r>
      <w:r w:rsidR="00042925" w:rsidRPr="00042925">
        <w:t xml:space="preserve">1998, </w:t>
      </w:r>
      <w:r w:rsidR="00042925" w:rsidRPr="00042925">
        <w:rPr>
          <w:b/>
        </w:rPr>
        <w:t>49</w:t>
      </w:r>
      <w:r w:rsidR="00042925" w:rsidRPr="00042925">
        <w:t>:7-17.</w:t>
      </w:r>
    </w:p>
    <w:p w14:paraId="49E39252" w14:textId="77777777" w:rsidR="00042925" w:rsidRPr="00042925" w:rsidRDefault="00042925" w:rsidP="00247B6B">
      <w:pPr>
        <w:pStyle w:val="EndNoteBibliography"/>
        <w:spacing w:after="0"/>
        <w:ind w:left="720" w:hanging="720"/>
      </w:pPr>
      <w:r w:rsidRPr="00042925">
        <w:t xml:space="preserve">2. Boyack KW, Klavans R: </w:t>
      </w:r>
      <w:r w:rsidRPr="00042925">
        <w:rPr>
          <w:b/>
        </w:rPr>
        <w:t>Co-citation analysis, bibliographic coupling, and direct citation: Which citation approach represents the research front most accurately?</w:t>
      </w:r>
      <w:r w:rsidRPr="00042925">
        <w:t xml:space="preserve"> </w:t>
      </w:r>
      <w:r w:rsidRPr="00042925">
        <w:rPr>
          <w:i/>
        </w:rPr>
        <w:t xml:space="preserve">Journal of the American Society for Information Science and Technology </w:t>
      </w:r>
      <w:r w:rsidRPr="00042925">
        <w:t xml:space="preserve">2010, </w:t>
      </w:r>
      <w:r w:rsidRPr="00042925">
        <w:rPr>
          <w:b/>
        </w:rPr>
        <w:t>61</w:t>
      </w:r>
      <w:r w:rsidRPr="00042925">
        <w:t>:2389-2404.</w:t>
      </w:r>
    </w:p>
    <w:p w14:paraId="6B9A7079" w14:textId="77777777" w:rsidR="00042925" w:rsidRPr="00042925" w:rsidRDefault="00042925" w:rsidP="00247B6B">
      <w:pPr>
        <w:pStyle w:val="EndNoteBibliography"/>
        <w:spacing w:after="0"/>
        <w:ind w:left="720" w:hanging="720"/>
      </w:pPr>
      <w:r w:rsidRPr="00042925">
        <w:t xml:space="preserve">3. Shibata N, Kajikawa Y, Takeda Y, Matsushima K: </w:t>
      </w:r>
      <w:r w:rsidRPr="00042925">
        <w:rPr>
          <w:b/>
        </w:rPr>
        <w:t>Comparative study on methods of detecting research fronts using different types of citation</w:t>
      </w:r>
      <w:r w:rsidRPr="00042925">
        <w:t xml:space="preserve">. </w:t>
      </w:r>
      <w:r w:rsidRPr="00042925">
        <w:rPr>
          <w:i/>
        </w:rPr>
        <w:t xml:space="preserve">Journal of the American Society for Information Science and Technology </w:t>
      </w:r>
      <w:r w:rsidRPr="00042925">
        <w:t xml:space="preserve">2009, </w:t>
      </w:r>
      <w:r w:rsidRPr="00042925">
        <w:rPr>
          <w:b/>
        </w:rPr>
        <w:t>60</w:t>
      </w:r>
      <w:r w:rsidRPr="00042925">
        <w:t>:571-580.</w:t>
      </w:r>
    </w:p>
    <w:p w14:paraId="6BA6EEF0" w14:textId="001D9E7C" w:rsidR="00042925" w:rsidRDefault="00042925" w:rsidP="00EC5592">
      <w:pPr>
        <w:pStyle w:val="EndNoteBibliography"/>
        <w:spacing w:after="0"/>
        <w:ind w:left="720" w:hanging="720"/>
      </w:pPr>
      <w:r w:rsidRPr="00042925">
        <w:lastRenderedPageBreak/>
        <w:t xml:space="preserve">4. European Commission: </w:t>
      </w:r>
      <w:r w:rsidRPr="00042925">
        <w:rPr>
          <w:b/>
        </w:rPr>
        <w:t>Recipe for change: An agenda for a climate-smart and sustainable food system for a healthy Europe</w:t>
      </w:r>
      <w:r w:rsidRPr="00042925">
        <w:t>. 2018.</w:t>
      </w:r>
    </w:p>
    <w:p w14:paraId="71892917" w14:textId="74873153" w:rsidR="00700B48" w:rsidRPr="00D72B3F" w:rsidRDefault="00296662" w:rsidP="0067261B">
      <w:pPr>
        <w:pStyle w:val="EndNoteBibliography"/>
        <w:ind w:left="720" w:hanging="720"/>
        <w:rPr>
          <w:b/>
          <w:bCs/>
          <w:szCs w:val="24"/>
        </w:rPr>
      </w:pPr>
      <w:r>
        <w:t>5.</w:t>
      </w:r>
      <w:r w:rsidRPr="00296662">
        <w:t>https://www.bgr.bund.de/DE/Themen/Boden/Projekte/Informationsgrundlagen-laufend/BONARES/BONARES.html?nn=1542204</w:t>
      </w:r>
      <w:r w:rsidR="00B9481D">
        <w:rPr>
          <w:szCs w:val="24"/>
        </w:rPr>
        <w:fldChar w:fldCharType="end"/>
      </w:r>
    </w:p>
    <w:p w14:paraId="0C867E85" w14:textId="77777777" w:rsidR="00D72B3F" w:rsidRDefault="00D72B3F" w:rsidP="00247B6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5FA3CCF" w14:textId="032C0395" w:rsidR="005B3869" w:rsidRDefault="005B3869" w:rsidP="00504158">
      <w:pPr>
        <w:spacing w:after="0" w:line="240" w:lineRule="auto"/>
        <w:jc w:val="both"/>
        <w:outlineLvl w:val="0"/>
        <w:rPr>
          <w:rFonts w:ascii="Times New Roman" w:hAnsi="Times New Roman" w:cs="Times New Roman"/>
          <w:b/>
          <w:bCs/>
          <w:sz w:val="24"/>
          <w:szCs w:val="24"/>
        </w:rPr>
      </w:pPr>
      <w:r w:rsidRPr="00D72B3F">
        <w:rPr>
          <w:rFonts w:ascii="Times New Roman" w:hAnsi="Times New Roman" w:cs="Times New Roman"/>
          <w:b/>
          <w:bCs/>
          <w:sz w:val="24"/>
          <w:szCs w:val="24"/>
        </w:rPr>
        <w:lastRenderedPageBreak/>
        <w:t>Additional figures:</w:t>
      </w:r>
    </w:p>
    <w:p w14:paraId="4A922679" w14:textId="6DF54B9C" w:rsidR="003B7314" w:rsidRDefault="003B7314" w:rsidP="00247B6B">
      <w:pPr>
        <w:spacing w:after="0" w:line="240" w:lineRule="auto"/>
        <w:jc w:val="both"/>
        <w:rPr>
          <w:rFonts w:ascii="Times New Roman" w:hAnsi="Times New Roman" w:cs="Times New Roman"/>
          <w:b/>
          <w:bCs/>
          <w:sz w:val="24"/>
          <w:szCs w:val="24"/>
        </w:rPr>
      </w:pPr>
    </w:p>
    <w:p w14:paraId="766293CF" w14:textId="01BBEC6F" w:rsidR="0017165E" w:rsidRDefault="00D50CBA" w:rsidP="00247B6B">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16A1181" wp14:editId="65B7542A">
            <wp:extent cx="5760720" cy="3208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main_target_areas_may2021_manuscript_flipped.wmf"/>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760720" cy="3208020"/>
                    </a:xfrm>
                    <a:prstGeom prst="rect">
                      <a:avLst/>
                    </a:prstGeom>
                  </pic:spPr>
                </pic:pic>
              </a:graphicData>
            </a:graphic>
          </wp:inline>
        </w:drawing>
      </w:r>
    </w:p>
    <w:p w14:paraId="4E714A37" w14:textId="1B48FA14" w:rsidR="003B7314" w:rsidRPr="00301BAB" w:rsidRDefault="003B7314" w:rsidP="00247B6B">
      <w:pPr>
        <w:spacing w:after="0" w:line="240" w:lineRule="auto"/>
        <w:jc w:val="both"/>
        <w:rPr>
          <w:rFonts w:ascii="Times New Roman" w:hAnsi="Times New Roman" w:cs="Times New Roman"/>
          <w:sz w:val="24"/>
          <w:szCs w:val="24"/>
          <w:lang w:val="en-GB"/>
        </w:rPr>
      </w:pPr>
    </w:p>
    <w:p w14:paraId="6B38FA6B" w14:textId="2EFE66D5" w:rsidR="003B7314" w:rsidRDefault="003B7314" w:rsidP="00247B6B">
      <w:pPr>
        <w:spacing w:after="0" w:line="240" w:lineRule="auto"/>
        <w:jc w:val="both"/>
        <w:rPr>
          <w:rFonts w:ascii="Times New Roman" w:eastAsia="Calibri" w:hAnsi="Times New Roman" w:cs="Times New Roman"/>
          <w:sz w:val="24"/>
          <w:szCs w:val="24"/>
          <w:lang w:val="en-GB"/>
        </w:rPr>
      </w:pPr>
      <w:r w:rsidRPr="003B7314">
        <w:rPr>
          <w:rFonts w:ascii="Times New Roman" w:eastAsia="Calibri" w:hAnsi="Times New Roman" w:cs="Times New Roman"/>
          <w:b/>
          <w:bCs/>
          <w:sz w:val="24"/>
          <w:szCs w:val="24"/>
          <w:lang w:val="en-GB"/>
        </w:rPr>
        <w:t>Fig. S1</w:t>
      </w:r>
      <w:r w:rsidRPr="00C701F9">
        <w:rPr>
          <w:rFonts w:ascii="Times New Roman" w:eastAsia="Calibri" w:hAnsi="Times New Roman" w:cs="Times New Roman"/>
          <w:sz w:val="24"/>
          <w:szCs w:val="24"/>
          <w:lang w:val="en-GB"/>
        </w:rPr>
        <w:t xml:space="preserve">  Main target areas per research project</w:t>
      </w:r>
      <w:r>
        <w:rPr>
          <w:rFonts w:ascii="Times New Roman" w:eastAsia="Calibri" w:hAnsi="Times New Roman" w:cs="Times New Roman"/>
          <w:sz w:val="24"/>
          <w:szCs w:val="24"/>
          <w:lang w:val="en-GB"/>
        </w:rPr>
        <w:t xml:space="preserve"> of 6607 research projects</w:t>
      </w:r>
      <w:r w:rsidRPr="00C701F9">
        <w:rPr>
          <w:rFonts w:ascii="Times New Roman" w:eastAsia="Calibri" w:hAnsi="Times New Roman" w:cs="Times New Roman"/>
          <w:sz w:val="24"/>
          <w:szCs w:val="24"/>
          <w:lang w:val="en-GB"/>
        </w:rPr>
        <w:t xml:space="preserve">. Research projects can be involved in more than one target area. </w:t>
      </w:r>
      <w:r>
        <w:rPr>
          <w:rFonts w:ascii="Times New Roman" w:eastAsia="Calibri" w:hAnsi="Times New Roman" w:cs="Times New Roman"/>
          <w:sz w:val="24"/>
          <w:szCs w:val="24"/>
          <w:lang w:val="en-GB"/>
        </w:rPr>
        <w:t xml:space="preserve">The research projects were collected with </w:t>
      </w:r>
      <w:r w:rsidRPr="002B65FB">
        <w:rPr>
          <w:rFonts w:ascii="Times New Roman" w:eastAsia="Calibri" w:hAnsi="Times New Roman" w:cs="Times New Roman"/>
          <w:sz w:val="24"/>
          <w:szCs w:val="24"/>
          <w:lang w:val="en-GB"/>
        </w:rPr>
        <w:t>a mapping exercise, which collected information about research and innovation activities from 25 countries and supranational initiatives</w:t>
      </w:r>
      <w:r>
        <w:rPr>
          <w:rFonts w:ascii="Times New Roman" w:eastAsia="Calibri" w:hAnsi="Times New Roman" w:cs="Times New Roman"/>
          <w:sz w:val="24"/>
          <w:szCs w:val="24"/>
          <w:lang w:val="en-GB"/>
        </w:rPr>
        <w:t xml:space="preserve"> (see supplement for detailed information about the mapping exercise). </w:t>
      </w:r>
    </w:p>
    <w:p w14:paraId="5AAD8918" w14:textId="7D1AB73C" w:rsidR="003B7314" w:rsidRDefault="003B7314" w:rsidP="00247B6B">
      <w:pPr>
        <w:spacing w:after="0" w:line="240" w:lineRule="auto"/>
        <w:jc w:val="both"/>
        <w:rPr>
          <w:rFonts w:ascii="Times New Roman" w:hAnsi="Times New Roman" w:cs="Times New Roman"/>
          <w:b/>
          <w:bCs/>
          <w:sz w:val="24"/>
          <w:szCs w:val="24"/>
          <w:lang w:val="en-GB"/>
        </w:rPr>
      </w:pPr>
    </w:p>
    <w:p w14:paraId="04F47448" w14:textId="311DAED2" w:rsidR="00FB5C19" w:rsidRDefault="00FB5C19" w:rsidP="00247B6B">
      <w:pPr>
        <w:spacing w:after="0" w:line="240" w:lineRule="auto"/>
        <w:jc w:val="both"/>
        <w:rPr>
          <w:rFonts w:ascii="Times New Roman" w:hAnsi="Times New Roman" w:cs="Times New Roman"/>
          <w:b/>
          <w:bCs/>
          <w:sz w:val="24"/>
          <w:szCs w:val="24"/>
          <w:lang w:val="en-GB"/>
        </w:rPr>
      </w:pPr>
    </w:p>
    <w:p w14:paraId="5AC87EC3" w14:textId="77777777" w:rsidR="00FB5C19" w:rsidRPr="003B7314" w:rsidRDefault="00FB5C19" w:rsidP="00247B6B">
      <w:pPr>
        <w:spacing w:after="0" w:line="240" w:lineRule="auto"/>
        <w:jc w:val="both"/>
        <w:rPr>
          <w:rFonts w:ascii="Times New Roman" w:hAnsi="Times New Roman" w:cs="Times New Roman"/>
          <w:b/>
          <w:bCs/>
          <w:sz w:val="24"/>
          <w:szCs w:val="24"/>
          <w:lang w:val="en-GB"/>
        </w:rPr>
      </w:pPr>
    </w:p>
    <w:p w14:paraId="5BFBA8F0" w14:textId="77777777" w:rsidR="005B3869" w:rsidRPr="00223D11" w:rsidRDefault="005B3869" w:rsidP="00247B6B">
      <w:pPr>
        <w:spacing w:after="0" w:line="240" w:lineRule="auto"/>
        <w:jc w:val="both"/>
        <w:rPr>
          <w:rFonts w:ascii="Times New Roman" w:hAnsi="Times New Roman" w:cs="Times New Roman"/>
          <w:sz w:val="24"/>
          <w:szCs w:val="24"/>
          <w:lang w:val="en-GB"/>
        </w:rPr>
      </w:pPr>
    </w:p>
    <w:p w14:paraId="608CF3ED" w14:textId="1D12A794" w:rsidR="005B3869" w:rsidRPr="0047590E" w:rsidRDefault="00156666">
      <w:pPr>
        <w:rPr>
          <w:rFonts w:ascii="Times New Roman" w:hAnsi="Times New Roman" w:cs="Times New Roman"/>
          <w:i/>
          <w:iCs/>
          <w:sz w:val="24"/>
          <w:szCs w:val="24"/>
        </w:rPr>
      </w:pPr>
      <w:r>
        <w:rPr>
          <w:rFonts w:ascii="Times New Roman" w:hAnsi="Times New Roman" w:cs="Times New Roman"/>
          <w:i/>
          <w:iCs/>
          <w:noProof/>
          <w:sz w:val="24"/>
          <w:szCs w:val="24"/>
        </w:rPr>
        <w:br w:type="page"/>
      </w:r>
    </w:p>
    <w:p w14:paraId="6FB3A2B8" w14:textId="77777777" w:rsidR="005B3869" w:rsidRPr="0047590E" w:rsidRDefault="005B3869" w:rsidP="00247B6B">
      <w:pPr>
        <w:spacing w:after="0" w:line="240" w:lineRule="auto"/>
        <w:jc w:val="both"/>
        <w:rPr>
          <w:rFonts w:ascii="Times New Roman" w:hAnsi="Times New Roman" w:cs="Times New Roman"/>
          <w:i/>
          <w:iCs/>
          <w:sz w:val="24"/>
          <w:szCs w:val="24"/>
        </w:rPr>
      </w:pPr>
    </w:p>
    <w:p w14:paraId="4445C154" w14:textId="55D1C821" w:rsidR="00B31BE3" w:rsidRDefault="00791A76" w:rsidP="00B31BE3">
      <w:pPr>
        <w:spacing w:after="0" w:line="240" w:lineRule="auto"/>
        <w:jc w:val="both"/>
        <w:rPr>
          <w:rFonts w:ascii="Times New Roman" w:hAnsi="Times New Roman" w:cs="Times New Roman"/>
          <w:b/>
          <w:sz w:val="24"/>
          <w:szCs w:val="24"/>
          <w:lang w:val="nl-NL"/>
        </w:rPr>
      </w:pPr>
      <w:r w:rsidRPr="00791A76">
        <w:rPr>
          <w:noProof/>
        </w:rPr>
        <w:drawing>
          <wp:inline distT="0" distB="0" distL="0" distR="0" wp14:anchorId="6AD7963F" wp14:editId="6AB788EE">
            <wp:extent cx="4683381" cy="3096000"/>
            <wp:effectExtent l="0" t="0" r="317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l="21946"/>
                    <a:stretch/>
                  </pic:blipFill>
                  <pic:spPr bwMode="auto">
                    <a:xfrm>
                      <a:off x="0" y="0"/>
                      <a:ext cx="4683381" cy="30960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16646C81" w14:textId="77777777" w:rsidR="006D417A" w:rsidRPr="00190221" w:rsidRDefault="006D417A" w:rsidP="00247B6B">
      <w:pPr>
        <w:spacing w:after="0" w:line="240" w:lineRule="auto"/>
        <w:jc w:val="both"/>
        <w:rPr>
          <w:rFonts w:ascii="Times New Roman" w:hAnsi="Times New Roman" w:cs="Times New Roman"/>
          <w:b/>
          <w:bCs/>
          <w:sz w:val="24"/>
          <w:szCs w:val="24"/>
          <w:lang w:val="nl-NL"/>
        </w:rPr>
      </w:pPr>
    </w:p>
    <w:p w14:paraId="18544187" w14:textId="67946ABC" w:rsidR="00037EF0" w:rsidRPr="00D72B3F" w:rsidRDefault="00037EF0" w:rsidP="00247B6B">
      <w:pPr>
        <w:spacing w:after="0" w:line="240" w:lineRule="auto"/>
        <w:jc w:val="both"/>
        <w:rPr>
          <w:rFonts w:ascii="Times New Roman" w:hAnsi="Times New Roman" w:cs="Times New Roman"/>
          <w:sz w:val="24"/>
          <w:szCs w:val="24"/>
        </w:rPr>
      </w:pPr>
      <w:r w:rsidRPr="00D72B3F">
        <w:rPr>
          <w:rFonts w:ascii="Times New Roman" w:hAnsi="Times New Roman" w:cs="Times New Roman"/>
          <w:b/>
          <w:bCs/>
          <w:sz w:val="24"/>
          <w:szCs w:val="24"/>
        </w:rPr>
        <w:t>Fig. S</w:t>
      </w:r>
      <w:r w:rsidR="003B7314">
        <w:rPr>
          <w:rFonts w:ascii="Times New Roman" w:hAnsi="Times New Roman" w:cs="Times New Roman"/>
          <w:b/>
          <w:bCs/>
          <w:sz w:val="24"/>
          <w:szCs w:val="24"/>
        </w:rPr>
        <w:t>2</w:t>
      </w:r>
      <w:r w:rsidR="00395DCA" w:rsidRPr="00D72B3F">
        <w:rPr>
          <w:rFonts w:ascii="Times New Roman" w:hAnsi="Times New Roman" w:cs="Times New Roman"/>
          <w:sz w:val="24"/>
          <w:szCs w:val="24"/>
        </w:rPr>
        <w:t xml:space="preserve"> </w:t>
      </w:r>
      <w:r w:rsidR="0041483A">
        <w:rPr>
          <w:rFonts w:ascii="Times New Roman" w:hAnsi="Times New Roman" w:cs="Times New Roman"/>
          <w:sz w:val="24"/>
          <w:szCs w:val="24"/>
        </w:rPr>
        <w:t>B</w:t>
      </w:r>
      <w:r w:rsidR="00395DCA" w:rsidRPr="00D72B3F">
        <w:rPr>
          <w:rFonts w:ascii="Times New Roman" w:hAnsi="Times New Roman" w:cs="Times New Roman"/>
          <w:sz w:val="24"/>
          <w:szCs w:val="24"/>
        </w:rPr>
        <w:t xml:space="preserve">udget information of research projects. The budget was available for </w:t>
      </w:r>
      <w:r w:rsidR="0045260D" w:rsidRPr="00D72B3F">
        <w:rPr>
          <w:rFonts w:ascii="Times New Roman" w:hAnsi="Times New Roman" w:cs="Times New Roman"/>
          <w:sz w:val="24"/>
          <w:szCs w:val="24"/>
        </w:rPr>
        <w:t>4150 research projects</w:t>
      </w:r>
      <w:r w:rsidR="002D301E" w:rsidRPr="00D72B3F">
        <w:rPr>
          <w:rFonts w:ascii="Times New Roman" w:hAnsi="Times New Roman" w:cs="Times New Roman"/>
          <w:sz w:val="24"/>
          <w:szCs w:val="24"/>
        </w:rPr>
        <w:t xml:space="preserve"> in the database</w:t>
      </w:r>
      <w:r w:rsidR="0045260D" w:rsidRPr="00D72B3F">
        <w:rPr>
          <w:rFonts w:ascii="Times New Roman" w:hAnsi="Times New Roman" w:cs="Times New Roman"/>
          <w:sz w:val="24"/>
          <w:szCs w:val="24"/>
        </w:rPr>
        <w:t>. Ca. 40% of the research projects have a budget in the category of 50-250 kEUR</w:t>
      </w:r>
      <w:r w:rsidR="00FA525F" w:rsidRPr="00D72B3F">
        <w:rPr>
          <w:rFonts w:ascii="Times New Roman" w:hAnsi="Times New Roman" w:cs="Times New Roman"/>
          <w:sz w:val="24"/>
          <w:szCs w:val="24"/>
        </w:rPr>
        <w:t>, which often support one early career scientist</w:t>
      </w:r>
      <w:r w:rsidR="0045260D" w:rsidRPr="00D72B3F">
        <w:rPr>
          <w:rFonts w:ascii="Times New Roman" w:hAnsi="Times New Roman" w:cs="Times New Roman"/>
          <w:sz w:val="24"/>
          <w:szCs w:val="24"/>
        </w:rPr>
        <w:t xml:space="preserve">. Ca. 6% of the research projects have </w:t>
      </w:r>
      <w:r w:rsidR="002F24F4" w:rsidRPr="00D72B3F">
        <w:rPr>
          <w:rFonts w:ascii="Times New Roman" w:hAnsi="Times New Roman" w:cs="Times New Roman"/>
          <w:sz w:val="24"/>
          <w:szCs w:val="24"/>
        </w:rPr>
        <w:t xml:space="preserve">funding of more than 2500 kEUR. </w:t>
      </w:r>
      <w:r w:rsidR="00812898" w:rsidRPr="00D72B3F">
        <w:rPr>
          <w:rFonts w:ascii="Times New Roman" w:hAnsi="Times New Roman" w:cs="Times New Roman"/>
          <w:sz w:val="24"/>
          <w:szCs w:val="24"/>
        </w:rPr>
        <w:t>The projects in the bigger category involve projects with multiple scientist</w:t>
      </w:r>
      <w:r w:rsidR="00096E38">
        <w:rPr>
          <w:rFonts w:ascii="Times New Roman" w:hAnsi="Times New Roman" w:cs="Times New Roman"/>
          <w:sz w:val="24"/>
          <w:szCs w:val="24"/>
        </w:rPr>
        <w:t>s</w:t>
      </w:r>
      <w:r w:rsidR="00812898" w:rsidRPr="00D72B3F">
        <w:rPr>
          <w:rFonts w:ascii="Times New Roman" w:hAnsi="Times New Roman" w:cs="Times New Roman"/>
          <w:sz w:val="24"/>
          <w:szCs w:val="24"/>
        </w:rPr>
        <w:t xml:space="preserve"> in collaborative projects as well as </w:t>
      </w:r>
      <w:r w:rsidR="0003480D" w:rsidRPr="00D72B3F">
        <w:rPr>
          <w:rFonts w:ascii="Times New Roman" w:hAnsi="Times New Roman" w:cs="Times New Roman"/>
          <w:sz w:val="24"/>
          <w:szCs w:val="24"/>
        </w:rPr>
        <w:t xml:space="preserve">big personal grants that allow hiring multiple PhD students, Postdocs and research technicians. </w:t>
      </w:r>
    </w:p>
    <w:p w14:paraId="43CFA5CF" w14:textId="77777777" w:rsidR="00282901" w:rsidRDefault="00282901">
      <w:pPr>
        <w:rPr>
          <w:rFonts w:ascii="Times New Roman" w:hAnsi="Times New Roman" w:cs="Times New Roman"/>
          <w:sz w:val="24"/>
          <w:szCs w:val="24"/>
        </w:rPr>
      </w:pPr>
      <w:r>
        <w:rPr>
          <w:rFonts w:ascii="Times New Roman" w:hAnsi="Times New Roman" w:cs="Times New Roman"/>
          <w:sz w:val="24"/>
          <w:szCs w:val="24"/>
        </w:rPr>
        <w:br w:type="page"/>
      </w:r>
    </w:p>
    <w:p w14:paraId="112AC2FA" w14:textId="3D6AA34F" w:rsidR="00F94105" w:rsidRPr="00D72B3F" w:rsidRDefault="00F94105" w:rsidP="00247B6B">
      <w:pPr>
        <w:spacing w:after="0" w:line="240" w:lineRule="auto"/>
        <w:jc w:val="both"/>
        <w:rPr>
          <w:rFonts w:ascii="Times New Roman" w:hAnsi="Times New Roman" w:cs="Times New Roman"/>
          <w:sz w:val="24"/>
          <w:szCs w:val="24"/>
        </w:rPr>
      </w:pPr>
    </w:p>
    <w:p w14:paraId="38053BF0" w14:textId="762330B7" w:rsidR="00EE785E" w:rsidRDefault="00EE785E" w:rsidP="00247B6B">
      <w:pPr>
        <w:spacing w:after="0" w:line="240" w:lineRule="auto"/>
        <w:jc w:val="both"/>
        <w:rPr>
          <w:rFonts w:ascii="Times New Roman" w:hAnsi="Times New Roman" w:cs="Times New Roman"/>
          <w:b/>
          <w:bCs/>
          <w:sz w:val="24"/>
          <w:szCs w:val="24"/>
        </w:rPr>
      </w:pPr>
      <w:r w:rsidRPr="00EE785E">
        <w:rPr>
          <w:noProof/>
        </w:rPr>
        <w:drawing>
          <wp:inline distT="0" distB="0" distL="0" distR="0" wp14:anchorId="718FF5AE" wp14:editId="083731FD">
            <wp:extent cx="5760720" cy="36639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663950"/>
                    </a:xfrm>
                    <a:prstGeom prst="rect">
                      <a:avLst/>
                    </a:prstGeom>
                    <a:noFill/>
                    <a:ln>
                      <a:noFill/>
                    </a:ln>
                  </pic:spPr>
                </pic:pic>
              </a:graphicData>
            </a:graphic>
          </wp:inline>
        </w:drawing>
      </w:r>
    </w:p>
    <w:p w14:paraId="0A6CE018" w14:textId="615B5595" w:rsidR="005D0866" w:rsidRDefault="00F94105" w:rsidP="00247B6B">
      <w:pPr>
        <w:spacing w:after="0" w:line="240" w:lineRule="auto"/>
        <w:jc w:val="both"/>
        <w:rPr>
          <w:rFonts w:ascii="Times New Roman" w:hAnsi="Times New Roman" w:cs="Times New Roman"/>
          <w:sz w:val="24"/>
          <w:szCs w:val="24"/>
        </w:rPr>
      </w:pPr>
      <w:r w:rsidRPr="00BF3794">
        <w:rPr>
          <w:rFonts w:ascii="Times New Roman" w:hAnsi="Times New Roman" w:cs="Times New Roman"/>
          <w:b/>
          <w:bCs/>
          <w:sz w:val="24"/>
          <w:szCs w:val="24"/>
        </w:rPr>
        <w:t xml:space="preserve">Fig. </w:t>
      </w:r>
      <w:r w:rsidR="00EE785E">
        <w:rPr>
          <w:rFonts w:ascii="Times New Roman" w:hAnsi="Times New Roman" w:cs="Times New Roman"/>
          <w:b/>
          <w:bCs/>
          <w:noProof/>
          <w:sz w:val="24"/>
          <w:szCs w:val="24"/>
        </w:rPr>
        <w:t>S3</w:t>
      </w:r>
      <w:r w:rsidRPr="00BF3794">
        <w:rPr>
          <w:rFonts w:ascii="Times New Roman" w:hAnsi="Times New Roman" w:cs="Times New Roman"/>
          <w:sz w:val="24"/>
          <w:szCs w:val="24"/>
        </w:rPr>
        <w:t xml:space="preserve"> </w:t>
      </w:r>
      <w:r w:rsidR="00BF3794" w:rsidRPr="00BF3794">
        <w:rPr>
          <w:rFonts w:ascii="Times New Roman" w:hAnsi="Times New Roman" w:cs="Times New Roman"/>
          <w:sz w:val="24"/>
          <w:szCs w:val="24"/>
        </w:rPr>
        <w:t xml:space="preserve">the proportion of policies, R&amp;I strategies and white papers that address microbiomes. </w:t>
      </w:r>
      <w:r w:rsidR="009C0ACF">
        <w:rPr>
          <w:rFonts w:ascii="Times New Roman" w:hAnsi="Times New Roman" w:cs="Times New Roman"/>
          <w:sz w:val="24"/>
          <w:szCs w:val="24"/>
        </w:rPr>
        <w:t>T</w:t>
      </w:r>
      <w:r>
        <w:rPr>
          <w:rFonts w:ascii="Times New Roman" w:hAnsi="Times New Roman" w:cs="Times New Roman"/>
          <w:sz w:val="24"/>
          <w:szCs w:val="24"/>
        </w:rPr>
        <w:t xml:space="preserve">here were 279 policies, white papers and </w:t>
      </w:r>
      <w:r w:rsidR="00EE785E">
        <w:rPr>
          <w:rFonts w:ascii="Times New Roman" w:hAnsi="Times New Roman" w:cs="Times New Roman"/>
          <w:sz w:val="24"/>
          <w:szCs w:val="24"/>
        </w:rPr>
        <w:t>7</w:t>
      </w:r>
      <w:r>
        <w:rPr>
          <w:rFonts w:ascii="Times New Roman" w:hAnsi="Times New Roman" w:cs="Times New Roman"/>
          <w:sz w:val="24"/>
          <w:szCs w:val="24"/>
        </w:rPr>
        <w:t xml:space="preserve">Research and Innovation Strategies identified by the mapping. </w:t>
      </w:r>
      <w:r w:rsidR="009C0ACF">
        <w:rPr>
          <w:rFonts w:ascii="Times New Roman" w:hAnsi="Times New Roman" w:cs="Times New Roman"/>
          <w:sz w:val="24"/>
          <w:szCs w:val="24"/>
        </w:rPr>
        <w:t xml:space="preserve">69% </w:t>
      </w:r>
      <w:r w:rsidR="009A5E66">
        <w:rPr>
          <w:rFonts w:ascii="Times New Roman" w:hAnsi="Times New Roman" w:cs="Times New Roman"/>
          <w:sz w:val="24"/>
          <w:szCs w:val="24"/>
        </w:rPr>
        <w:t>of</w:t>
      </w:r>
      <w:r w:rsidR="009C0ACF">
        <w:rPr>
          <w:rFonts w:ascii="Times New Roman" w:hAnsi="Times New Roman" w:cs="Times New Roman"/>
          <w:sz w:val="24"/>
          <w:szCs w:val="24"/>
        </w:rPr>
        <w:t xml:space="preserve"> the </w:t>
      </w:r>
      <w:r w:rsidR="00405400">
        <w:rPr>
          <w:rFonts w:ascii="Times New Roman" w:hAnsi="Times New Roman" w:cs="Times New Roman"/>
          <w:sz w:val="24"/>
          <w:szCs w:val="24"/>
        </w:rPr>
        <w:t>policies</w:t>
      </w:r>
      <w:r w:rsidR="009C0ACF">
        <w:rPr>
          <w:rFonts w:ascii="Times New Roman" w:hAnsi="Times New Roman" w:cs="Times New Roman"/>
          <w:sz w:val="24"/>
          <w:szCs w:val="24"/>
        </w:rPr>
        <w:t>,</w:t>
      </w:r>
      <w:r w:rsidR="00405400">
        <w:rPr>
          <w:rFonts w:ascii="Times New Roman" w:hAnsi="Times New Roman" w:cs="Times New Roman"/>
          <w:sz w:val="24"/>
          <w:szCs w:val="24"/>
        </w:rPr>
        <w:t xml:space="preserve"> R&amp;I strategies and white papers did not address microbiomes or only to a small exten</w:t>
      </w:r>
      <w:r w:rsidR="009A5E66">
        <w:rPr>
          <w:rFonts w:ascii="Times New Roman" w:hAnsi="Times New Roman" w:cs="Times New Roman"/>
          <w:sz w:val="24"/>
          <w:szCs w:val="24"/>
        </w:rPr>
        <w:t>t</w:t>
      </w:r>
      <w:r w:rsidR="00405400">
        <w:rPr>
          <w:rFonts w:ascii="Times New Roman" w:hAnsi="Times New Roman" w:cs="Times New Roman"/>
          <w:sz w:val="24"/>
          <w:szCs w:val="24"/>
        </w:rPr>
        <w:t xml:space="preserve">. </w:t>
      </w:r>
    </w:p>
    <w:p w14:paraId="549C9D1E" w14:textId="33B698D3" w:rsidR="005B3869" w:rsidRPr="00F94105" w:rsidRDefault="005B3869" w:rsidP="00247B6B">
      <w:pPr>
        <w:spacing w:after="0" w:line="240" w:lineRule="auto"/>
        <w:jc w:val="both"/>
        <w:rPr>
          <w:rFonts w:ascii="Times New Roman" w:hAnsi="Times New Roman" w:cs="Times New Roman"/>
          <w:sz w:val="24"/>
          <w:szCs w:val="24"/>
        </w:rPr>
      </w:pPr>
    </w:p>
    <w:sectPr w:rsidR="005B3869" w:rsidRPr="00F94105" w:rsidSect="00996A70">
      <w:headerReference w:type="default" r:id="rId14"/>
      <w:footerReference w:type="default" r:id="rId15"/>
      <w:footnotePr>
        <w:pos w:val="beneathText"/>
      </w:footnotePr>
      <w:endnotePr>
        <w:numFmt w:val="decimal"/>
      </w:endnotePr>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13341" w14:textId="77777777" w:rsidR="003D301A" w:rsidRDefault="003D301A" w:rsidP="00013313">
      <w:pPr>
        <w:spacing w:after="0" w:line="240" w:lineRule="auto"/>
      </w:pPr>
      <w:r>
        <w:separator/>
      </w:r>
    </w:p>
  </w:endnote>
  <w:endnote w:type="continuationSeparator" w:id="0">
    <w:p w14:paraId="2B89B98A" w14:textId="77777777" w:rsidR="003D301A" w:rsidRDefault="003D301A" w:rsidP="00013313">
      <w:pPr>
        <w:spacing w:after="0" w:line="240" w:lineRule="auto"/>
      </w:pPr>
      <w:r>
        <w:continuationSeparator/>
      </w:r>
    </w:p>
  </w:endnote>
  <w:endnote w:type="continuationNotice" w:id="1">
    <w:p w14:paraId="51D428A4" w14:textId="77777777" w:rsidR="003D301A" w:rsidRDefault="003D3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224276"/>
      <w:docPartObj>
        <w:docPartGallery w:val="Page Numbers (Bottom of Page)"/>
        <w:docPartUnique/>
      </w:docPartObj>
    </w:sdtPr>
    <w:sdtEndPr>
      <w:rPr>
        <w:noProof/>
      </w:rPr>
    </w:sdtEndPr>
    <w:sdtContent>
      <w:p w14:paraId="79984555" w14:textId="77777777" w:rsidR="00013313" w:rsidRDefault="00013313">
        <w:pPr>
          <w:pStyle w:val="Footer"/>
          <w:jc w:val="center"/>
        </w:pPr>
        <w:r>
          <w:fldChar w:fldCharType="begin"/>
        </w:r>
        <w:r>
          <w:instrText xml:space="preserve"> PAGE   \* MERGEFORMAT </w:instrText>
        </w:r>
        <w:r>
          <w:fldChar w:fldCharType="separate"/>
        </w:r>
        <w:r w:rsidR="00504158">
          <w:rPr>
            <w:noProof/>
          </w:rPr>
          <w:t>1</w:t>
        </w:r>
        <w:r>
          <w:rPr>
            <w:noProof/>
          </w:rPr>
          <w:fldChar w:fldCharType="end"/>
        </w:r>
      </w:p>
    </w:sdtContent>
  </w:sdt>
  <w:p w14:paraId="61A8CD08" w14:textId="77777777" w:rsidR="00013313" w:rsidRDefault="000133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3D876" w14:textId="77777777" w:rsidR="003D301A" w:rsidRDefault="003D301A" w:rsidP="00013313">
      <w:pPr>
        <w:spacing w:after="0" w:line="240" w:lineRule="auto"/>
      </w:pPr>
      <w:r>
        <w:separator/>
      </w:r>
    </w:p>
  </w:footnote>
  <w:footnote w:type="continuationSeparator" w:id="0">
    <w:p w14:paraId="6CE22764" w14:textId="77777777" w:rsidR="003D301A" w:rsidRDefault="003D301A" w:rsidP="00013313">
      <w:pPr>
        <w:spacing w:after="0" w:line="240" w:lineRule="auto"/>
      </w:pPr>
      <w:r>
        <w:continuationSeparator/>
      </w:r>
    </w:p>
  </w:footnote>
  <w:footnote w:type="continuationNotice" w:id="1">
    <w:p w14:paraId="298258FB" w14:textId="77777777" w:rsidR="003D301A" w:rsidRDefault="003D301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CEA18" w14:textId="030ABBCC" w:rsidR="00886422" w:rsidRPr="00C8447E" w:rsidRDefault="00C8447E" w:rsidP="00C8447E">
    <w:pPr>
      <w:pStyle w:val="Header"/>
    </w:pPr>
    <w:r>
      <w:t>Supplemental information</w:t>
    </w:r>
    <w:r w:rsidR="00AE0C42">
      <w:t>:</w:t>
    </w:r>
    <w:r>
      <w:t xml:space="preserve"> </w:t>
    </w:r>
    <w:r w:rsidR="00AE0C42">
      <w:t>Calling for a Systems approach in Microbiome Research and Innovation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23297"/>
    <w:multiLevelType w:val="hybridMultilevel"/>
    <w:tmpl w:val="379810FE"/>
    <w:lvl w:ilvl="0" w:tplc="44C825FA">
      <w:start w:val="1"/>
      <w:numFmt w:val="decimal"/>
      <w:lvlText w:val="[%1]"/>
      <w:lvlJc w:val="left"/>
      <w:pPr>
        <w:ind w:left="360" w:hanging="360"/>
      </w:pPr>
      <w:rPr>
        <w:rFonts w:hint="default"/>
        <w:i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C0069E5"/>
    <w:multiLevelType w:val="hybridMultilevel"/>
    <w:tmpl w:val="80966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E722E"/>
    <w:multiLevelType w:val="hybridMultilevel"/>
    <w:tmpl w:val="50F6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pos w:val="beneathText"/>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3MbIwsDA3MDA1MDBU0lEKTi0uzszPAykwqgUAmoUYpSwAAAA="/>
    <w:docVar w:name="EN.InstantFormat" w:val="&lt;ENInstantFormat&gt;&lt;Enabled&gt;1&lt;/Enabled&gt;&lt;ScanUnformatted&gt;1&lt;/ScanUnformatted&gt;&lt;ScanChanges&gt;1&lt;/ScanChanges&gt;&lt;Suspended&gt;0&lt;/Suspended&gt;&lt;/ENInstantFormat&gt;"/>
    <w:docVar w:name="EN.Layout" w:val="&lt;ENLayout&gt;&lt;Style&gt;Current Opinion Biote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2z925ayw25vseazwcxvz5309vsa0axtv92&quot;&gt;MicrobiomeSupport&lt;record-ids&gt;&lt;item&gt;31&lt;/item&gt;&lt;item&gt;213&lt;/item&gt;&lt;item&gt;214&lt;/item&gt;&lt;item&gt;215&lt;/item&gt;&lt;/record-ids&gt;&lt;/item&gt;&lt;/Libraries&gt;"/>
  </w:docVars>
  <w:rsids>
    <w:rsidRoot w:val="005B3869"/>
    <w:rsid w:val="00013313"/>
    <w:rsid w:val="00014BA8"/>
    <w:rsid w:val="00014BE5"/>
    <w:rsid w:val="000179CB"/>
    <w:rsid w:val="00031A7D"/>
    <w:rsid w:val="00033201"/>
    <w:rsid w:val="0003480D"/>
    <w:rsid w:val="00037EF0"/>
    <w:rsid w:val="00042925"/>
    <w:rsid w:val="00057040"/>
    <w:rsid w:val="00062AD5"/>
    <w:rsid w:val="00063056"/>
    <w:rsid w:val="0006377F"/>
    <w:rsid w:val="000840F8"/>
    <w:rsid w:val="00091C21"/>
    <w:rsid w:val="000935DA"/>
    <w:rsid w:val="00096E38"/>
    <w:rsid w:val="000A2143"/>
    <w:rsid w:val="000A7307"/>
    <w:rsid w:val="000B4A25"/>
    <w:rsid w:val="000B6352"/>
    <w:rsid w:val="000B7610"/>
    <w:rsid w:val="000E0E68"/>
    <w:rsid w:val="000E30BE"/>
    <w:rsid w:val="000F276B"/>
    <w:rsid w:val="001071B9"/>
    <w:rsid w:val="0012709B"/>
    <w:rsid w:val="00133831"/>
    <w:rsid w:val="00147319"/>
    <w:rsid w:val="001524B3"/>
    <w:rsid w:val="001526CA"/>
    <w:rsid w:val="00156666"/>
    <w:rsid w:val="00162174"/>
    <w:rsid w:val="00163717"/>
    <w:rsid w:val="0017165E"/>
    <w:rsid w:val="00177184"/>
    <w:rsid w:val="00187965"/>
    <w:rsid w:val="00190221"/>
    <w:rsid w:val="001935F1"/>
    <w:rsid w:val="00197002"/>
    <w:rsid w:val="001A092D"/>
    <w:rsid w:val="001A39C6"/>
    <w:rsid w:val="001A6D5D"/>
    <w:rsid w:val="001B4FE7"/>
    <w:rsid w:val="001C1732"/>
    <w:rsid w:val="001C38C2"/>
    <w:rsid w:val="001D14D7"/>
    <w:rsid w:val="001E1EB9"/>
    <w:rsid w:val="001E2686"/>
    <w:rsid w:val="001F00BE"/>
    <w:rsid w:val="001F057D"/>
    <w:rsid w:val="001F05FE"/>
    <w:rsid w:val="001F2F27"/>
    <w:rsid w:val="001F5E42"/>
    <w:rsid w:val="001F68EE"/>
    <w:rsid w:val="002149DE"/>
    <w:rsid w:val="00221E46"/>
    <w:rsid w:val="00223D11"/>
    <w:rsid w:val="002268E7"/>
    <w:rsid w:val="0023077C"/>
    <w:rsid w:val="00231E99"/>
    <w:rsid w:val="002422AD"/>
    <w:rsid w:val="00242E15"/>
    <w:rsid w:val="00243D82"/>
    <w:rsid w:val="00247B6B"/>
    <w:rsid w:val="00253D37"/>
    <w:rsid w:val="0026061A"/>
    <w:rsid w:val="00271315"/>
    <w:rsid w:val="002759C9"/>
    <w:rsid w:val="00282901"/>
    <w:rsid w:val="00285949"/>
    <w:rsid w:val="00286109"/>
    <w:rsid w:val="00294472"/>
    <w:rsid w:val="00296662"/>
    <w:rsid w:val="002A5FF9"/>
    <w:rsid w:val="002C0D35"/>
    <w:rsid w:val="002D301E"/>
    <w:rsid w:val="002D4790"/>
    <w:rsid w:val="002E4088"/>
    <w:rsid w:val="002E56E6"/>
    <w:rsid w:val="002E5C68"/>
    <w:rsid w:val="002F24F4"/>
    <w:rsid w:val="002F5535"/>
    <w:rsid w:val="002F7789"/>
    <w:rsid w:val="003078B7"/>
    <w:rsid w:val="00307E49"/>
    <w:rsid w:val="00320578"/>
    <w:rsid w:val="003227EF"/>
    <w:rsid w:val="00326D57"/>
    <w:rsid w:val="00330C3E"/>
    <w:rsid w:val="00334073"/>
    <w:rsid w:val="00334568"/>
    <w:rsid w:val="00344160"/>
    <w:rsid w:val="00367E7E"/>
    <w:rsid w:val="00370D13"/>
    <w:rsid w:val="00374032"/>
    <w:rsid w:val="00377C72"/>
    <w:rsid w:val="00390909"/>
    <w:rsid w:val="003932EA"/>
    <w:rsid w:val="00395DCA"/>
    <w:rsid w:val="003A1029"/>
    <w:rsid w:val="003B13DC"/>
    <w:rsid w:val="003B1B41"/>
    <w:rsid w:val="003B3E74"/>
    <w:rsid w:val="003B7314"/>
    <w:rsid w:val="003C487C"/>
    <w:rsid w:val="003D301A"/>
    <w:rsid w:val="003D6F5B"/>
    <w:rsid w:val="003E2567"/>
    <w:rsid w:val="003F0236"/>
    <w:rsid w:val="003F47E7"/>
    <w:rsid w:val="00405400"/>
    <w:rsid w:val="00405568"/>
    <w:rsid w:val="0041157B"/>
    <w:rsid w:val="00411EE3"/>
    <w:rsid w:val="0041483A"/>
    <w:rsid w:val="004215C2"/>
    <w:rsid w:val="00426463"/>
    <w:rsid w:val="004409F5"/>
    <w:rsid w:val="00444BA7"/>
    <w:rsid w:val="00447CE5"/>
    <w:rsid w:val="0045260D"/>
    <w:rsid w:val="004527AA"/>
    <w:rsid w:val="00457582"/>
    <w:rsid w:val="00457D93"/>
    <w:rsid w:val="004673E1"/>
    <w:rsid w:val="0047438E"/>
    <w:rsid w:val="0047590E"/>
    <w:rsid w:val="004769CB"/>
    <w:rsid w:val="00486B87"/>
    <w:rsid w:val="00486EB1"/>
    <w:rsid w:val="004B2048"/>
    <w:rsid w:val="004B2252"/>
    <w:rsid w:val="004D1917"/>
    <w:rsid w:val="004F05DA"/>
    <w:rsid w:val="004F1159"/>
    <w:rsid w:val="004F6181"/>
    <w:rsid w:val="004F6D52"/>
    <w:rsid w:val="00504158"/>
    <w:rsid w:val="00506411"/>
    <w:rsid w:val="00517FB2"/>
    <w:rsid w:val="005320FF"/>
    <w:rsid w:val="00536DB4"/>
    <w:rsid w:val="00537886"/>
    <w:rsid w:val="0054021F"/>
    <w:rsid w:val="00541FDA"/>
    <w:rsid w:val="00542698"/>
    <w:rsid w:val="00564161"/>
    <w:rsid w:val="005651EF"/>
    <w:rsid w:val="00567FFB"/>
    <w:rsid w:val="00572EF4"/>
    <w:rsid w:val="00576057"/>
    <w:rsid w:val="00581A52"/>
    <w:rsid w:val="00585A86"/>
    <w:rsid w:val="00587605"/>
    <w:rsid w:val="00590BE9"/>
    <w:rsid w:val="005951C1"/>
    <w:rsid w:val="00595B97"/>
    <w:rsid w:val="005A069F"/>
    <w:rsid w:val="005A0F5D"/>
    <w:rsid w:val="005A2550"/>
    <w:rsid w:val="005B3869"/>
    <w:rsid w:val="005B699B"/>
    <w:rsid w:val="005B7AD4"/>
    <w:rsid w:val="005D0866"/>
    <w:rsid w:val="005D4110"/>
    <w:rsid w:val="005E1AF4"/>
    <w:rsid w:val="005E3402"/>
    <w:rsid w:val="005E4D8F"/>
    <w:rsid w:val="005E7E71"/>
    <w:rsid w:val="00607596"/>
    <w:rsid w:val="00611536"/>
    <w:rsid w:val="00612861"/>
    <w:rsid w:val="00612FD9"/>
    <w:rsid w:val="00624A7E"/>
    <w:rsid w:val="006300D0"/>
    <w:rsid w:val="00631903"/>
    <w:rsid w:val="00634EDD"/>
    <w:rsid w:val="006419DC"/>
    <w:rsid w:val="00644041"/>
    <w:rsid w:val="00645D68"/>
    <w:rsid w:val="00651A71"/>
    <w:rsid w:val="00651F63"/>
    <w:rsid w:val="00652A75"/>
    <w:rsid w:val="006561ED"/>
    <w:rsid w:val="0067261B"/>
    <w:rsid w:val="00684AD8"/>
    <w:rsid w:val="006917A5"/>
    <w:rsid w:val="0069193F"/>
    <w:rsid w:val="00693879"/>
    <w:rsid w:val="006A0A70"/>
    <w:rsid w:val="006A2978"/>
    <w:rsid w:val="006A37DE"/>
    <w:rsid w:val="006A69DC"/>
    <w:rsid w:val="006B7A51"/>
    <w:rsid w:val="006C0158"/>
    <w:rsid w:val="006D417A"/>
    <w:rsid w:val="006D7BA4"/>
    <w:rsid w:val="006E0F34"/>
    <w:rsid w:val="006E6CA5"/>
    <w:rsid w:val="006E72F0"/>
    <w:rsid w:val="00700B48"/>
    <w:rsid w:val="00705623"/>
    <w:rsid w:val="00717380"/>
    <w:rsid w:val="00726EC1"/>
    <w:rsid w:val="00732396"/>
    <w:rsid w:val="0074702F"/>
    <w:rsid w:val="0075012A"/>
    <w:rsid w:val="00751FB3"/>
    <w:rsid w:val="00755DAA"/>
    <w:rsid w:val="00764C6F"/>
    <w:rsid w:val="0076790F"/>
    <w:rsid w:val="00776BFF"/>
    <w:rsid w:val="007810A9"/>
    <w:rsid w:val="0078796F"/>
    <w:rsid w:val="00791A76"/>
    <w:rsid w:val="0079490A"/>
    <w:rsid w:val="00794BF4"/>
    <w:rsid w:val="007970D5"/>
    <w:rsid w:val="007A503A"/>
    <w:rsid w:val="007C0E7E"/>
    <w:rsid w:val="007D36A7"/>
    <w:rsid w:val="007E10AE"/>
    <w:rsid w:val="007F6EDC"/>
    <w:rsid w:val="00800E74"/>
    <w:rsid w:val="00803C4F"/>
    <w:rsid w:val="00812898"/>
    <w:rsid w:val="008130B5"/>
    <w:rsid w:val="00813905"/>
    <w:rsid w:val="00814A1A"/>
    <w:rsid w:val="00816B65"/>
    <w:rsid w:val="00816EEC"/>
    <w:rsid w:val="008240FC"/>
    <w:rsid w:val="00824265"/>
    <w:rsid w:val="00826E26"/>
    <w:rsid w:val="00831BEF"/>
    <w:rsid w:val="00837806"/>
    <w:rsid w:val="00842A96"/>
    <w:rsid w:val="008439E6"/>
    <w:rsid w:val="0084656C"/>
    <w:rsid w:val="0085385C"/>
    <w:rsid w:val="00855450"/>
    <w:rsid w:val="008554AB"/>
    <w:rsid w:val="00871F3D"/>
    <w:rsid w:val="00886422"/>
    <w:rsid w:val="0089552E"/>
    <w:rsid w:val="00897655"/>
    <w:rsid w:val="008A1AF1"/>
    <w:rsid w:val="008C6D4C"/>
    <w:rsid w:val="008D2133"/>
    <w:rsid w:val="008E69B4"/>
    <w:rsid w:val="008F13BB"/>
    <w:rsid w:val="009110B4"/>
    <w:rsid w:val="00922283"/>
    <w:rsid w:val="0094038B"/>
    <w:rsid w:val="0094777B"/>
    <w:rsid w:val="009510AF"/>
    <w:rsid w:val="00951237"/>
    <w:rsid w:val="00957FA8"/>
    <w:rsid w:val="009673FD"/>
    <w:rsid w:val="00975129"/>
    <w:rsid w:val="00987905"/>
    <w:rsid w:val="009909CE"/>
    <w:rsid w:val="00996A70"/>
    <w:rsid w:val="009A5E66"/>
    <w:rsid w:val="009B0431"/>
    <w:rsid w:val="009B710A"/>
    <w:rsid w:val="009B7B9C"/>
    <w:rsid w:val="009C0ACF"/>
    <w:rsid w:val="009C0B09"/>
    <w:rsid w:val="009C323C"/>
    <w:rsid w:val="009C493B"/>
    <w:rsid w:val="009D3201"/>
    <w:rsid w:val="009D6C42"/>
    <w:rsid w:val="009E10E2"/>
    <w:rsid w:val="009F2E5C"/>
    <w:rsid w:val="00A10F17"/>
    <w:rsid w:val="00A157C3"/>
    <w:rsid w:val="00A32969"/>
    <w:rsid w:val="00A36009"/>
    <w:rsid w:val="00A424C8"/>
    <w:rsid w:val="00A436A6"/>
    <w:rsid w:val="00A52820"/>
    <w:rsid w:val="00A52922"/>
    <w:rsid w:val="00A562D5"/>
    <w:rsid w:val="00A6355E"/>
    <w:rsid w:val="00A66FD1"/>
    <w:rsid w:val="00A7480B"/>
    <w:rsid w:val="00A75D49"/>
    <w:rsid w:val="00A76FC7"/>
    <w:rsid w:val="00A80557"/>
    <w:rsid w:val="00A81938"/>
    <w:rsid w:val="00A95AF6"/>
    <w:rsid w:val="00AA263B"/>
    <w:rsid w:val="00AA2E47"/>
    <w:rsid w:val="00AB2349"/>
    <w:rsid w:val="00AB7E98"/>
    <w:rsid w:val="00AC7D55"/>
    <w:rsid w:val="00AD1B20"/>
    <w:rsid w:val="00AE03BF"/>
    <w:rsid w:val="00AE0C42"/>
    <w:rsid w:val="00AE4030"/>
    <w:rsid w:val="00AF1471"/>
    <w:rsid w:val="00B01EAA"/>
    <w:rsid w:val="00B05CA6"/>
    <w:rsid w:val="00B31BE3"/>
    <w:rsid w:val="00B41023"/>
    <w:rsid w:val="00B451F1"/>
    <w:rsid w:val="00B55890"/>
    <w:rsid w:val="00B6129C"/>
    <w:rsid w:val="00B62C21"/>
    <w:rsid w:val="00B67AA1"/>
    <w:rsid w:val="00B76936"/>
    <w:rsid w:val="00B81162"/>
    <w:rsid w:val="00B9481D"/>
    <w:rsid w:val="00BA3C6F"/>
    <w:rsid w:val="00BA77C6"/>
    <w:rsid w:val="00BB3150"/>
    <w:rsid w:val="00BC227E"/>
    <w:rsid w:val="00BE2934"/>
    <w:rsid w:val="00BE5D0D"/>
    <w:rsid w:val="00BF3794"/>
    <w:rsid w:val="00BF4EC9"/>
    <w:rsid w:val="00C03D31"/>
    <w:rsid w:val="00C13514"/>
    <w:rsid w:val="00C263A9"/>
    <w:rsid w:val="00C36ADB"/>
    <w:rsid w:val="00C373F0"/>
    <w:rsid w:val="00C409E0"/>
    <w:rsid w:val="00C42783"/>
    <w:rsid w:val="00C45050"/>
    <w:rsid w:val="00C4645A"/>
    <w:rsid w:val="00C60731"/>
    <w:rsid w:val="00C71D5D"/>
    <w:rsid w:val="00C74496"/>
    <w:rsid w:val="00C8447E"/>
    <w:rsid w:val="00C85E06"/>
    <w:rsid w:val="00C932C1"/>
    <w:rsid w:val="00C94E88"/>
    <w:rsid w:val="00CA3A15"/>
    <w:rsid w:val="00CB0295"/>
    <w:rsid w:val="00CB5FF8"/>
    <w:rsid w:val="00CC207D"/>
    <w:rsid w:val="00CC43F4"/>
    <w:rsid w:val="00CE3B79"/>
    <w:rsid w:val="00CE677C"/>
    <w:rsid w:val="00CF1973"/>
    <w:rsid w:val="00CF4D3D"/>
    <w:rsid w:val="00D06751"/>
    <w:rsid w:val="00D31485"/>
    <w:rsid w:val="00D3464B"/>
    <w:rsid w:val="00D41676"/>
    <w:rsid w:val="00D45540"/>
    <w:rsid w:val="00D50CBA"/>
    <w:rsid w:val="00D51D15"/>
    <w:rsid w:val="00D5236C"/>
    <w:rsid w:val="00D72B3F"/>
    <w:rsid w:val="00D73823"/>
    <w:rsid w:val="00D8152A"/>
    <w:rsid w:val="00D856AB"/>
    <w:rsid w:val="00DA4236"/>
    <w:rsid w:val="00DA52A3"/>
    <w:rsid w:val="00DC3BFF"/>
    <w:rsid w:val="00DD5BBE"/>
    <w:rsid w:val="00DD6860"/>
    <w:rsid w:val="00DE0831"/>
    <w:rsid w:val="00DE2272"/>
    <w:rsid w:val="00DE7E65"/>
    <w:rsid w:val="00DF149E"/>
    <w:rsid w:val="00DF5E84"/>
    <w:rsid w:val="00DF775E"/>
    <w:rsid w:val="00E03E39"/>
    <w:rsid w:val="00E04797"/>
    <w:rsid w:val="00E15545"/>
    <w:rsid w:val="00E17B28"/>
    <w:rsid w:val="00E33778"/>
    <w:rsid w:val="00E357FE"/>
    <w:rsid w:val="00E41A96"/>
    <w:rsid w:val="00E4638C"/>
    <w:rsid w:val="00E64646"/>
    <w:rsid w:val="00E717D0"/>
    <w:rsid w:val="00EA76D3"/>
    <w:rsid w:val="00EB6EE7"/>
    <w:rsid w:val="00EB6EEF"/>
    <w:rsid w:val="00EC2005"/>
    <w:rsid w:val="00EC5592"/>
    <w:rsid w:val="00EC645F"/>
    <w:rsid w:val="00ED0C16"/>
    <w:rsid w:val="00EE398B"/>
    <w:rsid w:val="00EE43A9"/>
    <w:rsid w:val="00EE785E"/>
    <w:rsid w:val="00EF6077"/>
    <w:rsid w:val="00F050A0"/>
    <w:rsid w:val="00F1241C"/>
    <w:rsid w:val="00F165BC"/>
    <w:rsid w:val="00F2565B"/>
    <w:rsid w:val="00F33977"/>
    <w:rsid w:val="00F43BF7"/>
    <w:rsid w:val="00F4652B"/>
    <w:rsid w:val="00F55D80"/>
    <w:rsid w:val="00F65684"/>
    <w:rsid w:val="00F66D10"/>
    <w:rsid w:val="00F72D7C"/>
    <w:rsid w:val="00F77D6B"/>
    <w:rsid w:val="00F852B9"/>
    <w:rsid w:val="00F91AC6"/>
    <w:rsid w:val="00F94105"/>
    <w:rsid w:val="00FA525F"/>
    <w:rsid w:val="00FA671F"/>
    <w:rsid w:val="00FB1CC7"/>
    <w:rsid w:val="00FB5C19"/>
    <w:rsid w:val="00FB7D6C"/>
    <w:rsid w:val="00FD1167"/>
    <w:rsid w:val="00FF7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AF89E1"/>
  <w15:docId w15:val="{8C4909F9-9AE9-46D4-9AC1-810945B7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7"/>
        <w:szCs w:val="22"/>
        <w:lang w:val="en-US" w:eastAsia="en-US" w:bidi="ar-SA"/>
      </w:rPr>
    </w:rPrDefault>
    <w:pPrDefault>
      <w:pPr>
        <w:spacing w:after="160" w:line="302"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3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013313"/>
  </w:style>
  <w:style w:type="paragraph" w:styleId="Footer">
    <w:name w:val="footer"/>
    <w:basedOn w:val="Normal"/>
    <w:link w:val="FooterChar"/>
    <w:uiPriority w:val="99"/>
    <w:unhideWhenUsed/>
    <w:rsid w:val="000133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013313"/>
  </w:style>
  <w:style w:type="paragraph" w:styleId="BalloonText">
    <w:name w:val="Balloon Text"/>
    <w:basedOn w:val="Normal"/>
    <w:link w:val="BalloonTextChar"/>
    <w:uiPriority w:val="99"/>
    <w:semiHidden/>
    <w:unhideWhenUsed/>
    <w:rsid w:val="00BC2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27E"/>
    <w:rPr>
      <w:rFonts w:ascii="Segoe UI" w:hAnsi="Segoe UI" w:cs="Segoe UI"/>
      <w:sz w:val="18"/>
      <w:szCs w:val="18"/>
    </w:rPr>
  </w:style>
  <w:style w:type="character" w:styleId="Hyperlink">
    <w:name w:val="Hyperlink"/>
    <w:basedOn w:val="DefaultParagraphFont"/>
    <w:uiPriority w:val="99"/>
    <w:unhideWhenUsed/>
    <w:rsid w:val="00BC227E"/>
    <w:rPr>
      <w:color w:val="0563C1" w:themeColor="hyperlink"/>
      <w:u w:val="single"/>
    </w:rPr>
  </w:style>
  <w:style w:type="character" w:customStyle="1" w:styleId="UnresolvedMention1">
    <w:name w:val="Unresolved Mention1"/>
    <w:basedOn w:val="DefaultParagraphFont"/>
    <w:uiPriority w:val="99"/>
    <w:semiHidden/>
    <w:unhideWhenUsed/>
    <w:rsid w:val="00BC227E"/>
    <w:rPr>
      <w:color w:val="605E5C"/>
      <w:shd w:val="clear" w:color="auto" w:fill="E1DFDD"/>
    </w:rPr>
  </w:style>
  <w:style w:type="paragraph" w:styleId="ListParagraph">
    <w:name w:val="List Paragraph"/>
    <w:basedOn w:val="Normal"/>
    <w:uiPriority w:val="34"/>
    <w:qFormat/>
    <w:rsid w:val="00AA2E47"/>
    <w:pPr>
      <w:spacing w:after="0" w:line="240" w:lineRule="auto"/>
      <w:ind w:left="720"/>
      <w:contextualSpacing/>
    </w:pPr>
    <w:rPr>
      <w:rFonts w:asciiTheme="minorHAnsi" w:hAnsiTheme="minorHAnsi"/>
      <w:sz w:val="24"/>
      <w:szCs w:val="24"/>
    </w:rPr>
  </w:style>
  <w:style w:type="character" w:styleId="CommentReference">
    <w:name w:val="annotation reference"/>
    <w:basedOn w:val="DefaultParagraphFont"/>
    <w:uiPriority w:val="99"/>
    <w:semiHidden/>
    <w:unhideWhenUsed/>
    <w:rsid w:val="0076790F"/>
    <w:rPr>
      <w:sz w:val="16"/>
      <w:szCs w:val="16"/>
    </w:rPr>
  </w:style>
  <w:style w:type="paragraph" w:styleId="CommentText">
    <w:name w:val="annotation text"/>
    <w:basedOn w:val="Normal"/>
    <w:link w:val="CommentTextChar"/>
    <w:uiPriority w:val="99"/>
    <w:semiHidden/>
    <w:unhideWhenUsed/>
    <w:rsid w:val="0076790F"/>
    <w:pPr>
      <w:spacing w:line="240" w:lineRule="auto"/>
    </w:pPr>
    <w:rPr>
      <w:sz w:val="20"/>
      <w:szCs w:val="20"/>
    </w:rPr>
  </w:style>
  <w:style w:type="character" w:customStyle="1" w:styleId="CommentTextChar">
    <w:name w:val="Comment Text Char"/>
    <w:basedOn w:val="DefaultParagraphFont"/>
    <w:link w:val="CommentText"/>
    <w:uiPriority w:val="99"/>
    <w:semiHidden/>
    <w:rsid w:val="0076790F"/>
    <w:rPr>
      <w:sz w:val="20"/>
      <w:szCs w:val="20"/>
    </w:rPr>
  </w:style>
  <w:style w:type="paragraph" w:styleId="CommentSubject">
    <w:name w:val="annotation subject"/>
    <w:basedOn w:val="CommentText"/>
    <w:next w:val="CommentText"/>
    <w:link w:val="CommentSubjectChar"/>
    <w:uiPriority w:val="99"/>
    <w:semiHidden/>
    <w:unhideWhenUsed/>
    <w:rsid w:val="0076790F"/>
    <w:rPr>
      <w:b/>
      <w:bCs/>
    </w:rPr>
  </w:style>
  <w:style w:type="character" w:customStyle="1" w:styleId="CommentSubjectChar">
    <w:name w:val="Comment Subject Char"/>
    <w:basedOn w:val="CommentTextChar"/>
    <w:link w:val="CommentSubject"/>
    <w:uiPriority w:val="99"/>
    <w:semiHidden/>
    <w:rsid w:val="0076790F"/>
    <w:rPr>
      <w:b/>
      <w:bCs/>
      <w:sz w:val="20"/>
      <w:szCs w:val="20"/>
    </w:rPr>
  </w:style>
  <w:style w:type="paragraph" w:customStyle="1" w:styleId="EndNoteBibliographyTitle">
    <w:name w:val="EndNote Bibliography Title"/>
    <w:basedOn w:val="Normal"/>
    <w:link w:val="EndNoteBibliographyTitleChar"/>
    <w:rsid w:val="005D086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5D0866"/>
    <w:rPr>
      <w:rFonts w:ascii="Times New Roman" w:hAnsi="Times New Roman" w:cs="Times New Roman"/>
      <w:noProof/>
      <w:sz w:val="24"/>
    </w:rPr>
  </w:style>
  <w:style w:type="paragraph" w:customStyle="1" w:styleId="EndNoteBibliography">
    <w:name w:val="EndNote Bibliography"/>
    <w:basedOn w:val="Normal"/>
    <w:link w:val="EndNoteBibliographyChar"/>
    <w:rsid w:val="005D0866"/>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5D0866"/>
    <w:rPr>
      <w:rFonts w:ascii="Times New Roman" w:hAnsi="Times New Roman" w:cs="Times New Roman"/>
      <w:noProof/>
      <w:sz w:val="24"/>
    </w:rPr>
  </w:style>
  <w:style w:type="paragraph" w:customStyle="1" w:styleId="Standard-ohneAbsatz">
    <w:name w:val="Standard - ohne Absatz"/>
    <w:link w:val="Standard-ohneAbsatzChar"/>
    <w:rsid w:val="00BE2934"/>
    <w:pPr>
      <w:spacing w:before="60" w:after="60" w:line="240" w:lineRule="auto"/>
    </w:pPr>
    <w:rPr>
      <w:rFonts w:ascii="Arial" w:eastAsia="Times New Roman" w:hAnsi="Arial" w:cs="Arial"/>
      <w:sz w:val="20"/>
      <w:szCs w:val="20"/>
      <w:lang w:val="de-AT" w:eastAsia="de-DE"/>
    </w:rPr>
  </w:style>
  <w:style w:type="character" w:customStyle="1" w:styleId="Standard-ohneAbsatzChar">
    <w:name w:val="Standard - ohne Absatz Char"/>
    <w:basedOn w:val="DefaultParagraphFont"/>
    <w:link w:val="Standard-ohneAbsatz"/>
    <w:rsid w:val="00BE2934"/>
    <w:rPr>
      <w:rFonts w:ascii="Arial" w:eastAsia="Times New Roman" w:hAnsi="Arial" w:cs="Arial"/>
      <w:sz w:val="20"/>
      <w:szCs w:val="20"/>
      <w:lang w:val="de-AT" w:eastAsia="de-DE"/>
    </w:rPr>
  </w:style>
  <w:style w:type="paragraph" w:customStyle="1" w:styleId="paragraph">
    <w:name w:val="paragraph"/>
    <w:basedOn w:val="Normal"/>
    <w:link w:val="paragraphChar"/>
    <w:rsid w:val="00247B6B"/>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eop">
    <w:name w:val="eop"/>
    <w:basedOn w:val="DefaultParagraphFont"/>
    <w:rsid w:val="00247B6B"/>
  </w:style>
  <w:style w:type="character" w:customStyle="1" w:styleId="paragraphChar">
    <w:name w:val="paragraph Char"/>
    <w:basedOn w:val="DefaultParagraphFont"/>
    <w:link w:val="paragraph"/>
    <w:rsid w:val="00247B6B"/>
    <w:rPr>
      <w:rFonts w:ascii="Times New Roman" w:eastAsia="Times New Roman" w:hAnsi="Times New Roman" w:cs="Times New Roman"/>
      <w:sz w:val="24"/>
      <w:szCs w:val="24"/>
      <w:lang w:val="de-DE" w:eastAsia="de-DE"/>
    </w:rPr>
  </w:style>
  <w:style w:type="paragraph" w:styleId="EndnoteText">
    <w:name w:val="endnote text"/>
    <w:basedOn w:val="Normal"/>
    <w:link w:val="EndnoteTextChar"/>
    <w:uiPriority w:val="99"/>
    <w:semiHidden/>
    <w:unhideWhenUsed/>
    <w:rsid w:val="00DD68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860"/>
    <w:rPr>
      <w:sz w:val="20"/>
      <w:szCs w:val="20"/>
    </w:rPr>
  </w:style>
  <w:style w:type="character" w:styleId="EndnoteReference">
    <w:name w:val="endnote reference"/>
    <w:basedOn w:val="DefaultParagraphFont"/>
    <w:uiPriority w:val="99"/>
    <w:semiHidden/>
    <w:unhideWhenUsed/>
    <w:rsid w:val="00DD6860"/>
    <w:rPr>
      <w:vertAlign w:val="superscript"/>
    </w:rPr>
  </w:style>
  <w:style w:type="paragraph" w:styleId="FootnoteText">
    <w:name w:val="footnote text"/>
    <w:basedOn w:val="Normal"/>
    <w:link w:val="FootnoteTextChar"/>
    <w:uiPriority w:val="99"/>
    <w:semiHidden/>
    <w:unhideWhenUsed/>
    <w:rsid w:val="00DD6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860"/>
    <w:rPr>
      <w:sz w:val="20"/>
      <w:szCs w:val="20"/>
    </w:rPr>
  </w:style>
  <w:style w:type="character" w:styleId="FootnoteReference">
    <w:name w:val="footnote reference"/>
    <w:basedOn w:val="DefaultParagraphFont"/>
    <w:uiPriority w:val="99"/>
    <w:semiHidden/>
    <w:unhideWhenUsed/>
    <w:rsid w:val="00DD6860"/>
    <w:rPr>
      <w:vertAlign w:val="superscript"/>
    </w:rPr>
  </w:style>
  <w:style w:type="paragraph" w:styleId="NoSpacing">
    <w:name w:val="No Spacing"/>
    <w:uiPriority w:val="1"/>
    <w:qFormat/>
    <w:rsid w:val="002E4088"/>
    <w:pPr>
      <w:spacing w:after="0" w:line="240" w:lineRule="auto"/>
    </w:pPr>
    <w:rPr>
      <w:rFonts w:asciiTheme="minorHAnsi" w:hAnsiTheme="minorHAnsi"/>
      <w:sz w:val="22"/>
      <w:lang w:val="de-DE"/>
    </w:rPr>
  </w:style>
  <w:style w:type="character" w:styleId="PlaceholderText">
    <w:name w:val="Placeholder Text"/>
    <w:basedOn w:val="DefaultParagraphFont"/>
    <w:uiPriority w:val="99"/>
    <w:semiHidden/>
    <w:rsid w:val="00C8447E"/>
    <w:rPr>
      <w:color w:val="808080"/>
    </w:rPr>
  </w:style>
  <w:style w:type="paragraph" w:styleId="Revision">
    <w:name w:val="Revision"/>
    <w:hidden/>
    <w:uiPriority w:val="99"/>
    <w:semiHidden/>
    <w:rsid w:val="00504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1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wmf"/><Relationship Id="rId12" Type="http://schemas.openxmlformats.org/officeDocument/2006/relationships/image" Target="media/image2.emf"/><Relationship Id="rId13" Type="http://schemas.openxmlformats.org/officeDocument/2006/relationships/image" Target="media/image3.e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4DD241D738BD4BA2102D37CEB11C93" ma:contentTypeVersion="7" ma:contentTypeDescription="Een nieuw document maken." ma:contentTypeScope="" ma:versionID="05954e44ae113f32e7846b98502a30bc">
  <xsd:schema xmlns:xsd="http://www.w3.org/2001/XMLSchema" xmlns:xs="http://www.w3.org/2001/XMLSchema" xmlns:p="http://schemas.microsoft.com/office/2006/metadata/properties" xmlns:ns3="9ea7f817-33e9-4fea-acd2-33debfcd90f3" xmlns:ns4="330a8316-e852-4e1c-87a8-cb78928097c8" targetNamespace="http://schemas.microsoft.com/office/2006/metadata/properties" ma:root="true" ma:fieldsID="62b3221e5215ec3a63940ddbe7f5967a" ns3:_="" ns4:_="">
    <xsd:import namespace="9ea7f817-33e9-4fea-acd2-33debfcd90f3"/>
    <xsd:import namespace="330a8316-e852-4e1c-87a8-cb78928097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7f817-33e9-4fea-acd2-33debfcd9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a8316-e852-4e1c-87a8-cb78928097c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0E6F-8E46-4A57-B974-B4251038AF78}">
  <ds:schemaRefs>
    <ds:schemaRef ds:uri="http://schemas.microsoft.com/sharepoint/v3/contenttype/forms"/>
  </ds:schemaRefs>
</ds:datastoreItem>
</file>

<file path=customXml/itemProps2.xml><?xml version="1.0" encoding="utf-8"?>
<ds:datastoreItem xmlns:ds="http://schemas.openxmlformats.org/officeDocument/2006/customXml" ds:itemID="{2CC09262-9D4C-4F99-B1BE-F4922385D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7f817-33e9-4fea-acd2-33debfcd90f3"/>
    <ds:schemaRef ds:uri="330a8316-e852-4e1c-87a8-cb7892809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627F8-7438-4FEF-A50E-8A51524DA3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939B50-32B3-C34F-89C2-97FC3FB3C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2272</Words>
  <Characters>12952</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Wageningen University and Research</Company>
  <LinksUpToDate>false</LinksUpToDate>
  <CharactersWithSpaces>15194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Meisner, Annelein</dc:creator>
  <cp:keywords/>
  <dc:description/>
  <cp:lastModifiedBy>Microsoft Office User</cp:lastModifiedBy>
  <cp:revision>4</cp:revision>
  <cp:lastPrinted>2021-08-11T07:08:00Z</cp:lastPrinted>
  <dcterms:created xsi:type="dcterms:W3CDTF">2021-08-24T10:23:00Z</dcterms:created>
  <dcterms:modified xsi:type="dcterms:W3CDTF">2021-08-28T05:56:00Z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0x010100114DD241D738BD4BA2102D37CEB11C93</vt:lpwstr>
  </property>
</Properties>
</file>