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B5" w:rsidRDefault="00C50348">
      <w:pPr>
        <w:pStyle w:val="Heading2"/>
        <w:spacing w:line="48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Appendix</w:t>
      </w:r>
    </w:p>
    <w:p w:rsidR="00880BB5" w:rsidRDefault="00C5034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Appendix Table 1: List of ‘Other’ ILD subtypes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650"/>
        <w:gridCol w:w="3549"/>
      </w:tblGrid>
      <w:tr w:rsidR="00880BB5" w:rsidTr="00880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ILD Subtype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N (%)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Idiopathic Interstitial Pneumonias</w:t>
            </w:r>
          </w:p>
        </w:tc>
        <w:tc>
          <w:tcPr>
            <w:tcW w:w="3549" w:type="dxa"/>
          </w:tcPr>
          <w:p w:rsidR="00880BB5" w:rsidRDefault="00880BB5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80BB5" w:rsidTr="00880BB5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Non-specific interstitial pneumonia (NSIP)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16 (13.1)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Desquamative interstitial pneumonia (DIP)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 (1.6)</w:t>
            </w:r>
          </w:p>
        </w:tc>
      </w:tr>
      <w:tr w:rsidR="00880BB5" w:rsidTr="00880BB5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Cryptogenetic</w:t>
            </w:r>
            <w:r>
              <w:rPr>
                <w:rFonts w:ascii="Arial" w:hAnsi="Arial" w:cs="Arial"/>
                <w:b w:val="0"/>
                <w:sz w:val="20"/>
                <w:szCs w:val="18"/>
              </w:rPr>
              <w:t xml:space="preserve"> organizing pneumonia (COP)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 (1.6)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  <w:lang w:val="de-DE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  <w:lang w:val="de-DE"/>
              </w:rPr>
              <w:t>Hypersensitivity pneumonitis (exogen allergic alveolitis)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  <w:lang w:val="de-DE"/>
              </w:rPr>
            </w:pPr>
            <w:r>
              <w:rPr>
                <w:rFonts w:ascii="Arial" w:hAnsi="Arial" w:cs="Arial"/>
                <w:sz w:val="20"/>
                <w:szCs w:val="18"/>
                <w:lang w:val="de-DE"/>
              </w:rPr>
              <w:t>25 (20.5)</w:t>
            </w:r>
          </w:p>
        </w:tc>
      </w:tr>
      <w:tr w:rsidR="00880BB5" w:rsidTr="00880BB5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Rheumatic and connective tissue diseases with pulmonary involvement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5 (4.1)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Drug-related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 (2.5)</w:t>
            </w:r>
          </w:p>
        </w:tc>
      </w:tr>
      <w:tr w:rsidR="00880BB5" w:rsidTr="00880BB5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Combined pulmonary fibrosis and emphysema (CPFE)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5 </w:t>
            </w:r>
            <w:r>
              <w:rPr>
                <w:rFonts w:ascii="Arial" w:hAnsi="Arial" w:cs="Arial"/>
                <w:sz w:val="20"/>
                <w:szCs w:val="18"/>
              </w:rPr>
              <w:t>(4.1)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Other Forms</w:t>
            </w:r>
          </w:p>
        </w:tc>
        <w:tc>
          <w:tcPr>
            <w:tcW w:w="3549" w:type="dxa"/>
          </w:tcPr>
          <w:p w:rsidR="00880BB5" w:rsidRDefault="00880BB5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80BB5" w:rsidTr="00880BB5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Pulmonary hymphangioleiomyomatosis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7 (5.7)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Pulmonary Langerhans cell histocytosis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 (1.6)</w:t>
            </w:r>
          </w:p>
        </w:tc>
      </w:tr>
      <w:tr w:rsidR="00880BB5" w:rsidTr="00880BB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Pulmonary alveolar proteinosis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 (1.6)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Others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35 (28.7)</w:t>
            </w:r>
          </w:p>
        </w:tc>
      </w:tr>
      <w:tr w:rsidR="00880BB5" w:rsidTr="00880BB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0" w:type="dxa"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Not classifiable</w:t>
            </w:r>
          </w:p>
        </w:tc>
        <w:tc>
          <w:tcPr>
            <w:tcW w:w="3549" w:type="dxa"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18 (14.8)</w:t>
            </w:r>
          </w:p>
        </w:tc>
      </w:tr>
    </w:tbl>
    <w:p w:rsidR="00880BB5" w:rsidRDefault="00880BB5">
      <w:pPr>
        <w:spacing w:line="480" w:lineRule="auto"/>
        <w:rPr>
          <w:rFonts w:ascii="Arial" w:hAnsi="Arial" w:cs="Arial"/>
        </w:rPr>
      </w:pPr>
    </w:p>
    <w:p w:rsidR="00880BB5" w:rsidRDefault="00C5034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Appendix Table 2: Influencing factors on medical costs </w:t>
      </w:r>
      <w:r>
        <w:rPr>
          <w:rFonts w:ascii="Arial" w:hAnsi="Arial" w:cs="Arial"/>
        </w:rPr>
        <w:t>at baseline across ILD subtypes in complete cases</w:t>
      </w:r>
    </w:p>
    <w:tbl>
      <w:tblPr>
        <w:tblStyle w:val="PlainTable4"/>
        <w:tblW w:w="9578" w:type="dxa"/>
        <w:tblLook w:val="04A0" w:firstRow="1" w:lastRow="0" w:firstColumn="1" w:lastColumn="0" w:noHBand="0" w:noVBand="1"/>
      </w:tblPr>
      <w:tblGrid>
        <w:gridCol w:w="2149"/>
        <w:gridCol w:w="1861"/>
        <w:gridCol w:w="1879"/>
        <w:gridCol w:w="1861"/>
        <w:gridCol w:w="1828"/>
      </w:tblGrid>
      <w:tr w:rsidR="00880BB5" w:rsidTr="00880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noWrap/>
            <w:hideMark/>
          </w:tcPr>
          <w:p w:rsidR="00880BB5" w:rsidRDefault="00880BB5">
            <w:pPr>
              <w:spacing w:line="48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IPF</w:t>
            </w:r>
          </w:p>
        </w:tc>
        <w:tc>
          <w:tcPr>
            <w:tcW w:w="1879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Fibrosing ILD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Sarcoidosis</w:t>
            </w:r>
          </w:p>
        </w:tc>
        <w:tc>
          <w:tcPr>
            <w:tcW w:w="182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Other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noWrap/>
            <w:hideMark/>
          </w:tcPr>
          <w:p w:rsidR="00880BB5" w:rsidRDefault="00880BB5">
            <w:pPr>
              <w:spacing w:line="48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OR [95% CI]</w:t>
            </w:r>
          </w:p>
        </w:tc>
        <w:tc>
          <w:tcPr>
            <w:tcW w:w="1879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OR [95% CI]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OR [95% CI]</w:t>
            </w:r>
          </w:p>
        </w:tc>
        <w:tc>
          <w:tcPr>
            <w:tcW w:w="182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OR [95% CI]</w:t>
            </w:r>
          </w:p>
        </w:tc>
      </w:tr>
      <w:tr w:rsidR="00880BB5" w:rsidTr="00880BB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Male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0.04 [0.00 - 0.47]</w:t>
            </w:r>
          </w:p>
        </w:tc>
        <w:tc>
          <w:tcPr>
            <w:tcW w:w="1879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1.05 [0.77 - 1.34]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1.47 [1.25 - 1.69]*</w:t>
            </w:r>
          </w:p>
        </w:tc>
        <w:tc>
          <w:tcPr>
            <w:tcW w:w="182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1.74 [1.33 - 2.15]*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lastRenderedPageBreak/>
              <w:t>Former/Current smoker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2.14 [1.85 -</w:t>
            </w:r>
            <w:r>
              <w:rPr>
                <w:rFonts w:ascii="Arial" w:hAnsi="Arial" w:cs="Arial"/>
                <w:bCs/>
                <w:sz w:val="20"/>
                <w:szCs w:val="18"/>
              </w:rPr>
              <w:t xml:space="preserve"> 2.42]*</w:t>
            </w:r>
          </w:p>
        </w:tc>
        <w:tc>
          <w:tcPr>
            <w:tcW w:w="1879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0.41 [0.00 - 0.83]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0.67 [0.00 - 1.41]</w:t>
            </w:r>
          </w:p>
        </w:tc>
        <w:tc>
          <w:tcPr>
            <w:tcW w:w="182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0.92 [0.85 - 0.99]*</w:t>
            </w:r>
          </w:p>
        </w:tc>
      </w:tr>
      <w:tr w:rsidR="00880BB5" w:rsidTr="00880BB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Age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0.93 [0.91 - 0.95]*</w:t>
            </w:r>
          </w:p>
        </w:tc>
        <w:tc>
          <w:tcPr>
            <w:tcW w:w="1879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1.04 [1.03 - 1.06]*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0.96 [0.95 - 0.96]*</w:t>
            </w:r>
          </w:p>
        </w:tc>
        <w:tc>
          <w:tcPr>
            <w:tcW w:w="182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1.02 [1.01 - 1.03]*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FVC % pred. At baseline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0.93 [0.91 - 0.95]*</w:t>
            </w:r>
          </w:p>
        </w:tc>
        <w:tc>
          <w:tcPr>
            <w:tcW w:w="1879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0.99 [0.98 - 1.00]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1.00 [1.00 - 1.00]</w:t>
            </w:r>
          </w:p>
        </w:tc>
        <w:tc>
          <w:tcPr>
            <w:tcW w:w="182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0.99 [0.99 - 1.00]</w:t>
            </w:r>
          </w:p>
        </w:tc>
      </w:tr>
      <w:tr w:rsidR="00880BB5" w:rsidTr="00880BB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Disease duration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1.23 [1.16 - 1.30]*</w:t>
            </w:r>
          </w:p>
        </w:tc>
        <w:tc>
          <w:tcPr>
            <w:tcW w:w="1879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0.90 [0.90 - 0.91]*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0.96 [0.95 - 0.96]*</w:t>
            </w:r>
          </w:p>
        </w:tc>
        <w:tc>
          <w:tcPr>
            <w:tcW w:w="182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0.91 [0.87 - 0.94]*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18"/>
              </w:rPr>
            </w:pPr>
            <w:r>
              <w:rPr>
                <w:rFonts w:ascii="Arial" w:hAnsi="Arial" w:cs="Arial"/>
                <w:b w:val="0"/>
                <w:sz w:val="20"/>
                <w:szCs w:val="18"/>
              </w:rPr>
              <w:t>Comorbidity sum score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1.40 [1.22 - 1.57*]</w:t>
            </w:r>
          </w:p>
        </w:tc>
        <w:tc>
          <w:tcPr>
            <w:tcW w:w="1879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1.50 [1.41 - 1.59]*</w:t>
            </w:r>
          </w:p>
        </w:tc>
        <w:tc>
          <w:tcPr>
            <w:tcW w:w="1861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1.30 [1.23 - 1.37]*</w:t>
            </w:r>
          </w:p>
        </w:tc>
        <w:tc>
          <w:tcPr>
            <w:tcW w:w="182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2.12 [1.82 - 2.41]*</w:t>
            </w:r>
          </w:p>
        </w:tc>
      </w:tr>
    </w:tbl>
    <w:p w:rsidR="00880BB5" w:rsidRDefault="00C50348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*p-value &lt; 0.05</w:t>
      </w:r>
    </w:p>
    <w:p w:rsidR="00880BB5" w:rsidRDefault="00C503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Appendix Table 3: Influencing factors </w:t>
      </w:r>
      <w:r>
        <w:rPr>
          <w:rFonts w:ascii="Arial" w:hAnsi="Arial" w:cs="Arial"/>
        </w:rPr>
        <w:t>on longitudinal medication costs across ILD subtypes in complete cases</w:t>
      </w:r>
    </w:p>
    <w:tbl>
      <w:tblPr>
        <w:tblStyle w:val="PlainTable4"/>
        <w:tblW w:w="9714" w:type="dxa"/>
        <w:tblLook w:val="04A0" w:firstRow="1" w:lastRow="0" w:firstColumn="1" w:lastColumn="0" w:noHBand="0" w:noVBand="1"/>
      </w:tblPr>
      <w:tblGrid>
        <w:gridCol w:w="1800"/>
        <w:gridCol w:w="2160"/>
        <w:gridCol w:w="1918"/>
        <w:gridCol w:w="1918"/>
        <w:gridCol w:w="1918"/>
      </w:tblGrid>
      <w:tr w:rsidR="00880BB5" w:rsidTr="00880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880BB5" w:rsidRDefault="00880BB5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0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IPF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Fibrosing ILD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Sarcoidosis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Other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880BB5" w:rsidRDefault="00880BB5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60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 [95% CI]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 [95% CI]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 [95% CI]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 [95% CI]</w:t>
            </w:r>
          </w:p>
        </w:tc>
      </w:tr>
      <w:tr w:rsidR="00880BB5" w:rsidTr="00880BB5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Male</w:t>
            </w:r>
          </w:p>
        </w:tc>
        <w:tc>
          <w:tcPr>
            <w:tcW w:w="2160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0.36 [0.22 - 0.93]*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1.73 [1.27 - 2.20]*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2.67 [1.87 - 3.47]*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1.53 [1.10 - 1.95]*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Former/Current smoker</w:t>
            </w:r>
          </w:p>
        </w:tc>
        <w:tc>
          <w:tcPr>
            <w:tcW w:w="2160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 [0.79 - 1.78]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 [0.13 - 1.00]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2.61 [1.90 - 3.33]*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1.58 [1.12 - 2.03]*</w:t>
            </w:r>
          </w:p>
        </w:tc>
      </w:tr>
      <w:tr w:rsidR="00880BB5" w:rsidTr="00880BB5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Age</w:t>
            </w:r>
          </w:p>
        </w:tc>
        <w:tc>
          <w:tcPr>
            <w:tcW w:w="2160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 [0.94 - 1.01]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[1.03 - 1.07]*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1.03 [0.99 - 1.06]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1.02 [1.00 - 1.04]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FVC % pred. At baseline</w:t>
            </w:r>
          </w:p>
        </w:tc>
        <w:tc>
          <w:tcPr>
            <w:tcW w:w="2160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[0.99 - 1.01]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[0.99 - 1.01]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0.99 [0.96 </w:t>
            </w:r>
            <w:r>
              <w:rPr>
                <w:rFonts w:ascii="Arial" w:hAnsi="Arial" w:cs="Arial"/>
                <w:bCs/>
                <w:sz w:val="20"/>
                <w:szCs w:val="20"/>
              </w:rPr>
              <w:t>- 1.01]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1.01 [1.00 - 1.02]</w:t>
            </w:r>
          </w:p>
        </w:tc>
      </w:tr>
      <w:tr w:rsidR="00880BB5" w:rsidTr="00880BB5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Disease duration</w:t>
            </w:r>
          </w:p>
        </w:tc>
        <w:tc>
          <w:tcPr>
            <w:tcW w:w="2160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 [0.96 - 1.21]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0.92 [0.88 - 0.96]*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0.94 [0.90 - 0.98]*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1.04 [1.00 - 1.08]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Comorbidity sum score</w:t>
            </w:r>
          </w:p>
        </w:tc>
        <w:tc>
          <w:tcPr>
            <w:tcW w:w="2160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[0.85 - 1.13]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1.52 [1.31 - 1.74]*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1.60 [1.27 - 1.93]*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1.15 [1.01 - 1.29]*</w:t>
            </w:r>
          </w:p>
        </w:tc>
      </w:tr>
      <w:tr w:rsidR="00880BB5" w:rsidTr="00880BB5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T1</w:t>
            </w:r>
          </w:p>
        </w:tc>
        <w:tc>
          <w:tcPr>
            <w:tcW w:w="2160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4.65 [4.09 - 5.20]*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2.22 </w:t>
            </w:r>
            <w:r>
              <w:rPr>
                <w:rFonts w:ascii="Arial" w:hAnsi="Arial" w:cs="Arial"/>
                <w:bCs/>
                <w:sz w:val="20"/>
                <w:szCs w:val="20"/>
              </w:rPr>
              <w:t>[1.72 - 2.71]*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0.96 [0.58 - 1.34]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1.56 [1.11 - 2.00]*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noWrap/>
            <w:hideMark/>
          </w:tcPr>
          <w:p w:rsidR="00880BB5" w:rsidRDefault="00C50348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T2</w:t>
            </w:r>
          </w:p>
        </w:tc>
        <w:tc>
          <w:tcPr>
            <w:tcW w:w="2160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38.41 [37.86 - 38.95]*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11.8 [11.3 - 12.3]*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3.51 [3.03 - 3.98]*</w:t>
            </w:r>
          </w:p>
        </w:tc>
        <w:tc>
          <w:tcPr>
            <w:tcW w:w="1918" w:type="dxa"/>
            <w:noWrap/>
            <w:hideMark/>
          </w:tcPr>
          <w:p w:rsidR="00880BB5" w:rsidRDefault="00C5034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1.58 [1.12 - 2.03]*</w:t>
            </w:r>
          </w:p>
        </w:tc>
      </w:tr>
    </w:tbl>
    <w:p w:rsidR="00880BB5" w:rsidRDefault="00C50348">
      <w:pPr>
        <w:rPr>
          <w:rFonts w:ascii="Arial" w:hAnsi="Arial" w:cs="Arial"/>
        </w:rPr>
      </w:pPr>
      <w:r>
        <w:rPr>
          <w:rFonts w:ascii="Arial" w:hAnsi="Arial" w:cs="Arial"/>
          <w:i/>
          <w:sz w:val="18"/>
        </w:rPr>
        <w:t>*p-value</w:t>
      </w:r>
      <w:r>
        <w:rPr>
          <w:rFonts w:ascii="Arial" w:hAnsi="Arial" w:cs="Arial"/>
          <w:sz w:val="18"/>
        </w:rPr>
        <w:t xml:space="preserve"> &lt; 0.05</w:t>
      </w:r>
    </w:p>
    <w:p w:rsidR="00880BB5" w:rsidRDefault="00880BB5">
      <w:pPr>
        <w:spacing w:line="240" w:lineRule="auto"/>
        <w:rPr>
          <w:rFonts w:ascii="Arial" w:hAnsi="Arial" w:cs="Arial"/>
          <w:sz w:val="20"/>
        </w:rPr>
      </w:pPr>
    </w:p>
    <w:p w:rsidR="00880BB5" w:rsidRDefault="00880BB5">
      <w:pPr>
        <w:rPr>
          <w:rFonts w:ascii="Arial" w:hAnsi="Arial" w:cs="Arial"/>
        </w:rPr>
      </w:pPr>
    </w:p>
    <w:p w:rsidR="00880BB5" w:rsidRDefault="00C503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Appendix Table 4: Characteristics of the complete and incomplete cases </w:t>
      </w:r>
    </w:p>
    <w:tbl>
      <w:tblPr>
        <w:tblStyle w:val="PlainTable4"/>
        <w:tblW w:w="9177" w:type="dxa"/>
        <w:tblLook w:val="04A0" w:firstRow="1" w:lastRow="0" w:firstColumn="1" w:lastColumn="0" w:noHBand="0" w:noVBand="1"/>
      </w:tblPr>
      <w:tblGrid>
        <w:gridCol w:w="3552"/>
        <w:gridCol w:w="2125"/>
        <w:gridCol w:w="2273"/>
        <w:gridCol w:w="1227"/>
      </w:tblGrid>
      <w:tr w:rsidR="00880BB5" w:rsidTr="00880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880BB5">
            <w:pPr>
              <w:pStyle w:val="NoSpacing"/>
              <w:spacing w:line="480" w:lineRule="auto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Complete cases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Incomplete cases</w:t>
            </w:r>
          </w:p>
        </w:tc>
        <w:tc>
          <w:tcPr>
            <w:tcW w:w="1227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p-value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N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27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B5" w:rsidTr="00880BB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FVC % predicted, mean (SD)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74.1 (21.0)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66.7 (18.6)</w:t>
            </w:r>
          </w:p>
        </w:tc>
        <w:tc>
          <w:tcPr>
            <w:tcW w:w="1227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0.0078*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DLCO % predicted, mean (SD)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44.8 (16.1)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41.5 (17.3)</w:t>
            </w:r>
          </w:p>
        </w:tc>
        <w:tc>
          <w:tcPr>
            <w:tcW w:w="1227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0.0741</w:t>
            </w:r>
          </w:p>
        </w:tc>
      </w:tr>
      <w:tr w:rsidR="00880BB5" w:rsidTr="00880BB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Mean age, years (SD)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61.4 (12.7)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65.2 (13.1)</w:t>
            </w:r>
          </w:p>
        </w:tc>
        <w:tc>
          <w:tcPr>
            <w:tcW w:w="1227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0.0132*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Mean time since diagnosis, years (SD)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4.5 </w:t>
            </w:r>
            <w:r>
              <w:rPr>
                <w:rFonts w:ascii="Arial" w:hAnsi="Arial" w:cs="Arial"/>
                <w:sz w:val="20"/>
                <w:szCs w:val="20"/>
              </w:rPr>
              <w:t>(6.6)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 (3.5)</w:t>
            </w:r>
          </w:p>
        </w:tc>
        <w:tc>
          <w:tcPr>
            <w:tcW w:w="1227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0.0035*</w:t>
            </w:r>
          </w:p>
        </w:tc>
      </w:tr>
      <w:tr w:rsidR="00880BB5" w:rsidTr="00880BB5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Mean number of comorbidities (SD)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 (1.6)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 (1.5)</w:t>
            </w:r>
          </w:p>
        </w:tc>
        <w:tc>
          <w:tcPr>
            <w:tcW w:w="1227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0.6328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Male (%)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 (66.5)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(64.8)</w:t>
            </w:r>
          </w:p>
        </w:tc>
        <w:tc>
          <w:tcPr>
            <w:tcW w:w="1227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0.7936</w:t>
            </w:r>
          </w:p>
        </w:tc>
      </w:tr>
      <w:tr w:rsidR="00880BB5" w:rsidTr="00880BB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Female (%)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 (33.5)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(35.2)</w:t>
            </w:r>
          </w:p>
        </w:tc>
        <w:tc>
          <w:tcPr>
            <w:tcW w:w="1227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ILD subtypes:</w:t>
            </w:r>
          </w:p>
        </w:tc>
        <w:tc>
          <w:tcPr>
            <w:tcW w:w="2125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0.0012*</w:t>
            </w:r>
          </w:p>
        </w:tc>
      </w:tr>
      <w:tr w:rsidR="00880BB5" w:rsidTr="00880BB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IPF (%)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(27.5)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(23.9)</w:t>
            </w:r>
          </w:p>
        </w:tc>
        <w:tc>
          <w:tcPr>
            <w:tcW w:w="1227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Fibrosing ILD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(16.0)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227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0BB5" w:rsidTr="00880BB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Sarcoidosis %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(16.5)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(16.9)</w:t>
            </w:r>
          </w:p>
        </w:tc>
        <w:tc>
          <w:tcPr>
            <w:tcW w:w="1227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Other (%)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(40.0)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(59.2)</w:t>
            </w:r>
          </w:p>
        </w:tc>
        <w:tc>
          <w:tcPr>
            <w:tcW w:w="1227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B5" w:rsidTr="00880BB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Smoking status:</w:t>
            </w:r>
          </w:p>
        </w:tc>
        <w:tc>
          <w:tcPr>
            <w:tcW w:w="2125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0.8187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Current/Former (%)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 (63.5)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(62.0)</w:t>
            </w:r>
          </w:p>
        </w:tc>
        <w:tc>
          <w:tcPr>
            <w:tcW w:w="1227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BB5" w:rsidTr="00880BB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2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Never smoker</w:t>
            </w:r>
          </w:p>
        </w:tc>
        <w:tc>
          <w:tcPr>
            <w:tcW w:w="212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(36.5)</w:t>
            </w:r>
          </w:p>
        </w:tc>
        <w:tc>
          <w:tcPr>
            <w:tcW w:w="2273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(38.0)</w:t>
            </w:r>
          </w:p>
        </w:tc>
        <w:tc>
          <w:tcPr>
            <w:tcW w:w="1227" w:type="dxa"/>
          </w:tcPr>
          <w:p w:rsidR="00880BB5" w:rsidRDefault="00880BB5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BB5" w:rsidRDefault="00C50348">
      <w:pPr>
        <w:spacing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*p-value &lt; 0.05</w:t>
      </w:r>
    </w:p>
    <w:p w:rsidR="00880BB5" w:rsidRDefault="00880BB5">
      <w:pPr>
        <w:spacing w:line="240" w:lineRule="auto"/>
        <w:rPr>
          <w:rFonts w:ascii="Arial" w:hAnsi="Arial" w:cs="Arial"/>
          <w:i/>
          <w:sz w:val="18"/>
        </w:rPr>
      </w:pPr>
    </w:p>
    <w:p w:rsidR="00880BB5" w:rsidRDefault="00C503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Appendix Table 5: Frequency of comorbid conditions present at </w:t>
      </w:r>
      <w:r>
        <w:rPr>
          <w:rFonts w:ascii="Arial" w:hAnsi="Arial" w:cs="Arial"/>
        </w:rPr>
        <w:t>baseline by ILD subtype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195"/>
        <w:gridCol w:w="1644"/>
        <w:gridCol w:w="1730"/>
        <w:gridCol w:w="1905"/>
        <w:gridCol w:w="1728"/>
      </w:tblGrid>
      <w:tr w:rsidR="00880BB5" w:rsidTr="00880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880BB5">
            <w:pPr>
              <w:pStyle w:val="NoSpacing"/>
              <w:spacing w:line="480" w:lineRule="auto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IPF</w:t>
            </w:r>
          </w:p>
          <w:p w:rsidR="00880BB5" w:rsidRDefault="00C50348">
            <w:pPr>
              <w:pStyle w:val="NoSpacing"/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(N = 71)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PF-ILD</w:t>
            </w:r>
          </w:p>
          <w:p w:rsidR="00880BB5" w:rsidRDefault="00C50348">
            <w:pPr>
              <w:pStyle w:val="NoSpacing"/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(N = 32)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Sarcoidosis</w:t>
            </w:r>
          </w:p>
          <w:p w:rsidR="00880BB5" w:rsidRDefault="00C50348">
            <w:pPr>
              <w:pStyle w:val="NoSpacing"/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(N = 45)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Other ILD</w:t>
            </w:r>
          </w:p>
          <w:p w:rsidR="00880BB5" w:rsidRDefault="00C50348">
            <w:pPr>
              <w:pStyle w:val="NoSpacing"/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(N = 122)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Pulmonary Hypertension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(7.0)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(3.1)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(4.4)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(7.4)</w:t>
            </w:r>
          </w:p>
        </w:tc>
      </w:tr>
      <w:tr w:rsidR="00880BB5" w:rsidTr="00880BB5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Arterial hypertension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(50.7)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(28.1)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(44.4)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(37.7)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Coronary heart disease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(42.3)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(15.6)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(4.4)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(13.1)</w:t>
            </w:r>
          </w:p>
        </w:tc>
      </w:tr>
      <w:tr w:rsidR="00880BB5" w:rsidTr="00880BB5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Congestive heart failure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(4.2)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(6.7)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(4.1)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Other cardiovascular disease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(2.8)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(2.5)</w:t>
            </w:r>
          </w:p>
        </w:tc>
      </w:tr>
      <w:tr w:rsidR="00880BB5" w:rsidTr="00880BB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Diabetes mellitus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(33.8)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(12.5)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(11.1)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(22.1)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Emphysema/COPD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</w:tr>
      <w:tr w:rsidR="00880BB5" w:rsidTr="00880BB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Lung cancer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Depression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(8.5)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(6.3)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(11.1)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(5.7)</w:t>
            </w:r>
          </w:p>
        </w:tc>
      </w:tr>
      <w:tr w:rsidR="00880BB5" w:rsidTr="00880BB5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Gastroesophageal reflux disease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(11.3)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(3.1)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(9.0)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Renal failure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(5.6)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(6.3)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(2.2)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(4.1)</w:t>
            </w:r>
          </w:p>
        </w:tc>
      </w:tr>
      <w:tr w:rsidR="00880BB5" w:rsidTr="00880BB5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Obstructive sleep apnea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(15.5)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(18.8)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(4.4)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(5.7)</w:t>
            </w:r>
          </w:p>
        </w:tc>
      </w:tr>
      <w:tr w:rsidR="00880BB5" w:rsidTr="00880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Thromboembolism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(1.4)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(0.0)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(6.7)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(2.5)</w:t>
            </w:r>
          </w:p>
        </w:tc>
      </w:tr>
      <w:tr w:rsidR="00880BB5" w:rsidTr="00880BB5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dxa"/>
          </w:tcPr>
          <w:p w:rsidR="00880BB5" w:rsidRDefault="00C50348">
            <w:pPr>
              <w:pStyle w:val="NoSpacing"/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Malignant tumors excluding lung cancer</w:t>
            </w:r>
          </w:p>
        </w:tc>
        <w:tc>
          <w:tcPr>
            <w:tcW w:w="1644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(5.6)</w:t>
            </w:r>
          </w:p>
        </w:tc>
        <w:tc>
          <w:tcPr>
            <w:tcW w:w="1730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(3.1)</w:t>
            </w:r>
          </w:p>
        </w:tc>
        <w:tc>
          <w:tcPr>
            <w:tcW w:w="1905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(2.2)</w:t>
            </w:r>
          </w:p>
        </w:tc>
        <w:tc>
          <w:tcPr>
            <w:tcW w:w="1728" w:type="dxa"/>
          </w:tcPr>
          <w:p w:rsidR="00880BB5" w:rsidRDefault="00C50348">
            <w:pPr>
              <w:pStyle w:val="NoSpacing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(0.8)</w:t>
            </w:r>
          </w:p>
        </w:tc>
      </w:tr>
    </w:tbl>
    <w:p w:rsidR="00880BB5" w:rsidRDefault="00C50348">
      <w:pPr>
        <w:spacing w:line="48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Data are presented as N (%)</w:t>
      </w:r>
    </w:p>
    <w:sectPr w:rsidR="00880BB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48" w:rsidRDefault="00C50348">
      <w:pPr>
        <w:spacing w:after="0" w:line="240" w:lineRule="auto"/>
      </w:pPr>
      <w:r>
        <w:separator/>
      </w:r>
    </w:p>
  </w:endnote>
  <w:endnote w:type="continuationSeparator" w:id="0">
    <w:p w:rsidR="00C50348" w:rsidRDefault="00C5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5468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BB5" w:rsidRDefault="00C503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8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48" w:rsidRDefault="00C50348">
      <w:pPr>
        <w:spacing w:after="0" w:line="240" w:lineRule="auto"/>
      </w:pPr>
      <w:r>
        <w:separator/>
      </w:r>
    </w:p>
  </w:footnote>
  <w:footnote w:type="continuationSeparator" w:id="0">
    <w:p w:rsidR="00C50348" w:rsidRDefault="00C50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11DAE"/>
    <w:multiLevelType w:val="hybridMultilevel"/>
    <w:tmpl w:val="A378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A0C65"/>
    <w:multiLevelType w:val="hybridMultilevel"/>
    <w:tmpl w:val="5CC6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B5"/>
    <w:rsid w:val="00880BB5"/>
    <w:rsid w:val="00C50348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443CC-8FEA-4512-8320-C01308D9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  <w:jc w:val="both"/>
    </w:pPr>
    <w:rPr>
      <w:sz w:val="24"/>
      <w:szCs w:val="24"/>
    </w:r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Maqhuzu, Phillen Nozibuyiso</dc:creator>
  <cp:keywords/>
  <dc:description/>
  <cp:lastModifiedBy>Maria Flora V.</cp:lastModifiedBy>
  <cp:revision>2</cp:revision>
  <dcterms:created xsi:type="dcterms:W3CDTF">2021-07-28T14:05:00Z</dcterms:created>
  <dcterms:modified xsi:type="dcterms:W3CDTF">2021-07-28T14:05:00Z</dcterms:modified>
</cp:coreProperties>
</file>