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F62" w:rsidRPr="00211F62" w:rsidRDefault="00211F62">
      <w:pPr>
        <w:rPr>
          <w:rFonts w:ascii="Arial" w:hAnsi="Arial" w:cs="Arial"/>
          <w:b/>
          <w:sz w:val="20"/>
          <w:szCs w:val="20"/>
        </w:rPr>
      </w:pPr>
      <w:r w:rsidRPr="00211F62">
        <w:rPr>
          <w:rFonts w:ascii="Arial" w:hAnsi="Arial" w:cs="Arial"/>
          <w:b/>
          <w:sz w:val="20"/>
          <w:szCs w:val="20"/>
        </w:rPr>
        <w:t xml:space="preserve">Table S1. </w:t>
      </w:r>
      <w:r>
        <w:rPr>
          <w:rFonts w:ascii="Arial" w:hAnsi="Arial" w:cs="Arial"/>
          <w:b/>
          <w:sz w:val="20"/>
          <w:szCs w:val="20"/>
        </w:rPr>
        <w:t>O</w:t>
      </w:r>
      <w:r w:rsidRPr="00211F62">
        <w:rPr>
          <w:rFonts w:ascii="Arial" w:hAnsi="Arial" w:cs="Arial"/>
          <w:b/>
          <w:sz w:val="20"/>
          <w:szCs w:val="20"/>
        </w:rPr>
        <w:t xml:space="preserve">ligonucleotides used in this </w:t>
      </w:r>
      <w:r w:rsidRPr="00DB0889">
        <w:rPr>
          <w:rFonts w:ascii="Arial" w:hAnsi="Arial" w:cs="Arial"/>
          <w:b/>
          <w:sz w:val="20"/>
          <w:szCs w:val="20"/>
        </w:rPr>
        <w:t>study.</w:t>
      </w:r>
      <w:r w:rsidR="008E688A" w:rsidRPr="00DB0889">
        <w:rPr>
          <w:rFonts w:ascii="Arial" w:hAnsi="Arial" w:cs="Arial"/>
          <w:b/>
          <w:sz w:val="20"/>
          <w:szCs w:val="20"/>
        </w:rPr>
        <w:t xml:space="preserve"> Related to Key</w:t>
      </w:r>
      <w:r w:rsidR="008E688A" w:rsidRPr="008E688A">
        <w:rPr>
          <w:rFonts w:ascii="Arial" w:hAnsi="Arial" w:cs="Arial"/>
          <w:b/>
          <w:sz w:val="20"/>
          <w:szCs w:val="20"/>
        </w:rPr>
        <w:t xml:space="preserve"> Resource Table</w:t>
      </w:r>
      <w:r w:rsidR="008E688A">
        <w:rPr>
          <w:rFonts w:ascii="Arial" w:hAnsi="Arial" w:cs="Arial"/>
          <w:b/>
          <w:sz w:val="20"/>
          <w:szCs w:val="20"/>
        </w:rPr>
        <w:t>.</w:t>
      </w:r>
    </w:p>
    <w:tbl>
      <w:tblPr>
        <w:tblStyle w:val="TableGrid"/>
        <w:tblW w:w="1004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38"/>
        <w:gridCol w:w="2722"/>
        <w:gridCol w:w="2088"/>
      </w:tblGrid>
      <w:tr w:rsidR="006B2F27" w:rsidRPr="003C67F3" w:rsidTr="006B2F27">
        <w:trPr>
          <w:cantSplit/>
          <w:trHeight w:val="259"/>
        </w:trPr>
        <w:tc>
          <w:tcPr>
            <w:tcW w:w="5238" w:type="dxa"/>
            <w:tcBorders>
              <w:top w:val="single" w:sz="12" w:space="0" w:color="000000"/>
            </w:tcBorders>
            <w:shd w:val="clear" w:color="auto" w:fill="auto"/>
          </w:tcPr>
          <w:p w:rsidR="006B2F27" w:rsidRPr="003C67F3" w:rsidRDefault="006B2F27" w:rsidP="006B2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B67B99">
              <w:rPr>
                <w:rFonts w:ascii="Arial" w:hAnsi="Arial" w:cs="Arial"/>
                <w:sz w:val="20"/>
                <w:szCs w:val="20"/>
              </w:rPr>
              <w:t>ligonucleotides</w:t>
            </w:r>
          </w:p>
        </w:tc>
        <w:tc>
          <w:tcPr>
            <w:tcW w:w="2722" w:type="dxa"/>
            <w:tcBorders>
              <w:top w:val="single" w:sz="12" w:space="0" w:color="000000"/>
            </w:tcBorders>
            <w:shd w:val="clear" w:color="auto" w:fill="auto"/>
          </w:tcPr>
          <w:p w:rsidR="006B2F27" w:rsidRPr="006B2F27" w:rsidRDefault="006B2F27" w:rsidP="006B2F27">
            <w:pPr>
              <w:rPr>
                <w:rFonts w:ascii="Arial" w:hAnsi="Arial" w:cs="Arial"/>
                <w:sz w:val="20"/>
                <w:szCs w:val="20"/>
              </w:rPr>
            </w:pPr>
            <w:r w:rsidRPr="006B2F27">
              <w:rPr>
                <w:rFonts w:ascii="Arial" w:hAnsi="Arial" w:cs="Arial"/>
                <w:sz w:val="20"/>
                <w:szCs w:val="20"/>
              </w:rPr>
              <w:t>S</w:t>
            </w:r>
            <w:r w:rsidR="005C61DF" w:rsidRPr="006B2F27">
              <w:rPr>
                <w:rFonts w:ascii="Arial" w:hAnsi="Arial" w:cs="Arial"/>
                <w:sz w:val="20"/>
                <w:szCs w:val="20"/>
              </w:rPr>
              <w:t>ource</w:t>
            </w:r>
          </w:p>
        </w:tc>
        <w:tc>
          <w:tcPr>
            <w:tcW w:w="2088" w:type="dxa"/>
            <w:tcBorders>
              <w:top w:val="single" w:sz="12" w:space="0" w:color="000000"/>
            </w:tcBorders>
            <w:shd w:val="clear" w:color="auto" w:fill="auto"/>
          </w:tcPr>
          <w:p w:rsidR="006B2F27" w:rsidRPr="006B2F27" w:rsidRDefault="006B2F27" w:rsidP="006B2F27">
            <w:pPr>
              <w:rPr>
                <w:rFonts w:ascii="Arial" w:hAnsi="Arial" w:cs="Arial"/>
                <w:sz w:val="20"/>
                <w:szCs w:val="20"/>
              </w:rPr>
            </w:pPr>
            <w:r w:rsidRPr="006B2F27">
              <w:rPr>
                <w:rFonts w:ascii="Arial" w:hAnsi="Arial" w:cs="Arial"/>
                <w:sz w:val="20"/>
                <w:szCs w:val="20"/>
              </w:rPr>
              <w:t>I</w:t>
            </w:r>
            <w:r w:rsidR="005C61DF" w:rsidRPr="006B2F27">
              <w:rPr>
                <w:rFonts w:ascii="Arial" w:hAnsi="Arial" w:cs="Arial"/>
                <w:sz w:val="20"/>
                <w:szCs w:val="20"/>
              </w:rPr>
              <w:t>dentifier</w:t>
            </w:r>
          </w:p>
        </w:tc>
        <w:bookmarkStart w:id="0" w:name="_GoBack"/>
        <w:bookmarkEnd w:id="0"/>
      </w:tr>
      <w:tr w:rsidR="006B2F27" w:rsidRPr="003C67F3" w:rsidTr="006B2F27">
        <w:trPr>
          <w:cantSplit/>
          <w:trHeight w:val="259"/>
        </w:trPr>
        <w:tc>
          <w:tcPr>
            <w:tcW w:w="5238" w:type="dxa"/>
            <w:tcBorders>
              <w:top w:val="single" w:sz="12" w:space="0" w:color="000000"/>
            </w:tcBorders>
            <w:shd w:val="clear" w:color="auto" w:fill="auto"/>
          </w:tcPr>
          <w:p w:rsidR="006B2F27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-PCR Primers for RSPO1 Forward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 w:rsidRPr="00326273">
              <w:t xml:space="preserve"> </w:t>
            </w:r>
            <w:r w:rsidRPr="00326273">
              <w:rPr>
                <w:rFonts w:ascii="Arial" w:hAnsi="Arial" w:cs="Arial"/>
                <w:sz w:val="20"/>
                <w:szCs w:val="20"/>
              </w:rPr>
              <w:t>ATCAAGGGGAAAAGGCAGA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22" w:type="dxa"/>
            <w:tcBorders>
              <w:top w:val="single" w:sz="12" w:space="0" w:color="000000"/>
            </w:tcBorders>
            <w:shd w:val="clear" w:color="auto" w:fill="auto"/>
          </w:tcPr>
          <w:p w:rsidR="006B2F27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Roche</w:t>
            </w:r>
          </w:p>
        </w:tc>
        <w:tc>
          <w:tcPr>
            <w:tcW w:w="2088" w:type="dxa"/>
            <w:tcBorders>
              <w:top w:val="single" w:sz="12" w:space="0" w:color="000000"/>
            </w:tcBorders>
            <w:shd w:val="clear" w:color="auto" w:fill="auto"/>
          </w:tcPr>
          <w:p w:rsidR="006B2F27" w:rsidRPr="003C67F3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F27" w:rsidRPr="003C67F3" w:rsidTr="006B2F27">
        <w:trPr>
          <w:cantSplit/>
          <w:trHeight w:val="259"/>
        </w:trPr>
        <w:tc>
          <w:tcPr>
            <w:tcW w:w="5238" w:type="dxa"/>
            <w:tcBorders>
              <w:top w:val="single" w:sz="12" w:space="0" w:color="000000"/>
            </w:tcBorders>
            <w:shd w:val="clear" w:color="auto" w:fill="auto"/>
          </w:tcPr>
          <w:p w:rsidR="006B2F27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-PCR Primers for RSPO1 Reverse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 w:rsidRPr="00326273">
              <w:t xml:space="preserve"> </w:t>
            </w:r>
            <w:r w:rsidRPr="00326273">
              <w:rPr>
                <w:rFonts w:ascii="Arial" w:hAnsi="Arial" w:cs="Arial"/>
                <w:sz w:val="20"/>
                <w:szCs w:val="20"/>
              </w:rPr>
              <w:t>CAGAGCTCACAGCCTTTGG</w:t>
            </w:r>
          </w:p>
        </w:tc>
        <w:tc>
          <w:tcPr>
            <w:tcW w:w="2722" w:type="dxa"/>
            <w:tcBorders>
              <w:top w:val="single" w:sz="12" w:space="0" w:color="000000"/>
            </w:tcBorders>
            <w:shd w:val="clear" w:color="auto" w:fill="auto"/>
          </w:tcPr>
          <w:p w:rsidR="006B2F27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Roche</w:t>
            </w:r>
          </w:p>
        </w:tc>
        <w:tc>
          <w:tcPr>
            <w:tcW w:w="2088" w:type="dxa"/>
            <w:tcBorders>
              <w:top w:val="single" w:sz="12" w:space="0" w:color="000000"/>
            </w:tcBorders>
            <w:shd w:val="clear" w:color="auto" w:fill="auto"/>
          </w:tcPr>
          <w:p w:rsidR="006B2F27" w:rsidRPr="003C67F3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6B2F27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-PCR Primers for RSPO2</w:t>
            </w:r>
            <w:r w:rsidR="006B2F2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Forward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 w:rsidRPr="00067FBB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 </w:t>
            </w:r>
            <w:r w:rsidRPr="00067FBB">
              <w:rPr>
                <w:rFonts w:ascii="Arial" w:hAnsi="Arial" w:cs="Arial"/>
                <w:sz w:val="20"/>
                <w:szCs w:val="20"/>
              </w:rPr>
              <w:t>TGTCCAACCATTGCTGAATC</w:t>
            </w:r>
          </w:p>
        </w:tc>
        <w:tc>
          <w:tcPr>
            <w:tcW w:w="2722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Roche</w:t>
            </w:r>
          </w:p>
        </w:tc>
        <w:tc>
          <w:tcPr>
            <w:tcW w:w="208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F27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6B2F27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-PCR Primers for RSPO2 Reverse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 w:rsidRPr="00067FBB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 </w:t>
            </w:r>
            <w:r w:rsidRPr="00067FBB">
              <w:rPr>
                <w:rFonts w:ascii="Arial" w:hAnsi="Arial" w:cs="Arial"/>
                <w:sz w:val="20"/>
                <w:szCs w:val="20"/>
              </w:rPr>
              <w:t>TCCTCTTCTCCTTCGCCTTT</w:t>
            </w:r>
          </w:p>
        </w:tc>
        <w:tc>
          <w:tcPr>
            <w:tcW w:w="2722" w:type="dxa"/>
            <w:shd w:val="clear" w:color="auto" w:fill="auto"/>
          </w:tcPr>
          <w:p w:rsidR="006B2F27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Roche</w:t>
            </w:r>
          </w:p>
        </w:tc>
        <w:tc>
          <w:tcPr>
            <w:tcW w:w="2088" w:type="dxa"/>
            <w:shd w:val="clear" w:color="auto" w:fill="auto"/>
          </w:tcPr>
          <w:p w:rsidR="006B2F27" w:rsidRPr="003C67F3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-PCR Primers for RSPO3</w:t>
            </w:r>
            <w:r w:rsidR="006B2F2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Forward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 w:rsidRPr="004016B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 </w:t>
            </w:r>
            <w:r w:rsidRPr="004016B5">
              <w:rPr>
                <w:rFonts w:ascii="Arial" w:hAnsi="Arial" w:cs="Arial"/>
                <w:sz w:val="20"/>
                <w:szCs w:val="20"/>
              </w:rPr>
              <w:t>AAGTGTCAGAAGGGAGAACGAG</w:t>
            </w:r>
          </w:p>
        </w:tc>
        <w:tc>
          <w:tcPr>
            <w:tcW w:w="2722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Roche</w:t>
            </w:r>
          </w:p>
        </w:tc>
        <w:tc>
          <w:tcPr>
            <w:tcW w:w="208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F27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6B2F27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-PCR Primers for RSPO3 Reverse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 w:rsidRPr="004016B5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 </w:t>
            </w:r>
            <w:r w:rsidRPr="004016B5">
              <w:rPr>
                <w:rFonts w:ascii="Arial" w:hAnsi="Arial" w:cs="Arial"/>
                <w:sz w:val="20"/>
                <w:szCs w:val="20"/>
              </w:rPr>
              <w:t>TGCTGTCAGGTATTGCTTCTTT</w:t>
            </w:r>
          </w:p>
        </w:tc>
        <w:tc>
          <w:tcPr>
            <w:tcW w:w="2722" w:type="dxa"/>
            <w:shd w:val="clear" w:color="auto" w:fill="auto"/>
          </w:tcPr>
          <w:p w:rsidR="006B2F27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Roche</w:t>
            </w:r>
          </w:p>
        </w:tc>
        <w:tc>
          <w:tcPr>
            <w:tcW w:w="2088" w:type="dxa"/>
            <w:shd w:val="clear" w:color="auto" w:fill="auto"/>
          </w:tcPr>
          <w:p w:rsidR="006B2F27" w:rsidRPr="003C67F3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-PCR Primers for RSPO4</w:t>
            </w:r>
          </w:p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Forward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 w:rsidRPr="0010292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 </w:t>
            </w:r>
            <w:r w:rsidRPr="0010292D">
              <w:rPr>
                <w:rFonts w:ascii="Arial" w:hAnsi="Arial" w:cs="Arial"/>
                <w:sz w:val="20"/>
                <w:szCs w:val="20"/>
              </w:rPr>
              <w:t>TTTGGCCCACCAGAACAC</w:t>
            </w:r>
          </w:p>
        </w:tc>
        <w:tc>
          <w:tcPr>
            <w:tcW w:w="2722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Roche</w:t>
            </w:r>
          </w:p>
        </w:tc>
        <w:tc>
          <w:tcPr>
            <w:tcW w:w="208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F27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6B2F27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-PCR Primers for RSPO4 Reverse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 w:rsidRPr="0010292D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 </w:t>
            </w:r>
            <w:r w:rsidRPr="0010292D">
              <w:rPr>
                <w:rFonts w:ascii="Arial" w:hAnsi="Arial" w:cs="Arial"/>
                <w:sz w:val="20"/>
                <w:szCs w:val="20"/>
              </w:rPr>
              <w:t>CCGCAGGTCTTTCCATTG</w:t>
            </w:r>
          </w:p>
        </w:tc>
        <w:tc>
          <w:tcPr>
            <w:tcW w:w="2722" w:type="dxa"/>
            <w:shd w:val="clear" w:color="auto" w:fill="auto"/>
          </w:tcPr>
          <w:p w:rsidR="006B2F27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Roche</w:t>
            </w:r>
          </w:p>
        </w:tc>
        <w:tc>
          <w:tcPr>
            <w:tcW w:w="2088" w:type="dxa"/>
            <w:shd w:val="clear" w:color="auto" w:fill="auto"/>
          </w:tcPr>
          <w:p w:rsidR="006B2F27" w:rsidRPr="003C67F3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-PCR Primers for ID1</w:t>
            </w:r>
            <w:r w:rsidR="006B2F2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Forward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 w:rsidRPr="00595926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 </w:t>
            </w:r>
            <w:r w:rsidRPr="00595926">
              <w:rPr>
                <w:rFonts w:ascii="Arial" w:hAnsi="Arial" w:cs="Arial"/>
                <w:sz w:val="20"/>
                <w:szCs w:val="20"/>
              </w:rPr>
              <w:t>CCAGAACCGCAAGGTGAG</w:t>
            </w:r>
          </w:p>
        </w:tc>
        <w:tc>
          <w:tcPr>
            <w:tcW w:w="2722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Roche</w:t>
            </w:r>
          </w:p>
        </w:tc>
        <w:tc>
          <w:tcPr>
            <w:tcW w:w="208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F27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6B2F27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-PCR Primers for ID1 Reverse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 w:rsidRPr="00595926">
              <w:rPr>
                <w:rFonts w:ascii="Arial" w:hAnsi="Arial" w:cs="Arial"/>
                <w:color w:val="000000" w:themeColor="text1"/>
                <w:kern w:val="24"/>
                <w:sz w:val="16"/>
                <w:szCs w:val="16"/>
              </w:rPr>
              <w:t xml:space="preserve"> </w:t>
            </w:r>
            <w:r w:rsidRPr="00595926">
              <w:rPr>
                <w:rFonts w:ascii="Arial" w:hAnsi="Arial" w:cs="Arial"/>
                <w:sz w:val="20"/>
                <w:szCs w:val="20"/>
              </w:rPr>
              <w:t>GGTCCCTGATGTAGTCGATGA</w:t>
            </w:r>
          </w:p>
        </w:tc>
        <w:tc>
          <w:tcPr>
            <w:tcW w:w="2722" w:type="dxa"/>
            <w:shd w:val="clear" w:color="auto" w:fill="auto"/>
          </w:tcPr>
          <w:p w:rsidR="006B2F27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Roche</w:t>
            </w:r>
          </w:p>
        </w:tc>
        <w:tc>
          <w:tcPr>
            <w:tcW w:w="2088" w:type="dxa"/>
            <w:shd w:val="clear" w:color="auto" w:fill="auto"/>
          </w:tcPr>
          <w:p w:rsidR="006B2F27" w:rsidRPr="003C67F3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-PCR Primers for GAPDH</w:t>
            </w:r>
            <w:r w:rsidR="006B2F27">
              <w:rPr>
                <w:rFonts w:ascii="Arial" w:hAnsi="Arial" w:cs="Arial"/>
                <w:sz w:val="20"/>
                <w:szCs w:val="20"/>
              </w:rPr>
              <w:t xml:space="preserve"> For</w:t>
            </w:r>
            <w:r>
              <w:rPr>
                <w:rFonts w:ascii="Arial" w:hAnsi="Arial" w:cs="Arial"/>
                <w:sz w:val="20"/>
                <w:szCs w:val="20"/>
              </w:rPr>
              <w:t>ward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 w:rsidRPr="00CF44CC">
              <w:t xml:space="preserve"> </w:t>
            </w:r>
            <w:r w:rsidRPr="00CF44CC">
              <w:rPr>
                <w:rFonts w:ascii="Arial" w:hAnsi="Arial" w:cs="Arial"/>
                <w:sz w:val="20"/>
                <w:szCs w:val="20"/>
              </w:rPr>
              <w:t>AGCCACATCGCTCAGACAC</w:t>
            </w:r>
          </w:p>
        </w:tc>
        <w:tc>
          <w:tcPr>
            <w:tcW w:w="2722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Roche</w:t>
            </w:r>
          </w:p>
        </w:tc>
        <w:tc>
          <w:tcPr>
            <w:tcW w:w="208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F27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6B2F27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-PCR Primers for GAPDH Reverse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 w:rsidRPr="00CF44CC">
              <w:t xml:space="preserve"> </w:t>
            </w:r>
            <w:r w:rsidRPr="00CF44CC">
              <w:rPr>
                <w:rFonts w:ascii="Arial" w:hAnsi="Arial" w:cs="Arial"/>
                <w:sz w:val="20"/>
                <w:szCs w:val="20"/>
              </w:rPr>
              <w:t>GCCCAATACGACCAAATCC</w:t>
            </w:r>
          </w:p>
        </w:tc>
        <w:tc>
          <w:tcPr>
            <w:tcW w:w="2722" w:type="dxa"/>
            <w:shd w:val="clear" w:color="auto" w:fill="auto"/>
          </w:tcPr>
          <w:p w:rsidR="006B2F27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Roche</w:t>
            </w:r>
          </w:p>
        </w:tc>
        <w:tc>
          <w:tcPr>
            <w:tcW w:w="2088" w:type="dxa"/>
            <w:shd w:val="clear" w:color="auto" w:fill="auto"/>
          </w:tcPr>
          <w:p w:rsidR="006B2F27" w:rsidRPr="003C67F3" w:rsidRDefault="006B2F27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-PCR Primers for CD14</w:t>
            </w:r>
            <w:r w:rsidR="00D773A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Forward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 w:rsidRPr="00381899">
              <w:t xml:space="preserve"> </w:t>
            </w:r>
            <w:r w:rsidRPr="00381899">
              <w:rPr>
                <w:rFonts w:ascii="Arial" w:hAnsi="Arial" w:cs="Arial"/>
                <w:sz w:val="20"/>
                <w:szCs w:val="20"/>
              </w:rPr>
              <w:t>GTTCGGAAGACTTATCGACCAT</w:t>
            </w:r>
          </w:p>
        </w:tc>
        <w:tc>
          <w:tcPr>
            <w:tcW w:w="2722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Roche</w:t>
            </w:r>
          </w:p>
        </w:tc>
        <w:tc>
          <w:tcPr>
            <w:tcW w:w="208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73AD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D773AD" w:rsidRDefault="00D773AD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-PCR Primers for CD14 Reverse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 w:rsidRPr="00381899">
              <w:t xml:space="preserve"> </w:t>
            </w:r>
            <w:r w:rsidRPr="00381899">
              <w:rPr>
                <w:rFonts w:ascii="Arial" w:hAnsi="Arial" w:cs="Arial"/>
                <w:sz w:val="20"/>
                <w:szCs w:val="20"/>
              </w:rPr>
              <w:t>ACAAGGTTCTGGCGTGGT</w:t>
            </w:r>
          </w:p>
        </w:tc>
        <w:tc>
          <w:tcPr>
            <w:tcW w:w="2722" w:type="dxa"/>
            <w:shd w:val="clear" w:color="auto" w:fill="auto"/>
          </w:tcPr>
          <w:p w:rsidR="00D773AD" w:rsidRDefault="00D773AD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Roche</w:t>
            </w:r>
          </w:p>
        </w:tc>
        <w:tc>
          <w:tcPr>
            <w:tcW w:w="2088" w:type="dxa"/>
            <w:shd w:val="clear" w:color="auto" w:fill="auto"/>
          </w:tcPr>
          <w:p w:rsidR="00D773AD" w:rsidRPr="003C67F3" w:rsidRDefault="00D773AD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-PCR Primers for CD11B</w:t>
            </w:r>
            <w:r w:rsidR="00D773A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Forward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 w:rsidRPr="00381899">
              <w:t xml:space="preserve"> </w:t>
            </w:r>
            <w:r w:rsidRPr="00381899">
              <w:rPr>
                <w:rFonts w:ascii="Arial" w:hAnsi="Arial" w:cs="Arial"/>
                <w:sz w:val="20"/>
                <w:szCs w:val="20"/>
              </w:rPr>
              <w:t>AGGAAGCCGGAGAGGTCA</w:t>
            </w:r>
          </w:p>
        </w:tc>
        <w:tc>
          <w:tcPr>
            <w:tcW w:w="2722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Roche</w:t>
            </w:r>
          </w:p>
        </w:tc>
        <w:tc>
          <w:tcPr>
            <w:tcW w:w="208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73AD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D773AD" w:rsidRDefault="00D773AD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qRT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-PCR Primers for CD11B Reverse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 w:rsidRPr="00381899">
              <w:t xml:space="preserve"> </w:t>
            </w:r>
            <w:r w:rsidRPr="00381899">
              <w:rPr>
                <w:rFonts w:ascii="Arial" w:hAnsi="Arial" w:cs="Arial"/>
                <w:sz w:val="20"/>
                <w:szCs w:val="20"/>
              </w:rPr>
              <w:t>CACAACACTCTGGATCTGTCCTT</w:t>
            </w:r>
          </w:p>
        </w:tc>
        <w:tc>
          <w:tcPr>
            <w:tcW w:w="2722" w:type="dxa"/>
            <w:shd w:val="clear" w:color="auto" w:fill="auto"/>
          </w:tcPr>
          <w:p w:rsidR="00D773AD" w:rsidRDefault="00D773AD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Roche</w:t>
            </w:r>
          </w:p>
        </w:tc>
        <w:tc>
          <w:tcPr>
            <w:tcW w:w="2088" w:type="dxa"/>
            <w:shd w:val="clear" w:color="auto" w:fill="auto"/>
          </w:tcPr>
          <w:p w:rsidR="00D773AD" w:rsidRPr="003C67F3" w:rsidRDefault="00D773AD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Pr="00863CA4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qPCR for Human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element</w:t>
            </w:r>
            <w:r w:rsidR="00D773A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Forward: </w:t>
            </w:r>
            <w:r w:rsidRPr="00863CA4">
              <w:rPr>
                <w:rFonts w:ascii="Arial" w:hAnsi="Arial" w:cs="Arial" w:hint="eastAsia"/>
                <w:sz w:val="20"/>
                <w:szCs w:val="20"/>
              </w:rPr>
              <w:t>GGTGAAACCCCGTCTCTACT</w:t>
            </w:r>
          </w:p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 w:rsidRPr="00547827">
              <w:rPr>
                <w:rFonts w:ascii="Arial" w:hAnsi="Arial" w:cs="Arial"/>
                <w:sz w:val="20"/>
                <w:szCs w:val="20"/>
              </w:rPr>
              <w:t>Funakoshi et al., 2017</w:t>
            </w:r>
          </w:p>
        </w:tc>
        <w:tc>
          <w:tcPr>
            <w:tcW w:w="208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73AD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D773AD" w:rsidRDefault="00D773AD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qPCR for Human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element Reverse</w:t>
            </w:r>
            <w:r w:rsidRPr="00326273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 w:hint="eastAsia"/>
                <w:sz w:val="20"/>
                <w:szCs w:val="20"/>
              </w:rPr>
              <w:t>GGTTCAAGCGATTCTCCTGC</w:t>
            </w:r>
          </w:p>
        </w:tc>
        <w:tc>
          <w:tcPr>
            <w:tcW w:w="2722" w:type="dxa"/>
            <w:shd w:val="clear" w:color="auto" w:fill="auto"/>
          </w:tcPr>
          <w:p w:rsidR="00D773AD" w:rsidRPr="00547827" w:rsidRDefault="00D773AD" w:rsidP="00A63DF3">
            <w:pPr>
              <w:rPr>
                <w:rFonts w:ascii="Arial" w:hAnsi="Arial" w:cs="Arial"/>
                <w:sz w:val="20"/>
                <w:szCs w:val="20"/>
              </w:rPr>
            </w:pPr>
            <w:r w:rsidRPr="00547827">
              <w:rPr>
                <w:rFonts w:ascii="Arial" w:hAnsi="Arial" w:cs="Arial"/>
                <w:sz w:val="20"/>
                <w:szCs w:val="20"/>
              </w:rPr>
              <w:t>Funakoshi et al., 2017</w:t>
            </w:r>
          </w:p>
        </w:tc>
        <w:tc>
          <w:tcPr>
            <w:tcW w:w="2088" w:type="dxa"/>
            <w:shd w:val="clear" w:color="auto" w:fill="auto"/>
          </w:tcPr>
          <w:p w:rsidR="00D773AD" w:rsidRPr="003C67F3" w:rsidRDefault="00D773AD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73AD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D773AD" w:rsidRDefault="00D773AD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qPCR for Human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element </w:t>
            </w:r>
            <w:r w:rsidRPr="00863CA4">
              <w:rPr>
                <w:rFonts w:ascii="Arial" w:hAnsi="Arial" w:cs="Arial" w:hint="eastAsia"/>
                <w:sz w:val="20"/>
                <w:szCs w:val="20"/>
              </w:rPr>
              <w:t>Probe: 6FAM</w:t>
            </w:r>
            <w:r>
              <w:rPr>
                <w:rFonts w:ascii="Arial" w:hAnsi="Arial" w:cs="Arial" w:hint="eastAsia"/>
                <w:sz w:val="20"/>
                <w:szCs w:val="20"/>
              </w:rPr>
              <w:t>-</w:t>
            </w:r>
            <w:r w:rsidRPr="00863CA4">
              <w:rPr>
                <w:rFonts w:ascii="Arial" w:hAnsi="Arial" w:cs="Arial" w:hint="eastAsia"/>
                <w:sz w:val="20"/>
                <w:szCs w:val="20"/>
              </w:rPr>
              <w:t>CGCCCGGCTAATTTTTGTAT-BHQ1</w:t>
            </w:r>
          </w:p>
        </w:tc>
        <w:tc>
          <w:tcPr>
            <w:tcW w:w="2722" w:type="dxa"/>
            <w:shd w:val="clear" w:color="auto" w:fill="auto"/>
          </w:tcPr>
          <w:p w:rsidR="00D773AD" w:rsidRPr="00547827" w:rsidRDefault="00D773AD" w:rsidP="00A63DF3">
            <w:pPr>
              <w:rPr>
                <w:rFonts w:ascii="Arial" w:hAnsi="Arial" w:cs="Arial"/>
                <w:sz w:val="20"/>
                <w:szCs w:val="20"/>
              </w:rPr>
            </w:pPr>
            <w:r w:rsidRPr="00547827">
              <w:rPr>
                <w:rFonts w:ascii="Arial" w:hAnsi="Arial" w:cs="Arial"/>
                <w:sz w:val="20"/>
                <w:szCs w:val="20"/>
              </w:rPr>
              <w:t>Funakoshi et al., 2017</w:t>
            </w:r>
          </w:p>
        </w:tc>
        <w:tc>
          <w:tcPr>
            <w:tcW w:w="2088" w:type="dxa"/>
            <w:shd w:val="clear" w:color="auto" w:fill="auto"/>
          </w:tcPr>
          <w:p w:rsidR="00D773AD" w:rsidRPr="003C67F3" w:rsidRDefault="00D773AD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Pr="00D06A3D" w:rsidRDefault="00276301" w:rsidP="00A63DF3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siRNA targeting sequence for Control</w:t>
            </w:r>
          </w:p>
        </w:tc>
        <w:tc>
          <w:tcPr>
            <w:tcW w:w="2722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Dharmacon</w:t>
            </w:r>
            <w:proofErr w:type="spellEnd"/>
          </w:p>
        </w:tc>
        <w:tc>
          <w:tcPr>
            <w:tcW w:w="208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 w:rsidRPr="00FC3E4A">
              <w:rPr>
                <w:rFonts w:ascii="Arial" w:hAnsi="Arial" w:cs="Arial"/>
                <w:sz w:val="20"/>
                <w:szCs w:val="20"/>
              </w:rPr>
              <w:t>D-001210-01-20</w:t>
            </w: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siRNA targeting sequence for Lgr4</w:t>
            </w:r>
          </w:p>
        </w:tc>
        <w:tc>
          <w:tcPr>
            <w:tcW w:w="2722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Dharmacon</w:t>
            </w:r>
            <w:proofErr w:type="spellEnd"/>
          </w:p>
        </w:tc>
        <w:tc>
          <w:tcPr>
            <w:tcW w:w="208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 w:rsidRPr="00D06A3D">
              <w:rPr>
                <w:rFonts w:ascii="Arial" w:hAnsi="Arial" w:cs="Arial"/>
                <w:sz w:val="20"/>
                <w:szCs w:val="20"/>
              </w:rPr>
              <w:t>M-003673-03</w:t>
            </w: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siRNA targeting sequence for Lrp5</w:t>
            </w:r>
          </w:p>
        </w:tc>
        <w:tc>
          <w:tcPr>
            <w:tcW w:w="2722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Dharmacon</w:t>
            </w:r>
            <w:proofErr w:type="spellEnd"/>
          </w:p>
        </w:tc>
        <w:tc>
          <w:tcPr>
            <w:tcW w:w="208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 w:rsidRPr="00D06A3D">
              <w:rPr>
                <w:rFonts w:ascii="Arial" w:hAnsi="Arial" w:cs="Arial"/>
                <w:sz w:val="20"/>
                <w:szCs w:val="20"/>
              </w:rPr>
              <w:t>M-003844-02</w:t>
            </w: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siRNA targeting sequence for Lrp6</w:t>
            </w:r>
          </w:p>
        </w:tc>
        <w:tc>
          <w:tcPr>
            <w:tcW w:w="2722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Dharmacon</w:t>
            </w:r>
            <w:proofErr w:type="spellEnd"/>
          </w:p>
        </w:tc>
        <w:tc>
          <w:tcPr>
            <w:tcW w:w="208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 w:rsidRPr="00D06A3D">
              <w:rPr>
                <w:rFonts w:ascii="Arial" w:hAnsi="Arial" w:cs="Arial"/>
                <w:sz w:val="20"/>
                <w:szCs w:val="20"/>
              </w:rPr>
              <w:t>M-003845-03</w:t>
            </w: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siRNA targeting sequence for Rspo1</w:t>
            </w:r>
          </w:p>
        </w:tc>
        <w:tc>
          <w:tcPr>
            <w:tcW w:w="2722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Dharmacon</w:t>
            </w:r>
            <w:proofErr w:type="spellEnd"/>
          </w:p>
        </w:tc>
        <w:tc>
          <w:tcPr>
            <w:tcW w:w="208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 w:rsidRPr="00D06A3D">
              <w:rPr>
                <w:rFonts w:ascii="Arial" w:hAnsi="Arial" w:cs="Arial"/>
                <w:sz w:val="20"/>
                <w:szCs w:val="20"/>
              </w:rPr>
              <w:t>M-018179-01</w:t>
            </w: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siRNA targeting sequence for Rspo2</w:t>
            </w:r>
          </w:p>
        </w:tc>
        <w:tc>
          <w:tcPr>
            <w:tcW w:w="2722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Dharmacon</w:t>
            </w:r>
            <w:proofErr w:type="spellEnd"/>
          </w:p>
        </w:tc>
        <w:tc>
          <w:tcPr>
            <w:tcW w:w="208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 w:rsidRPr="00D06A3D">
              <w:rPr>
                <w:rFonts w:ascii="Arial" w:hAnsi="Arial" w:cs="Arial"/>
                <w:sz w:val="20"/>
                <w:szCs w:val="20"/>
              </w:rPr>
              <w:t>M-017888-01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933748">
              <w:rPr>
                <w:rFonts w:ascii="Arial" w:hAnsi="Arial" w:cs="Arial"/>
                <w:sz w:val="20"/>
                <w:szCs w:val="20"/>
              </w:rPr>
              <w:t>M-055303-01</w:t>
            </w: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siRNA targeting sequence for Znrf3</w:t>
            </w:r>
          </w:p>
        </w:tc>
        <w:tc>
          <w:tcPr>
            <w:tcW w:w="2722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Dharmacon</w:t>
            </w:r>
            <w:proofErr w:type="spellEnd"/>
          </w:p>
        </w:tc>
        <w:tc>
          <w:tcPr>
            <w:tcW w:w="208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 w:rsidRPr="00D06A3D">
              <w:rPr>
                <w:rFonts w:ascii="Arial" w:hAnsi="Arial" w:cs="Arial"/>
                <w:sz w:val="20"/>
                <w:szCs w:val="20"/>
              </w:rPr>
              <w:t>M-010747-02</w:t>
            </w: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siRNA targeting sequence for Rnf43</w:t>
            </w:r>
          </w:p>
        </w:tc>
        <w:tc>
          <w:tcPr>
            <w:tcW w:w="2722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Dharmacon</w:t>
            </w:r>
            <w:proofErr w:type="spellEnd"/>
          </w:p>
        </w:tc>
        <w:tc>
          <w:tcPr>
            <w:tcW w:w="2088" w:type="dxa"/>
            <w:shd w:val="clear" w:color="auto" w:fill="auto"/>
          </w:tcPr>
          <w:p w:rsidR="00276301" w:rsidRPr="003C67F3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 w:rsidRPr="00D06A3D">
              <w:rPr>
                <w:rFonts w:ascii="Arial" w:hAnsi="Arial" w:cs="Arial"/>
                <w:sz w:val="20"/>
                <w:szCs w:val="20"/>
              </w:rPr>
              <w:t>M-007004-02</w:t>
            </w: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shRNA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targeting sequence for Control</w:t>
            </w:r>
            <w:r w:rsidR="009C4A93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F6127A">
              <w:rPr>
                <w:rFonts w:ascii="Arial" w:hAnsi="Arial" w:cs="Arial"/>
                <w:sz w:val="20"/>
                <w:szCs w:val="20"/>
              </w:rPr>
              <w:t>ATCTCGCTTGGGCGAGAGTAAGctcgagCTTACTCTCGCCCAAGCGAGAT</w:t>
            </w:r>
            <w:proofErr w:type="spellEnd"/>
          </w:p>
        </w:tc>
        <w:tc>
          <w:tcPr>
            <w:tcW w:w="2722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paper</w:t>
            </w:r>
          </w:p>
        </w:tc>
        <w:tc>
          <w:tcPr>
            <w:tcW w:w="2088" w:type="dxa"/>
            <w:shd w:val="clear" w:color="auto" w:fill="auto"/>
          </w:tcPr>
          <w:p w:rsidR="00276301" w:rsidRPr="00D06A3D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301" w:rsidRPr="003C67F3" w:rsidTr="006B2F27">
        <w:trPr>
          <w:cantSplit/>
          <w:trHeight w:val="259"/>
        </w:trPr>
        <w:tc>
          <w:tcPr>
            <w:tcW w:w="5238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shRNA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targeting sequence for RSPO2</w:t>
            </w:r>
            <w:r w:rsidR="009C4A9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F6127A">
              <w:rPr>
                <w:rFonts w:ascii="Arial" w:hAnsi="Arial" w:cs="Arial"/>
                <w:sz w:val="20"/>
                <w:szCs w:val="20"/>
              </w:rPr>
              <w:t>GACAATGGGTGTAGCCGATctcgagATCGGCTACACCCATTGTC</w:t>
            </w:r>
          </w:p>
        </w:tc>
        <w:tc>
          <w:tcPr>
            <w:tcW w:w="2722" w:type="dxa"/>
            <w:shd w:val="clear" w:color="auto" w:fill="auto"/>
          </w:tcPr>
          <w:p w:rsidR="00276301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paper</w:t>
            </w:r>
          </w:p>
        </w:tc>
        <w:tc>
          <w:tcPr>
            <w:tcW w:w="2088" w:type="dxa"/>
            <w:shd w:val="clear" w:color="auto" w:fill="auto"/>
          </w:tcPr>
          <w:p w:rsidR="00276301" w:rsidRPr="00D06A3D" w:rsidRDefault="00276301" w:rsidP="00A63D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83528" w:rsidRDefault="00C83528"/>
    <w:sectPr w:rsidR="00C835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9F2"/>
    <w:rsid w:val="001579F2"/>
    <w:rsid w:val="00211F62"/>
    <w:rsid w:val="00276301"/>
    <w:rsid w:val="005C61DF"/>
    <w:rsid w:val="006B2F27"/>
    <w:rsid w:val="00865CE6"/>
    <w:rsid w:val="008E688A"/>
    <w:rsid w:val="009C4A93"/>
    <w:rsid w:val="00A12413"/>
    <w:rsid w:val="00B67B99"/>
    <w:rsid w:val="00C83528"/>
    <w:rsid w:val="00D773AD"/>
    <w:rsid w:val="00DB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0BA6A"/>
  <w15:chartTrackingRefBased/>
  <w15:docId w15:val="{E85731F1-95ED-4113-8AAA-60F1596D0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30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630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307</Words>
  <Characters>1756</Characters>
  <Application>Microsoft Office Word</Application>
  <DocSecurity>0</DocSecurity>
  <Lines>14</Lines>
  <Paragraphs>4</Paragraphs>
  <ScaleCrop>false</ScaleCrop>
  <Company>DKFZ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Sun, Rui</dc:creator>
  <cp:keywords/>
  <dc:description/>
  <cp:lastModifiedBy>Sun, Rui</cp:lastModifiedBy>
  <cp:revision>12</cp:revision>
  <dcterms:created xsi:type="dcterms:W3CDTF">2021-07-04T21:18:00Z</dcterms:created>
  <dcterms:modified xsi:type="dcterms:W3CDTF">2021-07-05T09:24:00Z</dcterms:modified>
</cp:coreProperties>
</file>