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EA6349" w14:textId="53A1DC5B" w:rsidR="00474093" w:rsidRDefault="00F052CC">
      <w:r>
        <w:rPr>
          <w:noProof/>
        </w:rPr>
        <w:drawing>
          <wp:inline distT="0" distB="0" distL="0" distR="0" wp14:anchorId="3A2A2DEA" wp14:editId="6BF93CE4">
            <wp:extent cx="3924300" cy="5019675"/>
            <wp:effectExtent l="0" t="0" r="0" b="9525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F469C" w14:textId="77777777" w:rsidR="0009700A" w:rsidRDefault="0009700A"/>
    <w:p w14:paraId="36E76B61" w14:textId="3206B4EB" w:rsidR="0009700A" w:rsidRPr="0009700A" w:rsidRDefault="0009700A" w:rsidP="0009700A">
      <w:pPr>
        <w:rPr>
          <w:rFonts w:ascii="Palatino Linotype" w:eastAsia="SimSun" w:hAnsi="Palatino Linotype" w:cs="Arial"/>
          <w:sz w:val="24"/>
          <w:szCs w:val="24"/>
          <w:lang w:eastAsia="zh-CN"/>
        </w:rPr>
      </w:pPr>
      <w:r w:rsidRPr="0009700A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 xml:space="preserve">Fig. S1 </w:t>
      </w:r>
      <w:r w:rsidRPr="0009700A">
        <w:rPr>
          <w:rFonts w:ascii="Palatino Linotype" w:eastAsia="DengXian" w:hAnsi="Palatino Linotype" w:cs="Arial"/>
          <w:b/>
          <w:bCs/>
          <w:sz w:val="24"/>
          <w:szCs w:val="24"/>
        </w:rPr>
        <w:t xml:space="preserve">(A) 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HT1080 cells were treated with </w:t>
      </w:r>
      <w:proofErr w:type="spellStart"/>
      <w:r w:rsidR="00CC6DBB">
        <w:rPr>
          <w:rFonts w:ascii="Palatino Linotype" w:eastAsia="DengXian" w:hAnsi="Palatino Linotype" w:cs="Arial"/>
          <w:sz w:val="24"/>
          <w:szCs w:val="24"/>
        </w:rPr>
        <w:t>e</w:t>
      </w:r>
      <w:r w:rsidRPr="0009700A">
        <w:rPr>
          <w:rFonts w:ascii="Palatino Linotype" w:eastAsia="DengXian" w:hAnsi="Palatino Linotype" w:cs="Arial"/>
          <w:sz w:val="24"/>
          <w:szCs w:val="24"/>
        </w:rPr>
        <w:t>rastin</w:t>
      </w:r>
      <w:proofErr w:type="spellEnd"/>
      <w:r w:rsidRPr="0009700A">
        <w:rPr>
          <w:rFonts w:ascii="Palatino Linotype" w:eastAsia="DengXian" w:hAnsi="Palatino Linotype" w:cs="Arial"/>
          <w:sz w:val="24"/>
          <w:szCs w:val="24"/>
        </w:rPr>
        <w:t xml:space="preserve"> (10 </w:t>
      </w:r>
      <w:proofErr w:type="spellStart"/>
      <w:r w:rsidRPr="0009700A">
        <w:rPr>
          <w:rFonts w:ascii="Palatino Linotype" w:eastAsia="DengXian" w:hAnsi="Palatino Linotype" w:cs="Arial"/>
          <w:sz w:val="24"/>
          <w:szCs w:val="24"/>
        </w:rPr>
        <w:t>μM</w:t>
      </w:r>
      <w:proofErr w:type="spellEnd"/>
      <w:r w:rsidRPr="0009700A">
        <w:rPr>
          <w:rFonts w:ascii="Palatino Linotype" w:eastAsia="DengXian" w:hAnsi="Palatino Linotype" w:cs="Arial"/>
          <w:sz w:val="24"/>
          <w:szCs w:val="24"/>
        </w:rPr>
        <w:t xml:space="preserve">) in the presence </w:t>
      </w:r>
      <w:r w:rsidR="00116318">
        <w:rPr>
          <w:rFonts w:ascii="Palatino Linotype" w:eastAsia="DengXian" w:hAnsi="Palatino Linotype" w:cs="Arial" w:hint="eastAsia"/>
          <w:sz w:val="24"/>
          <w:szCs w:val="24"/>
          <w:lang w:eastAsia="zh-CN"/>
        </w:rPr>
        <w:t>o</w:t>
      </w:r>
      <w:r w:rsidR="00116318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r 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absence of </w:t>
      </w:r>
      <w:r w:rsidR="00CC6DBB">
        <w:rPr>
          <w:rFonts w:ascii="Palatino Linotype" w:eastAsia="DengXian" w:hAnsi="Palatino Linotype" w:cs="Arial"/>
          <w:sz w:val="24"/>
          <w:szCs w:val="24"/>
        </w:rPr>
        <w:t>f</w:t>
      </w:r>
      <w:r w:rsidRPr="0009700A">
        <w:rPr>
          <w:rFonts w:ascii="Palatino Linotype" w:eastAsia="DengXian" w:hAnsi="Palatino Linotype" w:cs="Arial"/>
          <w:sz w:val="24"/>
          <w:szCs w:val="24"/>
        </w:rPr>
        <w:t>errostatin-1 (</w:t>
      </w:r>
      <w:r w:rsidR="007A1BB6">
        <w:rPr>
          <w:rFonts w:ascii="Palatino Linotype" w:eastAsia="DengXian" w:hAnsi="Palatino Linotype" w:cs="Arial"/>
          <w:sz w:val="24"/>
          <w:szCs w:val="24"/>
        </w:rPr>
        <w:t xml:space="preserve">Fer-1, 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5 </w:t>
      </w:r>
      <w:bookmarkStart w:id="0" w:name="_Hlk84604217"/>
      <w:proofErr w:type="spellStart"/>
      <w:r w:rsidRPr="0009700A">
        <w:rPr>
          <w:rFonts w:ascii="Palatino Linotype" w:eastAsia="DengXian" w:hAnsi="Palatino Linotype" w:cs="Arial"/>
          <w:sz w:val="24"/>
          <w:szCs w:val="24"/>
        </w:rPr>
        <w:t>μM</w:t>
      </w:r>
      <w:bookmarkEnd w:id="0"/>
      <w:proofErr w:type="spellEnd"/>
      <w:r w:rsidRPr="0009700A">
        <w:rPr>
          <w:rFonts w:ascii="Palatino Linotype" w:eastAsia="DengXian" w:hAnsi="Palatino Linotype" w:cs="Arial"/>
          <w:sz w:val="24"/>
          <w:szCs w:val="24"/>
        </w:rPr>
        <w:t>)</w:t>
      </w:r>
      <w:r w:rsidR="00D607C4">
        <w:rPr>
          <w:rFonts w:ascii="Palatino Linotype" w:eastAsia="DengXian" w:hAnsi="Palatino Linotype" w:cs="Arial"/>
          <w:sz w:val="24"/>
          <w:szCs w:val="24"/>
        </w:rPr>
        <w:t xml:space="preserve"> or </w:t>
      </w:r>
      <w:r w:rsidR="00CC6DBB">
        <w:rPr>
          <w:rFonts w:ascii="Palatino Linotype" w:eastAsia="DengXian" w:hAnsi="Palatino Linotype" w:cs="Arial"/>
          <w:sz w:val="24"/>
          <w:szCs w:val="24"/>
        </w:rPr>
        <w:t>d</w:t>
      </w:r>
      <w:r w:rsidR="00D607C4" w:rsidRPr="00D607C4">
        <w:rPr>
          <w:rFonts w:ascii="Palatino Linotype" w:eastAsia="DengXian" w:hAnsi="Palatino Linotype" w:cs="Arial"/>
          <w:sz w:val="24"/>
          <w:szCs w:val="24"/>
        </w:rPr>
        <w:t>eferoxamine mesylate</w:t>
      </w:r>
      <w:r w:rsidR="00D607C4">
        <w:rPr>
          <w:rFonts w:ascii="Palatino Linotype" w:eastAsia="DengXian" w:hAnsi="Palatino Linotype" w:cs="Arial"/>
          <w:sz w:val="24"/>
          <w:szCs w:val="24"/>
        </w:rPr>
        <w:t xml:space="preserve"> (DFO</w:t>
      </w:r>
      <w:r w:rsidR="0001004E">
        <w:rPr>
          <w:rFonts w:ascii="Palatino Linotype" w:eastAsia="DengXian" w:hAnsi="Palatino Linotype" w:cs="Arial"/>
          <w:sz w:val="24"/>
          <w:szCs w:val="24"/>
        </w:rPr>
        <w:t xml:space="preserve">, 500 </w:t>
      </w:r>
      <w:proofErr w:type="spellStart"/>
      <w:r w:rsidR="0001004E" w:rsidRPr="0009700A">
        <w:rPr>
          <w:rFonts w:ascii="Palatino Linotype" w:eastAsia="DengXian" w:hAnsi="Palatino Linotype" w:cs="Arial"/>
          <w:sz w:val="24"/>
          <w:szCs w:val="24"/>
        </w:rPr>
        <w:t>μM</w:t>
      </w:r>
      <w:proofErr w:type="spellEnd"/>
      <w:r w:rsidR="00D607C4">
        <w:rPr>
          <w:rFonts w:ascii="Palatino Linotype" w:eastAsia="DengXian" w:hAnsi="Palatino Linotype" w:cs="Arial"/>
          <w:sz w:val="24"/>
          <w:szCs w:val="24"/>
        </w:rPr>
        <w:t>)</w:t>
      </w:r>
      <w:r w:rsidRPr="0009700A">
        <w:rPr>
          <w:rFonts w:ascii="Palatino Linotype" w:eastAsia="DengXian" w:hAnsi="Palatino Linotype" w:cs="Arial"/>
          <w:sz w:val="24"/>
          <w:szCs w:val="24"/>
        </w:rPr>
        <w:t>. Cell viability at several time point was examined by WST-8 assay</w:t>
      </w:r>
      <w:r w:rsidR="007A1BB6">
        <w:rPr>
          <w:rFonts w:ascii="Palatino Linotype" w:eastAsia="DengXian" w:hAnsi="Palatino Linotype" w:cs="Arial"/>
          <w:sz w:val="24"/>
          <w:szCs w:val="24"/>
        </w:rPr>
        <w:t>.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Pr="0009700A">
        <w:rPr>
          <w:rFonts w:ascii="Palatino Linotype" w:eastAsia="DengXian" w:hAnsi="Palatino Linotype" w:cs="Arial"/>
          <w:b/>
          <w:bCs/>
          <w:sz w:val="24"/>
          <w:szCs w:val="24"/>
        </w:rPr>
        <w:t xml:space="preserve">(B) 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HT1080 cells were treated with RSL3 (0.25 </w:t>
      </w:r>
      <w:proofErr w:type="spellStart"/>
      <w:r w:rsidRPr="0009700A">
        <w:rPr>
          <w:rFonts w:ascii="Palatino Linotype" w:eastAsia="DengXian" w:hAnsi="Palatino Linotype" w:cs="Arial"/>
          <w:sz w:val="24"/>
          <w:szCs w:val="24"/>
        </w:rPr>
        <w:t>μM</w:t>
      </w:r>
      <w:proofErr w:type="spellEnd"/>
      <w:r w:rsidRPr="0009700A">
        <w:rPr>
          <w:rFonts w:ascii="Palatino Linotype" w:eastAsia="DengXian" w:hAnsi="Palatino Linotype" w:cs="Arial"/>
          <w:sz w:val="24"/>
          <w:szCs w:val="24"/>
        </w:rPr>
        <w:t xml:space="preserve">) </w:t>
      </w:r>
      <w:bookmarkStart w:id="1" w:name="_Hlk84604335"/>
      <w:r w:rsidRPr="0009700A">
        <w:rPr>
          <w:rFonts w:ascii="Palatino Linotype" w:eastAsia="DengXian" w:hAnsi="Palatino Linotype" w:cs="Arial"/>
          <w:sz w:val="24"/>
          <w:szCs w:val="24"/>
        </w:rPr>
        <w:t xml:space="preserve">in the presence </w:t>
      </w:r>
      <w:r w:rsidR="000F37EE">
        <w:rPr>
          <w:rFonts w:ascii="Palatino Linotype" w:eastAsia="DengXian" w:hAnsi="Palatino Linotype" w:cs="Arial" w:hint="eastAsia"/>
          <w:sz w:val="24"/>
          <w:szCs w:val="24"/>
          <w:lang w:eastAsia="zh-CN"/>
        </w:rPr>
        <w:t>or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 absence of Fer-1 (5 </w:t>
      </w:r>
      <w:proofErr w:type="spellStart"/>
      <w:r w:rsidRPr="0009700A">
        <w:rPr>
          <w:rFonts w:ascii="Palatino Linotype" w:eastAsia="DengXian" w:hAnsi="Palatino Linotype" w:cs="Arial"/>
          <w:sz w:val="24"/>
          <w:szCs w:val="24"/>
        </w:rPr>
        <w:t>μM</w:t>
      </w:r>
      <w:proofErr w:type="spellEnd"/>
      <w:r w:rsidRPr="0009700A">
        <w:rPr>
          <w:rFonts w:ascii="Palatino Linotype" w:eastAsia="DengXian" w:hAnsi="Palatino Linotype" w:cs="Arial"/>
          <w:sz w:val="24"/>
          <w:szCs w:val="24"/>
        </w:rPr>
        <w:t>)</w:t>
      </w:r>
      <w:r w:rsidR="00EE04C8">
        <w:rPr>
          <w:rFonts w:ascii="Palatino Linotype" w:eastAsia="DengXian" w:hAnsi="Palatino Linotype" w:cs="Arial"/>
          <w:sz w:val="24"/>
          <w:szCs w:val="24"/>
        </w:rPr>
        <w:t xml:space="preserve"> or DFO (500 </w:t>
      </w:r>
      <w:proofErr w:type="spellStart"/>
      <w:r w:rsidR="00EE04C8" w:rsidRPr="0009700A">
        <w:rPr>
          <w:rFonts w:ascii="Palatino Linotype" w:eastAsia="DengXian" w:hAnsi="Palatino Linotype" w:cs="Arial"/>
          <w:sz w:val="24"/>
          <w:szCs w:val="24"/>
        </w:rPr>
        <w:t>μM</w:t>
      </w:r>
      <w:proofErr w:type="spellEnd"/>
      <w:r w:rsidR="00EE04C8">
        <w:rPr>
          <w:rFonts w:ascii="Palatino Linotype" w:eastAsia="DengXian" w:hAnsi="Palatino Linotype" w:cs="Arial"/>
          <w:sz w:val="24"/>
          <w:szCs w:val="24"/>
        </w:rPr>
        <w:t>)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. </w:t>
      </w:r>
      <w:bookmarkEnd w:id="1"/>
      <w:r w:rsidRPr="0009700A">
        <w:rPr>
          <w:rFonts w:ascii="Palatino Linotype" w:eastAsia="DengXian" w:hAnsi="Palatino Linotype" w:cs="Arial"/>
          <w:sz w:val="24"/>
          <w:szCs w:val="24"/>
        </w:rPr>
        <w:t>Cell viability at several time point</w:t>
      </w:r>
      <w:r w:rsidR="00BF094B">
        <w:rPr>
          <w:rFonts w:ascii="Palatino Linotype" w:eastAsia="DengXian" w:hAnsi="Palatino Linotype" w:cs="Arial"/>
          <w:sz w:val="24"/>
          <w:szCs w:val="24"/>
        </w:rPr>
        <w:t>s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 was examined by WST-8 assay. </w:t>
      </w:r>
      <w:bookmarkStart w:id="2" w:name="_Hlk84604368"/>
      <w:r w:rsidR="002E3261" w:rsidRPr="0009700A">
        <w:rPr>
          <w:rFonts w:ascii="Palatino Linotype" w:eastAsia="DengXian" w:hAnsi="Palatino Linotype" w:cs="Arial"/>
          <w:b/>
          <w:bCs/>
          <w:sz w:val="24"/>
          <w:szCs w:val="24"/>
        </w:rPr>
        <w:t>(</w:t>
      </w:r>
      <w:r w:rsidR="002E3261">
        <w:rPr>
          <w:rFonts w:ascii="Palatino Linotype" w:eastAsia="DengXian" w:hAnsi="Palatino Linotype" w:cs="Arial"/>
          <w:b/>
          <w:bCs/>
          <w:sz w:val="24"/>
          <w:szCs w:val="24"/>
        </w:rPr>
        <w:t>C</w:t>
      </w:r>
      <w:r w:rsidR="002E3261" w:rsidRPr="0009700A">
        <w:rPr>
          <w:rFonts w:ascii="Palatino Linotype" w:eastAsia="DengXian" w:hAnsi="Palatino Linotype" w:cs="Arial"/>
          <w:b/>
          <w:bCs/>
          <w:sz w:val="24"/>
          <w:szCs w:val="24"/>
        </w:rPr>
        <w:t>)</w:t>
      </w:r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Human fibrosarcoma HT1080 cells were treated with </w:t>
      </w:r>
      <w:proofErr w:type="spellStart"/>
      <w:r w:rsidR="00BF094B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e</w:t>
      </w:r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rastin</w:t>
      </w:r>
      <w:proofErr w:type="spellEnd"/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(10 </w:t>
      </w:r>
      <w:proofErr w:type="spellStart"/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μM</w:t>
      </w:r>
      <w:proofErr w:type="spellEnd"/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) in the presence or absence of </w:t>
      </w:r>
      <w:r w:rsidR="00BF094B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f</w:t>
      </w:r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errostatin-1 (Fer-1, 5 </w:t>
      </w:r>
      <w:proofErr w:type="spellStart"/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μM</w:t>
      </w:r>
      <w:proofErr w:type="spellEnd"/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) for 12 h. Then</w:t>
      </w:r>
      <w:r w:rsidR="0066318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,</w:t>
      </w:r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they were</w:t>
      </w:r>
      <w:r w:rsidR="00663184" w:rsidRPr="00C93494">
        <w:rPr>
          <w:rFonts w:ascii="Palatino Linotype" w:eastAsia="SimSun" w:hAnsi="Palatino Linotype"/>
          <w:color w:val="000000" w:themeColor="text1"/>
          <w:sz w:val="24"/>
          <w:szCs w:val="24"/>
          <w:lang w:eastAsia="zh-CN"/>
        </w:rPr>
        <w:t xml:space="preserve"> harvested</w:t>
      </w:r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and fixed with 4% paraformaldehyde for cell block. Immunohistochemistry was performed with </w:t>
      </w:r>
      <w:r w:rsidR="005967C8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anti-</w:t>
      </w:r>
      <w:r w:rsidR="0066318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PTGS2 or </w:t>
      </w:r>
      <w:r w:rsidR="005967C8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amti-</w:t>
      </w:r>
      <w:r w:rsidR="0066318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ACSL4</w:t>
      </w:r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, respectively (</w:t>
      </w:r>
      <w:r w:rsidR="00272BA9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scale</w:t>
      </w:r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bar</w:t>
      </w:r>
      <w:r w:rsidR="00663184" w:rsidRPr="00C93494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=</w:t>
      </w:r>
      <w:r w:rsidR="00663184" w:rsidRPr="00C93494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100 </w:t>
      </w:r>
      <w:proofErr w:type="spellStart"/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μm</w:t>
      </w:r>
      <w:proofErr w:type="spellEnd"/>
      <w:r w:rsidR="00663184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).</w:t>
      </w:r>
      <w:r w:rsidR="002E3261" w:rsidRPr="0009700A">
        <w:rPr>
          <w:rFonts w:ascii="Palatino Linotype" w:eastAsia="DengXian" w:hAnsi="Palatino Linotype" w:cs="Arial"/>
          <w:b/>
          <w:bCs/>
          <w:sz w:val="24"/>
          <w:szCs w:val="24"/>
        </w:rPr>
        <w:t xml:space="preserve"> </w:t>
      </w:r>
      <w:r w:rsidRPr="0009700A">
        <w:rPr>
          <w:rFonts w:ascii="Palatino Linotype" w:eastAsia="DengXian" w:hAnsi="Palatino Linotype" w:cs="Arial"/>
          <w:b/>
          <w:bCs/>
          <w:sz w:val="24"/>
          <w:szCs w:val="24"/>
        </w:rPr>
        <w:t>(</w:t>
      </w:r>
      <w:r w:rsidR="002E3261">
        <w:rPr>
          <w:rFonts w:ascii="Palatino Linotype" w:eastAsia="DengXian" w:hAnsi="Palatino Linotype" w:cs="Arial"/>
          <w:b/>
          <w:bCs/>
          <w:sz w:val="24"/>
          <w:szCs w:val="24"/>
        </w:rPr>
        <w:t>D</w:t>
      </w:r>
      <w:r w:rsidRPr="0009700A">
        <w:rPr>
          <w:rFonts w:ascii="Palatino Linotype" w:eastAsia="DengXian" w:hAnsi="Palatino Linotype" w:cs="Arial"/>
          <w:b/>
          <w:bCs/>
          <w:sz w:val="24"/>
          <w:szCs w:val="24"/>
        </w:rPr>
        <w:t>)</w:t>
      </w:r>
      <w:bookmarkEnd w:id="2"/>
      <w:r w:rsidRPr="0009700A">
        <w:rPr>
          <w:rFonts w:ascii="Palatino Linotype" w:eastAsia="DengXian" w:hAnsi="Palatino Linotype" w:cs="Arial"/>
          <w:b/>
          <w:bCs/>
          <w:sz w:val="24"/>
          <w:szCs w:val="24"/>
        </w:rPr>
        <w:t xml:space="preserve"> 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HT1080 cells were treated with </w:t>
      </w:r>
      <w:proofErr w:type="spellStart"/>
      <w:r w:rsidR="005967C8">
        <w:rPr>
          <w:rFonts w:ascii="Palatino Linotype" w:eastAsia="DengXian" w:hAnsi="Palatino Linotype" w:cs="Arial"/>
          <w:sz w:val="24"/>
          <w:szCs w:val="24"/>
        </w:rPr>
        <w:t>s</w:t>
      </w:r>
      <w:r w:rsidRPr="0009700A">
        <w:rPr>
          <w:rFonts w:ascii="Palatino Linotype" w:eastAsia="DengXian" w:hAnsi="Palatino Linotype" w:cs="Arial"/>
          <w:sz w:val="24"/>
          <w:szCs w:val="24"/>
        </w:rPr>
        <w:t>taurosporine</w:t>
      </w:r>
      <w:proofErr w:type="spellEnd"/>
      <w:r w:rsidRPr="0009700A">
        <w:rPr>
          <w:rFonts w:ascii="Palatino Linotype" w:eastAsia="DengXian" w:hAnsi="Palatino Linotype" w:cs="Arial"/>
          <w:sz w:val="24"/>
          <w:szCs w:val="24"/>
        </w:rPr>
        <w:t xml:space="preserve"> (STS, 1 </w:t>
      </w:r>
      <w:proofErr w:type="spellStart"/>
      <w:r w:rsidRPr="0009700A">
        <w:rPr>
          <w:rFonts w:ascii="Palatino Linotype" w:eastAsia="DengXian" w:hAnsi="Palatino Linotype" w:cs="Arial"/>
          <w:sz w:val="24"/>
          <w:szCs w:val="24"/>
        </w:rPr>
        <w:t>μM</w:t>
      </w:r>
      <w:proofErr w:type="spellEnd"/>
      <w:r w:rsidRPr="0009700A">
        <w:rPr>
          <w:rFonts w:ascii="Palatino Linotype" w:eastAsia="DengXian" w:hAnsi="Palatino Linotype" w:cs="Arial"/>
          <w:sz w:val="24"/>
          <w:szCs w:val="24"/>
        </w:rPr>
        <w:t>)</w:t>
      </w:r>
      <w:r w:rsidR="00904A95">
        <w:rPr>
          <w:rFonts w:ascii="Palatino Linotype" w:eastAsia="DengXian" w:hAnsi="Palatino Linotype" w:cs="Arial"/>
          <w:sz w:val="24"/>
          <w:szCs w:val="24"/>
        </w:rPr>
        <w:t xml:space="preserve"> and c</w:t>
      </w:r>
      <w:r w:rsidRPr="0009700A">
        <w:rPr>
          <w:rFonts w:ascii="Palatino Linotype" w:eastAsia="DengXian" w:hAnsi="Palatino Linotype" w:cs="Arial"/>
          <w:sz w:val="24"/>
          <w:szCs w:val="24"/>
        </w:rPr>
        <w:t>ell viability at several time point</w:t>
      </w:r>
      <w:r w:rsidR="005967C8">
        <w:rPr>
          <w:rFonts w:ascii="Palatino Linotype" w:eastAsia="DengXian" w:hAnsi="Palatino Linotype" w:cs="Arial"/>
          <w:sz w:val="24"/>
          <w:szCs w:val="24"/>
        </w:rPr>
        <w:t>s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 was examined by WST-8 assay. </w:t>
      </w:r>
      <w:r w:rsidRPr="0009700A">
        <w:rPr>
          <w:rFonts w:ascii="Palatino Linotype" w:eastAsia="DengXian" w:hAnsi="Palatino Linotype" w:cs="Arial"/>
          <w:b/>
          <w:bCs/>
          <w:sz w:val="24"/>
          <w:szCs w:val="24"/>
        </w:rPr>
        <w:t>(</w:t>
      </w:r>
      <w:r w:rsidR="002E3261">
        <w:rPr>
          <w:rFonts w:ascii="Palatino Linotype" w:eastAsia="DengXian" w:hAnsi="Palatino Linotype" w:cs="Arial"/>
          <w:b/>
          <w:bCs/>
          <w:sz w:val="24"/>
          <w:szCs w:val="24"/>
        </w:rPr>
        <w:t>E</w:t>
      </w:r>
      <w:r w:rsidRPr="0009700A">
        <w:rPr>
          <w:rFonts w:ascii="Palatino Linotype" w:eastAsia="DengXian" w:hAnsi="Palatino Linotype" w:cs="Arial"/>
          <w:b/>
          <w:bCs/>
          <w:sz w:val="24"/>
          <w:szCs w:val="24"/>
        </w:rPr>
        <w:t>)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 HT1080 cells were treated with hydrogen peroxide (</w:t>
      </w:r>
      <w:r w:rsidR="0046162A">
        <w:rPr>
          <w:rFonts w:ascii="Palatino Linotype" w:eastAsia="DengXian" w:hAnsi="Palatino Linotype" w:cs="Arial"/>
          <w:sz w:val="24"/>
          <w:szCs w:val="24"/>
        </w:rPr>
        <w:t xml:space="preserve">500 </w:t>
      </w:r>
      <w:proofErr w:type="spellStart"/>
      <w:r w:rsidR="0046162A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μ</w:t>
      </w:r>
      <w:r w:rsidRPr="0009700A">
        <w:rPr>
          <w:rFonts w:ascii="Palatino Linotype" w:eastAsia="DengXian" w:hAnsi="Palatino Linotype" w:cs="Arial"/>
          <w:sz w:val="24"/>
          <w:szCs w:val="24"/>
        </w:rPr>
        <w:t>M</w:t>
      </w:r>
      <w:proofErr w:type="spellEnd"/>
      <w:r w:rsidRPr="0009700A">
        <w:rPr>
          <w:rFonts w:ascii="Palatino Linotype" w:eastAsia="DengXian" w:hAnsi="Palatino Linotype" w:cs="Arial"/>
          <w:sz w:val="24"/>
          <w:szCs w:val="24"/>
        </w:rPr>
        <w:t>)</w:t>
      </w:r>
      <w:r w:rsidR="00904A95" w:rsidRPr="00904A95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="00904A95" w:rsidRPr="0009700A">
        <w:rPr>
          <w:rFonts w:ascii="Palatino Linotype" w:eastAsia="DengXian" w:hAnsi="Palatino Linotype" w:cs="Arial"/>
          <w:sz w:val="24"/>
          <w:szCs w:val="24"/>
        </w:rPr>
        <w:t xml:space="preserve">in the presence </w:t>
      </w:r>
      <w:r w:rsidR="000F37EE">
        <w:rPr>
          <w:rFonts w:ascii="Palatino Linotype" w:eastAsia="DengXian" w:hAnsi="Palatino Linotype" w:cs="Arial" w:hint="eastAsia"/>
          <w:sz w:val="24"/>
          <w:szCs w:val="24"/>
          <w:lang w:eastAsia="zh-CN"/>
        </w:rPr>
        <w:t>or</w:t>
      </w:r>
      <w:r w:rsidR="00904A95" w:rsidRPr="0009700A">
        <w:rPr>
          <w:rFonts w:ascii="Palatino Linotype" w:eastAsia="DengXian" w:hAnsi="Palatino Linotype" w:cs="Arial"/>
          <w:sz w:val="24"/>
          <w:szCs w:val="24"/>
        </w:rPr>
        <w:t xml:space="preserve"> absence of Fer-1 (</w:t>
      </w:r>
      <w:r w:rsidR="00904A95">
        <w:rPr>
          <w:rFonts w:ascii="Palatino Linotype" w:eastAsia="DengXian" w:hAnsi="Palatino Linotype" w:cs="Arial"/>
          <w:sz w:val="24"/>
          <w:szCs w:val="24"/>
        </w:rPr>
        <w:t>10</w:t>
      </w:r>
      <w:r w:rsidR="00904A95" w:rsidRPr="0009700A">
        <w:rPr>
          <w:rFonts w:ascii="Palatino Linotype" w:eastAsia="DengXian" w:hAnsi="Palatino Linotype" w:cs="Arial"/>
          <w:sz w:val="24"/>
          <w:szCs w:val="24"/>
        </w:rPr>
        <w:t xml:space="preserve"> </w:t>
      </w:r>
      <w:proofErr w:type="spellStart"/>
      <w:r w:rsidR="00904A95" w:rsidRPr="0009700A">
        <w:rPr>
          <w:rFonts w:ascii="Palatino Linotype" w:eastAsia="DengXian" w:hAnsi="Palatino Linotype" w:cs="Arial"/>
          <w:sz w:val="24"/>
          <w:szCs w:val="24"/>
        </w:rPr>
        <w:t>μM</w:t>
      </w:r>
      <w:proofErr w:type="spellEnd"/>
      <w:r w:rsidR="00904A95" w:rsidRPr="0009700A">
        <w:rPr>
          <w:rFonts w:ascii="Palatino Linotype" w:eastAsia="DengXian" w:hAnsi="Palatino Linotype" w:cs="Arial"/>
          <w:sz w:val="24"/>
          <w:szCs w:val="24"/>
        </w:rPr>
        <w:t>)</w:t>
      </w:r>
      <w:r w:rsidR="00904A95">
        <w:rPr>
          <w:rFonts w:ascii="Palatino Linotype" w:eastAsia="DengXian" w:hAnsi="Palatino Linotype" w:cs="Arial"/>
          <w:sz w:val="24"/>
          <w:szCs w:val="24"/>
        </w:rPr>
        <w:t xml:space="preserve"> or DFO (500 </w:t>
      </w:r>
      <w:proofErr w:type="spellStart"/>
      <w:r w:rsidR="00904A95" w:rsidRPr="0009700A">
        <w:rPr>
          <w:rFonts w:ascii="Palatino Linotype" w:eastAsia="DengXian" w:hAnsi="Palatino Linotype" w:cs="Arial"/>
          <w:sz w:val="24"/>
          <w:szCs w:val="24"/>
        </w:rPr>
        <w:t>μM</w:t>
      </w:r>
      <w:proofErr w:type="spellEnd"/>
      <w:r w:rsidR="00904A95">
        <w:rPr>
          <w:rFonts w:ascii="Palatino Linotype" w:eastAsia="DengXian" w:hAnsi="Palatino Linotype" w:cs="Arial"/>
          <w:sz w:val="24"/>
          <w:szCs w:val="24"/>
        </w:rPr>
        <w:t>)</w:t>
      </w:r>
      <w:r w:rsidR="00904A95" w:rsidRPr="0009700A">
        <w:rPr>
          <w:rFonts w:ascii="Palatino Linotype" w:eastAsia="DengXian" w:hAnsi="Palatino Linotype" w:cs="Arial"/>
          <w:sz w:val="24"/>
          <w:szCs w:val="24"/>
        </w:rPr>
        <w:t>.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 Cell viability at </w:t>
      </w:r>
      <w:r w:rsidRPr="0009700A">
        <w:rPr>
          <w:rFonts w:ascii="Palatino Linotype" w:eastAsia="DengXian" w:hAnsi="Palatino Linotype" w:cs="Arial"/>
          <w:sz w:val="24"/>
          <w:szCs w:val="24"/>
        </w:rPr>
        <w:lastRenderedPageBreak/>
        <w:t>several time point</w:t>
      </w:r>
      <w:r w:rsidR="005967C8">
        <w:rPr>
          <w:rFonts w:ascii="Palatino Linotype" w:eastAsia="DengXian" w:hAnsi="Palatino Linotype" w:cs="Arial"/>
          <w:sz w:val="24"/>
          <w:szCs w:val="24"/>
        </w:rPr>
        <w:t>s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 was examined by WST-8 assay. Representative data are shown </w:t>
      </w:r>
      <w:r w:rsidR="005967C8">
        <w:rPr>
          <w:rFonts w:ascii="Palatino Linotype" w:eastAsia="DengXian" w:hAnsi="Palatino Linotype" w:cs="Arial"/>
          <w:sz w:val="24"/>
          <w:szCs w:val="24"/>
        </w:rPr>
        <w:t>based on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 3 </w:t>
      </w:r>
      <w:r w:rsidR="005967C8">
        <w:rPr>
          <w:rFonts w:ascii="Palatino Linotype" w:eastAsia="DengXian" w:hAnsi="Palatino Linotype" w:cs="Arial"/>
          <w:sz w:val="24"/>
          <w:szCs w:val="24"/>
        </w:rPr>
        <w:t xml:space="preserve">independent </w:t>
      </w:r>
      <w:r w:rsidRPr="0009700A">
        <w:rPr>
          <w:rFonts w:ascii="Palatino Linotype" w:eastAsia="DengXian" w:hAnsi="Palatino Linotype" w:cs="Arial"/>
          <w:sz w:val="24"/>
          <w:szCs w:val="24"/>
        </w:rPr>
        <w:t>experiments and the analysis is shown as means ± SEM (n=3), ***P</w:t>
      </w:r>
      <w:r w:rsidRPr="0009700A">
        <w:rPr>
          <w:rFonts w:ascii="Cambria Math" w:eastAsia="DengXian" w:hAnsi="Cambria Math" w:cs="Cambria Math"/>
          <w:sz w:val="24"/>
          <w:szCs w:val="24"/>
        </w:rPr>
        <w:t> </w:t>
      </w:r>
      <w:r w:rsidRPr="0009700A">
        <w:rPr>
          <w:rFonts w:ascii="Palatino Linotype" w:eastAsia="DengXian" w:hAnsi="Palatino Linotype" w:cs="Arial"/>
          <w:sz w:val="24"/>
          <w:szCs w:val="24"/>
        </w:rPr>
        <w:t>&lt;</w:t>
      </w:r>
      <w:r w:rsidRPr="0009700A">
        <w:rPr>
          <w:rFonts w:ascii="Cambria Math" w:eastAsia="DengXian" w:hAnsi="Cambria Math" w:cs="Cambria Math"/>
          <w:sz w:val="24"/>
          <w:szCs w:val="24"/>
        </w:rPr>
        <w:t> 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0.001 </w:t>
      </w:r>
      <w:r w:rsidRPr="0009700A">
        <w:rPr>
          <w:rFonts w:ascii="Palatino Linotype" w:eastAsia="DengXian" w:hAnsi="Palatino Linotype" w:cs="Arial"/>
          <w:i/>
          <w:sz w:val="24"/>
          <w:szCs w:val="24"/>
        </w:rPr>
        <w:t>vs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Pr="0009700A">
        <w:rPr>
          <w:rFonts w:ascii="Palatino Linotype" w:eastAsia="DengXian" w:hAnsi="Palatino Linotype" w:cs="Arial"/>
          <w:sz w:val="24"/>
          <w:szCs w:val="24"/>
          <w:lang w:eastAsia="zh-CN"/>
        </w:rPr>
        <w:t>CTRL</w:t>
      </w:r>
      <w:r w:rsidRPr="0009700A">
        <w:rPr>
          <w:rFonts w:ascii="Palatino Linotype" w:eastAsia="DengXian" w:hAnsi="Palatino Linotype" w:cs="Arial"/>
          <w:sz w:val="24"/>
          <w:szCs w:val="24"/>
        </w:rPr>
        <w:t xml:space="preserve"> unless indicated by bar.</w:t>
      </w:r>
    </w:p>
    <w:p w14:paraId="6CBD1055" w14:textId="2C287747" w:rsidR="00F94C2F" w:rsidRDefault="00F94C2F"/>
    <w:p w14:paraId="2774B5F0" w14:textId="4374752E" w:rsidR="00F94C2F" w:rsidRDefault="00F94C2F"/>
    <w:p w14:paraId="52D3410C" w14:textId="2A825209" w:rsidR="006030DB" w:rsidRDefault="00A76424">
      <w:r>
        <w:rPr>
          <w:noProof/>
        </w:rPr>
        <w:drawing>
          <wp:inline distT="0" distB="0" distL="0" distR="0" wp14:anchorId="2A0CE126" wp14:editId="594B3E68">
            <wp:extent cx="5400040" cy="4712970"/>
            <wp:effectExtent l="0" t="0" r="0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71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CE0EF" w14:textId="76BD51F8" w:rsidR="006030DB" w:rsidRDefault="006030DB"/>
    <w:p w14:paraId="6E7DB729" w14:textId="164AEE30" w:rsidR="00A13FE6" w:rsidRPr="00B60B01" w:rsidRDefault="006030DB" w:rsidP="006030DB">
      <w:pPr>
        <w:rPr>
          <w:rFonts w:ascii="Palatino Linotype" w:hAnsi="Palatino Linotype" w:cs="Arial"/>
          <w:color w:val="000000" w:themeColor="text1"/>
          <w:sz w:val="24"/>
          <w:szCs w:val="24"/>
        </w:rPr>
      </w:pPr>
      <w:r w:rsidRPr="006030DB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Fig. S2</w:t>
      </w:r>
      <w:r w:rsidRPr="006030DB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 Huma</w:t>
      </w:r>
      <w:r w:rsidRPr="00766FFE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n </w:t>
      </w:r>
      <w:r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fibrosarcoma cell line HT1080 </w:t>
      </w:r>
      <w:r w:rsidRPr="00766FFE">
        <w:rPr>
          <w:rFonts w:ascii="Palatino Linotype" w:eastAsia="DengXian" w:hAnsi="Palatino Linotype" w:cs="Arial"/>
          <w:sz w:val="24"/>
          <w:szCs w:val="24"/>
          <w:lang w:eastAsia="zh-CN"/>
        </w:rPr>
        <w:t>were treated with</w:t>
      </w:r>
      <w:r w:rsidRPr="005B1962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</w:t>
      </w:r>
      <w:proofErr w:type="spellStart"/>
      <w:r w:rsidR="00CC19CF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e</w:t>
      </w:r>
      <w:r w:rsidR="007D0A3B" w:rsidRPr="007D0A3B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rastin</w:t>
      </w:r>
      <w:proofErr w:type="spellEnd"/>
      <w:r w:rsidR="007D0A3B" w:rsidRPr="007D0A3B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(10 </w:t>
      </w:r>
      <w:proofErr w:type="spellStart"/>
      <w:r w:rsidR="007D0A3B" w:rsidRPr="007D0A3B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μM</w:t>
      </w:r>
      <w:proofErr w:type="spellEnd"/>
      <w:r w:rsidR="007D0A3B" w:rsidRPr="007D0A3B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) </w:t>
      </w:r>
      <w:r w:rsidR="007D0A3B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for 12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h. Cells </w:t>
      </w:r>
      <w:r w:rsidRPr="00766FF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were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then</w:t>
      </w:r>
      <w:r w:rsidRPr="00766FF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stained for 30 min/37 °C with </w:t>
      </w:r>
      <w:proofErr w:type="spellStart"/>
      <w:r w:rsidRPr="00EE2444">
        <w:rPr>
          <w:rFonts w:ascii="Palatino Linotype" w:hAnsi="Palatino Linotype" w:cs="Arial"/>
          <w:bCs/>
          <w:iCs/>
          <w:color w:val="000000" w:themeColor="text1"/>
          <w:sz w:val="24"/>
          <w:szCs w:val="24"/>
        </w:rPr>
        <w:t>LysoTracker</w:t>
      </w:r>
      <w:proofErr w:type="spellEnd"/>
      <w:r w:rsidRPr="00EE2444">
        <w:rPr>
          <w:rFonts w:ascii="Palatino Linotype" w:hAnsi="Palatino Linotype" w:cs="Arial"/>
          <w:bCs/>
          <w:iCs/>
          <w:color w:val="000000" w:themeColor="text1"/>
          <w:sz w:val="24"/>
          <w:szCs w:val="24"/>
        </w:rPr>
        <w:t>™ Red DND-99</w:t>
      </w:r>
      <w:r>
        <w:rPr>
          <w:rFonts w:ascii="Palatino Linotype" w:hAnsi="Palatino Linotype" w:cs="Arial"/>
          <w:bCs/>
          <w:iCs/>
          <w:color w:val="000000" w:themeColor="text1"/>
          <w:sz w:val="24"/>
          <w:szCs w:val="24"/>
        </w:rPr>
        <w:t xml:space="preserve">. </w:t>
      </w:r>
      <w:r w:rsidRPr="005B1962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Then they were fixed with 4% paraformaldehyde at room temperature. After blocking, cells were then incubated with </w:t>
      </w:r>
      <w:r w:rsidR="00773A4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HNEJ-1</w:t>
      </w:r>
      <w:r w:rsidRPr="005B1962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antibody for 1 h at room temperature and </w:t>
      </w:r>
      <w:r w:rsidR="00CC19CF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finally </w:t>
      </w:r>
      <w:r w:rsidRPr="005B1962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observed </w:t>
      </w:r>
      <w:r w:rsidR="00CC19CF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with</w:t>
      </w:r>
      <w:r w:rsidRPr="005B1962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confocal microscopy</w:t>
      </w:r>
      <w:r>
        <w:rPr>
          <w:rFonts w:ascii="Palatino Linotype" w:eastAsia="DengXian" w:hAnsi="Palatino Linotype" w:cs="Arial"/>
          <w:color w:val="FF0000"/>
          <w:sz w:val="24"/>
          <w:szCs w:val="24"/>
          <w:lang w:eastAsia="zh-CN"/>
        </w:rPr>
        <w:t xml:space="preserve"> </w:t>
      </w:r>
      <w:r w:rsidRPr="00755310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(</w:t>
      </w:r>
      <w:r w:rsidR="00EE5FE2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1 unit for each axis = </w:t>
      </w:r>
      <w:r w:rsidR="00EE5FE2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5</w:t>
      </w:r>
      <w:r w:rsidR="00EE5FE2" w:rsidRPr="008B5049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 xml:space="preserve"> </w:t>
      </w:r>
      <w:proofErr w:type="spellStart"/>
      <w:r w:rsidR="00EE5FE2" w:rsidRPr="008B5049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μm</w:t>
      </w:r>
      <w:proofErr w:type="spellEnd"/>
      <w:r w:rsidR="008B5049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for 3D rendering; </w:t>
      </w:r>
      <w:r w:rsidR="00272BA9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Scale</w:t>
      </w:r>
      <w:r w:rsidR="008B5049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</w:t>
      </w:r>
      <w:r w:rsidR="008B5049" w:rsidRPr="00755310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bar</w:t>
      </w:r>
      <w:r w:rsidR="008B5049" w:rsidRPr="00755310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="008B5049" w:rsidRPr="00755310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=</w:t>
      </w:r>
      <w:r w:rsidR="008B5049" w:rsidRPr="008B5049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="008B5049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5</w:t>
      </w:r>
      <w:r w:rsidR="008B5049" w:rsidRPr="008B5049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 xml:space="preserve"> </w:t>
      </w:r>
      <w:proofErr w:type="spellStart"/>
      <w:r w:rsidR="008B5049" w:rsidRPr="008B5049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μm</w:t>
      </w:r>
      <w:proofErr w:type="spellEnd"/>
      <w:r w:rsidR="008B5049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 xml:space="preserve"> for orthogonal projection</w:t>
      </w:r>
      <w:r w:rsidRPr="00755310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)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.</w:t>
      </w:r>
      <w:r w:rsidRPr="00525A17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="00177425" w:rsidRPr="00177425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Representative data are shown </w:t>
      </w:r>
      <w:proofErr w:type="gramStart"/>
      <w:r w:rsidR="00CC19CF">
        <w:rPr>
          <w:rFonts w:ascii="Palatino Linotype" w:eastAsia="DengXian" w:hAnsi="Palatino Linotype" w:cs="Arial"/>
          <w:color w:val="000000" w:themeColor="text1"/>
          <w:sz w:val="24"/>
          <w:szCs w:val="24"/>
        </w:rPr>
        <w:t>base</w:t>
      </w:r>
      <w:proofErr w:type="gramEnd"/>
      <w:r w:rsidR="00CC19CF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on</w:t>
      </w:r>
      <w:r w:rsidR="00177425" w:rsidRPr="00177425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3 </w:t>
      </w:r>
      <w:r w:rsidR="00CC19CF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independent </w:t>
      </w:r>
      <w:r w:rsidR="00177425" w:rsidRPr="00177425">
        <w:rPr>
          <w:rFonts w:ascii="Palatino Linotype" w:eastAsia="DengXian" w:hAnsi="Palatino Linotype" w:cs="Arial"/>
          <w:color w:val="000000" w:themeColor="text1"/>
          <w:sz w:val="24"/>
          <w:szCs w:val="24"/>
        </w:rPr>
        <w:t>experiments and the analysis is shown as means ± SEM (n=3), ***P</w:t>
      </w:r>
      <w:r w:rsidR="00177425" w:rsidRPr="00177425">
        <w:rPr>
          <w:rFonts w:ascii="Cambria Math" w:eastAsia="DengXian" w:hAnsi="Cambria Math" w:cs="Cambria Math"/>
          <w:color w:val="000000" w:themeColor="text1"/>
          <w:sz w:val="24"/>
          <w:szCs w:val="24"/>
        </w:rPr>
        <w:t> </w:t>
      </w:r>
      <w:r w:rsidR="00177425" w:rsidRPr="00177425">
        <w:rPr>
          <w:rFonts w:ascii="Palatino Linotype" w:eastAsia="DengXian" w:hAnsi="Palatino Linotype" w:cs="Arial"/>
          <w:color w:val="000000" w:themeColor="text1"/>
          <w:sz w:val="24"/>
          <w:szCs w:val="24"/>
        </w:rPr>
        <w:t>&lt;</w:t>
      </w:r>
      <w:r w:rsidR="00177425" w:rsidRPr="00177425">
        <w:rPr>
          <w:rFonts w:ascii="Cambria Math" w:eastAsia="DengXian" w:hAnsi="Cambria Math" w:cs="Cambria Math"/>
          <w:color w:val="000000" w:themeColor="text1"/>
          <w:sz w:val="24"/>
          <w:szCs w:val="24"/>
        </w:rPr>
        <w:t> </w:t>
      </w:r>
      <w:r w:rsidR="00177425" w:rsidRPr="00177425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0.001 </w:t>
      </w:r>
      <w:r w:rsidR="00177425" w:rsidRPr="001C509F">
        <w:rPr>
          <w:rFonts w:ascii="Palatino Linotype" w:eastAsia="DengXian" w:hAnsi="Palatino Linotype" w:cs="Arial"/>
          <w:i/>
          <w:color w:val="000000" w:themeColor="text1"/>
          <w:sz w:val="24"/>
          <w:szCs w:val="24"/>
        </w:rPr>
        <w:t>vs</w:t>
      </w:r>
      <w:r w:rsidR="00177425" w:rsidRPr="00177425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CTRL.</w:t>
      </w:r>
    </w:p>
    <w:p w14:paraId="62F96953" w14:textId="35981E1D" w:rsidR="00A13FE6" w:rsidRDefault="00A13FE6" w:rsidP="006030DB">
      <w:pPr>
        <w:rPr>
          <w:rFonts w:ascii="Arial" w:eastAsia="DengXian" w:hAnsi="Arial" w:cs="Arial"/>
          <w:lang w:eastAsia="zh-CN"/>
        </w:rPr>
      </w:pPr>
      <w:r>
        <w:rPr>
          <w:noProof/>
        </w:rPr>
        <w:lastRenderedPageBreak/>
        <w:drawing>
          <wp:inline distT="0" distB="0" distL="0" distR="0" wp14:anchorId="1F69F23A" wp14:editId="0E99993B">
            <wp:extent cx="5400040" cy="1711960"/>
            <wp:effectExtent l="0" t="0" r="0" b="254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8026C" w14:textId="77777777" w:rsidR="00A13FE6" w:rsidRPr="00A13FE6" w:rsidRDefault="00A13FE6" w:rsidP="006030DB">
      <w:pPr>
        <w:rPr>
          <w:rFonts w:ascii="Arial" w:eastAsia="DengXian" w:hAnsi="Arial" w:cs="Arial"/>
          <w:lang w:eastAsia="zh-CN"/>
        </w:rPr>
      </w:pPr>
    </w:p>
    <w:p w14:paraId="16810AD5" w14:textId="10C06ABE" w:rsidR="006E2035" w:rsidRPr="00DC01E7" w:rsidRDefault="00A13FE6" w:rsidP="002B1F56">
      <w:pPr>
        <w:rPr>
          <w:rFonts w:ascii="Palatino Linotype" w:eastAsia="DengXian" w:hAnsi="Palatino Linotype" w:cs="Arial"/>
          <w:bCs/>
          <w:sz w:val="24"/>
          <w:szCs w:val="24"/>
        </w:rPr>
      </w:pPr>
      <w:r w:rsidRPr="00A13FE6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Fig. S3</w:t>
      </w:r>
      <w:r w:rsidRPr="00A13FE6">
        <w:rPr>
          <w:rFonts w:ascii="Palatino Linotype" w:eastAsia="DengXian" w:hAnsi="Palatino Linotype" w:cs="Arial" w:hint="eastAsia"/>
          <w:sz w:val="24"/>
          <w:szCs w:val="24"/>
          <w:lang w:eastAsia="zh-CN"/>
        </w:rPr>
        <w:t xml:space="preserve"> </w:t>
      </w:r>
      <w:r w:rsidRPr="00A13FE6">
        <w:rPr>
          <w:rFonts w:ascii="Palatino Linotype" w:eastAsia="DengXian" w:hAnsi="Palatino Linotype" w:cs="Arial"/>
          <w:b/>
          <w:bCs/>
          <w:sz w:val="24"/>
          <w:szCs w:val="24"/>
        </w:rPr>
        <w:t xml:space="preserve">(A) </w:t>
      </w:r>
      <w:r w:rsidRPr="00A13FE6">
        <w:rPr>
          <w:rFonts w:ascii="Palatino Linotype" w:eastAsia="DengXian" w:hAnsi="Palatino Linotype" w:cs="Arial"/>
          <w:sz w:val="24"/>
          <w:szCs w:val="24"/>
        </w:rPr>
        <w:t xml:space="preserve">HNE-modification of GAPDH in </w:t>
      </w:r>
      <w:r w:rsidR="002B1F56">
        <w:rPr>
          <w:rFonts w:ascii="Palatino Linotype" w:eastAsia="DengXian" w:hAnsi="Palatino Linotype" w:cs="Arial"/>
          <w:sz w:val="24"/>
          <w:szCs w:val="24"/>
        </w:rPr>
        <w:t xml:space="preserve">the </w:t>
      </w:r>
      <w:r w:rsidRPr="00A13FE6">
        <w:rPr>
          <w:rFonts w:ascii="Palatino Linotype" w:eastAsia="DengXian" w:hAnsi="Palatino Linotype" w:cs="Arial"/>
          <w:sz w:val="24"/>
          <w:szCs w:val="24"/>
        </w:rPr>
        <w:t>control kidney and damaged kidney</w:t>
      </w:r>
      <w:r w:rsidR="00DC01E7">
        <w:rPr>
          <w:rFonts w:ascii="Palatino Linotype" w:eastAsia="DengXian" w:hAnsi="Palatino Linotype" w:cs="Arial"/>
          <w:sz w:val="24"/>
          <w:szCs w:val="24"/>
        </w:rPr>
        <w:t xml:space="preserve"> (ferroptosis by Fe-NTA)</w:t>
      </w:r>
      <w:r w:rsidRPr="00A13FE6">
        <w:rPr>
          <w:rFonts w:ascii="Palatino Linotype" w:eastAsia="DengXian" w:hAnsi="Palatino Linotype" w:cs="Arial"/>
          <w:sz w:val="24"/>
          <w:szCs w:val="24"/>
        </w:rPr>
        <w:t>, with</w:t>
      </w:r>
      <w:r w:rsidRPr="00A13FE6">
        <w:rPr>
          <w:rFonts w:ascii="Palatino Linotype" w:hAnsi="Palatino Linotype" w:cs="Arial" w:hint="eastAsia"/>
          <w:sz w:val="24"/>
          <w:szCs w:val="24"/>
        </w:rPr>
        <w:t xml:space="preserve"> </w:t>
      </w:r>
      <w:r w:rsidRPr="00A13FE6">
        <w:rPr>
          <w:rFonts w:ascii="Palatino Linotype" w:eastAsia="DengXian" w:hAnsi="Palatino Linotype" w:cs="Arial"/>
          <w:sz w:val="24"/>
          <w:szCs w:val="24"/>
        </w:rPr>
        <w:t xml:space="preserve">immunoprecipitation, using </w:t>
      </w:r>
      <w:r w:rsidR="00773A44">
        <w:rPr>
          <w:rFonts w:ascii="Palatino Linotype" w:eastAsia="DengXian" w:hAnsi="Palatino Linotype" w:cs="Arial"/>
          <w:sz w:val="24"/>
          <w:szCs w:val="24"/>
        </w:rPr>
        <w:t>HNEJ-1</w:t>
      </w:r>
      <w:r w:rsidRPr="00A13FE6">
        <w:rPr>
          <w:rFonts w:ascii="Palatino Linotype" w:eastAsia="DengXian" w:hAnsi="Palatino Linotype" w:cs="Arial"/>
          <w:sz w:val="24"/>
          <w:szCs w:val="24"/>
        </w:rPr>
        <w:t xml:space="preserve"> antibody.</w:t>
      </w:r>
      <w:r w:rsidRPr="00A13FE6">
        <w:rPr>
          <w:rFonts w:ascii="Palatino Linotype" w:eastAsia="DengXian" w:hAnsi="Palatino Linotype" w:cs="Arial"/>
          <w:b/>
          <w:bCs/>
          <w:sz w:val="24"/>
          <w:szCs w:val="24"/>
        </w:rPr>
        <w:t xml:space="preserve"> (B)</w:t>
      </w:r>
      <w:r w:rsidRPr="00A13FE6">
        <w:rPr>
          <w:rFonts w:ascii="Palatino Linotype" w:eastAsia="DengXian" w:hAnsi="Palatino Linotype" w:cs="Arial"/>
          <w:sz w:val="24"/>
          <w:szCs w:val="24"/>
        </w:rPr>
        <w:t xml:space="preserve"> HNE-modification of GPX4 in control kidney and damaged kidney, with immunoprecipitation, using </w:t>
      </w:r>
      <w:r w:rsidR="00773A44">
        <w:rPr>
          <w:rFonts w:ascii="Palatino Linotype" w:eastAsia="DengXian" w:hAnsi="Palatino Linotype" w:cs="Arial"/>
          <w:sz w:val="24"/>
          <w:szCs w:val="24"/>
        </w:rPr>
        <w:t>HNEJ-1</w:t>
      </w:r>
      <w:r w:rsidRPr="00A13FE6">
        <w:rPr>
          <w:rFonts w:ascii="Palatino Linotype" w:eastAsia="DengXian" w:hAnsi="Palatino Linotype" w:cs="Arial"/>
          <w:sz w:val="24"/>
          <w:szCs w:val="24"/>
        </w:rPr>
        <w:t xml:space="preserve"> antibody. Representative data are shown from 3 </w:t>
      </w:r>
      <w:proofErr w:type="gramStart"/>
      <w:r w:rsidRPr="00A13FE6">
        <w:rPr>
          <w:rFonts w:ascii="Palatino Linotype" w:eastAsia="DengXian" w:hAnsi="Palatino Linotype" w:cs="Arial"/>
          <w:sz w:val="24"/>
          <w:szCs w:val="24"/>
        </w:rPr>
        <w:t>experiments</w:t>
      </w:r>
      <w:r w:rsidR="00B82821">
        <w:rPr>
          <w:rFonts w:ascii="Palatino Linotype" w:eastAsia="DengXian" w:hAnsi="Palatino Linotype" w:cs="Arial"/>
          <w:sz w:val="24"/>
          <w:szCs w:val="24"/>
        </w:rPr>
        <w:t>;</w:t>
      </w:r>
      <w:proofErr w:type="gramEnd"/>
      <w:r w:rsidR="00B82821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="00DC01E7">
        <w:rPr>
          <w:rFonts w:ascii="Palatino Linotype" w:eastAsia="DengXian" w:hAnsi="Palatino Linotype" w:cs="Arial"/>
          <w:bCs/>
          <w:sz w:val="24"/>
          <w:szCs w:val="24"/>
        </w:rPr>
        <w:t>Fe-NTA, ferric nitrilotriacetate</w:t>
      </w:r>
      <w:r w:rsidR="00B82821">
        <w:rPr>
          <w:rFonts w:ascii="Palatino Linotype" w:eastAsia="DengXian" w:hAnsi="Palatino Linotype" w:cs="Arial"/>
          <w:bCs/>
          <w:sz w:val="24"/>
          <w:szCs w:val="24"/>
        </w:rPr>
        <w:t xml:space="preserve">. Refer to text </w:t>
      </w:r>
      <w:r w:rsidR="0023233B">
        <w:rPr>
          <w:rFonts w:ascii="Palatino Linotype" w:eastAsia="DengXian" w:hAnsi="Palatino Linotype" w:cs="Arial"/>
          <w:bCs/>
          <w:sz w:val="24"/>
          <w:szCs w:val="24"/>
        </w:rPr>
        <w:t>for details</w:t>
      </w:r>
      <w:r w:rsidR="009E6EA9">
        <w:rPr>
          <w:rFonts w:ascii="Palatino Linotype" w:eastAsia="DengXian" w:hAnsi="Palatino Linotype" w:cs="Arial"/>
          <w:bCs/>
          <w:sz w:val="24"/>
          <w:szCs w:val="24"/>
        </w:rPr>
        <w:t>.</w:t>
      </w:r>
    </w:p>
    <w:p w14:paraId="02F3BBEB" w14:textId="5B7CE6BC" w:rsidR="006E2035" w:rsidRDefault="006E2035" w:rsidP="006E2035">
      <w:pPr>
        <w:jc w:val="left"/>
        <w:rPr>
          <w:rFonts w:ascii="Palatino Linotype" w:hAnsi="Palatino Linotype" w:cs="Arial"/>
          <w:b/>
          <w:bCs/>
          <w:sz w:val="24"/>
          <w:szCs w:val="24"/>
        </w:rPr>
      </w:pPr>
    </w:p>
    <w:p w14:paraId="61AC9543" w14:textId="77777777" w:rsidR="006E2035" w:rsidRPr="006E2035" w:rsidRDefault="006E2035" w:rsidP="006E2035">
      <w:pPr>
        <w:jc w:val="left"/>
        <w:rPr>
          <w:rFonts w:ascii="Palatino Linotype" w:hAnsi="Palatino Linotype" w:cs="Arial"/>
          <w:b/>
          <w:bCs/>
          <w:sz w:val="24"/>
          <w:szCs w:val="24"/>
        </w:rPr>
      </w:pPr>
    </w:p>
    <w:p w14:paraId="03F01B0C" w14:textId="2793A9DC" w:rsidR="006E2035" w:rsidRPr="00380EB5" w:rsidRDefault="006E2035" w:rsidP="000F70E5">
      <w:pPr>
        <w:rPr>
          <w:rFonts w:ascii="Palatino Linotype" w:hAnsi="Palatino Linotype" w:cs="Arial"/>
          <w:bCs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7D6D3A4B" wp14:editId="08A51E48">
            <wp:extent cx="5400040" cy="3323590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035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 xml:space="preserve"> </w:t>
      </w:r>
      <w:r w:rsidRPr="00A4503B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Fig. S</w:t>
      </w:r>
      <w:r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4</w:t>
      </w:r>
      <w:r>
        <w:rPr>
          <w:rFonts w:hint="eastAsia"/>
        </w:rPr>
        <w:t xml:space="preserve"> </w:t>
      </w:r>
      <w:r w:rsidRPr="004E3C57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Pearson’s correlation analysis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</w:t>
      </w:r>
      <w:r w:rsidR="009E6EA9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revealing a proportional </w:t>
      </w:r>
      <w:r w:rsidRPr="004E3C57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correlation between </w:t>
      </w:r>
      <w:r w:rsidR="00773A4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HNEJ-1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positivity and iron staining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</w:t>
      </w:r>
      <w:r w:rsidRPr="00C93494"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 xml:space="preserve">in </w:t>
      </w:r>
      <w:r w:rsidR="009E6EA9"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 xml:space="preserve">the </w:t>
      </w:r>
      <w:r w:rsidRPr="00C93494"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>kidney, liver</w:t>
      </w:r>
      <w:r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>,</w:t>
      </w:r>
      <w:r w:rsidRPr="00C93494"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 xml:space="preserve"> spleen</w:t>
      </w:r>
      <w:r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>, ovary and uterus</w:t>
      </w:r>
      <w:r w:rsidRPr="00C93494"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 xml:space="preserve"> </w:t>
      </w:r>
      <w:r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>with ag</w:t>
      </w:r>
      <w:r w:rsidR="009E6EA9"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>ing</w:t>
      </w:r>
      <w:r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 xml:space="preserve"> 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</w:rPr>
        <w:t>(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n=3-6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</w:rPr>
        <w:t>)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.</w:t>
      </w:r>
      <w:r w:rsidRPr="004E3C57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</w:t>
      </w:r>
    </w:p>
    <w:p w14:paraId="5F67DC48" w14:textId="2D4A4ACA" w:rsidR="004A03EE" w:rsidRPr="007735CC" w:rsidRDefault="004A03EE">
      <w:pPr>
        <w:rPr>
          <w:rFonts w:ascii="Palatino Linotype" w:hAnsi="Palatino Linotype" w:cs="Arial"/>
          <w:b/>
          <w:bCs/>
          <w:sz w:val="24"/>
          <w:szCs w:val="24"/>
        </w:rPr>
      </w:pPr>
    </w:p>
    <w:p w14:paraId="15281448" w14:textId="72BD8AF1" w:rsidR="004A03EE" w:rsidRDefault="00B53C69" w:rsidP="004A03EE">
      <w:pPr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</w:pPr>
      <w:r>
        <w:rPr>
          <w:noProof/>
        </w:rPr>
        <w:lastRenderedPageBreak/>
        <w:drawing>
          <wp:inline distT="0" distB="0" distL="0" distR="0" wp14:anchorId="16F0DA10" wp14:editId="4EB6FEA5">
            <wp:extent cx="5400040" cy="5838190"/>
            <wp:effectExtent l="0" t="0" r="0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83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F6F57" w14:textId="77777777" w:rsidR="004A03EE" w:rsidRDefault="004A03EE" w:rsidP="004A03EE">
      <w:pPr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</w:pPr>
    </w:p>
    <w:p w14:paraId="1326540B" w14:textId="6B65E016" w:rsidR="004A03EE" w:rsidRPr="004A03EE" w:rsidRDefault="004A03EE" w:rsidP="004A03EE">
      <w:pPr>
        <w:rPr>
          <w:rFonts w:ascii="Palatino Linotype" w:eastAsia="DengXian" w:hAnsi="Palatino Linotype" w:cs="Arial"/>
          <w:b/>
          <w:bCs/>
          <w:sz w:val="24"/>
          <w:szCs w:val="24"/>
        </w:rPr>
      </w:pPr>
      <w:r w:rsidRPr="004A03EE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Fig. S</w:t>
      </w:r>
      <w:r w:rsidR="006E2035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5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 </w:t>
      </w:r>
      <w:r w:rsidRPr="004A03EE">
        <w:rPr>
          <w:rFonts w:ascii="Palatino Linotype" w:eastAsia="DengXian" w:hAnsi="Palatino Linotype" w:cs="Arial"/>
          <w:b/>
          <w:bCs/>
          <w:sz w:val="24"/>
          <w:szCs w:val="24"/>
        </w:rPr>
        <w:t>(A)</w:t>
      </w:r>
      <w:r w:rsidRPr="004A03EE">
        <w:rPr>
          <w:rFonts w:ascii="Palatino Linotype" w:eastAsia="DengXian" w:hAnsi="Palatino Linotype" w:cs="Arial"/>
          <w:sz w:val="24"/>
          <w:szCs w:val="24"/>
        </w:rPr>
        <w:t xml:space="preserve"> HE </w:t>
      </w:r>
      <w:proofErr w:type="gramStart"/>
      <w:r w:rsidRPr="004A03EE">
        <w:rPr>
          <w:rFonts w:ascii="Palatino Linotype" w:eastAsia="DengXian" w:hAnsi="Palatino Linotype" w:cs="Arial"/>
          <w:sz w:val="24"/>
          <w:szCs w:val="24"/>
        </w:rPr>
        <w:t>staining</w:t>
      </w:r>
      <w:proofErr w:type="gramEnd"/>
      <w:r w:rsidRPr="004A03EE">
        <w:rPr>
          <w:rFonts w:ascii="Palatino Linotype" w:eastAsia="DengXian" w:hAnsi="Palatino Linotype" w:cs="Arial"/>
          <w:sz w:val="24"/>
          <w:szCs w:val="24"/>
        </w:rPr>
        <w:t xml:space="preserve"> and immunostaining with </w:t>
      </w:r>
      <w:r w:rsidR="00773A44">
        <w:rPr>
          <w:rFonts w:ascii="Palatino Linotype" w:eastAsia="DengXian" w:hAnsi="Palatino Linotype" w:cs="Arial"/>
          <w:sz w:val="24"/>
          <w:szCs w:val="24"/>
        </w:rPr>
        <w:t>HNEJ-1</w:t>
      </w:r>
      <w:r w:rsidRPr="004A03EE">
        <w:rPr>
          <w:rFonts w:ascii="Palatino Linotype" w:eastAsia="DengXian" w:hAnsi="Palatino Linotype" w:cs="Arial"/>
          <w:sz w:val="24"/>
          <w:szCs w:val="24"/>
        </w:rPr>
        <w:t xml:space="preserve"> for cerebellum in different developmental stages of Fischer</w:t>
      </w:r>
      <w:r w:rsidR="00B2365E">
        <w:rPr>
          <w:rFonts w:ascii="Palatino Linotype" w:eastAsia="DengXian" w:hAnsi="Palatino Linotype" w:cs="Arial"/>
          <w:sz w:val="24"/>
          <w:szCs w:val="24"/>
        </w:rPr>
        <w:t>-</w:t>
      </w:r>
      <w:r w:rsidRPr="004A03EE">
        <w:rPr>
          <w:rFonts w:ascii="Palatino Linotype" w:eastAsia="DengXian" w:hAnsi="Palatino Linotype" w:cs="Arial"/>
          <w:sz w:val="24"/>
          <w:szCs w:val="24"/>
        </w:rPr>
        <w:t xml:space="preserve">344 rats 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(</w:t>
      </w:r>
      <w:r w:rsidR="00272BA9">
        <w:rPr>
          <w:rFonts w:ascii="Palatino Linotype" w:eastAsia="DengXian" w:hAnsi="Palatino Linotype" w:cs="Arial"/>
          <w:sz w:val="24"/>
          <w:szCs w:val="24"/>
          <w:lang w:eastAsia="zh-CN"/>
        </w:rPr>
        <w:t>scale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 bar</w:t>
      </w:r>
      <w:r w:rsidRPr="004A03EE">
        <w:rPr>
          <w:rFonts w:ascii="Cambria Math" w:eastAsia="DengXian" w:hAnsi="Cambria Math" w:cs="Cambria Math"/>
          <w:sz w:val="24"/>
          <w:szCs w:val="24"/>
          <w:lang w:eastAsia="zh-CN"/>
        </w:rPr>
        <w:t> 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=</w:t>
      </w:r>
      <w:r w:rsidRPr="004A03EE">
        <w:rPr>
          <w:rFonts w:ascii="Cambria Math" w:eastAsia="DengXian" w:hAnsi="Cambria Math" w:cs="Cambria Math"/>
          <w:sz w:val="24"/>
          <w:szCs w:val="24"/>
          <w:lang w:eastAsia="zh-CN"/>
        </w:rPr>
        <w:t> 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50 </w:t>
      </w:r>
      <w:proofErr w:type="spellStart"/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μm</w:t>
      </w:r>
      <w:proofErr w:type="spellEnd"/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).</w:t>
      </w:r>
      <w:r w:rsidRPr="004A03EE">
        <w:rPr>
          <w:rFonts w:ascii="Palatino Linotype" w:eastAsia="DengXian" w:hAnsi="Palatino Linotype" w:cs="Arial"/>
          <w:b/>
          <w:bCs/>
          <w:sz w:val="24"/>
          <w:szCs w:val="24"/>
        </w:rPr>
        <w:t xml:space="preserve"> (B) </w:t>
      </w:r>
      <w:r w:rsidRPr="004A03EE">
        <w:rPr>
          <w:rFonts w:ascii="Palatino Linotype" w:eastAsia="DengXian" w:hAnsi="Palatino Linotype" w:cs="Arial"/>
          <w:sz w:val="24"/>
          <w:szCs w:val="24"/>
        </w:rPr>
        <w:t xml:space="preserve">HE </w:t>
      </w:r>
      <w:proofErr w:type="gramStart"/>
      <w:r w:rsidRPr="004A03EE">
        <w:rPr>
          <w:rFonts w:ascii="Palatino Linotype" w:eastAsia="DengXian" w:hAnsi="Palatino Linotype" w:cs="Arial"/>
          <w:sz w:val="24"/>
          <w:szCs w:val="24"/>
        </w:rPr>
        <w:t>staining</w:t>
      </w:r>
      <w:proofErr w:type="gramEnd"/>
      <w:r w:rsidRPr="004A03EE">
        <w:rPr>
          <w:rFonts w:ascii="Palatino Linotype" w:eastAsia="DengXian" w:hAnsi="Palatino Linotype" w:cs="Arial"/>
          <w:sz w:val="24"/>
          <w:szCs w:val="24"/>
        </w:rPr>
        <w:t xml:space="preserve"> and immunostaining with </w:t>
      </w:r>
      <w:r w:rsidR="00773A44">
        <w:rPr>
          <w:rFonts w:ascii="Palatino Linotype" w:eastAsia="DengXian" w:hAnsi="Palatino Linotype" w:cs="Arial"/>
          <w:sz w:val="24"/>
          <w:szCs w:val="24"/>
        </w:rPr>
        <w:t>HNEJ-1</w:t>
      </w:r>
      <w:r w:rsidRPr="004A03EE">
        <w:rPr>
          <w:rFonts w:ascii="Palatino Linotype" w:eastAsia="DengXian" w:hAnsi="Palatino Linotype" w:cs="Arial"/>
          <w:sz w:val="24"/>
          <w:szCs w:val="24"/>
        </w:rPr>
        <w:t xml:space="preserve"> for bone marrow in different developmental stages of Fischer</w:t>
      </w:r>
      <w:r w:rsidR="00B2365E">
        <w:rPr>
          <w:rFonts w:ascii="Palatino Linotype" w:eastAsia="DengXian" w:hAnsi="Palatino Linotype" w:cs="Arial"/>
          <w:sz w:val="24"/>
          <w:szCs w:val="24"/>
        </w:rPr>
        <w:t>-</w:t>
      </w:r>
      <w:r w:rsidRPr="004A03EE">
        <w:rPr>
          <w:rFonts w:ascii="Palatino Linotype" w:eastAsia="DengXian" w:hAnsi="Palatino Linotype" w:cs="Arial"/>
          <w:sz w:val="24"/>
          <w:szCs w:val="24"/>
        </w:rPr>
        <w:t xml:space="preserve">344 rats 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(</w:t>
      </w:r>
      <w:r w:rsidR="00272BA9">
        <w:rPr>
          <w:rFonts w:ascii="Palatino Linotype" w:eastAsia="DengXian" w:hAnsi="Palatino Linotype" w:cs="Arial"/>
          <w:sz w:val="24"/>
          <w:szCs w:val="24"/>
          <w:lang w:eastAsia="zh-CN"/>
        </w:rPr>
        <w:t>scale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 bar</w:t>
      </w:r>
      <w:r w:rsidRPr="004A03EE">
        <w:rPr>
          <w:rFonts w:ascii="Cambria Math" w:eastAsia="DengXian" w:hAnsi="Cambria Math" w:cs="Cambria Math"/>
          <w:sz w:val="24"/>
          <w:szCs w:val="24"/>
          <w:lang w:eastAsia="zh-CN"/>
        </w:rPr>
        <w:t> 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=</w:t>
      </w:r>
      <w:r w:rsidRPr="004A03EE">
        <w:rPr>
          <w:rFonts w:ascii="Cambria Math" w:eastAsia="DengXian" w:hAnsi="Cambria Math" w:cs="Cambria Math"/>
          <w:sz w:val="24"/>
          <w:szCs w:val="24"/>
          <w:lang w:eastAsia="zh-CN"/>
        </w:rPr>
        <w:t> 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50 </w:t>
      </w:r>
      <w:proofErr w:type="spellStart"/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μm</w:t>
      </w:r>
      <w:proofErr w:type="spellEnd"/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).</w:t>
      </w:r>
      <w:r w:rsidRPr="004A03EE">
        <w:rPr>
          <w:rFonts w:ascii="Palatino Linotype" w:hAnsi="Palatino Linotype" w:cs="Arial" w:hint="eastAsia"/>
          <w:b/>
          <w:bCs/>
          <w:sz w:val="24"/>
          <w:szCs w:val="24"/>
        </w:rPr>
        <w:t xml:space="preserve"> </w:t>
      </w:r>
      <w:r w:rsidRPr="004A03EE">
        <w:rPr>
          <w:rFonts w:ascii="Palatino Linotype" w:eastAsia="DengXian" w:hAnsi="Palatino Linotype" w:cs="Arial"/>
          <w:b/>
          <w:bCs/>
          <w:sz w:val="24"/>
          <w:szCs w:val="24"/>
        </w:rPr>
        <w:t xml:space="preserve">(C) </w:t>
      </w:r>
      <w:r w:rsidRPr="004A03EE">
        <w:rPr>
          <w:rFonts w:ascii="Palatino Linotype" w:eastAsia="DengXian" w:hAnsi="Palatino Linotype" w:cs="Arial"/>
          <w:sz w:val="24"/>
          <w:szCs w:val="24"/>
        </w:rPr>
        <w:t xml:space="preserve">Typical images of the location of </w:t>
      </w:r>
      <w:r w:rsidR="00773A44">
        <w:rPr>
          <w:rFonts w:ascii="Palatino Linotype" w:eastAsia="DengXian" w:hAnsi="Palatino Linotype" w:cs="Arial"/>
          <w:sz w:val="24"/>
          <w:szCs w:val="24"/>
        </w:rPr>
        <w:t>HNEJ-1</w:t>
      </w:r>
      <w:r w:rsidRPr="004A03EE">
        <w:rPr>
          <w:rFonts w:ascii="Palatino Linotype" w:eastAsia="DengXian" w:hAnsi="Palatino Linotype" w:cs="Arial"/>
          <w:sz w:val="24"/>
          <w:szCs w:val="24"/>
        </w:rPr>
        <w:t xml:space="preserve"> staining in cerebellum and bone marrow</w:t>
      </w:r>
      <w:r w:rsidR="00737408">
        <w:rPr>
          <w:rFonts w:ascii="Palatino Linotype" w:eastAsia="DengXian" w:hAnsi="Palatino Linotype" w:cs="Arial"/>
          <w:sz w:val="24"/>
          <w:szCs w:val="24"/>
        </w:rPr>
        <w:t xml:space="preserve">. </w:t>
      </w:r>
      <w:r w:rsidR="00737408" w:rsidRPr="006B539E">
        <w:rPr>
          <w:rFonts w:ascii="Palatino Linotype" w:hAnsi="Palatino Linotype" w:cs="Arial"/>
          <w:sz w:val="24"/>
          <w:szCs w:val="24"/>
        </w:rPr>
        <w:t xml:space="preserve">Black arrows represent the </w:t>
      </w:r>
      <w:r w:rsidR="00737408">
        <w:rPr>
          <w:rFonts w:ascii="Palatino Linotype" w:hAnsi="Palatino Linotype" w:cs="Arial"/>
          <w:sz w:val="24"/>
          <w:szCs w:val="24"/>
        </w:rPr>
        <w:t>P</w:t>
      </w:r>
      <w:r w:rsidR="00737408" w:rsidRPr="006B539E">
        <w:rPr>
          <w:rFonts w:ascii="Palatino Linotype" w:hAnsi="Palatino Linotype" w:cs="Arial"/>
          <w:sz w:val="24"/>
          <w:szCs w:val="24"/>
        </w:rPr>
        <w:t>urkinje cells</w:t>
      </w:r>
      <w:r w:rsidRPr="004A03EE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(</w:t>
      </w:r>
      <w:r w:rsidR="00272BA9">
        <w:rPr>
          <w:rFonts w:ascii="Palatino Linotype" w:eastAsia="DengXian" w:hAnsi="Palatino Linotype" w:cs="Arial"/>
          <w:sz w:val="24"/>
          <w:szCs w:val="24"/>
          <w:lang w:eastAsia="zh-CN"/>
        </w:rPr>
        <w:t>scale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 bar</w:t>
      </w:r>
      <w:r w:rsidRPr="004A03EE">
        <w:rPr>
          <w:rFonts w:ascii="Cambria Math" w:eastAsia="DengXian" w:hAnsi="Cambria Math" w:cs="Cambria Math"/>
          <w:sz w:val="24"/>
          <w:szCs w:val="24"/>
          <w:lang w:eastAsia="zh-CN"/>
        </w:rPr>
        <w:t> 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=</w:t>
      </w:r>
      <w:r w:rsidRPr="004A03EE">
        <w:rPr>
          <w:rFonts w:ascii="Cambria Math" w:eastAsia="DengXian" w:hAnsi="Cambria Math" w:cs="Cambria Math"/>
          <w:sz w:val="24"/>
          <w:szCs w:val="24"/>
          <w:lang w:eastAsia="zh-CN"/>
        </w:rPr>
        <w:t> 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50 </w:t>
      </w:r>
      <w:proofErr w:type="spellStart"/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μm</w:t>
      </w:r>
      <w:proofErr w:type="spellEnd"/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>)</w:t>
      </w:r>
      <w:r w:rsidRPr="004A03EE">
        <w:rPr>
          <w:rFonts w:ascii="Palatino Linotype" w:eastAsia="DengXian" w:hAnsi="Palatino Linotype" w:cs="Arial"/>
          <w:sz w:val="24"/>
          <w:szCs w:val="24"/>
        </w:rPr>
        <w:t>.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 Representative data are shown from 3 experiments (</w:t>
      </w:r>
      <w:r w:rsidRPr="004A03EE">
        <w:rPr>
          <w:rFonts w:ascii="Palatino Linotype" w:eastAsia="DengXian" w:hAnsi="Palatino Linotype" w:cs="Arial"/>
          <w:sz w:val="24"/>
          <w:szCs w:val="24"/>
        </w:rPr>
        <w:t>n=3-6)</w:t>
      </w:r>
      <w:r w:rsidRPr="004A03EE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. </w:t>
      </w:r>
    </w:p>
    <w:p w14:paraId="3328EAD0" w14:textId="63C01987" w:rsidR="004A03EE" w:rsidRDefault="004A03EE" w:rsidP="00A4503B">
      <w:pPr>
        <w:jc w:val="right"/>
      </w:pPr>
    </w:p>
    <w:p w14:paraId="5BA03831" w14:textId="2C989C13" w:rsidR="0082105D" w:rsidRDefault="0082105D" w:rsidP="00A4503B">
      <w:pPr>
        <w:jc w:val="right"/>
      </w:pPr>
    </w:p>
    <w:p w14:paraId="07DF44A3" w14:textId="1B58D7D7" w:rsidR="007D3A10" w:rsidRDefault="007D3A10" w:rsidP="000743F7">
      <w:pPr>
        <w:ind w:right="735"/>
        <w:jc w:val="right"/>
      </w:pPr>
    </w:p>
    <w:p w14:paraId="3A5D168B" w14:textId="68B56712" w:rsidR="007D3A10" w:rsidRDefault="00350205" w:rsidP="00A4503B">
      <w:pPr>
        <w:jc w:val="right"/>
      </w:pPr>
      <w:r>
        <w:rPr>
          <w:noProof/>
        </w:rPr>
        <w:drawing>
          <wp:inline distT="0" distB="0" distL="0" distR="0" wp14:anchorId="7FBD4189" wp14:editId="54FF7EEF">
            <wp:extent cx="5248275" cy="7191375"/>
            <wp:effectExtent l="0" t="0" r="9525" b="9525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E5497" w14:textId="1ABF2581" w:rsidR="008767A3" w:rsidRPr="0009700A" w:rsidRDefault="007D3A10" w:rsidP="008767A3">
      <w:pPr>
        <w:rPr>
          <w:rFonts w:ascii="Palatino Linotype" w:eastAsia="SimSun" w:hAnsi="Palatino Linotype" w:cs="Arial"/>
          <w:sz w:val="24"/>
          <w:szCs w:val="24"/>
          <w:lang w:eastAsia="zh-CN"/>
        </w:rPr>
      </w:pPr>
      <w:r w:rsidRPr="007D3A10">
        <w:rPr>
          <w:b/>
          <w:bCs/>
        </w:rPr>
        <w:t>Fig. S</w:t>
      </w:r>
      <w:r w:rsidR="003858EC">
        <w:rPr>
          <w:b/>
          <w:bCs/>
        </w:rPr>
        <w:t>6</w:t>
      </w:r>
      <w:r w:rsidR="007735CC">
        <w:rPr>
          <w:b/>
          <w:bCs/>
        </w:rPr>
        <w:t xml:space="preserve"> </w:t>
      </w:r>
      <w:r w:rsidR="007735CC" w:rsidRPr="00C93494">
        <w:rPr>
          <w:rFonts w:ascii="Palatino Linotype" w:eastAsia="DengXian" w:hAnsi="Palatino Linotype" w:cs="Arial"/>
          <w:b/>
          <w:bCs/>
          <w:color w:val="000000" w:themeColor="text1"/>
          <w:sz w:val="24"/>
          <w:szCs w:val="24"/>
        </w:rPr>
        <w:t>(A)</w:t>
      </w:r>
      <w:r w:rsidR="007735CC">
        <w:rPr>
          <w:rFonts w:ascii="Palatino Linotype" w:eastAsia="DengXian" w:hAnsi="Palatino Linotype" w:cs="Arial"/>
          <w:b/>
          <w:bCs/>
          <w:color w:val="000000" w:themeColor="text1"/>
          <w:sz w:val="24"/>
          <w:szCs w:val="24"/>
        </w:rPr>
        <w:t xml:space="preserve"> </w:t>
      </w:r>
      <w:r w:rsid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>I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mmunostaining with</w:t>
      </w:r>
      <w:bookmarkStart w:id="3" w:name="_Hlk84605487"/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</w:t>
      </w:r>
      <w:r w:rsidR="00CF48D0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anti-</w:t>
      </w:r>
      <w:r w:rsid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ACSL4</w:t>
      </w:r>
      <w:bookmarkEnd w:id="3"/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for</w:t>
      </w:r>
      <w:r w:rsidR="007735CC" w:rsidRPr="007735CC">
        <w:t xml:space="preserve"> </w:t>
      </w:r>
      <w:r w:rsidR="007735CC" w:rsidRP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>kidney, liver, spleen, ovary and uterus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in different developmental stages of Fischer</w:t>
      </w:r>
      <w:r w:rsidR="005E6B6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-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344 rats (</w:t>
      </w:r>
      <w:r w:rsidR="00272BA9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scale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bar</w:t>
      </w:r>
      <w:r w:rsidR="007735CC" w:rsidRPr="00C93494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=</w:t>
      </w:r>
      <w:r w:rsidR="007735CC" w:rsidRPr="00C93494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50 </w:t>
      </w:r>
      <w:proofErr w:type="spellStart"/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μm</w:t>
      </w:r>
      <w:proofErr w:type="spellEnd"/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).</w:t>
      </w:r>
      <w:r w:rsidR="007735CC" w:rsidRPr="00C93494">
        <w:rPr>
          <w:rFonts w:ascii="Palatino Linotype" w:eastAsia="DengXian" w:hAnsi="Palatino Linotype" w:cs="Arial"/>
          <w:b/>
          <w:color w:val="000000" w:themeColor="text1"/>
          <w:sz w:val="24"/>
          <w:szCs w:val="24"/>
        </w:rPr>
        <w:t xml:space="preserve">  </w:t>
      </w:r>
      <w:r w:rsidR="007735CC" w:rsidRPr="00C93494">
        <w:rPr>
          <w:rFonts w:ascii="Palatino Linotype" w:eastAsia="DengXian" w:hAnsi="Palatino Linotype" w:cs="Arial"/>
          <w:b/>
          <w:color w:val="000000" w:themeColor="text1"/>
          <w:sz w:val="24"/>
          <w:szCs w:val="24"/>
          <w:lang w:eastAsia="zh-CN"/>
        </w:rPr>
        <w:t>(B)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Quantification of </w:t>
      </w:r>
      <w:r w:rsidR="007735CC" w:rsidRP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ACSL4</w:t>
      </w:r>
      <w:r w:rsid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expression</w:t>
      </w:r>
      <w:r w:rsidR="00305590" w:rsidRPr="00305590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</w:t>
      </w:r>
      <w:r w:rsidR="00305590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in </w:t>
      </w:r>
      <w:r w:rsidR="00305590" w:rsidRP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>kidney, liver, spleen, ovary and uterus</w:t>
      </w:r>
      <w:r w:rsidR="00305590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</w:t>
      </w:r>
      <w:r w:rsidR="00305590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lastRenderedPageBreak/>
        <w:t>in different developmental stages of Fischer</w:t>
      </w:r>
      <w:r w:rsidR="005E6B6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-</w:t>
      </w:r>
      <w:r w:rsidR="00305590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344 rats</w:t>
      </w:r>
      <w:r w:rsid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>.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Representative data are shown from 3 independent experiments and the analysis is shown as means ± SEM (n=3)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; *P &lt; 0.05, **P &lt; 0.01 </w:t>
      </w:r>
      <w:r w:rsidR="007735CC" w:rsidRPr="00C93494">
        <w:rPr>
          <w:rFonts w:ascii="Palatino Linotype" w:eastAsia="DengXian" w:hAnsi="Palatino Linotype" w:cs="Arial"/>
          <w:i/>
          <w:color w:val="000000" w:themeColor="text1"/>
          <w:sz w:val="24"/>
          <w:szCs w:val="24"/>
          <w:lang w:eastAsia="zh-CN"/>
        </w:rPr>
        <w:t>vs</w:t>
      </w:r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</w:t>
      </w:r>
      <w:proofErr w:type="gramStart"/>
      <w:r w:rsidR="007735CC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new born</w:t>
      </w:r>
      <w:proofErr w:type="gramEnd"/>
      <w:r w:rsidR="008767A3" w:rsidRPr="008767A3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="008767A3" w:rsidRPr="0009700A">
        <w:rPr>
          <w:rFonts w:ascii="Palatino Linotype" w:eastAsia="DengXian" w:hAnsi="Palatino Linotype" w:cs="Arial"/>
          <w:sz w:val="24"/>
          <w:szCs w:val="24"/>
        </w:rPr>
        <w:t>unless indicated by bar.</w:t>
      </w:r>
    </w:p>
    <w:p w14:paraId="3E189259" w14:textId="2EFDE3C0" w:rsidR="00350205" w:rsidRPr="00380EB5" w:rsidRDefault="00350205" w:rsidP="00380EB5">
      <w:pPr>
        <w:rPr>
          <w:rFonts w:ascii="Palatino Linotype" w:hAnsi="Palatino Linotype" w:cs="Arial"/>
          <w:bCs/>
          <w:color w:val="000000" w:themeColor="text1"/>
          <w:sz w:val="24"/>
          <w:szCs w:val="24"/>
        </w:rPr>
      </w:pPr>
    </w:p>
    <w:p w14:paraId="269E0042" w14:textId="324B7655" w:rsidR="00350205" w:rsidRPr="003858EC" w:rsidRDefault="00350205" w:rsidP="003858EC">
      <w:pPr>
        <w:jc w:val="left"/>
        <w:rPr>
          <w:b/>
          <w:bCs/>
        </w:rPr>
      </w:pPr>
      <w:r>
        <w:rPr>
          <w:noProof/>
        </w:rPr>
        <w:drawing>
          <wp:inline distT="0" distB="0" distL="0" distR="0" wp14:anchorId="71DD2937" wp14:editId="6EC5B8B2">
            <wp:extent cx="5219700" cy="7124700"/>
            <wp:effectExtent l="0" t="0" r="0" b="0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6D013" w14:textId="18049ECE" w:rsidR="00750DF0" w:rsidRPr="0009700A" w:rsidRDefault="00750DF0" w:rsidP="00750DF0">
      <w:pPr>
        <w:rPr>
          <w:rFonts w:ascii="Palatino Linotype" w:eastAsia="SimSun" w:hAnsi="Palatino Linotype" w:cs="Arial"/>
          <w:sz w:val="24"/>
          <w:szCs w:val="24"/>
          <w:lang w:eastAsia="zh-CN"/>
        </w:rPr>
      </w:pPr>
      <w:r w:rsidRPr="007D3A10">
        <w:rPr>
          <w:b/>
          <w:bCs/>
        </w:rPr>
        <w:lastRenderedPageBreak/>
        <w:t>Fig. S</w:t>
      </w:r>
      <w:r>
        <w:rPr>
          <w:b/>
          <w:bCs/>
        </w:rPr>
        <w:t xml:space="preserve">7 </w:t>
      </w:r>
      <w:r w:rsidRPr="00C93494">
        <w:rPr>
          <w:rFonts w:ascii="Palatino Linotype" w:eastAsia="DengXian" w:hAnsi="Palatino Linotype" w:cs="Arial"/>
          <w:b/>
          <w:bCs/>
          <w:color w:val="000000" w:themeColor="text1"/>
          <w:sz w:val="24"/>
          <w:szCs w:val="24"/>
        </w:rPr>
        <w:t>(A)</w:t>
      </w:r>
      <w:r>
        <w:rPr>
          <w:rFonts w:ascii="Palatino Linotype" w:eastAsia="DengXian" w:hAnsi="Palatino Linotype" w:cs="Arial"/>
          <w:b/>
          <w:bCs/>
          <w:color w:val="000000" w:themeColor="text1"/>
          <w:sz w:val="24"/>
          <w:szCs w:val="24"/>
        </w:rPr>
        <w:t xml:space="preserve"> 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</w:rPr>
        <w:t>I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mmunostaining with </w:t>
      </w:r>
      <w:r w:rsidR="00CF48D0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anti-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</w:rPr>
        <w:t>PTGS2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for</w:t>
      </w:r>
      <w:r w:rsidRPr="007735CC">
        <w:t xml:space="preserve"> </w:t>
      </w:r>
      <w:r w:rsidRP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>kidney, liver, spleen, ovary and uterus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in different developmental stages of Fischer</w:t>
      </w:r>
      <w:r w:rsidR="00CF48D0">
        <w:rPr>
          <w:rFonts w:ascii="Palatino Linotype" w:eastAsia="DengXian" w:hAnsi="Palatino Linotype" w:cs="Arial"/>
          <w:color w:val="000000" w:themeColor="text1"/>
          <w:sz w:val="24"/>
          <w:szCs w:val="24"/>
        </w:rPr>
        <w:t>-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344 rats (</w:t>
      </w:r>
      <w:r w:rsidR="00272BA9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scale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bar</w:t>
      </w:r>
      <w:r w:rsidRPr="00C93494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=</w:t>
      </w:r>
      <w:r w:rsidRPr="00C93494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50 </w:t>
      </w:r>
      <w:proofErr w:type="spellStart"/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μm</w:t>
      </w:r>
      <w:proofErr w:type="spellEnd"/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).</w:t>
      </w:r>
      <w:r w:rsidRPr="00C93494">
        <w:rPr>
          <w:rFonts w:ascii="Palatino Linotype" w:eastAsia="DengXian" w:hAnsi="Palatino Linotype" w:cs="Arial"/>
          <w:b/>
          <w:color w:val="000000" w:themeColor="text1"/>
          <w:sz w:val="24"/>
          <w:szCs w:val="24"/>
        </w:rPr>
        <w:t xml:space="preserve">  </w:t>
      </w:r>
      <w:r w:rsidRPr="00C93494">
        <w:rPr>
          <w:rFonts w:ascii="Palatino Linotype" w:eastAsia="DengXian" w:hAnsi="Palatino Linotype" w:cs="Arial"/>
          <w:b/>
          <w:color w:val="000000" w:themeColor="text1"/>
          <w:sz w:val="24"/>
          <w:szCs w:val="24"/>
          <w:lang w:eastAsia="zh-CN"/>
        </w:rPr>
        <w:t>(B)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Quantification of 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</w:rPr>
        <w:t>PTGS2 expression</w:t>
      </w:r>
      <w:r w:rsidRPr="00305590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in </w:t>
      </w:r>
      <w:r w:rsidRP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>kidney, liver, spleen, ovary and uterus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in different developmental stages of Fischer</w:t>
      </w:r>
      <w:r w:rsidR="00CF48D0">
        <w:rPr>
          <w:rFonts w:ascii="Palatino Linotype" w:eastAsia="DengXian" w:hAnsi="Palatino Linotype" w:cs="Arial"/>
          <w:color w:val="000000" w:themeColor="text1"/>
          <w:sz w:val="24"/>
          <w:szCs w:val="24"/>
        </w:rPr>
        <w:t>-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344 rats</w:t>
      </w:r>
      <w:r>
        <w:rPr>
          <w:rFonts w:ascii="Palatino Linotype" w:eastAsia="DengXian" w:hAnsi="Palatino Linotype" w:cs="Arial"/>
          <w:color w:val="000000" w:themeColor="text1"/>
          <w:sz w:val="24"/>
          <w:szCs w:val="24"/>
        </w:rPr>
        <w:t>.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Representative data are shown from 3 independent experiments and the analysis is shown as means ± SEM (n=3)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; *P &lt; 0.05, **P &lt; 0.01 </w:t>
      </w:r>
      <w:r w:rsidRPr="00C93494">
        <w:rPr>
          <w:rFonts w:ascii="Palatino Linotype" w:eastAsia="DengXian" w:hAnsi="Palatino Linotype" w:cs="Arial"/>
          <w:i/>
          <w:color w:val="000000" w:themeColor="text1"/>
          <w:sz w:val="24"/>
          <w:szCs w:val="24"/>
          <w:lang w:eastAsia="zh-CN"/>
        </w:rPr>
        <w:t>vs</w:t>
      </w:r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</w:t>
      </w:r>
      <w:proofErr w:type="gramStart"/>
      <w:r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new born</w:t>
      </w:r>
      <w:proofErr w:type="gramEnd"/>
      <w:r w:rsidRPr="008767A3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Pr="0009700A">
        <w:rPr>
          <w:rFonts w:ascii="Palatino Linotype" w:eastAsia="DengXian" w:hAnsi="Palatino Linotype" w:cs="Arial"/>
          <w:sz w:val="24"/>
          <w:szCs w:val="24"/>
        </w:rPr>
        <w:t>unless indicated by bar.</w:t>
      </w:r>
    </w:p>
    <w:p w14:paraId="71717D9C" w14:textId="74F9E80C" w:rsidR="007D3A10" w:rsidRDefault="007D3A10" w:rsidP="003858EC">
      <w:pPr>
        <w:jc w:val="left"/>
        <w:rPr>
          <w:b/>
          <w:bCs/>
        </w:rPr>
      </w:pPr>
    </w:p>
    <w:p w14:paraId="32480594" w14:textId="100AC3ED" w:rsidR="00C734B0" w:rsidRDefault="00C734B0" w:rsidP="003858EC">
      <w:pPr>
        <w:jc w:val="left"/>
        <w:rPr>
          <w:b/>
          <w:bCs/>
        </w:rPr>
      </w:pPr>
    </w:p>
    <w:p w14:paraId="080B27AE" w14:textId="407C53B3" w:rsidR="00C734B0" w:rsidRPr="00750DF0" w:rsidRDefault="007C3A72" w:rsidP="003858EC">
      <w:pPr>
        <w:jc w:val="left"/>
        <w:rPr>
          <w:b/>
          <w:bCs/>
        </w:rPr>
      </w:pPr>
      <w:r>
        <w:rPr>
          <w:noProof/>
        </w:rPr>
        <w:drawing>
          <wp:inline distT="0" distB="0" distL="0" distR="0" wp14:anchorId="6B58E187" wp14:editId="45974CD9">
            <wp:extent cx="5000625" cy="3217673"/>
            <wp:effectExtent l="0" t="0" r="0" b="1905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013" cy="322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3CF31" w14:textId="6F20788D" w:rsidR="00D55057" w:rsidRDefault="00D55057" w:rsidP="007D3A10">
      <w:pPr>
        <w:jc w:val="left"/>
      </w:pPr>
    </w:p>
    <w:p w14:paraId="78A766D9" w14:textId="77EA2902" w:rsidR="003858EC" w:rsidRPr="00750DF0" w:rsidRDefault="003858EC" w:rsidP="00750DF0">
      <w:r w:rsidRPr="00A4503B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Fig. S</w:t>
      </w:r>
      <w:r w:rsidR="00025B46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8</w:t>
      </w:r>
      <w:r w:rsidR="00750DF0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 xml:space="preserve"> </w:t>
      </w:r>
      <w:r w:rsidR="00750DF0" w:rsidRPr="00C93494">
        <w:rPr>
          <w:rFonts w:ascii="Palatino Linotype" w:eastAsia="DengXian" w:hAnsi="Palatino Linotype" w:cs="Arial"/>
          <w:b/>
          <w:color w:val="000000" w:themeColor="text1"/>
          <w:sz w:val="24"/>
          <w:szCs w:val="24"/>
        </w:rPr>
        <w:t>(</w:t>
      </w:r>
      <w:r w:rsidR="00750DF0">
        <w:rPr>
          <w:rFonts w:ascii="Palatino Linotype" w:eastAsia="DengXian" w:hAnsi="Palatino Linotype" w:cs="Arial"/>
          <w:b/>
          <w:color w:val="000000" w:themeColor="text1"/>
          <w:sz w:val="24"/>
          <w:szCs w:val="24"/>
          <w:lang w:eastAsia="zh-CN"/>
        </w:rPr>
        <w:t>A</w:t>
      </w:r>
      <w:r w:rsidR="00750DF0" w:rsidRPr="00C93494">
        <w:rPr>
          <w:rFonts w:ascii="Palatino Linotype" w:eastAsia="DengXian" w:hAnsi="Palatino Linotype" w:cs="Arial"/>
          <w:b/>
          <w:color w:val="000000" w:themeColor="text1"/>
          <w:sz w:val="24"/>
          <w:szCs w:val="24"/>
        </w:rPr>
        <w:t xml:space="preserve">) 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Immunostaining with </w:t>
      </w:r>
      <w:r w:rsidR="00CF48D0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anti-</w:t>
      </w:r>
      <w:r w:rsidR="00750DF0">
        <w:rPr>
          <w:rFonts w:ascii="Palatino Linotype" w:eastAsia="DengXian" w:hAnsi="Palatino Linotype" w:cs="Arial"/>
          <w:color w:val="000000" w:themeColor="text1"/>
          <w:sz w:val="24"/>
          <w:szCs w:val="24"/>
        </w:rPr>
        <w:t>PTGS2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for </w:t>
      </w:r>
      <w:r w:rsidR="009D2175">
        <w:rPr>
          <w:rFonts w:ascii="Palatino Linotype" w:eastAsia="DengXian" w:hAnsi="Palatino Linotype" w:cs="Arial"/>
          <w:color w:val="000000" w:themeColor="text1"/>
          <w:sz w:val="24"/>
          <w:szCs w:val="24"/>
        </w:rPr>
        <w:t>control (</w:t>
      </w:r>
      <w:r w:rsidR="00750DF0" w:rsidRPr="00C93494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>CTRL</w:t>
      </w:r>
      <w:r w:rsidR="009D2175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>)</w:t>
      </w:r>
      <w:r w:rsidR="00750DF0" w:rsidRPr="00C93494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 xml:space="preserve"> group, </w:t>
      </w:r>
      <w:r w:rsidR="009D2175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>high fat</w:t>
      </w:r>
      <w:r w:rsidR="00C44600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 xml:space="preserve"> (</w:t>
      </w:r>
      <w:r w:rsidR="00C44600" w:rsidRPr="00C93494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>HF</w:t>
      </w:r>
      <w:r w:rsidR="00C44600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>)</w:t>
      </w:r>
      <w:r w:rsidR="009D2175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 xml:space="preserve"> diet </w:t>
      </w:r>
      <w:r w:rsidR="00750DF0" w:rsidRPr="00C93494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 xml:space="preserve">group and </w:t>
      </w:r>
      <w:proofErr w:type="gramStart"/>
      <w:r w:rsidR="009D2175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>carbohydrate-restricted</w:t>
      </w:r>
      <w:proofErr w:type="gramEnd"/>
      <w:r w:rsidR="00C44600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 xml:space="preserve"> (CHR)</w:t>
      </w:r>
      <w:r w:rsidR="009D2175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 xml:space="preserve"> diet</w:t>
      </w:r>
      <w:r w:rsidR="00750DF0" w:rsidRPr="00C93494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 xml:space="preserve"> group</w:t>
      </w:r>
      <w:r w:rsidR="00750DF0" w:rsidRPr="00C93494"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 xml:space="preserve"> </w:t>
      </w:r>
      <w:bookmarkStart w:id="4" w:name="_Hlk72433492"/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(</w:t>
      </w:r>
      <w:r w:rsidR="00272BA9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scale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bar</w:t>
      </w:r>
      <w:r w:rsidR="00750DF0" w:rsidRPr="00C93494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=</w:t>
      </w:r>
      <w:r w:rsidR="00750DF0" w:rsidRPr="00C93494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100 </w:t>
      </w:r>
      <w:proofErr w:type="spellStart"/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μm</w:t>
      </w:r>
      <w:proofErr w:type="spellEnd"/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). </w:t>
      </w:r>
      <w:bookmarkEnd w:id="4"/>
      <w:r w:rsidR="00750DF0" w:rsidRPr="00C93494">
        <w:rPr>
          <w:rFonts w:ascii="Palatino Linotype" w:eastAsia="DengXian" w:hAnsi="Palatino Linotype" w:cs="Arial"/>
          <w:b/>
          <w:color w:val="000000" w:themeColor="text1"/>
          <w:sz w:val="24"/>
          <w:szCs w:val="24"/>
        </w:rPr>
        <w:t>(</w:t>
      </w:r>
      <w:r w:rsidR="003363C7">
        <w:rPr>
          <w:rFonts w:ascii="Palatino Linotype" w:eastAsia="DengXian" w:hAnsi="Palatino Linotype" w:cs="Arial"/>
          <w:b/>
          <w:color w:val="000000" w:themeColor="text1"/>
          <w:sz w:val="24"/>
          <w:szCs w:val="24"/>
          <w:lang w:eastAsia="zh-CN"/>
        </w:rPr>
        <w:t>B</w:t>
      </w:r>
      <w:r w:rsidR="00750DF0" w:rsidRPr="00C93494">
        <w:rPr>
          <w:rFonts w:ascii="Palatino Linotype" w:eastAsia="DengXian" w:hAnsi="Palatino Linotype" w:cs="Arial"/>
          <w:b/>
          <w:color w:val="000000" w:themeColor="text1"/>
          <w:sz w:val="24"/>
          <w:szCs w:val="24"/>
        </w:rPr>
        <w:t xml:space="preserve">) 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Immunostaining with </w:t>
      </w:r>
      <w:r w:rsidR="00C44600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anti-</w:t>
      </w:r>
      <w:r w:rsidR="003363C7" w:rsidRP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ACSL4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for </w:t>
      </w:r>
      <w:r w:rsidR="00750DF0" w:rsidRPr="00C93494">
        <w:rPr>
          <w:rFonts w:ascii="Palatino Linotype" w:eastAsia="SimSun" w:hAnsi="Palatino Linotype" w:cs="Arial"/>
          <w:color w:val="000000" w:themeColor="text1"/>
          <w:sz w:val="24"/>
          <w:szCs w:val="24"/>
          <w:lang w:eastAsia="zh-CN"/>
        </w:rPr>
        <w:t>CTRL group, HF group and CHR group</w:t>
      </w:r>
      <w:r w:rsidR="00750DF0" w:rsidRPr="00C93494">
        <w:rPr>
          <w:rFonts w:ascii="Palatino Linotype" w:eastAsia="DengXian" w:hAnsi="Palatino Linotype" w:cs="Arial"/>
          <w:bCs/>
          <w:color w:val="000000" w:themeColor="text1"/>
          <w:sz w:val="24"/>
          <w:szCs w:val="24"/>
        </w:rPr>
        <w:t xml:space="preserve"> 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(</w:t>
      </w:r>
      <w:r w:rsidR="00272BA9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scale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 bar</w:t>
      </w:r>
      <w:r w:rsidR="00750DF0" w:rsidRPr="00C93494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=</w:t>
      </w:r>
      <w:r w:rsidR="00750DF0" w:rsidRPr="00C93494">
        <w:rPr>
          <w:rFonts w:ascii="Cambria Math" w:eastAsia="DengXian" w:hAnsi="Cambria Math" w:cs="Cambria Math"/>
          <w:color w:val="000000" w:themeColor="text1"/>
          <w:sz w:val="24"/>
          <w:szCs w:val="24"/>
          <w:lang w:eastAsia="zh-CN"/>
        </w:rPr>
        <w:t> 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100 </w:t>
      </w:r>
      <w:proofErr w:type="spellStart"/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μm</w:t>
      </w:r>
      <w:proofErr w:type="spellEnd"/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 xml:space="preserve">). 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Representative data are shown from 3 independent experiments</w:t>
      </w:r>
      <w:r w:rsidR="00750DF0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(n=</w:t>
      </w:r>
      <w:r w:rsidR="00750DF0">
        <w:rPr>
          <w:rFonts w:ascii="Palatino Linotype" w:eastAsia="DengXian" w:hAnsi="Palatino Linotype" w:cs="Arial"/>
          <w:color w:val="000000" w:themeColor="text1"/>
          <w:sz w:val="24"/>
          <w:szCs w:val="24"/>
        </w:rPr>
        <w:t>3</w:t>
      </w:r>
      <w:r w:rsidR="00750DF0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)</w:t>
      </w:r>
      <w:r w:rsidR="00750DF0">
        <w:rPr>
          <w:rFonts w:ascii="Palatino Linotype" w:eastAsia="DengXian" w:hAnsi="Palatino Linotype" w:cs="Arial"/>
          <w:color w:val="000000" w:themeColor="text1"/>
          <w:sz w:val="24"/>
          <w:szCs w:val="24"/>
          <w:lang w:eastAsia="zh-CN"/>
        </w:rPr>
        <w:t>.</w:t>
      </w:r>
    </w:p>
    <w:p w14:paraId="2726DC9F" w14:textId="18EA98C7" w:rsidR="003858EC" w:rsidRDefault="003858EC" w:rsidP="007D3A10">
      <w:pPr>
        <w:jc w:val="left"/>
      </w:pPr>
    </w:p>
    <w:p w14:paraId="7AF3DC09" w14:textId="784D4BFD" w:rsidR="003858EC" w:rsidRDefault="003858EC" w:rsidP="007D3A10">
      <w:pPr>
        <w:jc w:val="left"/>
      </w:pPr>
    </w:p>
    <w:p w14:paraId="1C695247" w14:textId="77777777" w:rsidR="003858EC" w:rsidRDefault="003858EC" w:rsidP="007D3A10">
      <w:pPr>
        <w:jc w:val="left"/>
      </w:pPr>
    </w:p>
    <w:p w14:paraId="01B3B012" w14:textId="65766466" w:rsidR="003858EC" w:rsidRDefault="003858EC" w:rsidP="007D3A10">
      <w:pPr>
        <w:jc w:val="left"/>
      </w:pPr>
    </w:p>
    <w:p w14:paraId="09F6904D" w14:textId="09DF15CE" w:rsidR="003858EC" w:rsidRDefault="003858EC" w:rsidP="007D3A10">
      <w:pPr>
        <w:jc w:val="left"/>
      </w:pPr>
      <w:r>
        <w:rPr>
          <w:noProof/>
        </w:rPr>
        <w:lastRenderedPageBreak/>
        <w:drawing>
          <wp:inline distT="0" distB="0" distL="0" distR="0" wp14:anchorId="6C1EA73E" wp14:editId="69299B38">
            <wp:extent cx="4162425" cy="6953250"/>
            <wp:effectExtent l="0" t="0" r="9525" b="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00F6B" w14:textId="77777777" w:rsidR="00C44600" w:rsidRDefault="00C44600" w:rsidP="003858EC">
      <w:pPr>
        <w:jc w:val="left"/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</w:pPr>
    </w:p>
    <w:p w14:paraId="71FA51E9" w14:textId="2782A2BD" w:rsidR="0066794A" w:rsidRPr="00C44600" w:rsidRDefault="003858EC" w:rsidP="007D2429">
      <w:r w:rsidRPr="00A4503B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Fig. S</w:t>
      </w:r>
      <w:r w:rsidR="004418FC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9</w:t>
      </w:r>
      <w:r w:rsidR="00C44600">
        <w:rPr>
          <w:rFonts w:hint="eastAsia"/>
        </w:rPr>
        <w:t xml:space="preserve"> </w:t>
      </w:r>
      <w:r w:rsidR="0066794A" w:rsidRPr="00C93494">
        <w:rPr>
          <w:rFonts w:ascii="Palatino Linotype" w:eastAsia="DengXian" w:hAnsi="Palatino Linotype" w:cs="Arial"/>
          <w:b/>
          <w:bCs/>
          <w:color w:val="000000" w:themeColor="text1"/>
          <w:sz w:val="24"/>
          <w:szCs w:val="24"/>
        </w:rPr>
        <w:t>(A)</w:t>
      </w:r>
      <w:r w:rsidR="0066794A" w:rsidRPr="00C93494">
        <w:rPr>
          <w:rFonts w:ascii="Palatino Linotype" w:eastAsia="DengXian" w:hAnsi="Palatino Linotype" w:cs="Arial"/>
          <w:b/>
          <w:color w:val="000000" w:themeColor="text1"/>
          <w:sz w:val="24"/>
          <w:szCs w:val="24"/>
        </w:rPr>
        <w:t xml:space="preserve"> </w:t>
      </w:r>
      <w:r w:rsidR="0066794A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Immunostaining with </w:t>
      </w:r>
      <w:r w:rsidR="007D2429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anti-</w:t>
      </w:r>
      <w:r w:rsidR="0066794A">
        <w:rPr>
          <w:rFonts w:ascii="Palatino Linotype" w:eastAsia="DengXian" w:hAnsi="Palatino Linotype" w:cs="Arial"/>
          <w:color w:val="000000" w:themeColor="text1"/>
          <w:sz w:val="24"/>
          <w:szCs w:val="24"/>
        </w:rPr>
        <w:t>PTGS2</w:t>
      </w:r>
      <w:r w:rsidR="0066794A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</w:t>
      </w:r>
      <w:r w:rsidR="0066794A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and </w:t>
      </w:r>
      <w:r w:rsidR="007D2429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anti-</w:t>
      </w:r>
      <w:r w:rsidR="0066794A" w:rsidRPr="007735CC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AC</w:t>
      </w:r>
      <w:r w:rsidR="0066794A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</w:rPr>
        <w:t xml:space="preserve">SL4 </w:t>
      </w:r>
      <w:r w:rsidR="002C1EC0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</w:rPr>
        <w:t xml:space="preserve">in extra-embryonic endodermal component of visceral yolk sac at the stage of E9.5 </w:t>
      </w:r>
      <w:r w:rsidR="002C1EC0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  <w:lang w:eastAsia="zh-CN"/>
        </w:rPr>
        <w:t xml:space="preserve">(n=5; </w:t>
      </w:r>
      <w:r w:rsidR="00272BA9">
        <w:rPr>
          <w:rFonts w:ascii="Palatino Linotype" w:eastAsia="DengXian" w:hAnsi="Palatino Linotype" w:cs="Arial"/>
          <w:color w:val="0D0D0D" w:themeColor="text1" w:themeTint="F2"/>
          <w:sz w:val="24"/>
          <w:szCs w:val="24"/>
          <w:lang w:eastAsia="zh-CN"/>
        </w:rPr>
        <w:t>scale</w:t>
      </w:r>
      <w:r w:rsidR="002C1EC0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  <w:lang w:eastAsia="zh-CN"/>
        </w:rPr>
        <w:t xml:space="preserve"> bar</w:t>
      </w:r>
      <w:r w:rsidR="002C1EC0" w:rsidRPr="00FA3620">
        <w:rPr>
          <w:rFonts w:ascii="Cambria Math" w:eastAsia="DengXian" w:hAnsi="Cambria Math" w:cs="Cambria Math"/>
          <w:color w:val="0D0D0D" w:themeColor="text1" w:themeTint="F2"/>
          <w:sz w:val="24"/>
          <w:szCs w:val="24"/>
          <w:lang w:eastAsia="zh-CN"/>
        </w:rPr>
        <w:t> </w:t>
      </w:r>
      <w:r w:rsidR="002C1EC0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  <w:lang w:eastAsia="zh-CN"/>
        </w:rPr>
        <w:t>=</w:t>
      </w:r>
      <w:r w:rsidR="002C1EC0" w:rsidRPr="00FA3620">
        <w:rPr>
          <w:rFonts w:ascii="Cambria Math" w:eastAsia="DengXian" w:hAnsi="Cambria Math" w:cs="Cambria Math"/>
          <w:color w:val="0D0D0D" w:themeColor="text1" w:themeTint="F2"/>
          <w:sz w:val="24"/>
          <w:szCs w:val="24"/>
          <w:lang w:eastAsia="zh-CN"/>
        </w:rPr>
        <w:t> </w:t>
      </w:r>
      <w:r w:rsidR="00DC48F3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  <w:lang w:eastAsia="zh-CN"/>
        </w:rPr>
        <w:t>2</w:t>
      </w:r>
      <w:r w:rsidR="002C1EC0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  <w:lang w:eastAsia="zh-CN"/>
        </w:rPr>
        <w:t xml:space="preserve">00 </w:t>
      </w:r>
      <w:proofErr w:type="spellStart"/>
      <w:r w:rsidR="002C1EC0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  <w:lang w:eastAsia="zh-CN"/>
        </w:rPr>
        <w:t>μm</w:t>
      </w:r>
      <w:proofErr w:type="spellEnd"/>
      <w:r w:rsidR="002C1EC0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  <w:lang w:eastAsia="zh-CN"/>
        </w:rPr>
        <w:t>).</w:t>
      </w:r>
      <w:r w:rsidR="0066794A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  <w:lang w:eastAsia="zh-CN"/>
        </w:rPr>
        <w:t xml:space="preserve"> </w:t>
      </w:r>
      <w:r w:rsidR="0066794A" w:rsidRPr="00FA3620">
        <w:rPr>
          <w:rFonts w:ascii="Palatino Linotype" w:eastAsia="DengXian" w:hAnsi="Palatino Linotype" w:cs="Arial"/>
          <w:b/>
          <w:bCs/>
          <w:color w:val="0D0D0D" w:themeColor="text1" w:themeTint="F2"/>
          <w:sz w:val="24"/>
          <w:szCs w:val="24"/>
        </w:rPr>
        <w:t xml:space="preserve">(B) </w:t>
      </w:r>
      <w:r w:rsidR="0066794A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</w:rPr>
        <w:t xml:space="preserve">Immunostaining with </w:t>
      </w:r>
      <w:r w:rsidR="007D2429">
        <w:rPr>
          <w:rFonts w:ascii="Palatino Linotype" w:eastAsia="DengXian" w:hAnsi="Palatino Linotype" w:cs="Arial"/>
          <w:color w:val="0D0D0D" w:themeColor="text1" w:themeTint="F2"/>
          <w:sz w:val="24"/>
          <w:szCs w:val="24"/>
        </w:rPr>
        <w:t>anti-</w:t>
      </w:r>
      <w:r w:rsidR="0066794A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</w:rPr>
        <w:t xml:space="preserve">PTGS2 and </w:t>
      </w:r>
      <w:r w:rsidR="007D2429">
        <w:rPr>
          <w:rFonts w:ascii="Palatino Linotype" w:eastAsia="DengXian" w:hAnsi="Palatino Linotype" w:cs="Arial"/>
          <w:color w:val="0D0D0D" w:themeColor="text1" w:themeTint="F2"/>
          <w:sz w:val="24"/>
          <w:szCs w:val="24"/>
        </w:rPr>
        <w:t>anti-</w:t>
      </w:r>
      <w:r w:rsidR="0066794A" w:rsidRPr="00FA3620">
        <w:rPr>
          <w:rFonts w:ascii="Palatino Linotype" w:eastAsia="DengXian" w:hAnsi="Palatino Linotype" w:cs="Arial"/>
          <w:color w:val="0D0D0D" w:themeColor="text1" w:themeTint="F2"/>
          <w:sz w:val="24"/>
          <w:szCs w:val="24"/>
        </w:rPr>
        <w:t xml:space="preserve">ACSL4 for in trophoblast giant cells at the stage </w:t>
      </w:r>
      <w:r w:rsidR="0066794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of E9.5 (n=5; </w:t>
      </w:r>
      <w:r w:rsidR="00272BA9">
        <w:rPr>
          <w:rFonts w:ascii="Palatino Linotype" w:eastAsia="DengXian" w:hAnsi="Palatino Linotype" w:cs="Arial"/>
          <w:color w:val="000000" w:themeColor="text1"/>
          <w:sz w:val="24"/>
          <w:szCs w:val="24"/>
        </w:rPr>
        <w:t>scale</w:t>
      </w:r>
      <w:r w:rsidR="0066794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bar</w:t>
      </w:r>
      <w:r w:rsidR="0066794A" w:rsidRPr="00085A0E">
        <w:rPr>
          <w:rFonts w:ascii="Cambria Math" w:eastAsia="DengXian" w:hAnsi="Cambria Math" w:cs="Cambria Math"/>
          <w:color w:val="000000" w:themeColor="text1"/>
          <w:sz w:val="24"/>
          <w:szCs w:val="24"/>
        </w:rPr>
        <w:t> </w:t>
      </w:r>
      <w:r w:rsidR="0066794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=</w:t>
      </w:r>
      <w:r w:rsidR="0066794A" w:rsidRPr="00085A0E">
        <w:rPr>
          <w:rFonts w:ascii="Cambria Math" w:eastAsia="DengXian" w:hAnsi="Cambria Math" w:cs="Cambria Math"/>
          <w:color w:val="000000" w:themeColor="text1"/>
          <w:sz w:val="24"/>
          <w:szCs w:val="24"/>
        </w:rPr>
        <w:t> </w:t>
      </w:r>
      <w:r w:rsidR="00DC48F3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5</w:t>
      </w:r>
      <w:r w:rsidR="0066794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0 </w:t>
      </w:r>
      <w:proofErr w:type="spellStart"/>
      <w:r w:rsidR="0066794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μm</w:t>
      </w:r>
      <w:proofErr w:type="spellEnd"/>
      <w:r w:rsidR="0066794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).  (C) </w:t>
      </w:r>
      <w:r w:rsidR="002C1EC0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lastRenderedPageBreak/>
        <w:t xml:space="preserve">Immunostaining with </w:t>
      </w:r>
      <w:r w:rsidR="007D2429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anti-</w:t>
      </w:r>
      <w:r w:rsidR="002C1EC0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PTGS2 and </w:t>
      </w:r>
      <w:r w:rsidR="007D2429">
        <w:rPr>
          <w:rFonts w:ascii="Palatino Linotype" w:eastAsia="DengXian" w:hAnsi="Palatino Linotype" w:cs="Arial"/>
          <w:color w:val="000000" w:themeColor="text1"/>
          <w:sz w:val="24"/>
          <w:szCs w:val="24"/>
        </w:rPr>
        <w:t>anti-</w:t>
      </w:r>
      <w:r w:rsidR="002C1EC0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ACSL4 in erythrocytes </w:t>
      </w:r>
      <w:r w:rsidR="00134AC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in different stage</w:t>
      </w:r>
      <w:r w:rsidR="007D2429">
        <w:rPr>
          <w:rFonts w:ascii="Palatino Linotype" w:eastAsia="DengXian" w:hAnsi="Palatino Linotype" w:cs="Arial"/>
          <w:color w:val="000000" w:themeColor="text1"/>
          <w:sz w:val="24"/>
          <w:szCs w:val="24"/>
        </w:rPr>
        <w:t>s</w:t>
      </w:r>
      <w:r w:rsidR="00134AC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of embryonal development </w:t>
      </w:r>
      <w:r w:rsidR="0066794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(E13.5, E15.5 and E18.5) </w:t>
      </w:r>
      <w:r w:rsidR="00634F5C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(n=</w:t>
      </w:r>
      <w:r w:rsidR="00634F5C" w:rsidRPr="00085A0E">
        <w:rPr>
          <w:rFonts w:ascii="Palatino Linotype" w:eastAsia="DengXian" w:hAnsi="Palatino Linotype" w:cs="Arial" w:hint="eastAsia"/>
          <w:color w:val="000000" w:themeColor="text1"/>
          <w:sz w:val="24"/>
          <w:szCs w:val="24"/>
        </w:rPr>
        <w:t>4</w:t>
      </w:r>
      <w:r w:rsidR="00634F5C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; </w:t>
      </w:r>
      <w:r w:rsidR="00272BA9">
        <w:rPr>
          <w:rFonts w:ascii="Palatino Linotype" w:eastAsia="DengXian" w:hAnsi="Palatino Linotype" w:cs="Arial"/>
          <w:color w:val="000000" w:themeColor="text1"/>
          <w:sz w:val="24"/>
          <w:szCs w:val="24"/>
        </w:rPr>
        <w:t>scale</w:t>
      </w:r>
      <w:r w:rsidR="00634F5C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 bar</w:t>
      </w:r>
      <w:r w:rsidR="00634F5C" w:rsidRPr="00085A0E">
        <w:rPr>
          <w:rFonts w:ascii="Cambria Math" w:eastAsia="DengXian" w:hAnsi="Cambria Math" w:cs="Cambria Math"/>
          <w:color w:val="000000" w:themeColor="text1"/>
          <w:sz w:val="24"/>
          <w:szCs w:val="24"/>
        </w:rPr>
        <w:t> </w:t>
      </w:r>
      <w:r w:rsidR="00634F5C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=</w:t>
      </w:r>
      <w:r w:rsidR="00634F5C" w:rsidRPr="00085A0E">
        <w:rPr>
          <w:rFonts w:ascii="Cambria Math" w:eastAsia="DengXian" w:hAnsi="Cambria Math" w:cs="Cambria Math"/>
          <w:color w:val="000000" w:themeColor="text1"/>
          <w:sz w:val="24"/>
          <w:szCs w:val="24"/>
        </w:rPr>
        <w:t> </w:t>
      </w:r>
      <w:r w:rsidR="00DC48F3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5</w:t>
      </w:r>
      <w:r w:rsidR="00634F5C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0 </w:t>
      </w:r>
      <w:proofErr w:type="spellStart"/>
      <w:r w:rsidR="00634F5C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μm</w:t>
      </w:r>
      <w:proofErr w:type="spellEnd"/>
      <w:r w:rsidR="00634F5C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)</w:t>
      </w:r>
      <w:r w:rsidR="0066794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 xml:space="preserve">. </w:t>
      </w:r>
      <w:bookmarkStart w:id="5" w:name="_Hlk76318160"/>
      <w:r w:rsidR="0066794A" w:rsidRPr="00085A0E">
        <w:rPr>
          <w:rFonts w:ascii="Palatino Linotype" w:eastAsia="DengXian" w:hAnsi="Palatino Linotype" w:cs="Arial"/>
          <w:color w:val="000000" w:themeColor="text1"/>
          <w:sz w:val="24"/>
          <w:szCs w:val="24"/>
        </w:rPr>
        <w:t>Representative data ar</w:t>
      </w:r>
      <w:r w:rsidR="0066794A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e shown from 3 independent experiments</w:t>
      </w:r>
      <w:bookmarkEnd w:id="5"/>
      <w:r w:rsidR="0066794A" w:rsidRPr="00C93494">
        <w:rPr>
          <w:rFonts w:ascii="Palatino Linotype" w:eastAsia="DengXian" w:hAnsi="Palatino Linotype" w:cs="Arial"/>
          <w:color w:val="000000" w:themeColor="text1"/>
          <w:sz w:val="24"/>
          <w:szCs w:val="24"/>
        </w:rPr>
        <w:t>.</w:t>
      </w:r>
    </w:p>
    <w:p w14:paraId="14D75E2D" w14:textId="6D343214" w:rsidR="003858EC" w:rsidRDefault="003858EC" w:rsidP="007D3A10">
      <w:pPr>
        <w:jc w:val="left"/>
      </w:pPr>
    </w:p>
    <w:p w14:paraId="067208F4" w14:textId="77777777" w:rsidR="00C44600" w:rsidRPr="0066794A" w:rsidRDefault="00C44600" w:rsidP="007D3A10">
      <w:pPr>
        <w:jc w:val="left"/>
      </w:pPr>
    </w:p>
    <w:p w14:paraId="3E670228" w14:textId="77777777" w:rsidR="003858EC" w:rsidRDefault="003858EC" w:rsidP="007D3A10">
      <w:pPr>
        <w:jc w:val="left"/>
      </w:pPr>
    </w:p>
    <w:p w14:paraId="34D0C149" w14:textId="1A09C823" w:rsidR="00A4503B" w:rsidRDefault="001953D9" w:rsidP="001953D9">
      <w:pPr>
        <w:jc w:val="right"/>
      </w:pPr>
      <w:r>
        <w:rPr>
          <w:noProof/>
        </w:rPr>
        <w:drawing>
          <wp:inline distT="0" distB="0" distL="0" distR="0" wp14:anchorId="683F9928" wp14:editId="17C8D05D">
            <wp:extent cx="5400040" cy="2660015"/>
            <wp:effectExtent l="0" t="0" r="0" b="6985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66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FB2B2" w14:textId="77777777" w:rsidR="001953D9" w:rsidRDefault="001953D9" w:rsidP="001953D9">
      <w:pPr>
        <w:jc w:val="right"/>
      </w:pPr>
    </w:p>
    <w:p w14:paraId="7E054E92" w14:textId="12A17510" w:rsidR="00A4503B" w:rsidRPr="00A4503B" w:rsidRDefault="00A4503B" w:rsidP="00A4503B">
      <w:pPr>
        <w:rPr>
          <w:rFonts w:ascii="Palatino Linotype" w:eastAsia="DengXian" w:hAnsi="Palatino Linotype" w:cs="Arial"/>
          <w:b/>
          <w:bCs/>
          <w:sz w:val="24"/>
          <w:szCs w:val="24"/>
        </w:rPr>
      </w:pPr>
      <w:bookmarkStart w:id="6" w:name="_Hlk83909165"/>
      <w:r w:rsidRPr="00A4503B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Fig. S</w:t>
      </w:r>
      <w:bookmarkEnd w:id="6"/>
      <w:r w:rsidR="004418FC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>10</w:t>
      </w:r>
      <w:r w:rsidRPr="00A4503B">
        <w:rPr>
          <w:rFonts w:ascii="Palatino Linotype" w:eastAsia="DengXian" w:hAnsi="Palatino Linotype" w:cs="Arial"/>
          <w:b/>
          <w:bCs/>
          <w:sz w:val="24"/>
          <w:szCs w:val="24"/>
          <w:lang w:eastAsia="zh-CN"/>
        </w:rPr>
        <w:t xml:space="preserve"> </w:t>
      </w:r>
      <w:r w:rsidRPr="00A4503B">
        <w:rPr>
          <w:rFonts w:ascii="Palatino Linotype" w:eastAsia="DengXian" w:hAnsi="Palatino Linotype" w:cs="Arial"/>
          <w:b/>
          <w:bCs/>
          <w:sz w:val="24"/>
          <w:szCs w:val="24"/>
        </w:rPr>
        <w:t xml:space="preserve">(A) </w:t>
      </w:r>
      <w:r w:rsidR="0088629E">
        <w:rPr>
          <w:rFonts w:ascii="Palatino Linotype" w:eastAsia="DengXian" w:hAnsi="Palatino Linotype" w:cs="Arial"/>
          <w:sz w:val="24"/>
          <w:szCs w:val="24"/>
        </w:rPr>
        <w:t>Fraction</w:t>
      </w:r>
      <w:r w:rsidRPr="00A4503B">
        <w:rPr>
          <w:rFonts w:ascii="Palatino Linotype" w:eastAsia="DengXian" w:hAnsi="Palatino Linotype" w:cs="Arial"/>
          <w:sz w:val="24"/>
          <w:szCs w:val="24"/>
        </w:rPr>
        <w:t xml:space="preserve"> of </w:t>
      </w:r>
      <w:r w:rsidR="0088629E">
        <w:rPr>
          <w:rFonts w:ascii="Palatino Linotype" w:eastAsia="DengXian" w:hAnsi="Palatino Linotype" w:cs="Arial"/>
          <w:sz w:val="24"/>
          <w:szCs w:val="24"/>
        </w:rPr>
        <w:t xml:space="preserve">nucleated </w:t>
      </w:r>
      <w:r w:rsidRPr="00A4503B">
        <w:rPr>
          <w:rFonts w:ascii="Palatino Linotype" w:eastAsia="DengXian" w:hAnsi="Palatino Linotype" w:cs="Arial"/>
          <w:sz w:val="24"/>
          <w:szCs w:val="24"/>
        </w:rPr>
        <w:t>RBC</w:t>
      </w:r>
      <w:r w:rsidR="0088629E">
        <w:rPr>
          <w:rFonts w:ascii="Palatino Linotype" w:eastAsia="DengXian" w:hAnsi="Palatino Linotype" w:cs="Arial"/>
          <w:sz w:val="24"/>
          <w:szCs w:val="24"/>
        </w:rPr>
        <w:t>s</w:t>
      </w:r>
      <w:r w:rsidRPr="00A4503B">
        <w:rPr>
          <w:rFonts w:ascii="Palatino Linotype" w:eastAsia="DengXian" w:hAnsi="Palatino Linotype" w:cs="Arial"/>
          <w:sz w:val="24"/>
          <w:szCs w:val="24"/>
        </w:rPr>
        <w:t xml:space="preserve"> in </w:t>
      </w:r>
      <w:r w:rsidR="00933A0A">
        <w:rPr>
          <w:rFonts w:ascii="Palatino Linotype" w:eastAsia="DengXian" w:hAnsi="Palatino Linotype" w:cs="Arial"/>
          <w:sz w:val="24"/>
          <w:szCs w:val="24"/>
        </w:rPr>
        <w:t xml:space="preserve">E18 </w:t>
      </w:r>
      <w:r w:rsidRPr="00A4503B">
        <w:rPr>
          <w:rFonts w:ascii="Palatino Linotype" w:eastAsia="DengXian" w:hAnsi="Palatino Linotype" w:cs="Arial"/>
          <w:sz w:val="24"/>
          <w:szCs w:val="24"/>
        </w:rPr>
        <w:t>embryos from control group and Fer-1 group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 (n=3)</w:t>
      </w:r>
      <w:r w:rsidRPr="00A4503B">
        <w:rPr>
          <w:rFonts w:ascii="Palatino Linotype" w:eastAsia="DengXian" w:hAnsi="Palatino Linotype" w:cs="Arial"/>
          <w:sz w:val="24"/>
          <w:szCs w:val="24"/>
        </w:rPr>
        <w:t xml:space="preserve"> were calculated </w:t>
      </w:r>
      <w:r w:rsidRPr="00A4503B">
        <w:rPr>
          <w:rFonts w:ascii="Palatino Linotype" w:eastAsia="DengXian" w:hAnsi="Palatino Linotype" w:cs="Arial" w:hint="eastAsia"/>
          <w:sz w:val="24"/>
          <w:szCs w:val="24"/>
          <w:lang w:eastAsia="zh-CN"/>
        </w:rPr>
        <w:t>as</w:t>
      </w:r>
      <w:r w:rsidRPr="00A4503B">
        <w:rPr>
          <w:rFonts w:ascii="Palatino Linotype" w:eastAsia="DengXian" w:hAnsi="Palatino Linotype" w:cs="Arial"/>
          <w:sz w:val="24"/>
          <w:szCs w:val="24"/>
        </w:rPr>
        <w:t xml:space="preserve"> number of nucleated RBC/total number of RBC from at least 4 embryos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 per </w:t>
      </w:r>
      <w:r w:rsidRPr="00A4503B">
        <w:rPr>
          <w:rFonts w:ascii="Palatino Linotype" w:eastAsia="DengXian" w:hAnsi="Palatino Linotype" w:cs="Arial"/>
          <w:sz w:val="24"/>
          <w:szCs w:val="24"/>
        </w:rPr>
        <w:t>pregnant rat</w:t>
      </w:r>
      <w:r w:rsidR="00CF70F1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>(</w:t>
      </w:r>
      <w:r w:rsidR="00874B10">
        <w:rPr>
          <w:rFonts w:ascii="Palatino Linotype" w:eastAsia="DengXian" w:hAnsi="Palatino Linotype" w:cs="Arial"/>
          <w:sz w:val="24"/>
          <w:szCs w:val="24"/>
          <w:lang w:eastAsia="zh-CN"/>
        </w:rPr>
        <w:t>s</w:t>
      </w:r>
      <w:r w:rsidR="00272BA9">
        <w:rPr>
          <w:rFonts w:ascii="Palatino Linotype" w:eastAsia="DengXian" w:hAnsi="Palatino Linotype" w:cs="Arial"/>
          <w:sz w:val="24"/>
          <w:szCs w:val="24"/>
          <w:lang w:eastAsia="zh-CN"/>
        </w:rPr>
        <w:t>cale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 bar</w:t>
      </w:r>
      <w:r w:rsidRPr="00A4503B">
        <w:rPr>
          <w:rFonts w:ascii="Cambria Math" w:eastAsia="DengXian" w:hAnsi="Cambria Math" w:cs="Cambria Math"/>
          <w:sz w:val="24"/>
          <w:szCs w:val="24"/>
          <w:lang w:eastAsia="zh-CN"/>
        </w:rPr>
        <w:t> 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>=</w:t>
      </w:r>
      <w:r w:rsidRPr="00A4503B">
        <w:rPr>
          <w:rFonts w:ascii="Cambria Math" w:eastAsia="DengXian" w:hAnsi="Cambria Math" w:cs="Cambria Math"/>
          <w:sz w:val="24"/>
          <w:szCs w:val="24"/>
          <w:lang w:eastAsia="zh-CN"/>
        </w:rPr>
        <w:t> 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50 </w:t>
      </w:r>
      <w:proofErr w:type="spellStart"/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>μm</w:t>
      </w:r>
      <w:proofErr w:type="spellEnd"/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>).</w:t>
      </w:r>
      <w:r w:rsidRPr="00A4503B">
        <w:rPr>
          <w:rFonts w:ascii="Palatino Linotype" w:eastAsia="DengXian" w:hAnsi="Palatino Linotype" w:cs="Arial"/>
          <w:b/>
          <w:bCs/>
          <w:sz w:val="24"/>
          <w:szCs w:val="24"/>
        </w:rPr>
        <w:t xml:space="preserve"> (B) </w:t>
      </w:r>
      <w:r w:rsidR="00436D23">
        <w:rPr>
          <w:rFonts w:ascii="Palatino Linotype" w:eastAsia="DengXian" w:hAnsi="Palatino Linotype" w:cs="Arial"/>
          <w:sz w:val="24"/>
          <w:szCs w:val="24"/>
        </w:rPr>
        <w:t>Immuno</w:t>
      </w:r>
      <w:r w:rsidRPr="00A4503B">
        <w:rPr>
          <w:rFonts w:ascii="Palatino Linotype" w:eastAsia="DengXian" w:hAnsi="Palatino Linotype" w:cs="Arial"/>
          <w:sz w:val="24"/>
          <w:szCs w:val="24"/>
        </w:rPr>
        <w:t>blot</w:t>
      </w:r>
      <w:r w:rsidRPr="00A4503B">
        <w:rPr>
          <w:rFonts w:ascii="Palatino Linotype" w:eastAsia="DengXian" w:hAnsi="Palatino Linotype" w:cs="Arial" w:hint="eastAsia"/>
          <w:sz w:val="24"/>
          <w:szCs w:val="24"/>
        </w:rPr>
        <w:t xml:space="preserve"> </w:t>
      </w:r>
      <w:r w:rsidRPr="00A4503B">
        <w:rPr>
          <w:rFonts w:ascii="Palatino Linotype" w:eastAsia="DengXian" w:hAnsi="Palatino Linotype" w:cs="Arial"/>
          <w:sz w:val="24"/>
          <w:szCs w:val="24"/>
        </w:rPr>
        <w:t xml:space="preserve">analysis of </w:t>
      </w:r>
      <w:proofErr w:type="spellStart"/>
      <w:r w:rsidRPr="00A4503B">
        <w:rPr>
          <w:rFonts w:ascii="Palatino Linotype" w:eastAsia="DengXian" w:hAnsi="Palatino Linotype" w:cs="Arial"/>
          <w:sz w:val="24"/>
          <w:szCs w:val="24"/>
        </w:rPr>
        <w:t>lamin</w:t>
      </w:r>
      <w:proofErr w:type="spellEnd"/>
      <w:r w:rsidR="00436D23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Pr="00A4503B">
        <w:rPr>
          <w:rFonts w:ascii="Palatino Linotype" w:eastAsia="DengXian" w:hAnsi="Palatino Linotype" w:cs="Arial"/>
          <w:sz w:val="24"/>
          <w:szCs w:val="24"/>
        </w:rPr>
        <w:t xml:space="preserve">B and </w:t>
      </w:r>
      <w:r w:rsidR="00436D23">
        <w:rPr>
          <w:rFonts w:ascii="Palatino Linotype" w:eastAsia="DengXian" w:hAnsi="Palatino Linotype" w:cs="Arial"/>
          <w:sz w:val="24"/>
          <w:szCs w:val="24"/>
        </w:rPr>
        <w:t>t</w:t>
      </w:r>
      <w:r w:rsidR="00302947" w:rsidRPr="00A4503B">
        <w:rPr>
          <w:rFonts w:ascii="Palatino Linotype" w:eastAsia="DengXian" w:hAnsi="Palatino Linotype" w:cs="Arial"/>
          <w:sz w:val="24"/>
          <w:szCs w:val="24"/>
        </w:rPr>
        <w:t>ransferrin</w:t>
      </w:r>
      <w:r w:rsidRPr="00A4503B">
        <w:rPr>
          <w:rFonts w:ascii="Palatino Linotype" w:eastAsia="DengXian" w:hAnsi="Palatino Linotype" w:cs="Arial"/>
          <w:sz w:val="24"/>
          <w:szCs w:val="24"/>
        </w:rPr>
        <w:t xml:space="preserve"> receptor 1 (TfR1) in embryos from control group and Fer-1 group. Representative data and the analysis are shown as means ± SEM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>, *P &lt; 0.05, ***P</w:t>
      </w:r>
      <w:r w:rsidRPr="00A4503B">
        <w:rPr>
          <w:rFonts w:ascii="Cambria Math" w:eastAsia="DengXian" w:hAnsi="Cambria Math" w:cs="Cambria Math"/>
          <w:sz w:val="24"/>
          <w:szCs w:val="24"/>
          <w:lang w:eastAsia="zh-CN"/>
        </w:rPr>
        <w:t> 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>&lt;</w:t>
      </w:r>
      <w:r w:rsidRPr="00A4503B">
        <w:rPr>
          <w:rFonts w:ascii="Cambria Math" w:eastAsia="DengXian" w:hAnsi="Cambria Math" w:cs="Cambria Math"/>
          <w:sz w:val="24"/>
          <w:szCs w:val="24"/>
          <w:lang w:eastAsia="zh-CN"/>
        </w:rPr>
        <w:t> 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0.001 </w:t>
      </w:r>
      <w:r w:rsidRPr="00A4503B">
        <w:rPr>
          <w:rFonts w:ascii="Palatino Linotype" w:eastAsia="DengXian" w:hAnsi="Palatino Linotype" w:cs="Arial"/>
          <w:i/>
          <w:sz w:val="24"/>
          <w:szCs w:val="24"/>
          <w:lang w:eastAsia="zh-CN"/>
        </w:rPr>
        <w:t>vs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 xml:space="preserve"> </w:t>
      </w:r>
      <w:r w:rsidRPr="00A4503B">
        <w:rPr>
          <w:rFonts w:ascii="Palatino Linotype" w:eastAsia="DengXian" w:hAnsi="Palatino Linotype" w:cs="Arial"/>
          <w:sz w:val="24"/>
          <w:szCs w:val="24"/>
        </w:rPr>
        <w:t>CTRL</w:t>
      </w:r>
      <w:r w:rsidRPr="00A4503B">
        <w:rPr>
          <w:rFonts w:ascii="Palatino Linotype" w:eastAsia="DengXian" w:hAnsi="Palatino Linotype" w:cs="Arial"/>
          <w:sz w:val="24"/>
          <w:szCs w:val="24"/>
          <w:lang w:eastAsia="zh-CN"/>
        </w:rPr>
        <w:t>.</w:t>
      </w:r>
      <w:r w:rsidRPr="00A4503B">
        <w:rPr>
          <w:rFonts w:ascii="Palatino Linotype" w:eastAsia="DengXian" w:hAnsi="Palatino Linotype" w:cs="Arial"/>
          <w:sz w:val="24"/>
          <w:szCs w:val="24"/>
        </w:rPr>
        <w:t xml:space="preserve"> </w:t>
      </w:r>
      <w:r w:rsidR="0088629E">
        <w:rPr>
          <w:rFonts w:ascii="Palatino Linotype" w:eastAsia="DengXian" w:hAnsi="Palatino Linotype" w:cs="Arial"/>
          <w:sz w:val="24"/>
          <w:szCs w:val="24"/>
        </w:rPr>
        <w:t>RBC, red blood cells.</w:t>
      </w:r>
      <w:r w:rsidR="004D03FA">
        <w:rPr>
          <w:rFonts w:ascii="Palatino Linotype" w:eastAsia="DengXian" w:hAnsi="Palatino Linotype" w:cs="Arial"/>
          <w:sz w:val="24"/>
          <w:szCs w:val="24"/>
        </w:rPr>
        <w:t xml:space="preserve"> Refer to text for details.</w:t>
      </w:r>
    </w:p>
    <w:p w14:paraId="3CBB9102" w14:textId="77777777" w:rsidR="00A4503B" w:rsidRPr="00A4503B" w:rsidRDefault="00A4503B" w:rsidP="00A4503B">
      <w:pPr>
        <w:jc w:val="right"/>
      </w:pPr>
    </w:p>
    <w:p w14:paraId="2FAA4819" w14:textId="329CB3BC" w:rsidR="00A4503B" w:rsidRDefault="00A4503B" w:rsidP="00A4503B">
      <w:pPr>
        <w:jc w:val="right"/>
      </w:pPr>
    </w:p>
    <w:p w14:paraId="40A8062B" w14:textId="0901756B" w:rsidR="00A4503B" w:rsidRDefault="00A4503B" w:rsidP="00A4503B">
      <w:pPr>
        <w:jc w:val="right"/>
      </w:pPr>
    </w:p>
    <w:p w14:paraId="18023C86" w14:textId="77777777" w:rsidR="00A4503B" w:rsidRPr="004A03EE" w:rsidRDefault="00A4503B" w:rsidP="00A4503B">
      <w:pPr>
        <w:jc w:val="right"/>
      </w:pPr>
    </w:p>
    <w:sectPr w:rsidR="00A4503B" w:rsidRPr="004A03EE">
      <w:headerReference w:type="default" r:id="rId16"/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369A43" w14:textId="77777777" w:rsidR="00241A59" w:rsidRDefault="00241A59" w:rsidP="00E17799">
      <w:r>
        <w:separator/>
      </w:r>
    </w:p>
  </w:endnote>
  <w:endnote w:type="continuationSeparator" w:id="0">
    <w:p w14:paraId="305847BA" w14:textId="77777777" w:rsidR="00241A59" w:rsidRDefault="00241A59" w:rsidP="00E177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8939C6" w14:textId="77777777" w:rsidR="00241A59" w:rsidRDefault="00241A59" w:rsidP="00E17799">
      <w:r>
        <w:separator/>
      </w:r>
    </w:p>
  </w:footnote>
  <w:footnote w:type="continuationSeparator" w:id="0">
    <w:p w14:paraId="6BA1DE05" w14:textId="77777777" w:rsidR="00241A59" w:rsidRDefault="00241A59" w:rsidP="00E177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2838130"/>
      <w:docPartObj>
        <w:docPartGallery w:val="Page Numbers (Top of Page)"/>
        <w:docPartUnique/>
      </w:docPartObj>
    </w:sdtPr>
    <w:sdtEndPr/>
    <w:sdtContent>
      <w:p w14:paraId="62D5A69D" w14:textId="2A533CD4" w:rsidR="00E17799" w:rsidRDefault="00E17799">
        <w:pPr>
          <w:pStyle w:val="a3"/>
          <w:jc w:val="right"/>
        </w:pPr>
        <w:r w:rsidRPr="00E11339">
          <w:rPr>
            <w:rFonts w:ascii="Times New Roman" w:hAnsi="Times New Roman"/>
            <w:sz w:val="24"/>
          </w:rPr>
          <w:t xml:space="preserve">Zheng H </w:t>
        </w:r>
        <w:r w:rsidRPr="00E11339">
          <w:rPr>
            <w:rFonts w:ascii="Times New Roman" w:hAnsi="Times New Roman"/>
            <w:i/>
            <w:sz w:val="24"/>
          </w:rPr>
          <w:t>et al.</w:t>
        </w:r>
        <w:r>
          <w:rPr>
            <w:rFonts w:ascii="Times New Roman" w:hAnsi="Times New Roman"/>
            <w:i/>
            <w:sz w:val="24"/>
          </w:rPr>
          <w:t xml:space="preserve"> 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ja-JP"/>
          </w:rPr>
          <w:t>2</w:t>
        </w:r>
        <w:r>
          <w:fldChar w:fldCharType="end"/>
        </w:r>
      </w:p>
    </w:sdtContent>
  </w:sdt>
  <w:p w14:paraId="336DEA7E" w14:textId="77777777" w:rsidR="00E17799" w:rsidRDefault="00E17799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revisionView w:inkAnnotations="0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6D61"/>
    <w:rsid w:val="0001004E"/>
    <w:rsid w:val="00014930"/>
    <w:rsid w:val="000214CF"/>
    <w:rsid w:val="00025B46"/>
    <w:rsid w:val="00064EB4"/>
    <w:rsid w:val="000743F7"/>
    <w:rsid w:val="00085A0E"/>
    <w:rsid w:val="00087D94"/>
    <w:rsid w:val="0009700A"/>
    <w:rsid w:val="000A2121"/>
    <w:rsid w:val="000F37EE"/>
    <w:rsid w:val="000F70E5"/>
    <w:rsid w:val="00116318"/>
    <w:rsid w:val="00131CDA"/>
    <w:rsid w:val="00134ACA"/>
    <w:rsid w:val="00177425"/>
    <w:rsid w:val="0018765A"/>
    <w:rsid w:val="001953D9"/>
    <w:rsid w:val="001C509F"/>
    <w:rsid w:val="0020469C"/>
    <w:rsid w:val="0023233B"/>
    <w:rsid w:val="00241A59"/>
    <w:rsid w:val="00272BA9"/>
    <w:rsid w:val="002B1F56"/>
    <w:rsid w:val="002C1EC0"/>
    <w:rsid w:val="002E3261"/>
    <w:rsid w:val="002E6AE9"/>
    <w:rsid w:val="00302947"/>
    <w:rsid w:val="00305590"/>
    <w:rsid w:val="003363C7"/>
    <w:rsid w:val="00350205"/>
    <w:rsid w:val="00362EF7"/>
    <w:rsid w:val="00374637"/>
    <w:rsid w:val="00380EB5"/>
    <w:rsid w:val="003858EC"/>
    <w:rsid w:val="003F24A6"/>
    <w:rsid w:val="00436D23"/>
    <w:rsid w:val="004418FC"/>
    <w:rsid w:val="0046162A"/>
    <w:rsid w:val="00474093"/>
    <w:rsid w:val="004A03EE"/>
    <w:rsid w:val="004B2CA1"/>
    <w:rsid w:val="004D03FA"/>
    <w:rsid w:val="004E3C57"/>
    <w:rsid w:val="004E3E06"/>
    <w:rsid w:val="0054761B"/>
    <w:rsid w:val="005559E9"/>
    <w:rsid w:val="00575E9B"/>
    <w:rsid w:val="005967C8"/>
    <w:rsid w:val="005B270F"/>
    <w:rsid w:val="005D7591"/>
    <w:rsid w:val="005E6B64"/>
    <w:rsid w:val="006030DB"/>
    <w:rsid w:val="00634F5C"/>
    <w:rsid w:val="0066178B"/>
    <w:rsid w:val="00663184"/>
    <w:rsid w:val="0066794A"/>
    <w:rsid w:val="00671765"/>
    <w:rsid w:val="00695A5E"/>
    <w:rsid w:val="006B539E"/>
    <w:rsid w:val="006D4EE1"/>
    <w:rsid w:val="006E2035"/>
    <w:rsid w:val="006F45E7"/>
    <w:rsid w:val="00721394"/>
    <w:rsid w:val="00733860"/>
    <w:rsid w:val="00734E7A"/>
    <w:rsid w:val="00737408"/>
    <w:rsid w:val="00750DF0"/>
    <w:rsid w:val="007735CC"/>
    <w:rsid w:val="00773A44"/>
    <w:rsid w:val="007902FE"/>
    <w:rsid w:val="00792780"/>
    <w:rsid w:val="007A1BB6"/>
    <w:rsid w:val="007B54B0"/>
    <w:rsid w:val="007C3908"/>
    <w:rsid w:val="007C3A72"/>
    <w:rsid w:val="007D0A3B"/>
    <w:rsid w:val="007D2429"/>
    <w:rsid w:val="007D3A10"/>
    <w:rsid w:val="0082105D"/>
    <w:rsid w:val="00821A1F"/>
    <w:rsid w:val="0082407C"/>
    <w:rsid w:val="00874B10"/>
    <w:rsid w:val="008767A3"/>
    <w:rsid w:val="0088629E"/>
    <w:rsid w:val="008B5049"/>
    <w:rsid w:val="008E435D"/>
    <w:rsid w:val="00904A95"/>
    <w:rsid w:val="00933A0A"/>
    <w:rsid w:val="009C160A"/>
    <w:rsid w:val="009D2175"/>
    <w:rsid w:val="009E6EA9"/>
    <w:rsid w:val="00A00633"/>
    <w:rsid w:val="00A02B8B"/>
    <w:rsid w:val="00A13FE6"/>
    <w:rsid w:val="00A4503B"/>
    <w:rsid w:val="00A76424"/>
    <w:rsid w:val="00A95633"/>
    <w:rsid w:val="00AC2B7D"/>
    <w:rsid w:val="00AF5FF7"/>
    <w:rsid w:val="00B2365E"/>
    <w:rsid w:val="00B301DF"/>
    <w:rsid w:val="00B53C69"/>
    <w:rsid w:val="00B60B01"/>
    <w:rsid w:val="00B82821"/>
    <w:rsid w:val="00BC6734"/>
    <w:rsid w:val="00BF094B"/>
    <w:rsid w:val="00C44600"/>
    <w:rsid w:val="00C4535F"/>
    <w:rsid w:val="00C734B0"/>
    <w:rsid w:val="00CA3CD9"/>
    <w:rsid w:val="00CC19CF"/>
    <w:rsid w:val="00CC6DBB"/>
    <w:rsid w:val="00CF48D0"/>
    <w:rsid w:val="00CF6635"/>
    <w:rsid w:val="00CF70F1"/>
    <w:rsid w:val="00D40790"/>
    <w:rsid w:val="00D55057"/>
    <w:rsid w:val="00D607C4"/>
    <w:rsid w:val="00DB2BAA"/>
    <w:rsid w:val="00DC01E7"/>
    <w:rsid w:val="00DC48F3"/>
    <w:rsid w:val="00DE1C8D"/>
    <w:rsid w:val="00E17799"/>
    <w:rsid w:val="00EE04C8"/>
    <w:rsid w:val="00EE0BEC"/>
    <w:rsid w:val="00EE5FE2"/>
    <w:rsid w:val="00EE6D61"/>
    <w:rsid w:val="00EF7FD9"/>
    <w:rsid w:val="00F052CC"/>
    <w:rsid w:val="00F34880"/>
    <w:rsid w:val="00F94C2F"/>
    <w:rsid w:val="00FA3620"/>
    <w:rsid w:val="00FE017F"/>
    <w:rsid w:val="00FF3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10E6854"/>
  <w15:chartTrackingRefBased/>
  <w15:docId w15:val="{1542056A-EF4B-4553-89F1-8BE7A5A2F0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17799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17799"/>
  </w:style>
  <w:style w:type="paragraph" w:styleId="a5">
    <w:name w:val="footer"/>
    <w:basedOn w:val="a"/>
    <w:link w:val="a6"/>
    <w:uiPriority w:val="99"/>
    <w:unhideWhenUsed/>
    <w:rsid w:val="00E1779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177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769</Words>
  <Characters>4387</Characters>
  <Application>Microsoft Office Word</Application>
  <DocSecurity>4</DocSecurity>
  <Lines>36</Lines>
  <Paragraphs>10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path1-hao zheng</dc:creator>
  <cp:keywords/>
  <dc:description/>
  <cp:lastModifiedBy>Shinya Toyokuni</cp:lastModifiedBy>
  <cp:revision>2</cp:revision>
  <dcterms:created xsi:type="dcterms:W3CDTF">2021-10-15T02:21:00Z</dcterms:created>
  <dcterms:modified xsi:type="dcterms:W3CDTF">2021-10-15T02:21:00Z</dcterms:modified>
</cp:coreProperties>
</file>