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9A55" w14:textId="2F0282CA" w:rsidR="006035A9" w:rsidRPr="00B654EC" w:rsidRDefault="001217A4" w:rsidP="00B41C71">
      <w:pPr>
        <w:spacing w:line="360" w:lineRule="auto"/>
        <w:rPr>
          <w:rFonts w:ascii="Arial" w:hAnsi="Arial" w:cs="Arial"/>
          <w:b/>
          <w:sz w:val="20"/>
          <w:szCs w:val="20"/>
          <w:lang w:val="en-US"/>
        </w:rPr>
      </w:pPr>
      <w:bookmarkStart w:id="0" w:name="_Hlk83127522"/>
      <w:r w:rsidRPr="00B654EC">
        <w:rPr>
          <w:rFonts w:ascii="Arial" w:hAnsi="Arial" w:cs="Arial"/>
          <w:b/>
          <w:sz w:val="20"/>
          <w:szCs w:val="20"/>
          <w:lang w:val="en-US"/>
        </w:rPr>
        <w:t>Association of s</w:t>
      </w:r>
      <w:r w:rsidR="006035A9" w:rsidRPr="00B654EC">
        <w:rPr>
          <w:rFonts w:ascii="Arial" w:hAnsi="Arial" w:cs="Arial"/>
          <w:b/>
          <w:sz w:val="20"/>
          <w:szCs w:val="20"/>
          <w:lang w:val="en-US"/>
        </w:rPr>
        <w:t xml:space="preserve">erum uromodulin </w:t>
      </w:r>
      <w:r w:rsidRPr="00B654EC">
        <w:rPr>
          <w:rFonts w:ascii="Arial" w:hAnsi="Arial" w:cs="Arial"/>
          <w:b/>
          <w:sz w:val="20"/>
          <w:szCs w:val="20"/>
          <w:lang w:val="en-US"/>
        </w:rPr>
        <w:t>with adipokines in dependence of type 2 diabetes</w:t>
      </w:r>
    </w:p>
    <w:bookmarkEnd w:id="0"/>
    <w:p w14:paraId="25DF49F2" w14:textId="14186AF0" w:rsidR="00B41C71" w:rsidRPr="00B654EC" w:rsidRDefault="00B41C71" w:rsidP="00B41C71">
      <w:pPr>
        <w:spacing w:line="360" w:lineRule="auto"/>
        <w:rPr>
          <w:rFonts w:ascii="Arial" w:eastAsia="Times New Roman" w:hAnsi="Arial" w:cs="Arial"/>
          <w:sz w:val="20"/>
          <w:szCs w:val="20"/>
          <w:lang w:val="en-US" w:eastAsia="de-DE"/>
        </w:rPr>
      </w:pPr>
      <w:r w:rsidRPr="00B654EC">
        <w:rPr>
          <w:rFonts w:ascii="Arial" w:hAnsi="Arial" w:cs="Arial"/>
          <w:sz w:val="20"/>
          <w:szCs w:val="20"/>
          <w:lang w:val="en-US"/>
        </w:rPr>
        <w:t>Cornelia Then</w:t>
      </w:r>
      <w:r w:rsidR="00F363D6" w:rsidRPr="00B654EC">
        <w:rPr>
          <w:rFonts w:ascii="Arial" w:hAnsi="Arial" w:cs="Arial"/>
          <w:sz w:val="20"/>
          <w:szCs w:val="20"/>
          <w:vertAlign w:val="superscript"/>
          <w:lang w:val="en-US"/>
        </w:rPr>
        <w:t>1,2</w:t>
      </w:r>
      <w:r w:rsidRPr="00B654EC">
        <w:rPr>
          <w:rFonts w:ascii="Arial" w:hAnsi="Arial" w:cs="Arial"/>
          <w:sz w:val="20"/>
          <w:szCs w:val="20"/>
          <w:lang w:val="en-US"/>
        </w:rPr>
        <w:t>, Christian Herder</w:t>
      </w:r>
      <w:r w:rsidRPr="00B654EC">
        <w:rPr>
          <w:rFonts w:ascii="Arial" w:hAnsi="Arial" w:cs="Arial"/>
          <w:sz w:val="20"/>
          <w:szCs w:val="20"/>
          <w:vertAlign w:val="superscript"/>
          <w:lang w:val="en-US"/>
        </w:rPr>
        <w:t>3,4,5</w:t>
      </w:r>
      <w:r w:rsidRPr="00B654EC">
        <w:rPr>
          <w:rFonts w:ascii="Arial" w:hAnsi="Arial" w:cs="Arial"/>
          <w:sz w:val="20"/>
          <w:szCs w:val="20"/>
          <w:lang w:val="en-US"/>
        </w:rPr>
        <w:t>, Barbara Thorand</w:t>
      </w:r>
      <w:r w:rsidR="00165EAD" w:rsidRPr="00B654EC">
        <w:rPr>
          <w:rFonts w:ascii="Arial" w:hAnsi="Arial" w:cs="Arial"/>
          <w:sz w:val="20"/>
          <w:szCs w:val="20"/>
          <w:vertAlign w:val="superscript"/>
          <w:lang w:val="en-US"/>
        </w:rPr>
        <w:t>6,7</w:t>
      </w:r>
      <w:r w:rsidRPr="00B654EC">
        <w:rPr>
          <w:rFonts w:ascii="Arial" w:hAnsi="Arial" w:cs="Arial"/>
          <w:sz w:val="20"/>
          <w:szCs w:val="20"/>
          <w:lang w:val="en-US"/>
        </w:rPr>
        <w:t xml:space="preserve">, </w:t>
      </w:r>
      <w:proofErr w:type="spellStart"/>
      <w:r w:rsidRPr="00B654EC">
        <w:rPr>
          <w:rFonts w:ascii="Arial" w:hAnsi="Arial" w:cs="Arial"/>
          <w:sz w:val="20"/>
          <w:szCs w:val="20"/>
          <w:lang w:val="en-US"/>
        </w:rPr>
        <w:t>Chaterina</w:t>
      </w:r>
      <w:proofErr w:type="spellEnd"/>
      <w:r w:rsidRPr="00B654EC">
        <w:rPr>
          <w:rFonts w:ascii="Arial" w:hAnsi="Arial" w:cs="Arial"/>
          <w:sz w:val="20"/>
          <w:szCs w:val="20"/>
          <w:lang w:val="en-US"/>
        </w:rPr>
        <w:t xml:space="preserve"> Sujana</w:t>
      </w:r>
      <w:r w:rsidR="00165EAD" w:rsidRPr="00B654EC">
        <w:rPr>
          <w:rFonts w:ascii="Arial" w:hAnsi="Arial" w:cs="Arial"/>
          <w:sz w:val="20"/>
          <w:szCs w:val="20"/>
          <w:vertAlign w:val="superscript"/>
          <w:lang w:val="en-US"/>
        </w:rPr>
        <w:t>7,8</w:t>
      </w:r>
      <w:r w:rsidRPr="00B654EC">
        <w:rPr>
          <w:rFonts w:ascii="Arial" w:hAnsi="Arial" w:cs="Arial"/>
          <w:sz w:val="20"/>
          <w:szCs w:val="20"/>
          <w:lang w:val="en-US"/>
        </w:rPr>
        <w:t>, Margit Heier</w:t>
      </w:r>
      <w:r w:rsidR="00165EAD" w:rsidRPr="00B654EC">
        <w:rPr>
          <w:rFonts w:ascii="Arial" w:hAnsi="Arial" w:cs="Arial"/>
          <w:sz w:val="20"/>
          <w:szCs w:val="20"/>
          <w:vertAlign w:val="superscript"/>
          <w:lang w:val="en-US"/>
        </w:rPr>
        <w:t>7,9</w:t>
      </w:r>
      <w:r w:rsidRPr="00B654EC">
        <w:rPr>
          <w:rFonts w:ascii="Arial" w:hAnsi="Arial" w:cs="Arial"/>
          <w:sz w:val="20"/>
          <w:szCs w:val="20"/>
          <w:lang w:val="en-US"/>
        </w:rPr>
        <w:t>, Christa Meisinger</w:t>
      </w:r>
      <w:r w:rsidR="00165EAD" w:rsidRPr="00B654EC">
        <w:rPr>
          <w:rFonts w:ascii="Arial" w:hAnsi="Arial" w:cs="Arial"/>
          <w:sz w:val="20"/>
          <w:szCs w:val="20"/>
          <w:vertAlign w:val="superscript"/>
          <w:lang w:val="en-US"/>
        </w:rPr>
        <w:t>10,11</w:t>
      </w:r>
      <w:r w:rsidRPr="00B654EC">
        <w:rPr>
          <w:rFonts w:ascii="Arial" w:hAnsi="Arial" w:cs="Arial"/>
          <w:sz w:val="20"/>
          <w:szCs w:val="20"/>
          <w:lang w:val="en-US"/>
        </w:rPr>
        <w:t>, Annette Peters</w:t>
      </w:r>
      <w:r w:rsidR="00165EAD" w:rsidRPr="00B654EC">
        <w:rPr>
          <w:rFonts w:ascii="Arial" w:hAnsi="Arial" w:cs="Arial"/>
          <w:sz w:val="20"/>
          <w:szCs w:val="20"/>
          <w:vertAlign w:val="superscript"/>
          <w:lang w:val="en-US"/>
        </w:rPr>
        <w:t>6,7,12</w:t>
      </w:r>
      <w:r w:rsidRPr="00B654EC">
        <w:rPr>
          <w:rFonts w:ascii="Arial" w:hAnsi="Arial" w:cs="Arial"/>
          <w:sz w:val="20"/>
          <w:szCs w:val="20"/>
          <w:lang w:val="en-US"/>
        </w:rPr>
        <w:t>, Wolfgang Koenig</w:t>
      </w:r>
      <w:r w:rsidRPr="00B654EC">
        <w:rPr>
          <w:rFonts w:ascii="Arial" w:hAnsi="Arial" w:cs="Arial"/>
          <w:sz w:val="20"/>
          <w:szCs w:val="20"/>
          <w:vertAlign w:val="superscript"/>
          <w:lang w:val="en-US"/>
        </w:rPr>
        <w:t>1</w:t>
      </w:r>
      <w:r w:rsidR="00165EAD" w:rsidRPr="00B654EC">
        <w:rPr>
          <w:rFonts w:ascii="Arial" w:hAnsi="Arial" w:cs="Arial"/>
          <w:sz w:val="20"/>
          <w:szCs w:val="20"/>
          <w:vertAlign w:val="superscript"/>
          <w:lang w:val="en-US"/>
        </w:rPr>
        <w:t>2,13,14</w:t>
      </w:r>
      <w:r w:rsidRPr="00B654EC">
        <w:rPr>
          <w:rFonts w:ascii="Arial" w:hAnsi="Arial" w:cs="Arial"/>
          <w:sz w:val="20"/>
          <w:szCs w:val="20"/>
          <w:lang w:val="en-US"/>
        </w:rPr>
        <w:t>, Wolfgang Rathmann</w:t>
      </w:r>
      <w:r w:rsidR="00165EAD" w:rsidRPr="00B654EC">
        <w:rPr>
          <w:rFonts w:ascii="Arial" w:hAnsi="Arial" w:cs="Arial"/>
          <w:sz w:val="20"/>
          <w:szCs w:val="20"/>
          <w:vertAlign w:val="superscript"/>
          <w:lang w:val="en-US"/>
        </w:rPr>
        <w:t>15</w:t>
      </w:r>
      <w:r w:rsidRPr="00B654EC">
        <w:rPr>
          <w:rFonts w:ascii="Arial" w:hAnsi="Arial" w:cs="Arial"/>
          <w:sz w:val="20"/>
          <w:szCs w:val="20"/>
          <w:lang w:val="en-US"/>
        </w:rPr>
        <w:t>, Michael Roden</w:t>
      </w:r>
      <w:r w:rsidRPr="00B654EC">
        <w:rPr>
          <w:rFonts w:ascii="Arial" w:hAnsi="Arial" w:cs="Arial"/>
          <w:sz w:val="20"/>
          <w:szCs w:val="20"/>
          <w:vertAlign w:val="superscript"/>
          <w:lang w:val="en-US"/>
        </w:rPr>
        <w:t>3,4,5</w:t>
      </w:r>
      <w:r w:rsidRPr="00B654EC">
        <w:rPr>
          <w:rFonts w:ascii="Arial" w:hAnsi="Arial" w:cs="Arial"/>
          <w:sz w:val="20"/>
          <w:szCs w:val="20"/>
          <w:lang w:val="en-US"/>
        </w:rPr>
        <w:t>, Michael Stumvoll</w:t>
      </w:r>
      <w:r w:rsidR="00165EAD" w:rsidRPr="00B654EC">
        <w:rPr>
          <w:rFonts w:ascii="Arial" w:hAnsi="Arial" w:cs="Arial"/>
          <w:sz w:val="20"/>
          <w:szCs w:val="20"/>
          <w:vertAlign w:val="superscript"/>
          <w:lang w:val="en-US"/>
        </w:rPr>
        <w:t>16</w:t>
      </w:r>
      <w:r w:rsidRPr="00B654EC">
        <w:rPr>
          <w:rFonts w:ascii="Arial" w:hAnsi="Arial" w:cs="Arial"/>
          <w:sz w:val="20"/>
          <w:szCs w:val="20"/>
          <w:lang w:val="en-US"/>
        </w:rPr>
        <w:t xml:space="preserve">, Haifa </w:t>
      </w:r>
      <w:proofErr w:type="spellStart"/>
      <w:r w:rsidRPr="00B654EC">
        <w:rPr>
          <w:rFonts w:ascii="Arial" w:hAnsi="Arial" w:cs="Arial"/>
          <w:sz w:val="20"/>
          <w:szCs w:val="20"/>
          <w:lang w:val="en-US"/>
        </w:rPr>
        <w:t>Maalmi</w:t>
      </w:r>
      <w:proofErr w:type="spellEnd"/>
      <w:r w:rsidRPr="00B654EC">
        <w:rPr>
          <w:rFonts w:ascii="Arial" w:hAnsi="Arial" w:cs="Arial"/>
          <w:sz w:val="20"/>
          <w:szCs w:val="20"/>
          <w:vertAlign w:val="superscript"/>
          <w:lang w:val="en"/>
        </w:rPr>
        <w:t>3,4</w:t>
      </w:r>
      <w:r w:rsidRPr="00B654EC">
        <w:rPr>
          <w:rFonts w:ascii="Arial" w:hAnsi="Arial" w:cs="Arial"/>
          <w:sz w:val="20"/>
          <w:szCs w:val="20"/>
          <w:lang w:val="en"/>
        </w:rPr>
        <w:t xml:space="preserve">, </w:t>
      </w:r>
      <w:r w:rsidRPr="00B654EC">
        <w:rPr>
          <w:rFonts w:ascii="Arial" w:hAnsi="Arial" w:cs="Arial"/>
          <w:sz w:val="20"/>
          <w:szCs w:val="20"/>
          <w:lang w:val="en-US"/>
        </w:rPr>
        <w:t>Holger Then</w:t>
      </w:r>
      <w:r w:rsidR="002261D4" w:rsidRPr="00B654EC">
        <w:rPr>
          <w:rFonts w:ascii="Arial" w:hAnsi="Arial" w:cs="Arial"/>
          <w:sz w:val="20"/>
          <w:szCs w:val="20"/>
          <w:vertAlign w:val="superscript"/>
          <w:lang w:val="en-US"/>
        </w:rPr>
        <w:t>17</w:t>
      </w:r>
      <w:r w:rsidRPr="00B654EC">
        <w:rPr>
          <w:rFonts w:ascii="Arial" w:hAnsi="Arial" w:cs="Arial"/>
          <w:sz w:val="20"/>
          <w:szCs w:val="20"/>
          <w:lang w:val="en-US"/>
        </w:rPr>
        <w:t xml:space="preserve">, </w:t>
      </w:r>
      <w:r w:rsidRPr="00B654EC">
        <w:rPr>
          <w:rFonts w:ascii="Arial" w:eastAsia="Times New Roman" w:hAnsi="Arial" w:cs="Arial"/>
          <w:sz w:val="20"/>
          <w:szCs w:val="20"/>
          <w:lang w:val="en-US" w:eastAsia="de-DE"/>
        </w:rPr>
        <w:t>Uta Ferrari</w:t>
      </w:r>
      <w:r w:rsidRPr="00B654EC">
        <w:rPr>
          <w:rFonts w:ascii="Arial" w:hAnsi="Arial" w:cs="Arial"/>
          <w:sz w:val="20"/>
          <w:szCs w:val="20"/>
          <w:vertAlign w:val="superscript"/>
          <w:lang w:val="en-US"/>
        </w:rPr>
        <w:t>1</w:t>
      </w:r>
      <w:r w:rsidRPr="00B654EC">
        <w:rPr>
          <w:rFonts w:ascii="Arial" w:eastAsia="Times New Roman" w:hAnsi="Arial" w:cs="Arial"/>
          <w:sz w:val="20"/>
          <w:szCs w:val="20"/>
          <w:lang w:val="en-US" w:eastAsia="de-DE"/>
        </w:rPr>
        <w:t xml:space="preserve">, </w:t>
      </w:r>
      <w:r w:rsidRPr="00B654EC">
        <w:rPr>
          <w:rFonts w:ascii="Arial" w:hAnsi="Arial" w:cs="Arial"/>
          <w:sz w:val="20"/>
          <w:szCs w:val="20"/>
          <w:lang w:val="en-US"/>
        </w:rPr>
        <w:t>Jürgen Scherberich</w:t>
      </w:r>
      <w:r w:rsidR="002261D4" w:rsidRPr="00B654EC">
        <w:rPr>
          <w:rFonts w:ascii="Arial" w:hAnsi="Arial" w:cs="Arial"/>
          <w:sz w:val="20"/>
          <w:szCs w:val="20"/>
          <w:vertAlign w:val="superscript"/>
          <w:lang w:val="en-US"/>
        </w:rPr>
        <w:t>18</w:t>
      </w:r>
      <w:r w:rsidRPr="00B654EC">
        <w:rPr>
          <w:rFonts w:ascii="Arial" w:hAnsi="Arial" w:cs="Arial"/>
          <w:sz w:val="20"/>
          <w:szCs w:val="20"/>
          <w:lang w:val="en-US"/>
        </w:rPr>
        <w:t>, Jochen Seissler</w:t>
      </w:r>
      <w:r w:rsidR="00F363D6" w:rsidRPr="00B654EC">
        <w:rPr>
          <w:rFonts w:ascii="Arial" w:hAnsi="Arial" w:cs="Arial"/>
          <w:sz w:val="20"/>
          <w:szCs w:val="20"/>
          <w:vertAlign w:val="superscript"/>
          <w:lang w:val="en-US"/>
        </w:rPr>
        <w:t>1,2,6</w:t>
      </w:r>
      <w:r w:rsidR="006035A9" w:rsidRPr="00B654EC">
        <w:rPr>
          <w:rFonts w:ascii="Arial" w:hAnsi="Arial" w:cs="Arial"/>
          <w:sz w:val="20"/>
          <w:szCs w:val="20"/>
          <w:lang w:val="en-US"/>
        </w:rPr>
        <w:t>, KORA-Study Group</w:t>
      </w:r>
    </w:p>
    <w:p w14:paraId="02249B30" w14:textId="77777777" w:rsidR="00B41C71" w:rsidRPr="00B654EC" w:rsidRDefault="00B41C71" w:rsidP="00B41C71">
      <w:pPr>
        <w:spacing w:after="120" w:line="360" w:lineRule="auto"/>
        <w:outlineLvl w:val="0"/>
        <w:rPr>
          <w:rFonts w:ascii="Arial" w:hAnsi="Arial" w:cs="Arial"/>
          <w:b/>
          <w:sz w:val="18"/>
          <w:szCs w:val="18"/>
          <w:lang w:val="en-US"/>
        </w:rPr>
      </w:pPr>
    </w:p>
    <w:p w14:paraId="516244D9" w14:textId="77777777" w:rsidR="00B41C71" w:rsidRPr="00B654EC" w:rsidRDefault="00B41C71" w:rsidP="00B41C71">
      <w:pPr>
        <w:spacing w:after="0" w:line="360" w:lineRule="auto"/>
        <w:outlineLvl w:val="0"/>
        <w:rPr>
          <w:rFonts w:ascii="Arial" w:hAnsi="Arial" w:cs="Arial"/>
          <w:sz w:val="18"/>
          <w:szCs w:val="18"/>
        </w:rPr>
      </w:pPr>
      <w:r w:rsidRPr="00B654EC">
        <w:rPr>
          <w:rFonts w:ascii="Arial" w:hAnsi="Arial" w:cs="Arial"/>
          <w:sz w:val="18"/>
          <w:szCs w:val="18"/>
          <w:vertAlign w:val="superscript"/>
        </w:rPr>
        <w:t xml:space="preserve">1 </w:t>
      </w:r>
      <w:r w:rsidRPr="00B654EC">
        <w:rPr>
          <w:rFonts w:ascii="Arial" w:hAnsi="Arial" w:cs="Arial"/>
          <w:sz w:val="18"/>
          <w:szCs w:val="18"/>
        </w:rPr>
        <w:t>Medizinische Klinik und Poliklinik IV, Klinikum der Universität München, LMU München, Germany;</w:t>
      </w:r>
    </w:p>
    <w:p w14:paraId="41F80C74" w14:textId="77777777" w:rsidR="00B41C71" w:rsidRPr="00B654EC" w:rsidRDefault="00B41C71" w:rsidP="00B41C71">
      <w:pPr>
        <w:spacing w:after="0" w:line="360" w:lineRule="auto"/>
        <w:outlineLvl w:val="0"/>
        <w:rPr>
          <w:rFonts w:ascii="Arial" w:hAnsi="Arial" w:cs="Arial"/>
          <w:sz w:val="18"/>
          <w:szCs w:val="18"/>
        </w:rPr>
      </w:pPr>
      <w:r w:rsidRPr="00B654EC">
        <w:rPr>
          <w:rFonts w:ascii="Arial" w:hAnsi="Arial" w:cs="Arial"/>
          <w:sz w:val="18"/>
          <w:szCs w:val="18"/>
          <w:vertAlign w:val="superscript"/>
        </w:rPr>
        <w:t xml:space="preserve">2 </w:t>
      </w:r>
      <w:r w:rsidRPr="00B654EC">
        <w:rPr>
          <w:rFonts w:ascii="Arial" w:hAnsi="Arial" w:cs="Arial"/>
          <w:sz w:val="18"/>
          <w:szCs w:val="18"/>
        </w:rPr>
        <w:t xml:space="preserve">Clinical </w:t>
      </w:r>
      <w:proofErr w:type="spellStart"/>
      <w:r w:rsidRPr="00B654EC">
        <w:rPr>
          <w:rFonts w:ascii="Arial" w:hAnsi="Arial" w:cs="Arial"/>
          <w:sz w:val="18"/>
          <w:szCs w:val="18"/>
        </w:rPr>
        <w:t>Cooperation</w:t>
      </w:r>
      <w:proofErr w:type="spellEnd"/>
      <w:r w:rsidRPr="00B654EC">
        <w:rPr>
          <w:rFonts w:ascii="Arial" w:hAnsi="Arial" w:cs="Arial"/>
          <w:sz w:val="18"/>
          <w:szCs w:val="18"/>
        </w:rPr>
        <w:t xml:space="preserve"> Group Diabetes, Ludwig-Maximilians-Universität München and Helmholtz Zentrum München, Munich, Germany;</w:t>
      </w:r>
    </w:p>
    <w:p w14:paraId="283C5905" w14:textId="65A18599" w:rsidR="00165EAD" w:rsidRPr="00B654EC" w:rsidRDefault="00B41C71" w:rsidP="00B41C71">
      <w:pPr>
        <w:spacing w:after="0" w:line="360" w:lineRule="auto"/>
        <w:outlineLvl w:val="0"/>
        <w:rPr>
          <w:rFonts w:ascii="Arial" w:hAnsi="Arial" w:cs="Arial"/>
          <w:sz w:val="18"/>
          <w:szCs w:val="18"/>
        </w:rPr>
      </w:pPr>
      <w:r w:rsidRPr="00B654EC">
        <w:rPr>
          <w:rFonts w:ascii="Arial" w:hAnsi="Arial" w:cs="Arial"/>
          <w:sz w:val="18"/>
          <w:szCs w:val="18"/>
          <w:vertAlign w:val="superscript"/>
        </w:rPr>
        <w:t xml:space="preserve">3 </w:t>
      </w:r>
      <w:r w:rsidR="00165EAD" w:rsidRPr="00B654EC">
        <w:rPr>
          <w:rFonts w:ascii="Arial" w:hAnsi="Arial" w:cs="Arial"/>
          <w:sz w:val="18"/>
          <w:szCs w:val="18"/>
        </w:rPr>
        <w:t xml:space="preserve">German Center </w:t>
      </w:r>
      <w:proofErr w:type="spellStart"/>
      <w:r w:rsidR="00165EAD" w:rsidRPr="00B654EC">
        <w:rPr>
          <w:rFonts w:ascii="Arial" w:hAnsi="Arial" w:cs="Arial"/>
          <w:sz w:val="18"/>
          <w:szCs w:val="18"/>
        </w:rPr>
        <w:t>for</w:t>
      </w:r>
      <w:proofErr w:type="spellEnd"/>
      <w:r w:rsidR="00165EAD" w:rsidRPr="00B654EC">
        <w:rPr>
          <w:rFonts w:ascii="Arial" w:hAnsi="Arial" w:cs="Arial"/>
          <w:sz w:val="18"/>
          <w:szCs w:val="18"/>
        </w:rPr>
        <w:t xml:space="preserve"> Diabetes Research (DZD), </w:t>
      </w:r>
      <w:r w:rsidR="00F81F11" w:rsidRPr="00B654EC">
        <w:rPr>
          <w:rFonts w:ascii="Arial" w:hAnsi="Arial" w:cs="Arial"/>
          <w:sz w:val="18"/>
          <w:szCs w:val="18"/>
        </w:rPr>
        <w:t>Partner Düsseldorf</w:t>
      </w:r>
      <w:r w:rsidR="00165EAD" w:rsidRPr="00B654EC">
        <w:rPr>
          <w:rFonts w:ascii="Arial" w:hAnsi="Arial" w:cs="Arial"/>
          <w:sz w:val="18"/>
          <w:szCs w:val="18"/>
        </w:rPr>
        <w:t>, Germany;</w:t>
      </w:r>
    </w:p>
    <w:p w14:paraId="5456554B" w14:textId="401F01C0" w:rsidR="00B41C71" w:rsidRPr="00B654EC" w:rsidRDefault="00165EAD" w:rsidP="00B41C71">
      <w:pPr>
        <w:spacing w:after="0" w:line="360" w:lineRule="auto"/>
        <w:outlineLvl w:val="0"/>
        <w:rPr>
          <w:rFonts w:ascii="Arial" w:hAnsi="Arial" w:cs="Arial"/>
          <w:sz w:val="18"/>
          <w:szCs w:val="18"/>
          <w:lang w:val="en-US"/>
        </w:rPr>
      </w:pPr>
      <w:r w:rsidRPr="00B654EC">
        <w:rPr>
          <w:rFonts w:ascii="Arial" w:hAnsi="Arial" w:cs="Arial"/>
          <w:sz w:val="18"/>
          <w:szCs w:val="18"/>
          <w:vertAlign w:val="superscript"/>
          <w:lang w:val="en-US"/>
        </w:rPr>
        <w:t xml:space="preserve">4 </w:t>
      </w:r>
      <w:r w:rsidRPr="00B654EC">
        <w:rPr>
          <w:rFonts w:ascii="Arial" w:hAnsi="Arial" w:cs="Arial"/>
          <w:sz w:val="18"/>
          <w:szCs w:val="18"/>
          <w:lang w:val="en-US"/>
        </w:rPr>
        <w:t xml:space="preserve">Institute of Clinical Diabetology, German Diabetes Center, Leibniz Center for Diabetes Research at Heinrich-Heine-University Düsseldorf, </w:t>
      </w:r>
      <w:proofErr w:type="gramStart"/>
      <w:r w:rsidRPr="00B654EC">
        <w:rPr>
          <w:rFonts w:ascii="Arial" w:hAnsi="Arial" w:cs="Arial"/>
          <w:sz w:val="18"/>
          <w:szCs w:val="18"/>
          <w:lang w:val="en-US"/>
        </w:rPr>
        <w:t>Germany</w:t>
      </w:r>
      <w:r w:rsidR="00B41C71" w:rsidRPr="00B654EC">
        <w:rPr>
          <w:rFonts w:ascii="Arial" w:hAnsi="Arial" w:cs="Arial"/>
          <w:sz w:val="18"/>
          <w:szCs w:val="18"/>
          <w:lang w:val="en-US"/>
        </w:rPr>
        <w:t>;</w:t>
      </w:r>
      <w:proofErr w:type="gramEnd"/>
    </w:p>
    <w:p w14:paraId="7A681F67" w14:textId="77777777" w:rsidR="00165EAD" w:rsidRPr="00B654EC" w:rsidRDefault="00165EAD" w:rsidP="00165EAD">
      <w:pPr>
        <w:spacing w:after="0" w:line="360" w:lineRule="auto"/>
        <w:outlineLvl w:val="0"/>
        <w:rPr>
          <w:rFonts w:ascii="Arial" w:hAnsi="Arial" w:cs="Arial"/>
          <w:sz w:val="18"/>
          <w:szCs w:val="18"/>
          <w:lang w:val="en-US"/>
        </w:rPr>
      </w:pPr>
      <w:r w:rsidRPr="00B654EC">
        <w:rPr>
          <w:rFonts w:ascii="Arial" w:hAnsi="Arial" w:cs="Arial"/>
          <w:sz w:val="18"/>
          <w:szCs w:val="18"/>
          <w:vertAlign w:val="superscript"/>
          <w:lang w:val="en-US"/>
        </w:rPr>
        <w:t xml:space="preserve">5 </w:t>
      </w:r>
      <w:r w:rsidRPr="00B654EC">
        <w:rPr>
          <w:rFonts w:ascii="Arial" w:hAnsi="Arial" w:cs="Arial"/>
          <w:sz w:val="18"/>
          <w:szCs w:val="18"/>
          <w:lang w:val="en-US"/>
        </w:rPr>
        <w:t xml:space="preserve">Department of Endocrinology and Diabetology, Medical Faculty and University Hospital Düsseldorf, Heinrich-Heine-University </w:t>
      </w:r>
      <w:proofErr w:type="gramStart"/>
      <w:r w:rsidRPr="00B654EC">
        <w:rPr>
          <w:rFonts w:ascii="Arial" w:hAnsi="Arial" w:cs="Arial"/>
          <w:sz w:val="18"/>
          <w:szCs w:val="18"/>
          <w:lang w:val="en-US"/>
        </w:rPr>
        <w:t>Düsseldorf;</w:t>
      </w:r>
      <w:proofErr w:type="gramEnd"/>
    </w:p>
    <w:p w14:paraId="0F12F491" w14:textId="17B38DDE" w:rsidR="00B41C71" w:rsidRPr="00B654EC" w:rsidRDefault="00165EAD" w:rsidP="00B41C71">
      <w:pPr>
        <w:spacing w:after="0" w:line="360" w:lineRule="auto"/>
        <w:outlineLvl w:val="0"/>
        <w:rPr>
          <w:rFonts w:ascii="Arial" w:hAnsi="Arial" w:cs="Arial"/>
          <w:sz w:val="18"/>
          <w:szCs w:val="18"/>
          <w:lang w:val="en-US"/>
        </w:rPr>
      </w:pPr>
      <w:r w:rsidRPr="00B654EC">
        <w:rPr>
          <w:rFonts w:ascii="Arial" w:hAnsi="Arial" w:cs="Arial"/>
          <w:sz w:val="18"/>
          <w:szCs w:val="18"/>
          <w:vertAlign w:val="superscript"/>
          <w:lang w:val="en-US"/>
        </w:rPr>
        <w:t>6</w:t>
      </w:r>
      <w:r w:rsidR="00B41C71" w:rsidRPr="00B654EC">
        <w:rPr>
          <w:rFonts w:ascii="Arial" w:hAnsi="Arial" w:cs="Arial"/>
          <w:sz w:val="18"/>
          <w:szCs w:val="18"/>
          <w:lang w:val="en-US"/>
        </w:rPr>
        <w:t xml:space="preserve"> </w:t>
      </w:r>
      <w:r w:rsidRPr="00B654EC">
        <w:rPr>
          <w:rFonts w:ascii="Arial" w:hAnsi="Arial" w:cs="Arial"/>
          <w:sz w:val="18"/>
          <w:szCs w:val="18"/>
          <w:lang w:val="en-US"/>
        </w:rPr>
        <w:t>German Center for Diabetes Research (DZD), Partner München-</w:t>
      </w:r>
      <w:proofErr w:type="spellStart"/>
      <w:r w:rsidRPr="00B654EC">
        <w:rPr>
          <w:rFonts w:ascii="Arial" w:hAnsi="Arial" w:cs="Arial"/>
          <w:sz w:val="18"/>
          <w:szCs w:val="18"/>
          <w:lang w:val="en-US"/>
        </w:rPr>
        <w:t>Neuherberg</w:t>
      </w:r>
      <w:proofErr w:type="spellEnd"/>
      <w:r w:rsidRPr="00B654EC">
        <w:rPr>
          <w:rFonts w:ascii="Arial" w:hAnsi="Arial" w:cs="Arial"/>
          <w:sz w:val="18"/>
          <w:szCs w:val="18"/>
          <w:lang w:val="en-US"/>
        </w:rPr>
        <w:t xml:space="preserve">, </w:t>
      </w:r>
      <w:proofErr w:type="gramStart"/>
      <w:r w:rsidRPr="00B654EC">
        <w:rPr>
          <w:rFonts w:ascii="Arial" w:hAnsi="Arial" w:cs="Arial"/>
          <w:sz w:val="18"/>
          <w:szCs w:val="18"/>
          <w:lang w:val="en-US"/>
        </w:rPr>
        <w:t>Germany;</w:t>
      </w:r>
      <w:proofErr w:type="gramEnd"/>
    </w:p>
    <w:p w14:paraId="653D1BBE" w14:textId="28A9157E" w:rsidR="00B41C71" w:rsidRPr="00B654EC" w:rsidRDefault="00165EAD" w:rsidP="00B41C71">
      <w:pPr>
        <w:spacing w:after="0" w:line="360" w:lineRule="auto"/>
        <w:outlineLvl w:val="0"/>
        <w:rPr>
          <w:rFonts w:ascii="Arial" w:hAnsi="Arial" w:cs="Arial"/>
          <w:sz w:val="18"/>
          <w:szCs w:val="18"/>
          <w:lang w:val="en-US"/>
        </w:rPr>
      </w:pPr>
      <w:r w:rsidRPr="00B654EC">
        <w:rPr>
          <w:rFonts w:ascii="Arial" w:hAnsi="Arial" w:cs="Arial"/>
          <w:sz w:val="18"/>
          <w:szCs w:val="18"/>
          <w:vertAlign w:val="superscript"/>
          <w:lang w:val="en-US"/>
        </w:rPr>
        <w:t>7</w:t>
      </w:r>
      <w:r w:rsidR="00B41C71" w:rsidRPr="00B654EC">
        <w:rPr>
          <w:rFonts w:ascii="Arial" w:hAnsi="Arial" w:cs="Arial"/>
          <w:sz w:val="18"/>
          <w:szCs w:val="18"/>
          <w:vertAlign w:val="superscript"/>
          <w:lang w:val="en-US"/>
        </w:rPr>
        <w:t xml:space="preserve"> </w:t>
      </w:r>
      <w:r w:rsidR="00B41C71" w:rsidRPr="00B654EC">
        <w:rPr>
          <w:rFonts w:ascii="Arial" w:hAnsi="Arial" w:cs="Arial"/>
          <w:sz w:val="18"/>
          <w:szCs w:val="18"/>
          <w:lang w:val="en-US"/>
        </w:rPr>
        <w:t xml:space="preserve">Institute of Epidemiology, Helmholtz </w:t>
      </w:r>
      <w:proofErr w:type="spellStart"/>
      <w:r w:rsidR="00B41C71" w:rsidRPr="00B654EC">
        <w:rPr>
          <w:rFonts w:ascii="Arial" w:hAnsi="Arial" w:cs="Arial"/>
          <w:sz w:val="18"/>
          <w:szCs w:val="18"/>
          <w:lang w:val="en-US"/>
        </w:rPr>
        <w:t>Zentrum</w:t>
      </w:r>
      <w:proofErr w:type="spellEnd"/>
      <w:r w:rsidR="00B41C71" w:rsidRPr="00B654EC">
        <w:rPr>
          <w:rFonts w:ascii="Arial" w:hAnsi="Arial" w:cs="Arial"/>
          <w:sz w:val="18"/>
          <w:szCs w:val="18"/>
          <w:lang w:val="en-US"/>
        </w:rPr>
        <w:t xml:space="preserve"> München – German Research Center for Environmental Health (GmbH), </w:t>
      </w:r>
      <w:proofErr w:type="spellStart"/>
      <w:r w:rsidR="00B41C71" w:rsidRPr="00B654EC">
        <w:rPr>
          <w:rFonts w:ascii="Arial" w:hAnsi="Arial" w:cs="Arial"/>
          <w:sz w:val="18"/>
          <w:szCs w:val="18"/>
          <w:lang w:val="en-US"/>
        </w:rPr>
        <w:t>Neuherberg</w:t>
      </w:r>
      <w:proofErr w:type="spellEnd"/>
      <w:r w:rsidR="00B41C71" w:rsidRPr="00B654EC">
        <w:rPr>
          <w:rFonts w:ascii="Arial" w:hAnsi="Arial" w:cs="Arial"/>
          <w:sz w:val="18"/>
          <w:szCs w:val="18"/>
          <w:lang w:val="en-US"/>
        </w:rPr>
        <w:t xml:space="preserve">, </w:t>
      </w:r>
      <w:proofErr w:type="gramStart"/>
      <w:r w:rsidR="00B41C71" w:rsidRPr="00B654EC">
        <w:rPr>
          <w:rFonts w:ascii="Arial" w:hAnsi="Arial" w:cs="Arial"/>
          <w:sz w:val="18"/>
          <w:szCs w:val="18"/>
          <w:lang w:val="en-US"/>
        </w:rPr>
        <w:t>Germany;</w:t>
      </w:r>
      <w:proofErr w:type="gramEnd"/>
    </w:p>
    <w:p w14:paraId="745E2349" w14:textId="5224095A" w:rsidR="00B41C71" w:rsidRPr="00B654EC" w:rsidRDefault="00165EAD" w:rsidP="00B41C71">
      <w:pPr>
        <w:spacing w:after="0" w:line="360" w:lineRule="auto"/>
        <w:outlineLvl w:val="0"/>
        <w:rPr>
          <w:rFonts w:ascii="Arial" w:hAnsi="Arial" w:cs="Arial"/>
          <w:sz w:val="18"/>
          <w:szCs w:val="18"/>
          <w:lang w:val="en-US"/>
        </w:rPr>
      </w:pPr>
      <w:r w:rsidRPr="00B654EC">
        <w:rPr>
          <w:rFonts w:ascii="Arial" w:hAnsi="Arial" w:cs="Arial"/>
          <w:sz w:val="18"/>
          <w:szCs w:val="18"/>
          <w:vertAlign w:val="superscript"/>
          <w:lang w:val="en-US"/>
        </w:rPr>
        <w:t>8</w:t>
      </w:r>
      <w:r w:rsidR="00B41C71" w:rsidRPr="00B654EC">
        <w:rPr>
          <w:rFonts w:ascii="Arial" w:hAnsi="Arial" w:cs="Arial"/>
          <w:sz w:val="18"/>
          <w:szCs w:val="18"/>
          <w:vertAlign w:val="superscript"/>
          <w:lang w:val="en-US"/>
        </w:rPr>
        <w:t xml:space="preserve"> </w:t>
      </w:r>
      <w:r w:rsidR="00B41C71" w:rsidRPr="00B654EC">
        <w:rPr>
          <w:rFonts w:ascii="Arial" w:hAnsi="Arial" w:cs="Arial"/>
          <w:sz w:val="18"/>
          <w:szCs w:val="18"/>
          <w:lang w:val="en-US"/>
        </w:rPr>
        <w:t xml:space="preserve">Institute for Medical Information Processing, Biometry, and Epidemiology, </w:t>
      </w:r>
      <w:proofErr w:type="spellStart"/>
      <w:r w:rsidR="00B41C71" w:rsidRPr="00B654EC">
        <w:rPr>
          <w:rFonts w:ascii="Arial" w:hAnsi="Arial" w:cs="Arial"/>
          <w:sz w:val="18"/>
          <w:szCs w:val="18"/>
          <w:lang w:val="en-US"/>
        </w:rPr>
        <w:t>Pettenkofer</w:t>
      </w:r>
      <w:proofErr w:type="spellEnd"/>
      <w:r w:rsidR="00B41C71" w:rsidRPr="00B654EC">
        <w:rPr>
          <w:rFonts w:ascii="Arial" w:hAnsi="Arial" w:cs="Arial"/>
          <w:sz w:val="18"/>
          <w:szCs w:val="18"/>
          <w:lang w:val="en-US"/>
        </w:rPr>
        <w:t xml:space="preserve"> School of Public Health, LMU Munich, Munich, </w:t>
      </w:r>
      <w:proofErr w:type="gramStart"/>
      <w:r w:rsidR="00B41C71" w:rsidRPr="00B654EC">
        <w:rPr>
          <w:rFonts w:ascii="Arial" w:hAnsi="Arial" w:cs="Arial"/>
          <w:sz w:val="18"/>
          <w:szCs w:val="18"/>
          <w:lang w:val="en-US"/>
        </w:rPr>
        <w:t>Germany;</w:t>
      </w:r>
      <w:proofErr w:type="gramEnd"/>
    </w:p>
    <w:p w14:paraId="5A7C8A80" w14:textId="4538BE58" w:rsidR="00B41C71" w:rsidRPr="00B654EC" w:rsidRDefault="00165EAD" w:rsidP="00B41C71">
      <w:pPr>
        <w:spacing w:after="0" w:line="360" w:lineRule="auto"/>
        <w:outlineLvl w:val="0"/>
        <w:rPr>
          <w:rFonts w:ascii="Arial" w:hAnsi="Arial" w:cs="Arial"/>
          <w:sz w:val="18"/>
          <w:szCs w:val="18"/>
          <w:lang w:val="en-US"/>
        </w:rPr>
      </w:pPr>
      <w:r w:rsidRPr="00B654EC">
        <w:rPr>
          <w:rFonts w:ascii="Arial" w:hAnsi="Arial" w:cs="Arial"/>
          <w:sz w:val="18"/>
          <w:szCs w:val="18"/>
          <w:vertAlign w:val="superscript"/>
          <w:lang w:val="en-US"/>
        </w:rPr>
        <w:t>9</w:t>
      </w:r>
      <w:r w:rsidR="00B41C71" w:rsidRPr="00B654EC">
        <w:rPr>
          <w:rFonts w:ascii="Arial" w:hAnsi="Arial" w:cs="Arial"/>
          <w:sz w:val="18"/>
          <w:szCs w:val="18"/>
          <w:vertAlign w:val="superscript"/>
          <w:lang w:val="en-US"/>
        </w:rPr>
        <w:t xml:space="preserve"> </w:t>
      </w:r>
      <w:r w:rsidR="00B41C71" w:rsidRPr="00B654EC">
        <w:rPr>
          <w:rFonts w:ascii="Arial" w:hAnsi="Arial" w:cs="Arial"/>
          <w:sz w:val="18"/>
          <w:szCs w:val="18"/>
          <w:lang w:val="en-GB"/>
        </w:rPr>
        <w:t>KORA Study</w:t>
      </w:r>
      <w:r w:rsidR="00B41C71" w:rsidRPr="00B654EC">
        <w:rPr>
          <w:rFonts w:ascii="Arial" w:hAnsi="Arial" w:cs="Arial"/>
          <w:sz w:val="18"/>
          <w:szCs w:val="18"/>
          <w:vertAlign w:val="superscript"/>
          <w:lang w:val="en-GB"/>
        </w:rPr>
        <w:t xml:space="preserve"> </w:t>
      </w:r>
      <w:r w:rsidR="00B41C71" w:rsidRPr="00B654EC">
        <w:rPr>
          <w:rFonts w:ascii="Arial" w:hAnsi="Arial" w:cs="Arial"/>
          <w:sz w:val="18"/>
          <w:szCs w:val="18"/>
          <w:lang w:val="en-GB"/>
        </w:rPr>
        <w:t xml:space="preserve">Centre, University Hospital Augsburg, Augsburg, </w:t>
      </w:r>
      <w:proofErr w:type="gramStart"/>
      <w:r w:rsidR="00B41C71" w:rsidRPr="00B654EC">
        <w:rPr>
          <w:rFonts w:ascii="Arial" w:hAnsi="Arial" w:cs="Arial"/>
          <w:sz w:val="18"/>
          <w:szCs w:val="18"/>
          <w:lang w:val="en-GB"/>
        </w:rPr>
        <w:t>Germany;</w:t>
      </w:r>
      <w:proofErr w:type="gramEnd"/>
    </w:p>
    <w:p w14:paraId="76DA2863" w14:textId="01F43FF7" w:rsidR="00B41C71" w:rsidRPr="00B654EC" w:rsidRDefault="00165EAD" w:rsidP="00B41C71">
      <w:pPr>
        <w:spacing w:after="0" w:line="360" w:lineRule="auto"/>
        <w:outlineLvl w:val="0"/>
        <w:rPr>
          <w:rFonts w:ascii="Arial" w:hAnsi="Arial" w:cs="Arial"/>
          <w:sz w:val="18"/>
          <w:szCs w:val="18"/>
          <w:lang w:val="en-US"/>
        </w:rPr>
      </w:pPr>
      <w:r w:rsidRPr="00B654EC">
        <w:rPr>
          <w:rFonts w:ascii="Arial" w:hAnsi="Arial" w:cs="Arial"/>
          <w:sz w:val="18"/>
          <w:szCs w:val="18"/>
          <w:vertAlign w:val="superscript"/>
          <w:lang w:val="en-US"/>
        </w:rPr>
        <w:t>10</w:t>
      </w:r>
      <w:r w:rsidR="00B41C71" w:rsidRPr="00B654EC">
        <w:rPr>
          <w:rFonts w:ascii="Arial" w:hAnsi="Arial" w:cs="Arial"/>
          <w:sz w:val="18"/>
          <w:szCs w:val="18"/>
          <w:vertAlign w:val="superscript"/>
          <w:lang w:val="en-US"/>
        </w:rPr>
        <w:t xml:space="preserve"> </w:t>
      </w:r>
      <w:r w:rsidR="00B41C71" w:rsidRPr="00B654EC">
        <w:rPr>
          <w:rFonts w:ascii="Arial" w:hAnsi="Arial" w:cs="Arial"/>
          <w:sz w:val="18"/>
          <w:szCs w:val="18"/>
          <w:lang w:val="en-US"/>
        </w:rPr>
        <w:t xml:space="preserve">Independent Research Group Clinical Epidemiology, Helmholtz </w:t>
      </w:r>
      <w:proofErr w:type="spellStart"/>
      <w:r w:rsidR="00B41C71" w:rsidRPr="00B654EC">
        <w:rPr>
          <w:rFonts w:ascii="Arial" w:hAnsi="Arial" w:cs="Arial"/>
          <w:sz w:val="18"/>
          <w:szCs w:val="18"/>
          <w:lang w:val="en-US"/>
        </w:rPr>
        <w:t>Zentrum</w:t>
      </w:r>
      <w:proofErr w:type="spellEnd"/>
      <w:r w:rsidR="00B41C71" w:rsidRPr="00B654EC">
        <w:rPr>
          <w:rFonts w:ascii="Arial" w:hAnsi="Arial" w:cs="Arial"/>
          <w:sz w:val="18"/>
          <w:szCs w:val="18"/>
          <w:lang w:val="en-US"/>
        </w:rPr>
        <w:t xml:space="preserve"> München – German Research Center for Environmental Health (GmbH), </w:t>
      </w:r>
      <w:proofErr w:type="spellStart"/>
      <w:r w:rsidR="00B41C71" w:rsidRPr="00B654EC">
        <w:rPr>
          <w:rFonts w:ascii="Arial" w:hAnsi="Arial" w:cs="Arial"/>
          <w:sz w:val="18"/>
          <w:szCs w:val="18"/>
          <w:lang w:val="en-US"/>
        </w:rPr>
        <w:t>Neuherberg</w:t>
      </w:r>
      <w:proofErr w:type="spellEnd"/>
      <w:r w:rsidR="00B41C71" w:rsidRPr="00B654EC">
        <w:rPr>
          <w:rFonts w:ascii="Arial" w:hAnsi="Arial" w:cs="Arial"/>
          <w:sz w:val="18"/>
          <w:szCs w:val="18"/>
          <w:lang w:val="en-US"/>
        </w:rPr>
        <w:t xml:space="preserve">, </w:t>
      </w:r>
      <w:proofErr w:type="gramStart"/>
      <w:r w:rsidR="00B41C71" w:rsidRPr="00B654EC">
        <w:rPr>
          <w:rFonts w:ascii="Arial" w:hAnsi="Arial" w:cs="Arial"/>
          <w:sz w:val="18"/>
          <w:szCs w:val="18"/>
          <w:lang w:val="en-US"/>
        </w:rPr>
        <w:t>Germany;</w:t>
      </w:r>
      <w:proofErr w:type="gramEnd"/>
    </w:p>
    <w:p w14:paraId="2A4C60A4" w14:textId="0114211F" w:rsidR="00B41C71" w:rsidRPr="00B654EC" w:rsidRDefault="00165EAD" w:rsidP="00B41C71">
      <w:pPr>
        <w:spacing w:after="0" w:line="360" w:lineRule="auto"/>
        <w:outlineLvl w:val="0"/>
        <w:rPr>
          <w:rFonts w:ascii="Arial" w:hAnsi="Arial" w:cs="Arial"/>
          <w:sz w:val="18"/>
          <w:szCs w:val="18"/>
          <w:lang w:val="en-US"/>
        </w:rPr>
      </w:pPr>
      <w:r w:rsidRPr="00B654EC">
        <w:rPr>
          <w:rFonts w:ascii="Arial" w:hAnsi="Arial" w:cs="Arial"/>
          <w:sz w:val="18"/>
          <w:szCs w:val="18"/>
          <w:vertAlign w:val="superscript"/>
          <w:lang w:val="en-US"/>
        </w:rPr>
        <w:t>11</w:t>
      </w:r>
      <w:r w:rsidR="00B41C71" w:rsidRPr="00B654EC">
        <w:rPr>
          <w:rFonts w:ascii="Arial" w:hAnsi="Arial" w:cs="Arial"/>
          <w:sz w:val="18"/>
          <w:szCs w:val="18"/>
          <w:vertAlign w:val="superscript"/>
          <w:lang w:val="en-US"/>
        </w:rPr>
        <w:t xml:space="preserve"> </w:t>
      </w:r>
      <w:r w:rsidR="00AD35AB" w:rsidRPr="00B654EC">
        <w:rPr>
          <w:rFonts w:ascii="Arial" w:hAnsi="Arial" w:cs="Arial"/>
          <w:sz w:val="18"/>
          <w:szCs w:val="18"/>
          <w:lang w:val="en-US"/>
        </w:rPr>
        <w:t xml:space="preserve">Chair of Epidemiology, University of Augsburg, University Hospital Augsburg, Augsburg, </w:t>
      </w:r>
      <w:proofErr w:type="gramStart"/>
      <w:r w:rsidR="00AD35AB" w:rsidRPr="00B654EC">
        <w:rPr>
          <w:rFonts w:ascii="Arial" w:hAnsi="Arial" w:cs="Arial"/>
          <w:sz w:val="18"/>
          <w:szCs w:val="18"/>
          <w:lang w:val="en-US"/>
        </w:rPr>
        <w:t>Germany</w:t>
      </w:r>
      <w:r w:rsidR="00B41C71" w:rsidRPr="00B654EC">
        <w:rPr>
          <w:rFonts w:ascii="Arial" w:hAnsi="Arial" w:cs="Arial"/>
          <w:sz w:val="18"/>
          <w:szCs w:val="18"/>
          <w:lang w:val="en-US"/>
        </w:rPr>
        <w:t>;</w:t>
      </w:r>
      <w:proofErr w:type="gramEnd"/>
    </w:p>
    <w:p w14:paraId="4F244506" w14:textId="15D7F4A3" w:rsidR="00B41C71" w:rsidRPr="00B654EC" w:rsidRDefault="00B41C71" w:rsidP="00B41C71">
      <w:pPr>
        <w:spacing w:after="0" w:line="360" w:lineRule="auto"/>
        <w:outlineLvl w:val="0"/>
        <w:rPr>
          <w:rFonts w:ascii="Arial" w:hAnsi="Arial" w:cs="Arial"/>
          <w:sz w:val="18"/>
          <w:szCs w:val="18"/>
          <w:lang w:val="en-US"/>
        </w:rPr>
      </w:pPr>
      <w:r w:rsidRPr="00B654EC">
        <w:rPr>
          <w:rFonts w:ascii="Arial" w:hAnsi="Arial" w:cs="Arial"/>
          <w:sz w:val="18"/>
          <w:szCs w:val="18"/>
          <w:vertAlign w:val="superscript"/>
          <w:lang w:val="en-US"/>
        </w:rPr>
        <w:t>1</w:t>
      </w:r>
      <w:r w:rsidR="00165EAD" w:rsidRPr="00B654EC">
        <w:rPr>
          <w:rFonts w:ascii="Arial" w:hAnsi="Arial" w:cs="Arial"/>
          <w:sz w:val="18"/>
          <w:szCs w:val="18"/>
          <w:vertAlign w:val="superscript"/>
          <w:lang w:val="en-US"/>
        </w:rPr>
        <w:t>2</w:t>
      </w:r>
      <w:r w:rsidRPr="00B654EC">
        <w:rPr>
          <w:rFonts w:ascii="Arial" w:hAnsi="Arial" w:cs="Arial"/>
          <w:sz w:val="18"/>
          <w:szCs w:val="18"/>
          <w:vertAlign w:val="superscript"/>
          <w:lang w:val="en-US"/>
        </w:rPr>
        <w:t xml:space="preserve"> </w:t>
      </w:r>
      <w:r w:rsidRPr="00B654EC">
        <w:rPr>
          <w:rFonts w:ascii="Arial" w:hAnsi="Arial" w:cs="Arial"/>
          <w:sz w:val="18"/>
          <w:szCs w:val="18"/>
          <w:lang w:val="en-US"/>
        </w:rPr>
        <w:t xml:space="preserve">DZHK (German Centre for Cardiovascular Research), partner site Munich Heart Alliance, Munich, </w:t>
      </w:r>
      <w:proofErr w:type="gramStart"/>
      <w:r w:rsidRPr="00B654EC">
        <w:rPr>
          <w:rFonts w:ascii="Arial" w:hAnsi="Arial" w:cs="Arial"/>
          <w:sz w:val="18"/>
          <w:szCs w:val="18"/>
          <w:lang w:val="en-US"/>
        </w:rPr>
        <w:t>Germany;</w:t>
      </w:r>
      <w:proofErr w:type="gramEnd"/>
    </w:p>
    <w:p w14:paraId="3D78E207" w14:textId="5BF596C7" w:rsidR="00B41C71" w:rsidRPr="00B654EC" w:rsidRDefault="00B41C71" w:rsidP="00B41C71">
      <w:pPr>
        <w:spacing w:after="0" w:line="360" w:lineRule="auto"/>
        <w:outlineLvl w:val="0"/>
        <w:rPr>
          <w:rFonts w:ascii="Arial" w:hAnsi="Arial" w:cs="Arial"/>
          <w:sz w:val="18"/>
          <w:szCs w:val="18"/>
          <w:lang w:val="en-US"/>
        </w:rPr>
      </w:pPr>
      <w:r w:rsidRPr="00B654EC">
        <w:rPr>
          <w:rFonts w:ascii="Arial" w:hAnsi="Arial" w:cs="Arial"/>
          <w:sz w:val="18"/>
          <w:szCs w:val="18"/>
          <w:vertAlign w:val="superscript"/>
          <w:lang w:val="en-US"/>
        </w:rPr>
        <w:t>1</w:t>
      </w:r>
      <w:r w:rsidR="00165EAD" w:rsidRPr="00B654EC">
        <w:rPr>
          <w:rFonts w:ascii="Arial" w:hAnsi="Arial" w:cs="Arial"/>
          <w:sz w:val="18"/>
          <w:szCs w:val="18"/>
          <w:vertAlign w:val="superscript"/>
          <w:lang w:val="en-US"/>
        </w:rPr>
        <w:t>3</w:t>
      </w:r>
      <w:r w:rsidRPr="00B654EC">
        <w:rPr>
          <w:rFonts w:ascii="Arial" w:hAnsi="Arial" w:cs="Arial"/>
          <w:sz w:val="18"/>
          <w:szCs w:val="18"/>
          <w:vertAlign w:val="superscript"/>
          <w:lang w:val="en-US"/>
        </w:rPr>
        <w:t xml:space="preserve"> </w:t>
      </w:r>
      <w:r w:rsidRPr="00B654EC">
        <w:rPr>
          <w:rFonts w:ascii="Arial" w:hAnsi="Arial" w:cs="Arial"/>
          <w:sz w:val="18"/>
          <w:szCs w:val="18"/>
          <w:lang w:val="en-US"/>
        </w:rPr>
        <w:t xml:space="preserve">Institute of Epidemiology and Medical Biometry, University of Ulm, Ulm, </w:t>
      </w:r>
      <w:proofErr w:type="gramStart"/>
      <w:r w:rsidRPr="00B654EC">
        <w:rPr>
          <w:rFonts w:ascii="Arial" w:hAnsi="Arial" w:cs="Arial"/>
          <w:sz w:val="18"/>
          <w:szCs w:val="18"/>
          <w:lang w:val="en-US"/>
        </w:rPr>
        <w:t>Germany;</w:t>
      </w:r>
      <w:proofErr w:type="gramEnd"/>
    </w:p>
    <w:p w14:paraId="61840121" w14:textId="51725BD0" w:rsidR="00B41C71" w:rsidRPr="00B654EC" w:rsidRDefault="00B41C71" w:rsidP="00B41C71">
      <w:pPr>
        <w:spacing w:after="0" w:line="360" w:lineRule="auto"/>
        <w:outlineLvl w:val="0"/>
        <w:rPr>
          <w:rFonts w:ascii="Arial" w:hAnsi="Arial" w:cs="Arial"/>
          <w:sz w:val="18"/>
          <w:szCs w:val="18"/>
        </w:rPr>
      </w:pPr>
      <w:r w:rsidRPr="00B654EC">
        <w:rPr>
          <w:rFonts w:ascii="Arial" w:hAnsi="Arial" w:cs="Arial"/>
          <w:sz w:val="18"/>
          <w:szCs w:val="18"/>
          <w:vertAlign w:val="superscript"/>
        </w:rPr>
        <w:t>1</w:t>
      </w:r>
      <w:r w:rsidR="00165EAD" w:rsidRPr="00B654EC">
        <w:rPr>
          <w:rFonts w:ascii="Arial" w:hAnsi="Arial" w:cs="Arial"/>
          <w:sz w:val="18"/>
          <w:szCs w:val="18"/>
          <w:vertAlign w:val="superscript"/>
        </w:rPr>
        <w:t>4</w:t>
      </w:r>
      <w:r w:rsidRPr="00B654EC">
        <w:rPr>
          <w:rFonts w:ascii="Arial" w:hAnsi="Arial" w:cs="Arial"/>
          <w:sz w:val="18"/>
          <w:szCs w:val="18"/>
          <w:vertAlign w:val="superscript"/>
        </w:rPr>
        <w:t xml:space="preserve"> </w:t>
      </w:r>
      <w:r w:rsidRPr="00B654EC">
        <w:rPr>
          <w:rFonts w:ascii="Arial" w:hAnsi="Arial" w:cs="Arial"/>
          <w:sz w:val="18"/>
          <w:szCs w:val="18"/>
        </w:rPr>
        <w:t>Deutsches Herzzentrum München, Technische Universität München, Munich, Germany;</w:t>
      </w:r>
    </w:p>
    <w:p w14:paraId="202C3FFB" w14:textId="20D5AECC" w:rsidR="00B41C71" w:rsidRPr="00B654EC" w:rsidRDefault="00165EAD" w:rsidP="00B41C71">
      <w:pPr>
        <w:spacing w:after="0" w:line="360" w:lineRule="auto"/>
        <w:outlineLvl w:val="0"/>
        <w:rPr>
          <w:rFonts w:ascii="Arial" w:hAnsi="Arial" w:cs="Arial"/>
          <w:sz w:val="18"/>
          <w:szCs w:val="18"/>
          <w:lang w:val="en-US"/>
        </w:rPr>
      </w:pPr>
      <w:r w:rsidRPr="00B654EC">
        <w:rPr>
          <w:rFonts w:ascii="Arial" w:hAnsi="Arial" w:cs="Arial"/>
          <w:sz w:val="18"/>
          <w:szCs w:val="18"/>
          <w:vertAlign w:val="superscript"/>
          <w:lang w:val="en-US"/>
        </w:rPr>
        <w:t>15</w:t>
      </w:r>
      <w:r w:rsidR="00B41C71" w:rsidRPr="00B654EC">
        <w:rPr>
          <w:rFonts w:ascii="Arial" w:hAnsi="Arial" w:cs="Arial"/>
          <w:sz w:val="18"/>
          <w:szCs w:val="18"/>
          <w:vertAlign w:val="superscript"/>
          <w:lang w:val="en-US"/>
        </w:rPr>
        <w:t xml:space="preserve"> </w:t>
      </w:r>
      <w:r w:rsidRPr="00B654EC">
        <w:rPr>
          <w:rFonts w:ascii="Arial" w:hAnsi="Arial" w:cs="Arial"/>
          <w:sz w:val="18"/>
          <w:szCs w:val="18"/>
          <w:lang w:val="en-US"/>
        </w:rPr>
        <w:t xml:space="preserve">Institute of Biometrics and Epidemiology, German Diabetes Center, Leibniz Institute at Heinrich-Heine-University Düsseldorf, Düsseldorf, </w:t>
      </w:r>
      <w:proofErr w:type="gramStart"/>
      <w:r w:rsidRPr="00B654EC">
        <w:rPr>
          <w:rFonts w:ascii="Arial" w:hAnsi="Arial" w:cs="Arial"/>
          <w:sz w:val="18"/>
          <w:szCs w:val="18"/>
          <w:lang w:val="en-US"/>
        </w:rPr>
        <w:t>Germany;</w:t>
      </w:r>
      <w:proofErr w:type="gramEnd"/>
    </w:p>
    <w:p w14:paraId="5C9F56B9" w14:textId="00B47B72" w:rsidR="00B41C71" w:rsidRPr="00B654EC" w:rsidRDefault="00B41C71" w:rsidP="00B41C71">
      <w:pPr>
        <w:spacing w:after="0" w:line="360" w:lineRule="auto"/>
        <w:outlineLvl w:val="0"/>
        <w:rPr>
          <w:rFonts w:ascii="Arial" w:hAnsi="Arial" w:cs="Arial"/>
          <w:sz w:val="18"/>
          <w:szCs w:val="18"/>
          <w:lang w:val="en-US"/>
        </w:rPr>
      </w:pPr>
      <w:r w:rsidRPr="00B654EC">
        <w:rPr>
          <w:rFonts w:ascii="Arial" w:hAnsi="Arial" w:cs="Arial"/>
          <w:sz w:val="18"/>
          <w:szCs w:val="18"/>
          <w:vertAlign w:val="superscript"/>
          <w:lang w:val="en-US"/>
        </w:rPr>
        <w:t>1</w:t>
      </w:r>
      <w:r w:rsidR="00165EAD" w:rsidRPr="00B654EC">
        <w:rPr>
          <w:rFonts w:ascii="Arial" w:hAnsi="Arial" w:cs="Arial"/>
          <w:sz w:val="18"/>
          <w:szCs w:val="18"/>
          <w:vertAlign w:val="superscript"/>
          <w:lang w:val="en-US"/>
        </w:rPr>
        <w:t>6</w:t>
      </w:r>
      <w:r w:rsidRPr="00B654EC">
        <w:rPr>
          <w:rFonts w:ascii="Arial" w:hAnsi="Arial" w:cs="Arial"/>
          <w:sz w:val="18"/>
          <w:szCs w:val="18"/>
          <w:vertAlign w:val="superscript"/>
          <w:lang w:val="en-US"/>
        </w:rPr>
        <w:t xml:space="preserve"> </w:t>
      </w:r>
      <w:r w:rsidRPr="00B654EC">
        <w:rPr>
          <w:rFonts w:ascii="Arial" w:hAnsi="Arial" w:cs="Arial"/>
          <w:sz w:val="18"/>
          <w:szCs w:val="18"/>
          <w:lang w:val="en-US"/>
        </w:rPr>
        <w:t xml:space="preserve">Department of Medicine, University of Leipzig, Leipzig, </w:t>
      </w:r>
      <w:proofErr w:type="gramStart"/>
      <w:r w:rsidRPr="00B654EC">
        <w:rPr>
          <w:rFonts w:ascii="Arial" w:hAnsi="Arial" w:cs="Arial"/>
          <w:sz w:val="18"/>
          <w:szCs w:val="18"/>
          <w:lang w:val="en-US"/>
        </w:rPr>
        <w:t>Germany;</w:t>
      </w:r>
      <w:proofErr w:type="gramEnd"/>
      <w:r w:rsidRPr="00B654EC">
        <w:rPr>
          <w:rFonts w:ascii="Arial" w:hAnsi="Arial" w:cs="Arial"/>
          <w:sz w:val="18"/>
          <w:szCs w:val="18"/>
          <w:lang w:val="en-US"/>
        </w:rPr>
        <w:t xml:space="preserve"> </w:t>
      </w:r>
    </w:p>
    <w:p w14:paraId="67CEEF8A" w14:textId="11732C85" w:rsidR="00B41C71" w:rsidRPr="00B654EC" w:rsidRDefault="00B41C71" w:rsidP="00B41C71">
      <w:pPr>
        <w:spacing w:after="0" w:line="360" w:lineRule="auto"/>
        <w:outlineLvl w:val="0"/>
        <w:rPr>
          <w:rFonts w:ascii="Arial" w:hAnsi="Arial" w:cs="Arial"/>
          <w:sz w:val="18"/>
          <w:szCs w:val="18"/>
        </w:rPr>
      </w:pPr>
      <w:r w:rsidRPr="00B654EC">
        <w:rPr>
          <w:rFonts w:ascii="Arial" w:hAnsi="Arial" w:cs="Arial"/>
          <w:sz w:val="18"/>
          <w:szCs w:val="18"/>
          <w:vertAlign w:val="superscript"/>
        </w:rPr>
        <w:t>1</w:t>
      </w:r>
      <w:r w:rsidR="00165EAD" w:rsidRPr="00B654EC">
        <w:rPr>
          <w:rFonts w:ascii="Arial" w:hAnsi="Arial" w:cs="Arial"/>
          <w:sz w:val="18"/>
          <w:szCs w:val="18"/>
          <w:vertAlign w:val="superscript"/>
        </w:rPr>
        <w:t>7</w:t>
      </w:r>
      <w:r w:rsidRPr="00B654EC">
        <w:rPr>
          <w:rFonts w:ascii="Arial" w:hAnsi="Arial" w:cs="Arial"/>
          <w:sz w:val="18"/>
          <w:szCs w:val="18"/>
        </w:rPr>
        <w:t xml:space="preserve"> Freie Waldorfschule Augsburg, Germany;</w:t>
      </w:r>
    </w:p>
    <w:p w14:paraId="08C87666" w14:textId="5689332F" w:rsidR="00B41C71" w:rsidRPr="00B654EC" w:rsidRDefault="00B41C71" w:rsidP="00B41C71">
      <w:pPr>
        <w:spacing w:after="0" w:line="360" w:lineRule="auto"/>
        <w:outlineLvl w:val="0"/>
        <w:rPr>
          <w:rFonts w:ascii="Arial" w:hAnsi="Arial" w:cs="Arial"/>
          <w:sz w:val="18"/>
          <w:szCs w:val="18"/>
        </w:rPr>
      </w:pPr>
      <w:r w:rsidRPr="00B654EC">
        <w:rPr>
          <w:rFonts w:ascii="Arial" w:hAnsi="Arial" w:cs="Arial"/>
          <w:sz w:val="18"/>
          <w:szCs w:val="18"/>
          <w:vertAlign w:val="superscript"/>
        </w:rPr>
        <w:t>1</w:t>
      </w:r>
      <w:r w:rsidR="00165EAD" w:rsidRPr="00B654EC">
        <w:rPr>
          <w:rFonts w:ascii="Arial" w:hAnsi="Arial" w:cs="Arial"/>
          <w:sz w:val="18"/>
          <w:szCs w:val="18"/>
          <w:vertAlign w:val="superscript"/>
        </w:rPr>
        <w:t>8</w:t>
      </w:r>
      <w:r w:rsidRPr="00B654EC">
        <w:rPr>
          <w:rFonts w:ascii="Arial" w:hAnsi="Arial" w:cs="Arial"/>
          <w:sz w:val="18"/>
          <w:szCs w:val="18"/>
          <w:vertAlign w:val="superscript"/>
        </w:rPr>
        <w:t xml:space="preserve"> </w:t>
      </w:r>
      <w:r w:rsidRPr="00B654EC">
        <w:rPr>
          <w:rFonts w:ascii="Arial" w:hAnsi="Arial" w:cs="Arial"/>
          <w:sz w:val="18"/>
          <w:szCs w:val="18"/>
        </w:rPr>
        <w:t xml:space="preserve">Klinikum München-Harlaching, Teaching Hospital </w:t>
      </w:r>
      <w:proofErr w:type="spellStart"/>
      <w:r w:rsidRPr="00B654EC">
        <w:rPr>
          <w:rFonts w:ascii="Arial" w:hAnsi="Arial" w:cs="Arial"/>
          <w:sz w:val="18"/>
          <w:szCs w:val="18"/>
        </w:rPr>
        <w:t>of</w:t>
      </w:r>
      <w:proofErr w:type="spellEnd"/>
      <w:r w:rsidRPr="00B654EC">
        <w:rPr>
          <w:rFonts w:ascii="Arial" w:hAnsi="Arial" w:cs="Arial"/>
          <w:sz w:val="18"/>
          <w:szCs w:val="18"/>
        </w:rPr>
        <w:t xml:space="preserve"> </w:t>
      </w:r>
      <w:proofErr w:type="spellStart"/>
      <w:r w:rsidRPr="00B654EC">
        <w:rPr>
          <w:rFonts w:ascii="Arial" w:hAnsi="Arial" w:cs="Arial"/>
          <w:sz w:val="18"/>
          <w:szCs w:val="18"/>
        </w:rPr>
        <w:t>the</w:t>
      </w:r>
      <w:proofErr w:type="spellEnd"/>
      <w:r w:rsidRPr="00B654EC">
        <w:rPr>
          <w:rFonts w:ascii="Arial" w:hAnsi="Arial" w:cs="Arial"/>
          <w:sz w:val="18"/>
          <w:szCs w:val="18"/>
        </w:rPr>
        <w:t xml:space="preserve"> Ludwig-Maximilians-Universität, Munich, Germany.</w:t>
      </w:r>
    </w:p>
    <w:p w14:paraId="052B2276" w14:textId="77777777" w:rsidR="00C05936" w:rsidRPr="00B654EC" w:rsidRDefault="00C05936" w:rsidP="00202E2C">
      <w:pPr>
        <w:spacing w:after="120" w:line="360" w:lineRule="auto"/>
        <w:outlineLvl w:val="0"/>
        <w:rPr>
          <w:rFonts w:ascii="Arial" w:hAnsi="Arial" w:cs="Arial"/>
          <w:sz w:val="20"/>
          <w:szCs w:val="20"/>
        </w:rPr>
      </w:pPr>
    </w:p>
    <w:p w14:paraId="23DFB98B" w14:textId="0D81D54F" w:rsidR="00C05936" w:rsidRPr="00B654EC" w:rsidRDefault="005B0329" w:rsidP="00202E2C">
      <w:pPr>
        <w:spacing w:after="120" w:line="360" w:lineRule="auto"/>
        <w:jc w:val="both"/>
        <w:outlineLvl w:val="0"/>
        <w:rPr>
          <w:rFonts w:ascii="Arial" w:hAnsi="Arial" w:cs="Arial"/>
          <w:sz w:val="18"/>
          <w:szCs w:val="18"/>
          <w:lang w:val="en-US"/>
        </w:rPr>
      </w:pPr>
      <w:proofErr w:type="spellStart"/>
      <w:r w:rsidRPr="00B654EC">
        <w:rPr>
          <w:rFonts w:ascii="Arial" w:hAnsi="Arial" w:cs="Arial"/>
          <w:b/>
          <w:sz w:val="18"/>
          <w:szCs w:val="18"/>
        </w:rPr>
        <w:t>Corresponding</w:t>
      </w:r>
      <w:proofErr w:type="spellEnd"/>
      <w:r w:rsidRPr="00B654EC">
        <w:rPr>
          <w:rFonts w:ascii="Arial" w:hAnsi="Arial" w:cs="Arial"/>
          <w:b/>
          <w:sz w:val="18"/>
          <w:szCs w:val="18"/>
        </w:rPr>
        <w:t xml:space="preserve"> </w:t>
      </w:r>
      <w:proofErr w:type="spellStart"/>
      <w:r w:rsidRPr="00B654EC">
        <w:rPr>
          <w:rFonts w:ascii="Arial" w:hAnsi="Arial" w:cs="Arial"/>
          <w:b/>
          <w:sz w:val="18"/>
          <w:szCs w:val="18"/>
        </w:rPr>
        <w:t>author</w:t>
      </w:r>
      <w:proofErr w:type="spellEnd"/>
      <w:r w:rsidRPr="00B654EC">
        <w:rPr>
          <w:rFonts w:ascii="Arial" w:hAnsi="Arial" w:cs="Arial"/>
          <w:b/>
          <w:sz w:val="18"/>
          <w:szCs w:val="18"/>
        </w:rPr>
        <w:t>:</w:t>
      </w:r>
      <w:r w:rsidRPr="00B654EC">
        <w:rPr>
          <w:rFonts w:ascii="Arial" w:hAnsi="Arial" w:cs="Arial"/>
          <w:sz w:val="18"/>
          <w:szCs w:val="18"/>
        </w:rPr>
        <w:t xml:space="preserve"> Cornelia Then,</w:t>
      </w:r>
      <w:r w:rsidR="00C33C10" w:rsidRPr="00B654EC">
        <w:rPr>
          <w:rFonts w:ascii="Arial" w:hAnsi="Arial" w:cs="Arial"/>
          <w:sz w:val="18"/>
          <w:szCs w:val="18"/>
        </w:rPr>
        <w:t xml:space="preserve"> </w:t>
      </w:r>
      <w:r w:rsidRPr="00B654EC">
        <w:rPr>
          <w:rFonts w:ascii="Arial" w:hAnsi="Arial" w:cs="Arial"/>
          <w:sz w:val="18"/>
          <w:szCs w:val="18"/>
        </w:rPr>
        <w:t xml:space="preserve">Medizinische Klinik und Poliklinik IV - Klinikum der Ludwig-Maximilians-Universität, </w:t>
      </w:r>
      <w:proofErr w:type="spellStart"/>
      <w:r w:rsidRPr="00B654EC">
        <w:rPr>
          <w:rFonts w:ascii="Arial" w:hAnsi="Arial" w:cs="Arial"/>
          <w:sz w:val="18"/>
          <w:szCs w:val="18"/>
        </w:rPr>
        <w:t>Ziemssenstraße</w:t>
      </w:r>
      <w:proofErr w:type="spellEnd"/>
      <w:r w:rsidRPr="00B654EC">
        <w:rPr>
          <w:rFonts w:ascii="Arial" w:hAnsi="Arial" w:cs="Arial"/>
          <w:sz w:val="18"/>
          <w:szCs w:val="18"/>
        </w:rPr>
        <w:t xml:space="preserve"> 1, 80336 München, Germany. </w:t>
      </w:r>
      <w:r w:rsidRPr="00B654EC">
        <w:rPr>
          <w:rFonts w:ascii="Arial" w:hAnsi="Arial" w:cs="Arial"/>
          <w:sz w:val="18"/>
          <w:szCs w:val="18"/>
          <w:lang w:val="en-US"/>
        </w:rPr>
        <w:t xml:space="preserve">Fax: 004989440054956; Phone: 004989440052111; E-mail: </w:t>
      </w:r>
      <w:r w:rsidR="006C4422">
        <w:fldChar w:fldCharType="begin"/>
      </w:r>
      <w:r w:rsidR="006C4422" w:rsidRPr="006C4422">
        <w:rPr>
          <w:lang w:val="en-US"/>
        </w:rPr>
        <w:instrText xml:space="preserve"> HYPERLINK "mailto:cornelia.then@med.uni-muenchen.de" </w:instrText>
      </w:r>
      <w:r w:rsidR="006C4422">
        <w:fldChar w:fldCharType="separate"/>
      </w:r>
      <w:r w:rsidRPr="00B654EC">
        <w:rPr>
          <w:rStyle w:val="Hyperlink"/>
          <w:rFonts w:ascii="Arial" w:hAnsi="Arial" w:cs="Arial"/>
          <w:color w:val="auto"/>
          <w:sz w:val="18"/>
          <w:szCs w:val="18"/>
          <w:u w:val="none"/>
          <w:lang w:val="en-US"/>
        </w:rPr>
        <w:t>cornelia.then@med.uni-muenchen.de</w:t>
      </w:r>
      <w:r w:rsidR="006C4422">
        <w:rPr>
          <w:rStyle w:val="Hyperlink"/>
          <w:rFonts w:ascii="Arial" w:hAnsi="Arial" w:cs="Arial"/>
          <w:color w:val="auto"/>
          <w:sz w:val="18"/>
          <w:szCs w:val="18"/>
          <w:u w:val="none"/>
          <w:lang w:val="en-US"/>
        </w:rPr>
        <w:fldChar w:fldCharType="end"/>
      </w:r>
    </w:p>
    <w:p w14:paraId="3A275088" w14:textId="5E29DBAB" w:rsidR="002F5B13" w:rsidRPr="00B654EC" w:rsidRDefault="002F5B13" w:rsidP="002F5B13">
      <w:pPr>
        <w:spacing w:after="120" w:line="360" w:lineRule="auto"/>
        <w:outlineLvl w:val="0"/>
        <w:rPr>
          <w:rFonts w:ascii="Arial" w:hAnsi="Arial" w:cs="Arial"/>
          <w:sz w:val="20"/>
          <w:szCs w:val="20"/>
          <w:lang w:val="en-US"/>
        </w:rPr>
      </w:pPr>
      <w:r w:rsidRPr="00B654EC">
        <w:rPr>
          <w:rFonts w:ascii="Arial" w:hAnsi="Arial" w:cs="Arial"/>
          <w:b/>
          <w:sz w:val="20"/>
          <w:szCs w:val="20"/>
          <w:lang w:val="en-US"/>
        </w:rPr>
        <w:t xml:space="preserve">Short title </w:t>
      </w:r>
      <w:r w:rsidRPr="00B654EC">
        <w:rPr>
          <w:rFonts w:ascii="Arial" w:hAnsi="Arial" w:cs="Arial"/>
          <w:sz w:val="20"/>
          <w:szCs w:val="20"/>
          <w:lang w:val="en-US"/>
        </w:rPr>
        <w:t xml:space="preserve">Serum uromodulin and </w:t>
      </w:r>
      <w:r w:rsidR="004A62B5" w:rsidRPr="00B654EC">
        <w:rPr>
          <w:rFonts w:ascii="Arial" w:hAnsi="Arial" w:cs="Arial"/>
          <w:sz w:val="20"/>
          <w:szCs w:val="20"/>
          <w:lang w:val="en-US"/>
        </w:rPr>
        <w:t>adipokines</w:t>
      </w:r>
    </w:p>
    <w:p w14:paraId="2C3381C2" w14:textId="77777777" w:rsidR="003A59C3" w:rsidRPr="00B654EC" w:rsidRDefault="003A59C3">
      <w:pPr>
        <w:rPr>
          <w:rFonts w:ascii="Arial" w:hAnsi="Arial" w:cs="Arial"/>
          <w:b/>
          <w:sz w:val="28"/>
          <w:szCs w:val="28"/>
          <w:lang w:val="en-US"/>
        </w:rPr>
      </w:pPr>
      <w:r w:rsidRPr="00B654EC">
        <w:rPr>
          <w:rFonts w:ascii="Arial" w:hAnsi="Arial" w:cs="Arial"/>
          <w:b/>
          <w:sz w:val="28"/>
          <w:szCs w:val="28"/>
          <w:lang w:val="en-US"/>
        </w:rPr>
        <w:br w:type="page"/>
      </w:r>
    </w:p>
    <w:p w14:paraId="4F50DAFD" w14:textId="3CB2A367" w:rsidR="00C05936" w:rsidRPr="00B654EC" w:rsidRDefault="005B0329" w:rsidP="00202E2C">
      <w:pPr>
        <w:spacing w:after="120" w:line="360" w:lineRule="auto"/>
        <w:rPr>
          <w:rFonts w:ascii="Arial" w:hAnsi="Arial" w:cs="Arial"/>
          <w:b/>
          <w:sz w:val="28"/>
          <w:szCs w:val="28"/>
          <w:lang w:val="en-US"/>
        </w:rPr>
      </w:pPr>
      <w:r w:rsidRPr="00B654EC">
        <w:rPr>
          <w:rFonts w:ascii="Arial" w:hAnsi="Arial" w:cs="Arial"/>
          <w:b/>
          <w:sz w:val="28"/>
          <w:szCs w:val="28"/>
          <w:lang w:val="en-US"/>
        </w:rPr>
        <w:lastRenderedPageBreak/>
        <w:t>Abstract</w:t>
      </w:r>
    </w:p>
    <w:p w14:paraId="6BEDF932" w14:textId="3B8C1C16" w:rsidR="005E1BB0" w:rsidRPr="00B654EC" w:rsidRDefault="00CB115F" w:rsidP="00202E2C">
      <w:pPr>
        <w:spacing w:after="120" w:line="360" w:lineRule="auto"/>
        <w:jc w:val="both"/>
        <w:rPr>
          <w:rFonts w:ascii="Arial" w:hAnsi="Arial" w:cs="Arial"/>
          <w:bCs/>
          <w:sz w:val="20"/>
          <w:szCs w:val="20"/>
          <w:lang w:val="en-US"/>
        </w:rPr>
      </w:pPr>
      <w:r w:rsidRPr="00B654EC">
        <w:rPr>
          <w:rFonts w:ascii="Arial" w:hAnsi="Arial" w:cs="Arial"/>
          <w:b/>
          <w:sz w:val="20"/>
          <w:szCs w:val="20"/>
          <w:lang w:val="en-US"/>
        </w:rPr>
        <w:t>Background</w:t>
      </w:r>
      <w:r w:rsidR="005B0329" w:rsidRPr="00B654EC">
        <w:rPr>
          <w:rFonts w:ascii="Arial" w:hAnsi="Arial" w:cs="Arial"/>
          <w:b/>
          <w:sz w:val="20"/>
          <w:szCs w:val="20"/>
          <w:lang w:val="en-US"/>
        </w:rPr>
        <w:t xml:space="preserve"> </w:t>
      </w:r>
      <w:r w:rsidRPr="00B654EC">
        <w:rPr>
          <w:rFonts w:ascii="Arial" w:hAnsi="Arial" w:cs="Arial"/>
          <w:bCs/>
          <w:sz w:val="20"/>
          <w:szCs w:val="20"/>
          <w:lang w:val="en-US"/>
        </w:rPr>
        <w:t xml:space="preserve">The renal tubular glycoprotein uromodulin is associated with obesity and type 2 diabetes, </w:t>
      </w:r>
      <w:r w:rsidR="0057198F" w:rsidRPr="00B654EC">
        <w:rPr>
          <w:rFonts w:ascii="Arial" w:hAnsi="Arial" w:cs="Arial"/>
          <w:bCs/>
          <w:sz w:val="20"/>
          <w:szCs w:val="20"/>
          <w:lang w:val="en-US"/>
        </w:rPr>
        <w:t>but</w:t>
      </w:r>
      <w:r w:rsidRPr="00B654EC">
        <w:rPr>
          <w:rFonts w:ascii="Arial" w:hAnsi="Arial" w:cs="Arial"/>
          <w:bCs/>
          <w:sz w:val="20"/>
          <w:szCs w:val="20"/>
          <w:lang w:val="en-US"/>
        </w:rPr>
        <w:t xml:space="preserve"> the underlying mechanism</w:t>
      </w:r>
      <w:r w:rsidR="00FB57D0" w:rsidRPr="00B654EC">
        <w:rPr>
          <w:rFonts w:ascii="Arial" w:hAnsi="Arial" w:cs="Arial"/>
          <w:bCs/>
          <w:sz w:val="20"/>
          <w:szCs w:val="20"/>
          <w:lang w:val="en-US"/>
        </w:rPr>
        <w:t>s</w:t>
      </w:r>
      <w:r w:rsidRPr="00B654EC">
        <w:rPr>
          <w:rFonts w:ascii="Arial" w:hAnsi="Arial" w:cs="Arial"/>
          <w:bCs/>
          <w:sz w:val="20"/>
          <w:szCs w:val="20"/>
          <w:lang w:val="en-US"/>
        </w:rPr>
        <w:t xml:space="preserve"> are elusive. </w:t>
      </w:r>
      <w:r w:rsidR="00C33C10" w:rsidRPr="00B654EC">
        <w:rPr>
          <w:rFonts w:ascii="Arial" w:hAnsi="Arial" w:cs="Arial"/>
          <w:bCs/>
          <w:sz w:val="20"/>
          <w:szCs w:val="20"/>
          <w:lang w:val="en-US"/>
        </w:rPr>
        <w:t xml:space="preserve">We investigated the association of serum uromodulin with </w:t>
      </w:r>
      <w:r w:rsidR="00275B62" w:rsidRPr="00B654EC">
        <w:rPr>
          <w:rFonts w:ascii="Arial" w:hAnsi="Arial" w:cs="Arial"/>
          <w:bCs/>
          <w:sz w:val="20"/>
          <w:szCs w:val="20"/>
          <w:lang w:val="en-US"/>
        </w:rPr>
        <w:t>adipokines</w:t>
      </w:r>
      <w:r w:rsidR="00C33C10" w:rsidRPr="00B654EC">
        <w:rPr>
          <w:rFonts w:ascii="Arial" w:hAnsi="Arial" w:cs="Arial"/>
          <w:bCs/>
          <w:sz w:val="20"/>
          <w:szCs w:val="20"/>
          <w:lang w:val="en-US"/>
        </w:rPr>
        <w:t xml:space="preserve"> </w:t>
      </w:r>
      <w:r w:rsidR="007D153D" w:rsidRPr="00B654EC">
        <w:rPr>
          <w:rFonts w:ascii="Arial" w:hAnsi="Arial" w:cs="Arial"/>
          <w:bCs/>
          <w:sz w:val="20"/>
          <w:szCs w:val="20"/>
          <w:lang w:val="en-US"/>
        </w:rPr>
        <w:t xml:space="preserve">and </w:t>
      </w:r>
      <w:r w:rsidR="00B41C71" w:rsidRPr="00B654EC">
        <w:rPr>
          <w:rFonts w:ascii="Arial" w:hAnsi="Arial" w:cs="Arial"/>
          <w:bCs/>
          <w:sz w:val="20"/>
          <w:szCs w:val="20"/>
          <w:lang w:val="en-US"/>
        </w:rPr>
        <w:t>tested the effect modification by</w:t>
      </w:r>
      <w:r w:rsidR="00275B62" w:rsidRPr="00B654EC">
        <w:rPr>
          <w:rFonts w:ascii="Arial" w:hAnsi="Arial" w:cs="Arial"/>
          <w:bCs/>
          <w:sz w:val="20"/>
          <w:szCs w:val="20"/>
          <w:lang w:val="en-US"/>
        </w:rPr>
        <w:t xml:space="preserve"> </w:t>
      </w:r>
      <w:r w:rsidR="00B41C71" w:rsidRPr="00B654EC">
        <w:rPr>
          <w:rFonts w:ascii="Arial" w:hAnsi="Arial" w:cs="Arial"/>
          <w:bCs/>
          <w:sz w:val="20"/>
          <w:szCs w:val="20"/>
          <w:lang w:val="en-US"/>
        </w:rPr>
        <w:t>diabetes</w:t>
      </w:r>
      <w:r w:rsidR="00275B62" w:rsidRPr="00B654EC">
        <w:rPr>
          <w:rFonts w:ascii="Arial" w:hAnsi="Arial" w:cs="Arial"/>
          <w:bCs/>
          <w:sz w:val="20"/>
          <w:szCs w:val="20"/>
          <w:lang w:val="en-US"/>
        </w:rPr>
        <w:t xml:space="preserve"> status</w:t>
      </w:r>
      <w:r w:rsidR="00C33C10" w:rsidRPr="00B654EC">
        <w:rPr>
          <w:rFonts w:ascii="Arial" w:hAnsi="Arial" w:cs="Arial"/>
          <w:bCs/>
          <w:sz w:val="20"/>
          <w:szCs w:val="20"/>
          <w:lang w:val="en-US"/>
        </w:rPr>
        <w:t xml:space="preserve">. </w:t>
      </w:r>
    </w:p>
    <w:p w14:paraId="60BE807D" w14:textId="35150CC1" w:rsidR="00B41C71" w:rsidRPr="00B654EC" w:rsidRDefault="005B0329" w:rsidP="00B41C71">
      <w:pPr>
        <w:spacing w:after="120" w:line="360" w:lineRule="auto"/>
        <w:jc w:val="both"/>
        <w:rPr>
          <w:rFonts w:ascii="Arial" w:hAnsi="Arial" w:cs="Arial"/>
          <w:bCs/>
          <w:sz w:val="20"/>
          <w:szCs w:val="20"/>
          <w:lang w:val="en-US"/>
        </w:rPr>
      </w:pPr>
      <w:r w:rsidRPr="00B654EC">
        <w:rPr>
          <w:rFonts w:ascii="Arial" w:hAnsi="Arial" w:cs="Arial"/>
          <w:b/>
          <w:sz w:val="20"/>
          <w:szCs w:val="20"/>
          <w:lang w:val="en-US"/>
        </w:rPr>
        <w:t xml:space="preserve">Methods </w:t>
      </w:r>
      <w:r w:rsidR="000E061E" w:rsidRPr="00B654EC">
        <w:rPr>
          <w:rFonts w:ascii="Arial" w:hAnsi="Arial" w:cs="Arial"/>
          <w:sz w:val="20"/>
          <w:szCs w:val="20"/>
          <w:lang w:val="en-US"/>
        </w:rPr>
        <w:t>T</w:t>
      </w:r>
      <w:r w:rsidRPr="00B654EC">
        <w:rPr>
          <w:rFonts w:ascii="Arial" w:hAnsi="Arial" w:cs="Arial"/>
          <w:sz w:val="20"/>
          <w:szCs w:val="20"/>
          <w:lang w:val="en-US"/>
        </w:rPr>
        <w:t>he association</w:t>
      </w:r>
      <w:r w:rsidR="00C661E5" w:rsidRPr="00B654EC">
        <w:rPr>
          <w:rFonts w:ascii="Arial" w:hAnsi="Arial" w:cs="Arial"/>
          <w:sz w:val="20"/>
          <w:szCs w:val="20"/>
          <w:lang w:val="en-US"/>
        </w:rPr>
        <w:t>s</w:t>
      </w:r>
      <w:r w:rsidRPr="00B654EC">
        <w:rPr>
          <w:rFonts w:ascii="Arial" w:hAnsi="Arial" w:cs="Arial"/>
          <w:sz w:val="20"/>
          <w:szCs w:val="20"/>
          <w:lang w:val="en-US"/>
        </w:rPr>
        <w:t xml:space="preserve"> of serum uromodulin with</w:t>
      </w:r>
      <w:r w:rsidR="000F4A6F" w:rsidRPr="00B654EC">
        <w:rPr>
          <w:rFonts w:ascii="Arial" w:hAnsi="Arial" w:cs="Arial"/>
          <w:sz w:val="20"/>
          <w:szCs w:val="20"/>
          <w:lang w:val="en-US"/>
        </w:rPr>
        <w:t xml:space="preserve"> </w:t>
      </w:r>
      <w:r w:rsidR="00275B62" w:rsidRPr="00B654EC">
        <w:rPr>
          <w:rFonts w:ascii="Arial" w:hAnsi="Arial" w:cs="Arial"/>
          <w:sz w:val="20"/>
          <w:szCs w:val="20"/>
          <w:lang w:val="en-US"/>
        </w:rPr>
        <w:t>eight</w:t>
      </w:r>
      <w:r w:rsidR="00B1000A" w:rsidRPr="00B654EC">
        <w:rPr>
          <w:rFonts w:ascii="Arial" w:hAnsi="Arial" w:cs="Arial"/>
          <w:sz w:val="20"/>
          <w:szCs w:val="20"/>
          <w:lang w:val="en-US"/>
        </w:rPr>
        <w:t xml:space="preserve"> </w:t>
      </w:r>
      <w:r w:rsidR="00275B62" w:rsidRPr="00B654EC">
        <w:rPr>
          <w:rFonts w:ascii="Arial" w:hAnsi="Arial" w:cs="Arial"/>
          <w:sz w:val="20"/>
          <w:szCs w:val="20"/>
          <w:lang w:val="en-US"/>
        </w:rPr>
        <w:t>adipokines</w:t>
      </w:r>
      <w:r w:rsidRPr="00B654EC">
        <w:rPr>
          <w:rFonts w:ascii="Arial" w:hAnsi="Arial" w:cs="Arial"/>
          <w:sz w:val="20"/>
          <w:szCs w:val="20"/>
          <w:lang w:val="en-US"/>
        </w:rPr>
        <w:t xml:space="preserve"> w</w:t>
      </w:r>
      <w:r w:rsidR="00C661E5" w:rsidRPr="00B654EC">
        <w:rPr>
          <w:rFonts w:ascii="Arial" w:hAnsi="Arial" w:cs="Arial"/>
          <w:sz w:val="20"/>
          <w:szCs w:val="20"/>
          <w:lang w:val="en-US"/>
        </w:rPr>
        <w:t>ere</w:t>
      </w:r>
      <w:r w:rsidRPr="00B654EC">
        <w:rPr>
          <w:rFonts w:ascii="Arial" w:hAnsi="Arial" w:cs="Arial"/>
          <w:sz w:val="20"/>
          <w:szCs w:val="20"/>
          <w:lang w:val="en-US"/>
        </w:rPr>
        <w:t xml:space="preserve"> assessed </w:t>
      </w:r>
      <w:r w:rsidR="000F4A6F" w:rsidRPr="00B654EC">
        <w:rPr>
          <w:rFonts w:ascii="Arial" w:hAnsi="Arial" w:cs="Arial"/>
          <w:sz w:val="20"/>
          <w:szCs w:val="20"/>
          <w:lang w:val="en-US"/>
        </w:rPr>
        <w:t xml:space="preserve">in </w:t>
      </w:r>
      <w:r w:rsidR="00512467" w:rsidRPr="00B654EC">
        <w:rPr>
          <w:rFonts w:ascii="Arial" w:hAnsi="Arial" w:cs="Arial"/>
          <w:sz w:val="20"/>
          <w:szCs w:val="20"/>
          <w:lang w:val="en-US"/>
        </w:rPr>
        <w:t>795-1080</w:t>
      </w:r>
      <w:r w:rsidR="00B1000A" w:rsidRPr="00B654EC">
        <w:rPr>
          <w:rFonts w:ascii="Arial" w:hAnsi="Arial" w:cs="Arial"/>
          <w:sz w:val="20"/>
          <w:szCs w:val="20"/>
          <w:lang w:val="en-US"/>
        </w:rPr>
        <w:t xml:space="preserve"> participants </w:t>
      </w:r>
      <w:r w:rsidR="0057198F" w:rsidRPr="00B654EC">
        <w:rPr>
          <w:rFonts w:ascii="Arial" w:hAnsi="Arial" w:cs="Arial"/>
          <w:sz w:val="20"/>
          <w:szCs w:val="20"/>
          <w:lang w:val="en-US"/>
        </w:rPr>
        <w:t xml:space="preserve">of the KORA F4 study aged 62-81 years </w:t>
      </w:r>
      <w:r w:rsidRPr="00B654EC">
        <w:rPr>
          <w:rFonts w:ascii="Arial" w:hAnsi="Arial" w:cs="Arial"/>
          <w:sz w:val="20"/>
          <w:szCs w:val="20"/>
          <w:lang w:val="en-US"/>
        </w:rPr>
        <w:t>using linear regression models</w:t>
      </w:r>
      <w:r w:rsidR="006379D6" w:rsidRPr="00B654EC">
        <w:rPr>
          <w:rFonts w:ascii="Arial" w:hAnsi="Arial" w:cs="Arial"/>
          <w:sz w:val="20"/>
          <w:szCs w:val="20"/>
          <w:lang w:val="en-US"/>
        </w:rPr>
        <w:t xml:space="preserve"> adjusted for</w:t>
      </w:r>
      <w:r w:rsidR="00B1000A" w:rsidRPr="00B654EC">
        <w:rPr>
          <w:rFonts w:ascii="Arial" w:hAnsi="Arial" w:cs="Arial"/>
          <w:sz w:val="20"/>
          <w:szCs w:val="20"/>
          <w:lang w:val="en-US"/>
        </w:rPr>
        <w:t xml:space="preserve"> </w:t>
      </w:r>
      <w:r w:rsidR="006379D6" w:rsidRPr="00B654EC">
        <w:rPr>
          <w:rFonts w:ascii="Arial" w:hAnsi="Arial" w:cs="Arial"/>
          <w:sz w:val="20"/>
          <w:szCs w:val="20"/>
          <w:lang w:val="en-US"/>
        </w:rPr>
        <w:t>sex, age, BMI, estimated glomerular filtration rate and diabetes</w:t>
      </w:r>
      <w:r w:rsidR="00CB115F" w:rsidRPr="00B654EC">
        <w:rPr>
          <w:rFonts w:ascii="Arial" w:hAnsi="Arial" w:cs="Arial"/>
          <w:sz w:val="20"/>
          <w:szCs w:val="20"/>
          <w:lang w:val="en-US"/>
        </w:rPr>
        <w:t>. Signi</w:t>
      </w:r>
      <w:r w:rsidR="0020192E" w:rsidRPr="00B654EC">
        <w:rPr>
          <w:rFonts w:ascii="Arial" w:hAnsi="Arial" w:cs="Arial"/>
          <w:sz w:val="20"/>
          <w:szCs w:val="20"/>
          <w:lang w:val="en-US"/>
        </w:rPr>
        <w:t>ficant associations were</w:t>
      </w:r>
      <w:r w:rsidR="00275B62" w:rsidRPr="00B654EC">
        <w:rPr>
          <w:rFonts w:ascii="Arial" w:hAnsi="Arial" w:cs="Arial"/>
          <w:sz w:val="20"/>
          <w:szCs w:val="20"/>
          <w:lang w:val="en-US"/>
        </w:rPr>
        <w:t xml:space="preserve"> </w:t>
      </w:r>
      <w:r w:rsidR="006379D6" w:rsidRPr="00B654EC">
        <w:rPr>
          <w:rFonts w:ascii="Arial" w:hAnsi="Arial" w:cs="Arial"/>
          <w:sz w:val="20"/>
          <w:szCs w:val="20"/>
          <w:lang w:val="en-US"/>
        </w:rPr>
        <w:t xml:space="preserve">assessed </w:t>
      </w:r>
      <w:r w:rsidR="00B41C71" w:rsidRPr="00B654EC">
        <w:rPr>
          <w:rFonts w:ascii="Arial" w:hAnsi="Arial" w:cs="Arial"/>
          <w:sz w:val="20"/>
          <w:szCs w:val="20"/>
          <w:lang w:val="en-US"/>
        </w:rPr>
        <w:t>for effect modification by diabetes status</w:t>
      </w:r>
      <w:r w:rsidRPr="00B654EC">
        <w:rPr>
          <w:rFonts w:ascii="Arial" w:hAnsi="Arial" w:cs="Arial"/>
          <w:sz w:val="20"/>
          <w:szCs w:val="20"/>
          <w:lang w:val="en-US"/>
        </w:rPr>
        <w:t>.</w:t>
      </w:r>
      <w:r w:rsidR="00B1000A" w:rsidRPr="00B654EC">
        <w:rPr>
          <w:rFonts w:ascii="Arial" w:hAnsi="Arial" w:cs="Arial"/>
          <w:sz w:val="20"/>
          <w:szCs w:val="20"/>
          <w:lang w:val="en-US"/>
        </w:rPr>
        <w:t xml:space="preserve"> </w:t>
      </w:r>
      <w:r w:rsidR="00957366" w:rsidRPr="00B654EC">
        <w:rPr>
          <w:rFonts w:ascii="Arial" w:hAnsi="Arial" w:cs="Arial"/>
          <w:sz w:val="20"/>
          <w:szCs w:val="20"/>
          <w:lang w:val="en-US"/>
        </w:rPr>
        <w:t>We further tested using logistic regression</w:t>
      </w:r>
      <w:r w:rsidR="00B41C71" w:rsidRPr="00B654EC">
        <w:rPr>
          <w:rFonts w:ascii="Arial" w:hAnsi="Arial" w:cs="Arial"/>
          <w:sz w:val="20"/>
          <w:szCs w:val="20"/>
          <w:lang w:val="en-US"/>
        </w:rPr>
        <w:t xml:space="preserve"> whether adjustment for the significant adipokines affected the association of uromodulin with type 2 diabetes.</w:t>
      </w:r>
    </w:p>
    <w:p w14:paraId="4C163A38" w14:textId="41D46C4B" w:rsidR="00B41C71" w:rsidRPr="00B654EC" w:rsidRDefault="005B0329" w:rsidP="00202E2C">
      <w:pPr>
        <w:spacing w:after="120" w:line="360" w:lineRule="auto"/>
        <w:jc w:val="both"/>
        <w:rPr>
          <w:rFonts w:ascii="Arial" w:hAnsi="Arial" w:cs="Arial"/>
          <w:sz w:val="20"/>
          <w:szCs w:val="20"/>
          <w:lang w:val="en-US"/>
        </w:rPr>
      </w:pPr>
      <w:r w:rsidRPr="00B654EC">
        <w:rPr>
          <w:rFonts w:ascii="Arial" w:hAnsi="Arial" w:cs="Arial"/>
          <w:b/>
          <w:sz w:val="20"/>
          <w:szCs w:val="20"/>
          <w:lang w:val="en-US"/>
        </w:rPr>
        <w:t xml:space="preserve">Results </w:t>
      </w:r>
      <w:r w:rsidRPr="00B654EC">
        <w:rPr>
          <w:rFonts w:ascii="Arial" w:hAnsi="Arial" w:cs="Arial"/>
          <w:sz w:val="20"/>
          <w:szCs w:val="20"/>
          <w:lang w:val="en-US"/>
        </w:rPr>
        <w:t xml:space="preserve">Serum uromodulin was inversely associated with </w:t>
      </w:r>
      <w:r w:rsidR="00C366D9" w:rsidRPr="00B654EC">
        <w:rPr>
          <w:rFonts w:ascii="Arial" w:hAnsi="Arial" w:cs="Arial"/>
          <w:sz w:val="20"/>
          <w:szCs w:val="20"/>
          <w:lang w:val="en-US"/>
        </w:rPr>
        <w:t>c</w:t>
      </w:r>
      <w:r w:rsidR="00275B62" w:rsidRPr="00B654EC">
        <w:rPr>
          <w:rFonts w:ascii="Arial" w:hAnsi="Arial" w:cs="Arial"/>
          <w:sz w:val="20"/>
          <w:szCs w:val="20"/>
          <w:lang w:val="en-US"/>
        </w:rPr>
        <w:t>hemerin and retinol-binding protein</w:t>
      </w:r>
      <w:r w:rsidR="00C366D9" w:rsidRPr="00B654EC">
        <w:rPr>
          <w:rFonts w:ascii="Arial" w:hAnsi="Arial" w:cs="Arial"/>
          <w:sz w:val="20"/>
          <w:szCs w:val="20"/>
          <w:lang w:val="en-US"/>
        </w:rPr>
        <w:t xml:space="preserve">-4 </w:t>
      </w:r>
      <w:r w:rsidR="002343B7" w:rsidRPr="00B654EC">
        <w:rPr>
          <w:rFonts w:ascii="Arial" w:hAnsi="Arial" w:cs="Arial"/>
          <w:sz w:val="20"/>
          <w:szCs w:val="20"/>
          <w:lang w:val="en-US"/>
        </w:rPr>
        <w:t xml:space="preserve">after multivariable adjustment </w:t>
      </w:r>
      <w:r w:rsidR="0096475E" w:rsidRPr="00B654EC">
        <w:rPr>
          <w:rFonts w:ascii="Arial" w:hAnsi="Arial" w:cs="Arial"/>
          <w:sz w:val="20"/>
          <w:szCs w:val="20"/>
          <w:lang w:val="en-US"/>
        </w:rPr>
        <w:t xml:space="preserve">(p &lt; 0.001) </w:t>
      </w:r>
      <w:r w:rsidR="002343B7" w:rsidRPr="00B654EC">
        <w:rPr>
          <w:rFonts w:ascii="Arial" w:hAnsi="Arial" w:cs="Arial"/>
          <w:sz w:val="20"/>
          <w:szCs w:val="20"/>
          <w:lang w:val="en-US"/>
        </w:rPr>
        <w:t xml:space="preserve">and </w:t>
      </w:r>
      <w:r w:rsidR="00DA0C57" w:rsidRPr="00B654EC">
        <w:rPr>
          <w:rFonts w:ascii="Arial" w:hAnsi="Arial" w:cs="Arial"/>
          <w:sz w:val="20"/>
          <w:szCs w:val="20"/>
          <w:lang w:val="en-US"/>
        </w:rPr>
        <w:t xml:space="preserve">Bonferroni </w:t>
      </w:r>
      <w:r w:rsidR="002343B7" w:rsidRPr="00B654EC">
        <w:rPr>
          <w:rFonts w:ascii="Arial" w:hAnsi="Arial" w:cs="Arial"/>
          <w:sz w:val="20"/>
          <w:szCs w:val="20"/>
          <w:lang w:val="en-US"/>
        </w:rPr>
        <w:t>correction for multiple testing</w:t>
      </w:r>
      <w:r w:rsidR="007C726B" w:rsidRPr="00B654EC">
        <w:rPr>
          <w:rFonts w:ascii="Arial" w:hAnsi="Arial" w:cs="Arial"/>
          <w:sz w:val="20"/>
          <w:szCs w:val="20"/>
          <w:lang w:val="en-US"/>
        </w:rPr>
        <w:t xml:space="preserve">. </w:t>
      </w:r>
      <w:r w:rsidR="00B41C71" w:rsidRPr="00B654EC">
        <w:rPr>
          <w:rFonts w:ascii="Arial" w:hAnsi="Arial" w:cs="Arial"/>
          <w:sz w:val="20"/>
          <w:szCs w:val="20"/>
          <w:lang w:val="en-US"/>
        </w:rPr>
        <w:t xml:space="preserve">No significant association was observed between uromodulin and the other adipokines (leptin, adiponectin, secreted frizzled-related protein 5, progranulin, omentin-1 and vaspin) after correcting for multiple testing. The association of uromodulin with chemerin and retinol-binding protein-4 was stronger in participants with type 2 diabetes than in participants without diabetes (p for interaction &lt; 0.05). However, inclusion of </w:t>
      </w:r>
      <w:r w:rsidR="0020192E" w:rsidRPr="00B654EC">
        <w:rPr>
          <w:rFonts w:ascii="Arial" w:hAnsi="Arial" w:cs="Arial"/>
          <w:sz w:val="20"/>
          <w:szCs w:val="20"/>
          <w:lang w:val="en-US"/>
        </w:rPr>
        <w:t>chemerin and retinol-binding protein-4</w:t>
      </w:r>
      <w:r w:rsidR="00B41C71" w:rsidRPr="00B654EC">
        <w:rPr>
          <w:rFonts w:ascii="Arial" w:hAnsi="Arial" w:cs="Arial"/>
          <w:sz w:val="20"/>
          <w:szCs w:val="20"/>
          <w:lang w:val="en-US"/>
        </w:rPr>
        <w:t xml:space="preserve"> in logistic regression models did not attenuate the association</w:t>
      </w:r>
      <w:r w:rsidR="0020192E" w:rsidRPr="00B654EC">
        <w:rPr>
          <w:rFonts w:ascii="Arial" w:hAnsi="Arial" w:cs="Arial"/>
          <w:sz w:val="20"/>
          <w:szCs w:val="20"/>
          <w:lang w:val="en-US"/>
        </w:rPr>
        <w:t xml:space="preserve"> of serum uromodulin with</w:t>
      </w:r>
      <w:r w:rsidR="00B41C71" w:rsidRPr="00B654EC">
        <w:rPr>
          <w:rFonts w:ascii="Arial" w:hAnsi="Arial" w:cs="Arial"/>
          <w:sz w:val="20"/>
          <w:szCs w:val="20"/>
          <w:lang w:val="en-US"/>
        </w:rPr>
        <w:t xml:space="preserve"> diabetes.</w:t>
      </w:r>
    </w:p>
    <w:p w14:paraId="7EC771AD" w14:textId="66EABA1E" w:rsidR="00C05936" w:rsidRPr="00B654EC" w:rsidRDefault="005B0329" w:rsidP="00202E2C">
      <w:pPr>
        <w:spacing w:after="120" w:line="360" w:lineRule="auto"/>
        <w:jc w:val="both"/>
        <w:rPr>
          <w:rFonts w:ascii="Arial" w:hAnsi="Arial" w:cs="Arial"/>
          <w:bCs/>
          <w:sz w:val="20"/>
          <w:szCs w:val="20"/>
          <w:lang w:val="en-US"/>
        </w:rPr>
      </w:pPr>
      <w:r w:rsidRPr="00B654EC">
        <w:rPr>
          <w:rFonts w:ascii="Arial" w:hAnsi="Arial" w:cs="Arial"/>
          <w:b/>
          <w:sz w:val="20"/>
          <w:szCs w:val="20"/>
          <w:lang w:val="en-US"/>
        </w:rPr>
        <w:t xml:space="preserve">Conclusions </w:t>
      </w:r>
      <w:r w:rsidR="00324003" w:rsidRPr="00B654EC">
        <w:rPr>
          <w:rFonts w:ascii="Arial" w:hAnsi="Arial" w:cs="Arial"/>
          <w:bCs/>
          <w:sz w:val="20"/>
          <w:szCs w:val="20"/>
          <w:lang w:val="en-US"/>
        </w:rPr>
        <w:t xml:space="preserve">Serum uromodulin was inversely associated with </w:t>
      </w:r>
      <w:r w:rsidR="007D153D" w:rsidRPr="00B654EC">
        <w:rPr>
          <w:rFonts w:ascii="Arial" w:hAnsi="Arial" w:cs="Arial"/>
          <w:bCs/>
          <w:sz w:val="20"/>
          <w:szCs w:val="20"/>
          <w:lang w:val="en-US"/>
        </w:rPr>
        <w:t>the predominantly pro</w:t>
      </w:r>
      <w:r w:rsidR="006379D6" w:rsidRPr="00B654EC">
        <w:rPr>
          <w:rFonts w:ascii="Arial" w:hAnsi="Arial" w:cs="Arial"/>
          <w:bCs/>
          <w:sz w:val="20"/>
          <w:szCs w:val="20"/>
          <w:lang w:val="en-US"/>
        </w:rPr>
        <w:t>-</w:t>
      </w:r>
      <w:r w:rsidR="007D153D" w:rsidRPr="00B654EC">
        <w:rPr>
          <w:rFonts w:ascii="Arial" w:hAnsi="Arial" w:cs="Arial"/>
          <w:bCs/>
          <w:sz w:val="20"/>
          <w:szCs w:val="20"/>
          <w:lang w:val="en-US"/>
        </w:rPr>
        <w:t xml:space="preserve">inflammatory adipokines </w:t>
      </w:r>
      <w:r w:rsidR="006379D6" w:rsidRPr="00B654EC">
        <w:rPr>
          <w:rFonts w:ascii="Arial" w:hAnsi="Arial" w:cs="Arial"/>
          <w:bCs/>
          <w:sz w:val="20"/>
          <w:szCs w:val="20"/>
          <w:lang w:val="en-US"/>
        </w:rPr>
        <w:t>chemerin</w:t>
      </w:r>
      <w:r w:rsidR="006379D6" w:rsidRPr="00B654EC">
        <w:rPr>
          <w:rFonts w:ascii="Arial" w:hAnsi="Arial" w:cs="Arial"/>
          <w:sz w:val="20"/>
          <w:szCs w:val="20"/>
          <w:lang w:val="en-US"/>
        </w:rPr>
        <w:t xml:space="preserve"> and </w:t>
      </w:r>
      <w:r w:rsidR="007D153D" w:rsidRPr="00B654EC">
        <w:rPr>
          <w:rFonts w:ascii="Arial" w:hAnsi="Arial" w:cs="Arial"/>
          <w:sz w:val="20"/>
          <w:szCs w:val="20"/>
          <w:lang w:val="en-US"/>
        </w:rPr>
        <w:t>retinol-binding protein-4</w:t>
      </w:r>
      <w:r w:rsidR="00324003" w:rsidRPr="00B654EC">
        <w:rPr>
          <w:rFonts w:ascii="Arial" w:hAnsi="Arial" w:cs="Arial"/>
          <w:bCs/>
          <w:sz w:val="20"/>
          <w:szCs w:val="20"/>
          <w:lang w:val="en-US"/>
        </w:rPr>
        <w:t xml:space="preserve">. The associations </w:t>
      </w:r>
      <w:r w:rsidR="00AB32AF" w:rsidRPr="00B654EC">
        <w:rPr>
          <w:rFonts w:ascii="Arial" w:hAnsi="Arial" w:cs="Arial"/>
          <w:bCs/>
          <w:sz w:val="20"/>
          <w:szCs w:val="20"/>
          <w:lang w:val="en-US"/>
        </w:rPr>
        <w:t xml:space="preserve">were </w:t>
      </w:r>
      <w:r w:rsidR="00D75EE0" w:rsidRPr="00B654EC">
        <w:rPr>
          <w:rFonts w:ascii="Arial" w:hAnsi="Arial" w:cs="Arial"/>
          <w:bCs/>
          <w:sz w:val="20"/>
          <w:szCs w:val="20"/>
          <w:lang w:val="en-US"/>
        </w:rPr>
        <w:t xml:space="preserve">stronger in participants with </w:t>
      </w:r>
      <w:r w:rsidR="00DC4C8C" w:rsidRPr="00B654EC">
        <w:rPr>
          <w:rFonts w:ascii="Arial" w:hAnsi="Arial" w:cs="Arial"/>
          <w:bCs/>
          <w:sz w:val="20"/>
          <w:szCs w:val="20"/>
          <w:lang w:val="en-US"/>
        </w:rPr>
        <w:t xml:space="preserve">type 2 </w:t>
      </w:r>
      <w:r w:rsidR="00D75EE0" w:rsidRPr="00B654EC">
        <w:rPr>
          <w:rFonts w:ascii="Arial" w:hAnsi="Arial" w:cs="Arial"/>
          <w:bCs/>
          <w:sz w:val="20"/>
          <w:szCs w:val="20"/>
          <w:lang w:val="en-US"/>
        </w:rPr>
        <w:t xml:space="preserve">diabetes </w:t>
      </w:r>
      <w:r w:rsidR="006379D6" w:rsidRPr="00B654EC">
        <w:rPr>
          <w:rFonts w:ascii="Arial" w:hAnsi="Arial" w:cs="Arial"/>
          <w:bCs/>
          <w:sz w:val="20"/>
          <w:szCs w:val="20"/>
          <w:lang w:val="en-US"/>
        </w:rPr>
        <w:t>compared to</w:t>
      </w:r>
      <w:r w:rsidR="00D75EE0" w:rsidRPr="00B654EC">
        <w:rPr>
          <w:rFonts w:ascii="Arial" w:hAnsi="Arial" w:cs="Arial"/>
          <w:bCs/>
          <w:sz w:val="20"/>
          <w:szCs w:val="20"/>
          <w:lang w:val="en-US"/>
        </w:rPr>
        <w:t xml:space="preserve"> participants without diabetes</w:t>
      </w:r>
      <w:r w:rsidR="00324003" w:rsidRPr="00B654EC">
        <w:rPr>
          <w:rFonts w:ascii="Arial" w:hAnsi="Arial" w:cs="Arial"/>
          <w:bCs/>
          <w:sz w:val="20"/>
          <w:szCs w:val="20"/>
          <w:lang w:val="en-US"/>
        </w:rPr>
        <w:t>.</w:t>
      </w:r>
      <w:r w:rsidR="007D153D" w:rsidRPr="00B654EC">
        <w:rPr>
          <w:rFonts w:ascii="Arial" w:hAnsi="Arial" w:cs="Arial"/>
          <w:bCs/>
          <w:sz w:val="20"/>
          <w:szCs w:val="20"/>
          <w:lang w:val="en-US"/>
        </w:rPr>
        <w:t xml:space="preserve"> </w:t>
      </w:r>
      <w:r w:rsidR="002C111B" w:rsidRPr="00B654EC">
        <w:rPr>
          <w:rFonts w:ascii="Arial" w:hAnsi="Arial" w:cs="Arial"/>
          <w:bCs/>
          <w:sz w:val="20"/>
          <w:szCs w:val="20"/>
          <w:lang w:val="en-US"/>
        </w:rPr>
        <w:t xml:space="preserve">However, the association of </w:t>
      </w:r>
      <w:r w:rsidR="00EA6084" w:rsidRPr="00B654EC">
        <w:rPr>
          <w:rFonts w:ascii="Arial" w:hAnsi="Arial" w:cs="Arial"/>
          <w:bCs/>
          <w:sz w:val="20"/>
          <w:szCs w:val="20"/>
          <w:lang w:val="en-US"/>
        </w:rPr>
        <w:t>serum uromodulin</w:t>
      </w:r>
      <w:r w:rsidR="002C111B" w:rsidRPr="00B654EC">
        <w:rPr>
          <w:rFonts w:ascii="Arial" w:hAnsi="Arial" w:cs="Arial"/>
          <w:bCs/>
          <w:sz w:val="20"/>
          <w:szCs w:val="20"/>
          <w:lang w:val="en-US"/>
        </w:rPr>
        <w:t xml:space="preserve"> with</w:t>
      </w:r>
      <w:r w:rsidR="00DC4C8C" w:rsidRPr="00B654EC">
        <w:rPr>
          <w:rFonts w:ascii="Arial" w:hAnsi="Arial" w:cs="Arial"/>
          <w:bCs/>
          <w:sz w:val="20"/>
          <w:szCs w:val="20"/>
          <w:lang w:val="en-US"/>
        </w:rPr>
        <w:t xml:space="preserve"> type 2</w:t>
      </w:r>
      <w:r w:rsidR="002C111B" w:rsidRPr="00B654EC">
        <w:rPr>
          <w:rFonts w:ascii="Arial" w:hAnsi="Arial" w:cs="Arial"/>
          <w:bCs/>
          <w:sz w:val="20"/>
          <w:szCs w:val="20"/>
          <w:lang w:val="en-US"/>
        </w:rPr>
        <w:t xml:space="preserve"> diabetes was independent of chemerin</w:t>
      </w:r>
      <w:r w:rsidR="002C111B" w:rsidRPr="00B654EC">
        <w:rPr>
          <w:rFonts w:ascii="Arial" w:hAnsi="Arial" w:cs="Arial"/>
          <w:sz w:val="20"/>
          <w:szCs w:val="20"/>
          <w:lang w:val="en-US"/>
        </w:rPr>
        <w:t xml:space="preserve"> and retinol-binding protein-4.</w:t>
      </w:r>
    </w:p>
    <w:p w14:paraId="4460E36C" w14:textId="77777777" w:rsidR="00C05936" w:rsidRPr="00B654EC" w:rsidRDefault="00C05936" w:rsidP="00202E2C">
      <w:pPr>
        <w:spacing w:after="120" w:line="360" w:lineRule="auto"/>
        <w:jc w:val="both"/>
        <w:rPr>
          <w:rFonts w:ascii="Arial" w:hAnsi="Arial" w:cs="Arial"/>
          <w:b/>
          <w:sz w:val="20"/>
          <w:szCs w:val="20"/>
          <w:lang w:val="en-US"/>
        </w:rPr>
      </w:pPr>
    </w:p>
    <w:p w14:paraId="54017D86" w14:textId="77777777" w:rsidR="00C05936" w:rsidRPr="00B654EC" w:rsidRDefault="00C05936" w:rsidP="00202E2C">
      <w:pPr>
        <w:spacing w:after="120" w:line="360" w:lineRule="auto"/>
        <w:jc w:val="both"/>
        <w:rPr>
          <w:rFonts w:ascii="Arial" w:hAnsi="Arial" w:cs="Arial"/>
          <w:sz w:val="20"/>
          <w:szCs w:val="20"/>
          <w:lang w:val="en-US"/>
        </w:rPr>
      </w:pPr>
    </w:p>
    <w:p w14:paraId="58396EF8" w14:textId="7F53A021" w:rsidR="00773A48" w:rsidRPr="00B654EC" w:rsidRDefault="00526737" w:rsidP="009C412F">
      <w:pPr>
        <w:spacing w:after="120" w:line="360" w:lineRule="auto"/>
        <w:outlineLvl w:val="0"/>
        <w:rPr>
          <w:rFonts w:ascii="Arial" w:hAnsi="Arial" w:cs="Arial"/>
          <w:b/>
          <w:sz w:val="28"/>
          <w:szCs w:val="28"/>
          <w:lang w:val="en-US"/>
        </w:rPr>
      </w:pPr>
      <w:r w:rsidRPr="00B654EC">
        <w:rPr>
          <w:rFonts w:ascii="Arial" w:hAnsi="Arial" w:cs="Arial"/>
          <w:b/>
          <w:sz w:val="20"/>
          <w:szCs w:val="20"/>
          <w:lang w:val="en-US"/>
        </w:rPr>
        <w:t xml:space="preserve">Key words </w:t>
      </w:r>
      <w:r w:rsidRPr="00B654EC">
        <w:rPr>
          <w:rFonts w:ascii="Arial" w:hAnsi="Arial" w:cs="Arial"/>
          <w:sz w:val="20"/>
          <w:szCs w:val="20"/>
          <w:lang w:val="en-US"/>
        </w:rPr>
        <w:t>Adipokines</w:t>
      </w:r>
      <w:r w:rsidR="002F625E" w:rsidRPr="00B654EC">
        <w:rPr>
          <w:rFonts w:ascii="Arial" w:hAnsi="Arial" w:cs="Arial"/>
          <w:sz w:val="20"/>
          <w:szCs w:val="20"/>
          <w:lang w:val="en-US"/>
        </w:rPr>
        <w:t>;</w:t>
      </w:r>
      <w:r w:rsidRPr="00B654EC">
        <w:rPr>
          <w:rFonts w:ascii="Arial" w:hAnsi="Arial" w:cs="Arial"/>
          <w:sz w:val="20"/>
          <w:szCs w:val="20"/>
          <w:lang w:val="en-US"/>
        </w:rPr>
        <w:t xml:space="preserve"> </w:t>
      </w:r>
      <w:r w:rsidR="002F625E" w:rsidRPr="00B654EC">
        <w:rPr>
          <w:rFonts w:ascii="Arial" w:hAnsi="Arial" w:cs="Arial"/>
          <w:sz w:val="20"/>
          <w:szCs w:val="20"/>
          <w:lang w:val="en-US"/>
        </w:rPr>
        <w:t>s</w:t>
      </w:r>
      <w:r w:rsidRPr="00B654EC">
        <w:rPr>
          <w:rFonts w:ascii="Arial" w:hAnsi="Arial" w:cs="Arial"/>
          <w:sz w:val="20"/>
          <w:szCs w:val="20"/>
          <w:lang w:val="en-US"/>
        </w:rPr>
        <w:t>erum uromodulin</w:t>
      </w:r>
      <w:r w:rsidR="002F625E" w:rsidRPr="00B654EC">
        <w:rPr>
          <w:rFonts w:ascii="Arial" w:hAnsi="Arial" w:cs="Arial"/>
          <w:sz w:val="20"/>
          <w:szCs w:val="20"/>
          <w:lang w:val="en-US"/>
        </w:rPr>
        <w:t>;</w:t>
      </w:r>
      <w:r w:rsidRPr="00B654EC">
        <w:rPr>
          <w:rFonts w:ascii="Arial" w:hAnsi="Arial" w:cs="Arial"/>
          <w:sz w:val="20"/>
          <w:szCs w:val="20"/>
          <w:lang w:val="en-US"/>
        </w:rPr>
        <w:t xml:space="preserve"> sUmod</w:t>
      </w:r>
      <w:r w:rsidR="002F625E" w:rsidRPr="00B654EC">
        <w:rPr>
          <w:rFonts w:ascii="Arial" w:hAnsi="Arial" w:cs="Arial"/>
          <w:sz w:val="20"/>
          <w:szCs w:val="20"/>
          <w:lang w:val="en-US"/>
        </w:rPr>
        <w:t>;</w:t>
      </w:r>
      <w:r w:rsidRPr="00B654EC">
        <w:rPr>
          <w:rFonts w:ascii="Arial" w:hAnsi="Arial" w:cs="Arial"/>
          <w:sz w:val="20"/>
          <w:szCs w:val="20"/>
          <w:lang w:val="en-US"/>
        </w:rPr>
        <w:t xml:space="preserve"> type 2 diabetes</w:t>
      </w:r>
      <w:r w:rsidR="002F625E" w:rsidRPr="00B654EC">
        <w:rPr>
          <w:rFonts w:ascii="Arial" w:hAnsi="Arial" w:cs="Arial"/>
          <w:sz w:val="20"/>
          <w:szCs w:val="20"/>
          <w:lang w:val="en-US"/>
        </w:rPr>
        <w:t>;</w:t>
      </w:r>
      <w:r w:rsidRPr="00B654EC">
        <w:rPr>
          <w:rFonts w:ascii="Arial" w:hAnsi="Arial" w:cs="Arial"/>
          <w:sz w:val="20"/>
          <w:szCs w:val="20"/>
          <w:lang w:val="en-US"/>
        </w:rPr>
        <w:t xml:space="preserve"> uromodulin</w:t>
      </w:r>
      <w:r w:rsidR="002F625E" w:rsidRPr="00B654EC">
        <w:rPr>
          <w:rFonts w:ascii="Arial" w:hAnsi="Arial" w:cs="Arial"/>
          <w:sz w:val="20"/>
          <w:szCs w:val="20"/>
          <w:lang w:val="en-US"/>
        </w:rPr>
        <w:t>;</w:t>
      </w:r>
      <w:r w:rsidR="009C412F" w:rsidRPr="00B654EC">
        <w:rPr>
          <w:rFonts w:ascii="Arial" w:hAnsi="Arial" w:cs="Arial"/>
          <w:sz w:val="20"/>
          <w:szCs w:val="20"/>
          <w:lang w:val="en-US"/>
        </w:rPr>
        <w:t xml:space="preserve"> chemerin</w:t>
      </w:r>
      <w:r w:rsidR="002F625E" w:rsidRPr="00B654EC">
        <w:rPr>
          <w:rFonts w:ascii="Arial" w:hAnsi="Arial" w:cs="Arial"/>
          <w:sz w:val="20"/>
          <w:szCs w:val="20"/>
          <w:lang w:val="en-US"/>
        </w:rPr>
        <w:t>;</w:t>
      </w:r>
      <w:r w:rsidR="009C412F" w:rsidRPr="00B654EC">
        <w:rPr>
          <w:rFonts w:ascii="Arial" w:hAnsi="Arial" w:cs="Arial"/>
          <w:sz w:val="20"/>
          <w:szCs w:val="20"/>
          <w:lang w:val="en-US"/>
        </w:rPr>
        <w:t xml:space="preserve"> retinol-binding protein-4</w:t>
      </w:r>
      <w:r w:rsidR="00773A48" w:rsidRPr="00B654EC">
        <w:rPr>
          <w:rFonts w:ascii="Arial" w:hAnsi="Arial" w:cs="Arial"/>
          <w:b/>
          <w:sz w:val="28"/>
          <w:szCs w:val="28"/>
          <w:lang w:val="en-US"/>
        </w:rPr>
        <w:br w:type="page"/>
      </w:r>
    </w:p>
    <w:p w14:paraId="2E631283" w14:textId="2D803A9D" w:rsidR="00C05936" w:rsidRPr="00B654EC" w:rsidRDefault="005B0329" w:rsidP="00E70866">
      <w:pPr>
        <w:pStyle w:val="Listenabsatz"/>
        <w:numPr>
          <w:ilvl w:val="0"/>
          <w:numId w:val="1"/>
        </w:numPr>
        <w:spacing w:after="120" w:line="360" w:lineRule="auto"/>
        <w:rPr>
          <w:rFonts w:ascii="Arial" w:hAnsi="Arial" w:cs="Arial"/>
          <w:b/>
          <w:sz w:val="20"/>
          <w:szCs w:val="20"/>
          <w:lang w:val="en-US"/>
        </w:rPr>
      </w:pPr>
      <w:r w:rsidRPr="00B654EC">
        <w:rPr>
          <w:rFonts w:ascii="Arial" w:hAnsi="Arial" w:cs="Arial"/>
          <w:b/>
          <w:sz w:val="28"/>
          <w:szCs w:val="28"/>
          <w:lang w:val="en-US"/>
        </w:rPr>
        <w:lastRenderedPageBreak/>
        <w:t>Introduction</w:t>
      </w:r>
    </w:p>
    <w:p w14:paraId="15F20654" w14:textId="533D374A" w:rsidR="00C11FE2" w:rsidRPr="00B654EC" w:rsidRDefault="005C2B1E" w:rsidP="006C347F">
      <w:pPr>
        <w:spacing w:after="120" w:line="360" w:lineRule="auto"/>
        <w:jc w:val="both"/>
        <w:rPr>
          <w:rFonts w:ascii="Arial" w:hAnsi="Arial" w:cs="Arial"/>
          <w:sz w:val="20"/>
          <w:szCs w:val="20"/>
          <w:lang w:val="en-US"/>
        </w:rPr>
      </w:pPr>
      <w:r w:rsidRPr="00B654EC">
        <w:rPr>
          <w:rFonts w:ascii="Arial" w:hAnsi="Arial" w:cs="Arial"/>
          <w:sz w:val="20"/>
          <w:szCs w:val="20"/>
          <w:lang w:val="en-US"/>
        </w:rPr>
        <w:t xml:space="preserve">The </w:t>
      </w:r>
      <w:r w:rsidR="00D43373" w:rsidRPr="00B654EC">
        <w:rPr>
          <w:rFonts w:ascii="Arial" w:hAnsi="Arial" w:cs="Arial"/>
          <w:sz w:val="20"/>
          <w:szCs w:val="20"/>
          <w:lang w:val="en-US"/>
        </w:rPr>
        <w:t>nephroprotective glyco</w:t>
      </w:r>
      <w:r w:rsidRPr="00B654EC">
        <w:rPr>
          <w:rFonts w:ascii="Arial" w:hAnsi="Arial" w:cs="Arial"/>
          <w:sz w:val="20"/>
          <w:szCs w:val="20"/>
          <w:lang w:val="en-US"/>
        </w:rPr>
        <w:t xml:space="preserve">protein uromodulin </w:t>
      </w:r>
      <w:r w:rsidR="006D3A3B" w:rsidRPr="00B654EC">
        <w:rPr>
          <w:rFonts w:ascii="Arial" w:hAnsi="Arial" w:cs="Arial"/>
          <w:sz w:val="20"/>
          <w:szCs w:val="20"/>
          <w:lang w:val="en-US"/>
        </w:rPr>
        <w:t>is expressed exclusively in the renal tubular system</w:t>
      </w:r>
      <w:r w:rsidR="004441C1" w:rsidRPr="00B654EC">
        <w:rPr>
          <w:rFonts w:ascii="Arial" w:hAnsi="Arial" w:cs="Arial"/>
          <w:sz w:val="20"/>
          <w:szCs w:val="20"/>
          <w:lang w:val="en-US"/>
        </w:rPr>
        <w:t>. The larger portion of uromodulin of is released into the urine</w:t>
      </w:r>
      <w:r w:rsidR="00EB546B" w:rsidRPr="00B654EC">
        <w:rPr>
          <w:rFonts w:ascii="Arial" w:hAnsi="Arial" w:cs="Arial"/>
          <w:sz w:val="20"/>
          <w:szCs w:val="20"/>
          <w:lang w:val="en-US"/>
        </w:rPr>
        <w:t>, exerting</w:t>
      </w:r>
      <w:r w:rsidRPr="00B654EC">
        <w:rPr>
          <w:rFonts w:ascii="Arial" w:hAnsi="Arial" w:cs="Arial"/>
          <w:sz w:val="20"/>
          <w:szCs w:val="20"/>
          <w:lang w:val="en-US"/>
        </w:rPr>
        <w:t xml:space="preserve"> anti-lithogenic</w:t>
      </w:r>
      <w:r w:rsidR="000607E7" w:rsidRPr="00B654EC">
        <w:rPr>
          <w:rFonts w:ascii="Arial" w:hAnsi="Arial" w:cs="Arial"/>
          <w:sz w:val="20"/>
          <w:szCs w:val="20"/>
          <w:lang w:val="en-US"/>
        </w:rPr>
        <w:t xml:space="preserve"> and</w:t>
      </w:r>
      <w:r w:rsidRPr="00B654EC">
        <w:rPr>
          <w:rFonts w:ascii="Arial" w:hAnsi="Arial" w:cs="Arial"/>
          <w:sz w:val="20"/>
          <w:szCs w:val="20"/>
          <w:lang w:val="en-US"/>
        </w:rPr>
        <w:t xml:space="preserve"> anti-infective </w:t>
      </w:r>
      <w:r w:rsidR="009C540A" w:rsidRPr="00B654EC">
        <w:rPr>
          <w:rFonts w:ascii="Arial" w:hAnsi="Arial" w:cs="Arial"/>
          <w:sz w:val="20"/>
          <w:szCs w:val="20"/>
          <w:lang w:val="en-US"/>
        </w:rPr>
        <w:t>effects</w:t>
      </w:r>
      <w:r w:rsidRPr="00B654EC">
        <w:rPr>
          <w:rFonts w:ascii="Arial" w:hAnsi="Arial" w:cs="Arial"/>
          <w:sz w:val="20"/>
          <w:szCs w:val="20"/>
          <w:lang w:val="en-US"/>
        </w:rPr>
        <w:t xml:space="preserve"> in the urinary tract </w:t>
      </w:r>
      <w:r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{"citationItems":[{"id":"ITEM-1","itemData":{"DOI":"10.1016/j.juro.2009.01.014","ISSN":"00225347","PMID":"19303096","abstract":"Purpose: Proteus mirabilis is a common cause of urinary tract infection. We determined the role of Tamm-Horsfall protein as a host defense factor against the cystitis and pyelonephritis caused by P. mirabilis. Materials and Methods: We generated Tamm-Horsfall protein gene knockout mice using homologous recombination. We introduced P. mirabilis transurethrally into the bladder of Tamm-Horsfall protein deficient (THP-/-) and genetically similar WT (THP+/+) mice. We cultured urine to quantitate the degree of bacteriuria. We examined bladders and kidneys grossly and histomorphometrically to determine the intensity of inflammation. Results: THP-/-mice had more severe bacteriuria and cystitis than THP+/+mice. THP-/-mice had more pyelonephritic abscesses than THP+/+mice. The severity of histological pyelonephritis on semiquantitative histomorphometric analysis appeared to be greater in THP-/-mice. The difference between the 2 groups approached but did not attain statistical significance (p = 0.053). Conclusion: Tamm-Horsfall protein acts as a host defense factor against P. mirabilis induced urinary tract infection. © 2009 American Urological Association.","author":[{"dropping-particle":"","family":"Raffi","given":"Hajamohideen S.","non-dropping-particle":"","parse-names":false,"suffix":""},{"dropping-particle":"","family":"Bates","given":"James M.","non-dropping-particle":"","parse-names":false,"suffix":""},{"dropping-particle":"","family":"Laszik","given":"Zoltan","non-dropping-particle":"","parse-names":false,"suffix":""},{"dropping-particle":"","family":"Kumar","given":"Satish","non-dropping-particle":"","parse-names":false,"suffix":""}],"container-title":"Journal of Urology","id":"ITEM-1","issue":"5","issued":{"date-parts":[["2009"]]},"page":"2332-2338","title":"Tamm-Horsfall Protein Protects Against Urinary Tract Infection by Proteus Mirabilis","type":"article-journal","volume":"181"},"uris":["http://www.mendeley.com/documents/?uuid=be2b5f04-5bf2-4867-ac50-e2da5fca3281"]},{"id":"ITEM-2","itemData":{"DOI":"10.1128/IAI.70.5.2650-2656.2002","ISBN":"0019-9567 (Print)","ISSN":"00199567","PMID":"11953407","abstract":"In renal bacterial infections granulocytes are of major importance in the primary immune defense against invading pathogens. However, the mechanisms of granulocytic activation in renal interstitial invasion have not been clarified. Renal tubular epithelial cell mechanisms inducing granulocytic activation and bacterial killing may include tubular cell expression of Tamm-Horsfall protein (THP), a urinary protein that is known to enhance cytokine expression in monocytes. We studied the role of THP in granulocytic activation. A strong binding of THP to human granulocytes was demonstrated by fluorescence-activated cell sorter analysis. Urinary THP and supernatants of THP-expressing cultured tubular epithelial cells (MDCK) enhanced interleukin-8 (IL-8) expression by human granulocytes. Renal tubular cells growing polarized on polycarbonate membranes were used to study apical versus basal THP expression. By electron microscopy THP immunoreactivity was exclusively found on the apical surfaces of tubular cells and was absent on the basolateral cell membrane. In the apical cell culture compartment we found significantly more stimulatory activity for granulocytic IL-8 expression. CD62L, a selectin less expressed in activated granulocytes, was decreased in granulocytes incubated with urinary THP and in supernatants of THP-producing renal tubular cells but not in supernatants from THP-negative cells. Again, the effect on CD62L expression was found only in apical culture media and was absent in the basal compartment. In summary our data give evidence that renal tubular cell THP expression may be relevant in kidney diseases since THP is a potent activator of human granulocytes. The regulation of apical versus basal THP expression and release in vivo may be crucial in the induction of the inflammatory response, e.g., in bacterial renal diseases.","author":[{"dropping-particle":"","family":"Kreft","given":"B.","non-dropping-particle":"","parse-names":false,"suffix":""},{"dropping-particle":"","family":"Jabs","given":"W. J.","non-dropping-particle":"","parse-names":false,"suffix":""},{"dropping-particle":"","family":"Laskay","given":"T.","non-dropping-particle":"","parse-names":false,"suffix":""},{"dropping-particle":"","family":"Klinger","given":"M.","non-dropping-particle":"","parse-names":false,"suffix":""},{"dropping-particle":"","family":"Solbach","given":"W.","non-dropping-particle":"","parse-names":false,"suffix":""},{"dropping-particle":"","family":"Kumar","given":"S.","non-dropping-particle":"","parse-names":false,"suffix":""},{"dropping-particle":"","family":"Zandbergen","given":"G.","non-dropping-particle":"Van","parse-names":false,"suffix":""}],"container-title":"Infection and Immunity","id":"ITEM-2","issue":"5","issued":{"date-parts":[["2002"]]},"page":"2650-2656","title":"Polarized expression of Tamm-Horsfall protein by renal tubular epithelial cells activates human granulocytes","type":"article-journal","volume":"70"},"uris":["http://www.mendeley.com/documents/?uuid=781da181-4df7-4579-afd0-a613546675ff"]},{"id":"ITEM-3","itemData":{"DOI":"10.1681/ASN.2012040338","ISSN":"10466673","abstract":"Uromodulin/Tamm-Horsfall protein is not immunostimulatory in the tubular lumen, but through unknown mechanisms it can activate dendritic cells and promote inflammation in the renal interstitium. Here, we noted that uromodulin isolated from human urine aggregates to large, irregular clumps with a crystal-like ultrastructure. These uromodulin nanoparticles activated isolated human monocytes to express costimulatory molecules and to secrete the mature proinflammatory cytokines, including IL-1β. Full release of IL-1β in response to uromodulin depended on priming of pro-IL-1β expression by Toll-like receptors, TNF-α, or IL-1α. In addition, uromodulin-induced secretion of mature IL-1β depended on the NLRP3 inflammasome, its linker molecule ASC, and pro-IL-1β cleavage by caspase-1. Activation of NLRP3 required phagocytosis of uromodulin particles into lysosomes, cathepsin leakage, oxidative stress, and potassium efflux from the cell. Taken together, these data suggest that uromodulin is a NLRP3 agonist handled by antigen-presenting cells as an immunostimulatory nanoparticle. Thus, in the presence of tubular damage that exposes the renal interstitium, uromodulin becomes an endogenous danger signal. The inability of renal parenchymal cells to secrete IL-1β may explain why uromodulin remains immunologically inert inside the luminal compartment of the urinary tract. Copyright © 2012 by the American Society of Nephrology.","author":[{"dropping-particle":"","family":"Darisipudi","given":"Murthy Narayana","non-dropping-particle":"","parse-names":false,"suffix":""},{"dropping-particle":"","family":"Thomasova","given":"Dana","non-dropping-particle":"","parse-names":false,"suffix":""},{"dropping-particle":"","family":"Mulay","given":"Shrikant R.","non-dropping-particle":"","parse-names":false,"suffix":""},{"dropping-particle":"","family":"Brech","given":"Dorothee","non-dropping-particle":"","parse-names":false,"suffix":""},{"dropping-particle":"","family":"Noessner","given":"Elfriede","non-dropping-particle":"","parse-names":false,"suffix":""},{"dropping-particle":"","family":"Liapis","given":"Helen","non-dropping-particle":"","parse-names":false,"suffix":""},{"dropping-particle":"","family":"Anders","given":"Hans Joachim","non-dropping-particle":"","parse-names":false,"suffix":""}],"container-title":"Journal of the American Society of Nephrology","id":"ITEM-3","issue":"11","issued":{"date-parts":[["2012"]]},"page":"1783-1789","title":"Uromodulin triggers IL-1β-dependent innate immunity via the NLRP3 inflammasome","type":"article-journal","volume":"23"},"uris":["http://www.mendeley.com/documents/?uuid=12d392e7-1126-4120-88c8-de03d4303c38"]},{"id":"ITEM-4","itemData":{"DOI":"10.1146/annurev-physiol-031620-092817","ISSN":"0066-4278","abstract":"Uromodulin, a protein exclusively produced by the kidney, is the most abundant urinary protein in physiological conditions. Already described several decades ago, uromodulin has gained the spotlight in recent years, since the discovery that mutations in its encoding gene UMOD cause a renal Mendelian disease (autosomal dominant tubulointerstitial kidney disease) and that common polymorphisms are associated with multifactorial disorders, such as chronic kidney disease, hypertension, and cardiovascular diseases. Moreover, variations in uromodulin levels in urine and/or blood reflect kidney functioning mass and are of prognostic value for renal function, cardiovascular events, and overall mortality. The clinical relevance of uromodulin reflects its multifunctional nature, playing a role in renal ion transport and immunomodulation, in protection against urinary tract infections and renal stones, and possibly as a systemic antioxidant. Here, we discuss the multifaceted roles of this protein in kidney physiology and its translational relevance.","author":[{"dropping-particle":"","family":"Schaeffer","given":"Céline","non-dropping-particle":"","parse-names":false,"suffix":""},{"dropping-particle":"","family":"Devuyst","given":"Olivier","non-dropping-particle":"","parse-names":false,"suffix":""},{"dropping-particle":"","family":"Rampoldi","given":"Luca","non-dropping-particle":"","parse-names":false,"suffix":""}],"container-title":"Annual Review of Physiology","id":"ITEM-4","issue":"1","issued":{"date-parts":[["2021"]]},"page":"477-501","title":"Uromodulin: Roles in Health and Disease","type":"article-journal","volume":"83"},"uris":["http://www.mendeley.com/documents/?uuid=9c500f31-b329-4851-b274-7c12ae72281a"]}],"mendeley":{"formattedCitation":"[1–4]","plainTextFormattedCitation":"[1–4]","previouslyFormattedCitation":"[1–4]"},"properties":{"noteIndex":0},"schema":"https://github.com/citation-style-language/schema/raw/master/csl-citation.json"}</w:instrText>
      </w:r>
      <w:r w:rsidRPr="00B654EC">
        <w:rPr>
          <w:rFonts w:ascii="Arial" w:hAnsi="Arial" w:cs="Arial"/>
          <w:sz w:val="20"/>
          <w:szCs w:val="20"/>
          <w:lang w:val="en-US"/>
        </w:rPr>
        <w:fldChar w:fldCharType="separate"/>
      </w:r>
      <w:r w:rsidR="00205C81" w:rsidRPr="00B654EC">
        <w:rPr>
          <w:rFonts w:ascii="Arial" w:hAnsi="Arial" w:cs="Arial"/>
          <w:noProof/>
          <w:sz w:val="20"/>
          <w:szCs w:val="20"/>
          <w:lang w:val="en-US"/>
        </w:rPr>
        <w:t>[1–4]</w:t>
      </w:r>
      <w:r w:rsidRPr="00B654EC">
        <w:rPr>
          <w:rFonts w:ascii="Arial" w:hAnsi="Arial" w:cs="Arial"/>
          <w:sz w:val="20"/>
          <w:szCs w:val="20"/>
          <w:lang w:val="en-US"/>
        </w:rPr>
        <w:fldChar w:fldCharType="end"/>
      </w:r>
      <w:r w:rsidRPr="00B654EC">
        <w:rPr>
          <w:rFonts w:ascii="Arial" w:hAnsi="Arial" w:cs="Arial"/>
          <w:sz w:val="20"/>
          <w:szCs w:val="20"/>
          <w:lang w:val="en-US"/>
        </w:rPr>
        <w:t>.</w:t>
      </w:r>
      <w:r w:rsidR="00856493" w:rsidRPr="00B654EC">
        <w:rPr>
          <w:rFonts w:ascii="Arial" w:hAnsi="Arial" w:cs="Arial"/>
          <w:sz w:val="20"/>
          <w:szCs w:val="20"/>
          <w:lang w:val="en-US"/>
        </w:rPr>
        <w:t xml:space="preserve"> </w:t>
      </w:r>
      <w:r w:rsidR="009C540A" w:rsidRPr="00B654EC">
        <w:rPr>
          <w:rFonts w:ascii="Arial" w:hAnsi="Arial" w:cs="Arial"/>
          <w:sz w:val="20"/>
          <w:szCs w:val="20"/>
          <w:lang w:val="en-US"/>
        </w:rPr>
        <w:t>Regarding an</w:t>
      </w:r>
      <w:r w:rsidR="00F24C4E" w:rsidRPr="00B654EC">
        <w:rPr>
          <w:rFonts w:ascii="Arial" w:hAnsi="Arial" w:cs="Arial"/>
          <w:sz w:val="20"/>
          <w:szCs w:val="20"/>
          <w:lang w:val="en-US"/>
        </w:rPr>
        <w:t>t</w:t>
      </w:r>
      <w:r w:rsidR="009C540A" w:rsidRPr="00B654EC">
        <w:rPr>
          <w:rFonts w:ascii="Arial" w:hAnsi="Arial" w:cs="Arial"/>
          <w:sz w:val="20"/>
          <w:szCs w:val="20"/>
          <w:lang w:val="en-US"/>
        </w:rPr>
        <w:t>i-infective properties, u</w:t>
      </w:r>
      <w:r w:rsidR="00C11FE2" w:rsidRPr="00B654EC">
        <w:rPr>
          <w:rFonts w:ascii="Arial" w:hAnsi="Arial" w:cs="Arial"/>
          <w:sz w:val="20"/>
          <w:szCs w:val="20"/>
          <w:lang w:val="en-US"/>
        </w:rPr>
        <w:t>rinary uromodulin</w:t>
      </w:r>
      <w:r w:rsidR="00FC3CA8" w:rsidRPr="00B654EC">
        <w:rPr>
          <w:rFonts w:ascii="Arial" w:hAnsi="Arial" w:cs="Arial"/>
          <w:sz w:val="20"/>
          <w:szCs w:val="20"/>
          <w:lang w:val="en-US"/>
        </w:rPr>
        <w:t xml:space="preserve"> </w:t>
      </w:r>
      <w:r w:rsidR="009C540A" w:rsidRPr="00B654EC">
        <w:rPr>
          <w:rFonts w:ascii="Arial" w:hAnsi="Arial" w:cs="Arial"/>
          <w:sz w:val="20"/>
          <w:szCs w:val="20"/>
          <w:lang w:val="en-US"/>
        </w:rPr>
        <w:t>form</w:t>
      </w:r>
      <w:r w:rsidR="00151B0B" w:rsidRPr="00B654EC">
        <w:rPr>
          <w:rFonts w:ascii="Arial" w:hAnsi="Arial" w:cs="Arial"/>
          <w:sz w:val="20"/>
          <w:szCs w:val="20"/>
          <w:lang w:val="en-US"/>
        </w:rPr>
        <w:t>s</w:t>
      </w:r>
      <w:r w:rsidR="009C540A" w:rsidRPr="00B654EC">
        <w:rPr>
          <w:rFonts w:ascii="Arial" w:hAnsi="Arial" w:cs="Arial"/>
          <w:sz w:val="20"/>
          <w:szCs w:val="20"/>
          <w:lang w:val="en-US"/>
        </w:rPr>
        <w:t xml:space="preserve"> meshwork to trap microorganisms and exhibits pro-inflammatory functions </w:t>
      </w:r>
      <w:r w:rsidR="009C540A"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{"citationItems":[{"id":"ITEM-1","itemData":{"DOI":"10.1146/annurev-physiol-031620-092817","ISSN":"0066-4278","abstract":"Uromodulin, a protein exclusively produced by the kidney, is the most abundant urinary protein in physiological conditions. Already described several decades ago, uromodulin has gained the spotlight in recent years, since the discovery that mutations in its encoding gene UMOD cause a renal Mendelian disease (autosomal dominant tubulointerstitial kidney disease) and that common polymorphisms are associated with multifactorial disorders, such as chronic kidney disease, hypertension, and cardiovascular diseases. Moreover, variations in uromodulin levels in urine and/or blood reflect kidney functioning mass and are of prognostic value for renal function, cardiovascular events, and overall mortality. The clinical relevance of uromodulin reflects its multifunctional nature, playing a role in renal ion transport and immunomodulation, in protection against urinary tract infections and renal stones, and possibly as a systemic antioxidant. Here, we discuss the multifaceted roles of this protein in kidney physiology and its translational relevance.","author":[{"dropping-particle":"","family":"Schaeffer","given":"Céline","non-dropping-particle":"","parse-names":false,"suffix":""},{"dropping-particle":"","family":"Devuyst","given":"Olivier","non-dropping-particle":"","parse-names":false,"suffix":""},{"dropping-particle":"","family":"Rampoldi","given":"Luca","non-dropping-particle":"","parse-names":false,"suffix":""}],"container-title":"Annual Review of Physiology","id":"ITEM-1","issue":"1","issued":{"date-parts":[["2021"]]},"page":"477-501","title":"Uromodulin: Roles in Health and Disease","type":"article-journal","volume":"83"},"uris":["http://www.mendeley.com/documents/?uuid=9c500f31-b329-4851-b274-7c12ae72281a"]}],"mendeley":{"formattedCitation":"[4]","plainTextFormattedCitation":"[4]"},"properties":{"noteIndex":0},"schema":"https://github.com/citation-style-language/schema/raw/master/csl-citation.json"}</w:instrText>
      </w:r>
      <w:r w:rsidR="009C540A" w:rsidRPr="00B654EC">
        <w:rPr>
          <w:rFonts w:ascii="Arial" w:hAnsi="Arial" w:cs="Arial"/>
          <w:sz w:val="20"/>
          <w:szCs w:val="20"/>
          <w:lang w:val="en-US"/>
        </w:rPr>
        <w:fldChar w:fldCharType="separate"/>
      </w:r>
      <w:r w:rsidR="009C540A" w:rsidRPr="00B654EC">
        <w:rPr>
          <w:rFonts w:ascii="Arial" w:hAnsi="Arial" w:cs="Arial"/>
          <w:noProof/>
          <w:sz w:val="20"/>
          <w:szCs w:val="20"/>
          <w:lang w:val="en-US"/>
        </w:rPr>
        <w:t>[4]</w:t>
      </w:r>
      <w:r w:rsidR="009C540A" w:rsidRPr="00B654EC">
        <w:rPr>
          <w:rFonts w:ascii="Arial" w:hAnsi="Arial" w:cs="Arial"/>
          <w:sz w:val="20"/>
          <w:szCs w:val="20"/>
          <w:lang w:val="en-US"/>
        </w:rPr>
        <w:fldChar w:fldCharType="end"/>
      </w:r>
      <w:r w:rsidR="009C540A" w:rsidRPr="00B654EC">
        <w:rPr>
          <w:rFonts w:ascii="Arial" w:hAnsi="Arial" w:cs="Arial"/>
          <w:sz w:val="20"/>
          <w:szCs w:val="20"/>
          <w:lang w:val="en-US"/>
        </w:rPr>
        <w:t xml:space="preserve">. </w:t>
      </w:r>
      <w:r w:rsidR="000D595B" w:rsidRPr="00B654EC">
        <w:rPr>
          <w:rFonts w:ascii="Arial" w:hAnsi="Arial" w:cs="Arial"/>
          <w:sz w:val="20"/>
          <w:szCs w:val="20"/>
          <w:lang w:val="en-US"/>
        </w:rPr>
        <w:t>In vitro, u</w:t>
      </w:r>
      <w:r w:rsidR="00C11FE2" w:rsidRPr="00B654EC">
        <w:rPr>
          <w:rFonts w:ascii="Arial" w:hAnsi="Arial" w:cs="Arial"/>
          <w:sz w:val="20"/>
          <w:szCs w:val="20"/>
          <w:lang w:val="en-US"/>
        </w:rPr>
        <w:t>romodulin</w:t>
      </w:r>
      <w:r w:rsidR="00BA55ED" w:rsidRPr="00B654EC">
        <w:rPr>
          <w:rFonts w:ascii="Arial" w:hAnsi="Arial" w:cs="Arial"/>
          <w:sz w:val="20"/>
          <w:szCs w:val="20"/>
          <w:lang w:val="en-US"/>
        </w:rPr>
        <w:t xml:space="preserve"> purified fr</w:t>
      </w:r>
      <w:r w:rsidR="00151B0B" w:rsidRPr="00B654EC">
        <w:rPr>
          <w:rFonts w:ascii="Arial" w:hAnsi="Arial" w:cs="Arial"/>
          <w:sz w:val="20"/>
          <w:szCs w:val="20"/>
          <w:lang w:val="en-US"/>
        </w:rPr>
        <w:t>o</w:t>
      </w:r>
      <w:r w:rsidR="00BA55ED" w:rsidRPr="00B654EC">
        <w:rPr>
          <w:rFonts w:ascii="Arial" w:hAnsi="Arial" w:cs="Arial"/>
          <w:sz w:val="20"/>
          <w:szCs w:val="20"/>
          <w:lang w:val="en-US"/>
        </w:rPr>
        <w:t>m urine</w:t>
      </w:r>
      <w:r w:rsidR="00C11FE2" w:rsidRPr="00B654EC">
        <w:rPr>
          <w:rFonts w:ascii="Arial" w:hAnsi="Arial" w:cs="Arial"/>
          <w:sz w:val="20"/>
          <w:szCs w:val="20"/>
          <w:lang w:val="en-US"/>
        </w:rPr>
        <w:t xml:space="preserve"> has been shown to activate neutrophils</w:t>
      </w:r>
      <w:r w:rsidR="00BA55ED" w:rsidRPr="00B654EC">
        <w:rPr>
          <w:rFonts w:ascii="Arial" w:hAnsi="Arial" w:cs="Arial"/>
          <w:sz w:val="20"/>
          <w:szCs w:val="20"/>
          <w:lang w:val="en-US"/>
        </w:rPr>
        <w:t xml:space="preserve"> and</w:t>
      </w:r>
      <w:r w:rsidR="00C11FE2" w:rsidRPr="00B654EC">
        <w:rPr>
          <w:rFonts w:ascii="Arial" w:hAnsi="Arial" w:cs="Arial"/>
          <w:sz w:val="20"/>
          <w:szCs w:val="20"/>
          <w:lang w:val="en-US"/>
        </w:rPr>
        <w:t xml:space="preserve"> macrophages </w:t>
      </w:r>
      <w:r w:rsidR="00FC3CA8"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{"citationItems":[{"id":"ITEM-1","itemData":{"DOI":"10.1146/annurev-physiol-031620-092817","ISSN":"0066-4278","abstract":"Uromodulin, a protein exclusively produced by the kidney, is the most abundant urinary protein in physiological conditions. Already described several decades ago, uromodulin has gained the spotlight in recent years, since the discovery that mutations in its encoding gene UMOD cause a renal Mendelian disease (autosomal dominant tubulointerstitial kidney disease) and that common polymorphisms are associated with multifactorial disorders, such as chronic kidney disease, hypertension, and cardiovascular diseases. Moreover, variations in uromodulin levels in urine and/or blood reflect kidney functioning mass and are of prognostic value for renal function, cardiovascular events, and overall mortality. The clinical relevance of uromodulin reflects its multifunctional nature, playing a role in renal ion transport and immunomodulation, in protection against urinary tract infections and renal stones, and possibly as a systemic antioxidant. Here, we discuss the multifaceted roles of this protein in kidney physiology and its translational relevance.","author":[{"dropping-particle":"","family":"Schaeffer","given":"Céline","non-dropping-particle":"","parse-names":false,"suffix":""},{"dropping-particle":"","family":"Devuyst","given":"Olivier","non-dropping-particle":"","parse-names":false,"suffix":""},{"dropping-particle":"","family":"Rampoldi","given":"Luca","non-dropping-particle":"","parse-names":false,"suffix":""}],"container-title":"Annual Review of Physiology","id":"ITEM-1","issue":"1","issued":{"date-parts":[["2021"]]},"page":"477-501","title":"Uromodulin: Roles in Health and Disease","type":"article-journal","volume":"83"},"uris":["http://www.mendeley.com/documents/?uuid=9c500f31-b329-4851-b274-7c12ae72281a"]}],"mendeley":{"formattedCitation":"[4]","plainTextFormattedCitation":"[4]","previouslyFormattedCitation":"[4]"},"properties":{"noteIndex":0},"schema":"https://github.com/citation-style-language/schema/raw/master/csl-citation.json"}</w:instrText>
      </w:r>
      <w:r w:rsidR="00FC3CA8" w:rsidRPr="00B654EC">
        <w:rPr>
          <w:rFonts w:ascii="Arial" w:hAnsi="Arial" w:cs="Arial"/>
          <w:sz w:val="20"/>
          <w:szCs w:val="20"/>
          <w:lang w:val="en-US"/>
        </w:rPr>
        <w:fldChar w:fldCharType="separate"/>
      </w:r>
      <w:r w:rsidR="00205C81" w:rsidRPr="00B654EC">
        <w:rPr>
          <w:rFonts w:ascii="Arial" w:hAnsi="Arial" w:cs="Arial"/>
          <w:noProof/>
          <w:sz w:val="20"/>
          <w:szCs w:val="20"/>
          <w:lang w:val="en-US"/>
        </w:rPr>
        <w:t>[4]</w:t>
      </w:r>
      <w:r w:rsidR="00FC3CA8" w:rsidRPr="00B654EC">
        <w:rPr>
          <w:rFonts w:ascii="Arial" w:hAnsi="Arial" w:cs="Arial"/>
          <w:sz w:val="20"/>
          <w:szCs w:val="20"/>
          <w:lang w:val="en-US"/>
        </w:rPr>
        <w:fldChar w:fldCharType="end"/>
      </w:r>
      <w:r w:rsidR="009C540A" w:rsidRPr="00B654EC">
        <w:rPr>
          <w:rFonts w:ascii="Arial" w:hAnsi="Arial" w:cs="Arial"/>
          <w:sz w:val="20"/>
          <w:szCs w:val="20"/>
          <w:lang w:val="en-US"/>
        </w:rPr>
        <w:t xml:space="preserve"> and</w:t>
      </w:r>
      <w:r w:rsidR="0050163D" w:rsidRPr="00B654EC">
        <w:rPr>
          <w:rFonts w:ascii="Arial" w:hAnsi="Arial" w:cs="Arial"/>
          <w:sz w:val="20"/>
          <w:szCs w:val="20"/>
          <w:lang w:val="en-US"/>
        </w:rPr>
        <w:t xml:space="preserve"> to </w:t>
      </w:r>
      <w:r w:rsidR="00BA55ED" w:rsidRPr="00B654EC">
        <w:rPr>
          <w:rFonts w:ascii="Arial" w:hAnsi="Arial" w:cs="Arial"/>
          <w:sz w:val="20"/>
          <w:szCs w:val="20"/>
          <w:lang w:val="en-US"/>
        </w:rPr>
        <w:t>stimulate</w:t>
      </w:r>
      <w:r w:rsidR="0050163D" w:rsidRPr="00B654EC">
        <w:rPr>
          <w:rFonts w:ascii="Arial" w:hAnsi="Arial" w:cs="Arial"/>
          <w:sz w:val="20"/>
          <w:szCs w:val="20"/>
          <w:lang w:val="en-US"/>
        </w:rPr>
        <w:t xml:space="preserve"> myeloid dendritic cells via </w:t>
      </w:r>
      <w:r w:rsidR="000607E7" w:rsidRPr="00B654EC">
        <w:rPr>
          <w:rFonts w:ascii="Arial" w:hAnsi="Arial" w:cs="Arial"/>
          <w:sz w:val="20"/>
          <w:szCs w:val="20"/>
          <w:lang w:val="en-US"/>
        </w:rPr>
        <w:t>T</w:t>
      </w:r>
      <w:r w:rsidR="0050163D" w:rsidRPr="00B654EC">
        <w:rPr>
          <w:rFonts w:ascii="Arial" w:hAnsi="Arial" w:cs="Arial"/>
          <w:sz w:val="20"/>
          <w:szCs w:val="20"/>
          <w:lang w:val="en-US"/>
        </w:rPr>
        <w:t>oll-like receptor</w:t>
      </w:r>
      <w:r w:rsidR="000607E7" w:rsidRPr="00B654EC">
        <w:rPr>
          <w:rFonts w:ascii="Arial" w:hAnsi="Arial" w:cs="Arial"/>
          <w:sz w:val="20"/>
          <w:szCs w:val="20"/>
          <w:lang w:val="en-US"/>
        </w:rPr>
        <w:t xml:space="preserve"> </w:t>
      </w:r>
      <w:r w:rsidR="0050163D" w:rsidRPr="00B654EC">
        <w:rPr>
          <w:rFonts w:ascii="Arial" w:hAnsi="Arial" w:cs="Arial"/>
          <w:sz w:val="20"/>
          <w:szCs w:val="20"/>
          <w:lang w:val="en-US"/>
        </w:rPr>
        <w:t xml:space="preserve">4 to acquire a fully mature dendritic cell phenotype </w:t>
      </w:r>
      <w:r w:rsidR="0050163D"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{"citationItems":[{"id":"ITEM-1","itemData":{"DOI":"10.1172/JCI200522720","ISSN":"00219738","abstract":"Tamm-Horsfall glycoprotein (THP) is expressed exclusively in the kidney and constitutes the most abundant protein in mammalian urine. A critical role for THP in antibacterial host defense and inflammatory disorders of the urogenital tract has been suggested. We demonstrate that THP activates myeloid DCs via Toll-like receptor-4 (TLR4) to acquire a fully mature DC phenotype. THP triggers typical TLR signaling, culminating in activation of NF-κB. Bone marrow-derived macrophages from TLR4- and MyD88-deficient mice were nonresponsive to THP in contrast to those from TLR2- and TLR9-deficient mice. In vivo THP-driven TNF-α production was evident in WT but not in Tlr4 -/- mice. Importantly, generation of THP-specific Abs consistently detectable in urinary tract inflammation was completely blunted in Tlr4 -/- mice. These data show that THP is a regulatory factor of innate and adaptive immunity and therefore could have significant impact on host immunity in the urinary tract.","author":[{"dropping-particle":"","family":"Säemann","given":"Marcus D.","non-dropping-particle":"","parse-names":false,"suffix":""},{"dropping-particle":"","family":"Weichhart","given":"Thomas","non-dropping-particle":"","parse-names":false,"suffix":""},{"dropping-particle":"","family":"Zeyda","given":"Maximilian","non-dropping-particle":"","parse-names":false,"suffix":""},{"dropping-particle":"","family":"Staffler","given":"Günther","non-dropping-particle":"","parse-names":false,"suffix":""},{"dropping-particle":"","family":"Schunn","given":"Michael","non-dropping-particle":"","parse-names":false,"suffix":""},{"dropping-particle":"","family":"Stuhlmeier","given":"Karl M.","non-dropping-particle":"","parse-names":false,"suffix":""},{"dropping-particle":"","family":"Sobanov","given":"Yuri","non-dropping-particle":"","parse-names":false,"suffix":""},{"dropping-particle":"","family":"Stulnig","given":"Thomas M.","non-dropping-particle":"","parse-names":false,"suffix":""},{"dropping-particle":"","family":"Akira","given":"Shizuo","non-dropping-particle":"","parse-names":false,"suffix":""},{"dropping-particle":"","family":"Gabain","given":"Alexander","non-dropping-particle":"Von","parse-names":false,"suffix":""},{"dropping-particle":"","family":"Ahsen","given":"Uwe","non-dropping-particle":"Von","parse-names":false,"suffix":""},{"dropping-particle":"","family":"Hörl","given":"Walter H.","non-dropping-particle":"","parse-names":false,"suffix":""},{"dropping-particle":"","family":"Zlabinger","given":"Gerhard J.","non-dropping-particle":"","parse-names":false,"suffix":""}],"container-title":"Journal of Clinical Investigation","id":"ITEM-1","issue":"2","issued":{"date-parts":[["2005"]]},"page":"468-475","title":"Tamm-Horsfall glycoprotein links innate immune cell activation with adaptive immunity via a Toll-like receptor-4-dependent mechanism","type":"article-journal","volume":"115"},"uris":["http://www.mendeley.com/documents/?uuid=f0ff4b2d-2c67-4d09-a4a2-b0114254216e"]}],"mendeley":{"formattedCitation":"[5]","plainTextFormattedCitation":"[5]","previouslyFormattedCitation":"[6]"},"properties":{"noteIndex":0},"schema":"https://github.com/citation-style-language/schema/raw/master/csl-citation.json"}</w:instrText>
      </w:r>
      <w:r w:rsidR="0050163D" w:rsidRPr="00B654EC">
        <w:rPr>
          <w:rFonts w:ascii="Arial" w:hAnsi="Arial" w:cs="Arial"/>
          <w:sz w:val="20"/>
          <w:szCs w:val="20"/>
          <w:lang w:val="en-US"/>
        </w:rPr>
        <w:fldChar w:fldCharType="separate"/>
      </w:r>
      <w:r w:rsidR="009C540A" w:rsidRPr="00B654EC">
        <w:rPr>
          <w:rFonts w:ascii="Arial" w:hAnsi="Arial" w:cs="Arial"/>
          <w:noProof/>
          <w:sz w:val="20"/>
          <w:szCs w:val="20"/>
          <w:lang w:val="en-US"/>
        </w:rPr>
        <w:t>[5]</w:t>
      </w:r>
      <w:r w:rsidR="0050163D" w:rsidRPr="00B654EC">
        <w:rPr>
          <w:rFonts w:ascii="Arial" w:hAnsi="Arial" w:cs="Arial"/>
          <w:sz w:val="20"/>
          <w:szCs w:val="20"/>
          <w:lang w:val="en-US"/>
        </w:rPr>
        <w:fldChar w:fldCharType="end"/>
      </w:r>
      <w:r w:rsidR="0050163D" w:rsidRPr="00B654EC">
        <w:rPr>
          <w:rFonts w:ascii="Arial" w:hAnsi="Arial" w:cs="Arial"/>
          <w:sz w:val="20"/>
          <w:szCs w:val="20"/>
          <w:lang w:val="en-US"/>
        </w:rPr>
        <w:t>.</w:t>
      </w:r>
    </w:p>
    <w:p w14:paraId="1AAC0335" w14:textId="003AABD3" w:rsidR="006C347F" w:rsidRPr="00B654EC" w:rsidRDefault="004441C1" w:rsidP="00FC3CA8">
      <w:pPr>
        <w:spacing w:after="120" w:line="360" w:lineRule="auto"/>
        <w:jc w:val="both"/>
        <w:rPr>
          <w:rFonts w:ascii="Arial" w:hAnsi="Arial" w:cs="Arial"/>
          <w:sz w:val="20"/>
          <w:szCs w:val="20"/>
          <w:lang w:val="en-US"/>
        </w:rPr>
      </w:pPr>
      <w:r w:rsidRPr="00B654EC">
        <w:rPr>
          <w:rFonts w:ascii="Arial" w:hAnsi="Arial" w:cs="Arial"/>
          <w:sz w:val="20"/>
          <w:szCs w:val="20"/>
          <w:lang w:val="en-US"/>
        </w:rPr>
        <w:t>A</w:t>
      </w:r>
      <w:r w:rsidR="00274A21" w:rsidRPr="00B654EC">
        <w:rPr>
          <w:rFonts w:ascii="Arial" w:hAnsi="Arial" w:cs="Arial"/>
          <w:sz w:val="20"/>
          <w:szCs w:val="20"/>
          <w:lang w:val="en-US"/>
        </w:rPr>
        <w:t xml:space="preserve"> smaller fraction</w:t>
      </w:r>
      <w:r w:rsidRPr="00B654EC">
        <w:rPr>
          <w:rFonts w:ascii="Arial" w:hAnsi="Arial" w:cs="Arial"/>
          <w:sz w:val="20"/>
          <w:szCs w:val="20"/>
          <w:lang w:val="en-US"/>
        </w:rPr>
        <w:t xml:space="preserve"> of uromodulin</w:t>
      </w:r>
      <w:r w:rsidR="00274A21" w:rsidRPr="00B654EC">
        <w:rPr>
          <w:rFonts w:ascii="Arial" w:hAnsi="Arial" w:cs="Arial"/>
          <w:sz w:val="20"/>
          <w:szCs w:val="20"/>
          <w:lang w:val="en-US"/>
        </w:rPr>
        <w:t xml:space="preserve"> is secreted basolaterally into the systemic circulation (serum uromodulin, sUmod) </w:t>
      </w:r>
      <w:r w:rsidR="00274A21"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{"citationItems":[{"id":"ITEM-1","itemData":{"DOI":"10.1152/ajprenal.00543.2012","ISSN":"03636127","abstract":"Tamm-Horsfall protein (THP) is a glycoprotein normally targeted to the apical membrane domain of the kidney's thick ascending limbs (TAL). We previously showed that THP of TAL confers protection to proximal tubules against acute kidney injury (AKI) via a possible cross talk between the two functionally distinct tubular segments. However, the extent, timing, specificity, and functional effects of basolateral translocation of THP during AKI remain unclear. Using an ischemia-reperfusion (IRI) model of murine AKI, we show here that, while THP expression in TAL is downregulated at the peak of injury, it is significantly upregulated 48 h after IRI. Confocal immunofluorescence and immunoelectron microscopy reveal a major redirection of THP during recovery from the apical membrane domain of TAL towards the basolateral domain, interstitium, and basal compartment of S3 segments. This corresponds with increased THP in the serum but not in the urine. The overall epithelial polarity of TAL cells does not change, as evidenced by correct apical targeting of Na(+)-K(+)-2Cl cotransporter (NKCC2) and basolateral targeting of Na(+)-K(+)-ATPase. Compared with the wild-type, THP(-/-) mice show a significantly delayed renal recovery after IRI, due possibly to reduced suppression by THP of proinflammatory cytokines and chemokines such as monocyte chemoattractant protein-1 during recovery. Taken together, our data suggest that THP redistribution in the TAL after AKI is a protein-specific event and its increased interstitial presence negatively regulates the evolving inflammatory signaling in neighboring proximal tubules, thereby enhancing kidney recovery. The increase of serum THP may be used as a prognostic biomarker for recovery from AKI.","author":[{"dropping-particle":"","family":"El-Achkar","given":"Tarek M.","non-dropping-particle":"","parse-names":false,"suffix":""},{"dropping-particle":"","family":"Mccracken","given":"Ruth","non-dropping-particle":"","parse-names":false,"suffix":""},{"dropping-particle":"","family":"Liu","given":"Yan","non-dropping-particle":"","parse-names":false,"suffix":""},{"dropping-particle":"","family":"Heitmeier","given":"Monique R.","non-dropping-particle":"","parse-names":false,"suffix":""},{"dropping-particle":"","family":"Bourgeois","given":"Soline","non-dropping-particle":"","parse-names":false,"suffix":""},{"dropping-particle":"","family":"Ryerse","given":"Jan","non-dropping-particle":"","parse-names":false,"suffix":""},{"dropping-particle":"","family":"Wu","given":"Xue Ru","non-dropping-particle":"","parse-names":false,"suffix":""}],"container-title":"American Journal of Physiology - Renal Physiology","id":"ITEM-1","issue":"8","issued":{"date-parts":[["2013"]]},"page":"1066-1075","title":"Tamm-Horsfall protein translocates to the basolateral domain of thick ascending limbs, interstitium, and circulation during recovery from acute kidney injury","type":"article-journal","volume":"304"},"uris":["http://www.mendeley.com/documents/?uuid=b3fb04ff-1135-4809-a1e8-bd1ae6768c01"]},{"id":"ITEM-2","itemData":{"DOI":"10.1097/MD.0000000000003011","ISBN":"0000000000","ISSN":"15365964","PMID":"26962815","abstract":"Uromodulin, released from tubular cells of the ascending limb into the blood, may be associated with kidney function. This work studies the relevance of plasma uromodulin as a biomarker for kidney function in an observational cohort of chronic kidney disease (CKD) patients and subjects without CKD (CKD stage 0). It should be further evaluated if uromodulin allows the identification of early CKD stages.Plasma uromodulin, serum creatinine, cystatin C, blood-urea-nitrogen (BUN) concentrations, and estimated glomerular filtration rate (eGFR CKD-EPIcrea-cystatin) were assessed in 426 individuals of whom 71 were CKD stage 0 and 355 had CKD. Besides descriptive statistics, univariate correlations between uromodulin and biomarkers/eGFR were calculated using Pearson-correlation coefficient. Multiple linear regression modeling was applied to establish the association between uromodulin and eGFR adjusted for demographic parameters and pharmacologic treatment. Receiver-operating-characteristic (ROC) analysis adjusted for demographic parameters was performed to test if uromodulin allows differentiation of subjects with CKD stage 0 and CKD stage I.Mean uromodulin plasma levels were 85.7 ± 60.5 ng/mL for all CKD stages combined. Uromodulin was correlated with all biomarkers/eGFR in univariate analysis (eGFR: r = 0.80, creatinine: r = -0.76, BUN: r = -0.72, and cystatin C: r = -0.79). Multiple linear regression modeling showed significant association between uromodulin and eGFR (coefficient estimate β = 0.696, 95% confidence interval [CI] 0.603-0.719, P &lt; 0.001). In ROC analysis uromodulin was the only parameter that significantly improved a model containing demographic parameters to differentiate between CKD 0° and I° (area under the curve [AUC] 0.831, 95% CI 0.746-0.915, P = 0.008) compared to creatinine, cystatin C, BUN, and eGFR (AUC for creatinine: 0.722, P = 0.056, cystatin C: 0.668, P = 0.418, BUN: 0.653, P = 0.811, and eGFR: 0.634, P = 0.823).Plasma uromodulin serves as a robust biomarker for kidney function and uniquely allows the identification of early stages of CKD. As a marker of tubular secretion it might represent remaining nephron mass and therefore intrinsic \"kidney function\" rather than just glomerular filtration, the latter only being of limited value to represent kidney function as a whole. It therefore gives substantial information on the renal situation in addition to glomerular filtration and potentially solves the problem of creatinine-blind ran…","author":[{"dropping-particle":"","family":"Steubl","given":"Dominik","non-dropping-particle":"","parse-names":false,"suffix":""},{"dropping-particle":"","family":"Block","given":"Matthias","non-dropping-particle":"","parse-names":false,"suffix":""},{"dropping-particle":"","family":"Herbst","given":"Victor","non-dropping-particle":"","parse-names":false,"suffix":""},{"dropping-particle":"","family":"Nockher","given":"Wolfgang Andreas","non-dropping-particle":"","parse-names":false,"suffix":""},{"dropping-particle":"","family":"Schlumberger","given":"Wolfgang","non-dropping-particle":"","parse-names":false,"suffix":""},{"dropping-particle":"","family":"Satanovskij","given":"Robin","non-dropping-particle":"","parse-names":false,"suffix":""},{"dropping-particle":"","family":"Angermann","given":"Susanne","non-dropping-particle":"","parse-names":false,"suffix":""},{"dropping-particle":"","family":"Hasenau","given":"Anna Lena","non-dropping-particle":"","parse-names":false,"suffix":""},{"dropping-particle":"","family":"Stecher","given":"Lynne","non-dropping-particle":"","parse-names":false,"suffix":""},{"dropping-particle":"","family":"Heemann","given":"Uwe","non-dropping-particle":"","parse-names":false,"suffix":""},{"dropping-particle":"","family":"Renders","given":"Lutz","non-dropping-particle":"","parse-names":false,"suffix":""},{"dropping-particle":"","family":"Scherberich","given":"Jurgen","non-dropping-particle":"","parse-names":false,"suffix":""}],"container-title":"Medicine (United States)","id":"ITEM-2","issue":"10","issued":{"date-parts":[["2016"]]},"title":"Plasma uromodulin correlates with kidney function and identifies early stages in chronic kidney disease patients","type":"article-journal","volume":"95"},"uris":["http://www.mendeley.com/documents/?uuid=cd373ad4-7c6d-46c9-8d0a-0b432f2d27a9"]},{"id":"ITEM-3","itemData":{"DOI":"10.1146/annurev-physiol-031620-092817","ISSN":"0066-4278","abstract":"Uromodulin, a protein exclusively produced by the kidney, is the most abundant urinary protein in physiological conditions. Already described several decades ago, uromodulin has gained the spotlight in recent years, since the discovery that mutations in its encoding gene UMOD cause a renal Mendelian disease (autosomal dominant tubulointerstitial kidney disease) and that common polymorphisms are associated with multifactorial disorders, such as chronic kidney disease, hypertension, and cardiovascular diseases. Moreover, variations in uromodulin levels in urine and/or blood reflect kidney functioning mass and are of prognostic value for renal function, cardiovascular events, and overall mortality. The clinical relevance of uromodulin reflects its multifunctional nature, playing a role in renal ion transport and immunomodulation, in protection against urinary tract infections and renal stones, and possibly as a systemic antioxidant. Here, we discuss the multifaceted roles of this protein in kidney physiology and its translational relevance.","author":[{"dropping-particle":"","family":"Schaeffer","given":"Céline","non-dropping-particle":"","parse-names":false,"suffix":""},{"dropping-particle":"","family":"Devuyst","given":"Olivier","non-dropping-particle":"","parse-names":false,"suffix":""},{"dropping-particle":"","family":"Rampoldi","given":"Luca","non-dropping-particle":"","parse-names":false,"suffix":""}],"container-title":"Annual Review of Physiology","id":"ITEM-3","issue":"1","issued":{"date-parts":[["2021"]]},"page":"477-501","title":"Uromodulin: Roles in Health and Disease","type":"article-journal","volume":"83"},"uris":["http://www.mendeley.com/documents/?uuid=9c500f31-b329-4851-b274-7c12ae72281a"]}],"mendeley":{"formattedCitation":"[4,6,7]","plainTextFormattedCitation":"[4,6,7]","previouslyFormattedCitation":"[4,7,8]"},"properties":{"noteIndex":0},"schema":"https://github.com/citation-style-language/schema/raw/master/csl-citation.json"}</w:instrText>
      </w:r>
      <w:r w:rsidR="00274A21" w:rsidRPr="00B654EC">
        <w:rPr>
          <w:rFonts w:ascii="Arial" w:hAnsi="Arial" w:cs="Arial"/>
          <w:sz w:val="20"/>
          <w:szCs w:val="20"/>
          <w:lang w:val="en-US"/>
        </w:rPr>
        <w:fldChar w:fldCharType="separate"/>
      </w:r>
      <w:r w:rsidR="009C540A" w:rsidRPr="00B654EC">
        <w:rPr>
          <w:rFonts w:ascii="Arial" w:hAnsi="Arial" w:cs="Arial"/>
          <w:noProof/>
          <w:sz w:val="20"/>
          <w:szCs w:val="20"/>
          <w:lang w:val="en-US"/>
        </w:rPr>
        <w:t>[4,6,7]</w:t>
      </w:r>
      <w:r w:rsidR="00274A21" w:rsidRPr="00B654EC">
        <w:rPr>
          <w:rFonts w:ascii="Arial" w:hAnsi="Arial" w:cs="Arial"/>
          <w:sz w:val="20"/>
          <w:szCs w:val="20"/>
          <w:lang w:val="en-US"/>
        </w:rPr>
        <w:fldChar w:fldCharType="end"/>
      </w:r>
      <w:r w:rsidR="00274A21" w:rsidRPr="00B654EC">
        <w:rPr>
          <w:rFonts w:ascii="Arial" w:hAnsi="Arial" w:cs="Arial"/>
          <w:sz w:val="20"/>
          <w:szCs w:val="20"/>
          <w:lang w:val="en-US"/>
        </w:rPr>
        <w:t xml:space="preserve">. </w:t>
      </w:r>
      <w:r w:rsidR="00D640F8" w:rsidRPr="00B654EC">
        <w:rPr>
          <w:rFonts w:ascii="Arial" w:hAnsi="Arial" w:cs="Arial"/>
          <w:sz w:val="20"/>
          <w:szCs w:val="20"/>
          <w:lang w:val="en-US"/>
        </w:rPr>
        <w:t>SUmod has</w:t>
      </w:r>
      <w:r w:rsidR="00274A21" w:rsidRPr="00B654EC">
        <w:rPr>
          <w:rFonts w:ascii="Arial" w:hAnsi="Arial" w:cs="Arial"/>
          <w:sz w:val="20"/>
          <w:szCs w:val="20"/>
          <w:lang w:val="en-US"/>
        </w:rPr>
        <w:t xml:space="preserve"> recently been established as</w:t>
      </w:r>
      <w:r w:rsidR="00AB5F2B" w:rsidRPr="00B654EC">
        <w:rPr>
          <w:rFonts w:ascii="Arial" w:hAnsi="Arial" w:cs="Arial"/>
          <w:sz w:val="20"/>
          <w:szCs w:val="20"/>
          <w:lang w:val="en-US"/>
        </w:rPr>
        <w:t xml:space="preserve"> a novel,</w:t>
      </w:r>
      <w:r w:rsidR="00274A21" w:rsidRPr="00B654EC">
        <w:rPr>
          <w:rFonts w:ascii="Arial" w:hAnsi="Arial" w:cs="Arial"/>
          <w:sz w:val="20"/>
          <w:szCs w:val="20"/>
          <w:lang w:val="en-US"/>
        </w:rPr>
        <w:t xml:space="preserve"> tissue-specific marker of kidney mass and function </w:t>
      </w:r>
      <w:r w:rsidR="00274A21"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{"citationItems":[{"id":"ITEM-1","itemData":{"DOI":"10.1093/ckj/sfaa032","ISSN":"2048-8513","author":[{"dropping-particle":"","family":"Then","given":"Cornelia","non-dropping-particle":"","parse-names":false,"suffix":""},{"dropping-particle":"","family":"Then","given":"Holger L","non-dropping-particle":"","parse-names":false,"suffix":""},{"dropping-particle":"","family":"Lechner","given":"Andreas","non-dropping-particle":"","parse-names":false,"suffix":""},{"dropping-particle":"","family":"Thorand","given":"Barbara","non-dropping-particle":"","parse-names":false,"suffix":""},{"dropping-particle":"","family":"Meisinger","given":"Christa","non-dropping-particle":"","parse-names":false,"suffix":""},{"dropping-particle":"","family":"Heier","given":"Margit","non-dropping-particle":"","parse-names":false,"suffix":""},{"dropping-particle":"","family":"Peters","given":"Annette","non-dropping-particle":"","parse-names":false,"suffix":""},{"dropping-particle":"","family":"Koenig","given":"Wolfgang","non-dropping-particle":"","parse-names":false,"suffix":""},{"dropping-particle":"","family":"Rathmann","given":"Wolfgang","non-dropping-particle":"","parse-names":false,"suffix":""},{"dropping-particle":"","family":"Scherberich","given":"Jürgen","non-dropping-particle":"","parse-names":false,"suffix":""},{"dropping-particle":"","family":"Seissler","given":"Jochen","non-dropping-particle":"","parse-names":false,"suffix":""}],"container-title":"Clinical Kidney Journal","id":"ITEM-1","issue":"1","issued":{"date-parts":[["2021"]]},"page":"205-211","title":"Serum uromodulin and decline of kidney function in older participants of the population-based KORA F4/FF4 study","type":"article-journal","volume":"14"},"uris":["http://www.mendeley.com/documents/?uuid=97994fbf-c939-4eea-919f-86b788f43fde"]},{"id":"ITEM-2","itemData":{"DOI":"10.1053/j.ajkd.2019.02.024","ISSN":"15236838","abstract":"Rationale &amp; Objective: Uromodulin is released by tubular epithelial cells into the serum and lower levels are associated with more severe interstitial fibrosis and tubular atrophy. Low serum uromodulin (sUMOD) levels are associated with mortality and cardiovascular disease. However, little is known about the association of sUMOD levels with long-term kidney outcomes in older adults, a population with a high prevalence of interstitial fibrosis and tubular atrophy. Study Design: Case-cohort study and case-control study. Setting &amp; Participants: Random subcohort (n = 933) and additional cases of end-stage kidney disease (ESKD) and kidney function decline (≥30% decline in estimated glomerular filtration rate [eGFR]) during follow-up of the Cardiovascular Health Study (CHS). Predictor: sUMOD level. Outcomes: ESKD (n = 14) from the random subcohort and all additional ESKD cases from outside the random subcohort (n = 39) during follow-up (10 years, case-cohort study); kidney function decline of ≥30% eGFR at 9 years of follow-up in individuals with repeated eGFR assessments from the random subcohort (n = 56) and additional cases (n = 123). 224 participants from the random subcohort served as controls (case-control study). Analytical Approach: Modified multivariable Cox regression for ESKD and multivariable logistic regression for kidney function decline. Both analyses adjusted for demographics, eGFR, urinary albumin-creatinine ratio, and other kidney disease progression risk factors. Results: Mean age of the random subcohort was 78 years, 40% were men, 15% were black. Mean sUMOD level was 127 ± 64 ng/mL and eGFR was 63 ± 19 mL/min/1.73 m2. In multivariable analysis, each 1-SD higher sUMOD level was associated with 63% lower risk for ESKD (HR, 0.37; 95% CI, 0.14-0.95). In demographic-adjusted analyses of kidney function decline, each 1-SD higher sUMOD level was associated with 25% lower odds of kidney function decline (OR, 0.75; 95% CI, 0.60-0.95); after multivariable adjustment, the association was attenuated and no longer significant (OR, 0.88; 95% CI, 0.68-1.14). Limitations: Possibility of survival bias in the kidney function decline analysis. Conclusions: Higher sUMOD levels may identify elderly persons at reduced risk for ESKD.","author":[{"dropping-particle":"","family":"Steubl","given":"Dominik","non-dropping-particle":"","parse-names":false,"suffix":""},{"dropping-particle":"","family":"Buzkova","given":"Petra","non-dropping-particle":"","parse-names":false,"suffix":""},{"dropping-particle":"","family":"Garimella","given":"Pranav S.","non-dropping-particle":"","parse-names":false,"suffix":""},{"dropping-particle":"","family":"Ix","given":"Joachim H.","non-dropping-particle":"","parse-names":false,"suffix":""},{"dropping-particle":"","family":"Devarajan","given":"Prasad","non-dropping-particle":"","parse-names":false,"suffix":""},{"dropping-particle":"","family":"Bennett","given":"Michael R.","non-dropping-particle":"","parse-names":false,"suffix":""},{"dropping-particle":"","family":"Chaves","given":"Paolo H.M.","non-dropping-particle":"","parse-names":false,"suffix":""},{"dropping-particle":"","family":"Shlipak","given":"Michael G.","non-dropping-particle":"","parse-names":false,"suffix":""},{"dropping-particle":"","family":"Bansal","given":"Nisha","non-dropping-particle":"","parse-names":false,"suffix":""},{"dropping-particle":"","family":"Sarnak","given":"Mark J.","non-dropping-particle":"","parse-names":false,"suffix":""}],"container-title":"American Journal of Kidney Diseases","id":"ITEM-2","issue":"4","issued":{"date-parts":[["2019"]]},"page":"501-509","title":"Association of Serum Uromodulin With ESKD and Kidney Function Decline in the Elderly: The Cardiovascular Health Study","type":"article-journal","volume":"74"},"uris":["http://www.mendeley.com/documents/?uuid=a59e7a6c-afbc-489b-9cdd-de49e972cac6"]},{"id":"ITEM-3","itemData":{"DOI":"10.1146/annurev-physiol-031620-092817","ISSN":"0066-4278","abstract":"Uromodulin, a protein exclusively produced by the kidney, is the most abundant urinary protein in physiological conditions. Already described several decades ago, uromodulin has gained the spotlight in recent years, since the discovery that mutations in its encoding gene UMOD cause a renal Mendelian disease (autosomal dominant tubulointerstitial kidney disease) and that common polymorphisms are associated with multifactorial disorders, such as chronic kidney disease, hypertension, and cardiovascular diseases. Moreover, variations in uromodulin levels in urine and/or blood reflect kidney functioning mass and are of prognostic value for renal function, cardiovascular events, and overall mortality. The clinical relevance of uromodulin reflects its multifunctional nature, playing a role in renal ion transport and immunomodulation, in protection against urinary tract infections and renal stones, and possibly as a systemic antioxidant. Here, we discuss the multifaceted roles of this protein in kidney physiology and its translational relevance.","author":[{"dropping-particle":"","family":"Schaeffer","given":"Céline","non-dropping-particle":"","parse-names":false,"suffix":""},{"dropping-particle":"","family":"Devuyst","given":"Olivier","non-dropping-particle":"","parse-names":false,"suffix":""},{"dropping-particle":"","family":"Rampoldi","given":"Luca","non-dropping-particle":"","parse-names":false,"suffix":""}],"container-title":"Annual Review of Physiology","id":"ITEM-3","issue":"1","issued":{"date-parts":[["2021"]]},"page":"477-501","title":"Uromodulin: Roles in Health and Disease","type":"article-journal","volume":"83"},"uris":["http://www.mendeley.com/documents/?uuid=9c500f31-b329-4851-b274-7c12ae72281a"]},{"id":"ITEM-4","itemData":{"DOI":"10.1097/MD.0000000000003011","ISBN":"0000000000","ISSN":"15365964","PMID":"26962815","abstract":"Uromodulin, released from tubular cells of the ascending limb into the blood, may be associated with kidney function. This work studies the relevance of plasma uromodulin as a biomarker for kidney function in an observational cohort of chronic kidney disease (CKD) patients and subjects without CKD (CKD stage 0). It should be further evaluated if uromodulin allows the identification of early CKD stages.Plasma uromodulin, serum creatinine, cystatin C, blood-urea-nitrogen (BUN) concentrations, and estimated glomerular filtration rate (eGFR CKD-EPIcrea-cystatin) were assessed in 426 individuals of whom 71 were CKD stage 0 and 355 had CKD. Besides descriptive statistics, univariate correlations between uromodulin and biomarkers/eGFR were calculated using Pearson-correlation coefficient. Multiple linear regression modeling was applied to establish the association between uromodulin and eGFR adjusted for demographic parameters and pharmacologic treatment. Receiver-operating-characteristic (ROC) analysis adjusted for demographic parameters was performed to test if uromodulin allows differentiation of subjects with CKD stage 0 and CKD stage I.Mean uromodulin plasma levels were 85.7 ± 60.5 ng/mL for all CKD stages combined. Uromodulin was correlated with all biomarkers/eGFR in univariate analysis (eGFR: r = 0.80, creatinine: r = -0.76, BUN: r = -0.72, and cystatin C: r = -0.79). Multiple linear regression modeling showed significant association between uromodulin and eGFR (coefficient estimate β = 0.696, 95% confidence interval [CI] 0.603-0.719, P &lt; 0.001). In ROC analysis uromodulin was the only parameter that significantly improved a model containing demographic parameters to differentiate between CKD 0° and I° (area under the curve [AUC] 0.831, 95% CI 0.746-0.915, P = 0.008) compared to creatinine, cystatin C, BUN, and eGFR (AUC for creatinine: 0.722, P = 0.056, cystatin C: 0.668, P = 0.418, BUN: 0.653, P = 0.811, and eGFR: 0.634, P = 0.823).Plasma uromodulin serves as a robust biomarker for kidney function and uniquely allows the identification of early stages of CKD. As a marker of tubular secretion it might represent remaining nephron mass and therefore intrinsic \"kidney function\" rather than just glomerular filtration, the latter only being of limited value to represent kidney function as a whole. It therefore gives substantial information on the renal situation in addition to glomerular filtration and potentially solves the problem of creatinine-blind ran…","author":[{"dropping-particle":"","family":"Steubl","given":"Dominik","non-dropping-particle":"","parse-names":false,"suffix":""},{"dropping-particle":"","family":"Block","given":"Matthias","non-dropping-particle":"","parse-names":false,"suffix":""},{"dropping-particle":"","family":"Herbst","given":"Victor","non-dropping-particle":"","parse-names":false,"suffix":""},{"dropping-particle":"","family":"Nockher","given":"Wolfgang Andreas","non-dropping-particle":"","parse-names":false,"suffix":""},{"dropping-particle":"","family":"Schlumberger","given":"Wolfgang","non-dropping-particle":"","parse-names":false,"suffix":""},{"dropping-particle":"","family":"Satanovskij","given":"Robin","non-dropping-particle":"","parse-names":false,"suffix":""},{"dropping-particle":"","family":"Angermann","given":"Susanne","non-dropping-particle":"","parse-names":false,"suffix":""},{"dropping-particle":"","family":"Hasenau","given":"Anna Lena","non-dropping-particle":"","parse-names":false,"suffix":""},{"dropping-particle":"","family":"Stecher","given":"Lynne","non-dropping-particle":"","parse-names":false,"suffix":""},{"dropping-particle":"","family":"Heemann","given":"Uwe","non-dropping-particle":"","parse-names":false,"suffix":""},{"dropping-particle":"","family":"Renders","given":"Lutz","non-dropping-particle":"","parse-names":false,"suffix":""},{"dropping-particle":"","family":"Scherberich","given":"Jurgen","non-dropping-particle":"","parse-names":false,"suffix":""}],"container-title":"Medicine (United States)","id":"ITEM-4","issue":"10","issued":{"date-parts":[["2016"]]},"title":"Plasma uromodulin correlates with kidney function and identifies early stages in chronic kidney disease patients","type":"article-journal","volume":"95"},"uris":["http://www.mendeley.com/documents/?uuid=cd373ad4-7c6d-46c9-8d0a-0b432f2d27a9"]},{"id":"ITEM-5","itemData":{"DOI":"10.1097/HJH.0000000000001527","ISBN":"0000000000","ISSN":"14735598","PMID":"28858977","abstract":"Background: Uromodulin is the most abundant protein in urine. Low uromodulin has been found associated with diabetes as well as with chronic kidney disease (CKD). Whether it also predicts a future decline in kidney function is not known., Methods: We evaluated the association between serum uromodulin and kidney function in 529 patients and performed a genome-wide association study. Clinical parameters including renal function were determined at baseline and reassessed at a 4-year follow-up visit., Results: Patients' serum uromodulin levels were highest associated with a polymorphism in the UMOD coding region and were significantly correlated with estimated glomerular filtration rate (eGFR) (r = 0.242, P &lt; 0.001) and, in an inverse way, with the albumin-creatinine ratio (r = -0.120, P = 0.012). Serum uromodulin concentrations were significantly lower in patients with CKD (eGFR &lt; 60 ml/min per 1.73 m2) than in patients with normal kidney function (71.9 +/- 29.0 vs. 169.1 +/- 76.1 ng/ml, P &lt; 0.001) and the same applied to patients with albuminuria (148.7 +/- 72.2 vs. 167.9 +/- 77.6 ng/ml, P = 0.008) or hypertension (160.9 +/- 74.0 vs. 181.8 +/- 87.8 ng/ml, P = 0.037). Prospectively, patients who developed CKD during the follow-up had significantly less uromodulin in serum than those who did not (126.8 +/- 42.3 vs. 180.2 +/- 79.1 ng/ml, P = 0.003). Serum uromodulin concentration was inversely associated with the development of CKD, even after adjustment for patients age, sex, genotype of the identified polymorphism, hypertension and diabetes status, and eGFR (odds ratio = 0.263, P = 0.019), and it significantly increased the performance of a prediction model for CKD (C-statistics 0.844 vs. 0.804, P = 0.049)., Conclusion: The current study is the first evaluating the value of uromodulin in serum as a novel predictive biomarker for renal function and for the incidence of CKD., Copyright (C) 2018 Wolters Kluwer Health, Inc. All rights reserved.","author":[{"dropping-particle":"","family":"Leiherer","given":"Andreas","non-dropping-particle":"","parse-names":false,"suffix":""},{"dropping-particle":"","family":"Muendlein","given":"Axel","non-dropping-particle":"","parse-names":false,"suffix":""},{"dropping-particle":"","family":"Saely","given":"Christoph H.","non-dropping-particle":"","parse-names":false,"suffix":""},{"dropping-particle":"","family":"Brandtner","given":"Eva M.","non-dropping-particle":"","parse-names":false,"suffix":""},{"dropping-particle":"","family":"Geiger","given":"Kathrin","non-dropping-particle":"","parse-names":false,"suffix":""},{"dropping-particle":"","family":"Fraunberger","given":"Peter","non-dropping-particle":"","parse-names":false,"suffix":""},{"dropping-particle":"","family":"Drexel","given":"Heinz","non-dropping-particle":"","parse-names":false,"suffix":""}],"container-title":"Journal of Hypertension","id":"ITEM-5","issue":"1","issued":{"date-parts":[["2018"]]},"page":"110-118","title":"The value of uromodulin as a new serum marker to predict decline in renal function","type":"article-journal","volume":"36"},"uris":["http://www.mendeley.com/documents/?uuid=359c17b8-13d2-4f1b-bdf8-5a2e2d99e734"]}],"mendeley":{"formattedCitation":"[4,7–10]","plainTextFormattedCitation":"[4,7–10]","previouslyFormattedCitation":"[4,8–11]"},"properties":{"noteIndex":0},"schema":"https://github.com/citation-style-language/schema/raw/master/csl-citation.json"}</w:instrText>
      </w:r>
      <w:r w:rsidR="00274A21" w:rsidRPr="00B654EC">
        <w:rPr>
          <w:rFonts w:ascii="Arial" w:hAnsi="Arial" w:cs="Arial"/>
          <w:sz w:val="20"/>
          <w:szCs w:val="20"/>
          <w:lang w:val="en-US"/>
        </w:rPr>
        <w:fldChar w:fldCharType="separate"/>
      </w:r>
      <w:r w:rsidR="009C540A" w:rsidRPr="00B654EC">
        <w:rPr>
          <w:rFonts w:ascii="Arial" w:hAnsi="Arial" w:cs="Arial"/>
          <w:noProof/>
          <w:sz w:val="20"/>
          <w:szCs w:val="20"/>
          <w:lang w:val="en-US"/>
        </w:rPr>
        <w:t>[4,7–10]</w:t>
      </w:r>
      <w:r w:rsidR="00274A21" w:rsidRPr="00B654EC">
        <w:rPr>
          <w:rFonts w:ascii="Arial" w:hAnsi="Arial" w:cs="Arial"/>
          <w:sz w:val="20"/>
          <w:szCs w:val="20"/>
          <w:lang w:val="en-US"/>
        </w:rPr>
        <w:fldChar w:fldCharType="end"/>
      </w:r>
      <w:r w:rsidR="00274A21" w:rsidRPr="00B654EC">
        <w:rPr>
          <w:rFonts w:ascii="Arial" w:hAnsi="Arial" w:cs="Arial"/>
          <w:sz w:val="20"/>
          <w:szCs w:val="20"/>
          <w:lang w:val="en-US"/>
        </w:rPr>
        <w:t>.</w:t>
      </w:r>
      <w:r w:rsidR="00D640F8" w:rsidRPr="00B654EC">
        <w:rPr>
          <w:rFonts w:ascii="Arial" w:hAnsi="Arial" w:cs="Arial"/>
          <w:sz w:val="20"/>
          <w:szCs w:val="20"/>
          <w:lang w:val="en-US"/>
        </w:rPr>
        <w:t xml:space="preserve"> </w:t>
      </w:r>
      <w:r w:rsidR="0009689D" w:rsidRPr="00B654EC">
        <w:rPr>
          <w:rFonts w:ascii="Arial" w:hAnsi="Arial" w:cs="Arial"/>
          <w:sz w:val="20"/>
          <w:szCs w:val="20"/>
          <w:lang w:val="en-US"/>
        </w:rPr>
        <w:t xml:space="preserve">However, </w:t>
      </w:r>
      <w:r w:rsidR="00856493" w:rsidRPr="00B654EC">
        <w:rPr>
          <w:rFonts w:ascii="Arial" w:hAnsi="Arial" w:cs="Arial"/>
          <w:sz w:val="20"/>
          <w:szCs w:val="20"/>
          <w:lang w:val="en-US"/>
        </w:rPr>
        <w:t xml:space="preserve">the physiological role of </w:t>
      </w:r>
      <w:r w:rsidR="00D640F8" w:rsidRPr="00B654EC">
        <w:rPr>
          <w:rFonts w:ascii="Arial" w:hAnsi="Arial" w:cs="Arial"/>
          <w:sz w:val="20"/>
          <w:szCs w:val="20"/>
          <w:lang w:val="en-US"/>
        </w:rPr>
        <w:t>uromodulin in the circulation</w:t>
      </w:r>
      <w:r w:rsidR="00856493" w:rsidRPr="00B654EC">
        <w:rPr>
          <w:rFonts w:ascii="Arial" w:hAnsi="Arial" w:cs="Arial"/>
          <w:sz w:val="20"/>
          <w:szCs w:val="20"/>
          <w:lang w:val="en-US"/>
        </w:rPr>
        <w:t xml:space="preserve"> is largely unknown </w:t>
      </w:r>
      <w:r w:rsidR="00856493"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{"citationItems":[{"id":"ITEM-1","itemData":{"DOI":"10.1152/ajprenal.00543.2012","ISSN":"03636127","abstract":"Tamm-Horsfall protein (THP) is a glycoprotein normally targeted to the apical membrane domain of the kidney's thick ascending limbs (TAL). We previously showed that THP of TAL confers protection to proximal tubules against acute kidney injury (AKI) via a possible cross talk between the two functionally distinct tubular segments. However, the extent, timing, specificity, and functional effects of basolateral translocation of THP during AKI remain unclear. Using an ischemia-reperfusion (IRI) model of murine AKI, we show here that, while THP expression in TAL is downregulated at the peak of injury, it is significantly upregulated 48 h after IRI. Confocal immunofluorescence and immunoelectron microscopy reveal a major redirection of THP during recovery from the apical membrane domain of TAL towards the basolateral domain, interstitium, and basal compartment of S3 segments. This corresponds with increased THP in the serum but not in the urine. The overall epithelial polarity of TAL cells does not change, as evidenced by correct apical targeting of Na(+)-K(+)-2Cl cotransporter (NKCC2) and basolateral targeting of Na(+)-K(+)-ATPase. Compared with the wild-type, THP(-/-) mice show a significantly delayed renal recovery after IRI, due possibly to reduced suppression by THP of proinflammatory cytokines and chemokines such as monocyte chemoattractant protein-1 during recovery. Taken together, our data suggest that THP redistribution in the TAL after AKI is a protein-specific event and its increased interstitial presence negatively regulates the evolving inflammatory signaling in neighboring proximal tubules, thereby enhancing kidney recovery. The increase of serum THP may be used as a prognostic biomarker for recovery from AKI.","author":[{"dropping-particle":"","family":"El-Achkar","given":"Tarek M.","non-dropping-particle":"","parse-names":false,"suffix":""},{"dropping-particle":"","family":"Mccracken","given":"Ruth","non-dropping-particle":"","parse-names":false,"suffix":""},{"dropping-particle":"","family":"Liu","given":"Yan","non-dropping-particle":"","parse-names":false,"suffix":""},{"dropping-particle":"","family":"Heitmeier","given":"Monique R.","non-dropping-particle":"","parse-names":false,"suffix":""},{"dropping-particle":"","family":"Bourgeois","given":"Soline","non-dropping-particle":"","parse-names":false,"suffix":""},{"dropping-particle":"","family":"Ryerse","given":"Jan","non-dropping-particle":"","parse-names":false,"suffix":""},{"dropping-particle":"","family":"Wu","given":"Xue Ru","non-dropping-particle":"","parse-names":false,"suffix":""}],"container-title":"American Journal of Physiology - Renal Physiology","id":"ITEM-1","issue":"8","issued":{"date-parts":[["2013"]]},"page":"1066-1075","title":"Tamm-Horsfall protein translocates to the basolateral domain of thick ascending limbs, interstitium, and circulation during recovery from acute kidney injury","type":"article-journal","volume":"304"},"uris":["http://www.mendeley.com/documents/?uuid=b3fb04ff-1135-4809-a1e8-bd1ae6768c01"]},{"id":"ITEM-2","itemData":{"DOI":"10.1097/MD.0000000000003011","ISBN":"0000000000","ISSN":"15365964","PMID":"26962815","abstract":"Uromodulin, released from tubular cells of the ascending limb into the blood, may be associated with kidney function. This work studies the relevance of plasma uromodulin as a biomarker for kidney function in an observational cohort of chronic kidney disease (CKD) patients and subjects without CKD (CKD stage 0). It should be further evaluated if uromodulin allows the identification of early CKD stages.Plasma uromodulin, serum creatinine, cystatin C, blood-urea-nitrogen (BUN) concentrations, and estimated glomerular filtration rate (eGFR CKD-EPIcrea-cystatin) were assessed in 426 individuals of whom 71 were CKD stage 0 and 355 had CKD. Besides descriptive statistics, univariate correlations between uromodulin and biomarkers/eGFR were calculated using Pearson-correlation coefficient. Multiple linear regression modeling was applied to establish the association between uromodulin and eGFR adjusted for demographic parameters and pharmacologic treatment. Receiver-operating-characteristic (ROC) analysis adjusted for demographic parameters was performed to test if uromodulin allows differentiation of subjects with CKD stage 0 and CKD stage I.Mean uromodulin plasma levels were 85.7 ± 60.5 ng/mL for all CKD stages combined. Uromodulin was correlated with all biomarkers/eGFR in univariate analysis (eGFR: r = 0.80, creatinine: r = -0.76, BUN: r = -0.72, and cystatin C: r = -0.79). Multiple linear regression modeling showed significant association between uromodulin and eGFR (coefficient estimate β = 0.696, 95% confidence interval [CI] 0.603-0.719, P &lt; 0.001). In ROC analysis uromodulin was the only parameter that significantly improved a model containing demographic parameters to differentiate between CKD 0° and I° (area under the curve [AUC] 0.831, 95% CI 0.746-0.915, P = 0.008) compared to creatinine, cystatin C, BUN, and eGFR (AUC for creatinine: 0.722, P = 0.056, cystatin C: 0.668, P = 0.418, BUN: 0.653, P = 0.811, and eGFR: 0.634, P = 0.823).Plasma uromodulin serves as a robust biomarker for kidney function and uniquely allows the identification of early stages of CKD. As a marker of tubular secretion it might represent remaining nephron mass and therefore intrinsic \"kidney function\" rather than just glomerular filtration, the latter only being of limited value to represent kidney function as a whole. It therefore gives substantial information on the renal situation in addition to glomerular filtration and potentially solves the problem of creatinine-blind ran…","author":[{"dropping-particle":"","family":"Steubl","given":"Dominik","non-dropping-particle":"","parse-names":false,"suffix":""},{"dropping-particle":"","family":"Block","given":"Matthias","non-dropping-particle":"","parse-names":false,"suffix":""},{"dropping-particle":"","family":"Herbst","given":"Victor","non-dropping-particle":"","parse-names":false,"suffix":""},{"dropping-particle":"","family":"Nockher","given":"Wolfgang Andreas","non-dropping-particle":"","parse-names":false,"suffix":""},{"dropping-particle":"","family":"Schlumberger","given":"Wolfgang","non-dropping-particle":"","parse-names":false,"suffix":""},{"dropping-particle":"","family":"Satanovskij","given":"Robin","non-dropping-particle":"","parse-names":false,"suffix":""},{"dropping-particle":"","family":"Angermann","given":"Susanne","non-dropping-particle":"","parse-names":false,"suffix":""},{"dropping-particle":"","family":"Hasenau","given":"Anna Lena","non-dropping-particle":"","parse-names":false,"suffix":""},{"dropping-particle":"","family":"Stecher","given":"Lynne","non-dropping-particle":"","parse-names":false,"suffix":""},{"dropping-particle":"","family":"Heemann","given":"Uwe","non-dropping-particle":"","parse-names":false,"suffix":""},{"dropping-particle":"","family":"Renders","given":"Lutz","non-dropping-particle":"","parse-names":false,"suffix":""},{"dropping-particle":"","family":"Scherberich","given":"Jurgen","non-dropping-particle":"","parse-names":false,"suffix":""}],"container-title":"Medicine (United States)","id":"ITEM-2","issue":"10","issued":{"date-parts":[["2016"]]},"title":"Plasma uromodulin correlates with kidney function and identifies early stages in chronic kidney disease patients","type":"article-journal","volume":"95"},"uris":["http://www.mendeley.com/documents/?uuid=cd373ad4-7c6d-46c9-8d0a-0b432f2d27a9"]}],"mendeley":{"formattedCitation":"[6,7]","plainTextFormattedCitation":"[6,7]","previouslyFormattedCitation":"[7,8]"},"properties":{"noteIndex":0},"schema":"https://github.com/citation-style-language/schema/raw/master/csl-citation.json"}</w:instrText>
      </w:r>
      <w:r w:rsidR="00856493" w:rsidRPr="00B654EC">
        <w:rPr>
          <w:rFonts w:ascii="Arial" w:hAnsi="Arial" w:cs="Arial"/>
          <w:sz w:val="20"/>
          <w:szCs w:val="20"/>
          <w:lang w:val="en-US"/>
        </w:rPr>
        <w:fldChar w:fldCharType="separate"/>
      </w:r>
      <w:r w:rsidR="009C540A" w:rsidRPr="00B654EC">
        <w:rPr>
          <w:rFonts w:ascii="Arial" w:hAnsi="Arial" w:cs="Arial"/>
          <w:noProof/>
          <w:sz w:val="20"/>
          <w:szCs w:val="20"/>
          <w:lang w:val="en-US"/>
        </w:rPr>
        <w:t>[6,7]</w:t>
      </w:r>
      <w:r w:rsidR="00856493" w:rsidRPr="00B654EC">
        <w:rPr>
          <w:rFonts w:ascii="Arial" w:hAnsi="Arial" w:cs="Arial"/>
          <w:sz w:val="20"/>
          <w:szCs w:val="20"/>
          <w:lang w:val="en-US"/>
        </w:rPr>
        <w:fldChar w:fldCharType="end"/>
      </w:r>
      <w:r w:rsidR="00856493" w:rsidRPr="00B654EC">
        <w:rPr>
          <w:rFonts w:ascii="Arial" w:hAnsi="Arial" w:cs="Arial"/>
          <w:sz w:val="20"/>
          <w:szCs w:val="20"/>
          <w:lang w:val="en-US"/>
        </w:rPr>
        <w:t xml:space="preserve">. </w:t>
      </w:r>
      <w:r w:rsidR="000607E7" w:rsidRPr="00B654EC">
        <w:rPr>
          <w:rFonts w:ascii="Arial" w:hAnsi="Arial" w:cs="Arial"/>
          <w:sz w:val="20"/>
          <w:szCs w:val="20"/>
          <w:lang w:val="en-US"/>
        </w:rPr>
        <w:t xml:space="preserve">In contrast to the mainly pro-inflammatory </w:t>
      </w:r>
      <w:r w:rsidR="00B9235F" w:rsidRPr="00B654EC">
        <w:rPr>
          <w:rFonts w:ascii="Arial" w:hAnsi="Arial" w:cs="Arial"/>
          <w:sz w:val="20"/>
          <w:szCs w:val="20"/>
          <w:lang w:val="en-US"/>
        </w:rPr>
        <w:t>functions</w:t>
      </w:r>
      <w:r w:rsidR="000607E7" w:rsidRPr="00B654EC">
        <w:rPr>
          <w:rFonts w:ascii="Arial" w:hAnsi="Arial" w:cs="Arial"/>
          <w:sz w:val="20"/>
          <w:szCs w:val="20"/>
          <w:lang w:val="en-US"/>
        </w:rPr>
        <w:t xml:space="preserve"> of urinary uromodulin, c</w:t>
      </w:r>
      <w:r w:rsidR="00E1594C" w:rsidRPr="00B654EC">
        <w:rPr>
          <w:rFonts w:ascii="Arial" w:hAnsi="Arial" w:cs="Arial"/>
          <w:sz w:val="20"/>
          <w:szCs w:val="20"/>
          <w:lang w:val="en-US"/>
        </w:rPr>
        <w:t>urrent data point towards a systemic immunomodulatory effe</w:t>
      </w:r>
      <w:r w:rsidR="00B9235F" w:rsidRPr="00B654EC">
        <w:rPr>
          <w:rFonts w:ascii="Arial" w:hAnsi="Arial" w:cs="Arial"/>
          <w:sz w:val="20"/>
          <w:szCs w:val="20"/>
          <w:lang w:val="en-US"/>
        </w:rPr>
        <w:t>ct</w:t>
      </w:r>
      <w:r w:rsidR="00E1594C" w:rsidRPr="00B654EC">
        <w:rPr>
          <w:rFonts w:ascii="Arial" w:hAnsi="Arial" w:cs="Arial"/>
          <w:sz w:val="20"/>
          <w:szCs w:val="20"/>
          <w:lang w:val="en-US"/>
        </w:rPr>
        <w:t xml:space="preserve"> of </w:t>
      </w:r>
      <w:r w:rsidR="000607E7" w:rsidRPr="00B654EC">
        <w:rPr>
          <w:rFonts w:ascii="Arial" w:hAnsi="Arial" w:cs="Arial"/>
          <w:sz w:val="20"/>
          <w:szCs w:val="20"/>
          <w:lang w:val="en-US"/>
        </w:rPr>
        <w:t>sUmod</w:t>
      </w:r>
      <w:r w:rsidR="00E1594C" w:rsidRPr="00B654EC">
        <w:rPr>
          <w:rFonts w:ascii="Arial" w:hAnsi="Arial" w:cs="Arial"/>
          <w:sz w:val="20"/>
          <w:szCs w:val="20"/>
          <w:lang w:val="en-US"/>
        </w:rPr>
        <w:t xml:space="preserve">. </w:t>
      </w:r>
      <w:r w:rsidR="000607E7" w:rsidRPr="00B654EC">
        <w:rPr>
          <w:rFonts w:ascii="Arial" w:hAnsi="Arial" w:cs="Arial"/>
          <w:sz w:val="20"/>
          <w:szCs w:val="20"/>
          <w:lang w:val="en-US"/>
        </w:rPr>
        <w:t xml:space="preserve">In mice, uromodulin knockout entailed enhanced granulopoiesis and systemically increased neutrophil numbers </w:t>
      </w:r>
      <w:r w:rsidR="000607E7"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{"citationItems":[{"id":"ITEM-1","itemData":{"DOI":"10.1681/ASN.2014070664","ISSN":"15333450","abstract":"Tamm-Horsfall protein (THP) is a glycoprotein uniquely expressed in the kidney. We recently showed an important role for THP in mediating tubular cross-talk in the outer medulla and in suppressing neutrophil infiltration after kidney injury. However, it remains unclear whether THP has a broader role in neutrophil homeostasis. In this study, we show that THP deficiency in mice increases the number of neutrophils, not only in the kidney but also in the circulation and in the liver, through enhanced granulopoiesis in the bone marrow. Using multiplex ELISA, we identified IL-17 as a key granulopoietic cytokine specifically upregulated in the kidneys but not in the liver of THP-/- mice. Indeed, neutralization of IL-17 in THP-/-mice completely reversed the systemic neutrophilia. Furthermore, IL-23 was also elevated in THP-/-kidneys. We performed real-time PCR on laser microdissected tubular segments and FACS-sorted renal immune cells and identified the S3 proximal segments, but not renal macrophages, as a major source of increased IL-23 synthesis. In conclusion, we show that THP deficiency stimulates proximal epithelial activation of the IL-23/IL-17 axis and systemic neutrophilia. Our findings provide evidence that the kidney epithelium in the outer medulla can regulate granulopoiesis. When this novel function is added to its known role in erythropoiesis, the kidney emerges as an important regulator of the hematopoietic system.","author":[{"dropping-particle":"","family":"Micanovic","given":"Radmila","non-dropping-particle":"","parse-names":false,"suffix":""},{"dropping-particle":"","family":"Chitteti","given":"Brahmananda R.","non-dropping-particle":"","parse-names":false,"suffix":""},{"dropping-particle":"","family":"Dagher","given":"Pierre C.","non-dropping-particle":"","parse-names":false,"suffix":""},{"dropping-particle":"","family":"Srour","given":"Edward F.","non-dropping-particle":"","parse-names":false,"suffix":""},{"dropping-particle":"","family":"Khan","given":"Shehnaz","non-dropping-particle":"","parse-names":false,"suffix":""},{"dropping-particle":"","family":"Hato","given":"Takashi","non-dropping-particle":"","parse-names":false,"suffix":""},{"dropping-particle":"","family":"Lyle","given":"Allison","non-dropping-particle":"","parse-names":false,"suffix":""},{"dropping-particle":"","family":"Tong","given":"Yan","non-dropping-particle":"","parse-names":false,"suffix":""},{"dropping-particle":"","family":"Wu","given":"Xue Ru","non-dropping-particle":"","parse-names":false,"suffix":""},{"dropping-particle":"","family":"El-Achkar","given":"Tarek M.","non-dropping-particle":"","parse-names":false,"suffix":""}],"container-title":"Journal of the American Society of Nephrology","id":"ITEM-1","issue":"9","issued":{"date-parts":[["2015"]]},"page":"2172-2182","title":"Tamm-horsfall protein regulates granulopoiesis and systemic neutrophil homeostasis","type":"article-journal","volume":"26"},"uris":["http://www.mendeley.com/documents/?uuid=81e8ab0a-e32f-4f4a-8f6c-1df8ae393b55"]}],"mendeley":{"formattedCitation":"[11]","plainTextFormattedCitation":"[11]","previouslyFormattedCitation":"[12]"},"properties":{"noteIndex":0},"schema":"https://github.com/citation-style-language/schema/raw/master/csl-citation.json"}</w:instrText>
      </w:r>
      <w:r w:rsidR="000607E7" w:rsidRPr="00B654EC">
        <w:rPr>
          <w:rFonts w:ascii="Arial" w:hAnsi="Arial" w:cs="Arial"/>
          <w:sz w:val="20"/>
          <w:szCs w:val="20"/>
          <w:lang w:val="en-US"/>
        </w:rPr>
        <w:fldChar w:fldCharType="separate"/>
      </w:r>
      <w:r w:rsidR="009C540A" w:rsidRPr="00B654EC">
        <w:rPr>
          <w:rFonts w:ascii="Arial" w:hAnsi="Arial" w:cs="Arial"/>
          <w:noProof/>
          <w:sz w:val="20"/>
          <w:szCs w:val="20"/>
          <w:lang w:val="en-US"/>
        </w:rPr>
        <w:t>[11]</w:t>
      </w:r>
      <w:r w:rsidR="000607E7" w:rsidRPr="00B654EC">
        <w:rPr>
          <w:rFonts w:ascii="Arial" w:hAnsi="Arial" w:cs="Arial"/>
          <w:sz w:val="20"/>
          <w:szCs w:val="20"/>
          <w:lang w:val="en-US"/>
        </w:rPr>
        <w:fldChar w:fldCharType="end"/>
      </w:r>
      <w:r w:rsidR="000607E7" w:rsidRPr="00B654EC">
        <w:rPr>
          <w:rFonts w:ascii="Arial" w:hAnsi="Arial" w:cs="Arial"/>
          <w:sz w:val="20"/>
          <w:szCs w:val="20"/>
          <w:lang w:val="en-US"/>
        </w:rPr>
        <w:t xml:space="preserve"> </w:t>
      </w:r>
      <w:r w:rsidR="00A910AB" w:rsidRPr="00B654EC">
        <w:rPr>
          <w:rFonts w:ascii="Arial" w:hAnsi="Arial" w:cs="Arial"/>
          <w:sz w:val="20"/>
          <w:szCs w:val="20"/>
          <w:lang w:val="en-US"/>
        </w:rPr>
        <w:t>as well as</w:t>
      </w:r>
      <w:r w:rsidR="003614AC" w:rsidRPr="00B654EC">
        <w:rPr>
          <w:rFonts w:ascii="Arial" w:hAnsi="Arial" w:cs="Arial"/>
          <w:sz w:val="20"/>
          <w:szCs w:val="20"/>
          <w:lang w:val="en-US"/>
        </w:rPr>
        <w:t xml:space="preserve"> an increased inflammatory response in </w:t>
      </w:r>
      <w:r w:rsidR="000607E7" w:rsidRPr="00B654EC">
        <w:rPr>
          <w:rFonts w:ascii="Arial" w:hAnsi="Arial" w:cs="Arial"/>
          <w:sz w:val="20"/>
          <w:szCs w:val="20"/>
          <w:lang w:val="en-US"/>
        </w:rPr>
        <w:t>ischemia-reperfusion</w:t>
      </w:r>
      <w:r w:rsidR="00054102" w:rsidRPr="00B654EC">
        <w:rPr>
          <w:rFonts w:ascii="Arial" w:hAnsi="Arial" w:cs="Arial"/>
          <w:sz w:val="20"/>
          <w:szCs w:val="20"/>
          <w:lang w:val="en-US"/>
        </w:rPr>
        <w:t xml:space="preserve"> kidney</w:t>
      </w:r>
      <w:r w:rsidR="000607E7" w:rsidRPr="00B654EC">
        <w:rPr>
          <w:rFonts w:ascii="Arial" w:hAnsi="Arial" w:cs="Arial"/>
          <w:sz w:val="20"/>
          <w:szCs w:val="20"/>
          <w:lang w:val="en-US"/>
        </w:rPr>
        <w:t xml:space="preserve"> injury models, suggesting a protective role of uromodulin by decreasing inflammation</w:t>
      </w:r>
      <w:r w:rsidR="00A910AB" w:rsidRPr="00B654EC">
        <w:rPr>
          <w:rFonts w:ascii="Arial" w:hAnsi="Arial" w:cs="Arial"/>
          <w:sz w:val="20"/>
          <w:szCs w:val="20"/>
          <w:lang w:val="en-US"/>
        </w:rPr>
        <w:t xml:space="preserve"> </w:t>
      </w:r>
      <w:r w:rsidR="00EE4373"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{"citationItems":[{"id":"ITEM-1","itemData":{"DOI":"10.1152/ajprenal.00083.2008","ISSN":"03636127","PMID":"18495803","abstract":"Tamm-Horsfall protein (THP) is a glycoprotein with unclear functions expressed exclusively in thick ascending limbs (TAL) of the kidney. Its role in ischemic acute kidney injury is uncertain, with previous data suggesting a possible negative effect by enhancing cast formation and promoting inflammation. Using a recently characterized THP knockout mouse (THP-/-), we investigated the role of THP in renal ischemia-reperfusion injury (IRI). In wild-type mice (THP+/+), THP expression was increased by injury. THP-/- mice developed more functional and histological renal damage after IRI compared with THP+/+. THP-/- kidneys showed more inflammation and tubular necrosis. Cast formation correlated with the severity of injury and was independent of THP presence. THP absence was associated with a more necrotic, rather than apoptotic, phenotype of cell death. The outer medulla was predominantly affected, where significant interstitial neutrophil infiltration was detected in proximity to injured S3 proximal tubular segments and TAL. This coincided with an enhanced expression of the innate immunity receptor Toll-like receptor 4 (TLR4) in S3 segments of THP-/- compared with THP+/+ mice. Specifically, a basolateral S3 expression of TLR4 was more evident in THP-/- kidneys compared with a more apical distribution in THP+/+. Such basolateral location for TLR4 allows a greater interaction with proinflammatory ligands present in the interstitium during ischemia. In conclusion, we are showing a completely novel role for a very old protein in the setting of renal injury. Our data suggest that THP stabilizes the outer medulla in the face of injury by decreasing inflammation, possibly through an effect on TLR4.","author":[{"dropping-particle":"","family":"El-Achkar","given":"Tarek M.","non-dropping-particle":"","parse-names":false,"suffix":""},{"dropping-particle":"","family":"Wu","given":"Xue Ru","non-dropping-particle":"","parse-names":false,"suffix":""},{"dropping-particle":"","family":"Rauchman","given":"Michael","non-dropping-particle":"","parse-names":false,"suffix":""},{"dropping-particle":"","family":"McCracken","given":"Ruth","non-dropping-particle":"","parse-names":false,"suffix":""},{"dropping-particle":"","family":"Kiefer","given":"Susan","non-dropping-particle":"","parse-names":false,"suffix":""},{"dropping-particle":"","family":"Dagher","given":"Pierre C.","non-dropping-particle":"","parse-names":false,"suffix":""}],"container-title":"American Journal of Physiology - Renal Physiology","id":"ITEM-1","issue":"2","issued":{"date-parts":[["2008","8"]]},"publisher":"Am J Physiol Renal Physiol","title":"Tamm-Horsfall protein protects the kidney from ischemic injury by decreasing inflammation and altering TLR4 expression","type":"article-journal","volume":"295"},"uris":["http://www.mendeley.com/documents/?uuid=6354cda9-f890-39ad-80da-c88ef28d107b"]}],"mendeley":{"formattedCitation":"[12]","plainTextFormattedCitation":"[12]","previouslyFormattedCitation":"[13]"},"properties":{"noteIndex":0},"schema":"https://github.com/citation-style-language/schema/raw/master/csl-citation.json"}</w:instrText>
      </w:r>
      <w:r w:rsidR="00EE4373" w:rsidRPr="00B654EC">
        <w:rPr>
          <w:rFonts w:ascii="Arial" w:hAnsi="Arial" w:cs="Arial"/>
          <w:sz w:val="20"/>
          <w:szCs w:val="20"/>
          <w:lang w:val="en-US"/>
        </w:rPr>
        <w:fldChar w:fldCharType="separate"/>
      </w:r>
      <w:r w:rsidR="009C540A" w:rsidRPr="00B654EC">
        <w:rPr>
          <w:rFonts w:ascii="Arial" w:hAnsi="Arial" w:cs="Arial"/>
          <w:noProof/>
          <w:sz w:val="20"/>
          <w:szCs w:val="20"/>
          <w:lang w:val="en-US"/>
        </w:rPr>
        <w:t>[12]</w:t>
      </w:r>
      <w:r w:rsidR="00EE4373" w:rsidRPr="00B654EC">
        <w:rPr>
          <w:rFonts w:ascii="Arial" w:hAnsi="Arial" w:cs="Arial"/>
          <w:sz w:val="20"/>
          <w:szCs w:val="20"/>
          <w:lang w:val="en-US"/>
        </w:rPr>
        <w:fldChar w:fldCharType="end"/>
      </w:r>
      <w:r w:rsidR="000607E7" w:rsidRPr="00B654EC">
        <w:rPr>
          <w:rFonts w:ascii="Arial" w:hAnsi="Arial" w:cs="Arial"/>
          <w:sz w:val="20"/>
          <w:szCs w:val="20"/>
          <w:lang w:val="en-US"/>
        </w:rPr>
        <w:t xml:space="preserve">. </w:t>
      </w:r>
      <w:r w:rsidR="00E1594C" w:rsidRPr="00B654EC">
        <w:rPr>
          <w:rFonts w:ascii="Arial" w:hAnsi="Arial" w:cs="Arial"/>
          <w:sz w:val="20"/>
          <w:szCs w:val="20"/>
          <w:lang w:val="en-US"/>
        </w:rPr>
        <w:t xml:space="preserve">In vitro, uromodulin displays binding capacity for neutrophils </w:t>
      </w:r>
      <w:r w:rsidR="00E1594C"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{"citationItems":[{"id":"ITEM-1","itemData":{"DOI":"10.1038/icb.2017.63","ISSN":"14401711","abstract":"Urinary tract infections are a major problem in human medicine for which better understanding of native immune defenses may reveal new pathways for therapeutic intervention. Tamm-Horsfall glycoprotein (THP), the most abundant urinary protein, interacts with bacteria including uropathogenic Escherichia coli (UPEC) as well host immune cells. In addition to its well-studied functions to antagonize bacterial colonization, we hypothesize that THP serves a critical host defense function through innate immune modulation. Using isolated human neutrophils, we found that THP binds neutrophils and that this interaction reduces reactive oxygen species generation, chemotaxis and killing of UPEC. We discovered that THP engages the inhibitory neutrophil receptor sialic acid-binding Ig-like lectin-9 (Siglec-9), and mouse functional ortholog Siglec-E, in a manner dependent on sialic acid on its N-glycan moieties. THP-null mice have significantly more neutrophils present in the urine compared with wild-type mice, both with and without the presence of inflammatory stimuli. These data support THP as an important negative regulator of neutrophil activation in the urinary tract, with dual functions to counteract bacterial colonization and suppress excessive inflammation within the urinary tract.","author":[{"dropping-particle":"","family":"Patras","given":"Kathryn A.","non-dropping-particle":"","parse-names":false,"suffix":""},{"dropping-particle":"","family":"Coady","given":"Alison","non-dropping-particle":"","parse-names":false,"suffix":""},{"dropping-particle":"","family":"Olson","given":"Joshua","non-dropping-particle":"","parse-names":false,"suffix":""},{"dropping-particle":"","family":"Ali","given":"Syed Raza","non-dropping-particle":"","parse-names":false,"suffix":""},{"dropping-particle":"","family":"Ramachandrarao","given":"Satish P.","non-dropping-particle":"","parse-names":false,"suffix":""},{"dropping-particle":"","family":"Kumar","given":"Satish","non-dropping-particle":"","parse-names":false,"suffix":""},{"dropping-particle":"","family":"Varki","given":"Ajit","non-dropping-particle":"","parse-names":false,"suffix":""},{"dropping-particle":"","family":"Nizet","given":"Victor","non-dropping-particle":"","parse-names":false,"suffix":""}],"container-title":"Immunology and Cell Biology","id":"ITEM-1","issue":"10","issued":{"date-parts":[["2017"]]},"page":"960-965","title":"Tamm-Horsfall glycoprotein engages human Siglec-9 to modulate neutrophil activation in the urinary tract","type":"article-journal","volume":"95"},"uris":["http://www.mendeley.com/documents/?uuid=d21f57f2-4ae1-48a8-bcc7-c1eb6d909750","http://www.mendeley.com/documents/?uuid=c9767146-3f30-4c9d-8cb9-87a60fa2435b","http://www.mendeley.com/documents/?uuid=e97f5fd0-1248-44f0-8d83-b02621d0a71d"]}],"mendeley":{"formattedCitation":"[13]","plainTextFormattedCitation":"[13]","previouslyFormattedCitation":"[14]"},"properties":{"noteIndex":0},"schema":"https://github.com/citation-style-language/schema/raw/master/csl-citation.json"}</w:instrText>
      </w:r>
      <w:r w:rsidR="00E1594C" w:rsidRPr="00B654EC">
        <w:rPr>
          <w:rFonts w:ascii="Arial" w:hAnsi="Arial" w:cs="Arial"/>
          <w:sz w:val="20"/>
          <w:szCs w:val="20"/>
          <w:lang w:val="en-US"/>
        </w:rPr>
        <w:fldChar w:fldCharType="separate"/>
      </w:r>
      <w:r w:rsidR="009C540A" w:rsidRPr="00B654EC">
        <w:rPr>
          <w:rFonts w:ascii="Arial" w:hAnsi="Arial" w:cs="Arial"/>
          <w:noProof/>
          <w:sz w:val="20"/>
          <w:szCs w:val="20"/>
          <w:lang w:val="en-US"/>
        </w:rPr>
        <w:t>[13]</w:t>
      </w:r>
      <w:r w:rsidR="00E1594C" w:rsidRPr="00B654EC">
        <w:rPr>
          <w:rFonts w:ascii="Arial" w:hAnsi="Arial" w:cs="Arial"/>
          <w:sz w:val="20"/>
          <w:szCs w:val="20"/>
          <w:lang w:val="en-US"/>
        </w:rPr>
        <w:fldChar w:fldCharType="end"/>
      </w:r>
      <w:r w:rsidR="00E1594C" w:rsidRPr="00B654EC">
        <w:rPr>
          <w:rFonts w:ascii="Arial" w:hAnsi="Arial" w:cs="Arial"/>
          <w:sz w:val="20"/>
          <w:szCs w:val="20"/>
          <w:lang w:val="en-US"/>
        </w:rPr>
        <w:t xml:space="preserve">, immunoglobulin G </w:t>
      </w:r>
      <w:r w:rsidR="00E1594C"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{"citationItems":[{"id":"ITEM-1","itemData":{"DOI":"10.1038/ki.1993.343","ISBN":"0085-2538 (Print)","ISSN":"00852538","PMID":"8264130","abstract":"Tamm-Horsfall protein (THP), a monomeric glycoprotein (M(r) 80 to 100 kDa), is produced by the mammalian kidney's thick ascending limb of Henle cells and excreted into the urine. The function of THP is uncertain. Here we report that a high molecular weight contaminant in sheep THP (sTHP) preparations was identified as sheep IgG by its positive reaction with donkey anti-sheep IgG antibody and with protein G. To answer the question of whether sTHP and sheep IgG co-purified because of a physical interaction between the two proteins, an enzyme-linked immunosorbent assay (ELISA) using immobilized sTHP and soluble sheep IgG was performed. Analysis of the ELISA data identified the presence of two sets of binding sites: a high affinity site (Kd 10(-8) to 10(-9) M) and a lower affinity site (Kd 10(-6) to 10(-7) M) [corrected]. The ELISA detected a similar high affinity interaction between human THP (hTHP) and human IgG. The binding of sheep IgG to immobilized sTHP was inhibited by soluble sTHP. These observations suggest an additional factor to be considered in studies addressing THP's potential immunoregulatory function.","author":[{"dropping-particle":"","family":"Rhodes","given":"D. C.J.","non-dropping-particle":"","parse-names":false,"suffix":""},{"dropping-particle":"","family":"Hinsman","given":"E. J.","non-dropping-particle":"","parse-names":false,"suffix":""},{"dropping-particle":"","family":"Rhodes","given":"J. A.","non-dropping-particle":"","parse-names":false,"suffix":""}],"container-title":"Kidney International","id":"ITEM-1","issue":"5","issued":{"date-parts":[["1993"]]},"page":"1014-1021","title":"Tamm-Horsfall glycoprotein binds IgG with high affinity","type":"article-journal","volume":"44"},"uris":["http://www.mendeley.com/documents/?uuid=a152f18e-9252-4e4c-8ca2-2b039fd81eb4"]}],"mendeley":{"formattedCitation":"[14]","plainTextFormattedCitation":"[14]","previouslyFormattedCitation":"[15]"},"properties":{"noteIndex":0},"schema":"https://github.com/citation-style-language/schema/raw/master/csl-citation.json"}</w:instrText>
      </w:r>
      <w:r w:rsidR="00E1594C" w:rsidRPr="00B654EC">
        <w:rPr>
          <w:rFonts w:ascii="Arial" w:hAnsi="Arial" w:cs="Arial"/>
          <w:sz w:val="20"/>
          <w:szCs w:val="20"/>
          <w:lang w:val="en-US"/>
        </w:rPr>
        <w:fldChar w:fldCharType="separate"/>
      </w:r>
      <w:r w:rsidR="009C540A" w:rsidRPr="00B654EC">
        <w:rPr>
          <w:rFonts w:ascii="Arial" w:hAnsi="Arial" w:cs="Arial"/>
          <w:noProof/>
          <w:sz w:val="20"/>
          <w:szCs w:val="20"/>
          <w:lang w:val="en-US"/>
        </w:rPr>
        <w:t>[14]</w:t>
      </w:r>
      <w:r w:rsidR="00E1594C" w:rsidRPr="00B654EC">
        <w:rPr>
          <w:rFonts w:ascii="Arial" w:hAnsi="Arial" w:cs="Arial"/>
          <w:sz w:val="20"/>
          <w:szCs w:val="20"/>
          <w:lang w:val="en-US"/>
        </w:rPr>
        <w:fldChar w:fldCharType="end"/>
      </w:r>
      <w:r w:rsidR="00065D90" w:rsidRPr="00B654EC">
        <w:rPr>
          <w:rFonts w:ascii="Arial" w:hAnsi="Arial" w:cs="Arial"/>
          <w:sz w:val="20"/>
          <w:szCs w:val="20"/>
          <w:lang w:val="en-US"/>
        </w:rPr>
        <w:t xml:space="preserve"> and</w:t>
      </w:r>
      <w:r w:rsidR="00E1594C" w:rsidRPr="00B654EC">
        <w:rPr>
          <w:rFonts w:ascii="Arial" w:hAnsi="Arial" w:cs="Arial"/>
          <w:sz w:val="20"/>
          <w:szCs w:val="20"/>
          <w:lang w:val="en-US"/>
        </w:rPr>
        <w:t xml:space="preserve"> tumor necrosis factor-α </w:t>
      </w:r>
      <w:r w:rsidR="00E1594C"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{"citationItems":[{"id":"ITEM-1","itemData":{"DOI":"10.1126/science.3498215","ISSN":"00368075","PMID":"3498215","abstract":"The protein portion of the immunosuppressive glycoprotein uromodulin is identical to the Tamm-Horsfall urinary glycoprotein and is synthesized in the kidney. Evidence that the glycoproteins are the same is based on amino acid sequence identity, immunologic cross-reactivity, and tissue localization to the thick ascending limb of Henle&amp;apos;s loop. Nucleic acid sequencing of clones for uromodulin isolated from a complementary DNA bank from human kidney predicts a protein 639 amino acids in length, including a 24--amino acid leader sequence and a cysteine-rich mature protein with eight potential glycosylation sites. Uromodulin and preparations of Tamm-Horsfall glycoprotein bind to recombinant murine interleukin-1 (rIL-1) and human rIL-1 alpha, rIL-1 beta, and recombinant tumor necrosis factor (rTNF). Uromodulin isolated from urine of pregnant women by lectin adherence is more immunosuppressive than material isolated by the original salt-precipitation protocol of Tamm and Horsfall. Immunohistologic studies demonstrate that rIL-1 and rTNF bind to the same area of the human kidney that binds to antiserum specific for uromodulin. Thus, uromodulin (Tamm-Horsfall glycoprotein) may function as a unique renal regulatory glycoprotein that specifically binds to and regulates the circulating activity of a number of potent cytokines, including IL-1 and TNF.","author":[{"dropping-particle":"","family":"Hession","given":"Catherine","non-dropping-particle":"","parse-names":false,"suffix":""},{"dropping-particle":"","family":"Decker","given":"Jean M.","non-dropping-particle":"","parse-names":false,"suffix":""},{"dropping-particle":"","family":"Sherblom","given":"Anne P.","non-dropping-particle":"","parse-names":false,"suffix":""},{"dropping-particle":"","family":"Kumar","given":"Satish","non-dropping-particle":"","parse-names":false,"suffix":""},{"dropping-particle":"","family":"Yue","given":"Cho C.","non-dropping-particle":"","parse-names":false,"suffix":""},{"dropping-particle":"","family":"Mattaliano","given":"Robert J.","non-dropping-particle":"","parse-names":false,"suffix":""},{"dropping-particle":"","family":"Tizard","given":"Richard","non-dropping-particle":"","parse-names":false,"suffix":""},{"dropping-particle":"","family":"Kawashima","given":"Eric","non-dropping-particle":"","parse-names":false,"suffix":""},{"dropping-particle":"","family":"Schmeissner","given":"Ursula","non-dropping-particle":"","parse-names":false,"suffix":""},{"dropping-particle":"","family":"Heletky","given":"Sheryl","non-dropping-particle":"","parse-names":false,"suffix":""},{"dropping-particle":"","family":"Chow","given":"E. Pingchang","non-dropping-particle":"","parse-names":false,"suffix":""},{"dropping-particle":"","family":"Burne","given":"Cynthia A.","non-dropping-particle":"","parse-names":false,"suffix":""},{"dropping-particle":"","family":"Shaw","given":"Alan","non-dropping-particle":"","parse-names":false,"suffix":""},{"dropping-particle":"V.","family":"Muchmore","given":"Andrew","non-dropping-particle":"","parse-names":false,"suffix":""}],"container-title":"Science","id":"ITEM-1","issue":"4821","issued":{"date-parts":[["1987"]]},"page":"1479-1484","title":"Uromodulin (Tamm-Horsfall glycoprotein): A renal ligand for lymphokines","type":"article-journal","volume":"237"},"uris":["http://www.mendeley.com/documents/?uuid=82a050b1-a1bc-48d6-8040-815e9420069e"]}],"mendeley":{"formattedCitation":"[15]","plainTextFormattedCitation":"[15]","previouslyFormattedCitation":"[16]"},"properties":{"noteIndex":0},"schema":"https://github.com/citation-style-language/schema/raw/master/csl-citation.json"}</w:instrText>
      </w:r>
      <w:r w:rsidR="00E1594C" w:rsidRPr="00B654EC">
        <w:rPr>
          <w:rFonts w:ascii="Arial" w:hAnsi="Arial" w:cs="Arial"/>
          <w:sz w:val="20"/>
          <w:szCs w:val="20"/>
          <w:lang w:val="en-US"/>
        </w:rPr>
        <w:fldChar w:fldCharType="separate"/>
      </w:r>
      <w:r w:rsidR="009C540A" w:rsidRPr="00B654EC">
        <w:rPr>
          <w:rFonts w:ascii="Arial" w:hAnsi="Arial" w:cs="Arial"/>
          <w:noProof/>
          <w:sz w:val="20"/>
          <w:szCs w:val="20"/>
          <w:lang w:val="en-US"/>
        </w:rPr>
        <w:t>[15]</w:t>
      </w:r>
      <w:r w:rsidR="00E1594C" w:rsidRPr="00B654EC">
        <w:rPr>
          <w:rFonts w:ascii="Arial" w:hAnsi="Arial" w:cs="Arial"/>
          <w:sz w:val="20"/>
          <w:szCs w:val="20"/>
          <w:lang w:val="en-US"/>
        </w:rPr>
        <w:fldChar w:fldCharType="end"/>
      </w:r>
      <w:r w:rsidR="00DF7133" w:rsidRPr="00B654EC">
        <w:rPr>
          <w:rFonts w:ascii="Arial" w:hAnsi="Arial" w:cs="Arial"/>
          <w:sz w:val="20"/>
          <w:szCs w:val="20"/>
          <w:lang w:val="en-US"/>
        </w:rPr>
        <w:t>. Uromodulin</w:t>
      </w:r>
      <w:r w:rsidR="00E1594C" w:rsidRPr="00B654EC">
        <w:rPr>
          <w:rFonts w:ascii="Arial" w:hAnsi="Arial" w:cs="Arial"/>
          <w:sz w:val="20"/>
          <w:szCs w:val="20"/>
          <w:lang w:val="en-US"/>
        </w:rPr>
        <w:t xml:space="preserve"> </w:t>
      </w:r>
      <w:r w:rsidR="00DF7133" w:rsidRPr="00B654EC">
        <w:rPr>
          <w:rFonts w:ascii="Arial" w:hAnsi="Arial" w:cs="Arial"/>
          <w:sz w:val="20"/>
          <w:szCs w:val="20"/>
          <w:lang w:val="en-US"/>
        </w:rPr>
        <w:t xml:space="preserve">can furthermore inhibit the activation of the classical complement pathway </w:t>
      </w:r>
      <w:r w:rsidR="00A26D8E" w:rsidRPr="00B654EC">
        <w:rPr>
          <w:rFonts w:ascii="Arial" w:hAnsi="Arial" w:cs="Arial"/>
          <w:sz w:val="20"/>
          <w:szCs w:val="20"/>
          <w:lang w:val="en-US"/>
        </w:rPr>
        <w:t>by binding of complement 1q and collectin-11</w:t>
      </w:r>
      <w:r w:rsidR="00EE4373" w:rsidRPr="00B654EC">
        <w:rPr>
          <w:rFonts w:ascii="Arial" w:hAnsi="Arial" w:cs="Arial"/>
          <w:sz w:val="20"/>
          <w:szCs w:val="20"/>
          <w:lang w:val="en-US"/>
        </w:rPr>
        <w:t xml:space="preserve"> </w:t>
      </w:r>
      <w:r w:rsidR="00A26D8E"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{"citationItems":[{"id":"ITEM-1","itemData":{"DOI":"10.1111/jcmm.15046","ISSN":"15821838","PMID":"32045104","abstract":"Both Tamm-Horsfall protein (THP) and collectin-11 (CL-11) are important molecules in acute kidney injury (AKI). In this study, we measured the change of glycosylation of THP in patients with AKI after surgery, using MALDI-TOF MS and lectin array analysis. The amount of high-mannose and core fucosylation in patients with AKI were higher than those in healthy controls. In vitro study showed that THP could bind to CL-11 with affinity at 9.41 × 10−7 mol/L and inhibited activation of complement lectin pathway. The binding affinity decreased after removal of glycans on THP. Removal of fucose completely ablated the binding between the two proteins. While removal of high-mannose or part of the N-glycan decreased the binding ability to 30% or 60%. The results indicated that increase of fucose on THP played an important role via complement lectin pathway in AKI.","author":[{"dropping-particle":"","family":"Gong","given":"Kunjing","non-dropping-particle":"","parse-names":false,"suffix":""},{"dropping-particle":"","family":"Xia","given":"Min","non-dropping-particle":"","parse-names":false,"suffix":""},{"dropping-particle":"","family":"Wang","given":"Yaqin","non-dropping-particle":"","parse-names":false,"suffix":""},{"dropping-particle":"","family":"Bai","given":"Lufeng","non-dropping-particle":"","parse-names":false,"suffix":""},{"dropping-particle":"","family":"Ying","given":"Wantao","non-dropping-particle":"","parse-names":false,"suffix":""},{"dropping-particle":"","family":"Zhu","given":"Fengxue","non-dropping-particle":"","parse-names":false,"suffix":""},{"dropping-particle":"","family":"Chen","given":"Yuqing","non-dropping-particle":"","parse-names":false,"suffix":""}],"container-title":"Journal of Cellular and Molecular Medicine","id":"ITEM-1","issue":"6","issued":{"date-parts":[["2020","3","1"]]},"page":"3572-3581","publisher":"J Cell Mol Med","title":"Importance of glycosylation in the interaction of Tamm-Horsfall protein with collectin-11 and acute kidney injury","type":"article-journal","volume":"24"},"uris":["http://www.mendeley.com/documents/?uuid=2b4e5bed-a37f-3b34-955b-5e050731f781"]},{"id":"ITEM-2","itemData":{"DOI":"10.1146/annurev-physiol-031620-092817","ISSN":"0066-4278","abstract":"Uromodulin, a protein exclusively produced by the kidney, is the most abundant urinary protein in physiological conditions. Already described several decades ago, uromodulin has gained the spotlight in recent years, since the discovery that mutations in its encoding gene UMOD cause a renal Mendelian disease (autosomal dominant tubulointerstitial kidney disease) and that common polymorphisms are associated with multifactorial disorders, such as chronic kidney disease, hypertension, and cardiovascular diseases. Moreover, variations in uromodulin levels in urine and/or blood reflect kidney functioning mass and are of prognostic value for renal function, cardiovascular events, and overall mortality. The clinical relevance of uromodulin reflects its multifunctional nature, playing a role in renal ion transport and immunomodulation, in protection against urinary tract infections and renal stones, and possibly as a systemic antioxidant. Here, we discuss the multifaceted roles of this protein in kidney physiology and its translational relevance.","author":[{"dropping-particle":"","family":"Schaeffer","given":"Céline","non-dropping-particle":"","parse-names":false,"suffix":""},{"dropping-particle":"","family":"Devuyst","given":"Olivier","non-dropping-particle":"","parse-names":false,"suffix":""},{"dropping-particle":"","family":"Rampoldi","given":"Luca","non-dropping-particle":"","parse-names":false,"suffix":""}],"container-title":"Annual Review of Physiology","id":"ITEM-2","issue":"1","issued":{"date-parts":[["2021"]]},"page":"477-501","title":"Uromodulin: Roles in Health and Disease","type":"article-journal","volume":"83"},"uris":["http://www.mendeley.com/documents/?uuid=9c500f31-b329-4851-b274-7c12ae72281a"]}],"mendeley":{"formattedCitation":"[4,16]","plainTextFormattedCitation":"[4,16]","previouslyFormattedCitation":"[4,17]"},"properties":{"noteIndex":0},"schema":"https://github.com/citation-style-language/schema/raw/master/csl-citation.json"}</w:instrText>
      </w:r>
      <w:r w:rsidR="00A26D8E" w:rsidRPr="00B654EC">
        <w:rPr>
          <w:rFonts w:ascii="Arial" w:hAnsi="Arial" w:cs="Arial"/>
          <w:sz w:val="20"/>
          <w:szCs w:val="20"/>
          <w:lang w:val="en-US"/>
        </w:rPr>
        <w:fldChar w:fldCharType="separate"/>
      </w:r>
      <w:r w:rsidR="009C540A" w:rsidRPr="00B654EC">
        <w:rPr>
          <w:rFonts w:ascii="Arial" w:hAnsi="Arial" w:cs="Arial"/>
          <w:noProof/>
          <w:sz w:val="20"/>
          <w:szCs w:val="20"/>
          <w:lang w:val="en-US"/>
        </w:rPr>
        <w:t>[4,16]</w:t>
      </w:r>
      <w:r w:rsidR="00A26D8E" w:rsidRPr="00B654EC">
        <w:rPr>
          <w:rFonts w:ascii="Arial" w:hAnsi="Arial" w:cs="Arial"/>
          <w:sz w:val="20"/>
          <w:szCs w:val="20"/>
          <w:lang w:val="en-US"/>
        </w:rPr>
        <w:fldChar w:fldCharType="end"/>
      </w:r>
      <w:r w:rsidR="00A26D8E" w:rsidRPr="00B654EC">
        <w:rPr>
          <w:rFonts w:ascii="Arial" w:hAnsi="Arial" w:cs="Arial"/>
          <w:sz w:val="20"/>
          <w:szCs w:val="20"/>
          <w:lang w:val="en-US"/>
        </w:rPr>
        <w:t>.</w:t>
      </w:r>
      <w:r w:rsidR="006C347F" w:rsidRPr="00B654EC">
        <w:rPr>
          <w:rFonts w:ascii="Arial" w:hAnsi="Arial" w:cs="Arial"/>
          <w:sz w:val="20"/>
          <w:szCs w:val="20"/>
          <w:lang w:val="en-US"/>
        </w:rPr>
        <w:t xml:space="preserve"> </w:t>
      </w:r>
      <w:r w:rsidR="00EE4373" w:rsidRPr="00B654EC">
        <w:rPr>
          <w:rFonts w:ascii="Arial" w:hAnsi="Arial" w:cs="Arial"/>
          <w:sz w:val="20"/>
          <w:szCs w:val="20"/>
          <w:lang w:val="en-US"/>
        </w:rPr>
        <w:t>Interestingly, it has been shown that the binding capacity of uromodulin for molecules, e.</w:t>
      </w:r>
      <w:r w:rsidR="00DF7133" w:rsidRPr="00B654EC">
        <w:rPr>
          <w:rFonts w:ascii="Arial" w:hAnsi="Arial" w:cs="Arial"/>
          <w:sz w:val="20"/>
          <w:szCs w:val="20"/>
          <w:lang w:val="en-US"/>
        </w:rPr>
        <w:t xml:space="preserve"> </w:t>
      </w:r>
      <w:r w:rsidR="00EE4373" w:rsidRPr="00B654EC">
        <w:rPr>
          <w:rFonts w:ascii="Arial" w:hAnsi="Arial" w:cs="Arial"/>
          <w:sz w:val="20"/>
          <w:szCs w:val="20"/>
          <w:lang w:val="en-US"/>
        </w:rPr>
        <w:t xml:space="preserve">g. </w:t>
      </w:r>
      <w:r w:rsidR="006C347F" w:rsidRPr="00B654EC">
        <w:rPr>
          <w:rFonts w:ascii="Arial" w:hAnsi="Arial" w:cs="Arial"/>
          <w:sz w:val="20"/>
          <w:szCs w:val="20"/>
          <w:lang w:val="en-US"/>
        </w:rPr>
        <w:t>collectin-11</w:t>
      </w:r>
      <w:r w:rsidR="00EE4373" w:rsidRPr="00B654EC">
        <w:rPr>
          <w:rFonts w:ascii="Arial" w:hAnsi="Arial" w:cs="Arial"/>
          <w:sz w:val="20"/>
          <w:szCs w:val="20"/>
          <w:lang w:val="en-US"/>
        </w:rPr>
        <w:t>,</w:t>
      </w:r>
      <w:r w:rsidR="006C347F" w:rsidRPr="00B654EC">
        <w:rPr>
          <w:rFonts w:ascii="Arial" w:hAnsi="Arial" w:cs="Arial"/>
          <w:sz w:val="20"/>
          <w:szCs w:val="20"/>
          <w:lang w:val="en-US"/>
        </w:rPr>
        <w:t xml:space="preserve"> depends on uromodulin</w:t>
      </w:r>
      <w:r w:rsidR="00EE4373" w:rsidRPr="00B654EC">
        <w:rPr>
          <w:rFonts w:ascii="Arial" w:hAnsi="Arial" w:cs="Arial"/>
          <w:sz w:val="20"/>
          <w:szCs w:val="20"/>
          <w:lang w:val="en-US"/>
        </w:rPr>
        <w:t xml:space="preserve"> glycosylation</w:t>
      </w:r>
      <w:r w:rsidR="006C347F" w:rsidRPr="00B654EC">
        <w:rPr>
          <w:rFonts w:ascii="Arial" w:hAnsi="Arial" w:cs="Arial"/>
          <w:sz w:val="20"/>
          <w:szCs w:val="20"/>
          <w:lang w:val="en-US"/>
        </w:rPr>
        <w:t xml:space="preserve"> </w:t>
      </w:r>
      <w:r w:rsidR="00065D90"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{"citationItems":[{"id":"ITEM-1","itemData":{"DOI":"10.1111/jcmm.15046","ISSN":"15821838","PMID":"32045104","abstract":"Both Tamm-Horsfall protein (THP) and collectin-11 (CL-11) are important molecules in acute kidney injury (AKI). In this study, we measured the change of glycosylation of THP in patients with AKI after surgery, using MALDI-TOF MS and lectin array analysis. The amount of high-mannose and core fucosylation in patients with AKI were higher than those in healthy controls. In vitro study showed that THP could bind to CL-11 with affinity at 9.41 × 10−7 mol/L and inhibited activation of complement lectin pathway. The binding affinity decreased after removal of glycans on THP. Removal of fucose completely ablated the binding between the two proteins. While removal of high-mannose or part of the N-glycan decreased the binding ability to 30% or 60%. The results indicated that increase of fucose on THP played an important role via complement lectin pathway in AKI.","author":[{"dropping-particle":"","family":"Gong","given":"Kunjing","non-dropping-particle":"","parse-names":false,"suffix":""},{"dropping-particle":"","family":"Xia","given":"Min","non-dropping-particle":"","parse-names":false,"suffix":""},{"dropping-particle":"","family":"Wang","given":"Yaqin","non-dropping-particle":"","parse-names":false,"suffix":""},{"dropping-particle":"","family":"Bai","given":"Lufeng","non-dropping-particle":"","parse-names":false,"suffix":""},{"dropping-particle":"","family":"Ying","given":"Wantao","non-dropping-particle":"","parse-names":false,"suffix":""},{"dropping-particle":"","family":"Zhu","given":"Fengxue","non-dropping-particle":"","parse-names":false,"suffix":""},{"dropping-particle":"","family":"Chen","given":"Yuqing","non-dropping-particle":"","parse-names":false,"suffix":""}],"container-title":"Journal of Cellular and Molecular Medicine","id":"ITEM-1","issue":"6","issued":{"date-parts":[["2020","3","1"]]},"page":"3572-3581","publisher":"J Cell Mol Med","title":"Importance of glycosylation in the interaction of Tamm-Horsfall protein with collectin-11 and acute kidney injury","type":"article-journal","volume":"24"},"uris":["http://www.mendeley.com/documents/?uuid=2b4e5bed-a37f-3b34-955b-5e050731f781"]},{"id":"ITEM-2","itemData":{"DOI":"10.1146/annurev-physiol-031620-092817","ISSN":"0066-4278","abstract":"Uromodulin, a protein exclusively produced by the kidney, is the most abundant urinary protein in physiological conditions. Already described several decades ago, uromodulin has gained the spotlight in recent years, since the discovery that mutations in its encoding gene UMOD cause a renal Mendelian disease (autosomal dominant tubulointerstitial kidney disease) and that common polymorphisms are associated with multifactorial disorders, such as chronic kidney disease, hypertension, and cardiovascular diseases. Moreover, variations in uromodulin levels in urine and/or blood reflect kidney functioning mass and are of prognostic value for renal function, cardiovascular events, and overall mortality. The clinical relevance of uromodulin reflects its multifunctional nature, playing a role in renal ion transport and immunomodulation, in protection against urinary tract infections and renal stones, and possibly as a systemic antioxidant. Here, we discuss the multifaceted roles of this protein in kidney physiology and its translational relevance.","author":[{"dropping-particle":"","family":"Schaeffer","given":"Céline","non-dropping-particle":"","parse-names":false,"suffix":""},{"dropping-particle":"","family":"Devuyst","given":"Olivier","non-dropping-particle":"","parse-names":false,"suffix":""},{"dropping-particle":"","family":"Rampoldi","given":"Luca","non-dropping-particle":"","parse-names":false,"suffix":""}],"container-title":"Annual Review of Physiology","id":"ITEM-2","issue":"1","issued":{"date-parts":[["2021"]]},"page":"477-501","title":"Uromodulin: Roles in Health and Disease","type":"article-journal","volume":"83"},"uris":["http://www.mendeley.com/documents/?uuid=9c500f31-b329-4851-b274-7c12ae72281a"]}],"mendeley":{"formattedCitation":"[4,16]","plainTextFormattedCitation":"[4,16]","previouslyFormattedCitation":"[4,17]"},"properties":{"noteIndex":0},"schema":"https://github.com/citation-style-language/schema/raw/master/csl-citation.json"}</w:instrText>
      </w:r>
      <w:r w:rsidR="00065D90" w:rsidRPr="00B654EC">
        <w:rPr>
          <w:rFonts w:ascii="Arial" w:hAnsi="Arial" w:cs="Arial"/>
          <w:sz w:val="20"/>
          <w:szCs w:val="20"/>
          <w:lang w:val="en-US"/>
        </w:rPr>
        <w:fldChar w:fldCharType="separate"/>
      </w:r>
      <w:r w:rsidR="009C540A" w:rsidRPr="00B654EC">
        <w:rPr>
          <w:rFonts w:ascii="Arial" w:hAnsi="Arial" w:cs="Arial"/>
          <w:noProof/>
          <w:sz w:val="20"/>
          <w:szCs w:val="20"/>
          <w:lang w:val="en-US"/>
        </w:rPr>
        <w:t>[4,16]</w:t>
      </w:r>
      <w:r w:rsidR="00065D90" w:rsidRPr="00B654EC">
        <w:rPr>
          <w:rFonts w:ascii="Arial" w:hAnsi="Arial" w:cs="Arial"/>
          <w:sz w:val="20"/>
          <w:szCs w:val="20"/>
          <w:lang w:val="en-US"/>
        </w:rPr>
        <w:fldChar w:fldCharType="end"/>
      </w:r>
      <w:r w:rsidR="006C347F" w:rsidRPr="00B654EC">
        <w:rPr>
          <w:rFonts w:ascii="Arial" w:hAnsi="Arial" w:cs="Arial"/>
          <w:sz w:val="20"/>
          <w:szCs w:val="20"/>
          <w:lang w:val="en-US"/>
        </w:rPr>
        <w:t>.</w:t>
      </w:r>
      <w:r w:rsidR="00FC3CA8" w:rsidRPr="00B654EC">
        <w:rPr>
          <w:rFonts w:ascii="Arial" w:hAnsi="Arial" w:cs="Arial"/>
          <w:sz w:val="20"/>
          <w:szCs w:val="20"/>
          <w:lang w:val="en-US"/>
        </w:rPr>
        <w:t xml:space="preserve"> </w:t>
      </w:r>
      <w:r w:rsidR="00E1594C" w:rsidRPr="00B654EC">
        <w:rPr>
          <w:rFonts w:ascii="Arial" w:hAnsi="Arial" w:cs="Arial"/>
          <w:sz w:val="20"/>
          <w:szCs w:val="20"/>
          <w:lang w:val="en-US"/>
        </w:rPr>
        <w:t xml:space="preserve">In humans, sUmod showed an inverse association with several makers of subclinical inflammation </w:t>
      </w:r>
      <w:r w:rsidR="00E1594C"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10.1093/ckj/sfaa165","ISSN":"2048-8505","author":[{"dropping-particle":"","family":"Then","given":"Cornelia","non-dropping-particle":"","parse-names":false,"suffix":""},{"dropping-particle":"","family":"Herder","given":"Christian","non-dropping-particle":"","parse-names":false,"suffix":""},{"dropping-particle":"","family":"Then","given":"Holger","non-dropping-particle":"","parse-names":false,"suffix":""},{"dropping-particle":"","family":"Thorand","given":"Barbara","non-dropping-particle":"","parse-names":false,"suffix":""},{"dropping-particle":"","family":"Huth","given":"Cornelia","non-dropping-particle":"","parse-names":false,"suffix":""},{"dropping-particle":"","family":"Heier","given":"Margit","non-dropping-particle":"","parse-names":false,"suffix":""},{"dropping-particle":"","family":"Meisinger","given":"Christa","non-dropping-particle":"","parse-names":false,"suffix":""},{"dropping-particle":"","family":"Peters","given":"Annette","non-dropping-particle":"","parse-names":false,"suffix":""},{"dropping-particle":"","family":"Koenig","given":"Wolfgang","non-dropping-particle":"","parse-names":false,"suffix":""},{"dropping-particle":"","family":"Rathmann","given":"Wolfgang","non-dropping-particle":"","parse-names":false,"suffix":""},{"dropping-particle":"","family":"Roden","given":"Michael","non-dropping-particle":"","parse-names":false,"suffix":""},{"dropping-particle":"","family":"Stumvoll","given":"Michael","non-dropping-particle":"","parse-names":false,"suffix":""},{"dropping-particle":"","family":"Maalmi","given":"Haifa","non-dropping-particle":"","parse-names":false,"suffix":""},{"dropping-particle":"","family":"Meitinger","given":"Thomas","non-dropping-particle":"","parse-names":false,"suffix":""},{"dropping-particle":"","family":"Lechner","given":"Andreas","non-dropping-particle":"","parse-names":false,"suffix":""},{"dropping-particle":"","family":"Scherberich","given":"Jürgen","non-dropping-particle":"","parse-names":false,"suffix":""},{"dropping-particle":"","family":"Seissler","given":"Jochen","non-dropping-particle":"","parse-names":false,"suffix":""}],"container-title":"Clinical Kidney Journal","id":"ITEM-1","issued":{"date-parts":[["2020"]]},"title":"Serum uromodulin is inversely associated with biomarkers of subclinical inflammation in the population-based KORA F4 study","type":"article-journal"},"uris":["http://www.mendeley.com/documents/?uuid=0054ead5-a306-4eee-bd7b-8bec6574ce15"]}],"mendeley":{"formattedCitation":"[17]","plainTextFormattedCitation":"[17]","previouslyFormattedCitation":"[18]"},"properties":{"noteIndex":0},"schema":"https://github.com/citation-style-language/schema/raw/master/csl-citation.json"}</w:instrText>
      </w:r>
      <w:r w:rsidR="00E1594C" w:rsidRPr="00B654EC">
        <w:rPr>
          <w:rFonts w:ascii="Arial" w:hAnsi="Arial" w:cs="Arial"/>
          <w:sz w:val="20"/>
          <w:szCs w:val="20"/>
          <w:lang w:val="en-US"/>
        </w:rPr>
        <w:fldChar w:fldCharType="separate"/>
      </w:r>
      <w:r w:rsidR="009C540A" w:rsidRPr="00B654EC">
        <w:rPr>
          <w:rFonts w:ascii="Arial" w:hAnsi="Arial" w:cs="Arial"/>
          <w:noProof/>
          <w:sz w:val="20"/>
          <w:szCs w:val="20"/>
          <w:lang w:val="en-US"/>
        </w:rPr>
        <w:t>[17]</w:t>
      </w:r>
      <w:r w:rsidR="00E1594C" w:rsidRPr="00B654EC">
        <w:rPr>
          <w:rFonts w:ascii="Arial" w:hAnsi="Arial" w:cs="Arial"/>
          <w:sz w:val="20"/>
          <w:szCs w:val="20"/>
          <w:lang w:val="en-US"/>
        </w:rPr>
        <w:fldChar w:fldCharType="end"/>
      </w:r>
      <w:r w:rsidR="00E1594C" w:rsidRPr="00B654EC">
        <w:rPr>
          <w:rFonts w:ascii="Arial" w:hAnsi="Arial" w:cs="Arial"/>
          <w:sz w:val="20"/>
          <w:szCs w:val="20"/>
          <w:lang w:val="en-US"/>
        </w:rPr>
        <w:t xml:space="preserve">. </w:t>
      </w:r>
    </w:p>
    <w:p w14:paraId="3A2956B7" w14:textId="42CEF6AD" w:rsidR="00BE66FA" w:rsidRPr="00B654EC" w:rsidRDefault="009547DE" w:rsidP="00FC3CA8">
      <w:pPr>
        <w:spacing w:after="120" w:line="360" w:lineRule="auto"/>
        <w:jc w:val="both"/>
        <w:rPr>
          <w:rFonts w:ascii="Arial" w:hAnsi="Arial" w:cs="Arial"/>
          <w:sz w:val="20"/>
          <w:szCs w:val="20"/>
          <w:lang w:val="en-US"/>
        </w:rPr>
      </w:pPr>
      <w:r w:rsidRPr="00B654EC">
        <w:rPr>
          <w:rFonts w:ascii="Arial" w:hAnsi="Arial" w:cs="Arial"/>
          <w:sz w:val="20"/>
          <w:szCs w:val="20"/>
          <w:lang w:val="en-US"/>
        </w:rPr>
        <w:t>In addition</w:t>
      </w:r>
      <w:r w:rsidR="00BE66FA" w:rsidRPr="00B654EC">
        <w:rPr>
          <w:rFonts w:ascii="Arial" w:hAnsi="Arial" w:cs="Arial"/>
          <w:sz w:val="20"/>
          <w:szCs w:val="20"/>
          <w:lang w:val="en-US"/>
        </w:rPr>
        <w:t>, e</w:t>
      </w:r>
      <w:r w:rsidR="00856493" w:rsidRPr="00B654EC">
        <w:rPr>
          <w:rFonts w:ascii="Arial" w:hAnsi="Arial" w:cs="Arial"/>
          <w:sz w:val="20"/>
          <w:szCs w:val="20"/>
          <w:lang w:val="en-US"/>
        </w:rPr>
        <w:t xml:space="preserve">pidemiological studies showed an inverse association of sUmod with </w:t>
      </w:r>
      <w:r w:rsidR="00FC3CA8" w:rsidRPr="00B654EC">
        <w:rPr>
          <w:rFonts w:ascii="Arial" w:hAnsi="Arial" w:cs="Arial"/>
          <w:sz w:val="20"/>
          <w:szCs w:val="20"/>
          <w:lang w:val="en-US"/>
        </w:rPr>
        <w:t xml:space="preserve">cardiovascular and </w:t>
      </w:r>
      <w:r w:rsidR="00856493" w:rsidRPr="00B654EC">
        <w:rPr>
          <w:rFonts w:ascii="Arial" w:hAnsi="Arial" w:cs="Arial"/>
          <w:sz w:val="20"/>
          <w:szCs w:val="20"/>
          <w:lang w:val="en-US"/>
        </w:rPr>
        <w:t xml:space="preserve">metabolic risk factors, including </w:t>
      </w:r>
      <w:r w:rsidR="00E1594C" w:rsidRPr="00B654EC">
        <w:rPr>
          <w:rFonts w:ascii="Arial" w:hAnsi="Arial" w:cs="Arial"/>
          <w:sz w:val="20"/>
          <w:szCs w:val="20"/>
          <w:lang w:val="en-US"/>
        </w:rPr>
        <w:t xml:space="preserve">arterial hypertension </w:t>
      </w:r>
      <w:r w:rsidR="00E1594C"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{"citationItems":[{"id":"ITEM-1","itemData":{"DOI":"10.1371/journal.pone.0237364","ISSN":"19326203","PMID":"32764816","abstract":"Objectives: Uromodulin has been associated with arterial hypertension in genome-wide association studies, but data from clinical and preclinical studies are inconsistent. We here analyzed the association of serum uromodulin (sUmod) with arterial hypertension and vasoactive hormones in a population-based study. Methods: In 1108 participants of the KORA F4 study aged 62-81 years, sUmod was measured and the association of sUmod with arterial hypertension was assessed using logistic regression models. The associations of sUmod with renin and aldosterone and with the vasoconstrictive prohormone C-terminal pro-endothelin-1 (CT-proET-1) were analyzed in 1079 participants and in 618 participants, respectively, using linear regression models. Results: After multivariable adjustment including sex, age, eGFR, BMI, fasting glucose, current smoking, previous stroke and myocardial infarction, sUmod was inversely associated with arterial hypertension (OR 0.78; 95% CI 0.68-0.91; p = 0.001). SUmod was not significantly associated with renin and aldosterone after adjustment for sex, age and eGFR. However, sUmod was inversely associated with CT-proET-1 (β -0.19 ± 0.04; p &lt; 0.001) after adjustment for sex, age, eGFR, BMI, arterial hypertension, fasting glucose, current smoking, previous stroke and myocardial infarction. The association with CT-proET-1 was stronger in participants with hypertension (β -0.22 ± 0.04) than in normotensive participants (β -0.13 ± 0.06; p for interaction hypertension = 0.003 in the model adjusted for hypertension). Conclusions: SUmod was inversely associated with arterial hypertension and the vasoconstrictive prohormone CT-proET-1, suggesting direct or indirect effects of sUmod on blood pressure regulation.","author":[{"dropping-particle":"","family":"Then","given":"Cornelia","non-dropping-particle":"","parse-names":false,"suffix":""},{"dropping-particle":"","family":"Thorand","given":"Barbara","non-dropping-particle":"","parse-names":false,"suffix":""},{"dropping-particle":"","family":"Then","given":"Holger L.","non-dropping-particle":"","parse-names":false,"suffix":""},{"dropping-particle":"","family":"Meisinger","given":"Christa","non-dropping-particle":"","parse-names":false,"suffix":""},{"dropping-particle":"","family":"Heier","given":"Margit","non-dropping-particle":"","parse-names":false,"suffix":""},{"dropping-particle":"","family":"Peters","given":"Annette","non-dropping-particle":"","parse-names":false,"suffix":""},{"dropping-particle":"","family":"Koenig","given":"Wolfgang","non-dropping-particle":"","parse-names":false,"suffix":""},{"dropping-particle":"","family":"Rathmann","given":"Wolfgang","non-dropping-particle":"","parse-names":false,"suffix":""},{"dropping-particle":"","family":"Bidlingmaier","given":"Martin","non-dropping-particle":"","parse-names":false,"suffix":""},{"dropping-particle":"","family":"Lechner","given":"Andreas","non-dropping-particle":"","parse-names":false,"suffix":""},{"dropping-particle":"","family":"Reincke","given":"Martin","non-dropping-particle":"","parse-names":false,"suffix":""},{"dropping-particle":"","family":"Scherberich","given":"Jürgen E.","non-dropping-particle":"","parse-names":false,"suffix":""},{"dropping-particle":"","family":"Seissler","given":"Jochen","non-dropping-particle":"","parse-names":false,"suffix":""}],"container-title":"PLoS ONE","id":"ITEM-1","issue":"8 August","issued":{"date-parts":[["2020"]]},"title":"Serum uromodulin is inversely associated with arterial hypertension and the vasoconstrictive prohormone CT-proET-1 in the population-based KORA F4 study","type":"article-journal","volume":"15"},"uris":["http://www.mendeley.com/documents/?uuid=8a1f93fd-b15d-41f9-b04a-49bb348152ad"]}],"mendeley":{"formattedCitation":"[18]","plainTextFormattedCitation":"[18]","previouslyFormattedCitation":"[19]"},"properties":{"noteIndex":0},"schema":"https://github.com/citation-style-language/schema/raw/master/csl-citation.json"}</w:instrText>
      </w:r>
      <w:r w:rsidR="00E1594C" w:rsidRPr="00B654EC">
        <w:rPr>
          <w:rFonts w:ascii="Arial" w:hAnsi="Arial" w:cs="Arial"/>
          <w:sz w:val="20"/>
          <w:szCs w:val="20"/>
          <w:lang w:val="en-US"/>
        </w:rPr>
        <w:fldChar w:fldCharType="separate"/>
      </w:r>
      <w:r w:rsidR="009C540A" w:rsidRPr="00B654EC">
        <w:rPr>
          <w:rFonts w:ascii="Arial" w:hAnsi="Arial" w:cs="Arial"/>
          <w:noProof/>
          <w:sz w:val="20"/>
          <w:szCs w:val="20"/>
          <w:lang w:val="en-US"/>
        </w:rPr>
        <w:t>[18]</w:t>
      </w:r>
      <w:r w:rsidR="00E1594C" w:rsidRPr="00B654EC">
        <w:rPr>
          <w:rFonts w:ascii="Arial" w:hAnsi="Arial" w:cs="Arial"/>
          <w:sz w:val="20"/>
          <w:szCs w:val="20"/>
          <w:lang w:val="en-US"/>
        </w:rPr>
        <w:fldChar w:fldCharType="end"/>
      </w:r>
      <w:r w:rsidR="00E1594C" w:rsidRPr="00B654EC">
        <w:rPr>
          <w:rFonts w:ascii="Arial" w:hAnsi="Arial" w:cs="Arial"/>
          <w:sz w:val="20"/>
          <w:szCs w:val="20"/>
          <w:lang w:val="en-US"/>
        </w:rPr>
        <w:t xml:space="preserve">, </w:t>
      </w:r>
      <w:r w:rsidR="00856493" w:rsidRPr="00B654EC">
        <w:rPr>
          <w:rFonts w:ascii="Arial" w:hAnsi="Arial" w:cs="Arial"/>
          <w:sz w:val="20"/>
          <w:szCs w:val="20"/>
          <w:lang w:val="en-US"/>
        </w:rPr>
        <w:t xml:space="preserve">diabetes </w:t>
      </w:r>
      <w:r w:rsidR="00856493"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10.1210/jc.2018-02557","ISSN":"0021-972X","author":[{"dropping-particle":"","family":"Then","given":"Cornelia","non-dropping-particle":"","parse-names":false,"suffix":""},{"dropping-particle":"","family":"Then","given":"Holger","non-dropping-particle":"","parse-names":false,"suffix":""},{"dropping-particle":"","family":"Meisinger","given":"Christa","non-dropping-particle":"","parse-names":false,"suffix":""},{"dropping-particle":"","family":"Heier","given":"Margit","non-dropping-particle":"","parse-names":false,"suffix":""},{"dropping-particle":"","family":"Peters","given":"Annette","non-dropping-particle":"","parse-names":false,"suffix":""},{"dropping-particle":"","family":"Koenig","given":"Wolfgang","non-dropping-particle":"","parse-names":false,"suffix":""},{"dropping-particle":"","family":"Rathmann","given":"Wolfgang","non-dropping-particle":"","parse-names":false,"suffix":""},{"dropping-particle":"","family":"Scherberich","given":"Jürgen","non-dropping-particle":"","parse-names":false,"suffix":""},{"dropping-particle":"","family":"Seissler","given":"Jochen","non-dropping-particle":"","parse-names":false,"suffix":""}],"container-title":"The Journal of Clinical Endocrinology &amp; Metabolism","id":"ITEM-1","issue":"9","issued":{"date-parts":[["2019"]]},"page":"3795-3802","title":"Serum Uromodulin Is Associated With But Does Not Predict Type 2 Diabetes in Elderly KORA F4/FF4 Study Participants","type":"article-journal","volume":"104"},"uris":["http://www.mendeley.com/documents/?uuid=817742eb-fa8b-4d18-8414-474bdeafddb1"]},{"id":"ITEM-2","itemData":{"DOI":"10.1097/MD.0000000000005798","ISBN":"0000000000","ISSN":"15365964","PMID":"28151855","abstract":"Uromodulin is the most abundant urine protein under physiological conditions. It has recently been described as a serum and plasma marker for kidney disease. Whether uromodulin is associated with impaired glucose metabolism is unknown.\\nWe therefore measured serum uromodulin and glucose traits in a cohort of 529 consecutively recruited patients.\\nSerum uromodulin was significantly and inversely correlated with fasting plasma glucose (r = −0.161; P &lt; 0.001), with plasma glucose 2 hours after an oral 75 g glucose challenge (r = −0.158; P = 0.001), and with HbA1c (r = −0.103; P = 0.018). A total of 146 (27.6%) of our patients had type 2 diabetes mellitus (T2DM). Analysis of covariance confirmed that T2DM was an independent determinant of serum uromodulin (F = 5.5, P = 0.020) after multivariate adjustment including hypertension and glomerular filtration rate. Prospectively, uromodulin was lowest in patients with T2DM at baseline, higher in initially nondiabetic subjects who developed diabetes during follow-up (FU) and highest among nondiabetic patients (147.7 ± 69.9 vs 164 ± 67 vs 179.9 ± 82.2 ng/mL, Ptrend &lt; 0.001). Similar results were seen with respect to prediabetes (168.0 ± 81.2 vs 172.8 ± 66.3 vs 188.2 ± 74.0 ng/mL, P = 0.011).\\nWe conclude that serum uromodulin is significantly associated with impaired glucose metabolism and the development of prediabetes and diabetes.","author":[{"dropping-particle":"","family":"Leiherer","given":"Andreas","non-dropping-particle":"","parse-names":false,"suffix":""},{"dropping-particle":"","family":"Muendlein","given":"Axel","non-dropping-particle":"","parse-names":false,"suffix":""},{"dropping-particle":"","family":"Saely","given":"Christoph H.","non-dropping-particle":"","parse-names":false,"suffix":""},{"dropping-particle":"","family":"Kinz","given":"Elena","non-dropping-particle":"","parse-names":false,"suffix":""},{"dropping-particle":"","family":"Brandtner","given":"Eva M.","non-dropping-particle":"","parse-names":false,"suffix":""},{"dropping-particle":"","family":"Fraunberger","given":"Peter","non-dropping-particle":"","parse-names":false,"suffix":""},{"dropping-particle":"","family":"Drexel","given":"Heinz","non-dropping-particle":"","parse-names":false,"suffix":""}],"container-title":"Medicine (United States)","id":"ITEM-2","issue":"5","issued":{"date-parts":[["2017"]]},"title":"Serum uromodulin is associated with impaired glucose metabolism","type":"article-journal","volume":"96"},"uris":["http://www.mendeley.com/documents/?uuid=c3431494-2075-4cbc-94bb-4888aadfc578"]}],"mendeley":{"formattedCitation":"[19,20]","plainTextFormattedCitation":"[19,20]","previouslyFormattedCitation":"[20,21]"},"properties":{"noteIndex":0},"schema":"https://github.com/citation-style-language/schema/raw/master/csl-citation.json"}</w:instrText>
      </w:r>
      <w:r w:rsidR="00856493" w:rsidRPr="00B654EC">
        <w:rPr>
          <w:rFonts w:ascii="Arial" w:hAnsi="Arial" w:cs="Arial"/>
          <w:sz w:val="20"/>
          <w:szCs w:val="20"/>
          <w:lang w:val="en-US"/>
        </w:rPr>
        <w:fldChar w:fldCharType="separate"/>
      </w:r>
      <w:r w:rsidR="009C540A" w:rsidRPr="00B654EC">
        <w:rPr>
          <w:rFonts w:ascii="Arial" w:hAnsi="Arial" w:cs="Arial"/>
          <w:noProof/>
          <w:sz w:val="20"/>
          <w:szCs w:val="20"/>
          <w:lang w:val="en-US"/>
        </w:rPr>
        <w:t>[19,20]</w:t>
      </w:r>
      <w:r w:rsidR="00856493" w:rsidRPr="00B654EC">
        <w:rPr>
          <w:rFonts w:ascii="Arial" w:hAnsi="Arial" w:cs="Arial"/>
          <w:sz w:val="20"/>
          <w:szCs w:val="20"/>
          <w:lang w:val="en-US"/>
        </w:rPr>
        <w:fldChar w:fldCharType="end"/>
      </w:r>
      <w:r w:rsidR="00856493" w:rsidRPr="00B654EC">
        <w:rPr>
          <w:rFonts w:ascii="Arial" w:hAnsi="Arial" w:cs="Arial"/>
          <w:sz w:val="20"/>
          <w:szCs w:val="20"/>
          <w:lang w:val="en-US"/>
        </w:rPr>
        <w:t xml:space="preserve">, obesity </w:t>
      </w:r>
      <w:r w:rsidR="00856493"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{"citationItems":[{"id":"ITEM-1","itemData":{"DOI":"10.1530/EC-19-0352","ISSN":"20493614","abstract":"Objective: Metabolic syndrome and obesity are risk factors for chronic kidney disease. However, early kidney alterations may escape diagnosis in these conditions due to glomerular hyperfiltration. Uromodulin, a glycoprotein exclusively synthesized in tubular cells of the thick ascending limb of Henle´s loop, is a novel tissue-specific biomarker for kidney function. In contrast to the commonly used markers creatinine and cystatin C, serum uromodulin does not primarily depend on glomerular filtration. We hypothesized that serum uromodulin is a marker for metabolic syndrome and related components. Design: The analyses included 1088 participants of the population-based KORA F4 study aged 62–81 years. Metabolic syndrome was present in 554 participants. After a mean follow-up time of 6.5 years, 621 participants were reevaluated, of which 92 had developed incident metabolic syndrome. Methods: The association of serum uromodulin with metabolic syndrome and its components were assessed using multivariable logistic regression models. Results: Serum uromodulin was inversely associated with metabolic syndrome after adjustment for sex, age, estimated glomerular filtration rate, physical activity, smoking, alcohol consumption and high-sensitivity C-reactive protein (OR 0.65; 95% CI 0.56–0.76 per standard deviation uromodulin; P &lt; 0.001). Serum uromodulin was inversely associated with all single components of metabolic syndrome. However, serum uromodulin was not associated with new-onset metabolic syndrome after the follow-up period of 6.5 ± 0.3 years (OR 1.18; 95% CI 0.86–1.60). Conclusions: Serum uromodulin is independently associated with prevalent, but not with incident metabolic syndrome. Low serum uromodulin may indicate a decreased renal reserve in the metabolic syndrome.","author":[{"dropping-particle":"","family":"Then","given":"Cornelia","non-dropping-particle":"","parse-names":false,"suffix":""},{"dropping-particle":"","family":"Then","given":"Holger","non-dropping-particle":"","parse-names":false,"suffix":""},{"dropping-particle":"","family":"Lechner","given":"Andreas","non-dropping-particle":"","parse-names":false,"suffix":""},{"dropping-particle":"","family":"Huth","given":"Cornelia","non-dropping-particle":"","parse-names":false,"suffix":""},{"dropping-particle":"","family":"Meisinger","given":"Christa","non-dropping-particle":"","parse-names":false,"suffix":""},{"dropping-particle":"","family":"Heier","given":"Margit","non-dropping-particle":"","parse-names":false,"suffix":""},{"dropping-particle":"","family":"Peters","given":"Annette","non-dropping-particle":"","parse-names":false,"suffix":""},{"dropping-particle":"","family":"Koenig","given":"Wolfgang","non-dropping-particle":"","parse-names":false,"suffix":""},{"dropping-particle":"","family":"Rathmann","given":"Wolfgang","non-dropping-particle":"","parse-names":false,"suffix":""},{"dropping-particle":"","family":"Herder","given":"Christian","non-dropping-particle":"","parse-names":false,"suffix":""},{"dropping-particle":"","family":"Roden","given":"Michael","non-dropping-particle":"","parse-names":false,"suffix":""},{"dropping-particle":"","family":"Scherberich","given":"Jürgen","non-dropping-particle":"","parse-names":false,"suffix":""},{"dropping-particle":"","family":"Seissler","given":"Jochen","non-dropping-particle":"","parse-names":false,"suffix":""}],"container-title":"Endocrine Connections","id":"ITEM-1","issue":"10","issued":{"date-parts":[["2019"]]},"page":"1363-1371","title":"Serum uromodulin is inversely associated with the metabolic syndrome in the KORA f4 study","type":"article-journal","volume":"8"},"uris":["http://www.mendeley.com/documents/?uuid=83c4a31c-f4e8-4f29-8218-a9e08ebed79e"]}],"mendeley":{"formattedCitation":"[21]","plainTextFormattedCitation":"[21]","previouslyFormattedCitation":"[22]"},"properties":{"noteIndex":0},"schema":"https://github.com/citation-style-language/schema/raw/master/csl-citation.json"}</w:instrText>
      </w:r>
      <w:r w:rsidR="00856493" w:rsidRPr="00B654EC">
        <w:rPr>
          <w:rFonts w:ascii="Arial" w:hAnsi="Arial" w:cs="Arial"/>
          <w:sz w:val="20"/>
          <w:szCs w:val="20"/>
          <w:lang w:val="en-US"/>
        </w:rPr>
        <w:fldChar w:fldCharType="separate"/>
      </w:r>
      <w:r w:rsidR="009C540A" w:rsidRPr="00B654EC">
        <w:rPr>
          <w:rFonts w:ascii="Arial" w:hAnsi="Arial" w:cs="Arial"/>
          <w:noProof/>
          <w:sz w:val="20"/>
          <w:szCs w:val="20"/>
          <w:lang w:val="en-US"/>
        </w:rPr>
        <w:t>[21]</w:t>
      </w:r>
      <w:r w:rsidR="00856493" w:rsidRPr="00B654EC">
        <w:rPr>
          <w:rFonts w:ascii="Arial" w:hAnsi="Arial" w:cs="Arial"/>
          <w:sz w:val="20"/>
          <w:szCs w:val="20"/>
          <w:lang w:val="en-US"/>
        </w:rPr>
        <w:fldChar w:fldCharType="end"/>
      </w:r>
      <w:r w:rsidR="00E1594C" w:rsidRPr="00B654EC">
        <w:rPr>
          <w:rFonts w:ascii="Arial" w:hAnsi="Arial" w:cs="Arial"/>
          <w:sz w:val="20"/>
          <w:szCs w:val="20"/>
          <w:lang w:val="en-US"/>
        </w:rPr>
        <w:t>, and</w:t>
      </w:r>
      <w:r w:rsidR="00856493" w:rsidRPr="00B654EC">
        <w:rPr>
          <w:rFonts w:ascii="Arial" w:hAnsi="Arial" w:cs="Arial"/>
          <w:sz w:val="20"/>
          <w:szCs w:val="20"/>
          <w:lang w:val="en-US"/>
        </w:rPr>
        <w:t xml:space="preserve"> the metabolic syndrome </w:t>
      </w:r>
      <w:r w:rsidR="00856493"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{"citationItems":[{"id":"ITEM-1","itemData":{"DOI":"10.1530/EC-19-0352","ISSN":"20493614","abstract":"Objective: Metabolic syndrome and obesity are risk factors for chronic kidney disease. However, early kidney alterations may escape diagnosis in these conditions due to glomerular hyperfiltration. Uromodulin, a glycoprotein exclusively synthesized in tubular cells of the thick ascending limb of Henle´s loop, is a novel tissue-specific biomarker for kidney function. In contrast to the commonly used markers creatinine and cystatin C, serum uromodulin does not primarily depend on glomerular filtration. We hypothesized that serum uromodulin is a marker for metabolic syndrome and related components. Design: The analyses included 1088 participants of the population-based KORA F4 study aged 62–81 years. Metabolic syndrome was present in 554 participants. After a mean follow-up time of 6.5 years, 621 participants were reevaluated, of which 92 had developed incident metabolic syndrome. Methods: The association of serum uromodulin with metabolic syndrome and its components were assessed using multivariable logistic regression models. Results: Serum uromodulin was inversely associated with metabolic syndrome after adjustment for sex, age, estimated glomerular filtration rate, physical activity, smoking, alcohol consumption and high-sensitivity C-reactive protein (OR 0.65; 95% CI 0.56–0.76 per standard deviation uromodulin; P &lt; 0.001). Serum uromodulin was inversely associated with all single components of metabolic syndrome. However, serum uromodulin was not associated with new-onset metabolic syndrome after the follow-up period of 6.5 ± 0.3 years (OR 1.18; 95% CI 0.86–1.60). Conclusions: Serum uromodulin is independently associated with prevalent, but not with incident metabolic syndrome. Low serum uromodulin may indicate a decreased renal reserve in the metabolic syndrome.","author":[{"dropping-particle":"","family":"Then","given":"Cornelia","non-dropping-particle":"","parse-names":false,"suffix":""},{"dropping-particle":"","family":"Then","given":"Holger","non-dropping-particle":"","parse-names":false,"suffix":""},{"dropping-particle":"","family":"Lechner","given":"Andreas","non-dropping-particle":"","parse-names":false,"suffix":""},{"dropping-particle":"","family":"Huth","given":"Cornelia","non-dropping-particle":"","parse-names":false,"suffix":""},{"dropping-particle":"","family":"Meisinger","given":"Christa","non-dropping-particle":"","parse-names":false,"suffix":""},{"dropping-particle":"","family":"Heier","given":"Margit","non-dropping-particle":"","parse-names":false,"suffix":""},{"dropping-particle":"","family":"Peters","given":"Annette","non-dropping-particle":"","parse-names":false,"suffix":""},{"dropping-particle":"","family":"Koenig","given":"Wolfgang","non-dropping-particle":"","parse-names":false,"suffix":""},{"dropping-particle":"","family":"Rathmann","given":"Wolfgang","non-dropping-particle":"","parse-names":false,"suffix":""},{"dropping-particle":"","family":"Herder","given":"Christian","non-dropping-particle":"","parse-names":false,"suffix":""},{"dropping-particle":"","family":"Roden","given":"Michael","non-dropping-particle":"","parse-names":false,"suffix":""},{"dropping-particle":"","family":"Scherberich","given":"Jürgen","non-dropping-particle":"","parse-names":false,"suffix":""},{"dropping-particle":"","family":"Seissler","given":"Jochen","non-dropping-particle":"","parse-names":false,"suffix":""}],"container-title":"Endocrine Connections","id":"ITEM-1","issue":"10","issued":{"date-parts":[["2019"]]},"page":"1363-1371","title":"Serum uromodulin is inversely associated with the metabolic syndrome in the KORA f4 study","type":"article-journal","volume":"8"},"uris":["http://www.mendeley.com/documents/?uuid=83c4a31c-f4e8-4f29-8218-a9e08ebed79e"]}],"mendeley":{"formattedCitation":"[21]","plainTextFormattedCitation":"[21]","previouslyFormattedCitation":"[22]"},"properties":{"noteIndex":0},"schema":"https://github.com/citation-style-language/schema/raw/master/csl-citation.json"}</w:instrText>
      </w:r>
      <w:r w:rsidR="00856493" w:rsidRPr="00B654EC">
        <w:rPr>
          <w:rFonts w:ascii="Arial" w:hAnsi="Arial" w:cs="Arial"/>
          <w:sz w:val="20"/>
          <w:szCs w:val="20"/>
          <w:lang w:val="en-US"/>
        </w:rPr>
        <w:fldChar w:fldCharType="separate"/>
      </w:r>
      <w:r w:rsidR="009C540A" w:rsidRPr="00B654EC">
        <w:rPr>
          <w:rFonts w:ascii="Arial" w:hAnsi="Arial" w:cs="Arial"/>
          <w:noProof/>
          <w:sz w:val="20"/>
          <w:szCs w:val="20"/>
          <w:lang w:val="en-US"/>
        </w:rPr>
        <w:t>[21]</w:t>
      </w:r>
      <w:r w:rsidR="00856493" w:rsidRPr="00B654EC">
        <w:rPr>
          <w:rFonts w:ascii="Arial" w:hAnsi="Arial" w:cs="Arial"/>
          <w:sz w:val="20"/>
          <w:szCs w:val="20"/>
          <w:lang w:val="en-US"/>
        </w:rPr>
        <w:fldChar w:fldCharType="end"/>
      </w:r>
      <w:r w:rsidR="00E1594C" w:rsidRPr="00B654EC">
        <w:rPr>
          <w:rFonts w:ascii="Arial" w:hAnsi="Arial" w:cs="Arial"/>
          <w:sz w:val="20"/>
          <w:szCs w:val="20"/>
          <w:lang w:val="en-US"/>
        </w:rPr>
        <w:t>.</w:t>
      </w:r>
      <w:r w:rsidR="00BE66FA" w:rsidRPr="00B654EC">
        <w:rPr>
          <w:rFonts w:ascii="Arial" w:hAnsi="Arial" w:cs="Arial"/>
          <w:sz w:val="20"/>
          <w:szCs w:val="20"/>
          <w:lang w:val="en-US"/>
        </w:rPr>
        <w:t xml:space="preserve"> Thus, uromodulin might play a role at the intersection of </w:t>
      </w:r>
      <w:r w:rsidR="00196434" w:rsidRPr="00B654EC">
        <w:rPr>
          <w:rFonts w:ascii="Arial" w:hAnsi="Arial" w:cs="Arial"/>
          <w:sz w:val="20"/>
          <w:szCs w:val="20"/>
          <w:lang w:val="en-US"/>
        </w:rPr>
        <w:t xml:space="preserve">subclinical inflammation and </w:t>
      </w:r>
      <w:r w:rsidR="00BE66FA" w:rsidRPr="00B654EC">
        <w:rPr>
          <w:rFonts w:ascii="Arial" w:hAnsi="Arial" w:cs="Arial"/>
          <w:sz w:val="20"/>
          <w:szCs w:val="20"/>
          <w:lang w:val="en-US"/>
        </w:rPr>
        <w:t>obesity/</w:t>
      </w:r>
      <w:r w:rsidR="00196434" w:rsidRPr="00B654EC">
        <w:rPr>
          <w:rFonts w:ascii="Arial" w:hAnsi="Arial" w:cs="Arial"/>
          <w:sz w:val="20"/>
          <w:szCs w:val="20"/>
          <w:lang w:val="en-US"/>
        </w:rPr>
        <w:t>diabetes-related nephropathy</w:t>
      </w:r>
      <w:r w:rsidR="00BE66FA" w:rsidRPr="00B654EC">
        <w:rPr>
          <w:rFonts w:ascii="Arial" w:hAnsi="Arial" w:cs="Arial"/>
          <w:sz w:val="20"/>
          <w:szCs w:val="20"/>
          <w:lang w:val="en-US"/>
        </w:rPr>
        <w:t xml:space="preserve">. </w:t>
      </w:r>
    </w:p>
    <w:p w14:paraId="40C90508" w14:textId="493B3B57" w:rsidR="00FA2342" w:rsidRPr="00B654EC" w:rsidRDefault="00BE66FA" w:rsidP="007C4C79">
      <w:pPr>
        <w:spacing w:after="120" w:line="360" w:lineRule="auto"/>
        <w:jc w:val="both"/>
        <w:rPr>
          <w:rFonts w:ascii="Arial" w:hAnsi="Arial" w:cs="Arial"/>
          <w:sz w:val="20"/>
          <w:szCs w:val="20"/>
          <w:lang w:val="en-US"/>
        </w:rPr>
      </w:pPr>
      <w:r w:rsidRPr="00B654EC">
        <w:rPr>
          <w:rFonts w:ascii="Arial" w:hAnsi="Arial" w:cs="Arial"/>
          <w:sz w:val="20"/>
          <w:szCs w:val="20"/>
          <w:lang w:val="en-US"/>
        </w:rPr>
        <w:t xml:space="preserve">Adipokines constitute a critical link between obesity, inflammation and diabetes </w:t>
      </w:r>
      <w:r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{"citationItems":[{"id":"ITEM-1","itemData":{"DOI":"10.3390/ijms21103570","ISSN":"14220067","PMID":"32443588","abstract":"The World Health Organization (WHO) has recognized obesity as one of the top ten threats to human health. It is estimated that the number of obese and overweight people worldwide exceeds the number of those who are undernourished. Obesity is not only a state of abnormally increased adipose tissue in the body, but also of increased release of biologically active adipokines. Adipokines released into the circulating blood, due to their specific receptors on the surface of target cells, act as classic hormones affecting the metabolism of tissues and organs. What is more, adipokines and cytokines may decrease the insulin sensitivity of tissues and induce inflammation and development of chronic complications. Certainly, it can be stated that in an era of a global obesity pandemic, adipokines may gain more and more importance as regards their use in the diagnostic evaluation and treatment of diseases. An extensive search for materials on the role of white, brown and perivascular fatty tissue and obesity-related metabolic and chronic complications was conducted online using PubMed, the Cochrane database and Embase.","author":[{"dropping-particle":"","family":"Zorena","given":"Katarzyna","non-dropping-particle":"","parse-names":false,"suffix":""},{"dropping-particle":"","family":"Jachimowicz-Duda","given":"Olga","non-dropping-particle":"","parse-names":false,"suffix":""},{"dropping-particle":"","family":"Ślęzak","given":"Daniel","non-dropping-particle":"","parse-names":false,"suffix":""},{"dropping-particle":"","family":"Robakowska","given":"Marlena","non-dropping-particle":"","parse-names":false,"suffix":""},{"dropping-particle":"","family":"Mrugacz","given":"Małgorzata","non-dropping-particle":"","parse-names":false,"suffix":""}],"container-title":"International Journal of Molecular Sciences","id":"ITEM-1","issue":"10","issued":{"date-parts":[["2020"]]},"title":"Adipokines and obesity. Potential link to metabolic disorders and chronic complications","type":"article","volume":"21"},"uris":["http://www.mendeley.com/documents/?uuid=5942e6a5-4f96-4c2b-9cd8-6141a7975f1e"]}],"mendeley":{"formattedCitation":"[22]","plainTextFormattedCitation":"[22]","previouslyFormattedCitation":"[23]"},"properties":{"noteIndex":0},"schema":"https://github.com/citation-style-language/schema/raw/master/csl-citation.json"}</w:instrText>
      </w:r>
      <w:r w:rsidRPr="00B654EC">
        <w:rPr>
          <w:rFonts w:ascii="Arial" w:hAnsi="Arial" w:cs="Arial"/>
          <w:sz w:val="20"/>
          <w:szCs w:val="20"/>
          <w:lang w:val="en-US"/>
        </w:rPr>
        <w:fldChar w:fldCharType="separate"/>
      </w:r>
      <w:r w:rsidR="009C540A" w:rsidRPr="00B654EC">
        <w:rPr>
          <w:rFonts w:ascii="Arial" w:hAnsi="Arial" w:cs="Arial"/>
          <w:noProof/>
          <w:sz w:val="20"/>
          <w:szCs w:val="20"/>
          <w:lang w:val="en-US"/>
        </w:rPr>
        <w:t>[22]</w:t>
      </w:r>
      <w:r w:rsidRPr="00B654EC">
        <w:rPr>
          <w:rFonts w:ascii="Arial" w:hAnsi="Arial" w:cs="Arial"/>
          <w:sz w:val="20"/>
          <w:szCs w:val="20"/>
          <w:lang w:val="en-US"/>
        </w:rPr>
        <w:fldChar w:fldCharType="end"/>
      </w:r>
      <w:r w:rsidRPr="00B654EC">
        <w:rPr>
          <w:rFonts w:ascii="Arial" w:hAnsi="Arial" w:cs="Arial"/>
          <w:sz w:val="20"/>
          <w:szCs w:val="20"/>
          <w:lang w:val="en-US"/>
        </w:rPr>
        <w:t xml:space="preserve">. Some adipokines correlate with kidney function and may be involved in obesity- and diabetes-associated renal disease </w:t>
      </w:r>
      <w:r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{"citationItems":[{"id":"ITEM-1","itemData":{"DOI":"10.1053/j.jrn.2011.10.029","ISSN":"10512276","abstract":"The adipose tissue has pleiotropic functions far beyond the mere storage of energy, and it secretes a number of hormones and cytokines, called adipokines, which have biological effects that impact heath and disease. Adipokines are markedly elevated in the plasma of uremic patients, mainly due to decreased renal excretion. They have pluripotent signaling effects on inflammation/oxidative stress (leptin, adiponectin, resistin), protein-energy wasting (leptin, adiponectin), insulin signaling (adiponectin, leptin, visfatin), endothelial dysfunction (visfatin), and vascular damage (adiponectin, leptin, resistin), which are prevalent in uremic patients. Obesity superimposed to uremia may further aggravate hyperadipokinemia, with the exception of adiponectinemia, which is mitigated by adiposity. Among adipokines and until more data become available, only leptin may be considered as a full uremic toxin owing to adverse effects on protein-energy wasting, cardiovascular damage, inflammation, and the immune system, which have been documented both clinically and experimentally. Resistin and visfatin display some features of uremic toxins, but more data are needed to consider these adipokines as true uremic toxins. In contrast, high levels of adiponectin and chemerin seen in uremia appear to be beneficial. Further research is needed to investigate whether selective removal of leptin, resistin, and visfatin and increments of adiponectin and chemerin levels may have clinical relevance in uremic patients. © 2012 National Kidney Foundation, Inc.","author":[{"dropping-particle":"","family":"Teta","given":"Daniel","non-dropping-particle":"","parse-names":false,"suffix":""}],"container-title":"Journal of Renal Nutrition","id":"ITEM-1","issue":"1","issued":{"date-parts":[["2012"]]},"page":"81-85","title":"Adipokines as Uremic Toxins","type":"article-journal","volume":"22"},"uris":["http://www.mendeley.com/documents/?uuid=84800fd6-c39e-4ae8-abdf-e92d8f3fd663"]},{"id":"ITEM-2","itemData":{"DOI":"10.12659/MSM.896781","ISSN":"16433750","PMID":"27612613","abstract":"Background: Diabetic nephropathy (DN) is a common complication of diabetes, caused by diabetic microvascular lesions. The pathogenesis of DN is complicated, involving genetics, physics, chemistry, and environmental factors. Chemerin is a fat cell factor that participates in regulating inflammation. Vascular endothelial growth factor (VEGF) promotes vascular endothelial cell proliferation, differentiation, and angiogenesis. The relationship role of Chemerin and VEGF in DN is not fully understood. Material/Methods: SD rats were randomly divided into 2 groups: the control group and the DN group. Streptozotocin was used to construct the DN model. Serum creatinine (Scr), blood urea nitrogen (BUN), and urine microalbumin (UAlb) were detected. Real-time PCR and Western blot were used to test Chemerin and VEGF mRNA and protein expression in kidney tissue. ELISA was performed to test TGF-β1, TNF-α, and INF-γ levels. The correlation of Chemerin and VEGF with renal function and inflammatory factors was analyzed. Results: DN group rats showed obviously increased Scr and BUN levels, and elevated TGF-β1, TNF-α, and INF-γ secretion (P&lt;0.05). Compared with controls, Chemerin and VEGF were clearly overexpressed in the DN group (P&lt;0.05). Chemerin and VEGF expression were positively correlated with inflammatory factors and renal function. Conclusions: Chemerin and VEGF play important roles in DN by regulating inflammatory factors and renal function. They may be treated as indicators of DN.","author":[{"dropping-particle":"","family":"Lin","given":"Shuhua","non-dropping-particle":"","parse-names":false,"suffix":""},{"dropping-particle":"","family":"Teng","given":"Jian","non-dropping-particle":"","parse-names":false,"suffix":""},{"dropping-particle":"","family":"Li","given":"Jixia","non-dropping-particle":"","parse-names":false,"suffix":""},{"dropping-particle":"","family":"Sun","given":"Fang","non-dropping-particle":"","parse-names":false,"suffix":""},{"dropping-particle":"","family":"Yuan","given":"Dong","non-dropping-particle":"","parse-names":false,"suffix":""},{"dropping-particle":"","family":"Chang","given":"Jing","non-dropping-particle":"","parse-names":false,"suffix":""}],"container-title":"Medical Science Monitor","id":"ITEM-2","issued":{"date-parts":[["2016"]]},"page":"3209-3214","title":"Association of chemerin and vascular endothelial growth factor (VEGF) with diabetic nephropathy","type":"article-journal","volume":"22"},"uris":["http://www.mendeley.com/documents/?uuid=bfc41a4a-a6c6-4fc2-80bf-84a85b50e98b"]},{"id":"ITEM-3","itemData":{"DOI":"10.1159/000505155","ISSN":"14230143","PMID":"32008005","abstract":"Aims: This study was designed to evaluate the conflicting association between 2 tubular protein markers including neutrophil gelatinase-associated lipocalin (NGAL) and retinol-binding protein-4 (RBP-4) with albuminuria and glomerular filtration rate (GFR) and calculate the accuracy of the role of NGAL and RBP-4 in diagnosis of diabetic nephropathy (DN) in patients with type2 diabetes. Methods: This is a cross-sectional study that included 133 patients with type 2 diabetes. There were 3 diabetic study groups with normoalbuminuria, moderately increased albuminuria, severely increased albuminuria, and non-diabetic control group without any renal disease. We analyzed the difference of urinary NGAL (uNGAL) and RBP-4 between nondiabetics and diabetics, as well as within the diabetic group. We also assessed the association between albuminuria and NGAL and RBP-4. Results: The urinary levels of NGAL and RBP-4 were higher in patients with type 2 diabetes compared to nondiabetics as well as in albuminuric diabetics compared to nonalbuminuric patients with diabetes (p value &lt;0.001). These 2 proteins were higher in patients with severely increased albuminuria compared to patients with moderately increased albuminuria, even after adjustment for other metabolic factors (all p &lt; 0.01). Moreover, areas under the curve of NGAL and RBP-4 for the diagnosis of chronic kidney disease were 80.6 and 74.6%, respectively. Conclusion: uNGAL and RBP-4 are potential markers of tubular damage that may increase before the onset of glomerular markers such as albuminuria and GFR in patients with type 2 diabetes. Therefore, these markers can be used as complementary measurements to albuminuria and GFR in the earlier diagnosis of DN.","author":[{"dropping-particle":"","family":"Abbasi","given":"Fatemeh","non-dropping-particle":"","parse-names":false,"suffix":""},{"dropping-particle":"","family":"Moosaie","given":"Fatemeh","non-dropping-particle":"","parse-names":false,"suffix":""},{"dropping-particle":"","family":"Khaloo","given":"Pegah","non-dropping-particle":"","parse-names":false,"suffix":""},{"dropping-particle":"","family":"Dehghani Firouzabadi","given":"Fatemeh","non-dropping-particle":"","parse-names":false,"suffix":""},{"dropping-particle":"","family":"Fatemi Abhari","given":"Seyede Marzie","non-dropping-particle":"","parse-names":false,"suffix":""},{"dropping-particle":"","family":"Atainia","given":"Bahar","non-dropping-particle":"","parse-names":false,"suffix":""},{"dropping-particle":"","family":"Ardeshir","given":"Maryam","non-dropping-particle":"","parse-names":false,"suffix":""},{"dropping-particle":"","family":"Nakhjavani","given":"Manouchehr","non-dropping-particle":"","parse-names":false,"suffix":""},{"dropping-particle":"","family":"Esteghamati","given":"Alireza","non-dropping-particle":"","parse-names":false,"suffix":""}],"container-title":"Kidney and Blood Pressure Research","id":"ITEM-3","issue":"2","issued":{"date-parts":[["2020"]]},"page":"222-232","title":"Neutrophil Gelatinase-Associated Lipocalin and Retinol-Binding Protein-4 as Biomarkers for Diabetic Kidney Disease","type":"article-journal","volume":"45"},"uris":["http://www.mendeley.com/documents/?uuid=3a0ec625-23f9-4e55-8d0a-ae3af23d9789"]},{"id":"ITEM-4","itemData":{"DOI":"10.1007/s00592-012-0407-0","ISSN":"14325233","PMID":"22678621","abstract":"Diabetes is a chronic metabolic disease which can lead to serious health problems particularly in and to the development of cardiovascular and renal complications. The aim of this study is to possibly identify distinctive molecular features in urine samples which might correlate to the progression and complications of type 1 diabetes. Diabetic patients with normo- and micro-albuminuria have been analyzed and compared to a group of control subjects. Urine proteins of control and type 1 diabetes subjects were investigated in their proteome profiles, using high-resolution two-dimensional gel electrophoresis separation and protein identifications by MALDI-TOF-MS and LC-MS/ MS analysis. Proteomics analysis highlighted differential expression of several proteins between control and type 1 diabetes subjects. In particular, five proteins were found to be down-regulated and four proteins up-regulated. Lower protein representations in diabetic subjects were associated with Tamm-Horsfall urinary glycoprotein, apolipoprotein A-I, apolipoprotein E, a2-thiol proteinase inhibitor, and human complement regulatory protein CD59, while higher protein representations were found for a-1-microglobulin, zinc-a2 glycoprotein, a-1B glycoprotein, and retinol-binding protein 4. These differences were maintained comparing control subjects with type 1 diabetes normo-albuminuric and micro-albuminuric subjects. Furthermore, these proteins are correlated to glycosylated hemoglobin and microalbuminuria, confirming their role in diabetic pathology. This study gives new insights on potential molecular mechanisms associated with the complications of type 1 diabetic disease providing evidences of urine proteins potentially exploitable as putative prognostic biomarkers. © Springer-Verlag 2011.","author":[{"dropping-particle":"","family":"Soggiu","given":"A.","non-dropping-particle":"","parse-names":false,"suffix":""},{"dropping-particle":"","family":"Piras","given":"C.","non-dropping-particle":"","parse-names":false,"suffix":""},{"dropping-particle":"","family":"Bonizzi","given":"L.","non-dropping-particle":"","parse-names":false,"suffix":""},{"dropping-particle":"","family":"Hussein","given":"H. A.","non-dropping-particle":"","parse-names":false,"suffix":""},{"dropping-particle":"","family":"Pisanu","given":"S.","non-dropping-particle":"","parse-names":false,"suffix":""},{"dropping-particle":"","family":"Roncada","given":"P.","non-dropping-particle":"","parse-names":false,"suffix":""}],"container-title":"Acta Diabetologica","id":"ITEM-4","issue":"6","issued":{"date-parts":[["2012"]]},"page":"453-464","title":"A discovery-phase urine proteomics investigation in type 1 diabetes","type":"article-journal","volume":"49"},"uris":["http://www.mendeley.com/documents/?uuid=b8a19e86-6007-45db-b358-e4af2c363592"]}],"mendeley":{"formattedCitation":"[23–26]","plainTextFormattedCitation":"[23–26]","previouslyFormattedCitation":"[24–27]"},"properties":{"noteIndex":0},"schema":"https://github.com/citation-style-language/schema/raw/master/csl-citation.json"}</w:instrText>
      </w:r>
      <w:r w:rsidRPr="00B654EC">
        <w:rPr>
          <w:rFonts w:ascii="Arial" w:hAnsi="Arial" w:cs="Arial"/>
          <w:sz w:val="20"/>
          <w:szCs w:val="20"/>
          <w:lang w:val="en-US"/>
        </w:rPr>
        <w:fldChar w:fldCharType="separate"/>
      </w:r>
      <w:r w:rsidR="009C540A" w:rsidRPr="00B654EC">
        <w:rPr>
          <w:rFonts w:ascii="Arial" w:hAnsi="Arial" w:cs="Arial"/>
          <w:noProof/>
          <w:sz w:val="20"/>
          <w:szCs w:val="20"/>
          <w:lang w:val="en-US"/>
        </w:rPr>
        <w:t>[23–26]</w:t>
      </w:r>
      <w:r w:rsidRPr="00B654EC">
        <w:rPr>
          <w:rFonts w:ascii="Arial" w:hAnsi="Arial" w:cs="Arial"/>
          <w:sz w:val="20"/>
          <w:szCs w:val="20"/>
          <w:lang w:val="en-US"/>
        </w:rPr>
        <w:fldChar w:fldCharType="end"/>
      </w:r>
      <w:r w:rsidRPr="00B654EC">
        <w:rPr>
          <w:rFonts w:ascii="Arial" w:hAnsi="Arial" w:cs="Arial"/>
          <w:sz w:val="20"/>
          <w:szCs w:val="20"/>
          <w:lang w:val="en-US"/>
        </w:rPr>
        <w:t xml:space="preserve">. </w:t>
      </w:r>
      <w:r w:rsidR="009547DE" w:rsidRPr="00B654EC">
        <w:rPr>
          <w:rFonts w:ascii="Arial" w:hAnsi="Arial" w:cs="Arial"/>
          <w:sz w:val="20"/>
          <w:szCs w:val="20"/>
          <w:lang w:val="en-US"/>
        </w:rPr>
        <w:t>D</w:t>
      </w:r>
      <w:r w:rsidRPr="00B654EC">
        <w:rPr>
          <w:rFonts w:ascii="Arial" w:hAnsi="Arial" w:cs="Arial"/>
          <w:sz w:val="20"/>
          <w:szCs w:val="20"/>
          <w:lang w:val="en-US"/>
        </w:rPr>
        <w:t xml:space="preserve">ata on a possible association of sUmod with adipokines are not available. </w:t>
      </w:r>
      <w:bookmarkStart w:id="1" w:name="_Hlk82628317"/>
      <w:r w:rsidR="000C2B0C" w:rsidRPr="00B654EC">
        <w:rPr>
          <w:rFonts w:ascii="Arial" w:hAnsi="Arial" w:cs="Arial"/>
          <w:sz w:val="20"/>
          <w:szCs w:val="20"/>
          <w:lang w:val="en-US"/>
        </w:rPr>
        <w:t xml:space="preserve">Given the </w:t>
      </w:r>
      <w:r w:rsidR="00DF7133" w:rsidRPr="00B654EC">
        <w:rPr>
          <w:rFonts w:ascii="Arial" w:hAnsi="Arial" w:cs="Arial"/>
          <w:sz w:val="20"/>
          <w:szCs w:val="20"/>
          <w:lang w:val="en-US"/>
        </w:rPr>
        <w:t xml:space="preserve">putative </w:t>
      </w:r>
      <w:r w:rsidR="000C2B0C" w:rsidRPr="00B654EC">
        <w:rPr>
          <w:rFonts w:ascii="Arial" w:hAnsi="Arial" w:cs="Arial"/>
          <w:sz w:val="20"/>
          <w:szCs w:val="20"/>
          <w:lang w:val="en-US"/>
        </w:rPr>
        <w:t>immunomodulatory properties of sUmod, we hypothesized that sUmod was inversely associated with pro-inflammatory adipokines, whereas no or positive associations were expected for anti-inflammatory adipokines. We further asked the question</w:t>
      </w:r>
      <w:r w:rsidR="000D7751" w:rsidRPr="00B654EC">
        <w:rPr>
          <w:rFonts w:ascii="Arial" w:hAnsi="Arial" w:cs="Arial"/>
          <w:sz w:val="20"/>
          <w:szCs w:val="20"/>
          <w:lang w:val="en-US"/>
        </w:rPr>
        <w:t>s</w:t>
      </w:r>
      <w:r w:rsidR="000C2B0C" w:rsidRPr="00B654EC">
        <w:rPr>
          <w:rFonts w:ascii="Arial" w:hAnsi="Arial" w:cs="Arial"/>
          <w:sz w:val="20"/>
          <w:szCs w:val="20"/>
          <w:lang w:val="en-US"/>
        </w:rPr>
        <w:t>, whether</w:t>
      </w:r>
      <w:r w:rsidR="007C4C79" w:rsidRPr="00B654EC">
        <w:rPr>
          <w:rFonts w:ascii="Arial" w:hAnsi="Arial" w:cs="Arial"/>
          <w:sz w:val="20"/>
          <w:szCs w:val="20"/>
          <w:lang w:val="en-US"/>
        </w:rPr>
        <w:t xml:space="preserve"> associations of sUmod with adipokines were </w:t>
      </w:r>
      <w:r w:rsidR="009A061F" w:rsidRPr="00B654EC">
        <w:rPr>
          <w:rFonts w:ascii="Arial" w:hAnsi="Arial" w:cs="Arial"/>
          <w:sz w:val="20"/>
          <w:szCs w:val="20"/>
          <w:lang w:val="en-US"/>
        </w:rPr>
        <w:t>influenced by diabetes status</w:t>
      </w:r>
      <w:r w:rsidR="00452B4F" w:rsidRPr="00B654EC">
        <w:rPr>
          <w:rFonts w:ascii="Arial" w:hAnsi="Arial" w:cs="Arial"/>
          <w:sz w:val="20"/>
          <w:szCs w:val="20"/>
          <w:lang w:val="en-US"/>
        </w:rPr>
        <w:t>, since</w:t>
      </w:r>
      <w:r w:rsidR="009A061F" w:rsidRPr="00B654EC">
        <w:rPr>
          <w:rFonts w:ascii="Arial" w:hAnsi="Arial" w:cs="Arial"/>
          <w:sz w:val="20"/>
          <w:szCs w:val="20"/>
          <w:lang w:val="en-US"/>
        </w:rPr>
        <w:t xml:space="preserve"> altered glycosylation of sUmod may have the potential to change its </w:t>
      </w:r>
      <w:r w:rsidR="00DF7133" w:rsidRPr="00B654EC">
        <w:rPr>
          <w:rFonts w:ascii="Arial" w:hAnsi="Arial" w:cs="Arial"/>
          <w:sz w:val="20"/>
          <w:szCs w:val="20"/>
          <w:lang w:val="en-US"/>
        </w:rPr>
        <w:t xml:space="preserve">functional </w:t>
      </w:r>
      <w:r w:rsidR="009A061F" w:rsidRPr="00B654EC">
        <w:rPr>
          <w:rFonts w:ascii="Arial" w:hAnsi="Arial" w:cs="Arial"/>
          <w:sz w:val="20"/>
          <w:szCs w:val="20"/>
          <w:lang w:val="en-US"/>
        </w:rPr>
        <w:t>properties,</w:t>
      </w:r>
      <w:r w:rsidR="007C4C79" w:rsidRPr="00B654EC">
        <w:rPr>
          <w:rFonts w:ascii="Arial" w:hAnsi="Arial" w:cs="Arial"/>
          <w:sz w:val="20"/>
          <w:szCs w:val="20"/>
          <w:lang w:val="en-US"/>
        </w:rPr>
        <w:t xml:space="preserve"> and whether</w:t>
      </w:r>
      <w:r w:rsidR="000C2B0C" w:rsidRPr="00B654EC">
        <w:rPr>
          <w:rFonts w:ascii="Arial" w:hAnsi="Arial" w:cs="Arial"/>
          <w:sz w:val="20"/>
          <w:szCs w:val="20"/>
          <w:lang w:val="en-US"/>
        </w:rPr>
        <w:t xml:space="preserve"> adipokines</w:t>
      </w:r>
      <w:r w:rsidR="009A061F" w:rsidRPr="00B654EC">
        <w:rPr>
          <w:rFonts w:ascii="Arial" w:hAnsi="Arial" w:cs="Arial"/>
          <w:sz w:val="20"/>
          <w:szCs w:val="20"/>
          <w:lang w:val="en-US"/>
        </w:rPr>
        <w:t xml:space="preserve"> </w:t>
      </w:r>
      <w:r w:rsidR="00352884" w:rsidRPr="00B654EC">
        <w:rPr>
          <w:rFonts w:ascii="Arial" w:hAnsi="Arial" w:cs="Arial"/>
          <w:sz w:val="20"/>
          <w:szCs w:val="20"/>
          <w:lang w:val="en-US"/>
        </w:rPr>
        <w:t>influence</w:t>
      </w:r>
      <w:r w:rsidR="000C2B0C" w:rsidRPr="00B654EC">
        <w:rPr>
          <w:rFonts w:ascii="Arial" w:hAnsi="Arial" w:cs="Arial"/>
          <w:sz w:val="20"/>
          <w:szCs w:val="20"/>
          <w:lang w:val="en-US"/>
        </w:rPr>
        <w:t xml:space="preserve"> the </w:t>
      </w:r>
      <w:r w:rsidR="009A061F" w:rsidRPr="00B654EC">
        <w:rPr>
          <w:rFonts w:ascii="Arial" w:hAnsi="Arial" w:cs="Arial"/>
          <w:sz w:val="20"/>
          <w:szCs w:val="20"/>
          <w:lang w:val="en-US"/>
        </w:rPr>
        <w:t>relation</w:t>
      </w:r>
      <w:r w:rsidR="000C2B0C" w:rsidRPr="00B654EC">
        <w:rPr>
          <w:rFonts w:ascii="Arial" w:hAnsi="Arial" w:cs="Arial"/>
          <w:sz w:val="20"/>
          <w:szCs w:val="20"/>
          <w:lang w:val="en-US"/>
        </w:rPr>
        <w:t xml:space="preserve"> of sUmod with type 2 diabetes.</w:t>
      </w:r>
      <w:bookmarkEnd w:id="1"/>
      <w:r w:rsidR="000C2B0C" w:rsidRPr="00B654EC">
        <w:rPr>
          <w:rFonts w:ascii="Arial" w:hAnsi="Arial" w:cs="Arial"/>
          <w:sz w:val="20"/>
          <w:szCs w:val="20"/>
          <w:lang w:val="en-US"/>
        </w:rPr>
        <w:t xml:space="preserve"> Thus, w</w:t>
      </w:r>
      <w:r w:rsidR="000409D2" w:rsidRPr="00B654EC">
        <w:rPr>
          <w:rFonts w:ascii="Arial" w:hAnsi="Arial" w:cs="Arial"/>
          <w:sz w:val="20"/>
          <w:szCs w:val="20"/>
          <w:lang w:val="en-US"/>
        </w:rPr>
        <w:t>e</w:t>
      </w:r>
      <w:r w:rsidR="000C4C9C" w:rsidRPr="00B654EC">
        <w:rPr>
          <w:rFonts w:ascii="Arial" w:hAnsi="Arial" w:cs="Arial"/>
          <w:sz w:val="20"/>
          <w:szCs w:val="20"/>
          <w:lang w:val="en-US"/>
        </w:rPr>
        <w:t xml:space="preserve"> </w:t>
      </w:r>
      <w:r w:rsidR="0090031E" w:rsidRPr="00B654EC">
        <w:rPr>
          <w:rFonts w:ascii="Arial" w:hAnsi="Arial" w:cs="Arial"/>
          <w:sz w:val="20"/>
          <w:szCs w:val="20"/>
          <w:lang w:val="en-US"/>
        </w:rPr>
        <w:t xml:space="preserve">investigated the association of sUmod with the </w:t>
      </w:r>
      <w:r w:rsidR="00C749CA" w:rsidRPr="00B654EC">
        <w:rPr>
          <w:rFonts w:ascii="Arial" w:hAnsi="Arial" w:cs="Arial"/>
          <w:sz w:val="20"/>
          <w:szCs w:val="20"/>
          <w:lang w:val="en-US"/>
        </w:rPr>
        <w:t xml:space="preserve">primarily </w:t>
      </w:r>
      <w:r w:rsidR="007B6E46" w:rsidRPr="00B654EC">
        <w:rPr>
          <w:rFonts w:ascii="Arial" w:hAnsi="Arial" w:cs="Arial"/>
          <w:sz w:val="20"/>
          <w:szCs w:val="20"/>
          <w:lang w:val="en-US"/>
        </w:rPr>
        <w:t>pro</w:t>
      </w:r>
      <w:r w:rsidR="002E243C" w:rsidRPr="00B654EC">
        <w:rPr>
          <w:rFonts w:ascii="Arial" w:hAnsi="Arial" w:cs="Arial"/>
          <w:sz w:val="20"/>
          <w:szCs w:val="20"/>
          <w:lang w:val="en-US"/>
        </w:rPr>
        <w:t>-</w:t>
      </w:r>
      <w:r w:rsidR="007B6E46" w:rsidRPr="00B654EC">
        <w:rPr>
          <w:rFonts w:ascii="Arial" w:hAnsi="Arial" w:cs="Arial"/>
          <w:sz w:val="20"/>
          <w:szCs w:val="20"/>
          <w:lang w:val="en-US"/>
        </w:rPr>
        <w:t xml:space="preserve">inflammatory adipokines </w:t>
      </w:r>
      <w:r w:rsidR="004334B7" w:rsidRPr="00B654EC">
        <w:rPr>
          <w:rFonts w:ascii="Arial" w:hAnsi="Arial" w:cs="Arial"/>
          <w:sz w:val="20"/>
          <w:szCs w:val="20"/>
          <w:lang w:val="en-US"/>
        </w:rPr>
        <w:t xml:space="preserve">chemerin, </w:t>
      </w:r>
      <w:r w:rsidR="002E243C" w:rsidRPr="00B654EC">
        <w:rPr>
          <w:rFonts w:ascii="Arial" w:hAnsi="Arial" w:cs="Arial"/>
          <w:sz w:val="20"/>
          <w:szCs w:val="20"/>
          <w:lang w:val="en-US"/>
        </w:rPr>
        <w:t xml:space="preserve">retinol-binding protein-4 (RBP4) </w:t>
      </w:r>
      <w:r w:rsidR="007B6E46" w:rsidRPr="00B654EC">
        <w:rPr>
          <w:rFonts w:ascii="Arial" w:hAnsi="Arial" w:cs="Arial"/>
          <w:sz w:val="20"/>
          <w:szCs w:val="20"/>
          <w:lang w:val="en-US"/>
        </w:rPr>
        <w:t>and leptin</w:t>
      </w:r>
      <w:r w:rsidR="004334B7" w:rsidRPr="00B654EC">
        <w:rPr>
          <w:rFonts w:ascii="Arial" w:hAnsi="Arial" w:cs="Arial"/>
          <w:sz w:val="20"/>
          <w:szCs w:val="20"/>
          <w:lang w:val="en-US"/>
        </w:rPr>
        <w:t>,</w:t>
      </w:r>
      <w:r w:rsidR="007B6E46" w:rsidRPr="00B654EC">
        <w:rPr>
          <w:rFonts w:ascii="Arial" w:hAnsi="Arial" w:cs="Arial"/>
          <w:sz w:val="20"/>
          <w:szCs w:val="20"/>
          <w:lang w:val="en-US"/>
        </w:rPr>
        <w:t xml:space="preserve"> </w:t>
      </w:r>
      <w:r w:rsidR="00FB1E0C" w:rsidRPr="00B654EC">
        <w:rPr>
          <w:rFonts w:ascii="Arial" w:hAnsi="Arial" w:cs="Arial"/>
          <w:sz w:val="20"/>
          <w:szCs w:val="20"/>
          <w:lang w:val="en-US"/>
        </w:rPr>
        <w:t>as well as</w:t>
      </w:r>
      <w:r w:rsidR="007B6E46" w:rsidRPr="00B654EC">
        <w:rPr>
          <w:rFonts w:ascii="Arial" w:hAnsi="Arial" w:cs="Arial"/>
          <w:sz w:val="20"/>
          <w:szCs w:val="20"/>
          <w:lang w:val="en-US"/>
        </w:rPr>
        <w:t xml:space="preserve"> with the primarily ant</w:t>
      </w:r>
      <w:r w:rsidR="00B11051" w:rsidRPr="00B654EC">
        <w:rPr>
          <w:rFonts w:ascii="Arial" w:hAnsi="Arial" w:cs="Arial"/>
          <w:sz w:val="20"/>
          <w:szCs w:val="20"/>
          <w:lang w:val="en-US"/>
        </w:rPr>
        <w:t>i</w:t>
      </w:r>
      <w:r w:rsidR="002E243C" w:rsidRPr="00B654EC">
        <w:rPr>
          <w:rFonts w:ascii="Arial" w:hAnsi="Arial" w:cs="Arial"/>
          <w:sz w:val="20"/>
          <w:szCs w:val="20"/>
          <w:lang w:val="en-US"/>
        </w:rPr>
        <w:t>-</w:t>
      </w:r>
      <w:r w:rsidR="007B6E46" w:rsidRPr="00B654EC">
        <w:rPr>
          <w:rFonts w:ascii="Arial" w:hAnsi="Arial" w:cs="Arial"/>
          <w:sz w:val="20"/>
          <w:szCs w:val="20"/>
          <w:lang w:val="en-US"/>
        </w:rPr>
        <w:t>inflammatory adipokines adiponectin, secreted frizzled-related protein 5</w:t>
      </w:r>
      <w:r w:rsidR="00FC6321" w:rsidRPr="00B654EC">
        <w:rPr>
          <w:rFonts w:ascii="Arial" w:hAnsi="Arial" w:cs="Arial"/>
          <w:sz w:val="20"/>
          <w:szCs w:val="20"/>
          <w:lang w:val="en-US"/>
        </w:rPr>
        <w:t xml:space="preserve"> (SFRP5)</w:t>
      </w:r>
      <w:r w:rsidR="007B6E46" w:rsidRPr="00B654EC">
        <w:rPr>
          <w:rFonts w:ascii="Arial" w:hAnsi="Arial" w:cs="Arial"/>
          <w:sz w:val="20"/>
          <w:szCs w:val="20"/>
          <w:lang w:val="en-US"/>
        </w:rPr>
        <w:t xml:space="preserve">, progranulin, </w:t>
      </w:r>
      <w:r w:rsidR="00964346" w:rsidRPr="00B654EC">
        <w:rPr>
          <w:rFonts w:ascii="Arial" w:hAnsi="Arial" w:cs="Arial"/>
          <w:sz w:val="20"/>
          <w:szCs w:val="20"/>
          <w:lang w:val="en-US"/>
        </w:rPr>
        <w:t>omentin-1</w:t>
      </w:r>
      <w:r w:rsidR="007B6E46" w:rsidRPr="00B654EC">
        <w:rPr>
          <w:rFonts w:ascii="Arial" w:hAnsi="Arial" w:cs="Arial"/>
          <w:sz w:val="20"/>
          <w:szCs w:val="20"/>
          <w:lang w:val="en-US"/>
        </w:rPr>
        <w:t xml:space="preserve"> and </w:t>
      </w:r>
      <w:r w:rsidR="00FC6321" w:rsidRPr="00B654EC">
        <w:rPr>
          <w:rFonts w:ascii="Arial" w:hAnsi="Arial" w:cs="Arial"/>
          <w:sz w:val="20"/>
          <w:szCs w:val="20"/>
          <w:lang w:val="en-US"/>
        </w:rPr>
        <w:t>visceral</w:t>
      </w:r>
      <w:r w:rsidR="00904634" w:rsidRPr="00B654EC">
        <w:rPr>
          <w:rFonts w:ascii="Arial" w:hAnsi="Arial" w:cs="Arial"/>
          <w:sz w:val="20"/>
          <w:szCs w:val="20"/>
          <w:lang w:val="en-US"/>
        </w:rPr>
        <w:t xml:space="preserve"> </w:t>
      </w:r>
      <w:r w:rsidR="00FC6321" w:rsidRPr="00B654EC">
        <w:rPr>
          <w:rFonts w:ascii="Arial" w:hAnsi="Arial" w:cs="Arial"/>
          <w:sz w:val="20"/>
          <w:szCs w:val="20"/>
          <w:lang w:val="en-US"/>
        </w:rPr>
        <w:t>adipose tissue-derived serine protease inhibitor (</w:t>
      </w:r>
      <w:r w:rsidR="007B6E46" w:rsidRPr="00B654EC">
        <w:rPr>
          <w:rFonts w:ascii="Arial" w:hAnsi="Arial" w:cs="Arial"/>
          <w:sz w:val="20"/>
          <w:szCs w:val="20"/>
          <w:lang w:val="en-US"/>
        </w:rPr>
        <w:t>vaspin</w:t>
      </w:r>
      <w:r w:rsidR="00FC6321" w:rsidRPr="00B654EC">
        <w:rPr>
          <w:rFonts w:ascii="Arial" w:hAnsi="Arial" w:cs="Arial"/>
          <w:sz w:val="20"/>
          <w:szCs w:val="20"/>
          <w:lang w:val="en-US"/>
        </w:rPr>
        <w:t>)</w:t>
      </w:r>
      <w:r w:rsidR="00F44AFE" w:rsidRPr="00B654EC">
        <w:rPr>
          <w:rFonts w:ascii="Arial" w:hAnsi="Arial" w:cs="Arial"/>
          <w:sz w:val="20"/>
          <w:szCs w:val="20"/>
          <w:lang w:val="en-US"/>
        </w:rPr>
        <w:t xml:space="preserve"> in the population-based KORA F4 study</w:t>
      </w:r>
      <w:r w:rsidR="007B6E46" w:rsidRPr="00B654EC">
        <w:rPr>
          <w:rFonts w:ascii="Arial" w:hAnsi="Arial" w:cs="Arial"/>
          <w:sz w:val="20"/>
          <w:szCs w:val="20"/>
          <w:lang w:val="en-US"/>
        </w:rPr>
        <w:t>.</w:t>
      </w:r>
      <w:r w:rsidR="0030407B" w:rsidRPr="00B654EC">
        <w:rPr>
          <w:rFonts w:ascii="Arial" w:hAnsi="Arial" w:cs="Arial"/>
          <w:sz w:val="20"/>
          <w:szCs w:val="20"/>
          <w:lang w:val="en-US"/>
        </w:rPr>
        <w:t xml:space="preserve"> </w:t>
      </w:r>
      <w:r w:rsidR="00DC4C8C" w:rsidRPr="00B654EC">
        <w:rPr>
          <w:rFonts w:ascii="Arial" w:hAnsi="Arial" w:cs="Arial"/>
          <w:sz w:val="20"/>
          <w:szCs w:val="20"/>
          <w:lang w:val="en-US"/>
        </w:rPr>
        <w:t>Furthermore, we examined possible effect modification</w:t>
      </w:r>
      <w:r w:rsidR="009A061F" w:rsidRPr="00B654EC">
        <w:rPr>
          <w:rFonts w:ascii="Arial" w:hAnsi="Arial" w:cs="Arial"/>
          <w:sz w:val="20"/>
          <w:szCs w:val="20"/>
          <w:lang w:val="en-US"/>
        </w:rPr>
        <w:t>s</w:t>
      </w:r>
      <w:r w:rsidR="00DC4C8C" w:rsidRPr="00B654EC">
        <w:rPr>
          <w:rFonts w:ascii="Arial" w:hAnsi="Arial" w:cs="Arial"/>
          <w:sz w:val="20"/>
          <w:szCs w:val="20"/>
          <w:lang w:val="en-US"/>
        </w:rPr>
        <w:t xml:space="preserve"> in the observed associations by diabetes status.</w:t>
      </w:r>
    </w:p>
    <w:p w14:paraId="7DA0DB7E" w14:textId="77777777" w:rsidR="007C4C79" w:rsidRPr="00B654EC" w:rsidRDefault="007C4C79" w:rsidP="007C4C79">
      <w:pPr>
        <w:spacing w:after="120" w:line="360" w:lineRule="auto"/>
        <w:jc w:val="both"/>
        <w:rPr>
          <w:rFonts w:ascii="Arial" w:hAnsi="Arial" w:cs="Arial"/>
          <w:sz w:val="20"/>
          <w:szCs w:val="20"/>
          <w:lang w:val="en-US"/>
        </w:rPr>
      </w:pPr>
    </w:p>
    <w:p w14:paraId="067E272D" w14:textId="77777777" w:rsidR="00FA2342" w:rsidRPr="00B654EC" w:rsidRDefault="00FA2342" w:rsidP="00202E2C">
      <w:pPr>
        <w:spacing w:after="120" w:line="360" w:lineRule="auto"/>
        <w:rPr>
          <w:rFonts w:ascii="Arial" w:hAnsi="Arial" w:cs="Arial"/>
          <w:b/>
          <w:sz w:val="28"/>
          <w:szCs w:val="28"/>
          <w:lang w:val="en-US"/>
        </w:rPr>
      </w:pPr>
    </w:p>
    <w:p w14:paraId="1E32CF28" w14:textId="5A4D95F6" w:rsidR="00C05936" w:rsidRPr="00B654EC" w:rsidRDefault="005B0329" w:rsidP="00E70866">
      <w:pPr>
        <w:pStyle w:val="Listenabsatz"/>
        <w:numPr>
          <w:ilvl w:val="0"/>
          <w:numId w:val="1"/>
        </w:numPr>
        <w:spacing w:after="120" w:line="360" w:lineRule="auto"/>
        <w:rPr>
          <w:rFonts w:ascii="Arial" w:hAnsi="Arial" w:cs="Arial"/>
          <w:b/>
          <w:sz w:val="20"/>
          <w:szCs w:val="20"/>
          <w:lang w:val="en-US"/>
        </w:rPr>
      </w:pPr>
      <w:r w:rsidRPr="00B654EC">
        <w:rPr>
          <w:rFonts w:ascii="Arial" w:hAnsi="Arial" w:cs="Arial"/>
          <w:b/>
          <w:sz w:val="28"/>
          <w:szCs w:val="28"/>
          <w:lang w:val="en-US"/>
        </w:rPr>
        <w:t>Methods</w:t>
      </w:r>
    </w:p>
    <w:p w14:paraId="1E41F319" w14:textId="0CEAF883" w:rsidR="00C05936" w:rsidRPr="00B654EC" w:rsidRDefault="005B0329" w:rsidP="00E70866">
      <w:pPr>
        <w:pStyle w:val="Listenabsatz"/>
        <w:numPr>
          <w:ilvl w:val="1"/>
          <w:numId w:val="2"/>
        </w:numPr>
        <w:spacing w:after="120" w:line="360" w:lineRule="auto"/>
        <w:rPr>
          <w:lang w:val="en-US"/>
        </w:rPr>
      </w:pPr>
      <w:r w:rsidRPr="00B654EC">
        <w:rPr>
          <w:rFonts w:ascii="Arial" w:hAnsi="Arial" w:cs="Arial"/>
          <w:b/>
          <w:sz w:val="20"/>
          <w:szCs w:val="20"/>
          <w:lang w:val="en-US"/>
        </w:rPr>
        <w:t>Study participants</w:t>
      </w:r>
    </w:p>
    <w:p w14:paraId="6317B715" w14:textId="70593585" w:rsidR="005806AA" w:rsidRPr="00B654EC" w:rsidRDefault="005B0329" w:rsidP="00202E2C">
      <w:pPr>
        <w:spacing w:after="120" w:line="360" w:lineRule="auto"/>
        <w:jc w:val="both"/>
        <w:rPr>
          <w:rFonts w:ascii="Arial" w:eastAsia="Times New Roman" w:hAnsi="Arial" w:cs="Arial"/>
          <w:sz w:val="20"/>
          <w:szCs w:val="20"/>
          <w:lang w:val="en-US"/>
        </w:rPr>
      </w:pPr>
      <w:r w:rsidRPr="00B654EC">
        <w:rPr>
          <w:rFonts w:ascii="Arial" w:eastAsia="Times New Roman" w:hAnsi="Arial" w:cs="Arial"/>
          <w:sz w:val="20"/>
          <w:szCs w:val="20"/>
          <w:lang w:val="en-US"/>
        </w:rPr>
        <w:t>The KORA (Cooperative Health Research in t</w:t>
      </w:r>
      <w:r w:rsidR="00A529A9" w:rsidRPr="00B654EC">
        <w:rPr>
          <w:rFonts w:ascii="Arial" w:eastAsia="Times New Roman" w:hAnsi="Arial" w:cs="Arial"/>
          <w:sz w:val="20"/>
          <w:szCs w:val="20"/>
          <w:lang w:val="en-US"/>
        </w:rPr>
        <w:t>he Region of Augsburg)</w:t>
      </w:r>
      <w:r w:rsidRPr="00B654EC">
        <w:rPr>
          <w:rFonts w:ascii="Arial" w:eastAsia="Times New Roman" w:hAnsi="Arial" w:cs="Arial"/>
          <w:sz w:val="20"/>
          <w:szCs w:val="20"/>
          <w:lang w:val="en-US"/>
        </w:rPr>
        <w:t xml:space="preserve"> </w:t>
      </w:r>
      <w:r w:rsidR="00531335" w:rsidRPr="00B654EC">
        <w:rPr>
          <w:rFonts w:ascii="Arial" w:eastAsia="Times New Roman" w:hAnsi="Arial" w:cs="Arial"/>
          <w:sz w:val="20"/>
          <w:szCs w:val="20"/>
          <w:lang w:val="en-US"/>
        </w:rPr>
        <w:t xml:space="preserve">F4 </w:t>
      </w:r>
      <w:r w:rsidRPr="00B654EC">
        <w:rPr>
          <w:rFonts w:ascii="Arial" w:eastAsia="Times New Roman" w:hAnsi="Arial" w:cs="Arial"/>
          <w:sz w:val="20"/>
          <w:szCs w:val="20"/>
          <w:lang w:val="en-US"/>
        </w:rPr>
        <w:t>study</w:t>
      </w:r>
      <w:r w:rsidR="005E3E2A" w:rsidRPr="00B654EC">
        <w:rPr>
          <w:rFonts w:ascii="Arial" w:eastAsia="Times New Roman" w:hAnsi="Arial" w:cs="Arial"/>
          <w:sz w:val="20"/>
          <w:szCs w:val="20"/>
          <w:lang w:val="en-US"/>
        </w:rPr>
        <w:t xml:space="preserve"> (2006–2008)</w:t>
      </w:r>
      <w:r w:rsidR="00BD4082" w:rsidRPr="00B654EC">
        <w:rPr>
          <w:rFonts w:ascii="Arial" w:eastAsia="Times New Roman" w:hAnsi="Arial" w:cs="Arial"/>
          <w:sz w:val="20"/>
          <w:szCs w:val="20"/>
          <w:lang w:val="en-US"/>
        </w:rPr>
        <w:t xml:space="preserve"> is a follow-up examination of the population-based KORA S4 study (1999-2001) and</w:t>
      </w:r>
      <w:r w:rsidRPr="00B654EC">
        <w:rPr>
          <w:rFonts w:ascii="Arial" w:eastAsia="Times New Roman" w:hAnsi="Arial" w:cs="Arial"/>
          <w:sz w:val="20"/>
          <w:szCs w:val="20"/>
          <w:lang w:val="en-US"/>
        </w:rPr>
        <w:t xml:space="preserve"> involved </w:t>
      </w:r>
      <w:r w:rsidR="00A529A9" w:rsidRPr="00B654EC">
        <w:rPr>
          <w:rFonts w:ascii="Arial" w:eastAsia="Times New Roman" w:hAnsi="Arial" w:cs="Arial"/>
          <w:sz w:val="20"/>
          <w:szCs w:val="20"/>
          <w:lang w:val="en-US"/>
        </w:rPr>
        <w:t xml:space="preserve">3080 participants </w:t>
      </w:r>
      <w:r w:rsidRPr="00B654EC">
        <w:rPr>
          <w:rFonts w:ascii="Arial" w:eastAsia="Times New Roman" w:hAnsi="Arial" w:cs="Arial"/>
          <w:sz w:val="20"/>
          <w:szCs w:val="20"/>
          <w:lang w:val="en-US"/>
        </w:rPr>
        <w:t xml:space="preserve">from the general community. Recruitment and eligibility criteria </w:t>
      </w:r>
      <w:r w:rsidR="00817007" w:rsidRPr="00B654EC">
        <w:rPr>
          <w:rFonts w:ascii="Arial" w:eastAsia="Times New Roman" w:hAnsi="Arial" w:cs="Arial"/>
          <w:sz w:val="20"/>
          <w:szCs w:val="20"/>
          <w:lang w:val="en-US"/>
        </w:rPr>
        <w:fldChar w:fldCharType="begin" w:fldLock="1"/>
      </w:r>
      <w:r w:rsidR="009C540A" w:rsidRPr="00B654EC">
        <w:rPr>
          <w:rFonts w:ascii="Arial" w:eastAsia="Times New Roman" w:hAnsi="Arial" w:cs="Arial"/>
          <w:sz w:val="20"/>
          <w:szCs w:val="20"/>
          <w:lang w:val="en-US"/>
        </w:rPr>
        <w:instrText>ADDIN CSL_CITATION {"citationItems":[{"id":"ITEM-1","itemData":{"DOI":"10.1055/s-2005-858235","ISBN":"0941-3790 (Print) 0941-3790 (Linking)","ISSN":"09413790","PMID":"16032513","abstract":"KORA (Cooperative Health Research in the Region Augsburg) is a regional research platform for population-based surveys and subsequent follow-up studies in the fields of epidemiology, health economics, and health care research. KORA was established in 1996 to continue and expand the MONICA project in Augsburg, including the Acute Myocardial Infarction (AMI) Registry. The available pool of study participants allows for cohort, case-control and family studies. We present the KORA infrastructure, aspects of data management and quality control, and the concept of cooperative research. The increasing use of the MONICA/KORA cohorts for a variety of research topics, with a recent focus on genetic epidemiology, indicates the attractiveness of this concept.","author":[{"dropping-particle":"","family":"Holle","given":"Rolf","non-dropping-particle":"","parse-names":false,"suffix":""},{"dropping-particle":"","family":"Happich","given":"M.","non-dropping-particle":"","parse-names":false,"suffix":""},{"dropping-particle":"","family":"Löwel","given":"H.","non-dropping-particle":"","parse-names":false,"suffix":""},{"dropping-particle":"","family":"Wichmann","given":"H. E.","non-dropping-particle":"","parse-names":false,"suffix":""}],"container-title":"Gesundheitswesen","id":"ITEM-1","issue":"SUPPL. 1","issued":{"date-parts":[["2005"]]},"title":"KORA - A research platform for population based health research","type":"article","volume":"67"},"uris":["http://www.mendeley.com/documents/?uuid=4dbe42c8-b3be-4fb1-8f0c-3848e822bf12"]}],"mendeley":{"formattedCitation":"[27]","plainTextFormattedCitation":"[27]","previouslyFormattedCitation":"[28]"},"properties":{"noteIndex":0},"schema":"https://github.com/citation-style-language/schema/raw/master/csl-citation.json"}</w:instrText>
      </w:r>
      <w:r w:rsidR="00817007" w:rsidRPr="00B654EC">
        <w:rPr>
          <w:rFonts w:ascii="Arial" w:eastAsia="Times New Roman" w:hAnsi="Arial" w:cs="Arial"/>
          <w:sz w:val="20"/>
          <w:szCs w:val="20"/>
          <w:lang w:val="en-US"/>
        </w:rPr>
        <w:fldChar w:fldCharType="separate"/>
      </w:r>
      <w:r w:rsidR="009C540A" w:rsidRPr="00B654EC">
        <w:rPr>
          <w:rFonts w:ascii="Arial" w:eastAsia="Times New Roman" w:hAnsi="Arial" w:cs="Arial"/>
          <w:noProof/>
          <w:sz w:val="20"/>
          <w:szCs w:val="20"/>
          <w:lang w:val="en-US"/>
        </w:rPr>
        <w:t>[27]</w:t>
      </w:r>
      <w:r w:rsidR="00817007" w:rsidRPr="00B654EC">
        <w:rPr>
          <w:rFonts w:ascii="Arial" w:eastAsia="Times New Roman" w:hAnsi="Arial" w:cs="Arial"/>
          <w:sz w:val="20"/>
          <w:szCs w:val="20"/>
          <w:lang w:val="en-US"/>
        </w:rPr>
        <w:fldChar w:fldCharType="end"/>
      </w:r>
      <w:r w:rsidR="00CE4B92" w:rsidRPr="00B654EC">
        <w:rPr>
          <w:rFonts w:ascii="Arial" w:eastAsia="Times New Roman" w:hAnsi="Arial" w:cs="Arial"/>
          <w:sz w:val="20"/>
          <w:szCs w:val="20"/>
          <w:lang w:val="en-US"/>
        </w:rPr>
        <w:t xml:space="preserve"> as well as</w:t>
      </w:r>
      <w:r w:rsidRPr="00B654EC">
        <w:rPr>
          <w:rFonts w:ascii="Arial" w:eastAsia="Times New Roman" w:hAnsi="Arial" w:cs="Arial"/>
          <w:sz w:val="20"/>
          <w:szCs w:val="20"/>
          <w:lang w:val="en-US"/>
        </w:rPr>
        <w:t xml:space="preserve"> study design, standardized sampling methods and data collection (medical history, medication, anthropomet</w:t>
      </w:r>
      <w:r w:rsidR="00755D4B" w:rsidRPr="00B654EC">
        <w:rPr>
          <w:rFonts w:ascii="Arial" w:eastAsia="Times New Roman" w:hAnsi="Arial" w:cs="Arial"/>
          <w:sz w:val="20"/>
          <w:szCs w:val="20"/>
          <w:lang w:val="en-US"/>
        </w:rPr>
        <w:t>ric measurements</w:t>
      </w:r>
      <w:r w:rsidRPr="00B654EC">
        <w:rPr>
          <w:rFonts w:ascii="Arial" w:eastAsia="Times New Roman" w:hAnsi="Arial" w:cs="Arial"/>
          <w:sz w:val="20"/>
          <w:szCs w:val="20"/>
          <w:lang w:val="en-US"/>
        </w:rPr>
        <w:t xml:space="preserve">) </w:t>
      </w:r>
      <w:r w:rsidR="0054282B" w:rsidRPr="00B654EC">
        <w:rPr>
          <w:rFonts w:ascii="Arial" w:eastAsia="Times New Roman" w:hAnsi="Arial" w:cs="Arial"/>
          <w:sz w:val="20"/>
          <w:szCs w:val="20"/>
          <w:lang w:val="en-US"/>
        </w:rPr>
        <w:fldChar w:fldCharType="begin" w:fldLock="1"/>
      </w:r>
      <w:r w:rsidR="009C540A" w:rsidRPr="00B654EC">
        <w:rPr>
          <w:rFonts w:ascii="Arial" w:eastAsia="Times New Roman" w:hAnsi="Arial" w:cs="Arial"/>
          <w:sz w:val="20"/>
          <w:szCs w:val="20"/>
          <w:lang w:val="en-US"/>
        </w:rPr>
        <w:instrText>ADDIN CSL_CITATION {"citationItems":[{"id":"ITEM-1","itemData":{"DOI":"10.1007/s10654-018-0475-8","ISSN":"15737284","abstract":"The objective of the present study was to identify proteins that contribute to pathophysiology and allow prediction of incident type 2 diabetes or incident prediabetes. We quantified 14 candidate proteins using targeted mass spectrometry in plasma samples of the prospective, population-based German KORA F4/FF4 study (6.5-year follow-up). 892 participants aged 42–81 years were selected using a case-cohort design, including 123 persons with incident type 2 diabetes and 255 persons with incident WHO-defined prediabetes. Prospective associations between protein levels and diabetes, prediabetes as well as continuous fasting and 2 h glucose, fasting insulin and insulin resistance were investigated using regression models adjusted for established risk factors. The best predictive panel of proteins on top of a non-invasive risk factor model or on top of HbA1c, age, and sex was selected. Mannan-binding lectin serine peptidase (MASP) levels were positively associated with both incident type 2 diabetes and prediabetes. Adiponectin was inversely associated with incident type 2 diabetes. MASP, adiponectin, apolipoprotein A-IV, apolipoprotein C-II, C-reactive protein, and glycosylphosphatidylinositol specific phospholipase D1 were associated with individual continuous outcomes. The combination of MASP, apolipoprotein E (apoE) and adiponectin improved diabetes prediction on top of both reference models, while prediabetes prediction was improved by MASP plus CRP on top of the HbA1c model. In conclusion, our mass spectrometric approach revealed a novel association of MASP with incident type 2 diabetes and incident prediabetes. In combination, MASP, adiponectin and apoE improved type 2 diabetes prediction beyond non-invasive risk factors or HbA1c, age and sex.","author":[{"dropping-particle":"","family":"Huth","given":"Cornelia","non-dropping-particle":"","parse-names":false,"suffix":""},{"dropping-particle":"","family":"Toerne","given":"Christine","non-dropping-particle":"von","parse-names":false,"suffix":""},{"dropping-particle":"","family":"Schederecker","given":"Florian","non-dropping-particle":"","parse-names":false,"suffix":""},{"dropping-particle":"","family":"las Heras Gala","given":"Tonia","non-dropping-particle":"de","parse-names":false,"suffix":""},{"dropping-particle":"","family":"Herder","given":"Christian","non-dropping-particle":"","parse-names":false,"suffix":""},{"dropping-particle":"","family":"Kronenberg","given":"Florian","non-dropping-particle":"","parse-names":false,"suffix":""},{"dropping-particle":"","family":"Meisinger","given":"Christa","non-dropping-particle":"","parse-names":false,"suffix":""},{"dropping-particle":"","family":"Rathmann","given":"Wolfgang","non-dropping-particle":"","parse-names":false,"suffix":""},{"dropping-particle":"","family":"Koenig","given":"Wolfgang","non-dropping-particle":"","parse-names":false,"suffix":""},{"dropping-particle":"","family":"Waldenberger","given":"Melanie","non-dropping-particle":"","parse-names":false,"suffix":""},{"dropping-particle":"","family":"Roden","given":"Michael","non-dropping-particle":"","parse-names":false,"suffix":""},{"dropping-particle":"","family":"Peters","given":"Annette","non-dropping-particle":"","parse-names":false,"suffix":""},{"dropping-particle":"","family":"Hauck","given":"Stefanie M.","non-dropping-particle":"","parse-names":false,"suffix":""},{"dropping-particle":"","family":"Thorand","given":"Barbara","non-dropping-particle":"","parse-names":false,"suffix":""}],"container-title":"European Journal of Epidemiology","id":"ITEM-1","issue":"4","issued":{"date-parts":[["2019"]]},"page":"409-422","title":"Protein markers and risk of type 2 diabetes and prediabetes: a targeted proteomics approach in the KORA F4/FF4 study","type":"article-journal","volume":"34"},"uris":["http://www.mendeley.com/documents/?uuid=fba82f5c-df13-435f-8214-02d56f9632a2"]}],"mendeley":{"formattedCitation":"[28]","plainTextFormattedCitation":"[28]","previouslyFormattedCitation":"[29]"},"properties":{"noteIndex":0},"schema":"https://github.com/citation-style-language/schema/raw/master/csl-citation.json"}</w:instrText>
      </w:r>
      <w:r w:rsidR="0054282B" w:rsidRPr="00B654EC">
        <w:rPr>
          <w:rFonts w:ascii="Arial" w:eastAsia="Times New Roman" w:hAnsi="Arial" w:cs="Arial"/>
          <w:sz w:val="20"/>
          <w:szCs w:val="20"/>
          <w:lang w:val="en-US"/>
        </w:rPr>
        <w:fldChar w:fldCharType="separate"/>
      </w:r>
      <w:r w:rsidR="009C540A" w:rsidRPr="00B654EC">
        <w:rPr>
          <w:rFonts w:ascii="Arial" w:eastAsia="Times New Roman" w:hAnsi="Arial" w:cs="Arial"/>
          <w:noProof/>
          <w:sz w:val="20"/>
          <w:szCs w:val="20"/>
          <w:lang w:val="en-US"/>
        </w:rPr>
        <w:t>[28]</w:t>
      </w:r>
      <w:r w:rsidR="0054282B" w:rsidRPr="00B654EC">
        <w:rPr>
          <w:rFonts w:ascii="Arial" w:eastAsia="Times New Roman" w:hAnsi="Arial" w:cs="Arial"/>
          <w:sz w:val="20"/>
          <w:szCs w:val="20"/>
          <w:lang w:val="en-US"/>
        </w:rPr>
        <w:fldChar w:fldCharType="end"/>
      </w:r>
      <w:r w:rsidRPr="00B654EC">
        <w:rPr>
          <w:rFonts w:ascii="Arial" w:eastAsia="Times New Roman" w:hAnsi="Arial" w:cs="Arial"/>
          <w:sz w:val="20"/>
          <w:szCs w:val="20"/>
          <w:lang w:val="en-US"/>
        </w:rPr>
        <w:t xml:space="preserve"> </w:t>
      </w:r>
      <w:r w:rsidR="00CE4B92" w:rsidRPr="00B654EC">
        <w:rPr>
          <w:rFonts w:ascii="Arial" w:eastAsia="Times New Roman" w:hAnsi="Arial" w:cs="Arial"/>
          <w:sz w:val="20"/>
          <w:szCs w:val="20"/>
          <w:lang w:val="en-US"/>
        </w:rPr>
        <w:t xml:space="preserve">have been described in detail previously. </w:t>
      </w:r>
      <w:r w:rsidRPr="00B654EC">
        <w:rPr>
          <w:rFonts w:ascii="Arial" w:eastAsia="Times New Roman" w:hAnsi="Arial" w:cs="Arial"/>
          <w:sz w:val="20"/>
          <w:szCs w:val="20"/>
          <w:lang w:val="en-US"/>
        </w:rPr>
        <w:t xml:space="preserve">All study participants gave written informed consent. The study was approved by the Ethics Committees of the Bavarian Medical Association and the </w:t>
      </w:r>
      <w:proofErr w:type="spellStart"/>
      <w:r w:rsidRPr="00B654EC">
        <w:rPr>
          <w:rFonts w:ascii="Arial" w:eastAsia="Times New Roman" w:hAnsi="Arial" w:cs="Arial"/>
          <w:sz w:val="20"/>
          <w:szCs w:val="20"/>
          <w:lang w:val="en-US"/>
        </w:rPr>
        <w:t>Bayerische</w:t>
      </w:r>
      <w:proofErr w:type="spellEnd"/>
      <w:r w:rsidRPr="00B654EC">
        <w:rPr>
          <w:rFonts w:ascii="Arial" w:eastAsia="Times New Roman" w:hAnsi="Arial" w:cs="Arial"/>
          <w:sz w:val="20"/>
          <w:szCs w:val="20"/>
          <w:lang w:val="en-US"/>
        </w:rPr>
        <w:t xml:space="preserve"> </w:t>
      </w:r>
      <w:proofErr w:type="spellStart"/>
      <w:r w:rsidRPr="00B654EC">
        <w:rPr>
          <w:rFonts w:ascii="Arial" w:eastAsia="Times New Roman" w:hAnsi="Arial" w:cs="Arial"/>
          <w:sz w:val="20"/>
          <w:szCs w:val="20"/>
          <w:lang w:val="en-US"/>
        </w:rPr>
        <w:t>Landesärztekammer</w:t>
      </w:r>
      <w:proofErr w:type="spellEnd"/>
      <w:r w:rsidRPr="00B654EC">
        <w:rPr>
          <w:rFonts w:ascii="Arial" w:eastAsia="Times New Roman" w:hAnsi="Arial" w:cs="Arial"/>
          <w:sz w:val="20"/>
          <w:szCs w:val="20"/>
          <w:lang w:val="en-US"/>
        </w:rPr>
        <w:t xml:space="preserve"> in adherence to the declaration of Helsink</w:t>
      </w:r>
      <w:r w:rsidR="000409D2" w:rsidRPr="00B654EC">
        <w:rPr>
          <w:rFonts w:ascii="Arial" w:eastAsia="Times New Roman" w:hAnsi="Arial" w:cs="Arial"/>
          <w:sz w:val="20"/>
          <w:szCs w:val="20"/>
          <w:lang w:val="en-US"/>
        </w:rPr>
        <w:t>i</w:t>
      </w:r>
      <w:r w:rsidR="00257667" w:rsidRPr="00B654EC">
        <w:rPr>
          <w:rFonts w:ascii="Arial" w:eastAsia="Times New Roman" w:hAnsi="Arial" w:cs="Arial"/>
          <w:sz w:val="20"/>
          <w:szCs w:val="20"/>
          <w:lang w:val="en-US"/>
        </w:rPr>
        <w:t xml:space="preserve"> (approval number 06068)</w:t>
      </w:r>
      <w:r w:rsidRPr="00B654EC">
        <w:rPr>
          <w:rFonts w:ascii="Arial" w:eastAsia="Times New Roman" w:hAnsi="Arial" w:cs="Arial"/>
          <w:sz w:val="20"/>
          <w:szCs w:val="20"/>
          <w:lang w:val="en-US"/>
        </w:rPr>
        <w:t xml:space="preserve">. </w:t>
      </w:r>
      <w:r w:rsidR="00227450" w:rsidRPr="00B654EC">
        <w:rPr>
          <w:rFonts w:ascii="Arial" w:eastAsia="Times New Roman" w:hAnsi="Arial" w:cs="Arial"/>
          <w:sz w:val="20"/>
          <w:szCs w:val="20"/>
          <w:lang w:val="en-US"/>
        </w:rPr>
        <w:t xml:space="preserve">SUmod was measured in 1119 participants </w:t>
      </w:r>
      <w:r w:rsidR="00A827B6" w:rsidRPr="00B654EC">
        <w:rPr>
          <w:rFonts w:ascii="Arial" w:eastAsia="Times New Roman" w:hAnsi="Arial" w:cs="Arial"/>
          <w:sz w:val="20"/>
          <w:szCs w:val="20"/>
          <w:lang w:val="en-US"/>
        </w:rPr>
        <w:t xml:space="preserve">of the KORA F4 study </w:t>
      </w:r>
      <w:r w:rsidR="00227450" w:rsidRPr="00B654EC">
        <w:rPr>
          <w:rFonts w:ascii="Arial" w:eastAsia="Times New Roman" w:hAnsi="Arial" w:cs="Arial"/>
          <w:sz w:val="20"/>
          <w:szCs w:val="20"/>
          <w:lang w:val="en-US"/>
        </w:rPr>
        <w:t xml:space="preserve">aged 62 - 81 years with available serum samples (from a total of 1161 participants in this age group). All variables necessary for the analyses were available </w:t>
      </w:r>
      <w:r w:rsidR="00335590" w:rsidRPr="00B654EC">
        <w:rPr>
          <w:rFonts w:ascii="Arial" w:eastAsia="Times New Roman" w:hAnsi="Arial" w:cs="Arial"/>
          <w:sz w:val="20"/>
          <w:szCs w:val="20"/>
          <w:lang w:val="en-US"/>
        </w:rPr>
        <w:t>in</w:t>
      </w:r>
      <w:r w:rsidR="00227450" w:rsidRPr="00B654EC">
        <w:rPr>
          <w:rFonts w:ascii="Arial" w:eastAsia="Times New Roman" w:hAnsi="Arial" w:cs="Arial"/>
          <w:sz w:val="20"/>
          <w:szCs w:val="20"/>
          <w:lang w:val="en-US"/>
        </w:rPr>
        <w:t xml:space="preserve"> </w:t>
      </w:r>
      <w:r w:rsidR="007B6E46" w:rsidRPr="00B654EC">
        <w:rPr>
          <w:rFonts w:ascii="Arial" w:eastAsia="Times New Roman" w:hAnsi="Arial" w:cs="Arial"/>
          <w:sz w:val="20"/>
          <w:szCs w:val="20"/>
          <w:lang w:val="en-US"/>
        </w:rPr>
        <w:t>10</w:t>
      </w:r>
      <w:r w:rsidR="006F4F7F" w:rsidRPr="00B654EC">
        <w:rPr>
          <w:rFonts w:ascii="Arial" w:eastAsia="Times New Roman" w:hAnsi="Arial" w:cs="Arial"/>
          <w:sz w:val="20"/>
          <w:szCs w:val="20"/>
          <w:lang w:val="en-US"/>
        </w:rPr>
        <w:t>80</w:t>
      </w:r>
      <w:r w:rsidR="00227450" w:rsidRPr="00B654EC">
        <w:rPr>
          <w:rFonts w:ascii="Arial" w:eastAsia="Times New Roman" w:hAnsi="Arial" w:cs="Arial"/>
          <w:sz w:val="20"/>
          <w:szCs w:val="20"/>
          <w:lang w:val="en-US"/>
        </w:rPr>
        <w:t xml:space="preserve"> participants</w:t>
      </w:r>
      <w:r w:rsidR="007B6E46" w:rsidRPr="00B654EC">
        <w:rPr>
          <w:rFonts w:ascii="Arial" w:eastAsia="Times New Roman" w:hAnsi="Arial" w:cs="Arial"/>
          <w:sz w:val="20"/>
          <w:szCs w:val="20"/>
          <w:lang w:val="en-US"/>
        </w:rPr>
        <w:t xml:space="preserve"> for the analysis of RBP</w:t>
      </w:r>
      <w:r w:rsidR="00BA5CB6" w:rsidRPr="00B654EC">
        <w:rPr>
          <w:rFonts w:ascii="Arial" w:eastAsia="Times New Roman" w:hAnsi="Arial" w:cs="Arial"/>
          <w:sz w:val="20"/>
          <w:szCs w:val="20"/>
          <w:lang w:val="en-US"/>
        </w:rPr>
        <w:t>4</w:t>
      </w:r>
      <w:r w:rsidR="007B6E46" w:rsidRPr="00B654EC">
        <w:rPr>
          <w:rFonts w:ascii="Arial" w:eastAsia="Times New Roman" w:hAnsi="Arial" w:cs="Arial"/>
          <w:sz w:val="20"/>
          <w:szCs w:val="20"/>
          <w:lang w:val="en-US"/>
        </w:rPr>
        <w:t>, leptin, adiponectin</w:t>
      </w:r>
      <w:r w:rsidR="00BA5CB6" w:rsidRPr="00B654EC">
        <w:rPr>
          <w:rFonts w:ascii="Arial" w:eastAsia="Times New Roman" w:hAnsi="Arial" w:cs="Arial"/>
          <w:sz w:val="20"/>
          <w:szCs w:val="20"/>
          <w:lang w:val="en-US"/>
        </w:rPr>
        <w:t>,</w:t>
      </w:r>
      <w:r w:rsidR="005B421A" w:rsidRPr="00B654EC">
        <w:rPr>
          <w:rFonts w:ascii="Arial" w:eastAsia="Times New Roman" w:hAnsi="Arial" w:cs="Arial"/>
          <w:sz w:val="20"/>
          <w:szCs w:val="20"/>
          <w:lang w:val="en-US"/>
        </w:rPr>
        <w:t xml:space="preserve"> </w:t>
      </w:r>
      <w:r w:rsidR="00964346" w:rsidRPr="00B654EC">
        <w:rPr>
          <w:rFonts w:ascii="Arial" w:eastAsia="Times New Roman" w:hAnsi="Arial" w:cs="Arial"/>
          <w:sz w:val="20"/>
          <w:szCs w:val="20"/>
          <w:lang w:val="en-US"/>
        </w:rPr>
        <w:t>omentin-1</w:t>
      </w:r>
      <w:r w:rsidR="00BA5CB6" w:rsidRPr="00B654EC">
        <w:rPr>
          <w:rFonts w:ascii="Arial" w:eastAsia="Times New Roman" w:hAnsi="Arial" w:cs="Arial"/>
          <w:sz w:val="20"/>
          <w:szCs w:val="20"/>
          <w:lang w:val="en-US"/>
        </w:rPr>
        <w:t xml:space="preserve"> and </w:t>
      </w:r>
      <w:r w:rsidR="00BA5CB6" w:rsidRPr="00B654EC">
        <w:rPr>
          <w:rFonts w:ascii="Arial" w:hAnsi="Arial" w:cs="Arial"/>
          <w:sz w:val="20"/>
          <w:szCs w:val="20"/>
          <w:lang w:val="en-US"/>
        </w:rPr>
        <w:t xml:space="preserve">SFRP5, </w:t>
      </w:r>
      <w:r w:rsidR="007B6E46" w:rsidRPr="00B654EC">
        <w:rPr>
          <w:rFonts w:ascii="Arial" w:eastAsia="Times New Roman" w:hAnsi="Arial" w:cs="Arial"/>
          <w:sz w:val="20"/>
          <w:szCs w:val="20"/>
          <w:lang w:val="en-US"/>
        </w:rPr>
        <w:t>in 80</w:t>
      </w:r>
      <w:r w:rsidR="005B421A" w:rsidRPr="00B654EC">
        <w:rPr>
          <w:rFonts w:ascii="Arial" w:eastAsia="Times New Roman" w:hAnsi="Arial" w:cs="Arial"/>
          <w:sz w:val="20"/>
          <w:szCs w:val="20"/>
          <w:lang w:val="en-US"/>
        </w:rPr>
        <w:t>6</w:t>
      </w:r>
      <w:r w:rsidR="007B6E46" w:rsidRPr="00B654EC">
        <w:rPr>
          <w:rFonts w:ascii="Arial" w:eastAsia="Times New Roman" w:hAnsi="Arial" w:cs="Arial"/>
          <w:sz w:val="20"/>
          <w:szCs w:val="20"/>
          <w:lang w:val="en-US"/>
        </w:rPr>
        <w:t xml:space="preserve"> participants for the analysis of chemerin and progranulin,</w:t>
      </w:r>
      <w:r w:rsidR="005B421A" w:rsidRPr="00B654EC">
        <w:rPr>
          <w:rFonts w:ascii="Arial" w:eastAsia="Times New Roman" w:hAnsi="Arial" w:cs="Arial"/>
          <w:sz w:val="20"/>
          <w:szCs w:val="20"/>
          <w:lang w:val="en-US"/>
        </w:rPr>
        <w:t xml:space="preserve"> and</w:t>
      </w:r>
      <w:r w:rsidR="007B6E46" w:rsidRPr="00B654EC">
        <w:rPr>
          <w:rFonts w:ascii="Arial" w:eastAsia="Times New Roman" w:hAnsi="Arial" w:cs="Arial"/>
          <w:sz w:val="20"/>
          <w:szCs w:val="20"/>
          <w:lang w:val="en-US"/>
        </w:rPr>
        <w:t xml:space="preserve"> in 795 participants for the analysis of vaspin</w:t>
      </w:r>
      <w:r w:rsidR="00227450" w:rsidRPr="00B654EC">
        <w:rPr>
          <w:rFonts w:ascii="Arial" w:eastAsia="Times New Roman" w:hAnsi="Arial" w:cs="Arial"/>
          <w:sz w:val="20"/>
          <w:szCs w:val="20"/>
          <w:lang w:val="en-US"/>
        </w:rPr>
        <w:t>.</w:t>
      </w:r>
    </w:p>
    <w:p w14:paraId="20B3F9C2" w14:textId="5969F571" w:rsidR="00227450" w:rsidRPr="00B654EC" w:rsidRDefault="00227450" w:rsidP="00227450">
      <w:pPr>
        <w:spacing w:after="120" w:line="360" w:lineRule="auto"/>
        <w:jc w:val="both"/>
        <w:rPr>
          <w:rFonts w:ascii="Arial" w:eastAsia="Times New Roman" w:hAnsi="Arial" w:cs="Arial"/>
          <w:sz w:val="20"/>
          <w:szCs w:val="20"/>
          <w:lang w:val="en-US"/>
        </w:rPr>
      </w:pPr>
      <w:r w:rsidRPr="00B654EC">
        <w:rPr>
          <w:rFonts w:ascii="Arial" w:eastAsia="Times New Roman" w:hAnsi="Arial" w:cs="Arial"/>
          <w:sz w:val="20"/>
          <w:szCs w:val="20"/>
          <w:lang w:val="en-US"/>
        </w:rPr>
        <w:t>Criteria for a clinically diagnosed diabetes mellitus were a validated medical diagnosis or current self-reported use of glucose-lowering agents. After an overnight fasting period, all participants</w:t>
      </w:r>
      <w:r w:rsidRPr="00B654EC">
        <w:rPr>
          <w:lang w:val="en-US"/>
        </w:rPr>
        <w:t xml:space="preserve"> </w:t>
      </w:r>
      <w:r w:rsidRPr="00B654EC">
        <w:rPr>
          <w:rFonts w:ascii="Arial" w:eastAsia="Times New Roman" w:hAnsi="Arial" w:cs="Arial"/>
          <w:sz w:val="20"/>
          <w:szCs w:val="20"/>
          <w:lang w:val="en-US"/>
        </w:rPr>
        <w:t>without clinically diagnosed diabetes underwent a standard 75 g oral glucose tolerance test. Newly diagnosed diabetes</w:t>
      </w:r>
      <w:r w:rsidR="001A3677" w:rsidRPr="00B654EC">
        <w:rPr>
          <w:rFonts w:ascii="Arial" w:eastAsia="Times New Roman" w:hAnsi="Arial" w:cs="Arial"/>
          <w:sz w:val="20"/>
          <w:szCs w:val="20"/>
          <w:lang w:val="en-US"/>
        </w:rPr>
        <w:t xml:space="preserve"> was </w:t>
      </w:r>
      <w:r w:rsidRPr="00B654EC">
        <w:rPr>
          <w:rFonts w:ascii="Arial" w:eastAsia="Times New Roman" w:hAnsi="Arial" w:cs="Arial"/>
          <w:sz w:val="20"/>
          <w:szCs w:val="20"/>
          <w:lang w:val="en-US"/>
        </w:rPr>
        <w:t>defined according to the 1999 World Health Organization diagnostic criteria based on both fasting and post-challenge glucose values (</w:t>
      </w:r>
      <w:r w:rsidR="001A3677" w:rsidRPr="00B654EC">
        <w:rPr>
          <w:rFonts w:ascii="Arial" w:eastAsia="Times New Roman" w:hAnsi="Arial" w:cs="Arial"/>
          <w:sz w:val="20"/>
          <w:szCs w:val="20"/>
          <w:lang w:val="en-US"/>
        </w:rPr>
        <w:t>diabetes</w:t>
      </w:r>
      <w:r w:rsidRPr="00B654EC">
        <w:rPr>
          <w:rFonts w:ascii="Arial" w:eastAsia="Times New Roman" w:hAnsi="Arial" w:cs="Arial"/>
          <w:sz w:val="20"/>
          <w:szCs w:val="20"/>
          <w:lang w:val="en-US"/>
        </w:rPr>
        <w:t xml:space="preserve">: ≥ 7.0 mmol/l fasting and/or ≥ 11.1 mmol/l 2-h glucose). </w:t>
      </w:r>
      <w:r w:rsidR="001A3677" w:rsidRPr="00B654EC">
        <w:rPr>
          <w:rFonts w:ascii="Arial" w:eastAsia="Times New Roman" w:hAnsi="Arial" w:cs="Arial"/>
          <w:sz w:val="20"/>
          <w:szCs w:val="20"/>
          <w:lang w:val="en-US"/>
        </w:rPr>
        <w:t xml:space="preserve">Participants with a diabetes other than type 2 diabetes (n = 3) or unknown glucose tolerance status (n = 22) were excluded from the analyses. </w:t>
      </w:r>
    </w:p>
    <w:p w14:paraId="2D112AC3" w14:textId="77777777" w:rsidR="00A529A9" w:rsidRPr="00B654EC" w:rsidRDefault="00A529A9" w:rsidP="00202E2C">
      <w:pPr>
        <w:spacing w:after="120" w:line="360" w:lineRule="auto"/>
        <w:rPr>
          <w:rFonts w:ascii="Arial" w:eastAsia="Times New Roman" w:hAnsi="Arial" w:cs="Arial"/>
          <w:sz w:val="20"/>
          <w:szCs w:val="20"/>
          <w:lang w:val="en-US"/>
        </w:rPr>
      </w:pPr>
    </w:p>
    <w:p w14:paraId="06A23CB5" w14:textId="72CC6E75" w:rsidR="00C05936" w:rsidRPr="00B654EC" w:rsidRDefault="005B0329" w:rsidP="00E70866">
      <w:pPr>
        <w:pStyle w:val="Listenabsatz"/>
        <w:numPr>
          <w:ilvl w:val="1"/>
          <w:numId w:val="2"/>
        </w:numPr>
        <w:spacing w:after="120" w:line="360" w:lineRule="auto"/>
        <w:rPr>
          <w:lang w:val="en-US"/>
        </w:rPr>
      </w:pPr>
      <w:r w:rsidRPr="00B654EC">
        <w:rPr>
          <w:rFonts w:ascii="Arial" w:hAnsi="Arial" w:cs="Arial"/>
          <w:b/>
          <w:sz w:val="20"/>
          <w:szCs w:val="20"/>
          <w:lang w:val="en-US"/>
        </w:rPr>
        <w:t>Laboratory measurements</w:t>
      </w:r>
    </w:p>
    <w:p w14:paraId="0EF00A3C" w14:textId="05BA6EF5" w:rsidR="005B421A" w:rsidRPr="00B654EC" w:rsidRDefault="00AB634F" w:rsidP="00B11051">
      <w:pPr>
        <w:spacing w:after="120" w:line="360" w:lineRule="auto"/>
        <w:jc w:val="both"/>
        <w:rPr>
          <w:rFonts w:ascii="Arial" w:eastAsia="Times New Roman" w:hAnsi="Arial" w:cs="Arial"/>
          <w:sz w:val="20"/>
          <w:szCs w:val="20"/>
          <w:lang w:val="en-US"/>
        </w:rPr>
      </w:pPr>
      <w:r w:rsidRPr="00B654EC">
        <w:rPr>
          <w:rFonts w:ascii="Arial" w:eastAsia="Times New Roman" w:hAnsi="Arial" w:cs="Arial"/>
          <w:sz w:val="20"/>
          <w:szCs w:val="20"/>
          <w:lang w:val="en-US"/>
        </w:rPr>
        <w:t xml:space="preserve">Blood samples were collected after an overnight fast of at least eight hours and were kept at room temperature until centrifugation. Plasma was separated immediately, serum after 30 min. </w:t>
      </w:r>
      <w:r w:rsidR="00FD5EA9" w:rsidRPr="00B654EC">
        <w:rPr>
          <w:rFonts w:ascii="Arial" w:eastAsia="Times New Roman" w:hAnsi="Arial" w:cs="Arial"/>
          <w:sz w:val="20"/>
          <w:szCs w:val="20"/>
          <w:lang w:val="en-US"/>
        </w:rPr>
        <w:t>S</w:t>
      </w:r>
      <w:r w:rsidRPr="00B654EC">
        <w:rPr>
          <w:rFonts w:ascii="Arial" w:eastAsia="Times New Roman" w:hAnsi="Arial" w:cs="Arial"/>
          <w:sz w:val="20"/>
          <w:szCs w:val="20"/>
          <w:lang w:val="en-US"/>
        </w:rPr>
        <w:t xml:space="preserve">amples were assayed immediately or stored at -80°C. </w:t>
      </w:r>
      <w:r w:rsidR="004334B7" w:rsidRPr="00B654EC">
        <w:rPr>
          <w:rFonts w:ascii="Arial" w:eastAsia="Times New Roman" w:hAnsi="Arial" w:cs="Arial"/>
          <w:sz w:val="20"/>
          <w:szCs w:val="20"/>
          <w:lang w:val="en-US"/>
        </w:rPr>
        <w:t>Blood glucose levels were assessed using the hexokinase method (GLU Flex; Dade Behring, Marburg, Germany). Serum creatinine was determined with a modified Jaffe test (</w:t>
      </w:r>
      <w:proofErr w:type="spellStart"/>
      <w:r w:rsidR="004334B7" w:rsidRPr="00B654EC">
        <w:rPr>
          <w:rFonts w:ascii="Arial" w:eastAsia="Times New Roman" w:hAnsi="Arial" w:cs="Arial"/>
          <w:sz w:val="20"/>
          <w:szCs w:val="20"/>
          <w:lang w:val="en-US"/>
        </w:rPr>
        <w:t>Krea</w:t>
      </w:r>
      <w:proofErr w:type="spellEnd"/>
      <w:r w:rsidR="004334B7" w:rsidRPr="00B654EC">
        <w:rPr>
          <w:rFonts w:ascii="Arial" w:eastAsia="Times New Roman" w:hAnsi="Arial" w:cs="Arial"/>
          <w:sz w:val="20"/>
          <w:szCs w:val="20"/>
          <w:lang w:val="en-US"/>
        </w:rPr>
        <w:t xml:space="preserve"> Flex; Dade Behring). Estimated glomerular filtration rate (eGFR) was calculated using the Chronic Kidney Disease Epidemiology Collaboration (CKD-EPI) equation (2009) based on serum creatinine </w:t>
      </w:r>
      <w:r w:rsidR="004334B7" w:rsidRPr="00B654EC">
        <w:rPr>
          <w:rFonts w:ascii="Arial" w:eastAsia="Times New Roman" w:hAnsi="Arial" w:cs="Arial"/>
          <w:sz w:val="20"/>
          <w:szCs w:val="20"/>
          <w:lang w:val="en-US"/>
        </w:rPr>
        <w:fldChar w:fldCharType="begin" w:fldLock="1"/>
      </w:r>
      <w:r w:rsidR="009C540A" w:rsidRPr="00B654EC">
        <w:rPr>
          <w:rFonts w:ascii="Arial" w:eastAsia="Times New Roman" w:hAnsi="Arial" w:cs="Arial"/>
          <w:sz w:val="20"/>
          <w:szCs w:val="20"/>
          <w:lang w:val="en-US"/>
        </w:rPr>
        <w:instrText>ADDIN CSL_CITATION {"citationItems":[{"id":"ITEM-1","itemData":{"DOI":"10.7326/0003-4819-150-9-200905050-00006","ISSN":"15393704","abstract":"BACKGROUND Equations to estimate glomerular filtration rate (GFR) are routinely used to assess kidney function. Current equations have limited precision and systematically underestimate measured GFR at higher values. OBJECTIVE To develop a new estimating equation for GFR: the Chronic Kidney Disease Epidemiology Collaboration (CKD-EPI) equation. DESIGN Cross-sectional analysis with separate pooled data sets for equation development and validation and a representative sample of the U.S. population for prevalence estimates. SETTING Research studies and clinical populations (\"studies\") with measured GFR and NHANES (National Health and Nutrition Examination Survey), 1999 to 2006. PARTICIPANTS 8254 participants in 10 studies (equation development data set) and 3896 participants in 16 studies (validation data set). Prevalence estimates were based on 16,032 participants in NHANES. MEASUREMENTS GFR, measured as the clearance of exogenous filtration markers (iothalamate in the development data set; iothalamate and other markers in the validation data set), and linear regression to estimate the logarithm of measured GFR from standardized creatinine levels, sex, race, and age. RESULTS In the validation data set, the CKD-EPI equation performed better than the Modification of Diet in Renal Disease Study equation, especially at higher GFR (P &lt; 0.001 for all subsequent comparisons), with less bias (median difference between measured and estimated GFR, 2.5 vs. 5.5 mL/min per 1.73 m(2)), improved precision (interquartile range [IQR] of the differences, 16.6 vs. 18.3 mL/min per 1.73 m(2)), and greater accuracy (percentage of estimated GFR within 30% of measured GFR, 84.1% vs. 80.6%). In NHANES, the median estimated GFR was 94.5 mL/min per 1.73 m(2) (IQR, 79.7 to 108.1) vs. 85.0 (IQR, 72.9 to 98.5) mL/min per 1.73 m(2), and the prevalence of chronic kidney disease was 11.5% (95% CI, 10.6% to 12.4%) versus 13.1% (CI, 12.1% to 14.0%). LIMITATION The sample contained a limited number of elderly people and racial and ethnic minorities with measured GFR. CONCLUSION The CKD-EPI creatinine equation is more accurate than the Modification of Diet in Renal Disease Study equation and could replace it for routine clinical use. PRIMARY FUNDING SOURCE National Institute of Diabetes and Digestive and Kidney Diseases.","author":[{"dropping-particle":"","family":"Levey","given":"Andrew S.","non-dropping-particle":"","parse-names":false,"suffix":""},{"dropping-particle":"","family":"Stevens","given":"Lesley A.","non-dropping-particle":"","parse-names":false,"suffix":""},{"dropping-particle":"","family":"Schmid","given":"Christopher H.","non-dropping-particle":"","parse-names":false,"suffix":""},{"dropping-particle":"","family":"Zhang","given":"Yaping","non-dropping-particle":"","parse-names":false,"suffix":""},{"dropping-particle":"","family":"Castro","given":"Alejandro F.","non-dropping-particle":"","parse-names":false,"suffix":""},{"dropping-particle":"","family":"Feldman","given":"Harold I.","non-dropping-particle":"","parse-names":false,"suffix":""},{"dropping-particle":"","family":"Kusek","given":"John W.","non-dropping-particle":"","parse-names":false,"suffix":""},{"dropping-particle":"","family":"Eggers","given":"Paul","non-dropping-particle":"","parse-names":false,"suffix":""},{"dropping-particle":"Van","family":"Lente","given":"Frederick","non-dropping-particle":"","parse-names":false,"suffix":""},{"dropping-particle":"","family":"Greene","given":"Tom","non-dropping-particle":"","parse-names":false,"suffix":""},{"dropping-particle":"","family":"Coresh","given":"Josef","non-dropping-particle":"","parse-names":false,"suffix":""}],"container-title":"Annals of Internal Medicine","id":"ITEM-1","issue":"9","issued":{"date-parts":[["2009"]]},"page":"604-612","title":"A new equation to estimate glomerular filtration rate","type":"article-journal","volume":"150"},"uris":["http://www.mendeley.com/documents/?uuid=12b11bba-a3be-493d-83bb-dcca0e946c01"]}],"mendeley":{"formattedCitation":"[29]","plainTextFormattedCitation":"[29]","previouslyFormattedCitation":"[30]"},"properties":{"noteIndex":0},"schema":"https://github.com/citation-style-language/schema/raw/master/csl-citation.json"}</w:instrText>
      </w:r>
      <w:r w:rsidR="004334B7" w:rsidRPr="00B654EC">
        <w:rPr>
          <w:rFonts w:ascii="Arial" w:eastAsia="Times New Roman" w:hAnsi="Arial" w:cs="Arial"/>
          <w:sz w:val="20"/>
          <w:szCs w:val="20"/>
          <w:lang w:val="en-US"/>
        </w:rPr>
        <w:fldChar w:fldCharType="separate"/>
      </w:r>
      <w:r w:rsidR="009C540A" w:rsidRPr="00B654EC">
        <w:rPr>
          <w:rFonts w:ascii="Arial" w:eastAsia="Times New Roman" w:hAnsi="Arial" w:cs="Arial"/>
          <w:noProof/>
          <w:sz w:val="20"/>
          <w:szCs w:val="20"/>
          <w:lang w:val="en-US"/>
        </w:rPr>
        <w:t>[29]</w:t>
      </w:r>
      <w:r w:rsidR="004334B7" w:rsidRPr="00B654EC">
        <w:rPr>
          <w:rFonts w:ascii="Arial" w:eastAsia="Times New Roman" w:hAnsi="Arial" w:cs="Arial"/>
          <w:sz w:val="20"/>
          <w:szCs w:val="20"/>
          <w:lang w:val="en-US"/>
        </w:rPr>
        <w:fldChar w:fldCharType="end"/>
      </w:r>
      <w:r w:rsidR="004334B7" w:rsidRPr="00B654EC">
        <w:rPr>
          <w:rFonts w:ascii="Arial" w:eastAsia="Times New Roman" w:hAnsi="Arial" w:cs="Arial"/>
          <w:sz w:val="20"/>
          <w:szCs w:val="20"/>
          <w:lang w:val="en-US"/>
        </w:rPr>
        <w:t xml:space="preserve">. </w:t>
      </w:r>
      <w:r w:rsidR="00964346" w:rsidRPr="00B654EC">
        <w:rPr>
          <w:rFonts w:ascii="Arial" w:eastAsia="Times New Roman" w:hAnsi="Arial" w:cs="Arial"/>
          <w:sz w:val="20"/>
          <w:szCs w:val="20"/>
          <w:lang w:val="en-US"/>
        </w:rPr>
        <w:t>Urinary creatinine concentration (</w:t>
      </w:r>
      <w:proofErr w:type="spellStart"/>
      <w:r w:rsidR="00964346" w:rsidRPr="00B654EC">
        <w:rPr>
          <w:rFonts w:ascii="Arial" w:eastAsia="Times New Roman" w:hAnsi="Arial" w:cs="Arial"/>
          <w:sz w:val="20"/>
          <w:szCs w:val="20"/>
          <w:lang w:val="en-US"/>
        </w:rPr>
        <w:t>Jaffé</w:t>
      </w:r>
      <w:proofErr w:type="spellEnd"/>
      <w:r w:rsidR="00964346" w:rsidRPr="00B654EC">
        <w:rPr>
          <w:rFonts w:ascii="Arial" w:eastAsia="Times New Roman" w:hAnsi="Arial" w:cs="Arial"/>
          <w:sz w:val="20"/>
          <w:szCs w:val="20"/>
          <w:lang w:val="en-US"/>
        </w:rPr>
        <w:t xml:space="preserve">-method) was determined on a Cobas Mira (Greiner, </w:t>
      </w:r>
      <w:proofErr w:type="spellStart"/>
      <w:r w:rsidR="00964346" w:rsidRPr="00B654EC">
        <w:rPr>
          <w:rFonts w:ascii="Arial" w:eastAsia="Times New Roman" w:hAnsi="Arial" w:cs="Arial"/>
          <w:sz w:val="20"/>
          <w:szCs w:val="20"/>
          <w:lang w:val="en-US"/>
        </w:rPr>
        <w:t>Bahlingen</w:t>
      </w:r>
      <w:proofErr w:type="spellEnd"/>
      <w:r w:rsidR="00964346" w:rsidRPr="00B654EC">
        <w:rPr>
          <w:rFonts w:ascii="Arial" w:eastAsia="Times New Roman" w:hAnsi="Arial" w:cs="Arial"/>
          <w:sz w:val="20"/>
          <w:szCs w:val="20"/>
          <w:lang w:val="en-US"/>
        </w:rPr>
        <w:t>, Germany). Urinary albumin was measured with an immunoturbidimetric test (Tina-</w:t>
      </w:r>
      <w:proofErr w:type="spellStart"/>
      <w:r w:rsidR="00964346" w:rsidRPr="00B654EC">
        <w:rPr>
          <w:rFonts w:ascii="Arial" w:eastAsia="Times New Roman" w:hAnsi="Arial" w:cs="Arial"/>
          <w:sz w:val="20"/>
          <w:szCs w:val="20"/>
          <w:lang w:val="en-US"/>
        </w:rPr>
        <w:t>quant_Albumin</w:t>
      </w:r>
      <w:proofErr w:type="spellEnd"/>
      <w:r w:rsidR="00964346" w:rsidRPr="00B654EC">
        <w:rPr>
          <w:rFonts w:ascii="Arial" w:eastAsia="Times New Roman" w:hAnsi="Arial" w:cs="Arial"/>
          <w:sz w:val="20"/>
          <w:szCs w:val="20"/>
          <w:lang w:val="en-US"/>
        </w:rPr>
        <w:t xml:space="preserve"> in urine, Boehringer Mannheim, Germany) from a single spot urine sample. </w:t>
      </w:r>
      <w:r w:rsidR="00DE0C35" w:rsidRPr="00B654EC">
        <w:rPr>
          <w:rFonts w:ascii="Arial" w:eastAsia="Times New Roman" w:hAnsi="Arial" w:cs="Arial"/>
          <w:sz w:val="20"/>
          <w:szCs w:val="20"/>
          <w:lang w:val="en-US"/>
        </w:rPr>
        <w:t>SUmod was measured with a commercially available enzyme-linked immunosorbent assay kit (</w:t>
      </w:r>
      <w:proofErr w:type="spellStart"/>
      <w:r w:rsidR="00DE0C35" w:rsidRPr="00B654EC">
        <w:rPr>
          <w:rFonts w:ascii="Arial" w:eastAsia="Times New Roman" w:hAnsi="Arial" w:cs="Arial"/>
          <w:sz w:val="20"/>
          <w:szCs w:val="20"/>
          <w:lang w:val="en-US"/>
        </w:rPr>
        <w:t>Euroimmun</w:t>
      </w:r>
      <w:proofErr w:type="spellEnd"/>
      <w:r w:rsidR="00DE0C35" w:rsidRPr="00B654EC">
        <w:rPr>
          <w:rFonts w:ascii="Arial" w:eastAsia="Times New Roman" w:hAnsi="Arial" w:cs="Arial"/>
          <w:sz w:val="20"/>
          <w:szCs w:val="20"/>
          <w:lang w:val="en-US"/>
        </w:rPr>
        <w:t xml:space="preserve"> AG, Lübeck, Germany) with a lower detection limit of 2 ng/ml, an intra-assay coefficient of variation of 2.3 % and inter-assay coefficients of variation of 4.4 % and 9.5 % for sUmod target values of 24.9 and 142.2 ng/ml, respectively. The measurement procedure was described by </w:t>
      </w:r>
      <w:proofErr w:type="spellStart"/>
      <w:r w:rsidR="00DE0C35" w:rsidRPr="00B654EC">
        <w:rPr>
          <w:rFonts w:ascii="Arial" w:eastAsia="Times New Roman" w:hAnsi="Arial" w:cs="Arial"/>
          <w:sz w:val="20"/>
          <w:szCs w:val="20"/>
          <w:lang w:val="en-US"/>
        </w:rPr>
        <w:t>Steubl</w:t>
      </w:r>
      <w:proofErr w:type="spellEnd"/>
      <w:r w:rsidR="00DE0C35" w:rsidRPr="00B654EC">
        <w:rPr>
          <w:rFonts w:ascii="Arial" w:eastAsia="Times New Roman" w:hAnsi="Arial" w:cs="Arial"/>
          <w:sz w:val="20"/>
          <w:szCs w:val="20"/>
          <w:lang w:val="en-US"/>
        </w:rPr>
        <w:t xml:space="preserve"> et al.</w:t>
      </w:r>
      <w:r w:rsidRPr="00B654EC">
        <w:rPr>
          <w:rFonts w:ascii="Arial" w:eastAsia="Times New Roman" w:hAnsi="Arial" w:cs="Arial"/>
          <w:sz w:val="20"/>
          <w:szCs w:val="20"/>
          <w:lang w:val="en-US"/>
        </w:rPr>
        <w:t xml:space="preserve"> </w:t>
      </w:r>
      <w:r w:rsidRPr="00B654EC">
        <w:rPr>
          <w:rFonts w:ascii="Arial" w:eastAsia="Times New Roman" w:hAnsi="Arial" w:cs="Arial"/>
          <w:sz w:val="20"/>
          <w:szCs w:val="20"/>
          <w:lang w:val="en-US"/>
        </w:rPr>
        <w:fldChar w:fldCharType="begin" w:fldLock="1"/>
      </w:r>
      <w:r w:rsidR="009C540A" w:rsidRPr="00B654EC">
        <w:rPr>
          <w:rFonts w:ascii="Arial" w:eastAsia="Times New Roman" w:hAnsi="Arial" w:cs="Arial"/>
          <w:sz w:val="20"/>
          <w:szCs w:val="20"/>
          <w:lang w:val="en-US"/>
        </w:rPr>
        <w:instrText>ADDIN CSL_CITATION {"citationItems":[{"id":"ITEM-1","itemData":{"DOI":"10.1097/MD.0000000000003011","ISBN":"0000000000","ISSN":"15365964","PMID":"26962815","abstract":"Uromodulin, released from tubular cells of the ascending limb into the blood, may be associated with kidney function. This work studies the relevance of plasma uromodulin as a biomarker for kidney function in an observational cohort of chronic kidney disease (CKD) patients and subjects without CKD (CKD stage 0). It should be further evaluated if uromodulin allows the identification of early CKD stages.Plasma uromodulin, serum creatinine, cystatin C, blood-urea-nitrogen (BUN) concentrations, and estimated glomerular filtration rate (eGFR CKD-EPIcrea-cystatin) were assessed in 426 individuals of whom 71 were CKD stage 0 and 355 had CKD. Besides descriptive statistics, univariate correlations between uromodulin and biomarkers/eGFR were calculated using Pearson-correlation coefficient. Multiple linear regression modeling was applied to establish the association between uromodulin and eGFR adjusted for demographic parameters and pharmacologic treatment. Receiver-operating-characteristic (ROC) analysis adjusted for demographic parameters was performed to test if uromodulin allows differentiation of subjects with CKD stage 0 and CKD stage I.Mean uromodulin plasma levels were 85.7 ± 60.5 ng/mL for all CKD stages combined. Uromodulin was correlated with all biomarkers/eGFR in univariate analysis (eGFR: r = 0.80, creatinine: r = -0.76, BUN: r = -0.72, and cystatin C: r = -0.79). Multiple linear regression modeling showed significant association between uromodulin and eGFR (coefficient estimate β = 0.696, 95% confidence interval [CI] 0.603-0.719, P &lt; 0.001). In ROC analysis uromodulin was the only parameter that significantly improved a model containing demographic parameters to differentiate between CKD 0° and I° (area under the curve [AUC] 0.831, 95% CI 0.746-0.915, P = 0.008) compared to creatinine, cystatin C, BUN, and eGFR (AUC for creatinine: 0.722, P = 0.056, cystatin C: 0.668, P = 0.418, BUN: 0.653, P = 0.811, and eGFR: 0.634, P = 0.823).Plasma uromodulin serves as a robust biomarker for kidney function and uniquely allows the identification of early stages of CKD. As a marker of tubular secretion it might represent remaining nephron mass and therefore intrinsic \"kidney function\" rather than just glomerular filtration, the latter only being of limited value to represent kidney function as a whole. It therefore gives substantial information on the renal situation in addition to glomerular filtration and potentially solves the problem of creatinine-blind ran…","author":[{"dropping-particle":"","family":"Steubl","given":"Dominik","non-dropping-particle":"","parse-names":false,"suffix":""},{"dropping-particle":"","family":"Block","given":"Matthias","non-dropping-particle":"","parse-names":false,"suffix":""},{"dropping-particle":"","family":"Herbst","given":"Victor","non-dropping-particle":"","parse-names":false,"suffix":""},{"dropping-particle":"","family":"Nockher","given":"Wolfgang Andreas","non-dropping-particle":"","parse-names":false,"suffix":""},{"dropping-particle":"","family":"Schlumberger","given":"Wolfgang","non-dropping-particle":"","parse-names":false,"suffix":""},{"dropping-particle":"","family":"Satanovskij","given":"Robin","non-dropping-particle":"","parse-names":false,"suffix":""},{"dropping-particle":"","family":"Angermann","given":"Susanne","non-dropping-particle":"","parse-names":false,"suffix":""},{"dropping-particle":"","family":"Hasenau","given":"Anna Lena","non-dropping-particle":"","parse-names":false,"suffix":""},{"dropping-particle":"","family":"Stecher","given":"Lynne","non-dropping-particle":"","parse-names":false,"suffix":""},{"dropping-particle":"","family":"Heemann","given":"Uwe","non-dropping-particle":"","parse-names":false,"suffix":""},{"dropping-particle":"","family":"Renders","given":"Lutz","non-dropping-particle":"","parse-names":false,"suffix":""},{"dropping-particle":"","family":"Scherberich","given":"Jurgen","non-dropping-particle":"","parse-names":false,"suffix":""}],"container-title":"Medicine (United States)","id":"ITEM-1","issue":"10","issued":{"date-parts":[["2016"]]},"title":"Plasma uromodulin correlates with kidney function and identifies early stages in chronic kidney disease patients","type":"article-journal","volume":"95"},"uris":["http://www.mendeley.com/documents/?uuid=cd373ad4-7c6d-46c9-8d0a-0b432f2d27a9"]}],"mendeley":{"formattedCitation":"[7]","plainTextFormattedCitation":"[7]","previouslyFormattedCitation":"[8]"},"properties":{"noteIndex":0},"schema":"https://github.com/citation-style-language/schema/raw/master/csl-citation.json"}</w:instrText>
      </w:r>
      <w:r w:rsidRPr="00B654EC">
        <w:rPr>
          <w:rFonts w:ascii="Arial" w:eastAsia="Times New Roman" w:hAnsi="Arial" w:cs="Arial"/>
          <w:sz w:val="20"/>
          <w:szCs w:val="20"/>
          <w:lang w:val="en-US"/>
        </w:rPr>
        <w:fldChar w:fldCharType="separate"/>
      </w:r>
      <w:r w:rsidR="009C540A" w:rsidRPr="00B654EC">
        <w:rPr>
          <w:rFonts w:ascii="Arial" w:eastAsia="Times New Roman" w:hAnsi="Arial" w:cs="Arial"/>
          <w:noProof/>
          <w:sz w:val="20"/>
          <w:szCs w:val="20"/>
          <w:lang w:val="en-US"/>
        </w:rPr>
        <w:t>[7]</w:t>
      </w:r>
      <w:r w:rsidRPr="00B654EC">
        <w:rPr>
          <w:rFonts w:ascii="Arial" w:eastAsia="Times New Roman" w:hAnsi="Arial" w:cs="Arial"/>
          <w:sz w:val="20"/>
          <w:szCs w:val="20"/>
          <w:lang w:val="en-US"/>
        </w:rPr>
        <w:fldChar w:fldCharType="end"/>
      </w:r>
      <w:r w:rsidRPr="00B654EC">
        <w:rPr>
          <w:rFonts w:ascii="Arial" w:eastAsia="Times New Roman" w:hAnsi="Arial" w:cs="Arial"/>
          <w:sz w:val="20"/>
          <w:szCs w:val="20"/>
          <w:lang w:val="en-US"/>
        </w:rPr>
        <w:t xml:space="preserve">. </w:t>
      </w:r>
      <w:r w:rsidR="004334B7" w:rsidRPr="00B654EC">
        <w:rPr>
          <w:rFonts w:ascii="Arial" w:eastAsia="Times New Roman" w:hAnsi="Arial" w:cs="Arial"/>
          <w:sz w:val="20"/>
          <w:szCs w:val="20"/>
          <w:lang w:val="en-US"/>
        </w:rPr>
        <w:t xml:space="preserve">Chemerin serum concentrations were determined using a </w:t>
      </w:r>
      <w:r w:rsidR="004334B7" w:rsidRPr="00B654EC">
        <w:rPr>
          <w:rFonts w:ascii="Arial" w:eastAsia="Times New Roman" w:hAnsi="Arial" w:cs="Arial"/>
          <w:sz w:val="20"/>
          <w:szCs w:val="20"/>
          <w:lang w:val="en-US"/>
        </w:rPr>
        <w:lastRenderedPageBreak/>
        <w:t xml:space="preserve">commercially available ELISA kit (Human Chemerin ELISA, </w:t>
      </w:r>
      <w:proofErr w:type="spellStart"/>
      <w:r w:rsidR="004334B7" w:rsidRPr="00B654EC">
        <w:rPr>
          <w:rFonts w:ascii="Arial" w:eastAsia="Times New Roman" w:hAnsi="Arial" w:cs="Arial"/>
          <w:sz w:val="20"/>
          <w:szCs w:val="20"/>
          <w:lang w:val="en-US"/>
        </w:rPr>
        <w:t>Biovendor</w:t>
      </w:r>
      <w:proofErr w:type="spellEnd"/>
      <w:r w:rsidR="004334B7" w:rsidRPr="00B654EC">
        <w:rPr>
          <w:rFonts w:ascii="Arial" w:eastAsia="Times New Roman" w:hAnsi="Arial" w:cs="Arial"/>
          <w:sz w:val="20"/>
          <w:szCs w:val="20"/>
          <w:lang w:val="en-US"/>
        </w:rPr>
        <w:t>, Heidelberg, Germany)</w:t>
      </w:r>
      <w:r w:rsidR="00C85115" w:rsidRPr="00B654EC">
        <w:rPr>
          <w:rFonts w:ascii="Arial" w:eastAsia="Times New Roman" w:hAnsi="Arial" w:cs="Arial"/>
          <w:sz w:val="20"/>
          <w:szCs w:val="20"/>
          <w:lang w:val="en-US"/>
        </w:rPr>
        <w:t xml:space="preserve"> with a sensitivity of </w:t>
      </w:r>
      <w:r w:rsidR="00FF2E9D" w:rsidRPr="00B654EC">
        <w:rPr>
          <w:rFonts w:ascii="Arial" w:eastAsia="Times New Roman" w:hAnsi="Arial" w:cs="Arial"/>
          <w:sz w:val="20"/>
          <w:szCs w:val="20"/>
          <w:lang w:val="en-US"/>
        </w:rPr>
        <w:t>0.1 ng/ml</w:t>
      </w:r>
      <w:r w:rsidR="00C85115" w:rsidRPr="00B654EC">
        <w:rPr>
          <w:rFonts w:ascii="Arial" w:eastAsia="Times New Roman" w:hAnsi="Arial" w:cs="Arial"/>
          <w:sz w:val="20"/>
          <w:szCs w:val="20"/>
          <w:lang w:val="en-US"/>
        </w:rPr>
        <w:t xml:space="preserve"> and</w:t>
      </w:r>
      <w:r w:rsidR="00FF2E9D" w:rsidRPr="00B654EC">
        <w:rPr>
          <w:rFonts w:ascii="Arial" w:eastAsia="Times New Roman" w:hAnsi="Arial" w:cs="Arial"/>
          <w:sz w:val="20"/>
          <w:szCs w:val="20"/>
          <w:lang w:val="en-US"/>
        </w:rPr>
        <w:t xml:space="preserve"> intra- and inter-</w:t>
      </w:r>
      <w:r w:rsidR="006A6A91" w:rsidRPr="00B654EC">
        <w:rPr>
          <w:rFonts w:ascii="Arial" w:eastAsia="Times New Roman" w:hAnsi="Arial" w:cs="Arial"/>
          <w:sz w:val="20"/>
          <w:szCs w:val="20"/>
          <w:lang w:val="en-US"/>
        </w:rPr>
        <w:t xml:space="preserve">assay </w:t>
      </w:r>
      <w:r w:rsidR="004334B7" w:rsidRPr="00B654EC">
        <w:rPr>
          <w:rFonts w:ascii="Arial" w:eastAsia="Times New Roman" w:hAnsi="Arial" w:cs="Arial"/>
          <w:sz w:val="20"/>
          <w:szCs w:val="20"/>
          <w:lang w:val="en-US"/>
        </w:rPr>
        <w:t>coefficient</w:t>
      </w:r>
      <w:r w:rsidR="00C85115" w:rsidRPr="00B654EC">
        <w:rPr>
          <w:rFonts w:ascii="Arial" w:eastAsia="Times New Roman" w:hAnsi="Arial" w:cs="Arial"/>
          <w:sz w:val="20"/>
          <w:szCs w:val="20"/>
          <w:lang w:val="en-US"/>
        </w:rPr>
        <w:t>s</w:t>
      </w:r>
      <w:r w:rsidR="004334B7" w:rsidRPr="00B654EC">
        <w:rPr>
          <w:rFonts w:ascii="Arial" w:eastAsia="Times New Roman" w:hAnsi="Arial" w:cs="Arial"/>
          <w:sz w:val="20"/>
          <w:szCs w:val="20"/>
          <w:lang w:val="en-US"/>
        </w:rPr>
        <w:t xml:space="preserve"> of variance </w:t>
      </w:r>
      <w:r w:rsidR="00C85115" w:rsidRPr="00B654EC">
        <w:rPr>
          <w:rFonts w:ascii="Arial" w:eastAsia="Times New Roman" w:hAnsi="Arial" w:cs="Arial"/>
          <w:sz w:val="20"/>
          <w:szCs w:val="20"/>
          <w:lang w:val="en-US"/>
        </w:rPr>
        <w:t>of</w:t>
      </w:r>
      <w:r w:rsidR="004334B7" w:rsidRPr="00B654EC">
        <w:rPr>
          <w:rFonts w:ascii="Arial" w:eastAsia="Times New Roman" w:hAnsi="Arial" w:cs="Arial"/>
          <w:sz w:val="20"/>
          <w:szCs w:val="20"/>
          <w:lang w:val="en-US"/>
        </w:rPr>
        <w:t xml:space="preserve"> 6.0% and 7.6% </w:t>
      </w:r>
      <w:r w:rsidR="004334B7" w:rsidRPr="00B654EC">
        <w:rPr>
          <w:rFonts w:ascii="Arial" w:eastAsia="Times New Roman" w:hAnsi="Arial" w:cs="Arial"/>
          <w:sz w:val="20"/>
          <w:szCs w:val="20"/>
          <w:lang w:val="en-US"/>
        </w:rPr>
        <w:fldChar w:fldCharType="begin" w:fldLock="1"/>
      </w:r>
      <w:r w:rsidR="009C540A" w:rsidRPr="00B654EC">
        <w:rPr>
          <w:rFonts w:ascii="Arial" w:eastAsia="Times New Roman" w:hAnsi="Arial" w:cs="Arial"/>
          <w:sz w:val="20"/>
          <w:szCs w:val="20"/>
          <w:lang w:val="en-US"/>
        </w:rPr>
        <w:instrText>ADDIN CSL_CITATION {"citationItems":[{"id":"ITEM-1","itemData":{"DOI":"10.1210/jc.2017-02085","ISSN":"19457197","PMID":"29325128","abstract":"Objective: Adipose tissue-derived signals potentially link obesity and adipose tissue dysfunction with metabolic and cardiovascular diseases. Although some adipocytokines have been closely related to metabolic and cardiovascular traits, it is unknown which adipocytokine or adipocytokine clusters serve as meaningful markers of metabolic syndrome (MS) components. Therefore, this study investigated the associations of 12 adipocytokines with components of the MS to identify the most relevant cytokines potentially related to specific metabolic profiles. Research Design and Methods: Twelve cytokines [adiponectin, adipocyte fatty acid-binding protein (AFABP), angiopoietin-related growth factor, chemerin, fibroblast growth factor (FGF) 19, FGF21, FGF23, insulin-like growth factor-1, interleukin 10, irisin, progranulin, and vaspin] were quantified in a cross-sectional cohort of 1046 subjects. Hypothesis-free cluster analysis, multivariate regression analyses with parameters of the MS, and discriminant analysis were performed to assess associations and the relative importance of each cytokine for reflecting MS and its components. Results: Among the studied adipocytokines, adiponectin, AFABP, chemerin, and FGF21 showed the strongest associations with MS and several MS components in discriminant analyses and multiple regression models. For certain metabolic components, these adipocytokines were better discriminators than routine metabolic markers. Other cytokines investigated in the present cohort are less able to distinguish between metabolically healthy and unhealthy subjects. Conclusions: Adiponectin, AFABP, chemerin, and FGF21 showed the strongest associations with MS components in a general population, suggesting that adverse adipose tissue function is a major contributor to these metabolic abnormalities. Future prospective studies should address the question whether these adipocytokines can predict the development of metabolic disease states.","author":[{"dropping-particle":"","family":"Ebert","given":"Thomas","non-dropping-particle":"","parse-names":false,"suffix":""},{"dropping-particle":"","family":"Gebhardt","given":"Claudia","non-dropping-particle":"","parse-names":false,"suffix":""},{"dropping-particle":"","family":"Scholz","given":"Markus","non-dropping-particle":"","parse-names":false,"suffix":""},{"dropping-particle":"","family":"Wohland","given":"Tobias","non-dropping-particle":"","parse-names":false,"suffix":""},{"dropping-particle":"","family":"Schleinitz","given":"Dorit","non-dropping-particle":"","parse-names":false,"suffix":""},{"dropping-particle":"","family":"Fasshauer","given":"Mathias","non-dropping-particle":"","parse-names":false,"suffix":""},{"dropping-particle":"","family":"Blüher","given":"Matthias","non-dropping-particle":"","parse-names":false,"suffix":""},{"dropping-particle":"","family":"Stumvoll","given":"Michael","non-dropping-particle":"","parse-names":false,"suffix":""},{"dropping-particle":"","family":"Kovacs","given":"Peter","non-dropping-particle":"","parse-names":false,"suffix":""},{"dropping-particle":"","family":"Tönjes","given":"Anke","non-dropping-particle":"","parse-names":false,"suffix":""}],"container-title":"Journal of Clinical Endocrinology and Metabolism","id":"ITEM-1","issue":"3","issued":{"date-parts":[["2018"]]},"page":"1015-1023","title":"Relationship between 12 adipocytokines and distinct components of the metabolic syndrome","type":"article-journal","volume":"103"},"uris":["http://www.mendeley.com/documents/?uuid=fc0db881-27dd-4c8d-af44-31bb76640549","http://www.mendeley.com/documents/?uuid=267130a4-629a-4911-af3c-e08224e8ab39","http://www.mendeley.com/documents/?uuid=c55ce1c6-380d-4d5c-a534-dcb1d1bdd588"]}],"mendeley":{"formattedCitation":"[30]","plainTextFormattedCitation":"[30]","previouslyFormattedCitation":"[31]"},"properties":{"noteIndex":0},"schema":"https://github.com/citation-style-language/schema/raw/master/csl-citation.json"}</w:instrText>
      </w:r>
      <w:r w:rsidR="004334B7" w:rsidRPr="00B654EC">
        <w:rPr>
          <w:rFonts w:ascii="Arial" w:eastAsia="Times New Roman" w:hAnsi="Arial" w:cs="Arial"/>
          <w:sz w:val="20"/>
          <w:szCs w:val="20"/>
          <w:lang w:val="en-US"/>
        </w:rPr>
        <w:fldChar w:fldCharType="separate"/>
      </w:r>
      <w:r w:rsidR="009C540A" w:rsidRPr="00B654EC">
        <w:rPr>
          <w:rFonts w:ascii="Arial" w:eastAsia="Times New Roman" w:hAnsi="Arial" w:cs="Arial"/>
          <w:noProof/>
          <w:sz w:val="20"/>
          <w:szCs w:val="20"/>
          <w:lang w:val="en-US"/>
        </w:rPr>
        <w:t>[30]</w:t>
      </w:r>
      <w:r w:rsidR="004334B7" w:rsidRPr="00B654EC">
        <w:rPr>
          <w:rFonts w:ascii="Arial" w:eastAsia="Times New Roman" w:hAnsi="Arial" w:cs="Arial"/>
          <w:sz w:val="20"/>
          <w:szCs w:val="20"/>
          <w:lang w:val="en-US"/>
        </w:rPr>
        <w:fldChar w:fldCharType="end"/>
      </w:r>
      <w:r w:rsidR="004334B7" w:rsidRPr="00B654EC">
        <w:rPr>
          <w:rFonts w:ascii="Arial" w:eastAsia="Times New Roman" w:hAnsi="Arial" w:cs="Arial"/>
          <w:sz w:val="20"/>
          <w:szCs w:val="20"/>
          <w:lang w:val="en-US"/>
        </w:rPr>
        <w:t xml:space="preserve">. </w:t>
      </w:r>
      <w:r w:rsidR="00B34150" w:rsidRPr="00B654EC">
        <w:rPr>
          <w:rFonts w:ascii="Arial" w:eastAsia="Times New Roman" w:hAnsi="Arial" w:cs="Arial"/>
          <w:sz w:val="20"/>
          <w:szCs w:val="20"/>
          <w:lang w:val="en-US"/>
        </w:rPr>
        <w:t xml:space="preserve">Plasma concentrations of RBP4 were measured by </w:t>
      </w:r>
      <w:proofErr w:type="spellStart"/>
      <w:r w:rsidR="00B34150" w:rsidRPr="00B654EC">
        <w:rPr>
          <w:rFonts w:ascii="Arial" w:eastAsia="Times New Roman" w:hAnsi="Arial" w:cs="Arial"/>
          <w:sz w:val="20"/>
          <w:szCs w:val="20"/>
          <w:lang w:val="en-US"/>
        </w:rPr>
        <w:t>immunonephelometry</w:t>
      </w:r>
      <w:proofErr w:type="spellEnd"/>
      <w:r w:rsidR="00B34150" w:rsidRPr="00B654EC">
        <w:rPr>
          <w:rFonts w:ascii="Arial" w:eastAsia="Times New Roman" w:hAnsi="Arial" w:cs="Arial"/>
          <w:sz w:val="20"/>
          <w:szCs w:val="20"/>
          <w:lang w:val="en-US"/>
        </w:rPr>
        <w:t xml:space="preserve"> using a BN II analyzer. The intra- and inter-assay coefficients of variation were &lt;10% </w:t>
      </w:r>
      <w:r w:rsidR="00B34150" w:rsidRPr="00B654EC">
        <w:rPr>
          <w:rFonts w:ascii="Arial" w:eastAsia="Times New Roman" w:hAnsi="Arial" w:cs="Arial"/>
          <w:sz w:val="20"/>
          <w:szCs w:val="20"/>
          <w:lang w:val="en-US"/>
        </w:rPr>
        <w:fldChar w:fldCharType="begin" w:fldLock="1"/>
      </w:r>
      <w:r w:rsidR="009C540A" w:rsidRPr="00B654EC">
        <w:rPr>
          <w:rFonts w:ascii="Arial" w:eastAsia="Times New Roman" w:hAnsi="Arial" w:cs="Arial"/>
          <w:sz w:val="20"/>
          <w:szCs w:val="20"/>
          <w:lang w:val="en-US"/>
        </w:rPr>
        <w:instrText>ADDIN CSL_CITATION {"citationItems":[{"id":"ITEM-1","itemData":{"DOI":"10.2337/db15-1567","ISSN":"1939327X","PMID":"27605624","abstract":"Insulin resistance (IR) is present long before the onset of type 2 diabetes and results not only from inherited and lifestyle factors but also likely from environmental conditions. We investigated the association between modeled long-term exposure to air pollution at residence and biomarkers related to IR, subclinical inflammation, and adipokines. Data were based on 2,944 participants of the KORA (Cooperative Health Research in the Region Augsburg) F4 study conducted in southern Germany (2006-2008). We analyzed associations between individual air pollution concentration estimated by land use regression and HOMA-IR, glucose, insulin, HbA1c, leptin, and high-sensitivity C-reactive protein levels from fasting samples using multivariable linear regression models. Effect estimates were calculated for the whole study population and subgroups of individuals who did not have diabetes, had prediabetes, or had diabetes. Among all participants, a 7.9 mg/m3 increment in particulate matter of &lt;10 mm was associated with higher HOMA-IR (15.6% [95% CI 4.0; 28.6]) and insulin (14.5% [3.6; 26.5]). Nitrogen dioxide was associated with HOMA-IR, glucose, insulin, and leptin. Effect estimates for individuals with prediabetes were much larger and highly statistically significant, whereas individuals who did not have diabetes or had diabetes showed rather weak associations. No association was seen for HbA1c level. Our results suggested an association between long-term exposure to air pollution and IR in the general population was attributable mainly to individuals with diabetes.","author":[{"dropping-particle":"","family":"Wolf","given":"Kathrin","non-dropping-particle":"","parse-names":false,"suffix":""},{"dropping-particle":"","family":"Popp","given":"Anita","non-dropping-particle":"","parse-names":false,"suffix":""},{"dropping-particle":"","family":"Schneider","given":"Alexandra","non-dropping-particle":"","parse-names":false,"suffix":""},{"dropping-particle":"","family":"Breitner","given":"Susanne","non-dropping-particle":"","parse-names":false,"suffix":""},{"dropping-particle":"","family":"Hampel","given":"Regina","non-dropping-particle":"","parse-names":false,"suffix":""},{"dropping-particle":"","family":"Rathmann","given":"Wolfgang","non-dropping-particle":"","parse-names":false,"suffix":""},{"dropping-particle":"","family":"Herder","given":"Christian","non-dropping-particle":"","parse-names":false,"suffix":""},{"dropping-particle":"","family":"Roden","given":"Michael","non-dropping-particle":"","parse-names":false,"suffix":""},{"dropping-particle":"","family":"Koenig","given":"Wolfgang","non-dropping-particle":"","parse-names":false,"suffix":""},{"dropping-particle":"","family":"Meisinger","given":"Christa","non-dropping-particle":"","parse-names":false,"suffix":""},{"dropping-particle":"","family":"Peters","given":"Annette","non-dropping-particle":"","parse-names":false,"suffix":""}],"container-title":"Diabetes","id":"ITEM-1","issue":"11","issued":{"date-parts":[["2016"]]},"page":"3314-3326","title":"Association between long-term exposure to air pollution and biomarkers related to insulin resistance, subclinical inflammation, and adipokines","type":"article-journal","volume":"65"},"uris":["http://www.mendeley.com/documents/?uuid=8cf5e3c7-12ff-4e4f-8481-3cebd7c2ba56","http://www.mendeley.com/documents/?uuid=ff9bbf6e-c4a9-45ba-a359-876c57062cbb","http://www.mendeley.com/documents/?uuid=a5575d40-92f1-4ed0-926d-7da01856a720"]}],"mendeley":{"formattedCitation":"[31]","plainTextFormattedCitation":"[31]","previouslyFormattedCitation":"[32]"},"properties":{"noteIndex":0},"schema":"https://github.com/citation-style-language/schema/raw/master/csl-citation.json"}</w:instrText>
      </w:r>
      <w:r w:rsidR="00B34150" w:rsidRPr="00B654EC">
        <w:rPr>
          <w:rFonts w:ascii="Arial" w:eastAsia="Times New Roman" w:hAnsi="Arial" w:cs="Arial"/>
          <w:sz w:val="20"/>
          <w:szCs w:val="20"/>
          <w:lang w:val="en-US"/>
        </w:rPr>
        <w:fldChar w:fldCharType="separate"/>
      </w:r>
      <w:r w:rsidR="009C540A" w:rsidRPr="00B654EC">
        <w:rPr>
          <w:rFonts w:ascii="Arial" w:eastAsia="Times New Roman" w:hAnsi="Arial" w:cs="Arial"/>
          <w:noProof/>
          <w:sz w:val="20"/>
          <w:szCs w:val="20"/>
          <w:lang w:val="en-US"/>
        </w:rPr>
        <w:t>[31]</w:t>
      </w:r>
      <w:r w:rsidR="00B34150" w:rsidRPr="00B654EC">
        <w:rPr>
          <w:rFonts w:ascii="Arial" w:eastAsia="Times New Roman" w:hAnsi="Arial" w:cs="Arial"/>
          <w:sz w:val="20"/>
          <w:szCs w:val="20"/>
          <w:lang w:val="en-US"/>
        </w:rPr>
        <w:fldChar w:fldCharType="end"/>
      </w:r>
      <w:r w:rsidR="00B34150" w:rsidRPr="00B654EC">
        <w:rPr>
          <w:rFonts w:ascii="Arial" w:eastAsia="Times New Roman" w:hAnsi="Arial" w:cs="Arial"/>
          <w:sz w:val="20"/>
          <w:szCs w:val="20"/>
          <w:lang w:val="en-US"/>
        </w:rPr>
        <w:t xml:space="preserve">. </w:t>
      </w:r>
      <w:r w:rsidR="00315C18" w:rsidRPr="00B654EC">
        <w:rPr>
          <w:rFonts w:ascii="Arial" w:eastAsia="Times New Roman" w:hAnsi="Arial" w:cs="Arial"/>
          <w:sz w:val="20"/>
          <w:szCs w:val="20"/>
          <w:lang w:val="en-US"/>
        </w:rPr>
        <w:t>Leptin was measured by ELISA (</w:t>
      </w:r>
      <w:proofErr w:type="spellStart"/>
      <w:r w:rsidR="00315C18" w:rsidRPr="00B654EC">
        <w:rPr>
          <w:rFonts w:ascii="Arial" w:eastAsia="Times New Roman" w:hAnsi="Arial" w:cs="Arial"/>
          <w:sz w:val="20"/>
          <w:szCs w:val="20"/>
          <w:lang w:val="en-US"/>
        </w:rPr>
        <w:t>Mercodia</w:t>
      </w:r>
      <w:proofErr w:type="spellEnd"/>
      <w:r w:rsidR="00315C18" w:rsidRPr="00B654EC">
        <w:rPr>
          <w:rFonts w:ascii="Arial" w:eastAsia="Times New Roman" w:hAnsi="Arial" w:cs="Arial"/>
          <w:sz w:val="20"/>
          <w:szCs w:val="20"/>
          <w:lang w:val="en-US"/>
        </w:rPr>
        <w:t>,</w:t>
      </w:r>
      <w:r w:rsidR="00315C18" w:rsidRPr="00B654EC">
        <w:rPr>
          <w:lang w:val="en-US"/>
        </w:rPr>
        <w:t xml:space="preserve"> </w:t>
      </w:r>
      <w:r w:rsidR="00315C18" w:rsidRPr="00B654EC">
        <w:rPr>
          <w:rFonts w:ascii="Arial" w:eastAsia="Times New Roman" w:hAnsi="Arial" w:cs="Arial"/>
          <w:sz w:val="20"/>
          <w:szCs w:val="20"/>
          <w:lang w:val="en-US"/>
        </w:rPr>
        <w:t>Uppsala, Sweden); intra</w:t>
      </w:r>
      <w:r w:rsidR="00315C18" w:rsidRPr="00B654EC">
        <w:rPr>
          <w:rFonts w:ascii="Cambria Math" w:eastAsia="Times New Roman" w:hAnsi="Cambria Math" w:cs="Cambria Math"/>
          <w:sz w:val="20"/>
          <w:szCs w:val="20"/>
          <w:lang w:val="en-US"/>
        </w:rPr>
        <w:t>‐</w:t>
      </w:r>
      <w:r w:rsidR="00315C18" w:rsidRPr="00B654EC">
        <w:rPr>
          <w:rFonts w:ascii="Arial" w:eastAsia="Times New Roman" w:hAnsi="Arial" w:cs="Arial"/>
          <w:sz w:val="20"/>
          <w:szCs w:val="20"/>
          <w:lang w:val="en-US"/>
        </w:rPr>
        <w:t xml:space="preserve"> and inter</w:t>
      </w:r>
      <w:r w:rsidR="00315C18" w:rsidRPr="00B654EC">
        <w:rPr>
          <w:rFonts w:ascii="Cambria Math" w:eastAsia="Times New Roman" w:hAnsi="Cambria Math" w:cs="Cambria Math"/>
          <w:sz w:val="20"/>
          <w:szCs w:val="20"/>
          <w:lang w:val="en-US"/>
        </w:rPr>
        <w:t>‐</w:t>
      </w:r>
      <w:r w:rsidR="00315C18" w:rsidRPr="00B654EC">
        <w:rPr>
          <w:rFonts w:ascii="Arial" w:eastAsia="Times New Roman" w:hAnsi="Arial" w:cs="Arial"/>
          <w:sz w:val="20"/>
          <w:szCs w:val="20"/>
          <w:lang w:val="en-US"/>
        </w:rPr>
        <w:t>assay coefficients of variation were &lt;10%. Serum levels of omentin-1 and adiponectin were measured using the Human Omentin-1 ELISA (</w:t>
      </w:r>
      <w:proofErr w:type="spellStart"/>
      <w:r w:rsidR="00315C18" w:rsidRPr="00B654EC">
        <w:rPr>
          <w:rFonts w:ascii="Arial" w:eastAsia="Times New Roman" w:hAnsi="Arial" w:cs="Arial"/>
          <w:sz w:val="20"/>
          <w:szCs w:val="20"/>
          <w:lang w:val="en-US"/>
        </w:rPr>
        <w:t>BioVendor</w:t>
      </w:r>
      <w:proofErr w:type="spellEnd"/>
      <w:r w:rsidR="00315C18" w:rsidRPr="00B654EC">
        <w:rPr>
          <w:rFonts w:ascii="Arial" w:eastAsia="Times New Roman" w:hAnsi="Arial" w:cs="Arial"/>
          <w:sz w:val="20"/>
          <w:szCs w:val="20"/>
          <w:lang w:val="en-US"/>
        </w:rPr>
        <w:t xml:space="preserve">, Brno, Czech Republic) and the Human Total Adiponectin/Acrp30 </w:t>
      </w:r>
      <w:proofErr w:type="spellStart"/>
      <w:r w:rsidR="00315C18" w:rsidRPr="00B654EC">
        <w:rPr>
          <w:rFonts w:ascii="Arial" w:eastAsia="Times New Roman" w:hAnsi="Arial" w:cs="Arial"/>
          <w:sz w:val="20"/>
          <w:szCs w:val="20"/>
          <w:lang w:val="en-US"/>
        </w:rPr>
        <w:t>Quantikine</w:t>
      </w:r>
      <w:proofErr w:type="spellEnd"/>
      <w:r w:rsidR="00315C18" w:rsidRPr="00B654EC">
        <w:rPr>
          <w:rFonts w:ascii="Arial" w:eastAsia="Times New Roman" w:hAnsi="Arial" w:cs="Arial"/>
          <w:sz w:val="20"/>
          <w:szCs w:val="20"/>
          <w:lang w:val="en-US"/>
        </w:rPr>
        <w:t xml:space="preserve"> ELISA Kit (R&amp;D Systems) with intra-assay CVs of 2.0% and 4.0% respectively, and inter-assay CVs of 3.8 and 8.0% respectively </w:t>
      </w:r>
      <w:r w:rsidR="00315C18" w:rsidRPr="00B654EC">
        <w:rPr>
          <w:rFonts w:ascii="Arial" w:eastAsia="Times New Roman" w:hAnsi="Arial" w:cs="Arial"/>
          <w:sz w:val="20"/>
          <w:szCs w:val="20"/>
          <w:lang w:val="en-US"/>
        </w:rPr>
        <w:fldChar w:fldCharType="begin" w:fldLock="1"/>
      </w:r>
      <w:r w:rsidR="009C540A" w:rsidRPr="00B654EC">
        <w:rPr>
          <w:rFonts w:ascii="Arial" w:eastAsia="Times New Roman" w:hAnsi="Arial" w:cs="Arial"/>
          <w:sz w:val="20"/>
          <w:szCs w:val="20"/>
          <w:lang w:val="en-US"/>
        </w:rPr>
        <w:instrText>ADDIN CSL_CITATION {"citationItems":[{"id":"ITEM-1","itemData":{"DOI":"10.1530/EJE-17-0100","ISSN":"1479683X","PMID":"28679518","abstract":"Objective: Cross-sectional studies found that higher levels of the novel adipokine omentin-1 were associated with higher adiponectin and lower levels of risk factors for type 2 diabetes, but its relevance for incident type 2 diabetes is currently not understood. Therefore this study investigated whether serum omentin-1 was associated with changes in glycaemia and incident type 2 diabetes independently of adiponectin. Design and methods: The study was based on participants aged 62-81 years from the population-based Cooperative Health Research in the Region of Augsburg (KORA) F4/FF4 cohort. Associations of baseline serum levels of omentin-1 and adiponectin with changes in glycaemia were assessed in 471 non-diabetic participants, and associations between both adipokines and incident type 2 diabetes were assessed in 76 cases and 430 non-cases (follow-up time 6.5 years). Multivariable linear and logistic regression models were adjusted for multiple potential confounders. Results: Higher serum levels of omentin-1 were associated with increases in fasting glucose, 2-h glucose and HbA1c (all P &lt; 0.001) and with incident type 2 diabetes (adjusted odds ratio (OR) (95% CI): 1.40 (1.03; 1.90) per s.d. of log2-transformed omentin-1; P = 0.032). These associations were independent from adiponectin levels, which showed associations with changes in glycaemia and risk of type 2 diabetes in the opposite direction. We found no statistically significant interactions of omentin-1 with adiponectin or sex in the association with incident type 2 diabetes (all P &gt; 0.1). Conclusions: Systemic levels of omentin-1 were positively associated with increases in glycaemia and incident type 2 diabetes in this older population. These associations were independent of potential confounders including adiponectin.","author":[{"dropping-particle":"","family":"Herder","given":"Christian","non-dropping-particle":"","parse-names":false,"suffix":""},{"dropping-particle":"","family":"Kannenberg","given":"Julia M.","non-dropping-particle":"","parse-names":false,"suffix":""},{"dropping-particle":"","family":"Niersmann","given":"Corinna","non-dropping-particle":"","parse-names":false,"suffix":""},{"dropping-particle":"","family":"Huth","given":"Cornelia","non-dropping-particle":"","parse-names":false,"suffix":""},{"dropping-particle":"","family":"Carstensen-Kirberg","given":"Maren","non-dropping-particle":"","parse-names":false,"suffix":""},{"dropping-particle":"","family":"Wittenbecher","given":"Clemens","non-dropping-particle":"","parse-names":false,"suffix":""},{"dropping-particle":"","family":"Schulze","given":"Matthias","non-dropping-particle":"","parse-names":false,"suffix":""},{"dropping-particle":"","family":"Blüher","given":"Matthias","non-dropping-particle":"","parse-names":false,"suffix":""},{"dropping-particle":"","family":"Rathmann","given":"Wolfgang","non-dropping-particle":"","parse-names":false,"suffix":""},{"dropping-particle":"","family":"Peters","given":"Annette","non-dropping-particle":"","parse-names":false,"suffix":""},{"dropping-particle":"","family":"Roden","given":"Michael","non-dropping-particle":"","parse-names":false,"suffix":""},{"dropping-particle":"","family":"Meisinger","given":"Christa","non-dropping-particle":"","parse-names":false,"suffix":""},{"dropping-particle":"","family":"Thorand","given":"Barbara","non-dropping-particle":"","parse-names":false,"suffix":""}],"container-title":"European Journal of Endocrinology","id":"ITEM-1","issue":"4","issued":{"date-parts":[["2017"]]},"page":"277-286","title":"Independent and opposite associations of serum levels of omentin-1 and adiponectin with increases of glycaemia and incident type 2 diabetes in an older population: KORA F4/FF4 study","type":"article-journal","volume":"177"},"uris":["http://www.mendeley.com/documents/?uuid=9beafa4c-bb95-4235-ae63-fca65a65798d","http://www.mendeley.com/documents/?uuid=85a07473-087d-4c03-bc5f-389323110004","http://www.mendeley.com/documents/?uuid=9372d08d-32fa-4b70-a835-4f970c47089b"]}],"mendeley":{"formattedCitation":"[32]","plainTextFormattedCitation":"[32]","previouslyFormattedCitation":"[33]"},"properties":{"noteIndex":0},"schema":"https://github.com/citation-style-language/schema/raw/master/csl-citation.json"}</w:instrText>
      </w:r>
      <w:r w:rsidR="00315C18" w:rsidRPr="00B654EC">
        <w:rPr>
          <w:rFonts w:ascii="Arial" w:eastAsia="Times New Roman" w:hAnsi="Arial" w:cs="Arial"/>
          <w:sz w:val="20"/>
          <w:szCs w:val="20"/>
          <w:lang w:val="en-US"/>
        </w:rPr>
        <w:fldChar w:fldCharType="separate"/>
      </w:r>
      <w:r w:rsidR="009C540A" w:rsidRPr="00B654EC">
        <w:rPr>
          <w:rFonts w:ascii="Arial" w:eastAsia="Times New Roman" w:hAnsi="Arial" w:cs="Arial"/>
          <w:noProof/>
          <w:sz w:val="20"/>
          <w:szCs w:val="20"/>
          <w:lang w:val="en-US"/>
        </w:rPr>
        <w:t>[32]</w:t>
      </w:r>
      <w:r w:rsidR="00315C18" w:rsidRPr="00B654EC">
        <w:rPr>
          <w:rFonts w:ascii="Arial" w:eastAsia="Times New Roman" w:hAnsi="Arial" w:cs="Arial"/>
          <w:sz w:val="20"/>
          <w:szCs w:val="20"/>
          <w:lang w:val="en-US"/>
        </w:rPr>
        <w:fldChar w:fldCharType="end"/>
      </w:r>
      <w:r w:rsidR="00315C18" w:rsidRPr="00B654EC">
        <w:rPr>
          <w:rFonts w:ascii="Arial" w:eastAsia="Times New Roman" w:hAnsi="Arial" w:cs="Arial"/>
          <w:sz w:val="20"/>
          <w:szCs w:val="20"/>
          <w:lang w:val="en-US"/>
        </w:rPr>
        <w:t xml:space="preserve">. </w:t>
      </w:r>
      <w:r w:rsidR="004334B7" w:rsidRPr="00B654EC">
        <w:rPr>
          <w:rFonts w:ascii="Arial" w:eastAsia="Times New Roman" w:hAnsi="Arial" w:cs="Arial"/>
          <w:sz w:val="20"/>
          <w:szCs w:val="20"/>
          <w:lang w:val="en-US"/>
        </w:rPr>
        <w:t xml:space="preserve">Progranulin serum concentrations were determined using the Progranulin human ELISA Kit </w:t>
      </w:r>
      <w:proofErr w:type="spellStart"/>
      <w:r w:rsidR="004334B7" w:rsidRPr="00B654EC">
        <w:rPr>
          <w:rFonts w:ascii="Arial" w:eastAsia="Times New Roman" w:hAnsi="Arial" w:cs="Arial"/>
          <w:sz w:val="20"/>
          <w:szCs w:val="20"/>
          <w:lang w:val="en-US"/>
        </w:rPr>
        <w:t>AdipoGen</w:t>
      </w:r>
      <w:proofErr w:type="spellEnd"/>
      <w:r w:rsidR="004334B7" w:rsidRPr="00B654EC">
        <w:rPr>
          <w:rFonts w:ascii="Arial" w:eastAsia="Times New Roman" w:hAnsi="Arial" w:cs="Arial"/>
          <w:sz w:val="20"/>
          <w:szCs w:val="20"/>
          <w:lang w:val="en-US"/>
        </w:rPr>
        <w:t xml:space="preserve">, </w:t>
      </w:r>
      <w:proofErr w:type="spellStart"/>
      <w:r w:rsidR="004334B7" w:rsidRPr="00B654EC">
        <w:rPr>
          <w:rFonts w:ascii="Arial" w:eastAsia="Times New Roman" w:hAnsi="Arial" w:cs="Arial"/>
          <w:sz w:val="20"/>
          <w:szCs w:val="20"/>
          <w:lang w:val="en-US"/>
        </w:rPr>
        <w:t>AdipoGen</w:t>
      </w:r>
      <w:proofErr w:type="spellEnd"/>
      <w:r w:rsidR="004334B7" w:rsidRPr="00B654EC">
        <w:rPr>
          <w:rFonts w:ascii="Arial" w:eastAsia="Times New Roman" w:hAnsi="Arial" w:cs="Arial"/>
          <w:sz w:val="20"/>
          <w:szCs w:val="20"/>
          <w:lang w:val="en-US"/>
        </w:rPr>
        <w:t xml:space="preserve"> Inc., Korea </w:t>
      </w:r>
      <w:r w:rsidR="004334B7" w:rsidRPr="00B654EC">
        <w:rPr>
          <w:rFonts w:ascii="Arial" w:eastAsia="Times New Roman" w:hAnsi="Arial" w:cs="Arial"/>
          <w:sz w:val="20"/>
          <w:szCs w:val="20"/>
          <w:lang w:val="en-US"/>
        </w:rPr>
        <w:fldChar w:fldCharType="begin" w:fldLock="1"/>
      </w:r>
      <w:r w:rsidR="009C540A" w:rsidRPr="00B654EC">
        <w:rPr>
          <w:rFonts w:ascii="Arial" w:eastAsia="Times New Roman" w:hAnsi="Arial" w:cs="Arial"/>
          <w:sz w:val="20"/>
          <w:szCs w:val="20"/>
          <w:lang w:val="en-US"/>
        </w:rPr>
        <w:instrText>ADDIN CSL_CITATION {"citationItems":[{"id":"ITEM-1","itemData":{"DOI":"10.1210/jc.2017-02085","ISSN":"19457197","PMID":"29325128","abstract":"Objective: Adipose tissue-derived signals potentially link obesity and adipose tissue dysfunction with metabolic and cardiovascular diseases. Although some adipocytokines have been closely related to metabolic and cardiovascular traits, it is unknown which adipocytokine or adipocytokine clusters serve as meaningful markers of metabolic syndrome (MS) components. Therefore, this study investigated the associations of 12 adipocytokines with components of the MS to identify the most relevant cytokines potentially related to specific metabolic profiles. Research Design and Methods: Twelve cytokines [adiponectin, adipocyte fatty acid-binding protein (AFABP), angiopoietin-related growth factor, chemerin, fibroblast growth factor (FGF) 19, FGF21, FGF23, insulin-like growth factor-1, interleukin 10, irisin, progranulin, and vaspin] were quantified in a cross-sectional cohort of 1046 subjects. Hypothesis-free cluster analysis, multivariate regression analyses with parameters of the MS, and discriminant analysis were performed to assess associations and the relative importance of each cytokine for reflecting MS and its components. Results: Among the studied adipocytokines, adiponectin, AFABP, chemerin, and FGF21 showed the strongest associations with MS and several MS components in discriminant analyses and multiple regression models. For certain metabolic components, these adipocytokines were better discriminators than routine metabolic markers. Other cytokines investigated in the present cohort are less able to distinguish between metabolically healthy and unhealthy subjects. Conclusions: Adiponectin, AFABP, chemerin, and FGF21 showed the strongest associations with MS components in a general population, suggesting that adverse adipose tissue function is a major contributor to these metabolic abnormalities. Future prospective studies should address the question whether these adipocytokines can predict the development of metabolic disease states.","author":[{"dropping-particle":"","family":"Ebert","given":"Thomas","non-dropping-particle":"","parse-names":false,"suffix":""},{"dropping-particle":"","family":"Gebhardt","given":"Claudia","non-dropping-particle":"","parse-names":false,"suffix":""},{"dropping-particle":"","family":"Scholz","given":"Markus","non-dropping-particle":"","parse-names":false,"suffix":""},{"dropping-particle":"","family":"Wohland","given":"Tobias","non-dropping-particle":"","parse-names":false,"suffix":""},{"dropping-particle":"","family":"Schleinitz","given":"Dorit","non-dropping-particle":"","parse-names":false,"suffix":""},{"dropping-particle":"","family":"Fasshauer","given":"Mathias","non-dropping-particle":"","parse-names":false,"suffix":""},{"dropping-particle":"","family":"Blüher","given":"Matthias","non-dropping-particle":"","parse-names":false,"suffix":""},{"dropping-particle":"","family":"Stumvoll","given":"Michael","non-dropping-particle":"","parse-names":false,"suffix":""},{"dropping-particle":"","family":"Kovacs","given":"Peter","non-dropping-particle":"","parse-names":false,"suffix":""},{"dropping-particle":"","family":"Tönjes","given":"Anke","non-dropping-particle":"","parse-names":false,"suffix":""}],"container-title":"Journal of Clinical Endocrinology and Metabolism","id":"ITEM-1","issue":"3","issued":{"date-parts":[["2018"]]},"page":"1015-1023","title":"Relationship between 12 adipocytokines and distinct components of the metabolic syndrome","type":"article-journal","volume":"103"},"uris":["http://www.mendeley.com/documents/?uuid=c55ce1c6-380d-4d5c-a534-dcb1d1bdd588","http://www.mendeley.com/documents/?uuid=267130a4-629a-4911-af3c-e08224e8ab39","http://www.mendeley.com/documents/?uuid=fc0db881-27dd-4c8d-af44-31bb76640549"]}],"mendeley":{"formattedCitation":"[30]","plainTextFormattedCitation":"[30]","previouslyFormattedCitation":"[31]"},"properties":{"noteIndex":0},"schema":"https://github.com/citation-style-language/schema/raw/master/csl-citation.json"}</w:instrText>
      </w:r>
      <w:r w:rsidR="004334B7" w:rsidRPr="00B654EC">
        <w:rPr>
          <w:rFonts w:ascii="Arial" w:eastAsia="Times New Roman" w:hAnsi="Arial" w:cs="Arial"/>
          <w:sz w:val="20"/>
          <w:szCs w:val="20"/>
          <w:lang w:val="en-US"/>
        </w:rPr>
        <w:fldChar w:fldCharType="separate"/>
      </w:r>
      <w:r w:rsidR="009C540A" w:rsidRPr="00B654EC">
        <w:rPr>
          <w:rFonts w:ascii="Arial" w:eastAsia="Times New Roman" w:hAnsi="Arial" w:cs="Arial"/>
          <w:noProof/>
          <w:sz w:val="20"/>
          <w:szCs w:val="20"/>
          <w:lang w:val="en-US"/>
        </w:rPr>
        <w:t>[30]</w:t>
      </w:r>
      <w:r w:rsidR="004334B7" w:rsidRPr="00B654EC">
        <w:rPr>
          <w:rFonts w:ascii="Arial" w:eastAsia="Times New Roman" w:hAnsi="Arial" w:cs="Arial"/>
          <w:sz w:val="20"/>
          <w:szCs w:val="20"/>
          <w:lang w:val="en-US"/>
        </w:rPr>
        <w:fldChar w:fldCharType="end"/>
      </w:r>
      <w:r w:rsidR="004334B7" w:rsidRPr="00B654EC">
        <w:rPr>
          <w:rFonts w:ascii="Arial" w:eastAsia="Times New Roman" w:hAnsi="Arial" w:cs="Arial"/>
          <w:sz w:val="20"/>
          <w:szCs w:val="20"/>
          <w:lang w:val="en-US"/>
        </w:rPr>
        <w:t xml:space="preserve">. </w:t>
      </w:r>
      <w:r w:rsidR="009D1B10" w:rsidRPr="00B654EC">
        <w:rPr>
          <w:rFonts w:ascii="Arial" w:hAnsi="Arial" w:cs="Arial"/>
          <w:sz w:val="20"/>
          <w:szCs w:val="20"/>
          <w:lang w:val="en-US"/>
        </w:rPr>
        <w:t>SFRP5 levels were measured using the Enzyme-linked Immunosorbent Assay Kit for Secreted Frizzled Related protein 5 from Cloud-Clone (Houston, Texas)</w:t>
      </w:r>
      <w:r w:rsidR="005F6CFD" w:rsidRPr="00B654EC">
        <w:rPr>
          <w:rFonts w:ascii="Arial" w:hAnsi="Arial" w:cs="Arial"/>
          <w:sz w:val="20"/>
          <w:szCs w:val="20"/>
          <w:lang w:val="en-US"/>
        </w:rPr>
        <w:t xml:space="preserve"> </w:t>
      </w:r>
      <w:r w:rsidR="005F6CFD"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{"citationItems":[{"id":"ITEM-1","itemData":{"DOI":"10.1186/s12933-017-0591-x","ISSN":"14752840","PMID":"28851362","abstract":"Aims: Secreted frizzled-related protein (Sfrp)5 has beneficial effects on insulin sensitivity, inflammation and cardiovascular risk in different mouse models, but its relevance for cardiometabolic diseases in humans is controversial. We aimed to characterise associations of circulating SFRP5 with cardiometabolic risk factors and prediabetes/type 2 diabetes in a large population-based cohort. Methods: Cross-sectional associations between serum SFRP5 and cardiometabolic risk factors as well as prediabetes/type 2 diabetes were investigated in 1096 participants aged 62-81years from the German KORA F4 study, of whom 666 had prediabetes or type 2 diabetes. Multivariable linear regression models were adjusted for potential confounders including age, sex, body mass index (BMI), lifestyle factors, lipids, hypertension, kidney function and myocardial infarction. Results: Higher serum SFRP5 levels were associated with lower HbA1c, BMI, systolic blood pressure, estimated glomerular filtration rate and high-sensitivity C-reactive protein levels and with higher levels of high-density lipoprotein cholesterol and adiponectin in the fully adjusted model (all P&lt;0.009). In contrast, favourable associations between SFRP5 and glycaemia, insulin, insulin resistance and other cardiometabolic risk factors were attenuated after adjustment for BMI. Serum SFRP5 levels were lower in participants with prediabetes or type 2 diabetes [(median (25th; 75th percentile) 48.8 (35.5; 65.7) ng/ml] compared to participants with normal glucose tolerance [55.9 (42.6; 69.6)ng/ml] (P&lt;0.001). In the fully adjusted model, higher SFRP5 was associated with lower odds of prediabetes/type 2 diabetes [OR (95% CI) (0.72 (0.58; 0.89)) per doubling of SFRP5, P&lt;0.01]. Conclusions: Higher serum SFRP5 was inversely associated with multiple risk factors for type 2 diabetes and cardiovascular diseases. However, BMI represents a strong confounder of some of these associations. Higher circulating SFRP5 was also associated with lower odds of prediabetes/type 2 diabetes, and this association was independent of BMI. Thus, SFRP5 emerges as novel biomarker that merits further research in the context of prevention of cardiometabolic diseases.","author":[{"dropping-particle":"","family":"Carstensen-Kirberg","given":"Maren","non-dropping-particle":"","parse-names":false,"suffix":""},{"dropping-particle":"","family":"Kannenberg","given":"Julia M.","non-dropping-particle":"","parse-names":false,"suffix":""},{"dropping-particle":"","family":"Huth","given":"Cornelia","non-dropping-particle":"","parse-names":false,"suffix":""},{"dropping-particle":"","family":"Meisinger","given":"Christa","non-dropping-particle":"","parse-names":false,"suffix":""},{"dropping-particle":"","family":"Koenig","given":"Wolfgang","non-dropping-particle":"","parse-names":false,"suffix":""},{"dropping-particle":"","family":"Heier","given":"Margit","non-dropping-particle":"","parse-names":false,"suffix":""},{"dropping-particle":"","family":"Peters","given":"Annette","non-dropping-particle":"","parse-names":false,"suffix":""},{"dropping-particle":"","family":"Rathmann","given":"Wolfgang","non-dropping-particle":"","parse-names":false,"suffix":""},{"dropping-particle":"","family":"Roden","given":"Michael","non-dropping-particle":"","parse-names":false,"suffix":""},{"dropping-particle":"","family":"Herder","given":"Christian","non-dropping-particle":"","parse-names":false,"suffix":""},{"dropping-particle":"","family":"Thorand","given":"Barbara","non-dropping-particle":"","parse-names":false,"suffix":""}],"container-title":"Cardiovascular Diabetology","id":"ITEM-1","issue":"1","issued":{"date-parts":[["2017"]]},"title":"Inverse associations between serum levels of secreted frizzled-related protein-5 (SFRP5) and multiple cardiometabolic risk factors: KORA F4 study","type":"article-journal","volume":"16"},"uris":["http://www.mendeley.com/documents/?uuid=025f76e0-ec3a-4f9d-aac4-5bfbfc8e7f40"]}],"mendeley":{"formattedCitation":"[33]","plainTextFormattedCitation":"[33]","previouslyFormattedCitation":"[34]"},"properties":{"noteIndex":0},"schema":"https://github.com/citation-style-language/schema/raw/master/csl-citation.json"}</w:instrText>
      </w:r>
      <w:r w:rsidR="005F6CFD" w:rsidRPr="00B654EC">
        <w:rPr>
          <w:rFonts w:ascii="Arial" w:hAnsi="Arial" w:cs="Arial"/>
          <w:sz w:val="20"/>
          <w:szCs w:val="20"/>
          <w:lang w:val="en-US"/>
        </w:rPr>
        <w:fldChar w:fldCharType="separate"/>
      </w:r>
      <w:r w:rsidR="009C540A" w:rsidRPr="00B654EC">
        <w:rPr>
          <w:rFonts w:ascii="Arial" w:hAnsi="Arial" w:cs="Arial"/>
          <w:noProof/>
          <w:sz w:val="20"/>
          <w:szCs w:val="20"/>
          <w:lang w:val="en-US"/>
        </w:rPr>
        <w:t>[33]</w:t>
      </w:r>
      <w:r w:rsidR="005F6CFD" w:rsidRPr="00B654EC">
        <w:rPr>
          <w:rFonts w:ascii="Arial" w:hAnsi="Arial" w:cs="Arial"/>
          <w:sz w:val="20"/>
          <w:szCs w:val="20"/>
          <w:lang w:val="en-US"/>
        </w:rPr>
        <w:fldChar w:fldCharType="end"/>
      </w:r>
      <w:r w:rsidR="009D1B10" w:rsidRPr="00B654EC">
        <w:rPr>
          <w:rFonts w:ascii="Arial" w:hAnsi="Arial" w:cs="Arial"/>
          <w:sz w:val="20"/>
          <w:szCs w:val="20"/>
          <w:lang w:val="en-US"/>
        </w:rPr>
        <w:t>.</w:t>
      </w:r>
      <w:r w:rsidR="004334B7" w:rsidRPr="00B654EC">
        <w:rPr>
          <w:rFonts w:ascii="Arial" w:eastAsia="Times New Roman" w:hAnsi="Arial" w:cs="Arial"/>
          <w:sz w:val="20"/>
          <w:szCs w:val="20"/>
          <w:lang w:val="en-US"/>
        </w:rPr>
        <w:t xml:space="preserve"> </w:t>
      </w:r>
      <w:r w:rsidR="00B11051" w:rsidRPr="00B654EC">
        <w:rPr>
          <w:rFonts w:ascii="Arial" w:eastAsia="Times New Roman" w:hAnsi="Arial" w:cs="Arial"/>
          <w:sz w:val="20"/>
          <w:szCs w:val="20"/>
          <w:lang w:val="en-US"/>
        </w:rPr>
        <w:t>Serum vaspin concentrations were quantified using a commercial enzyme-linked immunosorbent assay kit (</w:t>
      </w:r>
      <w:proofErr w:type="spellStart"/>
      <w:r w:rsidR="00B11051" w:rsidRPr="00B654EC">
        <w:rPr>
          <w:rFonts w:ascii="Arial" w:eastAsia="Times New Roman" w:hAnsi="Arial" w:cs="Arial"/>
          <w:sz w:val="20"/>
          <w:szCs w:val="20"/>
          <w:lang w:val="en-US"/>
        </w:rPr>
        <w:t>AdipoGen</w:t>
      </w:r>
      <w:proofErr w:type="spellEnd"/>
      <w:r w:rsidR="00B11051" w:rsidRPr="00B654EC">
        <w:rPr>
          <w:rFonts w:ascii="Arial" w:eastAsia="Times New Roman" w:hAnsi="Arial" w:cs="Arial"/>
          <w:sz w:val="20"/>
          <w:szCs w:val="20"/>
          <w:lang w:val="en-US"/>
        </w:rPr>
        <w:t>, Seoul, Korea) with a sensitivity of 12 </w:t>
      </w:r>
      <w:proofErr w:type="spellStart"/>
      <w:r w:rsidR="00B11051" w:rsidRPr="00B654EC">
        <w:rPr>
          <w:rFonts w:ascii="Arial" w:eastAsia="Times New Roman" w:hAnsi="Arial" w:cs="Arial"/>
          <w:sz w:val="20"/>
          <w:szCs w:val="20"/>
          <w:lang w:val="en-US"/>
        </w:rPr>
        <w:t>pg</w:t>
      </w:r>
      <w:proofErr w:type="spellEnd"/>
      <w:r w:rsidR="00B11051" w:rsidRPr="00B654EC">
        <w:rPr>
          <w:rFonts w:ascii="Arial" w:eastAsia="Times New Roman" w:hAnsi="Arial" w:cs="Arial"/>
          <w:sz w:val="20"/>
          <w:szCs w:val="20"/>
          <w:lang w:val="en-US"/>
        </w:rPr>
        <w:t>/ml. The intra- and inter-assay coefficients of variance were 1.3–3.8% and 3.3–9.1%, respectively</w:t>
      </w:r>
      <w:r w:rsidR="00091E73" w:rsidRPr="00B654EC">
        <w:rPr>
          <w:rFonts w:ascii="Arial" w:eastAsia="Times New Roman" w:hAnsi="Arial" w:cs="Arial"/>
          <w:sz w:val="20"/>
          <w:szCs w:val="20"/>
          <w:lang w:val="en-US"/>
        </w:rPr>
        <w:t xml:space="preserve"> </w:t>
      </w:r>
      <w:r w:rsidR="00091E73" w:rsidRPr="00B654EC">
        <w:rPr>
          <w:rFonts w:ascii="Arial" w:eastAsia="Times New Roman" w:hAnsi="Arial" w:cs="Arial"/>
          <w:sz w:val="20"/>
          <w:szCs w:val="20"/>
          <w:lang w:val="en-US"/>
        </w:rPr>
        <w:fldChar w:fldCharType="begin" w:fldLock="1"/>
      </w:r>
      <w:r w:rsidR="009C540A" w:rsidRPr="00B654EC">
        <w:rPr>
          <w:rFonts w:ascii="Arial" w:eastAsia="Times New Roman" w:hAnsi="Arial" w:cs="Arial"/>
          <w:sz w:val="20"/>
          <w:szCs w:val="20"/>
          <w:lang w:val="en-US"/>
        </w:rPr>
        <w:instrText>ADDIN CSL_CITATION {"citationItems":[{"id":"ITEM-1","itemData":{"DOI":"10.1210/jc.2017-02085","ISSN":"19457197","PMID":"29325128","abstract":"Objective: Adipose tissue-derived signals potentially link obesity and adipose tissue dysfunction with metabolic and cardiovascular diseases. Although some adipocytokines have been closely related to metabolic and cardiovascular traits, it is unknown which adipocytokine or adipocytokine clusters serve as meaningful markers of metabolic syndrome (MS) components. Therefore, this study investigated the associations of 12 adipocytokines with components of the MS to identify the most relevant cytokines potentially related to specific metabolic profiles. Research Design and Methods: Twelve cytokines [adiponectin, adipocyte fatty acid-binding protein (AFABP), angiopoietin-related growth factor, chemerin, fibroblast growth factor (FGF) 19, FGF21, FGF23, insulin-like growth factor-1, interleukin 10, irisin, progranulin, and vaspin] were quantified in a cross-sectional cohort of 1046 subjects. Hypothesis-free cluster analysis, multivariate regression analyses with parameters of the MS, and discriminant analysis were performed to assess associations and the relative importance of each cytokine for reflecting MS and its components. Results: Among the studied adipocytokines, adiponectin, AFABP, chemerin, and FGF21 showed the strongest associations with MS and several MS components in discriminant analyses and multiple regression models. For certain metabolic components, these adipocytokines were better discriminators than routine metabolic markers. Other cytokines investigated in the present cohort are less able to distinguish between metabolically healthy and unhealthy subjects. Conclusions: Adiponectin, AFABP, chemerin, and FGF21 showed the strongest associations with MS components in a general population, suggesting that adverse adipose tissue function is a major contributor to these metabolic abnormalities. Future prospective studies should address the question whether these adipocytokines can predict the development of metabolic disease states.","author":[{"dropping-particle":"","family":"Ebert","given":"Thomas","non-dropping-particle":"","parse-names":false,"suffix":""},{"dropping-particle":"","family":"Gebhardt","given":"Claudia","non-dropping-particle":"","parse-names":false,"suffix":""},{"dropping-particle":"","family":"Scholz","given":"Markus","non-dropping-particle":"","parse-names":false,"suffix":""},{"dropping-particle":"","family":"Wohland","given":"Tobias","non-dropping-particle":"","parse-names":false,"suffix":""},{"dropping-particle":"","family":"Schleinitz","given":"Dorit","non-dropping-particle":"","parse-names":false,"suffix":""},{"dropping-particle":"","family":"Fasshauer","given":"Mathias","non-dropping-particle":"","parse-names":false,"suffix":""},{"dropping-particle":"","family":"Blüher","given":"Matthias","non-dropping-particle":"","parse-names":false,"suffix":""},{"dropping-particle":"","family":"Stumvoll","given":"Michael","non-dropping-particle":"","parse-names":false,"suffix":""},{"dropping-particle":"","family":"Kovacs","given":"Peter","non-dropping-particle":"","parse-names":false,"suffix":""},{"dropping-particle":"","family":"Tönjes","given":"Anke","non-dropping-particle":"","parse-names":false,"suffix":""}],"container-title":"Journal of Clinical Endocrinology and Metabolism","id":"ITEM-1","issue":"3","issued":{"date-parts":[["2018"]]},"page":"1015-1023","title":"Relationship between 12 adipocytokines and distinct components of the metabolic syndrome","type":"article-journal","volume":"103"},"uris":["http://www.mendeley.com/documents/?uuid=c55ce1c6-380d-4d5c-a534-dcb1d1bdd588","http://www.mendeley.com/documents/?uuid=267130a4-629a-4911-af3c-e08224e8ab39","http://www.mendeley.com/documents/?uuid=fc0db881-27dd-4c8d-af44-31bb76640549"]}],"mendeley":{"formattedCitation":"[30]","plainTextFormattedCitation":"[30]","previouslyFormattedCitation":"[31]"},"properties":{"noteIndex":0},"schema":"https://github.com/citation-style-language/schema/raw/master/csl-citation.json"}</w:instrText>
      </w:r>
      <w:r w:rsidR="00091E73" w:rsidRPr="00B654EC">
        <w:rPr>
          <w:rFonts w:ascii="Arial" w:eastAsia="Times New Roman" w:hAnsi="Arial" w:cs="Arial"/>
          <w:sz w:val="20"/>
          <w:szCs w:val="20"/>
          <w:lang w:val="en-US"/>
        </w:rPr>
        <w:fldChar w:fldCharType="separate"/>
      </w:r>
      <w:r w:rsidR="009C540A" w:rsidRPr="00B654EC">
        <w:rPr>
          <w:rFonts w:ascii="Arial" w:eastAsia="Times New Roman" w:hAnsi="Arial" w:cs="Arial"/>
          <w:noProof/>
          <w:sz w:val="20"/>
          <w:szCs w:val="20"/>
          <w:lang w:val="en-US"/>
        </w:rPr>
        <w:t>[30]</w:t>
      </w:r>
      <w:r w:rsidR="00091E73" w:rsidRPr="00B654EC">
        <w:rPr>
          <w:rFonts w:ascii="Arial" w:eastAsia="Times New Roman" w:hAnsi="Arial" w:cs="Arial"/>
          <w:sz w:val="20"/>
          <w:szCs w:val="20"/>
          <w:lang w:val="en-US"/>
        </w:rPr>
        <w:fldChar w:fldCharType="end"/>
      </w:r>
      <w:r w:rsidR="00B11051" w:rsidRPr="00B654EC">
        <w:rPr>
          <w:rFonts w:ascii="Arial" w:eastAsia="Times New Roman" w:hAnsi="Arial" w:cs="Arial"/>
          <w:sz w:val="20"/>
          <w:szCs w:val="20"/>
          <w:lang w:val="en-US"/>
        </w:rPr>
        <w:t xml:space="preserve">. </w:t>
      </w:r>
    </w:p>
    <w:p w14:paraId="4F7FC525" w14:textId="77777777" w:rsidR="00C05936" w:rsidRPr="00B654EC" w:rsidRDefault="00C05936" w:rsidP="00202E2C">
      <w:pPr>
        <w:spacing w:after="120" w:line="360" w:lineRule="auto"/>
        <w:jc w:val="both"/>
        <w:rPr>
          <w:rFonts w:ascii="Arial" w:hAnsi="Arial" w:cs="Arial"/>
          <w:b/>
          <w:sz w:val="20"/>
          <w:szCs w:val="20"/>
          <w:lang w:val="en-GB"/>
        </w:rPr>
      </w:pPr>
    </w:p>
    <w:p w14:paraId="73BB07E3" w14:textId="6D17410E" w:rsidR="00C05936" w:rsidRPr="00B654EC" w:rsidRDefault="005B0329" w:rsidP="00E70866">
      <w:pPr>
        <w:pStyle w:val="Listenabsatz"/>
        <w:numPr>
          <w:ilvl w:val="1"/>
          <w:numId w:val="2"/>
        </w:numPr>
        <w:spacing w:after="120" w:line="360" w:lineRule="auto"/>
        <w:jc w:val="both"/>
        <w:rPr>
          <w:lang w:val="en-US"/>
        </w:rPr>
      </w:pPr>
      <w:r w:rsidRPr="00B654EC">
        <w:rPr>
          <w:rFonts w:ascii="Arial" w:hAnsi="Arial" w:cs="Arial"/>
          <w:b/>
          <w:sz w:val="20"/>
          <w:szCs w:val="20"/>
          <w:lang w:val="en-GB"/>
        </w:rPr>
        <w:t>Statistical Analyses</w:t>
      </w:r>
    </w:p>
    <w:p w14:paraId="7FFB412F" w14:textId="17DCEA06" w:rsidR="00DC4C8C" w:rsidRPr="00B654EC" w:rsidRDefault="00DA2154" w:rsidP="00DC4C8C">
      <w:pPr>
        <w:spacing w:after="120" w:line="360" w:lineRule="auto"/>
        <w:jc w:val="both"/>
        <w:rPr>
          <w:rFonts w:ascii="Arial" w:hAnsi="Arial" w:cs="Arial"/>
          <w:sz w:val="20"/>
          <w:szCs w:val="20"/>
          <w:lang w:val="en-GB"/>
        </w:rPr>
      </w:pPr>
      <w:r w:rsidRPr="00B654EC">
        <w:rPr>
          <w:rFonts w:ascii="Arial" w:hAnsi="Arial" w:cs="Arial"/>
          <w:sz w:val="20"/>
          <w:szCs w:val="20"/>
          <w:lang w:val="en-GB"/>
        </w:rPr>
        <w:t>Clinical c</w:t>
      </w:r>
      <w:r w:rsidR="005B0329" w:rsidRPr="00B654EC">
        <w:rPr>
          <w:rFonts w:ascii="Arial" w:hAnsi="Arial" w:cs="Arial"/>
          <w:sz w:val="20"/>
          <w:szCs w:val="20"/>
          <w:lang w:val="en-GB"/>
        </w:rPr>
        <w:t xml:space="preserve">haracteristics were compared between </w:t>
      </w:r>
      <w:r w:rsidRPr="00B654EC">
        <w:rPr>
          <w:rFonts w:ascii="Arial" w:hAnsi="Arial" w:cs="Arial"/>
          <w:sz w:val="20"/>
          <w:szCs w:val="20"/>
          <w:lang w:val="en-GB"/>
        </w:rPr>
        <w:t xml:space="preserve">participants </w:t>
      </w:r>
      <w:r w:rsidR="00157E77" w:rsidRPr="00B654EC">
        <w:rPr>
          <w:rFonts w:ascii="Arial" w:hAnsi="Arial" w:cs="Arial"/>
          <w:sz w:val="20"/>
          <w:szCs w:val="20"/>
          <w:lang w:val="en-GB"/>
        </w:rPr>
        <w:t xml:space="preserve">with </w:t>
      </w:r>
      <w:r w:rsidR="00DC4C8C" w:rsidRPr="00B654EC">
        <w:rPr>
          <w:rFonts w:ascii="Arial" w:hAnsi="Arial" w:cs="Arial"/>
          <w:sz w:val="20"/>
          <w:szCs w:val="20"/>
          <w:lang w:val="en-GB"/>
        </w:rPr>
        <w:t>and</w:t>
      </w:r>
      <w:r w:rsidR="00157E77" w:rsidRPr="00B654EC">
        <w:rPr>
          <w:rFonts w:ascii="Arial" w:hAnsi="Arial" w:cs="Arial"/>
          <w:sz w:val="20"/>
          <w:szCs w:val="20"/>
          <w:lang w:val="en-GB"/>
        </w:rPr>
        <w:t xml:space="preserve"> without diabetes</w:t>
      </w:r>
      <w:r w:rsidR="005B0329" w:rsidRPr="00B654EC">
        <w:rPr>
          <w:rFonts w:ascii="Arial" w:hAnsi="Arial" w:cs="Arial"/>
          <w:sz w:val="20"/>
          <w:szCs w:val="20"/>
          <w:lang w:val="en-GB"/>
        </w:rPr>
        <w:t xml:space="preserve"> using t-tests in case of normally distributed variables</w:t>
      </w:r>
      <w:r w:rsidR="00FA7D0F" w:rsidRPr="00B654EC">
        <w:rPr>
          <w:rFonts w:ascii="Arial" w:hAnsi="Arial" w:cs="Arial"/>
          <w:sz w:val="20"/>
          <w:szCs w:val="20"/>
          <w:lang w:val="en-GB"/>
        </w:rPr>
        <w:t>,</w:t>
      </w:r>
      <w:r w:rsidR="005B0329" w:rsidRPr="00B654EC">
        <w:rPr>
          <w:rFonts w:ascii="Arial" w:hAnsi="Arial" w:cs="Arial"/>
          <w:sz w:val="20"/>
          <w:szCs w:val="20"/>
          <w:lang w:val="en-GB"/>
        </w:rPr>
        <w:t xml:space="preserve"> </w:t>
      </w:r>
      <w:r w:rsidR="00A529A9" w:rsidRPr="00B654EC">
        <w:rPr>
          <w:rFonts w:ascii="Arial" w:hAnsi="Arial" w:cs="Arial"/>
          <w:sz w:val="20"/>
          <w:szCs w:val="20"/>
          <w:lang w:val="en-GB"/>
        </w:rPr>
        <w:t xml:space="preserve">Mann-Whitney U-tests for </w:t>
      </w:r>
      <w:r w:rsidR="005B0329" w:rsidRPr="00B654EC">
        <w:rPr>
          <w:rFonts w:ascii="Arial" w:hAnsi="Arial" w:cs="Arial"/>
          <w:sz w:val="20"/>
          <w:szCs w:val="20"/>
          <w:lang w:val="en-GB"/>
        </w:rPr>
        <w:t>variables</w:t>
      </w:r>
      <w:r w:rsidR="00A529A9" w:rsidRPr="00B654EC">
        <w:rPr>
          <w:rFonts w:ascii="Arial" w:hAnsi="Arial" w:cs="Arial"/>
          <w:sz w:val="20"/>
          <w:szCs w:val="20"/>
          <w:lang w:val="en-GB"/>
        </w:rPr>
        <w:t xml:space="preserve"> with skewed distribution</w:t>
      </w:r>
      <w:r w:rsidR="00FA7D0F" w:rsidRPr="00B654EC">
        <w:rPr>
          <w:rFonts w:ascii="Arial" w:hAnsi="Arial" w:cs="Arial"/>
          <w:sz w:val="20"/>
          <w:szCs w:val="20"/>
          <w:lang w:val="en-GB"/>
        </w:rPr>
        <w:t xml:space="preserve"> and</w:t>
      </w:r>
      <w:r w:rsidR="005B0329" w:rsidRPr="00B654EC">
        <w:rPr>
          <w:rFonts w:ascii="Arial" w:hAnsi="Arial" w:cs="Arial"/>
          <w:sz w:val="20"/>
          <w:szCs w:val="20"/>
          <w:lang w:val="en-GB"/>
        </w:rPr>
        <w:t xml:space="preserve"> </w:t>
      </w:r>
      <w:r w:rsidR="00FA7D0F" w:rsidRPr="00B654EC">
        <w:rPr>
          <w:rFonts w:ascii="Arial" w:hAnsi="Arial" w:cs="Arial"/>
          <w:sz w:val="20"/>
          <w:szCs w:val="20"/>
          <w:lang w:val="en-GB"/>
        </w:rPr>
        <w:t>Chi-square tests for b</w:t>
      </w:r>
      <w:r w:rsidR="00D6447A" w:rsidRPr="00B654EC">
        <w:rPr>
          <w:rFonts w:ascii="Arial" w:hAnsi="Arial" w:cs="Arial"/>
          <w:sz w:val="20"/>
          <w:szCs w:val="20"/>
          <w:lang w:val="en-GB"/>
        </w:rPr>
        <w:t>inomia</w:t>
      </w:r>
      <w:r w:rsidR="00FA7D0F" w:rsidRPr="00B654EC">
        <w:rPr>
          <w:rFonts w:ascii="Arial" w:hAnsi="Arial" w:cs="Arial"/>
          <w:sz w:val="20"/>
          <w:szCs w:val="20"/>
          <w:lang w:val="en-GB"/>
        </w:rPr>
        <w:t>l proportions</w:t>
      </w:r>
      <w:r w:rsidR="005B0329" w:rsidRPr="00B654EC">
        <w:rPr>
          <w:rFonts w:ascii="Arial" w:hAnsi="Arial" w:cs="Arial"/>
          <w:sz w:val="20"/>
          <w:szCs w:val="20"/>
          <w:lang w:val="en-GB"/>
        </w:rPr>
        <w:t xml:space="preserve">. </w:t>
      </w:r>
      <w:r w:rsidR="00DC4C8C" w:rsidRPr="00B654EC">
        <w:rPr>
          <w:rFonts w:ascii="Arial" w:hAnsi="Arial" w:cs="Arial"/>
          <w:sz w:val="20"/>
          <w:szCs w:val="20"/>
          <w:lang w:val="en-GB"/>
        </w:rPr>
        <w:t>The associations of sUmod (independent variable) with the adipokines (dependent variables) were assessed in linear regression models. Continuous variables were transformed to a Gaussian distribution by probability integral transformation followed by inverse transform sampling and were used in calculations per 1-standard deviation increase. The models were adjusted for sex, age (continuous, in years), eGFR (continuous, in ml/min/1.73 m</w:t>
      </w:r>
      <w:r w:rsidR="00DC4C8C" w:rsidRPr="00B654EC">
        <w:rPr>
          <w:rFonts w:ascii="Arial" w:hAnsi="Arial" w:cs="Arial"/>
          <w:sz w:val="20"/>
          <w:szCs w:val="20"/>
          <w:vertAlign w:val="superscript"/>
          <w:lang w:val="en-GB"/>
        </w:rPr>
        <w:t>2</w:t>
      </w:r>
      <w:r w:rsidR="00DC4C8C" w:rsidRPr="00B654EC">
        <w:rPr>
          <w:rFonts w:ascii="Arial" w:hAnsi="Arial" w:cs="Arial"/>
          <w:sz w:val="20"/>
          <w:szCs w:val="20"/>
          <w:lang w:val="en-GB"/>
        </w:rPr>
        <w:t>), BMI (continuous, in kg/m</w:t>
      </w:r>
      <w:r w:rsidR="00DC4C8C" w:rsidRPr="00B654EC">
        <w:rPr>
          <w:rFonts w:ascii="Arial" w:hAnsi="Arial" w:cs="Arial"/>
          <w:sz w:val="20"/>
          <w:szCs w:val="20"/>
          <w:vertAlign w:val="superscript"/>
          <w:lang w:val="en-GB"/>
        </w:rPr>
        <w:t>2</w:t>
      </w:r>
      <w:r w:rsidR="00DC4C8C" w:rsidRPr="00B654EC">
        <w:rPr>
          <w:rFonts w:ascii="Arial" w:hAnsi="Arial" w:cs="Arial"/>
          <w:sz w:val="20"/>
          <w:szCs w:val="20"/>
          <w:lang w:val="en-GB"/>
        </w:rPr>
        <w:t xml:space="preserve">) and type 2 diabetes (yes/no), which have previously been shown to be associated with sUmod </w:t>
      </w:r>
      <w:r w:rsidR="00227450" w:rsidRPr="00B654EC">
        <w:rPr>
          <w:rFonts w:ascii="Arial" w:hAnsi="Arial" w:cs="Arial"/>
          <w:sz w:val="20"/>
          <w:szCs w:val="20"/>
          <w:lang w:val="en-GB"/>
        </w:rPr>
        <w:fldChar w:fldCharType="begin" w:fldLock="1"/>
      </w:r>
      <w:r w:rsidR="009C540A" w:rsidRPr="00B654EC">
        <w:rPr>
          <w:rFonts w:ascii="Arial" w:hAnsi="Arial" w:cs="Arial"/>
          <w:sz w:val="20"/>
          <w:szCs w:val="20"/>
          <w:lang w:val="en-GB"/>
        </w:rPr>
        <w:instrText>ADDIN CSL_CITATION {"citationItems":[{"id":"ITEM-1","itemData":{"DOI":"10.1530/EC-19-0352","ISSN":"20493614","abstract":"Objective: Metabolic syndrome and obesity are risk factors for chronic kidney disease. However, early kidney alterations may escape diagnosis in these conditions due to glomerular hyperfiltration. Uromodulin, a glycoprotein exclusively synthesized in tubular cells of the thick ascending limb of Henle´s loop, is a novel tissue-specific biomarker for kidney function. In contrast to the commonly used markers creatinine and cystatin C, serum uromodulin does not primarily depend on glomerular filtration. We hypothesized that serum uromodulin is a marker for metabolic syndrome and related components. Design: The analyses included 1088 participants of the population-based KORA F4 study aged 62–81 years. Metabolic syndrome was present in 554 participants. After a mean follow-up time of 6.5 years, 621 participants were reevaluated, of which 92 had developed incident metabolic syndrome. Methods: The association of serum uromodulin with metabolic syndrome and its components were assessed using multivariable logistic regression models. Results: Serum uromodulin was inversely associated with metabolic syndrome after adjustment for sex, age, estimated glomerular filtration rate, physical activity, smoking, alcohol consumption and high-sensitivity C-reactive protein (OR 0.65; 95% CI 0.56–0.76 per standard deviation uromodulin; P &lt; 0.001). Serum uromodulin was inversely associated with all single components of metabolic syndrome. However, serum uromodulin was not associated with new-onset metabolic syndrome after the follow-up period of 6.5 ± 0.3 years (OR 1.18; 95% CI 0.86–1.60). Conclusions: Serum uromodulin is independently associated with prevalent, but not with incident metabolic syndrome. Low serum uromodulin may indicate a decreased renal reserve in the metabolic syndrome.","author":[{"dropping-particle":"","family":"Then","given":"Cornelia","non-dropping-particle":"","parse-names":false,"suffix":""},{"dropping-particle":"","family":"Then","given":"Holger","non-dropping-particle":"","parse-names":false,"suffix":""},{"dropping-particle":"","family":"Lechner","given":"Andreas","non-dropping-particle":"","parse-names":false,"suffix":""},{"dropping-particle":"","family":"Huth","given":"Cornelia","non-dropping-particle":"","parse-names":false,"suffix":""},{"dropping-particle":"","family":"Meisinger","given":"Christa","non-dropping-particle":"","parse-names":false,"suffix":""},{"dropping-particle":"","family":"Heier","given":"Margit","non-dropping-particle":"","parse-names":false,"suffix":""},{"dropping-particle":"","family":"Peters","given":"Annette","non-dropping-particle":"","parse-names":false,"suffix":""},{"dropping-particle":"","family":"Koenig","given":"Wolfgang","non-dropping-particle":"","parse-names":false,"suffix":""},{"dropping-particle":"","family":"Rathmann","given":"Wolfgang","non-dropping-particle":"","parse-names":false,"suffix":""},{"dropping-particle":"","family":"Herder","given":"Christian","non-dropping-particle":"","parse-names":false,"suffix":""},{"dropping-particle":"","family":"Roden","given":"Michael","non-dropping-particle":"","parse-names":false,"suffix":""},{"dropping-particle":"","family":"Scherberich","given":"Jürgen","non-dropping-particle":"","parse-names":false,"suffix":""},{"dropping-particle":"","family":"Seissler","given":"Jochen","non-dropping-particle":"","parse-names":false,"suffix":""}],"container-title":"Endocrine Connections","id":"ITEM-1","issue":"10","issued":{"date-parts":[["2019"]]},"page":"1363-1371","title":"Serum uromodulin is inversely associated with the metabolic syndrome in the KORA f4 study","type":"article-journal","volume":"8"},"uris":["http://www.mendeley.com/documents/?uuid=83c4a31c-f4e8-4f29-8218-a9e08ebed79e"]},{"id":"ITEM-2","itemData":{"DOI":"10.1210/jc.2018-02557","ISSN":"0021-972X","author":[{"dropping-particle":"","family":"Then","given":"Cornelia","non-dropping-particle":"","parse-names":false,"suffix":""},{"dropping-particle":"","family":"Then","given":"Holger","non-dropping-particle":"","parse-names":false,"suffix":""},{"dropping-particle":"","family":"Meisinger","given":"Christa","non-dropping-particle":"","parse-names":false,"suffix":""},{"dropping-particle":"","family":"Heier","given":"Margit","non-dropping-particle":"","parse-names":false,"suffix":""},{"dropping-particle":"","family":"Peters","given":"Annette","non-dropping-particle":"","parse-names":false,"suffix":""},{"dropping-particle":"","family":"Koenig","given":"Wolfgang","non-dropping-particle":"","parse-names":false,"suffix":""},{"dropping-particle":"","family":"Rathmann","given":"Wolfgang","non-dropping-particle":"","parse-names":false,"suffix":""},{"dropping-particle":"","family":"Scherberich","given":"Jürgen","non-dropping-particle":"","parse-names":false,"suffix":""},{"dropping-particle":"","family":"Seissler","given":"Jochen","non-dropping-particle":"","parse-names":false,"suffix":""}],"container-title":"The Journal of Clinical Endocrinology &amp; Metabolism","id":"ITEM-2","issue":"9","issued":{"date-parts":[["2019"]]},"page":"3795-3802","title":"Serum Uromodulin Is Associated With But Does Not Predict Type 2 Diabetes in Elderly KORA F4/FF4 Study Participants","type":"article-journal","volume":"104"},"uris":["http://www.mendeley.com/documents/?uuid=817742eb-fa8b-4d18-8414-474bdeafddb1"]},{"id":"ITEM-3","itemData":{"DOI":"10.1093/ckj/sfaa032","ISSN":"2048-8513","author":[{"dropping-particle":"","family":"Then","given":"Cornelia","non-dropping-particle":"","parse-names":false,"suffix":""},{"dropping-particle":"","family":"Then","given":"Holger L","non-dropping-particle":"","parse-names":false,"suffix":""},{"dropping-particle":"","family":"Lechner","given":"Andreas","non-dropping-particle":"","parse-names":false,"suffix":""},{"dropping-particle":"","family":"Thorand","given":"Barbara","non-dropping-particle":"","parse-names":false,"suffix":""},{"dropping-particle":"","family":"Meisinger","given":"Christa","non-dropping-particle":"","parse-names":false,"suffix":""},{"dropping-particle":"","family":"Heier","given":"Margit","non-dropping-particle":"","parse-names":false,"suffix":""},{"dropping-particle":"","family":"Peters","given":"Annette","non-dropping-particle":"","parse-names":false,"suffix":""},{"dropping-particle":"","family":"Koenig","given":"Wolfgang","non-dropping-particle":"","parse-names":false,"suffix":""},{"dropping-particle":"","family":"Rathmann","given":"Wolfgang","non-dropping-particle":"","parse-names":false,"suffix":""},{"dropping-particle":"","family":"Scherberich","given":"Jürgen","non-dropping-particle":"","parse-names":false,"suffix":""},{"dropping-particle":"","family":"Seissler","given":"Jochen","non-dropping-particle":"","parse-names":false,"suffix":""}],"container-title":"Clinical Kidney Journal","id":"ITEM-3","issue":"1","issued":{"date-parts":[["2021"]]},"page":"205-211","title":"Serum uromodulin and decline of kidney function in older participants of the population-based KORA F4/FF4 study","type":"article-journal","volume":"14"},"uris":["http://www.mendeley.com/documents/?uuid=586ea835-d1b6-4d5f-b551-289f50417b54"]}],"mendeley":{"formattedCitation":"[8,19,21]","plainTextFormattedCitation":"[8,19,21]","previouslyFormattedCitation":"[9,20,22]"},"properties":{"noteIndex":0},"schema":"https://github.com/citation-style-language/schema/raw/master/csl-citation.json"}</w:instrText>
      </w:r>
      <w:r w:rsidR="00227450" w:rsidRPr="00B654EC">
        <w:rPr>
          <w:rFonts w:ascii="Arial" w:hAnsi="Arial" w:cs="Arial"/>
          <w:sz w:val="20"/>
          <w:szCs w:val="20"/>
          <w:lang w:val="en-GB"/>
        </w:rPr>
        <w:fldChar w:fldCharType="separate"/>
      </w:r>
      <w:r w:rsidR="009C540A" w:rsidRPr="00B654EC">
        <w:rPr>
          <w:rFonts w:ascii="Arial" w:hAnsi="Arial" w:cs="Arial"/>
          <w:noProof/>
          <w:sz w:val="20"/>
          <w:szCs w:val="20"/>
          <w:lang w:val="en-GB"/>
        </w:rPr>
        <w:t>[8,19,21]</w:t>
      </w:r>
      <w:r w:rsidR="00227450" w:rsidRPr="00B654EC">
        <w:rPr>
          <w:rFonts w:ascii="Arial" w:hAnsi="Arial" w:cs="Arial"/>
          <w:sz w:val="20"/>
          <w:szCs w:val="20"/>
          <w:lang w:val="en-GB"/>
        </w:rPr>
        <w:fldChar w:fldCharType="end"/>
      </w:r>
      <w:r w:rsidR="000143E8" w:rsidRPr="00B654EC">
        <w:rPr>
          <w:rFonts w:ascii="Arial" w:hAnsi="Arial" w:cs="Arial"/>
          <w:sz w:val="20"/>
          <w:szCs w:val="20"/>
          <w:lang w:val="en-GB"/>
        </w:rPr>
        <w:t>.</w:t>
      </w:r>
      <w:r w:rsidR="00227450" w:rsidRPr="00B654EC">
        <w:rPr>
          <w:rFonts w:ascii="Arial" w:hAnsi="Arial" w:cs="Arial"/>
          <w:sz w:val="20"/>
          <w:szCs w:val="20"/>
          <w:lang w:val="en-GB"/>
        </w:rPr>
        <w:t xml:space="preserve"> </w:t>
      </w:r>
      <w:r w:rsidR="000B480A" w:rsidRPr="00B654EC">
        <w:rPr>
          <w:rFonts w:ascii="Arial" w:hAnsi="Arial" w:cs="Arial"/>
          <w:sz w:val="20"/>
          <w:szCs w:val="20"/>
          <w:lang w:val="en-GB"/>
        </w:rPr>
        <w:t>S</w:t>
      </w:r>
      <w:r w:rsidR="00227450" w:rsidRPr="00B654EC">
        <w:rPr>
          <w:rFonts w:ascii="Arial" w:hAnsi="Arial" w:cs="Arial"/>
          <w:sz w:val="20"/>
          <w:szCs w:val="20"/>
          <w:lang w:val="en-GB"/>
        </w:rPr>
        <w:t xml:space="preserve">moking </w:t>
      </w:r>
      <w:r w:rsidR="00725AA6" w:rsidRPr="00B654EC">
        <w:rPr>
          <w:rFonts w:ascii="Arial" w:hAnsi="Arial" w:cs="Arial"/>
          <w:sz w:val="20"/>
          <w:szCs w:val="20"/>
          <w:lang w:val="en-GB"/>
        </w:rPr>
        <w:t>was</w:t>
      </w:r>
      <w:r w:rsidR="00E94141" w:rsidRPr="00B654EC">
        <w:rPr>
          <w:rFonts w:ascii="Arial" w:hAnsi="Arial" w:cs="Arial"/>
          <w:sz w:val="20"/>
          <w:szCs w:val="20"/>
          <w:lang w:val="en-GB"/>
        </w:rPr>
        <w:t xml:space="preserve"> not related to sUmod</w:t>
      </w:r>
      <w:r w:rsidR="00725AA6" w:rsidRPr="00B654EC">
        <w:rPr>
          <w:rFonts w:ascii="Arial" w:hAnsi="Arial" w:cs="Arial"/>
          <w:sz w:val="20"/>
          <w:szCs w:val="20"/>
          <w:lang w:val="en-GB"/>
        </w:rPr>
        <w:t xml:space="preserve"> </w:t>
      </w:r>
      <w:r w:rsidR="00725AA6" w:rsidRPr="00B654EC">
        <w:rPr>
          <w:rFonts w:ascii="Arial" w:hAnsi="Arial" w:cs="Arial"/>
          <w:sz w:val="20"/>
          <w:szCs w:val="20"/>
          <w:lang w:val="en-GB"/>
        </w:rPr>
        <w:fldChar w:fldCharType="begin" w:fldLock="1"/>
      </w:r>
      <w:r w:rsidR="009C540A" w:rsidRPr="00B654EC">
        <w:rPr>
          <w:rFonts w:ascii="Arial" w:hAnsi="Arial" w:cs="Arial"/>
          <w:sz w:val="20"/>
          <w:szCs w:val="20"/>
          <w:lang w:val="en-GB"/>
        </w:rPr>
        <w:instrText>ADDIN CSL_CITATION {"citationItems":[{"id":"ITEM-1","itemData":{"DOI":"10.1093/ckj/sfaa165","ISSN":"2048-8505","author":[{"dropping-particle":"","family":"Then","given":"Cornelia","non-dropping-particle":"","parse-names":false,"suffix":""},{"dropping-particle":"","family":"Herder","given":"Christian","non-dropping-particle":"","parse-names":false,"suffix":""},{"dropping-particle":"","family":"Then","given":"Holger","non-dropping-particle":"","parse-names":false,"suffix":""},{"dropping-particle":"","family":"Thorand","given":"Barbara","non-dropping-particle":"","parse-names":false,"suffix":""},{"dropping-particle":"","family":"Huth","given":"Cornelia","non-dropping-particle":"","parse-names":false,"suffix":""},{"dropping-particle":"","family":"Heier","given":"Margit","non-dropping-particle":"","parse-names":false,"suffix":""},{"dropping-particle":"","family":"Meisinger","given":"Christa","non-dropping-particle":"","parse-names":false,"suffix":""},{"dropping-particle":"","family":"Peters","given":"Annette","non-dropping-particle":"","parse-names":false,"suffix":""},{"dropping-particle":"","family":"Koenig","given":"Wolfgang","non-dropping-particle":"","parse-names":false,"suffix":""},{"dropping-particle":"","family":"Rathmann","given":"Wolfgang","non-dropping-particle":"","parse-names":false,"suffix":""},{"dropping-particle":"","family":"Roden","given":"Michael","non-dropping-particle":"","parse-names":false,"suffix":""},{"dropping-particle":"","family":"Stumvoll","given":"Michael","non-dropping-particle":"","parse-names":false,"suffix":""},{"dropping-particle":"","family":"Maalmi","given":"Haifa","non-dropping-particle":"","parse-names":false,"suffix":""},{"dropping-particle":"","family":"Meitinger","given":"Thomas","non-dropping-particle":"","parse-names":false,"suffix":""},{"dropping-particle":"","family":"Lechner","given":"Andreas","non-dropping-particle":"","parse-names":false,"suffix":""},{"dropping-particle":"","family":"Scherberich","given":"Jürgen","non-dropping-particle":"","parse-names":false,"suffix":""},{"dropping-particle":"","family":"Seissler","given":"Jochen","non-dropping-particle":"","parse-names":false,"suffix":""}],"container-title":"Clinical Kidney Journal","id":"ITEM-1","issued":{"date-parts":[["2020"]]},"title":"Serum uromodulin is inversely associated with biomarkers of subclinical inflammation in the population-based KORA F4 study","type":"article-journal"},"uris":["http://www.mendeley.com/documents/?uuid=0054ead5-a306-4eee-bd7b-8bec6574ce15"]}],"mendeley":{"formattedCitation":"[17]","plainTextFormattedCitation":"[17]","previouslyFormattedCitation":"[18]"},"properties":{"noteIndex":0},"schema":"https://github.com/citation-style-language/schema/raw/master/csl-citation.json"}</w:instrText>
      </w:r>
      <w:r w:rsidR="00725AA6" w:rsidRPr="00B654EC">
        <w:rPr>
          <w:rFonts w:ascii="Arial" w:hAnsi="Arial" w:cs="Arial"/>
          <w:sz w:val="20"/>
          <w:szCs w:val="20"/>
          <w:lang w:val="en-GB"/>
        </w:rPr>
        <w:fldChar w:fldCharType="separate"/>
      </w:r>
      <w:r w:rsidR="009C540A" w:rsidRPr="00B654EC">
        <w:rPr>
          <w:rFonts w:ascii="Arial" w:hAnsi="Arial" w:cs="Arial"/>
          <w:noProof/>
          <w:sz w:val="20"/>
          <w:szCs w:val="20"/>
          <w:lang w:val="en-GB"/>
        </w:rPr>
        <w:t>[17]</w:t>
      </w:r>
      <w:r w:rsidR="00725AA6" w:rsidRPr="00B654EC">
        <w:rPr>
          <w:rFonts w:ascii="Arial" w:hAnsi="Arial" w:cs="Arial"/>
          <w:sz w:val="20"/>
          <w:szCs w:val="20"/>
          <w:lang w:val="en-GB"/>
        </w:rPr>
        <w:fldChar w:fldCharType="end"/>
      </w:r>
      <w:r w:rsidR="00E94141" w:rsidRPr="00B654EC">
        <w:rPr>
          <w:rFonts w:ascii="Arial" w:hAnsi="Arial" w:cs="Arial"/>
          <w:sz w:val="20"/>
          <w:szCs w:val="20"/>
          <w:lang w:val="en-GB"/>
        </w:rPr>
        <w:t xml:space="preserve"> and</w:t>
      </w:r>
      <w:r w:rsidR="00227450" w:rsidRPr="00B654EC">
        <w:rPr>
          <w:rFonts w:ascii="Arial" w:hAnsi="Arial" w:cs="Arial"/>
          <w:sz w:val="20"/>
          <w:szCs w:val="20"/>
          <w:lang w:val="en-GB"/>
        </w:rPr>
        <w:t xml:space="preserve"> therefore not included in the models.</w:t>
      </w:r>
      <w:r w:rsidR="000143E8" w:rsidRPr="00B654EC">
        <w:rPr>
          <w:rFonts w:ascii="Arial" w:hAnsi="Arial" w:cs="Arial"/>
          <w:sz w:val="20"/>
          <w:szCs w:val="20"/>
          <w:lang w:val="en-GB"/>
        </w:rPr>
        <w:t xml:space="preserve"> </w:t>
      </w:r>
      <w:r w:rsidR="00DC4C8C" w:rsidRPr="00B654EC">
        <w:rPr>
          <w:rFonts w:ascii="Arial" w:hAnsi="Arial" w:cs="Arial"/>
          <w:sz w:val="20"/>
          <w:szCs w:val="20"/>
          <w:lang w:val="en-GB"/>
        </w:rPr>
        <w:t xml:space="preserve">To examine possible differences in the association of </w:t>
      </w:r>
      <w:r w:rsidR="00DC4C8C" w:rsidRPr="00B654EC">
        <w:rPr>
          <w:rFonts w:ascii="Arial" w:hAnsi="Arial" w:cs="Arial"/>
          <w:sz w:val="20"/>
          <w:szCs w:val="20"/>
          <w:lang w:val="en-US"/>
        </w:rPr>
        <w:t xml:space="preserve">sUmod with </w:t>
      </w:r>
      <w:r w:rsidR="00DC4C8C" w:rsidRPr="00B654EC">
        <w:rPr>
          <w:rFonts w:ascii="Arial" w:hAnsi="Arial" w:cs="Arial"/>
          <w:sz w:val="20"/>
          <w:szCs w:val="20"/>
          <w:lang w:val="en-GB"/>
        </w:rPr>
        <w:t xml:space="preserve">adipokines by type 2 diabetes status, we formally tested for interactions by including interaction terms between sUmod and type 2 diabetes in the total study population and stratified our analyses by diabetes status. For comparison, we also examined the associations between eGFR and the adipokines in the same adjusted models. Finally, </w:t>
      </w:r>
      <w:r w:rsidR="00DC4C8C" w:rsidRPr="00B654EC">
        <w:rPr>
          <w:rFonts w:ascii="Arial" w:hAnsi="Arial" w:cs="Arial"/>
          <w:sz w:val="20"/>
          <w:szCs w:val="20"/>
          <w:lang w:val="en-US"/>
        </w:rPr>
        <w:t xml:space="preserve">we examined the association between </w:t>
      </w:r>
      <w:proofErr w:type="gramStart"/>
      <w:r w:rsidR="00DC4C8C" w:rsidRPr="00B654EC">
        <w:rPr>
          <w:rFonts w:ascii="Arial" w:hAnsi="Arial" w:cs="Arial"/>
          <w:sz w:val="20"/>
          <w:szCs w:val="20"/>
          <w:lang w:val="en-US"/>
        </w:rPr>
        <w:t>sUmod</w:t>
      </w:r>
      <w:proofErr w:type="gramEnd"/>
      <w:r w:rsidR="00DC4C8C" w:rsidRPr="00B654EC">
        <w:rPr>
          <w:rFonts w:ascii="Arial" w:hAnsi="Arial" w:cs="Arial"/>
          <w:sz w:val="20"/>
          <w:szCs w:val="20"/>
          <w:lang w:val="en-US"/>
        </w:rPr>
        <w:t xml:space="preserve"> and type 2 diabetes using adjusted logistic regression models and tested whether further adjustment for the adipokines significantly associated with sUmod affected the association.</w:t>
      </w:r>
      <w:r w:rsidR="00DC4C8C" w:rsidRPr="00B654EC">
        <w:rPr>
          <w:rFonts w:ascii="Arial" w:hAnsi="Arial" w:cs="Arial"/>
          <w:sz w:val="20"/>
          <w:szCs w:val="20"/>
          <w:lang w:val="en-GB"/>
        </w:rPr>
        <w:t xml:space="preserve"> P-values (two-sided) were considered statistically significant if &lt; 0.05. We used Bonferroni correction to account for multiple testing by setting the significance threshold at a p-value of &lt; 0.00625 (0.05 ÷ 8, for eight adipokines). For the interaction terms a p-value &lt; 0.1 was considered significant (&lt; 0.05 after correction for multiple testing accounting for two tests). All calculations were performed using the statistical environment R, version 3.6.0 (</w:t>
      </w:r>
      <w:r w:rsidR="00570CFF" w:rsidRPr="00B654EC">
        <w:rPr>
          <w:rFonts w:ascii="Arial" w:hAnsi="Arial" w:cs="Arial"/>
          <w:sz w:val="20"/>
          <w:szCs w:val="20"/>
          <w:lang w:val="en-GB"/>
        </w:rPr>
        <w:t>R Development Core Team. R: A Language and Environment for Statistical Computing. Vienna, Austria: R Foundation for Statistical Computing; 20</w:t>
      </w:r>
      <w:r w:rsidR="00F17BCF" w:rsidRPr="00B654EC">
        <w:rPr>
          <w:rFonts w:ascii="Arial" w:hAnsi="Arial" w:cs="Arial"/>
          <w:sz w:val="20"/>
          <w:szCs w:val="20"/>
          <w:lang w:val="en-GB"/>
        </w:rPr>
        <w:t>1</w:t>
      </w:r>
      <w:r w:rsidR="001A0AD0" w:rsidRPr="00B654EC">
        <w:rPr>
          <w:rFonts w:ascii="Arial" w:hAnsi="Arial" w:cs="Arial"/>
          <w:sz w:val="20"/>
          <w:szCs w:val="20"/>
          <w:lang w:val="en-GB"/>
        </w:rPr>
        <w:t>9</w:t>
      </w:r>
      <w:r w:rsidR="00DC4C8C" w:rsidRPr="00B654EC">
        <w:rPr>
          <w:rFonts w:ascii="Arial" w:hAnsi="Arial" w:cs="Arial"/>
          <w:sz w:val="20"/>
          <w:szCs w:val="20"/>
          <w:lang w:val="en-GB"/>
        </w:rPr>
        <w:t>).</w:t>
      </w:r>
    </w:p>
    <w:p w14:paraId="10A28B2E" w14:textId="77777777" w:rsidR="00DC4C8C" w:rsidRPr="00B654EC" w:rsidRDefault="00DC4C8C" w:rsidP="00202E2C">
      <w:pPr>
        <w:spacing w:after="120" w:line="360" w:lineRule="auto"/>
        <w:jc w:val="both"/>
        <w:rPr>
          <w:rFonts w:ascii="Arial" w:hAnsi="Arial" w:cs="Arial"/>
          <w:sz w:val="20"/>
          <w:szCs w:val="20"/>
          <w:lang w:val="en-GB"/>
        </w:rPr>
      </w:pPr>
    </w:p>
    <w:p w14:paraId="05FA7516" w14:textId="77777777" w:rsidR="00C05936" w:rsidRPr="00B654EC" w:rsidRDefault="00C05936" w:rsidP="00202E2C">
      <w:pPr>
        <w:spacing w:after="120" w:line="360" w:lineRule="auto"/>
        <w:rPr>
          <w:rFonts w:ascii="Arial" w:hAnsi="Arial" w:cs="Arial"/>
          <w:b/>
          <w:sz w:val="28"/>
          <w:szCs w:val="28"/>
          <w:lang w:val="en-US"/>
        </w:rPr>
      </w:pPr>
    </w:p>
    <w:p w14:paraId="746A90E0" w14:textId="380AA03B" w:rsidR="00C05936" w:rsidRPr="00B654EC" w:rsidRDefault="005B0329" w:rsidP="00E70866">
      <w:pPr>
        <w:pStyle w:val="Listenabsatz"/>
        <w:numPr>
          <w:ilvl w:val="0"/>
          <w:numId w:val="1"/>
        </w:numPr>
        <w:spacing w:after="120" w:line="360" w:lineRule="auto"/>
        <w:rPr>
          <w:rFonts w:ascii="Arial" w:hAnsi="Arial" w:cs="Arial"/>
          <w:b/>
          <w:sz w:val="28"/>
          <w:szCs w:val="28"/>
          <w:lang w:val="en-US"/>
        </w:rPr>
      </w:pPr>
      <w:r w:rsidRPr="00B654EC">
        <w:rPr>
          <w:rFonts w:ascii="Arial" w:hAnsi="Arial" w:cs="Arial"/>
          <w:b/>
          <w:sz w:val="28"/>
          <w:szCs w:val="28"/>
          <w:lang w:val="en-US"/>
        </w:rPr>
        <w:t>Results</w:t>
      </w:r>
    </w:p>
    <w:p w14:paraId="3744D0F2" w14:textId="1877A3DB" w:rsidR="00C05936" w:rsidRPr="00B654EC" w:rsidRDefault="005B0329" w:rsidP="00E70866">
      <w:pPr>
        <w:pStyle w:val="Listenabsatz"/>
        <w:numPr>
          <w:ilvl w:val="1"/>
          <w:numId w:val="3"/>
        </w:numPr>
        <w:spacing w:after="120" w:line="360" w:lineRule="auto"/>
        <w:jc w:val="both"/>
        <w:rPr>
          <w:rFonts w:ascii="Arial" w:hAnsi="Arial" w:cs="Arial"/>
          <w:b/>
          <w:sz w:val="20"/>
          <w:szCs w:val="20"/>
          <w:lang w:val="en-GB"/>
        </w:rPr>
      </w:pPr>
      <w:r w:rsidRPr="00B654EC">
        <w:rPr>
          <w:rFonts w:ascii="Arial" w:hAnsi="Arial" w:cs="Arial"/>
          <w:b/>
          <w:sz w:val="20"/>
          <w:szCs w:val="20"/>
          <w:lang w:val="en-GB"/>
        </w:rPr>
        <w:t xml:space="preserve">Study population characteristics </w:t>
      </w:r>
    </w:p>
    <w:p w14:paraId="66109939" w14:textId="0857FF02" w:rsidR="003A0B23" w:rsidRPr="00B654EC" w:rsidRDefault="00D6447A" w:rsidP="00202E2C">
      <w:pPr>
        <w:spacing w:after="120" w:line="360" w:lineRule="auto"/>
        <w:jc w:val="both"/>
        <w:rPr>
          <w:rFonts w:ascii="Arial" w:hAnsi="Arial" w:cs="Arial"/>
          <w:sz w:val="20"/>
          <w:szCs w:val="20"/>
          <w:lang w:val="en-US"/>
        </w:rPr>
      </w:pPr>
      <w:r w:rsidRPr="00B654EC">
        <w:rPr>
          <w:rFonts w:ascii="Arial" w:hAnsi="Arial" w:cs="Arial"/>
          <w:sz w:val="20"/>
          <w:szCs w:val="20"/>
          <w:lang w:val="en-US"/>
        </w:rPr>
        <w:t>Table 1 displays the</w:t>
      </w:r>
      <w:r w:rsidR="005B0329" w:rsidRPr="00B654EC">
        <w:rPr>
          <w:rFonts w:ascii="Arial" w:hAnsi="Arial" w:cs="Arial"/>
          <w:sz w:val="20"/>
          <w:szCs w:val="20"/>
          <w:lang w:val="en-US"/>
        </w:rPr>
        <w:t xml:space="preserve"> characteristics of the study populat</w:t>
      </w:r>
      <w:r w:rsidR="002C6C97" w:rsidRPr="00B654EC">
        <w:rPr>
          <w:rFonts w:ascii="Arial" w:hAnsi="Arial" w:cs="Arial"/>
          <w:sz w:val="20"/>
          <w:szCs w:val="20"/>
          <w:lang w:val="en-US"/>
        </w:rPr>
        <w:t>ion</w:t>
      </w:r>
      <w:r w:rsidR="00202E2C" w:rsidRPr="00B654EC">
        <w:rPr>
          <w:rFonts w:ascii="Arial" w:hAnsi="Arial" w:cs="Arial"/>
          <w:sz w:val="20"/>
          <w:szCs w:val="20"/>
          <w:lang w:val="en-US"/>
        </w:rPr>
        <w:t>.</w:t>
      </w:r>
      <w:r w:rsidR="00D03530" w:rsidRPr="00B654EC">
        <w:rPr>
          <w:rFonts w:ascii="Arial" w:hAnsi="Arial" w:cs="Arial"/>
          <w:sz w:val="20"/>
          <w:szCs w:val="20"/>
          <w:lang w:val="en-US"/>
        </w:rPr>
        <w:t xml:space="preserve"> </w:t>
      </w:r>
      <w:r w:rsidR="00157E77" w:rsidRPr="00B654EC">
        <w:rPr>
          <w:rFonts w:ascii="Arial" w:hAnsi="Arial" w:cs="Arial"/>
          <w:sz w:val="20"/>
          <w:szCs w:val="20"/>
          <w:lang w:val="en-US"/>
        </w:rPr>
        <w:t>S</w:t>
      </w:r>
      <w:r w:rsidR="00D03530" w:rsidRPr="00B654EC">
        <w:rPr>
          <w:rFonts w:ascii="Arial" w:hAnsi="Arial" w:cs="Arial"/>
          <w:sz w:val="20"/>
          <w:szCs w:val="20"/>
          <w:lang w:val="en-US"/>
        </w:rPr>
        <w:t>Umod</w:t>
      </w:r>
      <w:r w:rsidR="00F06573" w:rsidRPr="00B654EC">
        <w:rPr>
          <w:rFonts w:ascii="Arial" w:hAnsi="Arial" w:cs="Arial"/>
          <w:sz w:val="20"/>
          <w:szCs w:val="20"/>
          <w:lang w:val="en-US"/>
        </w:rPr>
        <w:t>,</w:t>
      </w:r>
      <w:r w:rsidR="00D03530" w:rsidRPr="00B654EC">
        <w:rPr>
          <w:rFonts w:ascii="Arial" w:hAnsi="Arial" w:cs="Arial"/>
          <w:sz w:val="20"/>
          <w:szCs w:val="20"/>
          <w:lang w:val="en-US"/>
        </w:rPr>
        <w:t xml:space="preserve"> </w:t>
      </w:r>
      <w:r w:rsidR="00F06573" w:rsidRPr="00B654EC">
        <w:rPr>
          <w:rFonts w:ascii="Arial" w:hAnsi="Arial" w:cs="Arial"/>
          <w:sz w:val="20"/>
          <w:szCs w:val="20"/>
          <w:lang w:val="en-US"/>
        </w:rPr>
        <w:t>adiponectin and omentin-1 were</w:t>
      </w:r>
      <w:r w:rsidR="00D03530" w:rsidRPr="00B654EC">
        <w:rPr>
          <w:rFonts w:ascii="Arial" w:hAnsi="Arial" w:cs="Arial"/>
          <w:sz w:val="20"/>
          <w:szCs w:val="20"/>
          <w:lang w:val="en-US"/>
        </w:rPr>
        <w:t xml:space="preserve"> </w:t>
      </w:r>
      <w:r w:rsidR="00157E77" w:rsidRPr="00B654EC">
        <w:rPr>
          <w:rFonts w:ascii="Arial" w:hAnsi="Arial" w:cs="Arial"/>
          <w:sz w:val="20"/>
          <w:szCs w:val="20"/>
          <w:lang w:val="en-US"/>
        </w:rPr>
        <w:t xml:space="preserve">lower in participants with </w:t>
      </w:r>
      <w:r w:rsidR="00312323" w:rsidRPr="00B654EC">
        <w:rPr>
          <w:rFonts w:ascii="Arial" w:hAnsi="Arial" w:cs="Arial"/>
          <w:sz w:val="20"/>
          <w:szCs w:val="20"/>
          <w:lang w:val="en-US"/>
        </w:rPr>
        <w:t xml:space="preserve">type 2 </w:t>
      </w:r>
      <w:r w:rsidR="00157E77" w:rsidRPr="00B654EC">
        <w:rPr>
          <w:rFonts w:ascii="Arial" w:hAnsi="Arial" w:cs="Arial"/>
          <w:sz w:val="20"/>
          <w:szCs w:val="20"/>
          <w:lang w:val="en-US"/>
        </w:rPr>
        <w:t>diabetes</w:t>
      </w:r>
      <w:r w:rsidR="00F06573" w:rsidRPr="00B654EC">
        <w:rPr>
          <w:rFonts w:ascii="Arial" w:hAnsi="Arial" w:cs="Arial"/>
          <w:sz w:val="20"/>
          <w:szCs w:val="20"/>
          <w:lang w:val="en-US"/>
        </w:rPr>
        <w:t>, whereas</w:t>
      </w:r>
      <w:r w:rsidR="009C5155" w:rsidRPr="00B654EC">
        <w:rPr>
          <w:rFonts w:ascii="Arial" w:hAnsi="Arial" w:cs="Arial"/>
          <w:sz w:val="20"/>
          <w:szCs w:val="20"/>
          <w:lang w:val="en-US"/>
        </w:rPr>
        <w:t xml:space="preserve"> </w:t>
      </w:r>
      <w:r w:rsidR="00F06573" w:rsidRPr="00B654EC">
        <w:rPr>
          <w:rFonts w:ascii="Arial" w:hAnsi="Arial" w:cs="Arial"/>
          <w:sz w:val="20"/>
          <w:szCs w:val="20"/>
          <w:lang w:val="en-US"/>
        </w:rPr>
        <w:t xml:space="preserve">leptin, RBP4, chemerin </w:t>
      </w:r>
      <w:r w:rsidR="00091E73" w:rsidRPr="00B654EC">
        <w:rPr>
          <w:rFonts w:ascii="Arial" w:hAnsi="Arial" w:cs="Arial"/>
          <w:sz w:val="20"/>
          <w:szCs w:val="20"/>
          <w:lang w:val="en-US"/>
        </w:rPr>
        <w:t>and vaspin were higher</w:t>
      </w:r>
      <w:r w:rsidR="00F06573" w:rsidRPr="00B654EC">
        <w:rPr>
          <w:rFonts w:ascii="Arial" w:hAnsi="Arial" w:cs="Arial"/>
          <w:sz w:val="20"/>
          <w:szCs w:val="20"/>
          <w:lang w:val="en-US"/>
        </w:rPr>
        <w:t xml:space="preserve"> (p &lt; 0.001 for all)</w:t>
      </w:r>
      <w:r w:rsidR="00091E73" w:rsidRPr="00B654EC">
        <w:rPr>
          <w:rFonts w:ascii="Arial" w:hAnsi="Arial" w:cs="Arial"/>
          <w:sz w:val="20"/>
          <w:szCs w:val="20"/>
          <w:lang w:val="en-US"/>
        </w:rPr>
        <w:t>. Progranulin</w:t>
      </w:r>
      <w:r w:rsidR="00972EDA" w:rsidRPr="00B654EC">
        <w:rPr>
          <w:rFonts w:ascii="Arial" w:hAnsi="Arial" w:cs="Arial"/>
          <w:sz w:val="20"/>
          <w:szCs w:val="20"/>
          <w:lang w:val="en-US"/>
        </w:rPr>
        <w:t xml:space="preserve"> and SFRP5</w:t>
      </w:r>
      <w:r w:rsidR="00091E73" w:rsidRPr="00B654EC">
        <w:rPr>
          <w:rFonts w:ascii="Arial" w:hAnsi="Arial" w:cs="Arial"/>
          <w:sz w:val="20"/>
          <w:szCs w:val="20"/>
          <w:lang w:val="en-US"/>
        </w:rPr>
        <w:t xml:space="preserve"> did not differ </w:t>
      </w:r>
      <w:r w:rsidR="00972EDA" w:rsidRPr="00B654EC">
        <w:rPr>
          <w:rFonts w:ascii="Arial" w:hAnsi="Arial" w:cs="Arial"/>
          <w:sz w:val="20"/>
          <w:szCs w:val="20"/>
          <w:lang w:val="en-US"/>
        </w:rPr>
        <w:t xml:space="preserve">significantly </w:t>
      </w:r>
      <w:r w:rsidR="00091E73" w:rsidRPr="00B654EC">
        <w:rPr>
          <w:rFonts w:ascii="Arial" w:hAnsi="Arial" w:cs="Arial"/>
          <w:sz w:val="20"/>
          <w:szCs w:val="20"/>
          <w:lang w:val="en-US"/>
        </w:rPr>
        <w:t xml:space="preserve">between participants with and without diabetes. </w:t>
      </w:r>
      <w:r w:rsidR="002B26ED" w:rsidRPr="00B654EC">
        <w:rPr>
          <w:rFonts w:ascii="Arial" w:hAnsi="Arial" w:cs="Arial"/>
          <w:sz w:val="20"/>
          <w:szCs w:val="20"/>
          <w:lang w:val="en-US"/>
        </w:rPr>
        <w:t>Concentrations of sUmod and adipokines in participants with and without type 2 diabetes are a</w:t>
      </w:r>
      <w:r w:rsidR="00DC1775" w:rsidRPr="00B654EC">
        <w:rPr>
          <w:rFonts w:ascii="Arial" w:hAnsi="Arial" w:cs="Arial"/>
          <w:sz w:val="20"/>
          <w:szCs w:val="20"/>
          <w:lang w:val="en-US"/>
        </w:rPr>
        <w:t>dditionally</w:t>
      </w:r>
      <w:r w:rsidR="002B26ED" w:rsidRPr="00B654EC">
        <w:rPr>
          <w:rFonts w:ascii="Arial" w:hAnsi="Arial" w:cs="Arial"/>
          <w:sz w:val="20"/>
          <w:szCs w:val="20"/>
          <w:lang w:val="en-US"/>
        </w:rPr>
        <w:t xml:space="preserve"> presented in Supplementary Figure 1.</w:t>
      </w:r>
    </w:p>
    <w:p w14:paraId="25D2FA39" w14:textId="77777777" w:rsidR="000143E8" w:rsidRPr="00B654EC" w:rsidRDefault="000143E8" w:rsidP="000143E8">
      <w:pPr>
        <w:spacing w:after="120" w:line="360" w:lineRule="auto"/>
        <w:jc w:val="both"/>
        <w:rPr>
          <w:rFonts w:ascii="Arial" w:hAnsi="Arial" w:cs="Arial"/>
          <w:b/>
          <w:sz w:val="20"/>
          <w:szCs w:val="20"/>
          <w:lang w:val="en-US"/>
        </w:rPr>
      </w:pPr>
    </w:p>
    <w:p w14:paraId="29D6205E" w14:textId="7442D338" w:rsidR="000143E8" w:rsidRPr="00B654EC" w:rsidRDefault="00312323" w:rsidP="00E70866">
      <w:pPr>
        <w:pStyle w:val="Listenabsatz"/>
        <w:numPr>
          <w:ilvl w:val="1"/>
          <w:numId w:val="3"/>
        </w:numPr>
        <w:spacing w:after="120" w:line="360" w:lineRule="auto"/>
        <w:jc w:val="both"/>
        <w:rPr>
          <w:rFonts w:ascii="Arial" w:hAnsi="Arial" w:cs="Arial"/>
          <w:b/>
          <w:sz w:val="20"/>
          <w:szCs w:val="20"/>
          <w:lang w:val="en-US"/>
        </w:rPr>
      </w:pPr>
      <w:r w:rsidRPr="00B654EC">
        <w:rPr>
          <w:rFonts w:ascii="Arial" w:hAnsi="Arial" w:cs="Arial"/>
          <w:b/>
          <w:sz w:val="20"/>
          <w:szCs w:val="20"/>
          <w:lang w:val="en-US"/>
        </w:rPr>
        <w:t>Inverse a</w:t>
      </w:r>
      <w:r w:rsidR="000143E8" w:rsidRPr="00B654EC">
        <w:rPr>
          <w:rFonts w:ascii="Arial" w:hAnsi="Arial" w:cs="Arial"/>
          <w:b/>
          <w:sz w:val="20"/>
          <w:szCs w:val="20"/>
          <w:lang w:val="en-US"/>
        </w:rPr>
        <w:t xml:space="preserve">ssociation of sUmod </w:t>
      </w:r>
      <w:r w:rsidR="00E600A6" w:rsidRPr="00B654EC">
        <w:rPr>
          <w:rFonts w:ascii="Arial" w:hAnsi="Arial" w:cs="Arial"/>
          <w:b/>
          <w:sz w:val="20"/>
          <w:szCs w:val="20"/>
          <w:lang w:val="en-US"/>
        </w:rPr>
        <w:t xml:space="preserve">and eGFR </w:t>
      </w:r>
      <w:r w:rsidR="000143E8" w:rsidRPr="00B654EC">
        <w:rPr>
          <w:rFonts w:ascii="Arial" w:hAnsi="Arial" w:cs="Arial"/>
          <w:b/>
          <w:sz w:val="20"/>
          <w:szCs w:val="20"/>
          <w:lang w:val="en-US"/>
        </w:rPr>
        <w:t xml:space="preserve">with </w:t>
      </w:r>
      <w:r w:rsidR="00157E77" w:rsidRPr="00B654EC">
        <w:rPr>
          <w:rFonts w:ascii="Arial" w:hAnsi="Arial" w:cs="Arial"/>
          <w:b/>
          <w:sz w:val="20"/>
          <w:szCs w:val="20"/>
          <w:lang w:val="en-US"/>
        </w:rPr>
        <w:t>pro</w:t>
      </w:r>
      <w:r w:rsidR="00005320" w:rsidRPr="00B654EC">
        <w:rPr>
          <w:rFonts w:ascii="Arial" w:hAnsi="Arial" w:cs="Arial"/>
          <w:b/>
          <w:sz w:val="20"/>
          <w:szCs w:val="20"/>
          <w:lang w:val="en-US"/>
        </w:rPr>
        <w:t>-</w:t>
      </w:r>
      <w:r w:rsidR="00157E77" w:rsidRPr="00B654EC">
        <w:rPr>
          <w:rFonts w:ascii="Arial" w:hAnsi="Arial" w:cs="Arial"/>
          <w:b/>
          <w:sz w:val="20"/>
          <w:szCs w:val="20"/>
          <w:lang w:val="en-US"/>
        </w:rPr>
        <w:t>inflammatory adipokines</w:t>
      </w:r>
    </w:p>
    <w:p w14:paraId="36E33E50" w14:textId="01BA0561" w:rsidR="00157E77" w:rsidRPr="00B654EC" w:rsidRDefault="00FC6321" w:rsidP="00157E77">
      <w:pPr>
        <w:spacing w:after="120" w:line="360" w:lineRule="auto"/>
        <w:jc w:val="both"/>
        <w:rPr>
          <w:rFonts w:ascii="Arial" w:hAnsi="Arial" w:cs="Arial"/>
          <w:sz w:val="20"/>
          <w:szCs w:val="20"/>
          <w:lang w:val="en-US"/>
        </w:rPr>
      </w:pPr>
      <w:r w:rsidRPr="00B654EC">
        <w:rPr>
          <w:rFonts w:ascii="Arial" w:hAnsi="Arial" w:cs="Arial"/>
          <w:sz w:val="20"/>
          <w:szCs w:val="20"/>
          <w:lang w:val="en-US"/>
        </w:rPr>
        <w:t xml:space="preserve">SUmod was inversely associated with </w:t>
      </w:r>
      <w:r w:rsidR="003A6B02" w:rsidRPr="00B654EC">
        <w:rPr>
          <w:rFonts w:ascii="Arial" w:hAnsi="Arial" w:cs="Arial"/>
          <w:sz w:val="20"/>
          <w:szCs w:val="20"/>
          <w:lang w:val="en-US"/>
        </w:rPr>
        <w:t xml:space="preserve">chemerin and </w:t>
      </w:r>
      <w:r w:rsidR="00312323" w:rsidRPr="00B654EC">
        <w:rPr>
          <w:rFonts w:ascii="Arial" w:hAnsi="Arial" w:cs="Arial"/>
          <w:sz w:val="20"/>
          <w:szCs w:val="20"/>
          <w:lang w:val="en-US"/>
        </w:rPr>
        <w:t>RBP4 after multivariable adjustment and correction for multiple testing</w:t>
      </w:r>
      <w:r w:rsidRPr="00B654EC">
        <w:rPr>
          <w:rFonts w:ascii="Arial" w:hAnsi="Arial" w:cs="Arial"/>
          <w:sz w:val="20"/>
          <w:szCs w:val="20"/>
          <w:lang w:val="en-US"/>
        </w:rPr>
        <w:t xml:space="preserve"> </w:t>
      </w:r>
      <w:r w:rsidR="00A56179" w:rsidRPr="00B654EC">
        <w:rPr>
          <w:rFonts w:ascii="Arial" w:hAnsi="Arial" w:cs="Arial"/>
          <w:sz w:val="20"/>
          <w:szCs w:val="20"/>
          <w:lang w:val="en-US"/>
        </w:rPr>
        <w:t>(p &lt; 0.001</w:t>
      </w:r>
      <w:r w:rsidR="007255B2" w:rsidRPr="00B654EC">
        <w:rPr>
          <w:rFonts w:ascii="Arial" w:hAnsi="Arial" w:cs="Arial"/>
          <w:sz w:val="20"/>
          <w:szCs w:val="20"/>
          <w:lang w:val="en-US"/>
        </w:rPr>
        <w:t xml:space="preserve"> for both; Table 2</w:t>
      </w:r>
      <w:r w:rsidR="00A56179" w:rsidRPr="00B654EC">
        <w:rPr>
          <w:rFonts w:ascii="Arial" w:hAnsi="Arial" w:cs="Arial"/>
          <w:sz w:val="20"/>
          <w:szCs w:val="20"/>
          <w:lang w:val="en-US"/>
        </w:rPr>
        <w:t>)</w:t>
      </w:r>
      <w:r w:rsidRPr="00B654EC">
        <w:rPr>
          <w:rFonts w:ascii="Arial" w:hAnsi="Arial" w:cs="Arial"/>
          <w:sz w:val="20"/>
          <w:szCs w:val="20"/>
          <w:lang w:val="en-US"/>
        </w:rPr>
        <w:t xml:space="preserve">. </w:t>
      </w:r>
      <w:r w:rsidR="00312323" w:rsidRPr="00B654EC">
        <w:rPr>
          <w:rFonts w:ascii="Arial" w:hAnsi="Arial" w:cs="Arial"/>
          <w:sz w:val="20"/>
          <w:szCs w:val="20"/>
          <w:lang w:val="en-US"/>
        </w:rPr>
        <w:t>A</w:t>
      </w:r>
      <w:r w:rsidR="00A56179" w:rsidRPr="00B654EC">
        <w:rPr>
          <w:rFonts w:ascii="Arial" w:hAnsi="Arial" w:cs="Arial"/>
          <w:sz w:val="20"/>
          <w:szCs w:val="20"/>
          <w:lang w:val="en-US"/>
        </w:rPr>
        <w:t xml:space="preserve"> moderate inverse association of sUmod with leptin was present after multivariable adjustment</w:t>
      </w:r>
      <w:r w:rsidR="00080E77" w:rsidRPr="00B654EC">
        <w:rPr>
          <w:rFonts w:ascii="Arial" w:hAnsi="Arial" w:cs="Arial"/>
          <w:sz w:val="20"/>
          <w:szCs w:val="20"/>
          <w:lang w:val="en-US"/>
        </w:rPr>
        <w:t>,</w:t>
      </w:r>
      <w:r w:rsidR="007255B2" w:rsidRPr="00B654EC">
        <w:rPr>
          <w:rFonts w:ascii="Arial" w:hAnsi="Arial" w:cs="Arial"/>
          <w:sz w:val="20"/>
          <w:szCs w:val="20"/>
          <w:lang w:val="en-US"/>
        </w:rPr>
        <w:t xml:space="preserve"> (p = 0.016)</w:t>
      </w:r>
      <w:r w:rsidR="00312323" w:rsidRPr="00B654EC">
        <w:rPr>
          <w:rFonts w:ascii="Arial" w:hAnsi="Arial" w:cs="Arial"/>
          <w:sz w:val="20"/>
          <w:szCs w:val="20"/>
          <w:lang w:val="en-US"/>
        </w:rPr>
        <w:t>, but</w:t>
      </w:r>
      <w:r w:rsidR="00A56179" w:rsidRPr="00B654EC">
        <w:rPr>
          <w:rFonts w:ascii="Arial" w:hAnsi="Arial" w:cs="Arial"/>
          <w:sz w:val="20"/>
          <w:szCs w:val="20"/>
          <w:lang w:val="en-US"/>
        </w:rPr>
        <w:t xml:space="preserve"> </w:t>
      </w:r>
      <w:r w:rsidR="00080E77" w:rsidRPr="00B654EC">
        <w:rPr>
          <w:rFonts w:ascii="Arial" w:hAnsi="Arial" w:cs="Arial"/>
          <w:sz w:val="20"/>
          <w:szCs w:val="20"/>
          <w:lang w:val="en-US"/>
        </w:rPr>
        <w:t>did not meet the significance threshold</w:t>
      </w:r>
      <w:r w:rsidR="00A56179" w:rsidRPr="00B654EC">
        <w:rPr>
          <w:rFonts w:ascii="Arial" w:hAnsi="Arial" w:cs="Arial"/>
          <w:sz w:val="20"/>
          <w:szCs w:val="20"/>
          <w:lang w:val="en-US"/>
        </w:rPr>
        <w:t xml:space="preserve"> </w:t>
      </w:r>
      <w:r w:rsidR="00080E77" w:rsidRPr="00B654EC">
        <w:rPr>
          <w:rFonts w:ascii="Arial" w:hAnsi="Arial" w:cs="Arial"/>
          <w:sz w:val="20"/>
          <w:szCs w:val="20"/>
          <w:lang w:val="en-US"/>
        </w:rPr>
        <w:t xml:space="preserve">corrected </w:t>
      </w:r>
      <w:r w:rsidR="00A56179" w:rsidRPr="00B654EC">
        <w:rPr>
          <w:rFonts w:ascii="Arial" w:hAnsi="Arial" w:cs="Arial"/>
          <w:sz w:val="20"/>
          <w:szCs w:val="20"/>
          <w:lang w:val="en-US"/>
        </w:rPr>
        <w:t xml:space="preserve">for multiple testing. </w:t>
      </w:r>
    </w:p>
    <w:p w14:paraId="2D31857A" w14:textId="77777777" w:rsidR="007E1CC0" w:rsidRPr="00B654EC" w:rsidRDefault="00E600A6" w:rsidP="00E600A6">
      <w:pPr>
        <w:spacing w:after="120" w:line="360" w:lineRule="auto"/>
        <w:jc w:val="both"/>
        <w:rPr>
          <w:rFonts w:ascii="Arial" w:hAnsi="Arial" w:cs="Arial"/>
          <w:sz w:val="20"/>
          <w:szCs w:val="20"/>
          <w:lang w:val="en-US"/>
        </w:rPr>
      </w:pPr>
      <w:r w:rsidRPr="00B654EC">
        <w:rPr>
          <w:rFonts w:ascii="Arial" w:hAnsi="Arial" w:cs="Arial"/>
          <w:sz w:val="20"/>
          <w:szCs w:val="20"/>
          <w:lang w:val="en-US"/>
        </w:rPr>
        <w:t>For comparison</w:t>
      </w:r>
      <w:r w:rsidR="009A061F" w:rsidRPr="00B654EC">
        <w:rPr>
          <w:rFonts w:ascii="Arial" w:hAnsi="Arial" w:cs="Arial"/>
          <w:sz w:val="20"/>
          <w:szCs w:val="20"/>
          <w:lang w:val="en-US"/>
        </w:rPr>
        <w:t xml:space="preserve"> with other measures of kidney function</w:t>
      </w:r>
      <w:r w:rsidRPr="00B654EC">
        <w:rPr>
          <w:rFonts w:ascii="Arial" w:hAnsi="Arial" w:cs="Arial"/>
          <w:sz w:val="20"/>
          <w:szCs w:val="20"/>
          <w:lang w:val="en-US"/>
        </w:rPr>
        <w:t>, the association of the eGFR with chemerin, RBP4 and leptin was analyzed. The eGFR was associated with chemerin, RBP4 and leptin in the model adjusted for sex, age, BMI, type 2 diabetes and sUmod (p &lt; 0.001 for all, Supplementary Table 1).</w:t>
      </w:r>
      <w:r w:rsidR="009A061F" w:rsidRPr="00B654EC">
        <w:rPr>
          <w:rFonts w:ascii="Arial" w:hAnsi="Arial" w:cs="Arial"/>
          <w:sz w:val="20"/>
          <w:szCs w:val="20"/>
          <w:lang w:val="en-US"/>
        </w:rPr>
        <w:t xml:space="preserve"> </w:t>
      </w:r>
    </w:p>
    <w:p w14:paraId="1B749F83" w14:textId="1841BE62" w:rsidR="00E600A6" w:rsidRPr="00B654EC" w:rsidRDefault="00E600A6" w:rsidP="00E600A6">
      <w:pPr>
        <w:spacing w:after="120" w:line="360" w:lineRule="auto"/>
        <w:jc w:val="both"/>
        <w:rPr>
          <w:rFonts w:ascii="Arial" w:hAnsi="Arial" w:cs="Arial"/>
          <w:sz w:val="20"/>
          <w:szCs w:val="20"/>
          <w:lang w:val="en-US"/>
        </w:rPr>
      </w:pPr>
      <w:r w:rsidRPr="00B654EC">
        <w:rPr>
          <w:rFonts w:ascii="Arial" w:hAnsi="Arial" w:cs="Arial"/>
          <w:sz w:val="20"/>
          <w:szCs w:val="20"/>
          <w:lang w:val="en-US"/>
        </w:rPr>
        <w:t xml:space="preserve">Chemerin and RBP4, the two adipokines significantly associated with sUmod after correction for multiple testing, were further investigated regarding their possible associations with the urinary albumin/creatinine ratio. In contrast to sUmod (β: -0.15 ± 0.03; p &lt; 0.001), chemerin (β: 0.02 ± 0.03; p = 0.661) and RBP4 (β: 0.02 ± 0.03; p = 0.561) were not significantly associated with the urinary albumin/creatinine ratio after adjustment for sex, age, BMI, eGFR and type 2 diabetes.  </w:t>
      </w:r>
    </w:p>
    <w:p w14:paraId="3B6958E2" w14:textId="77777777" w:rsidR="00091E73" w:rsidRPr="00B654EC" w:rsidRDefault="00091E73" w:rsidP="00157E77">
      <w:pPr>
        <w:spacing w:after="120" w:line="360" w:lineRule="auto"/>
        <w:jc w:val="both"/>
        <w:rPr>
          <w:rFonts w:ascii="Arial" w:hAnsi="Arial" w:cs="Arial"/>
          <w:b/>
          <w:sz w:val="20"/>
          <w:szCs w:val="20"/>
          <w:lang w:val="en-US"/>
        </w:rPr>
      </w:pPr>
    </w:p>
    <w:p w14:paraId="4FEC47DE" w14:textId="3C98CDF9" w:rsidR="00157E77" w:rsidRPr="00B654EC" w:rsidRDefault="00E600A6" w:rsidP="00E70866">
      <w:pPr>
        <w:pStyle w:val="Listenabsatz"/>
        <w:numPr>
          <w:ilvl w:val="1"/>
          <w:numId w:val="3"/>
        </w:numPr>
        <w:spacing w:after="120" w:line="360" w:lineRule="auto"/>
        <w:jc w:val="both"/>
        <w:rPr>
          <w:rFonts w:ascii="Arial" w:hAnsi="Arial" w:cs="Arial"/>
          <w:b/>
          <w:sz w:val="20"/>
          <w:szCs w:val="20"/>
          <w:lang w:val="en-US"/>
        </w:rPr>
      </w:pPr>
      <w:bookmarkStart w:id="2" w:name="_Hlk82532696"/>
      <w:r w:rsidRPr="00B654EC">
        <w:rPr>
          <w:rFonts w:ascii="Arial" w:hAnsi="Arial" w:cs="Arial"/>
          <w:b/>
          <w:sz w:val="20"/>
          <w:szCs w:val="20"/>
          <w:lang w:val="en-US"/>
        </w:rPr>
        <w:t>A</w:t>
      </w:r>
      <w:r w:rsidR="00157E77" w:rsidRPr="00B654EC">
        <w:rPr>
          <w:rFonts w:ascii="Arial" w:hAnsi="Arial" w:cs="Arial"/>
          <w:b/>
          <w:sz w:val="20"/>
          <w:szCs w:val="20"/>
          <w:lang w:val="en-US"/>
        </w:rPr>
        <w:t>ssociation of sUmod</w:t>
      </w:r>
      <w:r w:rsidRPr="00B654EC">
        <w:rPr>
          <w:rFonts w:ascii="Arial" w:hAnsi="Arial" w:cs="Arial"/>
          <w:b/>
          <w:sz w:val="20"/>
          <w:szCs w:val="20"/>
          <w:lang w:val="en-US"/>
        </w:rPr>
        <w:t xml:space="preserve"> and eGFR</w:t>
      </w:r>
      <w:r w:rsidR="00157E77" w:rsidRPr="00B654EC">
        <w:rPr>
          <w:rFonts w:ascii="Arial" w:hAnsi="Arial" w:cs="Arial"/>
          <w:b/>
          <w:sz w:val="20"/>
          <w:szCs w:val="20"/>
          <w:lang w:val="en-US"/>
        </w:rPr>
        <w:t xml:space="preserve"> with anti</w:t>
      </w:r>
      <w:r w:rsidR="00A56179" w:rsidRPr="00B654EC">
        <w:rPr>
          <w:rFonts w:ascii="Arial" w:hAnsi="Arial" w:cs="Arial"/>
          <w:b/>
          <w:sz w:val="20"/>
          <w:szCs w:val="20"/>
          <w:lang w:val="en-US"/>
        </w:rPr>
        <w:t>-</w:t>
      </w:r>
      <w:r w:rsidR="00157E77" w:rsidRPr="00B654EC">
        <w:rPr>
          <w:rFonts w:ascii="Arial" w:hAnsi="Arial" w:cs="Arial"/>
          <w:b/>
          <w:sz w:val="20"/>
          <w:szCs w:val="20"/>
          <w:lang w:val="en-US"/>
        </w:rPr>
        <w:t>inflammatory adipokines</w:t>
      </w:r>
    </w:p>
    <w:bookmarkEnd w:id="2"/>
    <w:p w14:paraId="42544D29" w14:textId="02CC8477" w:rsidR="00773A48" w:rsidRPr="00B654EC" w:rsidRDefault="00A56179" w:rsidP="00157E77">
      <w:pPr>
        <w:spacing w:after="120" w:line="360" w:lineRule="auto"/>
        <w:jc w:val="both"/>
        <w:rPr>
          <w:rFonts w:ascii="Arial" w:hAnsi="Arial" w:cs="Arial"/>
          <w:sz w:val="20"/>
          <w:szCs w:val="20"/>
          <w:lang w:val="en-US"/>
        </w:rPr>
      </w:pPr>
      <w:r w:rsidRPr="00B654EC">
        <w:rPr>
          <w:rFonts w:ascii="Arial" w:hAnsi="Arial" w:cs="Arial"/>
          <w:sz w:val="20"/>
          <w:szCs w:val="20"/>
          <w:lang w:val="en-US"/>
        </w:rPr>
        <w:t xml:space="preserve">SUmod displayed a positive association with adiponectin in </w:t>
      </w:r>
      <w:r w:rsidR="00091E73" w:rsidRPr="00B654EC">
        <w:rPr>
          <w:rFonts w:ascii="Arial" w:hAnsi="Arial" w:cs="Arial"/>
          <w:sz w:val="20"/>
          <w:szCs w:val="20"/>
          <w:lang w:val="en-US"/>
        </w:rPr>
        <w:t xml:space="preserve">the </w:t>
      </w:r>
      <w:r w:rsidR="00E62871" w:rsidRPr="00B654EC">
        <w:rPr>
          <w:rFonts w:ascii="Arial" w:hAnsi="Arial" w:cs="Arial"/>
          <w:sz w:val="20"/>
          <w:szCs w:val="20"/>
          <w:lang w:val="en-US"/>
        </w:rPr>
        <w:t>unadjusted</w:t>
      </w:r>
      <w:r w:rsidR="00091E73" w:rsidRPr="00B654EC">
        <w:rPr>
          <w:rFonts w:ascii="Arial" w:hAnsi="Arial" w:cs="Arial"/>
          <w:sz w:val="20"/>
          <w:szCs w:val="20"/>
          <w:lang w:val="en-US"/>
        </w:rPr>
        <w:t xml:space="preserve"> model</w:t>
      </w:r>
      <w:r w:rsidR="007255B2" w:rsidRPr="00B654EC">
        <w:rPr>
          <w:rFonts w:ascii="Arial" w:hAnsi="Arial" w:cs="Arial"/>
          <w:sz w:val="20"/>
          <w:szCs w:val="20"/>
          <w:lang w:val="en-US"/>
        </w:rPr>
        <w:t xml:space="preserve"> (p &lt; 0.001)</w:t>
      </w:r>
      <w:r w:rsidR="00312323" w:rsidRPr="00B654EC">
        <w:rPr>
          <w:rFonts w:ascii="Arial" w:hAnsi="Arial" w:cs="Arial"/>
          <w:sz w:val="20"/>
          <w:szCs w:val="20"/>
          <w:lang w:val="en-US"/>
        </w:rPr>
        <w:t xml:space="preserve">, which </w:t>
      </w:r>
      <w:r w:rsidRPr="00B654EC">
        <w:rPr>
          <w:rFonts w:ascii="Arial" w:hAnsi="Arial" w:cs="Arial"/>
          <w:sz w:val="20"/>
          <w:szCs w:val="20"/>
          <w:lang w:val="en-US"/>
        </w:rPr>
        <w:t xml:space="preserve">was no longer significant after </w:t>
      </w:r>
      <w:r w:rsidR="00091E73" w:rsidRPr="00B654EC">
        <w:rPr>
          <w:rFonts w:ascii="Arial" w:hAnsi="Arial" w:cs="Arial"/>
          <w:sz w:val="20"/>
          <w:szCs w:val="20"/>
          <w:lang w:val="en-US"/>
        </w:rPr>
        <w:t>multivariable adjustment</w:t>
      </w:r>
      <w:r w:rsidRPr="00B654EC">
        <w:rPr>
          <w:rFonts w:ascii="Arial" w:hAnsi="Arial" w:cs="Arial"/>
          <w:sz w:val="20"/>
          <w:szCs w:val="20"/>
          <w:lang w:val="en-US"/>
        </w:rPr>
        <w:t xml:space="preserve">. </w:t>
      </w:r>
      <w:r w:rsidR="00BA63A4" w:rsidRPr="00B654EC">
        <w:rPr>
          <w:rFonts w:ascii="Arial" w:hAnsi="Arial" w:cs="Arial"/>
          <w:sz w:val="20"/>
          <w:szCs w:val="20"/>
          <w:lang w:val="en-US"/>
        </w:rPr>
        <w:t xml:space="preserve">SUmod was not significantly associated with progranulin, </w:t>
      </w:r>
      <w:r w:rsidR="00964346" w:rsidRPr="00B654EC">
        <w:rPr>
          <w:rFonts w:ascii="Arial" w:hAnsi="Arial" w:cs="Arial"/>
          <w:sz w:val="20"/>
          <w:szCs w:val="20"/>
          <w:lang w:val="en-US"/>
        </w:rPr>
        <w:t>omentin-1</w:t>
      </w:r>
      <w:r w:rsidR="00312323" w:rsidRPr="00B654EC">
        <w:rPr>
          <w:rFonts w:ascii="Arial" w:hAnsi="Arial" w:cs="Arial"/>
          <w:sz w:val="20"/>
          <w:szCs w:val="20"/>
          <w:lang w:val="en-US"/>
        </w:rPr>
        <w:t>, SFRP5</w:t>
      </w:r>
      <w:r w:rsidR="00BA63A4" w:rsidRPr="00B654EC">
        <w:rPr>
          <w:rFonts w:ascii="Arial" w:hAnsi="Arial" w:cs="Arial"/>
          <w:sz w:val="20"/>
          <w:szCs w:val="20"/>
          <w:lang w:val="en-US"/>
        </w:rPr>
        <w:t xml:space="preserve"> and vaspin in any model</w:t>
      </w:r>
      <w:r w:rsidR="00F25038" w:rsidRPr="00B654EC">
        <w:rPr>
          <w:rFonts w:ascii="Arial" w:hAnsi="Arial" w:cs="Arial"/>
          <w:sz w:val="20"/>
          <w:szCs w:val="20"/>
          <w:lang w:val="en-US"/>
        </w:rPr>
        <w:t xml:space="preserve"> (Table 2)</w:t>
      </w:r>
      <w:r w:rsidR="00BA63A4" w:rsidRPr="00B654EC">
        <w:rPr>
          <w:rFonts w:ascii="Arial" w:hAnsi="Arial" w:cs="Arial"/>
          <w:sz w:val="20"/>
          <w:szCs w:val="20"/>
          <w:lang w:val="en-US"/>
        </w:rPr>
        <w:t xml:space="preserve">. </w:t>
      </w:r>
    </w:p>
    <w:p w14:paraId="58DE1A79" w14:textId="0CEF8D6E" w:rsidR="007A6AC0" w:rsidRPr="00B654EC" w:rsidRDefault="00BB3DD4" w:rsidP="007A6AC0">
      <w:pPr>
        <w:spacing w:after="120" w:line="360" w:lineRule="auto"/>
        <w:jc w:val="both"/>
        <w:rPr>
          <w:rFonts w:ascii="Arial" w:hAnsi="Arial" w:cs="Arial"/>
          <w:sz w:val="20"/>
          <w:szCs w:val="20"/>
          <w:lang w:val="en-US"/>
        </w:rPr>
      </w:pPr>
      <w:r w:rsidRPr="00B654EC">
        <w:rPr>
          <w:rFonts w:ascii="Arial" w:hAnsi="Arial" w:cs="Arial"/>
          <w:sz w:val="20"/>
          <w:szCs w:val="20"/>
          <w:lang w:val="en-US"/>
        </w:rPr>
        <w:t>T</w:t>
      </w:r>
      <w:r w:rsidR="00E600A6" w:rsidRPr="00B654EC">
        <w:rPr>
          <w:rFonts w:ascii="Arial" w:hAnsi="Arial" w:cs="Arial"/>
          <w:sz w:val="20"/>
          <w:szCs w:val="20"/>
          <w:lang w:val="en-US"/>
        </w:rPr>
        <w:t xml:space="preserve">he eGFR was </w:t>
      </w:r>
      <w:r w:rsidR="009A061F" w:rsidRPr="00B654EC">
        <w:rPr>
          <w:rFonts w:ascii="Arial" w:hAnsi="Arial" w:cs="Arial"/>
          <w:sz w:val="20"/>
          <w:szCs w:val="20"/>
          <w:lang w:val="en-US"/>
        </w:rPr>
        <w:t xml:space="preserve">significantly inversely </w:t>
      </w:r>
      <w:r w:rsidR="00E600A6" w:rsidRPr="00B654EC">
        <w:rPr>
          <w:rFonts w:ascii="Arial" w:hAnsi="Arial" w:cs="Arial"/>
          <w:sz w:val="20"/>
          <w:szCs w:val="20"/>
          <w:lang w:val="en-US"/>
        </w:rPr>
        <w:t xml:space="preserve">associated with </w:t>
      </w:r>
      <w:r w:rsidR="007A6AC0" w:rsidRPr="00B654EC">
        <w:rPr>
          <w:rFonts w:ascii="Arial" w:hAnsi="Arial" w:cs="Arial"/>
          <w:sz w:val="20"/>
          <w:szCs w:val="20"/>
          <w:lang w:val="en-US"/>
        </w:rPr>
        <w:t xml:space="preserve">SFRP5 (p &lt; 0.001). Progranulin (p = 0.01) and omentin-1 (p = 0.03) showed a weaker inverse association. No significant association of </w:t>
      </w:r>
      <w:r w:rsidR="00413BFF" w:rsidRPr="00B654EC">
        <w:rPr>
          <w:rFonts w:ascii="Arial" w:hAnsi="Arial" w:cs="Arial"/>
          <w:sz w:val="20"/>
          <w:szCs w:val="20"/>
          <w:lang w:val="en-US"/>
        </w:rPr>
        <w:t xml:space="preserve">the </w:t>
      </w:r>
      <w:r w:rsidR="007A6AC0" w:rsidRPr="00B654EC">
        <w:rPr>
          <w:rFonts w:ascii="Arial" w:hAnsi="Arial" w:cs="Arial"/>
          <w:sz w:val="20"/>
          <w:szCs w:val="20"/>
          <w:lang w:val="en-US"/>
        </w:rPr>
        <w:t>eGFR with adiponectin and vaspin</w:t>
      </w:r>
      <w:r w:rsidR="001F019D" w:rsidRPr="00B654EC">
        <w:rPr>
          <w:rFonts w:ascii="Arial" w:hAnsi="Arial" w:cs="Arial"/>
          <w:sz w:val="20"/>
          <w:szCs w:val="20"/>
          <w:lang w:val="en-US"/>
        </w:rPr>
        <w:t xml:space="preserve"> was observed</w:t>
      </w:r>
      <w:r w:rsidR="00E600A6" w:rsidRPr="00B654EC">
        <w:rPr>
          <w:rFonts w:ascii="Arial" w:hAnsi="Arial" w:cs="Arial"/>
          <w:sz w:val="20"/>
          <w:szCs w:val="20"/>
          <w:lang w:val="en-US"/>
        </w:rPr>
        <w:t xml:space="preserve"> (Supplementary Table 1)</w:t>
      </w:r>
      <w:r w:rsidR="007A6AC0" w:rsidRPr="00B654EC">
        <w:rPr>
          <w:rFonts w:ascii="Arial" w:hAnsi="Arial" w:cs="Arial"/>
          <w:sz w:val="20"/>
          <w:szCs w:val="20"/>
          <w:lang w:val="en-US"/>
        </w:rPr>
        <w:t>.</w:t>
      </w:r>
    </w:p>
    <w:p w14:paraId="7D5CC082" w14:textId="77777777" w:rsidR="000D3855" w:rsidRPr="00B654EC" w:rsidRDefault="000D3855" w:rsidP="000D3855">
      <w:pPr>
        <w:spacing w:after="120" w:line="360" w:lineRule="auto"/>
        <w:jc w:val="both"/>
        <w:rPr>
          <w:rFonts w:ascii="Arial" w:hAnsi="Arial" w:cs="Arial"/>
          <w:b/>
          <w:sz w:val="20"/>
          <w:szCs w:val="20"/>
          <w:lang w:val="en-US"/>
        </w:rPr>
      </w:pPr>
    </w:p>
    <w:p w14:paraId="11880F05" w14:textId="3B258159" w:rsidR="000D3855" w:rsidRPr="00B654EC" w:rsidRDefault="000D3855" w:rsidP="00E70866">
      <w:pPr>
        <w:pStyle w:val="Listenabsatz"/>
        <w:numPr>
          <w:ilvl w:val="1"/>
          <w:numId w:val="3"/>
        </w:numPr>
        <w:spacing w:after="120" w:line="360" w:lineRule="auto"/>
        <w:jc w:val="both"/>
        <w:rPr>
          <w:rFonts w:ascii="Arial" w:hAnsi="Arial" w:cs="Arial"/>
          <w:b/>
          <w:sz w:val="20"/>
          <w:szCs w:val="20"/>
          <w:lang w:val="en-US"/>
        </w:rPr>
      </w:pPr>
      <w:r w:rsidRPr="00B654EC">
        <w:rPr>
          <w:rFonts w:ascii="Arial" w:hAnsi="Arial" w:cs="Arial"/>
          <w:b/>
          <w:sz w:val="20"/>
          <w:szCs w:val="20"/>
          <w:lang w:val="en-US"/>
        </w:rPr>
        <w:t xml:space="preserve">Stronger association of sUmod with </w:t>
      </w:r>
      <w:r w:rsidR="003A6B02" w:rsidRPr="00B654EC">
        <w:rPr>
          <w:rFonts w:ascii="Arial" w:hAnsi="Arial" w:cs="Arial"/>
          <w:b/>
          <w:sz w:val="20"/>
          <w:szCs w:val="20"/>
          <w:lang w:val="en-US"/>
        </w:rPr>
        <w:t xml:space="preserve">chemerin and </w:t>
      </w:r>
      <w:r w:rsidRPr="00B654EC">
        <w:rPr>
          <w:rFonts w:ascii="Arial" w:hAnsi="Arial" w:cs="Arial"/>
          <w:b/>
          <w:sz w:val="20"/>
          <w:szCs w:val="20"/>
          <w:lang w:val="en-US"/>
        </w:rPr>
        <w:t>RBP4</w:t>
      </w:r>
      <w:r w:rsidR="00312323" w:rsidRPr="00B654EC">
        <w:rPr>
          <w:rFonts w:ascii="Arial" w:hAnsi="Arial" w:cs="Arial"/>
          <w:b/>
          <w:sz w:val="20"/>
          <w:szCs w:val="20"/>
          <w:lang w:val="en-US"/>
        </w:rPr>
        <w:t xml:space="preserve"> </w:t>
      </w:r>
      <w:r w:rsidRPr="00B654EC">
        <w:rPr>
          <w:rFonts w:ascii="Arial" w:hAnsi="Arial" w:cs="Arial"/>
          <w:b/>
          <w:sz w:val="20"/>
          <w:szCs w:val="20"/>
          <w:lang w:val="en-US"/>
        </w:rPr>
        <w:t xml:space="preserve">in participants with type 2 diabetes </w:t>
      </w:r>
    </w:p>
    <w:p w14:paraId="28458A6B" w14:textId="3BF3B3BA" w:rsidR="00D81EB1" w:rsidRPr="00B654EC" w:rsidRDefault="00E62871" w:rsidP="000D3855">
      <w:pPr>
        <w:spacing w:after="120" w:line="360" w:lineRule="auto"/>
        <w:jc w:val="both"/>
        <w:rPr>
          <w:rFonts w:ascii="Arial" w:hAnsi="Arial" w:cs="Arial"/>
          <w:sz w:val="20"/>
          <w:szCs w:val="20"/>
          <w:lang w:val="en-US"/>
        </w:rPr>
      </w:pPr>
      <w:r w:rsidRPr="00B654EC">
        <w:rPr>
          <w:rFonts w:ascii="Arial" w:hAnsi="Arial" w:cs="Arial"/>
          <w:sz w:val="20"/>
          <w:szCs w:val="20"/>
          <w:lang w:val="en-US"/>
        </w:rPr>
        <w:lastRenderedPageBreak/>
        <w:t>The association of s</w:t>
      </w:r>
      <w:r w:rsidR="00905317" w:rsidRPr="00B654EC">
        <w:rPr>
          <w:rFonts w:ascii="Arial" w:hAnsi="Arial" w:cs="Arial"/>
          <w:sz w:val="20"/>
          <w:szCs w:val="20"/>
          <w:lang w:val="en-US"/>
        </w:rPr>
        <w:t>Umod with c</w:t>
      </w:r>
      <w:r w:rsidR="003A6B02" w:rsidRPr="00B654EC">
        <w:rPr>
          <w:rFonts w:ascii="Arial" w:hAnsi="Arial" w:cs="Arial"/>
          <w:sz w:val="20"/>
          <w:szCs w:val="20"/>
          <w:lang w:val="en-US"/>
        </w:rPr>
        <w:t xml:space="preserve">hemerin and </w:t>
      </w:r>
      <w:r w:rsidR="000D3855" w:rsidRPr="00B654EC">
        <w:rPr>
          <w:rFonts w:ascii="Arial" w:hAnsi="Arial" w:cs="Arial"/>
          <w:sz w:val="20"/>
          <w:szCs w:val="20"/>
          <w:lang w:val="en-US"/>
        </w:rPr>
        <w:t>RBP4</w:t>
      </w:r>
      <w:r w:rsidRPr="00B654EC">
        <w:rPr>
          <w:rFonts w:ascii="Arial" w:hAnsi="Arial" w:cs="Arial"/>
          <w:sz w:val="20"/>
          <w:szCs w:val="20"/>
          <w:lang w:val="en-US"/>
        </w:rPr>
        <w:t xml:space="preserve"> was</w:t>
      </w:r>
      <w:r w:rsidR="000D3855" w:rsidRPr="00B654EC">
        <w:rPr>
          <w:rFonts w:ascii="Arial" w:hAnsi="Arial" w:cs="Arial"/>
          <w:sz w:val="20"/>
          <w:szCs w:val="20"/>
          <w:lang w:val="en-US"/>
        </w:rPr>
        <w:t xml:space="preserve"> </w:t>
      </w:r>
      <w:r w:rsidR="00D81EB1" w:rsidRPr="00B654EC">
        <w:rPr>
          <w:rFonts w:ascii="Arial" w:hAnsi="Arial" w:cs="Arial"/>
          <w:sz w:val="20"/>
          <w:szCs w:val="20"/>
          <w:lang w:val="en-US"/>
        </w:rPr>
        <w:t>significantly stronger</w:t>
      </w:r>
      <w:r w:rsidR="000D3855" w:rsidRPr="00B654EC">
        <w:rPr>
          <w:rFonts w:ascii="Arial" w:hAnsi="Arial" w:cs="Arial"/>
          <w:sz w:val="20"/>
          <w:szCs w:val="20"/>
          <w:lang w:val="en-US"/>
        </w:rPr>
        <w:t xml:space="preserve"> in participants with type 2 diabetes</w:t>
      </w:r>
      <w:r w:rsidR="00D81EB1" w:rsidRPr="00B654EC">
        <w:rPr>
          <w:rFonts w:ascii="Arial" w:hAnsi="Arial" w:cs="Arial"/>
          <w:sz w:val="20"/>
          <w:szCs w:val="20"/>
          <w:lang w:val="en-US"/>
        </w:rPr>
        <w:t xml:space="preserve"> </w:t>
      </w:r>
      <w:r w:rsidR="00F90B79" w:rsidRPr="00B654EC">
        <w:rPr>
          <w:rFonts w:ascii="Arial" w:hAnsi="Arial" w:cs="Arial"/>
          <w:sz w:val="20"/>
          <w:szCs w:val="20"/>
          <w:lang w:val="en-US"/>
        </w:rPr>
        <w:t>than in</w:t>
      </w:r>
      <w:r w:rsidR="00D81EB1" w:rsidRPr="00B654EC">
        <w:rPr>
          <w:rFonts w:ascii="Arial" w:hAnsi="Arial" w:cs="Arial"/>
          <w:sz w:val="20"/>
          <w:szCs w:val="20"/>
          <w:lang w:val="en-US"/>
        </w:rPr>
        <w:t xml:space="preserve"> participants without diabetes </w:t>
      </w:r>
      <w:r w:rsidR="00F90B79" w:rsidRPr="00B654EC">
        <w:rPr>
          <w:rFonts w:ascii="Arial" w:hAnsi="Arial" w:cs="Arial"/>
          <w:sz w:val="20"/>
          <w:szCs w:val="20"/>
          <w:lang w:val="en-US"/>
        </w:rPr>
        <w:t>(p for interaction 0.026 for chemerin and 0.019 for RBP4; Table 3)</w:t>
      </w:r>
      <w:r w:rsidR="000D3855" w:rsidRPr="00B654EC">
        <w:rPr>
          <w:rFonts w:ascii="Arial" w:hAnsi="Arial" w:cs="Arial"/>
          <w:sz w:val="20"/>
          <w:szCs w:val="20"/>
          <w:lang w:val="en-US"/>
        </w:rPr>
        <w:t>.</w:t>
      </w:r>
      <w:r w:rsidR="00D81EB1" w:rsidRPr="00B654EC">
        <w:rPr>
          <w:rFonts w:ascii="Arial" w:hAnsi="Arial" w:cs="Arial"/>
          <w:sz w:val="20"/>
          <w:szCs w:val="20"/>
          <w:lang w:val="en-US"/>
        </w:rPr>
        <w:t xml:space="preserve"> </w:t>
      </w:r>
      <w:r w:rsidR="007255B2" w:rsidRPr="00B654EC">
        <w:rPr>
          <w:rFonts w:ascii="Arial" w:hAnsi="Arial" w:cs="Arial"/>
          <w:sz w:val="20"/>
          <w:szCs w:val="20"/>
          <w:lang w:val="en-US"/>
        </w:rPr>
        <w:t xml:space="preserve">In contrast, the association of </w:t>
      </w:r>
      <w:r w:rsidR="00C22D9B" w:rsidRPr="00B654EC">
        <w:rPr>
          <w:rFonts w:ascii="Arial" w:hAnsi="Arial" w:cs="Arial"/>
          <w:sz w:val="20"/>
          <w:szCs w:val="20"/>
          <w:lang w:val="en-US"/>
        </w:rPr>
        <w:t xml:space="preserve">the eGFR with </w:t>
      </w:r>
      <w:r w:rsidR="003A6B02" w:rsidRPr="00B654EC">
        <w:rPr>
          <w:rFonts w:ascii="Arial" w:hAnsi="Arial" w:cs="Arial"/>
          <w:sz w:val="20"/>
          <w:szCs w:val="20"/>
          <w:lang w:val="en-US"/>
        </w:rPr>
        <w:t xml:space="preserve">chemerin and </w:t>
      </w:r>
      <w:r w:rsidR="007255B2" w:rsidRPr="00B654EC">
        <w:rPr>
          <w:rFonts w:ascii="Arial" w:hAnsi="Arial" w:cs="Arial"/>
          <w:sz w:val="20"/>
          <w:szCs w:val="20"/>
          <w:lang w:val="en-US"/>
        </w:rPr>
        <w:t xml:space="preserve">RBP4 </w:t>
      </w:r>
      <w:r w:rsidR="003A6B02" w:rsidRPr="00B654EC">
        <w:rPr>
          <w:rFonts w:ascii="Arial" w:hAnsi="Arial" w:cs="Arial"/>
          <w:sz w:val="20"/>
          <w:szCs w:val="20"/>
          <w:lang w:val="en-US"/>
        </w:rPr>
        <w:t>did not differ</w:t>
      </w:r>
      <w:r w:rsidR="00905317" w:rsidRPr="00B654EC">
        <w:rPr>
          <w:rFonts w:ascii="Arial" w:hAnsi="Arial" w:cs="Arial"/>
          <w:sz w:val="20"/>
          <w:szCs w:val="20"/>
          <w:lang w:val="en-US"/>
        </w:rPr>
        <w:t xml:space="preserve"> significantly</w:t>
      </w:r>
      <w:r w:rsidR="003A6B02" w:rsidRPr="00B654EC">
        <w:rPr>
          <w:rFonts w:ascii="Arial" w:hAnsi="Arial" w:cs="Arial"/>
          <w:sz w:val="20"/>
          <w:szCs w:val="20"/>
          <w:lang w:val="en-US"/>
        </w:rPr>
        <w:t xml:space="preserve"> between</w:t>
      </w:r>
      <w:r w:rsidR="007255B2" w:rsidRPr="00B654EC">
        <w:rPr>
          <w:rFonts w:ascii="Arial" w:hAnsi="Arial" w:cs="Arial"/>
          <w:sz w:val="20"/>
          <w:szCs w:val="20"/>
          <w:lang w:val="en-US"/>
        </w:rPr>
        <w:t xml:space="preserve"> participants with and without diabetes </w:t>
      </w:r>
      <w:r w:rsidR="00F90B79" w:rsidRPr="00B654EC">
        <w:rPr>
          <w:rFonts w:ascii="Arial" w:hAnsi="Arial" w:cs="Arial"/>
          <w:sz w:val="20"/>
          <w:szCs w:val="20"/>
          <w:lang w:val="en-US"/>
        </w:rPr>
        <w:t>(p for interaction 0.109 for chemerin and 0.596 for RBP4; Supplementary Table 2).</w:t>
      </w:r>
    </w:p>
    <w:p w14:paraId="4722A421" w14:textId="4A28FC0B" w:rsidR="00F90B79" w:rsidRPr="00B654EC" w:rsidRDefault="00C22D9B" w:rsidP="00F90B79">
      <w:pPr>
        <w:spacing w:after="120" w:line="360" w:lineRule="auto"/>
        <w:jc w:val="both"/>
        <w:rPr>
          <w:rFonts w:ascii="Arial" w:hAnsi="Arial" w:cs="Arial"/>
          <w:sz w:val="20"/>
          <w:szCs w:val="20"/>
          <w:lang w:val="en-US"/>
        </w:rPr>
      </w:pPr>
      <w:r w:rsidRPr="00B654EC">
        <w:rPr>
          <w:rFonts w:ascii="Arial" w:hAnsi="Arial" w:cs="Arial"/>
          <w:sz w:val="20"/>
          <w:szCs w:val="20"/>
          <w:lang w:val="en-US"/>
        </w:rPr>
        <w:t xml:space="preserve">Having found </w:t>
      </w:r>
      <w:r w:rsidR="003A6B02" w:rsidRPr="00B654EC">
        <w:rPr>
          <w:rFonts w:ascii="Arial" w:hAnsi="Arial" w:cs="Arial"/>
          <w:sz w:val="20"/>
          <w:szCs w:val="20"/>
          <w:lang w:val="en-US"/>
        </w:rPr>
        <w:t>a</w:t>
      </w:r>
      <w:r w:rsidRPr="00B654EC">
        <w:rPr>
          <w:rFonts w:ascii="Arial" w:hAnsi="Arial" w:cs="Arial"/>
          <w:sz w:val="20"/>
          <w:szCs w:val="20"/>
          <w:lang w:val="en-US"/>
        </w:rPr>
        <w:t xml:space="preserve"> stronger association of sUmod with </w:t>
      </w:r>
      <w:r w:rsidR="003A6B02" w:rsidRPr="00B654EC">
        <w:rPr>
          <w:rFonts w:ascii="Arial" w:hAnsi="Arial" w:cs="Arial"/>
          <w:sz w:val="20"/>
          <w:szCs w:val="20"/>
          <w:lang w:val="en-US"/>
        </w:rPr>
        <w:t xml:space="preserve">chemerin and </w:t>
      </w:r>
      <w:r w:rsidRPr="00B654EC">
        <w:rPr>
          <w:rFonts w:ascii="Arial" w:hAnsi="Arial" w:cs="Arial"/>
          <w:sz w:val="20"/>
          <w:szCs w:val="20"/>
          <w:lang w:val="en-US"/>
        </w:rPr>
        <w:t xml:space="preserve">RBP4 in type 2 diabetes, we tested whether adjustment for </w:t>
      </w:r>
      <w:r w:rsidR="003A6B02" w:rsidRPr="00B654EC">
        <w:rPr>
          <w:rFonts w:ascii="Arial" w:hAnsi="Arial" w:cs="Arial"/>
          <w:sz w:val="20"/>
          <w:szCs w:val="20"/>
          <w:lang w:val="en-US"/>
        </w:rPr>
        <w:t xml:space="preserve">chemerin and </w:t>
      </w:r>
      <w:r w:rsidRPr="00B654EC">
        <w:rPr>
          <w:rFonts w:ascii="Arial" w:hAnsi="Arial" w:cs="Arial"/>
          <w:sz w:val="20"/>
          <w:szCs w:val="20"/>
          <w:lang w:val="en-US"/>
        </w:rPr>
        <w:t>RBP4, respectively, attenuated the association of sUmod with type 2 diabetes</w:t>
      </w:r>
      <w:r w:rsidR="003A6B02" w:rsidRPr="00B654EC">
        <w:rPr>
          <w:rFonts w:ascii="Arial" w:hAnsi="Arial" w:cs="Arial"/>
          <w:sz w:val="20"/>
          <w:szCs w:val="20"/>
          <w:lang w:val="en-US"/>
        </w:rPr>
        <w:t xml:space="preserve">. This, however, was not the case (Supplementary Table 3). </w:t>
      </w:r>
      <w:r w:rsidR="00F90B79" w:rsidRPr="00B654EC">
        <w:rPr>
          <w:rFonts w:ascii="Arial" w:hAnsi="Arial" w:cs="Arial"/>
          <w:sz w:val="20"/>
          <w:szCs w:val="20"/>
          <w:lang w:val="en-US"/>
        </w:rPr>
        <w:t xml:space="preserve">Furthermore, we observed similar results when we examined the ratios of sUmod/chemerin and sUmod/RBP4 with respect to the association with type 2 diabetes (Supplementary Table 3). </w:t>
      </w:r>
    </w:p>
    <w:p w14:paraId="7A06D303" w14:textId="77777777" w:rsidR="001471AE" w:rsidRPr="00B654EC" w:rsidRDefault="001471AE" w:rsidP="00202E2C">
      <w:pPr>
        <w:spacing w:after="120" w:line="360" w:lineRule="auto"/>
        <w:rPr>
          <w:rFonts w:ascii="Arial" w:hAnsi="Arial" w:cs="Arial"/>
          <w:b/>
          <w:sz w:val="28"/>
          <w:szCs w:val="28"/>
          <w:lang w:val="en-US"/>
        </w:rPr>
      </w:pPr>
    </w:p>
    <w:p w14:paraId="3B994375" w14:textId="77777777" w:rsidR="001471AE" w:rsidRPr="00B654EC" w:rsidRDefault="001471AE" w:rsidP="00202E2C">
      <w:pPr>
        <w:spacing w:after="120" w:line="360" w:lineRule="auto"/>
        <w:rPr>
          <w:rFonts w:ascii="Arial" w:hAnsi="Arial" w:cs="Arial"/>
          <w:b/>
          <w:sz w:val="28"/>
          <w:szCs w:val="28"/>
          <w:lang w:val="en-US"/>
        </w:rPr>
      </w:pPr>
    </w:p>
    <w:p w14:paraId="05B025C7" w14:textId="06C30FB5" w:rsidR="00C05936" w:rsidRPr="00B654EC" w:rsidRDefault="005B0329" w:rsidP="00E70866">
      <w:pPr>
        <w:pStyle w:val="Listenabsatz"/>
        <w:numPr>
          <w:ilvl w:val="0"/>
          <w:numId w:val="1"/>
        </w:numPr>
        <w:spacing w:after="120" w:line="360" w:lineRule="auto"/>
        <w:rPr>
          <w:rFonts w:ascii="Arial" w:hAnsi="Arial" w:cs="Arial"/>
          <w:b/>
          <w:sz w:val="28"/>
          <w:szCs w:val="28"/>
          <w:lang w:val="en-US"/>
        </w:rPr>
      </w:pPr>
      <w:r w:rsidRPr="00B654EC">
        <w:rPr>
          <w:rFonts w:ascii="Arial" w:hAnsi="Arial" w:cs="Arial"/>
          <w:b/>
          <w:sz w:val="28"/>
          <w:szCs w:val="28"/>
          <w:lang w:val="en-US"/>
        </w:rPr>
        <w:t>Discussion</w:t>
      </w:r>
    </w:p>
    <w:p w14:paraId="5B1CB8A8" w14:textId="1948620B" w:rsidR="008E2604" w:rsidRPr="00B654EC" w:rsidRDefault="00590C33" w:rsidP="008E2604">
      <w:pPr>
        <w:spacing w:after="120" w:line="360" w:lineRule="auto"/>
        <w:jc w:val="both"/>
        <w:rPr>
          <w:rFonts w:ascii="Arial" w:hAnsi="Arial" w:cs="Arial"/>
          <w:sz w:val="20"/>
          <w:szCs w:val="20"/>
          <w:lang w:val="en-US"/>
        </w:rPr>
      </w:pPr>
      <w:r w:rsidRPr="00B654EC">
        <w:rPr>
          <w:rFonts w:ascii="Arial" w:hAnsi="Arial" w:cs="Arial"/>
          <w:sz w:val="20"/>
          <w:szCs w:val="20"/>
          <w:lang w:val="en-US"/>
        </w:rPr>
        <w:t>W</w:t>
      </w:r>
      <w:r w:rsidR="000143E8" w:rsidRPr="00B654EC">
        <w:rPr>
          <w:rFonts w:ascii="Arial" w:hAnsi="Arial" w:cs="Arial"/>
          <w:sz w:val="20"/>
          <w:szCs w:val="20"/>
          <w:lang w:val="en-US"/>
        </w:rPr>
        <w:t xml:space="preserve">e </w:t>
      </w:r>
      <w:r w:rsidR="00A1091C" w:rsidRPr="00B654EC">
        <w:rPr>
          <w:rFonts w:ascii="Arial" w:hAnsi="Arial" w:cs="Arial"/>
          <w:sz w:val="20"/>
          <w:szCs w:val="20"/>
          <w:lang w:val="en-US"/>
        </w:rPr>
        <w:t xml:space="preserve">show </w:t>
      </w:r>
      <w:r w:rsidR="000143E8" w:rsidRPr="00B654EC">
        <w:rPr>
          <w:rFonts w:ascii="Arial" w:hAnsi="Arial" w:cs="Arial"/>
          <w:sz w:val="20"/>
          <w:szCs w:val="20"/>
          <w:lang w:val="en-US"/>
        </w:rPr>
        <w:t xml:space="preserve">an </w:t>
      </w:r>
      <w:r w:rsidR="007A2E71" w:rsidRPr="00B654EC">
        <w:rPr>
          <w:rFonts w:ascii="Arial" w:hAnsi="Arial" w:cs="Arial"/>
          <w:sz w:val="20"/>
          <w:szCs w:val="20"/>
          <w:lang w:val="en-US"/>
        </w:rPr>
        <w:t xml:space="preserve">inverse </w:t>
      </w:r>
      <w:r w:rsidR="000143E8" w:rsidRPr="00B654EC">
        <w:rPr>
          <w:rFonts w:ascii="Arial" w:hAnsi="Arial" w:cs="Arial"/>
          <w:sz w:val="20"/>
          <w:szCs w:val="20"/>
          <w:lang w:val="en-US"/>
        </w:rPr>
        <w:t xml:space="preserve">association of sUmod with </w:t>
      </w:r>
      <w:r w:rsidRPr="00B654EC">
        <w:rPr>
          <w:rFonts w:ascii="Arial" w:hAnsi="Arial" w:cs="Arial"/>
          <w:sz w:val="20"/>
          <w:szCs w:val="20"/>
          <w:lang w:val="en-US"/>
        </w:rPr>
        <w:t xml:space="preserve">the pro-inflammatory adipokines </w:t>
      </w:r>
      <w:r w:rsidR="00F26673" w:rsidRPr="00B654EC">
        <w:rPr>
          <w:rFonts w:ascii="Arial" w:hAnsi="Arial" w:cs="Arial"/>
          <w:sz w:val="20"/>
          <w:szCs w:val="20"/>
          <w:lang w:val="en-US"/>
        </w:rPr>
        <w:t xml:space="preserve">chemerin and </w:t>
      </w:r>
      <w:r w:rsidR="00157E77" w:rsidRPr="00B654EC">
        <w:rPr>
          <w:rFonts w:ascii="Arial" w:hAnsi="Arial" w:cs="Arial"/>
          <w:sz w:val="20"/>
          <w:szCs w:val="20"/>
          <w:lang w:val="en-US"/>
        </w:rPr>
        <w:t>RBP</w:t>
      </w:r>
      <w:r w:rsidR="00BA63A4" w:rsidRPr="00B654EC">
        <w:rPr>
          <w:rFonts w:ascii="Arial" w:hAnsi="Arial" w:cs="Arial"/>
          <w:sz w:val="20"/>
          <w:szCs w:val="20"/>
          <w:lang w:val="en-US"/>
        </w:rPr>
        <w:t>4</w:t>
      </w:r>
      <w:r w:rsidR="008613B0" w:rsidRPr="00B654EC">
        <w:rPr>
          <w:rFonts w:ascii="Arial" w:hAnsi="Arial" w:cs="Arial"/>
          <w:sz w:val="20"/>
          <w:szCs w:val="20"/>
          <w:lang w:val="en-US"/>
        </w:rPr>
        <w:t>.</w:t>
      </w:r>
      <w:r w:rsidR="000143E8" w:rsidRPr="00B654EC">
        <w:rPr>
          <w:rFonts w:ascii="Arial" w:hAnsi="Arial" w:cs="Arial"/>
          <w:sz w:val="20"/>
          <w:szCs w:val="20"/>
          <w:lang w:val="en-US"/>
        </w:rPr>
        <w:t xml:space="preserve"> </w:t>
      </w:r>
      <w:r w:rsidR="00972EDA" w:rsidRPr="00B654EC">
        <w:rPr>
          <w:rFonts w:ascii="Arial" w:hAnsi="Arial" w:cs="Arial"/>
          <w:sz w:val="20"/>
          <w:szCs w:val="20"/>
          <w:lang w:val="en-US"/>
        </w:rPr>
        <w:t>Leptin was also moderately inversely associated with sUmod</w:t>
      </w:r>
      <w:r w:rsidR="00C22D9B" w:rsidRPr="00B654EC">
        <w:rPr>
          <w:rFonts w:ascii="Arial" w:hAnsi="Arial" w:cs="Arial"/>
          <w:sz w:val="20"/>
          <w:szCs w:val="20"/>
          <w:lang w:val="en-US"/>
        </w:rPr>
        <w:t xml:space="preserve">, although not significantly </w:t>
      </w:r>
      <w:r w:rsidR="00972EDA" w:rsidRPr="00B654EC">
        <w:rPr>
          <w:rFonts w:ascii="Arial" w:hAnsi="Arial" w:cs="Arial"/>
          <w:sz w:val="20"/>
          <w:szCs w:val="20"/>
          <w:lang w:val="en-US"/>
        </w:rPr>
        <w:t xml:space="preserve">after correction for multiple testing. </w:t>
      </w:r>
      <w:r w:rsidR="00AD4A6C" w:rsidRPr="00B654EC">
        <w:rPr>
          <w:rFonts w:ascii="Arial" w:hAnsi="Arial" w:cs="Arial"/>
          <w:sz w:val="20"/>
          <w:szCs w:val="20"/>
          <w:lang w:val="en-US"/>
        </w:rPr>
        <w:t xml:space="preserve">In contrast, sUmod was not </w:t>
      </w:r>
      <w:r w:rsidR="0013209B" w:rsidRPr="00B654EC">
        <w:rPr>
          <w:rFonts w:ascii="Arial" w:hAnsi="Arial" w:cs="Arial"/>
          <w:sz w:val="20"/>
          <w:szCs w:val="20"/>
          <w:lang w:val="en-US"/>
        </w:rPr>
        <w:t xml:space="preserve">significantly </w:t>
      </w:r>
      <w:r w:rsidR="00AD4A6C" w:rsidRPr="00B654EC">
        <w:rPr>
          <w:rFonts w:ascii="Arial" w:hAnsi="Arial" w:cs="Arial"/>
          <w:sz w:val="20"/>
          <w:szCs w:val="20"/>
          <w:lang w:val="en-US"/>
        </w:rPr>
        <w:t xml:space="preserve">associated with any of the </w:t>
      </w:r>
      <w:r w:rsidR="00D23EFD" w:rsidRPr="00B654EC">
        <w:rPr>
          <w:rFonts w:ascii="Arial" w:hAnsi="Arial" w:cs="Arial"/>
          <w:sz w:val="20"/>
          <w:szCs w:val="20"/>
          <w:lang w:val="en-US"/>
        </w:rPr>
        <w:t xml:space="preserve">primarily </w:t>
      </w:r>
      <w:r w:rsidR="00AD4A6C" w:rsidRPr="00B654EC">
        <w:rPr>
          <w:rFonts w:ascii="Arial" w:hAnsi="Arial" w:cs="Arial"/>
          <w:sz w:val="20"/>
          <w:szCs w:val="20"/>
          <w:lang w:val="en-US"/>
        </w:rPr>
        <w:t xml:space="preserve">anti-inflammatory adipokines, although progranulin and omentin-1 showed a moderate, </w:t>
      </w:r>
      <w:r w:rsidR="008C2F4F" w:rsidRPr="00B654EC">
        <w:rPr>
          <w:rFonts w:ascii="Arial" w:hAnsi="Arial" w:cs="Arial"/>
          <w:sz w:val="20"/>
          <w:szCs w:val="20"/>
          <w:lang w:val="en-US"/>
        </w:rPr>
        <w:t xml:space="preserve">and </w:t>
      </w:r>
      <w:r w:rsidR="00AD4A6C" w:rsidRPr="00B654EC">
        <w:rPr>
          <w:rFonts w:ascii="Arial" w:hAnsi="Arial" w:cs="Arial"/>
          <w:sz w:val="20"/>
          <w:szCs w:val="20"/>
          <w:lang w:val="en-US"/>
        </w:rPr>
        <w:t xml:space="preserve">SFRP5 a strong association with the eGFR. </w:t>
      </w:r>
      <w:r w:rsidR="005667CA" w:rsidRPr="00B654EC">
        <w:rPr>
          <w:rFonts w:ascii="Arial" w:hAnsi="Arial" w:cs="Arial"/>
          <w:sz w:val="20"/>
          <w:szCs w:val="20"/>
          <w:lang w:val="en-US"/>
        </w:rPr>
        <w:t>Interestingly</w:t>
      </w:r>
      <w:r w:rsidR="00AD4A6C" w:rsidRPr="00B654EC">
        <w:rPr>
          <w:rFonts w:ascii="Arial" w:hAnsi="Arial" w:cs="Arial"/>
          <w:sz w:val="20"/>
          <w:szCs w:val="20"/>
          <w:lang w:val="en-US"/>
        </w:rPr>
        <w:t>, the association</w:t>
      </w:r>
      <w:r w:rsidR="005667CA" w:rsidRPr="00B654EC">
        <w:rPr>
          <w:rFonts w:ascii="Arial" w:hAnsi="Arial" w:cs="Arial"/>
          <w:sz w:val="20"/>
          <w:szCs w:val="20"/>
          <w:lang w:val="en-US"/>
        </w:rPr>
        <w:t>s</w:t>
      </w:r>
      <w:r w:rsidR="00AD4A6C" w:rsidRPr="00B654EC">
        <w:rPr>
          <w:rFonts w:ascii="Arial" w:hAnsi="Arial" w:cs="Arial"/>
          <w:sz w:val="20"/>
          <w:szCs w:val="20"/>
          <w:lang w:val="en-US"/>
        </w:rPr>
        <w:t xml:space="preserve"> of the adipokines with the eGFR w</w:t>
      </w:r>
      <w:r w:rsidR="005667CA" w:rsidRPr="00B654EC">
        <w:rPr>
          <w:rFonts w:ascii="Arial" w:hAnsi="Arial" w:cs="Arial"/>
          <w:sz w:val="20"/>
          <w:szCs w:val="20"/>
          <w:lang w:val="en-US"/>
        </w:rPr>
        <w:t>ere</w:t>
      </w:r>
      <w:r w:rsidR="00AD4A6C" w:rsidRPr="00B654EC">
        <w:rPr>
          <w:rFonts w:ascii="Arial" w:hAnsi="Arial" w:cs="Arial"/>
          <w:sz w:val="20"/>
          <w:szCs w:val="20"/>
          <w:lang w:val="en-US"/>
        </w:rPr>
        <w:t xml:space="preserve"> hardly influenced by </w:t>
      </w:r>
      <w:r w:rsidR="00463DA6" w:rsidRPr="00B654EC">
        <w:rPr>
          <w:rFonts w:ascii="Arial" w:hAnsi="Arial" w:cs="Arial"/>
          <w:sz w:val="20"/>
          <w:szCs w:val="20"/>
          <w:lang w:val="en-US"/>
        </w:rPr>
        <w:t>adjustment</w:t>
      </w:r>
      <w:r w:rsidR="00AD4A6C" w:rsidRPr="00B654EC">
        <w:rPr>
          <w:rFonts w:ascii="Arial" w:hAnsi="Arial" w:cs="Arial"/>
          <w:sz w:val="20"/>
          <w:szCs w:val="20"/>
          <w:lang w:val="en-US"/>
        </w:rPr>
        <w:t xml:space="preserve"> for sUmod. These data indicate a differential association of some adipokines with different measures of kidney function. The association of sUmod with adipokines does not merely seem to reflect the association of kidney function with adipokines</w:t>
      </w:r>
      <w:r w:rsidR="005667CA" w:rsidRPr="00B654EC">
        <w:rPr>
          <w:rFonts w:ascii="Arial" w:hAnsi="Arial" w:cs="Arial"/>
          <w:sz w:val="20"/>
          <w:szCs w:val="20"/>
          <w:lang w:val="en-US"/>
        </w:rPr>
        <w:t>,</w:t>
      </w:r>
      <w:r w:rsidR="00AD4A6C" w:rsidRPr="00B654EC">
        <w:rPr>
          <w:rFonts w:ascii="Arial" w:hAnsi="Arial" w:cs="Arial"/>
          <w:sz w:val="20"/>
          <w:szCs w:val="20"/>
          <w:lang w:val="en-US"/>
        </w:rPr>
        <w:t xml:space="preserve"> and </w:t>
      </w:r>
      <w:r w:rsidR="002C03BD" w:rsidRPr="00B654EC">
        <w:rPr>
          <w:rFonts w:ascii="Arial" w:hAnsi="Arial" w:cs="Arial"/>
          <w:sz w:val="20"/>
          <w:szCs w:val="20"/>
          <w:lang w:val="en-US"/>
        </w:rPr>
        <w:t>is</w:t>
      </w:r>
      <w:r w:rsidR="00972EDA" w:rsidRPr="00B654EC">
        <w:rPr>
          <w:rFonts w:ascii="Arial" w:hAnsi="Arial" w:cs="Arial"/>
          <w:sz w:val="20"/>
          <w:szCs w:val="20"/>
          <w:lang w:val="en-US"/>
        </w:rPr>
        <w:t xml:space="preserve"> in line with</w:t>
      </w:r>
      <w:r w:rsidR="00D23EFD" w:rsidRPr="00B654EC">
        <w:rPr>
          <w:rFonts w:ascii="Arial" w:hAnsi="Arial" w:cs="Arial"/>
          <w:sz w:val="20"/>
          <w:szCs w:val="20"/>
          <w:lang w:val="en-US"/>
        </w:rPr>
        <w:t xml:space="preserve"> previous findings suggesting</w:t>
      </w:r>
      <w:r w:rsidR="00972EDA" w:rsidRPr="00B654EC">
        <w:rPr>
          <w:rFonts w:ascii="Arial" w:hAnsi="Arial" w:cs="Arial"/>
          <w:sz w:val="20"/>
          <w:szCs w:val="20"/>
          <w:lang w:val="en-US"/>
        </w:rPr>
        <w:t xml:space="preserve"> immunomodulatory effect</w:t>
      </w:r>
      <w:r w:rsidR="00D23EFD" w:rsidRPr="00B654EC">
        <w:rPr>
          <w:rFonts w:ascii="Arial" w:hAnsi="Arial" w:cs="Arial"/>
          <w:sz w:val="20"/>
          <w:szCs w:val="20"/>
          <w:lang w:val="en-US"/>
        </w:rPr>
        <w:t>s</w:t>
      </w:r>
      <w:r w:rsidR="00972EDA" w:rsidRPr="00B654EC">
        <w:rPr>
          <w:rFonts w:ascii="Arial" w:hAnsi="Arial" w:cs="Arial"/>
          <w:sz w:val="20"/>
          <w:szCs w:val="20"/>
          <w:lang w:val="en-US"/>
        </w:rPr>
        <w:t xml:space="preserve"> of sUmod</w:t>
      </w:r>
      <w:r w:rsidR="00AD4A6C" w:rsidRPr="00B654EC">
        <w:rPr>
          <w:rFonts w:ascii="Arial" w:hAnsi="Arial" w:cs="Arial"/>
          <w:sz w:val="20"/>
          <w:szCs w:val="20"/>
          <w:lang w:val="en-US"/>
        </w:rPr>
        <w:t xml:space="preserve"> </w:t>
      </w:r>
      <w:r w:rsidR="00AD4A6C"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{"citationItems":[{"id":"ITEM-1","itemData":{"DOI":"10.1111/j.1440-1711.2000.t01-3-.x","ISSN":"08189641","PMID":"11050529","abstract":"The purpose of the present study was to quantify the binding affinity between Tamm-Horsfall protein (THP) and complement 1q (C1q) using ELISA and a resonant mirror biosensor. In ELISA, immobilized THP was incubated with soluble C1q under both low and physiological ionic-strength conditions. Tamm-Horsfall protein bound C1q with an equilibrium dissociation constant (KD) of 1.9 +/- 0.6 nmol/L in low ionic-strength Tris buffers (20 mmol/L NaCl, pH 7.5) and with a lower affinity (KD of 13.4 +/- 4.7 nmol/L) in physiological-strength Tris buffers (154 mmol/L NaCl, pH 7.5). A resonant mirror biosensor, which monitors binding events in real-time, was used to quantify the KD of this reaction, as well as to estimate the kinetic parameters. In these studies, THP and C1q bound with an association rate constant, kass, of 1.25 x 105 L/mol per s and a dissociation rate constant, kdiss, of 0.002-0.005/s. The calculated KD for the THP/C1q binding in low ionic-strength buffers was higher (averages of 10-15 nmol/L) than that obtained by the ELISA, while physiological ionic-strength buffers still reduced the affinity of this binding by an order of magnitude. In conclusion, THP consistently bound C1q with high affinity using several techniques. At least a portion of this interaction involved electrostatic events, as demonstrated by the influence of ionic strength on the binding affinity.","author":[{"dropping-particle":"","family":"Rhodes","given":"D. C.J.","non-dropping-particle":"","parse-names":false,"suffix":""}],"container-title":"Immunology and Cell Biology","id":"ITEM-1","issue":"5","issued":{"date-parts":[["2000"]]},"page":"474-482","title":"Binding of Tamm-Horsfall protein to complement 1q measured by ELISA and resonant mirror biosensor techniques under various ionic-strength conditions","type":"article-journal","volume":"78"},"uris":["http://www.mendeley.com/documents/?uuid=470597b9-5c11-4cad-80c2-5d2baf7db6fe"]},{"id":"ITEM-2","itemData":{"DOI":"10.1126/science.3498215","ISSN":"00368075","PMID":"3498215","abstract":"The protein portion of the immunosuppressive glycoprotein uromodulin is identical to the Tamm-Horsfall urinary glycoprotein and is synthesized in the kidney. Evidence that the glycoproteins are the same is based on amino acid sequence identity, immunologic cross-reactivity, and tissue localization to the thick ascending limb of Henle&amp;apos;s loop. Nucleic acid sequencing of clones for uromodulin isolated from a complementary DNA bank from human kidney predicts a protein 639 amino acids in length, including a 24--amino acid leader sequence and a cysteine-rich mature protein with eight potential glycosylation sites. Uromodulin and preparations of Tamm-Horsfall glycoprotein bind to recombinant murine interleukin-1 (rIL-1) and human rIL-1 alpha, rIL-1 beta, and recombinant tumor necrosis factor (rTNF). Uromodulin isolated from urine of pregnant women by lectin adherence is more immunosuppressive than material isolated by the original salt-precipitation protocol of Tamm and Horsfall. Immunohistologic studies demonstrate that rIL-1 and rTNF bind to the same area of the human kidney that binds to antiserum specific for uromodulin. Thus, uromodulin (Tamm-Horsfall glycoprotein) may function as a unique renal regulatory glycoprotein that specifically binds to and regulates the circulating activity of a number of potent cytokines, including IL-1 and TNF.","author":[{"dropping-particle":"","family":"Hession","given":"Catherine","non-dropping-particle":"","parse-names":false,"suffix":""},{"dropping-particle":"","family":"Decker","given":"Jean M.","non-dropping-particle":"","parse-names":false,"suffix":""},{"dropping-particle":"","family":"Sherblom","given":"Anne P.","non-dropping-particle":"","parse-names":false,"suffix":""},{"dropping-particle":"","family":"Kumar","given":"Satish","non-dropping-particle":"","parse-names":false,"suffix":""},{"dropping-particle":"","family":"Yue","given":"Cho C.","non-dropping-particle":"","parse-names":false,"suffix":""},{"dropping-particle":"","family":"Mattaliano","given":"Robert J.","non-dropping-particle":"","parse-names":false,"suffix":""},{"dropping-particle":"","family":"Tizard","given":"Richard","non-dropping-particle":"","parse-names":false,"suffix":""},{"dropping-particle":"","family":"Kawashima","given":"Eric","non-dropping-particle":"","parse-names":false,"suffix":""},{"dropping-particle":"","family":"Schmeissner","given":"Ursula","non-dropping-particle":"","parse-names":false,"suffix":""},{"dropping-particle":"","family":"Heletky","given":"Sheryl","non-dropping-particle":"","parse-names":false,"suffix":""},{"dropping-particle":"","family":"Chow","given":"E. Pingchang","non-dropping-particle":"","parse-names":false,"suffix":""},{"dropping-particle":"","family":"Burne","given":"Cynthia A.","non-dropping-particle":"","parse-names":false,"suffix":""},{"dropping-particle":"","family":"Shaw","given":"Alan","non-dropping-particle":"","parse-names":false,"suffix":""},{"dropping-particle":"V.","family":"Muchmore","given":"Andrew","non-dropping-particle":"","parse-names":false,"suffix":""}],"container-title":"Science","id":"ITEM-2","issue":"4821","issued":{"date-parts":[["1987"]]},"page":"1479-1484","title":"Uromodulin (Tamm-Horsfall glycoprotein): A renal ligand for lymphokines","type":"article-journal","volume":"237"},"uris":["http://www.mendeley.com/documents/?uuid=82a050b1-a1bc-48d6-8040-815e9420069e"]},{"id":"ITEM-3","itemData":{"DOI":"10.1681/ASN.2014070664","ISSN":"15333450","abstract":"Tamm-Horsfall protein (THP) is a glycoprotein uniquely expressed in the kidney. We recently showed an important role for THP in mediating tubular cross-talk in the outer medulla and in suppressing neutrophil infiltration after kidney injury. However, it remains unclear whether THP has a broader role in neutrophil homeostasis. In this study, we show that THP deficiency in mice increases the number of neutrophils, not only in the kidney but also in the circulation and in the liver, through enhanced granulopoiesis in the bone marrow. Using multiplex ELISA, we identified IL-17 as a key granulopoietic cytokine specifically upregulated in the kidneys but not in the liver of THP-/- mice. Indeed, neutralization of IL-17 in THP-/-mice completely reversed the systemic neutrophilia. Furthermore, IL-23 was also elevated in THP-/-kidneys. We performed real-time PCR on laser microdissected tubular segments and FACS-sorted renal immune cells and identified the S3 proximal segments, but not renal macrophages, as a major source of increased IL-23 synthesis. In conclusion, we show that THP deficiency stimulates proximal epithelial activation of the IL-23/IL-17 axis and systemic neutrophilia. Our findings provide evidence that the kidney epithelium in the outer medulla can regulate granulopoiesis. When this novel function is added to its known role in erythropoiesis, the kidney emerges as an important regulator of the hematopoietic system.","author":[{"dropping-particle":"","family":"Micanovic","given":"Radmila","non-dropping-particle":"","parse-names":false,"suffix":""},{"dropping-particle":"","family":"Chitteti","given":"Brahmananda R.","non-dropping-particle":"","parse-names":false,"suffix":""},{"dropping-particle":"","family":"Dagher","given":"Pierre C.","non-dropping-particle":"","parse-names":false,"suffix":""},{"dropping-particle":"","family":"Srour","given":"Edward F.","non-dropping-particle":"","parse-names":false,"suffix":""},{"dropping-particle":"","family":"Khan","given":"Shehnaz","non-dropping-particle":"","parse-names":false,"suffix":""},{"dropping-particle":"","family":"Hato","given":"Takashi","non-dropping-particle":"","parse-names":false,"suffix":""},{"dropping-particle":"","family":"Lyle","given":"Allison","non-dropping-particle":"","parse-names":false,"suffix":""},{"dropping-particle":"","family":"Tong","given":"Yan","non-dropping-particle":"","parse-names":false,"suffix":""},{"dropping-particle":"","family":"Wu","given":"Xue Ru","non-dropping-particle":"","parse-names":false,"suffix":""},{"dropping-particle":"","family":"El-Achkar","given":"Tarek M.","non-dropping-particle":"","parse-names":false,"suffix":""}],"container-title":"Journal of the American Society of Nephrology","id":"ITEM-3","issue":"9","issued":{"date-parts":[["2015"]]},"page":"2172-2182","title":"Tamm-horsfall protein regulates granulopoiesis and systemic neutrophil homeostasis","type":"article-journal","volume":"26"},"uris":["http://www.mendeley.com/documents/?uuid=797db590-b185-4539-92c3-c4383466c7e8"]},{"id":"ITEM-4","itemData":{"DOI":"10.1093/ckj/sfaa165","ISSN":"2048-8505","author":[{"dropping-particle":"","family":"Then","given":"Cornelia","non-dropping-particle":"","parse-names":false,"suffix":""},{"dropping-particle":"","family":"Herder","given":"Christian","non-dropping-particle":"","parse-names":false,"suffix":""},{"dropping-particle":"","family":"Then","given":"Holger","non-dropping-particle":"","parse-names":false,"suffix":""},{"dropping-particle":"","family":"Thorand","given":"Barbara","non-dropping-particle":"","parse-names":false,"suffix":""},{"dropping-particle":"","family":"Huth","given":"Cornelia","non-dropping-particle":"","parse-names":false,"suffix":""},{"dropping-particle":"","family":"Heier","given":"Margit","non-dropping-particle":"","parse-names":false,"suffix":""},{"dropping-particle":"","family":"Meisinger","given":"Christa","non-dropping-particle":"","parse-names":false,"suffix":""},{"dropping-particle":"","family":"Peters","given":"Annette","non-dropping-particle":"","parse-names":false,"suffix":""},{"dropping-particle":"","family":"Koenig","given":"Wolfgang","non-dropping-particle":"","parse-names":false,"suffix":""},{"dropping-particle":"","family":"Rathmann","given":"Wolfgang","non-dropping-particle":"","parse-names":false,"suffix":""},{"dropping-particle":"","family":"Roden","given":"Michael","non-dropping-particle":"","parse-names":false,"suffix":""},{"dropping-particle":"","family":"Stumvoll","given":"Michael","non-dropping-particle":"","parse-names":false,"suffix":""},{"dropping-particle":"","family":"Maalmi","given":"Haifa","non-dropping-particle":"","parse-names":false,"suffix":""},{"dropping-particle":"","family":"Meitinger","given":"Thomas","non-dropping-particle":"","parse-names":false,"suffix":""},{"dropping-particle":"","family":"Lechner","given":"Andreas","non-dropping-particle":"","parse-names":false,"suffix":""},{"dropping-particle":"","family":"Scherberich","given":"Jürgen","non-dropping-particle":"","parse-names":false,"suffix":""},{"dropping-particle":"","family":"Seissler","given":"Jochen","non-dropping-particle":"","parse-names":false,"suffix":""}],"container-title":"Clinical Kidney Journal","id":"ITEM-4","issued":{"date-parts":[["2020"]]},"title":"Serum uromodulin is inversely associated with biomarkers of subclinical inflammation in the population-based KORA F4 study","type":"article-journal"},"uris":["http://www.mendeley.com/documents/?uuid=0054ead5-a306-4eee-bd7b-8bec6574ce15"]}],"mendeley":{"formattedCitation":"[11,15,17,34]","plainTextFormattedCitation":"[11,15,17,34]","previouslyFormattedCitation":"[12,16,18,35]"},"properties":{"noteIndex":0},"schema":"https://github.com/citation-style-language/schema/raw/master/csl-citation.json"}</w:instrText>
      </w:r>
      <w:r w:rsidR="00AD4A6C" w:rsidRPr="00B654EC">
        <w:rPr>
          <w:rFonts w:ascii="Arial" w:hAnsi="Arial" w:cs="Arial"/>
          <w:sz w:val="20"/>
          <w:szCs w:val="20"/>
          <w:lang w:val="en-US"/>
        </w:rPr>
        <w:fldChar w:fldCharType="separate"/>
      </w:r>
      <w:r w:rsidR="009C540A" w:rsidRPr="00B654EC">
        <w:rPr>
          <w:rFonts w:ascii="Arial" w:hAnsi="Arial" w:cs="Arial"/>
          <w:noProof/>
          <w:sz w:val="20"/>
          <w:szCs w:val="20"/>
          <w:lang w:val="en-US"/>
        </w:rPr>
        <w:t>[11,15,17,34]</w:t>
      </w:r>
      <w:r w:rsidR="00AD4A6C" w:rsidRPr="00B654EC">
        <w:rPr>
          <w:rFonts w:ascii="Arial" w:hAnsi="Arial" w:cs="Arial"/>
          <w:sz w:val="20"/>
          <w:szCs w:val="20"/>
          <w:lang w:val="en-US"/>
        </w:rPr>
        <w:fldChar w:fldCharType="end"/>
      </w:r>
      <w:r w:rsidR="00972EDA" w:rsidRPr="00B654EC">
        <w:rPr>
          <w:rFonts w:ascii="Arial" w:hAnsi="Arial" w:cs="Arial"/>
          <w:sz w:val="20"/>
          <w:szCs w:val="20"/>
          <w:lang w:val="en-US"/>
        </w:rPr>
        <w:t xml:space="preserve">. </w:t>
      </w:r>
    </w:p>
    <w:p w14:paraId="0AC4F5D8" w14:textId="2C822AB6" w:rsidR="00020750" w:rsidRPr="00B654EC" w:rsidRDefault="00972EDA" w:rsidP="00972EDA">
      <w:pPr>
        <w:spacing w:after="120" w:line="360" w:lineRule="auto"/>
        <w:jc w:val="both"/>
        <w:rPr>
          <w:rFonts w:ascii="Arial" w:hAnsi="Arial" w:cs="Arial"/>
          <w:sz w:val="20"/>
          <w:szCs w:val="20"/>
          <w:lang w:val="en-US"/>
        </w:rPr>
      </w:pPr>
      <w:r w:rsidRPr="00B654EC">
        <w:rPr>
          <w:rFonts w:ascii="Arial" w:hAnsi="Arial" w:cs="Arial"/>
          <w:sz w:val="20"/>
          <w:szCs w:val="20"/>
          <w:lang w:val="en-US"/>
        </w:rPr>
        <w:t xml:space="preserve">Chemerin is highly expressed in white adipose tissue and is necessary for adipocyte differentiation </w:t>
      </w:r>
      <w:r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{"citationItems":[{"id":"ITEM-1","itemData":{"DOI":"10.1210/en.2007-0175","ISSN":"00137227","abstract":"Soluble protein hormones are key regulators of a number of metabolic processes, including food intake and insulin sensitivity. We have used a signal sequence trap to identify genes that encode secreted or membrane-bound proteins in Psammomys obesus, an animal model of obesity and type 2 diabetes (T2D). Using this signal sequence trap, we identified the chemokine chemerin as being a novel adipokine. Gene expression of chemerin and its receptor, chemokine-like receptor 1 (CMKLR1), was significantly higher in adipose tissue of obese and type 2 diabetic P. obesus compared with lean, normoglycemic P. obesus. Fractionation of P. obesus adipose tissue confirmed that chemerin was predominantly expressed in adipocytes, whereas CMKLR1 was expressed in both adipocytes and stromal-vascular cells of adipose tissue. In 3T3-L1 adipocytes, chemerin was markedly induced during differentiation, whereas CMKLR1 was down-regulated during differentiation. Serum chemerin levels were measured by ELISA in human plasma samples from 114 subjects with T2D and 142 normal glucose tolerant controls. Plasma chemerin levels were not significantly different between subjects with T2D and normal controls. However, in normal glucose tolerant subjects, plasma chemerin levels were significantly associated with body mass index, circulating triglycerides, and blood pressure. Here we report, for the first time, that chemerin is an adipokine, and circulating levels of chemerin are associated with several key aspects of metabolic syndrome.","author":[{"dropping-particle":"","family":"Bozaoglu","given":"Kiymet","non-dropping-particle":"","parse-names":false,"suffix":""},{"dropping-particle":"","family":"Bolton","given":"Kristy","non-dropping-particle":"","parse-names":false,"suffix":""},{"dropping-particle":"","family":"McMillan","given":"Janine","non-dropping-particle":"","parse-names":false,"suffix":""},{"dropping-particle":"","family":"Zimmet","given":"Paul","non-dropping-particle":"","parse-names":false,"suffix":""},{"dropping-particle":"","family":"Jowett","given":"Jeremy","non-dropping-particle":"","parse-names":false,"suffix":""},{"dropping-particle":"","family":"Collier","given":"Greg","non-dropping-particle":"","parse-names":false,"suffix":""},{"dropping-particle":"","family":"Walder","given":"Ken","non-dropping-particle":"","parse-names":false,"suffix":""},{"dropping-particle":"","family":"Segal","given":"David","non-dropping-particle":"","parse-names":false,"suffix":""}],"container-title":"Endocrinology","id":"ITEM-1","issue":"10","issued":{"date-parts":[["2007"]]},"page":"4687-4694","title":"Chemerin is a novel adipokine associated with obesity and metabolic syndrome","type":"article-journal","volume":"148"},"uris":["http://www.mendeley.com/documents/?uuid=6150815e-0cea-4029-a0d4-5785f56c0070","http://www.mendeley.com/documents/?uuid=3a6124a3-61d4-43ac-9040-8dbc328add8e"]},{"id":"ITEM-2","itemData":{"DOI":"10.1074/jbc.M700793200","ISSN":"00219258","abstract":"Obesity is an alarming primary health problem and is an independent risk factor for type II diabetes, cardiovascular diseases, and hypertension. Although the pathologic mechanisms linking obesity with these co-morbidities are most likely multifactorial, increasing evidence indicates that altered secretion of adipose-derived signaling molecules (adipokines; e.g. adiponectin, leptin, and tumor necrosis factor alpha) and local inflammatory responses are contributing factors. Chemerin (RARRES2 or TIG2) is a recently discovered chemoattractant protein that serves as a ligand for the G protein-coupled receptor CMKLR1 (ChemR23 or DEZ) and has a role in adaptive and innate immunity. Here we show an unexpected, high level expression of chemerin and its cognate receptor CMKLR1 in mouse and human adipocytes. Cultured 3T3-L1 adipocytes secrete chemerin protein, which triggers CMKLR1 signaling in adipocytes and other cell types and stimulates chemotaxis of CMKLR1-expressing cells. Adenoviral small hairpin RNA targeted knockdown of chemerin or CMKLR1 expression impairs differentiation of 3T3-L1 cells into adipocytes, reduces the expression of adipocyte genes involved in glucose and lipid homeostasis, and alters metabolic functions in mature adipocytes. We conclude that chemerin is a novel adipose-derived signaling molecule that regulates adipogenesis and adipocyte metabolism.","author":[{"dropping-particle":"","family":"Goralski","given":"Kerry B.","non-dropping-particle":"","parse-names":false,"suffix":""},{"dropping-particle":"","family":"McCarthy","given":"Tanya C.","non-dropping-particle":"","parse-names":false,"suffix":""},{"dropping-particle":"","family":"Hanniman","given":"Elyisha A.","non-dropping-particle":"","parse-names":false,"suffix":""},{"dropping-particle":"","family":"Zabel","given":"Brian A.","non-dropping-particle":"","parse-names":false,"suffix":""},{"dropping-particle":"","family":"Butcher","given":"Eugene C.","non-dropping-particle":"","parse-names":false,"suffix":""},{"dropping-particle":"","family":"Parlee","given":"Sebastian D.","non-dropping-particle":"","parse-names":false,"suffix":""},{"dropping-particle":"","family":"Muruganandan","given":"Shanmugam","non-dropping-particle":"","parse-names":false,"suffix":""},{"dropping-particle":"","family":"Sinal","given":"Christopher J.","non-dropping-particle":"","parse-names":false,"suffix":""}],"container-title":"Journal of Biological Chemistry","id":"ITEM-2","issue":"38","issued":{"date-parts":[["2007"]]},"page":"28175-28188","title":"Chemerin, a novel adipokine that regulates adipogenesis and adipocyte metabolism","type":"article-journal","volume":"282"},"uris":["http://www.mendeley.com/documents/?uuid=a1c8a74b-96fd-4328-afed-dbf8faabb929","http://www.mendeley.com/documents/?uuid=1d0c516a-8a1a-46f6-a1cd-dadf201d74d3"]}],"mendeley":{"formattedCitation":"[35,36]","plainTextFormattedCitation":"[35,36]","previouslyFormattedCitation":"[36,37]"},"properties":{"noteIndex":0},"schema":"https://github.com/citation-style-language/schema/raw/master/csl-citation.json"}</w:instrText>
      </w:r>
      <w:r w:rsidRPr="00B654EC">
        <w:rPr>
          <w:rFonts w:ascii="Arial" w:hAnsi="Arial" w:cs="Arial"/>
          <w:sz w:val="20"/>
          <w:szCs w:val="20"/>
          <w:lang w:val="en-US"/>
        </w:rPr>
        <w:fldChar w:fldCharType="separate"/>
      </w:r>
      <w:r w:rsidR="009C540A" w:rsidRPr="00B654EC">
        <w:rPr>
          <w:rFonts w:ascii="Arial" w:hAnsi="Arial" w:cs="Arial"/>
          <w:noProof/>
          <w:sz w:val="20"/>
          <w:szCs w:val="20"/>
          <w:lang w:val="en-US"/>
        </w:rPr>
        <w:t>[35,36]</w:t>
      </w:r>
      <w:r w:rsidRPr="00B654EC">
        <w:rPr>
          <w:rFonts w:ascii="Arial" w:hAnsi="Arial" w:cs="Arial"/>
          <w:sz w:val="20"/>
          <w:szCs w:val="20"/>
          <w:lang w:val="en-US"/>
        </w:rPr>
        <w:fldChar w:fldCharType="end"/>
      </w:r>
      <w:r w:rsidR="002A182A" w:rsidRPr="00B654EC">
        <w:rPr>
          <w:rFonts w:ascii="Arial" w:hAnsi="Arial" w:cs="Arial"/>
          <w:sz w:val="20"/>
          <w:szCs w:val="20"/>
          <w:lang w:val="en-US"/>
        </w:rPr>
        <w:t>. S</w:t>
      </w:r>
      <w:r w:rsidRPr="00B654EC">
        <w:rPr>
          <w:rFonts w:ascii="Arial" w:hAnsi="Arial" w:cs="Arial"/>
          <w:sz w:val="20"/>
          <w:szCs w:val="20"/>
          <w:lang w:val="en-US"/>
        </w:rPr>
        <w:t xml:space="preserve">erum chemerin concentrations are positively correlated with BMI and body fat </w:t>
      </w:r>
      <w:r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{"citationItems":[{"id":"ITEM-1","itemData":{"DOI":"10.1371/journal.pgen.1004854","ISSN":"15537404","abstract":"Chemerin is an adipokine proposed to link obesity and chronic inflammation of adipose tissue. Genetic factors determining chemerin release from adipose tissue are yet unknown. We conducted a meta-analysis of genome-wide association studies (GWAS) for serum chemerin in three independent cohorts from Europe: Sorbs and KORA from Germany and PPP-Botnia from Finland (total N = 2,791). In addition, we measured mRNA expression of genes within the associated loci in peripheral mononuclear cells by micro-arrays, and within adipose tissue by quantitative RT-PCR and performed mRNA expression quantitative trait and expression-chemerin association studies to functionally substantiate our loci. Heritability estimate of circulating chemerin levels was 16.2% in the Sorbs cohort. Thirty single nucleotide polymorphisms (SNPs) at chromosome 7 within the retinoic acid receptor responder 2 (RARRES2)/Leucine Rich Repeat Containing (LRRC61) locus reached genome-wide significance (p&lt;5.0x10-8) in the meta-analysis (the strongest evidence for association at rs7806429 with p = 7.8x10-14, beta = -0.067, explained variance 2.0%). All other SNPs within the cluster were in linkage disequilibrium with rs7806429 (minimum r2 = 0.43 in the Sorbs cohort). The results of the subgroup analyses of males and females were consistent with the results found in the total cohort. No significant SNP-sex interaction was observed. rs7806429 was associated with mRNA expression of RARRES2 in visceral adipose tissue in women (p&lt;0.05 after adjusting for age and body mass index). In conclusion, the present meta-GWAS combined with mRNA expression studies highlights the role of genetic variation in the RARRES2 locus in the regulation of circulating chemerin concentrations.","author":[{"dropping-particle":"","family":"Tönjes","given":"Anke","non-dropping-particle":"","parse-names":false,"suffix":""},{"dropping-particle":"","family":"Scholz","given":"Markus","non-dropping-particle":"","parse-names":false,"suffix":""},{"dropping-particle":"","family":"Breitfeld","given":"Jana","non-dropping-particle":"","parse-names":false,"suffix":""},{"dropping-particle":"","family":"Marzi","given":"Carola","non-dropping-particle":"","parse-names":false,"suffix":""},{"dropping-particle":"","family":"Grallert","given":"Harald","non-dropping-particle":"","parse-names":false,"suffix":""},{"dropping-particle":"","family":"Gross","given":"Arnd","non-dropping-particle":"","parse-names":false,"suffix":""},{"dropping-particle":"","family":"Ladenvall","given":"Claes","non-dropping-particle":"","parse-names":false,"suffix":""},{"dropping-particle":"","family":"Schleinitz","given":"Dorit","non-dropping-particle":"","parse-names":false,"suffix":""},{"dropping-particle":"","family":"Krause","given":"Kerstin","non-dropping-particle":"","parse-names":false,"suffix":""},{"dropping-particle":"","family":"Kirsten","given":"Holger","non-dropping-particle":"","parse-names":false,"suffix":""},{"dropping-particle":"","family":"Laurila","given":"Esa","non-dropping-particle":"","parse-names":false,"suffix":""},{"dropping-particle":"","family":"Kriebel","given":"Jennifer","non-dropping-particle":"","parse-names":false,"suffix":""},{"dropping-particle":"","family":"Thorand","given":"Barbara","non-dropping-particle":"","parse-names":false,"suffix":""},{"dropping-particle":"","family":"Rathmann","given":"Wolfgang","non-dropping-particle":"","parse-names":false,"suffix":""},{"dropping-particle":"","family":"Groop","given":"Leif","non-dropping-particle":"","parse-names":false,"suffix":""},{"dropping-particle":"","family":"Prokopenko","given":"Inga","non-dropping-particle":"","parse-names":false,"suffix":""},{"dropping-particle":"","family":"Isomaa","given":"Bo","non-dropping-particle":"","parse-names":false,"suffix":""},{"dropping-particle":"","family":"Beutner","given":"Frank","non-dropping-particle":"","parse-names":false,"suffix":""},{"dropping-particle":"","family":"Kratzsch","given":"Jürgen","non-dropping-particle":"","parse-names":false,"suffix":""},{"dropping-particle":"","family":"Thiery","given":"Joachim","non-dropping-particle":"","parse-names":false,"suffix":""},{"dropping-particle":"","family":"Fasshauer","given":"Mathias","non-dropping-particle":"","parse-names":false,"suffix":""},{"dropping-particle":"","family":"Klöting","given":"Nora","non-dropping-particle":"","parse-names":false,"suffix":""},{"dropping-particle":"","family":"Gieger","given":"Christian","non-dropping-particle":"","parse-names":false,"suffix":""},{"dropping-particle":"","family":"Blüher","given":"Matthias","non-dropping-particle":"","parse-names":false,"suffix":""},{"dropping-particle":"","family":"Stumvoll","given":"Michael","non-dropping-particle":"","parse-names":false,"suffix":""},{"dropping-particle":"","family":"Kovacs","given":"Peter","non-dropping-particle":"","parse-names":false,"suffix":""}],"container-title":"PLoS Genetics","id":"ITEM-1","issue":"12","issued":{"date-parts":[["2014"]]},"title":"Genome Wide Meta-analysis Highlights the Role of Genetic Variation in RARRES2 in the Regulation of Circulating Serum Chemerin","type":"article-journal","volume":"10"},"uris":["http://www.mendeley.com/documents/?uuid=02676382-66f4-430e-b5f4-32e7de25203f","http://www.mendeley.com/documents/?uuid=857071b8-13cc-4e2e-853a-441111e3fd73"]}],"mendeley":{"formattedCitation":"[37]","plainTextFormattedCitation":"[37]","previouslyFormattedCitation":"[38]"},"properties":{"noteIndex":0},"schema":"https://github.com/citation-style-language/schema/raw/master/csl-citation.json"}</w:instrText>
      </w:r>
      <w:r w:rsidRPr="00B654EC">
        <w:rPr>
          <w:rFonts w:ascii="Arial" w:hAnsi="Arial" w:cs="Arial"/>
          <w:sz w:val="20"/>
          <w:szCs w:val="20"/>
          <w:lang w:val="en-US"/>
        </w:rPr>
        <w:fldChar w:fldCharType="separate"/>
      </w:r>
      <w:r w:rsidR="009C540A" w:rsidRPr="00B654EC">
        <w:rPr>
          <w:rFonts w:ascii="Arial" w:hAnsi="Arial" w:cs="Arial"/>
          <w:noProof/>
          <w:sz w:val="20"/>
          <w:szCs w:val="20"/>
          <w:lang w:val="en-US"/>
        </w:rPr>
        <w:t>[37]</w:t>
      </w:r>
      <w:r w:rsidRPr="00B654EC">
        <w:rPr>
          <w:rFonts w:ascii="Arial" w:hAnsi="Arial" w:cs="Arial"/>
          <w:sz w:val="20"/>
          <w:szCs w:val="20"/>
          <w:lang w:val="en-US"/>
        </w:rPr>
        <w:fldChar w:fldCharType="end"/>
      </w:r>
      <w:r w:rsidRPr="00B654EC">
        <w:rPr>
          <w:rFonts w:ascii="Arial" w:hAnsi="Arial" w:cs="Arial"/>
          <w:sz w:val="20"/>
          <w:szCs w:val="20"/>
          <w:lang w:val="en-US"/>
        </w:rPr>
        <w:t>. Further, chemerin is a ligand for the chemokine-like receptor 1 expressed by macrophages, dendritic cells and natural killer cells, exhibit</w:t>
      </w:r>
      <w:r w:rsidR="005667CA" w:rsidRPr="00B654EC">
        <w:rPr>
          <w:rFonts w:ascii="Arial" w:hAnsi="Arial" w:cs="Arial"/>
          <w:sz w:val="20"/>
          <w:szCs w:val="20"/>
          <w:lang w:val="en-US"/>
        </w:rPr>
        <w:t>ing</w:t>
      </w:r>
      <w:r w:rsidRPr="00B654EC">
        <w:rPr>
          <w:rFonts w:ascii="Arial" w:hAnsi="Arial" w:cs="Arial"/>
          <w:sz w:val="20"/>
          <w:szCs w:val="20"/>
          <w:lang w:val="en-US"/>
        </w:rPr>
        <w:t xml:space="preserve"> strong chemotactic properties </w:t>
      </w:r>
      <w:r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{"citationItems":[{"id":"ITEM-1","itemData":{"ISSN":"0022-1767","PMID":"15611246","abstract":"Plasmacytoid dendritic cells (pDCs) are versatile cells of the immune response, secreting type I IFNs and differentiating into potent immunogenic or tolerogenic APCs. pDCs can express adhesion and chemokine receptors for lymphoid tissues, but are also recruited by unknown mechanisms during tissue inflammation. We use a novel mAb specific for serpentine chemokine-like receptor 1 (CMKLR1) to evaluate its expression by circulating leukocytes in humans. We show that CMKLR1 is expressed by circulating pDCs in human blood, whereas myeloid DCs (mDCs) as well as lymphocytes, monocytes, neutrophils, and eosinophils are negative. We identify a major serum agonist activity for CMKLR1 as chemerin, a proteolytically activated attractant and the sole known ligand for CMKLR1, and we show that chemerin is activated during blood coagulation and attracts pDC but not mDC in ex vivo chemotaxis assays. We conclude that CMKLR1 expression and chemerin-mediated chemotaxis distinguish circulating pDCs from mDCs, providing a potential mechanism for their differential contribution to or regulation of immune responses at sites of bleeding or inflammatory protease activity.","author":[{"dropping-particle":"","family":"Zabel","given":"Brian A","non-dropping-particle":"","parse-names":false,"suffix":""},{"dropping-particle":"","family":"Silverio","given":"Amanda M","non-dropping-particle":"","parse-names":false,"suffix":""},{"dropping-particle":"","family":"Butcher","given":"Eugene C","non-dropping-particle":"","parse-names":false,"suffix":""}],"container-title":"Journal of immunology (Baltimore, Md. : 1950)","id":"ITEM-1","issue":"1","issued":{"date-parts":[["2005"]]},"page":"244-51","title":"Chemokine-like receptor 1 expression and chemerin-directed chemotaxis distinguish plasmacytoid from myeloid dendritic cells in human blood.","type":"article-journal","volume":"174"},"uris":["http://www.mendeley.com/documents/?uuid=b9ef11cb-cd2b-4742-b43d-5532e9332e79"]},{"id":"ITEM-2","itemData":{"DOI":"10.1111/obr.12009","ISSN":"14677881","abstract":"Chemerin is an adipocyte-secreted protein with autocrine/paracrine roles on adipose development and function as well as endocrine roles in metabolism and immunity. Following prochemerin secretion, protease-mediated generation of chemerin isoforms with a range of biological activities is a key regulatory mechanism controlling local, context-specific chemerin bioactivity. Together, experimental and clinical data indicate that localized and/or circulating chemerin expression and activation are elevated in numerous metabolic and inflammatory diseases including psoriasis, obesity, type 2 diabetes, metabolic syndrome and cardiovascular disease. These elevations are positively correlated with deleterious changes in glucose, lipid, and cytokine homeostasis, and may serve as a link between obesity, inflammation and other metabolic disorders. This review highlights the current state of knowledge regarding chemerin expression, processing, biological function and relevance to human disease, particularly with respect to adipose tissue development, inflammation, glucose homeostasis and cardiovascular disease. Furthermore, it discusses study variability, deficiencies in current measurement, and questions concerning chemerin function in disease, with a special emphasis on techniques and tools used to properly assess chemerin biology. An integration of basic and clinical research is key to understanding how chemerin influences disease pathobiology, and whether modulation of chemerin levels and/or activity may serve as a potential method to prevent and treat metabolic diseases. (copyright) 2012 The Authors. obesity reviews (copyright) 2012 International Association for the Study of Obesity.","author":[{"dropping-particle":"","family":"Rourke","given":"J. L.","non-dropping-particle":"","parse-names":false,"suffix":""},{"dropping-particle":"","family":"Dranse","given":"H. J.","non-dropping-particle":"","parse-names":false,"suffix":""},{"dropping-particle":"","family":"Sinal","given":"C. J.","non-dropping-particle":"","parse-names":false,"suffix":""}],"container-title":"Obesity Reviews","id":"ITEM-2","issue":"3","issued":{"date-parts":[["2013"]]},"page":"245-262","title":"Towards an integrative approach to understanding the role of chemerin in human health and disease","type":"article","volume":"14"},"uris":["http://www.mendeley.com/documents/?uuid=3c7526f4-5eae-4039-985e-d4e2c6ff755d"]}],"mendeley":{"formattedCitation":"[38,39]","plainTextFormattedCitation":"[38,39]","previouslyFormattedCitation":"[39,40]"},"properties":{"noteIndex":0},"schema":"https://github.com/citation-style-language/schema/raw/master/csl-citation.json"}</w:instrText>
      </w:r>
      <w:r w:rsidRPr="00B654EC">
        <w:rPr>
          <w:rFonts w:ascii="Arial" w:hAnsi="Arial" w:cs="Arial"/>
          <w:sz w:val="20"/>
          <w:szCs w:val="20"/>
          <w:lang w:val="en-US"/>
        </w:rPr>
        <w:fldChar w:fldCharType="separate"/>
      </w:r>
      <w:r w:rsidR="009C540A" w:rsidRPr="00B654EC">
        <w:rPr>
          <w:rFonts w:ascii="Arial" w:hAnsi="Arial" w:cs="Arial"/>
          <w:noProof/>
          <w:sz w:val="20"/>
          <w:szCs w:val="20"/>
          <w:lang w:val="en-US"/>
        </w:rPr>
        <w:t>[38,39]</w:t>
      </w:r>
      <w:r w:rsidRPr="00B654EC">
        <w:rPr>
          <w:rFonts w:ascii="Arial" w:hAnsi="Arial" w:cs="Arial"/>
          <w:sz w:val="20"/>
          <w:szCs w:val="20"/>
          <w:lang w:val="en-US"/>
        </w:rPr>
        <w:fldChar w:fldCharType="end"/>
      </w:r>
      <w:r w:rsidR="00CF14FE" w:rsidRPr="00B654EC">
        <w:rPr>
          <w:rFonts w:ascii="Arial" w:hAnsi="Arial" w:cs="Arial"/>
          <w:sz w:val="20"/>
          <w:szCs w:val="20"/>
          <w:lang w:val="en-US"/>
        </w:rPr>
        <w:t>. T</w:t>
      </w:r>
      <w:r w:rsidRPr="00B654EC">
        <w:rPr>
          <w:rFonts w:ascii="Arial" w:hAnsi="Arial" w:cs="Arial"/>
          <w:sz w:val="20"/>
          <w:szCs w:val="20"/>
          <w:lang w:val="en-US"/>
        </w:rPr>
        <w:t>hus</w:t>
      </w:r>
      <w:r w:rsidR="00CF14FE" w:rsidRPr="00B654EC">
        <w:rPr>
          <w:rFonts w:ascii="Arial" w:hAnsi="Arial" w:cs="Arial"/>
          <w:sz w:val="20"/>
          <w:szCs w:val="20"/>
          <w:lang w:val="en-US"/>
        </w:rPr>
        <w:t>, chemerin is</w:t>
      </w:r>
      <w:r w:rsidR="00926B7B" w:rsidRPr="00B654EC">
        <w:rPr>
          <w:rFonts w:ascii="Arial" w:hAnsi="Arial" w:cs="Arial"/>
          <w:sz w:val="20"/>
          <w:szCs w:val="20"/>
          <w:lang w:val="en-US"/>
        </w:rPr>
        <w:t xml:space="preserve"> </w:t>
      </w:r>
      <w:r w:rsidRPr="00B654EC">
        <w:rPr>
          <w:rFonts w:ascii="Arial" w:hAnsi="Arial" w:cs="Arial"/>
          <w:sz w:val="20"/>
          <w:szCs w:val="20"/>
          <w:lang w:val="en-US"/>
        </w:rPr>
        <w:t>proposed to constitute an important link between obesity and chronic</w:t>
      </w:r>
      <w:r w:rsidR="00CF14FE" w:rsidRPr="00B654EC">
        <w:rPr>
          <w:rFonts w:ascii="Arial" w:hAnsi="Arial" w:cs="Arial"/>
          <w:sz w:val="20"/>
          <w:szCs w:val="20"/>
          <w:lang w:val="en-US"/>
        </w:rPr>
        <w:t xml:space="preserve"> subclinical</w:t>
      </w:r>
      <w:r w:rsidRPr="00B654EC">
        <w:rPr>
          <w:rFonts w:ascii="Arial" w:hAnsi="Arial" w:cs="Arial"/>
          <w:sz w:val="20"/>
          <w:szCs w:val="20"/>
          <w:lang w:val="en-US"/>
        </w:rPr>
        <w:t xml:space="preserve"> inflammation. </w:t>
      </w:r>
      <w:r w:rsidR="00C22D9B" w:rsidRPr="00B654EC">
        <w:rPr>
          <w:rFonts w:ascii="Arial" w:hAnsi="Arial" w:cs="Arial"/>
          <w:sz w:val="20"/>
          <w:szCs w:val="20"/>
          <w:lang w:val="en-US"/>
        </w:rPr>
        <w:t>In this regard, the inverse association of sUmod with chemerin might indicate an immunoregulatory effect of sUmod.</w:t>
      </w:r>
      <w:r w:rsidR="00CF14FE" w:rsidRPr="00B654EC">
        <w:rPr>
          <w:rFonts w:ascii="Arial" w:hAnsi="Arial" w:cs="Arial"/>
          <w:sz w:val="20"/>
          <w:szCs w:val="20"/>
          <w:lang w:val="en-US"/>
        </w:rPr>
        <w:t xml:space="preserve"> </w:t>
      </w:r>
      <w:r w:rsidR="00D03DB5" w:rsidRPr="00B654EC">
        <w:rPr>
          <w:rFonts w:ascii="Arial" w:hAnsi="Arial" w:cs="Arial"/>
          <w:sz w:val="20"/>
          <w:szCs w:val="20"/>
          <w:lang w:val="en-US"/>
        </w:rPr>
        <w:t>At the same time</w:t>
      </w:r>
      <w:r w:rsidRPr="00B654EC">
        <w:rPr>
          <w:rFonts w:ascii="Arial" w:hAnsi="Arial" w:cs="Arial"/>
          <w:sz w:val="20"/>
          <w:szCs w:val="20"/>
          <w:lang w:val="en-US"/>
        </w:rPr>
        <w:t xml:space="preserve">, chemerin is </w:t>
      </w:r>
      <w:r w:rsidR="0081289D" w:rsidRPr="00B654EC">
        <w:rPr>
          <w:rFonts w:ascii="Arial" w:hAnsi="Arial" w:cs="Arial"/>
          <w:sz w:val="20"/>
          <w:szCs w:val="20"/>
          <w:lang w:val="en-US"/>
        </w:rPr>
        <w:t xml:space="preserve">inversely associated with </w:t>
      </w:r>
      <w:r w:rsidR="0058077A" w:rsidRPr="00B654EC">
        <w:rPr>
          <w:rFonts w:ascii="Arial" w:hAnsi="Arial" w:cs="Arial"/>
          <w:sz w:val="20"/>
          <w:szCs w:val="20"/>
          <w:lang w:val="en-US"/>
        </w:rPr>
        <w:t>kidney</w:t>
      </w:r>
      <w:r w:rsidR="0081289D" w:rsidRPr="00B654EC">
        <w:rPr>
          <w:rFonts w:ascii="Arial" w:hAnsi="Arial" w:cs="Arial"/>
          <w:sz w:val="20"/>
          <w:szCs w:val="20"/>
          <w:lang w:val="en-US"/>
        </w:rPr>
        <w:t xml:space="preserve"> function</w:t>
      </w:r>
      <w:r w:rsidR="00062286" w:rsidRPr="00B654EC">
        <w:rPr>
          <w:rFonts w:ascii="Arial" w:hAnsi="Arial" w:cs="Arial"/>
          <w:sz w:val="20"/>
          <w:szCs w:val="20"/>
          <w:lang w:val="en-US"/>
        </w:rPr>
        <w:t xml:space="preserve"> as measured by </w:t>
      </w:r>
      <w:r w:rsidR="00B97AF8" w:rsidRPr="00B654EC">
        <w:rPr>
          <w:rFonts w:ascii="Arial" w:hAnsi="Arial" w:cs="Arial"/>
          <w:sz w:val="20"/>
          <w:szCs w:val="20"/>
          <w:lang w:val="en-US"/>
        </w:rPr>
        <w:t>eGFR</w:t>
      </w:r>
      <w:r w:rsidR="0081289D" w:rsidRPr="00B654EC">
        <w:rPr>
          <w:rFonts w:ascii="Arial" w:hAnsi="Arial" w:cs="Arial"/>
          <w:sz w:val="20"/>
          <w:szCs w:val="20"/>
          <w:lang w:val="en-US"/>
        </w:rPr>
        <w:t xml:space="preserve"> </w:t>
      </w:r>
      <w:r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{"citationItems":[{"id":"ITEM-1","itemData":{"DOI":"10.1111/cen.13449","ISSN":"13652265","abstract":"OBJECTIVE: Chemerin has been found to be highly expressed in the kidneys of rodents and has been suggested to affect metabolic syndrome (MetS)-related phenotypes which are in turn related to kidney damage. Only few clinical studies have addressed the relation between circulating chemerin and renal function in humans, and no population-based analyses have yet been performed. The potential influence of MetS-related phenotypes on the assumed association has been largely neglected. We aimed to investigate the association of serum chemerin with renal function in a general population with special regard to possible interactions between chemerin and metabolic phenotypes. DESIGN, PATIENTS AND MEASUREMENTS: Linear and logistic regression models were applied to analyse data from 4082 subjects of the German Study of Health in Pomerania. Main outcomes included estimated glomerular filtration rate (eGFR), serum creatinine and cystatin C and chronic kidney disease. RESULTS: Inverse associations of chemerin with eGFR were observed. The components of the MetS emerged as modulating factors in this relation and enhanced the association. Logistic regression models confirmed the relation between chemerin and eGFR and revealed that each increase in chemerin per 25 ng/mL was associated with an about threefold higher odds of chronic kidney disease [odds ratio 2.72 (95% confidence interval 2.26-3.29)]. CONCLUSIONS: Our results demonstrate a strong inverse association between serum chemerin levels and renal function. This association might be explained by MetS-related phenotypes, which lead to renal damage and are associated with increased chemerin levels and/or an impaired renal elimination of chemerin by diseased kidneys.","author":[{"dropping-particle":"","family":"Zylla","given":"Stephanie","non-dropping-particle":"","parse-names":false,"suffix":""},{"dropping-particle":"","family":"Rettig","given":"Rainer","non-dropping-particle":"","parse-names":false,"suffix":""},{"dropping-particle":"","family":"Völzke","given":"Henry","non-dropping-particle":"","parse-names":false,"suffix":""},{"dropping-particle":"","family":"Endlich","given":"Karlhans","non-dropping-particle":"","parse-names":false,"suffix":""},{"dropping-particle":"","family":"Nauck","given":"Matthias","non-dropping-particle":"","parse-names":false,"suffix":""},{"dropping-particle":"","family":"Friedrich","given":"Nele","non-dropping-particle":"","parse-names":false,"suffix":""}],"container-title":"Clinical Endocrinology","id":"ITEM-1","issue":"1","issued":{"date-parts":[["2018"]]},"page":"146-153","title":"Serum chemerin levels are inversely associated with renal function in a general population","type":"article-journal","volume":"88"},"uris":["http://www.mendeley.com/documents/?uuid=b5ccfa41-d04e-46b0-877b-fdccc0eed8db"]},{"id":"ITEM-2","itemData":{"DOI":"10.1016/j.vph.2015.08.010","ISSN":"18793649","abstract":"The novel adipokine chemerin, encoded by the RARRES2 gene, has been suggested to be linked to insulin resistance and to the metabolic syndrome (MetS). However, no well-defined cardiovascular profile has been reported and the association with coronary artery disease (CAD) is a matter of debate. Because there is a relation between renal dysfunction and CAD, we analyzed plasma chemerin levels and the estimated glomerular filtration rate (eGFR) in 495 patients undergoing coronary angiography for the evaluation of established or suspected stable CAD.Chemerin levels were higher in patients with Type 2 diabetes mellitus (T2DM, n = 111) and the metabolic syndrome (MetS, n = 147) than in subjects without T2DM (191.5 ± 72.9 vs. 169.7 ± 64.7 ng/ml, p = 0.001) or the MetS (201.2 ± 71.0 vs. 163,1 ng/ml, p &lt; 0.001), but did not differ significantly between patients with significant CAD (= 247) and those without significant CAD (177.1 ± 67.0 vs. 171.7 ± 67.2 ng/ml, p = 0.193).Analysis of covariance using age, sex, and BMI as covariates showed that chemerin was significantly and independently associated with eGFR (= 49.6, p &lt; 0.001). After an 8-year follow-up period, patients with high chemerin levels were more often affected by cardiovascular events (HR = 1.72 [95% CI 1.19-2.47], p = 0.004), even after appropriate adjustment for age, gender, BMI, as well as eGFR (adjusted HR 1.51 [95% CI 1.03-2.23], p = 0.037). Given the cardiometabolic role of chemerin, we also applied a Cardio-Metabo Chip analysis and revealed a genome-wide significant association with SNPs (rs55709438, rs2444030, and rs3098423) located at chromosomal region 15q15-23, which were associated with metabolic traits and eGFR.This study for the first time demonstrates that high chemerin concentrations are significantly associated with renal impairment and predictive of cardiovascular events and that 15q15-23 might have an impact on chemerin levels beyond common genetic variations in RARRES2.","author":[{"dropping-particle":"","family":"Leiherer","given":"Andreas","non-dropping-particle":"","parse-names":false,"suffix":""},{"dropping-particle":"","family":"Muendlein","given":"Axel","non-dropping-particle":"","parse-names":false,"suffix":""},{"dropping-particle":"","family":"Kinz","given":"Elena","non-dropping-particle":"","parse-names":false,"suffix":""},{"dropping-particle":"","family":"Vonbank","given":"Alexander","non-dropping-particle":"","parse-names":false,"suffix":""},{"dropping-particle":"","family":"Rein","given":"Philipp","non-dropping-particle":"","parse-names":false,"suffix":""},{"dropping-particle":"","family":"Fraunberger","given":"Peter","non-dropping-particle":"","parse-names":false,"suffix":""},{"dropping-particle":"","family":"Malin","given":"Cornelia","non-dropping-particle":"","parse-names":false,"suffix":""},{"dropping-particle":"","family":"Saely","given":"Christoph H.","non-dropping-particle":"","parse-names":false,"suffix":""},{"dropping-particle":"","family":"Drexel","given":"Heinz","non-dropping-particle":"","parse-names":false,"suffix":""}],"container-title":"Vascular Pharmacology","id":"ITEM-2","issued":{"date-parts":[["2016"]]},"page":"60-68","title":"High plasma chemerin is associated with renal dysfunction and predictive for cardiovascular events - Insights from phenotype and genotype characterization","type":"article-journal","volume":"77"},"uris":["http://www.mendeley.com/documents/?uuid=5ed7c9b3-bcd6-4c00-a438-37f021bb45da"]}],"mendeley":{"formattedCitation":"[40,41]","plainTextFormattedCitation":"[40,41]","previouslyFormattedCitation":"[41,42]"},"properties":{"noteIndex":0},"schema":"https://github.com/citation-style-language/schema/raw/master/csl-citation.json"}</w:instrText>
      </w:r>
      <w:r w:rsidRPr="00B654EC">
        <w:rPr>
          <w:rFonts w:ascii="Arial" w:hAnsi="Arial" w:cs="Arial"/>
          <w:sz w:val="20"/>
          <w:szCs w:val="20"/>
          <w:lang w:val="en-US"/>
        </w:rPr>
        <w:fldChar w:fldCharType="separate"/>
      </w:r>
      <w:r w:rsidR="009C540A" w:rsidRPr="00B654EC">
        <w:rPr>
          <w:rFonts w:ascii="Arial" w:hAnsi="Arial" w:cs="Arial"/>
          <w:noProof/>
          <w:sz w:val="20"/>
          <w:szCs w:val="20"/>
          <w:lang w:val="en-US"/>
        </w:rPr>
        <w:t>[40,41]</w:t>
      </w:r>
      <w:r w:rsidRPr="00B654EC">
        <w:rPr>
          <w:rFonts w:ascii="Arial" w:hAnsi="Arial" w:cs="Arial"/>
          <w:sz w:val="20"/>
          <w:szCs w:val="20"/>
          <w:lang w:val="en-US"/>
        </w:rPr>
        <w:fldChar w:fldCharType="end"/>
      </w:r>
      <w:r w:rsidR="00B97AF8" w:rsidRPr="00B654EC">
        <w:rPr>
          <w:rFonts w:ascii="Arial" w:hAnsi="Arial" w:cs="Arial"/>
          <w:sz w:val="20"/>
          <w:szCs w:val="20"/>
          <w:lang w:val="en-US"/>
        </w:rPr>
        <w:t xml:space="preserve">, which we </w:t>
      </w:r>
      <w:r w:rsidR="000D469C" w:rsidRPr="00B654EC">
        <w:rPr>
          <w:rFonts w:ascii="Arial" w:hAnsi="Arial" w:cs="Arial"/>
          <w:sz w:val="20"/>
          <w:szCs w:val="20"/>
          <w:lang w:val="en-US"/>
        </w:rPr>
        <w:t xml:space="preserve">confirmed </w:t>
      </w:r>
      <w:r w:rsidR="00B97AF8" w:rsidRPr="00B654EC">
        <w:rPr>
          <w:rFonts w:ascii="Arial" w:hAnsi="Arial" w:cs="Arial"/>
          <w:sz w:val="20"/>
          <w:szCs w:val="20"/>
          <w:lang w:val="en-US"/>
        </w:rPr>
        <w:t>in our study</w:t>
      </w:r>
      <w:r w:rsidRPr="00B654EC">
        <w:rPr>
          <w:rFonts w:ascii="Arial" w:hAnsi="Arial" w:cs="Arial"/>
          <w:sz w:val="20"/>
          <w:szCs w:val="20"/>
          <w:lang w:val="en-US"/>
        </w:rPr>
        <w:t xml:space="preserve">. </w:t>
      </w:r>
      <w:r w:rsidR="0081289D" w:rsidRPr="00B654EC">
        <w:rPr>
          <w:rFonts w:ascii="Arial" w:hAnsi="Arial" w:cs="Arial"/>
          <w:sz w:val="20"/>
          <w:szCs w:val="20"/>
          <w:lang w:val="en-US"/>
        </w:rPr>
        <w:t xml:space="preserve">The reason for elevated chemerin levels in </w:t>
      </w:r>
      <w:r w:rsidR="00CF14FE" w:rsidRPr="00B654EC">
        <w:rPr>
          <w:rFonts w:ascii="Arial" w:hAnsi="Arial" w:cs="Arial"/>
          <w:sz w:val="20"/>
          <w:szCs w:val="20"/>
          <w:lang w:val="en-US"/>
        </w:rPr>
        <w:t xml:space="preserve">impaired </w:t>
      </w:r>
      <w:r w:rsidR="0081289D" w:rsidRPr="00B654EC">
        <w:rPr>
          <w:rFonts w:ascii="Arial" w:hAnsi="Arial" w:cs="Arial"/>
          <w:sz w:val="20"/>
          <w:szCs w:val="20"/>
          <w:lang w:val="en-US"/>
        </w:rPr>
        <w:t xml:space="preserve">kidney </w:t>
      </w:r>
      <w:r w:rsidR="00CF14FE" w:rsidRPr="00B654EC">
        <w:rPr>
          <w:rFonts w:ascii="Arial" w:hAnsi="Arial" w:cs="Arial"/>
          <w:sz w:val="20"/>
          <w:szCs w:val="20"/>
          <w:lang w:val="en-US"/>
        </w:rPr>
        <w:t>function</w:t>
      </w:r>
      <w:r w:rsidR="0081289D" w:rsidRPr="00B654EC">
        <w:rPr>
          <w:rFonts w:ascii="Arial" w:hAnsi="Arial" w:cs="Arial"/>
          <w:sz w:val="20"/>
          <w:szCs w:val="20"/>
          <w:lang w:val="en-US"/>
        </w:rPr>
        <w:t xml:space="preserve"> </w:t>
      </w:r>
      <w:r w:rsidR="00E5363E" w:rsidRPr="00B654EC">
        <w:rPr>
          <w:rFonts w:ascii="Arial" w:hAnsi="Arial" w:cs="Arial"/>
          <w:sz w:val="20"/>
          <w:szCs w:val="20"/>
          <w:lang w:val="en-US"/>
        </w:rPr>
        <w:t>is not completely elucidated yet</w:t>
      </w:r>
      <w:r w:rsidR="00C22D9B" w:rsidRPr="00B654EC">
        <w:rPr>
          <w:rFonts w:ascii="Arial" w:hAnsi="Arial" w:cs="Arial"/>
          <w:sz w:val="20"/>
          <w:szCs w:val="20"/>
          <w:lang w:val="en-US"/>
        </w:rPr>
        <w:t>, but</w:t>
      </w:r>
      <w:r w:rsidR="00E5363E" w:rsidRPr="00B654EC">
        <w:rPr>
          <w:rFonts w:ascii="Arial" w:hAnsi="Arial" w:cs="Arial"/>
          <w:sz w:val="20"/>
          <w:szCs w:val="20"/>
          <w:lang w:val="en-US"/>
        </w:rPr>
        <w:t xml:space="preserve"> is probably not due to an increased adipose tissue expression </w:t>
      </w:r>
      <w:r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{"citationItems":[{"id":"ITEM-1","itemData":{"DOI":"10.3109/0886022X.2015.1040707","ISSN":"15256049","abstract":"© 2015 © 2015 Informa Healthcare USA, Inc. All rights reserved. Chemerin is an adipokine modulating inflammatory response and affecting glucose and lipid metabolism. These disturbances are common in CKD. The aim of the study was: (a) to evaluate circulating chemerin level at different stages of CKD; (b) to measure subcutaneous adipose tissue chemerin gene expression; (c) to estimate the efficiency of renal replacement therapy in serum chemerin removal. 187 patients were included into the study: a) 58 patients with CKD; (b) 29 patients on hemodialysis; (c) 20 patients after kidney transplantation. 80 subjects constituted control group. Serum chemerin concentration was estimated by ELISA. The adipose tissue chemerin mRNA level was measured by RT-qPCR. The mean serum chemerin concentration in CKD patients was 70% higher than in the control group (122.9 ± 33.7 vs. 72.6 ± 20.7 ng/mL; p &lt; 0.001) and it negatively correlated with eGFR (r =-0.71, p &lt; 0.001). The equally high plasma chemerin level was found in HD patients and a HD session decreased it markedly (115.7 ± 17.6 vs. 101.5 ± 16.4 ng/mL; p &lt; 0.001). Only successful kidney transplantation allowed it to get down to the values noted in controls (74.8 ± 16.0 vs. 72.6 ± 20.7 ng/mL; n.s.). The level of subcutaneous adipose tissue chemerin mRNA in CKD patients was not different than in patients of the control group. The study demonstrates that elevated serum chemerin concentration in CKD patients: (a) is related to kidney function, but not to increased chemerin production by subcutaneous adipose tissue, and (b) it can be efficiently corrected by hemodialysis treatment and normalized by kidney transplantation.","author":[{"dropping-particle":"","family":"Blaszak","given":"Joanna","non-dropping-particle":"","parse-names":false,"suffix":""},{"dropping-particle":"","family":"Szolkiewicz","given":"Marek","non-dropping-particle":"","parse-names":false,"suffix":""},{"dropping-particle":"","family":"Sucajtys-Szulc","given":"Elzbieta","non-dropping-particle":"","parse-names":false,"suffix":""},{"dropping-particle":"","family":"Konarzewski","given":"Marcin","non-dropping-particle":"","parse-names":false,"suffix":""},{"dropping-particle":"","family":"Lizakowski","given":"Slawomir","non-dropping-particle":"","parse-names":false,"suffix":""},{"dropping-particle":"","family":"Swierczynski","given":"Julian","non-dropping-particle":"","parse-names":false,"suffix":""},{"dropping-particle":"","family":"Rutkowski","given":"Boleslaw","non-dropping-particle":"","parse-names":false,"suffix":""}],"container-title":"Renal Failure","id":"ITEM-1","issue":"6","issued":{"date-parts":[["2015"]]},"page":"1033-1038","title":"High serum chemerin level in CKD patients is related to kidney function, but not to its adipose tissue overproduction","type":"article-journal","volume":"37"},"uris":["http://www.mendeley.com/documents/?uuid=09f11d72-9d85-4bbb-b96c-3bfd65533ee6"]}],"mendeley":{"formattedCitation":"[42]","plainTextFormattedCitation":"[42]","previouslyFormattedCitation":"[43]"},"properties":{"noteIndex":0},"schema":"https://github.com/citation-style-language/schema/raw/master/csl-citation.json"}</w:instrText>
      </w:r>
      <w:r w:rsidRPr="00B654EC">
        <w:rPr>
          <w:rFonts w:ascii="Arial" w:hAnsi="Arial" w:cs="Arial"/>
          <w:sz w:val="20"/>
          <w:szCs w:val="20"/>
          <w:lang w:val="en-US"/>
        </w:rPr>
        <w:fldChar w:fldCharType="separate"/>
      </w:r>
      <w:r w:rsidR="009C540A" w:rsidRPr="00B654EC">
        <w:rPr>
          <w:rFonts w:ascii="Arial" w:hAnsi="Arial" w:cs="Arial"/>
          <w:noProof/>
          <w:sz w:val="20"/>
          <w:szCs w:val="20"/>
          <w:lang w:val="en-US"/>
        </w:rPr>
        <w:t>[42]</w:t>
      </w:r>
      <w:r w:rsidRPr="00B654EC">
        <w:rPr>
          <w:rFonts w:ascii="Arial" w:hAnsi="Arial" w:cs="Arial"/>
          <w:sz w:val="20"/>
          <w:szCs w:val="20"/>
          <w:lang w:val="en-US"/>
        </w:rPr>
        <w:fldChar w:fldCharType="end"/>
      </w:r>
      <w:r w:rsidRPr="00B654EC">
        <w:rPr>
          <w:rFonts w:ascii="Arial" w:hAnsi="Arial" w:cs="Arial"/>
          <w:sz w:val="20"/>
          <w:szCs w:val="20"/>
          <w:lang w:val="en-US"/>
        </w:rPr>
        <w:t xml:space="preserve">. </w:t>
      </w:r>
      <w:r w:rsidR="00AB6819" w:rsidRPr="00B654EC">
        <w:rPr>
          <w:rFonts w:ascii="Arial" w:hAnsi="Arial" w:cs="Arial"/>
          <w:sz w:val="20"/>
          <w:szCs w:val="20"/>
          <w:lang w:val="en-US"/>
        </w:rPr>
        <w:t>More likely, i</w:t>
      </w:r>
      <w:r w:rsidR="00437B6A" w:rsidRPr="00B654EC">
        <w:rPr>
          <w:rFonts w:ascii="Arial" w:hAnsi="Arial" w:cs="Arial"/>
          <w:sz w:val="20"/>
          <w:szCs w:val="20"/>
          <w:lang w:val="en-US"/>
        </w:rPr>
        <w:t xml:space="preserve">mpaired chemerin excretion </w:t>
      </w:r>
      <w:r w:rsidR="00CF14FE" w:rsidRPr="00B654EC">
        <w:rPr>
          <w:rFonts w:ascii="Arial" w:hAnsi="Arial" w:cs="Arial"/>
          <w:sz w:val="20"/>
          <w:szCs w:val="20"/>
          <w:lang w:val="en-US"/>
        </w:rPr>
        <w:t xml:space="preserve">may </w:t>
      </w:r>
      <w:r w:rsidR="00437B6A" w:rsidRPr="00B654EC">
        <w:rPr>
          <w:rFonts w:ascii="Arial" w:hAnsi="Arial" w:cs="Arial"/>
          <w:sz w:val="20"/>
          <w:szCs w:val="20"/>
          <w:lang w:val="en-US"/>
        </w:rPr>
        <w:t>partly explain elevated levels in chronic kidney disease</w:t>
      </w:r>
      <w:r w:rsidR="004B7869" w:rsidRPr="00B654EC">
        <w:rPr>
          <w:rFonts w:ascii="Arial" w:hAnsi="Arial" w:cs="Arial"/>
          <w:sz w:val="20"/>
          <w:szCs w:val="20"/>
          <w:lang w:val="en-US"/>
        </w:rPr>
        <w:t>, but i</w:t>
      </w:r>
      <w:r w:rsidR="00CF14FE" w:rsidRPr="00B654EC">
        <w:rPr>
          <w:rFonts w:ascii="Arial" w:hAnsi="Arial" w:cs="Arial"/>
          <w:sz w:val="20"/>
          <w:szCs w:val="20"/>
          <w:lang w:val="en-US"/>
        </w:rPr>
        <w:t>nterestingly</w:t>
      </w:r>
      <w:r w:rsidR="00437B6A" w:rsidRPr="00B654EC">
        <w:rPr>
          <w:rFonts w:ascii="Arial" w:hAnsi="Arial" w:cs="Arial"/>
          <w:sz w:val="20"/>
          <w:szCs w:val="20"/>
          <w:lang w:val="en-US"/>
        </w:rPr>
        <w:t xml:space="preserve">, preclinical studies also </w:t>
      </w:r>
      <w:r w:rsidR="00413ED8" w:rsidRPr="00B654EC">
        <w:rPr>
          <w:rFonts w:ascii="Arial" w:hAnsi="Arial" w:cs="Arial"/>
          <w:sz w:val="20"/>
          <w:szCs w:val="20"/>
          <w:lang w:val="en-US"/>
        </w:rPr>
        <w:t>showed</w:t>
      </w:r>
      <w:r w:rsidR="00437B6A" w:rsidRPr="00B654EC">
        <w:rPr>
          <w:rFonts w:ascii="Arial" w:hAnsi="Arial" w:cs="Arial"/>
          <w:sz w:val="20"/>
          <w:szCs w:val="20"/>
          <w:lang w:val="en-US"/>
        </w:rPr>
        <w:t xml:space="preserve"> an increased chemerin expression in kidney tissue</w:t>
      </w:r>
      <w:r w:rsidR="00AB6819" w:rsidRPr="00B654EC">
        <w:rPr>
          <w:rFonts w:ascii="Arial" w:hAnsi="Arial" w:cs="Arial"/>
          <w:sz w:val="20"/>
          <w:szCs w:val="20"/>
          <w:lang w:val="en-US"/>
        </w:rPr>
        <w:t xml:space="preserve"> itself</w:t>
      </w:r>
      <w:r w:rsidR="00437B6A" w:rsidRPr="00B654EC">
        <w:rPr>
          <w:rFonts w:ascii="Arial" w:hAnsi="Arial" w:cs="Arial"/>
          <w:sz w:val="20"/>
          <w:szCs w:val="20"/>
          <w:lang w:val="en-US"/>
        </w:rPr>
        <w:t xml:space="preserve"> in response to renal damage</w:t>
      </w:r>
      <w:r w:rsidR="005D138D" w:rsidRPr="00B654EC">
        <w:rPr>
          <w:rFonts w:ascii="Arial" w:hAnsi="Arial" w:cs="Arial"/>
          <w:sz w:val="20"/>
          <w:szCs w:val="20"/>
          <w:lang w:val="en-US"/>
        </w:rPr>
        <w:t>:</w:t>
      </w:r>
      <w:r w:rsidR="00437B6A" w:rsidRPr="00B654EC">
        <w:rPr>
          <w:rFonts w:ascii="Arial" w:hAnsi="Arial" w:cs="Arial"/>
          <w:sz w:val="20"/>
          <w:szCs w:val="20"/>
          <w:lang w:val="en-US"/>
        </w:rPr>
        <w:t xml:space="preserve"> </w:t>
      </w:r>
      <w:r w:rsidR="00CF14FE" w:rsidRPr="00B654EC">
        <w:rPr>
          <w:rFonts w:ascii="Arial" w:hAnsi="Arial" w:cs="Arial"/>
          <w:sz w:val="20"/>
          <w:szCs w:val="20"/>
          <w:lang w:val="en-US"/>
        </w:rPr>
        <w:t xml:space="preserve">Chemerin was overexpressed </w:t>
      </w:r>
      <w:r w:rsidR="0095423B" w:rsidRPr="00B654EC">
        <w:rPr>
          <w:rFonts w:ascii="Arial" w:hAnsi="Arial" w:cs="Arial"/>
          <w:sz w:val="20"/>
          <w:szCs w:val="20"/>
          <w:lang w:val="en-US"/>
        </w:rPr>
        <w:t xml:space="preserve">and correlated with inflammatory parameters </w:t>
      </w:r>
      <w:r w:rsidR="00CF14FE" w:rsidRPr="00B654EC">
        <w:rPr>
          <w:rFonts w:ascii="Arial" w:hAnsi="Arial" w:cs="Arial"/>
          <w:sz w:val="20"/>
          <w:szCs w:val="20"/>
          <w:lang w:val="en-US"/>
        </w:rPr>
        <w:t>in kidney tissue in rat model</w:t>
      </w:r>
      <w:r w:rsidR="00194C78" w:rsidRPr="00B654EC">
        <w:rPr>
          <w:rFonts w:ascii="Arial" w:hAnsi="Arial" w:cs="Arial"/>
          <w:sz w:val="20"/>
          <w:szCs w:val="20"/>
          <w:lang w:val="en-US"/>
        </w:rPr>
        <w:t>s</w:t>
      </w:r>
      <w:r w:rsidR="00CF14FE" w:rsidRPr="00B654EC">
        <w:rPr>
          <w:rFonts w:ascii="Arial" w:hAnsi="Arial" w:cs="Arial"/>
          <w:sz w:val="20"/>
          <w:szCs w:val="20"/>
          <w:lang w:val="en-US"/>
        </w:rPr>
        <w:t xml:space="preserve"> of diabetic nephropathy </w:t>
      </w:r>
      <w:r w:rsidR="00CF14FE"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{"citationItems":[{"id":"ITEM-1","itemData":{"DOI":"10.12659/MSM.896781","ISSN":"16433750","PMID":"27612613","abstract":"Background: Diabetic nephropathy (DN) is a common complication of diabetes, caused by diabetic microvascular lesions. The pathogenesis of DN is complicated, involving genetics, physics, chemistry, and environmental factors. Chemerin is a fat cell factor that participates in regulating inflammation. Vascular endothelial growth factor (VEGF) promotes vascular endothelial cell proliferation, differentiation, and angiogenesis. The relationship role of Chemerin and VEGF in DN is not fully understood. Material/Methods: SD rats were randomly divided into 2 groups: the control group and the DN group. Streptozotocin was used to construct the DN model. Serum creatinine (Scr), blood urea nitrogen (BUN), and urine microalbumin (UAlb) were detected. Real-time PCR and Western blot were used to test Chemerin and VEGF mRNA and protein expression in kidney tissue. ELISA was performed to test TGF-β1, TNF-α, and INF-γ levels. The correlation of Chemerin and VEGF with renal function and inflammatory factors was analyzed. Results: DN group rats showed obviously increased Scr and BUN levels, and elevated TGF-β1, TNF-α, and INF-γ secretion (P&lt;0.05). Compared with controls, Chemerin and VEGF were clearly overexpressed in the DN group (P&lt;0.05). Chemerin and VEGF expression were positively correlated with inflammatory factors and renal function. Conclusions: Chemerin and VEGF play important roles in DN by regulating inflammatory factors and renal function. They may be treated as indicators of DN.","author":[{"dropping-particle":"","family":"Lin","given":"Shuhua","non-dropping-particle":"","parse-names":false,"suffix":""},{"dropping-particle":"","family":"Teng","given":"Jian","non-dropping-particle":"","parse-names":false,"suffix":""},{"dropping-particle":"","family":"Li","given":"Jixia","non-dropping-particle":"","parse-names":false,"suffix":""},{"dropping-particle":"","family":"Sun","given":"Fang","non-dropping-particle":"","parse-names":false,"suffix":""},{"dropping-particle":"","family":"Yuan","given":"Dong","non-dropping-particle":"","parse-names":false,"suffix":""},{"dropping-particle":"","family":"Chang","given":"Jing","non-dropping-particle":"","parse-names":false,"suffix":""}],"container-title":"Medical Science Monitor","id":"ITEM-1","issued":{"date-parts":[["2016"]]},"page":"3209-3214","title":"Association of chemerin and vascular endothelial growth factor (VEGF) with diabetic nephropathy","type":"article-journal","volume":"22"},"uris":["http://www.mendeley.com/documents/?uuid=bfc41a4a-a6c6-4fc2-80bf-84a85b50e98b"]},{"id":"ITEM-2","itemData":{"DOI":"10.1159/000368523","ISSN":"14230143","PMID":"26394118","abstract":"Background/Aims: Chemerin was introduced as a novel adipokine that plays a crucial role in insulin signaling and diabetic nephropathy. Serum chemerin levels are significantly elevated in type 2 diabetes patients with macroalbuminuria. However, the underlying mechanisms remain unclear. We conducted a preliminary investigation of the effects of the renin-angiotensin system (RAS) on chemerin expression in streptozotocin-induced diabetic rats. Methods: Streptozotocin-induced diabetic rats were randomized into control, diabetic, and irbesartan-treated groups. Real-time polymerase chain reaction was used to detect mRNA expression of chemerin, angiotensin II type 1a receptor (AT1a), angiotensin II type 1b receptor (AT1b) and angiotensin II type 2 receptor (AT2). Immunohistochemical staining was used to detect chemerin in renal tissues. Results: Expression levels of chemerin in renal tissues were significantly elevated in the diabetic group compared to the control group. In the irbesartan-treated group, chemerin expression levels and RAS-related protein levels (i.e. AT1a and AT1b) were markedly decreased compared to the diabetic group. Irbesartan treatment reduced chemerin overexpression and RAS-related protein levels in diabetic rats (i.e. AT1a and AT1b). Conclusion: Irbesartan may inhibit intrarenal RAS in diabetic rats, which may affect the expression of chemerin in the kidneys; however, the precise underlying mechanism remains to be determined.","author":[{"dropping-particle":"","family":"Yu","given":"Qiu Xia","non-dropping-particle":"","parse-names":false,"suffix":""},{"dropping-particle":"","family":"Zhang","given":"Hong","non-dropping-particle":"","parse-names":false,"suffix":""},{"dropping-particle":"","family":"Xu","given":"Wen Hui","non-dropping-particle":"","parse-names":false,"suffix":""},{"dropping-particle":"","family":"Hao","given":"Fei","non-dropping-particle":"","parse-names":false,"suffix":""},{"dropping-particle":"","family":"Liu","given":"Su Lai","non-dropping-particle":"","parse-names":false,"suffix":""},{"dropping-particle":"","family":"Bai","given":"Meng Meng","non-dropping-particle":"","parse-names":false,"suffix":""},{"dropping-particle":"","family":"Mu","given":"Jia Wei","non-dropping-particle":"","parse-names":false,"suffix":""},{"dropping-particle":"","family":"Zhang","given":"Hui Juan","non-dropping-particle":"","parse-names":false,"suffix":""}],"container-title":"Kidney and Blood Pressure Research","id":"ITEM-2","issue":"5","issued":{"date-parts":[["2015"]]},"page":"467-477","title":"Effect of Irbesartan on Chemerin in the Renal Tissues of Diabetic Rats","type":"article-journal","volume":"40"},"uris":["http://www.mendeley.com/documents/?uuid=08ef2bca-fb44-4b3c-b2e3-5c9735104aa1"]}],"mendeley":{"formattedCitation":"[24,43]","plainTextFormattedCitation":"[24,43]","previouslyFormattedCitation":"[25,44]"},"properties":{"noteIndex":0},"schema":"https://github.com/citation-style-language/schema/raw/master/csl-citation.json"}</w:instrText>
      </w:r>
      <w:r w:rsidR="00CF14FE" w:rsidRPr="00B654EC">
        <w:rPr>
          <w:rFonts w:ascii="Arial" w:hAnsi="Arial" w:cs="Arial"/>
          <w:sz w:val="20"/>
          <w:szCs w:val="20"/>
          <w:lang w:val="en-US"/>
        </w:rPr>
        <w:fldChar w:fldCharType="separate"/>
      </w:r>
      <w:r w:rsidR="009C540A" w:rsidRPr="00B654EC">
        <w:rPr>
          <w:rFonts w:ascii="Arial" w:hAnsi="Arial" w:cs="Arial"/>
          <w:noProof/>
          <w:sz w:val="20"/>
          <w:szCs w:val="20"/>
          <w:lang w:val="en-US"/>
        </w:rPr>
        <w:t>[24,43]</w:t>
      </w:r>
      <w:r w:rsidR="00CF14FE" w:rsidRPr="00B654EC">
        <w:rPr>
          <w:rFonts w:ascii="Arial" w:hAnsi="Arial" w:cs="Arial"/>
          <w:sz w:val="20"/>
          <w:szCs w:val="20"/>
          <w:lang w:val="en-US"/>
        </w:rPr>
        <w:fldChar w:fldCharType="end"/>
      </w:r>
      <w:r w:rsidR="00AB6819" w:rsidRPr="00B654EC">
        <w:rPr>
          <w:rFonts w:ascii="Arial" w:hAnsi="Arial" w:cs="Arial"/>
          <w:sz w:val="20"/>
          <w:szCs w:val="20"/>
          <w:lang w:val="en-US"/>
        </w:rPr>
        <w:t>. The</w:t>
      </w:r>
      <w:r w:rsidR="000766D3" w:rsidRPr="00B654EC">
        <w:rPr>
          <w:rFonts w:ascii="Arial" w:hAnsi="Arial" w:cs="Arial"/>
          <w:sz w:val="20"/>
          <w:szCs w:val="20"/>
          <w:lang w:val="en-US"/>
        </w:rPr>
        <w:t xml:space="preserve"> </w:t>
      </w:r>
      <w:r w:rsidR="00437B6A" w:rsidRPr="00B654EC">
        <w:rPr>
          <w:rFonts w:ascii="Arial" w:hAnsi="Arial" w:cs="Arial"/>
          <w:sz w:val="20"/>
          <w:szCs w:val="20"/>
          <w:lang w:val="en-US"/>
        </w:rPr>
        <w:t>expression pattern correlated wi</w:t>
      </w:r>
      <w:r w:rsidR="00DD5169" w:rsidRPr="00B654EC">
        <w:rPr>
          <w:rFonts w:ascii="Arial" w:hAnsi="Arial" w:cs="Arial"/>
          <w:sz w:val="20"/>
          <w:szCs w:val="20"/>
          <w:lang w:val="en-US"/>
        </w:rPr>
        <w:t>th the site of damage in rat</w:t>
      </w:r>
      <w:r w:rsidR="00437B6A" w:rsidRPr="00B654EC">
        <w:rPr>
          <w:rFonts w:ascii="Arial" w:hAnsi="Arial" w:cs="Arial"/>
          <w:sz w:val="20"/>
          <w:szCs w:val="20"/>
          <w:lang w:val="en-US"/>
        </w:rPr>
        <w:t xml:space="preserve"> model</w:t>
      </w:r>
      <w:r w:rsidR="000F03EC" w:rsidRPr="00B654EC">
        <w:rPr>
          <w:rFonts w:ascii="Arial" w:hAnsi="Arial" w:cs="Arial"/>
          <w:sz w:val="20"/>
          <w:szCs w:val="20"/>
          <w:lang w:val="en-US"/>
        </w:rPr>
        <w:t>s</w:t>
      </w:r>
      <w:r w:rsidR="00437B6A" w:rsidRPr="00B654EC">
        <w:rPr>
          <w:rFonts w:ascii="Arial" w:hAnsi="Arial" w:cs="Arial"/>
          <w:sz w:val="20"/>
          <w:szCs w:val="20"/>
          <w:lang w:val="en-US"/>
        </w:rPr>
        <w:t xml:space="preserve"> of glomerulonephritis a</w:t>
      </w:r>
      <w:r w:rsidR="00DD5169" w:rsidRPr="00B654EC">
        <w:rPr>
          <w:rFonts w:ascii="Arial" w:hAnsi="Arial" w:cs="Arial"/>
          <w:sz w:val="20"/>
          <w:szCs w:val="20"/>
          <w:lang w:val="en-US"/>
        </w:rPr>
        <w:t>nd hypertensive nephropathy</w:t>
      </w:r>
      <w:r w:rsidR="00194C78" w:rsidRPr="00B654EC">
        <w:rPr>
          <w:rFonts w:ascii="Arial" w:hAnsi="Arial" w:cs="Arial"/>
          <w:sz w:val="20"/>
          <w:szCs w:val="20"/>
          <w:lang w:val="en-US"/>
        </w:rPr>
        <w:t xml:space="preserve"> </w:t>
      </w:r>
      <w:r w:rsidR="00194C78"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{"citationItems":[{"id":"ITEM-1","itemData":{"DOI":"10.3390/ijms20246240","ISSN":"14220067","PMID":"31835675","abstract":"Chemerin and its receptor, chemokine-like receptor 1 (CmklR1), are associated with chemotaxis, inflammation, and endothelial function, especially in metabolic syndrome, coronary heart disease, and hypertension. In humans, circulating chemerin levels and renal function show an inverse relation. So far, little is known about the potential role of chemerin in hypertensive nephropathy and renal inflammation. Therefore, we determined systemic and renal chemerin levels in 2-kidney-1-clip (2k1c) hypertensive and Thy1.1 nephritic rats, respectively, to explore the correlation between chemerin and markers of renal inflammation and fibrosis. Immunohistochemistry revealed a model-specific induction of chemerin expression at the corresponding site of renal damage (tubular vs. glomerular). In both models, renal expression of chemerin (RT-PCR, Western blot) was increased and correlated positively with markers of inflammation and fibrosis. In contrast, circulating chemerin levels remained unchanged. Taken together, these findings demonstrate that renal chemerin expression is associated with processes of inflammation and fibrosis-related to renal damage. However, its use as circulating biomarker of renal inflammation seems to be limited in our rat models.","author":[{"dropping-particle":"","family":"Mocker","given":"Alexander","non-dropping-particle":"","parse-names":false,"suffix":""},{"dropping-particle":"","family":"Hilgers","given":"Karl F.","non-dropping-particle":"","parse-names":false,"suffix":""},{"dropping-particle":"","family":"Cordasic","given":"Nada","non-dropping-particle":"","parse-names":false,"suffix":""},{"dropping-particle":"","family":"Wachtveitl","given":"Rainer","non-dropping-particle":"","parse-names":false,"suffix":""},{"dropping-particle":"","family":"Menendez-Castro","given":"Carlos","non-dropping-particle":"","parse-names":false,"suffix":""},{"dropping-particle":"","family":"Woelfle","given":"Joachim","non-dropping-particle":"","parse-names":false,"suffix":""},{"dropping-particle":"","family":"Hartner","given":"Andrea","non-dropping-particle":"","parse-names":false,"suffix":""},{"dropping-particle":"","family":"Fahlbusch","given":"Fabian B.","non-dropping-particle":"","parse-names":false,"suffix":""}],"container-title":"International Journal of Molecular Sciences","id":"ITEM-1","issue":"24","issued":{"date-parts":[["2019"]]},"title":"Renal chemerin expression is induced in models of hypertensive nephropathy and glomerulonephritis and correlates with markers of inflammation and fibrosis","type":"article-journal","volume":"20"},"uris":["http://www.mendeley.com/documents/?uuid=681bc046-143c-41ea-a42e-4ba94ddff7e1"]}],"mendeley":{"formattedCitation":"[44]","plainTextFormattedCitation":"[44]","previouslyFormattedCitation":"[45]"},"properties":{"noteIndex":0},"schema":"https://github.com/citation-style-language/schema/raw/master/csl-citation.json"}</w:instrText>
      </w:r>
      <w:r w:rsidR="00194C78" w:rsidRPr="00B654EC">
        <w:rPr>
          <w:rFonts w:ascii="Arial" w:hAnsi="Arial" w:cs="Arial"/>
          <w:sz w:val="20"/>
          <w:szCs w:val="20"/>
          <w:lang w:val="en-US"/>
        </w:rPr>
        <w:fldChar w:fldCharType="separate"/>
      </w:r>
      <w:r w:rsidR="009C540A" w:rsidRPr="00B654EC">
        <w:rPr>
          <w:rFonts w:ascii="Arial" w:hAnsi="Arial" w:cs="Arial"/>
          <w:noProof/>
          <w:sz w:val="20"/>
          <w:szCs w:val="20"/>
          <w:lang w:val="en-US"/>
        </w:rPr>
        <w:t>[44]</w:t>
      </w:r>
      <w:r w:rsidR="00194C78" w:rsidRPr="00B654EC">
        <w:rPr>
          <w:rFonts w:ascii="Arial" w:hAnsi="Arial" w:cs="Arial"/>
          <w:sz w:val="20"/>
          <w:szCs w:val="20"/>
          <w:lang w:val="en-US"/>
        </w:rPr>
        <w:fldChar w:fldCharType="end"/>
      </w:r>
      <w:r w:rsidR="000D469C" w:rsidRPr="00B654EC">
        <w:rPr>
          <w:rFonts w:ascii="Arial" w:hAnsi="Arial" w:cs="Arial"/>
          <w:sz w:val="20"/>
          <w:szCs w:val="20"/>
          <w:lang w:val="en-US"/>
        </w:rPr>
        <w:t>.</w:t>
      </w:r>
      <w:r w:rsidR="00DD5169" w:rsidRPr="00B654EC">
        <w:rPr>
          <w:rFonts w:ascii="Arial" w:hAnsi="Arial" w:cs="Arial"/>
          <w:sz w:val="20"/>
          <w:szCs w:val="20"/>
          <w:lang w:val="en-US"/>
        </w:rPr>
        <w:t xml:space="preserve"> The exact mechanisms of chemerin expression in the animal model</w:t>
      </w:r>
      <w:r w:rsidR="00020750" w:rsidRPr="00B654EC">
        <w:rPr>
          <w:rFonts w:ascii="Arial" w:hAnsi="Arial" w:cs="Arial"/>
          <w:sz w:val="20"/>
          <w:szCs w:val="20"/>
          <w:lang w:val="en-US"/>
        </w:rPr>
        <w:t>s</w:t>
      </w:r>
      <w:r w:rsidR="00DD5169" w:rsidRPr="00B654EC">
        <w:rPr>
          <w:rFonts w:ascii="Arial" w:hAnsi="Arial" w:cs="Arial"/>
          <w:sz w:val="20"/>
          <w:szCs w:val="20"/>
          <w:lang w:val="en-US"/>
        </w:rPr>
        <w:t xml:space="preserve"> remain unknown</w:t>
      </w:r>
      <w:r w:rsidR="00020750" w:rsidRPr="00B654EC">
        <w:rPr>
          <w:rFonts w:ascii="Arial" w:hAnsi="Arial" w:cs="Arial"/>
          <w:sz w:val="20"/>
          <w:szCs w:val="20"/>
          <w:lang w:val="en-US"/>
        </w:rPr>
        <w:t xml:space="preserve">, but chemerin is believed to fuel renal inflammation in nephritis </w:t>
      </w:r>
      <w:r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{"citationItems":[{"id":"ITEM-1","itemData":{"DOI":"10.1038/ki.2011.32","ISSN":"15231755","abstract":"Dendritic cells (DCs) have a pivotal role in the autoimmune response of systemic lupus erythematosus. Plasmacytoid DCs infiltrate the kidney of patients with lupus nephritis, but factors regulating their recruitment to the kidney are unknown. Chemerin is the recently identified natural ligand of ChemR23, a receptor highly expressed by plasmacytoid DCs. We performed immunohistochemical and immunofluorescence analysis to study the ChemR23/Chemerin axis in renal biopsies from patients with lupus nephritis. We found ChemR23-positive DCs had infiltrated the kidney tubulointerstitium in patients with severe lupus nephritis. Chemerin association with tubular epithelial cells and renal lymphatic endothelial cells was found in patients with lupus nephritis but not in normal kidneys. Proximal tubular epithelial cells produced Chemerin in vitro, which was significantly down-modulated by added tumor necrosis factor (TNF)-α and interferon-γ as measured by quantitative PCR and enzyme-linked immunosorbent assay. Interestingly, TNF-α was capable of inducing a functionally active form of renal Chemerin, resulting in an efficient transendothelial migration of plasmacytoid DCs measured in transwell systems. Thus, the ChemR23/Chemerin axis may have a role in the recruitment of DCs within the kidney in patients affected by lupus nephritis. © 2011 International Society of Nephrology.","author":[{"dropping-particle":"","family":"Palma","given":"Giuseppe","non-dropping-particle":"De","parse-names":false,"suffix":""},{"dropping-particle":"","family":"Castellano","given":"Giuseppe","non-dropping-particle":"","parse-names":false,"suffix":""},{"dropping-particle":"","family":"Prete","given":"Annalisa","non-dropping-particle":"Del","parse-names":false,"suffix":""},{"dropping-particle":"","family":"Sozzani","given":"Silvano","non-dropping-particle":"","parse-names":false,"suffix":""},{"dropping-particle":"","family":"Fiore","given":"Nicoletta","non-dropping-particle":"","parse-names":false,"suffix":""},{"dropping-particle":"","family":"Loverre","given":"Antonia","non-dropping-particle":"","parse-names":false,"suffix":""},{"dropping-particle":"","family":"Parmentier","given":"Marc","non-dropping-particle":"","parse-names":false,"suffix":""},{"dropping-particle":"","family":"Gesualdo","given":"Loreto","non-dropping-particle":"","parse-names":false,"suffix":""},{"dropping-particle":"","family":"Grandaliano","given":"Giuseppe","non-dropping-particle":"","parse-names":false,"suffix":""},{"dropping-particle":"","family":"Schena","given":"Francesco P.","non-dropping-particle":"","parse-names":false,"suffix":""}],"container-title":"Kidney International","id":"ITEM-1","issue":"11","issued":{"date-parts":[["2011"]]},"page":"1228-1235","title":"The possible role of ChemR23/Chemerin axis in the recruitment of dendritic cells in lupus nephritis","type":"article-journal","volume":"79"},"uris":["http://www.mendeley.com/documents/?uuid=a574571e-8e0d-4211-bbbb-ae01956cc663"]}],"mendeley":{"formattedCitation":"[45]","plainTextFormattedCitation":"[45]","previouslyFormattedCitation":"[46]"},"properties":{"noteIndex":0},"schema":"https://github.com/citation-style-language/schema/raw/master/csl-citation.json"}</w:instrText>
      </w:r>
      <w:r w:rsidRPr="00B654EC">
        <w:rPr>
          <w:rFonts w:ascii="Arial" w:hAnsi="Arial" w:cs="Arial"/>
          <w:sz w:val="20"/>
          <w:szCs w:val="20"/>
          <w:lang w:val="en-US"/>
        </w:rPr>
        <w:fldChar w:fldCharType="separate"/>
      </w:r>
      <w:r w:rsidR="009C540A" w:rsidRPr="00B654EC">
        <w:rPr>
          <w:rFonts w:ascii="Arial" w:hAnsi="Arial" w:cs="Arial"/>
          <w:noProof/>
          <w:sz w:val="20"/>
          <w:szCs w:val="20"/>
          <w:lang w:val="en-US"/>
        </w:rPr>
        <w:t>[45]</w:t>
      </w:r>
      <w:r w:rsidRPr="00B654EC">
        <w:rPr>
          <w:rFonts w:ascii="Arial" w:hAnsi="Arial" w:cs="Arial"/>
          <w:sz w:val="20"/>
          <w:szCs w:val="20"/>
          <w:lang w:val="en-US"/>
        </w:rPr>
        <w:fldChar w:fldCharType="end"/>
      </w:r>
      <w:r w:rsidR="00DD5169" w:rsidRPr="00B654EC">
        <w:rPr>
          <w:rFonts w:ascii="Arial" w:hAnsi="Arial" w:cs="Arial"/>
          <w:sz w:val="20"/>
          <w:szCs w:val="20"/>
          <w:lang w:val="en-US"/>
        </w:rPr>
        <w:t>.</w:t>
      </w:r>
      <w:r w:rsidR="000D469C" w:rsidRPr="00B654EC">
        <w:rPr>
          <w:rFonts w:ascii="Arial" w:hAnsi="Arial" w:cs="Arial"/>
          <w:sz w:val="20"/>
          <w:szCs w:val="20"/>
          <w:lang w:val="en-US"/>
        </w:rPr>
        <w:t xml:space="preserve"> </w:t>
      </w:r>
      <w:r w:rsidR="00020750" w:rsidRPr="00B654EC">
        <w:rPr>
          <w:rFonts w:ascii="Arial" w:hAnsi="Arial" w:cs="Arial"/>
          <w:sz w:val="20"/>
          <w:szCs w:val="20"/>
          <w:lang w:val="en-US"/>
        </w:rPr>
        <w:t xml:space="preserve">In this context, a </w:t>
      </w:r>
      <w:r w:rsidR="00020750" w:rsidRPr="00B654EC">
        <w:rPr>
          <w:rFonts w:ascii="Arial" w:hAnsi="Arial" w:cs="Arial"/>
          <w:sz w:val="20"/>
          <w:szCs w:val="20"/>
          <w:lang w:val="en-US"/>
        </w:rPr>
        <w:lastRenderedPageBreak/>
        <w:t xml:space="preserve">contrariwise expression of sUmod and chemerin might constitute a local immunomodulatory setting in kidney disease. </w:t>
      </w:r>
    </w:p>
    <w:p w14:paraId="5D74675D" w14:textId="3F518A42" w:rsidR="00497B93" w:rsidRPr="00B654EC" w:rsidRDefault="00995AE5" w:rsidP="00D606F4">
      <w:pPr>
        <w:spacing w:after="120" w:line="360" w:lineRule="auto"/>
        <w:jc w:val="both"/>
        <w:rPr>
          <w:rFonts w:ascii="Arial" w:hAnsi="Arial" w:cs="Arial"/>
          <w:sz w:val="20"/>
          <w:szCs w:val="20"/>
          <w:lang w:val="en-US"/>
        </w:rPr>
      </w:pPr>
      <w:r w:rsidRPr="00B654EC">
        <w:rPr>
          <w:rFonts w:ascii="Arial" w:hAnsi="Arial" w:cs="Arial"/>
          <w:sz w:val="20"/>
          <w:szCs w:val="20"/>
          <w:lang w:val="en-US"/>
        </w:rPr>
        <w:t xml:space="preserve">RBP4 is </w:t>
      </w:r>
      <w:r w:rsidR="00D606F4" w:rsidRPr="00B654EC">
        <w:rPr>
          <w:rFonts w:ascii="Arial" w:hAnsi="Arial" w:cs="Arial"/>
          <w:sz w:val="20"/>
          <w:szCs w:val="20"/>
          <w:lang w:val="en-US"/>
        </w:rPr>
        <w:t>an adipokine derived from adipocytes and hepatocytes</w:t>
      </w:r>
      <w:r w:rsidR="005E7F2E" w:rsidRPr="00B654EC">
        <w:rPr>
          <w:rFonts w:ascii="Arial" w:hAnsi="Arial" w:cs="Arial"/>
          <w:sz w:val="20"/>
          <w:szCs w:val="20"/>
          <w:lang w:val="en-US"/>
        </w:rPr>
        <w:t>,</w:t>
      </w:r>
      <w:r w:rsidR="00D606F4" w:rsidRPr="00B654EC">
        <w:rPr>
          <w:rFonts w:ascii="Arial" w:hAnsi="Arial" w:cs="Arial"/>
          <w:sz w:val="20"/>
          <w:szCs w:val="20"/>
          <w:lang w:val="en-US"/>
        </w:rPr>
        <w:t xml:space="preserve"> and </w:t>
      </w:r>
      <w:r w:rsidRPr="00B654EC">
        <w:rPr>
          <w:rFonts w:ascii="Arial" w:hAnsi="Arial" w:cs="Arial"/>
          <w:sz w:val="20"/>
          <w:szCs w:val="20"/>
          <w:lang w:val="en-US"/>
        </w:rPr>
        <w:t>the specific transport protein for retinol (vitamin A) in the blood</w:t>
      </w:r>
      <w:r w:rsidR="00D606F4" w:rsidRPr="00B654EC">
        <w:rPr>
          <w:rFonts w:ascii="Arial" w:hAnsi="Arial" w:cs="Arial"/>
          <w:sz w:val="20"/>
          <w:szCs w:val="20"/>
          <w:lang w:val="en-US"/>
        </w:rPr>
        <w:t xml:space="preserve"> stream</w:t>
      </w:r>
      <w:r w:rsidRPr="00B654EC">
        <w:rPr>
          <w:rFonts w:ascii="Arial" w:hAnsi="Arial" w:cs="Arial"/>
          <w:sz w:val="20"/>
          <w:szCs w:val="20"/>
          <w:lang w:val="en-US"/>
        </w:rPr>
        <w:t xml:space="preserve"> </w:t>
      </w:r>
      <w:r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{"citationItems":[{"id":"ITEM-1","itemData":{"DOI":"10.1210/jc.2007-1054","ISSN":"0021972X","author":[{"dropping-particle":"","family":"McTernan","given":"Philip G.","non-dropping-particle":"","parse-names":false,"suffix":""},{"dropping-particle":"","family":"Kumar","given":"Sudhesh","non-dropping-particle":"","parse-names":false,"suffix":""}],"container-title":"Journal of Clinical Endocrinology and Metabolism","id":"ITEM-1","issue":"7","issued":{"date-parts":[["2007"]]},"page":"2430-2432","title":"Editorial: Retinol binding protein 4 and pathogenesis of diabetes","type":"article-magazine","volume":"92"},"uris":["http://www.mendeley.com/documents/?uuid=b1dd4b9e-2cf4-4310-ae6a-924b4b4a8386","http://www.mendeley.com/documents/?uuid=7aa70033-9e61-4288-973b-b231d2e3cffd"]}],"mendeley":{"formattedCitation":"[46]","plainTextFormattedCitation":"[46]","previouslyFormattedCitation":"[47]"},"properties":{"noteIndex":0},"schema":"https://github.com/citation-style-language/schema/raw/master/csl-citation.json"}</w:instrText>
      </w:r>
      <w:r w:rsidRPr="00B654EC">
        <w:rPr>
          <w:rFonts w:ascii="Arial" w:hAnsi="Arial" w:cs="Arial"/>
          <w:sz w:val="20"/>
          <w:szCs w:val="20"/>
          <w:lang w:val="en-US"/>
        </w:rPr>
        <w:fldChar w:fldCharType="separate"/>
      </w:r>
      <w:r w:rsidR="009C540A" w:rsidRPr="00B654EC">
        <w:rPr>
          <w:rFonts w:ascii="Arial" w:hAnsi="Arial" w:cs="Arial"/>
          <w:noProof/>
          <w:sz w:val="20"/>
          <w:szCs w:val="20"/>
          <w:lang w:val="en-US"/>
        </w:rPr>
        <w:t>[46]</w:t>
      </w:r>
      <w:r w:rsidRPr="00B654EC">
        <w:rPr>
          <w:rFonts w:ascii="Arial" w:hAnsi="Arial" w:cs="Arial"/>
          <w:sz w:val="20"/>
          <w:szCs w:val="20"/>
          <w:lang w:val="en-US"/>
        </w:rPr>
        <w:fldChar w:fldCharType="end"/>
      </w:r>
      <w:r w:rsidRPr="00B654EC">
        <w:rPr>
          <w:rFonts w:ascii="Arial" w:hAnsi="Arial" w:cs="Arial"/>
          <w:sz w:val="20"/>
          <w:szCs w:val="20"/>
          <w:lang w:val="en-US"/>
        </w:rPr>
        <w:t xml:space="preserve">. </w:t>
      </w:r>
      <w:r w:rsidR="00020750" w:rsidRPr="00B654EC">
        <w:rPr>
          <w:rFonts w:ascii="Arial" w:hAnsi="Arial" w:cs="Arial"/>
          <w:sz w:val="20"/>
          <w:szCs w:val="20"/>
          <w:lang w:val="en-US"/>
        </w:rPr>
        <w:t xml:space="preserve">Pro-inflammatory functions of RBP4 </w:t>
      </w:r>
      <w:r w:rsidR="00984B5B" w:rsidRPr="00B654EC">
        <w:rPr>
          <w:rFonts w:ascii="Arial" w:hAnsi="Arial" w:cs="Arial"/>
          <w:sz w:val="20"/>
          <w:szCs w:val="20"/>
          <w:lang w:val="en-US"/>
        </w:rPr>
        <w:t>suggest that</w:t>
      </w:r>
      <w:r w:rsidR="0086293F" w:rsidRPr="00B654EC">
        <w:rPr>
          <w:rFonts w:ascii="Arial" w:hAnsi="Arial" w:cs="Arial"/>
          <w:sz w:val="20"/>
          <w:szCs w:val="20"/>
          <w:lang w:val="en-US"/>
        </w:rPr>
        <w:t xml:space="preserve"> RBP4 links obesity to</w:t>
      </w:r>
      <w:r w:rsidR="00984B5B" w:rsidRPr="00B654EC">
        <w:rPr>
          <w:rFonts w:ascii="Arial" w:hAnsi="Arial" w:cs="Arial"/>
          <w:sz w:val="20"/>
          <w:szCs w:val="20"/>
          <w:lang w:val="en-US"/>
        </w:rPr>
        <w:t xml:space="preserve"> inflammation and insulin resistance </w:t>
      </w:r>
      <w:r w:rsidR="00984B5B"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{"citationItems":[{"id":"ITEM-1","itemData":{"DOI":"10.3945/an.115.008292","ISSN":"21565376","PMID":"26567199","abstract":"Retinol binding protein 4 (RBP4), previously called retinol binding protein (RBP), is considered a specific carrier of retinol in the blood. It is also an adipokine that has been implicated in the pathophysiology of insulin resistance. RBP4 seems to be correlated with cardiometabolic markers in inflammatory chronic diseases, including obesity, type 2 diabetes, metabolic syndrome, and cardiovascular diseases (CVDs). It has recently been suggested that inflammation produced by RBP4 induces insulin resistance and CVD. The clinical relevance of this hypothesis is discussed in this review. Knowledge concerning the association of RBP4 with inflammation markers, oxidative stress, and CVDs as well as concerning the role of diet and antioxidants in decreasing RBP4 concentrations are discussed. Special attention is given to methodologies used in previously published studies and covariates that should be controlled when planning new studies on this adipokine.","author":[{"dropping-particle":"","family":"Zabetian-Targhi","given":"Fateme","non-dropping-particle":"","parse-names":false,"suffix":""},{"dropping-particle":"","family":"Mahmoudi","given":"Mohammad J.","non-dropping-particle":"","parse-names":false,"suffix":""},{"dropping-particle":"","family":"Rezaei","given":"Nima","non-dropping-particle":"","parse-names":false,"suffix":""},{"dropping-particle":"","family":"Mahmoudi","given":"Maryam","non-dropping-particle":"","parse-names":false,"suffix":""}],"container-title":"Advances in Nutrition","id":"ITEM-1","issue":"6","issued":{"date-parts":[["2015"]]},"page":"748-762","title":"Retinol binding protein 4 in relation to diet, inflammation, immunity, and cardiovascular diseases","type":"article","volume":"6"},"uris":["http://www.mendeley.com/documents/?uuid=d55b8c19-e3df-471f-bb75-817b8c5bc6e2","http://www.mendeley.com/documents/?uuid=e69087ea-e020-4b58-bac1-c442db283af7"]}],"mendeley":{"formattedCitation":"[47]","plainTextFormattedCitation":"[47]","previouslyFormattedCitation":"[48]"},"properties":{"noteIndex":0},"schema":"https://github.com/citation-style-language/schema/raw/master/csl-citation.json"}</w:instrText>
      </w:r>
      <w:r w:rsidR="00984B5B" w:rsidRPr="00B654EC">
        <w:rPr>
          <w:rFonts w:ascii="Arial" w:hAnsi="Arial" w:cs="Arial"/>
          <w:sz w:val="20"/>
          <w:szCs w:val="20"/>
          <w:lang w:val="en-US"/>
        </w:rPr>
        <w:fldChar w:fldCharType="separate"/>
      </w:r>
      <w:r w:rsidR="009C540A" w:rsidRPr="00B654EC">
        <w:rPr>
          <w:rFonts w:ascii="Arial" w:hAnsi="Arial" w:cs="Arial"/>
          <w:noProof/>
          <w:sz w:val="20"/>
          <w:szCs w:val="20"/>
          <w:lang w:val="en-US"/>
        </w:rPr>
        <w:t>[47]</w:t>
      </w:r>
      <w:r w:rsidR="00984B5B" w:rsidRPr="00B654EC">
        <w:rPr>
          <w:rFonts w:ascii="Arial" w:hAnsi="Arial" w:cs="Arial"/>
          <w:sz w:val="20"/>
          <w:szCs w:val="20"/>
          <w:lang w:val="en-US"/>
        </w:rPr>
        <w:fldChar w:fldCharType="end"/>
      </w:r>
      <w:r w:rsidR="00984B5B" w:rsidRPr="00B654EC">
        <w:rPr>
          <w:rFonts w:ascii="Arial" w:hAnsi="Arial" w:cs="Arial"/>
          <w:sz w:val="20"/>
          <w:szCs w:val="20"/>
          <w:lang w:val="en-US"/>
        </w:rPr>
        <w:t xml:space="preserve">. RBP4 levels are associated with BMI, waist circumference and prediabetes </w:t>
      </w:r>
      <w:r w:rsidR="00984B5B"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{"citationItems":[{"id":"ITEM-1","itemData":{"DOI":"10.2337/dc11-0118","ISSN":"01495992","abstract":"OBJECTIVE: We examined the association between retinol-binding protein 4 (RBP4), a novel adipokine, and prediabetes (isolated impaired fasting glucose [i-IFG], isolated impaired glucose tolerance [i-IGT], and combined IFG and IGT) in men and women aged 32-81 years.\\n\\nRESEARCH DESIGN AND METHODS: The analysis was based on 2,614 participants without previously diagnosed diabetes and those with newly diagnosed diabetes of the Cooperative Health Research in the Region of Augsburg (KORA) F4 Study, conducted from 2006 to 2008 in southern Germany. Plasma RBP4 was analyzed by immunonephelometry.\\n\\nRESULTS: In logistic regression analysis, RBP4 levels in the fourth quartile versus the first quartile were significantly associated with prediabetes (i-IGT, i-IFG, and IFG/IGT; reference normal glucose tolerance) independent of known metabolic risk factors and lifestyle variables (odds ratio 1.63 [95% CI 1.17-2.27] after multivariable adjustment). Stratification by sex showed generally similar results.\\n\\nCONCLUSIONS: RBP4 levels were associated with prediabetes in individuals from the general population. Prospective studies investigating the impact of RBP4 on the development of glucose intolerance are needed.","author":[{"dropping-particle":"","family":"Meisinger","given":"Christa","non-dropping-particle":"","parse-names":false,"suffix":""},{"dropping-particle":"","family":"Rückert","given":"Ina M.","non-dropping-particle":"","parse-names":false,"suffix":""},{"dropping-particle":"","family":"Rathmann","given":"Wolfgang","non-dropping-particle":"","parse-names":false,"suffix":""},{"dropping-particle":"","family":"Döring","given":"Angela","non-dropping-particle":"","parse-names":false,"suffix":""},{"dropping-particle":"","family":"Thorand","given":"Barbara","non-dropping-particle":"","parse-names":false,"suffix":""},{"dropping-particle":"","family":"Huth","given":"Cornelia","non-dropping-particle":"","parse-names":false,"suffix":""},{"dropping-particle":"","family":"Kowall","given":"Bernd","non-dropping-particle":"","parse-names":false,"suffix":""},{"dropping-particle":"","family":"Koenig","given":"Wolfgang","non-dropping-particle":"","parse-names":false,"suffix":""}],"container-title":"Diabetes Care","id":"ITEM-1","issue":"7","issued":{"date-parts":[["2011"]]},"page":"1648-1650","title":"Retinol-binding protein 4 is associated with prediabetes in adults from the general population: The cooperative health research in the Region of Augsburg (KORA) F4 study","type":"article-journal","volume":"34"},"uris":["http://www.mendeley.com/documents/?uuid=f882a7d1-fd2a-40c0-8dcb-fc6b36d844bf"]}],"mendeley":{"formattedCitation":"[48]","plainTextFormattedCitation":"[48]","previouslyFormattedCitation":"[49]"},"properties":{"noteIndex":0},"schema":"https://github.com/citation-style-language/schema/raw/master/csl-citation.json"}</w:instrText>
      </w:r>
      <w:r w:rsidR="00984B5B" w:rsidRPr="00B654EC">
        <w:rPr>
          <w:rFonts w:ascii="Arial" w:hAnsi="Arial" w:cs="Arial"/>
          <w:sz w:val="20"/>
          <w:szCs w:val="20"/>
          <w:lang w:val="en-US"/>
        </w:rPr>
        <w:fldChar w:fldCharType="separate"/>
      </w:r>
      <w:r w:rsidR="009C540A" w:rsidRPr="00B654EC">
        <w:rPr>
          <w:rFonts w:ascii="Arial" w:hAnsi="Arial" w:cs="Arial"/>
          <w:noProof/>
          <w:sz w:val="20"/>
          <w:szCs w:val="20"/>
          <w:lang w:val="en-US"/>
        </w:rPr>
        <w:t>[48]</w:t>
      </w:r>
      <w:r w:rsidR="00984B5B" w:rsidRPr="00B654EC">
        <w:rPr>
          <w:rFonts w:ascii="Arial" w:hAnsi="Arial" w:cs="Arial"/>
          <w:sz w:val="20"/>
          <w:szCs w:val="20"/>
          <w:lang w:val="en-US"/>
        </w:rPr>
        <w:fldChar w:fldCharType="end"/>
      </w:r>
      <w:r w:rsidR="00984B5B" w:rsidRPr="00B654EC">
        <w:rPr>
          <w:rFonts w:ascii="Arial" w:hAnsi="Arial" w:cs="Arial"/>
          <w:sz w:val="20"/>
          <w:szCs w:val="20"/>
          <w:lang w:val="en-US"/>
        </w:rPr>
        <w:t>.</w:t>
      </w:r>
      <w:r w:rsidR="00194C78" w:rsidRPr="00B654EC">
        <w:rPr>
          <w:rFonts w:ascii="Arial" w:hAnsi="Arial" w:cs="Arial"/>
          <w:sz w:val="20"/>
          <w:szCs w:val="20"/>
          <w:lang w:val="en-US"/>
        </w:rPr>
        <w:t xml:space="preserve"> </w:t>
      </w:r>
      <w:r w:rsidR="000D469C" w:rsidRPr="00B654EC">
        <w:rPr>
          <w:rFonts w:ascii="Arial" w:hAnsi="Arial" w:cs="Arial"/>
          <w:sz w:val="20"/>
          <w:szCs w:val="20"/>
          <w:lang w:val="en-US"/>
        </w:rPr>
        <w:t>The inverse association of</w:t>
      </w:r>
      <w:r w:rsidR="00AB6819" w:rsidRPr="00B654EC">
        <w:rPr>
          <w:rFonts w:ascii="Arial" w:hAnsi="Arial" w:cs="Arial"/>
          <w:sz w:val="20"/>
          <w:szCs w:val="20"/>
          <w:lang w:val="en-US"/>
        </w:rPr>
        <w:t xml:space="preserve"> sUmod with RBP4 might mirror a</w:t>
      </w:r>
      <w:r w:rsidR="000D469C" w:rsidRPr="00B654EC">
        <w:rPr>
          <w:rFonts w:ascii="Arial" w:hAnsi="Arial" w:cs="Arial"/>
          <w:sz w:val="20"/>
          <w:szCs w:val="20"/>
          <w:lang w:val="en-US"/>
        </w:rPr>
        <w:t xml:space="preserve"> </w:t>
      </w:r>
      <w:r w:rsidR="00AB6819" w:rsidRPr="00B654EC">
        <w:rPr>
          <w:rFonts w:ascii="Arial" w:hAnsi="Arial" w:cs="Arial"/>
          <w:sz w:val="20"/>
          <w:szCs w:val="20"/>
          <w:lang w:val="en-US"/>
        </w:rPr>
        <w:t>regulatory</w:t>
      </w:r>
      <w:r w:rsidR="000D469C" w:rsidRPr="00B654EC">
        <w:rPr>
          <w:rFonts w:ascii="Arial" w:hAnsi="Arial" w:cs="Arial"/>
          <w:sz w:val="20"/>
          <w:szCs w:val="20"/>
          <w:lang w:val="en-US"/>
        </w:rPr>
        <w:t xml:space="preserve"> sUmod </w:t>
      </w:r>
      <w:r w:rsidR="00352884" w:rsidRPr="00B654EC">
        <w:rPr>
          <w:rFonts w:ascii="Arial" w:hAnsi="Arial" w:cs="Arial"/>
          <w:sz w:val="20"/>
          <w:szCs w:val="20"/>
          <w:lang w:val="en-US"/>
        </w:rPr>
        <w:t>effect but</w:t>
      </w:r>
      <w:r w:rsidR="000D469C" w:rsidRPr="00B654EC">
        <w:rPr>
          <w:rFonts w:ascii="Arial" w:hAnsi="Arial" w:cs="Arial"/>
          <w:sz w:val="20"/>
          <w:szCs w:val="20"/>
          <w:lang w:val="en-US"/>
        </w:rPr>
        <w:t xml:space="preserve"> may </w:t>
      </w:r>
      <w:r w:rsidR="00194C78" w:rsidRPr="00B654EC">
        <w:rPr>
          <w:rFonts w:ascii="Arial" w:hAnsi="Arial" w:cs="Arial"/>
          <w:sz w:val="20"/>
          <w:szCs w:val="20"/>
          <w:lang w:val="en-US"/>
        </w:rPr>
        <w:t xml:space="preserve">also </w:t>
      </w:r>
      <w:r w:rsidR="000D469C" w:rsidRPr="00B654EC">
        <w:rPr>
          <w:rFonts w:ascii="Arial" w:hAnsi="Arial" w:cs="Arial"/>
          <w:sz w:val="20"/>
          <w:szCs w:val="20"/>
          <w:lang w:val="en-US"/>
        </w:rPr>
        <w:t xml:space="preserve">partly be </w:t>
      </w:r>
      <w:r w:rsidR="00153AEC" w:rsidRPr="00B654EC">
        <w:rPr>
          <w:rFonts w:ascii="Arial" w:hAnsi="Arial" w:cs="Arial"/>
          <w:sz w:val="20"/>
          <w:szCs w:val="20"/>
          <w:lang w:val="en-US"/>
        </w:rPr>
        <w:t>explained by</w:t>
      </w:r>
      <w:r w:rsidR="000D469C" w:rsidRPr="00B654EC">
        <w:rPr>
          <w:rFonts w:ascii="Arial" w:hAnsi="Arial" w:cs="Arial"/>
          <w:sz w:val="20"/>
          <w:szCs w:val="20"/>
          <w:lang w:val="en-US"/>
        </w:rPr>
        <w:t xml:space="preserve"> the fact that both parameters are markers of </w:t>
      </w:r>
      <w:r w:rsidR="0086293F" w:rsidRPr="00B654EC">
        <w:rPr>
          <w:rFonts w:ascii="Arial" w:hAnsi="Arial" w:cs="Arial"/>
          <w:sz w:val="20"/>
          <w:szCs w:val="20"/>
          <w:lang w:val="en-US"/>
        </w:rPr>
        <w:t xml:space="preserve">renal </w:t>
      </w:r>
      <w:r w:rsidR="000D469C" w:rsidRPr="00B654EC">
        <w:rPr>
          <w:rFonts w:ascii="Arial" w:hAnsi="Arial" w:cs="Arial"/>
          <w:sz w:val="20"/>
          <w:szCs w:val="20"/>
          <w:lang w:val="en-US"/>
        </w:rPr>
        <w:t xml:space="preserve">tubular function. </w:t>
      </w:r>
      <w:r w:rsidR="00A86270" w:rsidRPr="00B654EC">
        <w:rPr>
          <w:rFonts w:ascii="Arial" w:hAnsi="Arial" w:cs="Arial"/>
          <w:sz w:val="20"/>
          <w:szCs w:val="20"/>
          <w:lang w:val="en-US"/>
        </w:rPr>
        <w:t>Due to its expression pattern, u</w:t>
      </w:r>
      <w:r w:rsidR="00A30C10" w:rsidRPr="00B654EC">
        <w:rPr>
          <w:rFonts w:ascii="Arial" w:hAnsi="Arial" w:cs="Arial"/>
          <w:sz w:val="20"/>
          <w:szCs w:val="20"/>
          <w:lang w:val="en-US"/>
        </w:rPr>
        <w:t>romodulin</w:t>
      </w:r>
      <w:r w:rsidR="00194C78" w:rsidRPr="00B654EC">
        <w:rPr>
          <w:rFonts w:ascii="Arial" w:hAnsi="Arial" w:cs="Arial"/>
          <w:sz w:val="20"/>
          <w:szCs w:val="20"/>
          <w:lang w:val="en-US"/>
        </w:rPr>
        <w:t xml:space="preserve"> is a tissue-specific marker of the ascending limb of Henle´s loop</w:t>
      </w:r>
      <w:r w:rsidR="001F3D2C" w:rsidRPr="00B654EC">
        <w:rPr>
          <w:rFonts w:ascii="Arial" w:hAnsi="Arial" w:cs="Arial"/>
          <w:sz w:val="20"/>
          <w:szCs w:val="20"/>
          <w:lang w:val="en-US"/>
        </w:rPr>
        <w:t>, whereas</w:t>
      </w:r>
      <w:r w:rsidR="00194C78" w:rsidRPr="00B654EC">
        <w:rPr>
          <w:rFonts w:ascii="Arial" w:hAnsi="Arial" w:cs="Arial"/>
          <w:sz w:val="20"/>
          <w:szCs w:val="20"/>
          <w:lang w:val="en-US"/>
        </w:rPr>
        <w:t xml:space="preserve"> </w:t>
      </w:r>
      <w:r w:rsidR="001F3D2C" w:rsidRPr="00B654EC">
        <w:rPr>
          <w:rFonts w:ascii="Arial" w:hAnsi="Arial" w:cs="Arial"/>
          <w:i/>
          <w:iCs/>
          <w:sz w:val="20"/>
          <w:szCs w:val="20"/>
          <w:lang w:val="en-US"/>
        </w:rPr>
        <w:t>u</w:t>
      </w:r>
      <w:r w:rsidR="00E42F2D" w:rsidRPr="00B654EC">
        <w:rPr>
          <w:rFonts w:ascii="Arial" w:hAnsi="Arial" w:cs="Arial"/>
          <w:i/>
          <w:iCs/>
          <w:sz w:val="20"/>
          <w:szCs w:val="20"/>
          <w:lang w:val="en-US"/>
        </w:rPr>
        <w:t>rinary</w:t>
      </w:r>
      <w:r w:rsidR="00E42F2D" w:rsidRPr="00B654EC">
        <w:rPr>
          <w:rFonts w:ascii="Arial" w:hAnsi="Arial" w:cs="Arial"/>
          <w:sz w:val="20"/>
          <w:szCs w:val="20"/>
          <w:lang w:val="en-US"/>
        </w:rPr>
        <w:t xml:space="preserve"> </w:t>
      </w:r>
      <w:r w:rsidR="0069652A" w:rsidRPr="00B654EC">
        <w:rPr>
          <w:rFonts w:ascii="Arial" w:hAnsi="Arial" w:cs="Arial"/>
          <w:sz w:val="20"/>
          <w:szCs w:val="20"/>
          <w:lang w:val="en-US"/>
        </w:rPr>
        <w:t>RBP4</w:t>
      </w:r>
      <w:r w:rsidR="00E42F2D" w:rsidRPr="00B654EC">
        <w:rPr>
          <w:rFonts w:ascii="Arial" w:hAnsi="Arial" w:cs="Arial"/>
          <w:sz w:val="20"/>
          <w:szCs w:val="20"/>
          <w:lang w:val="en-US"/>
        </w:rPr>
        <w:t xml:space="preserve"> </w:t>
      </w:r>
      <w:r w:rsidR="000702A6" w:rsidRPr="00B654EC">
        <w:rPr>
          <w:rFonts w:ascii="Arial" w:hAnsi="Arial" w:cs="Arial"/>
          <w:sz w:val="20"/>
          <w:szCs w:val="20"/>
          <w:lang w:val="en-US"/>
        </w:rPr>
        <w:t>is a</w:t>
      </w:r>
      <w:r w:rsidR="0069652A" w:rsidRPr="00B654EC">
        <w:rPr>
          <w:rFonts w:ascii="Arial" w:hAnsi="Arial" w:cs="Arial"/>
          <w:sz w:val="20"/>
          <w:szCs w:val="20"/>
          <w:lang w:val="en-US"/>
        </w:rPr>
        <w:t xml:space="preserve"> </w:t>
      </w:r>
      <w:r w:rsidR="00E42F2D" w:rsidRPr="00B654EC">
        <w:rPr>
          <w:rFonts w:ascii="Arial" w:hAnsi="Arial" w:cs="Arial"/>
          <w:sz w:val="20"/>
          <w:szCs w:val="20"/>
          <w:lang w:val="en-US"/>
        </w:rPr>
        <w:t xml:space="preserve">functional </w:t>
      </w:r>
      <w:r w:rsidR="0069652A" w:rsidRPr="00B654EC">
        <w:rPr>
          <w:rFonts w:ascii="Arial" w:hAnsi="Arial" w:cs="Arial"/>
          <w:sz w:val="20"/>
          <w:szCs w:val="20"/>
          <w:lang w:val="en-US"/>
        </w:rPr>
        <w:t>marker</w:t>
      </w:r>
      <w:r w:rsidR="00E42F2D" w:rsidRPr="00B654EC">
        <w:rPr>
          <w:rFonts w:ascii="Arial" w:hAnsi="Arial" w:cs="Arial"/>
          <w:sz w:val="20"/>
          <w:szCs w:val="20"/>
          <w:lang w:val="en-US"/>
        </w:rPr>
        <w:t xml:space="preserve"> for </w:t>
      </w:r>
      <w:r w:rsidR="000702A6" w:rsidRPr="00B654EC">
        <w:rPr>
          <w:rFonts w:ascii="Arial" w:hAnsi="Arial" w:cs="Arial"/>
          <w:sz w:val="20"/>
          <w:szCs w:val="20"/>
          <w:lang w:val="en-US"/>
        </w:rPr>
        <w:t>the</w:t>
      </w:r>
      <w:r w:rsidR="00E42F2D" w:rsidRPr="00B654EC">
        <w:rPr>
          <w:rFonts w:ascii="Arial" w:hAnsi="Arial" w:cs="Arial"/>
          <w:sz w:val="20"/>
          <w:szCs w:val="20"/>
          <w:lang w:val="en-US"/>
        </w:rPr>
        <w:t xml:space="preserve"> proximal tubule, since most of the filtered RBP4 is re-absorbed in the proximal tubule </w:t>
      </w:r>
      <w:r w:rsidR="00E42F2D"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{"citationItems":[{"id":"ITEM-1","itemData":{"DOI":"10.1016/B978-0-12-800094-6.00003-0","ISSN":"00652423","PMID":"24783352","abstract":"Measurement of retinol-binding protein 4 in urine (uRBP4) is arguably the most sensitive biomarker for loss of function of the human proximal renal tubule. Megalin- and cubilin-receptor-mediated endocytosis normally absorbs &gt;. 99% of the approximately 1.5. g/24. h of protein filtered by the renal glomerulus. When this fails there is \"tubular proteinuria,\" comprising uRBP4, albumin, and many other proteins and peptides. This tubular proteinuria is a consistent feature of the renal Fanconi syndrome (FS) and measurement of uRBP4 appears to be an excellent screening test for FS.FS occurs in rare inherited renal diseases including cystinosis, Dent disease, Lowe syndrome, and autosomal dominant FS. Acquired FS occurs in paraproteinemias, tubulointerstitial renal disease, oncogenic osteomalacia, Chinese herbs nephropathy, and Balkan endemic nephropathy. Though poorly understood, FS may be associated with HIV disease and antiretroviral treatment; cadmium poisoning may cause FS. In addition to FS, uRBP4 measurement has a different role: the early detection of acute kidney injury.Urine RBP4 comprises several isoforms, including intact plasma RBP4, MW 21.07kDa, and C-terminal truncated forms, des-L- and des-LL-RBP4, also probably plasma derived. In FS, uRBP4 levels are about 104-fold above the upper limit of normal and small increments are frequently seen in carriers of some inherited forms of FS and in acquired disease. The very high levels in disease, frequent assay nonlinearity, lack of defined calibrants, and multiple uRBP4 isoforms make accurate assay challenging; top-down mass spectrometry has brought advances. Assays for uRBP4 with defined molecular targets allowing good interlaboratory comparisons are needed. © 2014 Elsevier Inc.","author":[{"dropping-particle":"","family":"Norden","given":"Anthony G.W.","non-dropping-particle":"","parse-names":false,"suffix":""},{"dropping-particle":"","family":"Lapsley","given":"Marta","non-dropping-particle":"","parse-names":false,"suffix":""},{"dropping-particle":"","family":"Unwin","given":"Robert J.","non-dropping-particle":"","parse-names":false,"suffix":""}],"container-title":"Advances in Clinical Chemistry","id":"ITEM-1","issued":{"date-parts":[["2014"]]},"page":"85-122","title":"Urine retinol-binding protein 4. A functional biomarker of the proximal renal tubule.","type":"chapter","volume":"63"},"uris":["http://www.mendeley.com/documents/?uuid=eb98b3ce-ec55-40c8-b026-d5b862a66065","http://www.mendeley.com/documents/?uuid=94f46c51-f4d1-4217-89b6-2ca96a5f882e"]}],"mendeley":{"formattedCitation":"[49]","plainTextFormattedCitation":"[49]","previouslyFormattedCitation":"[50]"},"properties":{"noteIndex":0},"schema":"https://github.com/citation-style-language/schema/raw/master/csl-citation.json"}</w:instrText>
      </w:r>
      <w:r w:rsidR="00E42F2D" w:rsidRPr="00B654EC">
        <w:rPr>
          <w:rFonts w:ascii="Arial" w:hAnsi="Arial" w:cs="Arial"/>
          <w:sz w:val="20"/>
          <w:szCs w:val="20"/>
          <w:lang w:val="en-US"/>
        </w:rPr>
        <w:fldChar w:fldCharType="separate"/>
      </w:r>
      <w:r w:rsidR="009C540A" w:rsidRPr="00B654EC">
        <w:rPr>
          <w:rFonts w:ascii="Arial" w:hAnsi="Arial" w:cs="Arial"/>
          <w:noProof/>
          <w:sz w:val="20"/>
          <w:szCs w:val="20"/>
          <w:lang w:val="en-US"/>
        </w:rPr>
        <w:t>[49]</w:t>
      </w:r>
      <w:r w:rsidR="00E42F2D" w:rsidRPr="00B654EC">
        <w:rPr>
          <w:rFonts w:ascii="Arial" w:hAnsi="Arial" w:cs="Arial"/>
          <w:sz w:val="20"/>
          <w:szCs w:val="20"/>
          <w:lang w:val="en-US"/>
        </w:rPr>
        <w:fldChar w:fldCharType="end"/>
      </w:r>
      <w:r w:rsidR="00E42F2D" w:rsidRPr="00B654EC">
        <w:rPr>
          <w:rFonts w:ascii="Arial" w:hAnsi="Arial" w:cs="Arial"/>
          <w:sz w:val="20"/>
          <w:szCs w:val="20"/>
          <w:lang w:val="en-US"/>
        </w:rPr>
        <w:t xml:space="preserve">. </w:t>
      </w:r>
      <w:r w:rsidR="00194C78" w:rsidRPr="00B654EC">
        <w:rPr>
          <w:rFonts w:ascii="Arial" w:hAnsi="Arial" w:cs="Arial"/>
          <w:i/>
          <w:iCs/>
          <w:sz w:val="20"/>
          <w:szCs w:val="20"/>
          <w:lang w:val="en-US"/>
        </w:rPr>
        <w:t>S</w:t>
      </w:r>
      <w:r w:rsidR="00714004" w:rsidRPr="00B654EC">
        <w:rPr>
          <w:rFonts w:ascii="Arial" w:hAnsi="Arial" w:cs="Arial"/>
          <w:i/>
          <w:iCs/>
          <w:sz w:val="20"/>
          <w:szCs w:val="20"/>
          <w:lang w:val="en-US"/>
        </w:rPr>
        <w:t>erum</w:t>
      </w:r>
      <w:r w:rsidR="00714004" w:rsidRPr="00B654EC">
        <w:rPr>
          <w:rFonts w:ascii="Arial" w:hAnsi="Arial" w:cs="Arial"/>
          <w:sz w:val="20"/>
          <w:szCs w:val="20"/>
          <w:lang w:val="en-US"/>
        </w:rPr>
        <w:t xml:space="preserve"> RBP4 levels associate inversely with renal function </w:t>
      </w:r>
      <w:r w:rsidR="00295F26"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{"citationItems":[{"id":"ITEM-1","itemData":{"DOI":"10.4103/jrms.JRMS_893_17","ISSN":"17357136","PMID":"29937906","abstract":"Background: Since the increase in some tubular damage biomarkers can be observed at the early stage of diabetic nephropathy, even in the absence of albuminuria, we aimed to investigate if urinary albumin is superior than tubular damage marker, such as serum retinol-binding protein 4 (RBP4), in predicting renal function decline (defined as estimated glomerular filtration rate [eGFR] &lt;60 mL/min/1.73 m2) in the cohort of patients with type 2 diabetes mellitus (T2D). Materials and Methods: A total of 106 sedentary T2D patients (mean [± standard deviation] age 64.9 [±6.6] years) were included in this cross-sectional study. Anthropometric and biochemical parameters (fasting glucose, glycated hemoglobin [HbA1c], lipid parameters, creatinine, RBP4, high sensitivity C-reactive protein [hsCRP], urinary albumin excretion [UAE]), as well as blood pressure were obtained. Results: HsCRP (odds ratio [OR] =0.754, 95% confidence interval [CI] (0.603–0.942), P = 0.013) and RBP4 (OR = 0.873, 95% CI [0.824–0.926], P &lt; 0.001) were independent predictors of eGFR decline. Moreover, although RBP4 and UAE as single diagnostic parameters of renal impairment showed excellent clinical accuracy (area under the curve [AUC] = 0.900 and AUC = 0.940, respectively), the Model which included body mass index, HbA1c, triglycerides, hsCRP, and RBP4 showed statistically same accuracy as UAE, when UAE was used as a single parameter (AUC = 0.932 vs. AUC = 0.940, respectively; P for AUC difference = 0.759). As well, the Model had higher sensitivity and specificity (92% and 90%, respectively) than single predictors, RBP4, and UAE. Conclusion: Although serum RBP4 showed excellent clinical accuracy, just like UAE, a combination of markers of tubular damage, inflammation, and traditional markers has the higher sensitivity and specificity than UAE alone for prediction renal impairment in patients with T2D.","author":[{"dropping-particle":"","family":"Klisic","given":"Aleksandra","non-dropping-particle":"","parse-names":false,"suffix":""},{"dropping-particle":"","family":"Kavaric","given":"Nebojsa","non-dropping-particle":"","parse-names":false,"suffix":""},{"dropping-particle":"","family":"Ninic","given":"Ana","non-dropping-particle":"","parse-names":false,"suffix":""}],"container-title":"Journal of Research in Medical Sciences","id":"ITEM-1","issue":"5","issued":{"date-parts":[["2018"]]},"title":"Retinol-binding protein 4 versus albuminuria as predictors of estimated glomerular filtration rate decline in patients with type 2 diabetes","type":"article-journal","volume":"23"},"uris":["http://www.mendeley.com/documents/?uuid=108d4772-b66c-4ea8-b5c9-ce0ba91b53b3"]}],"mendeley":{"formattedCitation":"[50]","plainTextFormattedCitation":"[50]","previouslyFormattedCitation":"[51]"},"properties":{"noteIndex":0},"schema":"https://github.com/citation-style-language/schema/raw/master/csl-citation.json"}</w:instrText>
      </w:r>
      <w:r w:rsidR="00295F26" w:rsidRPr="00B654EC">
        <w:rPr>
          <w:rFonts w:ascii="Arial" w:hAnsi="Arial" w:cs="Arial"/>
          <w:sz w:val="20"/>
          <w:szCs w:val="20"/>
          <w:lang w:val="en-US"/>
        </w:rPr>
        <w:fldChar w:fldCharType="separate"/>
      </w:r>
      <w:r w:rsidR="009C540A" w:rsidRPr="00B654EC">
        <w:rPr>
          <w:rFonts w:ascii="Arial" w:hAnsi="Arial" w:cs="Arial"/>
          <w:noProof/>
          <w:sz w:val="20"/>
          <w:szCs w:val="20"/>
          <w:lang w:val="en-US"/>
        </w:rPr>
        <w:t>[50]</w:t>
      </w:r>
      <w:r w:rsidR="00295F26" w:rsidRPr="00B654EC">
        <w:rPr>
          <w:rFonts w:ascii="Arial" w:hAnsi="Arial" w:cs="Arial"/>
          <w:sz w:val="20"/>
          <w:szCs w:val="20"/>
          <w:lang w:val="en-US"/>
        </w:rPr>
        <w:fldChar w:fldCharType="end"/>
      </w:r>
      <w:r w:rsidR="00303CFA" w:rsidRPr="00B654EC">
        <w:rPr>
          <w:rFonts w:ascii="Arial" w:hAnsi="Arial" w:cs="Arial"/>
          <w:sz w:val="20"/>
          <w:szCs w:val="20"/>
          <w:lang w:val="en-US"/>
        </w:rPr>
        <w:t xml:space="preserve">, </w:t>
      </w:r>
      <w:r w:rsidR="009B6984" w:rsidRPr="00B654EC">
        <w:rPr>
          <w:rFonts w:ascii="Arial" w:hAnsi="Arial" w:cs="Arial"/>
          <w:sz w:val="20"/>
          <w:szCs w:val="20"/>
          <w:lang w:val="en-US"/>
        </w:rPr>
        <w:t>as also shown</w:t>
      </w:r>
      <w:r w:rsidR="00303CFA" w:rsidRPr="00B654EC">
        <w:rPr>
          <w:rFonts w:ascii="Arial" w:hAnsi="Arial" w:cs="Arial"/>
          <w:sz w:val="20"/>
          <w:szCs w:val="20"/>
          <w:lang w:val="en-US"/>
        </w:rPr>
        <w:t xml:space="preserve"> in the present study</w:t>
      </w:r>
      <w:r w:rsidR="00295F26" w:rsidRPr="00B654EC">
        <w:rPr>
          <w:rFonts w:ascii="Arial" w:hAnsi="Arial" w:cs="Arial"/>
          <w:sz w:val="20"/>
          <w:szCs w:val="20"/>
          <w:lang w:val="en-US"/>
        </w:rPr>
        <w:t>.</w:t>
      </w:r>
      <w:r w:rsidR="00183574" w:rsidRPr="00B654EC">
        <w:rPr>
          <w:rFonts w:ascii="Arial" w:hAnsi="Arial" w:cs="Arial"/>
          <w:sz w:val="20"/>
          <w:szCs w:val="20"/>
          <w:lang w:val="en-US"/>
        </w:rPr>
        <w:t xml:space="preserve"> </w:t>
      </w:r>
      <w:r w:rsidR="00194C78" w:rsidRPr="00B654EC">
        <w:rPr>
          <w:rFonts w:ascii="Arial" w:hAnsi="Arial" w:cs="Arial"/>
          <w:sz w:val="20"/>
          <w:szCs w:val="20"/>
          <w:lang w:val="en-US"/>
        </w:rPr>
        <w:t>However, t</w:t>
      </w:r>
      <w:r w:rsidR="00115395" w:rsidRPr="00B654EC">
        <w:rPr>
          <w:rFonts w:ascii="Arial" w:hAnsi="Arial" w:cs="Arial"/>
          <w:sz w:val="20"/>
          <w:szCs w:val="20"/>
          <w:lang w:val="en-US"/>
        </w:rPr>
        <w:t xml:space="preserve">he value of serum RBP4 as marker of tubular function is unknown. </w:t>
      </w:r>
      <w:r w:rsidR="00F560F0" w:rsidRPr="00B654EC">
        <w:rPr>
          <w:rFonts w:ascii="Arial" w:hAnsi="Arial" w:cs="Arial"/>
          <w:sz w:val="20"/>
          <w:szCs w:val="20"/>
          <w:lang w:val="en-US"/>
        </w:rPr>
        <w:t xml:space="preserve">Since the association of sUmod and RBP4 was largely </w:t>
      </w:r>
      <w:r w:rsidR="00CA434F" w:rsidRPr="00B654EC">
        <w:rPr>
          <w:rFonts w:ascii="Arial" w:hAnsi="Arial" w:cs="Arial"/>
          <w:sz w:val="20"/>
          <w:szCs w:val="20"/>
          <w:lang w:val="en-US"/>
        </w:rPr>
        <w:t>independent of the eGFR</w:t>
      </w:r>
      <w:r w:rsidR="00F560F0" w:rsidRPr="00B654EC">
        <w:rPr>
          <w:rFonts w:ascii="Arial" w:hAnsi="Arial" w:cs="Arial"/>
          <w:sz w:val="20"/>
          <w:szCs w:val="20"/>
          <w:lang w:val="en-US"/>
        </w:rPr>
        <w:t>, mechanisms beyond reflecting kidney function may be assumed. A p</w:t>
      </w:r>
      <w:r w:rsidR="00497B93" w:rsidRPr="00B654EC">
        <w:rPr>
          <w:rFonts w:ascii="Arial" w:hAnsi="Arial" w:cs="Arial"/>
          <w:sz w:val="20"/>
          <w:szCs w:val="20"/>
          <w:lang w:val="en-US"/>
        </w:rPr>
        <w:t>ossibilit</w:t>
      </w:r>
      <w:r w:rsidR="00F560F0" w:rsidRPr="00B654EC">
        <w:rPr>
          <w:rFonts w:ascii="Arial" w:hAnsi="Arial" w:cs="Arial"/>
          <w:sz w:val="20"/>
          <w:szCs w:val="20"/>
          <w:lang w:val="en-US"/>
        </w:rPr>
        <w:t>y is the</w:t>
      </w:r>
      <w:r w:rsidR="00497B93" w:rsidRPr="00B654EC">
        <w:rPr>
          <w:rFonts w:ascii="Arial" w:hAnsi="Arial" w:cs="Arial"/>
          <w:sz w:val="20"/>
          <w:szCs w:val="20"/>
          <w:lang w:val="en-US"/>
        </w:rPr>
        <w:t xml:space="preserve"> binding of pro-inflammatory adipokines in the circulation by sUmod, as shown </w:t>
      </w:r>
      <w:r w:rsidR="00497B93" w:rsidRPr="00B654EC">
        <w:rPr>
          <w:rFonts w:ascii="Arial" w:hAnsi="Arial" w:cs="Arial"/>
          <w:i/>
          <w:iCs/>
          <w:sz w:val="20"/>
          <w:szCs w:val="20"/>
          <w:lang w:val="en-US"/>
        </w:rPr>
        <w:t>in vitro</w:t>
      </w:r>
      <w:r w:rsidR="00497B93" w:rsidRPr="00B654EC">
        <w:rPr>
          <w:rFonts w:ascii="Arial" w:hAnsi="Arial" w:cs="Arial"/>
          <w:sz w:val="20"/>
          <w:szCs w:val="20"/>
          <w:lang w:val="en-US"/>
        </w:rPr>
        <w:t xml:space="preserve"> for markers of inflammation </w:t>
      </w:r>
      <w:r w:rsidR="00497B93"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{"citationItems":[{"id":"ITEM-1","itemData":{"DOI":"10.1038/icb.2017.63","ISSN":"14401711","abstract":"Urinary tract infections are a major problem in human medicine for which better understanding of native immune defenses may reveal new pathways for therapeutic intervention. Tamm-Horsfall glycoprotein (THP), the most abundant urinary protein, interacts with bacteria including uropathogenic Escherichia coli (UPEC) as well host immune cells. In addition to its well-studied functions to antagonize bacterial colonization, we hypothesize that THP serves a critical host defense function through innate immune modulation. Using isolated human neutrophils, we found that THP binds neutrophils and that this interaction reduces reactive oxygen species generation, chemotaxis and killing of UPEC. We discovered that THP engages the inhibitory neutrophil receptor sialic acid-binding Ig-like lectin-9 (Siglec-9), and mouse functional ortholog Siglec-E, in a manner dependent on sialic acid on its N-glycan moieties. THP-null mice have significantly more neutrophils present in the urine compared with wild-type mice, both with and without the presence of inflammatory stimuli. These data support THP as an important negative regulator of neutrophil activation in the urinary tract, with dual functions to counteract bacterial colonization and suppress excessive inflammation within the urinary tract.","author":[{"dropping-particle":"","family":"Patras","given":"Kathryn A.","non-dropping-particle":"","parse-names":false,"suffix":""},{"dropping-particle":"","family":"Coady","given":"Alison","non-dropping-particle":"","parse-names":false,"suffix":""},{"dropping-particle":"","family":"Olson","given":"Joshua","non-dropping-particle":"","parse-names":false,"suffix":""},{"dropping-particle":"","family":"Ali","given":"Syed Raza","non-dropping-particle":"","parse-names":false,"suffix":""},{"dropping-particle":"","family":"Ramachandrarao","given":"Satish P.","non-dropping-particle":"","parse-names":false,"suffix":""},{"dropping-particle":"","family":"Kumar","given":"Satish","non-dropping-particle":"","parse-names":false,"suffix":""},{"dropping-particle":"","family":"Varki","given":"Ajit","non-dropping-particle":"","parse-names":false,"suffix":""},{"dropping-particle":"","family":"Nizet","given":"Victor","non-dropping-particle":"","parse-names":false,"suffix":""}],"container-title":"Immunology and Cell Biology","id":"ITEM-1","issue":"10","issued":{"date-parts":[["2017"]]},"page":"960-965","title":"Tamm-Horsfall glycoprotein engages human Siglec-9 to modulate neutrophil activation in the urinary tract","type":"article-journal","volume":"95"},"uris":["http://www.mendeley.com/documents/?uuid=d21f57f2-4ae1-48a8-bcc7-c1eb6d909750","http://www.mendeley.com/documents/?uuid=c9767146-3f30-4c9d-8cb9-87a60fa2435b","http://www.mendeley.com/documents/?uuid=e97f5fd0-1248-44f0-8d83-b02621d0a71d"]},{"id":"ITEM-2","itemData":{"DOI":"10.1038/ki.1993.343","ISBN":"0085-2538 (Print)","ISSN":"00852538","PMID":"8264130","abstract":"Tamm-Horsfall protein (THP), a monomeric glycoprotein (M(r) 80 to 100 kDa), is produced by the mammalian kidney's thick ascending limb of Henle cells and excreted into the urine. The function of THP is uncertain. Here we report that a high molecular weight contaminant in sheep THP (sTHP) preparations was identified as sheep IgG by its positive reaction with donkey anti-sheep IgG antibody and with protein G. To answer the question of whether sTHP and sheep IgG co-purified because of a physical interaction between the two proteins, an enzyme-linked immunosorbent assay (ELISA) using immobilized sTHP and soluble sheep IgG was performed. Analysis of the ELISA data identified the presence of two sets of binding sites: a high affinity site (Kd 10(-8) to 10(-9) M) and a lower affinity site (Kd 10(-6) to 10(-7) M) [corrected]. The ELISA detected a similar high affinity interaction between human THP (hTHP) and human IgG. The binding of sheep IgG to immobilized sTHP was inhibited by soluble sTHP. These observations suggest an additional factor to be considered in studies addressing THP's potential immunoregulatory function.","author":[{"dropping-particle":"","family":"Rhodes","given":"D. C.J.","non-dropping-particle":"","parse-names":false,"suffix":""},{"dropping-particle":"","family":"Hinsman","given":"E. J.","non-dropping-particle":"","parse-names":false,"suffix":""},{"dropping-particle":"","family":"Rhodes","given":"J. A.","non-dropping-particle":"","parse-names":false,"suffix":""}],"container-title":"Kidney International","id":"ITEM-2","issue":"5","issued":{"date-parts":[["1993"]]},"page":"1014-1021","title":"Tamm-Horsfall glycoprotein binds IgG with high affinity","type":"article-journal","volume":"44"},"uris":["http://www.mendeley.com/documents/?uuid=a152f18e-9252-4e4c-8ca2-2b039fd81eb4"]},{"id":"ITEM-3","itemData":{"DOI":"10.1111/j.1440-1711.2000.t01-3-.x","ISSN":"08189641","PMID":"11050529","abstract":"The purpose of the present study was to quantify the binding affinity between Tamm-Horsfall protein (THP) and complement 1q (C1q) using ELISA and a resonant mirror biosensor. In ELISA, immobilized THP was incubated with soluble C1q under both low and physiological ionic-strength conditions. Tamm-Horsfall protein bound C1q with an equilibrium dissociation constant (KD) of 1.9 +/- 0.6 nmol/L in low ionic-strength Tris buffers (20 mmol/L NaCl, pH 7.5) and with a lower affinity (KD of 13.4 +/- 4.7 nmol/L) in physiological-strength Tris buffers (154 mmol/L NaCl, pH 7.5). A resonant mirror biosensor, which monitors binding events in real-time, was used to quantify the KD of this reaction, as well as to estimate the kinetic parameters. In these studies, THP and C1q bound with an association rate constant, kass, of 1.25 x 105 L/mol per s and a dissociation rate constant, kdiss, of 0.002-0.005/s. The calculated KD for the THP/C1q binding in low ionic-strength buffers was higher (averages of 10-15 nmol/L) than that obtained by the ELISA, while physiological ionic-strength buffers still reduced the affinity of this binding by an order of magnitude. In conclusion, THP consistently bound C1q with high affinity using several techniques. At least a portion of this interaction involved electrostatic events, as demonstrated by the influence of ionic strength on the binding affinity.","author":[{"dropping-particle":"","family":"Rhodes","given":"D. C.J.","non-dropping-particle":"","parse-names":false,"suffix":""}],"container-title":"Immunology and Cell Biology","id":"ITEM-3","issue":"5","issued":{"date-parts":[["2000"]]},"page":"474-482","title":"Binding of Tamm-Horsfall protein to complement 1q measured by ELISA and resonant mirror biosensor techniques under various ionic-strength conditions","type":"article-journal","volume":"78"},"uris":["http://www.mendeley.com/documents/?uuid=470597b9-5c11-4cad-80c2-5d2baf7db6fe"]},{"id":"ITEM-4","itemData":{"DOI":"10.1126/science.3498215","ISSN":"00368075","PMID":"3498215","abstract":"The protein portion of the immunosuppressive glycoprotein uromodulin is identical to the Tamm-Horsfall urinary glycoprotein and is synthesized in the kidney. Evidence that the glycoproteins are the same is based on amino acid sequence identity, immunologic cross-reactivity, and tissue localization to the thick ascending limb of Henle&amp;apos;s loop. Nucleic acid sequencing of clones for uromodulin isolated from a complementary DNA bank from human kidney predicts a protein 639 amino acids in length, including a 24--amino acid leader sequence and a cysteine-rich mature protein with eight potential glycosylation sites. Uromodulin and preparations of Tamm-Horsfall glycoprotein bind to recombinant murine interleukin-1 (rIL-1) and human rIL-1 alpha, rIL-1 beta, and recombinant tumor necrosis factor (rTNF). Uromodulin isolated from urine of pregnant women by lectin adherence is more immunosuppressive than material isolated by the original salt-precipitation protocol of Tamm and Horsfall. Immunohistologic studies demonstrate that rIL-1 and rTNF bind to the same area of the human kidney that binds to antiserum specific for uromodulin. Thus, uromodulin (Tamm-Horsfall glycoprotein) may function as a unique renal regulatory glycoprotein that specifically binds to and regulates the circulating activity of a number of potent cytokines, including IL-1 and TNF.","author":[{"dropping-particle":"","family":"Hession","given":"Catherine","non-dropping-particle":"","parse-names":false,"suffix":""},{"dropping-particle":"","family":"Decker","given":"Jean M.","non-dropping-particle":"","parse-names":false,"suffix":""},{"dropping-particle":"","family":"Sherblom","given":"Anne P.","non-dropping-particle":"","parse-names":false,"suffix":""},{"dropping-particle":"","family":"Kumar","given":"Satish","non-dropping-particle":"","parse-names":false,"suffix":""},{"dropping-particle":"","family":"Yue","given":"Cho C.","non-dropping-particle":"","parse-names":false,"suffix":""},{"dropping-particle":"","family":"Mattaliano","given":"Robert J.","non-dropping-particle":"","parse-names":false,"suffix":""},{"dropping-particle":"","family":"Tizard","given":"Richard","non-dropping-particle":"","parse-names":false,"suffix":""},{"dropping-particle":"","family":"Kawashima","given":"Eric","non-dropping-particle":"","parse-names":false,"suffix":""},{"dropping-particle":"","family":"Schmeissner","given":"Ursula","non-dropping-particle":"","parse-names":false,"suffix":""},{"dropping-particle":"","family":"Heletky","given":"Sheryl","non-dropping-particle":"","parse-names":false,"suffix":""},{"dropping-particle":"","family":"Chow","given":"E. Pingchang","non-dropping-particle":"","parse-names":false,"suffix":""},{"dropping-particle":"","family":"Burne","given":"Cynthia A.","non-dropping-particle":"","parse-names":false,"suffix":""},{"dropping-particle":"","family":"Shaw","given":"Alan","non-dropping-particle":"","parse-names":false,"suffix":""},{"dropping-particle":"V.","family":"Muchmore","given":"Andrew","non-dropping-particle":"","parse-names":false,"suffix":""}],"container-title":"Science","id":"ITEM-4","issue":"4821","issued":{"date-parts":[["1987"]]},"page":"1479-1484","title":"Uromodulin (Tamm-Horsfall glycoprotein): A renal ligand for lymphokines","type":"article-journal","volume":"237"},"uris":["http://www.mendeley.com/documents/?uuid=82a050b1-a1bc-48d6-8040-815e9420069e"]}],"mendeley":{"formattedCitation":"[13–15,34]","plainTextFormattedCitation":"[13–15,34]","previouslyFormattedCitation":"[14–16,35]"},"properties":{"noteIndex":0},"schema":"https://github.com/citation-style-language/schema/raw/master/csl-citation.json"}</w:instrText>
      </w:r>
      <w:r w:rsidR="00497B93" w:rsidRPr="00B654EC">
        <w:rPr>
          <w:rFonts w:ascii="Arial" w:hAnsi="Arial" w:cs="Arial"/>
          <w:sz w:val="20"/>
          <w:szCs w:val="20"/>
          <w:lang w:val="en-US"/>
        </w:rPr>
        <w:fldChar w:fldCharType="separate"/>
      </w:r>
      <w:r w:rsidR="009C540A" w:rsidRPr="00B654EC">
        <w:rPr>
          <w:rFonts w:ascii="Arial" w:hAnsi="Arial" w:cs="Arial"/>
          <w:noProof/>
          <w:sz w:val="20"/>
          <w:szCs w:val="20"/>
          <w:lang w:val="en-US"/>
        </w:rPr>
        <w:t>[13–15,34]</w:t>
      </w:r>
      <w:r w:rsidR="00497B93" w:rsidRPr="00B654EC">
        <w:rPr>
          <w:rFonts w:ascii="Arial" w:hAnsi="Arial" w:cs="Arial"/>
          <w:sz w:val="20"/>
          <w:szCs w:val="20"/>
          <w:lang w:val="en-US"/>
        </w:rPr>
        <w:fldChar w:fldCharType="end"/>
      </w:r>
      <w:r w:rsidR="00497B93" w:rsidRPr="00B654EC">
        <w:rPr>
          <w:rFonts w:ascii="Arial" w:hAnsi="Arial" w:cs="Arial"/>
          <w:sz w:val="20"/>
          <w:szCs w:val="20"/>
          <w:lang w:val="en-US"/>
        </w:rPr>
        <w:t xml:space="preserve">. Also, kidney tissue-specific expression and/or excretion may explain the eGFR-independent association of sUmod with RBP4 and chemerin.  </w:t>
      </w:r>
    </w:p>
    <w:p w14:paraId="1C188263" w14:textId="1A29E02D" w:rsidR="008E2604" w:rsidRPr="00B654EC" w:rsidRDefault="00497B93" w:rsidP="00D606F4">
      <w:pPr>
        <w:spacing w:after="120" w:line="360" w:lineRule="auto"/>
        <w:jc w:val="both"/>
        <w:rPr>
          <w:rFonts w:ascii="Arial" w:hAnsi="Arial" w:cs="Arial"/>
          <w:sz w:val="20"/>
          <w:szCs w:val="20"/>
          <w:lang w:val="en-US"/>
        </w:rPr>
      </w:pPr>
      <w:r w:rsidRPr="00B654EC">
        <w:rPr>
          <w:rFonts w:ascii="Arial" w:hAnsi="Arial" w:cs="Arial"/>
          <w:sz w:val="20"/>
          <w:szCs w:val="20"/>
          <w:lang w:val="en-US"/>
        </w:rPr>
        <w:t xml:space="preserve">The association of sUmod with </w:t>
      </w:r>
      <w:r w:rsidR="008E2604" w:rsidRPr="00B654EC">
        <w:rPr>
          <w:rFonts w:ascii="Arial" w:hAnsi="Arial" w:cs="Arial"/>
          <w:sz w:val="20"/>
          <w:szCs w:val="20"/>
          <w:lang w:val="en-US"/>
        </w:rPr>
        <w:t xml:space="preserve">both </w:t>
      </w:r>
      <w:r w:rsidR="00115395" w:rsidRPr="00B654EC">
        <w:rPr>
          <w:rFonts w:ascii="Arial" w:hAnsi="Arial" w:cs="Arial"/>
          <w:sz w:val="20"/>
          <w:szCs w:val="20"/>
          <w:lang w:val="en-US"/>
        </w:rPr>
        <w:t xml:space="preserve">chemerin and </w:t>
      </w:r>
      <w:r w:rsidRPr="00B654EC">
        <w:rPr>
          <w:rFonts w:ascii="Arial" w:hAnsi="Arial" w:cs="Arial"/>
          <w:sz w:val="20"/>
          <w:szCs w:val="20"/>
          <w:lang w:val="en-US"/>
        </w:rPr>
        <w:t xml:space="preserve">RBP4 was stronger in participants with diabetes compared to participants without diabetes. </w:t>
      </w:r>
      <w:r w:rsidR="00D2730A" w:rsidRPr="00B654EC">
        <w:rPr>
          <w:rFonts w:ascii="Arial" w:hAnsi="Arial" w:cs="Arial"/>
          <w:sz w:val="20"/>
          <w:szCs w:val="20"/>
          <w:lang w:val="en-US"/>
        </w:rPr>
        <w:t xml:space="preserve">This observation may indicate a </w:t>
      </w:r>
      <w:r w:rsidR="00710DFE" w:rsidRPr="00B654EC">
        <w:rPr>
          <w:rFonts w:ascii="Arial" w:hAnsi="Arial" w:cs="Arial"/>
          <w:sz w:val="20"/>
          <w:szCs w:val="20"/>
          <w:lang w:val="en-US"/>
        </w:rPr>
        <w:t>counter-</w:t>
      </w:r>
      <w:r w:rsidR="00D2730A" w:rsidRPr="00B654EC">
        <w:rPr>
          <w:rFonts w:ascii="Arial" w:hAnsi="Arial" w:cs="Arial"/>
          <w:sz w:val="20"/>
          <w:szCs w:val="20"/>
          <w:lang w:val="en-US"/>
        </w:rPr>
        <w:t xml:space="preserve">regulative effect of sUmod in </w:t>
      </w:r>
      <w:r w:rsidR="0020230C" w:rsidRPr="00B654EC">
        <w:rPr>
          <w:rFonts w:ascii="Arial" w:hAnsi="Arial" w:cs="Arial"/>
          <w:sz w:val="20"/>
          <w:szCs w:val="20"/>
          <w:lang w:val="en-US"/>
        </w:rPr>
        <w:t>diabetes but</w:t>
      </w:r>
      <w:r w:rsidR="00D2730A" w:rsidRPr="00B654EC">
        <w:rPr>
          <w:rFonts w:ascii="Arial" w:hAnsi="Arial" w:cs="Arial"/>
          <w:sz w:val="20"/>
          <w:szCs w:val="20"/>
          <w:lang w:val="en-US"/>
        </w:rPr>
        <w:t xml:space="preserve"> may also be explained by </w:t>
      </w:r>
      <w:r w:rsidR="008E2604" w:rsidRPr="00B654EC">
        <w:rPr>
          <w:rFonts w:ascii="Arial" w:hAnsi="Arial" w:cs="Arial"/>
          <w:sz w:val="20"/>
          <w:szCs w:val="20"/>
          <w:lang w:val="en-US"/>
        </w:rPr>
        <w:t xml:space="preserve">a </w:t>
      </w:r>
      <w:r w:rsidR="00D2730A" w:rsidRPr="00B654EC">
        <w:rPr>
          <w:rFonts w:ascii="Arial" w:hAnsi="Arial" w:cs="Arial"/>
          <w:sz w:val="20"/>
          <w:szCs w:val="20"/>
          <w:lang w:val="en-US"/>
        </w:rPr>
        <w:t>differential expression of the</w:t>
      </w:r>
      <w:r w:rsidR="007F4882" w:rsidRPr="00B654EC">
        <w:rPr>
          <w:rFonts w:ascii="Arial" w:hAnsi="Arial" w:cs="Arial"/>
          <w:sz w:val="20"/>
          <w:szCs w:val="20"/>
          <w:lang w:val="en-US"/>
        </w:rPr>
        <w:t>se</w:t>
      </w:r>
      <w:r w:rsidR="00D2730A" w:rsidRPr="00B654EC">
        <w:rPr>
          <w:rFonts w:ascii="Arial" w:hAnsi="Arial" w:cs="Arial"/>
          <w:sz w:val="20"/>
          <w:szCs w:val="20"/>
          <w:lang w:val="en-US"/>
        </w:rPr>
        <w:t xml:space="preserve"> markers in diabetes, </w:t>
      </w:r>
      <w:r w:rsidR="00DF5DF2" w:rsidRPr="00B654EC">
        <w:rPr>
          <w:rFonts w:ascii="Arial" w:hAnsi="Arial" w:cs="Arial"/>
          <w:sz w:val="20"/>
          <w:szCs w:val="20"/>
          <w:lang w:val="en-US"/>
        </w:rPr>
        <w:t>namely</w:t>
      </w:r>
      <w:r w:rsidR="00D2730A" w:rsidRPr="00B654EC">
        <w:rPr>
          <w:rFonts w:ascii="Arial" w:hAnsi="Arial" w:cs="Arial"/>
          <w:sz w:val="20"/>
          <w:szCs w:val="20"/>
          <w:lang w:val="en-US"/>
        </w:rPr>
        <w:t xml:space="preserve"> reduced uromodulin expression in tubular damage and decreased renal clearance</w:t>
      </w:r>
      <w:r w:rsidR="008E2604" w:rsidRPr="00B654EC">
        <w:rPr>
          <w:rFonts w:ascii="Arial" w:hAnsi="Arial" w:cs="Arial"/>
          <w:sz w:val="20"/>
          <w:szCs w:val="20"/>
          <w:lang w:val="en-US"/>
        </w:rPr>
        <w:t>/</w:t>
      </w:r>
      <w:r w:rsidR="00D2730A" w:rsidRPr="00B654EC">
        <w:rPr>
          <w:rFonts w:ascii="Arial" w:hAnsi="Arial" w:cs="Arial"/>
          <w:sz w:val="20"/>
          <w:szCs w:val="20"/>
          <w:lang w:val="en-US"/>
        </w:rPr>
        <w:t xml:space="preserve">increased expression </w:t>
      </w:r>
      <w:r w:rsidR="008E2604" w:rsidRPr="00B654EC">
        <w:rPr>
          <w:rFonts w:ascii="Arial" w:hAnsi="Arial" w:cs="Arial"/>
          <w:sz w:val="20"/>
          <w:szCs w:val="20"/>
          <w:lang w:val="en-US"/>
        </w:rPr>
        <w:t xml:space="preserve">of </w:t>
      </w:r>
      <w:r w:rsidR="00115395" w:rsidRPr="00B654EC">
        <w:rPr>
          <w:rFonts w:ascii="Arial" w:hAnsi="Arial" w:cs="Arial"/>
          <w:sz w:val="20"/>
          <w:szCs w:val="20"/>
          <w:lang w:val="en-US"/>
        </w:rPr>
        <w:t xml:space="preserve">chemerin and </w:t>
      </w:r>
      <w:r w:rsidR="008E2604" w:rsidRPr="00B654EC">
        <w:rPr>
          <w:rFonts w:ascii="Arial" w:hAnsi="Arial" w:cs="Arial"/>
          <w:sz w:val="20"/>
          <w:szCs w:val="20"/>
          <w:lang w:val="en-US"/>
        </w:rPr>
        <w:t xml:space="preserve">RBP4 </w:t>
      </w:r>
      <w:r w:rsidR="00D2730A" w:rsidRPr="00B654EC">
        <w:rPr>
          <w:rFonts w:ascii="Arial" w:hAnsi="Arial" w:cs="Arial"/>
          <w:sz w:val="20"/>
          <w:szCs w:val="20"/>
          <w:lang w:val="en-US"/>
        </w:rPr>
        <w:t xml:space="preserve">in response to kidney injury. </w:t>
      </w:r>
      <w:r w:rsidR="008E2604" w:rsidRPr="00B654EC">
        <w:rPr>
          <w:rFonts w:ascii="Arial" w:hAnsi="Arial" w:cs="Arial"/>
          <w:sz w:val="20"/>
          <w:szCs w:val="20"/>
          <w:lang w:val="en-US"/>
        </w:rPr>
        <w:t xml:space="preserve">Therefore, we </w:t>
      </w:r>
      <w:r w:rsidR="00463DA6" w:rsidRPr="00B654EC">
        <w:rPr>
          <w:rFonts w:ascii="Arial" w:hAnsi="Arial" w:cs="Arial"/>
          <w:sz w:val="20"/>
          <w:szCs w:val="20"/>
          <w:lang w:val="en-US"/>
        </w:rPr>
        <w:t>examined</w:t>
      </w:r>
      <w:r w:rsidR="008E2604" w:rsidRPr="00B654EC">
        <w:rPr>
          <w:rFonts w:ascii="Arial" w:hAnsi="Arial" w:cs="Arial"/>
          <w:sz w:val="20"/>
          <w:szCs w:val="20"/>
          <w:lang w:val="en-US"/>
        </w:rPr>
        <w:t xml:space="preserve">, whether </w:t>
      </w:r>
      <w:r w:rsidR="00463DA6" w:rsidRPr="00B654EC">
        <w:rPr>
          <w:rFonts w:ascii="Arial" w:hAnsi="Arial" w:cs="Arial"/>
          <w:sz w:val="20"/>
          <w:szCs w:val="20"/>
          <w:lang w:val="en-US"/>
        </w:rPr>
        <w:t xml:space="preserve">the </w:t>
      </w:r>
      <w:r w:rsidR="008E2604" w:rsidRPr="00B654EC">
        <w:rPr>
          <w:rFonts w:ascii="Arial" w:hAnsi="Arial" w:cs="Arial"/>
          <w:sz w:val="20"/>
          <w:szCs w:val="20"/>
          <w:lang w:val="en-US"/>
        </w:rPr>
        <w:t xml:space="preserve">inclusion of </w:t>
      </w:r>
      <w:r w:rsidR="00115395" w:rsidRPr="00B654EC">
        <w:rPr>
          <w:rFonts w:ascii="Arial" w:hAnsi="Arial" w:cs="Arial"/>
          <w:sz w:val="20"/>
          <w:szCs w:val="20"/>
          <w:lang w:val="en-US"/>
        </w:rPr>
        <w:t xml:space="preserve">chemerin and </w:t>
      </w:r>
      <w:r w:rsidR="008E2604" w:rsidRPr="00B654EC">
        <w:rPr>
          <w:rFonts w:ascii="Arial" w:hAnsi="Arial" w:cs="Arial"/>
          <w:sz w:val="20"/>
          <w:szCs w:val="20"/>
          <w:lang w:val="en-US"/>
        </w:rPr>
        <w:t>RBP4, respectively, in the regression models attenuated the known association of sUmod with type 2 diabetes</w:t>
      </w:r>
      <w:r w:rsidR="000C7CE3" w:rsidRPr="00B654EC">
        <w:rPr>
          <w:rFonts w:ascii="Arial" w:hAnsi="Arial" w:cs="Arial"/>
          <w:sz w:val="20"/>
          <w:szCs w:val="20"/>
          <w:lang w:val="en-US"/>
        </w:rPr>
        <w:t xml:space="preserve"> </w:t>
      </w:r>
      <w:r w:rsidR="000C7CE3"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10.1210/jc.2018-02557","ISSN":"0021-972X","author":[{"dropping-particle":"","family":"Then","given":"Cornelia","non-dropping-particle":"","parse-names":false,"suffix":""},{"dropping-particle":"","family":"Then","given":"Holger","non-dropping-particle":"","parse-names":false,"suffix":""},{"dropping-particle":"","family":"Meisinger","given":"Christa","non-dropping-particle":"","parse-names":false,"suffix":""},{"dropping-particle":"","family":"Heier","given":"Margit","non-dropping-particle":"","parse-names":false,"suffix":""},{"dropping-particle":"","family":"Peters","given":"Annette","non-dropping-particle":"","parse-names":false,"suffix":""},{"dropping-particle":"","family":"Koenig","given":"Wolfgang","non-dropping-particle":"","parse-names":false,"suffix":""},{"dropping-particle":"","family":"Rathmann","given":"Wolfgang","non-dropping-particle":"","parse-names":false,"suffix":""},{"dropping-particle":"","family":"Scherberich","given":"Jürgen","non-dropping-particle":"","parse-names":false,"suffix":""},{"dropping-particle":"","family":"Seissler","given":"Jochen","non-dropping-particle":"","parse-names":false,"suffix":""}],"container-title":"The Journal of Clinical Endocrinology &amp; Metabolism","id":"ITEM-1","issue":"9","issued":{"date-parts":[["2019"]]},"page":"3795-3802","title":"Serum Uromodulin Is Associated With But Does Not Predict Type 2 Diabetes in Elderly KORA F4/FF4 Study Participants","type":"article-journal","volume":"104"},"uris":["http://www.mendeley.com/documents/?uuid=817742eb-fa8b-4d18-8414-474bdeafddb1"]}],"mendeley":{"formattedCitation":"[19]","plainTextFormattedCitation":"[19]","previouslyFormattedCitation":"[20]"},"properties":{"noteIndex":0},"schema":"https://github.com/citation-style-language/schema/raw/master/csl-citation.json"}</w:instrText>
      </w:r>
      <w:r w:rsidR="000C7CE3" w:rsidRPr="00B654EC">
        <w:rPr>
          <w:rFonts w:ascii="Arial" w:hAnsi="Arial" w:cs="Arial"/>
          <w:sz w:val="20"/>
          <w:szCs w:val="20"/>
          <w:lang w:val="en-US"/>
        </w:rPr>
        <w:fldChar w:fldCharType="separate"/>
      </w:r>
      <w:r w:rsidR="009C540A" w:rsidRPr="00B654EC">
        <w:rPr>
          <w:rFonts w:ascii="Arial" w:hAnsi="Arial" w:cs="Arial"/>
          <w:noProof/>
          <w:sz w:val="20"/>
          <w:szCs w:val="20"/>
          <w:lang w:val="en-US"/>
        </w:rPr>
        <w:t>[19]</w:t>
      </w:r>
      <w:r w:rsidR="000C7CE3" w:rsidRPr="00B654EC">
        <w:rPr>
          <w:rFonts w:ascii="Arial" w:hAnsi="Arial" w:cs="Arial"/>
          <w:sz w:val="20"/>
          <w:szCs w:val="20"/>
          <w:lang w:val="en-US"/>
        </w:rPr>
        <w:fldChar w:fldCharType="end"/>
      </w:r>
      <w:r w:rsidR="00115395" w:rsidRPr="00B654EC">
        <w:rPr>
          <w:rFonts w:ascii="Arial" w:hAnsi="Arial" w:cs="Arial"/>
          <w:sz w:val="20"/>
          <w:szCs w:val="20"/>
          <w:lang w:val="en-US"/>
        </w:rPr>
        <w:t>.</w:t>
      </w:r>
      <w:r w:rsidR="008E2604" w:rsidRPr="00B654EC">
        <w:rPr>
          <w:rFonts w:ascii="Arial" w:hAnsi="Arial" w:cs="Arial"/>
          <w:sz w:val="20"/>
          <w:szCs w:val="20"/>
          <w:lang w:val="en-US"/>
        </w:rPr>
        <w:t xml:space="preserve"> </w:t>
      </w:r>
      <w:r w:rsidR="00115395" w:rsidRPr="00B654EC">
        <w:rPr>
          <w:rFonts w:ascii="Arial" w:hAnsi="Arial" w:cs="Arial"/>
          <w:sz w:val="20"/>
          <w:szCs w:val="20"/>
          <w:lang w:val="en-US"/>
        </w:rPr>
        <w:t xml:space="preserve">Additionally, we tested whether </w:t>
      </w:r>
      <w:r w:rsidR="008E2604" w:rsidRPr="00B654EC">
        <w:rPr>
          <w:rFonts w:ascii="Arial" w:hAnsi="Arial" w:cs="Arial"/>
          <w:sz w:val="20"/>
          <w:szCs w:val="20"/>
          <w:lang w:val="en-US"/>
        </w:rPr>
        <w:t xml:space="preserve">the ratio of sUmod and </w:t>
      </w:r>
      <w:r w:rsidR="00115395" w:rsidRPr="00B654EC">
        <w:rPr>
          <w:rFonts w:ascii="Arial" w:hAnsi="Arial" w:cs="Arial"/>
          <w:sz w:val="20"/>
          <w:szCs w:val="20"/>
          <w:lang w:val="en-US"/>
        </w:rPr>
        <w:t xml:space="preserve">chemerin and </w:t>
      </w:r>
      <w:r w:rsidR="008E2604" w:rsidRPr="00B654EC">
        <w:rPr>
          <w:rFonts w:ascii="Arial" w:hAnsi="Arial" w:cs="Arial"/>
          <w:sz w:val="20"/>
          <w:szCs w:val="20"/>
          <w:lang w:val="en-US"/>
        </w:rPr>
        <w:t>RBP4, respectively, displayed a stronger association with type 2 diabetes than sUmod alone</w:t>
      </w:r>
      <w:r w:rsidR="00AC0588" w:rsidRPr="00B654EC">
        <w:rPr>
          <w:rFonts w:ascii="Arial" w:hAnsi="Arial" w:cs="Arial"/>
          <w:sz w:val="20"/>
          <w:szCs w:val="20"/>
          <w:lang w:val="en-US"/>
        </w:rPr>
        <w:t xml:space="preserve"> and might thus constitute a stronger marker for early tubular damage in diabetes</w:t>
      </w:r>
      <w:r w:rsidR="008E2604" w:rsidRPr="00B654EC">
        <w:rPr>
          <w:rFonts w:ascii="Arial" w:hAnsi="Arial" w:cs="Arial"/>
          <w:sz w:val="20"/>
          <w:szCs w:val="20"/>
          <w:lang w:val="en-US"/>
        </w:rPr>
        <w:t xml:space="preserve">. However, both model variations did not substantially alter the association of sUmod with diabetes, </w:t>
      </w:r>
      <w:r w:rsidR="00115395" w:rsidRPr="00B654EC">
        <w:rPr>
          <w:rFonts w:ascii="Arial" w:hAnsi="Arial" w:cs="Arial"/>
          <w:sz w:val="20"/>
          <w:szCs w:val="20"/>
          <w:lang w:val="en-US"/>
        </w:rPr>
        <w:t>strengthening the value of</w:t>
      </w:r>
      <w:r w:rsidR="008E2604" w:rsidRPr="00B654EC">
        <w:rPr>
          <w:rFonts w:ascii="Arial" w:hAnsi="Arial" w:cs="Arial"/>
          <w:sz w:val="20"/>
          <w:szCs w:val="20"/>
          <w:lang w:val="en-US"/>
        </w:rPr>
        <w:t xml:space="preserve"> sUmod </w:t>
      </w:r>
      <w:r w:rsidR="00115395" w:rsidRPr="00B654EC">
        <w:rPr>
          <w:rFonts w:ascii="Arial" w:hAnsi="Arial" w:cs="Arial"/>
          <w:sz w:val="20"/>
          <w:szCs w:val="20"/>
          <w:lang w:val="en-US"/>
        </w:rPr>
        <w:t>a</w:t>
      </w:r>
      <w:r w:rsidR="008E2604" w:rsidRPr="00B654EC">
        <w:rPr>
          <w:rFonts w:ascii="Arial" w:hAnsi="Arial" w:cs="Arial"/>
          <w:sz w:val="20"/>
          <w:szCs w:val="20"/>
          <w:lang w:val="en-US"/>
        </w:rPr>
        <w:t xml:space="preserve">s an independent </w:t>
      </w:r>
      <w:r w:rsidR="00752A12" w:rsidRPr="00B654EC">
        <w:rPr>
          <w:rFonts w:ascii="Arial" w:hAnsi="Arial" w:cs="Arial"/>
          <w:sz w:val="20"/>
          <w:szCs w:val="20"/>
          <w:lang w:val="en-US"/>
        </w:rPr>
        <w:t xml:space="preserve">renal </w:t>
      </w:r>
      <w:r w:rsidR="008E2604" w:rsidRPr="00B654EC">
        <w:rPr>
          <w:rFonts w:ascii="Arial" w:hAnsi="Arial" w:cs="Arial"/>
          <w:sz w:val="20"/>
          <w:szCs w:val="20"/>
          <w:lang w:val="en-US"/>
        </w:rPr>
        <w:t>marker o</w:t>
      </w:r>
      <w:r w:rsidR="00115395" w:rsidRPr="00B654EC">
        <w:rPr>
          <w:rFonts w:ascii="Arial" w:hAnsi="Arial" w:cs="Arial"/>
          <w:sz w:val="20"/>
          <w:szCs w:val="20"/>
          <w:lang w:val="en-US"/>
        </w:rPr>
        <w:t>f</w:t>
      </w:r>
      <w:r w:rsidR="008E2604" w:rsidRPr="00B654EC">
        <w:rPr>
          <w:rFonts w:ascii="Arial" w:hAnsi="Arial" w:cs="Arial"/>
          <w:sz w:val="20"/>
          <w:szCs w:val="20"/>
          <w:lang w:val="en-US"/>
        </w:rPr>
        <w:t xml:space="preserve"> diabetes. </w:t>
      </w:r>
      <w:r w:rsidR="007F4882" w:rsidRPr="00B654EC">
        <w:rPr>
          <w:rFonts w:ascii="Arial" w:hAnsi="Arial" w:cs="Arial"/>
          <w:sz w:val="20"/>
          <w:szCs w:val="20"/>
          <w:lang w:val="en-US"/>
        </w:rPr>
        <w:t xml:space="preserve">In line, whereas sUmod </w:t>
      </w:r>
      <w:r w:rsidR="000C7CE3" w:rsidRPr="00B654EC">
        <w:rPr>
          <w:rFonts w:ascii="Arial" w:hAnsi="Arial" w:cs="Arial"/>
          <w:sz w:val="20"/>
          <w:szCs w:val="20"/>
          <w:lang w:val="en-US"/>
        </w:rPr>
        <w:t>was</w:t>
      </w:r>
      <w:r w:rsidR="007F4882" w:rsidRPr="00B654EC">
        <w:rPr>
          <w:rFonts w:ascii="Arial" w:hAnsi="Arial" w:cs="Arial"/>
          <w:sz w:val="20"/>
          <w:szCs w:val="20"/>
          <w:lang w:val="en-US"/>
        </w:rPr>
        <w:t xml:space="preserve"> associated with the urinary albumin/creatinine ratio </w:t>
      </w:r>
      <w:r w:rsidR="007F4882" w:rsidRPr="00B654EC">
        <w:rPr>
          <w:rFonts w:ascii="Arial" w:hAnsi="Arial" w:cs="Arial"/>
          <w:sz w:val="20"/>
          <w:szCs w:val="20"/>
          <w:lang w:val="en-US"/>
        </w:rPr>
        <w:fldChar w:fldCharType="begin" w:fldLock="1"/>
      </w:r>
      <w:r w:rsidR="009C540A" w:rsidRPr="00B654EC">
        <w:rPr>
          <w:rFonts w:ascii="Arial" w:hAnsi="Arial" w:cs="Arial"/>
          <w:sz w:val="20"/>
          <w:szCs w:val="20"/>
          <w:lang w:val="en-US"/>
        </w:rPr>
        <w:instrText>ADDIN CSL_CITATION {"citationItems":[{"id":"ITEM-1","itemData":{"DOI":"10.1093/ckj/sfaa032","ISSN":"2048-8513","author":[{"dropping-particle":"","family":"Then","given":"Cornelia","non-dropping-particle":"","parse-names":false,"suffix":""},{"dropping-particle":"","family":"Then","given":"Holger L","non-dropping-particle":"","parse-names":false,"suffix":""},{"dropping-particle":"","family":"Lechner","given":"Andreas","non-dropping-particle":"","parse-names":false,"suffix":""},{"dropping-particle":"","family":"Thorand","given":"Barbara","non-dropping-particle":"","parse-names":false,"suffix":""},{"dropping-particle":"","family":"Meisinger","given":"Christa","non-dropping-particle":"","parse-names":false,"suffix":""},{"dropping-particle":"","family":"Heier","given":"Margit","non-dropping-particle":"","parse-names":false,"suffix":""},{"dropping-particle":"","family":"Peters","given":"Annette","non-dropping-particle":"","parse-names":false,"suffix":""},{"dropping-particle":"","family":"Koenig","given":"Wolfgang","non-dropping-particle":"","parse-names":false,"suffix":""},{"dropping-particle":"","family":"Rathmann","given":"Wolfgang","non-dropping-particle":"","parse-names":false,"suffix":""},{"dropping-particle":"","family":"Scherberich","given":"Jürgen","non-dropping-particle":"","parse-names":false,"suffix":""},{"dropping-particle":"","family":"Seissler","given":"Jochen","non-dropping-particle":"","parse-names":false,"suffix":""}],"container-title":"Clinical Kidney Journal","id":"ITEM-1","issue":"1","issued":{"date-parts":[["2021"]]},"page":"205-211","title":"Serum uromodulin and decline of kidney function in older participants of the population-based KORA F4/FF4 study","type":"article-journal","volume":"14"},"uris":["http://www.mendeley.com/documents/?uuid=586ea835-d1b6-4d5f-b551-289f50417b54"]}],"mendeley":{"formattedCitation":"[8]","plainTextFormattedCitation":"[8]","previouslyFormattedCitation":"[9]"},"properties":{"noteIndex":0},"schema":"https://github.com/citation-style-language/schema/raw/master/csl-citation.json"}</w:instrText>
      </w:r>
      <w:r w:rsidR="007F4882" w:rsidRPr="00B654EC">
        <w:rPr>
          <w:rFonts w:ascii="Arial" w:hAnsi="Arial" w:cs="Arial"/>
          <w:sz w:val="20"/>
          <w:szCs w:val="20"/>
          <w:lang w:val="en-US"/>
        </w:rPr>
        <w:fldChar w:fldCharType="separate"/>
      </w:r>
      <w:r w:rsidR="009C540A" w:rsidRPr="00B654EC">
        <w:rPr>
          <w:rFonts w:ascii="Arial" w:hAnsi="Arial" w:cs="Arial"/>
          <w:noProof/>
          <w:sz w:val="20"/>
          <w:szCs w:val="20"/>
          <w:lang w:val="en-US"/>
        </w:rPr>
        <w:t>[8]</w:t>
      </w:r>
      <w:r w:rsidR="007F4882" w:rsidRPr="00B654EC">
        <w:rPr>
          <w:rFonts w:ascii="Arial" w:hAnsi="Arial" w:cs="Arial"/>
          <w:sz w:val="20"/>
          <w:szCs w:val="20"/>
          <w:lang w:val="en-US"/>
        </w:rPr>
        <w:fldChar w:fldCharType="end"/>
      </w:r>
      <w:r w:rsidR="000C7CE3" w:rsidRPr="00B654EC">
        <w:rPr>
          <w:rFonts w:ascii="Arial" w:hAnsi="Arial" w:cs="Arial"/>
          <w:sz w:val="20"/>
          <w:szCs w:val="20"/>
          <w:lang w:val="en-US"/>
        </w:rPr>
        <w:t>, an early measure of diabetic nephropathy</w:t>
      </w:r>
      <w:r w:rsidR="007F4882" w:rsidRPr="00B654EC">
        <w:rPr>
          <w:rFonts w:ascii="Arial" w:hAnsi="Arial" w:cs="Arial"/>
          <w:sz w:val="20"/>
          <w:szCs w:val="20"/>
          <w:lang w:val="en-US"/>
        </w:rPr>
        <w:t xml:space="preserve">, chemerin and RBP4 were not. </w:t>
      </w:r>
    </w:p>
    <w:p w14:paraId="29FEB2CF" w14:textId="77777777" w:rsidR="00194C78" w:rsidRPr="00B654EC" w:rsidRDefault="00194C78" w:rsidP="00202E2C">
      <w:pPr>
        <w:spacing w:after="120" w:line="360" w:lineRule="auto"/>
        <w:jc w:val="both"/>
        <w:rPr>
          <w:rFonts w:ascii="Arial" w:hAnsi="Arial" w:cs="Arial"/>
          <w:b/>
          <w:sz w:val="20"/>
          <w:szCs w:val="20"/>
          <w:lang w:val="en-US"/>
        </w:rPr>
      </w:pPr>
    </w:p>
    <w:p w14:paraId="0208BA69" w14:textId="72659C7D" w:rsidR="00463DA6" w:rsidRPr="00B654EC" w:rsidRDefault="00463DA6" w:rsidP="002F625E">
      <w:pPr>
        <w:rPr>
          <w:rFonts w:ascii="Arial" w:hAnsi="Arial" w:cs="Arial"/>
          <w:b/>
          <w:sz w:val="20"/>
          <w:szCs w:val="20"/>
          <w:lang w:val="en-US"/>
        </w:rPr>
      </w:pPr>
      <w:r w:rsidRPr="00B654EC">
        <w:rPr>
          <w:rFonts w:ascii="Arial" w:hAnsi="Arial" w:cs="Arial"/>
          <w:b/>
          <w:sz w:val="20"/>
          <w:szCs w:val="20"/>
          <w:lang w:val="en-US"/>
        </w:rPr>
        <w:t xml:space="preserve">Study strengths and limitations </w:t>
      </w:r>
    </w:p>
    <w:p w14:paraId="23E3F8DB" w14:textId="5F080B25" w:rsidR="00463DA6" w:rsidRPr="00B654EC" w:rsidRDefault="00463DA6" w:rsidP="00463DA6">
      <w:pPr>
        <w:spacing w:after="120" w:line="360" w:lineRule="auto"/>
        <w:jc w:val="both"/>
        <w:rPr>
          <w:rFonts w:ascii="Arial" w:hAnsi="Arial" w:cs="Arial"/>
          <w:sz w:val="20"/>
          <w:szCs w:val="20"/>
          <w:lang w:val="en-US"/>
        </w:rPr>
      </w:pPr>
      <w:r w:rsidRPr="00B654EC">
        <w:rPr>
          <w:rFonts w:ascii="Arial" w:hAnsi="Arial" w:cs="Arial"/>
          <w:sz w:val="20"/>
          <w:szCs w:val="20"/>
          <w:lang w:val="en-US"/>
        </w:rPr>
        <w:t xml:space="preserve">To our knowledge, this is the first study to examine the associations of sUmod with adipokines. </w:t>
      </w:r>
      <w:r w:rsidR="00352884" w:rsidRPr="00B654EC">
        <w:rPr>
          <w:rFonts w:ascii="Arial" w:hAnsi="Arial" w:cs="Arial"/>
          <w:sz w:val="20"/>
          <w:szCs w:val="20"/>
          <w:lang w:val="en-US"/>
        </w:rPr>
        <w:t>S</w:t>
      </w:r>
      <w:r w:rsidRPr="00B654EC">
        <w:rPr>
          <w:rFonts w:ascii="Arial" w:hAnsi="Arial" w:cs="Arial"/>
          <w:sz w:val="20"/>
          <w:szCs w:val="20"/>
          <w:lang w:val="en-US"/>
        </w:rPr>
        <w:t xml:space="preserve">trengths of our study include the population-based design with a large, well-characterized study sample with different measures of kidney function. The inclusion of only participants aged 62 - 81 years and of western European origin limits the generalizability of our data. Due to the observational and cross-sectional design of our study, we do not provide data on mechanistic links. </w:t>
      </w:r>
    </w:p>
    <w:p w14:paraId="05CCB1CA" w14:textId="77777777" w:rsidR="00194C78" w:rsidRPr="00B654EC" w:rsidRDefault="00194C78" w:rsidP="00202E2C">
      <w:pPr>
        <w:spacing w:after="120" w:line="360" w:lineRule="auto"/>
        <w:jc w:val="both"/>
        <w:rPr>
          <w:rFonts w:ascii="Arial" w:hAnsi="Arial" w:cs="Arial"/>
          <w:b/>
          <w:sz w:val="20"/>
          <w:szCs w:val="20"/>
          <w:lang w:val="en-US"/>
        </w:rPr>
      </w:pPr>
    </w:p>
    <w:p w14:paraId="564E13A7" w14:textId="729490AE" w:rsidR="00C05936" w:rsidRPr="00B654EC" w:rsidRDefault="005B0329" w:rsidP="002F625E">
      <w:pPr>
        <w:rPr>
          <w:rFonts w:ascii="Arial" w:hAnsi="Arial" w:cs="Arial"/>
          <w:b/>
          <w:sz w:val="20"/>
          <w:szCs w:val="20"/>
          <w:lang w:val="en-US"/>
        </w:rPr>
      </w:pPr>
      <w:r w:rsidRPr="00B654EC">
        <w:rPr>
          <w:rFonts w:ascii="Arial" w:hAnsi="Arial" w:cs="Arial"/>
          <w:b/>
          <w:sz w:val="20"/>
          <w:szCs w:val="20"/>
          <w:lang w:val="en-US"/>
        </w:rPr>
        <w:t>Conclusions</w:t>
      </w:r>
    </w:p>
    <w:p w14:paraId="4BDB0C7C" w14:textId="79811FF3" w:rsidR="003610CB" w:rsidRPr="00B654EC" w:rsidRDefault="00112527" w:rsidP="00157E77">
      <w:pPr>
        <w:spacing w:after="120" w:line="360" w:lineRule="auto"/>
        <w:jc w:val="both"/>
        <w:rPr>
          <w:rFonts w:ascii="Arial" w:hAnsi="Arial" w:cs="Arial"/>
          <w:sz w:val="20"/>
          <w:szCs w:val="20"/>
          <w:lang w:val="en-US"/>
        </w:rPr>
      </w:pPr>
      <w:r w:rsidRPr="00B654EC">
        <w:rPr>
          <w:rFonts w:ascii="Arial" w:hAnsi="Arial" w:cs="Arial"/>
          <w:sz w:val="20"/>
          <w:szCs w:val="20"/>
          <w:lang w:val="en-US"/>
        </w:rPr>
        <w:lastRenderedPageBreak/>
        <w:t>SUmod was inversely associated with</w:t>
      </w:r>
      <w:r w:rsidR="00352884" w:rsidRPr="00B654EC">
        <w:rPr>
          <w:rFonts w:ascii="Arial" w:hAnsi="Arial" w:cs="Arial"/>
          <w:sz w:val="20"/>
          <w:szCs w:val="20"/>
          <w:lang w:val="en-US"/>
        </w:rPr>
        <w:t xml:space="preserve"> the pro-inflammatory adipokines</w:t>
      </w:r>
      <w:r w:rsidRPr="00B654EC">
        <w:rPr>
          <w:rFonts w:ascii="Arial" w:hAnsi="Arial" w:cs="Arial"/>
          <w:sz w:val="20"/>
          <w:szCs w:val="20"/>
          <w:lang w:val="en-US"/>
        </w:rPr>
        <w:t xml:space="preserve"> </w:t>
      </w:r>
      <w:r w:rsidR="00115395" w:rsidRPr="00B654EC">
        <w:rPr>
          <w:rFonts w:ascii="Arial" w:hAnsi="Arial" w:cs="Arial"/>
          <w:sz w:val="20"/>
          <w:szCs w:val="20"/>
          <w:lang w:val="en-US"/>
        </w:rPr>
        <w:t xml:space="preserve">chemerin and </w:t>
      </w:r>
      <w:r w:rsidR="003610CB" w:rsidRPr="00B654EC">
        <w:rPr>
          <w:rFonts w:ascii="Arial" w:hAnsi="Arial" w:cs="Arial"/>
          <w:sz w:val="20"/>
          <w:szCs w:val="20"/>
          <w:lang w:val="en-US"/>
        </w:rPr>
        <w:t>RBP</w:t>
      </w:r>
      <w:r w:rsidR="00F95E14" w:rsidRPr="00B654EC">
        <w:rPr>
          <w:rFonts w:ascii="Arial" w:hAnsi="Arial" w:cs="Arial"/>
          <w:sz w:val="20"/>
          <w:szCs w:val="20"/>
          <w:lang w:val="en-US"/>
        </w:rPr>
        <w:t>4</w:t>
      </w:r>
      <w:r w:rsidR="00B422C4" w:rsidRPr="00B654EC">
        <w:rPr>
          <w:rFonts w:ascii="Arial" w:hAnsi="Arial" w:cs="Arial"/>
          <w:sz w:val="20"/>
          <w:szCs w:val="20"/>
          <w:lang w:val="en-US"/>
        </w:rPr>
        <w:t>, whereas anti-inflammatory</w:t>
      </w:r>
      <w:r w:rsidR="00157E77" w:rsidRPr="00B654EC">
        <w:rPr>
          <w:rFonts w:ascii="Arial" w:hAnsi="Arial" w:cs="Arial"/>
          <w:sz w:val="20"/>
          <w:szCs w:val="20"/>
          <w:lang w:val="en-US"/>
        </w:rPr>
        <w:t xml:space="preserve"> adipokines showed no </w:t>
      </w:r>
      <w:r w:rsidR="00F920BF" w:rsidRPr="00B654EC">
        <w:rPr>
          <w:rFonts w:ascii="Arial" w:hAnsi="Arial" w:cs="Arial"/>
          <w:sz w:val="20"/>
          <w:szCs w:val="20"/>
          <w:lang w:val="en-US"/>
        </w:rPr>
        <w:t xml:space="preserve">significant </w:t>
      </w:r>
      <w:r w:rsidR="00157E77" w:rsidRPr="00B654EC">
        <w:rPr>
          <w:rFonts w:ascii="Arial" w:hAnsi="Arial" w:cs="Arial"/>
          <w:sz w:val="20"/>
          <w:szCs w:val="20"/>
          <w:lang w:val="en-US"/>
        </w:rPr>
        <w:t>association with sUmo</w:t>
      </w:r>
      <w:r w:rsidR="00B422C4" w:rsidRPr="00B654EC">
        <w:rPr>
          <w:rFonts w:ascii="Arial" w:hAnsi="Arial" w:cs="Arial"/>
          <w:sz w:val="20"/>
          <w:szCs w:val="20"/>
          <w:lang w:val="en-US"/>
        </w:rPr>
        <w:t>d</w:t>
      </w:r>
      <w:r w:rsidR="00157E77" w:rsidRPr="00B654EC">
        <w:rPr>
          <w:rFonts w:ascii="Arial" w:hAnsi="Arial" w:cs="Arial"/>
          <w:sz w:val="20"/>
          <w:szCs w:val="20"/>
          <w:lang w:val="en-US"/>
        </w:rPr>
        <w:t>.</w:t>
      </w:r>
      <w:r w:rsidR="00B422C4" w:rsidRPr="00B654EC">
        <w:rPr>
          <w:rFonts w:ascii="Arial" w:hAnsi="Arial" w:cs="Arial"/>
          <w:sz w:val="20"/>
          <w:szCs w:val="20"/>
          <w:lang w:val="en-US"/>
        </w:rPr>
        <w:t xml:space="preserve"> </w:t>
      </w:r>
      <w:r w:rsidR="003610CB" w:rsidRPr="00B654EC">
        <w:rPr>
          <w:rFonts w:ascii="Arial" w:hAnsi="Arial" w:cs="Arial"/>
          <w:sz w:val="20"/>
          <w:szCs w:val="20"/>
          <w:lang w:val="en-US"/>
        </w:rPr>
        <w:t xml:space="preserve">The inverse association of sUmod with </w:t>
      </w:r>
      <w:r w:rsidR="00115395" w:rsidRPr="00B654EC">
        <w:rPr>
          <w:rFonts w:ascii="Arial" w:hAnsi="Arial" w:cs="Arial"/>
          <w:sz w:val="20"/>
          <w:szCs w:val="20"/>
          <w:lang w:val="en-US"/>
        </w:rPr>
        <w:t xml:space="preserve">chemerin and </w:t>
      </w:r>
      <w:r w:rsidR="003610CB" w:rsidRPr="00B654EC">
        <w:rPr>
          <w:rFonts w:ascii="Arial" w:hAnsi="Arial" w:cs="Arial"/>
          <w:sz w:val="20"/>
          <w:szCs w:val="20"/>
          <w:lang w:val="en-US"/>
        </w:rPr>
        <w:t xml:space="preserve">RBP4 was stronger in </w:t>
      </w:r>
      <w:r w:rsidR="00E3059C" w:rsidRPr="00B654EC">
        <w:rPr>
          <w:rFonts w:ascii="Arial" w:hAnsi="Arial" w:cs="Arial"/>
          <w:sz w:val="20"/>
          <w:szCs w:val="20"/>
          <w:lang w:val="en-US"/>
        </w:rPr>
        <w:t xml:space="preserve">participants with </w:t>
      </w:r>
      <w:r w:rsidR="003610CB" w:rsidRPr="00B654EC">
        <w:rPr>
          <w:rFonts w:ascii="Arial" w:hAnsi="Arial" w:cs="Arial"/>
          <w:sz w:val="20"/>
          <w:szCs w:val="20"/>
          <w:lang w:val="en-US"/>
        </w:rPr>
        <w:t>type 2 diabetes compared to participants without diabetes</w:t>
      </w:r>
      <w:r w:rsidR="00206EA3" w:rsidRPr="00B654EC">
        <w:rPr>
          <w:rFonts w:ascii="Arial" w:hAnsi="Arial" w:cs="Arial"/>
          <w:sz w:val="20"/>
          <w:szCs w:val="20"/>
          <w:lang w:val="en-US"/>
        </w:rPr>
        <w:t xml:space="preserve"> and might represent a counterregulative mechanism in diabetes</w:t>
      </w:r>
      <w:r w:rsidR="003610CB" w:rsidRPr="00B654EC">
        <w:rPr>
          <w:rFonts w:ascii="Arial" w:hAnsi="Arial" w:cs="Arial"/>
          <w:sz w:val="20"/>
          <w:szCs w:val="20"/>
          <w:lang w:val="en-US"/>
        </w:rPr>
        <w:t xml:space="preserve">. </w:t>
      </w:r>
      <w:r w:rsidR="00352884" w:rsidRPr="00B654EC">
        <w:rPr>
          <w:rFonts w:ascii="Arial" w:hAnsi="Arial" w:cs="Arial"/>
          <w:sz w:val="20"/>
          <w:szCs w:val="20"/>
          <w:lang w:val="en-US"/>
        </w:rPr>
        <w:t>Possible explanations</w:t>
      </w:r>
      <w:r w:rsidR="001D7677" w:rsidRPr="00B654EC">
        <w:rPr>
          <w:rFonts w:ascii="Arial" w:hAnsi="Arial" w:cs="Arial"/>
          <w:sz w:val="20"/>
          <w:szCs w:val="20"/>
          <w:lang w:val="en-US"/>
        </w:rPr>
        <w:t xml:space="preserve"> for a stronger inverse association of sUmod with chemerin and RBP4</w:t>
      </w:r>
      <w:r w:rsidR="00F95E14" w:rsidRPr="00B654EC">
        <w:rPr>
          <w:rFonts w:ascii="Arial" w:hAnsi="Arial" w:cs="Arial"/>
          <w:sz w:val="20"/>
          <w:szCs w:val="20"/>
          <w:lang w:val="en-US"/>
        </w:rPr>
        <w:t xml:space="preserve"> in diabetes</w:t>
      </w:r>
      <w:r w:rsidR="001D7677" w:rsidRPr="00B654EC">
        <w:rPr>
          <w:rFonts w:ascii="Arial" w:hAnsi="Arial" w:cs="Arial"/>
          <w:sz w:val="20"/>
          <w:szCs w:val="20"/>
          <w:lang w:val="en-US"/>
        </w:rPr>
        <w:t xml:space="preserve"> </w:t>
      </w:r>
      <w:r w:rsidR="00C5783E" w:rsidRPr="00B654EC">
        <w:rPr>
          <w:rFonts w:ascii="Arial" w:hAnsi="Arial" w:cs="Arial"/>
          <w:sz w:val="20"/>
          <w:szCs w:val="20"/>
          <w:lang w:val="en-US"/>
        </w:rPr>
        <w:t>include</w:t>
      </w:r>
      <w:r w:rsidR="001D7677" w:rsidRPr="00B654EC">
        <w:rPr>
          <w:rFonts w:ascii="Arial" w:hAnsi="Arial" w:cs="Arial"/>
          <w:sz w:val="20"/>
          <w:szCs w:val="20"/>
          <w:lang w:val="en-US"/>
        </w:rPr>
        <w:t xml:space="preserve"> an altered binding of these molecules by sUmod</w:t>
      </w:r>
      <w:r w:rsidR="00352884" w:rsidRPr="00B654EC">
        <w:rPr>
          <w:rFonts w:ascii="Arial" w:hAnsi="Arial" w:cs="Arial"/>
          <w:sz w:val="20"/>
          <w:szCs w:val="20"/>
          <w:lang w:val="en-US"/>
        </w:rPr>
        <w:t xml:space="preserve"> in the circulation</w:t>
      </w:r>
      <w:r w:rsidR="00E54666" w:rsidRPr="00B654EC">
        <w:rPr>
          <w:rFonts w:ascii="Arial" w:hAnsi="Arial" w:cs="Arial"/>
          <w:sz w:val="20"/>
          <w:szCs w:val="20"/>
          <w:lang w:val="en-US"/>
        </w:rPr>
        <w:t xml:space="preserve">, possibly </w:t>
      </w:r>
      <w:r w:rsidR="007F5A65" w:rsidRPr="00B654EC">
        <w:rPr>
          <w:rFonts w:ascii="Arial" w:hAnsi="Arial" w:cs="Arial"/>
          <w:sz w:val="20"/>
          <w:szCs w:val="20"/>
          <w:lang w:val="en-US"/>
        </w:rPr>
        <w:t>related</w:t>
      </w:r>
      <w:r w:rsidR="00E54666" w:rsidRPr="00B654EC">
        <w:rPr>
          <w:rFonts w:ascii="Arial" w:hAnsi="Arial" w:cs="Arial"/>
          <w:sz w:val="20"/>
          <w:szCs w:val="20"/>
          <w:lang w:val="en-US"/>
        </w:rPr>
        <w:t xml:space="preserve"> to </w:t>
      </w:r>
      <w:r w:rsidR="007F5A65" w:rsidRPr="00B654EC">
        <w:rPr>
          <w:rFonts w:ascii="Arial" w:hAnsi="Arial" w:cs="Arial"/>
          <w:sz w:val="20"/>
          <w:szCs w:val="20"/>
          <w:lang w:val="en-US"/>
        </w:rPr>
        <w:t>modified</w:t>
      </w:r>
      <w:r w:rsidR="00E54666" w:rsidRPr="00B654EC">
        <w:rPr>
          <w:rFonts w:ascii="Arial" w:hAnsi="Arial" w:cs="Arial"/>
          <w:sz w:val="20"/>
          <w:szCs w:val="20"/>
          <w:lang w:val="en-US"/>
        </w:rPr>
        <w:t xml:space="preserve"> sUmod glycosylation,</w:t>
      </w:r>
      <w:r w:rsidR="001D7677" w:rsidRPr="00B654EC">
        <w:rPr>
          <w:rFonts w:ascii="Arial" w:hAnsi="Arial" w:cs="Arial"/>
          <w:sz w:val="20"/>
          <w:szCs w:val="20"/>
          <w:lang w:val="en-US"/>
        </w:rPr>
        <w:t xml:space="preserve"> </w:t>
      </w:r>
      <w:r w:rsidR="00352884" w:rsidRPr="00B654EC">
        <w:rPr>
          <w:rFonts w:ascii="Arial" w:hAnsi="Arial" w:cs="Arial"/>
          <w:sz w:val="20"/>
          <w:szCs w:val="20"/>
          <w:lang w:val="en-US"/>
        </w:rPr>
        <w:t>and/or</w:t>
      </w:r>
      <w:r w:rsidR="001D7677" w:rsidRPr="00B654EC">
        <w:rPr>
          <w:rFonts w:ascii="Arial" w:hAnsi="Arial" w:cs="Arial"/>
          <w:sz w:val="20"/>
          <w:szCs w:val="20"/>
          <w:lang w:val="en-US"/>
        </w:rPr>
        <w:t xml:space="preserve"> a contrary</w:t>
      </w:r>
      <w:r w:rsidR="00352884" w:rsidRPr="00B654EC">
        <w:rPr>
          <w:rFonts w:ascii="Arial" w:hAnsi="Arial" w:cs="Arial"/>
          <w:sz w:val="20"/>
          <w:szCs w:val="20"/>
          <w:lang w:val="en-US"/>
        </w:rPr>
        <w:t>wise</w:t>
      </w:r>
      <w:r w:rsidR="001D7677" w:rsidRPr="00B654EC">
        <w:rPr>
          <w:rFonts w:ascii="Arial" w:hAnsi="Arial" w:cs="Arial"/>
          <w:sz w:val="20"/>
          <w:szCs w:val="20"/>
          <w:lang w:val="en-US"/>
        </w:rPr>
        <w:t xml:space="preserve"> expression pattern in the kidney</w:t>
      </w:r>
      <w:r w:rsidR="00352884" w:rsidRPr="00B654EC">
        <w:rPr>
          <w:rFonts w:ascii="Arial" w:hAnsi="Arial" w:cs="Arial"/>
          <w:sz w:val="20"/>
          <w:szCs w:val="20"/>
          <w:lang w:val="en-US"/>
        </w:rPr>
        <w:t xml:space="preserve"> due to </w:t>
      </w:r>
      <w:r w:rsidR="00F95E14" w:rsidRPr="00B654EC">
        <w:rPr>
          <w:rFonts w:ascii="Arial" w:hAnsi="Arial" w:cs="Arial"/>
          <w:sz w:val="20"/>
          <w:szCs w:val="20"/>
          <w:lang w:val="en-US"/>
        </w:rPr>
        <w:t>diabetes-related</w:t>
      </w:r>
      <w:r w:rsidR="00352884" w:rsidRPr="00B654EC">
        <w:rPr>
          <w:rFonts w:ascii="Arial" w:hAnsi="Arial" w:cs="Arial"/>
          <w:sz w:val="20"/>
          <w:szCs w:val="20"/>
          <w:lang w:val="en-US"/>
        </w:rPr>
        <w:t xml:space="preserve"> renal stress</w:t>
      </w:r>
      <w:r w:rsidR="001D7677" w:rsidRPr="00B654EC">
        <w:rPr>
          <w:rFonts w:ascii="Arial" w:hAnsi="Arial" w:cs="Arial"/>
          <w:sz w:val="20"/>
          <w:szCs w:val="20"/>
          <w:lang w:val="en-US"/>
        </w:rPr>
        <w:t xml:space="preserve">. Further preclinical studies </w:t>
      </w:r>
      <w:r w:rsidR="00EC1CC9" w:rsidRPr="00B654EC">
        <w:rPr>
          <w:rFonts w:ascii="Arial" w:hAnsi="Arial" w:cs="Arial"/>
          <w:sz w:val="20"/>
          <w:szCs w:val="20"/>
          <w:lang w:val="en-US"/>
        </w:rPr>
        <w:t>should examine the</w:t>
      </w:r>
      <w:r w:rsidR="001D7677" w:rsidRPr="00B654EC">
        <w:rPr>
          <w:rFonts w:ascii="Arial" w:hAnsi="Arial" w:cs="Arial"/>
          <w:sz w:val="20"/>
          <w:szCs w:val="20"/>
          <w:lang w:val="en-US"/>
        </w:rPr>
        <w:t xml:space="preserve"> binding </w:t>
      </w:r>
      <w:r w:rsidR="00EC1CC9" w:rsidRPr="00B654EC">
        <w:rPr>
          <w:rFonts w:ascii="Arial" w:hAnsi="Arial" w:cs="Arial"/>
          <w:sz w:val="20"/>
          <w:szCs w:val="20"/>
          <w:lang w:val="en-US"/>
        </w:rPr>
        <w:t xml:space="preserve">potential </w:t>
      </w:r>
      <w:r w:rsidR="001D7677" w:rsidRPr="00B654EC">
        <w:rPr>
          <w:rFonts w:ascii="Arial" w:hAnsi="Arial" w:cs="Arial"/>
          <w:sz w:val="20"/>
          <w:szCs w:val="20"/>
          <w:lang w:val="en-US"/>
        </w:rPr>
        <w:t>of uromodulin for chemerin and RBP4</w:t>
      </w:r>
      <w:r w:rsidR="00E54666" w:rsidRPr="00B654EC">
        <w:rPr>
          <w:rFonts w:ascii="Arial" w:hAnsi="Arial" w:cs="Arial"/>
          <w:sz w:val="20"/>
          <w:szCs w:val="20"/>
          <w:lang w:val="en-US"/>
        </w:rPr>
        <w:t xml:space="preserve"> </w:t>
      </w:r>
      <w:r w:rsidR="00CA6108" w:rsidRPr="00B654EC">
        <w:rPr>
          <w:rFonts w:ascii="Arial" w:hAnsi="Arial" w:cs="Arial"/>
          <w:sz w:val="20"/>
          <w:szCs w:val="20"/>
          <w:lang w:val="en-US"/>
        </w:rPr>
        <w:t>depending on</w:t>
      </w:r>
      <w:r w:rsidR="00E54666" w:rsidRPr="00B654EC">
        <w:rPr>
          <w:rFonts w:ascii="Arial" w:hAnsi="Arial" w:cs="Arial"/>
          <w:sz w:val="20"/>
          <w:szCs w:val="20"/>
          <w:lang w:val="en-US"/>
        </w:rPr>
        <w:t xml:space="preserve"> glucose concentrations</w:t>
      </w:r>
      <w:r w:rsidR="0056497F" w:rsidRPr="00B654EC">
        <w:rPr>
          <w:rFonts w:ascii="Arial" w:hAnsi="Arial" w:cs="Arial"/>
          <w:sz w:val="20"/>
          <w:szCs w:val="20"/>
          <w:lang w:val="en-US"/>
        </w:rPr>
        <w:t>, the</w:t>
      </w:r>
      <w:r w:rsidR="001D7677" w:rsidRPr="00B654EC">
        <w:rPr>
          <w:rFonts w:ascii="Arial" w:hAnsi="Arial" w:cs="Arial"/>
          <w:sz w:val="20"/>
          <w:szCs w:val="20"/>
          <w:lang w:val="en-US"/>
        </w:rPr>
        <w:t xml:space="preserve"> expression patterns</w:t>
      </w:r>
      <w:r w:rsidR="0056497F" w:rsidRPr="00B654EC">
        <w:rPr>
          <w:rFonts w:ascii="Arial" w:hAnsi="Arial" w:cs="Arial"/>
          <w:sz w:val="20"/>
          <w:szCs w:val="20"/>
          <w:lang w:val="en-US"/>
        </w:rPr>
        <w:t xml:space="preserve"> of sUmod in context with chemerin and RBP4</w:t>
      </w:r>
      <w:r w:rsidR="001D7677" w:rsidRPr="00B654EC">
        <w:rPr>
          <w:rFonts w:ascii="Arial" w:hAnsi="Arial" w:cs="Arial"/>
          <w:sz w:val="20"/>
          <w:szCs w:val="20"/>
          <w:lang w:val="en-US"/>
        </w:rPr>
        <w:t xml:space="preserve"> in </w:t>
      </w:r>
      <w:r w:rsidR="00F95E14" w:rsidRPr="00B654EC">
        <w:rPr>
          <w:rFonts w:ascii="Arial" w:hAnsi="Arial" w:cs="Arial"/>
          <w:sz w:val="20"/>
          <w:szCs w:val="20"/>
          <w:lang w:val="en-US"/>
        </w:rPr>
        <w:t xml:space="preserve">normal and diabetic </w:t>
      </w:r>
      <w:r w:rsidR="001D7677" w:rsidRPr="00B654EC">
        <w:rPr>
          <w:rFonts w:ascii="Arial" w:hAnsi="Arial" w:cs="Arial"/>
          <w:sz w:val="20"/>
          <w:szCs w:val="20"/>
          <w:lang w:val="en-US"/>
        </w:rPr>
        <w:t>kidney tissue</w:t>
      </w:r>
      <w:r w:rsidR="00CA6108" w:rsidRPr="00B654EC">
        <w:rPr>
          <w:rFonts w:ascii="Arial" w:hAnsi="Arial" w:cs="Arial"/>
          <w:sz w:val="20"/>
          <w:szCs w:val="20"/>
          <w:lang w:val="en-US"/>
        </w:rPr>
        <w:t>,</w:t>
      </w:r>
      <w:r w:rsidR="00F95E14" w:rsidRPr="00B654EC">
        <w:rPr>
          <w:rFonts w:ascii="Arial" w:hAnsi="Arial" w:cs="Arial"/>
          <w:sz w:val="20"/>
          <w:szCs w:val="20"/>
          <w:lang w:val="en-US"/>
        </w:rPr>
        <w:t xml:space="preserve"> </w:t>
      </w:r>
      <w:r w:rsidR="0056497F" w:rsidRPr="00B654EC">
        <w:rPr>
          <w:rFonts w:ascii="Arial" w:hAnsi="Arial" w:cs="Arial"/>
          <w:sz w:val="20"/>
          <w:szCs w:val="20"/>
          <w:lang w:val="en-US"/>
        </w:rPr>
        <w:t>a</w:t>
      </w:r>
      <w:r w:rsidR="00CA6108" w:rsidRPr="00B654EC">
        <w:rPr>
          <w:rFonts w:ascii="Arial" w:hAnsi="Arial" w:cs="Arial"/>
          <w:sz w:val="20"/>
          <w:szCs w:val="20"/>
          <w:lang w:val="en-US"/>
        </w:rPr>
        <w:t>nd</w:t>
      </w:r>
      <w:r w:rsidR="0056497F" w:rsidRPr="00B654EC">
        <w:rPr>
          <w:rFonts w:ascii="Arial" w:hAnsi="Arial" w:cs="Arial"/>
          <w:sz w:val="20"/>
          <w:szCs w:val="20"/>
          <w:lang w:val="en-US"/>
        </w:rPr>
        <w:t xml:space="preserve"> the p</w:t>
      </w:r>
      <w:r w:rsidR="00F95E14" w:rsidRPr="00B654EC">
        <w:rPr>
          <w:rFonts w:ascii="Arial" w:hAnsi="Arial" w:cs="Arial"/>
          <w:sz w:val="20"/>
          <w:szCs w:val="20"/>
          <w:lang w:val="en-US"/>
        </w:rPr>
        <w:t>otential</w:t>
      </w:r>
      <w:r w:rsidR="0056497F" w:rsidRPr="00B654EC">
        <w:rPr>
          <w:rFonts w:ascii="Arial" w:hAnsi="Arial" w:cs="Arial"/>
          <w:sz w:val="20"/>
          <w:szCs w:val="20"/>
          <w:lang w:val="en-US"/>
        </w:rPr>
        <w:t xml:space="preserve"> of sUmod to influence adipose cells and </w:t>
      </w:r>
      <w:r w:rsidR="00F95E14" w:rsidRPr="00B654EC">
        <w:rPr>
          <w:rFonts w:ascii="Arial" w:hAnsi="Arial" w:cs="Arial"/>
          <w:sz w:val="20"/>
          <w:szCs w:val="20"/>
          <w:lang w:val="en-US"/>
        </w:rPr>
        <w:t>their</w:t>
      </w:r>
      <w:r w:rsidR="0056497F" w:rsidRPr="00B654EC">
        <w:rPr>
          <w:rFonts w:ascii="Arial" w:hAnsi="Arial" w:cs="Arial"/>
          <w:sz w:val="20"/>
          <w:szCs w:val="20"/>
          <w:lang w:val="en-US"/>
        </w:rPr>
        <w:t xml:space="preserve"> </w:t>
      </w:r>
      <w:r w:rsidR="00BD29B8" w:rsidRPr="00B654EC">
        <w:rPr>
          <w:rFonts w:ascii="Arial" w:hAnsi="Arial" w:cs="Arial"/>
          <w:sz w:val="20"/>
          <w:szCs w:val="20"/>
          <w:lang w:val="en-US"/>
        </w:rPr>
        <w:t xml:space="preserve">adipokine </w:t>
      </w:r>
      <w:r w:rsidR="0056497F" w:rsidRPr="00B654EC">
        <w:rPr>
          <w:rFonts w:ascii="Arial" w:hAnsi="Arial" w:cs="Arial"/>
          <w:sz w:val="20"/>
          <w:szCs w:val="20"/>
          <w:lang w:val="en-US"/>
        </w:rPr>
        <w:t xml:space="preserve">secretion </w:t>
      </w:r>
      <w:r w:rsidR="00F95E14" w:rsidRPr="00B654EC">
        <w:rPr>
          <w:rFonts w:ascii="Arial" w:hAnsi="Arial" w:cs="Arial"/>
          <w:sz w:val="20"/>
          <w:szCs w:val="20"/>
          <w:lang w:val="en-US"/>
        </w:rPr>
        <w:t>pattern</w:t>
      </w:r>
      <w:r w:rsidR="001D7677" w:rsidRPr="00B654EC">
        <w:rPr>
          <w:rFonts w:ascii="Arial" w:hAnsi="Arial" w:cs="Arial"/>
          <w:sz w:val="20"/>
          <w:szCs w:val="20"/>
          <w:lang w:val="en-US"/>
        </w:rPr>
        <w:t xml:space="preserve">. </w:t>
      </w:r>
      <w:r w:rsidR="00F95E14" w:rsidRPr="00B654EC">
        <w:rPr>
          <w:rFonts w:ascii="Arial" w:hAnsi="Arial" w:cs="Arial"/>
          <w:sz w:val="20"/>
          <w:szCs w:val="20"/>
          <w:lang w:val="en-US"/>
        </w:rPr>
        <w:t>T</w:t>
      </w:r>
      <w:r w:rsidR="003610CB" w:rsidRPr="00B654EC">
        <w:rPr>
          <w:rFonts w:ascii="Arial" w:hAnsi="Arial" w:cs="Arial"/>
          <w:sz w:val="20"/>
          <w:szCs w:val="20"/>
          <w:lang w:val="en-US"/>
        </w:rPr>
        <w:t xml:space="preserve">he association of sUmod with type 2 diabetes was independent </w:t>
      </w:r>
      <w:r w:rsidR="00115395" w:rsidRPr="00B654EC">
        <w:rPr>
          <w:rFonts w:ascii="Arial" w:hAnsi="Arial" w:cs="Arial"/>
          <w:sz w:val="20"/>
          <w:szCs w:val="20"/>
          <w:lang w:val="en-US"/>
        </w:rPr>
        <w:t>o</w:t>
      </w:r>
      <w:r w:rsidR="003610CB" w:rsidRPr="00B654EC">
        <w:rPr>
          <w:rFonts w:ascii="Arial" w:hAnsi="Arial" w:cs="Arial"/>
          <w:sz w:val="20"/>
          <w:szCs w:val="20"/>
          <w:lang w:val="en-US"/>
        </w:rPr>
        <w:t xml:space="preserve">f </w:t>
      </w:r>
      <w:r w:rsidR="00115395" w:rsidRPr="00B654EC">
        <w:rPr>
          <w:rFonts w:ascii="Arial" w:hAnsi="Arial" w:cs="Arial"/>
          <w:sz w:val="20"/>
          <w:szCs w:val="20"/>
          <w:lang w:val="en-US"/>
        </w:rPr>
        <w:t xml:space="preserve">chemerin and </w:t>
      </w:r>
      <w:r w:rsidR="003610CB" w:rsidRPr="00B654EC">
        <w:rPr>
          <w:rFonts w:ascii="Arial" w:hAnsi="Arial" w:cs="Arial"/>
          <w:sz w:val="20"/>
          <w:szCs w:val="20"/>
          <w:lang w:val="en-US"/>
        </w:rPr>
        <w:t>RBP4, respectively</w:t>
      </w:r>
      <w:r w:rsidR="001D7677" w:rsidRPr="00B654EC">
        <w:rPr>
          <w:rFonts w:ascii="Arial" w:hAnsi="Arial" w:cs="Arial"/>
          <w:sz w:val="20"/>
          <w:szCs w:val="20"/>
          <w:lang w:val="en-US"/>
        </w:rPr>
        <w:t xml:space="preserve">, </w:t>
      </w:r>
      <w:r w:rsidR="00C5783E" w:rsidRPr="00B654EC">
        <w:rPr>
          <w:rFonts w:ascii="Arial" w:hAnsi="Arial" w:cs="Arial"/>
          <w:sz w:val="20"/>
          <w:szCs w:val="20"/>
          <w:lang w:val="en-US"/>
        </w:rPr>
        <w:t>strengthening sUmod as an independent renal marker of diabetes</w:t>
      </w:r>
      <w:r w:rsidR="003610CB" w:rsidRPr="00B654EC">
        <w:rPr>
          <w:rFonts w:ascii="Arial" w:hAnsi="Arial" w:cs="Arial"/>
          <w:sz w:val="20"/>
          <w:szCs w:val="20"/>
          <w:lang w:val="en-US"/>
        </w:rPr>
        <w:t>.</w:t>
      </w:r>
      <w:r w:rsidR="00A30343" w:rsidRPr="00B654EC">
        <w:rPr>
          <w:rFonts w:ascii="Arial" w:hAnsi="Arial" w:cs="Arial"/>
          <w:sz w:val="20"/>
          <w:szCs w:val="20"/>
          <w:lang w:val="en-US"/>
        </w:rPr>
        <w:t xml:space="preserve"> </w:t>
      </w:r>
    </w:p>
    <w:p w14:paraId="4587AE94" w14:textId="77777777" w:rsidR="00BB6276" w:rsidRPr="00B654EC" w:rsidRDefault="00BB6276" w:rsidP="00157E77">
      <w:pPr>
        <w:spacing w:after="120" w:line="360" w:lineRule="auto"/>
        <w:jc w:val="both"/>
        <w:rPr>
          <w:rFonts w:ascii="Arial" w:hAnsi="Arial" w:cs="Arial"/>
          <w:sz w:val="20"/>
          <w:szCs w:val="20"/>
          <w:lang w:val="en-US"/>
        </w:rPr>
      </w:pPr>
    </w:p>
    <w:p w14:paraId="7FB8C7E2" w14:textId="77777777" w:rsidR="00157E77" w:rsidRPr="00B654EC" w:rsidRDefault="00157E77" w:rsidP="00157E77">
      <w:pPr>
        <w:spacing w:after="120" w:line="360" w:lineRule="auto"/>
        <w:jc w:val="both"/>
        <w:rPr>
          <w:rFonts w:ascii="Arial" w:hAnsi="Arial" w:cs="Arial"/>
          <w:sz w:val="20"/>
          <w:szCs w:val="20"/>
          <w:lang w:val="en-US"/>
        </w:rPr>
      </w:pPr>
    </w:p>
    <w:p w14:paraId="684C49AE" w14:textId="3998876F" w:rsidR="0045322F" w:rsidRPr="00B654EC" w:rsidRDefault="00FD6665" w:rsidP="002F625E">
      <w:pPr>
        <w:spacing w:after="120" w:line="360" w:lineRule="auto"/>
        <w:jc w:val="both"/>
        <w:rPr>
          <w:rFonts w:ascii="Arial" w:hAnsi="Arial" w:cs="Arial"/>
          <w:sz w:val="20"/>
          <w:szCs w:val="20"/>
          <w:lang w:val="en-GB"/>
        </w:rPr>
      </w:pPr>
      <w:r w:rsidRPr="00B654EC">
        <w:rPr>
          <w:rFonts w:ascii="Arial" w:hAnsi="Arial" w:cs="Arial"/>
          <w:b/>
          <w:sz w:val="20"/>
          <w:szCs w:val="20"/>
          <w:lang w:val="en-GB"/>
        </w:rPr>
        <w:t>Acknowledgments</w:t>
      </w:r>
    </w:p>
    <w:p w14:paraId="5F784448" w14:textId="77777777" w:rsidR="00F95E14" w:rsidRPr="00B654EC" w:rsidRDefault="00FD6665" w:rsidP="00FD6665">
      <w:pPr>
        <w:spacing w:after="120" w:line="360" w:lineRule="auto"/>
        <w:jc w:val="both"/>
        <w:rPr>
          <w:rFonts w:ascii="Arial" w:hAnsi="Arial" w:cs="Arial"/>
          <w:sz w:val="20"/>
          <w:szCs w:val="20"/>
          <w:lang w:val="en-GB"/>
        </w:rPr>
      </w:pPr>
      <w:r w:rsidRPr="00B654EC">
        <w:rPr>
          <w:rFonts w:ascii="Arial" w:hAnsi="Arial" w:cs="Arial"/>
          <w:sz w:val="20"/>
          <w:szCs w:val="20"/>
          <w:lang w:val="en-GB"/>
        </w:rPr>
        <w:t xml:space="preserve">We thank Victor Herbst, Matthias Block and Wolfgang Schlumberger, Institute of Experimental Immunology, </w:t>
      </w:r>
      <w:proofErr w:type="spellStart"/>
      <w:r w:rsidRPr="00B654EC">
        <w:rPr>
          <w:rFonts w:ascii="Arial" w:hAnsi="Arial" w:cs="Arial"/>
          <w:sz w:val="20"/>
          <w:szCs w:val="20"/>
          <w:lang w:val="en-GB"/>
        </w:rPr>
        <w:t>Euroimmun</w:t>
      </w:r>
      <w:proofErr w:type="spellEnd"/>
      <w:r w:rsidRPr="00B654EC">
        <w:rPr>
          <w:rFonts w:ascii="Arial" w:hAnsi="Arial" w:cs="Arial"/>
          <w:sz w:val="20"/>
          <w:szCs w:val="20"/>
          <w:lang w:val="en-GB"/>
        </w:rPr>
        <w:t xml:space="preserve">, Lübeck for providing the uromodulin assay and quality control. </w:t>
      </w:r>
    </w:p>
    <w:p w14:paraId="664A0CAD" w14:textId="14516C9C" w:rsidR="0045322F" w:rsidRPr="00B654EC" w:rsidRDefault="00FD6665" w:rsidP="002F625E">
      <w:pPr>
        <w:spacing w:after="120" w:line="360" w:lineRule="auto"/>
        <w:jc w:val="both"/>
        <w:rPr>
          <w:rFonts w:ascii="Arial" w:hAnsi="Arial" w:cs="Arial"/>
          <w:sz w:val="20"/>
          <w:szCs w:val="20"/>
          <w:lang w:val="en-GB"/>
        </w:rPr>
      </w:pPr>
      <w:r w:rsidRPr="00B654EC">
        <w:rPr>
          <w:rFonts w:ascii="Arial" w:hAnsi="Arial" w:cs="Arial"/>
          <w:b/>
          <w:sz w:val="20"/>
          <w:szCs w:val="20"/>
          <w:lang w:val="en-GB"/>
        </w:rPr>
        <w:t>Funding</w:t>
      </w:r>
    </w:p>
    <w:p w14:paraId="481B7D0E" w14:textId="18E7F2B1" w:rsidR="002F625E" w:rsidRPr="00B654EC" w:rsidRDefault="00FD6665" w:rsidP="002F625E">
      <w:pPr>
        <w:spacing w:after="120" w:line="360" w:lineRule="auto"/>
        <w:jc w:val="both"/>
        <w:rPr>
          <w:rFonts w:ascii="Arial" w:hAnsi="Arial" w:cs="Arial"/>
          <w:sz w:val="20"/>
          <w:szCs w:val="20"/>
          <w:lang w:val="en-GB"/>
        </w:rPr>
      </w:pPr>
      <w:r w:rsidRPr="00B654EC">
        <w:rPr>
          <w:rFonts w:ascii="Arial" w:hAnsi="Arial" w:cs="Arial"/>
          <w:sz w:val="20"/>
          <w:szCs w:val="20"/>
          <w:lang w:val="en-GB"/>
        </w:rPr>
        <w:t xml:space="preserve">The study was supported by a research grant from the Virtual Diabetes Institute (Helmholtz </w:t>
      </w:r>
      <w:proofErr w:type="spellStart"/>
      <w:r w:rsidRPr="00B654EC">
        <w:rPr>
          <w:rFonts w:ascii="Arial" w:hAnsi="Arial" w:cs="Arial"/>
          <w:sz w:val="20"/>
          <w:szCs w:val="20"/>
          <w:lang w:val="en-GB"/>
        </w:rPr>
        <w:t>Zentrum</w:t>
      </w:r>
      <w:proofErr w:type="spellEnd"/>
      <w:r w:rsidRPr="00B654EC">
        <w:rPr>
          <w:rFonts w:ascii="Arial" w:hAnsi="Arial" w:cs="Arial"/>
          <w:sz w:val="20"/>
          <w:szCs w:val="20"/>
          <w:lang w:val="en-GB"/>
        </w:rPr>
        <w:t xml:space="preserve"> München) and the Clinical Cooperation Group Diabetes, Ludwig-</w:t>
      </w:r>
      <w:proofErr w:type="spellStart"/>
      <w:r w:rsidRPr="00B654EC">
        <w:rPr>
          <w:rFonts w:ascii="Arial" w:hAnsi="Arial" w:cs="Arial"/>
          <w:sz w:val="20"/>
          <w:szCs w:val="20"/>
          <w:lang w:val="en-GB"/>
        </w:rPr>
        <w:t>Maximilians</w:t>
      </w:r>
      <w:proofErr w:type="spellEnd"/>
      <w:r w:rsidRPr="00B654EC">
        <w:rPr>
          <w:rFonts w:ascii="Arial" w:hAnsi="Arial" w:cs="Arial"/>
          <w:sz w:val="20"/>
          <w:szCs w:val="20"/>
          <w:lang w:val="en-GB"/>
        </w:rPr>
        <w:t xml:space="preserve">-University München and Helmholtz </w:t>
      </w:r>
      <w:proofErr w:type="spellStart"/>
      <w:r w:rsidRPr="00B654EC">
        <w:rPr>
          <w:rFonts w:ascii="Arial" w:hAnsi="Arial" w:cs="Arial"/>
          <w:sz w:val="20"/>
          <w:szCs w:val="20"/>
          <w:lang w:val="en-GB"/>
        </w:rPr>
        <w:t>Zentrum</w:t>
      </w:r>
      <w:proofErr w:type="spellEnd"/>
      <w:r w:rsidRPr="00B654EC">
        <w:rPr>
          <w:rFonts w:ascii="Arial" w:hAnsi="Arial" w:cs="Arial"/>
          <w:sz w:val="20"/>
          <w:szCs w:val="20"/>
          <w:lang w:val="en-GB"/>
        </w:rPr>
        <w:t xml:space="preserve"> München, and by the German Diabetes </w:t>
      </w:r>
      <w:proofErr w:type="spellStart"/>
      <w:r w:rsidRPr="00B654EC">
        <w:rPr>
          <w:rFonts w:ascii="Arial" w:hAnsi="Arial" w:cs="Arial"/>
          <w:sz w:val="20"/>
          <w:szCs w:val="20"/>
          <w:lang w:val="en-GB"/>
        </w:rPr>
        <w:t>Center</w:t>
      </w:r>
      <w:proofErr w:type="spellEnd"/>
      <w:r w:rsidRPr="00B654EC">
        <w:rPr>
          <w:rFonts w:ascii="Arial" w:hAnsi="Arial" w:cs="Arial"/>
          <w:sz w:val="20"/>
          <w:szCs w:val="20"/>
          <w:lang w:val="en-GB"/>
        </w:rPr>
        <w:t xml:space="preserve">. The German Diabetes </w:t>
      </w:r>
      <w:proofErr w:type="spellStart"/>
      <w:r w:rsidRPr="00B654EC">
        <w:rPr>
          <w:rFonts w:ascii="Arial" w:hAnsi="Arial" w:cs="Arial"/>
          <w:sz w:val="20"/>
          <w:szCs w:val="20"/>
          <w:lang w:val="en-GB"/>
        </w:rPr>
        <w:t>Center</w:t>
      </w:r>
      <w:proofErr w:type="spellEnd"/>
      <w:r w:rsidRPr="00B654EC">
        <w:rPr>
          <w:rFonts w:ascii="Arial" w:hAnsi="Arial" w:cs="Arial"/>
          <w:sz w:val="20"/>
          <w:szCs w:val="20"/>
          <w:lang w:val="en-GB"/>
        </w:rPr>
        <w:t xml:space="preserve"> was supported by the Federal Ministry of Health (Berlin, Germany) and the Ministry of Culture and Science of the state North Rhine Westphalia (Düsseldorf, Germany). The KORA study was initiated and financed by the Helmholtz </w:t>
      </w:r>
      <w:proofErr w:type="spellStart"/>
      <w:r w:rsidRPr="00B654EC">
        <w:rPr>
          <w:rFonts w:ascii="Arial" w:hAnsi="Arial" w:cs="Arial"/>
          <w:sz w:val="20"/>
          <w:szCs w:val="20"/>
          <w:lang w:val="en-GB"/>
        </w:rPr>
        <w:t>Zentrum</w:t>
      </w:r>
      <w:proofErr w:type="spellEnd"/>
      <w:r w:rsidRPr="00B654EC">
        <w:rPr>
          <w:rFonts w:ascii="Arial" w:hAnsi="Arial" w:cs="Arial"/>
          <w:sz w:val="20"/>
          <w:szCs w:val="20"/>
          <w:lang w:val="en-GB"/>
        </w:rPr>
        <w:t xml:space="preserve"> München - German Research </w:t>
      </w:r>
      <w:proofErr w:type="spellStart"/>
      <w:r w:rsidRPr="00B654EC">
        <w:rPr>
          <w:rFonts w:ascii="Arial" w:hAnsi="Arial" w:cs="Arial"/>
          <w:sz w:val="20"/>
          <w:szCs w:val="20"/>
          <w:lang w:val="en-GB"/>
        </w:rPr>
        <w:t>Center</w:t>
      </w:r>
      <w:proofErr w:type="spellEnd"/>
      <w:r w:rsidRPr="00B654EC">
        <w:rPr>
          <w:rFonts w:ascii="Arial" w:hAnsi="Arial" w:cs="Arial"/>
          <w:sz w:val="20"/>
          <w:szCs w:val="20"/>
          <w:lang w:val="en-GB"/>
        </w:rPr>
        <w:t xml:space="preserve"> for Environmental Health, which is funded by the German Federal Ministry of Education and Research (BMBF) and by the State of Bavaria. </w:t>
      </w:r>
      <w:r w:rsidR="000F69BE" w:rsidRPr="00B654EC">
        <w:rPr>
          <w:rFonts w:ascii="Arial" w:hAnsi="Arial" w:cs="Arial"/>
          <w:sz w:val="20"/>
          <w:szCs w:val="20"/>
          <w:lang w:val="en-GB"/>
        </w:rPr>
        <w:t xml:space="preserve">The KORA-Study Group consists of A. Peters (speaker), L. </w:t>
      </w:r>
      <w:proofErr w:type="spellStart"/>
      <w:r w:rsidR="000F69BE" w:rsidRPr="00B654EC">
        <w:rPr>
          <w:rFonts w:ascii="Arial" w:hAnsi="Arial" w:cs="Arial"/>
          <w:sz w:val="20"/>
          <w:szCs w:val="20"/>
          <w:lang w:val="en-GB"/>
        </w:rPr>
        <w:t>Schwettmann</w:t>
      </w:r>
      <w:proofErr w:type="spellEnd"/>
      <w:r w:rsidR="000F69BE" w:rsidRPr="00B654EC">
        <w:rPr>
          <w:rFonts w:ascii="Arial" w:hAnsi="Arial" w:cs="Arial"/>
          <w:sz w:val="20"/>
          <w:szCs w:val="20"/>
          <w:lang w:val="en-GB"/>
        </w:rPr>
        <w:t xml:space="preserve">, R. </w:t>
      </w:r>
      <w:proofErr w:type="spellStart"/>
      <w:r w:rsidR="000F69BE" w:rsidRPr="00B654EC">
        <w:rPr>
          <w:rFonts w:ascii="Arial" w:hAnsi="Arial" w:cs="Arial"/>
          <w:sz w:val="20"/>
          <w:szCs w:val="20"/>
          <w:lang w:val="en-GB"/>
        </w:rPr>
        <w:t>Leidl</w:t>
      </w:r>
      <w:proofErr w:type="spellEnd"/>
      <w:r w:rsidR="000F69BE" w:rsidRPr="00B654EC">
        <w:rPr>
          <w:rFonts w:ascii="Arial" w:hAnsi="Arial" w:cs="Arial"/>
          <w:sz w:val="20"/>
          <w:szCs w:val="20"/>
          <w:lang w:val="en-GB"/>
        </w:rPr>
        <w:t xml:space="preserve">, M. </w:t>
      </w:r>
      <w:proofErr w:type="spellStart"/>
      <w:r w:rsidR="000F69BE" w:rsidRPr="00B654EC">
        <w:rPr>
          <w:rFonts w:ascii="Arial" w:hAnsi="Arial" w:cs="Arial"/>
          <w:sz w:val="20"/>
          <w:szCs w:val="20"/>
          <w:lang w:val="en-GB"/>
        </w:rPr>
        <w:t>Heier</w:t>
      </w:r>
      <w:proofErr w:type="spellEnd"/>
      <w:r w:rsidR="000F69BE" w:rsidRPr="00B654EC">
        <w:rPr>
          <w:rFonts w:ascii="Arial" w:hAnsi="Arial" w:cs="Arial"/>
          <w:sz w:val="20"/>
          <w:szCs w:val="20"/>
          <w:lang w:val="en-GB"/>
        </w:rPr>
        <w:t xml:space="preserve">, B. </w:t>
      </w:r>
      <w:proofErr w:type="spellStart"/>
      <w:r w:rsidR="000F69BE" w:rsidRPr="00B654EC">
        <w:rPr>
          <w:rFonts w:ascii="Arial" w:hAnsi="Arial" w:cs="Arial"/>
          <w:sz w:val="20"/>
          <w:szCs w:val="20"/>
          <w:lang w:val="en-GB"/>
        </w:rPr>
        <w:t>Linkohr</w:t>
      </w:r>
      <w:proofErr w:type="spellEnd"/>
      <w:r w:rsidR="000F69BE" w:rsidRPr="00B654EC">
        <w:rPr>
          <w:rFonts w:ascii="Arial" w:hAnsi="Arial" w:cs="Arial"/>
          <w:sz w:val="20"/>
          <w:szCs w:val="20"/>
          <w:lang w:val="en-GB"/>
        </w:rPr>
        <w:t xml:space="preserve">, H. </w:t>
      </w:r>
      <w:proofErr w:type="spellStart"/>
      <w:r w:rsidR="000F69BE" w:rsidRPr="00B654EC">
        <w:rPr>
          <w:rFonts w:ascii="Arial" w:hAnsi="Arial" w:cs="Arial"/>
          <w:sz w:val="20"/>
          <w:szCs w:val="20"/>
          <w:lang w:val="en-GB"/>
        </w:rPr>
        <w:t>Grallert</w:t>
      </w:r>
      <w:proofErr w:type="spellEnd"/>
      <w:r w:rsidR="000F69BE" w:rsidRPr="00B654EC">
        <w:rPr>
          <w:rFonts w:ascii="Arial" w:hAnsi="Arial" w:cs="Arial"/>
          <w:sz w:val="20"/>
          <w:szCs w:val="20"/>
          <w:lang w:val="en-GB"/>
        </w:rPr>
        <w:t xml:space="preserve">, C. </w:t>
      </w:r>
      <w:proofErr w:type="spellStart"/>
      <w:r w:rsidR="000F69BE" w:rsidRPr="00B654EC">
        <w:rPr>
          <w:rFonts w:ascii="Arial" w:hAnsi="Arial" w:cs="Arial"/>
          <w:sz w:val="20"/>
          <w:szCs w:val="20"/>
          <w:lang w:val="en-GB"/>
        </w:rPr>
        <w:t>Gieger</w:t>
      </w:r>
      <w:proofErr w:type="spellEnd"/>
      <w:r w:rsidR="000F69BE" w:rsidRPr="00B654EC">
        <w:rPr>
          <w:rFonts w:ascii="Arial" w:hAnsi="Arial" w:cs="Arial"/>
          <w:sz w:val="20"/>
          <w:szCs w:val="20"/>
          <w:lang w:val="en-GB"/>
        </w:rPr>
        <w:t xml:space="preserve">, J. </w:t>
      </w:r>
      <w:proofErr w:type="spellStart"/>
      <w:r w:rsidR="000F69BE" w:rsidRPr="00B654EC">
        <w:rPr>
          <w:rFonts w:ascii="Arial" w:hAnsi="Arial" w:cs="Arial"/>
          <w:sz w:val="20"/>
          <w:szCs w:val="20"/>
          <w:lang w:val="en-GB"/>
        </w:rPr>
        <w:t>Linseisen</w:t>
      </w:r>
      <w:proofErr w:type="spellEnd"/>
      <w:r w:rsidR="000F69BE" w:rsidRPr="00B654EC">
        <w:rPr>
          <w:rFonts w:ascii="Arial" w:hAnsi="Arial" w:cs="Arial"/>
          <w:sz w:val="20"/>
          <w:szCs w:val="20"/>
          <w:lang w:val="en-GB"/>
        </w:rPr>
        <w:t xml:space="preserve"> and their co-workers, who are responsible for the design and conduct of the KORA studies. </w:t>
      </w:r>
      <w:r w:rsidR="0016393B" w:rsidRPr="00B654EC">
        <w:rPr>
          <w:rFonts w:ascii="Arial" w:hAnsi="Arial" w:cs="Arial"/>
          <w:sz w:val="20"/>
          <w:szCs w:val="20"/>
          <w:lang w:val="en-GB"/>
        </w:rPr>
        <w:t xml:space="preserve">This study was also supported by </w:t>
      </w:r>
      <w:r w:rsidR="0016393B" w:rsidRPr="00B654EC">
        <w:rPr>
          <w:rFonts w:ascii="Arial" w:hAnsi="Arial" w:cs="Arial"/>
          <w:sz w:val="20"/>
          <w:szCs w:val="20"/>
          <w:lang w:val="en-US"/>
        </w:rPr>
        <w:t xml:space="preserve">grants from the German Federal Ministry of Education and Research (BMBF) to the German Center for Diabetes Research </w:t>
      </w:r>
      <w:proofErr w:type="spellStart"/>
      <w:r w:rsidR="0016393B" w:rsidRPr="00B654EC">
        <w:rPr>
          <w:rFonts w:ascii="Arial" w:hAnsi="Arial" w:cs="Arial"/>
          <w:sz w:val="20"/>
          <w:szCs w:val="20"/>
          <w:lang w:val="en-US"/>
        </w:rPr>
        <w:t>e.V.</w:t>
      </w:r>
      <w:proofErr w:type="spellEnd"/>
      <w:r w:rsidR="0016393B" w:rsidRPr="00B654EC">
        <w:rPr>
          <w:rFonts w:ascii="Arial" w:hAnsi="Arial" w:cs="Arial"/>
          <w:sz w:val="20"/>
          <w:szCs w:val="20"/>
          <w:lang w:val="en-US"/>
        </w:rPr>
        <w:t xml:space="preserve"> (DZD). </w:t>
      </w:r>
      <w:r w:rsidRPr="00B654EC">
        <w:rPr>
          <w:rFonts w:ascii="Arial" w:hAnsi="Arial" w:cs="Arial"/>
          <w:sz w:val="20"/>
          <w:szCs w:val="20"/>
          <w:lang w:val="en-GB"/>
        </w:rPr>
        <w:t xml:space="preserve">Further support was obtained from the Deutsche Diabetes Gesellschaft (DDG) and from the German Research Foundation (DFG, grant RA-45913/3-1). The funding sources had no role in in study design; in the collection, </w:t>
      </w:r>
      <w:proofErr w:type="gramStart"/>
      <w:r w:rsidRPr="00B654EC">
        <w:rPr>
          <w:rFonts w:ascii="Arial" w:hAnsi="Arial" w:cs="Arial"/>
          <w:sz w:val="20"/>
          <w:szCs w:val="20"/>
          <w:lang w:val="en-GB"/>
        </w:rPr>
        <w:t>analysis</w:t>
      </w:r>
      <w:proofErr w:type="gramEnd"/>
      <w:r w:rsidRPr="00B654EC">
        <w:rPr>
          <w:rFonts w:ascii="Arial" w:hAnsi="Arial" w:cs="Arial"/>
          <w:sz w:val="20"/>
          <w:szCs w:val="20"/>
          <w:lang w:val="en-GB"/>
        </w:rPr>
        <w:t xml:space="preserve"> and interpretation of data; in the writing of the report; and in the decision to submit the article for publication.</w:t>
      </w:r>
      <w:r w:rsidR="006035A9" w:rsidRPr="00B654EC">
        <w:rPr>
          <w:rFonts w:ascii="Arial" w:hAnsi="Arial" w:cs="Arial"/>
          <w:sz w:val="20"/>
          <w:szCs w:val="20"/>
          <w:lang w:val="en-GB"/>
        </w:rPr>
        <w:t xml:space="preserve"> </w:t>
      </w:r>
    </w:p>
    <w:p w14:paraId="14614787" w14:textId="50939081" w:rsidR="0045322F" w:rsidRPr="00B654EC" w:rsidRDefault="00FD6665" w:rsidP="002F625E">
      <w:pPr>
        <w:spacing w:after="120" w:line="360" w:lineRule="auto"/>
        <w:jc w:val="both"/>
        <w:rPr>
          <w:rFonts w:ascii="Arial" w:hAnsi="Arial" w:cs="Arial"/>
          <w:sz w:val="20"/>
          <w:szCs w:val="20"/>
          <w:lang w:val="en-GB"/>
        </w:rPr>
      </w:pPr>
      <w:r w:rsidRPr="00B654EC">
        <w:rPr>
          <w:rFonts w:ascii="Arial" w:hAnsi="Arial" w:cs="Arial"/>
          <w:b/>
          <w:sz w:val="20"/>
          <w:szCs w:val="20"/>
          <w:lang w:val="en-US"/>
        </w:rPr>
        <w:t>Conflict of interest disclosur</w:t>
      </w:r>
      <w:r w:rsidR="0045322F" w:rsidRPr="00B654EC">
        <w:rPr>
          <w:rFonts w:ascii="Arial" w:hAnsi="Arial" w:cs="Arial"/>
          <w:b/>
          <w:sz w:val="20"/>
          <w:szCs w:val="20"/>
          <w:lang w:val="en-US"/>
        </w:rPr>
        <w:t>e</w:t>
      </w:r>
    </w:p>
    <w:p w14:paraId="095C38BF" w14:textId="2979DB16" w:rsidR="00FD6665" w:rsidRPr="00B654EC" w:rsidRDefault="00F55715" w:rsidP="00FD6665">
      <w:pPr>
        <w:spacing w:after="120" w:line="360" w:lineRule="auto"/>
        <w:jc w:val="both"/>
        <w:rPr>
          <w:rFonts w:ascii="Arial" w:hAnsi="Arial" w:cs="Arial"/>
          <w:sz w:val="20"/>
          <w:szCs w:val="20"/>
          <w:lang w:val="en-GB"/>
        </w:rPr>
      </w:pPr>
      <w:r w:rsidRPr="00B654EC">
        <w:rPr>
          <w:rFonts w:ascii="Arial" w:hAnsi="Arial" w:cs="Arial"/>
          <w:sz w:val="20"/>
          <w:szCs w:val="20"/>
          <w:lang w:val="en-GB"/>
        </w:rPr>
        <w:t xml:space="preserve">CH received a research grant from Sanofi-Aventis. MR reports </w:t>
      </w:r>
      <w:r w:rsidR="00970E84" w:rsidRPr="00B654EC">
        <w:rPr>
          <w:rFonts w:ascii="Arial" w:hAnsi="Arial" w:cs="Arial"/>
          <w:sz w:val="20"/>
          <w:szCs w:val="20"/>
          <w:lang w:val="en-GB"/>
        </w:rPr>
        <w:t>consulting</w:t>
      </w:r>
      <w:r w:rsidRPr="00B654EC">
        <w:rPr>
          <w:rFonts w:ascii="Arial" w:hAnsi="Arial" w:cs="Arial"/>
          <w:sz w:val="20"/>
          <w:szCs w:val="20"/>
          <w:lang w:val="en-GB"/>
        </w:rPr>
        <w:t xml:space="preserve"> fees from Eli Lilly, </w:t>
      </w:r>
      <w:r w:rsidR="00970E84" w:rsidRPr="00B654EC">
        <w:rPr>
          <w:rFonts w:ascii="Arial" w:hAnsi="Arial" w:cs="Arial"/>
          <w:sz w:val="20"/>
          <w:szCs w:val="20"/>
          <w:lang w:val="en-GB"/>
        </w:rPr>
        <w:t xml:space="preserve">Terra </w:t>
      </w:r>
      <w:proofErr w:type="spellStart"/>
      <w:r w:rsidR="00970E84" w:rsidRPr="00B654EC">
        <w:rPr>
          <w:rFonts w:ascii="Arial" w:hAnsi="Arial" w:cs="Arial"/>
          <w:sz w:val="20"/>
          <w:szCs w:val="20"/>
          <w:lang w:val="en-GB"/>
        </w:rPr>
        <w:t>Firma</w:t>
      </w:r>
      <w:proofErr w:type="spellEnd"/>
      <w:r w:rsidR="00970E84" w:rsidRPr="00B654EC">
        <w:rPr>
          <w:rFonts w:ascii="Arial" w:hAnsi="Arial" w:cs="Arial"/>
          <w:sz w:val="20"/>
          <w:szCs w:val="20"/>
          <w:lang w:val="en-GB"/>
        </w:rPr>
        <w:t xml:space="preserve">, Sanofi US, </w:t>
      </w:r>
      <w:proofErr w:type="spellStart"/>
      <w:r w:rsidR="00970E84" w:rsidRPr="00B654EC">
        <w:rPr>
          <w:rFonts w:ascii="Arial" w:hAnsi="Arial" w:cs="Arial"/>
          <w:sz w:val="20"/>
          <w:szCs w:val="20"/>
          <w:lang w:val="en-GB"/>
        </w:rPr>
        <w:t>Fishawack</w:t>
      </w:r>
      <w:proofErr w:type="spellEnd"/>
      <w:r w:rsidR="00970E84" w:rsidRPr="00B654EC">
        <w:rPr>
          <w:rFonts w:ascii="Arial" w:hAnsi="Arial" w:cs="Arial"/>
          <w:sz w:val="20"/>
          <w:szCs w:val="20"/>
          <w:lang w:val="en-GB"/>
        </w:rPr>
        <w:t xml:space="preserve"> Group, Target </w:t>
      </w:r>
      <w:proofErr w:type="spellStart"/>
      <w:r w:rsidR="00970E84" w:rsidRPr="00B654EC">
        <w:rPr>
          <w:rFonts w:ascii="Arial" w:hAnsi="Arial" w:cs="Arial"/>
          <w:sz w:val="20"/>
          <w:szCs w:val="20"/>
          <w:lang w:val="en-GB"/>
        </w:rPr>
        <w:t>Pharmasolutions</w:t>
      </w:r>
      <w:proofErr w:type="spellEnd"/>
      <w:r w:rsidR="00970E84" w:rsidRPr="00B654EC">
        <w:rPr>
          <w:rFonts w:ascii="Arial" w:hAnsi="Arial" w:cs="Arial"/>
          <w:sz w:val="20"/>
          <w:szCs w:val="20"/>
          <w:lang w:val="en-GB"/>
        </w:rPr>
        <w:t xml:space="preserve">, Astra Zeneca, honoraria for lectures from Boehringer-Ingelheim Pharma, Sanofi US, Novo Nordisk, participation in advisory board of </w:t>
      </w:r>
      <w:proofErr w:type="spellStart"/>
      <w:r w:rsidR="00970E84" w:rsidRPr="00B654EC">
        <w:rPr>
          <w:rFonts w:ascii="Arial" w:hAnsi="Arial" w:cs="Arial"/>
          <w:sz w:val="20"/>
          <w:szCs w:val="20"/>
          <w:lang w:val="en-GB"/>
        </w:rPr>
        <w:t>Poxel</w:t>
      </w:r>
      <w:proofErr w:type="spellEnd"/>
      <w:r w:rsidR="00970E84" w:rsidRPr="00B654EC">
        <w:rPr>
          <w:rFonts w:ascii="Arial" w:hAnsi="Arial" w:cs="Arial"/>
          <w:sz w:val="20"/>
          <w:szCs w:val="20"/>
          <w:lang w:val="en-GB"/>
        </w:rPr>
        <w:t xml:space="preserve"> </w:t>
      </w:r>
      <w:r w:rsidR="00970E84" w:rsidRPr="00B654EC">
        <w:rPr>
          <w:rFonts w:ascii="Arial" w:hAnsi="Arial" w:cs="Arial"/>
          <w:sz w:val="20"/>
          <w:szCs w:val="20"/>
          <w:lang w:val="en-GB"/>
        </w:rPr>
        <w:lastRenderedPageBreak/>
        <w:t xml:space="preserve">S.A and </w:t>
      </w:r>
      <w:proofErr w:type="spellStart"/>
      <w:r w:rsidR="00970E84" w:rsidRPr="00B654EC">
        <w:rPr>
          <w:rFonts w:ascii="Arial" w:hAnsi="Arial" w:cs="Arial"/>
          <w:sz w:val="20"/>
          <w:szCs w:val="20"/>
          <w:lang w:val="en-GB"/>
        </w:rPr>
        <w:t>Servier</w:t>
      </w:r>
      <w:proofErr w:type="spellEnd"/>
      <w:r w:rsidR="00970E84" w:rsidRPr="00B654EC">
        <w:rPr>
          <w:rFonts w:ascii="Arial" w:hAnsi="Arial" w:cs="Arial"/>
          <w:sz w:val="20"/>
          <w:szCs w:val="20"/>
          <w:lang w:val="en-GB"/>
        </w:rPr>
        <w:t xml:space="preserve"> Laboratories. </w:t>
      </w:r>
      <w:r w:rsidRPr="00B654EC">
        <w:rPr>
          <w:rFonts w:ascii="Arial" w:hAnsi="Arial" w:cs="Arial"/>
          <w:sz w:val="20"/>
          <w:szCs w:val="20"/>
          <w:lang w:val="en-GB"/>
        </w:rPr>
        <w:t xml:space="preserve">J. </w:t>
      </w:r>
      <w:proofErr w:type="spellStart"/>
      <w:r w:rsidRPr="00B654EC">
        <w:rPr>
          <w:rFonts w:ascii="Arial" w:hAnsi="Arial" w:cs="Arial"/>
          <w:sz w:val="20"/>
          <w:szCs w:val="20"/>
          <w:lang w:val="en-GB"/>
        </w:rPr>
        <w:t>Scherberich</w:t>
      </w:r>
      <w:proofErr w:type="spellEnd"/>
      <w:r w:rsidRPr="00B654EC">
        <w:rPr>
          <w:rFonts w:ascii="Arial" w:hAnsi="Arial" w:cs="Arial"/>
          <w:sz w:val="20"/>
          <w:szCs w:val="20"/>
          <w:lang w:val="en-GB"/>
        </w:rPr>
        <w:t xml:space="preserve"> has a patent at the University </w:t>
      </w:r>
      <w:proofErr w:type="spellStart"/>
      <w:r w:rsidRPr="00B654EC">
        <w:rPr>
          <w:rFonts w:ascii="Arial" w:hAnsi="Arial" w:cs="Arial"/>
          <w:sz w:val="20"/>
          <w:szCs w:val="20"/>
          <w:lang w:val="en-GB"/>
        </w:rPr>
        <w:t>Charite</w:t>
      </w:r>
      <w:proofErr w:type="spellEnd"/>
      <w:r w:rsidRPr="00B654EC">
        <w:rPr>
          <w:rFonts w:ascii="Arial" w:hAnsi="Arial" w:cs="Arial"/>
          <w:sz w:val="20"/>
          <w:szCs w:val="20"/>
          <w:lang w:val="en-GB"/>
        </w:rPr>
        <w:t xml:space="preserve"> Berlin pending</w:t>
      </w:r>
      <w:r w:rsidR="00267CF6" w:rsidRPr="00B654EC">
        <w:rPr>
          <w:rFonts w:ascii="Arial" w:hAnsi="Arial" w:cs="Arial"/>
          <w:sz w:val="20"/>
          <w:szCs w:val="20"/>
          <w:lang w:val="en-GB"/>
        </w:rPr>
        <w:t>, re</w:t>
      </w:r>
      <w:r w:rsidR="00970E84" w:rsidRPr="00B654EC">
        <w:rPr>
          <w:rFonts w:ascii="Arial" w:hAnsi="Arial" w:cs="Arial"/>
          <w:sz w:val="20"/>
          <w:szCs w:val="20"/>
          <w:lang w:val="en-GB"/>
        </w:rPr>
        <w:t>ports</w:t>
      </w:r>
      <w:r w:rsidR="00267CF6" w:rsidRPr="00B654EC">
        <w:rPr>
          <w:rFonts w:ascii="Arial" w:hAnsi="Arial" w:cs="Arial"/>
          <w:sz w:val="20"/>
          <w:szCs w:val="20"/>
          <w:lang w:val="en-GB"/>
        </w:rPr>
        <w:t xml:space="preserve"> honoraria for lectures, support for attending the</w:t>
      </w:r>
      <w:r w:rsidRPr="00B654EC">
        <w:rPr>
          <w:rFonts w:ascii="Arial" w:hAnsi="Arial" w:cs="Arial"/>
          <w:sz w:val="20"/>
          <w:szCs w:val="20"/>
          <w:lang w:val="en-GB"/>
        </w:rPr>
        <w:t xml:space="preserve"> </w:t>
      </w:r>
      <w:r w:rsidR="00267CF6" w:rsidRPr="00B654EC">
        <w:rPr>
          <w:rFonts w:ascii="Arial" w:hAnsi="Arial" w:cs="Arial"/>
          <w:sz w:val="20"/>
          <w:szCs w:val="20"/>
          <w:lang w:val="en-GB"/>
        </w:rPr>
        <w:t xml:space="preserve">German Soc Nephrol. (2019) commission Prevention of kidney diseases, and participated as author of the guidelines for </w:t>
      </w:r>
      <w:proofErr w:type="spellStart"/>
      <w:proofErr w:type="gramStart"/>
      <w:r w:rsidR="00267CF6" w:rsidRPr="00B654EC">
        <w:rPr>
          <w:rFonts w:ascii="Arial" w:hAnsi="Arial" w:cs="Arial"/>
          <w:sz w:val="20"/>
          <w:szCs w:val="20"/>
          <w:lang w:val="en-GB"/>
        </w:rPr>
        <w:t>lab.diagn</w:t>
      </w:r>
      <w:proofErr w:type="spellEnd"/>
      <w:proofErr w:type="gramEnd"/>
      <w:r w:rsidR="00267CF6" w:rsidRPr="00B654EC">
        <w:rPr>
          <w:rFonts w:ascii="Arial" w:hAnsi="Arial" w:cs="Arial"/>
          <w:sz w:val="20"/>
          <w:szCs w:val="20"/>
          <w:lang w:val="en-GB"/>
        </w:rPr>
        <w:t>. of AKI and progress</w:t>
      </w:r>
      <w:r w:rsidR="00970E84" w:rsidRPr="00B654EC">
        <w:rPr>
          <w:rFonts w:ascii="Arial" w:hAnsi="Arial" w:cs="Arial"/>
          <w:sz w:val="20"/>
          <w:szCs w:val="20"/>
          <w:lang w:val="en-GB"/>
        </w:rPr>
        <w:t>,</w:t>
      </w:r>
      <w:r w:rsidR="00267CF6" w:rsidRPr="00B654EC">
        <w:rPr>
          <w:rFonts w:ascii="Arial" w:hAnsi="Arial" w:cs="Arial"/>
          <w:sz w:val="20"/>
          <w:szCs w:val="20"/>
          <w:lang w:val="en-GB"/>
        </w:rPr>
        <w:t xml:space="preserve"> CKD</w:t>
      </w:r>
      <w:r w:rsidR="00970E84" w:rsidRPr="00B654EC">
        <w:rPr>
          <w:rFonts w:ascii="Arial" w:hAnsi="Arial" w:cs="Arial"/>
          <w:sz w:val="20"/>
          <w:szCs w:val="20"/>
          <w:lang w:val="en-GB"/>
        </w:rPr>
        <w:t>,</w:t>
      </w:r>
      <w:r w:rsidR="00267CF6" w:rsidRPr="00B654EC">
        <w:rPr>
          <w:rFonts w:ascii="Arial" w:hAnsi="Arial" w:cs="Arial"/>
          <w:sz w:val="20"/>
          <w:szCs w:val="20"/>
          <w:lang w:val="en-GB"/>
        </w:rPr>
        <w:t xml:space="preserve"> AWMF national board. </w:t>
      </w:r>
      <w:r w:rsidRPr="00B654EC">
        <w:rPr>
          <w:rFonts w:ascii="Arial" w:hAnsi="Arial" w:cs="Arial"/>
          <w:sz w:val="20"/>
          <w:szCs w:val="20"/>
          <w:lang w:val="en-GB"/>
        </w:rPr>
        <w:t>The reported disclosures are not directly related to this manuscript. The other authors declare that they have no conflict of interest associated with this manuscript.</w:t>
      </w:r>
      <w:r w:rsidR="00D61069" w:rsidRPr="00B654EC">
        <w:rPr>
          <w:rFonts w:ascii="Arial" w:hAnsi="Arial" w:cs="Arial"/>
          <w:sz w:val="20"/>
          <w:szCs w:val="20"/>
          <w:lang w:val="en-GB"/>
        </w:rPr>
        <w:t xml:space="preserve"> </w:t>
      </w:r>
    </w:p>
    <w:p w14:paraId="39EF6999" w14:textId="77777777" w:rsidR="00EC1E02" w:rsidRPr="006C4422" w:rsidRDefault="00EC1E02" w:rsidP="00FD6665">
      <w:pPr>
        <w:spacing w:after="120" w:line="360" w:lineRule="auto"/>
        <w:jc w:val="both"/>
        <w:rPr>
          <w:rFonts w:ascii="Arial" w:hAnsi="Arial" w:cs="Arial"/>
          <w:b/>
          <w:sz w:val="20"/>
          <w:szCs w:val="20"/>
          <w:lang w:val="en-GB"/>
        </w:rPr>
      </w:pPr>
    </w:p>
    <w:p w14:paraId="3044EEB5" w14:textId="77777777" w:rsidR="00C05936" w:rsidRPr="00B654EC" w:rsidRDefault="00C05936" w:rsidP="00202E2C">
      <w:pPr>
        <w:spacing w:after="120" w:line="360" w:lineRule="auto"/>
        <w:rPr>
          <w:rFonts w:ascii="Arial" w:hAnsi="Arial" w:cs="Arial"/>
          <w:b/>
          <w:sz w:val="28"/>
          <w:szCs w:val="28"/>
          <w:lang w:val="en-US"/>
        </w:rPr>
      </w:pPr>
    </w:p>
    <w:p w14:paraId="5F866567" w14:textId="1F1EEAF3" w:rsidR="00C05936" w:rsidRPr="00B654EC" w:rsidRDefault="005B0329" w:rsidP="001B202D">
      <w:pPr>
        <w:pStyle w:val="Listenabsatz"/>
        <w:numPr>
          <w:ilvl w:val="0"/>
          <w:numId w:val="1"/>
        </w:numPr>
        <w:spacing w:after="120" w:line="360" w:lineRule="auto"/>
        <w:rPr>
          <w:rFonts w:ascii="Arial" w:hAnsi="Arial" w:cs="Arial"/>
          <w:b/>
          <w:sz w:val="28"/>
          <w:szCs w:val="28"/>
          <w:lang w:val="en-US"/>
        </w:rPr>
      </w:pPr>
      <w:r w:rsidRPr="00B654EC">
        <w:rPr>
          <w:rFonts w:ascii="Arial" w:hAnsi="Arial" w:cs="Arial"/>
          <w:b/>
          <w:sz w:val="28"/>
          <w:szCs w:val="28"/>
          <w:lang w:val="en-US"/>
        </w:rPr>
        <w:t>References</w:t>
      </w:r>
    </w:p>
    <w:bookmarkStart w:id="3" w:name="_ENREF_1"/>
    <w:bookmarkEnd w:id="3"/>
    <w:p w14:paraId="49170B0E" w14:textId="3980CFAB" w:rsidR="009C540A" w:rsidRPr="00B654EC" w:rsidRDefault="004D4264"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sz w:val="18"/>
          <w:szCs w:val="24"/>
          <w:lang w:val="en-US"/>
        </w:rPr>
        <w:fldChar w:fldCharType="begin" w:fldLock="1"/>
      </w:r>
      <w:r w:rsidRPr="00B654EC">
        <w:rPr>
          <w:rFonts w:ascii="Arial" w:hAnsi="Arial" w:cs="Arial"/>
          <w:sz w:val="18"/>
          <w:szCs w:val="24"/>
          <w:lang w:val="en-US"/>
        </w:rPr>
        <w:instrText xml:space="preserve">ADDIN Mendeley Bibliography CSL_BIBLIOGRAPHY </w:instrText>
      </w:r>
      <w:r w:rsidRPr="00B654EC">
        <w:rPr>
          <w:rFonts w:ascii="Arial" w:hAnsi="Arial" w:cs="Arial"/>
          <w:sz w:val="18"/>
          <w:szCs w:val="24"/>
          <w:lang w:val="en-US"/>
        </w:rPr>
        <w:fldChar w:fldCharType="separate"/>
      </w:r>
      <w:r w:rsidR="009C540A" w:rsidRPr="00B654EC">
        <w:rPr>
          <w:rFonts w:ascii="Arial" w:hAnsi="Arial" w:cs="Arial"/>
          <w:noProof/>
          <w:sz w:val="18"/>
          <w:szCs w:val="24"/>
          <w:lang w:val="en-US"/>
        </w:rPr>
        <w:t>[1]</w:t>
      </w:r>
      <w:r w:rsidR="009C540A" w:rsidRPr="00B654EC">
        <w:rPr>
          <w:rFonts w:ascii="Arial" w:hAnsi="Arial" w:cs="Arial"/>
          <w:noProof/>
          <w:sz w:val="18"/>
          <w:szCs w:val="24"/>
          <w:lang w:val="en-US"/>
        </w:rPr>
        <w:tab/>
        <w:t>H.S. Raffi, J.M. Bates, Z. Laszik, S. Kumar, Tamm-Horsfall Protein Protects Against Urinary Tract Infection by Proteus Mirabilis, J. Urol. 181 (2009) 2332–2338. https://doi.org/10.1016/j.juro.2009.01.014.</w:t>
      </w:r>
    </w:p>
    <w:p w14:paraId="140FFAD8"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[2]</w:t>
      </w:r>
      <w:r w:rsidRPr="00B654EC">
        <w:rPr>
          <w:rFonts w:ascii="Arial" w:hAnsi="Arial" w:cs="Arial"/>
          <w:noProof/>
          <w:sz w:val="18"/>
          <w:szCs w:val="24"/>
          <w:lang w:val="en-US"/>
        </w:rPr>
        <w:tab/>
        <w:t>B. Kreft, W.J. Jabs, T. Laskay, M. Klinger, W. Solbach, S. Kumar, G. Van Zandbergen, Polarized expression of Tamm-Horsfall protein by renal tubular epithelial cells activates human granulocytes, Infect. Immun. 70 (2002) 2650–2656. https://doi.org/10.1128/IAI.70.5.2650-2656.2002.</w:t>
      </w:r>
    </w:p>
    <w:p w14:paraId="4416F361"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[3]</w:t>
      </w:r>
      <w:r w:rsidRPr="00B654EC">
        <w:rPr>
          <w:rFonts w:ascii="Arial" w:hAnsi="Arial" w:cs="Arial"/>
          <w:noProof/>
          <w:sz w:val="18"/>
          <w:szCs w:val="24"/>
          <w:lang w:val="en-US"/>
        </w:rPr>
        <w:tab/>
        <w:t>M.N. Darisipudi, D. Thomasova, S.R. Mulay, D. Brech, E. Noessner, H. Liapis, H.J. Anders, Uromodulin triggers IL-1</w:t>
      </w:r>
      <w:r w:rsidRPr="00B654EC">
        <w:rPr>
          <w:rFonts w:ascii="Arial" w:hAnsi="Arial" w:cs="Arial"/>
          <w:noProof/>
          <w:sz w:val="18"/>
          <w:szCs w:val="24"/>
        </w:rPr>
        <w:t>β</w:t>
      </w:r>
      <w:r w:rsidRPr="00B654EC">
        <w:rPr>
          <w:rFonts w:ascii="Arial" w:hAnsi="Arial" w:cs="Arial"/>
          <w:noProof/>
          <w:sz w:val="18"/>
          <w:szCs w:val="24"/>
          <w:lang w:val="en-US"/>
        </w:rPr>
        <w:t>-dependent innate immunity via the NLRP3 inflammasome, J. Am. Soc. Nephrol. 23 (2012) 1783–1789. https://doi.org/10.1681/ASN.2012040338.</w:t>
      </w:r>
    </w:p>
    <w:p w14:paraId="3F83B1F2"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[4]</w:t>
      </w:r>
      <w:r w:rsidRPr="00B654EC">
        <w:rPr>
          <w:rFonts w:ascii="Arial" w:hAnsi="Arial" w:cs="Arial"/>
          <w:noProof/>
          <w:sz w:val="18"/>
          <w:szCs w:val="24"/>
          <w:lang w:val="en-US"/>
        </w:rPr>
        <w:tab/>
        <w:t>C. Schaeffer, O. Devuyst, L. Rampoldi, Uromodulin: Roles in Health and Disease, Annu. Rev. Physiol. 83 (2021) 477–501. https://doi.org/10.1146/annurev-physiol-031620-092817.</w:t>
      </w:r>
    </w:p>
    <w:p w14:paraId="3A4E655C"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[5]</w:t>
      </w:r>
      <w:r w:rsidRPr="00B654EC">
        <w:rPr>
          <w:rFonts w:ascii="Arial" w:hAnsi="Arial" w:cs="Arial"/>
          <w:noProof/>
          <w:sz w:val="18"/>
          <w:szCs w:val="24"/>
          <w:lang w:val="en-US"/>
        </w:rPr>
        <w:tab/>
        <w:t>M.D. Säemann, T. Weichhart, M. Zeyda, G. Staffler, M. Schunn, K.M. Stuhlmeier, Y. Sobanov, T.M. Stulnig, S. Akira, A. Von Gabain, U. Von Ahsen, W.H. Hörl, G.J. Zlabinger, Tamm-Horsfall glycoprotein links innate immune cell activation with adaptive immunity via a Toll-like receptor-4-dependent mechanism, J. Clin. Invest. 115 (2005) 468–475. https://doi.org/10.1172/JCI200522720.</w:t>
      </w:r>
    </w:p>
    <w:p w14:paraId="6C934918"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[6]</w:t>
      </w:r>
      <w:r w:rsidRPr="00B654EC">
        <w:rPr>
          <w:rFonts w:ascii="Arial" w:hAnsi="Arial" w:cs="Arial"/>
          <w:noProof/>
          <w:sz w:val="18"/>
          <w:szCs w:val="24"/>
          <w:lang w:val="en-US"/>
        </w:rPr>
        <w:tab/>
        <w:t>T.M. El-Achkar, R. Mccracken, Y. Liu, M.R. Heitmeier, S. Bourgeois, J. Ryerse, X.R. Wu, Tamm-Horsfall protein translocates to the basolateral domain of thick ascending limbs, interstitium, and circulation during recovery from acute kidney injury, Am. J. Physiol. - Ren. Physiol. 304 (2013) 1066–1075. https://doi.org/10.1152/ajprenal.00543.2012.</w:t>
      </w:r>
    </w:p>
    <w:p w14:paraId="69681347"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[7]</w:t>
      </w:r>
      <w:r w:rsidRPr="00B654EC">
        <w:rPr>
          <w:rFonts w:ascii="Arial" w:hAnsi="Arial" w:cs="Arial"/>
          <w:noProof/>
          <w:sz w:val="18"/>
          <w:szCs w:val="24"/>
          <w:lang w:val="en-US"/>
        </w:rPr>
        <w:tab/>
        <w:t>D. Steubl, M. Block, V. Herbst, W.A. Nockher, W. Schlumberger, R. Satanovskij, S. Angermann, A.L. Hasenau, L. Stecher, U. Heemann, L. Renders, J. Scherberich, Plasma uromodulin correlates with kidney function and identifies early stages in chronic kidney disease patients, Med. (United States). 95 (2016). https://doi.org/10.1097/MD.0000000000003011.</w:t>
      </w:r>
    </w:p>
    <w:p w14:paraId="58B88AD8"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[8]</w:t>
      </w:r>
      <w:r w:rsidRPr="00B654EC">
        <w:rPr>
          <w:rFonts w:ascii="Arial" w:hAnsi="Arial" w:cs="Arial"/>
          <w:noProof/>
          <w:sz w:val="18"/>
          <w:szCs w:val="24"/>
          <w:lang w:val="en-US"/>
        </w:rPr>
        <w:tab/>
        <w:t>C. Then, H.L. Then, A. Lechner, B. Thorand, C. Meisinger, M. Heier, A. Peters, W. Koenig, W. Rathmann, J. Scherberich, J. Seissler, Serum uromodulin and decline of kidney function in older participants of the population-based KORA F4/FF4 study, Clin. Kidney J. 14 (2021) 205–211. https://doi.org/10.1093/ckj/sfaa032.</w:t>
      </w:r>
    </w:p>
    <w:p w14:paraId="3AB36A91"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[9]</w:t>
      </w:r>
      <w:r w:rsidRPr="00B654EC">
        <w:rPr>
          <w:rFonts w:ascii="Arial" w:hAnsi="Arial" w:cs="Arial"/>
          <w:noProof/>
          <w:sz w:val="18"/>
          <w:szCs w:val="24"/>
          <w:lang w:val="en-US"/>
        </w:rPr>
        <w:tab/>
        <w:t>D. Steubl, P. Buzkova, P.S. Garimella, J.H. Ix, P. Devarajan, M.R. Bennett, P.H.M. Chaves, M.G. Shlipak, N. Bansal, M.J. Sarnak, Association of Serum Uromodulin With ESKD and Kidney Function Decline in the Elderly: The Cardiovascular Health Study, Am. J. Kidney Dis. 74 (2019) 501–509. https://doi.org/10.1053/j.ajkd.2019.02.024.</w:t>
      </w:r>
    </w:p>
    <w:p w14:paraId="100C1E50"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lastRenderedPageBreak/>
        <w:t>[10]</w:t>
      </w:r>
      <w:r w:rsidRPr="00B654EC">
        <w:rPr>
          <w:rFonts w:ascii="Arial" w:hAnsi="Arial" w:cs="Arial"/>
          <w:noProof/>
          <w:sz w:val="18"/>
          <w:szCs w:val="24"/>
          <w:lang w:val="en-US"/>
        </w:rPr>
        <w:tab/>
        <w:t>A. Leiherer, A. Muendlein, C.H. Saely, E.M. Brandtner, K. Geiger, P. Fraunberger, H. Drexel, The value of uromodulin as a new serum marker to predict decline in renal function, J. Hypertens. 36 (2018) 110–118. https://doi.org/10.1097/HJH.0000000000001527.</w:t>
      </w:r>
    </w:p>
    <w:p w14:paraId="3BF38A2D"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[11]</w:t>
      </w:r>
      <w:r w:rsidRPr="00B654EC">
        <w:rPr>
          <w:rFonts w:ascii="Arial" w:hAnsi="Arial" w:cs="Arial"/>
          <w:noProof/>
          <w:sz w:val="18"/>
          <w:szCs w:val="24"/>
          <w:lang w:val="en-US"/>
        </w:rPr>
        <w:tab/>
        <w:t>R. Micanovic, B.R. Chitteti, P.C. Dagher, E.F. Srour, S. Khan, T. Hato, A. Lyle, Y. Tong, X.R. Wu, T.M. El-Achkar, Tamm-horsfall protein regulates granulopoiesis and systemic neutrophil homeostasis, J. Am. Soc. Nephrol. 26 (2015) 2172–2182. https://doi.org/10.1681/ASN.2014070664.</w:t>
      </w:r>
    </w:p>
    <w:p w14:paraId="0908B326"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[12]</w:t>
      </w:r>
      <w:r w:rsidRPr="00B654EC">
        <w:rPr>
          <w:rFonts w:ascii="Arial" w:hAnsi="Arial" w:cs="Arial"/>
          <w:noProof/>
          <w:sz w:val="18"/>
          <w:szCs w:val="24"/>
          <w:lang w:val="en-US"/>
        </w:rPr>
        <w:tab/>
        <w:t>T.M. El-Achkar, X.R. Wu, M. Rauchman, R. McCracken, S. Kiefer, P.C. Dagher, Tamm-Horsfall protein protects the kidney from ischemic injury by decreasing inflammation and altering TLR4 expression, Am. J. Physiol. - Ren. Physiol. 295 (2008). https://doi.org/10.1152/ajprenal.00083.2008.</w:t>
      </w:r>
    </w:p>
    <w:p w14:paraId="2DCD6144"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[13]</w:t>
      </w:r>
      <w:r w:rsidRPr="00B654EC">
        <w:rPr>
          <w:rFonts w:ascii="Arial" w:hAnsi="Arial" w:cs="Arial"/>
          <w:noProof/>
          <w:sz w:val="18"/>
          <w:szCs w:val="24"/>
          <w:lang w:val="en-US"/>
        </w:rPr>
        <w:tab/>
        <w:t>K.A. Patras, A. Coady, J. Olson, S.R. Ali, S.P. Ramachandrarao, S. Kumar, A. Varki, V. Nizet, Tamm-Horsfall glycoprotein engages human Siglec-9 to modulate neutrophil activation in the urinary tract, Immunol. Cell Biol. 95 (2017) 960–965. https://doi.org/10.1038/icb.2017.63.</w:t>
      </w:r>
    </w:p>
    <w:p w14:paraId="3B194AD7"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[14]</w:t>
      </w:r>
      <w:r w:rsidRPr="00B654EC">
        <w:rPr>
          <w:rFonts w:ascii="Arial" w:hAnsi="Arial" w:cs="Arial"/>
          <w:noProof/>
          <w:sz w:val="18"/>
          <w:szCs w:val="24"/>
          <w:lang w:val="en-US"/>
        </w:rPr>
        <w:tab/>
        <w:t>D.C.J. Rhodes, E.J. Hinsman, J.A. Rhodes, Tamm-Horsfall glycoprotein binds IgG with high affinity, Kidney Int. 44 (1993) 1014–1021. https://doi.org/10.1038/ki.1993.343.</w:t>
      </w:r>
    </w:p>
    <w:p w14:paraId="5458EB7A"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[15]</w:t>
      </w:r>
      <w:r w:rsidRPr="00B654EC">
        <w:rPr>
          <w:rFonts w:ascii="Arial" w:hAnsi="Arial" w:cs="Arial"/>
          <w:noProof/>
          <w:sz w:val="18"/>
          <w:szCs w:val="24"/>
          <w:lang w:val="en-US"/>
        </w:rPr>
        <w:tab/>
        <w:t>C. Hession, J.M. Decker, A.P. Sherblom, S. Kumar, C.C. Yue, R.J. Mattaliano, R. Tizard, E. Kawashima, U. Schmeissner, S. Heletky, E.P. Chow, C.A. Burne, A. Shaw, A. V. Muchmore, Uromodulin (Tamm-Horsfall glycoprotein): A renal ligand for lymphokines, Science (80-. ). 237 (1987) 1479–1484. https://doi.org/10.1126/science.3498215.</w:t>
      </w:r>
    </w:p>
    <w:p w14:paraId="724E8B32"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[16]</w:t>
      </w:r>
      <w:r w:rsidRPr="00B654EC">
        <w:rPr>
          <w:rFonts w:ascii="Arial" w:hAnsi="Arial" w:cs="Arial"/>
          <w:noProof/>
          <w:sz w:val="18"/>
          <w:szCs w:val="24"/>
          <w:lang w:val="en-US"/>
        </w:rPr>
        <w:tab/>
        <w:t>K. Gong, M. Xia, Y. Wang, L. Bai, W. Ying, F. Zhu, Y. Chen, Importance of glycosylation in the interaction of Tamm-Horsfall protein with collectin-11 and acute kidney injury, J. Cell. Mol. Med. 24 (2020) 3572–3581. https://doi.org/10.1111/jcmm.15046.</w:t>
      </w:r>
    </w:p>
    <w:p w14:paraId="4A3F023D"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[17]</w:t>
      </w:r>
      <w:r w:rsidRPr="00B654EC">
        <w:rPr>
          <w:rFonts w:ascii="Arial" w:hAnsi="Arial" w:cs="Arial"/>
          <w:noProof/>
          <w:sz w:val="18"/>
          <w:szCs w:val="24"/>
          <w:lang w:val="en-US"/>
        </w:rPr>
        <w:tab/>
        <w:t>C. Then, C. Herder, H. Then, B. Thorand, C. Huth, M. Heier, C. Meisinger, A. Peters, W. Koenig, W. Rathmann, M. Roden, M. Stumvoll, H. Maalmi, T. Meitinger, A. Lechner, J. Scherberich, J. Seissler, Serum uromodulin is inversely associated with biomarkers of subclinical inflammation in the population-based KORA F4 study, Clin. Kidney J. (2020). https://doi.org/10.1093/ckj/sfaa165.</w:t>
      </w:r>
    </w:p>
    <w:p w14:paraId="6E45A869"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[18]</w:t>
      </w:r>
      <w:r w:rsidRPr="00B654EC">
        <w:rPr>
          <w:rFonts w:ascii="Arial" w:hAnsi="Arial" w:cs="Arial"/>
          <w:noProof/>
          <w:sz w:val="18"/>
          <w:szCs w:val="24"/>
          <w:lang w:val="en-US"/>
        </w:rPr>
        <w:tab/>
        <w:t>C. Then, B. Thorand, H.L. Then, C. Meisinger, M. Heier, A. Peters, W. Koenig, W. Rathmann, M. Bidlingmaier, A. Lechner, M. Reincke, J.E. Scherberich, J. Seissler, Serum uromodulin is inversely associated with arterial hypertension and the vasoconstrictive prohormone CT-proET-1 in the population-based KORA F4 study, PLoS One. 15 (2020). https://doi.org/10.1371/journal.pone.0237364.</w:t>
      </w:r>
    </w:p>
    <w:p w14:paraId="015AC493"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[19]</w:t>
      </w:r>
      <w:r w:rsidRPr="00B654EC">
        <w:rPr>
          <w:rFonts w:ascii="Arial" w:hAnsi="Arial" w:cs="Arial"/>
          <w:noProof/>
          <w:sz w:val="18"/>
          <w:szCs w:val="24"/>
          <w:lang w:val="en-US"/>
        </w:rPr>
        <w:tab/>
        <w:t>C. Then, H. Then, C. Meisinger, M. Heier, A. Peters, W. Koenig, W. Rathmann, J. Scherberich, J. Seissler, Serum Uromodulin Is Associated With But Does Not Predict Type 2 Diabetes in Elderly KORA F4/FF4 Study Participants, J. Clin. Endocrinol. Metab. 104 (2019) 3795–3802. https://doi.org/10.1210/jc.2018-02557.</w:t>
      </w:r>
    </w:p>
    <w:p w14:paraId="1233FBC5"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[20]</w:t>
      </w:r>
      <w:r w:rsidRPr="00B654EC">
        <w:rPr>
          <w:rFonts w:ascii="Arial" w:hAnsi="Arial" w:cs="Arial"/>
          <w:noProof/>
          <w:sz w:val="18"/>
          <w:szCs w:val="24"/>
          <w:lang w:val="en-US"/>
        </w:rPr>
        <w:tab/>
        <w:t>A. Leiherer, A. Muendlein, C.H. Saely, E. Kinz, E.M. Brandtner, P. Fraunberger, H. Drexel, Serum uromodulin is associated with impaired glucose metabolism, Med. (United States). 96 (2017). https://doi.org/10.1097/MD.0000000000005798.</w:t>
      </w:r>
    </w:p>
    <w:p w14:paraId="6F4E692A"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[21]</w:t>
      </w:r>
      <w:r w:rsidRPr="00B654EC">
        <w:rPr>
          <w:rFonts w:ascii="Arial" w:hAnsi="Arial" w:cs="Arial"/>
          <w:noProof/>
          <w:sz w:val="18"/>
          <w:szCs w:val="24"/>
          <w:lang w:val="en-US"/>
        </w:rPr>
        <w:tab/>
        <w:t>C. Then, H. Then, A. Lechner, C. Huth, C. Meisinger, M. Heier, A. Peters, W. Koenig, W. Rathmann, C. Herder, M. Roden, J. Scherberich, J. Seissler, Serum uromodulin is inversely associated with the metabolic syndrome in the KORA f4 study, Endocr. Connect. 8 (2019) 1363–1371. https://doi.org/10.1530/EC-19-0352.</w:t>
      </w:r>
    </w:p>
    <w:p w14:paraId="2E25693B"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[22]</w:t>
      </w:r>
      <w:r w:rsidRPr="00B654EC">
        <w:rPr>
          <w:rFonts w:ascii="Arial" w:hAnsi="Arial" w:cs="Arial"/>
          <w:noProof/>
          <w:sz w:val="18"/>
          <w:szCs w:val="24"/>
          <w:lang w:val="en-US"/>
        </w:rPr>
        <w:tab/>
        <w:t xml:space="preserve">K. Zorena, O. Jachimowicz-Duda, D. Ślęzak, M. Robakowska, M. Mrugacz, Adipokines and obesity. </w:t>
      </w:r>
      <w:r w:rsidRPr="00B654EC">
        <w:rPr>
          <w:rFonts w:ascii="Arial" w:hAnsi="Arial" w:cs="Arial"/>
          <w:noProof/>
          <w:sz w:val="18"/>
          <w:szCs w:val="24"/>
          <w:lang w:val="en-US"/>
        </w:rPr>
        <w:lastRenderedPageBreak/>
        <w:t>Potential link to metabolic disorders and chronic complications, Int. J. Mol. Sci. 21 (2020). https://doi.org/10.3390/ijms21103570.</w:t>
      </w:r>
    </w:p>
    <w:p w14:paraId="6C42CD21"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rPr>
      </w:pPr>
      <w:r w:rsidRPr="00B654EC">
        <w:rPr>
          <w:rFonts w:ascii="Arial" w:hAnsi="Arial" w:cs="Arial"/>
          <w:noProof/>
          <w:sz w:val="18"/>
          <w:szCs w:val="24"/>
          <w:lang w:val="en-US"/>
        </w:rPr>
        <w:t>[23]</w:t>
      </w:r>
      <w:r w:rsidRPr="00B654EC">
        <w:rPr>
          <w:rFonts w:ascii="Arial" w:hAnsi="Arial" w:cs="Arial"/>
          <w:noProof/>
          <w:sz w:val="18"/>
          <w:szCs w:val="24"/>
          <w:lang w:val="en-US"/>
        </w:rPr>
        <w:tab/>
        <w:t xml:space="preserve">D. Teta, Adipokines as Uremic Toxins, J. Ren. </w:t>
      </w:r>
      <w:r w:rsidRPr="00B654EC">
        <w:rPr>
          <w:rFonts w:ascii="Arial" w:hAnsi="Arial" w:cs="Arial"/>
          <w:noProof/>
          <w:sz w:val="18"/>
          <w:szCs w:val="24"/>
        </w:rPr>
        <w:t>Nutr. 22 (2012) 81–85. https://doi.org/10.1053/j.jrn.2011.10.029.</w:t>
      </w:r>
    </w:p>
    <w:p w14:paraId="59C45CE1"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[24]</w:t>
      </w:r>
      <w:r w:rsidRPr="00B654EC">
        <w:rPr>
          <w:rFonts w:ascii="Arial" w:hAnsi="Arial" w:cs="Arial"/>
          <w:noProof/>
          <w:sz w:val="18"/>
          <w:szCs w:val="24"/>
          <w:lang w:val="en-US"/>
        </w:rPr>
        <w:tab/>
        <w:t>S. Lin, J. Teng, J. Li, F. Sun, D. Yuan, J. Chang, Association of chemerin and vascular endothelial growth factor (VEGF) with diabetic nephropathy, Med. Sci. Monit. 22 (2016) 3209–3214. https://doi.org/10.12659/MSM.896781.</w:t>
      </w:r>
    </w:p>
    <w:p w14:paraId="5D2C012C"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[25]</w:t>
      </w:r>
      <w:r w:rsidRPr="00B654EC">
        <w:rPr>
          <w:rFonts w:ascii="Arial" w:hAnsi="Arial" w:cs="Arial"/>
          <w:noProof/>
          <w:sz w:val="18"/>
          <w:szCs w:val="24"/>
          <w:lang w:val="en-US"/>
        </w:rPr>
        <w:tab/>
        <w:t>F. Abbasi, F. Moosaie, P. Khaloo, F. Dehghani Firouzabadi, S.M. Fatemi Abhari, B. Atainia, M. Ardeshir, M. Nakhjavani, A. Esteghamati, Neutrophil Gelatinase-Associated Lipocalin and Retinol-Binding Protein-4 as Biomarkers for Diabetic Kidney Disease, Kidney Blood Press. Res. 45 (2020) 222–232. https://doi.org/10.1159/000505155.</w:t>
      </w:r>
    </w:p>
    <w:p w14:paraId="7C35E23A"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[26]</w:t>
      </w:r>
      <w:r w:rsidRPr="00B654EC">
        <w:rPr>
          <w:rFonts w:ascii="Arial" w:hAnsi="Arial" w:cs="Arial"/>
          <w:noProof/>
          <w:sz w:val="18"/>
          <w:szCs w:val="24"/>
          <w:lang w:val="en-US"/>
        </w:rPr>
        <w:tab/>
        <w:t>A. Soggiu, C. Piras, L. Bonizzi, H.A. Hussein, S. Pisanu, P. Roncada, A discovery-phase urine proteomics investigation in type 1 diabetes, Acta Diabetol. 49 (2012) 453–464. https://doi.org/10.1007/s00592-012-0407-0.</w:t>
      </w:r>
    </w:p>
    <w:p w14:paraId="3A34C4D4"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[27]</w:t>
      </w:r>
      <w:r w:rsidRPr="00B654EC">
        <w:rPr>
          <w:rFonts w:ascii="Arial" w:hAnsi="Arial" w:cs="Arial"/>
          <w:noProof/>
          <w:sz w:val="18"/>
          <w:szCs w:val="24"/>
          <w:lang w:val="en-US"/>
        </w:rPr>
        <w:tab/>
        <w:t>R. Holle, M. Happich, H. Löwel, H.E. Wichmann, KORA - A research platform for population based health research, Gesundheitswesen. 67 (2005). https://doi.org/10.1055/s-2005-858235.</w:t>
      </w:r>
    </w:p>
    <w:p w14:paraId="156FD94D"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[28]</w:t>
      </w:r>
      <w:r w:rsidRPr="00B654EC">
        <w:rPr>
          <w:rFonts w:ascii="Arial" w:hAnsi="Arial" w:cs="Arial"/>
          <w:noProof/>
          <w:sz w:val="18"/>
          <w:szCs w:val="24"/>
          <w:lang w:val="en-US"/>
        </w:rPr>
        <w:tab/>
        <w:t>C. Huth, C. von Toerne, F. Schederecker, T. de las Heras Gala, C. Herder, F. Kronenberg, C. Meisinger, W. Rathmann, W. Koenig, M. Waldenberger, M. Roden, A. Peters, S.M. Hauck, B. Thorand, Protein markers and risk of type 2 diabetes and prediabetes: a targeted proteomics approach in the KORA F4/FF4 study, Eur. J. Epidemiol. 34 (2019) 409–422. https://doi.org/10.1007/s10654-018-0475-8.</w:t>
      </w:r>
    </w:p>
    <w:p w14:paraId="7EF0221B"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[29]</w:t>
      </w:r>
      <w:r w:rsidRPr="00B654EC">
        <w:rPr>
          <w:rFonts w:ascii="Arial" w:hAnsi="Arial" w:cs="Arial"/>
          <w:noProof/>
          <w:sz w:val="18"/>
          <w:szCs w:val="24"/>
          <w:lang w:val="en-US"/>
        </w:rPr>
        <w:tab/>
        <w:t>A.S. Levey, L.A. Stevens, C.H. Schmid, Y. Zhang, A.F. Castro, H.I. Feldman, J.W. Kusek, P. Eggers, F. Van Lente, T. Greene, J. Coresh, A new equation to estimate glomerular filtration rate, Ann. Intern. Med. 150 (2009) 604–612. https://doi.org/10.7326/0003-4819-150-9-200905050-00006.</w:t>
      </w:r>
    </w:p>
    <w:p w14:paraId="5D595C6B"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[30]</w:t>
      </w:r>
      <w:r w:rsidRPr="00B654EC">
        <w:rPr>
          <w:rFonts w:ascii="Arial" w:hAnsi="Arial" w:cs="Arial"/>
          <w:noProof/>
          <w:sz w:val="18"/>
          <w:szCs w:val="24"/>
          <w:lang w:val="en-US"/>
        </w:rPr>
        <w:tab/>
        <w:t>T. Ebert, C. Gebhardt, M. Scholz, T. Wohland, D. Schleinitz, M. Fasshauer, M. Blüher, M. Stumvoll, P. Kovacs, A. Tönjes, Relationship between 12 adipocytokines and distinct components of the metabolic syndrome, J. Clin. Endocrinol. Metab. 103 (2018) 1015–1023. https://doi.org/10.1210/jc.2017-02085.</w:t>
      </w:r>
    </w:p>
    <w:p w14:paraId="483B6364"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[31]</w:t>
      </w:r>
      <w:r w:rsidRPr="00B654EC">
        <w:rPr>
          <w:rFonts w:ascii="Arial" w:hAnsi="Arial" w:cs="Arial"/>
          <w:noProof/>
          <w:sz w:val="18"/>
          <w:szCs w:val="24"/>
          <w:lang w:val="en-US"/>
        </w:rPr>
        <w:tab/>
        <w:t>K. Wolf, A. Popp, A. Schneider, S. Breitner, R. Hampel, W. Rathmann, C. Herder, M. Roden, W. Koenig, C. Meisinger, A. Peters, Association between long-term exposure to air pollution and biomarkers related to insulin resistance, subclinical inflammation, and adipokines, Diabetes. 65 (2016) 3314–3326. https://doi.org/10.2337/db15-1567.</w:t>
      </w:r>
    </w:p>
    <w:p w14:paraId="2960CA19"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[32]</w:t>
      </w:r>
      <w:r w:rsidRPr="00B654EC">
        <w:rPr>
          <w:rFonts w:ascii="Arial" w:hAnsi="Arial" w:cs="Arial"/>
          <w:noProof/>
          <w:sz w:val="18"/>
          <w:szCs w:val="24"/>
          <w:lang w:val="en-US"/>
        </w:rPr>
        <w:tab/>
        <w:t>C. Herder, J.M. Kannenberg, C. Niersmann, C. Huth, M. Carstensen-Kirberg, C. Wittenbecher, M. Schulze, M. Blüher, W. Rathmann, A. Peters, M. Roden, C. Meisinger, B. Thorand, Independent and opposite associations of serum levels of omentin-1 and adiponectin with increases of glycaemia and incident type 2 diabetes in an older population: KORA F4/FF4 study, Eur. J. Endocrinol. 177 (2017) 277–286. https://doi.org/10.1530/EJE-17-0100.</w:t>
      </w:r>
    </w:p>
    <w:p w14:paraId="0135E199"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[33]</w:t>
      </w:r>
      <w:r w:rsidRPr="00B654EC">
        <w:rPr>
          <w:rFonts w:ascii="Arial" w:hAnsi="Arial" w:cs="Arial"/>
          <w:noProof/>
          <w:sz w:val="18"/>
          <w:szCs w:val="24"/>
          <w:lang w:val="en-US"/>
        </w:rPr>
        <w:tab/>
        <w:t>M. Carstensen-Kirberg, J.M. Kannenberg, C. Huth, C. Meisinger, W. Koenig, M. Heier, A. Peters, W. Rathmann, M. Roden, C. Herder, B. Thorand, Inverse associations between serum levels of secreted frizzled-related protein-5 (SFRP5) and multiple cardiometabolic risk factors: KORA F4 study, Cardiovasc. Diabetol. 16 (2017). https://doi.org/10.1186/s12933-017-0591-x.</w:t>
      </w:r>
    </w:p>
    <w:p w14:paraId="0B1C6D1F"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[34]</w:t>
      </w:r>
      <w:r w:rsidRPr="00B654EC">
        <w:rPr>
          <w:rFonts w:ascii="Arial" w:hAnsi="Arial" w:cs="Arial"/>
          <w:noProof/>
          <w:sz w:val="18"/>
          <w:szCs w:val="24"/>
          <w:lang w:val="en-US"/>
        </w:rPr>
        <w:tab/>
        <w:t>D.C.J. Rhodes, Binding of Tamm-Horsfall protein to complement 1q measured by ELISA and resonant mirror biosensor techniques under various ionic-strength conditions, Immunol. Cell Biol. 78 (2000) 474–</w:t>
      </w:r>
      <w:r w:rsidRPr="00B654EC">
        <w:rPr>
          <w:rFonts w:ascii="Arial" w:hAnsi="Arial" w:cs="Arial"/>
          <w:noProof/>
          <w:sz w:val="18"/>
          <w:szCs w:val="24"/>
          <w:lang w:val="en-US"/>
        </w:rPr>
        <w:lastRenderedPageBreak/>
        <w:t>482. https://doi.org/10.1111/j.1440-1711.2000.t01-3-.x.</w:t>
      </w:r>
    </w:p>
    <w:p w14:paraId="5C92FD20"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[35]</w:t>
      </w:r>
      <w:r w:rsidRPr="00B654EC">
        <w:rPr>
          <w:rFonts w:ascii="Arial" w:hAnsi="Arial" w:cs="Arial"/>
          <w:noProof/>
          <w:sz w:val="18"/>
          <w:szCs w:val="24"/>
          <w:lang w:val="en-US"/>
        </w:rPr>
        <w:tab/>
        <w:t>K. Bozaoglu, K. Bolton, J. McMillan, P. Zimmet, J. Jowett, G. Collier, K. Walder, D. Segal, Chemerin is a novel adipokine associated with obesity and metabolic syndrome, Endocrinology. 148 (2007) 4687–4694. https://doi.org/10.1210/en.2007-0175.</w:t>
      </w:r>
    </w:p>
    <w:p w14:paraId="0E05A92E"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[36]</w:t>
      </w:r>
      <w:r w:rsidRPr="00B654EC">
        <w:rPr>
          <w:rFonts w:ascii="Arial" w:hAnsi="Arial" w:cs="Arial"/>
          <w:noProof/>
          <w:sz w:val="18"/>
          <w:szCs w:val="24"/>
          <w:lang w:val="en-US"/>
        </w:rPr>
        <w:tab/>
        <w:t>K.B. Goralski, T.C. McCarthy, E.A. Hanniman, B.A. Zabel, E.C. Butcher, S.D. Parlee, S. Muruganandan, C.J. Sinal, Chemerin, a novel adipokine that regulates adipogenesis and adipocyte metabolism, J. Biol. Chem. 282 (2007) 28175–28188. https://doi.org/10.1074/jbc.M700793200.</w:t>
      </w:r>
    </w:p>
    <w:p w14:paraId="0A37FEC4"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[37]</w:t>
      </w:r>
      <w:r w:rsidRPr="00B654EC">
        <w:rPr>
          <w:rFonts w:ascii="Arial" w:hAnsi="Arial" w:cs="Arial"/>
          <w:noProof/>
          <w:sz w:val="18"/>
          <w:szCs w:val="24"/>
          <w:lang w:val="en-US"/>
        </w:rPr>
        <w:tab/>
        <w:t>A. Tönjes, M. Scholz, J. Breitfeld, C. Marzi, H. Grallert, A. Gross, C. Ladenvall, D. Schleinitz, K. Krause, H. Kirsten, E. Laurila, J. Kriebel, B. Thorand, W. Rathmann, L. Groop, I. Prokopenko, B. Isomaa, F. Beutner, J. Kratzsch, J. Thiery, M. Fasshauer, N. Klöting, C. Gieger, M. Blüher, M. Stumvoll, P. Kovacs, Genome Wide Meta-analysis Highlights the Role of Genetic Variation in RARRES2 in the Regulation of Circulating Serum Chemerin, PLoS Genet. 10 (2014). https://doi.org/10.1371/journal.pgen.1004854.</w:t>
      </w:r>
    </w:p>
    <w:p w14:paraId="21354965"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[38]</w:t>
      </w:r>
      <w:r w:rsidRPr="00B654EC">
        <w:rPr>
          <w:rFonts w:ascii="Arial" w:hAnsi="Arial" w:cs="Arial"/>
          <w:noProof/>
          <w:sz w:val="18"/>
          <w:szCs w:val="24"/>
          <w:lang w:val="en-US"/>
        </w:rPr>
        <w:tab/>
        <w:t>B.A. Zabel, A.M. Silverio, E.C. Butcher, Chemokine-like receptor 1 expression and chemerin-directed chemotaxis distinguish plasmacytoid from myeloid dendritic cells in human blood., J. Immunol. 174 (2005) 244–51. http://www.ncbi.nlm.nih.gov/pubmed/15611246.</w:t>
      </w:r>
    </w:p>
    <w:p w14:paraId="144D7745"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[39]</w:t>
      </w:r>
      <w:r w:rsidRPr="00B654EC">
        <w:rPr>
          <w:rFonts w:ascii="Arial" w:hAnsi="Arial" w:cs="Arial"/>
          <w:noProof/>
          <w:sz w:val="18"/>
          <w:szCs w:val="24"/>
          <w:lang w:val="en-US"/>
        </w:rPr>
        <w:tab/>
        <w:t>J.L. Rourke, H.J. Dranse, C.J. Sinal, Towards an integrative approach to understanding the role of chemerin in human health and disease, Obes. Rev. 14 (2013) 245–262. https://doi.org/10.1111/obr.12009.</w:t>
      </w:r>
    </w:p>
    <w:p w14:paraId="7AE541CB"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[40]</w:t>
      </w:r>
      <w:r w:rsidRPr="00B654EC">
        <w:rPr>
          <w:rFonts w:ascii="Arial" w:hAnsi="Arial" w:cs="Arial"/>
          <w:noProof/>
          <w:sz w:val="18"/>
          <w:szCs w:val="24"/>
          <w:lang w:val="en-US"/>
        </w:rPr>
        <w:tab/>
        <w:t>S. Zylla, R. Rettig, H. Völzke, K. Endlich, M. Nauck, N. Friedrich, Serum chemerin levels are inversely associated with renal function in a general population, Clin. Endocrinol. (Oxf). 88 (2018) 146–153. https://doi.org/10.1111/cen.13449.</w:t>
      </w:r>
    </w:p>
    <w:p w14:paraId="4819FDA2"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[41]</w:t>
      </w:r>
      <w:r w:rsidRPr="00B654EC">
        <w:rPr>
          <w:rFonts w:ascii="Arial" w:hAnsi="Arial" w:cs="Arial"/>
          <w:noProof/>
          <w:sz w:val="18"/>
          <w:szCs w:val="24"/>
          <w:lang w:val="en-US"/>
        </w:rPr>
        <w:tab/>
        <w:t>A. Leiherer, A. Muendlein, E. Kinz, A. Vonbank, P. Rein, P. Fraunberger, C. Malin, C.H. Saely, H. Drexel, High plasma chemerin is associated with renal dysfunction and predictive for cardiovascular events - Insights from phenotype and genotype characterization, Vascul. Pharmacol. 77 (2016) 60–68. https://doi.org/10.1016/j.vph.2015.08.010.</w:t>
      </w:r>
    </w:p>
    <w:p w14:paraId="2824177B"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[42]</w:t>
      </w:r>
      <w:r w:rsidRPr="00B654EC">
        <w:rPr>
          <w:rFonts w:ascii="Arial" w:hAnsi="Arial" w:cs="Arial"/>
          <w:noProof/>
          <w:sz w:val="18"/>
          <w:szCs w:val="24"/>
          <w:lang w:val="en-US"/>
        </w:rPr>
        <w:tab/>
        <w:t>J. Blaszak, M. Szolkiewicz, E. Sucajtys-Szulc, M. Konarzewski, S. Lizakowski, J. Swierczynski, B. Rutkowski, High serum chemerin level in CKD patients is related to kidney function, but not to its adipose tissue overproduction, Ren. Fail. 37 (2015) 1033–1038. https://doi.org/10.3109/0886022X.2015.1040707.</w:t>
      </w:r>
    </w:p>
    <w:p w14:paraId="0BA5852E"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[43]</w:t>
      </w:r>
      <w:r w:rsidRPr="00B654EC">
        <w:rPr>
          <w:rFonts w:ascii="Arial" w:hAnsi="Arial" w:cs="Arial"/>
          <w:noProof/>
          <w:sz w:val="18"/>
          <w:szCs w:val="24"/>
          <w:lang w:val="en-US"/>
        </w:rPr>
        <w:tab/>
        <w:t>Q.X. Yu, H. Zhang, W.H. Xu, F. Hao, S.L. Liu, M.M. Bai, J.W. Mu, H.J. Zhang, Effect of Irbesartan on Chemerin in the Renal Tissues of Diabetic Rats, Kidney Blood Press. Res. 40 (2015) 467–477. https://doi.org/10.1159/000368523.</w:t>
      </w:r>
    </w:p>
    <w:p w14:paraId="67F2F1BA"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[44]</w:t>
      </w:r>
      <w:r w:rsidRPr="00B654EC">
        <w:rPr>
          <w:rFonts w:ascii="Arial" w:hAnsi="Arial" w:cs="Arial"/>
          <w:noProof/>
          <w:sz w:val="18"/>
          <w:szCs w:val="24"/>
          <w:lang w:val="en-US"/>
        </w:rPr>
        <w:tab/>
        <w:t>A. Mocker, K.F. Hilgers, N. Cordasic, R. Wachtveitl, C. Menendez-Castro, J. Woelfle, A. Hartner, F.B. Fahlbusch, Renal chemerin expression is induced in models of hypertensive nephropathy and glomerulonephritis and correlates with markers of inflammation and fibrosis, Int. J. Mol. Sci. 20 (2019). https://doi.org/10.3390/ijms20246240.</w:t>
      </w:r>
    </w:p>
    <w:p w14:paraId="6E30595D"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[45]</w:t>
      </w:r>
      <w:r w:rsidRPr="00B654EC">
        <w:rPr>
          <w:rFonts w:ascii="Arial" w:hAnsi="Arial" w:cs="Arial"/>
          <w:noProof/>
          <w:sz w:val="18"/>
          <w:szCs w:val="24"/>
          <w:lang w:val="en-US"/>
        </w:rPr>
        <w:tab/>
        <w:t>G. De Palma, G. Castellano, A. Del Prete, S. Sozzani, N. Fiore, A. Loverre, M. Parmentier, L. Gesualdo, G. Grandaliano, F.P. Schena, The possible role of ChemR23/Chemerin axis in the recruitment of dendritic cells in lupus nephritis, Kidney Int. 79 (2011) 1228–1235. https://doi.org/10.1038/ki.2011.32.</w:t>
      </w:r>
    </w:p>
    <w:p w14:paraId="4FE13B19"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[46]</w:t>
      </w:r>
      <w:r w:rsidRPr="00B654EC">
        <w:rPr>
          <w:rFonts w:ascii="Arial" w:hAnsi="Arial" w:cs="Arial"/>
          <w:noProof/>
          <w:sz w:val="18"/>
          <w:szCs w:val="24"/>
          <w:lang w:val="en-US"/>
        </w:rPr>
        <w:tab/>
        <w:t>P.G. McTernan, S. Kumar, Editorial: Retinol binding protein 4 and pathogenesis of diabetes, J. Clin. Endocrinol. Metab. 92 (2007) 2430–2432. https://doi.org/10.1210/jc.2007-1054.</w:t>
      </w:r>
    </w:p>
    <w:p w14:paraId="0EA500BB"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lastRenderedPageBreak/>
        <w:t>[47]</w:t>
      </w:r>
      <w:r w:rsidRPr="00B654EC">
        <w:rPr>
          <w:rFonts w:ascii="Arial" w:hAnsi="Arial" w:cs="Arial"/>
          <w:noProof/>
          <w:sz w:val="18"/>
          <w:szCs w:val="24"/>
          <w:lang w:val="en-US"/>
        </w:rPr>
        <w:tab/>
        <w:t>F. Zabetian-Targhi, M.J. Mahmoudi, N. Rezaei, M. Mahmoudi, Retinol binding protein 4 in relation to diet, inflammation, immunity, and cardiovascular diseases, Adv. Nutr. 6 (2015) 748–762. https://doi.org/10.3945/an.115.008292.</w:t>
      </w:r>
    </w:p>
    <w:p w14:paraId="6B19C6D2"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[48]</w:t>
      </w:r>
      <w:r w:rsidRPr="00B654EC">
        <w:rPr>
          <w:rFonts w:ascii="Arial" w:hAnsi="Arial" w:cs="Arial"/>
          <w:noProof/>
          <w:sz w:val="18"/>
          <w:szCs w:val="24"/>
          <w:lang w:val="en-US"/>
        </w:rPr>
        <w:tab/>
        <w:t>C. Meisinger, I.M. Rückert, W. Rathmann, A. Döring, B. Thorand, C. Huth, B. Kowall, W. Koenig, Retinol-binding protein 4 is associated with prediabetes in adults from the general population: The cooperative health research in the Region of Augsburg (KORA) F4 study, Diabetes Care. 34 (2011) 1648–1650. https://doi.org/10.2337/dc11-0118.</w:t>
      </w:r>
    </w:p>
    <w:p w14:paraId="56ED4BAA"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szCs w:val="24"/>
          <w:lang w:val="en-US"/>
        </w:rPr>
      </w:pPr>
      <w:r w:rsidRPr="00B654EC">
        <w:rPr>
          <w:rFonts w:ascii="Arial" w:hAnsi="Arial" w:cs="Arial"/>
          <w:noProof/>
          <w:sz w:val="18"/>
          <w:szCs w:val="24"/>
          <w:lang w:val="en-US"/>
        </w:rPr>
        <w:t>[49]</w:t>
      </w:r>
      <w:r w:rsidRPr="00B654EC">
        <w:rPr>
          <w:rFonts w:ascii="Arial" w:hAnsi="Arial" w:cs="Arial"/>
          <w:noProof/>
          <w:sz w:val="18"/>
          <w:szCs w:val="24"/>
          <w:lang w:val="en-US"/>
        </w:rPr>
        <w:tab/>
        <w:t>A.G.W. Norden, M. Lapsley, R.J. Unwin, Urine retinol-binding protein 4. A functional biomarker of the proximal renal tubule., in: Adv. Clin. Chem., 2014: pp. 85–122. https://doi.org/10.1016/B978-0-12-800094-6.00003-0.</w:t>
      </w:r>
    </w:p>
    <w:p w14:paraId="687CAFD1" w14:textId="77777777" w:rsidR="009C540A" w:rsidRPr="00B654EC" w:rsidRDefault="009C540A" w:rsidP="009C540A">
      <w:pPr>
        <w:widowControl w:val="0"/>
        <w:autoSpaceDE w:val="0"/>
        <w:autoSpaceDN w:val="0"/>
        <w:adjustRightInd w:val="0"/>
        <w:spacing w:after="120" w:line="360" w:lineRule="auto"/>
        <w:ind w:left="640" w:hanging="640"/>
        <w:rPr>
          <w:rFonts w:ascii="Arial" w:hAnsi="Arial" w:cs="Arial"/>
          <w:noProof/>
          <w:sz w:val="18"/>
          <w:lang w:val="en-US"/>
        </w:rPr>
      </w:pPr>
      <w:r w:rsidRPr="00B654EC">
        <w:rPr>
          <w:rFonts w:ascii="Arial" w:hAnsi="Arial" w:cs="Arial"/>
          <w:noProof/>
          <w:sz w:val="18"/>
          <w:szCs w:val="24"/>
          <w:lang w:val="en-US"/>
        </w:rPr>
        <w:t>[50]</w:t>
      </w:r>
      <w:r w:rsidRPr="00B654EC">
        <w:rPr>
          <w:rFonts w:ascii="Arial" w:hAnsi="Arial" w:cs="Arial"/>
          <w:noProof/>
          <w:sz w:val="18"/>
          <w:szCs w:val="24"/>
          <w:lang w:val="en-US"/>
        </w:rPr>
        <w:tab/>
        <w:t>A. Klisic, N. Kavaric, A. Ninic, Retinol-binding protein 4 versus albuminuria as predictors of estimated glomerular filtration rate decline in patients with type 2 diabetes, J. Res. Med. Sci. 23 (2018). https://doi.org/10.4103/jrms.JRMS_893_17.</w:t>
      </w:r>
    </w:p>
    <w:p w14:paraId="31DE8E0F" w14:textId="4D138646" w:rsidR="00773A48" w:rsidRPr="00B654EC" w:rsidRDefault="004D4264" w:rsidP="00AA529B">
      <w:pPr>
        <w:widowControl w:val="0"/>
        <w:spacing w:after="120" w:line="360" w:lineRule="auto"/>
        <w:ind w:left="640" w:hanging="640"/>
        <w:rPr>
          <w:rFonts w:ascii="Arial" w:hAnsi="Arial" w:cs="Arial"/>
          <w:b/>
          <w:sz w:val="28"/>
          <w:szCs w:val="28"/>
          <w:lang w:val="en-US"/>
        </w:rPr>
      </w:pPr>
      <w:r w:rsidRPr="00B654EC">
        <w:rPr>
          <w:rFonts w:ascii="Arial" w:hAnsi="Arial" w:cs="Arial"/>
          <w:sz w:val="18"/>
          <w:szCs w:val="24"/>
          <w:lang w:val="en-US"/>
        </w:rPr>
        <w:fldChar w:fldCharType="end"/>
      </w:r>
    </w:p>
    <w:p w14:paraId="1E62410D" w14:textId="77777777" w:rsidR="00E44286" w:rsidRPr="00B654EC" w:rsidRDefault="00E44286">
      <w:pPr>
        <w:rPr>
          <w:rFonts w:ascii="Arial" w:hAnsi="Arial" w:cs="Arial"/>
          <w:b/>
          <w:sz w:val="28"/>
          <w:szCs w:val="28"/>
          <w:lang w:val="en-US"/>
        </w:rPr>
      </w:pPr>
      <w:r w:rsidRPr="00B654EC">
        <w:rPr>
          <w:rFonts w:ascii="Arial" w:hAnsi="Arial" w:cs="Arial"/>
          <w:b/>
          <w:sz w:val="28"/>
          <w:szCs w:val="28"/>
          <w:lang w:val="en-US"/>
        </w:rPr>
        <w:br w:type="page"/>
      </w:r>
    </w:p>
    <w:p w14:paraId="01130952" w14:textId="15DE99BA" w:rsidR="00E44286" w:rsidRPr="00B654EC" w:rsidRDefault="00E44286" w:rsidP="001B202D">
      <w:pPr>
        <w:pStyle w:val="Listenabsatz"/>
        <w:widowControl w:val="0"/>
        <w:numPr>
          <w:ilvl w:val="0"/>
          <w:numId w:val="1"/>
        </w:numPr>
        <w:spacing w:after="120" w:line="360" w:lineRule="auto"/>
        <w:rPr>
          <w:rFonts w:ascii="Arial" w:hAnsi="Arial" w:cs="Arial"/>
          <w:b/>
          <w:sz w:val="28"/>
          <w:szCs w:val="28"/>
          <w:lang w:val="en-US"/>
        </w:rPr>
      </w:pPr>
      <w:r w:rsidRPr="00B654EC">
        <w:rPr>
          <w:rFonts w:ascii="Arial" w:hAnsi="Arial" w:cs="Arial"/>
          <w:b/>
          <w:sz w:val="28"/>
          <w:szCs w:val="28"/>
          <w:lang w:val="en-US"/>
        </w:rPr>
        <w:lastRenderedPageBreak/>
        <w:t>Tables</w:t>
      </w:r>
    </w:p>
    <w:p w14:paraId="41FCB356" w14:textId="4A737664" w:rsidR="00386E35" w:rsidRPr="00B654EC" w:rsidRDefault="00386E35">
      <w:pPr>
        <w:widowControl w:val="0"/>
        <w:spacing w:after="120" w:line="360" w:lineRule="auto"/>
        <w:ind w:left="640" w:hanging="640"/>
        <w:rPr>
          <w:rFonts w:ascii="Arial" w:hAnsi="Arial" w:cs="Arial"/>
          <w:b/>
          <w:sz w:val="20"/>
          <w:szCs w:val="20"/>
          <w:lang w:val="en-US"/>
        </w:rPr>
      </w:pPr>
    </w:p>
    <w:p w14:paraId="6C217FC6" w14:textId="77777777" w:rsidR="00587B8D" w:rsidRPr="00B654EC" w:rsidRDefault="00587B8D" w:rsidP="00587B8D">
      <w:pPr>
        <w:rPr>
          <w:rFonts w:ascii="Arial" w:hAnsi="Arial" w:cs="Arial"/>
          <w:b/>
          <w:sz w:val="20"/>
          <w:szCs w:val="20"/>
          <w:lang w:val="en-US"/>
        </w:rPr>
      </w:pPr>
      <w:r w:rsidRPr="00B654EC">
        <w:rPr>
          <w:rFonts w:ascii="Arial" w:hAnsi="Arial" w:cs="Arial"/>
          <w:b/>
          <w:sz w:val="20"/>
          <w:szCs w:val="20"/>
          <w:lang w:val="en-US"/>
        </w:rPr>
        <w:t>Table 1</w:t>
      </w:r>
      <w:r w:rsidRPr="00B654EC">
        <w:rPr>
          <w:rFonts w:ascii="Arial" w:hAnsi="Arial" w:cs="Arial"/>
          <w:sz w:val="20"/>
          <w:szCs w:val="20"/>
          <w:lang w:val="en-US"/>
        </w:rPr>
        <w:t xml:space="preserve"> Characteristics of the study participants </w:t>
      </w:r>
      <w:r w:rsidRPr="00B654EC">
        <w:rPr>
          <w:rFonts w:ascii="Arial" w:hAnsi="Arial" w:cs="Arial"/>
          <w:sz w:val="20"/>
          <w:szCs w:val="20"/>
          <w:vertAlign w:val="superscript"/>
          <w:lang w:val="en-US"/>
        </w:rPr>
        <w:t>a</w:t>
      </w:r>
    </w:p>
    <w:tbl>
      <w:tblPr>
        <w:tblW w:w="904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2800"/>
        <w:gridCol w:w="1777"/>
        <w:gridCol w:w="1675"/>
        <w:gridCol w:w="1675"/>
        <w:gridCol w:w="1117"/>
      </w:tblGrid>
      <w:tr w:rsidR="00B654EC" w:rsidRPr="00B654EC" w14:paraId="5A24CFFA" w14:textId="77777777" w:rsidTr="00C104EA">
        <w:trPr>
          <w:trHeight w:val="149"/>
        </w:trPr>
        <w:tc>
          <w:tcPr>
            <w:tcW w:w="2800" w:type="dxa"/>
            <w:shd w:val="clear" w:color="auto" w:fill="auto"/>
            <w:tcMar>
              <w:top w:w="0" w:type="dxa"/>
              <w:left w:w="108" w:type="dxa"/>
              <w:bottom w:w="0" w:type="dxa"/>
              <w:right w:w="108" w:type="dxa"/>
            </w:tcMar>
          </w:tcPr>
          <w:p w14:paraId="5C2FC11E" w14:textId="77777777" w:rsidR="00587B8D" w:rsidRPr="00B654EC" w:rsidRDefault="00587B8D" w:rsidP="00E62871">
            <w:pPr>
              <w:spacing w:before="60" w:after="60" w:line="240" w:lineRule="auto"/>
              <w:rPr>
                <w:rFonts w:ascii="Arial" w:hAnsi="Arial" w:cs="Arial"/>
                <w:sz w:val="20"/>
                <w:szCs w:val="20"/>
                <w:lang w:val="en-US"/>
              </w:rPr>
            </w:pPr>
          </w:p>
        </w:tc>
        <w:tc>
          <w:tcPr>
            <w:tcW w:w="1777" w:type="dxa"/>
            <w:shd w:val="clear" w:color="auto" w:fill="auto"/>
            <w:tcMar>
              <w:top w:w="0" w:type="dxa"/>
              <w:left w:w="108" w:type="dxa"/>
              <w:bottom w:w="0" w:type="dxa"/>
              <w:right w:w="108" w:type="dxa"/>
            </w:tcMar>
            <w:vAlign w:val="center"/>
          </w:tcPr>
          <w:p w14:paraId="2F109535" w14:textId="77777777" w:rsidR="00587B8D" w:rsidRPr="00B654EC" w:rsidRDefault="00587B8D" w:rsidP="00E62871">
            <w:pPr>
              <w:spacing w:before="60" w:after="60" w:line="240" w:lineRule="auto"/>
              <w:rPr>
                <w:rFonts w:ascii="Arial" w:hAnsi="Arial" w:cs="Arial"/>
                <w:b/>
                <w:sz w:val="20"/>
                <w:szCs w:val="20"/>
                <w:lang w:val="en-US"/>
              </w:rPr>
            </w:pPr>
            <w:r w:rsidRPr="00B654EC">
              <w:rPr>
                <w:rFonts w:ascii="Arial" w:hAnsi="Arial" w:cs="Arial"/>
                <w:b/>
                <w:sz w:val="20"/>
                <w:szCs w:val="20"/>
                <w:lang w:val="en-US"/>
              </w:rPr>
              <w:t>All participants</w:t>
            </w:r>
          </w:p>
        </w:tc>
        <w:tc>
          <w:tcPr>
            <w:tcW w:w="1675" w:type="dxa"/>
            <w:shd w:val="clear" w:color="auto" w:fill="auto"/>
            <w:tcMar>
              <w:top w:w="0" w:type="dxa"/>
              <w:left w:w="108" w:type="dxa"/>
              <w:bottom w:w="0" w:type="dxa"/>
              <w:right w:w="108" w:type="dxa"/>
            </w:tcMar>
            <w:vAlign w:val="center"/>
          </w:tcPr>
          <w:p w14:paraId="2A38EF04" w14:textId="77777777" w:rsidR="00587B8D" w:rsidRPr="00B654EC" w:rsidRDefault="00587B8D" w:rsidP="00E62871">
            <w:pPr>
              <w:spacing w:before="60" w:after="60" w:line="240" w:lineRule="auto"/>
              <w:rPr>
                <w:rFonts w:ascii="Arial" w:hAnsi="Arial" w:cs="Arial"/>
                <w:b/>
                <w:sz w:val="20"/>
                <w:szCs w:val="20"/>
              </w:rPr>
            </w:pPr>
            <w:proofErr w:type="spellStart"/>
            <w:r w:rsidRPr="00B654EC">
              <w:rPr>
                <w:rFonts w:ascii="Arial" w:hAnsi="Arial" w:cs="Arial"/>
                <w:b/>
                <w:sz w:val="20"/>
                <w:szCs w:val="20"/>
              </w:rPr>
              <w:t>No</w:t>
            </w:r>
            <w:proofErr w:type="spellEnd"/>
            <w:r w:rsidRPr="00B654EC">
              <w:rPr>
                <w:rFonts w:ascii="Arial" w:hAnsi="Arial" w:cs="Arial"/>
                <w:b/>
                <w:sz w:val="20"/>
                <w:szCs w:val="20"/>
              </w:rPr>
              <w:t xml:space="preserve"> </w:t>
            </w:r>
            <w:proofErr w:type="spellStart"/>
            <w:r w:rsidRPr="00B654EC">
              <w:rPr>
                <w:rFonts w:ascii="Arial" w:hAnsi="Arial" w:cs="Arial"/>
                <w:b/>
                <w:sz w:val="20"/>
                <w:szCs w:val="20"/>
              </w:rPr>
              <w:t>diabetes</w:t>
            </w:r>
            <w:proofErr w:type="spellEnd"/>
          </w:p>
        </w:tc>
        <w:tc>
          <w:tcPr>
            <w:tcW w:w="1675" w:type="dxa"/>
            <w:shd w:val="clear" w:color="auto" w:fill="auto"/>
            <w:tcMar>
              <w:top w:w="0" w:type="dxa"/>
              <w:left w:w="108" w:type="dxa"/>
              <w:bottom w:w="0" w:type="dxa"/>
              <w:right w:w="108" w:type="dxa"/>
            </w:tcMar>
          </w:tcPr>
          <w:p w14:paraId="65364158" w14:textId="77777777" w:rsidR="00587B8D" w:rsidRPr="00B654EC" w:rsidRDefault="00587B8D" w:rsidP="00E62871">
            <w:pPr>
              <w:spacing w:before="60" w:after="60" w:line="240" w:lineRule="auto"/>
              <w:rPr>
                <w:rFonts w:ascii="Arial" w:hAnsi="Arial" w:cs="Arial"/>
                <w:b/>
                <w:sz w:val="20"/>
                <w:szCs w:val="20"/>
              </w:rPr>
            </w:pPr>
            <w:r w:rsidRPr="00B654EC">
              <w:rPr>
                <w:rFonts w:ascii="Arial" w:hAnsi="Arial" w:cs="Arial"/>
                <w:b/>
                <w:sz w:val="20"/>
                <w:szCs w:val="20"/>
              </w:rPr>
              <w:t xml:space="preserve">Type 2 </w:t>
            </w:r>
            <w:proofErr w:type="spellStart"/>
            <w:r w:rsidRPr="00B654EC">
              <w:rPr>
                <w:rFonts w:ascii="Arial" w:hAnsi="Arial" w:cs="Arial"/>
                <w:b/>
                <w:sz w:val="20"/>
                <w:szCs w:val="20"/>
              </w:rPr>
              <w:t>diabetes</w:t>
            </w:r>
            <w:proofErr w:type="spellEnd"/>
          </w:p>
        </w:tc>
        <w:tc>
          <w:tcPr>
            <w:tcW w:w="1117" w:type="dxa"/>
            <w:shd w:val="clear" w:color="auto" w:fill="auto"/>
            <w:tcMar>
              <w:top w:w="0" w:type="dxa"/>
              <w:left w:w="108" w:type="dxa"/>
              <w:bottom w:w="0" w:type="dxa"/>
              <w:right w:w="108" w:type="dxa"/>
            </w:tcMar>
            <w:vAlign w:val="center"/>
          </w:tcPr>
          <w:p w14:paraId="6D75C573" w14:textId="77777777" w:rsidR="00587B8D" w:rsidRPr="00B654EC" w:rsidRDefault="00587B8D" w:rsidP="00E62871">
            <w:pPr>
              <w:spacing w:before="60" w:after="60" w:line="240" w:lineRule="auto"/>
              <w:rPr>
                <w:rFonts w:ascii="Arial" w:hAnsi="Arial" w:cs="Arial"/>
                <w:b/>
                <w:sz w:val="20"/>
                <w:szCs w:val="20"/>
                <w:lang w:val="en-US"/>
              </w:rPr>
            </w:pPr>
            <w:r w:rsidRPr="00B654EC">
              <w:rPr>
                <w:rFonts w:ascii="Arial" w:hAnsi="Arial" w:cs="Arial"/>
                <w:b/>
                <w:sz w:val="20"/>
                <w:szCs w:val="20"/>
                <w:lang w:val="en-US"/>
              </w:rPr>
              <w:t xml:space="preserve">p </w:t>
            </w:r>
            <w:r w:rsidRPr="00B654EC">
              <w:rPr>
                <w:rFonts w:ascii="Arial" w:hAnsi="Arial" w:cs="Arial"/>
                <w:b/>
                <w:sz w:val="20"/>
                <w:szCs w:val="20"/>
                <w:vertAlign w:val="superscript"/>
                <w:lang w:val="en-US"/>
              </w:rPr>
              <w:t>b</w:t>
            </w:r>
            <w:r w:rsidRPr="00B654EC">
              <w:rPr>
                <w:rFonts w:ascii="Arial" w:hAnsi="Arial" w:cs="Arial"/>
                <w:b/>
                <w:sz w:val="20"/>
                <w:szCs w:val="20"/>
                <w:lang w:val="en-US"/>
              </w:rPr>
              <w:t xml:space="preserve">    </w:t>
            </w:r>
          </w:p>
        </w:tc>
      </w:tr>
      <w:tr w:rsidR="00B654EC" w:rsidRPr="00B654EC" w14:paraId="66025CD8" w14:textId="77777777" w:rsidTr="00C104EA">
        <w:trPr>
          <w:trHeight w:val="165"/>
        </w:trPr>
        <w:tc>
          <w:tcPr>
            <w:tcW w:w="2800" w:type="dxa"/>
            <w:shd w:val="clear" w:color="auto" w:fill="auto"/>
            <w:tcMar>
              <w:top w:w="0" w:type="dxa"/>
              <w:left w:w="108" w:type="dxa"/>
              <w:bottom w:w="0" w:type="dxa"/>
              <w:right w:w="108" w:type="dxa"/>
            </w:tcMar>
          </w:tcPr>
          <w:p w14:paraId="514B85C2" w14:textId="77777777" w:rsidR="00587B8D" w:rsidRPr="00B654EC" w:rsidRDefault="00587B8D" w:rsidP="00E62871">
            <w:pPr>
              <w:spacing w:before="60" w:after="60" w:line="240" w:lineRule="auto"/>
              <w:rPr>
                <w:rFonts w:ascii="Arial" w:hAnsi="Arial" w:cs="Arial"/>
                <w:b/>
                <w:bCs/>
                <w:sz w:val="20"/>
                <w:szCs w:val="20"/>
                <w:lang w:val="en-US"/>
              </w:rPr>
            </w:pPr>
            <w:r w:rsidRPr="00B654EC">
              <w:rPr>
                <w:rFonts w:ascii="Arial" w:hAnsi="Arial" w:cs="Arial"/>
                <w:b/>
                <w:bCs/>
                <w:sz w:val="20"/>
                <w:szCs w:val="20"/>
                <w:lang w:val="en-US"/>
              </w:rPr>
              <w:t>n</w:t>
            </w:r>
          </w:p>
        </w:tc>
        <w:tc>
          <w:tcPr>
            <w:tcW w:w="1777" w:type="dxa"/>
            <w:shd w:val="clear" w:color="auto" w:fill="auto"/>
            <w:tcMar>
              <w:top w:w="0" w:type="dxa"/>
              <w:left w:w="108" w:type="dxa"/>
              <w:bottom w:w="0" w:type="dxa"/>
              <w:right w:w="108" w:type="dxa"/>
            </w:tcMar>
          </w:tcPr>
          <w:p w14:paraId="59573872" w14:textId="77777777" w:rsidR="00587B8D" w:rsidRPr="00B654EC" w:rsidRDefault="00587B8D" w:rsidP="00E62871">
            <w:pPr>
              <w:spacing w:before="60" w:after="60" w:line="240" w:lineRule="auto"/>
              <w:rPr>
                <w:rFonts w:ascii="Arial" w:hAnsi="Arial" w:cs="Arial"/>
                <w:b/>
                <w:bCs/>
                <w:sz w:val="20"/>
                <w:szCs w:val="20"/>
                <w:lang w:val="en-US"/>
              </w:rPr>
            </w:pPr>
            <w:r w:rsidRPr="00B654EC">
              <w:rPr>
                <w:rFonts w:ascii="Arial" w:hAnsi="Arial" w:cs="Arial"/>
                <w:b/>
                <w:bCs/>
                <w:sz w:val="20"/>
                <w:szCs w:val="20"/>
                <w:lang w:val="en-US"/>
              </w:rPr>
              <w:t>1080</w:t>
            </w:r>
          </w:p>
        </w:tc>
        <w:tc>
          <w:tcPr>
            <w:tcW w:w="1675" w:type="dxa"/>
            <w:shd w:val="clear" w:color="auto" w:fill="auto"/>
            <w:tcMar>
              <w:top w:w="0" w:type="dxa"/>
              <w:left w:w="108" w:type="dxa"/>
              <w:bottom w:w="0" w:type="dxa"/>
              <w:right w:w="108" w:type="dxa"/>
            </w:tcMar>
          </w:tcPr>
          <w:p w14:paraId="021D4682" w14:textId="77777777" w:rsidR="00587B8D" w:rsidRPr="00B654EC" w:rsidRDefault="00587B8D" w:rsidP="00E62871">
            <w:pPr>
              <w:spacing w:before="60" w:after="60"/>
              <w:rPr>
                <w:rFonts w:ascii="Arial" w:hAnsi="Arial" w:cs="Arial"/>
                <w:b/>
                <w:bCs/>
                <w:sz w:val="20"/>
                <w:szCs w:val="20"/>
              </w:rPr>
            </w:pPr>
            <w:r w:rsidRPr="00B654EC">
              <w:rPr>
                <w:rFonts w:ascii="Arial" w:hAnsi="Arial" w:cs="Arial"/>
                <w:b/>
                <w:bCs/>
                <w:sz w:val="20"/>
                <w:szCs w:val="20"/>
              </w:rPr>
              <w:t>869</w:t>
            </w:r>
          </w:p>
        </w:tc>
        <w:tc>
          <w:tcPr>
            <w:tcW w:w="1675" w:type="dxa"/>
            <w:shd w:val="clear" w:color="auto" w:fill="auto"/>
            <w:tcMar>
              <w:top w:w="0" w:type="dxa"/>
              <w:left w:w="108" w:type="dxa"/>
              <w:bottom w:w="0" w:type="dxa"/>
              <w:right w:w="108" w:type="dxa"/>
            </w:tcMar>
          </w:tcPr>
          <w:p w14:paraId="38269B94" w14:textId="77777777" w:rsidR="00587B8D" w:rsidRPr="00B654EC" w:rsidRDefault="00587B8D" w:rsidP="00E62871">
            <w:pPr>
              <w:spacing w:before="60" w:after="60"/>
              <w:rPr>
                <w:rFonts w:ascii="Arial" w:hAnsi="Arial" w:cs="Arial"/>
                <w:b/>
                <w:bCs/>
                <w:sz w:val="20"/>
                <w:szCs w:val="20"/>
              </w:rPr>
            </w:pPr>
            <w:r w:rsidRPr="00B654EC">
              <w:rPr>
                <w:rFonts w:ascii="Arial" w:hAnsi="Arial" w:cs="Arial"/>
                <w:b/>
                <w:bCs/>
                <w:sz w:val="20"/>
                <w:szCs w:val="20"/>
              </w:rPr>
              <w:t>211</w:t>
            </w:r>
          </w:p>
        </w:tc>
        <w:tc>
          <w:tcPr>
            <w:tcW w:w="1117" w:type="dxa"/>
            <w:shd w:val="clear" w:color="auto" w:fill="auto"/>
            <w:tcMar>
              <w:top w:w="0" w:type="dxa"/>
              <w:left w:w="108" w:type="dxa"/>
              <w:bottom w:w="0" w:type="dxa"/>
              <w:right w:w="108" w:type="dxa"/>
            </w:tcMar>
          </w:tcPr>
          <w:p w14:paraId="3C2B5901" w14:textId="77777777" w:rsidR="00587B8D" w:rsidRPr="00B654EC" w:rsidRDefault="00587B8D" w:rsidP="00E62871">
            <w:pPr>
              <w:spacing w:before="60" w:after="60" w:line="240" w:lineRule="auto"/>
              <w:rPr>
                <w:rFonts w:ascii="Arial" w:hAnsi="Arial" w:cs="Arial"/>
                <w:b/>
                <w:bCs/>
                <w:sz w:val="20"/>
                <w:szCs w:val="20"/>
                <w:lang w:val="en-US"/>
              </w:rPr>
            </w:pPr>
            <w:r w:rsidRPr="00B654EC">
              <w:rPr>
                <w:rFonts w:ascii="Arial" w:hAnsi="Arial" w:cs="Arial"/>
                <w:b/>
                <w:bCs/>
                <w:sz w:val="20"/>
                <w:szCs w:val="20"/>
                <w:lang w:val="en-US"/>
              </w:rPr>
              <w:t>-</w:t>
            </w:r>
          </w:p>
        </w:tc>
      </w:tr>
      <w:tr w:rsidR="00B654EC" w:rsidRPr="00B654EC" w14:paraId="45902A14" w14:textId="77777777" w:rsidTr="00C104EA">
        <w:trPr>
          <w:trHeight w:val="165"/>
        </w:trPr>
        <w:tc>
          <w:tcPr>
            <w:tcW w:w="2800" w:type="dxa"/>
            <w:shd w:val="clear" w:color="auto" w:fill="auto"/>
            <w:tcMar>
              <w:top w:w="0" w:type="dxa"/>
              <w:left w:w="108" w:type="dxa"/>
              <w:bottom w:w="0" w:type="dxa"/>
              <w:right w:w="108" w:type="dxa"/>
            </w:tcMar>
          </w:tcPr>
          <w:p w14:paraId="03B0B060" w14:textId="77777777" w:rsidR="00587B8D" w:rsidRPr="00B654EC" w:rsidRDefault="00587B8D" w:rsidP="00E62871">
            <w:pPr>
              <w:spacing w:before="60" w:after="60" w:line="240" w:lineRule="auto"/>
              <w:rPr>
                <w:rFonts w:ascii="Arial" w:hAnsi="Arial" w:cs="Arial"/>
                <w:sz w:val="20"/>
                <w:szCs w:val="20"/>
                <w:lang w:val="en-US"/>
              </w:rPr>
            </w:pPr>
            <w:r w:rsidRPr="00B654EC">
              <w:rPr>
                <w:rFonts w:ascii="Arial" w:hAnsi="Arial" w:cs="Arial"/>
                <w:sz w:val="20"/>
                <w:szCs w:val="20"/>
                <w:lang w:val="en-US"/>
              </w:rPr>
              <w:t>Women n (%)</w:t>
            </w:r>
          </w:p>
        </w:tc>
        <w:tc>
          <w:tcPr>
            <w:tcW w:w="1777" w:type="dxa"/>
            <w:shd w:val="clear" w:color="auto" w:fill="auto"/>
            <w:tcMar>
              <w:top w:w="0" w:type="dxa"/>
              <w:left w:w="108" w:type="dxa"/>
              <w:bottom w:w="0" w:type="dxa"/>
              <w:right w:w="108" w:type="dxa"/>
            </w:tcMar>
          </w:tcPr>
          <w:p w14:paraId="2C6B078D" w14:textId="77777777" w:rsidR="00587B8D" w:rsidRPr="00B654EC" w:rsidRDefault="00587B8D" w:rsidP="00E62871">
            <w:pPr>
              <w:spacing w:before="60" w:after="60" w:line="240" w:lineRule="auto"/>
              <w:rPr>
                <w:rFonts w:ascii="Arial" w:hAnsi="Arial" w:cs="Arial"/>
                <w:sz w:val="20"/>
                <w:szCs w:val="20"/>
                <w:lang w:val="en-US"/>
              </w:rPr>
            </w:pPr>
            <w:r w:rsidRPr="00B654EC">
              <w:rPr>
                <w:rFonts w:ascii="Arial" w:hAnsi="Arial" w:cs="Arial"/>
                <w:sz w:val="20"/>
                <w:szCs w:val="20"/>
                <w:lang w:val="en-US"/>
              </w:rPr>
              <w:t>526 (49)</w:t>
            </w:r>
          </w:p>
        </w:tc>
        <w:tc>
          <w:tcPr>
            <w:tcW w:w="1675" w:type="dxa"/>
            <w:shd w:val="clear" w:color="auto" w:fill="auto"/>
            <w:tcMar>
              <w:top w:w="0" w:type="dxa"/>
              <w:left w:w="108" w:type="dxa"/>
              <w:bottom w:w="0" w:type="dxa"/>
              <w:right w:w="108" w:type="dxa"/>
            </w:tcMar>
          </w:tcPr>
          <w:p w14:paraId="210D7A4D" w14:textId="77777777" w:rsidR="00587B8D" w:rsidRPr="00B654EC" w:rsidRDefault="00587B8D" w:rsidP="00E62871">
            <w:pPr>
              <w:spacing w:before="60" w:after="60"/>
              <w:rPr>
                <w:rFonts w:ascii="Arial" w:hAnsi="Arial" w:cs="Arial"/>
                <w:sz w:val="20"/>
                <w:szCs w:val="20"/>
              </w:rPr>
            </w:pPr>
            <w:r w:rsidRPr="00B654EC">
              <w:rPr>
                <w:rFonts w:ascii="Arial" w:hAnsi="Arial" w:cs="Arial"/>
                <w:sz w:val="20"/>
                <w:szCs w:val="20"/>
              </w:rPr>
              <w:t>443 (51)</w:t>
            </w:r>
          </w:p>
        </w:tc>
        <w:tc>
          <w:tcPr>
            <w:tcW w:w="1675" w:type="dxa"/>
            <w:shd w:val="clear" w:color="auto" w:fill="auto"/>
            <w:tcMar>
              <w:top w:w="0" w:type="dxa"/>
              <w:left w:w="108" w:type="dxa"/>
              <w:bottom w:w="0" w:type="dxa"/>
              <w:right w:w="108" w:type="dxa"/>
            </w:tcMar>
          </w:tcPr>
          <w:p w14:paraId="1D1999CA" w14:textId="77777777" w:rsidR="00587B8D" w:rsidRPr="00B654EC" w:rsidRDefault="00587B8D" w:rsidP="00E62871">
            <w:pPr>
              <w:spacing w:before="60" w:after="60"/>
              <w:rPr>
                <w:rFonts w:ascii="Arial" w:hAnsi="Arial" w:cs="Arial"/>
                <w:sz w:val="20"/>
                <w:szCs w:val="20"/>
              </w:rPr>
            </w:pPr>
            <w:r w:rsidRPr="00B654EC">
              <w:rPr>
                <w:rFonts w:ascii="Arial" w:hAnsi="Arial" w:cs="Arial"/>
                <w:sz w:val="20"/>
                <w:szCs w:val="20"/>
              </w:rPr>
              <w:t>83 (39)</w:t>
            </w:r>
          </w:p>
        </w:tc>
        <w:tc>
          <w:tcPr>
            <w:tcW w:w="1117" w:type="dxa"/>
            <w:shd w:val="clear" w:color="auto" w:fill="auto"/>
            <w:tcMar>
              <w:top w:w="0" w:type="dxa"/>
              <w:left w:w="108" w:type="dxa"/>
              <w:bottom w:w="0" w:type="dxa"/>
              <w:right w:w="108" w:type="dxa"/>
            </w:tcMar>
          </w:tcPr>
          <w:p w14:paraId="7A2DAE99" w14:textId="77777777" w:rsidR="00587B8D" w:rsidRPr="00B654EC" w:rsidRDefault="00587B8D" w:rsidP="00E62871">
            <w:pPr>
              <w:spacing w:before="60" w:after="60" w:line="240" w:lineRule="auto"/>
              <w:rPr>
                <w:rFonts w:ascii="Arial" w:hAnsi="Arial" w:cs="Arial"/>
                <w:sz w:val="20"/>
                <w:szCs w:val="20"/>
                <w:highlight w:val="yellow"/>
              </w:rPr>
            </w:pPr>
            <w:r w:rsidRPr="00B654EC">
              <w:rPr>
                <w:rFonts w:ascii="Arial" w:hAnsi="Arial" w:cs="Arial"/>
                <w:sz w:val="20"/>
                <w:szCs w:val="20"/>
                <w:lang w:val="en-US"/>
              </w:rPr>
              <w:t xml:space="preserve">&lt; 0.001 </w:t>
            </w:r>
            <w:r w:rsidRPr="00B654EC">
              <w:rPr>
                <w:rFonts w:ascii="Arial" w:hAnsi="Arial" w:cs="Arial"/>
                <w:sz w:val="20"/>
                <w:szCs w:val="20"/>
                <w:vertAlign w:val="superscript"/>
              </w:rPr>
              <w:t>c</w:t>
            </w:r>
          </w:p>
        </w:tc>
      </w:tr>
      <w:tr w:rsidR="00B654EC" w:rsidRPr="00B654EC" w14:paraId="029C26C2" w14:textId="77777777" w:rsidTr="00C104EA">
        <w:trPr>
          <w:trHeight w:val="165"/>
        </w:trPr>
        <w:tc>
          <w:tcPr>
            <w:tcW w:w="2800" w:type="dxa"/>
            <w:shd w:val="clear" w:color="auto" w:fill="auto"/>
            <w:tcMar>
              <w:top w:w="0" w:type="dxa"/>
              <w:left w:w="108" w:type="dxa"/>
              <w:bottom w:w="0" w:type="dxa"/>
              <w:right w:w="108" w:type="dxa"/>
            </w:tcMar>
          </w:tcPr>
          <w:p w14:paraId="46AB1CE7" w14:textId="77777777" w:rsidR="00587B8D" w:rsidRPr="00B654EC" w:rsidRDefault="00587B8D" w:rsidP="00E62871">
            <w:pPr>
              <w:spacing w:before="60" w:after="60" w:line="240" w:lineRule="auto"/>
              <w:rPr>
                <w:rFonts w:ascii="Arial" w:hAnsi="Arial" w:cs="Arial"/>
                <w:sz w:val="20"/>
                <w:szCs w:val="20"/>
                <w:lang w:val="en-US"/>
              </w:rPr>
            </w:pPr>
            <w:r w:rsidRPr="00B654EC">
              <w:rPr>
                <w:rFonts w:ascii="Arial" w:hAnsi="Arial" w:cs="Arial"/>
                <w:sz w:val="20"/>
                <w:szCs w:val="20"/>
                <w:lang w:val="en-US"/>
              </w:rPr>
              <w:t>Age (years)</w:t>
            </w:r>
          </w:p>
        </w:tc>
        <w:tc>
          <w:tcPr>
            <w:tcW w:w="1777" w:type="dxa"/>
            <w:shd w:val="clear" w:color="auto" w:fill="auto"/>
            <w:tcMar>
              <w:top w:w="0" w:type="dxa"/>
              <w:left w:w="108" w:type="dxa"/>
              <w:bottom w:w="0" w:type="dxa"/>
              <w:right w:w="108" w:type="dxa"/>
            </w:tcMar>
          </w:tcPr>
          <w:p w14:paraId="2D80A961" w14:textId="77777777" w:rsidR="00587B8D" w:rsidRPr="00B654EC" w:rsidRDefault="00587B8D" w:rsidP="00E62871">
            <w:pPr>
              <w:spacing w:before="60" w:after="60" w:line="240" w:lineRule="auto"/>
              <w:rPr>
                <w:rFonts w:ascii="Arial" w:hAnsi="Arial" w:cs="Arial"/>
                <w:sz w:val="20"/>
                <w:szCs w:val="20"/>
                <w:lang w:val="en-US"/>
              </w:rPr>
            </w:pPr>
            <w:r w:rsidRPr="00B654EC">
              <w:rPr>
                <w:rFonts w:ascii="Arial" w:hAnsi="Arial" w:cs="Arial"/>
                <w:sz w:val="20"/>
                <w:szCs w:val="20"/>
                <w:lang w:val="en-US"/>
              </w:rPr>
              <w:t>70.3 ± 5.5</w:t>
            </w:r>
          </w:p>
        </w:tc>
        <w:tc>
          <w:tcPr>
            <w:tcW w:w="1675" w:type="dxa"/>
            <w:shd w:val="clear" w:color="auto" w:fill="auto"/>
            <w:tcMar>
              <w:top w:w="0" w:type="dxa"/>
              <w:left w:w="108" w:type="dxa"/>
              <w:bottom w:w="0" w:type="dxa"/>
              <w:right w:w="108" w:type="dxa"/>
            </w:tcMar>
          </w:tcPr>
          <w:p w14:paraId="3BEEB173" w14:textId="77777777" w:rsidR="00587B8D" w:rsidRPr="00B654EC" w:rsidRDefault="00587B8D" w:rsidP="00E62871">
            <w:pPr>
              <w:spacing w:before="60" w:after="60"/>
              <w:rPr>
                <w:rFonts w:ascii="Arial" w:hAnsi="Arial" w:cs="Arial"/>
                <w:sz w:val="20"/>
                <w:szCs w:val="20"/>
              </w:rPr>
            </w:pPr>
            <w:r w:rsidRPr="00B654EC">
              <w:rPr>
                <w:rFonts w:ascii="Arial" w:hAnsi="Arial" w:cs="Arial"/>
                <w:sz w:val="20"/>
                <w:szCs w:val="20"/>
              </w:rPr>
              <w:t xml:space="preserve">69.9 </w:t>
            </w:r>
            <w:r w:rsidRPr="00B654EC">
              <w:rPr>
                <w:rFonts w:ascii="Arial" w:hAnsi="Arial" w:cs="Arial"/>
                <w:sz w:val="20"/>
                <w:szCs w:val="20"/>
                <w:lang w:val="en-US"/>
              </w:rPr>
              <w:t>±</w:t>
            </w:r>
            <w:r w:rsidRPr="00B654EC">
              <w:rPr>
                <w:rFonts w:ascii="Arial" w:hAnsi="Arial" w:cs="Arial"/>
                <w:sz w:val="20"/>
                <w:szCs w:val="20"/>
              </w:rPr>
              <w:t xml:space="preserve"> 5.4</w:t>
            </w:r>
          </w:p>
        </w:tc>
        <w:tc>
          <w:tcPr>
            <w:tcW w:w="1675" w:type="dxa"/>
            <w:shd w:val="clear" w:color="auto" w:fill="auto"/>
            <w:tcMar>
              <w:top w:w="0" w:type="dxa"/>
              <w:left w:w="108" w:type="dxa"/>
              <w:bottom w:w="0" w:type="dxa"/>
              <w:right w:w="108" w:type="dxa"/>
            </w:tcMar>
          </w:tcPr>
          <w:p w14:paraId="4F1A5FFE" w14:textId="77777777" w:rsidR="00587B8D" w:rsidRPr="00B654EC" w:rsidRDefault="00587B8D" w:rsidP="00E62871">
            <w:pPr>
              <w:spacing w:before="60" w:after="60"/>
              <w:rPr>
                <w:rFonts w:ascii="Arial" w:hAnsi="Arial" w:cs="Arial"/>
                <w:sz w:val="20"/>
                <w:szCs w:val="20"/>
              </w:rPr>
            </w:pPr>
            <w:r w:rsidRPr="00B654EC">
              <w:rPr>
                <w:rFonts w:ascii="Arial" w:hAnsi="Arial" w:cs="Arial"/>
                <w:sz w:val="20"/>
                <w:szCs w:val="20"/>
              </w:rPr>
              <w:t xml:space="preserve">71.7 </w:t>
            </w:r>
            <w:r w:rsidRPr="00B654EC">
              <w:rPr>
                <w:rFonts w:ascii="Arial" w:hAnsi="Arial" w:cs="Arial"/>
                <w:sz w:val="20"/>
                <w:szCs w:val="20"/>
                <w:lang w:val="en-US"/>
              </w:rPr>
              <w:t>±</w:t>
            </w:r>
            <w:r w:rsidRPr="00B654EC">
              <w:rPr>
                <w:rFonts w:ascii="Arial" w:hAnsi="Arial" w:cs="Arial"/>
                <w:sz w:val="20"/>
                <w:szCs w:val="20"/>
              </w:rPr>
              <w:t xml:space="preserve"> 5.4</w:t>
            </w:r>
          </w:p>
        </w:tc>
        <w:tc>
          <w:tcPr>
            <w:tcW w:w="1117" w:type="dxa"/>
            <w:shd w:val="clear" w:color="auto" w:fill="auto"/>
            <w:tcMar>
              <w:top w:w="0" w:type="dxa"/>
              <w:left w:w="108" w:type="dxa"/>
              <w:bottom w:w="0" w:type="dxa"/>
              <w:right w:w="108" w:type="dxa"/>
            </w:tcMar>
          </w:tcPr>
          <w:p w14:paraId="41E17D99" w14:textId="77777777" w:rsidR="00587B8D" w:rsidRPr="00B654EC" w:rsidRDefault="00587B8D" w:rsidP="00E62871">
            <w:pPr>
              <w:spacing w:before="60" w:after="60" w:line="240" w:lineRule="auto"/>
              <w:rPr>
                <w:rFonts w:ascii="Arial" w:hAnsi="Arial" w:cs="Arial"/>
                <w:sz w:val="20"/>
                <w:szCs w:val="20"/>
                <w:lang w:val="en-US"/>
              </w:rPr>
            </w:pPr>
            <w:r w:rsidRPr="00B654EC">
              <w:rPr>
                <w:rFonts w:ascii="Arial" w:hAnsi="Arial" w:cs="Arial"/>
                <w:sz w:val="20"/>
                <w:szCs w:val="20"/>
              </w:rPr>
              <w:t>0.849</w:t>
            </w:r>
            <w:r w:rsidRPr="00B654EC">
              <w:rPr>
                <w:rFonts w:ascii="Arial" w:hAnsi="Arial" w:cs="Arial"/>
                <w:sz w:val="20"/>
                <w:szCs w:val="20"/>
                <w:vertAlign w:val="superscript"/>
                <w:lang w:val="en-US"/>
              </w:rPr>
              <w:t xml:space="preserve"> d</w:t>
            </w:r>
          </w:p>
        </w:tc>
      </w:tr>
      <w:tr w:rsidR="00B654EC" w:rsidRPr="00B654EC" w14:paraId="7B96DD1D" w14:textId="77777777" w:rsidTr="00C104EA">
        <w:trPr>
          <w:trHeight w:val="165"/>
        </w:trPr>
        <w:tc>
          <w:tcPr>
            <w:tcW w:w="2800" w:type="dxa"/>
            <w:shd w:val="clear" w:color="auto" w:fill="auto"/>
            <w:tcMar>
              <w:top w:w="0" w:type="dxa"/>
              <w:left w:w="108" w:type="dxa"/>
              <w:bottom w:w="0" w:type="dxa"/>
              <w:right w:w="108" w:type="dxa"/>
            </w:tcMar>
          </w:tcPr>
          <w:p w14:paraId="3B87A197" w14:textId="77777777" w:rsidR="00587B8D" w:rsidRPr="00B654EC" w:rsidRDefault="00587B8D" w:rsidP="00E62871">
            <w:pPr>
              <w:spacing w:before="60" w:after="60" w:line="240" w:lineRule="auto"/>
              <w:rPr>
                <w:rFonts w:ascii="Arial" w:hAnsi="Arial" w:cs="Arial"/>
                <w:sz w:val="20"/>
                <w:szCs w:val="20"/>
                <w:lang w:val="en-US"/>
              </w:rPr>
            </w:pPr>
            <w:r w:rsidRPr="00B654EC">
              <w:rPr>
                <w:rFonts w:ascii="Arial" w:hAnsi="Arial" w:cs="Arial"/>
                <w:sz w:val="20"/>
                <w:szCs w:val="20"/>
                <w:lang w:val="en-US"/>
              </w:rPr>
              <w:t>BMI (kg/m</w:t>
            </w:r>
            <w:r w:rsidRPr="00B654EC">
              <w:rPr>
                <w:rFonts w:ascii="Arial" w:hAnsi="Arial" w:cs="Arial"/>
                <w:sz w:val="20"/>
                <w:szCs w:val="20"/>
                <w:vertAlign w:val="superscript"/>
                <w:lang w:val="en-US"/>
              </w:rPr>
              <w:t>2</w:t>
            </w:r>
            <w:r w:rsidRPr="00B654EC">
              <w:rPr>
                <w:rFonts w:ascii="Arial" w:hAnsi="Arial" w:cs="Arial"/>
                <w:sz w:val="20"/>
                <w:szCs w:val="20"/>
                <w:lang w:val="en-US"/>
              </w:rPr>
              <w:t>)</w:t>
            </w:r>
          </w:p>
        </w:tc>
        <w:tc>
          <w:tcPr>
            <w:tcW w:w="1777" w:type="dxa"/>
            <w:shd w:val="clear" w:color="auto" w:fill="auto"/>
            <w:tcMar>
              <w:top w:w="0" w:type="dxa"/>
              <w:left w:w="108" w:type="dxa"/>
              <w:bottom w:w="0" w:type="dxa"/>
              <w:right w:w="108" w:type="dxa"/>
            </w:tcMar>
          </w:tcPr>
          <w:p w14:paraId="5D4EF1C7" w14:textId="77777777" w:rsidR="00587B8D" w:rsidRPr="00B654EC" w:rsidRDefault="00587B8D" w:rsidP="00E62871">
            <w:pPr>
              <w:spacing w:before="60" w:after="60" w:line="240" w:lineRule="auto"/>
              <w:rPr>
                <w:rFonts w:ascii="Arial" w:hAnsi="Arial" w:cs="Arial"/>
                <w:sz w:val="20"/>
                <w:szCs w:val="20"/>
                <w:lang w:val="en-US"/>
              </w:rPr>
            </w:pPr>
            <w:r w:rsidRPr="00B654EC">
              <w:rPr>
                <w:rFonts w:ascii="Arial" w:hAnsi="Arial" w:cs="Arial"/>
                <w:sz w:val="20"/>
                <w:szCs w:val="20"/>
                <w:lang w:val="en-US"/>
              </w:rPr>
              <w:t>28.7 ± 4.5</w:t>
            </w:r>
          </w:p>
        </w:tc>
        <w:tc>
          <w:tcPr>
            <w:tcW w:w="1675" w:type="dxa"/>
            <w:shd w:val="clear" w:color="auto" w:fill="auto"/>
            <w:tcMar>
              <w:top w:w="0" w:type="dxa"/>
              <w:left w:w="108" w:type="dxa"/>
              <w:bottom w:w="0" w:type="dxa"/>
              <w:right w:w="108" w:type="dxa"/>
            </w:tcMar>
          </w:tcPr>
          <w:p w14:paraId="389E3A8E" w14:textId="77777777" w:rsidR="00587B8D" w:rsidRPr="00B654EC" w:rsidRDefault="00587B8D" w:rsidP="00E62871">
            <w:pPr>
              <w:spacing w:before="60" w:after="60"/>
              <w:rPr>
                <w:rFonts w:ascii="Arial" w:hAnsi="Arial" w:cs="Arial"/>
                <w:sz w:val="20"/>
                <w:szCs w:val="20"/>
              </w:rPr>
            </w:pPr>
            <w:r w:rsidRPr="00B654EC">
              <w:rPr>
                <w:rFonts w:ascii="Arial" w:hAnsi="Arial" w:cs="Arial"/>
                <w:sz w:val="20"/>
                <w:szCs w:val="20"/>
              </w:rPr>
              <w:t xml:space="preserve">28.2 </w:t>
            </w:r>
            <w:r w:rsidRPr="00B654EC">
              <w:rPr>
                <w:rFonts w:ascii="Arial" w:hAnsi="Arial" w:cs="Arial"/>
                <w:sz w:val="20"/>
                <w:szCs w:val="20"/>
                <w:lang w:val="en-US"/>
              </w:rPr>
              <w:t>±</w:t>
            </w:r>
            <w:r w:rsidRPr="00B654EC">
              <w:rPr>
                <w:rFonts w:ascii="Arial" w:hAnsi="Arial" w:cs="Arial"/>
                <w:sz w:val="20"/>
                <w:szCs w:val="20"/>
              </w:rPr>
              <w:t xml:space="preserve"> 4.2</w:t>
            </w:r>
          </w:p>
        </w:tc>
        <w:tc>
          <w:tcPr>
            <w:tcW w:w="1675" w:type="dxa"/>
            <w:shd w:val="clear" w:color="auto" w:fill="auto"/>
            <w:tcMar>
              <w:top w:w="0" w:type="dxa"/>
              <w:left w:w="108" w:type="dxa"/>
              <w:bottom w:w="0" w:type="dxa"/>
              <w:right w:w="108" w:type="dxa"/>
            </w:tcMar>
          </w:tcPr>
          <w:p w14:paraId="29393C91" w14:textId="77777777" w:rsidR="00587B8D" w:rsidRPr="00B654EC" w:rsidRDefault="00587B8D" w:rsidP="00E62871">
            <w:pPr>
              <w:spacing w:before="60" w:after="60"/>
              <w:rPr>
                <w:rFonts w:ascii="Arial" w:hAnsi="Arial" w:cs="Arial"/>
                <w:sz w:val="20"/>
                <w:szCs w:val="20"/>
              </w:rPr>
            </w:pPr>
            <w:r w:rsidRPr="00B654EC">
              <w:rPr>
                <w:rFonts w:ascii="Arial" w:hAnsi="Arial" w:cs="Arial"/>
                <w:sz w:val="20"/>
                <w:szCs w:val="20"/>
              </w:rPr>
              <w:t xml:space="preserve">31.1 </w:t>
            </w:r>
            <w:r w:rsidRPr="00B654EC">
              <w:rPr>
                <w:rFonts w:ascii="Arial" w:hAnsi="Arial" w:cs="Arial"/>
                <w:sz w:val="20"/>
                <w:szCs w:val="20"/>
                <w:lang w:val="en-US"/>
              </w:rPr>
              <w:t>±</w:t>
            </w:r>
            <w:r w:rsidRPr="00B654EC">
              <w:rPr>
                <w:rFonts w:ascii="Arial" w:hAnsi="Arial" w:cs="Arial"/>
                <w:sz w:val="20"/>
                <w:szCs w:val="20"/>
              </w:rPr>
              <w:t xml:space="preserve"> 4.8</w:t>
            </w:r>
          </w:p>
        </w:tc>
        <w:tc>
          <w:tcPr>
            <w:tcW w:w="1117" w:type="dxa"/>
            <w:shd w:val="clear" w:color="auto" w:fill="auto"/>
            <w:tcMar>
              <w:top w:w="0" w:type="dxa"/>
              <w:left w:w="108" w:type="dxa"/>
              <w:bottom w:w="0" w:type="dxa"/>
              <w:right w:w="108" w:type="dxa"/>
            </w:tcMar>
          </w:tcPr>
          <w:p w14:paraId="13D55E7F" w14:textId="77777777" w:rsidR="00587B8D" w:rsidRPr="00B654EC" w:rsidRDefault="00587B8D" w:rsidP="00E62871">
            <w:pPr>
              <w:spacing w:before="60" w:after="60" w:line="240" w:lineRule="auto"/>
              <w:rPr>
                <w:rFonts w:ascii="Arial" w:hAnsi="Arial" w:cs="Arial"/>
                <w:sz w:val="20"/>
                <w:szCs w:val="20"/>
                <w:lang w:val="en-US"/>
              </w:rPr>
            </w:pPr>
            <w:r w:rsidRPr="00B654EC">
              <w:rPr>
                <w:rFonts w:ascii="Arial" w:hAnsi="Arial" w:cs="Arial"/>
                <w:sz w:val="20"/>
                <w:szCs w:val="20"/>
              </w:rPr>
              <w:t>0.026</w:t>
            </w:r>
            <w:r w:rsidRPr="00B654EC">
              <w:rPr>
                <w:rFonts w:ascii="Arial" w:hAnsi="Arial" w:cs="Arial"/>
                <w:sz w:val="20"/>
                <w:szCs w:val="20"/>
                <w:lang w:val="en-US"/>
              </w:rPr>
              <w:t xml:space="preserve"> </w:t>
            </w:r>
            <w:r w:rsidRPr="00B654EC">
              <w:rPr>
                <w:rFonts w:ascii="Arial" w:hAnsi="Arial" w:cs="Arial"/>
                <w:sz w:val="20"/>
                <w:szCs w:val="20"/>
                <w:vertAlign w:val="superscript"/>
                <w:lang w:val="en-US"/>
              </w:rPr>
              <w:t>d</w:t>
            </w:r>
          </w:p>
        </w:tc>
      </w:tr>
      <w:tr w:rsidR="00B654EC" w:rsidRPr="00B654EC" w14:paraId="5BD4460C" w14:textId="77777777" w:rsidTr="00C104EA">
        <w:trPr>
          <w:trHeight w:val="308"/>
        </w:trPr>
        <w:tc>
          <w:tcPr>
            <w:tcW w:w="2800" w:type="dxa"/>
            <w:shd w:val="clear" w:color="auto" w:fill="auto"/>
            <w:tcMar>
              <w:top w:w="0" w:type="dxa"/>
              <w:left w:w="108" w:type="dxa"/>
              <w:bottom w:w="0" w:type="dxa"/>
              <w:right w:w="108" w:type="dxa"/>
            </w:tcMar>
          </w:tcPr>
          <w:p w14:paraId="65AD9D77" w14:textId="77777777" w:rsidR="00587B8D" w:rsidRPr="00B654EC" w:rsidRDefault="00587B8D" w:rsidP="00E62871">
            <w:pPr>
              <w:spacing w:before="60" w:after="60" w:line="240" w:lineRule="auto"/>
              <w:rPr>
                <w:rFonts w:ascii="Arial" w:hAnsi="Arial" w:cs="Arial"/>
                <w:sz w:val="20"/>
                <w:szCs w:val="20"/>
                <w:lang w:val="en-US"/>
              </w:rPr>
            </w:pPr>
            <w:r w:rsidRPr="00B654EC">
              <w:rPr>
                <w:rFonts w:ascii="Arial" w:hAnsi="Arial" w:cs="Arial"/>
                <w:sz w:val="20"/>
                <w:szCs w:val="20"/>
                <w:lang w:val="en-US"/>
              </w:rPr>
              <w:t>Estimated glomerular filtration rate (ml/min/1.73 m</w:t>
            </w:r>
            <w:r w:rsidRPr="00B654EC">
              <w:rPr>
                <w:rFonts w:ascii="Arial" w:hAnsi="Arial" w:cs="Arial"/>
                <w:sz w:val="20"/>
                <w:szCs w:val="20"/>
                <w:vertAlign w:val="superscript"/>
                <w:lang w:val="en-US"/>
              </w:rPr>
              <w:t>2</w:t>
            </w:r>
            <w:r w:rsidRPr="00B654EC">
              <w:rPr>
                <w:rFonts w:ascii="Arial" w:hAnsi="Arial" w:cs="Arial"/>
                <w:sz w:val="20"/>
                <w:szCs w:val="20"/>
                <w:lang w:val="en-US"/>
              </w:rPr>
              <w:t>)</w:t>
            </w:r>
          </w:p>
        </w:tc>
        <w:tc>
          <w:tcPr>
            <w:tcW w:w="1777" w:type="dxa"/>
            <w:shd w:val="clear" w:color="auto" w:fill="auto"/>
            <w:tcMar>
              <w:top w:w="0" w:type="dxa"/>
              <w:left w:w="108" w:type="dxa"/>
              <w:bottom w:w="0" w:type="dxa"/>
              <w:right w:w="108" w:type="dxa"/>
            </w:tcMar>
          </w:tcPr>
          <w:p w14:paraId="507EC8DA" w14:textId="77777777" w:rsidR="00587B8D" w:rsidRPr="00B654EC" w:rsidRDefault="00587B8D" w:rsidP="00E62871">
            <w:pPr>
              <w:spacing w:before="60" w:after="60" w:line="240" w:lineRule="auto"/>
              <w:rPr>
                <w:rFonts w:ascii="Arial" w:hAnsi="Arial" w:cs="Arial"/>
                <w:sz w:val="20"/>
                <w:szCs w:val="20"/>
                <w:highlight w:val="yellow"/>
              </w:rPr>
            </w:pPr>
            <w:r w:rsidRPr="00B654EC">
              <w:rPr>
                <w:rFonts w:ascii="Arial" w:hAnsi="Arial" w:cs="Arial"/>
                <w:sz w:val="20"/>
                <w:szCs w:val="20"/>
              </w:rPr>
              <w:t>77.9 (67.3; 87.7)</w:t>
            </w:r>
          </w:p>
        </w:tc>
        <w:tc>
          <w:tcPr>
            <w:tcW w:w="1675" w:type="dxa"/>
            <w:shd w:val="clear" w:color="auto" w:fill="auto"/>
            <w:tcMar>
              <w:top w:w="0" w:type="dxa"/>
              <w:left w:w="108" w:type="dxa"/>
              <w:bottom w:w="0" w:type="dxa"/>
              <w:right w:w="108" w:type="dxa"/>
            </w:tcMar>
          </w:tcPr>
          <w:p w14:paraId="2AEC3F3E" w14:textId="77777777" w:rsidR="00587B8D" w:rsidRPr="00B654EC" w:rsidRDefault="00587B8D" w:rsidP="00E62871">
            <w:pPr>
              <w:spacing w:before="60" w:after="60"/>
              <w:rPr>
                <w:rFonts w:ascii="Arial" w:hAnsi="Arial" w:cs="Arial"/>
                <w:sz w:val="20"/>
                <w:szCs w:val="20"/>
                <w:highlight w:val="yellow"/>
              </w:rPr>
            </w:pPr>
            <w:r w:rsidRPr="00B654EC">
              <w:rPr>
                <w:rFonts w:ascii="Arial" w:hAnsi="Arial" w:cs="Arial"/>
                <w:sz w:val="20"/>
                <w:szCs w:val="20"/>
              </w:rPr>
              <w:t>78.8 (68.8; 88.2)</w:t>
            </w:r>
          </w:p>
        </w:tc>
        <w:tc>
          <w:tcPr>
            <w:tcW w:w="1675" w:type="dxa"/>
            <w:shd w:val="clear" w:color="auto" w:fill="auto"/>
            <w:tcMar>
              <w:top w:w="0" w:type="dxa"/>
              <w:left w:w="108" w:type="dxa"/>
              <w:bottom w:w="0" w:type="dxa"/>
              <w:right w:w="108" w:type="dxa"/>
            </w:tcMar>
          </w:tcPr>
          <w:p w14:paraId="44430484" w14:textId="77777777" w:rsidR="00587B8D" w:rsidRPr="00B654EC" w:rsidRDefault="00587B8D" w:rsidP="00E62871">
            <w:pPr>
              <w:spacing w:before="60" w:after="60"/>
              <w:rPr>
                <w:rFonts w:ascii="Arial" w:hAnsi="Arial" w:cs="Arial"/>
                <w:sz w:val="20"/>
                <w:szCs w:val="20"/>
              </w:rPr>
            </w:pPr>
            <w:r w:rsidRPr="00B654EC">
              <w:rPr>
                <w:rFonts w:ascii="Arial" w:hAnsi="Arial" w:cs="Arial"/>
                <w:sz w:val="20"/>
                <w:szCs w:val="20"/>
              </w:rPr>
              <w:t>72.7 (60.3; 84.5)</w:t>
            </w:r>
          </w:p>
        </w:tc>
        <w:tc>
          <w:tcPr>
            <w:tcW w:w="1117" w:type="dxa"/>
            <w:shd w:val="clear" w:color="auto" w:fill="auto"/>
            <w:tcMar>
              <w:top w:w="0" w:type="dxa"/>
              <w:left w:w="108" w:type="dxa"/>
              <w:bottom w:w="0" w:type="dxa"/>
              <w:right w:w="108" w:type="dxa"/>
            </w:tcMar>
          </w:tcPr>
          <w:p w14:paraId="5A11115F" w14:textId="77777777" w:rsidR="00587B8D" w:rsidRPr="00B654EC" w:rsidRDefault="00587B8D" w:rsidP="00E62871">
            <w:pPr>
              <w:spacing w:before="60" w:after="60" w:line="240" w:lineRule="auto"/>
              <w:rPr>
                <w:rFonts w:ascii="Arial" w:hAnsi="Arial" w:cs="Arial"/>
                <w:sz w:val="20"/>
                <w:szCs w:val="20"/>
                <w:lang w:val="en-US"/>
              </w:rPr>
            </w:pPr>
            <w:r w:rsidRPr="00B654EC">
              <w:rPr>
                <w:rFonts w:ascii="Arial" w:hAnsi="Arial" w:cs="Arial"/>
                <w:sz w:val="20"/>
                <w:szCs w:val="20"/>
              </w:rPr>
              <w:t>0.274</w:t>
            </w:r>
            <w:r w:rsidRPr="00B654EC">
              <w:rPr>
                <w:rFonts w:ascii="Arial" w:hAnsi="Arial" w:cs="Arial"/>
                <w:sz w:val="20"/>
                <w:szCs w:val="20"/>
                <w:vertAlign w:val="superscript"/>
                <w:lang w:val="en-US"/>
              </w:rPr>
              <w:t xml:space="preserve"> e</w:t>
            </w:r>
          </w:p>
        </w:tc>
      </w:tr>
      <w:tr w:rsidR="00B654EC" w:rsidRPr="00B654EC" w14:paraId="0EFA8244" w14:textId="77777777" w:rsidTr="00C104EA">
        <w:trPr>
          <w:trHeight w:val="308"/>
        </w:trPr>
        <w:tc>
          <w:tcPr>
            <w:tcW w:w="2800" w:type="dxa"/>
            <w:shd w:val="clear" w:color="auto" w:fill="auto"/>
            <w:tcMar>
              <w:top w:w="0" w:type="dxa"/>
              <w:left w:w="108" w:type="dxa"/>
              <w:bottom w:w="0" w:type="dxa"/>
              <w:right w:w="108" w:type="dxa"/>
            </w:tcMar>
          </w:tcPr>
          <w:p w14:paraId="799020B5" w14:textId="77777777" w:rsidR="00587B8D" w:rsidRPr="00B654EC" w:rsidRDefault="00587B8D" w:rsidP="00E62871">
            <w:pPr>
              <w:spacing w:before="60" w:after="60" w:line="240" w:lineRule="auto"/>
              <w:rPr>
                <w:rFonts w:ascii="Arial" w:hAnsi="Arial" w:cs="Arial"/>
                <w:sz w:val="20"/>
                <w:szCs w:val="20"/>
                <w:lang w:val="en-US"/>
              </w:rPr>
            </w:pPr>
            <w:r w:rsidRPr="00B654EC">
              <w:rPr>
                <w:rFonts w:ascii="Arial" w:hAnsi="Arial" w:cs="Arial"/>
                <w:sz w:val="20"/>
                <w:szCs w:val="20"/>
                <w:lang w:val="en-US"/>
              </w:rPr>
              <w:t>Serum uromodulin (ng/ml)</w:t>
            </w:r>
            <w:r w:rsidRPr="00B654EC">
              <w:rPr>
                <w:rFonts w:ascii="Arial" w:hAnsi="Arial" w:cs="Arial"/>
                <w:sz w:val="20"/>
                <w:szCs w:val="20"/>
                <w:vertAlign w:val="superscript"/>
                <w:lang w:val="en-US"/>
              </w:rPr>
              <w:t xml:space="preserve"> </w:t>
            </w:r>
          </w:p>
        </w:tc>
        <w:tc>
          <w:tcPr>
            <w:tcW w:w="1777" w:type="dxa"/>
            <w:shd w:val="clear" w:color="auto" w:fill="auto"/>
            <w:tcMar>
              <w:top w:w="0" w:type="dxa"/>
              <w:left w:w="108" w:type="dxa"/>
              <w:bottom w:w="0" w:type="dxa"/>
              <w:right w:w="108" w:type="dxa"/>
            </w:tcMar>
            <w:vAlign w:val="center"/>
          </w:tcPr>
          <w:p w14:paraId="2943C49A" w14:textId="77777777" w:rsidR="00587B8D" w:rsidRPr="00B654EC" w:rsidRDefault="00587B8D" w:rsidP="00E62871">
            <w:pPr>
              <w:spacing w:before="60" w:after="60" w:line="20" w:lineRule="atLeast"/>
              <w:rPr>
                <w:rFonts w:ascii="Arial" w:hAnsi="Arial" w:cs="Arial"/>
                <w:sz w:val="20"/>
                <w:szCs w:val="20"/>
                <w:lang w:val="en-US"/>
              </w:rPr>
            </w:pPr>
            <w:r w:rsidRPr="00B654EC">
              <w:rPr>
                <w:rFonts w:ascii="Arial" w:hAnsi="Arial" w:cs="Arial"/>
                <w:sz w:val="20"/>
                <w:szCs w:val="20"/>
                <w:lang w:val="en-US"/>
              </w:rPr>
              <w:t>152.3</w:t>
            </w:r>
          </w:p>
          <w:p w14:paraId="27DA23BC" w14:textId="77777777" w:rsidR="00587B8D" w:rsidRPr="00B654EC" w:rsidRDefault="00587B8D" w:rsidP="00E62871">
            <w:pPr>
              <w:spacing w:before="60" w:after="60" w:line="20" w:lineRule="atLeast"/>
              <w:rPr>
                <w:rFonts w:ascii="Arial" w:hAnsi="Arial" w:cs="Arial"/>
                <w:sz w:val="20"/>
                <w:szCs w:val="20"/>
                <w:highlight w:val="yellow"/>
                <w:lang w:val="en-US"/>
              </w:rPr>
            </w:pPr>
            <w:r w:rsidRPr="00B654EC">
              <w:rPr>
                <w:rFonts w:ascii="Arial" w:hAnsi="Arial" w:cs="Arial"/>
                <w:sz w:val="20"/>
                <w:szCs w:val="20"/>
                <w:lang w:val="en-US"/>
              </w:rPr>
              <w:t>(110.6; 207.6)</w:t>
            </w:r>
          </w:p>
        </w:tc>
        <w:tc>
          <w:tcPr>
            <w:tcW w:w="1675" w:type="dxa"/>
            <w:shd w:val="clear" w:color="auto" w:fill="auto"/>
            <w:tcMar>
              <w:top w:w="0" w:type="dxa"/>
              <w:left w:w="108" w:type="dxa"/>
              <w:bottom w:w="0" w:type="dxa"/>
              <w:right w:w="108" w:type="dxa"/>
            </w:tcMar>
            <w:vAlign w:val="center"/>
          </w:tcPr>
          <w:p w14:paraId="7699AA53" w14:textId="77777777" w:rsidR="00587B8D" w:rsidRPr="00B654EC" w:rsidRDefault="00587B8D" w:rsidP="00E62871">
            <w:pPr>
              <w:spacing w:before="60" w:after="60"/>
              <w:rPr>
                <w:rFonts w:ascii="Arial" w:hAnsi="Arial" w:cs="Arial"/>
                <w:sz w:val="20"/>
                <w:szCs w:val="20"/>
                <w:highlight w:val="yellow"/>
                <w:lang w:val="en-US"/>
              </w:rPr>
            </w:pPr>
            <w:r w:rsidRPr="00B654EC">
              <w:rPr>
                <w:rFonts w:ascii="Arial" w:hAnsi="Arial" w:cs="Arial"/>
                <w:sz w:val="20"/>
                <w:szCs w:val="20"/>
                <w:lang w:val="en-US"/>
              </w:rPr>
              <w:t>160.5 (110.6; 215.0)</w:t>
            </w:r>
          </w:p>
        </w:tc>
        <w:tc>
          <w:tcPr>
            <w:tcW w:w="1675" w:type="dxa"/>
            <w:shd w:val="clear" w:color="auto" w:fill="auto"/>
            <w:tcMar>
              <w:top w:w="0" w:type="dxa"/>
              <w:left w:w="108" w:type="dxa"/>
              <w:bottom w:w="0" w:type="dxa"/>
              <w:right w:w="108" w:type="dxa"/>
            </w:tcMar>
            <w:vAlign w:val="center"/>
          </w:tcPr>
          <w:p w14:paraId="002839DA" w14:textId="77777777" w:rsidR="00587B8D" w:rsidRPr="00B654EC" w:rsidRDefault="00587B8D" w:rsidP="00E62871">
            <w:pPr>
              <w:spacing w:before="60" w:after="60"/>
              <w:rPr>
                <w:rFonts w:ascii="Arial" w:hAnsi="Arial" w:cs="Arial"/>
                <w:sz w:val="20"/>
                <w:szCs w:val="20"/>
                <w:highlight w:val="yellow"/>
              </w:rPr>
            </w:pPr>
            <w:r w:rsidRPr="00B654EC">
              <w:rPr>
                <w:rFonts w:ascii="Arial" w:hAnsi="Arial" w:cs="Arial"/>
                <w:sz w:val="20"/>
                <w:szCs w:val="20"/>
                <w:lang w:val="en-US"/>
              </w:rPr>
              <w:t>126</w:t>
            </w:r>
            <w:r w:rsidRPr="00B654EC">
              <w:rPr>
                <w:rFonts w:ascii="Arial" w:hAnsi="Arial" w:cs="Arial"/>
                <w:sz w:val="20"/>
                <w:szCs w:val="20"/>
              </w:rPr>
              <w:t>.3 (86.8; 172.5)</w:t>
            </w:r>
          </w:p>
        </w:tc>
        <w:tc>
          <w:tcPr>
            <w:tcW w:w="1117" w:type="dxa"/>
            <w:shd w:val="clear" w:color="auto" w:fill="auto"/>
            <w:tcMar>
              <w:top w:w="0" w:type="dxa"/>
              <w:left w:w="108" w:type="dxa"/>
              <w:bottom w:w="0" w:type="dxa"/>
              <w:right w:w="108" w:type="dxa"/>
            </w:tcMar>
          </w:tcPr>
          <w:p w14:paraId="224011E0" w14:textId="77777777" w:rsidR="00587B8D" w:rsidRPr="00B654EC" w:rsidRDefault="00587B8D" w:rsidP="00E62871">
            <w:pPr>
              <w:spacing w:before="60" w:after="60" w:line="240" w:lineRule="auto"/>
              <w:rPr>
                <w:rFonts w:ascii="Arial" w:hAnsi="Arial" w:cs="Arial"/>
                <w:sz w:val="20"/>
                <w:szCs w:val="20"/>
                <w:lang w:val="en-US"/>
              </w:rPr>
            </w:pPr>
            <w:r w:rsidRPr="00B654EC">
              <w:rPr>
                <w:rFonts w:ascii="Arial" w:hAnsi="Arial" w:cs="Arial"/>
                <w:sz w:val="20"/>
                <w:szCs w:val="20"/>
              </w:rPr>
              <w:t>&lt; 0.001</w:t>
            </w:r>
            <w:r w:rsidRPr="00B654EC">
              <w:rPr>
                <w:rFonts w:ascii="Arial" w:hAnsi="Arial" w:cs="Arial"/>
                <w:sz w:val="20"/>
                <w:szCs w:val="20"/>
                <w:vertAlign w:val="superscript"/>
                <w:lang w:val="en-US"/>
              </w:rPr>
              <w:t xml:space="preserve"> e</w:t>
            </w:r>
          </w:p>
        </w:tc>
      </w:tr>
      <w:tr w:rsidR="00B654EC" w:rsidRPr="00B654EC" w14:paraId="147DD666" w14:textId="77777777" w:rsidTr="00C104EA">
        <w:trPr>
          <w:trHeight w:val="165"/>
        </w:trPr>
        <w:tc>
          <w:tcPr>
            <w:tcW w:w="2800" w:type="dxa"/>
            <w:shd w:val="clear" w:color="auto" w:fill="auto"/>
            <w:tcMar>
              <w:top w:w="0" w:type="dxa"/>
              <w:left w:w="108" w:type="dxa"/>
              <w:bottom w:w="0" w:type="dxa"/>
              <w:right w:w="108" w:type="dxa"/>
            </w:tcMar>
          </w:tcPr>
          <w:p w14:paraId="3B641BEE" w14:textId="77777777" w:rsidR="00587B8D" w:rsidRPr="00B654EC" w:rsidRDefault="00587B8D" w:rsidP="00E62871">
            <w:pPr>
              <w:spacing w:before="60" w:after="60" w:line="240" w:lineRule="auto"/>
              <w:rPr>
                <w:rFonts w:ascii="Arial" w:hAnsi="Arial" w:cs="Arial"/>
                <w:sz w:val="20"/>
                <w:szCs w:val="20"/>
                <w:lang w:val="en-US"/>
              </w:rPr>
            </w:pPr>
            <w:r w:rsidRPr="00B654EC">
              <w:rPr>
                <w:rFonts w:ascii="Arial" w:hAnsi="Arial" w:cs="Arial"/>
                <w:sz w:val="20"/>
                <w:szCs w:val="20"/>
                <w:lang w:val="en-US"/>
              </w:rPr>
              <w:t>Leptin (ng/ml)</w:t>
            </w:r>
          </w:p>
        </w:tc>
        <w:tc>
          <w:tcPr>
            <w:tcW w:w="1777" w:type="dxa"/>
            <w:shd w:val="clear" w:color="auto" w:fill="auto"/>
            <w:tcMar>
              <w:top w:w="0" w:type="dxa"/>
              <w:left w:w="108" w:type="dxa"/>
              <w:bottom w:w="0" w:type="dxa"/>
              <w:right w:w="108" w:type="dxa"/>
            </w:tcMar>
          </w:tcPr>
          <w:p w14:paraId="0A906044" w14:textId="77777777" w:rsidR="00587B8D" w:rsidRPr="00B654EC" w:rsidRDefault="00587B8D" w:rsidP="00E62871">
            <w:pPr>
              <w:spacing w:before="60" w:after="60" w:line="240" w:lineRule="auto"/>
              <w:rPr>
                <w:rFonts w:ascii="Arial" w:hAnsi="Arial" w:cs="Arial"/>
                <w:sz w:val="20"/>
                <w:szCs w:val="20"/>
                <w:highlight w:val="yellow"/>
                <w:lang w:val="en-US"/>
              </w:rPr>
            </w:pPr>
            <w:r w:rsidRPr="00B654EC">
              <w:rPr>
                <w:rFonts w:ascii="Arial" w:hAnsi="Arial" w:cs="Arial"/>
                <w:sz w:val="20"/>
                <w:szCs w:val="20"/>
                <w:lang w:val="en-US"/>
              </w:rPr>
              <w:t>14.6 (6.5; 28.5)</w:t>
            </w:r>
          </w:p>
        </w:tc>
        <w:tc>
          <w:tcPr>
            <w:tcW w:w="1675" w:type="dxa"/>
            <w:shd w:val="clear" w:color="auto" w:fill="auto"/>
            <w:tcMar>
              <w:top w:w="0" w:type="dxa"/>
              <w:left w:w="108" w:type="dxa"/>
              <w:bottom w:w="0" w:type="dxa"/>
              <w:right w:w="108" w:type="dxa"/>
            </w:tcMar>
          </w:tcPr>
          <w:p w14:paraId="5FC9CC45" w14:textId="77777777" w:rsidR="00587B8D" w:rsidRPr="00B654EC" w:rsidRDefault="00587B8D" w:rsidP="00E62871">
            <w:pPr>
              <w:spacing w:before="60" w:after="60"/>
              <w:rPr>
                <w:rFonts w:ascii="Arial" w:hAnsi="Arial" w:cs="Arial"/>
                <w:sz w:val="20"/>
                <w:szCs w:val="20"/>
                <w:highlight w:val="yellow"/>
              </w:rPr>
            </w:pPr>
            <w:r w:rsidRPr="00B654EC">
              <w:rPr>
                <w:rFonts w:ascii="Arial" w:hAnsi="Arial" w:cs="Arial"/>
                <w:sz w:val="20"/>
                <w:szCs w:val="20"/>
              </w:rPr>
              <w:t>13.7 (6.0; 26.5)</w:t>
            </w:r>
          </w:p>
        </w:tc>
        <w:tc>
          <w:tcPr>
            <w:tcW w:w="1675" w:type="dxa"/>
            <w:shd w:val="clear" w:color="auto" w:fill="auto"/>
            <w:tcMar>
              <w:top w:w="0" w:type="dxa"/>
              <w:left w:w="108" w:type="dxa"/>
              <w:bottom w:w="0" w:type="dxa"/>
              <w:right w:w="108" w:type="dxa"/>
            </w:tcMar>
          </w:tcPr>
          <w:p w14:paraId="5BAE5C6A" w14:textId="77777777" w:rsidR="00587B8D" w:rsidRPr="00B654EC" w:rsidRDefault="00587B8D" w:rsidP="00E62871">
            <w:pPr>
              <w:spacing w:before="60" w:after="60"/>
              <w:rPr>
                <w:rFonts w:ascii="Arial" w:hAnsi="Arial" w:cs="Arial"/>
                <w:sz w:val="20"/>
                <w:szCs w:val="20"/>
              </w:rPr>
            </w:pPr>
            <w:r w:rsidRPr="00B654EC">
              <w:rPr>
                <w:rFonts w:ascii="Arial" w:hAnsi="Arial" w:cs="Arial"/>
                <w:sz w:val="20"/>
                <w:szCs w:val="20"/>
              </w:rPr>
              <w:t>19.8 (9.71; 42.4)</w:t>
            </w:r>
          </w:p>
        </w:tc>
        <w:tc>
          <w:tcPr>
            <w:tcW w:w="1117" w:type="dxa"/>
            <w:shd w:val="clear" w:color="auto" w:fill="auto"/>
            <w:tcMar>
              <w:top w:w="0" w:type="dxa"/>
              <w:left w:w="108" w:type="dxa"/>
              <w:bottom w:w="0" w:type="dxa"/>
              <w:right w:w="108" w:type="dxa"/>
            </w:tcMar>
          </w:tcPr>
          <w:p w14:paraId="4B1C372F" w14:textId="77777777" w:rsidR="00587B8D" w:rsidRPr="00B654EC" w:rsidRDefault="00587B8D" w:rsidP="00E62871">
            <w:pPr>
              <w:spacing w:before="60" w:after="60" w:line="240" w:lineRule="auto"/>
              <w:rPr>
                <w:rFonts w:ascii="Arial" w:hAnsi="Arial" w:cs="Arial"/>
                <w:sz w:val="20"/>
                <w:szCs w:val="20"/>
                <w:lang w:val="en-US"/>
              </w:rPr>
            </w:pPr>
            <w:r w:rsidRPr="00B654EC">
              <w:rPr>
                <w:rFonts w:ascii="Arial" w:hAnsi="Arial" w:cs="Arial"/>
                <w:sz w:val="20"/>
                <w:szCs w:val="20"/>
              </w:rPr>
              <w:t>&lt; 0.001</w:t>
            </w:r>
            <w:r w:rsidRPr="00B654EC">
              <w:rPr>
                <w:rFonts w:ascii="Arial" w:hAnsi="Arial" w:cs="Arial"/>
                <w:sz w:val="20"/>
                <w:szCs w:val="20"/>
                <w:vertAlign w:val="superscript"/>
                <w:lang w:val="en-US"/>
              </w:rPr>
              <w:t xml:space="preserve"> e</w:t>
            </w:r>
          </w:p>
        </w:tc>
      </w:tr>
      <w:tr w:rsidR="00B654EC" w:rsidRPr="00B654EC" w14:paraId="2797FD57" w14:textId="77777777" w:rsidTr="00C104EA">
        <w:trPr>
          <w:trHeight w:val="308"/>
        </w:trPr>
        <w:tc>
          <w:tcPr>
            <w:tcW w:w="2800" w:type="dxa"/>
            <w:shd w:val="clear" w:color="auto" w:fill="auto"/>
            <w:tcMar>
              <w:top w:w="0" w:type="dxa"/>
              <w:left w:w="108" w:type="dxa"/>
              <w:bottom w:w="0" w:type="dxa"/>
              <w:right w:w="108" w:type="dxa"/>
            </w:tcMar>
          </w:tcPr>
          <w:p w14:paraId="3A96D61B" w14:textId="77777777" w:rsidR="00587B8D" w:rsidRPr="00B654EC" w:rsidRDefault="00587B8D" w:rsidP="00E62871">
            <w:pPr>
              <w:spacing w:before="60" w:after="60" w:line="240" w:lineRule="auto"/>
              <w:rPr>
                <w:rFonts w:ascii="Arial" w:hAnsi="Arial" w:cs="Arial"/>
                <w:sz w:val="20"/>
                <w:szCs w:val="20"/>
                <w:lang w:val="en-US"/>
              </w:rPr>
            </w:pPr>
            <w:r w:rsidRPr="00B654EC">
              <w:rPr>
                <w:rFonts w:ascii="Arial" w:hAnsi="Arial" w:cs="Arial"/>
                <w:sz w:val="20"/>
                <w:szCs w:val="20"/>
                <w:lang w:val="en-US"/>
              </w:rPr>
              <w:t>Retinol-binding protein-4 (g/l)</w:t>
            </w:r>
          </w:p>
        </w:tc>
        <w:tc>
          <w:tcPr>
            <w:tcW w:w="1777" w:type="dxa"/>
            <w:shd w:val="clear" w:color="auto" w:fill="auto"/>
            <w:tcMar>
              <w:top w:w="0" w:type="dxa"/>
              <w:left w:w="108" w:type="dxa"/>
              <w:bottom w:w="0" w:type="dxa"/>
              <w:right w:w="108" w:type="dxa"/>
            </w:tcMar>
          </w:tcPr>
          <w:p w14:paraId="47A0957C" w14:textId="77777777" w:rsidR="00587B8D" w:rsidRPr="00B654EC" w:rsidRDefault="00587B8D" w:rsidP="00E62871">
            <w:pPr>
              <w:spacing w:before="60" w:after="60" w:line="240" w:lineRule="auto"/>
              <w:rPr>
                <w:rFonts w:ascii="Arial" w:hAnsi="Arial" w:cs="Arial"/>
                <w:sz w:val="20"/>
                <w:szCs w:val="20"/>
              </w:rPr>
            </w:pPr>
            <w:r w:rsidRPr="00B654EC">
              <w:rPr>
                <w:rFonts w:ascii="Arial" w:hAnsi="Arial" w:cs="Arial"/>
                <w:sz w:val="20"/>
                <w:szCs w:val="20"/>
              </w:rPr>
              <w:t xml:space="preserve">0.043 </w:t>
            </w:r>
          </w:p>
          <w:p w14:paraId="7693A16B" w14:textId="77777777" w:rsidR="00587B8D" w:rsidRPr="00B654EC" w:rsidRDefault="00587B8D" w:rsidP="00E62871">
            <w:pPr>
              <w:spacing w:before="60" w:after="60" w:line="240" w:lineRule="auto"/>
              <w:rPr>
                <w:rFonts w:ascii="Arial" w:hAnsi="Arial" w:cs="Arial"/>
                <w:sz w:val="20"/>
                <w:szCs w:val="20"/>
              </w:rPr>
            </w:pPr>
            <w:r w:rsidRPr="00B654EC">
              <w:rPr>
                <w:rFonts w:ascii="Arial" w:hAnsi="Arial" w:cs="Arial"/>
                <w:sz w:val="20"/>
                <w:szCs w:val="20"/>
              </w:rPr>
              <w:t>(0.037; 0.050)</w:t>
            </w:r>
          </w:p>
        </w:tc>
        <w:tc>
          <w:tcPr>
            <w:tcW w:w="1675" w:type="dxa"/>
            <w:shd w:val="clear" w:color="auto" w:fill="auto"/>
            <w:tcMar>
              <w:top w:w="0" w:type="dxa"/>
              <w:left w:w="108" w:type="dxa"/>
              <w:bottom w:w="0" w:type="dxa"/>
              <w:right w:w="108" w:type="dxa"/>
            </w:tcMar>
          </w:tcPr>
          <w:p w14:paraId="18A46AE1" w14:textId="77777777" w:rsidR="00587B8D" w:rsidRPr="00B654EC" w:rsidRDefault="00587B8D" w:rsidP="00E62871">
            <w:pPr>
              <w:spacing w:before="60" w:after="60" w:line="240" w:lineRule="auto"/>
              <w:rPr>
                <w:rFonts w:ascii="Arial" w:hAnsi="Arial" w:cs="Arial"/>
                <w:sz w:val="20"/>
                <w:szCs w:val="20"/>
              </w:rPr>
            </w:pPr>
            <w:r w:rsidRPr="00B654EC">
              <w:rPr>
                <w:rFonts w:ascii="Arial" w:hAnsi="Arial" w:cs="Arial"/>
                <w:sz w:val="20"/>
                <w:szCs w:val="20"/>
              </w:rPr>
              <w:t xml:space="preserve">0.043 </w:t>
            </w:r>
          </w:p>
          <w:p w14:paraId="76A4E784" w14:textId="77777777" w:rsidR="00587B8D" w:rsidRPr="00B654EC" w:rsidRDefault="00587B8D" w:rsidP="00E62871">
            <w:pPr>
              <w:spacing w:before="60" w:after="60"/>
              <w:rPr>
                <w:rFonts w:ascii="Arial" w:hAnsi="Arial" w:cs="Arial"/>
                <w:sz w:val="20"/>
                <w:szCs w:val="20"/>
              </w:rPr>
            </w:pPr>
            <w:r w:rsidRPr="00B654EC">
              <w:rPr>
                <w:rFonts w:ascii="Arial" w:hAnsi="Arial" w:cs="Arial"/>
                <w:sz w:val="20"/>
                <w:szCs w:val="20"/>
              </w:rPr>
              <w:t>(0.037; 0.049)</w:t>
            </w:r>
          </w:p>
        </w:tc>
        <w:tc>
          <w:tcPr>
            <w:tcW w:w="1675" w:type="dxa"/>
            <w:shd w:val="clear" w:color="auto" w:fill="auto"/>
            <w:tcMar>
              <w:top w:w="0" w:type="dxa"/>
              <w:left w:w="108" w:type="dxa"/>
              <w:bottom w:w="0" w:type="dxa"/>
              <w:right w:w="108" w:type="dxa"/>
            </w:tcMar>
          </w:tcPr>
          <w:p w14:paraId="2F52B27C" w14:textId="77777777" w:rsidR="00587B8D" w:rsidRPr="00B654EC" w:rsidRDefault="00587B8D" w:rsidP="00E62871">
            <w:pPr>
              <w:spacing w:before="60" w:after="60" w:line="240" w:lineRule="auto"/>
              <w:rPr>
                <w:rFonts w:ascii="Arial" w:hAnsi="Arial" w:cs="Arial"/>
                <w:sz w:val="20"/>
                <w:szCs w:val="20"/>
              </w:rPr>
            </w:pPr>
            <w:r w:rsidRPr="00B654EC">
              <w:rPr>
                <w:rFonts w:ascii="Arial" w:hAnsi="Arial" w:cs="Arial"/>
                <w:sz w:val="20"/>
                <w:szCs w:val="20"/>
              </w:rPr>
              <w:t xml:space="preserve">0.046 </w:t>
            </w:r>
          </w:p>
          <w:p w14:paraId="1295F885" w14:textId="77777777" w:rsidR="00587B8D" w:rsidRPr="00B654EC" w:rsidRDefault="00587B8D" w:rsidP="00E62871">
            <w:pPr>
              <w:spacing w:before="60" w:after="60"/>
              <w:rPr>
                <w:rFonts w:ascii="Arial" w:hAnsi="Arial" w:cs="Arial"/>
                <w:sz w:val="20"/>
                <w:szCs w:val="20"/>
              </w:rPr>
            </w:pPr>
            <w:r w:rsidRPr="00B654EC">
              <w:rPr>
                <w:rFonts w:ascii="Arial" w:hAnsi="Arial" w:cs="Arial"/>
                <w:sz w:val="20"/>
                <w:szCs w:val="20"/>
              </w:rPr>
              <w:t>(0.039; 0.055)</w:t>
            </w:r>
          </w:p>
        </w:tc>
        <w:tc>
          <w:tcPr>
            <w:tcW w:w="1117" w:type="dxa"/>
            <w:shd w:val="clear" w:color="auto" w:fill="auto"/>
            <w:tcMar>
              <w:top w:w="0" w:type="dxa"/>
              <w:left w:w="108" w:type="dxa"/>
              <w:bottom w:w="0" w:type="dxa"/>
              <w:right w:w="108" w:type="dxa"/>
            </w:tcMar>
          </w:tcPr>
          <w:p w14:paraId="1E6BC602" w14:textId="77777777" w:rsidR="00587B8D" w:rsidRPr="00B654EC" w:rsidRDefault="00587B8D" w:rsidP="00E62871">
            <w:pPr>
              <w:spacing w:before="60" w:after="60" w:line="240" w:lineRule="auto"/>
              <w:rPr>
                <w:rFonts w:ascii="Arial" w:hAnsi="Arial" w:cs="Arial"/>
                <w:sz w:val="20"/>
                <w:szCs w:val="20"/>
              </w:rPr>
            </w:pPr>
            <w:r w:rsidRPr="00B654EC">
              <w:rPr>
                <w:rFonts w:ascii="Arial" w:hAnsi="Arial" w:cs="Arial"/>
                <w:sz w:val="20"/>
                <w:szCs w:val="20"/>
              </w:rPr>
              <w:t>&lt; 0.001</w:t>
            </w:r>
            <w:r w:rsidRPr="00B654EC">
              <w:rPr>
                <w:rFonts w:ascii="Arial" w:hAnsi="Arial" w:cs="Arial"/>
                <w:sz w:val="20"/>
                <w:szCs w:val="20"/>
                <w:vertAlign w:val="superscript"/>
                <w:lang w:val="en-US"/>
              </w:rPr>
              <w:t xml:space="preserve"> e</w:t>
            </w:r>
          </w:p>
        </w:tc>
      </w:tr>
      <w:tr w:rsidR="00B654EC" w:rsidRPr="00B654EC" w14:paraId="4A972A86" w14:textId="77777777" w:rsidTr="00C104EA">
        <w:trPr>
          <w:trHeight w:val="308"/>
        </w:trPr>
        <w:tc>
          <w:tcPr>
            <w:tcW w:w="2800" w:type="dxa"/>
            <w:shd w:val="clear" w:color="auto" w:fill="auto"/>
            <w:tcMar>
              <w:top w:w="0" w:type="dxa"/>
              <w:left w:w="108" w:type="dxa"/>
              <w:bottom w:w="0" w:type="dxa"/>
              <w:right w:w="108" w:type="dxa"/>
            </w:tcMar>
          </w:tcPr>
          <w:p w14:paraId="0CDEB871" w14:textId="77777777" w:rsidR="00587B8D" w:rsidRPr="00B654EC" w:rsidRDefault="00587B8D" w:rsidP="00E62871">
            <w:pPr>
              <w:spacing w:before="60" w:after="60" w:line="240" w:lineRule="auto"/>
              <w:rPr>
                <w:rFonts w:ascii="Arial" w:hAnsi="Arial" w:cs="Arial"/>
                <w:sz w:val="20"/>
                <w:szCs w:val="20"/>
                <w:lang w:val="en-US"/>
              </w:rPr>
            </w:pPr>
            <w:r w:rsidRPr="00B654EC">
              <w:rPr>
                <w:rFonts w:ascii="Arial" w:hAnsi="Arial" w:cs="Arial"/>
                <w:sz w:val="20"/>
                <w:szCs w:val="20"/>
                <w:lang w:val="en-US"/>
              </w:rPr>
              <w:t xml:space="preserve">Adiponectin (µg/ml)   </w:t>
            </w:r>
          </w:p>
        </w:tc>
        <w:tc>
          <w:tcPr>
            <w:tcW w:w="1777" w:type="dxa"/>
            <w:shd w:val="clear" w:color="auto" w:fill="auto"/>
            <w:tcMar>
              <w:top w:w="0" w:type="dxa"/>
              <w:left w:w="108" w:type="dxa"/>
              <w:bottom w:w="0" w:type="dxa"/>
              <w:right w:w="108" w:type="dxa"/>
            </w:tcMar>
          </w:tcPr>
          <w:p w14:paraId="5756859D" w14:textId="77777777" w:rsidR="00587B8D" w:rsidRPr="00B654EC" w:rsidRDefault="00587B8D" w:rsidP="00E62871">
            <w:pPr>
              <w:spacing w:before="60" w:after="60" w:line="240" w:lineRule="auto"/>
              <w:rPr>
                <w:rFonts w:ascii="Arial" w:hAnsi="Arial" w:cs="Arial"/>
                <w:sz w:val="20"/>
                <w:szCs w:val="20"/>
                <w:highlight w:val="yellow"/>
                <w:lang w:val="en-US"/>
              </w:rPr>
            </w:pPr>
            <w:r w:rsidRPr="00B654EC">
              <w:rPr>
                <w:rFonts w:ascii="Arial" w:hAnsi="Arial" w:cs="Arial"/>
                <w:sz w:val="20"/>
                <w:szCs w:val="20"/>
                <w:lang w:val="en-US"/>
              </w:rPr>
              <w:t>10.1 (6.6; 15.26)</w:t>
            </w:r>
          </w:p>
        </w:tc>
        <w:tc>
          <w:tcPr>
            <w:tcW w:w="1675" w:type="dxa"/>
            <w:shd w:val="clear" w:color="auto" w:fill="auto"/>
            <w:tcMar>
              <w:top w:w="0" w:type="dxa"/>
              <w:left w:w="108" w:type="dxa"/>
              <w:bottom w:w="0" w:type="dxa"/>
              <w:right w:w="108" w:type="dxa"/>
            </w:tcMar>
          </w:tcPr>
          <w:p w14:paraId="2D50CB93" w14:textId="77777777" w:rsidR="00587B8D" w:rsidRPr="00B654EC" w:rsidRDefault="00587B8D" w:rsidP="00E62871">
            <w:pPr>
              <w:spacing w:before="60" w:after="60"/>
              <w:rPr>
                <w:rFonts w:ascii="Arial" w:hAnsi="Arial" w:cs="Arial"/>
                <w:sz w:val="20"/>
                <w:szCs w:val="20"/>
                <w:highlight w:val="yellow"/>
              </w:rPr>
            </w:pPr>
            <w:r w:rsidRPr="00B654EC">
              <w:rPr>
                <w:rFonts w:ascii="Arial" w:hAnsi="Arial" w:cs="Arial"/>
                <w:sz w:val="20"/>
                <w:szCs w:val="20"/>
              </w:rPr>
              <w:t>10.8 (7.3; 16.1)</w:t>
            </w:r>
          </w:p>
        </w:tc>
        <w:tc>
          <w:tcPr>
            <w:tcW w:w="1675" w:type="dxa"/>
            <w:shd w:val="clear" w:color="auto" w:fill="auto"/>
            <w:tcMar>
              <w:top w:w="0" w:type="dxa"/>
              <w:left w:w="108" w:type="dxa"/>
              <w:bottom w:w="0" w:type="dxa"/>
              <w:right w:w="108" w:type="dxa"/>
            </w:tcMar>
          </w:tcPr>
          <w:p w14:paraId="0F9EA3B1" w14:textId="77777777" w:rsidR="00587B8D" w:rsidRPr="00B654EC" w:rsidRDefault="00587B8D" w:rsidP="00E62871">
            <w:pPr>
              <w:spacing w:before="60" w:after="60"/>
              <w:rPr>
                <w:rFonts w:ascii="Arial" w:hAnsi="Arial" w:cs="Arial"/>
                <w:sz w:val="20"/>
                <w:szCs w:val="20"/>
              </w:rPr>
            </w:pPr>
            <w:r w:rsidRPr="00B654EC">
              <w:rPr>
                <w:rFonts w:ascii="Arial" w:hAnsi="Arial" w:cs="Arial"/>
                <w:sz w:val="20"/>
                <w:szCs w:val="20"/>
              </w:rPr>
              <w:t>7.6 (5.3; 11.3)</w:t>
            </w:r>
          </w:p>
        </w:tc>
        <w:tc>
          <w:tcPr>
            <w:tcW w:w="1117" w:type="dxa"/>
            <w:shd w:val="clear" w:color="auto" w:fill="auto"/>
            <w:tcMar>
              <w:top w:w="0" w:type="dxa"/>
              <w:left w:w="108" w:type="dxa"/>
              <w:bottom w:w="0" w:type="dxa"/>
              <w:right w:w="108" w:type="dxa"/>
            </w:tcMar>
          </w:tcPr>
          <w:p w14:paraId="53FA763F" w14:textId="77777777" w:rsidR="00587B8D" w:rsidRPr="00B654EC" w:rsidRDefault="00587B8D" w:rsidP="00E62871">
            <w:pPr>
              <w:spacing w:before="60" w:after="60" w:line="240" w:lineRule="auto"/>
              <w:rPr>
                <w:rFonts w:ascii="Arial" w:hAnsi="Arial" w:cs="Arial"/>
                <w:sz w:val="20"/>
                <w:szCs w:val="20"/>
                <w:lang w:val="en-US"/>
              </w:rPr>
            </w:pPr>
            <w:r w:rsidRPr="00B654EC">
              <w:rPr>
                <w:rFonts w:ascii="Arial" w:hAnsi="Arial" w:cs="Arial"/>
                <w:sz w:val="20"/>
                <w:szCs w:val="20"/>
              </w:rPr>
              <w:t>&lt; 0.001</w:t>
            </w:r>
            <w:r w:rsidRPr="00B654EC">
              <w:rPr>
                <w:rFonts w:ascii="Arial" w:hAnsi="Arial" w:cs="Arial"/>
                <w:sz w:val="20"/>
                <w:szCs w:val="20"/>
                <w:vertAlign w:val="superscript"/>
                <w:lang w:val="en-US"/>
              </w:rPr>
              <w:t xml:space="preserve"> e</w:t>
            </w:r>
          </w:p>
        </w:tc>
      </w:tr>
      <w:tr w:rsidR="00B654EC" w:rsidRPr="00B654EC" w14:paraId="304405FD" w14:textId="77777777" w:rsidTr="00C104EA">
        <w:trPr>
          <w:trHeight w:val="308"/>
        </w:trPr>
        <w:tc>
          <w:tcPr>
            <w:tcW w:w="2800" w:type="dxa"/>
            <w:shd w:val="clear" w:color="auto" w:fill="auto"/>
            <w:tcMar>
              <w:top w:w="0" w:type="dxa"/>
              <w:left w:w="108" w:type="dxa"/>
              <w:bottom w:w="0" w:type="dxa"/>
              <w:right w:w="108" w:type="dxa"/>
            </w:tcMar>
          </w:tcPr>
          <w:p w14:paraId="24473624" w14:textId="77777777" w:rsidR="00587B8D" w:rsidRPr="00B654EC" w:rsidRDefault="00587B8D" w:rsidP="00E62871">
            <w:pPr>
              <w:spacing w:before="60" w:after="60" w:line="240" w:lineRule="auto"/>
              <w:rPr>
                <w:rFonts w:ascii="Arial" w:hAnsi="Arial" w:cs="Arial"/>
                <w:sz w:val="20"/>
                <w:szCs w:val="20"/>
                <w:lang w:val="en-US"/>
              </w:rPr>
            </w:pPr>
            <w:r w:rsidRPr="00B654EC">
              <w:rPr>
                <w:rFonts w:ascii="Arial" w:hAnsi="Arial" w:cs="Arial"/>
                <w:sz w:val="20"/>
                <w:szCs w:val="20"/>
                <w:lang w:val="en-US"/>
              </w:rPr>
              <w:t>Omentin-1 (ng/ml)</w:t>
            </w:r>
          </w:p>
        </w:tc>
        <w:tc>
          <w:tcPr>
            <w:tcW w:w="1777" w:type="dxa"/>
            <w:shd w:val="clear" w:color="auto" w:fill="auto"/>
            <w:tcMar>
              <w:top w:w="0" w:type="dxa"/>
              <w:left w:w="108" w:type="dxa"/>
              <w:bottom w:w="0" w:type="dxa"/>
              <w:right w:w="108" w:type="dxa"/>
            </w:tcMar>
          </w:tcPr>
          <w:p w14:paraId="5AF4C64A" w14:textId="77777777" w:rsidR="00587B8D" w:rsidRPr="00B654EC" w:rsidRDefault="00587B8D" w:rsidP="00E62871">
            <w:pPr>
              <w:spacing w:before="60" w:after="60" w:line="240" w:lineRule="auto"/>
              <w:rPr>
                <w:rFonts w:ascii="Arial" w:hAnsi="Arial" w:cs="Arial"/>
                <w:sz w:val="20"/>
                <w:szCs w:val="20"/>
                <w:lang w:val="en-US"/>
              </w:rPr>
            </w:pPr>
            <w:r w:rsidRPr="00B654EC">
              <w:rPr>
                <w:rFonts w:ascii="Arial" w:hAnsi="Arial" w:cs="Arial"/>
                <w:sz w:val="20"/>
                <w:szCs w:val="20"/>
                <w:lang w:val="en-US"/>
              </w:rPr>
              <w:t>487 (402; 580)</w:t>
            </w:r>
          </w:p>
        </w:tc>
        <w:tc>
          <w:tcPr>
            <w:tcW w:w="1675" w:type="dxa"/>
            <w:shd w:val="clear" w:color="auto" w:fill="auto"/>
            <w:tcMar>
              <w:top w:w="0" w:type="dxa"/>
              <w:left w:w="108" w:type="dxa"/>
              <w:bottom w:w="0" w:type="dxa"/>
              <w:right w:w="108" w:type="dxa"/>
            </w:tcMar>
          </w:tcPr>
          <w:p w14:paraId="7B67DC19" w14:textId="77777777" w:rsidR="00587B8D" w:rsidRPr="00B654EC" w:rsidRDefault="00587B8D" w:rsidP="00E62871">
            <w:pPr>
              <w:spacing w:before="60" w:after="60"/>
              <w:rPr>
                <w:rFonts w:ascii="Arial" w:hAnsi="Arial" w:cs="Arial"/>
                <w:sz w:val="20"/>
                <w:szCs w:val="20"/>
              </w:rPr>
            </w:pPr>
            <w:r w:rsidRPr="00B654EC">
              <w:rPr>
                <w:rFonts w:ascii="Arial" w:hAnsi="Arial" w:cs="Arial"/>
                <w:sz w:val="20"/>
                <w:szCs w:val="20"/>
              </w:rPr>
              <w:t>490 (406; 580)</w:t>
            </w:r>
          </w:p>
        </w:tc>
        <w:tc>
          <w:tcPr>
            <w:tcW w:w="1675" w:type="dxa"/>
            <w:shd w:val="clear" w:color="auto" w:fill="auto"/>
            <w:tcMar>
              <w:top w:w="0" w:type="dxa"/>
              <w:left w:w="108" w:type="dxa"/>
              <w:bottom w:w="0" w:type="dxa"/>
              <w:right w:w="108" w:type="dxa"/>
            </w:tcMar>
          </w:tcPr>
          <w:p w14:paraId="5A739567" w14:textId="77777777" w:rsidR="00587B8D" w:rsidRPr="00B654EC" w:rsidRDefault="00587B8D" w:rsidP="00E62871">
            <w:pPr>
              <w:spacing w:before="60" w:after="60"/>
              <w:rPr>
                <w:rFonts w:ascii="Arial" w:hAnsi="Arial" w:cs="Arial"/>
                <w:sz w:val="20"/>
                <w:szCs w:val="20"/>
              </w:rPr>
            </w:pPr>
            <w:r w:rsidRPr="00B654EC">
              <w:rPr>
                <w:rFonts w:ascii="Arial" w:hAnsi="Arial" w:cs="Arial"/>
                <w:sz w:val="20"/>
                <w:szCs w:val="20"/>
              </w:rPr>
              <w:t>477 (390; 573)</w:t>
            </w:r>
          </w:p>
        </w:tc>
        <w:tc>
          <w:tcPr>
            <w:tcW w:w="1117" w:type="dxa"/>
            <w:shd w:val="clear" w:color="auto" w:fill="auto"/>
            <w:tcMar>
              <w:top w:w="0" w:type="dxa"/>
              <w:left w:w="108" w:type="dxa"/>
              <w:bottom w:w="0" w:type="dxa"/>
              <w:right w:w="108" w:type="dxa"/>
            </w:tcMar>
          </w:tcPr>
          <w:p w14:paraId="1F378708" w14:textId="77777777" w:rsidR="00587B8D" w:rsidRPr="00B654EC" w:rsidRDefault="00587B8D" w:rsidP="00E62871">
            <w:pPr>
              <w:spacing w:before="60" w:after="60" w:line="240" w:lineRule="auto"/>
              <w:rPr>
                <w:rFonts w:ascii="Arial" w:hAnsi="Arial" w:cs="Arial"/>
                <w:sz w:val="20"/>
                <w:szCs w:val="20"/>
                <w:lang w:val="en-US"/>
              </w:rPr>
            </w:pPr>
            <w:r w:rsidRPr="00B654EC">
              <w:rPr>
                <w:rFonts w:ascii="Arial" w:hAnsi="Arial" w:cs="Arial"/>
                <w:sz w:val="20"/>
                <w:szCs w:val="20"/>
              </w:rPr>
              <w:t>&lt; 0.001</w:t>
            </w:r>
            <w:r w:rsidRPr="00B654EC">
              <w:rPr>
                <w:rFonts w:ascii="Arial" w:hAnsi="Arial" w:cs="Arial"/>
                <w:sz w:val="20"/>
                <w:szCs w:val="20"/>
                <w:vertAlign w:val="superscript"/>
                <w:lang w:val="en-US"/>
              </w:rPr>
              <w:t xml:space="preserve"> e</w:t>
            </w:r>
          </w:p>
        </w:tc>
      </w:tr>
      <w:tr w:rsidR="00B654EC" w:rsidRPr="00B654EC" w14:paraId="4DCF6508" w14:textId="77777777" w:rsidTr="00C104EA">
        <w:trPr>
          <w:trHeight w:val="308"/>
        </w:trPr>
        <w:tc>
          <w:tcPr>
            <w:tcW w:w="2800" w:type="dxa"/>
            <w:shd w:val="clear" w:color="auto" w:fill="auto"/>
            <w:tcMar>
              <w:top w:w="0" w:type="dxa"/>
              <w:left w:w="108" w:type="dxa"/>
              <w:bottom w:w="0" w:type="dxa"/>
              <w:right w:w="108" w:type="dxa"/>
            </w:tcMar>
          </w:tcPr>
          <w:p w14:paraId="3CA68AB6" w14:textId="77777777" w:rsidR="00587B8D" w:rsidRPr="00B654EC" w:rsidRDefault="00587B8D" w:rsidP="00E62871">
            <w:pPr>
              <w:spacing w:before="60" w:after="60" w:line="240" w:lineRule="auto"/>
              <w:rPr>
                <w:rFonts w:ascii="Arial" w:hAnsi="Arial" w:cs="Arial"/>
                <w:sz w:val="20"/>
                <w:szCs w:val="20"/>
                <w:lang w:val="en-US"/>
              </w:rPr>
            </w:pPr>
            <w:r w:rsidRPr="00B654EC">
              <w:rPr>
                <w:rFonts w:ascii="Arial" w:hAnsi="Arial" w:cs="Arial"/>
                <w:sz w:val="20"/>
                <w:szCs w:val="20"/>
                <w:lang w:val="en-US"/>
              </w:rPr>
              <w:t>Secreted frizzled-related protein 5 (ng/ml)</w:t>
            </w:r>
          </w:p>
        </w:tc>
        <w:tc>
          <w:tcPr>
            <w:tcW w:w="1777" w:type="dxa"/>
            <w:shd w:val="clear" w:color="auto" w:fill="auto"/>
            <w:tcMar>
              <w:top w:w="0" w:type="dxa"/>
              <w:left w:w="108" w:type="dxa"/>
              <w:bottom w:w="0" w:type="dxa"/>
              <w:right w:w="108" w:type="dxa"/>
            </w:tcMar>
          </w:tcPr>
          <w:p w14:paraId="5C242CC0" w14:textId="77777777" w:rsidR="00587B8D" w:rsidRPr="00B654EC" w:rsidRDefault="00587B8D" w:rsidP="00E62871">
            <w:pPr>
              <w:spacing w:before="60" w:after="60" w:line="240" w:lineRule="auto"/>
              <w:rPr>
                <w:rFonts w:ascii="Arial" w:hAnsi="Arial" w:cs="Arial"/>
                <w:sz w:val="20"/>
                <w:szCs w:val="20"/>
                <w:lang w:val="en-US"/>
              </w:rPr>
            </w:pPr>
            <w:r w:rsidRPr="00B654EC">
              <w:rPr>
                <w:rFonts w:ascii="Arial" w:hAnsi="Arial" w:cs="Arial"/>
                <w:sz w:val="20"/>
                <w:szCs w:val="20"/>
                <w:lang w:val="en-US"/>
              </w:rPr>
              <w:t>53.5 (37.8; 67.3)</w:t>
            </w:r>
          </w:p>
        </w:tc>
        <w:tc>
          <w:tcPr>
            <w:tcW w:w="1675" w:type="dxa"/>
            <w:shd w:val="clear" w:color="auto" w:fill="auto"/>
            <w:tcMar>
              <w:top w:w="0" w:type="dxa"/>
              <w:left w:w="108" w:type="dxa"/>
              <w:bottom w:w="0" w:type="dxa"/>
              <w:right w:w="108" w:type="dxa"/>
            </w:tcMar>
          </w:tcPr>
          <w:p w14:paraId="72D5AA46" w14:textId="77777777" w:rsidR="00587B8D" w:rsidRPr="00B654EC" w:rsidRDefault="00587B8D" w:rsidP="00E62871">
            <w:pPr>
              <w:spacing w:before="60" w:after="60"/>
              <w:rPr>
                <w:rFonts w:ascii="Arial" w:hAnsi="Arial" w:cs="Arial"/>
                <w:sz w:val="20"/>
                <w:szCs w:val="20"/>
              </w:rPr>
            </w:pPr>
            <w:r w:rsidRPr="00B654EC">
              <w:rPr>
                <w:rFonts w:ascii="Arial" w:hAnsi="Arial" w:cs="Arial"/>
                <w:sz w:val="20"/>
                <w:szCs w:val="20"/>
              </w:rPr>
              <w:t>52.8 (38.5; 67.4)</w:t>
            </w:r>
          </w:p>
        </w:tc>
        <w:tc>
          <w:tcPr>
            <w:tcW w:w="1675" w:type="dxa"/>
            <w:shd w:val="clear" w:color="auto" w:fill="auto"/>
            <w:tcMar>
              <w:top w:w="0" w:type="dxa"/>
              <w:left w:w="108" w:type="dxa"/>
              <w:bottom w:w="0" w:type="dxa"/>
              <w:right w:w="108" w:type="dxa"/>
            </w:tcMar>
          </w:tcPr>
          <w:p w14:paraId="09F2282F" w14:textId="77777777" w:rsidR="00587B8D" w:rsidRPr="00B654EC" w:rsidRDefault="00587B8D" w:rsidP="00E62871">
            <w:pPr>
              <w:spacing w:before="60" w:after="60"/>
              <w:rPr>
                <w:rFonts w:ascii="Arial" w:hAnsi="Arial" w:cs="Arial"/>
                <w:sz w:val="20"/>
                <w:szCs w:val="20"/>
              </w:rPr>
            </w:pPr>
            <w:r w:rsidRPr="00B654EC">
              <w:rPr>
                <w:rFonts w:ascii="Arial" w:hAnsi="Arial" w:cs="Arial"/>
                <w:sz w:val="20"/>
                <w:szCs w:val="20"/>
              </w:rPr>
              <w:t>48.2 (35.3; 66.8)</w:t>
            </w:r>
          </w:p>
        </w:tc>
        <w:tc>
          <w:tcPr>
            <w:tcW w:w="1117" w:type="dxa"/>
            <w:shd w:val="clear" w:color="auto" w:fill="auto"/>
            <w:tcMar>
              <w:top w:w="0" w:type="dxa"/>
              <w:left w:w="108" w:type="dxa"/>
              <w:bottom w:w="0" w:type="dxa"/>
              <w:right w:w="108" w:type="dxa"/>
            </w:tcMar>
          </w:tcPr>
          <w:p w14:paraId="29FC4427" w14:textId="77777777" w:rsidR="00587B8D" w:rsidRPr="00B654EC" w:rsidRDefault="00587B8D" w:rsidP="00E62871">
            <w:pPr>
              <w:spacing w:before="60" w:after="60" w:line="240" w:lineRule="auto"/>
              <w:rPr>
                <w:rFonts w:ascii="Arial" w:hAnsi="Arial" w:cs="Arial"/>
                <w:sz w:val="20"/>
                <w:szCs w:val="20"/>
              </w:rPr>
            </w:pPr>
            <w:r w:rsidRPr="00B654EC">
              <w:rPr>
                <w:rFonts w:ascii="Arial" w:hAnsi="Arial" w:cs="Arial"/>
                <w:sz w:val="20"/>
                <w:szCs w:val="20"/>
              </w:rPr>
              <w:t xml:space="preserve">0.379 </w:t>
            </w:r>
            <w:r w:rsidRPr="00B654EC">
              <w:rPr>
                <w:rFonts w:ascii="Arial" w:hAnsi="Arial" w:cs="Arial"/>
                <w:sz w:val="20"/>
                <w:szCs w:val="20"/>
                <w:vertAlign w:val="superscript"/>
                <w:lang w:val="en-US"/>
              </w:rPr>
              <w:t>e</w:t>
            </w:r>
          </w:p>
        </w:tc>
      </w:tr>
      <w:tr w:rsidR="00B654EC" w:rsidRPr="00B654EC" w14:paraId="1EF1DC6F" w14:textId="77777777" w:rsidTr="00C104EA">
        <w:trPr>
          <w:trHeight w:val="308"/>
        </w:trPr>
        <w:tc>
          <w:tcPr>
            <w:tcW w:w="2800" w:type="dxa"/>
            <w:shd w:val="clear" w:color="auto" w:fill="auto"/>
            <w:tcMar>
              <w:top w:w="0" w:type="dxa"/>
              <w:left w:w="108" w:type="dxa"/>
              <w:bottom w:w="0" w:type="dxa"/>
              <w:right w:w="108" w:type="dxa"/>
            </w:tcMar>
          </w:tcPr>
          <w:p w14:paraId="2863CE15" w14:textId="77777777" w:rsidR="00587B8D" w:rsidRPr="00B654EC" w:rsidRDefault="00587B8D" w:rsidP="00E62871">
            <w:pPr>
              <w:spacing w:before="60" w:after="60" w:line="240" w:lineRule="auto"/>
              <w:rPr>
                <w:rFonts w:ascii="Arial" w:hAnsi="Arial" w:cs="Arial"/>
                <w:b/>
                <w:bCs/>
                <w:sz w:val="20"/>
                <w:szCs w:val="20"/>
                <w:lang w:val="en-US"/>
              </w:rPr>
            </w:pPr>
            <w:r w:rsidRPr="00B654EC">
              <w:rPr>
                <w:rFonts w:ascii="Arial" w:hAnsi="Arial" w:cs="Arial"/>
                <w:b/>
                <w:bCs/>
                <w:sz w:val="20"/>
                <w:szCs w:val="20"/>
                <w:lang w:val="en-US"/>
              </w:rPr>
              <w:t>n</w:t>
            </w:r>
          </w:p>
        </w:tc>
        <w:tc>
          <w:tcPr>
            <w:tcW w:w="1777" w:type="dxa"/>
            <w:shd w:val="clear" w:color="auto" w:fill="auto"/>
            <w:tcMar>
              <w:top w:w="0" w:type="dxa"/>
              <w:left w:w="108" w:type="dxa"/>
              <w:bottom w:w="0" w:type="dxa"/>
              <w:right w:w="108" w:type="dxa"/>
            </w:tcMar>
          </w:tcPr>
          <w:p w14:paraId="17E5BDDE" w14:textId="77777777" w:rsidR="00587B8D" w:rsidRPr="00B654EC" w:rsidRDefault="00587B8D" w:rsidP="00E62871">
            <w:pPr>
              <w:spacing w:before="60" w:after="60" w:line="240" w:lineRule="auto"/>
              <w:rPr>
                <w:rFonts w:ascii="Arial" w:hAnsi="Arial" w:cs="Arial"/>
                <w:b/>
                <w:bCs/>
                <w:sz w:val="20"/>
                <w:szCs w:val="20"/>
                <w:lang w:val="en-US"/>
              </w:rPr>
            </w:pPr>
            <w:r w:rsidRPr="00B654EC">
              <w:rPr>
                <w:rFonts w:ascii="Arial" w:hAnsi="Arial" w:cs="Arial"/>
                <w:b/>
                <w:bCs/>
                <w:sz w:val="20"/>
                <w:szCs w:val="20"/>
                <w:lang w:val="en-US"/>
              </w:rPr>
              <w:t>806</w:t>
            </w:r>
          </w:p>
        </w:tc>
        <w:tc>
          <w:tcPr>
            <w:tcW w:w="1675" w:type="dxa"/>
            <w:shd w:val="clear" w:color="auto" w:fill="auto"/>
            <w:tcMar>
              <w:top w:w="0" w:type="dxa"/>
              <w:left w:w="108" w:type="dxa"/>
              <w:bottom w:w="0" w:type="dxa"/>
              <w:right w:w="108" w:type="dxa"/>
            </w:tcMar>
          </w:tcPr>
          <w:p w14:paraId="63B1B700" w14:textId="77777777" w:rsidR="00587B8D" w:rsidRPr="00B654EC" w:rsidRDefault="00587B8D" w:rsidP="00E62871">
            <w:pPr>
              <w:spacing w:before="60" w:after="60"/>
              <w:rPr>
                <w:rFonts w:ascii="Arial" w:hAnsi="Arial" w:cs="Arial"/>
                <w:b/>
                <w:bCs/>
                <w:sz w:val="20"/>
                <w:szCs w:val="20"/>
              </w:rPr>
            </w:pPr>
            <w:r w:rsidRPr="00B654EC">
              <w:rPr>
                <w:rFonts w:ascii="Arial" w:hAnsi="Arial" w:cs="Arial"/>
                <w:b/>
                <w:bCs/>
                <w:sz w:val="20"/>
                <w:szCs w:val="20"/>
              </w:rPr>
              <w:t>656</w:t>
            </w:r>
          </w:p>
        </w:tc>
        <w:tc>
          <w:tcPr>
            <w:tcW w:w="1675" w:type="dxa"/>
            <w:shd w:val="clear" w:color="auto" w:fill="auto"/>
            <w:tcMar>
              <w:top w:w="0" w:type="dxa"/>
              <w:left w:w="108" w:type="dxa"/>
              <w:bottom w:w="0" w:type="dxa"/>
              <w:right w:w="108" w:type="dxa"/>
            </w:tcMar>
          </w:tcPr>
          <w:p w14:paraId="33C67489" w14:textId="77777777" w:rsidR="00587B8D" w:rsidRPr="00B654EC" w:rsidRDefault="00587B8D" w:rsidP="00E62871">
            <w:pPr>
              <w:spacing w:before="60" w:after="60"/>
              <w:rPr>
                <w:rFonts w:ascii="Arial" w:hAnsi="Arial" w:cs="Arial"/>
                <w:b/>
                <w:bCs/>
                <w:sz w:val="20"/>
                <w:szCs w:val="20"/>
              </w:rPr>
            </w:pPr>
            <w:r w:rsidRPr="00B654EC">
              <w:rPr>
                <w:rFonts w:ascii="Arial" w:hAnsi="Arial" w:cs="Arial"/>
                <w:b/>
                <w:bCs/>
                <w:sz w:val="20"/>
                <w:szCs w:val="20"/>
              </w:rPr>
              <w:t>150</w:t>
            </w:r>
          </w:p>
        </w:tc>
        <w:tc>
          <w:tcPr>
            <w:tcW w:w="1117" w:type="dxa"/>
            <w:shd w:val="clear" w:color="auto" w:fill="auto"/>
            <w:tcMar>
              <w:top w:w="0" w:type="dxa"/>
              <w:left w:w="108" w:type="dxa"/>
              <w:bottom w:w="0" w:type="dxa"/>
              <w:right w:w="108" w:type="dxa"/>
            </w:tcMar>
          </w:tcPr>
          <w:p w14:paraId="5F717712" w14:textId="77777777" w:rsidR="00587B8D" w:rsidRPr="00B654EC" w:rsidRDefault="00587B8D" w:rsidP="00E62871">
            <w:pPr>
              <w:spacing w:before="60" w:after="60" w:line="240" w:lineRule="auto"/>
              <w:rPr>
                <w:rFonts w:ascii="Arial" w:hAnsi="Arial" w:cs="Arial"/>
                <w:b/>
                <w:bCs/>
                <w:sz w:val="20"/>
                <w:szCs w:val="20"/>
                <w:highlight w:val="yellow"/>
                <w:lang w:val="en-US"/>
              </w:rPr>
            </w:pPr>
            <w:r w:rsidRPr="00B654EC">
              <w:rPr>
                <w:rFonts w:ascii="Arial" w:hAnsi="Arial" w:cs="Arial"/>
                <w:b/>
                <w:bCs/>
                <w:sz w:val="20"/>
                <w:szCs w:val="20"/>
                <w:lang w:val="en-US"/>
              </w:rPr>
              <w:t>-</w:t>
            </w:r>
          </w:p>
        </w:tc>
      </w:tr>
      <w:tr w:rsidR="00B654EC" w:rsidRPr="00B654EC" w14:paraId="1E9A3C1F" w14:textId="77777777" w:rsidTr="00C104EA">
        <w:trPr>
          <w:trHeight w:val="308"/>
        </w:trPr>
        <w:tc>
          <w:tcPr>
            <w:tcW w:w="2800" w:type="dxa"/>
            <w:shd w:val="clear" w:color="auto" w:fill="auto"/>
            <w:tcMar>
              <w:top w:w="0" w:type="dxa"/>
              <w:left w:w="108" w:type="dxa"/>
              <w:bottom w:w="0" w:type="dxa"/>
              <w:right w:w="108" w:type="dxa"/>
            </w:tcMar>
          </w:tcPr>
          <w:p w14:paraId="3FA26192" w14:textId="77777777" w:rsidR="00587B8D" w:rsidRPr="00B654EC" w:rsidRDefault="00587B8D" w:rsidP="00E62871">
            <w:pPr>
              <w:spacing w:before="60" w:after="60" w:line="240" w:lineRule="auto"/>
              <w:rPr>
                <w:rFonts w:ascii="Arial" w:hAnsi="Arial" w:cs="Arial"/>
                <w:sz w:val="20"/>
                <w:szCs w:val="20"/>
                <w:lang w:val="en-US"/>
              </w:rPr>
            </w:pPr>
            <w:r w:rsidRPr="00B654EC">
              <w:rPr>
                <w:rFonts w:ascii="Arial" w:hAnsi="Arial" w:cs="Arial"/>
                <w:sz w:val="20"/>
                <w:szCs w:val="20"/>
                <w:lang w:val="en-US"/>
              </w:rPr>
              <w:t>Chemerin (ng/ml)</w:t>
            </w:r>
          </w:p>
        </w:tc>
        <w:tc>
          <w:tcPr>
            <w:tcW w:w="1777" w:type="dxa"/>
            <w:shd w:val="clear" w:color="auto" w:fill="auto"/>
            <w:tcMar>
              <w:top w:w="0" w:type="dxa"/>
              <w:left w:w="108" w:type="dxa"/>
              <w:bottom w:w="0" w:type="dxa"/>
              <w:right w:w="108" w:type="dxa"/>
            </w:tcMar>
          </w:tcPr>
          <w:p w14:paraId="5385F04F" w14:textId="77777777" w:rsidR="00587B8D" w:rsidRPr="00B654EC" w:rsidRDefault="00587B8D" w:rsidP="00E62871">
            <w:pPr>
              <w:spacing w:before="60" w:after="60" w:line="240" w:lineRule="auto"/>
              <w:rPr>
                <w:rFonts w:ascii="Arial" w:hAnsi="Arial" w:cs="Arial"/>
                <w:sz w:val="20"/>
                <w:szCs w:val="20"/>
                <w:lang w:val="en-US"/>
              </w:rPr>
            </w:pPr>
            <w:r w:rsidRPr="00B654EC">
              <w:rPr>
                <w:rFonts w:ascii="Arial" w:hAnsi="Arial" w:cs="Arial"/>
                <w:sz w:val="20"/>
                <w:szCs w:val="20"/>
              </w:rPr>
              <w:t>176.5 (140.1; 206.7)</w:t>
            </w:r>
          </w:p>
        </w:tc>
        <w:tc>
          <w:tcPr>
            <w:tcW w:w="1675" w:type="dxa"/>
            <w:shd w:val="clear" w:color="auto" w:fill="auto"/>
            <w:tcMar>
              <w:top w:w="0" w:type="dxa"/>
              <w:left w:w="108" w:type="dxa"/>
              <w:bottom w:w="0" w:type="dxa"/>
              <w:right w:w="108" w:type="dxa"/>
            </w:tcMar>
          </w:tcPr>
          <w:p w14:paraId="5460F179" w14:textId="77777777" w:rsidR="00587B8D" w:rsidRPr="00B654EC" w:rsidRDefault="00587B8D" w:rsidP="00E62871">
            <w:pPr>
              <w:spacing w:before="60" w:after="60"/>
              <w:rPr>
                <w:rFonts w:ascii="Arial" w:hAnsi="Arial" w:cs="Arial"/>
                <w:sz w:val="20"/>
                <w:szCs w:val="20"/>
              </w:rPr>
            </w:pPr>
            <w:r w:rsidRPr="00B654EC">
              <w:rPr>
                <w:rFonts w:ascii="Arial" w:hAnsi="Arial" w:cs="Arial"/>
                <w:sz w:val="20"/>
                <w:szCs w:val="20"/>
              </w:rPr>
              <w:t>174.5 (136.5; 204.7)</w:t>
            </w:r>
          </w:p>
        </w:tc>
        <w:tc>
          <w:tcPr>
            <w:tcW w:w="1675" w:type="dxa"/>
            <w:shd w:val="clear" w:color="auto" w:fill="auto"/>
            <w:tcMar>
              <w:top w:w="0" w:type="dxa"/>
              <w:left w:w="108" w:type="dxa"/>
              <w:bottom w:w="0" w:type="dxa"/>
              <w:right w:w="108" w:type="dxa"/>
            </w:tcMar>
          </w:tcPr>
          <w:p w14:paraId="261C8294" w14:textId="77777777" w:rsidR="00587B8D" w:rsidRPr="00B654EC" w:rsidRDefault="00587B8D" w:rsidP="00E62871">
            <w:pPr>
              <w:spacing w:before="60" w:after="60"/>
              <w:rPr>
                <w:rFonts w:ascii="Arial" w:hAnsi="Arial" w:cs="Arial"/>
                <w:sz w:val="20"/>
                <w:szCs w:val="20"/>
              </w:rPr>
            </w:pPr>
            <w:r w:rsidRPr="00B654EC">
              <w:rPr>
                <w:rFonts w:ascii="Arial" w:hAnsi="Arial" w:cs="Arial"/>
                <w:sz w:val="20"/>
                <w:szCs w:val="20"/>
              </w:rPr>
              <w:t>183.7 (147.4; 221.5)</w:t>
            </w:r>
          </w:p>
        </w:tc>
        <w:tc>
          <w:tcPr>
            <w:tcW w:w="1117" w:type="dxa"/>
            <w:shd w:val="clear" w:color="auto" w:fill="auto"/>
            <w:tcMar>
              <w:top w:w="0" w:type="dxa"/>
              <w:left w:w="108" w:type="dxa"/>
              <w:bottom w:w="0" w:type="dxa"/>
              <w:right w:w="108" w:type="dxa"/>
            </w:tcMar>
          </w:tcPr>
          <w:p w14:paraId="2ECA3684" w14:textId="77777777" w:rsidR="00587B8D" w:rsidRPr="00B654EC" w:rsidRDefault="00587B8D" w:rsidP="00E62871">
            <w:pPr>
              <w:spacing w:before="60" w:after="60" w:line="240" w:lineRule="auto"/>
              <w:rPr>
                <w:rFonts w:ascii="Arial" w:hAnsi="Arial" w:cs="Arial"/>
                <w:sz w:val="20"/>
                <w:szCs w:val="20"/>
                <w:highlight w:val="yellow"/>
                <w:lang w:val="en-US"/>
              </w:rPr>
            </w:pPr>
            <w:r w:rsidRPr="00B654EC">
              <w:rPr>
                <w:rFonts w:ascii="Arial" w:hAnsi="Arial" w:cs="Arial"/>
                <w:sz w:val="20"/>
                <w:szCs w:val="20"/>
              </w:rPr>
              <w:t>&lt; 0.001</w:t>
            </w:r>
            <w:r w:rsidRPr="00B654EC">
              <w:rPr>
                <w:rFonts w:ascii="Arial" w:hAnsi="Arial" w:cs="Arial"/>
                <w:sz w:val="20"/>
                <w:szCs w:val="20"/>
                <w:vertAlign w:val="superscript"/>
                <w:lang w:val="en-US"/>
              </w:rPr>
              <w:t xml:space="preserve"> e</w:t>
            </w:r>
          </w:p>
        </w:tc>
      </w:tr>
      <w:tr w:rsidR="00B654EC" w:rsidRPr="00B654EC" w14:paraId="56366B80" w14:textId="77777777" w:rsidTr="00C104EA">
        <w:trPr>
          <w:trHeight w:val="308"/>
        </w:trPr>
        <w:tc>
          <w:tcPr>
            <w:tcW w:w="2800" w:type="dxa"/>
            <w:shd w:val="clear" w:color="auto" w:fill="auto"/>
            <w:tcMar>
              <w:top w:w="0" w:type="dxa"/>
              <w:left w:w="108" w:type="dxa"/>
              <w:bottom w:w="0" w:type="dxa"/>
              <w:right w:w="108" w:type="dxa"/>
            </w:tcMar>
          </w:tcPr>
          <w:p w14:paraId="1E0146C2" w14:textId="77777777" w:rsidR="00587B8D" w:rsidRPr="00B654EC" w:rsidRDefault="00587B8D" w:rsidP="00E62871">
            <w:pPr>
              <w:spacing w:before="60" w:after="60" w:line="240" w:lineRule="auto"/>
              <w:rPr>
                <w:rFonts w:ascii="Arial" w:hAnsi="Arial" w:cs="Arial"/>
                <w:sz w:val="20"/>
                <w:szCs w:val="20"/>
                <w:lang w:val="en-US"/>
              </w:rPr>
            </w:pPr>
            <w:r w:rsidRPr="00B654EC">
              <w:rPr>
                <w:rFonts w:ascii="Arial" w:hAnsi="Arial" w:cs="Arial"/>
                <w:sz w:val="20"/>
                <w:szCs w:val="20"/>
                <w:lang w:val="en-US"/>
              </w:rPr>
              <w:t>Progranulin (ng/ml)</w:t>
            </w:r>
          </w:p>
        </w:tc>
        <w:tc>
          <w:tcPr>
            <w:tcW w:w="1777" w:type="dxa"/>
            <w:shd w:val="clear" w:color="auto" w:fill="auto"/>
            <w:tcMar>
              <w:top w:w="0" w:type="dxa"/>
              <w:left w:w="108" w:type="dxa"/>
              <w:bottom w:w="0" w:type="dxa"/>
              <w:right w:w="108" w:type="dxa"/>
            </w:tcMar>
          </w:tcPr>
          <w:p w14:paraId="32043D9F" w14:textId="77777777" w:rsidR="00587B8D" w:rsidRPr="00B654EC" w:rsidRDefault="00587B8D" w:rsidP="00E62871">
            <w:pPr>
              <w:spacing w:before="60" w:after="60" w:line="240" w:lineRule="auto"/>
              <w:rPr>
                <w:rFonts w:ascii="Arial" w:hAnsi="Arial" w:cs="Arial"/>
                <w:sz w:val="20"/>
                <w:szCs w:val="20"/>
              </w:rPr>
            </w:pPr>
            <w:r w:rsidRPr="00B654EC">
              <w:rPr>
                <w:rFonts w:ascii="Arial" w:hAnsi="Arial" w:cs="Arial"/>
                <w:sz w:val="20"/>
                <w:szCs w:val="20"/>
              </w:rPr>
              <w:t>138.4 (109.3; 175.6)</w:t>
            </w:r>
          </w:p>
        </w:tc>
        <w:tc>
          <w:tcPr>
            <w:tcW w:w="1675" w:type="dxa"/>
            <w:shd w:val="clear" w:color="auto" w:fill="auto"/>
            <w:tcMar>
              <w:top w:w="0" w:type="dxa"/>
              <w:left w:w="108" w:type="dxa"/>
              <w:bottom w:w="0" w:type="dxa"/>
              <w:right w:w="108" w:type="dxa"/>
            </w:tcMar>
          </w:tcPr>
          <w:p w14:paraId="67BCB8A1" w14:textId="77777777" w:rsidR="00587B8D" w:rsidRPr="00B654EC" w:rsidRDefault="00587B8D" w:rsidP="00E62871">
            <w:pPr>
              <w:spacing w:before="60" w:after="60"/>
              <w:rPr>
                <w:rFonts w:ascii="Arial" w:hAnsi="Arial" w:cs="Arial"/>
                <w:sz w:val="20"/>
                <w:szCs w:val="20"/>
              </w:rPr>
            </w:pPr>
            <w:r w:rsidRPr="00B654EC">
              <w:rPr>
                <w:rFonts w:ascii="Arial" w:hAnsi="Arial" w:cs="Arial"/>
                <w:sz w:val="20"/>
                <w:szCs w:val="20"/>
              </w:rPr>
              <w:t>138.2.2 (110.5.; 173.9)</w:t>
            </w:r>
          </w:p>
        </w:tc>
        <w:tc>
          <w:tcPr>
            <w:tcW w:w="1675" w:type="dxa"/>
            <w:shd w:val="clear" w:color="auto" w:fill="auto"/>
            <w:tcMar>
              <w:top w:w="0" w:type="dxa"/>
              <w:left w:w="108" w:type="dxa"/>
              <w:bottom w:w="0" w:type="dxa"/>
              <w:right w:w="108" w:type="dxa"/>
            </w:tcMar>
          </w:tcPr>
          <w:p w14:paraId="4E03D759" w14:textId="77777777" w:rsidR="00587B8D" w:rsidRPr="00B654EC" w:rsidRDefault="00587B8D" w:rsidP="00E62871">
            <w:pPr>
              <w:spacing w:before="60" w:after="60"/>
              <w:rPr>
                <w:rFonts w:ascii="Arial" w:hAnsi="Arial" w:cs="Arial"/>
                <w:sz w:val="20"/>
                <w:szCs w:val="20"/>
              </w:rPr>
            </w:pPr>
            <w:r w:rsidRPr="00B654EC">
              <w:rPr>
                <w:rFonts w:ascii="Arial" w:hAnsi="Arial" w:cs="Arial"/>
                <w:sz w:val="20"/>
                <w:szCs w:val="20"/>
              </w:rPr>
              <w:t>141.1 (103.4; 189.0)</w:t>
            </w:r>
          </w:p>
        </w:tc>
        <w:tc>
          <w:tcPr>
            <w:tcW w:w="1117" w:type="dxa"/>
            <w:shd w:val="clear" w:color="auto" w:fill="auto"/>
            <w:tcMar>
              <w:top w:w="0" w:type="dxa"/>
              <w:left w:w="108" w:type="dxa"/>
              <w:bottom w:w="0" w:type="dxa"/>
              <w:right w:w="108" w:type="dxa"/>
            </w:tcMar>
          </w:tcPr>
          <w:p w14:paraId="04694987" w14:textId="77777777" w:rsidR="00587B8D" w:rsidRPr="00B654EC" w:rsidRDefault="00587B8D" w:rsidP="00E62871">
            <w:pPr>
              <w:spacing w:before="60" w:after="60" w:line="240" w:lineRule="auto"/>
              <w:rPr>
                <w:rFonts w:ascii="Arial" w:hAnsi="Arial" w:cs="Arial"/>
                <w:sz w:val="20"/>
                <w:szCs w:val="20"/>
              </w:rPr>
            </w:pPr>
            <w:r w:rsidRPr="00B654EC">
              <w:rPr>
                <w:rFonts w:ascii="Arial" w:hAnsi="Arial" w:cs="Arial"/>
                <w:sz w:val="20"/>
                <w:szCs w:val="20"/>
                <w:lang w:val="en-US"/>
              </w:rPr>
              <w:t xml:space="preserve">0.117 </w:t>
            </w:r>
            <w:r w:rsidRPr="00B654EC">
              <w:rPr>
                <w:rFonts w:ascii="Arial" w:hAnsi="Arial" w:cs="Arial"/>
                <w:sz w:val="20"/>
                <w:szCs w:val="20"/>
                <w:vertAlign w:val="superscript"/>
              </w:rPr>
              <w:t>e</w:t>
            </w:r>
          </w:p>
        </w:tc>
      </w:tr>
      <w:tr w:rsidR="00B654EC" w:rsidRPr="00B654EC" w14:paraId="280F2CC3" w14:textId="77777777" w:rsidTr="00C104EA">
        <w:trPr>
          <w:trHeight w:val="308"/>
        </w:trPr>
        <w:tc>
          <w:tcPr>
            <w:tcW w:w="2800" w:type="dxa"/>
            <w:shd w:val="clear" w:color="auto" w:fill="auto"/>
            <w:tcMar>
              <w:top w:w="0" w:type="dxa"/>
              <w:left w:w="108" w:type="dxa"/>
              <w:bottom w:w="0" w:type="dxa"/>
              <w:right w:w="108" w:type="dxa"/>
            </w:tcMar>
          </w:tcPr>
          <w:p w14:paraId="00C6F4D5" w14:textId="77777777" w:rsidR="00587B8D" w:rsidRPr="00B654EC" w:rsidRDefault="00587B8D" w:rsidP="00E62871">
            <w:pPr>
              <w:spacing w:before="60" w:after="60" w:line="240" w:lineRule="auto"/>
              <w:rPr>
                <w:rFonts w:ascii="Arial" w:hAnsi="Arial" w:cs="Arial"/>
                <w:b/>
                <w:bCs/>
                <w:sz w:val="20"/>
                <w:szCs w:val="20"/>
                <w:lang w:val="en-US"/>
              </w:rPr>
            </w:pPr>
            <w:r w:rsidRPr="00B654EC">
              <w:rPr>
                <w:rFonts w:ascii="Arial" w:hAnsi="Arial" w:cs="Arial"/>
                <w:b/>
                <w:bCs/>
                <w:sz w:val="20"/>
                <w:szCs w:val="20"/>
                <w:lang w:val="en-US"/>
              </w:rPr>
              <w:t>n</w:t>
            </w:r>
          </w:p>
        </w:tc>
        <w:tc>
          <w:tcPr>
            <w:tcW w:w="1777" w:type="dxa"/>
            <w:shd w:val="clear" w:color="auto" w:fill="auto"/>
            <w:tcMar>
              <w:top w:w="0" w:type="dxa"/>
              <w:left w:w="108" w:type="dxa"/>
              <w:bottom w:w="0" w:type="dxa"/>
              <w:right w:w="108" w:type="dxa"/>
            </w:tcMar>
          </w:tcPr>
          <w:p w14:paraId="6BAB2EFF" w14:textId="77777777" w:rsidR="00587B8D" w:rsidRPr="00B654EC" w:rsidRDefault="00587B8D" w:rsidP="00E62871">
            <w:pPr>
              <w:spacing w:before="60" w:after="60" w:line="240" w:lineRule="auto"/>
              <w:rPr>
                <w:rFonts w:ascii="Arial" w:hAnsi="Arial" w:cs="Arial"/>
                <w:b/>
                <w:bCs/>
                <w:sz w:val="20"/>
                <w:szCs w:val="20"/>
              </w:rPr>
            </w:pPr>
            <w:r w:rsidRPr="00B654EC">
              <w:rPr>
                <w:rFonts w:ascii="Arial" w:hAnsi="Arial" w:cs="Arial"/>
                <w:b/>
                <w:bCs/>
                <w:sz w:val="20"/>
                <w:szCs w:val="20"/>
              </w:rPr>
              <w:t>795</w:t>
            </w:r>
          </w:p>
        </w:tc>
        <w:tc>
          <w:tcPr>
            <w:tcW w:w="1675" w:type="dxa"/>
            <w:shd w:val="clear" w:color="auto" w:fill="auto"/>
            <w:tcMar>
              <w:top w:w="0" w:type="dxa"/>
              <w:left w:w="108" w:type="dxa"/>
              <w:bottom w:w="0" w:type="dxa"/>
              <w:right w:w="108" w:type="dxa"/>
            </w:tcMar>
          </w:tcPr>
          <w:p w14:paraId="2136DF81" w14:textId="77777777" w:rsidR="00587B8D" w:rsidRPr="00B654EC" w:rsidRDefault="00587B8D" w:rsidP="00E62871">
            <w:pPr>
              <w:spacing w:before="60" w:after="60"/>
              <w:rPr>
                <w:rFonts w:ascii="Arial" w:hAnsi="Arial" w:cs="Arial"/>
                <w:b/>
                <w:bCs/>
                <w:sz w:val="20"/>
                <w:szCs w:val="20"/>
              </w:rPr>
            </w:pPr>
            <w:r w:rsidRPr="00B654EC">
              <w:rPr>
                <w:rFonts w:ascii="Arial" w:hAnsi="Arial" w:cs="Arial"/>
                <w:b/>
                <w:bCs/>
                <w:sz w:val="20"/>
                <w:szCs w:val="20"/>
              </w:rPr>
              <w:t>646</w:t>
            </w:r>
          </w:p>
        </w:tc>
        <w:tc>
          <w:tcPr>
            <w:tcW w:w="1675" w:type="dxa"/>
            <w:shd w:val="clear" w:color="auto" w:fill="auto"/>
            <w:tcMar>
              <w:top w:w="0" w:type="dxa"/>
              <w:left w:w="108" w:type="dxa"/>
              <w:bottom w:w="0" w:type="dxa"/>
              <w:right w:w="108" w:type="dxa"/>
            </w:tcMar>
          </w:tcPr>
          <w:p w14:paraId="51292869" w14:textId="77777777" w:rsidR="00587B8D" w:rsidRPr="00B654EC" w:rsidRDefault="00587B8D" w:rsidP="00E62871">
            <w:pPr>
              <w:spacing w:before="60" w:after="60"/>
              <w:rPr>
                <w:rFonts w:ascii="Arial" w:hAnsi="Arial" w:cs="Arial"/>
                <w:b/>
                <w:bCs/>
                <w:sz w:val="20"/>
                <w:szCs w:val="20"/>
              </w:rPr>
            </w:pPr>
            <w:r w:rsidRPr="00B654EC">
              <w:rPr>
                <w:rFonts w:ascii="Arial" w:hAnsi="Arial" w:cs="Arial"/>
                <w:b/>
                <w:bCs/>
                <w:sz w:val="20"/>
                <w:szCs w:val="20"/>
              </w:rPr>
              <w:t>149</w:t>
            </w:r>
          </w:p>
        </w:tc>
        <w:tc>
          <w:tcPr>
            <w:tcW w:w="1117" w:type="dxa"/>
            <w:shd w:val="clear" w:color="auto" w:fill="auto"/>
            <w:tcMar>
              <w:top w:w="0" w:type="dxa"/>
              <w:left w:w="108" w:type="dxa"/>
              <w:bottom w:w="0" w:type="dxa"/>
              <w:right w:w="108" w:type="dxa"/>
            </w:tcMar>
          </w:tcPr>
          <w:p w14:paraId="3300281A" w14:textId="77777777" w:rsidR="00587B8D" w:rsidRPr="00B654EC" w:rsidRDefault="00587B8D" w:rsidP="00E62871">
            <w:pPr>
              <w:spacing w:before="60" w:after="60" w:line="240" w:lineRule="auto"/>
              <w:rPr>
                <w:rFonts w:ascii="Arial" w:hAnsi="Arial" w:cs="Arial"/>
                <w:b/>
                <w:bCs/>
                <w:sz w:val="20"/>
                <w:szCs w:val="20"/>
                <w:lang w:val="en-US"/>
              </w:rPr>
            </w:pPr>
            <w:r w:rsidRPr="00B654EC">
              <w:rPr>
                <w:rFonts w:ascii="Arial" w:hAnsi="Arial" w:cs="Arial"/>
                <w:b/>
                <w:bCs/>
                <w:sz w:val="20"/>
                <w:szCs w:val="20"/>
                <w:lang w:val="en-US"/>
              </w:rPr>
              <w:t>-</w:t>
            </w:r>
          </w:p>
        </w:tc>
      </w:tr>
      <w:tr w:rsidR="00B654EC" w:rsidRPr="00B654EC" w14:paraId="017797B3" w14:textId="77777777" w:rsidTr="00C104EA">
        <w:trPr>
          <w:trHeight w:val="308"/>
        </w:trPr>
        <w:tc>
          <w:tcPr>
            <w:tcW w:w="2800" w:type="dxa"/>
            <w:shd w:val="clear" w:color="auto" w:fill="auto"/>
            <w:tcMar>
              <w:top w:w="0" w:type="dxa"/>
              <w:left w:w="108" w:type="dxa"/>
              <w:bottom w:w="0" w:type="dxa"/>
              <w:right w:w="108" w:type="dxa"/>
            </w:tcMar>
          </w:tcPr>
          <w:p w14:paraId="6934FAF8" w14:textId="77777777" w:rsidR="00587B8D" w:rsidRPr="00B654EC" w:rsidRDefault="00587B8D" w:rsidP="00E62871">
            <w:pPr>
              <w:spacing w:before="60" w:after="60" w:line="240" w:lineRule="auto"/>
              <w:rPr>
                <w:rFonts w:ascii="Arial" w:hAnsi="Arial" w:cs="Arial"/>
                <w:sz w:val="20"/>
                <w:szCs w:val="20"/>
                <w:lang w:val="en-US"/>
              </w:rPr>
            </w:pPr>
            <w:r w:rsidRPr="00B654EC">
              <w:rPr>
                <w:rFonts w:ascii="Arial" w:hAnsi="Arial" w:cs="Arial"/>
                <w:sz w:val="20"/>
                <w:szCs w:val="20"/>
                <w:lang w:val="en-US"/>
              </w:rPr>
              <w:t>Vaspin (ng/ml)</w:t>
            </w:r>
          </w:p>
        </w:tc>
        <w:tc>
          <w:tcPr>
            <w:tcW w:w="1777" w:type="dxa"/>
            <w:shd w:val="clear" w:color="auto" w:fill="auto"/>
            <w:tcMar>
              <w:top w:w="0" w:type="dxa"/>
              <w:left w:w="108" w:type="dxa"/>
              <w:bottom w:w="0" w:type="dxa"/>
              <w:right w:w="108" w:type="dxa"/>
            </w:tcMar>
          </w:tcPr>
          <w:p w14:paraId="308CFCE6" w14:textId="77777777" w:rsidR="00587B8D" w:rsidRPr="00B654EC" w:rsidRDefault="00587B8D" w:rsidP="00E62871">
            <w:pPr>
              <w:spacing w:before="60" w:after="60" w:line="240" w:lineRule="auto"/>
              <w:rPr>
                <w:rFonts w:ascii="Arial" w:hAnsi="Arial" w:cs="Arial"/>
                <w:sz w:val="20"/>
                <w:szCs w:val="20"/>
                <w:lang w:val="en-US"/>
              </w:rPr>
            </w:pPr>
            <w:r w:rsidRPr="00B654EC">
              <w:rPr>
                <w:rFonts w:ascii="Arial" w:hAnsi="Arial" w:cs="Arial"/>
                <w:sz w:val="20"/>
                <w:szCs w:val="20"/>
                <w:lang w:val="en-US"/>
              </w:rPr>
              <w:t>0.60 (0.35; 1.07)</w:t>
            </w:r>
          </w:p>
        </w:tc>
        <w:tc>
          <w:tcPr>
            <w:tcW w:w="1675" w:type="dxa"/>
            <w:shd w:val="clear" w:color="auto" w:fill="auto"/>
            <w:tcMar>
              <w:top w:w="0" w:type="dxa"/>
              <w:left w:w="108" w:type="dxa"/>
              <w:bottom w:w="0" w:type="dxa"/>
              <w:right w:w="108" w:type="dxa"/>
            </w:tcMar>
          </w:tcPr>
          <w:p w14:paraId="2BCEC040" w14:textId="77777777" w:rsidR="00587B8D" w:rsidRPr="00B654EC" w:rsidRDefault="00587B8D" w:rsidP="00E62871">
            <w:pPr>
              <w:spacing w:before="60" w:after="60"/>
              <w:rPr>
                <w:rFonts w:ascii="Arial" w:hAnsi="Arial" w:cs="Arial"/>
                <w:sz w:val="20"/>
                <w:szCs w:val="20"/>
              </w:rPr>
            </w:pPr>
            <w:r w:rsidRPr="00B654EC">
              <w:rPr>
                <w:rFonts w:ascii="Arial" w:hAnsi="Arial" w:cs="Arial"/>
                <w:sz w:val="20"/>
                <w:szCs w:val="20"/>
              </w:rPr>
              <w:t>0.59 (0.34; 1.06)</w:t>
            </w:r>
          </w:p>
        </w:tc>
        <w:tc>
          <w:tcPr>
            <w:tcW w:w="1675" w:type="dxa"/>
            <w:shd w:val="clear" w:color="auto" w:fill="auto"/>
            <w:tcMar>
              <w:top w:w="0" w:type="dxa"/>
              <w:left w:w="108" w:type="dxa"/>
              <w:bottom w:w="0" w:type="dxa"/>
              <w:right w:w="108" w:type="dxa"/>
            </w:tcMar>
          </w:tcPr>
          <w:p w14:paraId="35B20FAC" w14:textId="77777777" w:rsidR="00587B8D" w:rsidRPr="00B654EC" w:rsidRDefault="00587B8D" w:rsidP="00E62871">
            <w:pPr>
              <w:spacing w:before="60" w:after="60"/>
              <w:rPr>
                <w:rFonts w:ascii="Arial" w:hAnsi="Arial" w:cs="Arial"/>
                <w:sz w:val="20"/>
                <w:szCs w:val="20"/>
              </w:rPr>
            </w:pPr>
            <w:r w:rsidRPr="00B654EC">
              <w:rPr>
                <w:rFonts w:ascii="Arial" w:hAnsi="Arial" w:cs="Arial"/>
                <w:sz w:val="20"/>
                <w:szCs w:val="20"/>
              </w:rPr>
              <w:t>0.68 (0.39; 1.08)</w:t>
            </w:r>
          </w:p>
        </w:tc>
        <w:tc>
          <w:tcPr>
            <w:tcW w:w="1117" w:type="dxa"/>
            <w:shd w:val="clear" w:color="auto" w:fill="auto"/>
            <w:tcMar>
              <w:top w:w="0" w:type="dxa"/>
              <w:left w:w="108" w:type="dxa"/>
              <w:bottom w:w="0" w:type="dxa"/>
              <w:right w:w="108" w:type="dxa"/>
            </w:tcMar>
          </w:tcPr>
          <w:p w14:paraId="0B100AB6" w14:textId="77777777" w:rsidR="00587B8D" w:rsidRPr="00B654EC" w:rsidRDefault="00587B8D" w:rsidP="00E62871">
            <w:pPr>
              <w:spacing w:before="60" w:after="60" w:line="240" w:lineRule="auto"/>
              <w:rPr>
                <w:rFonts w:ascii="Arial" w:hAnsi="Arial" w:cs="Arial"/>
                <w:sz w:val="20"/>
                <w:szCs w:val="20"/>
                <w:lang w:val="en-US"/>
              </w:rPr>
            </w:pPr>
            <w:r w:rsidRPr="00B654EC">
              <w:rPr>
                <w:rFonts w:ascii="Arial" w:hAnsi="Arial" w:cs="Arial"/>
                <w:sz w:val="20"/>
                <w:szCs w:val="20"/>
                <w:lang w:val="en-US"/>
              </w:rPr>
              <w:t xml:space="preserve">&lt; 0.001 </w:t>
            </w:r>
            <w:r w:rsidRPr="00B654EC">
              <w:rPr>
                <w:rFonts w:ascii="Arial" w:hAnsi="Arial" w:cs="Arial"/>
                <w:sz w:val="20"/>
                <w:szCs w:val="20"/>
                <w:vertAlign w:val="superscript"/>
              </w:rPr>
              <w:t>e</w:t>
            </w:r>
          </w:p>
        </w:tc>
      </w:tr>
    </w:tbl>
    <w:p w14:paraId="64036E9D" w14:textId="77777777" w:rsidR="00587B8D" w:rsidRPr="00B654EC" w:rsidRDefault="00587B8D" w:rsidP="00587B8D">
      <w:pPr>
        <w:spacing w:before="240" w:after="0" w:line="480" w:lineRule="auto"/>
        <w:rPr>
          <w:rFonts w:ascii="Arial" w:hAnsi="Arial" w:cs="Arial"/>
          <w:sz w:val="18"/>
          <w:szCs w:val="18"/>
          <w:lang w:val="en-US"/>
        </w:rPr>
      </w:pPr>
      <w:r w:rsidRPr="00B654EC">
        <w:rPr>
          <w:rFonts w:ascii="Arial" w:hAnsi="Arial" w:cs="Arial"/>
          <w:sz w:val="18"/>
          <w:szCs w:val="18"/>
          <w:vertAlign w:val="superscript"/>
          <w:lang w:val="en-US"/>
        </w:rPr>
        <w:t xml:space="preserve">a </w:t>
      </w:r>
      <w:r w:rsidRPr="00B654EC">
        <w:rPr>
          <w:rFonts w:ascii="Arial" w:hAnsi="Arial" w:cs="Arial"/>
          <w:sz w:val="18"/>
          <w:szCs w:val="18"/>
          <w:lang w:val="en-US"/>
        </w:rPr>
        <w:t>Data are presented</w:t>
      </w:r>
      <w:r w:rsidRPr="00B654EC">
        <w:rPr>
          <w:rFonts w:ascii="Arial" w:hAnsi="Arial" w:cs="Arial"/>
          <w:sz w:val="18"/>
          <w:szCs w:val="18"/>
          <w:vertAlign w:val="superscript"/>
          <w:lang w:val="en-US"/>
        </w:rPr>
        <w:t xml:space="preserve"> </w:t>
      </w:r>
      <w:r w:rsidRPr="00B654EC">
        <w:rPr>
          <w:rFonts w:ascii="Arial" w:hAnsi="Arial" w:cs="Arial"/>
          <w:sz w:val="18"/>
          <w:szCs w:val="18"/>
          <w:lang w:val="en-US"/>
        </w:rPr>
        <w:t>as mean ± standard deviation, median (first quartile; third quartile), or absolute numbers (%</w:t>
      </w:r>
      <w:proofErr w:type="gramStart"/>
      <w:r w:rsidRPr="00B654EC">
        <w:rPr>
          <w:rFonts w:ascii="Arial" w:hAnsi="Arial" w:cs="Arial"/>
          <w:sz w:val="18"/>
          <w:szCs w:val="18"/>
          <w:lang w:val="en-US"/>
        </w:rPr>
        <w:t>);</w:t>
      </w:r>
      <w:proofErr w:type="gramEnd"/>
    </w:p>
    <w:p w14:paraId="72B76CE7" w14:textId="77777777" w:rsidR="00587B8D" w:rsidRPr="00B654EC" w:rsidRDefault="00587B8D" w:rsidP="00587B8D">
      <w:pPr>
        <w:spacing w:after="0" w:line="480" w:lineRule="auto"/>
        <w:rPr>
          <w:rFonts w:ascii="Arial" w:hAnsi="Arial" w:cs="Arial"/>
          <w:sz w:val="18"/>
          <w:szCs w:val="18"/>
          <w:lang w:val="en-US"/>
        </w:rPr>
      </w:pPr>
      <w:r w:rsidRPr="00B654EC">
        <w:rPr>
          <w:rFonts w:ascii="Arial" w:hAnsi="Arial" w:cs="Arial"/>
          <w:sz w:val="18"/>
          <w:szCs w:val="18"/>
          <w:vertAlign w:val="superscript"/>
          <w:lang w:val="en-US"/>
        </w:rPr>
        <w:t xml:space="preserve">b </w:t>
      </w:r>
      <w:r w:rsidRPr="00B654EC">
        <w:rPr>
          <w:rFonts w:ascii="Arial" w:hAnsi="Arial" w:cs="Arial"/>
          <w:sz w:val="18"/>
          <w:szCs w:val="18"/>
          <w:lang w:val="en-US"/>
        </w:rPr>
        <w:t xml:space="preserve">the p value is related to the null hypothesis of no differences between participants with and without </w:t>
      </w:r>
      <w:proofErr w:type="gramStart"/>
      <w:r w:rsidRPr="00B654EC">
        <w:rPr>
          <w:rFonts w:ascii="Arial" w:hAnsi="Arial" w:cs="Arial"/>
          <w:sz w:val="18"/>
          <w:szCs w:val="18"/>
          <w:lang w:val="en-US"/>
        </w:rPr>
        <w:t>diabetes;</w:t>
      </w:r>
      <w:proofErr w:type="gramEnd"/>
    </w:p>
    <w:p w14:paraId="01D9C67E" w14:textId="77777777" w:rsidR="00587B8D" w:rsidRPr="00B654EC" w:rsidRDefault="00587B8D" w:rsidP="00587B8D">
      <w:pPr>
        <w:spacing w:after="0" w:line="480" w:lineRule="auto"/>
        <w:rPr>
          <w:rFonts w:ascii="Arial" w:hAnsi="Arial" w:cs="Arial"/>
          <w:sz w:val="18"/>
          <w:szCs w:val="18"/>
          <w:lang w:val="en-US"/>
        </w:rPr>
      </w:pPr>
      <w:r w:rsidRPr="00B654EC">
        <w:rPr>
          <w:rFonts w:ascii="Arial" w:hAnsi="Arial" w:cs="Arial"/>
          <w:sz w:val="18"/>
          <w:szCs w:val="18"/>
          <w:vertAlign w:val="superscript"/>
          <w:lang w:val="en-US"/>
        </w:rPr>
        <w:t>c</w:t>
      </w:r>
      <w:r w:rsidRPr="00B654EC">
        <w:rPr>
          <w:rFonts w:ascii="Arial" w:hAnsi="Arial" w:cs="Arial"/>
          <w:sz w:val="18"/>
          <w:szCs w:val="18"/>
          <w:lang w:val="en-US"/>
        </w:rPr>
        <w:t xml:space="preserve"> Chi-square test;</w:t>
      </w:r>
      <w:r w:rsidRPr="00B654EC">
        <w:rPr>
          <w:rFonts w:ascii="Arial" w:hAnsi="Arial" w:cs="Arial"/>
          <w:sz w:val="18"/>
          <w:szCs w:val="18"/>
          <w:vertAlign w:val="superscript"/>
          <w:lang w:val="en-US"/>
        </w:rPr>
        <w:t xml:space="preserve"> d</w:t>
      </w:r>
      <w:r w:rsidRPr="00B654EC">
        <w:rPr>
          <w:rFonts w:ascii="Arial" w:hAnsi="Arial" w:cs="Arial"/>
          <w:sz w:val="18"/>
          <w:szCs w:val="18"/>
          <w:lang w:val="en-US"/>
        </w:rPr>
        <w:t xml:space="preserve"> t-test; </w:t>
      </w:r>
      <w:r w:rsidRPr="00B654EC">
        <w:rPr>
          <w:rFonts w:ascii="Arial" w:hAnsi="Arial" w:cs="Arial"/>
          <w:sz w:val="18"/>
          <w:szCs w:val="18"/>
          <w:vertAlign w:val="superscript"/>
          <w:lang w:val="en-US"/>
        </w:rPr>
        <w:t>e</w:t>
      </w:r>
      <w:r w:rsidRPr="00B654EC">
        <w:rPr>
          <w:rFonts w:ascii="Arial" w:hAnsi="Arial" w:cs="Arial"/>
          <w:sz w:val="18"/>
          <w:szCs w:val="18"/>
          <w:lang w:val="en-US"/>
        </w:rPr>
        <w:t xml:space="preserve"> Mann-Whitney U-test. </w:t>
      </w:r>
    </w:p>
    <w:p w14:paraId="1AA08AE5" w14:textId="77777777" w:rsidR="00587B8D" w:rsidRPr="00B654EC" w:rsidRDefault="00587B8D" w:rsidP="00587B8D">
      <w:pPr>
        <w:spacing w:after="0" w:line="480" w:lineRule="auto"/>
        <w:jc w:val="both"/>
        <w:rPr>
          <w:rFonts w:ascii="Arial" w:hAnsi="Arial" w:cs="Arial"/>
          <w:b/>
          <w:sz w:val="20"/>
          <w:szCs w:val="20"/>
          <w:lang w:val="en-US"/>
        </w:rPr>
      </w:pPr>
    </w:p>
    <w:p w14:paraId="3BB89572" w14:textId="77777777" w:rsidR="00E44286" w:rsidRPr="00B654EC" w:rsidRDefault="00E44286" w:rsidP="00587B8D">
      <w:pPr>
        <w:spacing w:after="0" w:line="480" w:lineRule="auto"/>
        <w:jc w:val="both"/>
        <w:rPr>
          <w:rFonts w:ascii="Arial" w:hAnsi="Arial" w:cs="Arial"/>
          <w:b/>
          <w:sz w:val="20"/>
          <w:szCs w:val="20"/>
          <w:lang w:val="en-US"/>
        </w:rPr>
      </w:pPr>
    </w:p>
    <w:p w14:paraId="34D4D76F" w14:textId="77777777" w:rsidR="00E44286" w:rsidRPr="00B654EC" w:rsidRDefault="00E44286">
      <w:pPr>
        <w:rPr>
          <w:rFonts w:ascii="Arial" w:hAnsi="Arial" w:cs="Arial"/>
          <w:b/>
          <w:sz w:val="20"/>
          <w:szCs w:val="20"/>
          <w:lang w:val="en-US"/>
        </w:rPr>
      </w:pPr>
      <w:r w:rsidRPr="00B654EC">
        <w:rPr>
          <w:rFonts w:ascii="Arial" w:hAnsi="Arial" w:cs="Arial"/>
          <w:b/>
          <w:sz w:val="20"/>
          <w:szCs w:val="20"/>
          <w:lang w:val="en-US"/>
        </w:rPr>
        <w:br w:type="page"/>
      </w:r>
    </w:p>
    <w:p w14:paraId="5B9021F9" w14:textId="27F7A3F5" w:rsidR="00587B8D" w:rsidRPr="00B654EC" w:rsidRDefault="00587B8D" w:rsidP="00587B8D">
      <w:pPr>
        <w:spacing w:after="0" w:line="480" w:lineRule="auto"/>
        <w:jc w:val="both"/>
        <w:rPr>
          <w:rFonts w:ascii="Arial" w:hAnsi="Arial" w:cs="Arial"/>
          <w:sz w:val="20"/>
          <w:szCs w:val="20"/>
          <w:lang w:val="en-US"/>
        </w:rPr>
      </w:pPr>
      <w:r w:rsidRPr="00B654EC">
        <w:rPr>
          <w:rFonts w:ascii="Arial" w:hAnsi="Arial" w:cs="Arial"/>
          <w:b/>
          <w:sz w:val="20"/>
          <w:szCs w:val="20"/>
          <w:lang w:val="en-US"/>
        </w:rPr>
        <w:lastRenderedPageBreak/>
        <w:t xml:space="preserve">Table 2 </w:t>
      </w:r>
      <w:r w:rsidRPr="00B654EC">
        <w:rPr>
          <w:rFonts w:ascii="Arial" w:hAnsi="Arial" w:cs="Arial"/>
          <w:sz w:val="20"/>
          <w:szCs w:val="20"/>
          <w:lang w:val="en-US"/>
        </w:rPr>
        <w:t>Association estimates between serum uromodulin and adipokines: β coefficients ± standard error</w:t>
      </w:r>
      <w:r w:rsidR="008820FB" w:rsidRPr="00B654EC">
        <w:rPr>
          <w:rFonts w:ascii="Arial" w:hAnsi="Arial" w:cs="Arial"/>
          <w:sz w:val="20"/>
          <w:szCs w:val="20"/>
          <w:lang w:val="en-US"/>
        </w:rPr>
        <w:t>s</w:t>
      </w:r>
      <w:r w:rsidRPr="00B654EC">
        <w:rPr>
          <w:rFonts w:ascii="Arial" w:hAnsi="Arial" w:cs="Arial"/>
          <w:sz w:val="20"/>
          <w:szCs w:val="20"/>
          <w:lang w:val="en-US"/>
        </w:rPr>
        <w:t xml:space="preserve"> from linear regression models are given per standard deviation of serum uromodulin</w:t>
      </w:r>
      <w:r w:rsidR="0065414E" w:rsidRPr="00B654EC">
        <w:rPr>
          <w:rFonts w:ascii="Arial" w:hAnsi="Arial" w:cs="Arial"/>
          <w:sz w:val="20"/>
          <w:szCs w:val="20"/>
          <w:lang w:val="en-US"/>
        </w:rPr>
        <w:t xml:space="preserve"> and adipokines</w:t>
      </w:r>
      <w:r w:rsidRPr="00B654EC">
        <w:rPr>
          <w:rFonts w:ascii="Arial" w:hAnsi="Arial" w:cs="Arial"/>
          <w:sz w:val="20"/>
          <w:szCs w:val="20"/>
          <w:lang w:val="en-US"/>
        </w:rPr>
        <w:t>.</w:t>
      </w:r>
    </w:p>
    <w:tbl>
      <w:tblPr>
        <w:tblW w:w="8095" w:type="dxa"/>
        <w:tblInd w:w="-20" w:type="dxa"/>
        <w:tblLayout w:type="fixed"/>
        <w:tblCellMar>
          <w:left w:w="10" w:type="dxa"/>
          <w:right w:w="10" w:type="dxa"/>
        </w:tblCellMar>
        <w:tblLook w:val="0000" w:firstRow="0" w:lastRow="0" w:firstColumn="0" w:lastColumn="0" w:noHBand="0" w:noVBand="0"/>
      </w:tblPr>
      <w:tblGrid>
        <w:gridCol w:w="1971"/>
        <w:gridCol w:w="2693"/>
        <w:gridCol w:w="3431"/>
      </w:tblGrid>
      <w:tr w:rsidR="00B654EC" w:rsidRPr="006C4422" w14:paraId="5D8AAF88" w14:textId="77777777" w:rsidTr="00C104EA">
        <w:trPr>
          <w:trHeight w:val="268"/>
        </w:trPr>
        <w:tc>
          <w:tcPr>
            <w:tcW w:w="197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437438D4" w14:textId="77777777" w:rsidR="00587B8D" w:rsidRPr="00B654EC" w:rsidRDefault="00587B8D" w:rsidP="00526BB9">
            <w:pPr>
              <w:spacing w:before="60" w:after="60" w:line="240" w:lineRule="auto"/>
              <w:ind w:left="57" w:right="57"/>
              <w:jc w:val="center"/>
              <w:rPr>
                <w:rFonts w:ascii="Arial" w:hAnsi="Arial" w:cs="Arial"/>
                <w:sz w:val="20"/>
                <w:szCs w:val="20"/>
                <w:lang w:val="en-US"/>
              </w:rPr>
            </w:pPr>
          </w:p>
        </w:tc>
        <w:tc>
          <w:tcPr>
            <w:tcW w:w="269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5CB50204" w14:textId="77777777" w:rsidR="00587B8D" w:rsidRPr="00B654EC" w:rsidRDefault="00587B8D" w:rsidP="00526BB9">
            <w:pPr>
              <w:spacing w:before="60" w:after="60" w:line="240" w:lineRule="auto"/>
              <w:ind w:left="57" w:right="57"/>
              <w:jc w:val="center"/>
              <w:rPr>
                <w:rFonts w:ascii="Arial" w:hAnsi="Arial" w:cs="Arial"/>
                <w:sz w:val="20"/>
                <w:szCs w:val="20"/>
                <w:lang w:val="en-US"/>
              </w:rPr>
            </w:pPr>
            <w:r w:rsidRPr="00B654EC">
              <w:rPr>
                <w:rFonts w:ascii="Arial" w:hAnsi="Arial" w:cs="Arial"/>
                <w:sz w:val="20"/>
                <w:szCs w:val="20"/>
                <w:lang w:val="en-US"/>
              </w:rPr>
              <w:t>Without adjustment</w:t>
            </w:r>
          </w:p>
        </w:tc>
        <w:tc>
          <w:tcPr>
            <w:tcW w:w="3431"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14:paraId="271B4DF6" w14:textId="77777777" w:rsidR="00587B8D" w:rsidRPr="00B654EC" w:rsidRDefault="00587B8D" w:rsidP="00526BB9">
            <w:pPr>
              <w:spacing w:before="60" w:after="60" w:line="240" w:lineRule="auto"/>
              <w:ind w:left="57" w:right="57"/>
              <w:jc w:val="center"/>
              <w:rPr>
                <w:rFonts w:ascii="Arial" w:hAnsi="Arial" w:cs="Arial"/>
                <w:b/>
                <w:sz w:val="20"/>
                <w:szCs w:val="20"/>
                <w:lang w:val="en-US"/>
              </w:rPr>
            </w:pPr>
            <w:r w:rsidRPr="00B654EC">
              <w:rPr>
                <w:rFonts w:ascii="Arial" w:hAnsi="Arial" w:cs="Arial"/>
                <w:sz w:val="20"/>
                <w:szCs w:val="20"/>
                <w:lang w:val="en-US"/>
              </w:rPr>
              <w:t>Adjustment for age, sex, BMI, eGFR and type 2 diabetes</w:t>
            </w:r>
          </w:p>
        </w:tc>
      </w:tr>
      <w:tr w:rsidR="00B654EC" w:rsidRPr="00B654EC" w14:paraId="28EBEAA6" w14:textId="77777777" w:rsidTr="00C104EA">
        <w:trPr>
          <w:trHeight w:val="268"/>
        </w:trPr>
        <w:tc>
          <w:tcPr>
            <w:tcW w:w="197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2C7CD417" w14:textId="77777777" w:rsidR="00587B8D" w:rsidRPr="00B654EC" w:rsidRDefault="00587B8D" w:rsidP="00526BB9">
            <w:pPr>
              <w:spacing w:before="60" w:after="60" w:line="240" w:lineRule="auto"/>
              <w:ind w:left="57" w:right="57"/>
              <w:jc w:val="center"/>
              <w:rPr>
                <w:rFonts w:ascii="Arial" w:hAnsi="Arial" w:cs="Arial"/>
                <w:sz w:val="20"/>
                <w:szCs w:val="20"/>
                <w:lang w:val="en-US"/>
              </w:rPr>
            </w:pPr>
            <w:r w:rsidRPr="00B654EC">
              <w:rPr>
                <w:rFonts w:ascii="Arial" w:hAnsi="Arial" w:cs="Arial"/>
                <w:sz w:val="20"/>
                <w:szCs w:val="20"/>
                <w:lang w:val="en-US"/>
              </w:rPr>
              <w:t>Chemerin</w:t>
            </w:r>
          </w:p>
        </w:tc>
        <w:tc>
          <w:tcPr>
            <w:tcW w:w="269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4BE14E79" w14:textId="77777777" w:rsidR="00587B8D" w:rsidRPr="00B654EC" w:rsidRDefault="00587B8D" w:rsidP="00526BB9">
            <w:pPr>
              <w:spacing w:before="60" w:after="60" w:line="240" w:lineRule="auto"/>
              <w:ind w:left="57" w:right="57"/>
              <w:jc w:val="center"/>
              <w:rPr>
                <w:rFonts w:ascii="Arial" w:hAnsi="Arial" w:cs="Arial"/>
                <w:sz w:val="20"/>
                <w:szCs w:val="20"/>
                <w:lang w:val="en-US"/>
              </w:rPr>
            </w:pPr>
            <w:r w:rsidRPr="00B654EC">
              <w:rPr>
                <w:rFonts w:ascii="Arial" w:hAnsi="Arial" w:cs="Arial"/>
                <w:sz w:val="20"/>
                <w:szCs w:val="20"/>
                <w:lang w:val="en-US"/>
              </w:rPr>
              <w:t>-0.29 ± 0.03 ***</w:t>
            </w:r>
          </w:p>
        </w:tc>
        <w:tc>
          <w:tcPr>
            <w:tcW w:w="3431"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14:paraId="1D8C42D0" w14:textId="38723330" w:rsidR="00587B8D" w:rsidRPr="00B654EC" w:rsidRDefault="00587B8D" w:rsidP="00526BB9">
            <w:pPr>
              <w:spacing w:before="60" w:after="60" w:line="240" w:lineRule="auto"/>
              <w:ind w:left="57" w:right="57"/>
              <w:jc w:val="center"/>
              <w:rPr>
                <w:rFonts w:ascii="Arial" w:hAnsi="Arial" w:cs="Arial"/>
                <w:b/>
                <w:sz w:val="20"/>
                <w:szCs w:val="20"/>
              </w:rPr>
            </w:pPr>
            <w:r w:rsidRPr="00B654EC">
              <w:rPr>
                <w:rFonts w:ascii="Arial" w:hAnsi="Arial" w:cs="Arial"/>
                <w:b/>
                <w:sz w:val="20"/>
                <w:szCs w:val="20"/>
                <w:lang w:val="en-US"/>
              </w:rPr>
              <w:t>-0.18 ± 0.03 ***</w:t>
            </w:r>
          </w:p>
        </w:tc>
      </w:tr>
      <w:tr w:rsidR="00B654EC" w:rsidRPr="00B654EC" w14:paraId="191939A7" w14:textId="77777777" w:rsidTr="00C104EA">
        <w:trPr>
          <w:trHeight w:val="268"/>
        </w:trPr>
        <w:tc>
          <w:tcPr>
            <w:tcW w:w="197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7D95A7E9" w14:textId="3AE85781" w:rsidR="00587B8D" w:rsidRPr="00B654EC" w:rsidRDefault="00587B8D" w:rsidP="00526BB9">
            <w:pPr>
              <w:spacing w:before="60" w:after="60" w:line="240" w:lineRule="auto"/>
              <w:ind w:left="57" w:right="57"/>
              <w:jc w:val="center"/>
              <w:rPr>
                <w:rFonts w:ascii="Arial" w:hAnsi="Arial" w:cs="Arial"/>
                <w:sz w:val="20"/>
                <w:szCs w:val="20"/>
                <w:lang w:val="en-US"/>
              </w:rPr>
            </w:pPr>
            <w:r w:rsidRPr="00B654EC">
              <w:rPr>
                <w:rFonts w:ascii="Arial" w:hAnsi="Arial" w:cs="Arial"/>
                <w:sz w:val="20"/>
                <w:szCs w:val="20"/>
                <w:lang w:val="en-US"/>
              </w:rPr>
              <w:t>Retinol-binding protein</w:t>
            </w:r>
            <w:r w:rsidR="00BC5F7D" w:rsidRPr="00B654EC">
              <w:rPr>
                <w:rFonts w:ascii="Arial" w:hAnsi="Arial" w:cs="Arial"/>
                <w:sz w:val="20"/>
                <w:szCs w:val="20"/>
                <w:lang w:val="en-US"/>
              </w:rPr>
              <w:t>-</w:t>
            </w:r>
            <w:r w:rsidRPr="00B654EC">
              <w:rPr>
                <w:rFonts w:ascii="Arial" w:hAnsi="Arial" w:cs="Arial"/>
                <w:sz w:val="20"/>
                <w:szCs w:val="20"/>
                <w:lang w:val="en-US"/>
              </w:rPr>
              <w:t>4</w:t>
            </w:r>
          </w:p>
        </w:tc>
        <w:tc>
          <w:tcPr>
            <w:tcW w:w="269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71578C07" w14:textId="77777777" w:rsidR="00587B8D" w:rsidRPr="00B654EC" w:rsidRDefault="00587B8D" w:rsidP="00526BB9">
            <w:pPr>
              <w:spacing w:before="60" w:after="60" w:line="240" w:lineRule="auto"/>
              <w:ind w:left="57" w:right="57"/>
              <w:jc w:val="center"/>
              <w:rPr>
                <w:rFonts w:ascii="Arial" w:hAnsi="Arial" w:cs="Arial"/>
                <w:sz w:val="20"/>
                <w:szCs w:val="20"/>
                <w:lang w:val="en-US"/>
              </w:rPr>
            </w:pPr>
            <w:r w:rsidRPr="00B654EC">
              <w:rPr>
                <w:rFonts w:ascii="Arial" w:hAnsi="Arial" w:cs="Arial"/>
                <w:sz w:val="20"/>
                <w:szCs w:val="20"/>
                <w:lang w:val="en-US"/>
              </w:rPr>
              <w:t>-0.32 ± 0.03 ***</w:t>
            </w:r>
          </w:p>
        </w:tc>
        <w:tc>
          <w:tcPr>
            <w:tcW w:w="3431"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14:paraId="46A3E872" w14:textId="77777777" w:rsidR="00587B8D" w:rsidRPr="00B654EC" w:rsidRDefault="00587B8D" w:rsidP="00526BB9">
            <w:pPr>
              <w:spacing w:before="60" w:after="60" w:line="240" w:lineRule="auto"/>
              <w:ind w:left="57" w:right="57"/>
              <w:jc w:val="center"/>
              <w:rPr>
                <w:rFonts w:ascii="Arial" w:hAnsi="Arial" w:cs="Arial"/>
                <w:b/>
                <w:sz w:val="20"/>
                <w:szCs w:val="20"/>
                <w:lang w:val="en-US"/>
              </w:rPr>
            </w:pPr>
            <w:r w:rsidRPr="00B654EC">
              <w:rPr>
                <w:rFonts w:ascii="Arial" w:hAnsi="Arial" w:cs="Arial"/>
                <w:b/>
                <w:sz w:val="20"/>
                <w:szCs w:val="20"/>
              </w:rPr>
              <w:t>-0.21 ± 0.03 ***</w:t>
            </w:r>
          </w:p>
        </w:tc>
      </w:tr>
      <w:tr w:rsidR="00B654EC" w:rsidRPr="00B654EC" w14:paraId="37E35D85" w14:textId="77777777" w:rsidTr="00C104EA">
        <w:trPr>
          <w:trHeight w:val="115"/>
        </w:trPr>
        <w:tc>
          <w:tcPr>
            <w:tcW w:w="197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77C58625" w14:textId="77777777" w:rsidR="00587B8D" w:rsidRPr="00B654EC" w:rsidRDefault="00587B8D" w:rsidP="00526BB9">
            <w:pPr>
              <w:spacing w:before="60" w:after="60" w:line="240" w:lineRule="auto"/>
              <w:ind w:left="57" w:right="57"/>
              <w:jc w:val="center"/>
              <w:rPr>
                <w:rFonts w:ascii="Arial" w:hAnsi="Arial" w:cs="Arial"/>
                <w:sz w:val="20"/>
                <w:szCs w:val="20"/>
                <w:lang w:val="en-US"/>
              </w:rPr>
            </w:pPr>
            <w:r w:rsidRPr="00B654EC">
              <w:rPr>
                <w:rFonts w:ascii="Arial" w:hAnsi="Arial" w:cs="Arial"/>
                <w:sz w:val="20"/>
                <w:szCs w:val="20"/>
                <w:lang w:val="en-US"/>
              </w:rPr>
              <w:t>Leptin</w:t>
            </w:r>
          </w:p>
        </w:tc>
        <w:tc>
          <w:tcPr>
            <w:tcW w:w="269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6FB82868" w14:textId="77777777" w:rsidR="00587B8D" w:rsidRPr="00B654EC" w:rsidRDefault="00587B8D" w:rsidP="00526BB9">
            <w:pPr>
              <w:spacing w:before="60" w:after="60" w:line="240" w:lineRule="auto"/>
              <w:ind w:left="57" w:right="57"/>
              <w:jc w:val="center"/>
              <w:rPr>
                <w:rFonts w:ascii="Arial" w:hAnsi="Arial" w:cs="Arial"/>
                <w:sz w:val="20"/>
                <w:szCs w:val="20"/>
                <w:lang w:val="en-US"/>
              </w:rPr>
            </w:pPr>
            <w:r w:rsidRPr="00B654EC">
              <w:rPr>
                <w:rFonts w:ascii="Arial" w:hAnsi="Arial" w:cs="Arial"/>
                <w:sz w:val="20"/>
                <w:szCs w:val="20"/>
                <w:lang w:val="en-US"/>
              </w:rPr>
              <w:t>-0.09 ± 0.03 *</w:t>
            </w:r>
          </w:p>
        </w:tc>
        <w:tc>
          <w:tcPr>
            <w:tcW w:w="3431"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14:paraId="06F31E70" w14:textId="77777777" w:rsidR="00587B8D" w:rsidRPr="00B654EC" w:rsidRDefault="00587B8D" w:rsidP="00526BB9">
            <w:pPr>
              <w:spacing w:before="60" w:after="60" w:line="240" w:lineRule="auto"/>
              <w:ind w:left="57" w:right="57"/>
              <w:jc w:val="center"/>
              <w:rPr>
                <w:rFonts w:ascii="Arial" w:hAnsi="Arial" w:cs="Arial"/>
                <w:sz w:val="20"/>
                <w:szCs w:val="20"/>
              </w:rPr>
            </w:pPr>
            <w:r w:rsidRPr="00B654EC">
              <w:rPr>
                <w:rFonts w:ascii="Arial" w:hAnsi="Arial" w:cs="Arial"/>
                <w:sz w:val="20"/>
                <w:szCs w:val="20"/>
              </w:rPr>
              <w:t>-0.05 ± 0.02 *</w:t>
            </w:r>
          </w:p>
        </w:tc>
      </w:tr>
      <w:tr w:rsidR="00B654EC" w:rsidRPr="00B654EC" w14:paraId="6CC23042" w14:textId="77777777" w:rsidTr="00C104EA">
        <w:trPr>
          <w:trHeight w:val="268"/>
        </w:trPr>
        <w:tc>
          <w:tcPr>
            <w:tcW w:w="197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28877EF3" w14:textId="77777777" w:rsidR="00587B8D" w:rsidRPr="00B654EC" w:rsidRDefault="00587B8D" w:rsidP="00526BB9">
            <w:pPr>
              <w:spacing w:before="60" w:after="60" w:line="240" w:lineRule="auto"/>
              <w:ind w:left="57" w:right="57"/>
              <w:jc w:val="center"/>
              <w:rPr>
                <w:rFonts w:ascii="Arial" w:hAnsi="Arial" w:cs="Arial"/>
                <w:sz w:val="20"/>
                <w:szCs w:val="20"/>
                <w:lang w:val="en-US"/>
              </w:rPr>
            </w:pPr>
            <w:r w:rsidRPr="00B654EC">
              <w:rPr>
                <w:rFonts w:ascii="Arial" w:hAnsi="Arial" w:cs="Arial"/>
                <w:sz w:val="20"/>
                <w:szCs w:val="20"/>
                <w:lang w:val="en-US"/>
              </w:rPr>
              <w:t>Adiponectin</w:t>
            </w:r>
          </w:p>
        </w:tc>
        <w:tc>
          <w:tcPr>
            <w:tcW w:w="269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711DFCA0" w14:textId="77777777" w:rsidR="00587B8D" w:rsidRPr="00B654EC" w:rsidRDefault="00587B8D" w:rsidP="00526BB9">
            <w:pPr>
              <w:spacing w:before="60" w:after="60" w:line="240" w:lineRule="auto"/>
              <w:ind w:left="57" w:right="57"/>
              <w:jc w:val="center"/>
              <w:rPr>
                <w:rFonts w:ascii="Arial" w:hAnsi="Arial" w:cs="Arial"/>
                <w:sz w:val="20"/>
                <w:szCs w:val="20"/>
                <w:lang w:val="en-US"/>
              </w:rPr>
            </w:pPr>
            <w:r w:rsidRPr="00B654EC">
              <w:rPr>
                <w:rFonts w:ascii="Arial" w:hAnsi="Arial" w:cs="Arial"/>
                <w:sz w:val="20"/>
                <w:szCs w:val="20"/>
                <w:lang w:val="en-US"/>
              </w:rPr>
              <w:t>0.15 ± 0.03 ***</w:t>
            </w:r>
          </w:p>
        </w:tc>
        <w:tc>
          <w:tcPr>
            <w:tcW w:w="3431"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14:paraId="267189DA" w14:textId="77777777" w:rsidR="00587B8D" w:rsidRPr="00B654EC" w:rsidRDefault="00587B8D" w:rsidP="00526BB9">
            <w:pPr>
              <w:spacing w:before="60" w:after="60" w:line="240" w:lineRule="auto"/>
              <w:ind w:left="57" w:right="57"/>
              <w:jc w:val="center"/>
              <w:rPr>
                <w:rFonts w:ascii="Arial" w:hAnsi="Arial" w:cs="Arial"/>
                <w:sz w:val="20"/>
                <w:szCs w:val="20"/>
              </w:rPr>
            </w:pPr>
            <w:r w:rsidRPr="00B654EC">
              <w:rPr>
                <w:rFonts w:ascii="Arial" w:hAnsi="Arial" w:cs="Arial"/>
                <w:sz w:val="20"/>
                <w:szCs w:val="20"/>
              </w:rPr>
              <w:t>0.05 ± 0.03</w:t>
            </w:r>
          </w:p>
        </w:tc>
      </w:tr>
      <w:tr w:rsidR="00B654EC" w:rsidRPr="00B654EC" w14:paraId="28CAABC4" w14:textId="77777777" w:rsidTr="00C104EA">
        <w:trPr>
          <w:trHeight w:val="268"/>
        </w:trPr>
        <w:tc>
          <w:tcPr>
            <w:tcW w:w="197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70C2396D" w14:textId="77777777" w:rsidR="00587B8D" w:rsidRPr="00B654EC" w:rsidRDefault="00587B8D" w:rsidP="00526BB9">
            <w:pPr>
              <w:spacing w:before="60" w:after="60" w:line="240" w:lineRule="auto"/>
              <w:ind w:left="57" w:right="57"/>
              <w:jc w:val="center"/>
              <w:rPr>
                <w:rFonts w:ascii="Arial" w:hAnsi="Arial" w:cs="Arial"/>
                <w:sz w:val="20"/>
                <w:szCs w:val="20"/>
                <w:lang w:val="en-US"/>
              </w:rPr>
            </w:pPr>
            <w:r w:rsidRPr="00B654EC">
              <w:rPr>
                <w:rFonts w:ascii="Arial" w:hAnsi="Arial" w:cs="Arial"/>
                <w:sz w:val="20"/>
                <w:szCs w:val="20"/>
                <w:lang w:val="en-US"/>
              </w:rPr>
              <w:t>Progranulin</w:t>
            </w:r>
          </w:p>
        </w:tc>
        <w:tc>
          <w:tcPr>
            <w:tcW w:w="269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662208B3" w14:textId="77777777" w:rsidR="00587B8D" w:rsidRPr="00B654EC" w:rsidRDefault="00587B8D" w:rsidP="00526BB9">
            <w:pPr>
              <w:spacing w:before="60" w:after="60" w:line="240" w:lineRule="auto"/>
              <w:ind w:left="57" w:right="57"/>
              <w:jc w:val="center"/>
              <w:rPr>
                <w:rFonts w:ascii="Arial" w:hAnsi="Arial" w:cs="Arial"/>
                <w:sz w:val="20"/>
                <w:szCs w:val="20"/>
                <w:lang w:val="en-US"/>
              </w:rPr>
            </w:pPr>
            <w:r w:rsidRPr="00B654EC">
              <w:rPr>
                <w:rFonts w:ascii="Arial" w:hAnsi="Arial" w:cs="Arial"/>
                <w:sz w:val="20"/>
                <w:szCs w:val="20"/>
                <w:lang w:val="en-US"/>
              </w:rPr>
              <w:t>-0.02 ± 0.04</w:t>
            </w:r>
          </w:p>
        </w:tc>
        <w:tc>
          <w:tcPr>
            <w:tcW w:w="3431"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14:paraId="42B4AFD7" w14:textId="77777777" w:rsidR="00587B8D" w:rsidRPr="00B654EC" w:rsidRDefault="00587B8D" w:rsidP="00526BB9">
            <w:pPr>
              <w:spacing w:before="60" w:after="60" w:line="240" w:lineRule="auto"/>
              <w:ind w:left="57" w:right="57"/>
              <w:jc w:val="center"/>
              <w:rPr>
                <w:rFonts w:ascii="Arial" w:hAnsi="Arial" w:cs="Arial"/>
                <w:sz w:val="20"/>
                <w:szCs w:val="20"/>
              </w:rPr>
            </w:pPr>
            <w:r w:rsidRPr="00B654EC">
              <w:rPr>
                <w:rFonts w:ascii="Arial" w:hAnsi="Arial" w:cs="Arial"/>
                <w:sz w:val="20"/>
                <w:szCs w:val="20"/>
              </w:rPr>
              <w:t>-0.003 ± 0.04</w:t>
            </w:r>
          </w:p>
        </w:tc>
      </w:tr>
      <w:tr w:rsidR="00B654EC" w:rsidRPr="00B654EC" w14:paraId="188EFBDA" w14:textId="77777777" w:rsidTr="00C104EA">
        <w:trPr>
          <w:trHeight w:val="268"/>
        </w:trPr>
        <w:tc>
          <w:tcPr>
            <w:tcW w:w="197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022C3DD2" w14:textId="77777777" w:rsidR="00587B8D" w:rsidRPr="00B654EC" w:rsidRDefault="00587B8D" w:rsidP="00526BB9">
            <w:pPr>
              <w:spacing w:before="60" w:after="60" w:line="240" w:lineRule="auto"/>
              <w:ind w:left="57" w:right="57"/>
              <w:jc w:val="center"/>
              <w:rPr>
                <w:rFonts w:ascii="Arial" w:hAnsi="Arial" w:cs="Arial"/>
                <w:sz w:val="20"/>
                <w:szCs w:val="20"/>
              </w:rPr>
            </w:pPr>
            <w:r w:rsidRPr="00B654EC">
              <w:rPr>
                <w:rFonts w:ascii="Arial" w:hAnsi="Arial" w:cs="Arial"/>
                <w:sz w:val="20"/>
                <w:szCs w:val="20"/>
                <w:lang w:val="en-US"/>
              </w:rPr>
              <w:t>Omentin-1</w:t>
            </w:r>
          </w:p>
        </w:tc>
        <w:tc>
          <w:tcPr>
            <w:tcW w:w="269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764C5CEE" w14:textId="77777777" w:rsidR="00587B8D" w:rsidRPr="00B654EC" w:rsidRDefault="00587B8D" w:rsidP="00526BB9">
            <w:pPr>
              <w:spacing w:before="60" w:after="60" w:line="240" w:lineRule="auto"/>
              <w:ind w:left="57" w:right="57"/>
              <w:jc w:val="center"/>
              <w:rPr>
                <w:rFonts w:ascii="Arial" w:hAnsi="Arial" w:cs="Arial"/>
                <w:sz w:val="20"/>
                <w:szCs w:val="20"/>
                <w:lang w:val="en-US"/>
              </w:rPr>
            </w:pPr>
            <w:r w:rsidRPr="00B654EC">
              <w:rPr>
                <w:rFonts w:ascii="Arial" w:hAnsi="Arial" w:cs="Arial"/>
                <w:sz w:val="20"/>
                <w:szCs w:val="20"/>
                <w:lang w:val="en-US"/>
              </w:rPr>
              <w:t>0.01 ± 0.03</w:t>
            </w:r>
          </w:p>
        </w:tc>
        <w:tc>
          <w:tcPr>
            <w:tcW w:w="3431"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14:paraId="6A9606C7" w14:textId="77777777" w:rsidR="00587B8D" w:rsidRPr="00B654EC" w:rsidRDefault="00587B8D" w:rsidP="00526BB9">
            <w:pPr>
              <w:spacing w:before="60" w:after="60" w:line="240" w:lineRule="auto"/>
              <w:ind w:left="57" w:right="57"/>
              <w:jc w:val="center"/>
              <w:rPr>
                <w:rFonts w:ascii="Arial" w:hAnsi="Arial" w:cs="Arial"/>
                <w:sz w:val="20"/>
                <w:szCs w:val="20"/>
              </w:rPr>
            </w:pPr>
            <w:r w:rsidRPr="00B654EC">
              <w:rPr>
                <w:rFonts w:ascii="Arial" w:hAnsi="Arial" w:cs="Arial"/>
                <w:sz w:val="20"/>
                <w:szCs w:val="20"/>
              </w:rPr>
              <w:t>-0.002 ± 0.03</w:t>
            </w:r>
          </w:p>
        </w:tc>
      </w:tr>
      <w:tr w:rsidR="00B654EC" w:rsidRPr="00B654EC" w14:paraId="52B2A681" w14:textId="77777777" w:rsidTr="00C104EA">
        <w:trPr>
          <w:trHeight w:val="268"/>
        </w:trPr>
        <w:tc>
          <w:tcPr>
            <w:tcW w:w="197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4060A1D4" w14:textId="77777777" w:rsidR="00587B8D" w:rsidRPr="00B654EC" w:rsidRDefault="00587B8D" w:rsidP="00526BB9">
            <w:pPr>
              <w:spacing w:before="60" w:after="60" w:line="240" w:lineRule="auto"/>
              <w:ind w:left="57" w:right="57"/>
              <w:jc w:val="center"/>
              <w:rPr>
                <w:rFonts w:ascii="Arial" w:hAnsi="Arial" w:cs="Arial"/>
                <w:sz w:val="20"/>
                <w:szCs w:val="20"/>
                <w:lang w:val="en-US"/>
              </w:rPr>
            </w:pPr>
            <w:r w:rsidRPr="00B654EC">
              <w:rPr>
                <w:rFonts w:ascii="Arial" w:hAnsi="Arial" w:cs="Arial"/>
                <w:sz w:val="20"/>
                <w:szCs w:val="20"/>
                <w:lang w:val="en-US"/>
              </w:rPr>
              <w:t>Secreted frizzled-related protein 5</w:t>
            </w:r>
          </w:p>
        </w:tc>
        <w:tc>
          <w:tcPr>
            <w:tcW w:w="269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562D0E5E" w14:textId="77777777" w:rsidR="00587B8D" w:rsidRPr="00B654EC" w:rsidRDefault="00587B8D" w:rsidP="00526BB9">
            <w:pPr>
              <w:spacing w:before="60" w:after="60" w:line="240" w:lineRule="auto"/>
              <w:ind w:left="57" w:right="57"/>
              <w:jc w:val="center"/>
              <w:rPr>
                <w:rFonts w:ascii="Arial" w:hAnsi="Arial" w:cs="Arial"/>
                <w:sz w:val="20"/>
                <w:szCs w:val="20"/>
                <w:lang w:val="en-US"/>
              </w:rPr>
            </w:pPr>
            <w:r w:rsidRPr="00B654EC">
              <w:rPr>
                <w:rFonts w:ascii="Arial" w:hAnsi="Arial" w:cs="Arial"/>
                <w:sz w:val="20"/>
                <w:szCs w:val="20"/>
                <w:lang w:val="en-US"/>
              </w:rPr>
              <w:t>-0.02 ± 0.03</w:t>
            </w:r>
          </w:p>
        </w:tc>
        <w:tc>
          <w:tcPr>
            <w:tcW w:w="3431"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14:paraId="198D0983" w14:textId="77777777" w:rsidR="00587B8D" w:rsidRPr="00B654EC" w:rsidRDefault="00587B8D" w:rsidP="00526BB9">
            <w:pPr>
              <w:spacing w:before="60" w:after="60" w:line="240" w:lineRule="auto"/>
              <w:ind w:left="57" w:right="57"/>
              <w:jc w:val="center"/>
              <w:rPr>
                <w:rFonts w:ascii="Arial" w:hAnsi="Arial" w:cs="Arial"/>
                <w:sz w:val="20"/>
                <w:szCs w:val="20"/>
              </w:rPr>
            </w:pPr>
            <w:r w:rsidRPr="00B654EC">
              <w:rPr>
                <w:rFonts w:ascii="Arial" w:hAnsi="Arial" w:cs="Arial"/>
                <w:sz w:val="20"/>
                <w:szCs w:val="20"/>
              </w:rPr>
              <w:t>-0.02</w:t>
            </w:r>
            <w:r w:rsidRPr="00B654EC">
              <w:rPr>
                <w:rFonts w:ascii="Arial" w:hAnsi="Arial" w:cs="Arial"/>
                <w:sz w:val="20"/>
                <w:szCs w:val="20"/>
                <w:lang w:val="en-US"/>
              </w:rPr>
              <w:t xml:space="preserve"> ± </w:t>
            </w:r>
            <w:r w:rsidRPr="00B654EC">
              <w:rPr>
                <w:rFonts w:ascii="Arial" w:hAnsi="Arial" w:cs="Arial"/>
                <w:sz w:val="20"/>
                <w:szCs w:val="20"/>
              </w:rPr>
              <w:t>0.03</w:t>
            </w:r>
          </w:p>
        </w:tc>
      </w:tr>
      <w:tr w:rsidR="00B654EC" w:rsidRPr="00B654EC" w14:paraId="2F0C94D5" w14:textId="77777777" w:rsidTr="00C104EA">
        <w:trPr>
          <w:trHeight w:val="268"/>
        </w:trPr>
        <w:tc>
          <w:tcPr>
            <w:tcW w:w="197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2AAA7A62" w14:textId="77777777" w:rsidR="00587B8D" w:rsidRPr="00B654EC" w:rsidRDefault="00587B8D" w:rsidP="00526BB9">
            <w:pPr>
              <w:spacing w:before="60" w:after="60" w:line="240" w:lineRule="auto"/>
              <w:ind w:left="57" w:right="57"/>
              <w:jc w:val="center"/>
              <w:rPr>
                <w:rFonts w:ascii="Arial" w:hAnsi="Arial" w:cs="Arial"/>
                <w:sz w:val="20"/>
                <w:szCs w:val="20"/>
                <w:lang w:val="en-US"/>
              </w:rPr>
            </w:pPr>
            <w:r w:rsidRPr="00B654EC">
              <w:rPr>
                <w:rFonts w:ascii="Arial" w:hAnsi="Arial" w:cs="Arial"/>
                <w:sz w:val="20"/>
                <w:szCs w:val="20"/>
                <w:lang w:val="en-US"/>
              </w:rPr>
              <w:t>Vaspin</w:t>
            </w:r>
          </w:p>
        </w:tc>
        <w:tc>
          <w:tcPr>
            <w:tcW w:w="269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6925BB12" w14:textId="77777777" w:rsidR="00587B8D" w:rsidRPr="00B654EC" w:rsidRDefault="00587B8D" w:rsidP="00526BB9">
            <w:pPr>
              <w:spacing w:before="60" w:after="60" w:line="240" w:lineRule="auto"/>
              <w:ind w:left="57" w:right="57"/>
              <w:jc w:val="center"/>
              <w:rPr>
                <w:rFonts w:ascii="Arial" w:hAnsi="Arial" w:cs="Arial"/>
                <w:sz w:val="20"/>
                <w:szCs w:val="20"/>
                <w:lang w:val="en-US"/>
              </w:rPr>
            </w:pPr>
            <w:r w:rsidRPr="00B654EC">
              <w:rPr>
                <w:rFonts w:ascii="Arial" w:hAnsi="Arial" w:cs="Arial"/>
                <w:sz w:val="20"/>
                <w:szCs w:val="20"/>
                <w:lang w:val="en-US"/>
              </w:rPr>
              <w:t>-0.01 ± 0.04</w:t>
            </w:r>
          </w:p>
        </w:tc>
        <w:tc>
          <w:tcPr>
            <w:tcW w:w="3431"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14:paraId="67868797" w14:textId="77777777" w:rsidR="00587B8D" w:rsidRPr="00B654EC" w:rsidRDefault="00587B8D" w:rsidP="00526BB9">
            <w:pPr>
              <w:spacing w:before="60" w:after="60" w:line="240" w:lineRule="auto"/>
              <w:ind w:left="57" w:right="57"/>
              <w:jc w:val="center"/>
              <w:rPr>
                <w:rFonts w:ascii="Arial" w:hAnsi="Arial" w:cs="Arial"/>
                <w:sz w:val="20"/>
                <w:szCs w:val="20"/>
              </w:rPr>
            </w:pPr>
            <w:r w:rsidRPr="00B654EC">
              <w:rPr>
                <w:rFonts w:ascii="Arial" w:hAnsi="Arial" w:cs="Arial"/>
                <w:sz w:val="20"/>
                <w:szCs w:val="20"/>
              </w:rPr>
              <w:t>-0.03 ± 0.04</w:t>
            </w:r>
          </w:p>
        </w:tc>
      </w:tr>
    </w:tbl>
    <w:p w14:paraId="10B67537" w14:textId="77777777" w:rsidR="00587B8D" w:rsidRPr="00B654EC" w:rsidRDefault="00587B8D" w:rsidP="00587B8D">
      <w:pPr>
        <w:spacing w:after="0" w:line="480" w:lineRule="auto"/>
        <w:rPr>
          <w:rFonts w:ascii="Arial" w:hAnsi="Arial" w:cs="Arial"/>
          <w:sz w:val="18"/>
          <w:szCs w:val="18"/>
          <w:lang w:val="en-US"/>
        </w:rPr>
      </w:pPr>
    </w:p>
    <w:p w14:paraId="42BB7D8C" w14:textId="77777777" w:rsidR="00587B8D" w:rsidRPr="00B654EC" w:rsidRDefault="00587B8D" w:rsidP="00587B8D">
      <w:pPr>
        <w:spacing w:after="0" w:line="480" w:lineRule="auto"/>
        <w:rPr>
          <w:rFonts w:ascii="Arial" w:hAnsi="Arial" w:cs="Arial"/>
          <w:sz w:val="18"/>
          <w:szCs w:val="18"/>
          <w:lang w:val="en-US"/>
        </w:rPr>
      </w:pPr>
      <w:r w:rsidRPr="00B654EC">
        <w:rPr>
          <w:rFonts w:ascii="Arial" w:hAnsi="Arial" w:cs="Arial"/>
          <w:sz w:val="18"/>
          <w:szCs w:val="18"/>
          <w:lang w:val="en-US"/>
        </w:rPr>
        <w:t xml:space="preserve">* p &lt; 0.05; ** p &lt; 0.01; *** p &lt; </w:t>
      </w:r>
      <w:proofErr w:type="gramStart"/>
      <w:r w:rsidRPr="00B654EC">
        <w:rPr>
          <w:rFonts w:ascii="Arial" w:hAnsi="Arial" w:cs="Arial"/>
          <w:sz w:val="18"/>
          <w:szCs w:val="18"/>
          <w:lang w:val="en-US"/>
        </w:rPr>
        <w:t>0.001;</w:t>
      </w:r>
      <w:proofErr w:type="gramEnd"/>
      <w:r w:rsidRPr="00B654EC">
        <w:rPr>
          <w:rFonts w:ascii="Arial" w:hAnsi="Arial" w:cs="Arial"/>
          <w:sz w:val="18"/>
          <w:szCs w:val="18"/>
          <w:lang w:val="en-US"/>
        </w:rPr>
        <w:t xml:space="preserve"> </w:t>
      </w:r>
    </w:p>
    <w:p w14:paraId="2DCC3109" w14:textId="0CCB3D64" w:rsidR="00587B8D" w:rsidRPr="00B654EC" w:rsidRDefault="0065414E" w:rsidP="00587B8D">
      <w:pPr>
        <w:spacing w:after="0" w:line="480" w:lineRule="auto"/>
        <w:rPr>
          <w:rFonts w:ascii="Arial" w:hAnsi="Arial" w:cs="Arial"/>
          <w:sz w:val="18"/>
          <w:szCs w:val="18"/>
          <w:lang w:val="en-US"/>
        </w:rPr>
      </w:pPr>
      <w:r w:rsidRPr="00B654EC">
        <w:rPr>
          <w:rFonts w:ascii="Arial" w:hAnsi="Arial" w:cs="Arial"/>
          <w:sz w:val="18"/>
          <w:szCs w:val="18"/>
          <w:lang w:val="en-US"/>
        </w:rPr>
        <w:t>b</w:t>
      </w:r>
      <w:r w:rsidR="00587B8D" w:rsidRPr="00B654EC">
        <w:rPr>
          <w:rFonts w:ascii="Arial" w:hAnsi="Arial" w:cs="Arial"/>
          <w:sz w:val="18"/>
          <w:szCs w:val="18"/>
          <w:lang w:val="en-US"/>
        </w:rPr>
        <w:t>old</w:t>
      </w:r>
      <w:r w:rsidRPr="00B654EC">
        <w:rPr>
          <w:rFonts w:ascii="Arial" w:hAnsi="Arial" w:cs="Arial"/>
          <w:sz w:val="18"/>
          <w:szCs w:val="18"/>
          <w:lang w:val="en-US"/>
        </w:rPr>
        <w:t xml:space="preserve"> print</w:t>
      </w:r>
      <w:r w:rsidR="00587B8D" w:rsidRPr="00B654EC">
        <w:rPr>
          <w:rFonts w:ascii="Arial" w:hAnsi="Arial" w:cs="Arial"/>
          <w:sz w:val="18"/>
          <w:szCs w:val="18"/>
          <w:lang w:val="en-US"/>
        </w:rPr>
        <w:t xml:space="preserve"> indicates significance in the fully adjusted model after correcting for multiple testing using the Bonferroni method (p &lt; 0.00625</w:t>
      </w:r>
      <w:r w:rsidR="001D1F78" w:rsidRPr="00B654EC">
        <w:rPr>
          <w:rFonts w:ascii="Arial" w:hAnsi="Arial" w:cs="Arial"/>
          <w:sz w:val="18"/>
          <w:szCs w:val="18"/>
          <w:lang w:val="en-US"/>
        </w:rPr>
        <w:t xml:space="preserve"> (0.05 ÷ 8)</w:t>
      </w:r>
      <w:r w:rsidR="00587B8D" w:rsidRPr="00B654EC">
        <w:rPr>
          <w:rFonts w:ascii="Arial" w:hAnsi="Arial" w:cs="Arial"/>
          <w:sz w:val="18"/>
          <w:szCs w:val="18"/>
          <w:lang w:val="en-US"/>
        </w:rPr>
        <w:t>).</w:t>
      </w:r>
    </w:p>
    <w:p w14:paraId="0D82038F" w14:textId="77777777" w:rsidR="00587B8D" w:rsidRPr="00B654EC" w:rsidRDefault="00587B8D" w:rsidP="00587B8D">
      <w:pPr>
        <w:spacing w:after="0" w:line="480" w:lineRule="auto"/>
        <w:rPr>
          <w:rFonts w:ascii="Arial" w:hAnsi="Arial" w:cs="Arial"/>
          <w:sz w:val="18"/>
          <w:szCs w:val="18"/>
          <w:lang w:val="en-US"/>
        </w:rPr>
      </w:pPr>
    </w:p>
    <w:p w14:paraId="584A176B" w14:textId="77777777" w:rsidR="00167E72" w:rsidRPr="00B654EC" w:rsidRDefault="00167E72" w:rsidP="00587B8D">
      <w:pPr>
        <w:spacing w:after="0" w:line="480" w:lineRule="auto"/>
        <w:jc w:val="both"/>
        <w:rPr>
          <w:rFonts w:ascii="Arial" w:hAnsi="Arial" w:cs="Arial"/>
          <w:b/>
          <w:sz w:val="20"/>
          <w:szCs w:val="20"/>
          <w:lang w:val="en-US"/>
        </w:rPr>
      </w:pPr>
    </w:p>
    <w:p w14:paraId="4FCF3DE5" w14:textId="640B4EAC" w:rsidR="00587B8D" w:rsidRPr="00B654EC" w:rsidRDefault="00587B8D" w:rsidP="00587B8D">
      <w:pPr>
        <w:spacing w:after="0" w:line="480" w:lineRule="auto"/>
        <w:jc w:val="both"/>
        <w:rPr>
          <w:rFonts w:ascii="Arial" w:hAnsi="Arial" w:cs="Arial"/>
          <w:sz w:val="20"/>
          <w:szCs w:val="20"/>
          <w:lang w:val="en-US"/>
        </w:rPr>
      </w:pPr>
      <w:r w:rsidRPr="00B654EC">
        <w:rPr>
          <w:rFonts w:ascii="Arial" w:hAnsi="Arial" w:cs="Arial"/>
          <w:b/>
          <w:sz w:val="20"/>
          <w:szCs w:val="20"/>
          <w:lang w:val="en-US"/>
        </w:rPr>
        <w:t xml:space="preserve">Table 3 </w:t>
      </w:r>
      <w:r w:rsidRPr="00B654EC">
        <w:rPr>
          <w:rFonts w:ascii="Arial" w:hAnsi="Arial" w:cs="Arial"/>
          <w:sz w:val="20"/>
          <w:szCs w:val="20"/>
          <w:lang w:val="en-US"/>
        </w:rPr>
        <w:t>Association estimates between serum uromodulin and chemerin and retinol-binding protein</w:t>
      </w:r>
      <w:r w:rsidR="00BC5F7D" w:rsidRPr="00B654EC">
        <w:rPr>
          <w:rFonts w:ascii="Arial" w:hAnsi="Arial" w:cs="Arial"/>
          <w:sz w:val="20"/>
          <w:szCs w:val="20"/>
          <w:lang w:val="en-US"/>
        </w:rPr>
        <w:t>-</w:t>
      </w:r>
      <w:r w:rsidRPr="00B654EC">
        <w:rPr>
          <w:rFonts w:ascii="Arial" w:hAnsi="Arial" w:cs="Arial"/>
          <w:sz w:val="20"/>
          <w:szCs w:val="20"/>
          <w:lang w:val="en-US"/>
        </w:rPr>
        <w:t>4, respectively, stratified by diabetes: β coefficients ± standard error</w:t>
      </w:r>
      <w:r w:rsidR="001D1F78" w:rsidRPr="00B654EC">
        <w:rPr>
          <w:rFonts w:ascii="Arial" w:hAnsi="Arial" w:cs="Arial"/>
          <w:sz w:val="20"/>
          <w:szCs w:val="20"/>
          <w:lang w:val="en-US"/>
        </w:rPr>
        <w:t>s</w:t>
      </w:r>
      <w:r w:rsidRPr="00B654EC">
        <w:rPr>
          <w:rFonts w:ascii="Arial" w:hAnsi="Arial" w:cs="Arial"/>
          <w:sz w:val="20"/>
          <w:szCs w:val="20"/>
          <w:lang w:val="en-US"/>
        </w:rPr>
        <w:t xml:space="preserve"> from linear regression models are given per standard deviation of serum uromodulin</w:t>
      </w:r>
      <w:r w:rsidR="0065414E" w:rsidRPr="00B654EC">
        <w:rPr>
          <w:rFonts w:ascii="Arial" w:hAnsi="Arial" w:cs="Arial"/>
          <w:sz w:val="20"/>
          <w:szCs w:val="20"/>
          <w:lang w:val="en-US"/>
        </w:rPr>
        <w:t xml:space="preserve"> and chemerin and retinol-binding protein</w:t>
      </w:r>
      <w:r w:rsidR="00BC5F7D" w:rsidRPr="00B654EC">
        <w:rPr>
          <w:rFonts w:ascii="Arial" w:hAnsi="Arial" w:cs="Arial"/>
          <w:sz w:val="20"/>
          <w:szCs w:val="20"/>
          <w:lang w:val="en-US"/>
        </w:rPr>
        <w:t>-</w:t>
      </w:r>
      <w:r w:rsidR="0065414E" w:rsidRPr="00B654EC">
        <w:rPr>
          <w:rFonts w:ascii="Arial" w:hAnsi="Arial" w:cs="Arial"/>
          <w:sz w:val="20"/>
          <w:szCs w:val="20"/>
          <w:lang w:val="en-US"/>
        </w:rPr>
        <w:t>4, respectively</w:t>
      </w:r>
      <w:r w:rsidRPr="00B654EC">
        <w:rPr>
          <w:rFonts w:ascii="Arial" w:hAnsi="Arial" w:cs="Arial"/>
          <w:sz w:val="20"/>
          <w:szCs w:val="20"/>
          <w:lang w:val="en-US"/>
        </w:rPr>
        <w:t>.</w:t>
      </w:r>
    </w:p>
    <w:tbl>
      <w:tblPr>
        <w:tblW w:w="8666" w:type="dxa"/>
        <w:tblInd w:w="-20" w:type="dxa"/>
        <w:tblLayout w:type="fixed"/>
        <w:tblCellMar>
          <w:left w:w="10" w:type="dxa"/>
          <w:right w:w="10" w:type="dxa"/>
        </w:tblCellMar>
        <w:tblLook w:val="0000" w:firstRow="0" w:lastRow="0" w:firstColumn="0" w:lastColumn="0" w:noHBand="0" w:noVBand="0"/>
      </w:tblPr>
      <w:tblGrid>
        <w:gridCol w:w="2591"/>
        <w:gridCol w:w="2239"/>
        <w:gridCol w:w="1918"/>
        <w:gridCol w:w="1918"/>
      </w:tblGrid>
      <w:tr w:rsidR="00B654EC" w:rsidRPr="00B654EC" w14:paraId="19E25216" w14:textId="77777777" w:rsidTr="00C104EA">
        <w:trPr>
          <w:trHeight w:val="143"/>
        </w:trPr>
        <w:tc>
          <w:tcPr>
            <w:tcW w:w="259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5C8655D4" w14:textId="77777777" w:rsidR="00587B8D" w:rsidRPr="00B654EC" w:rsidRDefault="00587B8D" w:rsidP="00E62871">
            <w:pPr>
              <w:spacing w:before="60" w:after="60" w:line="240" w:lineRule="auto"/>
              <w:ind w:left="57" w:right="57"/>
              <w:jc w:val="center"/>
              <w:rPr>
                <w:rFonts w:ascii="Arial" w:hAnsi="Arial" w:cs="Arial"/>
                <w:bCs/>
                <w:sz w:val="20"/>
                <w:szCs w:val="20"/>
                <w:lang w:val="en-US"/>
              </w:rPr>
            </w:pPr>
            <w:r w:rsidRPr="00B654EC">
              <w:rPr>
                <w:rFonts w:ascii="Arial" w:hAnsi="Arial" w:cs="Arial"/>
                <w:bCs/>
                <w:sz w:val="20"/>
                <w:szCs w:val="20"/>
                <w:lang w:val="en-US"/>
              </w:rPr>
              <w:t>Stratification</w:t>
            </w:r>
          </w:p>
        </w:tc>
        <w:tc>
          <w:tcPr>
            <w:tcW w:w="223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2897857A" w14:textId="77777777" w:rsidR="00587B8D" w:rsidRPr="00B654EC" w:rsidRDefault="00587B8D" w:rsidP="00E62871">
            <w:pPr>
              <w:spacing w:before="60" w:after="60" w:line="240" w:lineRule="auto"/>
              <w:ind w:right="57"/>
              <w:jc w:val="center"/>
              <w:rPr>
                <w:rFonts w:ascii="Arial" w:hAnsi="Arial" w:cs="Arial"/>
                <w:bCs/>
                <w:sz w:val="20"/>
                <w:szCs w:val="20"/>
                <w:lang w:val="en-US"/>
              </w:rPr>
            </w:pPr>
            <w:r w:rsidRPr="00B654EC">
              <w:rPr>
                <w:rFonts w:ascii="Arial" w:hAnsi="Arial" w:cs="Arial"/>
                <w:bCs/>
                <w:sz w:val="20"/>
                <w:szCs w:val="20"/>
                <w:lang w:val="en-US"/>
              </w:rPr>
              <w:t>Adjustments</w:t>
            </w:r>
          </w:p>
        </w:tc>
        <w:tc>
          <w:tcPr>
            <w:tcW w:w="1918"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14:paraId="57E85C88" w14:textId="77777777" w:rsidR="00587B8D" w:rsidRPr="00B654EC" w:rsidRDefault="00587B8D" w:rsidP="00E62871">
            <w:pPr>
              <w:spacing w:before="60" w:after="60" w:line="240" w:lineRule="auto"/>
              <w:ind w:right="57"/>
              <w:jc w:val="center"/>
              <w:rPr>
                <w:rFonts w:ascii="Arial" w:hAnsi="Arial" w:cs="Arial"/>
                <w:bCs/>
                <w:sz w:val="20"/>
                <w:szCs w:val="20"/>
                <w:lang w:val="en-US"/>
              </w:rPr>
            </w:pPr>
            <w:r w:rsidRPr="00B654EC">
              <w:rPr>
                <w:rFonts w:ascii="Arial" w:hAnsi="Arial" w:cs="Arial"/>
                <w:bCs/>
                <w:sz w:val="20"/>
                <w:szCs w:val="20"/>
                <w:lang w:val="en-US"/>
              </w:rPr>
              <w:t>Chemerin</w:t>
            </w:r>
          </w:p>
        </w:tc>
        <w:tc>
          <w:tcPr>
            <w:tcW w:w="1918"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14:paraId="0832A4A0" w14:textId="1EF357DE" w:rsidR="00587B8D" w:rsidRPr="00B654EC" w:rsidRDefault="00587B8D" w:rsidP="00E62871">
            <w:pPr>
              <w:spacing w:before="60" w:after="60" w:line="240" w:lineRule="auto"/>
              <w:ind w:right="57"/>
              <w:jc w:val="center"/>
              <w:rPr>
                <w:rFonts w:ascii="Arial" w:hAnsi="Arial" w:cs="Arial"/>
                <w:bCs/>
                <w:sz w:val="20"/>
                <w:szCs w:val="20"/>
                <w:lang w:val="en-US"/>
              </w:rPr>
            </w:pPr>
            <w:r w:rsidRPr="00B654EC">
              <w:rPr>
                <w:rFonts w:ascii="Arial" w:hAnsi="Arial" w:cs="Arial"/>
                <w:bCs/>
                <w:sz w:val="20"/>
                <w:szCs w:val="20"/>
                <w:lang w:val="en-US"/>
              </w:rPr>
              <w:t>Retinol-binding protein</w:t>
            </w:r>
            <w:r w:rsidR="00BC5F7D" w:rsidRPr="00B654EC">
              <w:rPr>
                <w:rFonts w:ascii="Arial" w:hAnsi="Arial" w:cs="Arial"/>
                <w:bCs/>
                <w:sz w:val="20"/>
                <w:szCs w:val="20"/>
                <w:lang w:val="en-US"/>
              </w:rPr>
              <w:t>-</w:t>
            </w:r>
            <w:r w:rsidRPr="00B654EC">
              <w:rPr>
                <w:rFonts w:ascii="Arial" w:hAnsi="Arial" w:cs="Arial"/>
                <w:bCs/>
                <w:sz w:val="20"/>
                <w:szCs w:val="20"/>
                <w:lang w:val="en-US"/>
              </w:rPr>
              <w:t>4</w:t>
            </w:r>
          </w:p>
        </w:tc>
      </w:tr>
      <w:tr w:rsidR="00B654EC" w:rsidRPr="00B654EC" w14:paraId="648D47FD" w14:textId="77777777" w:rsidTr="00C104EA">
        <w:trPr>
          <w:trHeight w:val="224"/>
        </w:trPr>
        <w:tc>
          <w:tcPr>
            <w:tcW w:w="259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1A73E62B" w14:textId="77777777" w:rsidR="00587B8D" w:rsidRPr="00B654EC" w:rsidRDefault="00587B8D" w:rsidP="00E62871">
            <w:pPr>
              <w:spacing w:before="60" w:after="60" w:line="240" w:lineRule="auto"/>
              <w:ind w:left="57" w:right="57"/>
              <w:jc w:val="center"/>
              <w:rPr>
                <w:rFonts w:ascii="Arial" w:hAnsi="Arial" w:cs="Arial"/>
                <w:sz w:val="20"/>
                <w:szCs w:val="20"/>
                <w:lang w:val="en-US"/>
              </w:rPr>
            </w:pPr>
            <w:r w:rsidRPr="00B654EC">
              <w:rPr>
                <w:rFonts w:ascii="Arial" w:hAnsi="Arial" w:cs="Arial"/>
                <w:sz w:val="20"/>
                <w:szCs w:val="20"/>
                <w:lang w:val="en-US"/>
              </w:rPr>
              <w:t>Without diabetes</w:t>
            </w:r>
          </w:p>
        </w:tc>
        <w:tc>
          <w:tcPr>
            <w:tcW w:w="2239" w:type="dxa"/>
            <w:vMerge w:val="restart"/>
            <w:tcBorders>
              <w:top w:val="single" w:sz="4" w:space="0" w:color="000000"/>
              <w:left w:val="single" w:sz="4" w:space="0" w:color="000000"/>
              <w:right w:val="single" w:sz="4" w:space="0" w:color="000000"/>
              <w:tl2br w:val="nil"/>
              <w:tr2bl w:val="nil"/>
            </w:tcBorders>
            <w:shd w:val="clear" w:color="auto" w:fill="auto"/>
            <w:tcMar>
              <w:top w:w="0" w:type="dxa"/>
              <w:left w:w="108" w:type="dxa"/>
              <w:bottom w:w="0" w:type="dxa"/>
              <w:right w:w="108" w:type="dxa"/>
            </w:tcMar>
          </w:tcPr>
          <w:p w14:paraId="6B51C0BB" w14:textId="77777777" w:rsidR="00587B8D" w:rsidRPr="00B654EC" w:rsidRDefault="00587B8D" w:rsidP="00E62871">
            <w:pPr>
              <w:spacing w:before="60" w:after="60" w:line="240" w:lineRule="auto"/>
              <w:ind w:right="57"/>
              <w:jc w:val="center"/>
              <w:rPr>
                <w:rFonts w:ascii="Arial" w:hAnsi="Arial" w:cs="Arial"/>
                <w:sz w:val="20"/>
                <w:szCs w:val="20"/>
              </w:rPr>
            </w:pPr>
            <w:r w:rsidRPr="00B654EC">
              <w:rPr>
                <w:rFonts w:ascii="Arial" w:hAnsi="Arial" w:cs="Arial"/>
                <w:sz w:val="20"/>
                <w:szCs w:val="20"/>
                <w:lang w:val="en-US"/>
              </w:rPr>
              <w:t>Without adjustment</w:t>
            </w:r>
          </w:p>
        </w:tc>
        <w:tc>
          <w:tcPr>
            <w:tcW w:w="1918"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14:paraId="3A5BC038" w14:textId="77777777" w:rsidR="00587B8D" w:rsidRPr="00B654EC" w:rsidRDefault="00587B8D" w:rsidP="00E62871">
            <w:pPr>
              <w:spacing w:before="60" w:after="60" w:line="240" w:lineRule="auto"/>
              <w:ind w:left="57" w:right="57"/>
              <w:jc w:val="center"/>
              <w:rPr>
                <w:rFonts w:ascii="Arial" w:hAnsi="Arial" w:cs="Arial"/>
                <w:sz w:val="20"/>
                <w:szCs w:val="20"/>
              </w:rPr>
            </w:pPr>
            <w:r w:rsidRPr="00B654EC">
              <w:rPr>
                <w:rFonts w:ascii="Arial" w:hAnsi="Arial" w:cs="Arial"/>
                <w:sz w:val="20"/>
                <w:szCs w:val="20"/>
              </w:rPr>
              <w:t>-0.18 ± 0.04 ***</w:t>
            </w:r>
          </w:p>
        </w:tc>
        <w:tc>
          <w:tcPr>
            <w:tcW w:w="1918"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14:paraId="6CE9E89A" w14:textId="77777777" w:rsidR="00587B8D" w:rsidRPr="00B654EC" w:rsidRDefault="00587B8D" w:rsidP="00E62871">
            <w:pPr>
              <w:spacing w:before="60" w:after="60" w:line="240" w:lineRule="auto"/>
              <w:ind w:left="57" w:right="57"/>
              <w:jc w:val="center"/>
              <w:rPr>
                <w:rFonts w:ascii="Arial" w:hAnsi="Arial" w:cs="Arial"/>
                <w:sz w:val="20"/>
                <w:szCs w:val="20"/>
              </w:rPr>
            </w:pPr>
            <w:r w:rsidRPr="00B654EC">
              <w:rPr>
                <w:rFonts w:ascii="Arial" w:hAnsi="Arial" w:cs="Arial"/>
                <w:sz w:val="20"/>
                <w:szCs w:val="20"/>
              </w:rPr>
              <w:t>-0.27 ± 0.03 ***</w:t>
            </w:r>
          </w:p>
        </w:tc>
      </w:tr>
      <w:tr w:rsidR="00B654EC" w:rsidRPr="00B654EC" w14:paraId="05878D18" w14:textId="77777777" w:rsidTr="00C104EA">
        <w:trPr>
          <w:trHeight w:val="224"/>
        </w:trPr>
        <w:tc>
          <w:tcPr>
            <w:tcW w:w="259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1B0FB26B" w14:textId="77777777" w:rsidR="00587B8D" w:rsidRPr="00B654EC" w:rsidRDefault="00587B8D" w:rsidP="00E62871">
            <w:pPr>
              <w:spacing w:before="60" w:after="60" w:line="240" w:lineRule="auto"/>
              <w:ind w:left="57" w:right="57"/>
              <w:jc w:val="center"/>
              <w:rPr>
                <w:rFonts w:ascii="Arial" w:hAnsi="Arial" w:cs="Arial"/>
                <w:sz w:val="20"/>
                <w:szCs w:val="20"/>
                <w:lang w:val="en-US"/>
              </w:rPr>
            </w:pPr>
            <w:r w:rsidRPr="00B654EC">
              <w:rPr>
                <w:rFonts w:ascii="Arial" w:hAnsi="Arial" w:cs="Arial"/>
                <w:sz w:val="20"/>
                <w:szCs w:val="20"/>
                <w:lang w:val="en-US"/>
              </w:rPr>
              <w:t>Type 2 diabetes</w:t>
            </w:r>
          </w:p>
        </w:tc>
        <w:tc>
          <w:tcPr>
            <w:tcW w:w="2239" w:type="dxa"/>
            <w:vMerge/>
            <w:tcBorders>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443C6FDD" w14:textId="77777777" w:rsidR="00587B8D" w:rsidRPr="00B654EC" w:rsidRDefault="00587B8D" w:rsidP="00E62871">
            <w:pPr>
              <w:spacing w:before="60" w:after="60" w:line="240" w:lineRule="auto"/>
              <w:ind w:right="57"/>
              <w:jc w:val="center"/>
              <w:rPr>
                <w:rFonts w:ascii="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14:paraId="5D9C4594" w14:textId="77777777" w:rsidR="00587B8D" w:rsidRPr="00B654EC" w:rsidRDefault="00587B8D" w:rsidP="00E62871">
            <w:pPr>
              <w:spacing w:before="60" w:after="60" w:line="240" w:lineRule="auto"/>
              <w:ind w:left="57" w:right="57"/>
              <w:jc w:val="center"/>
              <w:rPr>
                <w:rFonts w:ascii="Arial" w:hAnsi="Arial" w:cs="Arial"/>
                <w:sz w:val="20"/>
                <w:szCs w:val="20"/>
              </w:rPr>
            </w:pPr>
            <w:r w:rsidRPr="00B654EC">
              <w:rPr>
                <w:rFonts w:ascii="Arial" w:hAnsi="Arial" w:cs="Arial"/>
                <w:sz w:val="20"/>
                <w:szCs w:val="20"/>
              </w:rPr>
              <w:t>-0.39 ± 0.07 ***</w:t>
            </w:r>
          </w:p>
        </w:tc>
        <w:tc>
          <w:tcPr>
            <w:tcW w:w="1918"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14:paraId="4F2625DE" w14:textId="77777777" w:rsidR="00587B8D" w:rsidRPr="00B654EC" w:rsidRDefault="00587B8D" w:rsidP="00E62871">
            <w:pPr>
              <w:spacing w:before="60" w:after="60" w:line="240" w:lineRule="auto"/>
              <w:ind w:left="57" w:right="57"/>
              <w:jc w:val="center"/>
              <w:rPr>
                <w:rFonts w:ascii="Arial" w:hAnsi="Arial" w:cs="Arial"/>
                <w:sz w:val="20"/>
                <w:szCs w:val="20"/>
              </w:rPr>
            </w:pPr>
            <w:r w:rsidRPr="00B654EC">
              <w:rPr>
                <w:rFonts w:ascii="Arial" w:hAnsi="Arial" w:cs="Arial"/>
                <w:sz w:val="20"/>
                <w:szCs w:val="20"/>
              </w:rPr>
              <w:t>-0.46 ± 0.07 ***</w:t>
            </w:r>
          </w:p>
        </w:tc>
      </w:tr>
      <w:tr w:rsidR="00B654EC" w:rsidRPr="00B654EC" w14:paraId="40693AB9" w14:textId="77777777" w:rsidTr="00C104EA">
        <w:trPr>
          <w:trHeight w:val="224"/>
        </w:trPr>
        <w:tc>
          <w:tcPr>
            <w:tcW w:w="259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3C3C8439" w14:textId="77777777" w:rsidR="00587B8D" w:rsidRPr="00B654EC" w:rsidRDefault="00587B8D" w:rsidP="00E62871">
            <w:pPr>
              <w:spacing w:before="60" w:after="60" w:line="240" w:lineRule="auto"/>
              <w:ind w:left="57" w:right="57"/>
              <w:jc w:val="center"/>
              <w:rPr>
                <w:rFonts w:ascii="Arial" w:hAnsi="Arial" w:cs="Arial"/>
                <w:sz w:val="20"/>
                <w:szCs w:val="20"/>
                <w:lang w:val="en-US"/>
              </w:rPr>
            </w:pPr>
            <w:r w:rsidRPr="00B654EC">
              <w:rPr>
                <w:rFonts w:ascii="Arial" w:hAnsi="Arial" w:cs="Arial"/>
                <w:sz w:val="20"/>
                <w:szCs w:val="20"/>
                <w:lang w:val="en-US"/>
              </w:rPr>
              <w:t>Without diabetes</w:t>
            </w:r>
          </w:p>
        </w:tc>
        <w:tc>
          <w:tcPr>
            <w:tcW w:w="2239" w:type="dxa"/>
            <w:vMerge w:val="restart"/>
            <w:tcBorders>
              <w:top w:val="single" w:sz="4" w:space="0" w:color="000000"/>
              <w:left w:val="single" w:sz="4" w:space="0" w:color="000000"/>
              <w:right w:val="single" w:sz="4" w:space="0" w:color="000000"/>
              <w:tl2br w:val="nil"/>
              <w:tr2bl w:val="nil"/>
            </w:tcBorders>
            <w:shd w:val="clear" w:color="auto" w:fill="auto"/>
            <w:tcMar>
              <w:top w:w="0" w:type="dxa"/>
              <w:left w:w="108" w:type="dxa"/>
              <w:bottom w:w="0" w:type="dxa"/>
              <w:right w:w="108" w:type="dxa"/>
            </w:tcMar>
          </w:tcPr>
          <w:p w14:paraId="78A94284" w14:textId="77777777" w:rsidR="00587B8D" w:rsidRPr="00B654EC" w:rsidRDefault="00587B8D" w:rsidP="00E62871">
            <w:pPr>
              <w:spacing w:before="60" w:after="60" w:line="240" w:lineRule="auto"/>
              <w:ind w:right="57"/>
              <w:jc w:val="center"/>
              <w:rPr>
                <w:rFonts w:ascii="Arial" w:hAnsi="Arial" w:cs="Arial"/>
                <w:sz w:val="20"/>
                <w:szCs w:val="20"/>
                <w:lang w:val="en-US"/>
              </w:rPr>
            </w:pPr>
            <w:r w:rsidRPr="00B654EC">
              <w:rPr>
                <w:rFonts w:ascii="Arial" w:hAnsi="Arial" w:cs="Arial"/>
                <w:sz w:val="20"/>
                <w:szCs w:val="20"/>
                <w:lang w:val="en-US"/>
              </w:rPr>
              <w:t>Adjustment for age, sex, BMI and eGFR</w:t>
            </w:r>
          </w:p>
        </w:tc>
        <w:tc>
          <w:tcPr>
            <w:tcW w:w="1918"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14:paraId="1069AA8E" w14:textId="77777777" w:rsidR="00587B8D" w:rsidRPr="00B654EC" w:rsidRDefault="00587B8D" w:rsidP="00E62871">
            <w:pPr>
              <w:spacing w:before="60" w:after="60" w:line="240" w:lineRule="auto"/>
              <w:ind w:left="57" w:right="57"/>
              <w:jc w:val="center"/>
              <w:rPr>
                <w:rFonts w:ascii="Arial" w:hAnsi="Arial" w:cs="Arial"/>
                <w:b/>
                <w:bCs/>
                <w:sz w:val="20"/>
                <w:szCs w:val="20"/>
              </w:rPr>
            </w:pPr>
            <w:r w:rsidRPr="00B654EC">
              <w:rPr>
                <w:rFonts w:ascii="Arial" w:hAnsi="Arial" w:cs="Arial"/>
                <w:b/>
                <w:bCs/>
                <w:sz w:val="20"/>
                <w:szCs w:val="20"/>
              </w:rPr>
              <w:t>-0.14 ± 0.04 ***</w:t>
            </w:r>
          </w:p>
        </w:tc>
        <w:tc>
          <w:tcPr>
            <w:tcW w:w="1918"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14:paraId="40C0D2F1" w14:textId="77777777" w:rsidR="00587B8D" w:rsidRPr="00B654EC" w:rsidRDefault="00587B8D" w:rsidP="00E62871">
            <w:pPr>
              <w:spacing w:before="60" w:after="60" w:line="240" w:lineRule="auto"/>
              <w:ind w:left="57" w:right="57"/>
              <w:jc w:val="center"/>
              <w:rPr>
                <w:rFonts w:ascii="Arial" w:hAnsi="Arial" w:cs="Arial"/>
                <w:b/>
                <w:bCs/>
                <w:sz w:val="20"/>
                <w:szCs w:val="20"/>
              </w:rPr>
            </w:pPr>
            <w:r w:rsidRPr="00B654EC">
              <w:rPr>
                <w:rFonts w:ascii="Arial" w:hAnsi="Arial" w:cs="Arial"/>
                <w:b/>
                <w:bCs/>
                <w:sz w:val="20"/>
                <w:szCs w:val="20"/>
              </w:rPr>
              <w:t>-0.17 ± 0.03 ***</w:t>
            </w:r>
          </w:p>
        </w:tc>
      </w:tr>
      <w:tr w:rsidR="00B654EC" w:rsidRPr="00B654EC" w14:paraId="753DABE8" w14:textId="77777777" w:rsidTr="00C104EA">
        <w:trPr>
          <w:trHeight w:val="224"/>
        </w:trPr>
        <w:tc>
          <w:tcPr>
            <w:tcW w:w="259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1FFE9683" w14:textId="77777777" w:rsidR="00587B8D" w:rsidRPr="00B654EC" w:rsidRDefault="00587B8D" w:rsidP="00E62871">
            <w:pPr>
              <w:spacing w:before="60" w:after="60" w:line="240" w:lineRule="auto"/>
              <w:ind w:left="57" w:right="57"/>
              <w:jc w:val="center"/>
              <w:rPr>
                <w:rFonts w:ascii="Arial" w:hAnsi="Arial" w:cs="Arial"/>
                <w:sz w:val="20"/>
                <w:szCs w:val="20"/>
                <w:lang w:val="en-US"/>
              </w:rPr>
            </w:pPr>
            <w:r w:rsidRPr="00B654EC">
              <w:rPr>
                <w:rFonts w:ascii="Arial" w:hAnsi="Arial" w:cs="Arial"/>
                <w:sz w:val="20"/>
                <w:szCs w:val="20"/>
                <w:lang w:val="en-US"/>
              </w:rPr>
              <w:t>Type 2 diabetes</w:t>
            </w:r>
          </w:p>
        </w:tc>
        <w:tc>
          <w:tcPr>
            <w:tcW w:w="2239" w:type="dxa"/>
            <w:vMerge/>
            <w:tcBorders>
              <w:left w:val="single" w:sz="4" w:space="0" w:color="000000"/>
              <w:right w:val="single" w:sz="4" w:space="0" w:color="000000"/>
              <w:tl2br w:val="nil"/>
              <w:tr2bl w:val="nil"/>
            </w:tcBorders>
            <w:shd w:val="clear" w:color="auto" w:fill="auto"/>
            <w:tcMar>
              <w:top w:w="0" w:type="dxa"/>
              <w:left w:w="108" w:type="dxa"/>
              <w:bottom w:w="0" w:type="dxa"/>
              <w:right w:w="108" w:type="dxa"/>
            </w:tcMar>
          </w:tcPr>
          <w:p w14:paraId="04E0E820" w14:textId="77777777" w:rsidR="00587B8D" w:rsidRPr="00B654EC" w:rsidRDefault="00587B8D" w:rsidP="00E62871">
            <w:pPr>
              <w:spacing w:before="60" w:after="60" w:line="240" w:lineRule="auto"/>
              <w:ind w:right="57"/>
              <w:jc w:val="center"/>
              <w:rPr>
                <w:rFonts w:ascii="Arial" w:hAnsi="Arial" w:cs="Arial"/>
                <w:sz w:val="20"/>
                <w:szCs w:val="20"/>
              </w:rPr>
            </w:pPr>
          </w:p>
        </w:tc>
        <w:tc>
          <w:tcPr>
            <w:tcW w:w="1918"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14:paraId="4335C082" w14:textId="77777777" w:rsidR="00587B8D" w:rsidRPr="00B654EC" w:rsidRDefault="00587B8D" w:rsidP="00E62871">
            <w:pPr>
              <w:spacing w:before="60" w:after="60" w:line="240" w:lineRule="auto"/>
              <w:ind w:left="57" w:right="57"/>
              <w:jc w:val="center"/>
              <w:rPr>
                <w:rFonts w:ascii="Arial" w:hAnsi="Arial" w:cs="Arial"/>
                <w:b/>
                <w:bCs/>
                <w:sz w:val="20"/>
                <w:szCs w:val="20"/>
              </w:rPr>
            </w:pPr>
            <w:r w:rsidRPr="00B654EC">
              <w:rPr>
                <w:rFonts w:ascii="Arial" w:hAnsi="Arial" w:cs="Arial"/>
                <w:b/>
                <w:bCs/>
                <w:sz w:val="20"/>
                <w:szCs w:val="20"/>
              </w:rPr>
              <w:t>-0.30 ± 0.07 ***</w:t>
            </w:r>
          </w:p>
        </w:tc>
        <w:tc>
          <w:tcPr>
            <w:tcW w:w="1918"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14:paraId="00270D81" w14:textId="77777777" w:rsidR="00587B8D" w:rsidRPr="00B654EC" w:rsidRDefault="00587B8D" w:rsidP="00E62871">
            <w:pPr>
              <w:spacing w:before="60" w:after="60" w:line="240" w:lineRule="auto"/>
              <w:ind w:left="57" w:right="57"/>
              <w:jc w:val="center"/>
              <w:rPr>
                <w:rFonts w:ascii="Arial" w:hAnsi="Arial" w:cs="Arial"/>
                <w:b/>
                <w:bCs/>
                <w:sz w:val="20"/>
                <w:szCs w:val="20"/>
              </w:rPr>
            </w:pPr>
            <w:r w:rsidRPr="00B654EC">
              <w:rPr>
                <w:rFonts w:ascii="Arial" w:hAnsi="Arial" w:cs="Arial"/>
                <w:b/>
                <w:bCs/>
                <w:sz w:val="20"/>
                <w:szCs w:val="20"/>
              </w:rPr>
              <w:t>-0.39 ± 0.07 ***</w:t>
            </w:r>
          </w:p>
        </w:tc>
      </w:tr>
      <w:tr w:rsidR="00B654EC" w:rsidRPr="00B654EC" w14:paraId="0997746B" w14:textId="77777777" w:rsidTr="00C104EA">
        <w:trPr>
          <w:trHeight w:val="427"/>
        </w:trPr>
        <w:tc>
          <w:tcPr>
            <w:tcW w:w="259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59F8DD44" w14:textId="77777777" w:rsidR="00587B8D" w:rsidRPr="00B654EC" w:rsidRDefault="00587B8D" w:rsidP="00E62871">
            <w:pPr>
              <w:spacing w:before="60" w:after="60" w:line="240" w:lineRule="auto"/>
              <w:ind w:left="57" w:right="57"/>
              <w:jc w:val="center"/>
              <w:rPr>
                <w:rFonts w:ascii="Arial" w:hAnsi="Arial" w:cs="Arial"/>
                <w:sz w:val="20"/>
                <w:szCs w:val="20"/>
                <w:lang w:val="en-US"/>
              </w:rPr>
            </w:pPr>
            <w:r w:rsidRPr="00B654EC">
              <w:rPr>
                <w:rFonts w:ascii="Arial" w:hAnsi="Arial" w:cs="Arial"/>
                <w:sz w:val="20"/>
                <w:szCs w:val="20"/>
                <w:lang w:val="en-US"/>
              </w:rPr>
              <w:t xml:space="preserve">p interaction type 2 diabetes </w:t>
            </w:r>
          </w:p>
        </w:tc>
        <w:tc>
          <w:tcPr>
            <w:tcW w:w="2239" w:type="dxa"/>
            <w:vMerge/>
            <w:tcBorders>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14:paraId="3B4D56D7" w14:textId="77777777" w:rsidR="00587B8D" w:rsidRPr="00B654EC" w:rsidRDefault="00587B8D" w:rsidP="00E62871">
            <w:pPr>
              <w:spacing w:before="60" w:after="60" w:line="240" w:lineRule="auto"/>
              <w:ind w:right="57"/>
              <w:jc w:val="center"/>
              <w:rPr>
                <w:rFonts w:ascii="Arial" w:hAnsi="Arial" w:cs="Arial"/>
                <w:sz w:val="20"/>
                <w:szCs w:val="20"/>
                <w:lang w:val="en-US"/>
              </w:rPr>
            </w:pPr>
          </w:p>
        </w:tc>
        <w:tc>
          <w:tcPr>
            <w:tcW w:w="1918"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14:paraId="2109477B" w14:textId="77777777" w:rsidR="00587B8D" w:rsidRPr="00B654EC" w:rsidRDefault="00587B8D" w:rsidP="00E62871">
            <w:pPr>
              <w:spacing w:before="60" w:after="60" w:line="240" w:lineRule="auto"/>
              <w:ind w:left="57" w:right="57"/>
              <w:jc w:val="center"/>
              <w:rPr>
                <w:rFonts w:ascii="Arial" w:hAnsi="Arial" w:cs="Arial"/>
                <w:b/>
                <w:bCs/>
                <w:sz w:val="20"/>
                <w:szCs w:val="20"/>
                <w:lang w:val="en-US"/>
              </w:rPr>
            </w:pPr>
            <w:r w:rsidRPr="00B654EC">
              <w:rPr>
                <w:rFonts w:ascii="Arial" w:hAnsi="Arial" w:cs="Arial"/>
                <w:b/>
                <w:bCs/>
                <w:sz w:val="20"/>
                <w:szCs w:val="20"/>
              </w:rPr>
              <w:t>0.026</w:t>
            </w:r>
          </w:p>
        </w:tc>
        <w:tc>
          <w:tcPr>
            <w:tcW w:w="1918" w:type="dxa"/>
            <w:tcBorders>
              <w:top w:val="single" w:sz="4" w:space="0" w:color="000000"/>
              <w:left w:val="single" w:sz="4" w:space="0" w:color="000000"/>
              <w:bottom w:val="single" w:sz="4" w:space="0" w:color="000000"/>
              <w:right w:val="single" w:sz="4" w:space="0" w:color="000000"/>
              <w:tl2br w:val="nil"/>
              <w:tr2bl w:val="nil"/>
            </w:tcBorders>
            <w:shd w:val="clear" w:color="auto" w:fill="auto"/>
          </w:tcPr>
          <w:p w14:paraId="7C07F732" w14:textId="77777777" w:rsidR="00587B8D" w:rsidRPr="00B654EC" w:rsidRDefault="00587B8D" w:rsidP="00E62871">
            <w:pPr>
              <w:spacing w:before="60" w:after="60" w:line="240" w:lineRule="auto"/>
              <w:ind w:left="57" w:right="57"/>
              <w:jc w:val="center"/>
              <w:rPr>
                <w:rFonts w:ascii="Arial" w:hAnsi="Arial" w:cs="Arial"/>
                <w:b/>
                <w:bCs/>
                <w:sz w:val="20"/>
                <w:szCs w:val="20"/>
                <w:lang w:val="en-US"/>
              </w:rPr>
            </w:pPr>
            <w:r w:rsidRPr="00B654EC">
              <w:rPr>
                <w:rFonts w:ascii="Arial" w:hAnsi="Arial" w:cs="Arial"/>
                <w:b/>
                <w:bCs/>
                <w:sz w:val="20"/>
                <w:szCs w:val="20"/>
                <w:lang w:val="en-US"/>
              </w:rPr>
              <w:t>0.019</w:t>
            </w:r>
          </w:p>
          <w:p w14:paraId="58A33E3C" w14:textId="77777777" w:rsidR="00587B8D" w:rsidRPr="00B654EC" w:rsidRDefault="00587B8D" w:rsidP="00E62871">
            <w:pPr>
              <w:spacing w:before="60" w:after="60" w:line="240" w:lineRule="auto"/>
              <w:ind w:left="57" w:right="57"/>
              <w:jc w:val="center"/>
              <w:rPr>
                <w:rFonts w:ascii="Arial" w:hAnsi="Arial" w:cs="Arial"/>
                <w:b/>
                <w:bCs/>
                <w:sz w:val="20"/>
                <w:szCs w:val="20"/>
              </w:rPr>
            </w:pPr>
          </w:p>
        </w:tc>
      </w:tr>
    </w:tbl>
    <w:p w14:paraId="1259E093" w14:textId="77777777" w:rsidR="00587B8D" w:rsidRPr="00B654EC" w:rsidRDefault="00587B8D" w:rsidP="00587B8D">
      <w:pPr>
        <w:spacing w:after="0" w:line="480" w:lineRule="auto"/>
        <w:rPr>
          <w:rFonts w:ascii="Arial" w:hAnsi="Arial" w:cs="Arial"/>
          <w:sz w:val="18"/>
          <w:szCs w:val="18"/>
          <w:lang w:val="en-US"/>
        </w:rPr>
      </w:pPr>
    </w:p>
    <w:p w14:paraId="1D09279E" w14:textId="77777777" w:rsidR="00587B8D" w:rsidRPr="00B654EC" w:rsidRDefault="00587B8D" w:rsidP="00587B8D">
      <w:pPr>
        <w:spacing w:after="0" w:line="480" w:lineRule="auto"/>
        <w:rPr>
          <w:rFonts w:ascii="Arial" w:hAnsi="Arial" w:cs="Arial"/>
          <w:sz w:val="18"/>
          <w:szCs w:val="18"/>
          <w:lang w:val="en-US"/>
        </w:rPr>
      </w:pPr>
      <w:r w:rsidRPr="00B654EC">
        <w:rPr>
          <w:rFonts w:ascii="Arial" w:hAnsi="Arial" w:cs="Arial"/>
          <w:sz w:val="18"/>
          <w:szCs w:val="18"/>
          <w:lang w:val="en-US"/>
        </w:rPr>
        <w:t xml:space="preserve">*** p &lt; </w:t>
      </w:r>
      <w:proofErr w:type="gramStart"/>
      <w:r w:rsidRPr="00B654EC">
        <w:rPr>
          <w:rFonts w:ascii="Arial" w:hAnsi="Arial" w:cs="Arial"/>
          <w:sz w:val="18"/>
          <w:szCs w:val="18"/>
          <w:lang w:val="en-US"/>
        </w:rPr>
        <w:t>0.001;</w:t>
      </w:r>
      <w:proofErr w:type="gramEnd"/>
    </w:p>
    <w:p w14:paraId="610053A6" w14:textId="60D140C9" w:rsidR="00587B8D" w:rsidRPr="00B654EC" w:rsidRDefault="00587B8D" w:rsidP="00167E72">
      <w:pPr>
        <w:spacing w:after="0" w:line="480" w:lineRule="auto"/>
        <w:rPr>
          <w:rFonts w:ascii="Arial" w:hAnsi="Arial" w:cs="Arial"/>
          <w:sz w:val="18"/>
          <w:szCs w:val="18"/>
          <w:lang w:val="en-US"/>
        </w:rPr>
      </w:pPr>
      <w:r w:rsidRPr="00B654EC">
        <w:rPr>
          <w:rFonts w:ascii="Arial" w:hAnsi="Arial" w:cs="Arial"/>
          <w:sz w:val="18"/>
          <w:szCs w:val="18"/>
          <w:lang w:val="en-US"/>
        </w:rPr>
        <w:t>bold</w:t>
      </w:r>
      <w:r w:rsidR="0065414E" w:rsidRPr="00B654EC">
        <w:rPr>
          <w:rFonts w:ascii="Arial" w:hAnsi="Arial" w:cs="Arial"/>
          <w:sz w:val="18"/>
          <w:szCs w:val="18"/>
          <w:lang w:val="en-US"/>
        </w:rPr>
        <w:t xml:space="preserve"> print</w:t>
      </w:r>
      <w:r w:rsidRPr="00B654EC">
        <w:rPr>
          <w:rFonts w:ascii="Arial" w:hAnsi="Arial" w:cs="Arial"/>
          <w:sz w:val="18"/>
          <w:szCs w:val="18"/>
          <w:lang w:val="en-US"/>
        </w:rPr>
        <w:t xml:space="preserve"> indicates significance in the fully adjusted model after correcting for multiple testing using the Bonferroni method (p &lt; 0.0125 for the </w:t>
      </w:r>
      <w:r w:rsidRPr="00B654EC">
        <w:rPr>
          <w:rFonts w:cs="Calibri"/>
          <w:sz w:val="18"/>
          <w:szCs w:val="18"/>
          <w:lang w:val="en-US"/>
        </w:rPr>
        <w:t>β</w:t>
      </w:r>
      <w:r w:rsidRPr="00B654EC">
        <w:rPr>
          <w:rFonts w:ascii="Arial" w:hAnsi="Arial" w:cs="Arial"/>
          <w:sz w:val="18"/>
          <w:szCs w:val="18"/>
          <w:lang w:val="en-US"/>
        </w:rPr>
        <w:t xml:space="preserve"> estimates (0.05 ÷ 4) and &lt; 0.05 (0.1 ÷ 2) for the interaction terms).</w:t>
      </w:r>
    </w:p>
    <w:sectPr w:rsidR="00587B8D" w:rsidRPr="00B654EC">
      <w:footerReference w:type="default" r:id="rId8"/>
      <w:endnotePr>
        <w:numFmt w:val="decimal"/>
      </w:endnotePr>
      <w:pgSz w:w="11906" w:h="16838"/>
      <w:pgMar w:top="1417" w:right="1417" w:bottom="1134" w:left="1417" w:header="720" w:footer="708" w:gutter="0"/>
      <w:lnNumType w:countBy="1" w:distance="340"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2B176" w14:textId="77777777" w:rsidR="00D547BE" w:rsidRDefault="00D547BE">
      <w:pPr>
        <w:spacing w:after="0" w:line="240" w:lineRule="auto"/>
      </w:pPr>
      <w:r>
        <w:separator/>
      </w:r>
    </w:p>
  </w:endnote>
  <w:endnote w:type="continuationSeparator" w:id="0">
    <w:p w14:paraId="1210DE54" w14:textId="77777777" w:rsidR="00D547BE" w:rsidRDefault="00D54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ic 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4BD38" w14:textId="518A1A89" w:rsidR="00D547BE" w:rsidRDefault="00D547BE">
    <w:pPr>
      <w:pStyle w:val="Fuzeile"/>
      <w:jc w:val="right"/>
    </w:pPr>
    <w:r>
      <w:fldChar w:fldCharType="begin"/>
    </w:r>
    <w:r>
      <w:instrText xml:space="preserve"> PAGE \* Arabic </w:instrText>
    </w:r>
    <w:r>
      <w:fldChar w:fldCharType="separate"/>
    </w:r>
    <w:r w:rsidR="002A5A6A">
      <w:rPr>
        <w:noProof/>
      </w:rPr>
      <w:t>1</w:t>
    </w:r>
    <w:r>
      <w:fldChar w:fldCharType="end"/>
    </w:r>
  </w:p>
  <w:p w14:paraId="62FC084D" w14:textId="77777777" w:rsidR="00D547BE" w:rsidRDefault="00D547B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8B493" w14:textId="77777777" w:rsidR="00D547BE" w:rsidRDefault="00D547BE">
      <w:pPr>
        <w:spacing w:after="0" w:line="240" w:lineRule="auto"/>
      </w:pPr>
      <w:r>
        <w:separator/>
      </w:r>
    </w:p>
  </w:footnote>
  <w:footnote w:type="continuationSeparator" w:id="0">
    <w:p w14:paraId="2D2562FF" w14:textId="77777777" w:rsidR="00D547BE" w:rsidRDefault="00D547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5EB7"/>
    <w:multiLevelType w:val="singleLevel"/>
    <w:tmpl w:val="B550657C"/>
    <w:name w:val="Bullet 31"/>
    <w:lvl w:ilvl="0">
      <w:numFmt w:val="bullet"/>
      <w:lvlText w:val="o"/>
      <w:lvlJc w:val="left"/>
      <w:pPr>
        <w:ind w:left="0" w:firstLine="0"/>
      </w:pPr>
      <w:rPr>
        <w:rFonts w:ascii="Courier New" w:hAnsi="Courier New" w:cs="Courier New"/>
      </w:rPr>
    </w:lvl>
  </w:abstractNum>
  <w:abstractNum w:abstractNumId="1" w15:restartNumberingAfterBreak="0">
    <w:nsid w:val="01315A0E"/>
    <w:multiLevelType w:val="singleLevel"/>
    <w:tmpl w:val="31CA5DEC"/>
    <w:name w:val="Bullet 30"/>
    <w:lvl w:ilvl="0">
      <w:numFmt w:val="bullet"/>
      <w:lvlText w:val=""/>
      <w:lvlJc w:val="left"/>
      <w:pPr>
        <w:ind w:left="0" w:firstLine="0"/>
      </w:pPr>
      <w:rPr>
        <w:rFonts w:ascii="Symbol" w:eastAsia="Calibri" w:hAnsi="Symbol" w:cs="Arial"/>
      </w:rPr>
    </w:lvl>
  </w:abstractNum>
  <w:abstractNum w:abstractNumId="2" w15:restartNumberingAfterBreak="0">
    <w:nsid w:val="026C0D01"/>
    <w:multiLevelType w:val="singleLevel"/>
    <w:tmpl w:val="0F14E4D6"/>
    <w:name w:val="Bullet 23"/>
    <w:lvl w:ilvl="0">
      <w:numFmt w:val="bullet"/>
      <w:lvlText w:val=""/>
      <w:lvlJc w:val="left"/>
      <w:pPr>
        <w:ind w:left="0" w:firstLine="0"/>
      </w:pPr>
      <w:rPr>
        <w:rFonts w:ascii="Symbol" w:hAnsi="Symbol"/>
      </w:rPr>
    </w:lvl>
  </w:abstractNum>
  <w:abstractNum w:abstractNumId="3" w15:restartNumberingAfterBreak="0">
    <w:nsid w:val="03050BC1"/>
    <w:multiLevelType w:val="hybridMultilevel"/>
    <w:tmpl w:val="30208F62"/>
    <w:name w:val="Nummerierungsliste 10"/>
    <w:lvl w:ilvl="0" w:tplc="1DBE80CA">
      <w:numFmt w:val="bullet"/>
      <w:lvlText w:val=""/>
      <w:lvlJc w:val="left"/>
      <w:pPr>
        <w:ind w:left="360" w:firstLine="0"/>
      </w:pPr>
      <w:rPr>
        <w:rFonts w:ascii="Symbol" w:hAnsi="Symbol"/>
      </w:rPr>
    </w:lvl>
    <w:lvl w:ilvl="1" w:tplc="254AFC80">
      <w:numFmt w:val="bullet"/>
      <w:lvlText w:val="o"/>
      <w:lvlJc w:val="left"/>
      <w:pPr>
        <w:ind w:left="1080" w:firstLine="0"/>
      </w:pPr>
      <w:rPr>
        <w:rFonts w:ascii="Courier New" w:hAnsi="Courier New" w:cs="Courier New"/>
      </w:rPr>
    </w:lvl>
    <w:lvl w:ilvl="2" w:tplc="49407EC6">
      <w:numFmt w:val="bullet"/>
      <w:lvlText w:val=""/>
      <w:lvlJc w:val="left"/>
      <w:pPr>
        <w:ind w:left="1800" w:firstLine="0"/>
      </w:pPr>
      <w:rPr>
        <w:rFonts w:ascii="Wingdings" w:eastAsia="Wingdings" w:hAnsi="Wingdings" w:cs="Wingdings"/>
      </w:rPr>
    </w:lvl>
    <w:lvl w:ilvl="3" w:tplc="078A9222">
      <w:numFmt w:val="bullet"/>
      <w:lvlText w:val=""/>
      <w:lvlJc w:val="left"/>
      <w:pPr>
        <w:ind w:left="2520" w:firstLine="0"/>
      </w:pPr>
      <w:rPr>
        <w:rFonts w:ascii="Symbol" w:hAnsi="Symbol"/>
      </w:rPr>
    </w:lvl>
    <w:lvl w:ilvl="4" w:tplc="B170B294">
      <w:numFmt w:val="bullet"/>
      <w:lvlText w:val="o"/>
      <w:lvlJc w:val="left"/>
      <w:pPr>
        <w:ind w:left="3240" w:firstLine="0"/>
      </w:pPr>
      <w:rPr>
        <w:rFonts w:ascii="Courier New" w:hAnsi="Courier New" w:cs="Courier New"/>
      </w:rPr>
    </w:lvl>
    <w:lvl w:ilvl="5" w:tplc="87C07622">
      <w:numFmt w:val="bullet"/>
      <w:lvlText w:val=""/>
      <w:lvlJc w:val="left"/>
      <w:pPr>
        <w:ind w:left="3960" w:firstLine="0"/>
      </w:pPr>
      <w:rPr>
        <w:rFonts w:ascii="Wingdings" w:eastAsia="Wingdings" w:hAnsi="Wingdings" w:cs="Wingdings"/>
      </w:rPr>
    </w:lvl>
    <w:lvl w:ilvl="6" w:tplc="77C08A98">
      <w:numFmt w:val="bullet"/>
      <w:lvlText w:val=""/>
      <w:lvlJc w:val="left"/>
      <w:pPr>
        <w:ind w:left="4680" w:firstLine="0"/>
      </w:pPr>
      <w:rPr>
        <w:rFonts w:ascii="Symbol" w:hAnsi="Symbol"/>
      </w:rPr>
    </w:lvl>
    <w:lvl w:ilvl="7" w:tplc="8F6816EC">
      <w:numFmt w:val="bullet"/>
      <w:lvlText w:val="o"/>
      <w:lvlJc w:val="left"/>
      <w:pPr>
        <w:ind w:left="5400" w:firstLine="0"/>
      </w:pPr>
      <w:rPr>
        <w:rFonts w:ascii="Courier New" w:hAnsi="Courier New" w:cs="Courier New"/>
      </w:rPr>
    </w:lvl>
    <w:lvl w:ilvl="8" w:tplc="B0B6D9B0">
      <w:numFmt w:val="bullet"/>
      <w:lvlText w:val=""/>
      <w:lvlJc w:val="left"/>
      <w:pPr>
        <w:ind w:left="6120" w:firstLine="0"/>
      </w:pPr>
      <w:rPr>
        <w:rFonts w:ascii="Wingdings" w:eastAsia="Wingdings" w:hAnsi="Wingdings" w:cs="Wingdings"/>
      </w:rPr>
    </w:lvl>
  </w:abstractNum>
  <w:abstractNum w:abstractNumId="4" w15:restartNumberingAfterBreak="0">
    <w:nsid w:val="05BF2ADA"/>
    <w:multiLevelType w:val="singleLevel"/>
    <w:tmpl w:val="304888AE"/>
    <w:name w:val="Bullet 39"/>
    <w:lvl w:ilvl="0">
      <w:start w:val="1"/>
      <w:numFmt w:val="lowerRoman"/>
      <w:lvlText w:val="%1"/>
      <w:lvlJc w:val="left"/>
      <w:pPr>
        <w:ind w:left="0" w:firstLine="0"/>
      </w:pPr>
    </w:lvl>
  </w:abstractNum>
  <w:abstractNum w:abstractNumId="5" w15:restartNumberingAfterBreak="0">
    <w:nsid w:val="06DB3B6A"/>
    <w:multiLevelType w:val="singleLevel"/>
    <w:tmpl w:val="2646AF0E"/>
    <w:name w:val="Bullet 27"/>
    <w:lvl w:ilvl="0">
      <w:numFmt w:val="bullet"/>
      <w:lvlText w:val=""/>
      <w:lvlJc w:val="left"/>
      <w:pPr>
        <w:ind w:left="0" w:firstLine="0"/>
      </w:pPr>
      <w:rPr>
        <w:rFonts w:ascii="Symbol" w:eastAsia="Calibri" w:hAnsi="Symbol"/>
      </w:rPr>
    </w:lvl>
  </w:abstractNum>
  <w:abstractNum w:abstractNumId="6" w15:restartNumberingAfterBreak="0">
    <w:nsid w:val="07AD1EE9"/>
    <w:multiLevelType w:val="singleLevel"/>
    <w:tmpl w:val="233072B4"/>
    <w:name w:val="Bullet 57"/>
    <w:lvl w:ilvl="0">
      <w:numFmt w:val="bullet"/>
      <w:lvlText w:val=""/>
      <w:lvlJc w:val="left"/>
      <w:pPr>
        <w:ind w:left="0" w:firstLine="0"/>
      </w:pPr>
      <w:rPr>
        <w:rFonts w:ascii="Symbol" w:eastAsia="Calibri" w:hAnsi="Symbol" w:cs="Arial"/>
      </w:rPr>
    </w:lvl>
  </w:abstractNum>
  <w:abstractNum w:abstractNumId="7" w15:restartNumberingAfterBreak="0">
    <w:nsid w:val="09274246"/>
    <w:multiLevelType w:val="singleLevel"/>
    <w:tmpl w:val="78B41584"/>
    <w:name w:val="Bullet 7"/>
    <w:lvl w:ilvl="0">
      <w:numFmt w:val="bullet"/>
      <w:lvlText w:val=""/>
      <w:lvlJc w:val="left"/>
      <w:pPr>
        <w:ind w:left="0" w:firstLine="0"/>
      </w:pPr>
      <w:rPr>
        <w:rFonts w:ascii="Wingdings" w:eastAsia="Wingdings" w:hAnsi="Wingdings" w:cs="Wingdings"/>
      </w:rPr>
    </w:lvl>
  </w:abstractNum>
  <w:abstractNum w:abstractNumId="8" w15:restartNumberingAfterBreak="0">
    <w:nsid w:val="0A3672B8"/>
    <w:multiLevelType w:val="singleLevel"/>
    <w:tmpl w:val="7AD0111E"/>
    <w:name w:val="Bullet 9"/>
    <w:lvl w:ilvl="0">
      <w:numFmt w:val="bullet"/>
      <w:lvlText w:val=""/>
      <w:lvlJc w:val="left"/>
      <w:pPr>
        <w:ind w:left="0" w:firstLine="0"/>
      </w:pPr>
      <w:rPr>
        <w:rFonts w:ascii="Symbol" w:eastAsia="Calibri" w:hAnsi="Symbol" w:cs="Arial"/>
      </w:rPr>
    </w:lvl>
  </w:abstractNum>
  <w:abstractNum w:abstractNumId="9" w15:restartNumberingAfterBreak="0">
    <w:nsid w:val="0BEB6735"/>
    <w:multiLevelType w:val="hybridMultilevel"/>
    <w:tmpl w:val="417C84BC"/>
    <w:name w:val="Nummerierungsliste 1"/>
    <w:lvl w:ilvl="0" w:tplc="8EE45114">
      <w:numFmt w:val="bullet"/>
      <w:lvlText w:val=""/>
      <w:lvlJc w:val="left"/>
      <w:pPr>
        <w:ind w:left="360" w:firstLine="0"/>
      </w:pPr>
      <w:rPr>
        <w:rFonts w:ascii="Symbol" w:eastAsia="Calibri" w:hAnsi="Symbol"/>
      </w:rPr>
    </w:lvl>
    <w:lvl w:ilvl="1" w:tplc="DECCBA6C">
      <w:numFmt w:val="bullet"/>
      <w:lvlText w:val="o"/>
      <w:lvlJc w:val="left"/>
      <w:pPr>
        <w:ind w:left="1080" w:firstLine="0"/>
      </w:pPr>
      <w:rPr>
        <w:rFonts w:ascii="Courier New" w:hAnsi="Courier New" w:cs="Courier New"/>
      </w:rPr>
    </w:lvl>
    <w:lvl w:ilvl="2" w:tplc="4030D8A2">
      <w:numFmt w:val="bullet"/>
      <w:lvlText w:val=""/>
      <w:lvlJc w:val="left"/>
      <w:pPr>
        <w:ind w:left="1800" w:firstLine="0"/>
      </w:pPr>
      <w:rPr>
        <w:rFonts w:ascii="Wingdings" w:eastAsia="Wingdings" w:hAnsi="Wingdings" w:cs="Wingdings"/>
      </w:rPr>
    </w:lvl>
    <w:lvl w:ilvl="3" w:tplc="36526014">
      <w:numFmt w:val="bullet"/>
      <w:lvlText w:val=""/>
      <w:lvlJc w:val="left"/>
      <w:pPr>
        <w:ind w:left="2520" w:firstLine="0"/>
      </w:pPr>
      <w:rPr>
        <w:rFonts w:ascii="Symbol" w:hAnsi="Symbol"/>
      </w:rPr>
    </w:lvl>
    <w:lvl w:ilvl="4" w:tplc="4CB42A4A">
      <w:numFmt w:val="bullet"/>
      <w:lvlText w:val="o"/>
      <w:lvlJc w:val="left"/>
      <w:pPr>
        <w:ind w:left="3240" w:firstLine="0"/>
      </w:pPr>
      <w:rPr>
        <w:rFonts w:ascii="Courier New" w:hAnsi="Courier New" w:cs="Courier New"/>
      </w:rPr>
    </w:lvl>
    <w:lvl w:ilvl="5" w:tplc="AC2C9530">
      <w:numFmt w:val="bullet"/>
      <w:lvlText w:val=""/>
      <w:lvlJc w:val="left"/>
      <w:pPr>
        <w:ind w:left="3960" w:firstLine="0"/>
      </w:pPr>
      <w:rPr>
        <w:rFonts w:ascii="Wingdings" w:eastAsia="Wingdings" w:hAnsi="Wingdings" w:cs="Wingdings"/>
      </w:rPr>
    </w:lvl>
    <w:lvl w:ilvl="6" w:tplc="FA10BFB2">
      <w:numFmt w:val="bullet"/>
      <w:lvlText w:val=""/>
      <w:lvlJc w:val="left"/>
      <w:pPr>
        <w:ind w:left="4680" w:firstLine="0"/>
      </w:pPr>
      <w:rPr>
        <w:rFonts w:ascii="Symbol" w:hAnsi="Symbol"/>
      </w:rPr>
    </w:lvl>
    <w:lvl w:ilvl="7" w:tplc="8F6CA410">
      <w:numFmt w:val="bullet"/>
      <w:lvlText w:val="o"/>
      <w:lvlJc w:val="left"/>
      <w:pPr>
        <w:ind w:left="5400" w:firstLine="0"/>
      </w:pPr>
      <w:rPr>
        <w:rFonts w:ascii="Courier New" w:hAnsi="Courier New" w:cs="Courier New"/>
      </w:rPr>
    </w:lvl>
    <w:lvl w:ilvl="8" w:tplc="A11ADB36">
      <w:numFmt w:val="bullet"/>
      <w:lvlText w:val=""/>
      <w:lvlJc w:val="left"/>
      <w:pPr>
        <w:ind w:left="6120" w:firstLine="0"/>
      </w:pPr>
      <w:rPr>
        <w:rFonts w:ascii="Wingdings" w:eastAsia="Wingdings" w:hAnsi="Wingdings" w:cs="Wingdings"/>
      </w:rPr>
    </w:lvl>
  </w:abstractNum>
  <w:abstractNum w:abstractNumId="10" w15:restartNumberingAfterBreak="0">
    <w:nsid w:val="0CF00E72"/>
    <w:multiLevelType w:val="hybridMultilevel"/>
    <w:tmpl w:val="B9E05458"/>
    <w:name w:val="Nummerierungsliste 6"/>
    <w:lvl w:ilvl="0" w:tplc="0F4AF068">
      <w:numFmt w:val="none"/>
      <w:lvlText w:val=""/>
      <w:lvlJc w:val="left"/>
      <w:pPr>
        <w:ind w:left="0" w:firstLine="0"/>
      </w:pPr>
    </w:lvl>
    <w:lvl w:ilvl="1" w:tplc="52B684C8">
      <w:numFmt w:val="none"/>
      <w:lvlText w:val=""/>
      <w:lvlJc w:val="left"/>
      <w:pPr>
        <w:ind w:left="0" w:firstLine="0"/>
      </w:pPr>
    </w:lvl>
    <w:lvl w:ilvl="2" w:tplc="955A0E72">
      <w:numFmt w:val="none"/>
      <w:lvlText w:val=""/>
      <w:lvlJc w:val="left"/>
      <w:pPr>
        <w:ind w:left="0" w:firstLine="0"/>
      </w:pPr>
    </w:lvl>
    <w:lvl w:ilvl="3" w:tplc="895871A6">
      <w:numFmt w:val="none"/>
      <w:lvlText w:val=""/>
      <w:lvlJc w:val="left"/>
      <w:pPr>
        <w:ind w:left="0" w:firstLine="0"/>
      </w:pPr>
    </w:lvl>
    <w:lvl w:ilvl="4" w:tplc="5EF083C4">
      <w:numFmt w:val="none"/>
      <w:lvlText w:val=""/>
      <w:lvlJc w:val="left"/>
      <w:pPr>
        <w:ind w:left="0" w:firstLine="0"/>
      </w:pPr>
    </w:lvl>
    <w:lvl w:ilvl="5" w:tplc="7DDA821A">
      <w:numFmt w:val="none"/>
      <w:lvlText w:val=""/>
      <w:lvlJc w:val="left"/>
      <w:pPr>
        <w:ind w:left="0" w:firstLine="0"/>
      </w:pPr>
    </w:lvl>
    <w:lvl w:ilvl="6" w:tplc="92681F78">
      <w:numFmt w:val="none"/>
      <w:lvlText w:val=""/>
      <w:lvlJc w:val="left"/>
      <w:pPr>
        <w:ind w:left="0" w:firstLine="0"/>
      </w:pPr>
    </w:lvl>
    <w:lvl w:ilvl="7" w:tplc="A11C1C08">
      <w:numFmt w:val="none"/>
      <w:lvlText w:val=""/>
      <w:lvlJc w:val="left"/>
      <w:pPr>
        <w:ind w:left="0" w:firstLine="0"/>
      </w:pPr>
    </w:lvl>
    <w:lvl w:ilvl="8" w:tplc="DF9E5474">
      <w:numFmt w:val="none"/>
      <w:lvlText w:val=""/>
      <w:lvlJc w:val="left"/>
      <w:pPr>
        <w:ind w:left="0" w:firstLine="0"/>
      </w:pPr>
    </w:lvl>
  </w:abstractNum>
  <w:abstractNum w:abstractNumId="11" w15:restartNumberingAfterBreak="0">
    <w:nsid w:val="0D814D85"/>
    <w:multiLevelType w:val="singleLevel"/>
    <w:tmpl w:val="5D0C0AAE"/>
    <w:name w:val="Bullet 26"/>
    <w:lvl w:ilvl="0">
      <w:start w:val="1"/>
      <w:numFmt w:val="decimal"/>
      <w:lvlText w:val="%1"/>
      <w:lvlJc w:val="left"/>
      <w:pPr>
        <w:ind w:left="0" w:firstLine="0"/>
      </w:pPr>
    </w:lvl>
  </w:abstractNum>
  <w:abstractNum w:abstractNumId="12" w15:restartNumberingAfterBreak="0">
    <w:nsid w:val="0F2664BF"/>
    <w:multiLevelType w:val="singleLevel"/>
    <w:tmpl w:val="6842116E"/>
    <w:name w:val="Bullet 60"/>
    <w:lvl w:ilvl="0">
      <w:numFmt w:val="bullet"/>
      <w:lvlText w:val=""/>
      <w:lvlJc w:val="left"/>
      <w:pPr>
        <w:ind w:left="0" w:firstLine="0"/>
      </w:pPr>
      <w:rPr>
        <w:rFonts w:ascii="Wingdings" w:eastAsia="Wingdings" w:hAnsi="Wingdings" w:cs="Wingdings"/>
      </w:rPr>
    </w:lvl>
  </w:abstractNum>
  <w:abstractNum w:abstractNumId="13" w15:restartNumberingAfterBreak="0">
    <w:nsid w:val="109D0FF4"/>
    <w:multiLevelType w:val="singleLevel"/>
    <w:tmpl w:val="782EDF4C"/>
    <w:name w:val="Bullet 22"/>
    <w:lvl w:ilvl="0">
      <w:numFmt w:val="bullet"/>
      <w:lvlText w:val=""/>
      <w:lvlJc w:val="left"/>
      <w:pPr>
        <w:ind w:left="0" w:firstLine="0"/>
      </w:pPr>
      <w:rPr>
        <w:rFonts w:ascii="Wingdings" w:eastAsia="Wingdings" w:hAnsi="Wingdings" w:cs="Wingdings"/>
      </w:rPr>
    </w:lvl>
  </w:abstractNum>
  <w:abstractNum w:abstractNumId="14" w15:restartNumberingAfterBreak="0">
    <w:nsid w:val="10E847A8"/>
    <w:multiLevelType w:val="singleLevel"/>
    <w:tmpl w:val="8EE6B57E"/>
    <w:name w:val="Bullet 49"/>
    <w:lvl w:ilvl="0">
      <w:start w:val="1"/>
      <w:numFmt w:val="lowerRoman"/>
      <w:lvlText w:val="%1"/>
      <w:lvlJc w:val="left"/>
      <w:pPr>
        <w:ind w:left="0" w:firstLine="0"/>
      </w:pPr>
    </w:lvl>
  </w:abstractNum>
  <w:abstractNum w:abstractNumId="15" w15:restartNumberingAfterBreak="0">
    <w:nsid w:val="122D6A93"/>
    <w:multiLevelType w:val="singleLevel"/>
    <w:tmpl w:val="D4D8FD2C"/>
    <w:name w:val="Bullet 52"/>
    <w:lvl w:ilvl="0">
      <w:numFmt w:val="bullet"/>
      <w:lvlText w:val=""/>
      <w:lvlJc w:val="left"/>
      <w:pPr>
        <w:ind w:left="0" w:firstLine="0"/>
      </w:pPr>
      <w:rPr>
        <w:rFonts w:ascii="Wingdings" w:eastAsia="Wingdings" w:hAnsi="Wingdings" w:cs="Wingdings"/>
      </w:rPr>
    </w:lvl>
  </w:abstractNum>
  <w:abstractNum w:abstractNumId="16" w15:restartNumberingAfterBreak="0">
    <w:nsid w:val="130850C0"/>
    <w:multiLevelType w:val="singleLevel"/>
    <w:tmpl w:val="52ACF592"/>
    <w:name w:val="Bullet 11"/>
    <w:lvl w:ilvl="0">
      <w:start w:val="1"/>
      <w:numFmt w:val="lowerLetter"/>
      <w:lvlText w:val="%1"/>
      <w:lvlJc w:val="left"/>
      <w:pPr>
        <w:ind w:left="0" w:firstLine="0"/>
      </w:pPr>
    </w:lvl>
  </w:abstractNum>
  <w:abstractNum w:abstractNumId="17" w15:restartNumberingAfterBreak="0">
    <w:nsid w:val="13363E18"/>
    <w:multiLevelType w:val="singleLevel"/>
    <w:tmpl w:val="DA2A31C6"/>
    <w:name w:val="Bullet 67"/>
    <w:lvl w:ilvl="0">
      <w:numFmt w:val="none"/>
      <w:lvlText w:val="%1"/>
      <w:lvlJc w:val="left"/>
      <w:pPr>
        <w:tabs>
          <w:tab w:val="num" w:pos="0"/>
        </w:tabs>
        <w:ind w:left="0" w:firstLine="0"/>
      </w:pPr>
    </w:lvl>
  </w:abstractNum>
  <w:abstractNum w:abstractNumId="18" w15:restartNumberingAfterBreak="0">
    <w:nsid w:val="150E5F24"/>
    <w:multiLevelType w:val="singleLevel"/>
    <w:tmpl w:val="7AB84882"/>
    <w:name w:val="Bullet 45"/>
    <w:lvl w:ilvl="0">
      <w:numFmt w:val="none"/>
      <w:lvlText w:val="%1"/>
      <w:lvlJc w:val="left"/>
      <w:pPr>
        <w:ind w:left="0" w:firstLine="0"/>
      </w:pPr>
    </w:lvl>
  </w:abstractNum>
  <w:abstractNum w:abstractNumId="19" w15:restartNumberingAfterBreak="0">
    <w:nsid w:val="179262BE"/>
    <w:multiLevelType w:val="singleLevel"/>
    <w:tmpl w:val="A9C09852"/>
    <w:name w:val="Bullet 6"/>
    <w:lvl w:ilvl="0">
      <w:numFmt w:val="bullet"/>
      <w:lvlText w:val="o"/>
      <w:lvlJc w:val="left"/>
      <w:pPr>
        <w:ind w:left="0" w:firstLine="0"/>
      </w:pPr>
      <w:rPr>
        <w:rFonts w:ascii="Courier New" w:hAnsi="Courier New" w:cs="Courier New"/>
      </w:rPr>
    </w:lvl>
  </w:abstractNum>
  <w:abstractNum w:abstractNumId="20" w15:restartNumberingAfterBreak="0">
    <w:nsid w:val="19B575A9"/>
    <w:multiLevelType w:val="hybridMultilevel"/>
    <w:tmpl w:val="52DE8882"/>
    <w:name w:val="Nummerierungsliste 8"/>
    <w:lvl w:ilvl="0" w:tplc="57C0C8CE">
      <w:numFmt w:val="none"/>
      <w:lvlText w:val=""/>
      <w:lvlJc w:val="left"/>
      <w:pPr>
        <w:ind w:left="0" w:firstLine="0"/>
      </w:pPr>
    </w:lvl>
    <w:lvl w:ilvl="1" w:tplc="2938C57A">
      <w:numFmt w:val="none"/>
      <w:lvlText w:val=""/>
      <w:lvlJc w:val="left"/>
      <w:pPr>
        <w:ind w:left="0" w:firstLine="0"/>
      </w:pPr>
    </w:lvl>
    <w:lvl w:ilvl="2" w:tplc="652267FE">
      <w:numFmt w:val="none"/>
      <w:lvlText w:val=""/>
      <w:lvlJc w:val="left"/>
      <w:pPr>
        <w:ind w:left="0" w:firstLine="0"/>
      </w:pPr>
    </w:lvl>
    <w:lvl w:ilvl="3" w:tplc="D714C13C">
      <w:numFmt w:val="none"/>
      <w:lvlText w:val=""/>
      <w:lvlJc w:val="left"/>
      <w:pPr>
        <w:ind w:left="0" w:firstLine="0"/>
      </w:pPr>
    </w:lvl>
    <w:lvl w:ilvl="4" w:tplc="B4465E5C">
      <w:numFmt w:val="none"/>
      <w:lvlText w:val=""/>
      <w:lvlJc w:val="left"/>
      <w:pPr>
        <w:ind w:left="0" w:firstLine="0"/>
      </w:pPr>
    </w:lvl>
    <w:lvl w:ilvl="5" w:tplc="676C3A58">
      <w:numFmt w:val="none"/>
      <w:lvlText w:val=""/>
      <w:lvlJc w:val="left"/>
      <w:pPr>
        <w:ind w:left="0" w:firstLine="0"/>
      </w:pPr>
    </w:lvl>
    <w:lvl w:ilvl="6" w:tplc="AE5A47A2">
      <w:numFmt w:val="none"/>
      <w:lvlText w:val=""/>
      <w:lvlJc w:val="left"/>
      <w:pPr>
        <w:ind w:left="0" w:firstLine="0"/>
      </w:pPr>
    </w:lvl>
    <w:lvl w:ilvl="7" w:tplc="A8EAAB20">
      <w:numFmt w:val="none"/>
      <w:lvlText w:val=""/>
      <w:lvlJc w:val="left"/>
      <w:pPr>
        <w:ind w:left="0" w:firstLine="0"/>
      </w:pPr>
    </w:lvl>
    <w:lvl w:ilvl="8" w:tplc="6AC2F4BC">
      <w:numFmt w:val="none"/>
      <w:lvlText w:val=""/>
      <w:lvlJc w:val="left"/>
      <w:pPr>
        <w:ind w:left="0" w:firstLine="0"/>
      </w:pPr>
    </w:lvl>
  </w:abstractNum>
  <w:abstractNum w:abstractNumId="21" w15:restartNumberingAfterBreak="0">
    <w:nsid w:val="19C370B8"/>
    <w:multiLevelType w:val="singleLevel"/>
    <w:tmpl w:val="26C8316A"/>
    <w:name w:val="Bullet 29"/>
    <w:lvl w:ilvl="0">
      <w:start w:val="1"/>
      <w:numFmt w:val="lowerRoman"/>
      <w:lvlText w:val="%1"/>
      <w:lvlJc w:val="left"/>
      <w:pPr>
        <w:ind w:left="0" w:firstLine="0"/>
      </w:pPr>
    </w:lvl>
  </w:abstractNum>
  <w:abstractNum w:abstractNumId="22" w15:restartNumberingAfterBreak="0">
    <w:nsid w:val="1B9C5B1F"/>
    <w:multiLevelType w:val="singleLevel"/>
    <w:tmpl w:val="F030FB3C"/>
    <w:name w:val="Bullet 41"/>
    <w:lvl w:ilvl="0">
      <w:numFmt w:val="bullet"/>
      <w:lvlText w:val="o"/>
      <w:lvlJc w:val="left"/>
      <w:pPr>
        <w:ind w:left="0" w:firstLine="0"/>
      </w:pPr>
      <w:rPr>
        <w:rFonts w:ascii="Courier New" w:hAnsi="Courier New" w:cs="Courier New"/>
      </w:rPr>
    </w:lvl>
  </w:abstractNum>
  <w:abstractNum w:abstractNumId="23" w15:restartNumberingAfterBreak="0">
    <w:nsid w:val="1F2042BD"/>
    <w:multiLevelType w:val="singleLevel"/>
    <w:tmpl w:val="03FC45EC"/>
    <w:name w:val="Bullet 69"/>
    <w:lvl w:ilvl="0">
      <w:numFmt w:val="bullet"/>
      <w:lvlText w:val=""/>
      <w:lvlJc w:val="left"/>
      <w:pPr>
        <w:tabs>
          <w:tab w:val="num" w:pos="0"/>
        </w:tabs>
        <w:ind w:left="0" w:firstLine="0"/>
      </w:pPr>
      <w:rPr>
        <w:rFonts w:ascii="Symbol" w:eastAsia="Calibri" w:hAnsi="Symbol"/>
      </w:rPr>
    </w:lvl>
  </w:abstractNum>
  <w:abstractNum w:abstractNumId="24" w15:restartNumberingAfterBreak="0">
    <w:nsid w:val="20FE5DFF"/>
    <w:multiLevelType w:val="hybridMultilevel"/>
    <w:tmpl w:val="B00C59B0"/>
    <w:name w:val="Nummerierungsliste 4"/>
    <w:lvl w:ilvl="0" w:tplc="3E72042E">
      <w:start w:val="1"/>
      <w:numFmt w:val="decimal"/>
      <w:lvlText w:val="%1."/>
      <w:lvlJc w:val="left"/>
      <w:pPr>
        <w:ind w:left="360" w:firstLine="0"/>
      </w:pPr>
    </w:lvl>
    <w:lvl w:ilvl="1" w:tplc="D1B6CB46">
      <w:start w:val="1"/>
      <w:numFmt w:val="lowerLetter"/>
      <w:lvlText w:val="%2."/>
      <w:lvlJc w:val="left"/>
      <w:pPr>
        <w:ind w:left="1080" w:firstLine="0"/>
      </w:pPr>
    </w:lvl>
    <w:lvl w:ilvl="2" w:tplc="EC0E5808">
      <w:start w:val="1"/>
      <w:numFmt w:val="lowerRoman"/>
      <w:lvlText w:val="%3."/>
      <w:lvlJc w:val="left"/>
      <w:pPr>
        <w:ind w:left="1980" w:firstLine="0"/>
      </w:pPr>
    </w:lvl>
    <w:lvl w:ilvl="3" w:tplc="C2F84526">
      <w:start w:val="1"/>
      <w:numFmt w:val="decimal"/>
      <w:lvlText w:val="%4."/>
      <w:lvlJc w:val="left"/>
      <w:pPr>
        <w:ind w:left="2520" w:firstLine="0"/>
      </w:pPr>
    </w:lvl>
    <w:lvl w:ilvl="4" w:tplc="41E8CE98">
      <w:start w:val="1"/>
      <w:numFmt w:val="lowerLetter"/>
      <w:lvlText w:val="%5."/>
      <w:lvlJc w:val="left"/>
      <w:pPr>
        <w:ind w:left="3240" w:firstLine="0"/>
      </w:pPr>
    </w:lvl>
    <w:lvl w:ilvl="5" w:tplc="404C20DC">
      <w:start w:val="1"/>
      <w:numFmt w:val="lowerRoman"/>
      <w:lvlText w:val="%6."/>
      <w:lvlJc w:val="left"/>
      <w:pPr>
        <w:ind w:left="4140" w:firstLine="0"/>
      </w:pPr>
    </w:lvl>
    <w:lvl w:ilvl="6" w:tplc="FC54A9B0">
      <w:start w:val="1"/>
      <w:numFmt w:val="decimal"/>
      <w:lvlText w:val="%7."/>
      <w:lvlJc w:val="left"/>
      <w:pPr>
        <w:ind w:left="4680" w:firstLine="0"/>
      </w:pPr>
    </w:lvl>
    <w:lvl w:ilvl="7" w:tplc="4CBAFE22">
      <w:start w:val="1"/>
      <w:numFmt w:val="lowerLetter"/>
      <w:lvlText w:val="%8."/>
      <w:lvlJc w:val="left"/>
      <w:pPr>
        <w:ind w:left="5400" w:firstLine="0"/>
      </w:pPr>
    </w:lvl>
    <w:lvl w:ilvl="8" w:tplc="251E5932">
      <w:start w:val="1"/>
      <w:numFmt w:val="lowerRoman"/>
      <w:lvlText w:val="%9."/>
      <w:lvlJc w:val="left"/>
      <w:pPr>
        <w:ind w:left="6300" w:firstLine="0"/>
      </w:pPr>
    </w:lvl>
  </w:abstractNum>
  <w:abstractNum w:abstractNumId="25" w15:restartNumberingAfterBreak="0">
    <w:nsid w:val="21A6180E"/>
    <w:multiLevelType w:val="singleLevel"/>
    <w:tmpl w:val="3342ECF4"/>
    <w:name w:val="Bullet 10"/>
    <w:lvl w:ilvl="0">
      <w:start w:val="1"/>
      <w:numFmt w:val="decimal"/>
      <w:lvlText w:val="%1"/>
      <w:lvlJc w:val="left"/>
      <w:pPr>
        <w:ind w:left="0" w:firstLine="0"/>
      </w:pPr>
    </w:lvl>
  </w:abstractNum>
  <w:abstractNum w:abstractNumId="26" w15:restartNumberingAfterBreak="0">
    <w:nsid w:val="22695B70"/>
    <w:multiLevelType w:val="singleLevel"/>
    <w:tmpl w:val="637644B6"/>
    <w:name w:val="Bullet 59"/>
    <w:lvl w:ilvl="0">
      <w:numFmt w:val="bullet"/>
      <w:lvlText w:val=""/>
      <w:lvlJc w:val="left"/>
      <w:pPr>
        <w:ind w:left="0" w:firstLine="0"/>
      </w:pPr>
      <w:rPr>
        <w:rFonts w:ascii="Symbol" w:eastAsia="Calibri" w:hAnsi="Symbol"/>
      </w:rPr>
    </w:lvl>
  </w:abstractNum>
  <w:abstractNum w:abstractNumId="27" w15:restartNumberingAfterBreak="0">
    <w:nsid w:val="25EC7590"/>
    <w:multiLevelType w:val="singleLevel"/>
    <w:tmpl w:val="F2F8B936"/>
    <w:name w:val="Bullet 5"/>
    <w:lvl w:ilvl="0">
      <w:numFmt w:val="bullet"/>
      <w:lvlText w:val=""/>
      <w:lvlJc w:val="left"/>
      <w:pPr>
        <w:ind w:left="0" w:firstLine="0"/>
      </w:pPr>
      <w:rPr>
        <w:rFonts w:ascii="Symbol" w:eastAsia="Calibri" w:hAnsi="Symbol"/>
      </w:rPr>
    </w:lvl>
  </w:abstractNum>
  <w:abstractNum w:abstractNumId="28" w15:restartNumberingAfterBreak="0">
    <w:nsid w:val="27233217"/>
    <w:multiLevelType w:val="singleLevel"/>
    <w:tmpl w:val="B608F354"/>
    <w:name w:val="Bullet 50"/>
    <w:lvl w:ilvl="0">
      <w:numFmt w:val="bullet"/>
      <w:lvlText w:val=""/>
      <w:lvlJc w:val="left"/>
      <w:pPr>
        <w:ind w:left="0" w:firstLine="0"/>
      </w:pPr>
      <w:rPr>
        <w:rFonts w:ascii="Symbol" w:eastAsia="Calibri" w:hAnsi="Symbol" w:cs="Arial"/>
      </w:rPr>
    </w:lvl>
  </w:abstractNum>
  <w:abstractNum w:abstractNumId="29" w15:restartNumberingAfterBreak="0">
    <w:nsid w:val="279656A1"/>
    <w:multiLevelType w:val="singleLevel"/>
    <w:tmpl w:val="44386BFA"/>
    <w:name w:val="Bullet 75"/>
    <w:lvl w:ilvl="0">
      <w:numFmt w:val="bullet"/>
      <w:lvlText w:val=""/>
      <w:lvlJc w:val="left"/>
      <w:pPr>
        <w:tabs>
          <w:tab w:val="num" w:pos="0"/>
        </w:tabs>
        <w:ind w:left="0" w:firstLine="0"/>
      </w:pPr>
      <w:rPr>
        <w:rFonts w:ascii="Symbol" w:hAnsi="Symbol"/>
      </w:rPr>
    </w:lvl>
  </w:abstractNum>
  <w:abstractNum w:abstractNumId="30" w15:restartNumberingAfterBreak="0">
    <w:nsid w:val="282B4277"/>
    <w:multiLevelType w:val="singleLevel"/>
    <w:tmpl w:val="3EF48662"/>
    <w:name w:val="Bullet 35"/>
    <w:lvl w:ilvl="0">
      <w:numFmt w:val="none"/>
      <w:lvlText w:val="%1"/>
      <w:lvlJc w:val="left"/>
      <w:pPr>
        <w:ind w:left="0" w:firstLine="0"/>
      </w:pPr>
    </w:lvl>
  </w:abstractNum>
  <w:abstractNum w:abstractNumId="31" w15:restartNumberingAfterBreak="0">
    <w:nsid w:val="294F741B"/>
    <w:multiLevelType w:val="singleLevel"/>
    <w:tmpl w:val="1F94D940"/>
    <w:name w:val="Bullet 19"/>
    <w:lvl w:ilvl="0">
      <w:numFmt w:val="bullet"/>
      <w:lvlText w:val=""/>
      <w:lvlJc w:val="left"/>
      <w:pPr>
        <w:ind w:left="0" w:firstLine="0"/>
      </w:pPr>
      <w:rPr>
        <w:rFonts w:ascii="Symbol" w:eastAsia="Calibri" w:hAnsi="Symbol" w:cs="Arial"/>
      </w:rPr>
    </w:lvl>
  </w:abstractNum>
  <w:abstractNum w:abstractNumId="32" w15:restartNumberingAfterBreak="0">
    <w:nsid w:val="2B55062A"/>
    <w:multiLevelType w:val="multilevel"/>
    <w:tmpl w:val="47CA723C"/>
    <w:lvl w:ilvl="0">
      <w:start w:val="1"/>
      <w:numFmt w:val="decimal"/>
      <w:lvlText w:val="%1."/>
      <w:lvlJc w:val="left"/>
      <w:pPr>
        <w:ind w:left="720" w:hanging="360"/>
      </w:pPr>
      <w:rPr>
        <w:rFonts w:hint="default"/>
        <w:sz w:val="28"/>
      </w:rPr>
    </w:lvl>
    <w:lvl w:ilvl="1">
      <w:start w:val="2"/>
      <w:numFmt w:val="decimal"/>
      <w:isLgl/>
      <w:lvlText w:val="%1.%2."/>
      <w:lvlJc w:val="left"/>
      <w:pPr>
        <w:ind w:left="720" w:hanging="360"/>
      </w:pPr>
      <w:rPr>
        <w:rFonts w:ascii="Arial" w:hAnsi="Arial" w:cs="Arial" w:hint="default"/>
        <w:b/>
        <w:sz w:val="20"/>
      </w:rPr>
    </w:lvl>
    <w:lvl w:ilvl="2">
      <w:start w:val="1"/>
      <w:numFmt w:val="decimal"/>
      <w:isLgl/>
      <w:lvlText w:val="%1.%2.%3."/>
      <w:lvlJc w:val="left"/>
      <w:pPr>
        <w:ind w:left="1080" w:hanging="720"/>
      </w:pPr>
      <w:rPr>
        <w:rFonts w:ascii="Arial" w:hAnsi="Arial" w:cs="Arial" w:hint="default"/>
        <w:b/>
        <w:sz w:val="20"/>
      </w:rPr>
    </w:lvl>
    <w:lvl w:ilvl="3">
      <w:start w:val="1"/>
      <w:numFmt w:val="decimal"/>
      <w:isLgl/>
      <w:lvlText w:val="%1.%2.%3.%4."/>
      <w:lvlJc w:val="left"/>
      <w:pPr>
        <w:ind w:left="1080" w:hanging="720"/>
      </w:pPr>
      <w:rPr>
        <w:rFonts w:ascii="Arial" w:hAnsi="Arial" w:cs="Arial" w:hint="default"/>
        <w:b/>
        <w:sz w:val="20"/>
      </w:rPr>
    </w:lvl>
    <w:lvl w:ilvl="4">
      <w:start w:val="1"/>
      <w:numFmt w:val="decimal"/>
      <w:isLgl/>
      <w:lvlText w:val="%1.%2.%3.%4.%5."/>
      <w:lvlJc w:val="left"/>
      <w:pPr>
        <w:ind w:left="1440" w:hanging="1080"/>
      </w:pPr>
      <w:rPr>
        <w:rFonts w:ascii="Arial" w:hAnsi="Arial" w:cs="Arial" w:hint="default"/>
        <w:b/>
        <w:sz w:val="20"/>
      </w:rPr>
    </w:lvl>
    <w:lvl w:ilvl="5">
      <w:start w:val="1"/>
      <w:numFmt w:val="decimal"/>
      <w:isLgl/>
      <w:lvlText w:val="%1.%2.%3.%4.%5.%6."/>
      <w:lvlJc w:val="left"/>
      <w:pPr>
        <w:ind w:left="1440" w:hanging="1080"/>
      </w:pPr>
      <w:rPr>
        <w:rFonts w:ascii="Arial" w:hAnsi="Arial" w:cs="Arial" w:hint="default"/>
        <w:b/>
        <w:sz w:val="20"/>
      </w:rPr>
    </w:lvl>
    <w:lvl w:ilvl="6">
      <w:start w:val="1"/>
      <w:numFmt w:val="decimal"/>
      <w:isLgl/>
      <w:lvlText w:val="%1.%2.%3.%4.%5.%6.%7."/>
      <w:lvlJc w:val="left"/>
      <w:pPr>
        <w:ind w:left="1800" w:hanging="1440"/>
      </w:pPr>
      <w:rPr>
        <w:rFonts w:ascii="Arial" w:hAnsi="Arial" w:cs="Arial" w:hint="default"/>
        <w:b/>
        <w:sz w:val="20"/>
      </w:rPr>
    </w:lvl>
    <w:lvl w:ilvl="7">
      <w:start w:val="1"/>
      <w:numFmt w:val="decimal"/>
      <w:isLgl/>
      <w:lvlText w:val="%1.%2.%3.%4.%5.%6.%7.%8."/>
      <w:lvlJc w:val="left"/>
      <w:pPr>
        <w:ind w:left="1800" w:hanging="1440"/>
      </w:pPr>
      <w:rPr>
        <w:rFonts w:ascii="Arial" w:hAnsi="Arial" w:cs="Arial" w:hint="default"/>
        <w:b/>
        <w:sz w:val="20"/>
      </w:rPr>
    </w:lvl>
    <w:lvl w:ilvl="8">
      <w:start w:val="1"/>
      <w:numFmt w:val="decimal"/>
      <w:isLgl/>
      <w:lvlText w:val="%1.%2.%3.%4.%5.%6.%7.%8.%9."/>
      <w:lvlJc w:val="left"/>
      <w:pPr>
        <w:ind w:left="2160" w:hanging="1800"/>
      </w:pPr>
      <w:rPr>
        <w:rFonts w:ascii="Arial" w:hAnsi="Arial" w:cs="Arial" w:hint="default"/>
        <w:b/>
        <w:sz w:val="20"/>
      </w:rPr>
    </w:lvl>
  </w:abstractNum>
  <w:abstractNum w:abstractNumId="33" w15:restartNumberingAfterBreak="0">
    <w:nsid w:val="2D4C666A"/>
    <w:multiLevelType w:val="multilevel"/>
    <w:tmpl w:val="96829BB4"/>
    <w:lvl w:ilvl="0">
      <w:start w:val="2"/>
      <w:numFmt w:val="decimal"/>
      <w:lvlText w:val="%1."/>
      <w:lvlJc w:val="left"/>
      <w:pPr>
        <w:ind w:left="360" w:hanging="360"/>
      </w:pPr>
      <w:rPr>
        <w:rFonts w:ascii="Arial" w:hAnsi="Arial" w:cs="Arial" w:hint="default"/>
        <w:b/>
        <w:sz w:val="20"/>
      </w:rPr>
    </w:lvl>
    <w:lvl w:ilvl="1">
      <w:start w:val="1"/>
      <w:numFmt w:val="decimal"/>
      <w:lvlText w:val="%1.%2."/>
      <w:lvlJc w:val="left"/>
      <w:pPr>
        <w:ind w:left="720" w:hanging="360"/>
      </w:pPr>
      <w:rPr>
        <w:rFonts w:ascii="Arial" w:hAnsi="Arial" w:cs="Arial" w:hint="default"/>
        <w:b/>
        <w:sz w:val="20"/>
      </w:rPr>
    </w:lvl>
    <w:lvl w:ilvl="2">
      <w:start w:val="1"/>
      <w:numFmt w:val="decimal"/>
      <w:lvlText w:val="%1.%2.%3."/>
      <w:lvlJc w:val="left"/>
      <w:pPr>
        <w:ind w:left="1440" w:hanging="720"/>
      </w:pPr>
      <w:rPr>
        <w:rFonts w:ascii="Arial" w:hAnsi="Arial" w:cs="Arial" w:hint="default"/>
        <w:b/>
        <w:sz w:val="20"/>
      </w:rPr>
    </w:lvl>
    <w:lvl w:ilvl="3">
      <w:start w:val="1"/>
      <w:numFmt w:val="decimal"/>
      <w:lvlText w:val="%1.%2.%3.%4."/>
      <w:lvlJc w:val="left"/>
      <w:pPr>
        <w:ind w:left="1800" w:hanging="720"/>
      </w:pPr>
      <w:rPr>
        <w:rFonts w:ascii="Arial" w:hAnsi="Arial" w:cs="Arial" w:hint="default"/>
        <w:b/>
        <w:sz w:val="20"/>
      </w:rPr>
    </w:lvl>
    <w:lvl w:ilvl="4">
      <w:start w:val="1"/>
      <w:numFmt w:val="decimal"/>
      <w:lvlText w:val="%1.%2.%3.%4.%5."/>
      <w:lvlJc w:val="left"/>
      <w:pPr>
        <w:ind w:left="2520" w:hanging="1080"/>
      </w:pPr>
      <w:rPr>
        <w:rFonts w:ascii="Arial" w:hAnsi="Arial" w:cs="Arial" w:hint="default"/>
        <w:b/>
        <w:sz w:val="20"/>
      </w:rPr>
    </w:lvl>
    <w:lvl w:ilvl="5">
      <w:start w:val="1"/>
      <w:numFmt w:val="decimal"/>
      <w:lvlText w:val="%1.%2.%3.%4.%5.%6."/>
      <w:lvlJc w:val="left"/>
      <w:pPr>
        <w:ind w:left="2880" w:hanging="1080"/>
      </w:pPr>
      <w:rPr>
        <w:rFonts w:ascii="Arial" w:hAnsi="Arial" w:cs="Arial" w:hint="default"/>
        <w:b/>
        <w:sz w:val="20"/>
      </w:rPr>
    </w:lvl>
    <w:lvl w:ilvl="6">
      <w:start w:val="1"/>
      <w:numFmt w:val="decimal"/>
      <w:lvlText w:val="%1.%2.%3.%4.%5.%6.%7."/>
      <w:lvlJc w:val="left"/>
      <w:pPr>
        <w:ind w:left="3600" w:hanging="1440"/>
      </w:pPr>
      <w:rPr>
        <w:rFonts w:ascii="Arial" w:hAnsi="Arial" w:cs="Arial" w:hint="default"/>
        <w:b/>
        <w:sz w:val="20"/>
      </w:rPr>
    </w:lvl>
    <w:lvl w:ilvl="7">
      <w:start w:val="1"/>
      <w:numFmt w:val="decimal"/>
      <w:lvlText w:val="%1.%2.%3.%4.%5.%6.%7.%8."/>
      <w:lvlJc w:val="left"/>
      <w:pPr>
        <w:ind w:left="3960" w:hanging="1440"/>
      </w:pPr>
      <w:rPr>
        <w:rFonts w:ascii="Arial" w:hAnsi="Arial" w:cs="Arial" w:hint="default"/>
        <w:b/>
        <w:sz w:val="20"/>
      </w:rPr>
    </w:lvl>
    <w:lvl w:ilvl="8">
      <w:start w:val="1"/>
      <w:numFmt w:val="decimal"/>
      <w:lvlText w:val="%1.%2.%3.%4.%5.%6.%7.%8.%9."/>
      <w:lvlJc w:val="left"/>
      <w:pPr>
        <w:ind w:left="4680" w:hanging="1800"/>
      </w:pPr>
      <w:rPr>
        <w:rFonts w:ascii="Arial" w:hAnsi="Arial" w:cs="Arial" w:hint="default"/>
        <w:b/>
        <w:sz w:val="20"/>
      </w:rPr>
    </w:lvl>
  </w:abstractNum>
  <w:abstractNum w:abstractNumId="34" w15:restartNumberingAfterBreak="0">
    <w:nsid w:val="310D068C"/>
    <w:multiLevelType w:val="singleLevel"/>
    <w:tmpl w:val="997EE378"/>
    <w:name w:val="Bullet 55"/>
    <w:lvl w:ilvl="0">
      <w:numFmt w:val="none"/>
      <w:lvlText w:val="%1"/>
      <w:lvlJc w:val="left"/>
      <w:pPr>
        <w:ind w:left="0" w:firstLine="0"/>
      </w:pPr>
    </w:lvl>
  </w:abstractNum>
  <w:abstractNum w:abstractNumId="35" w15:restartNumberingAfterBreak="0">
    <w:nsid w:val="369A7E2A"/>
    <w:multiLevelType w:val="singleLevel"/>
    <w:tmpl w:val="EA7E64EC"/>
    <w:name w:val="Bullet 58"/>
    <w:lvl w:ilvl="0">
      <w:numFmt w:val="bullet"/>
      <w:lvlText w:val=""/>
      <w:lvlJc w:val="left"/>
      <w:pPr>
        <w:ind w:left="0" w:firstLine="0"/>
      </w:pPr>
      <w:rPr>
        <w:rFonts w:ascii="Symbol" w:hAnsi="Symbol"/>
      </w:rPr>
    </w:lvl>
  </w:abstractNum>
  <w:abstractNum w:abstractNumId="36" w15:restartNumberingAfterBreak="0">
    <w:nsid w:val="39DC7DB4"/>
    <w:multiLevelType w:val="singleLevel"/>
    <w:tmpl w:val="7F64A73C"/>
    <w:name w:val="Bullet 54"/>
    <w:lvl w:ilvl="0">
      <w:numFmt w:val="bullet"/>
      <w:lvlText w:val="o"/>
      <w:lvlJc w:val="left"/>
      <w:pPr>
        <w:ind w:left="0" w:firstLine="0"/>
      </w:pPr>
      <w:rPr>
        <w:rFonts w:ascii="Courier New" w:hAnsi="Courier New" w:cs="Courier New"/>
      </w:rPr>
    </w:lvl>
  </w:abstractNum>
  <w:abstractNum w:abstractNumId="37" w15:restartNumberingAfterBreak="0">
    <w:nsid w:val="3AD372F7"/>
    <w:multiLevelType w:val="singleLevel"/>
    <w:tmpl w:val="80BAFFC6"/>
    <w:name w:val="Bullet 13"/>
    <w:lvl w:ilvl="0">
      <w:start w:val="1"/>
      <w:numFmt w:val="decimal"/>
      <w:lvlText w:val="%1"/>
      <w:lvlJc w:val="left"/>
      <w:pPr>
        <w:ind w:left="0" w:firstLine="0"/>
      </w:pPr>
    </w:lvl>
  </w:abstractNum>
  <w:abstractNum w:abstractNumId="38" w15:restartNumberingAfterBreak="0">
    <w:nsid w:val="3DBE59DC"/>
    <w:multiLevelType w:val="singleLevel"/>
    <w:tmpl w:val="19201EF2"/>
    <w:name w:val="Bullet 28"/>
    <w:lvl w:ilvl="0">
      <w:start w:val="1"/>
      <w:numFmt w:val="lowerLetter"/>
      <w:lvlText w:val="%1"/>
      <w:lvlJc w:val="left"/>
      <w:pPr>
        <w:ind w:left="0" w:firstLine="0"/>
      </w:pPr>
    </w:lvl>
  </w:abstractNum>
  <w:abstractNum w:abstractNumId="39" w15:restartNumberingAfterBreak="0">
    <w:nsid w:val="3E2B2DA4"/>
    <w:multiLevelType w:val="hybridMultilevel"/>
    <w:tmpl w:val="33128F22"/>
    <w:name w:val="Nummerierungsliste 9"/>
    <w:lvl w:ilvl="0" w:tplc="89B44AD4">
      <w:numFmt w:val="bullet"/>
      <w:lvlText w:val=""/>
      <w:lvlJc w:val="left"/>
      <w:pPr>
        <w:ind w:left="360" w:firstLine="0"/>
      </w:pPr>
      <w:rPr>
        <w:rFonts w:ascii="Symbol" w:hAnsi="Symbol"/>
      </w:rPr>
    </w:lvl>
    <w:lvl w:ilvl="1" w:tplc="FD0668B0">
      <w:numFmt w:val="bullet"/>
      <w:lvlText w:val="o"/>
      <w:lvlJc w:val="left"/>
      <w:pPr>
        <w:ind w:left="1080" w:firstLine="0"/>
      </w:pPr>
      <w:rPr>
        <w:rFonts w:ascii="Courier New" w:hAnsi="Courier New" w:cs="Courier New"/>
      </w:rPr>
    </w:lvl>
    <w:lvl w:ilvl="2" w:tplc="A3FA5EB8">
      <w:numFmt w:val="bullet"/>
      <w:lvlText w:val=""/>
      <w:lvlJc w:val="left"/>
      <w:pPr>
        <w:ind w:left="1800" w:firstLine="0"/>
      </w:pPr>
      <w:rPr>
        <w:rFonts w:ascii="Wingdings" w:eastAsia="Wingdings" w:hAnsi="Wingdings" w:cs="Wingdings"/>
      </w:rPr>
    </w:lvl>
    <w:lvl w:ilvl="3" w:tplc="27BE14DE">
      <w:numFmt w:val="bullet"/>
      <w:lvlText w:val=""/>
      <w:lvlJc w:val="left"/>
      <w:pPr>
        <w:ind w:left="2520" w:firstLine="0"/>
      </w:pPr>
      <w:rPr>
        <w:rFonts w:ascii="Symbol" w:hAnsi="Symbol"/>
      </w:rPr>
    </w:lvl>
    <w:lvl w:ilvl="4" w:tplc="0FB85B36">
      <w:numFmt w:val="bullet"/>
      <w:lvlText w:val="o"/>
      <w:lvlJc w:val="left"/>
      <w:pPr>
        <w:ind w:left="3240" w:firstLine="0"/>
      </w:pPr>
      <w:rPr>
        <w:rFonts w:ascii="Courier New" w:hAnsi="Courier New" w:cs="Courier New"/>
      </w:rPr>
    </w:lvl>
    <w:lvl w:ilvl="5" w:tplc="B8506A9A">
      <w:numFmt w:val="bullet"/>
      <w:lvlText w:val=""/>
      <w:lvlJc w:val="left"/>
      <w:pPr>
        <w:ind w:left="3960" w:firstLine="0"/>
      </w:pPr>
      <w:rPr>
        <w:rFonts w:ascii="Wingdings" w:eastAsia="Wingdings" w:hAnsi="Wingdings" w:cs="Wingdings"/>
      </w:rPr>
    </w:lvl>
    <w:lvl w:ilvl="6" w:tplc="240669D0">
      <w:numFmt w:val="bullet"/>
      <w:lvlText w:val=""/>
      <w:lvlJc w:val="left"/>
      <w:pPr>
        <w:ind w:left="4680" w:firstLine="0"/>
      </w:pPr>
      <w:rPr>
        <w:rFonts w:ascii="Symbol" w:hAnsi="Symbol"/>
      </w:rPr>
    </w:lvl>
    <w:lvl w:ilvl="7" w:tplc="CA943772">
      <w:numFmt w:val="bullet"/>
      <w:lvlText w:val="o"/>
      <w:lvlJc w:val="left"/>
      <w:pPr>
        <w:ind w:left="5400" w:firstLine="0"/>
      </w:pPr>
      <w:rPr>
        <w:rFonts w:ascii="Courier New" w:hAnsi="Courier New" w:cs="Courier New"/>
      </w:rPr>
    </w:lvl>
    <w:lvl w:ilvl="8" w:tplc="7E8EA04C">
      <w:numFmt w:val="bullet"/>
      <w:lvlText w:val=""/>
      <w:lvlJc w:val="left"/>
      <w:pPr>
        <w:ind w:left="6120" w:firstLine="0"/>
      </w:pPr>
      <w:rPr>
        <w:rFonts w:ascii="Wingdings" w:eastAsia="Wingdings" w:hAnsi="Wingdings" w:cs="Wingdings"/>
      </w:rPr>
    </w:lvl>
  </w:abstractNum>
  <w:abstractNum w:abstractNumId="40" w15:restartNumberingAfterBreak="0">
    <w:nsid w:val="3FCC24FE"/>
    <w:multiLevelType w:val="singleLevel"/>
    <w:tmpl w:val="BCDE251E"/>
    <w:name w:val="Bullet 36"/>
    <w:lvl w:ilvl="0">
      <w:start w:val="1"/>
      <w:numFmt w:val="decimal"/>
      <w:lvlText w:val="%1"/>
      <w:lvlJc w:val="left"/>
      <w:pPr>
        <w:ind w:left="0" w:firstLine="0"/>
      </w:pPr>
    </w:lvl>
  </w:abstractNum>
  <w:abstractNum w:abstractNumId="41" w15:restartNumberingAfterBreak="0">
    <w:nsid w:val="405779C3"/>
    <w:multiLevelType w:val="singleLevel"/>
    <w:tmpl w:val="1B9EDF54"/>
    <w:name w:val="Bullet 48"/>
    <w:lvl w:ilvl="0">
      <w:start w:val="1"/>
      <w:numFmt w:val="lowerLetter"/>
      <w:lvlText w:val="%1"/>
      <w:lvlJc w:val="left"/>
      <w:pPr>
        <w:ind w:left="0" w:firstLine="0"/>
      </w:pPr>
    </w:lvl>
  </w:abstractNum>
  <w:abstractNum w:abstractNumId="42" w15:restartNumberingAfterBreak="0">
    <w:nsid w:val="40CF769E"/>
    <w:multiLevelType w:val="singleLevel"/>
    <w:tmpl w:val="CC046E48"/>
    <w:name w:val="Bullet 66"/>
    <w:lvl w:ilvl="0">
      <w:numFmt w:val="bullet"/>
      <w:lvlText w:val=""/>
      <w:lvlJc w:val="left"/>
      <w:pPr>
        <w:tabs>
          <w:tab w:val="num" w:pos="0"/>
        </w:tabs>
        <w:ind w:left="0" w:firstLine="0"/>
      </w:pPr>
      <w:rPr>
        <w:rFonts w:ascii="Symbol" w:hAnsi="Symbol"/>
      </w:rPr>
    </w:lvl>
  </w:abstractNum>
  <w:abstractNum w:abstractNumId="43" w15:restartNumberingAfterBreak="0">
    <w:nsid w:val="40D56472"/>
    <w:multiLevelType w:val="multilevel"/>
    <w:tmpl w:val="4C94331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41D434A9"/>
    <w:multiLevelType w:val="singleLevel"/>
    <w:tmpl w:val="C9A2DBC6"/>
    <w:name w:val="Bullet 46"/>
    <w:lvl w:ilvl="0">
      <w:start w:val="1"/>
      <w:numFmt w:val="decimal"/>
      <w:lvlText w:val="%1"/>
      <w:lvlJc w:val="left"/>
      <w:pPr>
        <w:ind w:left="0" w:firstLine="0"/>
      </w:pPr>
    </w:lvl>
  </w:abstractNum>
  <w:abstractNum w:abstractNumId="45" w15:restartNumberingAfterBreak="0">
    <w:nsid w:val="45395448"/>
    <w:multiLevelType w:val="singleLevel"/>
    <w:tmpl w:val="420C3838"/>
    <w:name w:val="Bullet 62"/>
    <w:lvl w:ilvl="0">
      <w:start w:val="1"/>
      <w:numFmt w:val="lowerLetter"/>
      <w:lvlText w:val="%1"/>
      <w:lvlJc w:val="left"/>
      <w:pPr>
        <w:ind w:left="0" w:firstLine="0"/>
      </w:pPr>
    </w:lvl>
  </w:abstractNum>
  <w:abstractNum w:abstractNumId="46" w15:restartNumberingAfterBreak="0">
    <w:nsid w:val="47334552"/>
    <w:multiLevelType w:val="singleLevel"/>
    <w:tmpl w:val="5262F580"/>
    <w:name w:val="Bullet 8"/>
    <w:lvl w:ilvl="0">
      <w:numFmt w:val="bullet"/>
      <w:lvlText w:val=""/>
      <w:lvlJc w:val="left"/>
      <w:pPr>
        <w:ind w:left="0" w:firstLine="0"/>
      </w:pPr>
      <w:rPr>
        <w:rFonts w:ascii="Symbol" w:hAnsi="Symbol"/>
      </w:rPr>
    </w:lvl>
  </w:abstractNum>
  <w:abstractNum w:abstractNumId="47" w15:restartNumberingAfterBreak="0">
    <w:nsid w:val="48064C9C"/>
    <w:multiLevelType w:val="singleLevel"/>
    <w:tmpl w:val="9AB246BC"/>
    <w:name w:val="Bullet 73"/>
    <w:lvl w:ilvl="0">
      <w:numFmt w:val="bullet"/>
      <w:lvlText w:val=""/>
      <w:lvlJc w:val="left"/>
      <w:pPr>
        <w:tabs>
          <w:tab w:val="num" w:pos="0"/>
        </w:tabs>
        <w:ind w:left="0" w:firstLine="0"/>
      </w:pPr>
      <w:rPr>
        <w:rFonts w:ascii="Symbol" w:eastAsia="Calibri" w:hAnsi="Symbol" w:cs="Arial"/>
      </w:rPr>
    </w:lvl>
  </w:abstractNum>
  <w:abstractNum w:abstractNumId="48" w15:restartNumberingAfterBreak="0">
    <w:nsid w:val="491F7E4E"/>
    <w:multiLevelType w:val="hybridMultilevel"/>
    <w:tmpl w:val="6F78DA4A"/>
    <w:name w:val="Nummerierungsliste 3"/>
    <w:lvl w:ilvl="0" w:tplc="02B2CE42">
      <w:start w:val="1"/>
      <w:numFmt w:val="decimal"/>
      <w:lvlText w:val="%1."/>
      <w:lvlJc w:val="left"/>
      <w:pPr>
        <w:ind w:left="360" w:firstLine="0"/>
      </w:pPr>
    </w:lvl>
    <w:lvl w:ilvl="1" w:tplc="688423E4">
      <w:start w:val="1"/>
      <w:numFmt w:val="lowerLetter"/>
      <w:lvlText w:val="%2."/>
      <w:lvlJc w:val="left"/>
      <w:pPr>
        <w:ind w:left="1080" w:firstLine="0"/>
      </w:pPr>
    </w:lvl>
    <w:lvl w:ilvl="2" w:tplc="4FC6BF5C">
      <w:start w:val="1"/>
      <w:numFmt w:val="lowerRoman"/>
      <w:lvlText w:val="%3."/>
      <w:lvlJc w:val="left"/>
      <w:pPr>
        <w:ind w:left="1980" w:firstLine="0"/>
      </w:pPr>
    </w:lvl>
    <w:lvl w:ilvl="3" w:tplc="D54A1E42">
      <w:start w:val="1"/>
      <w:numFmt w:val="decimal"/>
      <w:lvlText w:val="%4."/>
      <w:lvlJc w:val="left"/>
      <w:pPr>
        <w:ind w:left="2520" w:firstLine="0"/>
      </w:pPr>
    </w:lvl>
    <w:lvl w:ilvl="4" w:tplc="10A61364">
      <w:start w:val="1"/>
      <w:numFmt w:val="lowerLetter"/>
      <w:lvlText w:val="%5."/>
      <w:lvlJc w:val="left"/>
      <w:pPr>
        <w:ind w:left="3240" w:firstLine="0"/>
      </w:pPr>
    </w:lvl>
    <w:lvl w:ilvl="5" w:tplc="40EC129E">
      <w:start w:val="1"/>
      <w:numFmt w:val="lowerRoman"/>
      <w:lvlText w:val="%6."/>
      <w:lvlJc w:val="left"/>
      <w:pPr>
        <w:ind w:left="4140" w:firstLine="0"/>
      </w:pPr>
    </w:lvl>
    <w:lvl w:ilvl="6" w:tplc="AA6C88AE">
      <w:start w:val="1"/>
      <w:numFmt w:val="decimal"/>
      <w:lvlText w:val="%7."/>
      <w:lvlJc w:val="left"/>
      <w:pPr>
        <w:ind w:left="4680" w:firstLine="0"/>
      </w:pPr>
    </w:lvl>
    <w:lvl w:ilvl="7" w:tplc="19C4BC70">
      <w:start w:val="1"/>
      <w:numFmt w:val="lowerLetter"/>
      <w:lvlText w:val="%8."/>
      <w:lvlJc w:val="left"/>
      <w:pPr>
        <w:ind w:left="5400" w:firstLine="0"/>
      </w:pPr>
    </w:lvl>
    <w:lvl w:ilvl="8" w:tplc="C92C3B64">
      <w:start w:val="1"/>
      <w:numFmt w:val="lowerRoman"/>
      <w:lvlText w:val="%9."/>
      <w:lvlJc w:val="left"/>
      <w:pPr>
        <w:ind w:left="6300" w:firstLine="0"/>
      </w:pPr>
    </w:lvl>
  </w:abstractNum>
  <w:abstractNum w:abstractNumId="49" w15:restartNumberingAfterBreak="0">
    <w:nsid w:val="49CE1D01"/>
    <w:multiLevelType w:val="singleLevel"/>
    <w:tmpl w:val="E096827E"/>
    <w:name w:val="Bullet 77"/>
    <w:lvl w:ilvl="0">
      <w:numFmt w:val="bullet"/>
      <w:lvlText w:val=""/>
      <w:lvlJc w:val="left"/>
      <w:pPr>
        <w:tabs>
          <w:tab w:val="num" w:pos="0"/>
        </w:tabs>
        <w:ind w:left="0" w:firstLine="0"/>
      </w:pPr>
      <w:rPr>
        <w:rFonts w:ascii="Wingdings" w:eastAsia="Wingdings" w:hAnsi="Wingdings" w:cs="Wingdings"/>
      </w:rPr>
    </w:lvl>
  </w:abstractNum>
  <w:abstractNum w:abstractNumId="50" w15:restartNumberingAfterBreak="0">
    <w:nsid w:val="4AA027A9"/>
    <w:multiLevelType w:val="singleLevel"/>
    <w:tmpl w:val="5AF4A19C"/>
    <w:name w:val="Bullet 47"/>
    <w:lvl w:ilvl="0">
      <w:numFmt w:val="bullet"/>
      <w:lvlText w:val=""/>
      <w:lvlJc w:val="left"/>
      <w:pPr>
        <w:ind w:left="0" w:firstLine="0"/>
      </w:pPr>
      <w:rPr>
        <w:rFonts w:ascii="Symbol" w:eastAsia="Calibri" w:hAnsi="Symbol"/>
      </w:rPr>
    </w:lvl>
  </w:abstractNum>
  <w:abstractNum w:abstractNumId="51" w15:restartNumberingAfterBreak="0">
    <w:nsid w:val="4CC15140"/>
    <w:multiLevelType w:val="singleLevel"/>
    <w:tmpl w:val="72AA7B96"/>
    <w:name w:val="Bullet 72"/>
    <w:lvl w:ilvl="0">
      <w:numFmt w:val="bullet"/>
      <w:lvlText w:val="o"/>
      <w:lvlJc w:val="left"/>
      <w:pPr>
        <w:tabs>
          <w:tab w:val="num" w:pos="0"/>
        </w:tabs>
        <w:ind w:left="0" w:firstLine="0"/>
      </w:pPr>
      <w:rPr>
        <w:rFonts w:ascii="Courier New" w:hAnsi="Courier New" w:cs="Courier New"/>
      </w:rPr>
    </w:lvl>
  </w:abstractNum>
  <w:abstractNum w:abstractNumId="52" w15:restartNumberingAfterBreak="0">
    <w:nsid w:val="50841000"/>
    <w:multiLevelType w:val="singleLevel"/>
    <w:tmpl w:val="071612AC"/>
    <w:name w:val="Bullet 71"/>
    <w:lvl w:ilvl="0">
      <w:start w:val="1"/>
      <w:numFmt w:val="lowerLetter"/>
      <w:lvlText w:val="%1"/>
      <w:lvlJc w:val="left"/>
      <w:pPr>
        <w:tabs>
          <w:tab w:val="num" w:pos="0"/>
        </w:tabs>
        <w:ind w:left="0" w:firstLine="0"/>
      </w:pPr>
    </w:lvl>
  </w:abstractNum>
  <w:abstractNum w:abstractNumId="53" w15:restartNumberingAfterBreak="0">
    <w:nsid w:val="511D7BA7"/>
    <w:multiLevelType w:val="singleLevel"/>
    <w:tmpl w:val="22F0C2FA"/>
    <w:name w:val="Bullet 61"/>
    <w:lvl w:ilvl="0">
      <w:start w:val="1"/>
      <w:numFmt w:val="lowerRoman"/>
      <w:lvlText w:val="%1"/>
      <w:lvlJc w:val="left"/>
      <w:pPr>
        <w:ind w:left="0" w:firstLine="0"/>
      </w:pPr>
    </w:lvl>
  </w:abstractNum>
  <w:abstractNum w:abstractNumId="54" w15:restartNumberingAfterBreak="0">
    <w:nsid w:val="52DD3A79"/>
    <w:multiLevelType w:val="singleLevel"/>
    <w:tmpl w:val="C4903D76"/>
    <w:name w:val="Bullet 18"/>
    <w:lvl w:ilvl="0">
      <w:start w:val="1"/>
      <w:numFmt w:val="lowerRoman"/>
      <w:lvlText w:val="%1"/>
      <w:lvlJc w:val="left"/>
      <w:pPr>
        <w:ind w:left="0" w:firstLine="0"/>
      </w:pPr>
    </w:lvl>
  </w:abstractNum>
  <w:abstractNum w:abstractNumId="55" w15:restartNumberingAfterBreak="0">
    <w:nsid w:val="530E02C6"/>
    <w:multiLevelType w:val="singleLevel"/>
    <w:tmpl w:val="2200C726"/>
    <w:name w:val="Bullet 17"/>
    <w:lvl w:ilvl="0">
      <w:start w:val="1"/>
      <w:numFmt w:val="lowerLetter"/>
      <w:lvlText w:val="%1"/>
      <w:lvlJc w:val="left"/>
      <w:pPr>
        <w:ind w:left="0" w:firstLine="0"/>
      </w:pPr>
    </w:lvl>
  </w:abstractNum>
  <w:abstractNum w:abstractNumId="56" w15:restartNumberingAfterBreak="0">
    <w:nsid w:val="600E53F8"/>
    <w:multiLevelType w:val="singleLevel"/>
    <w:tmpl w:val="2010894C"/>
    <w:name w:val="Bullet 56"/>
    <w:lvl w:ilvl="0">
      <w:start w:val="1"/>
      <w:numFmt w:val="decimal"/>
      <w:lvlText w:val="%1"/>
      <w:lvlJc w:val="left"/>
      <w:pPr>
        <w:ind w:left="0" w:firstLine="0"/>
      </w:pPr>
    </w:lvl>
  </w:abstractNum>
  <w:abstractNum w:abstractNumId="57" w15:restartNumberingAfterBreak="0">
    <w:nsid w:val="60601E20"/>
    <w:multiLevelType w:val="singleLevel"/>
    <w:tmpl w:val="EC86542C"/>
    <w:name w:val="Bullet 37"/>
    <w:lvl w:ilvl="0">
      <w:numFmt w:val="bullet"/>
      <w:lvlText w:val=""/>
      <w:lvlJc w:val="left"/>
      <w:pPr>
        <w:ind w:left="0" w:firstLine="0"/>
      </w:pPr>
      <w:rPr>
        <w:rFonts w:ascii="Symbol" w:eastAsia="Calibri" w:hAnsi="Symbol"/>
      </w:rPr>
    </w:lvl>
  </w:abstractNum>
  <w:abstractNum w:abstractNumId="58" w15:restartNumberingAfterBreak="0">
    <w:nsid w:val="61606BFE"/>
    <w:multiLevelType w:val="singleLevel"/>
    <w:tmpl w:val="6CB02112"/>
    <w:name w:val="Bullet 25"/>
    <w:lvl w:ilvl="0">
      <w:numFmt w:val="none"/>
      <w:lvlText w:val="%1"/>
      <w:lvlJc w:val="left"/>
      <w:pPr>
        <w:ind w:left="0" w:firstLine="0"/>
      </w:pPr>
    </w:lvl>
  </w:abstractNum>
  <w:abstractNum w:abstractNumId="59" w15:restartNumberingAfterBreak="0">
    <w:nsid w:val="6432106B"/>
    <w:multiLevelType w:val="singleLevel"/>
    <w:tmpl w:val="F454C9C4"/>
    <w:name w:val="Bullet 38"/>
    <w:lvl w:ilvl="0">
      <w:start w:val="1"/>
      <w:numFmt w:val="lowerLetter"/>
      <w:lvlText w:val="%1"/>
      <w:lvlJc w:val="left"/>
      <w:pPr>
        <w:ind w:left="0" w:firstLine="0"/>
      </w:pPr>
    </w:lvl>
  </w:abstractNum>
  <w:abstractNum w:abstractNumId="60" w15:restartNumberingAfterBreak="0">
    <w:nsid w:val="659C4E14"/>
    <w:multiLevelType w:val="singleLevel"/>
    <w:tmpl w:val="1E1A1AF2"/>
    <w:name w:val="Bullet 12"/>
    <w:lvl w:ilvl="0">
      <w:start w:val="1"/>
      <w:numFmt w:val="lowerRoman"/>
      <w:lvlText w:val="%1"/>
      <w:lvlJc w:val="left"/>
      <w:pPr>
        <w:ind w:left="0" w:firstLine="0"/>
      </w:pPr>
    </w:lvl>
  </w:abstractNum>
  <w:abstractNum w:abstractNumId="61" w15:restartNumberingAfterBreak="0">
    <w:nsid w:val="662722B0"/>
    <w:multiLevelType w:val="singleLevel"/>
    <w:tmpl w:val="01D23FDA"/>
    <w:name w:val="Bullet 42"/>
    <w:lvl w:ilvl="0">
      <w:numFmt w:val="bullet"/>
      <w:lvlText w:val=""/>
      <w:lvlJc w:val="left"/>
      <w:pPr>
        <w:ind w:left="0" w:firstLine="0"/>
      </w:pPr>
      <w:rPr>
        <w:rFonts w:ascii="Wingdings" w:eastAsia="Wingdings" w:hAnsi="Wingdings" w:cs="Wingdings"/>
      </w:rPr>
    </w:lvl>
  </w:abstractNum>
  <w:abstractNum w:abstractNumId="62" w15:restartNumberingAfterBreak="0">
    <w:nsid w:val="665D5A4F"/>
    <w:multiLevelType w:val="singleLevel"/>
    <w:tmpl w:val="A6C2FB42"/>
    <w:name w:val="Bullet 16"/>
    <w:lvl w:ilvl="0">
      <w:numFmt w:val="bullet"/>
      <w:lvlText w:val=""/>
      <w:lvlJc w:val="left"/>
      <w:pPr>
        <w:ind w:left="0" w:firstLine="0"/>
      </w:pPr>
      <w:rPr>
        <w:rFonts w:ascii="Symbol" w:eastAsia="Calibri" w:hAnsi="Symbol"/>
      </w:rPr>
    </w:lvl>
  </w:abstractNum>
  <w:abstractNum w:abstractNumId="63" w15:restartNumberingAfterBreak="0">
    <w:nsid w:val="66E64ADD"/>
    <w:multiLevelType w:val="singleLevel"/>
    <w:tmpl w:val="8C007BA8"/>
    <w:name w:val="Bullet 53"/>
    <w:lvl w:ilvl="0">
      <w:numFmt w:val="bullet"/>
      <w:lvlText w:val=""/>
      <w:lvlJc w:val="left"/>
      <w:pPr>
        <w:ind w:left="0" w:firstLine="0"/>
      </w:pPr>
      <w:rPr>
        <w:rFonts w:ascii="Symbol" w:hAnsi="Symbol"/>
      </w:rPr>
    </w:lvl>
  </w:abstractNum>
  <w:abstractNum w:abstractNumId="64" w15:restartNumberingAfterBreak="0">
    <w:nsid w:val="675A3100"/>
    <w:multiLevelType w:val="singleLevel"/>
    <w:tmpl w:val="144C12E4"/>
    <w:name w:val="Bullet 21"/>
    <w:lvl w:ilvl="0">
      <w:numFmt w:val="bullet"/>
      <w:lvlText w:val="o"/>
      <w:lvlJc w:val="left"/>
      <w:pPr>
        <w:ind w:left="0" w:firstLine="0"/>
      </w:pPr>
      <w:rPr>
        <w:rFonts w:ascii="Courier New" w:hAnsi="Courier New" w:cs="Courier New"/>
      </w:rPr>
    </w:lvl>
  </w:abstractNum>
  <w:abstractNum w:abstractNumId="65" w15:restartNumberingAfterBreak="0">
    <w:nsid w:val="6AE763CE"/>
    <w:multiLevelType w:val="hybridMultilevel"/>
    <w:tmpl w:val="50F2B4C2"/>
    <w:name w:val="Nummerierungsliste 2"/>
    <w:lvl w:ilvl="0" w:tplc="0B8C6436">
      <w:numFmt w:val="bullet"/>
      <w:lvlText w:val=""/>
      <w:lvlJc w:val="left"/>
      <w:pPr>
        <w:ind w:left="360" w:firstLine="0"/>
      </w:pPr>
      <w:rPr>
        <w:rFonts w:ascii="Symbol" w:eastAsia="Calibri" w:hAnsi="Symbol" w:cs="Arial"/>
      </w:rPr>
    </w:lvl>
    <w:lvl w:ilvl="1" w:tplc="C72EC0FA">
      <w:numFmt w:val="bullet"/>
      <w:lvlText w:val="o"/>
      <w:lvlJc w:val="left"/>
      <w:pPr>
        <w:ind w:left="1080" w:firstLine="0"/>
      </w:pPr>
      <w:rPr>
        <w:rFonts w:ascii="Courier New" w:hAnsi="Courier New" w:cs="Courier New"/>
      </w:rPr>
    </w:lvl>
    <w:lvl w:ilvl="2" w:tplc="D96EDFDC">
      <w:numFmt w:val="bullet"/>
      <w:lvlText w:val=""/>
      <w:lvlJc w:val="left"/>
      <w:pPr>
        <w:ind w:left="1800" w:firstLine="0"/>
      </w:pPr>
      <w:rPr>
        <w:rFonts w:ascii="Wingdings" w:eastAsia="Wingdings" w:hAnsi="Wingdings" w:cs="Wingdings"/>
      </w:rPr>
    </w:lvl>
    <w:lvl w:ilvl="3" w:tplc="7EFE3830">
      <w:numFmt w:val="bullet"/>
      <w:lvlText w:val=""/>
      <w:lvlJc w:val="left"/>
      <w:pPr>
        <w:ind w:left="2520" w:firstLine="0"/>
      </w:pPr>
      <w:rPr>
        <w:rFonts w:ascii="Symbol" w:hAnsi="Symbol"/>
      </w:rPr>
    </w:lvl>
    <w:lvl w:ilvl="4" w:tplc="F4CCBB74">
      <w:numFmt w:val="bullet"/>
      <w:lvlText w:val="o"/>
      <w:lvlJc w:val="left"/>
      <w:pPr>
        <w:ind w:left="3240" w:firstLine="0"/>
      </w:pPr>
      <w:rPr>
        <w:rFonts w:ascii="Courier New" w:hAnsi="Courier New" w:cs="Courier New"/>
      </w:rPr>
    </w:lvl>
    <w:lvl w:ilvl="5" w:tplc="EE6E8998">
      <w:numFmt w:val="bullet"/>
      <w:lvlText w:val=""/>
      <w:lvlJc w:val="left"/>
      <w:pPr>
        <w:ind w:left="3960" w:firstLine="0"/>
      </w:pPr>
      <w:rPr>
        <w:rFonts w:ascii="Wingdings" w:eastAsia="Wingdings" w:hAnsi="Wingdings" w:cs="Wingdings"/>
      </w:rPr>
    </w:lvl>
    <w:lvl w:ilvl="6" w:tplc="F9C003CA">
      <w:numFmt w:val="bullet"/>
      <w:lvlText w:val=""/>
      <w:lvlJc w:val="left"/>
      <w:pPr>
        <w:ind w:left="4680" w:firstLine="0"/>
      </w:pPr>
      <w:rPr>
        <w:rFonts w:ascii="Symbol" w:hAnsi="Symbol"/>
      </w:rPr>
    </w:lvl>
    <w:lvl w:ilvl="7" w:tplc="AEEACFE0">
      <w:numFmt w:val="bullet"/>
      <w:lvlText w:val="o"/>
      <w:lvlJc w:val="left"/>
      <w:pPr>
        <w:ind w:left="5400" w:firstLine="0"/>
      </w:pPr>
      <w:rPr>
        <w:rFonts w:ascii="Courier New" w:hAnsi="Courier New" w:cs="Courier New"/>
      </w:rPr>
    </w:lvl>
    <w:lvl w:ilvl="8" w:tplc="6258638C">
      <w:numFmt w:val="bullet"/>
      <w:lvlText w:val=""/>
      <w:lvlJc w:val="left"/>
      <w:pPr>
        <w:ind w:left="6120" w:firstLine="0"/>
      </w:pPr>
      <w:rPr>
        <w:rFonts w:ascii="Wingdings" w:eastAsia="Wingdings" w:hAnsi="Wingdings" w:cs="Wingdings"/>
      </w:rPr>
    </w:lvl>
  </w:abstractNum>
  <w:abstractNum w:abstractNumId="66" w15:restartNumberingAfterBreak="0">
    <w:nsid w:val="6DD84658"/>
    <w:multiLevelType w:val="singleLevel"/>
    <w:tmpl w:val="DF30DDDA"/>
    <w:name w:val="Bullet 43"/>
    <w:lvl w:ilvl="0">
      <w:numFmt w:val="bullet"/>
      <w:lvlText w:val=""/>
      <w:lvlJc w:val="left"/>
      <w:pPr>
        <w:ind w:left="0" w:firstLine="0"/>
      </w:pPr>
      <w:rPr>
        <w:rFonts w:ascii="Symbol" w:hAnsi="Symbol"/>
      </w:rPr>
    </w:lvl>
  </w:abstractNum>
  <w:abstractNum w:abstractNumId="67" w15:restartNumberingAfterBreak="0">
    <w:nsid w:val="70D4509A"/>
    <w:multiLevelType w:val="singleLevel"/>
    <w:tmpl w:val="F4F275B8"/>
    <w:name w:val="Bullet 70"/>
    <w:lvl w:ilvl="0">
      <w:start w:val="1"/>
      <w:numFmt w:val="lowerRoman"/>
      <w:lvlText w:val="%1"/>
      <w:lvlJc w:val="left"/>
      <w:pPr>
        <w:tabs>
          <w:tab w:val="num" w:pos="0"/>
        </w:tabs>
        <w:ind w:left="0" w:firstLine="0"/>
      </w:pPr>
    </w:lvl>
  </w:abstractNum>
  <w:abstractNum w:abstractNumId="68" w15:restartNumberingAfterBreak="0">
    <w:nsid w:val="715B784F"/>
    <w:multiLevelType w:val="hybridMultilevel"/>
    <w:tmpl w:val="7A3CCDAA"/>
    <w:name w:val="Nummerierungsliste 5"/>
    <w:lvl w:ilvl="0" w:tplc="81DEAD7A">
      <w:numFmt w:val="none"/>
      <w:lvlText w:val=""/>
      <w:lvlJc w:val="left"/>
      <w:pPr>
        <w:ind w:left="0" w:firstLine="0"/>
      </w:pPr>
    </w:lvl>
    <w:lvl w:ilvl="1" w:tplc="CDEC4E14">
      <w:numFmt w:val="none"/>
      <w:lvlText w:val=""/>
      <w:lvlJc w:val="left"/>
      <w:pPr>
        <w:ind w:left="0" w:firstLine="0"/>
      </w:pPr>
    </w:lvl>
    <w:lvl w:ilvl="2" w:tplc="E188989A">
      <w:numFmt w:val="none"/>
      <w:lvlText w:val=""/>
      <w:lvlJc w:val="left"/>
      <w:pPr>
        <w:ind w:left="0" w:firstLine="0"/>
      </w:pPr>
    </w:lvl>
    <w:lvl w:ilvl="3" w:tplc="B8065DAA">
      <w:numFmt w:val="none"/>
      <w:lvlText w:val=""/>
      <w:lvlJc w:val="left"/>
      <w:pPr>
        <w:ind w:left="0" w:firstLine="0"/>
      </w:pPr>
    </w:lvl>
    <w:lvl w:ilvl="4" w:tplc="A628F714">
      <w:numFmt w:val="none"/>
      <w:lvlText w:val=""/>
      <w:lvlJc w:val="left"/>
      <w:pPr>
        <w:ind w:left="0" w:firstLine="0"/>
      </w:pPr>
    </w:lvl>
    <w:lvl w:ilvl="5" w:tplc="70AACA9A">
      <w:numFmt w:val="none"/>
      <w:lvlText w:val=""/>
      <w:lvlJc w:val="left"/>
      <w:pPr>
        <w:ind w:left="0" w:firstLine="0"/>
      </w:pPr>
    </w:lvl>
    <w:lvl w:ilvl="6" w:tplc="2BEA1CC2">
      <w:numFmt w:val="none"/>
      <w:lvlText w:val=""/>
      <w:lvlJc w:val="left"/>
      <w:pPr>
        <w:ind w:left="0" w:firstLine="0"/>
      </w:pPr>
    </w:lvl>
    <w:lvl w:ilvl="7" w:tplc="B9183C26">
      <w:numFmt w:val="none"/>
      <w:lvlText w:val=""/>
      <w:lvlJc w:val="left"/>
      <w:pPr>
        <w:ind w:left="0" w:firstLine="0"/>
      </w:pPr>
    </w:lvl>
    <w:lvl w:ilvl="8" w:tplc="FFFCFAA2">
      <w:numFmt w:val="none"/>
      <w:lvlText w:val=""/>
      <w:lvlJc w:val="left"/>
      <w:pPr>
        <w:ind w:left="0" w:firstLine="0"/>
      </w:pPr>
    </w:lvl>
  </w:abstractNum>
  <w:abstractNum w:abstractNumId="69" w15:restartNumberingAfterBreak="0">
    <w:nsid w:val="740003A9"/>
    <w:multiLevelType w:val="singleLevel"/>
    <w:tmpl w:val="535C4B08"/>
    <w:name w:val="Bullet 15"/>
    <w:lvl w:ilvl="0">
      <w:start w:val="1"/>
      <w:numFmt w:val="decimal"/>
      <w:lvlText w:val="%1"/>
      <w:lvlJc w:val="left"/>
      <w:pPr>
        <w:ind w:left="0" w:firstLine="0"/>
      </w:pPr>
    </w:lvl>
  </w:abstractNum>
  <w:abstractNum w:abstractNumId="70" w15:restartNumberingAfterBreak="0">
    <w:nsid w:val="750F1879"/>
    <w:multiLevelType w:val="singleLevel"/>
    <w:tmpl w:val="082AB604"/>
    <w:name w:val="Bullet 74"/>
    <w:lvl w:ilvl="0">
      <w:numFmt w:val="bullet"/>
      <w:lvlText w:val=""/>
      <w:lvlJc w:val="left"/>
      <w:pPr>
        <w:tabs>
          <w:tab w:val="num" w:pos="0"/>
        </w:tabs>
        <w:ind w:left="0" w:firstLine="0"/>
      </w:pPr>
      <w:rPr>
        <w:rFonts w:ascii="Wingdings" w:eastAsia="Wingdings" w:hAnsi="Wingdings" w:cs="Wingdings"/>
      </w:rPr>
    </w:lvl>
  </w:abstractNum>
  <w:abstractNum w:abstractNumId="71" w15:restartNumberingAfterBreak="0">
    <w:nsid w:val="76515879"/>
    <w:multiLevelType w:val="singleLevel"/>
    <w:tmpl w:val="BBE25FFA"/>
    <w:name w:val="Bullet 20"/>
    <w:lvl w:ilvl="0">
      <w:numFmt w:val="none"/>
      <w:lvlText w:val="%1"/>
      <w:lvlJc w:val="left"/>
      <w:pPr>
        <w:ind w:left="0" w:firstLine="0"/>
      </w:pPr>
    </w:lvl>
  </w:abstractNum>
  <w:abstractNum w:abstractNumId="72" w15:restartNumberingAfterBreak="0">
    <w:nsid w:val="765567C3"/>
    <w:multiLevelType w:val="singleLevel"/>
    <w:tmpl w:val="FA1EE0A4"/>
    <w:name w:val="Bullet 76"/>
    <w:lvl w:ilvl="0">
      <w:numFmt w:val="bullet"/>
      <w:lvlText w:val="o"/>
      <w:lvlJc w:val="left"/>
      <w:pPr>
        <w:tabs>
          <w:tab w:val="num" w:pos="0"/>
        </w:tabs>
        <w:ind w:left="0" w:firstLine="0"/>
      </w:pPr>
      <w:rPr>
        <w:rFonts w:ascii="Courier New" w:hAnsi="Courier New" w:cs="Courier New"/>
      </w:rPr>
    </w:lvl>
  </w:abstractNum>
  <w:abstractNum w:abstractNumId="73" w15:restartNumberingAfterBreak="0">
    <w:nsid w:val="7856465A"/>
    <w:multiLevelType w:val="hybridMultilevel"/>
    <w:tmpl w:val="738A095A"/>
    <w:name w:val="Nummerierungsliste 7"/>
    <w:lvl w:ilvl="0" w:tplc="2CBA5CF8">
      <w:numFmt w:val="none"/>
      <w:lvlText w:val=""/>
      <w:lvlJc w:val="left"/>
      <w:pPr>
        <w:ind w:left="0" w:firstLine="0"/>
      </w:pPr>
    </w:lvl>
    <w:lvl w:ilvl="1" w:tplc="1CCC435C">
      <w:numFmt w:val="none"/>
      <w:lvlText w:val=""/>
      <w:lvlJc w:val="left"/>
      <w:pPr>
        <w:ind w:left="0" w:firstLine="0"/>
      </w:pPr>
    </w:lvl>
    <w:lvl w:ilvl="2" w:tplc="B58A1B84">
      <w:numFmt w:val="none"/>
      <w:lvlText w:val=""/>
      <w:lvlJc w:val="left"/>
      <w:pPr>
        <w:ind w:left="0" w:firstLine="0"/>
      </w:pPr>
    </w:lvl>
    <w:lvl w:ilvl="3" w:tplc="FEAE1994">
      <w:numFmt w:val="none"/>
      <w:lvlText w:val=""/>
      <w:lvlJc w:val="left"/>
      <w:pPr>
        <w:ind w:left="0" w:firstLine="0"/>
      </w:pPr>
    </w:lvl>
    <w:lvl w:ilvl="4" w:tplc="C410138E">
      <w:numFmt w:val="none"/>
      <w:lvlText w:val=""/>
      <w:lvlJc w:val="left"/>
      <w:pPr>
        <w:ind w:left="0" w:firstLine="0"/>
      </w:pPr>
    </w:lvl>
    <w:lvl w:ilvl="5" w:tplc="A8AC7ACE">
      <w:numFmt w:val="none"/>
      <w:lvlText w:val=""/>
      <w:lvlJc w:val="left"/>
      <w:pPr>
        <w:ind w:left="0" w:firstLine="0"/>
      </w:pPr>
    </w:lvl>
    <w:lvl w:ilvl="6" w:tplc="945E4650">
      <w:numFmt w:val="none"/>
      <w:lvlText w:val=""/>
      <w:lvlJc w:val="left"/>
      <w:pPr>
        <w:ind w:left="0" w:firstLine="0"/>
      </w:pPr>
    </w:lvl>
    <w:lvl w:ilvl="7" w:tplc="D9760D1C">
      <w:numFmt w:val="none"/>
      <w:lvlText w:val=""/>
      <w:lvlJc w:val="left"/>
      <w:pPr>
        <w:ind w:left="0" w:firstLine="0"/>
      </w:pPr>
    </w:lvl>
    <w:lvl w:ilvl="8" w:tplc="6BB47004">
      <w:numFmt w:val="none"/>
      <w:lvlText w:val=""/>
      <w:lvlJc w:val="left"/>
      <w:pPr>
        <w:ind w:left="0" w:firstLine="0"/>
      </w:pPr>
    </w:lvl>
  </w:abstractNum>
  <w:abstractNum w:abstractNumId="74" w15:restartNumberingAfterBreak="0">
    <w:nsid w:val="78906D3C"/>
    <w:multiLevelType w:val="singleLevel"/>
    <w:tmpl w:val="E362B9FE"/>
    <w:name w:val="Bullet 40"/>
    <w:lvl w:ilvl="0">
      <w:numFmt w:val="bullet"/>
      <w:lvlText w:val=""/>
      <w:lvlJc w:val="left"/>
      <w:pPr>
        <w:ind w:left="0" w:firstLine="0"/>
      </w:pPr>
      <w:rPr>
        <w:rFonts w:ascii="Symbol" w:eastAsia="Calibri" w:hAnsi="Symbol" w:cs="Arial"/>
      </w:rPr>
    </w:lvl>
  </w:abstractNum>
  <w:abstractNum w:abstractNumId="75" w15:restartNumberingAfterBreak="0">
    <w:nsid w:val="7A5430C8"/>
    <w:multiLevelType w:val="singleLevel"/>
    <w:tmpl w:val="6D6C3B80"/>
    <w:name w:val="Bullet 33"/>
    <w:lvl w:ilvl="0">
      <w:numFmt w:val="bullet"/>
      <w:lvlText w:val=""/>
      <w:lvlJc w:val="left"/>
      <w:pPr>
        <w:ind w:left="0" w:firstLine="0"/>
      </w:pPr>
      <w:rPr>
        <w:rFonts w:ascii="Symbol" w:hAnsi="Symbol"/>
      </w:rPr>
    </w:lvl>
  </w:abstractNum>
  <w:abstractNum w:abstractNumId="76" w15:restartNumberingAfterBreak="0">
    <w:nsid w:val="7BA714E7"/>
    <w:multiLevelType w:val="singleLevel"/>
    <w:tmpl w:val="172AFF72"/>
    <w:name w:val="Bullet 51"/>
    <w:lvl w:ilvl="0">
      <w:numFmt w:val="bullet"/>
      <w:lvlText w:val="o"/>
      <w:lvlJc w:val="left"/>
      <w:pPr>
        <w:ind w:left="0" w:firstLine="0"/>
      </w:pPr>
      <w:rPr>
        <w:rFonts w:ascii="Courier New" w:hAnsi="Courier New" w:cs="Courier New"/>
      </w:rPr>
    </w:lvl>
  </w:abstractNum>
  <w:abstractNum w:abstractNumId="77" w15:restartNumberingAfterBreak="0">
    <w:nsid w:val="7CB45E30"/>
    <w:multiLevelType w:val="singleLevel"/>
    <w:tmpl w:val="26E8EAB2"/>
    <w:name w:val="Bullet 68"/>
    <w:lvl w:ilvl="0">
      <w:start w:val="1"/>
      <w:numFmt w:val="decimal"/>
      <w:lvlText w:val="%1"/>
      <w:lvlJc w:val="left"/>
      <w:pPr>
        <w:tabs>
          <w:tab w:val="num" w:pos="0"/>
        </w:tabs>
        <w:ind w:left="0" w:firstLine="0"/>
      </w:pPr>
    </w:lvl>
  </w:abstractNum>
  <w:abstractNum w:abstractNumId="78" w15:restartNumberingAfterBreak="0">
    <w:nsid w:val="7E926B28"/>
    <w:multiLevelType w:val="singleLevel"/>
    <w:tmpl w:val="3E3CFC46"/>
    <w:name w:val="Bullet 32"/>
    <w:lvl w:ilvl="0">
      <w:numFmt w:val="bullet"/>
      <w:lvlText w:val=""/>
      <w:lvlJc w:val="left"/>
      <w:pPr>
        <w:ind w:left="0" w:firstLine="0"/>
      </w:pPr>
      <w:rPr>
        <w:rFonts w:ascii="Wingdings" w:eastAsia="Wingdings" w:hAnsi="Wingdings" w:cs="Wingdings"/>
      </w:rPr>
    </w:lvl>
  </w:abstractNum>
  <w:abstractNum w:abstractNumId="79" w15:restartNumberingAfterBreak="0">
    <w:nsid w:val="7EE269D4"/>
    <w:multiLevelType w:val="hybridMultilevel"/>
    <w:tmpl w:val="52CCB702"/>
    <w:name w:val="Nummerierungsliste 11"/>
    <w:lvl w:ilvl="0" w:tplc="3B663456">
      <w:numFmt w:val="bullet"/>
      <w:lvlText w:val=""/>
      <w:lvlJc w:val="left"/>
      <w:pPr>
        <w:ind w:left="360" w:firstLine="0"/>
      </w:pPr>
      <w:rPr>
        <w:rFonts w:ascii="Symbol" w:hAnsi="Symbol"/>
      </w:rPr>
    </w:lvl>
    <w:lvl w:ilvl="1" w:tplc="3432C934">
      <w:numFmt w:val="bullet"/>
      <w:lvlText w:val="o"/>
      <w:lvlJc w:val="left"/>
      <w:pPr>
        <w:ind w:left="1080" w:firstLine="0"/>
      </w:pPr>
      <w:rPr>
        <w:rFonts w:ascii="Courier New" w:hAnsi="Courier New" w:cs="Courier New"/>
      </w:rPr>
    </w:lvl>
    <w:lvl w:ilvl="2" w:tplc="69A0BDB2">
      <w:numFmt w:val="bullet"/>
      <w:lvlText w:val=""/>
      <w:lvlJc w:val="left"/>
      <w:pPr>
        <w:ind w:left="1800" w:firstLine="0"/>
      </w:pPr>
      <w:rPr>
        <w:rFonts w:ascii="Wingdings" w:eastAsia="Wingdings" w:hAnsi="Wingdings" w:cs="Wingdings"/>
      </w:rPr>
    </w:lvl>
    <w:lvl w:ilvl="3" w:tplc="F6BC3900">
      <w:numFmt w:val="bullet"/>
      <w:lvlText w:val=""/>
      <w:lvlJc w:val="left"/>
      <w:pPr>
        <w:ind w:left="2520" w:firstLine="0"/>
      </w:pPr>
      <w:rPr>
        <w:rFonts w:ascii="Symbol" w:hAnsi="Symbol"/>
      </w:rPr>
    </w:lvl>
    <w:lvl w:ilvl="4" w:tplc="3D5677F4">
      <w:numFmt w:val="bullet"/>
      <w:lvlText w:val="o"/>
      <w:lvlJc w:val="left"/>
      <w:pPr>
        <w:ind w:left="3240" w:firstLine="0"/>
      </w:pPr>
      <w:rPr>
        <w:rFonts w:ascii="Courier New" w:hAnsi="Courier New" w:cs="Courier New"/>
      </w:rPr>
    </w:lvl>
    <w:lvl w:ilvl="5" w:tplc="2E40A662">
      <w:numFmt w:val="bullet"/>
      <w:lvlText w:val=""/>
      <w:lvlJc w:val="left"/>
      <w:pPr>
        <w:ind w:left="3960" w:firstLine="0"/>
      </w:pPr>
      <w:rPr>
        <w:rFonts w:ascii="Wingdings" w:eastAsia="Wingdings" w:hAnsi="Wingdings" w:cs="Wingdings"/>
      </w:rPr>
    </w:lvl>
    <w:lvl w:ilvl="6" w:tplc="ACDE3BBA">
      <w:numFmt w:val="bullet"/>
      <w:lvlText w:val=""/>
      <w:lvlJc w:val="left"/>
      <w:pPr>
        <w:ind w:left="4680" w:firstLine="0"/>
      </w:pPr>
      <w:rPr>
        <w:rFonts w:ascii="Symbol" w:hAnsi="Symbol"/>
      </w:rPr>
    </w:lvl>
    <w:lvl w:ilvl="7" w:tplc="D90AD98A">
      <w:numFmt w:val="bullet"/>
      <w:lvlText w:val="o"/>
      <w:lvlJc w:val="left"/>
      <w:pPr>
        <w:ind w:left="5400" w:firstLine="0"/>
      </w:pPr>
      <w:rPr>
        <w:rFonts w:ascii="Courier New" w:hAnsi="Courier New" w:cs="Courier New"/>
      </w:rPr>
    </w:lvl>
    <w:lvl w:ilvl="8" w:tplc="0B10C3BE">
      <w:numFmt w:val="bullet"/>
      <w:lvlText w:val=""/>
      <w:lvlJc w:val="left"/>
      <w:pPr>
        <w:ind w:left="6120" w:firstLine="0"/>
      </w:pPr>
      <w:rPr>
        <w:rFonts w:ascii="Wingdings" w:eastAsia="Wingdings" w:hAnsi="Wingdings" w:cs="Wingdings"/>
      </w:rPr>
    </w:lvl>
  </w:abstractNum>
  <w:num w:numId="1">
    <w:abstractNumId w:val="32"/>
  </w:num>
  <w:num w:numId="2">
    <w:abstractNumId w:val="33"/>
  </w:num>
  <w:num w:numId="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defaultTabStop w:val="708"/>
  <w:hyphenationZone w:val="425"/>
  <w:drawingGridHorizontalSpacing w:val="283"/>
  <w:drawingGridVerticalSpacing w:val="283"/>
  <w:characterSpacingControl w:val="doNotCompress"/>
  <w:hdrShapeDefaults>
    <o:shapedefaults v:ext="edit" spidmax="174081"/>
  </w:hdrShapeDefault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5936"/>
    <w:rsid w:val="00000713"/>
    <w:rsid w:val="00000B63"/>
    <w:rsid w:val="000046A2"/>
    <w:rsid w:val="00005320"/>
    <w:rsid w:val="00010FA5"/>
    <w:rsid w:val="000143E8"/>
    <w:rsid w:val="00020750"/>
    <w:rsid w:val="00020FE1"/>
    <w:rsid w:val="00030528"/>
    <w:rsid w:val="00031031"/>
    <w:rsid w:val="00033D14"/>
    <w:rsid w:val="00036CF6"/>
    <w:rsid w:val="000409D2"/>
    <w:rsid w:val="00042445"/>
    <w:rsid w:val="0004463C"/>
    <w:rsid w:val="00054102"/>
    <w:rsid w:val="000602D5"/>
    <w:rsid w:val="000607E7"/>
    <w:rsid w:val="0006080C"/>
    <w:rsid w:val="000611FC"/>
    <w:rsid w:val="00062286"/>
    <w:rsid w:val="00065D90"/>
    <w:rsid w:val="000702A6"/>
    <w:rsid w:val="00070DBC"/>
    <w:rsid w:val="00074091"/>
    <w:rsid w:val="00074C97"/>
    <w:rsid w:val="00075E07"/>
    <w:rsid w:val="000766D3"/>
    <w:rsid w:val="00076B0C"/>
    <w:rsid w:val="00080E77"/>
    <w:rsid w:val="00091E73"/>
    <w:rsid w:val="0009689D"/>
    <w:rsid w:val="000A1617"/>
    <w:rsid w:val="000A373B"/>
    <w:rsid w:val="000A58A5"/>
    <w:rsid w:val="000A6FA5"/>
    <w:rsid w:val="000B05D9"/>
    <w:rsid w:val="000B480A"/>
    <w:rsid w:val="000B777F"/>
    <w:rsid w:val="000C2B0C"/>
    <w:rsid w:val="000C4C9C"/>
    <w:rsid w:val="000C7CE3"/>
    <w:rsid w:val="000D3855"/>
    <w:rsid w:val="000D469C"/>
    <w:rsid w:val="000D595B"/>
    <w:rsid w:val="000D7751"/>
    <w:rsid w:val="000E061E"/>
    <w:rsid w:val="000E0AB0"/>
    <w:rsid w:val="000E7873"/>
    <w:rsid w:val="000F026F"/>
    <w:rsid w:val="000F03EC"/>
    <w:rsid w:val="000F143A"/>
    <w:rsid w:val="000F4A6F"/>
    <w:rsid w:val="000F4DEF"/>
    <w:rsid w:val="000F674E"/>
    <w:rsid w:val="000F69BE"/>
    <w:rsid w:val="0010058A"/>
    <w:rsid w:val="00100AEA"/>
    <w:rsid w:val="001113FF"/>
    <w:rsid w:val="00112527"/>
    <w:rsid w:val="00112602"/>
    <w:rsid w:val="00115395"/>
    <w:rsid w:val="00116998"/>
    <w:rsid w:val="00117268"/>
    <w:rsid w:val="001200B8"/>
    <w:rsid w:val="001217A4"/>
    <w:rsid w:val="0012300B"/>
    <w:rsid w:val="0013209B"/>
    <w:rsid w:val="0013487B"/>
    <w:rsid w:val="00146A90"/>
    <w:rsid w:val="001471AE"/>
    <w:rsid w:val="00147B8A"/>
    <w:rsid w:val="001509ED"/>
    <w:rsid w:val="00151B0B"/>
    <w:rsid w:val="0015304E"/>
    <w:rsid w:val="00153962"/>
    <w:rsid w:val="00153994"/>
    <w:rsid w:val="00153AEC"/>
    <w:rsid w:val="001552E3"/>
    <w:rsid w:val="00157E77"/>
    <w:rsid w:val="0016393B"/>
    <w:rsid w:val="00165EAD"/>
    <w:rsid w:val="0016703A"/>
    <w:rsid w:val="00167E72"/>
    <w:rsid w:val="00174409"/>
    <w:rsid w:val="001744A3"/>
    <w:rsid w:val="00183574"/>
    <w:rsid w:val="00183A8F"/>
    <w:rsid w:val="001840A3"/>
    <w:rsid w:val="00186161"/>
    <w:rsid w:val="00186E90"/>
    <w:rsid w:val="00192C3E"/>
    <w:rsid w:val="00194C78"/>
    <w:rsid w:val="00196434"/>
    <w:rsid w:val="00196872"/>
    <w:rsid w:val="001A0AD0"/>
    <w:rsid w:val="001A3677"/>
    <w:rsid w:val="001B0E4D"/>
    <w:rsid w:val="001B202D"/>
    <w:rsid w:val="001B26FC"/>
    <w:rsid w:val="001B4792"/>
    <w:rsid w:val="001C2EB8"/>
    <w:rsid w:val="001C60A7"/>
    <w:rsid w:val="001C70BB"/>
    <w:rsid w:val="001C7FE0"/>
    <w:rsid w:val="001D1F78"/>
    <w:rsid w:val="001D50ED"/>
    <w:rsid w:val="001D7677"/>
    <w:rsid w:val="001E5BE5"/>
    <w:rsid w:val="001F019D"/>
    <w:rsid w:val="001F04CA"/>
    <w:rsid w:val="001F099C"/>
    <w:rsid w:val="001F227A"/>
    <w:rsid w:val="001F3D2C"/>
    <w:rsid w:val="001F4ACB"/>
    <w:rsid w:val="00200D60"/>
    <w:rsid w:val="0020192E"/>
    <w:rsid w:val="0020230C"/>
    <w:rsid w:val="00202E2C"/>
    <w:rsid w:val="00202F5B"/>
    <w:rsid w:val="00205C81"/>
    <w:rsid w:val="00206EA3"/>
    <w:rsid w:val="00211AF2"/>
    <w:rsid w:val="00212E64"/>
    <w:rsid w:val="00213587"/>
    <w:rsid w:val="00220E2F"/>
    <w:rsid w:val="002224EF"/>
    <w:rsid w:val="002261D4"/>
    <w:rsid w:val="00227450"/>
    <w:rsid w:val="00227B15"/>
    <w:rsid w:val="00232169"/>
    <w:rsid w:val="002343B7"/>
    <w:rsid w:val="00257667"/>
    <w:rsid w:val="00257CA8"/>
    <w:rsid w:val="00260AB4"/>
    <w:rsid w:val="00267CF6"/>
    <w:rsid w:val="00270587"/>
    <w:rsid w:val="00274A21"/>
    <w:rsid w:val="00275B62"/>
    <w:rsid w:val="00275CC9"/>
    <w:rsid w:val="002875CA"/>
    <w:rsid w:val="002935F8"/>
    <w:rsid w:val="00295F26"/>
    <w:rsid w:val="002970B2"/>
    <w:rsid w:val="002A182A"/>
    <w:rsid w:val="002A3443"/>
    <w:rsid w:val="002A5A6A"/>
    <w:rsid w:val="002B0A62"/>
    <w:rsid w:val="002B26ED"/>
    <w:rsid w:val="002B6CDC"/>
    <w:rsid w:val="002B7718"/>
    <w:rsid w:val="002C03BD"/>
    <w:rsid w:val="002C111B"/>
    <w:rsid w:val="002C1E8E"/>
    <w:rsid w:val="002C68A9"/>
    <w:rsid w:val="002C6C97"/>
    <w:rsid w:val="002D1A01"/>
    <w:rsid w:val="002D414B"/>
    <w:rsid w:val="002D5C7B"/>
    <w:rsid w:val="002E05AE"/>
    <w:rsid w:val="002E243C"/>
    <w:rsid w:val="002E2E39"/>
    <w:rsid w:val="002E7027"/>
    <w:rsid w:val="002F5B13"/>
    <w:rsid w:val="002F625E"/>
    <w:rsid w:val="00303CFA"/>
    <w:rsid w:val="0030407B"/>
    <w:rsid w:val="00306676"/>
    <w:rsid w:val="00310B9B"/>
    <w:rsid w:val="003122BB"/>
    <w:rsid w:val="00312323"/>
    <w:rsid w:val="0031528C"/>
    <w:rsid w:val="00315C18"/>
    <w:rsid w:val="00323F23"/>
    <w:rsid w:val="00324003"/>
    <w:rsid w:val="00327B76"/>
    <w:rsid w:val="00330CFD"/>
    <w:rsid w:val="00331234"/>
    <w:rsid w:val="00335590"/>
    <w:rsid w:val="0033586F"/>
    <w:rsid w:val="00352884"/>
    <w:rsid w:val="00356593"/>
    <w:rsid w:val="003610CB"/>
    <w:rsid w:val="003614AC"/>
    <w:rsid w:val="003621CD"/>
    <w:rsid w:val="003633CD"/>
    <w:rsid w:val="00366FAE"/>
    <w:rsid w:val="00370457"/>
    <w:rsid w:val="00370887"/>
    <w:rsid w:val="003726B4"/>
    <w:rsid w:val="00373EFF"/>
    <w:rsid w:val="00386E35"/>
    <w:rsid w:val="00396A1E"/>
    <w:rsid w:val="003A04BD"/>
    <w:rsid w:val="003A0B23"/>
    <w:rsid w:val="003A59C3"/>
    <w:rsid w:val="003A6B02"/>
    <w:rsid w:val="003B5C07"/>
    <w:rsid w:val="003C2D3C"/>
    <w:rsid w:val="003C6E37"/>
    <w:rsid w:val="003D581A"/>
    <w:rsid w:val="003E10B2"/>
    <w:rsid w:val="003E4E72"/>
    <w:rsid w:val="003F30EA"/>
    <w:rsid w:val="003F653B"/>
    <w:rsid w:val="00407496"/>
    <w:rsid w:val="0041391B"/>
    <w:rsid w:val="00413BFF"/>
    <w:rsid w:val="00413ED8"/>
    <w:rsid w:val="00424C97"/>
    <w:rsid w:val="004300D9"/>
    <w:rsid w:val="00431A06"/>
    <w:rsid w:val="00432A5A"/>
    <w:rsid w:val="004334B7"/>
    <w:rsid w:val="00436091"/>
    <w:rsid w:val="00437B6A"/>
    <w:rsid w:val="00437E98"/>
    <w:rsid w:val="00440259"/>
    <w:rsid w:val="004441C1"/>
    <w:rsid w:val="00445320"/>
    <w:rsid w:val="00452B4F"/>
    <w:rsid w:val="0045322F"/>
    <w:rsid w:val="00463DA6"/>
    <w:rsid w:val="00464861"/>
    <w:rsid w:val="0046670C"/>
    <w:rsid w:val="00480D6A"/>
    <w:rsid w:val="00487212"/>
    <w:rsid w:val="00491737"/>
    <w:rsid w:val="00492B53"/>
    <w:rsid w:val="00497B93"/>
    <w:rsid w:val="004A16E6"/>
    <w:rsid w:val="004A62B5"/>
    <w:rsid w:val="004A7F67"/>
    <w:rsid w:val="004B2E66"/>
    <w:rsid w:val="004B7869"/>
    <w:rsid w:val="004D18DF"/>
    <w:rsid w:val="004D4264"/>
    <w:rsid w:val="004E0E31"/>
    <w:rsid w:val="004E7D3D"/>
    <w:rsid w:val="0050163D"/>
    <w:rsid w:val="00502D92"/>
    <w:rsid w:val="00504C8B"/>
    <w:rsid w:val="00505FEC"/>
    <w:rsid w:val="00512467"/>
    <w:rsid w:val="00521033"/>
    <w:rsid w:val="00525D58"/>
    <w:rsid w:val="0052616F"/>
    <w:rsid w:val="00526737"/>
    <w:rsid w:val="00526BB9"/>
    <w:rsid w:val="00531335"/>
    <w:rsid w:val="0054282B"/>
    <w:rsid w:val="00547EF8"/>
    <w:rsid w:val="005505D6"/>
    <w:rsid w:val="0056151D"/>
    <w:rsid w:val="0056497F"/>
    <w:rsid w:val="00565521"/>
    <w:rsid w:val="005667CA"/>
    <w:rsid w:val="00570CFF"/>
    <w:rsid w:val="0057198F"/>
    <w:rsid w:val="0057775A"/>
    <w:rsid w:val="005806AA"/>
    <w:rsid w:val="0058077A"/>
    <w:rsid w:val="00582559"/>
    <w:rsid w:val="00583638"/>
    <w:rsid w:val="00586A08"/>
    <w:rsid w:val="00587B8D"/>
    <w:rsid w:val="00590C33"/>
    <w:rsid w:val="00592602"/>
    <w:rsid w:val="005A3BDD"/>
    <w:rsid w:val="005A5D64"/>
    <w:rsid w:val="005A6C07"/>
    <w:rsid w:val="005B0329"/>
    <w:rsid w:val="005B17ED"/>
    <w:rsid w:val="005B1E4E"/>
    <w:rsid w:val="005B421A"/>
    <w:rsid w:val="005C1D95"/>
    <w:rsid w:val="005C2B1E"/>
    <w:rsid w:val="005C77DE"/>
    <w:rsid w:val="005D138D"/>
    <w:rsid w:val="005E12A9"/>
    <w:rsid w:val="005E1BB0"/>
    <w:rsid w:val="005E3E2A"/>
    <w:rsid w:val="005E5587"/>
    <w:rsid w:val="005E6BE6"/>
    <w:rsid w:val="005E711C"/>
    <w:rsid w:val="005E732D"/>
    <w:rsid w:val="005E7F2E"/>
    <w:rsid w:val="005F3AE4"/>
    <w:rsid w:val="005F5091"/>
    <w:rsid w:val="005F6CFD"/>
    <w:rsid w:val="005F7458"/>
    <w:rsid w:val="006035A9"/>
    <w:rsid w:val="00606A78"/>
    <w:rsid w:val="00612015"/>
    <w:rsid w:val="00620296"/>
    <w:rsid w:val="006304C5"/>
    <w:rsid w:val="006379D6"/>
    <w:rsid w:val="0064479A"/>
    <w:rsid w:val="006459F5"/>
    <w:rsid w:val="0065414E"/>
    <w:rsid w:val="00671502"/>
    <w:rsid w:val="00673D9A"/>
    <w:rsid w:val="00677B0C"/>
    <w:rsid w:val="006907A9"/>
    <w:rsid w:val="00690E4F"/>
    <w:rsid w:val="006927AC"/>
    <w:rsid w:val="0069324B"/>
    <w:rsid w:val="0069652A"/>
    <w:rsid w:val="00697ECB"/>
    <w:rsid w:val="006A297E"/>
    <w:rsid w:val="006A6A91"/>
    <w:rsid w:val="006B10C7"/>
    <w:rsid w:val="006C347F"/>
    <w:rsid w:val="006C3CA2"/>
    <w:rsid w:val="006C4422"/>
    <w:rsid w:val="006D2F90"/>
    <w:rsid w:val="006D3A3B"/>
    <w:rsid w:val="006D481E"/>
    <w:rsid w:val="006E0A94"/>
    <w:rsid w:val="006E1614"/>
    <w:rsid w:val="006E3294"/>
    <w:rsid w:val="006E47E8"/>
    <w:rsid w:val="006E5526"/>
    <w:rsid w:val="006F4F7F"/>
    <w:rsid w:val="007041C1"/>
    <w:rsid w:val="00710DFE"/>
    <w:rsid w:val="00711C2A"/>
    <w:rsid w:val="00713CB1"/>
    <w:rsid w:val="00714004"/>
    <w:rsid w:val="007228A7"/>
    <w:rsid w:val="007255B2"/>
    <w:rsid w:val="00725AA6"/>
    <w:rsid w:val="00726499"/>
    <w:rsid w:val="00727566"/>
    <w:rsid w:val="00752A12"/>
    <w:rsid w:val="00755D4B"/>
    <w:rsid w:val="00773A48"/>
    <w:rsid w:val="00777D2F"/>
    <w:rsid w:val="00785D1A"/>
    <w:rsid w:val="007871BC"/>
    <w:rsid w:val="00796F75"/>
    <w:rsid w:val="007974EA"/>
    <w:rsid w:val="007A13DF"/>
    <w:rsid w:val="007A2E71"/>
    <w:rsid w:val="007A5452"/>
    <w:rsid w:val="007A6AC0"/>
    <w:rsid w:val="007B60F1"/>
    <w:rsid w:val="007B6E46"/>
    <w:rsid w:val="007C1807"/>
    <w:rsid w:val="007C1C72"/>
    <w:rsid w:val="007C2795"/>
    <w:rsid w:val="007C4C79"/>
    <w:rsid w:val="007C726B"/>
    <w:rsid w:val="007D0C98"/>
    <w:rsid w:val="007D153D"/>
    <w:rsid w:val="007D69F2"/>
    <w:rsid w:val="007D716F"/>
    <w:rsid w:val="007E0D75"/>
    <w:rsid w:val="007E1CC0"/>
    <w:rsid w:val="007E3A3D"/>
    <w:rsid w:val="007F3F59"/>
    <w:rsid w:val="007F47C4"/>
    <w:rsid w:val="007F4882"/>
    <w:rsid w:val="007F52FB"/>
    <w:rsid w:val="007F5A65"/>
    <w:rsid w:val="007F6167"/>
    <w:rsid w:val="0081289D"/>
    <w:rsid w:val="00816DBA"/>
    <w:rsid w:val="00817007"/>
    <w:rsid w:val="00820A92"/>
    <w:rsid w:val="008249BA"/>
    <w:rsid w:val="00831B29"/>
    <w:rsid w:val="00832B4F"/>
    <w:rsid w:val="00832C40"/>
    <w:rsid w:val="00835516"/>
    <w:rsid w:val="00856493"/>
    <w:rsid w:val="00857890"/>
    <w:rsid w:val="00857B4C"/>
    <w:rsid w:val="008613B0"/>
    <w:rsid w:val="00861694"/>
    <w:rsid w:val="0086293F"/>
    <w:rsid w:val="00862FB9"/>
    <w:rsid w:val="008655A7"/>
    <w:rsid w:val="00873CA9"/>
    <w:rsid w:val="008758A5"/>
    <w:rsid w:val="00881B48"/>
    <w:rsid w:val="00881E0A"/>
    <w:rsid w:val="008820FB"/>
    <w:rsid w:val="0089514E"/>
    <w:rsid w:val="008975B7"/>
    <w:rsid w:val="008A34F8"/>
    <w:rsid w:val="008A4EB5"/>
    <w:rsid w:val="008B2748"/>
    <w:rsid w:val="008B4B75"/>
    <w:rsid w:val="008B7323"/>
    <w:rsid w:val="008C088B"/>
    <w:rsid w:val="008C2F4F"/>
    <w:rsid w:val="008C51C1"/>
    <w:rsid w:val="008D1B1F"/>
    <w:rsid w:val="008D41D1"/>
    <w:rsid w:val="008E1E3F"/>
    <w:rsid w:val="008E2604"/>
    <w:rsid w:val="008E34C8"/>
    <w:rsid w:val="008E466B"/>
    <w:rsid w:val="008F397B"/>
    <w:rsid w:val="008F5847"/>
    <w:rsid w:val="0090031E"/>
    <w:rsid w:val="00904634"/>
    <w:rsid w:val="00904904"/>
    <w:rsid w:val="00905317"/>
    <w:rsid w:val="009075DD"/>
    <w:rsid w:val="00910875"/>
    <w:rsid w:val="00912474"/>
    <w:rsid w:val="0091634E"/>
    <w:rsid w:val="00920A7C"/>
    <w:rsid w:val="009239B6"/>
    <w:rsid w:val="0092533C"/>
    <w:rsid w:val="00926B7B"/>
    <w:rsid w:val="00926BDD"/>
    <w:rsid w:val="00927AB5"/>
    <w:rsid w:val="009319E8"/>
    <w:rsid w:val="00935B4C"/>
    <w:rsid w:val="00936002"/>
    <w:rsid w:val="00942C7B"/>
    <w:rsid w:val="0095423B"/>
    <w:rsid w:val="009547DE"/>
    <w:rsid w:val="00957366"/>
    <w:rsid w:val="00960CF3"/>
    <w:rsid w:val="00964346"/>
    <w:rsid w:val="0096475E"/>
    <w:rsid w:val="00970E84"/>
    <w:rsid w:val="00972233"/>
    <w:rsid w:val="00972EDA"/>
    <w:rsid w:val="00983C8F"/>
    <w:rsid w:val="00984B5B"/>
    <w:rsid w:val="00990936"/>
    <w:rsid w:val="0099487D"/>
    <w:rsid w:val="00995AE5"/>
    <w:rsid w:val="009A061F"/>
    <w:rsid w:val="009A0F57"/>
    <w:rsid w:val="009A3815"/>
    <w:rsid w:val="009B459E"/>
    <w:rsid w:val="009B56E1"/>
    <w:rsid w:val="009B6984"/>
    <w:rsid w:val="009C412F"/>
    <w:rsid w:val="009C42B0"/>
    <w:rsid w:val="009C5155"/>
    <w:rsid w:val="009C540A"/>
    <w:rsid w:val="009D1B10"/>
    <w:rsid w:val="009D32D4"/>
    <w:rsid w:val="009D657F"/>
    <w:rsid w:val="009E2554"/>
    <w:rsid w:val="009F3096"/>
    <w:rsid w:val="009F4196"/>
    <w:rsid w:val="00A021D3"/>
    <w:rsid w:val="00A035E3"/>
    <w:rsid w:val="00A0520B"/>
    <w:rsid w:val="00A1091C"/>
    <w:rsid w:val="00A10ABD"/>
    <w:rsid w:val="00A11EBA"/>
    <w:rsid w:val="00A1259C"/>
    <w:rsid w:val="00A22DEC"/>
    <w:rsid w:val="00A26D8E"/>
    <w:rsid w:val="00A30343"/>
    <w:rsid w:val="00A308EC"/>
    <w:rsid w:val="00A30C10"/>
    <w:rsid w:val="00A32A34"/>
    <w:rsid w:val="00A33714"/>
    <w:rsid w:val="00A529A9"/>
    <w:rsid w:val="00A54433"/>
    <w:rsid w:val="00A56179"/>
    <w:rsid w:val="00A65C09"/>
    <w:rsid w:val="00A70067"/>
    <w:rsid w:val="00A75F86"/>
    <w:rsid w:val="00A777D3"/>
    <w:rsid w:val="00A82374"/>
    <w:rsid w:val="00A827B6"/>
    <w:rsid w:val="00A83964"/>
    <w:rsid w:val="00A859CA"/>
    <w:rsid w:val="00A85FF4"/>
    <w:rsid w:val="00A86270"/>
    <w:rsid w:val="00A900F0"/>
    <w:rsid w:val="00A910AB"/>
    <w:rsid w:val="00A963C9"/>
    <w:rsid w:val="00AA529B"/>
    <w:rsid w:val="00AB32AF"/>
    <w:rsid w:val="00AB5F2B"/>
    <w:rsid w:val="00AB634F"/>
    <w:rsid w:val="00AB6819"/>
    <w:rsid w:val="00AC0588"/>
    <w:rsid w:val="00AC7709"/>
    <w:rsid w:val="00AD1116"/>
    <w:rsid w:val="00AD35AB"/>
    <w:rsid w:val="00AD451D"/>
    <w:rsid w:val="00AD4A6C"/>
    <w:rsid w:val="00AD5880"/>
    <w:rsid w:val="00AD73B6"/>
    <w:rsid w:val="00AD7D6E"/>
    <w:rsid w:val="00AF5102"/>
    <w:rsid w:val="00B03447"/>
    <w:rsid w:val="00B1000A"/>
    <w:rsid w:val="00B11023"/>
    <w:rsid w:val="00B11051"/>
    <w:rsid w:val="00B12B86"/>
    <w:rsid w:val="00B21753"/>
    <w:rsid w:val="00B22E76"/>
    <w:rsid w:val="00B23D19"/>
    <w:rsid w:val="00B27804"/>
    <w:rsid w:val="00B31CBC"/>
    <w:rsid w:val="00B34150"/>
    <w:rsid w:val="00B34D11"/>
    <w:rsid w:val="00B34F00"/>
    <w:rsid w:val="00B37553"/>
    <w:rsid w:val="00B41C71"/>
    <w:rsid w:val="00B422C4"/>
    <w:rsid w:val="00B51C00"/>
    <w:rsid w:val="00B538ED"/>
    <w:rsid w:val="00B549C9"/>
    <w:rsid w:val="00B56C8F"/>
    <w:rsid w:val="00B654EC"/>
    <w:rsid w:val="00B672B3"/>
    <w:rsid w:val="00B67401"/>
    <w:rsid w:val="00B6759A"/>
    <w:rsid w:val="00B73157"/>
    <w:rsid w:val="00B84D0D"/>
    <w:rsid w:val="00B9235F"/>
    <w:rsid w:val="00B94409"/>
    <w:rsid w:val="00B96850"/>
    <w:rsid w:val="00B97079"/>
    <w:rsid w:val="00B97AF8"/>
    <w:rsid w:val="00BA55ED"/>
    <w:rsid w:val="00BA5CB6"/>
    <w:rsid w:val="00BA63A4"/>
    <w:rsid w:val="00BB22B3"/>
    <w:rsid w:val="00BB360E"/>
    <w:rsid w:val="00BB3DD4"/>
    <w:rsid w:val="00BB435A"/>
    <w:rsid w:val="00BB446B"/>
    <w:rsid w:val="00BB6276"/>
    <w:rsid w:val="00BC471B"/>
    <w:rsid w:val="00BC5B48"/>
    <w:rsid w:val="00BC5F7D"/>
    <w:rsid w:val="00BD29B8"/>
    <w:rsid w:val="00BD4082"/>
    <w:rsid w:val="00BD6C46"/>
    <w:rsid w:val="00BD701F"/>
    <w:rsid w:val="00BE1E1C"/>
    <w:rsid w:val="00BE33A7"/>
    <w:rsid w:val="00BE66FA"/>
    <w:rsid w:val="00BE6C78"/>
    <w:rsid w:val="00BF1720"/>
    <w:rsid w:val="00BF3014"/>
    <w:rsid w:val="00BF77C6"/>
    <w:rsid w:val="00BF7CD2"/>
    <w:rsid w:val="00C05562"/>
    <w:rsid w:val="00C05936"/>
    <w:rsid w:val="00C104EA"/>
    <w:rsid w:val="00C11FE2"/>
    <w:rsid w:val="00C22D9B"/>
    <w:rsid w:val="00C24D35"/>
    <w:rsid w:val="00C2752A"/>
    <w:rsid w:val="00C33C10"/>
    <w:rsid w:val="00C34249"/>
    <w:rsid w:val="00C3433C"/>
    <w:rsid w:val="00C3571C"/>
    <w:rsid w:val="00C35EDC"/>
    <w:rsid w:val="00C366D9"/>
    <w:rsid w:val="00C36939"/>
    <w:rsid w:val="00C40D96"/>
    <w:rsid w:val="00C45FBB"/>
    <w:rsid w:val="00C47D27"/>
    <w:rsid w:val="00C5048E"/>
    <w:rsid w:val="00C5191B"/>
    <w:rsid w:val="00C52279"/>
    <w:rsid w:val="00C5258D"/>
    <w:rsid w:val="00C54F75"/>
    <w:rsid w:val="00C5783E"/>
    <w:rsid w:val="00C57B40"/>
    <w:rsid w:val="00C661E5"/>
    <w:rsid w:val="00C661F8"/>
    <w:rsid w:val="00C749CA"/>
    <w:rsid w:val="00C80E54"/>
    <w:rsid w:val="00C8292E"/>
    <w:rsid w:val="00C85115"/>
    <w:rsid w:val="00C86B1E"/>
    <w:rsid w:val="00C92972"/>
    <w:rsid w:val="00C94B6B"/>
    <w:rsid w:val="00C978A5"/>
    <w:rsid w:val="00CA434F"/>
    <w:rsid w:val="00CA6108"/>
    <w:rsid w:val="00CB0C60"/>
    <w:rsid w:val="00CB115F"/>
    <w:rsid w:val="00CB227D"/>
    <w:rsid w:val="00CB4AE0"/>
    <w:rsid w:val="00CC079F"/>
    <w:rsid w:val="00CC4BE6"/>
    <w:rsid w:val="00CC7361"/>
    <w:rsid w:val="00CD0488"/>
    <w:rsid w:val="00CD0A35"/>
    <w:rsid w:val="00CD15E4"/>
    <w:rsid w:val="00CE060D"/>
    <w:rsid w:val="00CE1A58"/>
    <w:rsid w:val="00CE43C4"/>
    <w:rsid w:val="00CE4B92"/>
    <w:rsid w:val="00CF14FE"/>
    <w:rsid w:val="00CF79FD"/>
    <w:rsid w:val="00D03530"/>
    <w:rsid w:val="00D03DB5"/>
    <w:rsid w:val="00D0743D"/>
    <w:rsid w:val="00D11B8A"/>
    <w:rsid w:val="00D12D7D"/>
    <w:rsid w:val="00D21985"/>
    <w:rsid w:val="00D23EFD"/>
    <w:rsid w:val="00D26B98"/>
    <w:rsid w:val="00D2730A"/>
    <w:rsid w:val="00D339C1"/>
    <w:rsid w:val="00D33B2F"/>
    <w:rsid w:val="00D36171"/>
    <w:rsid w:val="00D43373"/>
    <w:rsid w:val="00D4527F"/>
    <w:rsid w:val="00D50985"/>
    <w:rsid w:val="00D512A2"/>
    <w:rsid w:val="00D54060"/>
    <w:rsid w:val="00D547BE"/>
    <w:rsid w:val="00D606F4"/>
    <w:rsid w:val="00D61069"/>
    <w:rsid w:val="00D63F28"/>
    <w:rsid w:val="00D640F8"/>
    <w:rsid w:val="00D6447A"/>
    <w:rsid w:val="00D65394"/>
    <w:rsid w:val="00D661A9"/>
    <w:rsid w:val="00D665F0"/>
    <w:rsid w:val="00D70B2D"/>
    <w:rsid w:val="00D73DA8"/>
    <w:rsid w:val="00D75EE0"/>
    <w:rsid w:val="00D7721B"/>
    <w:rsid w:val="00D77459"/>
    <w:rsid w:val="00D81EB1"/>
    <w:rsid w:val="00D900F0"/>
    <w:rsid w:val="00DA0C57"/>
    <w:rsid w:val="00DA1C00"/>
    <w:rsid w:val="00DA2154"/>
    <w:rsid w:val="00DA451F"/>
    <w:rsid w:val="00DB0D55"/>
    <w:rsid w:val="00DB3905"/>
    <w:rsid w:val="00DB530C"/>
    <w:rsid w:val="00DC1775"/>
    <w:rsid w:val="00DC436C"/>
    <w:rsid w:val="00DC4C8C"/>
    <w:rsid w:val="00DC763D"/>
    <w:rsid w:val="00DD5169"/>
    <w:rsid w:val="00DE0C35"/>
    <w:rsid w:val="00DE0CC4"/>
    <w:rsid w:val="00DE0D19"/>
    <w:rsid w:val="00DE2571"/>
    <w:rsid w:val="00DE442F"/>
    <w:rsid w:val="00DF266E"/>
    <w:rsid w:val="00DF5DF2"/>
    <w:rsid w:val="00DF7133"/>
    <w:rsid w:val="00E0290A"/>
    <w:rsid w:val="00E05291"/>
    <w:rsid w:val="00E063DF"/>
    <w:rsid w:val="00E1594C"/>
    <w:rsid w:val="00E21707"/>
    <w:rsid w:val="00E21FD3"/>
    <w:rsid w:val="00E3059C"/>
    <w:rsid w:val="00E31439"/>
    <w:rsid w:val="00E31644"/>
    <w:rsid w:val="00E3262C"/>
    <w:rsid w:val="00E344AE"/>
    <w:rsid w:val="00E37EEF"/>
    <w:rsid w:val="00E4090F"/>
    <w:rsid w:val="00E41204"/>
    <w:rsid w:val="00E42F2D"/>
    <w:rsid w:val="00E44286"/>
    <w:rsid w:val="00E46F80"/>
    <w:rsid w:val="00E4783A"/>
    <w:rsid w:val="00E5163C"/>
    <w:rsid w:val="00E5363E"/>
    <w:rsid w:val="00E54666"/>
    <w:rsid w:val="00E5775E"/>
    <w:rsid w:val="00E57C9D"/>
    <w:rsid w:val="00E600A6"/>
    <w:rsid w:val="00E62871"/>
    <w:rsid w:val="00E63123"/>
    <w:rsid w:val="00E63352"/>
    <w:rsid w:val="00E70866"/>
    <w:rsid w:val="00E71F2F"/>
    <w:rsid w:val="00E727A8"/>
    <w:rsid w:val="00E777F8"/>
    <w:rsid w:val="00E82750"/>
    <w:rsid w:val="00E849A2"/>
    <w:rsid w:val="00E8571E"/>
    <w:rsid w:val="00E86EB3"/>
    <w:rsid w:val="00E92C9C"/>
    <w:rsid w:val="00E94141"/>
    <w:rsid w:val="00EA0A14"/>
    <w:rsid w:val="00EA397A"/>
    <w:rsid w:val="00EA41FB"/>
    <w:rsid w:val="00EA4E37"/>
    <w:rsid w:val="00EA5E80"/>
    <w:rsid w:val="00EA6084"/>
    <w:rsid w:val="00EB2869"/>
    <w:rsid w:val="00EB5065"/>
    <w:rsid w:val="00EB546B"/>
    <w:rsid w:val="00EB72C0"/>
    <w:rsid w:val="00EC1CC9"/>
    <w:rsid w:val="00EC1E02"/>
    <w:rsid w:val="00EC2473"/>
    <w:rsid w:val="00EC718F"/>
    <w:rsid w:val="00EE0296"/>
    <w:rsid w:val="00EE1CA8"/>
    <w:rsid w:val="00EE4373"/>
    <w:rsid w:val="00EE5717"/>
    <w:rsid w:val="00EE7B0B"/>
    <w:rsid w:val="00EF3A2D"/>
    <w:rsid w:val="00EF4B66"/>
    <w:rsid w:val="00F06573"/>
    <w:rsid w:val="00F11AB5"/>
    <w:rsid w:val="00F17BCF"/>
    <w:rsid w:val="00F23442"/>
    <w:rsid w:val="00F24C4E"/>
    <w:rsid w:val="00F25038"/>
    <w:rsid w:val="00F26673"/>
    <w:rsid w:val="00F363D6"/>
    <w:rsid w:val="00F44AFE"/>
    <w:rsid w:val="00F47377"/>
    <w:rsid w:val="00F539F2"/>
    <w:rsid w:val="00F545DA"/>
    <w:rsid w:val="00F55715"/>
    <w:rsid w:val="00F560F0"/>
    <w:rsid w:val="00F6046E"/>
    <w:rsid w:val="00F63B1E"/>
    <w:rsid w:val="00F758AB"/>
    <w:rsid w:val="00F81625"/>
    <w:rsid w:val="00F81F11"/>
    <w:rsid w:val="00F835BB"/>
    <w:rsid w:val="00F85609"/>
    <w:rsid w:val="00F90B79"/>
    <w:rsid w:val="00F90D59"/>
    <w:rsid w:val="00F920BF"/>
    <w:rsid w:val="00F920DA"/>
    <w:rsid w:val="00F95E14"/>
    <w:rsid w:val="00F95ED0"/>
    <w:rsid w:val="00FA2342"/>
    <w:rsid w:val="00FA7D0F"/>
    <w:rsid w:val="00FB1E0C"/>
    <w:rsid w:val="00FB370E"/>
    <w:rsid w:val="00FB57D0"/>
    <w:rsid w:val="00FC15A7"/>
    <w:rsid w:val="00FC3CA8"/>
    <w:rsid w:val="00FC6321"/>
    <w:rsid w:val="00FD12C5"/>
    <w:rsid w:val="00FD5191"/>
    <w:rsid w:val="00FD5EA9"/>
    <w:rsid w:val="00FD61B8"/>
    <w:rsid w:val="00FD6665"/>
    <w:rsid w:val="00FE00A3"/>
    <w:rsid w:val="00FE73F5"/>
    <w:rsid w:val="00FF1640"/>
    <w:rsid w:val="00FF1C6B"/>
    <w:rsid w:val="00FF2E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24601E5F"/>
  <w15:docId w15:val="{6D3E0C62-334A-484E-B43F-37E1E31D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sz w:val="22"/>
        <w:szCs w:val="22"/>
        <w:lang w:val="de-D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qFormat/>
    <w:pPr>
      <w:tabs>
        <w:tab w:val="center" w:pos="4536"/>
        <w:tab w:val="right" w:pos="9072"/>
      </w:tabs>
      <w:spacing w:after="0" w:line="240" w:lineRule="auto"/>
    </w:pPr>
  </w:style>
  <w:style w:type="paragraph" w:styleId="Fuzeile">
    <w:name w:val="footer"/>
    <w:basedOn w:val="Standard"/>
    <w:qFormat/>
    <w:pPr>
      <w:tabs>
        <w:tab w:val="center" w:pos="4536"/>
        <w:tab w:val="right" w:pos="9072"/>
      </w:tabs>
      <w:spacing w:after="0" w:line="240" w:lineRule="auto"/>
    </w:pPr>
  </w:style>
  <w:style w:type="paragraph" w:styleId="StandardWeb">
    <w:name w:val="Normal (Web)"/>
    <w:basedOn w:val="Standar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Sprechblasentext">
    <w:name w:val="Balloon Text"/>
    <w:basedOn w:val="Standard"/>
    <w:qFormat/>
    <w:pPr>
      <w:spacing w:after="0" w:line="240" w:lineRule="auto"/>
    </w:pPr>
    <w:rPr>
      <w:rFonts w:ascii="Tahoma" w:hAnsi="Tahoma" w:cs="Tahoma"/>
      <w:sz w:val="16"/>
      <w:szCs w:val="16"/>
    </w:rPr>
  </w:style>
  <w:style w:type="paragraph" w:styleId="Listenabsatz">
    <w:name w:val="List Paragraph"/>
    <w:basedOn w:val="Standard"/>
    <w:qFormat/>
    <w:pPr>
      <w:ind w:left="720"/>
      <w:contextualSpacing/>
    </w:pPr>
  </w:style>
  <w:style w:type="paragraph" w:customStyle="1" w:styleId="Kommentartext1">
    <w:name w:val="Kommentartext1"/>
    <w:basedOn w:val="Standard"/>
    <w:qFormat/>
    <w:pPr>
      <w:spacing w:line="240" w:lineRule="auto"/>
    </w:pPr>
    <w:rPr>
      <w:sz w:val="20"/>
      <w:szCs w:val="20"/>
    </w:rPr>
  </w:style>
  <w:style w:type="paragraph" w:customStyle="1" w:styleId="Kommentarthema1">
    <w:name w:val="Kommentarthema1"/>
    <w:basedOn w:val="Kommentartext1"/>
    <w:next w:val="Kommentartext1"/>
    <w:qFormat/>
    <w:rPr>
      <w:b/>
      <w:bCs/>
    </w:rPr>
  </w:style>
  <w:style w:type="character" w:customStyle="1" w:styleId="highlight">
    <w:name w:val="highlight"/>
    <w:basedOn w:val="Absatz-Standardschriftart"/>
  </w:style>
  <w:style w:type="character" w:styleId="Hyperlink">
    <w:name w:val="Hyperlink"/>
    <w:basedOn w:val="Absatz-Standardschriftart"/>
    <w:rPr>
      <w:color w:val="0000FF"/>
      <w:u w:val="single"/>
    </w:rPr>
  </w:style>
  <w:style w:type="character" w:customStyle="1" w:styleId="cit-auth">
    <w:name w:val="cit-auth"/>
    <w:basedOn w:val="Absatz-Standardschriftart"/>
  </w:style>
  <w:style w:type="character" w:customStyle="1" w:styleId="cit-name-surname">
    <w:name w:val="cit-name-surname"/>
    <w:basedOn w:val="Absatz-Standardschriftart"/>
  </w:style>
  <w:style w:type="character" w:customStyle="1" w:styleId="cit-name-given-names">
    <w:name w:val="cit-name-given-names"/>
    <w:basedOn w:val="Absatz-Standardschriftart"/>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SprechblasentextZchn">
    <w:name w:val="Sprechblasentext Zchn"/>
    <w:basedOn w:val="Absatz-Standardschriftart"/>
    <w:rPr>
      <w:rFonts w:ascii="Tahoma" w:hAnsi="Tahoma" w:cs="Tahoma"/>
      <w:sz w:val="16"/>
      <w:szCs w:val="16"/>
    </w:rPr>
  </w:style>
  <w:style w:type="character" w:styleId="Zeilennummer">
    <w:name w:val="line number"/>
    <w:basedOn w:val="Absatz-Standardschriftart"/>
  </w:style>
  <w:style w:type="character" w:customStyle="1" w:styleId="st1">
    <w:name w:val="st1"/>
    <w:basedOn w:val="Absatz-Standardschriftart"/>
  </w:style>
  <w:style w:type="character" w:customStyle="1" w:styleId="Kommentarzeichen1">
    <w:name w:val="Kommentarzeichen1"/>
    <w:basedOn w:val="Absatz-Standardschriftart"/>
    <w:rPr>
      <w:sz w:val="16"/>
      <w:szCs w:val="16"/>
    </w:rPr>
  </w:style>
  <w:style w:type="character" w:customStyle="1" w:styleId="KommentartextZchn">
    <w:name w:val="Kommentartext Zchn"/>
    <w:basedOn w:val="Absatz-Standardschriftart"/>
    <w:rPr>
      <w:sz w:val="20"/>
      <w:szCs w:val="20"/>
    </w:rPr>
  </w:style>
  <w:style w:type="character" w:customStyle="1" w:styleId="KommentarthemaZchn">
    <w:name w:val="Kommentarthema Zchn"/>
    <w:basedOn w:val="KommentartextZchn"/>
    <w:rPr>
      <w:b/>
      <w:bCs w:val="0"/>
      <w:sz w:val="20"/>
      <w:szCs w:val="20"/>
    </w:rPr>
  </w:style>
  <w:style w:type="paragraph" w:customStyle="1" w:styleId="title1">
    <w:name w:val="title1"/>
    <w:basedOn w:val="Standard"/>
    <w:rsid w:val="00386E35"/>
    <w:pPr>
      <w:spacing w:after="0" w:line="240" w:lineRule="auto"/>
    </w:pPr>
    <w:rPr>
      <w:rFonts w:ascii="Times New Roman" w:eastAsia="Times New Roman" w:hAnsi="Times New Roman" w:cs="Times New Roman"/>
      <w:sz w:val="27"/>
      <w:szCs w:val="27"/>
      <w:lang w:eastAsia="de-DE"/>
    </w:rPr>
  </w:style>
  <w:style w:type="paragraph" w:customStyle="1" w:styleId="desc2">
    <w:name w:val="desc2"/>
    <w:basedOn w:val="Standard"/>
    <w:rsid w:val="00386E35"/>
    <w:pPr>
      <w:spacing w:after="0" w:line="240" w:lineRule="auto"/>
    </w:pPr>
    <w:rPr>
      <w:rFonts w:ascii="Times New Roman" w:eastAsia="Times New Roman" w:hAnsi="Times New Roman" w:cs="Times New Roman"/>
      <w:sz w:val="26"/>
      <w:szCs w:val="26"/>
      <w:lang w:eastAsia="de-DE"/>
    </w:rPr>
  </w:style>
  <w:style w:type="paragraph" w:customStyle="1" w:styleId="details1">
    <w:name w:val="details1"/>
    <w:basedOn w:val="Standard"/>
    <w:rsid w:val="00386E35"/>
    <w:pPr>
      <w:spacing w:after="0" w:line="240" w:lineRule="auto"/>
    </w:pPr>
    <w:rPr>
      <w:rFonts w:ascii="Times New Roman" w:eastAsia="Times New Roman" w:hAnsi="Times New Roman" w:cs="Times New Roman"/>
      <w:lang w:eastAsia="de-DE"/>
    </w:rPr>
  </w:style>
  <w:style w:type="character" w:customStyle="1" w:styleId="jrnl">
    <w:name w:val="jrnl"/>
    <w:basedOn w:val="Absatz-Standardschriftart"/>
    <w:rsid w:val="00386E35"/>
  </w:style>
  <w:style w:type="character" w:styleId="Kommentarzeichen">
    <w:name w:val="annotation reference"/>
    <w:basedOn w:val="Absatz-Standardschriftart"/>
    <w:uiPriority w:val="99"/>
    <w:semiHidden/>
    <w:unhideWhenUsed/>
    <w:rsid w:val="00B31CBC"/>
    <w:rPr>
      <w:sz w:val="16"/>
      <w:szCs w:val="16"/>
    </w:rPr>
  </w:style>
  <w:style w:type="paragraph" w:styleId="Kommentartext">
    <w:name w:val="annotation text"/>
    <w:basedOn w:val="Standard"/>
    <w:link w:val="KommentartextZchn1"/>
    <w:uiPriority w:val="99"/>
    <w:semiHidden/>
    <w:unhideWhenUsed/>
    <w:rsid w:val="00B31CBC"/>
    <w:pPr>
      <w:spacing w:line="240" w:lineRule="auto"/>
    </w:pPr>
    <w:rPr>
      <w:sz w:val="20"/>
      <w:szCs w:val="20"/>
    </w:rPr>
  </w:style>
  <w:style w:type="character" w:customStyle="1" w:styleId="KommentartextZchn1">
    <w:name w:val="Kommentartext Zchn1"/>
    <w:basedOn w:val="Absatz-Standardschriftart"/>
    <w:link w:val="Kommentartext"/>
    <w:uiPriority w:val="99"/>
    <w:semiHidden/>
    <w:rsid w:val="00B31CB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182981">
      <w:bodyDiv w:val="1"/>
      <w:marLeft w:val="0"/>
      <w:marRight w:val="0"/>
      <w:marTop w:val="0"/>
      <w:marBottom w:val="0"/>
      <w:divBdr>
        <w:top w:val="none" w:sz="0" w:space="0" w:color="auto"/>
        <w:left w:val="none" w:sz="0" w:space="0" w:color="auto"/>
        <w:bottom w:val="none" w:sz="0" w:space="0" w:color="auto"/>
        <w:right w:val="none" w:sz="0" w:space="0" w:color="auto"/>
      </w:divBdr>
      <w:divsChild>
        <w:div w:id="1732729059">
          <w:marLeft w:val="0"/>
          <w:marRight w:val="1"/>
          <w:marTop w:val="0"/>
          <w:marBottom w:val="0"/>
          <w:divBdr>
            <w:top w:val="none" w:sz="0" w:space="0" w:color="auto"/>
            <w:left w:val="none" w:sz="0" w:space="0" w:color="auto"/>
            <w:bottom w:val="none" w:sz="0" w:space="0" w:color="auto"/>
            <w:right w:val="none" w:sz="0" w:space="0" w:color="auto"/>
          </w:divBdr>
          <w:divsChild>
            <w:div w:id="65232311">
              <w:marLeft w:val="0"/>
              <w:marRight w:val="0"/>
              <w:marTop w:val="0"/>
              <w:marBottom w:val="0"/>
              <w:divBdr>
                <w:top w:val="none" w:sz="0" w:space="0" w:color="auto"/>
                <w:left w:val="none" w:sz="0" w:space="0" w:color="auto"/>
                <w:bottom w:val="none" w:sz="0" w:space="0" w:color="auto"/>
                <w:right w:val="none" w:sz="0" w:space="0" w:color="auto"/>
              </w:divBdr>
              <w:divsChild>
                <w:div w:id="462311873">
                  <w:marLeft w:val="0"/>
                  <w:marRight w:val="1"/>
                  <w:marTop w:val="0"/>
                  <w:marBottom w:val="0"/>
                  <w:divBdr>
                    <w:top w:val="none" w:sz="0" w:space="0" w:color="auto"/>
                    <w:left w:val="none" w:sz="0" w:space="0" w:color="auto"/>
                    <w:bottom w:val="none" w:sz="0" w:space="0" w:color="auto"/>
                    <w:right w:val="none" w:sz="0" w:space="0" w:color="auto"/>
                  </w:divBdr>
                  <w:divsChild>
                    <w:div w:id="384567094">
                      <w:marLeft w:val="0"/>
                      <w:marRight w:val="0"/>
                      <w:marTop w:val="0"/>
                      <w:marBottom w:val="0"/>
                      <w:divBdr>
                        <w:top w:val="none" w:sz="0" w:space="0" w:color="auto"/>
                        <w:left w:val="none" w:sz="0" w:space="0" w:color="auto"/>
                        <w:bottom w:val="none" w:sz="0" w:space="0" w:color="auto"/>
                        <w:right w:val="none" w:sz="0" w:space="0" w:color="auto"/>
                      </w:divBdr>
                      <w:divsChild>
                        <w:div w:id="1893494776">
                          <w:marLeft w:val="0"/>
                          <w:marRight w:val="0"/>
                          <w:marTop w:val="0"/>
                          <w:marBottom w:val="0"/>
                          <w:divBdr>
                            <w:top w:val="none" w:sz="0" w:space="0" w:color="auto"/>
                            <w:left w:val="none" w:sz="0" w:space="0" w:color="auto"/>
                            <w:bottom w:val="none" w:sz="0" w:space="0" w:color="auto"/>
                            <w:right w:val="none" w:sz="0" w:space="0" w:color="auto"/>
                          </w:divBdr>
                          <w:divsChild>
                            <w:div w:id="1047022867">
                              <w:marLeft w:val="0"/>
                              <w:marRight w:val="0"/>
                              <w:marTop w:val="120"/>
                              <w:marBottom w:val="360"/>
                              <w:divBdr>
                                <w:top w:val="none" w:sz="0" w:space="0" w:color="auto"/>
                                <w:left w:val="none" w:sz="0" w:space="0" w:color="auto"/>
                                <w:bottom w:val="none" w:sz="0" w:space="0" w:color="auto"/>
                                <w:right w:val="none" w:sz="0" w:space="0" w:color="auto"/>
                              </w:divBdr>
                              <w:divsChild>
                                <w:div w:id="825098265">
                                  <w:marLeft w:val="420"/>
                                  <w:marRight w:val="0"/>
                                  <w:marTop w:val="0"/>
                                  <w:marBottom w:val="0"/>
                                  <w:divBdr>
                                    <w:top w:val="none" w:sz="0" w:space="0" w:color="auto"/>
                                    <w:left w:val="none" w:sz="0" w:space="0" w:color="auto"/>
                                    <w:bottom w:val="none" w:sz="0" w:space="0" w:color="auto"/>
                                    <w:right w:val="none" w:sz="0" w:space="0" w:color="auto"/>
                                  </w:divBdr>
                                  <w:divsChild>
                                    <w:div w:id="98346311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E9C6B9D-C4E3-41BA-8684-7C81E2589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38584</Words>
  <Characters>243080</Characters>
  <Application>Microsoft Office Word</Application>
  <DocSecurity>0</DocSecurity>
  <Lines>2025</Lines>
  <Paragraphs>562</Paragraphs>
  <ScaleCrop>false</ScaleCrop>
  <HeadingPairs>
    <vt:vector size="2" baseType="variant">
      <vt:variant>
        <vt:lpstr>Titel</vt:lpstr>
      </vt:variant>
      <vt:variant>
        <vt:i4>1</vt:i4>
      </vt:variant>
    </vt:vector>
  </HeadingPairs>
  <TitlesOfParts>
    <vt:vector size="1" baseType="lpstr">
      <vt:lpstr/>
    </vt:vector>
  </TitlesOfParts>
  <Company>Klinikum der Universitaet Muenchen</Company>
  <LinksUpToDate>false</LinksUpToDate>
  <CharactersWithSpaces>281102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Conny</dc:creator>
  <cp:keywords/>
  <dc:description/>
  <cp:lastModifiedBy>Cornelia Then</cp:lastModifiedBy>
  <cp:revision>4</cp:revision>
  <cp:lastPrinted>2019-02-23T00:29:00Z</cp:lastPrinted>
  <dcterms:created xsi:type="dcterms:W3CDTF">2021-09-24T13:50:00Z</dcterms:created>
  <dcterms:modified xsi:type="dcterms:W3CDTF">2021-09-24T14:12:00Z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http://www.zotero.org/styles/cytokine</vt:lpwstr>
  </property>
  <property fmtid="{D5CDD505-2E9C-101B-9397-08002B2CF9AE}" pid="4" name="Mendeley Unique User Id_1">
    <vt:lpwstr>0f809df2-e6ff-3ded-a8c3-fcb018c4ae78</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http://www.zotero.org/styles/cytokine</vt:lpwstr>
  </property>
  <property fmtid="{D5CDD505-2E9C-101B-9397-08002B2CF9AE}" pid="10" name="Mendeley Recent Style Name 2_1">
    <vt:lpwstr>Cytokine</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http://www.zotero.org/styles/modern-humanities-research-association</vt:lpwstr>
  </property>
  <property fmtid="{D5CDD505-2E9C-101B-9397-08002B2CF9AE}" pid="14" name="Mendeley Recent Style Name 4_1">
    <vt:lpwstr>Modern Humanities Research Association 3rd edition (note with bibliography)</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8th edition</vt:lpwstr>
  </property>
  <property fmtid="{D5CDD505-2E9C-101B-9397-08002B2CF9AE}" pid="17" name="Mendeley Recent Style Id 6_1">
    <vt:lpwstr>http://www.zotero.org/styles/national-library-of-medicine</vt:lpwstr>
  </property>
  <property fmtid="{D5CDD505-2E9C-101B-9397-08002B2CF9AE}" pid="18" name="Mendeley Recent Style Name 6_1">
    <vt:lpwstr>National Library of Medicine</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http://www.zotero.org/styles/nephrology-dialysis-transplantation</vt:lpwstr>
  </property>
  <property fmtid="{D5CDD505-2E9C-101B-9397-08002B2CF9AE}" pid="22" name="Mendeley Recent Style Name 8_1">
    <vt:lpwstr>Nephrology Dialysis Transplantation</vt:lpwstr>
  </property>
  <property fmtid="{D5CDD505-2E9C-101B-9397-08002B2CF9AE}" pid="23" name="Mendeley Recent Style Id 9_1">
    <vt:lpwstr>http://www.zotero.org/styles/the-journal-of-clinical-endocrinology-and-metabolism</vt:lpwstr>
  </property>
  <property fmtid="{D5CDD505-2E9C-101B-9397-08002B2CF9AE}" pid="24" name="Mendeley Recent Style Name 9_1">
    <vt:lpwstr>The Journal of Clinical Endocrinology &amp; Metabolism</vt:lpwstr>
  </property>
</Properties>
</file>