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4AECE" w14:textId="71A861CA" w:rsidR="00E56972" w:rsidRDefault="00E56972" w:rsidP="00E56972">
      <w:pPr>
        <w:pStyle w:val="CorpoBA"/>
        <w:spacing w:line="480" w:lineRule="auto"/>
        <w:jc w:val="both"/>
        <w:rPr>
          <w:rStyle w:val="Nessuno"/>
          <w:rFonts w:asciiTheme="minorBidi" w:hAnsiTheme="minorBidi" w:cstheme="minorBidi"/>
          <w:b/>
          <w:bCs/>
          <w:sz w:val="20"/>
          <w:szCs w:val="20"/>
          <w:lang w:val="en-US"/>
        </w:rPr>
      </w:pPr>
      <w:r w:rsidRPr="00C76D0B">
        <w:rPr>
          <w:rStyle w:val="Nessuno"/>
          <w:rFonts w:asciiTheme="minorBidi" w:hAnsiTheme="minorBidi" w:cstheme="minorBidi"/>
          <w:b/>
          <w:bCs/>
          <w:sz w:val="20"/>
          <w:szCs w:val="20"/>
          <w:lang w:val="en-US"/>
        </w:rPr>
        <w:t xml:space="preserve">Supplementary Materials: </w:t>
      </w:r>
    </w:p>
    <w:p w14:paraId="283694BF" w14:textId="77777777" w:rsidR="00C429C2" w:rsidRPr="00C76D0B" w:rsidRDefault="00C429C2" w:rsidP="00E56972">
      <w:pPr>
        <w:pStyle w:val="CorpoBA"/>
        <w:spacing w:line="480" w:lineRule="auto"/>
        <w:jc w:val="both"/>
        <w:rPr>
          <w:rStyle w:val="Nessuno"/>
          <w:rFonts w:asciiTheme="minorBidi" w:hAnsiTheme="minorBidi" w:cstheme="minorBidi"/>
          <w:b/>
          <w:bCs/>
          <w:sz w:val="20"/>
          <w:szCs w:val="20"/>
          <w:lang w:val="en-US"/>
        </w:rPr>
      </w:pPr>
    </w:p>
    <w:p w14:paraId="4982DB0B" w14:textId="11EC749F" w:rsidR="00E56972" w:rsidRPr="00C76D0B" w:rsidRDefault="008E0847" w:rsidP="00E56972">
      <w:pPr>
        <w:pStyle w:val="CorpoBA"/>
        <w:spacing w:line="480" w:lineRule="auto"/>
        <w:jc w:val="both"/>
        <w:rPr>
          <w:rStyle w:val="Nessuno"/>
          <w:rFonts w:asciiTheme="minorBidi" w:hAnsiTheme="minorBidi" w:cstheme="minorBidi"/>
          <w:sz w:val="20"/>
          <w:szCs w:val="20"/>
          <w:shd w:val="clear" w:color="auto" w:fill="FFFF00"/>
          <w:lang w:val="en-US"/>
        </w:rPr>
      </w:pPr>
      <w:r>
        <w:rPr>
          <w:rFonts w:asciiTheme="minorBidi" w:hAnsiTheme="minorBidi" w:cstheme="minorBidi"/>
          <w:noProof/>
          <w:sz w:val="20"/>
          <w:szCs w:val="20"/>
          <w:shd w:val="clear" w:color="auto" w:fill="FFFF00"/>
          <w:lang w:val="en-US"/>
          <w14:textOutline w14:w="0" w14:cap="rnd" w14:cmpd="sng" w14:algn="ctr">
            <w14:noFill/>
            <w14:prstDash w14:val="solid"/>
            <w14:bevel/>
          </w14:textOutline>
        </w:rPr>
        <w:drawing>
          <wp:inline distT="0" distB="0" distL="0" distR="0" wp14:anchorId="3742BA00" wp14:editId="0942F3BD">
            <wp:extent cx="5943600" cy="678243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6">
                      <a:extLst>
                        <a:ext uri="{28A0092B-C50C-407E-A947-70E740481C1C}">
                          <a14:useLocalDpi xmlns:a14="http://schemas.microsoft.com/office/drawing/2010/main" val="0"/>
                        </a:ext>
                      </a:extLst>
                    </a:blip>
                    <a:stretch>
                      <a:fillRect/>
                    </a:stretch>
                  </pic:blipFill>
                  <pic:spPr>
                    <a:xfrm>
                      <a:off x="0" y="0"/>
                      <a:ext cx="5943600" cy="6782435"/>
                    </a:xfrm>
                    <a:prstGeom prst="rect">
                      <a:avLst/>
                    </a:prstGeom>
                  </pic:spPr>
                </pic:pic>
              </a:graphicData>
            </a:graphic>
          </wp:inline>
        </w:drawing>
      </w:r>
    </w:p>
    <w:p w14:paraId="3C1A1667" w14:textId="55281219" w:rsidR="00E56972" w:rsidRPr="00C76D0B" w:rsidRDefault="008E0847" w:rsidP="00E130BD">
      <w:pPr>
        <w:autoSpaceDE w:val="0"/>
        <w:autoSpaceDN w:val="0"/>
        <w:adjustRightInd w:val="0"/>
        <w:spacing w:line="480" w:lineRule="auto"/>
        <w:jc w:val="both"/>
        <w:rPr>
          <w:rFonts w:asciiTheme="minorBidi" w:hAnsiTheme="minorBidi" w:cstheme="minorBidi"/>
          <w:sz w:val="20"/>
          <w:szCs w:val="20"/>
          <w:lang w:val="it-IT"/>
        </w:rPr>
      </w:pPr>
      <w:r>
        <w:rPr>
          <w:rStyle w:val="Nessuno"/>
          <w:rFonts w:asciiTheme="minorBidi" w:hAnsiTheme="minorBidi" w:cstheme="minorBidi"/>
          <w:b/>
          <w:bCs/>
          <w:sz w:val="20"/>
          <w:szCs w:val="20"/>
          <w:lang w:val="en-US"/>
        </w:rPr>
        <w:t xml:space="preserve">Fig. </w:t>
      </w:r>
      <w:r w:rsidR="00C429C2">
        <w:rPr>
          <w:rStyle w:val="Nessuno"/>
          <w:rFonts w:asciiTheme="minorBidi" w:hAnsiTheme="minorBidi" w:cstheme="minorBidi"/>
          <w:b/>
          <w:bCs/>
          <w:sz w:val="20"/>
          <w:szCs w:val="20"/>
          <w:lang w:val="en-US"/>
        </w:rPr>
        <w:t xml:space="preserve"> </w:t>
      </w:r>
      <w:r>
        <w:rPr>
          <w:rStyle w:val="Nessuno"/>
          <w:rFonts w:asciiTheme="minorBidi" w:hAnsiTheme="minorBidi" w:cstheme="minorBidi"/>
          <w:b/>
          <w:bCs/>
          <w:sz w:val="20"/>
          <w:szCs w:val="20"/>
          <w:lang w:val="en-US"/>
        </w:rPr>
        <w:t>S</w:t>
      </w:r>
      <w:r w:rsidR="00C429C2">
        <w:rPr>
          <w:rStyle w:val="Nessuno"/>
          <w:rFonts w:asciiTheme="minorBidi" w:hAnsiTheme="minorBidi" w:cstheme="minorBidi"/>
          <w:b/>
          <w:bCs/>
          <w:sz w:val="20"/>
          <w:szCs w:val="20"/>
          <w:lang w:val="en-US"/>
        </w:rPr>
        <w:t>1</w:t>
      </w:r>
      <w:r w:rsidR="00E56972" w:rsidRPr="00C76D0B">
        <w:rPr>
          <w:rStyle w:val="Nessuno"/>
          <w:rFonts w:asciiTheme="minorBidi" w:hAnsiTheme="minorBidi" w:cstheme="minorBidi"/>
          <w:b/>
          <w:bCs/>
          <w:sz w:val="20"/>
          <w:szCs w:val="20"/>
          <w:lang w:val="en-US"/>
        </w:rPr>
        <w:t>. Uptake of Hsp70-TPP peptide occurred in human</w:t>
      </w:r>
      <w:r w:rsidR="0061233D">
        <w:rPr>
          <w:rStyle w:val="Nessuno"/>
          <w:rFonts w:asciiTheme="minorBidi" w:hAnsiTheme="minorBidi" w:cstheme="minorBidi"/>
          <w:b/>
          <w:bCs/>
          <w:sz w:val="20"/>
          <w:szCs w:val="20"/>
          <w:lang w:val="en-US"/>
        </w:rPr>
        <w:t xml:space="preserve"> BE and LGD</w:t>
      </w:r>
      <w:r w:rsidR="00E56972" w:rsidRPr="00C76D0B">
        <w:rPr>
          <w:rStyle w:val="Nessuno"/>
          <w:rFonts w:asciiTheme="minorBidi" w:hAnsiTheme="minorBidi" w:cstheme="minorBidi"/>
          <w:b/>
          <w:bCs/>
          <w:sz w:val="20"/>
          <w:szCs w:val="20"/>
          <w:lang w:val="en-US"/>
        </w:rPr>
        <w:t xml:space="preserve"> organoids.</w:t>
      </w:r>
      <w:r w:rsidR="00E56972" w:rsidRPr="00C76D0B">
        <w:rPr>
          <w:rStyle w:val="Nessuno"/>
          <w:rFonts w:asciiTheme="minorBidi" w:hAnsiTheme="minorBidi" w:cstheme="minorBidi"/>
          <w:sz w:val="20"/>
          <w:szCs w:val="20"/>
          <w:lang w:val="en-US"/>
        </w:rPr>
        <w:t xml:space="preserve"> (</w:t>
      </w:r>
      <w:r w:rsidR="00E56972" w:rsidRPr="00C76D0B">
        <w:rPr>
          <w:rStyle w:val="Nessuno"/>
          <w:rFonts w:asciiTheme="minorBidi" w:hAnsiTheme="minorBidi" w:cstheme="minorBidi"/>
          <w:b/>
          <w:bCs/>
          <w:sz w:val="20"/>
          <w:szCs w:val="20"/>
          <w:lang w:val="en-US"/>
        </w:rPr>
        <w:t>A</w:t>
      </w:r>
      <w:r w:rsidR="00E56972" w:rsidRPr="00C76D0B">
        <w:rPr>
          <w:rStyle w:val="Nessuno"/>
          <w:rFonts w:asciiTheme="minorBidi" w:hAnsiTheme="minorBidi" w:cstheme="minorBidi"/>
          <w:sz w:val="20"/>
          <w:szCs w:val="20"/>
          <w:lang w:val="en-US"/>
        </w:rPr>
        <w:t>)</w:t>
      </w:r>
      <w:r w:rsidR="00E56972" w:rsidRPr="00C76D0B">
        <w:rPr>
          <w:rStyle w:val="Nessuno"/>
          <w:rFonts w:asciiTheme="minorBidi" w:hAnsiTheme="minorBidi" w:cstheme="minorBidi"/>
          <w:b/>
          <w:bCs/>
          <w:sz w:val="20"/>
          <w:szCs w:val="20"/>
          <w:lang w:val="en-US"/>
        </w:rPr>
        <w:t xml:space="preserve"> </w:t>
      </w:r>
      <w:r w:rsidR="00E56972" w:rsidRPr="00C76D0B">
        <w:rPr>
          <w:rStyle w:val="Nessuno"/>
          <w:rFonts w:asciiTheme="minorBidi" w:hAnsiTheme="minorBidi" w:cstheme="minorBidi"/>
          <w:sz w:val="20"/>
          <w:szCs w:val="20"/>
          <w:lang w:val="en-US"/>
        </w:rPr>
        <w:t xml:space="preserve">Representative image in bright field/BF, FITC, and merged channel of another Hu108 organoid after 10 min incubation with </w:t>
      </w:r>
      <w:r w:rsidR="00E56972" w:rsidRPr="00C76D0B">
        <w:rPr>
          <w:rStyle w:val="Nessuno"/>
          <w:rFonts w:asciiTheme="minorBidi" w:hAnsiTheme="minorBidi" w:cstheme="minorBidi"/>
          <w:sz w:val="20"/>
          <w:szCs w:val="20"/>
          <w:lang w:val="en-US"/>
        </w:rPr>
        <w:lastRenderedPageBreak/>
        <w:t xml:space="preserve">100 µg/ml </w:t>
      </w:r>
      <w:proofErr w:type="spellStart"/>
      <w:r w:rsidR="00E56972" w:rsidRPr="00C76D0B">
        <w:rPr>
          <w:rStyle w:val="Nessuno"/>
          <w:rFonts w:asciiTheme="minorBidi" w:hAnsiTheme="minorBidi" w:cstheme="minorBidi"/>
          <w:sz w:val="20"/>
          <w:szCs w:val="20"/>
          <w:lang w:val="en-US"/>
        </w:rPr>
        <w:t>carboxyfluorescein</w:t>
      </w:r>
      <w:proofErr w:type="spellEnd"/>
      <w:r w:rsidR="00E56972" w:rsidRPr="00C76D0B">
        <w:rPr>
          <w:rStyle w:val="Nessuno"/>
          <w:rFonts w:asciiTheme="minorBidi" w:hAnsiTheme="minorBidi" w:cstheme="minorBidi"/>
          <w:sz w:val="20"/>
          <w:szCs w:val="20"/>
          <w:lang w:val="en-US"/>
        </w:rPr>
        <w:t xml:space="preserve">-labelled Hsp70-TPP </w:t>
      </w:r>
      <w:r w:rsidR="00E56972" w:rsidRPr="00C76D0B">
        <w:rPr>
          <w:rFonts w:asciiTheme="minorBidi" w:hAnsiTheme="minorBidi" w:cstheme="minorBidi"/>
          <w:sz w:val="20"/>
          <w:szCs w:val="20"/>
          <w:lang w:val="en-US"/>
        </w:rPr>
        <w:t>(Hsp70-TPP-CF)</w:t>
      </w:r>
      <w:r w:rsidR="00E56972" w:rsidRPr="00C76D0B">
        <w:rPr>
          <w:rStyle w:val="Nessuno"/>
          <w:rFonts w:asciiTheme="minorBidi" w:hAnsiTheme="minorBidi" w:cstheme="minorBidi"/>
          <w:sz w:val="20"/>
          <w:szCs w:val="20"/>
          <w:lang w:val="en-US"/>
        </w:rPr>
        <w:t xml:space="preserve">. The fluorescence signal localized in the epithelial cells of the organoid. Scale bar represents 100 µm. </w:t>
      </w:r>
      <w:r w:rsidR="00E56972" w:rsidRPr="00C76D0B">
        <w:rPr>
          <w:rStyle w:val="Nessuno"/>
          <w:rFonts w:asciiTheme="minorBidi" w:eastAsia="Arial Unicode MS" w:hAnsiTheme="minorBidi" w:cstheme="minorBidi"/>
          <w:b/>
          <w:bCs/>
          <w:color w:val="000000"/>
          <w:sz w:val="20"/>
          <w:szCs w:val="20"/>
          <w:u w:color="000000"/>
          <w:bdr w:val="nil"/>
          <w:lang w:val="en-US"/>
          <w14:textOutline w14:w="12700" w14:cap="flat" w14:cmpd="sng" w14:algn="ctr">
            <w14:noFill/>
            <w14:prstDash w14:val="solid"/>
            <w14:miter w14:lim="400000"/>
          </w14:textOutline>
        </w:rPr>
        <w:t>(B)</w:t>
      </w:r>
      <w:r w:rsidR="00E56972" w:rsidRPr="00C76D0B">
        <w:rPr>
          <w:rStyle w:val="Nessuno"/>
          <w:rFonts w:asciiTheme="minorBidi" w:hAnsiTheme="minorBidi" w:cstheme="minorBidi"/>
          <w:sz w:val="20"/>
          <w:szCs w:val="20"/>
          <w:lang w:val="en-US"/>
        </w:rPr>
        <w:t xml:space="preserve"> Representative time-lapse microscopy images of Hu60 organoid after 10 min incubation with </w:t>
      </w:r>
      <w:r w:rsidR="00E56972" w:rsidRPr="00C76D0B">
        <w:rPr>
          <w:rFonts w:asciiTheme="minorBidi" w:hAnsiTheme="minorBidi" w:cstheme="minorBidi"/>
          <w:sz w:val="20"/>
          <w:szCs w:val="20"/>
          <w:lang w:val="en-US"/>
        </w:rPr>
        <w:t xml:space="preserve">Hsp70-TPP-CF </w:t>
      </w:r>
      <w:r w:rsidR="00E56972" w:rsidRPr="00C76D0B">
        <w:rPr>
          <w:rStyle w:val="Nessuno"/>
          <w:rFonts w:asciiTheme="minorBidi" w:hAnsiTheme="minorBidi" w:cstheme="minorBidi"/>
          <w:sz w:val="20"/>
          <w:szCs w:val="20"/>
          <w:lang w:val="en-US"/>
        </w:rPr>
        <w:t>(200 µg/ml)</w:t>
      </w:r>
      <w:r w:rsidR="00E130BD">
        <w:rPr>
          <w:rStyle w:val="Nessuno"/>
          <w:rFonts w:asciiTheme="minorBidi" w:hAnsiTheme="minorBidi" w:cstheme="minorBidi"/>
          <w:sz w:val="20"/>
          <w:szCs w:val="20"/>
          <w:lang w:val="en-US"/>
        </w:rPr>
        <w:t xml:space="preserve"> </w:t>
      </w:r>
      <w:r w:rsidR="00E56972" w:rsidRPr="00C76D0B">
        <w:rPr>
          <w:rFonts w:asciiTheme="minorBidi" w:hAnsiTheme="minorBidi" w:cstheme="minorBidi"/>
          <w:sz w:val="20"/>
          <w:szCs w:val="20"/>
          <w:lang w:val="en-US"/>
        </w:rPr>
        <w:t xml:space="preserve">followed by washing as reported in the Methods sections: selected frames in BF, FITC and merged channel showed peptide distribution into the epithelial cell layer of Hu60 organoid (arrows). Time-lapse microscopy (automatic exposure time; 1 </w:t>
      </w:r>
      <w:proofErr w:type="spellStart"/>
      <w:r w:rsidR="00E56972" w:rsidRPr="00C76D0B">
        <w:rPr>
          <w:rFonts w:asciiTheme="minorBidi" w:hAnsiTheme="minorBidi" w:cstheme="minorBidi"/>
          <w:sz w:val="20"/>
          <w:szCs w:val="20"/>
          <w:lang w:val="en-US"/>
        </w:rPr>
        <w:t>min</w:t>
      </w:r>
      <w:proofErr w:type="spellEnd"/>
      <w:r w:rsidR="00E56972" w:rsidRPr="00C76D0B">
        <w:rPr>
          <w:rFonts w:asciiTheme="minorBidi" w:hAnsiTheme="minorBidi" w:cstheme="minorBidi"/>
          <w:sz w:val="20"/>
          <w:szCs w:val="20"/>
          <w:lang w:val="en-US"/>
        </w:rPr>
        <w:t xml:space="preserve"> frame interval) was started after 5 min at 37</w:t>
      </w:r>
      <w:r w:rsidR="00E56972" w:rsidRPr="00C76D0B">
        <w:rPr>
          <w:rFonts w:asciiTheme="minorBidi" w:hAnsiTheme="minorBidi" w:cstheme="minorBidi"/>
          <w:sz w:val="20"/>
          <w:szCs w:val="20"/>
        </w:rPr>
        <w:sym w:font="Symbol" w:char="F0B0"/>
      </w:r>
      <w:r w:rsidR="00E56972" w:rsidRPr="00C76D0B">
        <w:rPr>
          <w:rFonts w:asciiTheme="minorBidi" w:hAnsiTheme="minorBidi" w:cstheme="minorBidi"/>
          <w:sz w:val="20"/>
          <w:szCs w:val="20"/>
          <w:lang w:val="en-US"/>
        </w:rPr>
        <w:t xml:space="preserve">C to allow Matrigel solidification. Scale bar represents 100 µm. </w:t>
      </w:r>
      <w:r w:rsidR="00E56972" w:rsidRPr="00C76D0B">
        <w:rPr>
          <w:rFonts w:asciiTheme="minorBidi" w:hAnsiTheme="minorBidi" w:cstheme="minorBidi"/>
          <w:b/>
          <w:bCs/>
          <w:sz w:val="20"/>
          <w:szCs w:val="20"/>
          <w:lang w:val="en-US"/>
        </w:rPr>
        <w:t>(C)</w:t>
      </w:r>
      <w:r w:rsidR="00E56972" w:rsidRPr="00C76D0B">
        <w:rPr>
          <w:rFonts w:asciiTheme="minorBidi" w:hAnsiTheme="minorBidi" w:cstheme="minorBidi"/>
          <w:sz w:val="20"/>
          <w:szCs w:val="20"/>
          <w:lang w:val="en-US"/>
        </w:rPr>
        <w:t xml:space="preserve"> Quantification of intra-organoid distribution of fluorescence signal shows signal increase (up to 0.9-1.0 ratio) within the whole organoid: measured organoid ROIs (left) and signal quantification (right) after the start of time-lapse. The intra-organoid distribution was assessed by calculating the ratio between the average intensity of regions 2 or 3 and region 1. </w:t>
      </w:r>
      <w:r w:rsidR="00E56972" w:rsidRPr="00C76D0B">
        <w:rPr>
          <w:rFonts w:asciiTheme="minorBidi" w:hAnsiTheme="minorBidi" w:cstheme="minorBidi"/>
          <w:sz w:val="20"/>
          <w:szCs w:val="20"/>
          <w:lang w:val="it-IT"/>
        </w:rPr>
        <w:t xml:space="preserve">Data are </w:t>
      </w:r>
      <w:proofErr w:type="spellStart"/>
      <w:r w:rsidR="00E56972" w:rsidRPr="00C76D0B">
        <w:rPr>
          <w:rFonts w:asciiTheme="minorBidi" w:hAnsiTheme="minorBidi" w:cstheme="minorBidi"/>
          <w:sz w:val="20"/>
          <w:szCs w:val="20"/>
          <w:lang w:val="it-IT"/>
        </w:rPr>
        <w:t>reported</w:t>
      </w:r>
      <w:proofErr w:type="spellEnd"/>
      <w:r w:rsidR="00E56972" w:rsidRPr="00C76D0B">
        <w:rPr>
          <w:rFonts w:asciiTheme="minorBidi" w:hAnsiTheme="minorBidi" w:cstheme="minorBidi"/>
          <w:sz w:val="20"/>
          <w:szCs w:val="20"/>
          <w:lang w:val="it-IT"/>
        </w:rPr>
        <w:t xml:space="preserve"> in linear scale. </w:t>
      </w:r>
    </w:p>
    <w:p w14:paraId="4FDA4C5A" w14:textId="16645EEF" w:rsidR="00E56972" w:rsidRPr="00C76D0B" w:rsidRDefault="007B4F7C" w:rsidP="00E56972">
      <w:pPr>
        <w:pStyle w:val="CorpoBA"/>
        <w:spacing w:line="480" w:lineRule="auto"/>
        <w:jc w:val="both"/>
        <w:rPr>
          <w:rStyle w:val="Nessuno"/>
          <w:rFonts w:asciiTheme="minorBidi" w:hAnsiTheme="minorBidi" w:cstheme="minorBidi"/>
          <w:sz w:val="20"/>
          <w:szCs w:val="20"/>
          <w:shd w:val="clear" w:color="auto" w:fill="00F900"/>
          <w:lang w:val="en-US"/>
        </w:rPr>
      </w:pPr>
      <w:r>
        <w:rPr>
          <w:rFonts w:asciiTheme="minorBidi" w:hAnsiTheme="minorBidi" w:cstheme="minorBidi"/>
          <w:noProof/>
          <w:sz w:val="20"/>
          <w:szCs w:val="20"/>
          <w:shd w:val="clear" w:color="auto" w:fill="00F900"/>
          <w:lang w:val="en-US"/>
          <w14:textOutline w14:w="0" w14:cap="rnd" w14:cmpd="sng" w14:algn="ctr">
            <w14:noFill/>
            <w14:prstDash w14:val="solid"/>
            <w14:bevel/>
          </w14:textOutline>
        </w:rPr>
        <w:lastRenderedPageBreak/>
        <w:drawing>
          <wp:inline distT="0" distB="0" distL="0" distR="0" wp14:anchorId="239AB88A" wp14:editId="7F9E3621">
            <wp:extent cx="5697220" cy="8229600"/>
            <wp:effectExtent l="0" t="0" r="508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7">
                      <a:extLst>
                        <a:ext uri="{28A0092B-C50C-407E-A947-70E740481C1C}">
                          <a14:useLocalDpi xmlns:a14="http://schemas.microsoft.com/office/drawing/2010/main" val="0"/>
                        </a:ext>
                      </a:extLst>
                    </a:blip>
                    <a:stretch>
                      <a:fillRect/>
                    </a:stretch>
                  </pic:blipFill>
                  <pic:spPr>
                    <a:xfrm>
                      <a:off x="0" y="0"/>
                      <a:ext cx="5697220" cy="8229600"/>
                    </a:xfrm>
                    <a:prstGeom prst="rect">
                      <a:avLst/>
                    </a:prstGeom>
                  </pic:spPr>
                </pic:pic>
              </a:graphicData>
            </a:graphic>
          </wp:inline>
        </w:drawing>
      </w:r>
    </w:p>
    <w:p w14:paraId="04AFF7DC" w14:textId="1B56ED4B" w:rsidR="00E56972" w:rsidRPr="00CD7C28" w:rsidRDefault="007B4F7C" w:rsidP="00CD7C28">
      <w:pPr>
        <w:pStyle w:val="NormaleWeb"/>
        <w:spacing w:before="0" w:beforeAutospacing="0" w:after="0" w:afterAutospacing="0" w:line="480" w:lineRule="auto"/>
        <w:jc w:val="both"/>
        <w:rPr>
          <w:rFonts w:asciiTheme="minorBidi" w:eastAsia="Arial Unicode MS" w:hAnsiTheme="minorBidi" w:cstheme="minorBidi"/>
          <w:sz w:val="20"/>
          <w:szCs w:val="20"/>
          <w:lang w:val="en-US"/>
        </w:rPr>
      </w:pPr>
      <w:r>
        <w:rPr>
          <w:rStyle w:val="Nessuno"/>
          <w:rFonts w:asciiTheme="minorBidi" w:hAnsiTheme="minorBidi" w:cstheme="minorBidi"/>
          <w:b/>
          <w:bCs/>
          <w:sz w:val="20"/>
          <w:szCs w:val="20"/>
          <w:lang w:val="en-US"/>
        </w:rPr>
        <w:lastRenderedPageBreak/>
        <w:t>Fig.</w:t>
      </w:r>
      <w:r w:rsidR="00C429C2">
        <w:rPr>
          <w:rStyle w:val="Nessuno"/>
          <w:rFonts w:asciiTheme="minorBidi" w:hAnsiTheme="minorBidi" w:cstheme="minorBidi"/>
          <w:b/>
          <w:bCs/>
          <w:sz w:val="20"/>
          <w:szCs w:val="20"/>
          <w:lang w:val="en-US"/>
        </w:rPr>
        <w:t xml:space="preserve"> </w:t>
      </w:r>
      <w:r>
        <w:rPr>
          <w:rStyle w:val="Nessuno"/>
          <w:rFonts w:asciiTheme="minorBidi" w:hAnsiTheme="minorBidi" w:cstheme="minorBidi"/>
          <w:b/>
          <w:bCs/>
          <w:sz w:val="20"/>
          <w:szCs w:val="20"/>
          <w:lang w:val="en-US"/>
        </w:rPr>
        <w:t>S</w:t>
      </w:r>
      <w:r w:rsidR="00E56972" w:rsidRPr="00C76D0B">
        <w:rPr>
          <w:rStyle w:val="Nessuno"/>
          <w:rFonts w:asciiTheme="minorBidi" w:hAnsiTheme="minorBidi" w:cstheme="minorBidi"/>
          <w:b/>
          <w:bCs/>
          <w:sz w:val="20"/>
          <w:szCs w:val="20"/>
          <w:lang w:val="en-US"/>
        </w:rPr>
        <w:t xml:space="preserve">2. Validation of Hsp70-TPP-Cy5.5 topical administration </w:t>
      </w:r>
      <w:r w:rsidR="00E56972" w:rsidRPr="00C76D0B">
        <w:rPr>
          <w:rFonts w:asciiTheme="minorBidi" w:eastAsia="Arial Unicode MS" w:hAnsiTheme="minorBidi" w:cstheme="minorBidi"/>
          <w:b/>
          <w:sz w:val="20"/>
          <w:szCs w:val="20"/>
          <w:lang w:val="en-US"/>
        </w:rPr>
        <w:t>(A)</w:t>
      </w:r>
      <w:r w:rsidR="00E56972" w:rsidRPr="00C76D0B">
        <w:rPr>
          <w:rFonts w:asciiTheme="minorBidi" w:eastAsia="Arial Unicode MS" w:hAnsiTheme="minorBidi" w:cstheme="minorBidi"/>
          <w:bCs/>
          <w:sz w:val="20"/>
          <w:szCs w:val="20"/>
          <w:lang w:val="en-US"/>
        </w:rPr>
        <w:t xml:space="preserve"> Fluorescence image of </w:t>
      </w:r>
      <w:proofErr w:type="spellStart"/>
      <w:r w:rsidR="00E56972" w:rsidRPr="00C76D0B">
        <w:rPr>
          <w:rFonts w:asciiTheme="minorBidi" w:eastAsia="Arial Unicode MS" w:hAnsiTheme="minorBidi" w:cstheme="minorBidi"/>
          <w:bCs/>
          <w:sz w:val="20"/>
          <w:szCs w:val="20"/>
          <w:lang w:val="en-US"/>
        </w:rPr>
        <w:t>s.c.</w:t>
      </w:r>
      <w:proofErr w:type="spellEnd"/>
      <w:r w:rsidR="00E56972" w:rsidRPr="00C76D0B">
        <w:rPr>
          <w:rFonts w:asciiTheme="minorBidi" w:eastAsia="Arial Unicode MS" w:hAnsiTheme="minorBidi" w:cstheme="minorBidi"/>
          <w:bCs/>
          <w:sz w:val="20"/>
          <w:szCs w:val="20"/>
          <w:lang w:val="en-US"/>
        </w:rPr>
        <w:t xml:space="preserve">  xenograft model of pancreatic tumor after topical application of Hsp70-TPP-Cy5.5 as spray (pseudo-colored). The tumor was then cut in half, displaying the tagged outer shell and non-stained tumor volume. </w:t>
      </w:r>
      <w:r w:rsidR="00E56972" w:rsidRPr="00C76D0B">
        <w:rPr>
          <w:rFonts w:asciiTheme="minorBidi" w:eastAsia="Arial Unicode MS" w:hAnsiTheme="minorBidi" w:cstheme="minorBidi"/>
          <w:b/>
          <w:sz w:val="20"/>
          <w:szCs w:val="20"/>
          <w:lang w:val="en-US"/>
        </w:rPr>
        <w:t>(B)</w:t>
      </w:r>
      <w:r w:rsidR="00E56972" w:rsidRPr="00C76D0B">
        <w:rPr>
          <w:rFonts w:asciiTheme="minorBidi" w:eastAsia="Arial Unicode MS" w:hAnsiTheme="minorBidi" w:cstheme="minorBidi"/>
          <w:bCs/>
          <w:sz w:val="20"/>
          <w:szCs w:val="20"/>
          <w:lang w:val="en-US"/>
        </w:rPr>
        <w:t xml:space="preserve"> Hsp70 IHC of the tumor showed strong Hsp70 expression in the tumor cells. </w:t>
      </w:r>
      <w:r w:rsidR="00E56972" w:rsidRPr="00C76D0B">
        <w:rPr>
          <w:rFonts w:asciiTheme="minorBidi" w:eastAsia="Arial Unicode MS" w:hAnsiTheme="minorBidi" w:cstheme="minorBidi"/>
          <w:b/>
          <w:sz w:val="20"/>
          <w:szCs w:val="20"/>
          <w:lang w:val="en-US"/>
        </w:rPr>
        <w:t>(C)</w:t>
      </w:r>
      <w:r w:rsidR="00E56972" w:rsidRPr="00C76D0B">
        <w:rPr>
          <w:rFonts w:asciiTheme="minorBidi" w:eastAsia="Arial Unicode MS" w:hAnsiTheme="minorBidi" w:cstheme="minorBidi"/>
          <w:bCs/>
          <w:sz w:val="20"/>
          <w:szCs w:val="20"/>
          <w:lang w:val="en-US"/>
        </w:rPr>
        <w:t xml:space="preserve"> Black and white image of a 1mm slice of the tumor. </w:t>
      </w:r>
      <w:r w:rsidR="00E56972" w:rsidRPr="00C76D0B">
        <w:rPr>
          <w:rFonts w:asciiTheme="minorBidi" w:eastAsia="Arial Unicode MS" w:hAnsiTheme="minorBidi" w:cstheme="minorBidi"/>
          <w:b/>
          <w:sz w:val="20"/>
          <w:szCs w:val="20"/>
          <w:lang w:val="en-US"/>
        </w:rPr>
        <w:t>(D)</w:t>
      </w:r>
      <w:r w:rsidR="00E56972" w:rsidRPr="00C76D0B">
        <w:rPr>
          <w:rFonts w:asciiTheme="minorBidi" w:eastAsia="Arial Unicode MS" w:hAnsiTheme="minorBidi" w:cstheme="minorBidi"/>
          <w:bCs/>
          <w:sz w:val="20"/>
          <w:szCs w:val="20"/>
          <w:lang w:val="en-US"/>
        </w:rPr>
        <w:t xml:space="preserve"> Pseudo-colored fluorescence image of the slice shown in </w:t>
      </w:r>
      <w:r w:rsidR="00E56972" w:rsidRPr="00C76D0B">
        <w:rPr>
          <w:rFonts w:asciiTheme="minorBidi" w:eastAsia="Arial Unicode MS" w:hAnsiTheme="minorBidi" w:cstheme="minorBidi"/>
          <w:b/>
          <w:sz w:val="20"/>
          <w:szCs w:val="20"/>
          <w:lang w:val="en-US"/>
        </w:rPr>
        <w:t>(C)</w:t>
      </w:r>
      <w:r w:rsidR="00E56972" w:rsidRPr="00C76D0B">
        <w:rPr>
          <w:rFonts w:asciiTheme="minorBidi" w:eastAsia="Arial Unicode MS" w:hAnsiTheme="minorBidi" w:cstheme="minorBidi"/>
          <w:bCs/>
          <w:sz w:val="20"/>
          <w:szCs w:val="20"/>
          <w:lang w:val="en-US"/>
        </w:rPr>
        <w:t xml:space="preserve"> showing Hsp70-TPP-Cy5.5 accumulation in the outer layer of the tumor. </w:t>
      </w:r>
      <w:r w:rsidR="00E56972" w:rsidRPr="00C76D0B">
        <w:rPr>
          <w:rFonts w:asciiTheme="minorBidi" w:eastAsia="Arial Unicode MS" w:hAnsiTheme="minorBidi" w:cstheme="minorBidi"/>
          <w:b/>
          <w:sz w:val="20"/>
          <w:szCs w:val="20"/>
          <w:lang w:val="en-US"/>
        </w:rPr>
        <w:t>(E)</w:t>
      </w:r>
      <w:r w:rsidR="00E56972" w:rsidRPr="00C76D0B">
        <w:rPr>
          <w:rFonts w:asciiTheme="minorBidi" w:eastAsia="Arial Unicode MS" w:hAnsiTheme="minorBidi" w:cstheme="minorBidi"/>
          <w:bCs/>
          <w:sz w:val="20"/>
          <w:szCs w:val="20"/>
          <w:lang w:val="en-US"/>
        </w:rPr>
        <w:t xml:space="preserve"> histogram of the gray values along the line depicted in the inlay (</w:t>
      </w:r>
      <w:r w:rsidR="00E56972" w:rsidRPr="00C76D0B">
        <w:rPr>
          <w:rFonts w:asciiTheme="minorBidi" w:eastAsia="Arial Unicode MS" w:hAnsiTheme="minorBidi" w:cstheme="minorBidi"/>
          <w:bCs/>
          <w:sz w:val="20"/>
          <w:szCs w:val="20"/>
          <w:lang w:val="it-IT"/>
        </w:rPr>
        <w:sym w:font="Symbol" w:char="F061"/>
      </w:r>
      <w:r w:rsidR="00E56972" w:rsidRPr="00C76D0B">
        <w:rPr>
          <w:rFonts w:asciiTheme="minorBidi" w:eastAsia="Arial Unicode MS" w:hAnsiTheme="minorBidi" w:cstheme="minorBidi"/>
          <w:bCs/>
          <w:sz w:val="20"/>
          <w:szCs w:val="20"/>
          <w:lang w:val="en-US"/>
        </w:rPr>
        <w:t xml:space="preserve"> to</w:t>
      </w:r>
      <w:r w:rsidR="00E56972" w:rsidRPr="00C76D0B">
        <w:rPr>
          <w:rFonts w:asciiTheme="minorBidi" w:eastAsiaTheme="minorEastAsia" w:hAnsiTheme="minorBidi" w:cstheme="minorBidi"/>
          <w:color w:val="000000" w:themeColor="text1"/>
          <w:kern w:val="24"/>
          <w:sz w:val="20"/>
          <w:szCs w:val="20"/>
          <w:lang w:val="en-US"/>
        </w:rPr>
        <w:t xml:space="preserve"> </w:t>
      </w:r>
      <w:r w:rsidR="00E56972" w:rsidRPr="00C76D0B">
        <w:rPr>
          <w:rFonts w:asciiTheme="minorBidi" w:eastAsiaTheme="minorEastAsia" w:hAnsiTheme="minorBidi" w:cstheme="minorBidi"/>
          <w:color w:val="000000" w:themeColor="text1"/>
          <w:kern w:val="24"/>
          <w:sz w:val="20"/>
          <w:szCs w:val="20"/>
          <w:lang w:val="en-US"/>
        </w:rPr>
        <w:sym w:font="Symbol" w:char="F077"/>
      </w:r>
      <w:r w:rsidR="00E56972" w:rsidRPr="00C76D0B">
        <w:rPr>
          <w:rFonts w:asciiTheme="minorBidi" w:eastAsiaTheme="minorEastAsia" w:hAnsiTheme="minorBidi" w:cstheme="minorBidi"/>
          <w:color w:val="000000" w:themeColor="text1"/>
          <w:kern w:val="24"/>
          <w:sz w:val="20"/>
          <w:szCs w:val="20"/>
          <w:lang w:val="en-US"/>
        </w:rPr>
        <w:t>)</w:t>
      </w:r>
      <w:r w:rsidR="00CD7C28">
        <w:rPr>
          <w:rFonts w:asciiTheme="minorBidi" w:eastAsia="Arial Unicode MS" w:hAnsiTheme="minorBidi" w:cstheme="minorBidi"/>
          <w:sz w:val="20"/>
          <w:szCs w:val="20"/>
          <w:lang w:val="en-US"/>
        </w:rPr>
        <w:t xml:space="preserve">. </w:t>
      </w:r>
      <w:r w:rsidR="00CD7C28" w:rsidRPr="00CD7C28">
        <w:rPr>
          <w:rFonts w:ascii="Arial" w:hAnsi="Arial" w:cs="Arial"/>
          <w:sz w:val="20"/>
          <w:szCs w:val="20"/>
          <w:lang w:val="en-US"/>
        </w:rPr>
        <w:t>The mean penetration depth of the peptide-</w:t>
      </w:r>
      <w:r w:rsidR="00CD7C28">
        <w:rPr>
          <w:rFonts w:ascii="Arial" w:hAnsi="Arial" w:cs="Arial"/>
          <w:sz w:val="20"/>
          <w:szCs w:val="20"/>
          <w:lang w:val="en-US"/>
        </w:rPr>
        <w:t xml:space="preserve">based </w:t>
      </w:r>
      <w:r w:rsidR="00CD7C28" w:rsidRPr="00CD7C28">
        <w:rPr>
          <w:rFonts w:ascii="Arial" w:hAnsi="Arial" w:cs="Arial"/>
          <w:sz w:val="20"/>
          <w:szCs w:val="20"/>
          <w:lang w:val="en-US"/>
        </w:rPr>
        <w:t>tracer was 0.52 ± 0.05 mm</w:t>
      </w:r>
      <w:r w:rsidR="00CD7C28">
        <w:rPr>
          <w:rFonts w:ascii="Arial" w:hAnsi="Arial" w:cs="Arial"/>
          <w:sz w:val="20"/>
          <w:szCs w:val="20"/>
          <w:lang w:val="en-US"/>
        </w:rPr>
        <w:t xml:space="preserve">. </w:t>
      </w:r>
      <w:r w:rsidR="00CD7C28">
        <w:rPr>
          <w:rFonts w:asciiTheme="minorBidi" w:eastAsia="Arial Unicode MS" w:hAnsiTheme="minorBidi" w:cstheme="minorBidi"/>
          <w:sz w:val="20"/>
          <w:szCs w:val="20"/>
          <w:lang w:val="en-US"/>
        </w:rPr>
        <w:t xml:space="preserve"> The m</w:t>
      </w:r>
      <w:r w:rsidR="00E56972" w:rsidRPr="00C76D0B">
        <w:rPr>
          <w:rFonts w:asciiTheme="minorBidi" w:eastAsia="Arial Unicode MS" w:hAnsiTheme="minorBidi" w:cstheme="minorBidi"/>
          <w:sz w:val="20"/>
          <w:szCs w:val="20"/>
          <w:lang w:val="en-US"/>
        </w:rPr>
        <w:t>easurement was taken at the locations of the biggest change in gray value.</w:t>
      </w:r>
    </w:p>
    <w:p w14:paraId="6DC45A42" w14:textId="77777777" w:rsidR="00E56972" w:rsidRPr="00C76D0B" w:rsidRDefault="00E56972" w:rsidP="00E56972">
      <w:pPr>
        <w:pStyle w:val="CorpoBA"/>
        <w:spacing w:line="480" w:lineRule="auto"/>
        <w:jc w:val="both"/>
        <w:rPr>
          <w:rStyle w:val="Nessuno"/>
          <w:rFonts w:asciiTheme="minorBidi" w:hAnsiTheme="minorBidi" w:cstheme="minorBidi"/>
          <w:b/>
          <w:bCs/>
          <w:sz w:val="20"/>
          <w:szCs w:val="20"/>
          <w:lang w:val="en-US"/>
        </w:rPr>
      </w:pPr>
    </w:p>
    <w:p w14:paraId="20C77DAE" w14:textId="2388AC7B" w:rsidR="00E56972" w:rsidRPr="00C76D0B" w:rsidRDefault="00C023FB" w:rsidP="00E56972">
      <w:pPr>
        <w:pStyle w:val="CorpoBA"/>
        <w:spacing w:line="480" w:lineRule="auto"/>
        <w:jc w:val="both"/>
        <w:rPr>
          <w:rStyle w:val="Nessuno"/>
          <w:rFonts w:asciiTheme="minorBidi" w:hAnsiTheme="minorBidi" w:cstheme="minorBidi"/>
          <w:sz w:val="20"/>
          <w:szCs w:val="20"/>
          <w:shd w:val="clear" w:color="auto" w:fill="FFFF00"/>
          <w:lang w:val="en-US"/>
        </w:rPr>
      </w:pPr>
      <w:r>
        <w:rPr>
          <w:rStyle w:val="Nessuno"/>
          <w:rFonts w:asciiTheme="minorBidi" w:hAnsiTheme="minorBidi" w:cstheme="minorBidi"/>
          <w:b/>
          <w:bCs/>
          <w:sz w:val="20"/>
          <w:szCs w:val="20"/>
          <w:lang w:val="en-US"/>
        </w:rPr>
        <w:t>M</w:t>
      </w:r>
      <w:r w:rsidR="00E56972" w:rsidRPr="00C76D0B">
        <w:rPr>
          <w:rStyle w:val="Nessuno"/>
          <w:rFonts w:asciiTheme="minorBidi" w:hAnsiTheme="minorBidi" w:cstheme="minorBidi"/>
          <w:b/>
          <w:bCs/>
          <w:sz w:val="20"/>
          <w:szCs w:val="20"/>
          <w:lang w:val="en-US"/>
        </w:rPr>
        <w:t>ovie</w:t>
      </w:r>
      <w:r w:rsidR="00C429C2">
        <w:rPr>
          <w:rStyle w:val="Nessuno"/>
          <w:rFonts w:asciiTheme="minorBidi" w:hAnsiTheme="minorBidi" w:cstheme="minorBidi"/>
          <w:b/>
          <w:bCs/>
          <w:sz w:val="20"/>
          <w:szCs w:val="20"/>
          <w:lang w:val="en-US"/>
        </w:rPr>
        <w:t xml:space="preserve"> </w:t>
      </w:r>
      <w:r>
        <w:rPr>
          <w:rStyle w:val="Nessuno"/>
          <w:rFonts w:asciiTheme="minorBidi" w:hAnsiTheme="minorBidi" w:cstheme="minorBidi"/>
          <w:b/>
          <w:bCs/>
          <w:sz w:val="20"/>
          <w:szCs w:val="20"/>
          <w:lang w:val="en-US"/>
        </w:rPr>
        <w:t>S</w:t>
      </w:r>
      <w:r w:rsidR="00E56972" w:rsidRPr="00C76D0B">
        <w:rPr>
          <w:rStyle w:val="Nessuno"/>
          <w:rFonts w:asciiTheme="minorBidi" w:hAnsiTheme="minorBidi" w:cstheme="minorBidi"/>
          <w:b/>
          <w:bCs/>
          <w:sz w:val="20"/>
          <w:szCs w:val="20"/>
          <w:lang w:val="en-US"/>
        </w:rPr>
        <w:t>1.</w:t>
      </w:r>
      <w:r w:rsidR="00E56972" w:rsidRPr="00C76D0B">
        <w:rPr>
          <w:rStyle w:val="Nessuno"/>
          <w:rFonts w:asciiTheme="minorBidi" w:hAnsiTheme="minorBidi" w:cstheme="minorBidi"/>
          <w:sz w:val="20"/>
          <w:szCs w:val="20"/>
          <w:lang w:val="en-US"/>
        </w:rPr>
        <w:t xml:space="preserve"> </w:t>
      </w:r>
      <w:r w:rsidR="00E56972" w:rsidRPr="00C76D0B">
        <w:rPr>
          <w:rStyle w:val="Nessuno"/>
          <w:rFonts w:asciiTheme="minorBidi" w:hAnsiTheme="minorBidi" w:cstheme="minorBidi"/>
          <w:b/>
          <w:bCs/>
          <w:sz w:val="20"/>
          <w:szCs w:val="20"/>
          <w:lang w:val="en-US"/>
        </w:rPr>
        <w:t>Time-lapse microscopy of human BE organoid in Matrigel (0-7.5 hours)</w:t>
      </w:r>
      <w:r w:rsidR="00E56972" w:rsidRPr="00C76D0B">
        <w:rPr>
          <w:rStyle w:val="Nessuno"/>
          <w:rFonts w:asciiTheme="minorBidi" w:hAnsiTheme="minorBidi" w:cstheme="minorBidi"/>
          <w:sz w:val="20"/>
          <w:szCs w:val="20"/>
          <w:lang w:val="en-US"/>
        </w:rPr>
        <w:t xml:space="preserve">. Progressive internalization of </w:t>
      </w:r>
      <w:r w:rsidR="00E56972" w:rsidRPr="00C76D0B">
        <w:rPr>
          <w:rFonts w:asciiTheme="minorBidi" w:hAnsiTheme="minorBidi" w:cstheme="minorBidi"/>
          <w:sz w:val="20"/>
          <w:szCs w:val="20"/>
          <w:lang w:val="en-US"/>
        </w:rPr>
        <w:t>Hsp70-TPP-CF</w:t>
      </w:r>
      <w:r w:rsidR="00E56972" w:rsidRPr="00C76D0B">
        <w:rPr>
          <w:rStyle w:val="Nessuno"/>
          <w:rFonts w:asciiTheme="minorBidi" w:hAnsiTheme="minorBidi" w:cstheme="minorBidi"/>
          <w:sz w:val="20"/>
          <w:szCs w:val="20"/>
          <w:lang w:val="en-US"/>
        </w:rPr>
        <w:t xml:space="preserve"> is shown in BF and FITC channel (</w:t>
      </w:r>
      <w:r>
        <w:rPr>
          <w:rStyle w:val="Nessuno"/>
          <w:rFonts w:asciiTheme="minorBidi" w:hAnsiTheme="minorBidi" w:cstheme="minorBidi"/>
          <w:sz w:val="20"/>
          <w:szCs w:val="20"/>
          <w:lang w:val="en-US"/>
        </w:rPr>
        <w:t>Movie S1 A</w:t>
      </w:r>
      <w:r w:rsidR="00E56972" w:rsidRPr="00C76D0B">
        <w:rPr>
          <w:rStyle w:val="Nessuno"/>
          <w:rFonts w:asciiTheme="minorBidi" w:hAnsiTheme="minorBidi" w:cstheme="minorBidi"/>
          <w:sz w:val="20"/>
          <w:szCs w:val="20"/>
          <w:lang w:val="en-US"/>
        </w:rPr>
        <w:t xml:space="preserve">) </w:t>
      </w:r>
      <w:r w:rsidR="00975E92" w:rsidRPr="00C76D0B">
        <w:rPr>
          <w:rStyle w:val="Nessuno"/>
          <w:rFonts w:asciiTheme="minorBidi" w:hAnsiTheme="minorBidi" w:cstheme="minorBidi"/>
          <w:sz w:val="20"/>
          <w:szCs w:val="20"/>
          <w:lang w:val="en-US"/>
        </w:rPr>
        <w:t xml:space="preserve">and </w:t>
      </w:r>
      <w:r w:rsidR="00E56972" w:rsidRPr="00C76D0B">
        <w:rPr>
          <w:rStyle w:val="Nessuno"/>
          <w:rFonts w:asciiTheme="minorBidi" w:hAnsiTheme="minorBidi" w:cstheme="minorBidi"/>
          <w:sz w:val="20"/>
          <w:szCs w:val="20"/>
          <w:lang w:val="en-US"/>
        </w:rPr>
        <w:t>merged (</w:t>
      </w:r>
      <w:r>
        <w:rPr>
          <w:rStyle w:val="Nessuno"/>
          <w:rFonts w:asciiTheme="minorBidi" w:hAnsiTheme="minorBidi" w:cstheme="minorBidi"/>
          <w:sz w:val="20"/>
          <w:szCs w:val="20"/>
          <w:lang w:val="en-US"/>
        </w:rPr>
        <w:t>Movie S1 B</w:t>
      </w:r>
      <w:r w:rsidR="00E56972" w:rsidRPr="00C76D0B">
        <w:rPr>
          <w:rStyle w:val="Nessuno"/>
          <w:rFonts w:asciiTheme="minorBidi" w:hAnsiTheme="minorBidi" w:cstheme="minorBidi"/>
          <w:sz w:val="20"/>
          <w:szCs w:val="20"/>
          <w:lang w:val="en-US"/>
        </w:rPr>
        <w:t xml:space="preserve">) are shown. Videos resolution is 1080p with a speed of 15 fps. </w:t>
      </w:r>
      <w:r w:rsidR="00E56972" w:rsidRPr="00C76D0B">
        <w:rPr>
          <w:rStyle w:val="Nessuno"/>
          <w:rFonts w:asciiTheme="minorBidi" w:hAnsiTheme="minorBidi" w:cstheme="minorBidi"/>
          <w:sz w:val="20"/>
          <w:szCs w:val="20"/>
          <w:shd w:val="clear" w:color="auto" w:fill="FFFF00"/>
          <w:lang w:val="en-US"/>
        </w:rPr>
        <w:t xml:space="preserve">      </w:t>
      </w:r>
    </w:p>
    <w:p w14:paraId="202D3EAD" w14:textId="77777777" w:rsidR="00E56972" w:rsidRPr="00C76D0B" w:rsidRDefault="00E56972" w:rsidP="00E56972">
      <w:pPr>
        <w:autoSpaceDE w:val="0"/>
        <w:autoSpaceDN w:val="0"/>
        <w:adjustRightInd w:val="0"/>
        <w:spacing w:line="480" w:lineRule="auto"/>
        <w:jc w:val="both"/>
        <w:rPr>
          <w:rFonts w:asciiTheme="minorBidi" w:hAnsiTheme="minorBidi" w:cstheme="minorBidi"/>
          <w:sz w:val="20"/>
          <w:szCs w:val="20"/>
          <w:lang w:val="en-US"/>
        </w:rPr>
      </w:pPr>
    </w:p>
    <w:p w14:paraId="02CA2AC0" w14:textId="5E22A0FA" w:rsidR="00E56972" w:rsidRPr="00C76D0B" w:rsidRDefault="00C023FB" w:rsidP="00E56972">
      <w:pPr>
        <w:pStyle w:val="CorpoBA"/>
        <w:spacing w:line="480" w:lineRule="auto"/>
        <w:jc w:val="both"/>
        <w:rPr>
          <w:rFonts w:asciiTheme="minorBidi" w:hAnsiTheme="minorBidi" w:cstheme="minorBidi"/>
          <w:sz w:val="20"/>
          <w:szCs w:val="20"/>
          <w:lang w:val="en-US"/>
        </w:rPr>
      </w:pPr>
      <w:r>
        <w:rPr>
          <w:rFonts w:asciiTheme="minorBidi" w:hAnsiTheme="minorBidi" w:cstheme="minorBidi"/>
          <w:b/>
          <w:bCs/>
          <w:sz w:val="20"/>
          <w:szCs w:val="20"/>
          <w:lang w:val="en-US"/>
        </w:rPr>
        <w:t>M</w:t>
      </w:r>
      <w:r w:rsidR="00E56972" w:rsidRPr="00C76D0B">
        <w:rPr>
          <w:rFonts w:asciiTheme="minorBidi" w:hAnsiTheme="minorBidi" w:cstheme="minorBidi"/>
          <w:b/>
          <w:bCs/>
          <w:sz w:val="20"/>
          <w:szCs w:val="20"/>
          <w:lang w:val="en-US"/>
        </w:rPr>
        <w:t xml:space="preserve">ovie </w:t>
      </w:r>
      <w:r>
        <w:rPr>
          <w:rFonts w:asciiTheme="minorBidi" w:hAnsiTheme="minorBidi" w:cstheme="minorBidi"/>
          <w:b/>
          <w:bCs/>
          <w:sz w:val="20"/>
          <w:szCs w:val="20"/>
          <w:lang w:val="en-US"/>
        </w:rPr>
        <w:t>S</w:t>
      </w:r>
      <w:r w:rsidR="00E56972" w:rsidRPr="00C76D0B">
        <w:rPr>
          <w:rFonts w:asciiTheme="minorBidi" w:hAnsiTheme="minorBidi" w:cstheme="minorBidi"/>
          <w:b/>
          <w:bCs/>
          <w:sz w:val="20"/>
          <w:szCs w:val="20"/>
          <w:lang w:val="en-US"/>
        </w:rPr>
        <w:t>2</w:t>
      </w:r>
      <w:r w:rsidR="00E56972" w:rsidRPr="00C76D0B">
        <w:rPr>
          <w:rFonts w:asciiTheme="minorBidi" w:hAnsiTheme="minorBidi" w:cstheme="minorBidi"/>
          <w:sz w:val="20"/>
          <w:szCs w:val="20"/>
          <w:lang w:val="en-US"/>
        </w:rPr>
        <w:t xml:space="preserve">. </w:t>
      </w:r>
      <w:r w:rsidR="00E56972" w:rsidRPr="00C76D0B">
        <w:rPr>
          <w:rFonts w:asciiTheme="minorBidi" w:hAnsiTheme="minorBidi" w:cstheme="minorBidi"/>
          <w:b/>
          <w:bCs/>
          <w:sz w:val="20"/>
          <w:szCs w:val="20"/>
          <w:lang w:val="en-US"/>
        </w:rPr>
        <w:t xml:space="preserve">Endoscopy video of a dysplasia BE mouse. </w:t>
      </w:r>
      <w:r w:rsidR="00E56972" w:rsidRPr="00C76D0B">
        <w:rPr>
          <w:rFonts w:asciiTheme="minorBidi" w:hAnsiTheme="minorBidi" w:cstheme="minorBidi"/>
          <w:sz w:val="20"/>
          <w:szCs w:val="20"/>
          <w:lang w:val="en-US"/>
        </w:rPr>
        <w:t>Representative endoscopy video in a L2-IL1b mouse with mid-grade lesions 24 h</w:t>
      </w:r>
      <w:r w:rsidR="008E68FF">
        <w:rPr>
          <w:rFonts w:asciiTheme="minorBidi" w:hAnsiTheme="minorBidi" w:cstheme="minorBidi"/>
          <w:sz w:val="20"/>
          <w:szCs w:val="20"/>
          <w:lang w:val="en-US"/>
        </w:rPr>
        <w:t>ours</w:t>
      </w:r>
      <w:r w:rsidR="00E56972" w:rsidRPr="00C76D0B">
        <w:rPr>
          <w:rFonts w:asciiTheme="minorBidi" w:hAnsiTheme="minorBidi" w:cstheme="minorBidi"/>
          <w:sz w:val="20"/>
          <w:szCs w:val="20"/>
          <w:lang w:val="en-US"/>
        </w:rPr>
        <w:t xml:space="preserve"> after Hsp70-TPP-Cy5.5 injection: images acquired by the high-resolution color CCD camera (left), highly sensitive fluorescence camera (middle) and merged video (right). The NIR signal is colored in yellow and in green in the fluorescence and merged video, respectively, and it co-localized with macroscopically visible lesions. Videos’ resolution is </w:t>
      </w:r>
      <w:r w:rsidR="00975E92" w:rsidRPr="00C76D0B">
        <w:rPr>
          <w:rFonts w:asciiTheme="minorBidi" w:hAnsiTheme="minorBidi" w:cstheme="minorBidi"/>
          <w:sz w:val="20"/>
          <w:szCs w:val="20"/>
          <w:lang w:val="en-US"/>
        </w:rPr>
        <w:t>720</w:t>
      </w:r>
      <w:r w:rsidR="00E56972" w:rsidRPr="00C76D0B">
        <w:rPr>
          <w:rFonts w:asciiTheme="minorBidi" w:hAnsiTheme="minorBidi" w:cstheme="minorBidi"/>
          <w:sz w:val="20"/>
          <w:szCs w:val="20"/>
          <w:lang w:val="en-US"/>
        </w:rPr>
        <w:t>p.</w:t>
      </w:r>
    </w:p>
    <w:p w14:paraId="65FF5297" w14:textId="77777777" w:rsidR="00E56972" w:rsidRPr="00C76D0B" w:rsidRDefault="00E56972" w:rsidP="00E56972">
      <w:pPr>
        <w:pStyle w:val="CorpoBA"/>
        <w:spacing w:line="480" w:lineRule="auto"/>
        <w:jc w:val="both"/>
        <w:rPr>
          <w:rFonts w:asciiTheme="minorBidi" w:hAnsiTheme="minorBidi" w:cstheme="minorBidi"/>
          <w:sz w:val="20"/>
          <w:szCs w:val="20"/>
          <w:shd w:val="clear" w:color="auto" w:fill="FFFF00"/>
          <w:lang w:val="en-US"/>
        </w:rPr>
      </w:pPr>
    </w:p>
    <w:p w14:paraId="13B02C58" w14:textId="77777777" w:rsidR="00995CD6" w:rsidRPr="00C76D0B" w:rsidRDefault="00995CD6">
      <w:pPr>
        <w:rPr>
          <w:rFonts w:asciiTheme="minorBidi" w:hAnsiTheme="minorBidi" w:cstheme="minorBidi"/>
          <w:sz w:val="20"/>
          <w:szCs w:val="20"/>
        </w:rPr>
      </w:pPr>
    </w:p>
    <w:sectPr w:rsidR="00995CD6" w:rsidRPr="00C76D0B" w:rsidSect="00A21AF9">
      <w:footerReference w:type="even" r:id="rId8"/>
      <w:footerReference w:type="default" r:id="rId9"/>
      <w:pgSz w:w="12240" w:h="15840"/>
      <w:pgMar w:top="1440" w:right="1440" w:bottom="1440" w:left="1440" w:header="432"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3EFC1" w14:textId="77777777" w:rsidR="00C150ED" w:rsidRDefault="00C150ED">
      <w:r>
        <w:separator/>
      </w:r>
    </w:p>
  </w:endnote>
  <w:endnote w:type="continuationSeparator" w:id="0">
    <w:p w14:paraId="47FDE4CE" w14:textId="77777777" w:rsidR="00C150ED" w:rsidRDefault="00C15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8416076"/>
      <w:docPartObj>
        <w:docPartGallery w:val="Page Numbers (Bottom of Page)"/>
        <w:docPartUnique/>
      </w:docPartObj>
    </w:sdtPr>
    <w:sdtEndPr>
      <w:rPr>
        <w:rStyle w:val="Numeropagina"/>
      </w:rPr>
    </w:sdtEndPr>
    <w:sdtContent>
      <w:p w14:paraId="2A5826F7" w14:textId="77777777" w:rsidR="004659C6" w:rsidRDefault="00975E92" w:rsidP="004659C6">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12DB9146" w14:textId="77777777" w:rsidR="004659C6" w:rsidRDefault="00C150ED" w:rsidP="00C8030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328873888"/>
      <w:docPartObj>
        <w:docPartGallery w:val="Page Numbers (Bottom of Page)"/>
        <w:docPartUnique/>
      </w:docPartObj>
    </w:sdtPr>
    <w:sdtEndPr>
      <w:rPr>
        <w:rStyle w:val="Numeropagina"/>
        <w:rFonts w:ascii="Arial" w:hAnsi="Arial" w:cs="Arial"/>
        <w:sz w:val="20"/>
        <w:szCs w:val="20"/>
      </w:rPr>
    </w:sdtEndPr>
    <w:sdtContent>
      <w:p w14:paraId="7B5BDCE1" w14:textId="77777777" w:rsidR="004659C6" w:rsidRPr="00C76D0B" w:rsidRDefault="00975E92" w:rsidP="00C76D0B">
        <w:pPr>
          <w:pStyle w:val="Pidipagina"/>
          <w:framePr w:wrap="none" w:vAnchor="text" w:hAnchor="page" w:x="10661" w:y="-523"/>
          <w:rPr>
            <w:rStyle w:val="Numeropagina"/>
            <w:rFonts w:ascii="Arial" w:hAnsi="Arial" w:cs="Arial"/>
            <w:sz w:val="20"/>
            <w:szCs w:val="20"/>
          </w:rPr>
        </w:pPr>
        <w:r w:rsidRPr="00C76D0B">
          <w:rPr>
            <w:rStyle w:val="Numeropagina"/>
            <w:rFonts w:ascii="Arial" w:hAnsi="Arial" w:cs="Arial"/>
            <w:sz w:val="20"/>
            <w:szCs w:val="20"/>
          </w:rPr>
          <w:fldChar w:fldCharType="begin"/>
        </w:r>
        <w:r w:rsidRPr="00C76D0B">
          <w:rPr>
            <w:rStyle w:val="Numeropagina"/>
            <w:rFonts w:ascii="Arial" w:hAnsi="Arial" w:cs="Arial"/>
            <w:sz w:val="20"/>
            <w:szCs w:val="20"/>
          </w:rPr>
          <w:instrText xml:space="preserve"> PAGE </w:instrText>
        </w:r>
        <w:r w:rsidRPr="00C76D0B">
          <w:rPr>
            <w:rStyle w:val="Numeropagina"/>
            <w:rFonts w:ascii="Arial" w:hAnsi="Arial" w:cs="Arial"/>
            <w:sz w:val="20"/>
            <w:szCs w:val="20"/>
          </w:rPr>
          <w:fldChar w:fldCharType="separate"/>
        </w:r>
        <w:r w:rsidRPr="00C76D0B">
          <w:rPr>
            <w:rStyle w:val="Numeropagina"/>
            <w:rFonts w:ascii="Arial" w:hAnsi="Arial" w:cs="Arial"/>
            <w:noProof/>
            <w:sz w:val="20"/>
            <w:szCs w:val="20"/>
          </w:rPr>
          <w:t>8</w:t>
        </w:r>
        <w:r w:rsidRPr="00C76D0B">
          <w:rPr>
            <w:rStyle w:val="Numeropagina"/>
            <w:rFonts w:ascii="Arial" w:hAnsi="Arial" w:cs="Arial"/>
            <w:sz w:val="20"/>
            <w:szCs w:val="20"/>
          </w:rPr>
          <w:fldChar w:fldCharType="end"/>
        </w:r>
      </w:p>
    </w:sdtContent>
  </w:sdt>
  <w:p w14:paraId="0E35AE49" w14:textId="77777777" w:rsidR="004659C6" w:rsidRDefault="00C150ED" w:rsidP="00C8030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6B784" w14:textId="77777777" w:rsidR="00C150ED" w:rsidRDefault="00C150ED">
      <w:r>
        <w:separator/>
      </w:r>
    </w:p>
  </w:footnote>
  <w:footnote w:type="continuationSeparator" w:id="0">
    <w:p w14:paraId="429BF771" w14:textId="77777777" w:rsidR="00C150ED" w:rsidRDefault="00C150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hideSpellingErrors/>
  <w:hideGrammaticalErrors/>
  <w:proofState w:spelling="clean" w:grammar="clean"/>
  <w:defaultTabStop w:val="720"/>
  <w:hyphenationZone w:val="283"/>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972"/>
    <w:rsid w:val="00096355"/>
    <w:rsid w:val="001A0389"/>
    <w:rsid w:val="002100B3"/>
    <w:rsid w:val="00267655"/>
    <w:rsid w:val="00296D5E"/>
    <w:rsid w:val="003C5A86"/>
    <w:rsid w:val="0053785A"/>
    <w:rsid w:val="0061233D"/>
    <w:rsid w:val="00615FE2"/>
    <w:rsid w:val="007070FC"/>
    <w:rsid w:val="007B4F7C"/>
    <w:rsid w:val="00813BC7"/>
    <w:rsid w:val="008307BD"/>
    <w:rsid w:val="008559DD"/>
    <w:rsid w:val="008E0847"/>
    <w:rsid w:val="008E68FF"/>
    <w:rsid w:val="008F6833"/>
    <w:rsid w:val="00975E92"/>
    <w:rsid w:val="00995CD6"/>
    <w:rsid w:val="00A66330"/>
    <w:rsid w:val="00B405B0"/>
    <w:rsid w:val="00C023FB"/>
    <w:rsid w:val="00C150ED"/>
    <w:rsid w:val="00C15F89"/>
    <w:rsid w:val="00C429C2"/>
    <w:rsid w:val="00C71BCA"/>
    <w:rsid w:val="00C76D0B"/>
    <w:rsid w:val="00CD7C28"/>
    <w:rsid w:val="00D348E9"/>
    <w:rsid w:val="00E130BD"/>
    <w:rsid w:val="00E56972"/>
    <w:rsid w:val="00F5150A"/>
  </w:rsids>
  <m:mathPr>
    <m:mathFont m:val="Cambria Math"/>
    <m:brkBin m:val="before"/>
    <m:brkBinSub m:val="--"/>
    <m:smallFrac m:val="0"/>
    <m:dispDef/>
    <m:lMargin m:val="0"/>
    <m:rMargin m:val="0"/>
    <m:defJc m:val="centerGroup"/>
    <m:wrapIndent m:val="1440"/>
    <m:intLim m:val="subSup"/>
    <m:naryLim m:val="undOvr"/>
  </m:mathPr>
  <w:themeFontLang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7646ECD"/>
  <w15:chartTrackingRefBased/>
  <w15:docId w15:val="{E907E29B-C63D-1842-8AAF-7C8109DDD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56972"/>
    <w:rPr>
      <w:rFonts w:ascii="Times New Roman" w:eastAsia="Times New Roman" w:hAnsi="Times New Roman" w:cs="Times New Roman"/>
      <w:lang w:val="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Nessuno">
    <w:name w:val="Nessuno"/>
    <w:rsid w:val="00E56972"/>
  </w:style>
  <w:style w:type="paragraph" w:customStyle="1" w:styleId="CorpoBA">
    <w:name w:val="Corpo B A"/>
    <w:rsid w:val="00E56972"/>
    <w:pPr>
      <w:pBdr>
        <w:top w:val="nil"/>
        <w:left w:val="nil"/>
        <w:bottom w:val="nil"/>
        <w:right w:val="nil"/>
        <w:between w:val="nil"/>
        <w:bar w:val="nil"/>
      </w:pBdr>
    </w:pPr>
    <w:rPr>
      <w:rFonts w:ascii="Times New Roman" w:eastAsia="Arial Unicode MS" w:hAnsi="Times New Roman" w:cs="Arial Unicode MS"/>
      <w:color w:val="000000"/>
      <w:u w:color="000000"/>
      <w:bdr w:val="nil"/>
      <w:lang w:val="it-IT"/>
      <w14:textOutline w14:w="12700" w14:cap="flat" w14:cmpd="sng" w14:algn="ctr">
        <w14:noFill/>
        <w14:prstDash w14:val="solid"/>
        <w14:miter w14:lim="400000"/>
      </w14:textOutline>
    </w:rPr>
  </w:style>
  <w:style w:type="paragraph" w:styleId="NormaleWeb">
    <w:name w:val="Normal (Web)"/>
    <w:basedOn w:val="Normale"/>
    <w:uiPriority w:val="99"/>
    <w:unhideWhenUsed/>
    <w:rsid w:val="00E56972"/>
    <w:pPr>
      <w:spacing w:before="100" w:beforeAutospacing="1" w:after="100" w:afterAutospacing="1"/>
    </w:pPr>
    <w:rPr>
      <w:u w:color="000000"/>
      <w:lang w:eastAsia="de-DE"/>
    </w:rPr>
  </w:style>
  <w:style w:type="paragraph" w:styleId="Pidipagina">
    <w:name w:val="footer"/>
    <w:basedOn w:val="Normale"/>
    <w:link w:val="PidipaginaCarattere"/>
    <w:uiPriority w:val="99"/>
    <w:unhideWhenUsed/>
    <w:rsid w:val="00E56972"/>
    <w:pPr>
      <w:tabs>
        <w:tab w:val="center" w:pos="4513"/>
        <w:tab w:val="right" w:pos="9026"/>
      </w:tabs>
    </w:pPr>
  </w:style>
  <w:style w:type="character" w:customStyle="1" w:styleId="PidipaginaCarattere">
    <w:name w:val="Piè di pagina Carattere"/>
    <w:basedOn w:val="Carpredefinitoparagrafo"/>
    <w:link w:val="Pidipagina"/>
    <w:uiPriority w:val="99"/>
    <w:rsid w:val="00E56972"/>
    <w:rPr>
      <w:rFonts w:ascii="Times New Roman" w:eastAsia="Times New Roman" w:hAnsi="Times New Roman" w:cs="Times New Roman"/>
      <w:lang w:val="de-DE"/>
    </w:rPr>
  </w:style>
  <w:style w:type="character" w:styleId="Numeropagina">
    <w:name w:val="page number"/>
    <w:basedOn w:val="Carpredefinitoparagrafo"/>
    <w:uiPriority w:val="99"/>
    <w:semiHidden/>
    <w:unhideWhenUsed/>
    <w:rsid w:val="00E56972"/>
  </w:style>
  <w:style w:type="paragraph" w:customStyle="1" w:styleId="Head">
    <w:name w:val="Head"/>
    <w:rsid w:val="00E56972"/>
    <w:pPr>
      <w:keepNext/>
      <w:pBdr>
        <w:top w:val="nil"/>
        <w:left w:val="nil"/>
        <w:bottom w:val="nil"/>
        <w:right w:val="nil"/>
        <w:between w:val="nil"/>
        <w:bar w:val="nil"/>
      </w:pBdr>
      <w:spacing w:before="120" w:after="120"/>
      <w:jc w:val="center"/>
      <w:outlineLvl w:val="0"/>
    </w:pPr>
    <w:rPr>
      <w:rFonts w:ascii="Times New Roman" w:eastAsia="Arial Unicode MS" w:hAnsi="Times New Roman" w:cs="Arial Unicode MS"/>
      <w:b/>
      <w:bCs/>
      <w:color w:val="000000"/>
      <w:sz w:val="28"/>
      <w:szCs w:val="28"/>
      <w:u w:color="000000"/>
      <w:bdr w:val="nil"/>
      <w:lang w:val="en-US"/>
    </w:rPr>
  </w:style>
  <w:style w:type="paragraph" w:customStyle="1" w:styleId="Teaser">
    <w:name w:val="Teaser"/>
    <w:rsid w:val="00E56972"/>
    <w:pPr>
      <w:pBdr>
        <w:top w:val="nil"/>
        <w:left w:val="nil"/>
        <w:bottom w:val="nil"/>
        <w:right w:val="nil"/>
        <w:between w:val="nil"/>
        <w:bar w:val="nil"/>
      </w:pBdr>
      <w:spacing w:before="120"/>
    </w:pPr>
    <w:rPr>
      <w:rFonts w:ascii="Times New Roman" w:eastAsia="Arial Unicode MS" w:hAnsi="Times New Roman" w:cs="Arial Unicode MS"/>
      <w:color w:val="000000"/>
      <w:u w:color="000000"/>
      <w:bdr w:val="nil"/>
      <w:lang w:val="en-US"/>
    </w:rPr>
  </w:style>
  <w:style w:type="paragraph" w:styleId="Intestazione">
    <w:name w:val="header"/>
    <w:basedOn w:val="Normale"/>
    <w:link w:val="IntestazioneCarattere"/>
    <w:uiPriority w:val="99"/>
    <w:unhideWhenUsed/>
    <w:rsid w:val="00C76D0B"/>
    <w:pPr>
      <w:tabs>
        <w:tab w:val="center" w:pos="4513"/>
        <w:tab w:val="right" w:pos="9026"/>
      </w:tabs>
    </w:pPr>
  </w:style>
  <w:style w:type="character" w:customStyle="1" w:styleId="IntestazioneCarattere">
    <w:name w:val="Intestazione Carattere"/>
    <w:basedOn w:val="Carpredefinitoparagrafo"/>
    <w:link w:val="Intestazione"/>
    <w:uiPriority w:val="99"/>
    <w:rsid w:val="00C76D0B"/>
    <w:rPr>
      <w:rFonts w:ascii="Times New Roman" w:eastAsia="Times New Roman" w:hAnsi="Times New Roman" w:cs="Times New Roman"/>
      <w:lang w:val="de-DE"/>
    </w:rPr>
  </w:style>
  <w:style w:type="paragraph" w:customStyle="1" w:styleId="Paragraph">
    <w:name w:val="Paragraph"/>
    <w:link w:val="ParagraphZchn"/>
    <w:rsid w:val="00C429C2"/>
    <w:pPr>
      <w:pBdr>
        <w:top w:val="nil"/>
        <w:left w:val="nil"/>
        <w:bottom w:val="nil"/>
        <w:right w:val="nil"/>
        <w:between w:val="nil"/>
        <w:bar w:val="nil"/>
      </w:pBdr>
      <w:spacing w:before="120"/>
      <w:ind w:firstLine="720"/>
    </w:pPr>
    <w:rPr>
      <w:rFonts w:ascii="Times New Roman" w:eastAsia="Times New Roman" w:hAnsi="Times New Roman" w:cs="Times New Roman"/>
      <w:color w:val="000000"/>
      <w:u w:color="000000"/>
      <w:bdr w:val="nil"/>
      <w:lang w:val="en-US"/>
    </w:rPr>
  </w:style>
  <w:style w:type="paragraph" w:styleId="Testocommento">
    <w:name w:val="annotation text"/>
    <w:basedOn w:val="Normale"/>
    <w:link w:val="TestocommentoCarattere"/>
    <w:uiPriority w:val="99"/>
    <w:unhideWhenUsed/>
    <w:rsid w:val="00C429C2"/>
    <w:pPr>
      <w:pBdr>
        <w:top w:val="nil"/>
        <w:left w:val="nil"/>
        <w:bottom w:val="nil"/>
        <w:right w:val="nil"/>
        <w:between w:val="nil"/>
        <w:bar w:val="nil"/>
      </w:pBdr>
    </w:pPr>
    <w:rPr>
      <w:rFonts w:eastAsia="Arial Unicode MS" w:cs="Arial Unicode MS"/>
      <w:color w:val="000000"/>
      <w:sz w:val="20"/>
      <w:szCs w:val="20"/>
      <w:u w:color="000000"/>
      <w:bdr w:val="nil"/>
      <w:lang w:val="en-US"/>
    </w:rPr>
  </w:style>
  <w:style w:type="character" w:customStyle="1" w:styleId="TestocommentoCarattere">
    <w:name w:val="Testo commento Carattere"/>
    <w:basedOn w:val="Carpredefinitoparagrafo"/>
    <w:link w:val="Testocommento"/>
    <w:uiPriority w:val="99"/>
    <w:rsid w:val="00C429C2"/>
    <w:rPr>
      <w:rFonts w:ascii="Times New Roman" w:eastAsia="Arial Unicode MS" w:hAnsi="Times New Roman" w:cs="Arial Unicode MS"/>
      <w:color w:val="000000"/>
      <w:sz w:val="20"/>
      <w:szCs w:val="20"/>
      <w:u w:color="000000"/>
      <w:bdr w:val="nil"/>
      <w:lang w:val="en-US"/>
    </w:rPr>
  </w:style>
  <w:style w:type="character" w:styleId="Rimandocommento">
    <w:name w:val="annotation reference"/>
    <w:basedOn w:val="Carpredefinitoparagrafo"/>
    <w:uiPriority w:val="99"/>
    <w:semiHidden/>
    <w:unhideWhenUsed/>
    <w:rsid w:val="00C429C2"/>
    <w:rPr>
      <w:sz w:val="16"/>
      <w:szCs w:val="16"/>
    </w:rPr>
  </w:style>
  <w:style w:type="character" w:customStyle="1" w:styleId="ParagraphZchn">
    <w:name w:val="Paragraph Zchn"/>
    <w:basedOn w:val="Carpredefinitoparagrafo"/>
    <w:link w:val="Paragraph"/>
    <w:rsid w:val="00C429C2"/>
    <w:rPr>
      <w:rFonts w:ascii="Times New Roman" w:eastAsia="Times New Roman" w:hAnsi="Times New Roman" w:cs="Times New Roman"/>
      <w:color w:val="000000"/>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423</Words>
  <Characters>2416</Characters>
  <Application>Microsoft Office Word</Application>
  <DocSecurity>0</DocSecurity>
  <Lines>20</Lines>
  <Paragraphs>5</Paragraphs>
  <ScaleCrop>false</ScaleCrop>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Quante</dc:creator>
  <cp:keywords/>
  <dc:description/>
  <cp:lastModifiedBy>Sabrina Marcazzan</cp:lastModifiedBy>
  <cp:revision>7</cp:revision>
  <dcterms:created xsi:type="dcterms:W3CDTF">2021-05-07T10:58:00Z</dcterms:created>
  <dcterms:modified xsi:type="dcterms:W3CDTF">2021-11-25T11:08:00Z</dcterms:modified>
</cp:coreProperties>
</file>