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3D6D" w:rsidRDefault="004C3D6D"/>
    <w:p w:rsidR="00670E45" w:rsidRDefault="00F95476" w:rsidP="00EE3C9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95476">
        <w:drawing>
          <wp:inline distT="0" distB="0" distL="0" distR="0">
            <wp:extent cx="5760720" cy="48460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84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C99" w:rsidRPr="006B089F" w:rsidRDefault="00EE3C99" w:rsidP="00EE3C99">
      <w:pPr>
        <w:jc w:val="both"/>
        <w:rPr>
          <w:rFonts w:ascii="Times New Roman" w:hAnsi="Times New Roman" w:cs="Times New Roman"/>
          <w:sz w:val="24"/>
          <w:szCs w:val="24"/>
        </w:rPr>
      </w:pPr>
      <w:r w:rsidRPr="00670E45">
        <w:rPr>
          <w:rFonts w:ascii="Times New Roman" w:hAnsi="Times New Roman" w:cs="Times New Roman"/>
          <w:b/>
          <w:sz w:val="24"/>
          <w:szCs w:val="24"/>
          <w:lang w:val="en-US"/>
        </w:rPr>
        <w:t xml:space="preserve">Supplemental Figure </w:t>
      </w:r>
      <w:r w:rsidR="00166CD2" w:rsidRPr="00670E4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670E45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6B089F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Pr="00670E45">
        <w:rPr>
          <w:rFonts w:ascii="Times New Roman" w:hAnsi="Times New Roman" w:cs="Times New Roman"/>
          <w:sz w:val="24"/>
          <w:szCs w:val="24"/>
          <w:lang w:val="en-US"/>
        </w:rPr>
        <w:t>Yields of (</w:t>
      </w:r>
      <w:r w:rsidR="00F9547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670E45">
        <w:rPr>
          <w:rFonts w:ascii="Times New Roman" w:hAnsi="Times New Roman" w:cs="Times New Roman"/>
          <w:sz w:val="24"/>
          <w:szCs w:val="24"/>
          <w:lang w:val="en-US"/>
        </w:rPr>
        <w:t>) milk, (</w:t>
      </w:r>
      <w:r w:rsidR="00F9547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70E45">
        <w:rPr>
          <w:rFonts w:ascii="Times New Roman" w:hAnsi="Times New Roman" w:cs="Times New Roman"/>
          <w:sz w:val="24"/>
          <w:szCs w:val="24"/>
          <w:lang w:val="en-US"/>
        </w:rPr>
        <w:t>) energy-corrected milk, (</w:t>
      </w:r>
      <w:r w:rsidR="00F9547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70E45">
        <w:rPr>
          <w:rFonts w:ascii="Times New Roman" w:hAnsi="Times New Roman" w:cs="Times New Roman"/>
          <w:sz w:val="24"/>
          <w:szCs w:val="24"/>
          <w:lang w:val="en-US"/>
        </w:rPr>
        <w:t>) milk fat and (</w:t>
      </w:r>
      <w:r w:rsidR="00F9547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70E45">
        <w:rPr>
          <w:rFonts w:ascii="Times New Roman" w:hAnsi="Times New Roman" w:cs="Times New Roman"/>
          <w:sz w:val="24"/>
          <w:szCs w:val="24"/>
          <w:lang w:val="en-US"/>
        </w:rPr>
        <w:t>) milk protein, and concentrations of (</w:t>
      </w:r>
      <w:r w:rsidR="00F9547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670E45">
        <w:rPr>
          <w:rFonts w:ascii="Times New Roman" w:hAnsi="Times New Roman" w:cs="Times New Roman"/>
          <w:sz w:val="24"/>
          <w:szCs w:val="24"/>
          <w:lang w:val="en-US"/>
        </w:rPr>
        <w:t>) lactose and (</w:t>
      </w:r>
      <w:r w:rsidR="00F95476">
        <w:rPr>
          <w:rFonts w:ascii="Times New Roman" w:hAnsi="Times New Roman" w:cs="Times New Roman"/>
          <w:sz w:val="24"/>
          <w:szCs w:val="24"/>
          <w:lang w:val="en-US"/>
        </w:rPr>
        <w:t>F</w:t>
      </w:r>
      <w:bookmarkStart w:id="0" w:name="_GoBack"/>
      <w:bookmarkEnd w:id="0"/>
      <w:r w:rsidRPr="00670E45">
        <w:rPr>
          <w:rFonts w:ascii="Times New Roman" w:hAnsi="Times New Roman" w:cs="Times New Roman"/>
          <w:sz w:val="24"/>
          <w:szCs w:val="24"/>
          <w:lang w:val="en-US"/>
        </w:rPr>
        <w:t xml:space="preserve">) urea in milk in high body condition score (HBCS) or normal body condition score (NBCS) cows from 1 to 14 weeks </w:t>
      </w:r>
      <w:r w:rsidRPr="00670E45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postpartum </w:t>
      </w:r>
      <w:r w:rsidRPr="00670E45">
        <w:rPr>
          <w:rFonts w:ascii="Times New Roman" w:hAnsi="Times New Roman" w:cs="Times New Roman"/>
          <w:sz w:val="24"/>
          <w:szCs w:val="24"/>
          <w:lang w:val="en-US"/>
        </w:rPr>
        <w:t xml:space="preserve">(time = weeks relative to calving). Results are presented as means ± SEM. Significant differences between the groups are indicated with asterisks (*) when P ≤ 0.05 or (**) when P ≤ 0.01 at a given time point, respectively. Trends (P ≤ 0.10) for differences between the groups at a given time point are indicated by (#). </w:t>
      </w:r>
      <w:r w:rsidRPr="006B089F">
        <w:rPr>
          <w:rFonts w:ascii="Times New Roman" w:hAnsi="Times New Roman" w:cs="Times New Roman"/>
          <w:sz w:val="24"/>
          <w:szCs w:val="24"/>
        </w:rPr>
        <w:t xml:space="preserve">Data </w:t>
      </w:r>
      <w:proofErr w:type="spellStart"/>
      <w:r w:rsidRPr="006B089F">
        <w:rPr>
          <w:rFonts w:ascii="Times New Roman" w:hAnsi="Times New Roman" w:cs="Times New Roman"/>
          <w:sz w:val="24"/>
          <w:szCs w:val="24"/>
        </w:rPr>
        <w:t>were</w:t>
      </w:r>
      <w:proofErr w:type="spellEnd"/>
      <w:r w:rsidRPr="006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089F">
        <w:rPr>
          <w:rFonts w:ascii="Times New Roman" w:hAnsi="Times New Roman" w:cs="Times New Roman"/>
          <w:sz w:val="24"/>
          <w:szCs w:val="24"/>
        </w:rPr>
        <w:t>already</w:t>
      </w:r>
      <w:proofErr w:type="spellEnd"/>
      <w:r w:rsidRPr="006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089F">
        <w:rPr>
          <w:rFonts w:ascii="Times New Roman" w:hAnsi="Times New Roman" w:cs="Times New Roman"/>
          <w:sz w:val="24"/>
          <w:szCs w:val="24"/>
        </w:rPr>
        <w:t>published</w:t>
      </w:r>
      <w:proofErr w:type="spellEnd"/>
      <w:r w:rsidRPr="006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089F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6B089F">
        <w:rPr>
          <w:rFonts w:ascii="Times New Roman" w:hAnsi="Times New Roman" w:cs="Times New Roman"/>
          <w:sz w:val="24"/>
          <w:szCs w:val="24"/>
        </w:rPr>
        <w:t xml:space="preserve"> Schuh et al. (2019).</w:t>
      </w:r>
    </w:p>
    <w:sectPr w:rsidR="00EE3C99" w:rsidRPr="006B089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C99"/>
    <w:rsid w:val="00166CD2"/>
    <w:rsid w:val="004C3D6D"/>
    <w:rsid w:val="00670E45"/>
    <w:rsid w:val="006B089F"/>
    <w:rsid w:val="00EE3C99"/>
    <w:rsid w:val="00F9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929EE"/>
  <w15:chartTrackingRefBased/>
  <w15:docId w15:val="{35A8BBF6-B528-4B18-BC0C-A5BD1CE6C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</dc:creator>
  <cp:keywords/>
  <dc:description/>
  <cp:lastModifiedBy>Susanne</cp:lastModifiedBy>
  <cp:revision>4</cp:revision>
  <dcterms:created xsi:type="dcterms:W3CDTF">2021-10-06T18:40:00Z</dcterms:created>
  <dcterms:modified xsi:type="dcterms:W3CDTF">2021-10-14T10:24:00Z</dcterms:modified>
</cp:coreProperties>
</file>