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184FE" w14:textId="0A0FF555" w:rsidR="00A555BB" w:rsidRPr="00387507" w:rsidRDefault="008E694E" w:rsidP="00A555BB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color w:val="000000" w:themeColor="text1"/>
          <w:lang w:val="en-US"/>
        </w:rPr>
      </w:pPr>
      <w:proofErr w:type="spellStart"/>
      <w:r w:rsidRPr="00387507">
        <w:rPr>
          <w:rStyle w:val="normaltextrun"/>
          <w:rFonts w:ascii="Arial" w:hAnsi="Arial" w:cs="Arial"/>
          <w:b/>
          <w:color w:val="000000" w:themeColor="text1"/>
          <w:lang w:val="en-US"/>
        </w:rPr>
        <w:t>RaDaR</w:t>
      </w:r>
      <w:r w:rsidR="008C3D4B" w:rsidRPr="008C3D4B">
        <w:rPr>
          <w:rStyle w:val="normaltextrun"/>
          <w:rFonts w:ascii="Arial" w:hAnsi="Arial" w:cs="Arial"/>
          <w:b/>
          <w:color w:val="000000" w:themeColor="text1"/>
          <w:vertAlign w:val="superscript"/>
          <w:lang w:val="en-US"/>
        </w:rPr>
        <w:t>TM</w:t>
      </w:r>
      <w:proofErr w:type="spellEnd"/>
      <w:r w:rsidRPr="00387507">
        <w:rPr>
          <w:rStyle w:val="normaltextrun"/>
          <w:rFonts w:ascii="Arial" w:hAnsi="Arial" w:cs="Arial"/>
          <w:b/>
          <w:color w:val="000000" w:themeColor="text1"/>
          <w:lang w:val="en-US"/>
        </w:rPr>
        <w:t xml:space="preserve"> assay methods and analytical </w:t>
      </w:r>
      <w:r w:rsidR="00A555BB" w:rsidRPr="00387507">
        <w:rPr>
          <w:rStyle w:val="normaltextrun"/>
          <w:rFonts w:ascii="Arial" w:hAnsi="Arial" w:cs="Arial"/>
          <w:b/>
          <w:color w:val="000000" w:themeColor="text1"/>
          <w:lang w:val="en-US"/>
        </w:rPr>
        <w:t>validation</w:t>
      </w:r>
    </w:p>
    <w:p w14:paraId="03C35E6E" w14:textId="44108A7D" w:rsidR="00427046" w:rsidRPr="00387507" w:rsidRDefault="00A555BB" w:rsidP="00A555BB">
      <w:pPr>
        <w:pStyle w:val="paragraph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The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8C3D4B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assay was analytically validated in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Inivata’s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CLIA laboratory (RTP, North Carolina)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by trained operators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="00FC1CE9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Personali</w:t>
      </w:r>
      <w:r w:rsidR="008C3D4B">
        <w:rPr>
          <w:rFonts w:ascii="Arial" w:hAnsi="Arial" w:cs="Arial"/>
          <w:color w:val="000000" w:themeColor="text1"/>
          <w:sz w:val="22"/>
          <w:szCs w:val="22"/>
          <w:lang w:val="en-US"/>
        </w:rPr>
        <w:t>s</w:t>
      </w:r>
      <w:r w:rsidR="00FC1CE9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ed </w:t>
      </w:r>
      <w:proofErr w:type="spellStart"/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8C3D4B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proofErr w:type="spellEnd"/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assays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were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design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ed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and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synthesi</w:t>
      </w:r>
      <w:r w:rsidR="008C3D4B">
        <w:rPr>
          <w:rFonts w:ascii="Arial" w:hAnsi="Arial" w:cs="Arial"/>
          <w:color w:val="000000" w:themeColor="text1"/>
          <w:sz w:val="22"/>
          <w:szCs w:val="22"/>
          <w:lang w:val="en-US"/>
        </w:rPr>
        <w:t>s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ed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for 5 lung cancer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patient samples and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2 breast cancer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(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</w:rPr>
        <w:t>HCC1395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&amp; 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</w:rPr>
        <w:t xml:space="preserve">HCC1954)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and 1 colon cancer 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(SW480) cell lines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The lung cancer patients were part of the INI-001 study [ClinicalTrials.gov identiﬁer: NCT02906852] and all patients had had </w:t>
      </w:r>
      <w:proofErr w:type="spellStart"/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ctDNA</w:t>
      </w:r>
      <w:proofErr w:type="spellEnd"/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previously </w:t>
      </w:r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detected in their blood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using </w:t>
      </w:r>
      <w:proofErr w:type="spellStart"/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InVisionFirst</w:t>
      </w:r>
      <w:proofErr w:type="spellEnd"/>
      <w:r w:rsidR="005F7747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Lung</w:t>
      </w:r>
      <w:r w:rsidR="005F7747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®</w:t>
      </w:r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</w:p>
    <w:p w14:paraId="3F97FC24" w14:textId="046EF3B3" w:rsidR="00A42097" w:rsidRPr="00387507" w:rsidRDefault="009F7A28" w:rsidP="00613939">
      <w:pPr>
        <w:pStyle w:val="paragraph"/>
        <w:spacing w:before="0" w:before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To determine </w:t>
      </w:r>
      <w:r w:rsidR="0004471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analytical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s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pecificity</w:t>
      </w:r>
      <w:r w:rsidR="005F7747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,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the 8 </w:t>
      </w:r>
      <w:proofErr w:type="spellStart"/>
      <w:r w:rsidR="00FC1CE9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personali</w:t>
      </w:r>
      <w:r w:rsidR="008C3D4B">
        <w:rPr>
          <w:rFonts w:ascii="Arial" w:hAnsi="Arial" w:cs="Arial"/>
          <w:color w:val="000000" w:themeColor="text1"/>
          <w:sz w:val="22"/>
          <w:szCs w:val="22"/>
          <w:lang w:val="en-US"/>
        </w:rPr>
        <w:t>s</w:t>
      </w:r>
      <w:r w:rsidR="00FC1CE9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ed</w:t>
      </w:r>
      <w:proofErr w:type="spellEnd"/>
      <w:r w:rsidR="00FC1CE9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8C3D4B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proofErr w:type="spellEnd"/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panels were tested against 69 blood samples from </w:t>
      </w:r>
      <w:r w:rsidR="0042704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18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healthy donors drawn into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Streck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cfDNA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blood collection tubes.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N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o calls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were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made in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any of the 69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samples. A further 20 blood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samples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from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5 of the same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healthy donors were drawn into EDTA tubes and run against the breast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and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colon cancer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cell line </w:t>
      </w:r>
      <w:proofErr w:type="spellStart"/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proofErr w:type="spellEnd"/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assays and again no calls were made, thereby demonstrating 100% specificity</w:t>
      </w:r>
      <w:r w:rsidR="00A42097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(</w:t>
      </w:r>
      <w:r w:rsidR="00E0702D">
        <w:rPr>
          <w:rFonts w:ascii="Arial" w:hAnsi="Arial" w:cs="Arial"/>
          <w:color w:val="000000" w:themeColor="text1"/>
          <w:sz w:val="22"/>
          <w:szCs w:val="22"/>
          <w:lang w:val="en-US"/>
        </w:rPr>
        <w:t>T</w:t>
      </w:r>
      <w:r w:rsidR="00A42097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able 1)</w:t>
      </w:r>
      <w:r w:rsidR="00A555BB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</w:p>
    <w:p w14:paraId="4E11E348" w14:textId="2ADF909D" w:rsidR="00A42097" w:rsidRPr="00E0702D" w:rsidRDefault="00A42097" w:rsidP="00A555BB">
      <w:pPr>
        <w:pStyle w:val="paragraph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E0702D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Table 1</w:t>
      </w:r>
      <w:r w:rsidR="00387507" w:rsidRPr="00E0702D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:</w:t>
      </w:r>
      <w:r w:rsidRPr="00E0702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Summary of the samples and panels used to determine </w:t>
      </w:r>
      <w:proofErr w:type="spellStart"/>
      <w:r w:rsidRPr="00E0702D">
        <w:rPr>
          <w:rFonts w:ascii="Arial" w:hAnsi="Arial" w:cs="Arial"/>
          <w:color w:val="000000" w:themeColor="text1"/>
          <w:sz w:val="20"/>
          <w:szCs w:val="20"/>
          <w:lang w:val="en-US"/>
        </w:rPr>
        <w:t>RaDaR</w:t>
      </w:r>
      <w:r w:rsidR="00E0702D" w:rsidRPr="00E0702D">
        <w:rPr>
          <w:rFonts w:ascii="Arial" w:hAnsi="Arial" w:cs="Arial"/>
          <w:color w:val="000000" w:themeColor="text1"/>
          <w:sz w:val="20"/>
          <w:szCs w:val="20"/>
          <w:vertAlign w:val="superscript"/>
          <w:lang w:val="en-US"/>
        </w:rPr>
        <w:t>TM</w:t>
      </w:r>
      <w:r w:rsidRPr="00E0702D">
        <w:rPr>
          <w:rFonts w:ascii="Arial" w:hAnsi="Arial" w:cs="Arial"/>
          <w:color w:val="000000" w:themeColor="text1"/>
          <w:sz w:val="20"/>
          <w:szCs w:val="20"/>
          <w:lang w:val="en-US"/>
        </w:rPr>
        <w:t>’s</w:t>
      </w:r>
      <w:proofErr w:type="spellEnd"/>
      <w:r w:rsidRPr="00E0702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specificity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1109"/>
        <w:gridCol w:w="1983"/>
        <w:gridCol w:w="1984"/>
        <w:gridCol w:w="1134"/>
        <w:gridCol w:w="1843"/>
      </w:tblGrid>
      <w:tr w:rsidR="009F7A28" w:rsidRPr="00387507" w14:paraId="4456107D" w14:textId="77777777" w:rsidTr="00A42097">
        <w:trPr>
          <w:trHeight w:val="480"/>
        </w:trPr>
        <w:tc>
          <w:tcPr>
            <w:tcW w:w="9204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A3F2A" w14:textId="17FCABAF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Specificity analysis</w:t>
            </w:r>
          </w:p>
        </w:tc>
      </w:tr>
      <w:tr w:rsidR="00A42097" w:rsidRPr="00387507" w14:paraId="7F507D80" w14:textId="77777777" w:rsidTr="00BB51B2">
        <w:trPr>
          <w:trHeight w:val="480"/>
        </w:trPr>
        <w:tc>
          <w:tcPr>
            <w:tcW w:w="11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36A45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Tube type</w:t>
            </w:r>
          </w:p>
        </w:tc>
        <w:tc>
          <w:tcPr>
            <w:tcW w:w="1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0B142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Panel</w:t>
            </w:r>
          </w:p>
        </w:tc>
        <w:tc>
          <w:tcPr>
            <w:tcW w:w="198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1336F" w14:textId="18FE2607" w:rsidR="009F7A28" w:rsidRPr="00387507" w:rsidRDefault="00A42097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Healthy donor </w:t>
            </w:r>
            <w:r w:rsidR="009F7A28"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blood tubes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F15AB" w14:textId="46A4C6E1" w:rsidR="009F7A28" w:rsidRPr="00387507" w:rsidRDefault="00BB51B2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Successfully t</w:t>
            </w:r>
            <w:r w:rsidR="009F7A28"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ested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F33FD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Detected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A35D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% Detected</w:t>
            </w:r>
          </w:p>
        </w:tc>
      </w:tr>
      <w:tr w:rsidR="00A42097" w:rsidRPr="00387507" w14:paraId="6BB3DB64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B9621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EDTA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B48ED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HCC1395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99D3E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211A3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B8A4F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5C85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3239234B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47C3E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EDTA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F4C89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HCC1954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800E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795A7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50B8C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8D891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172D0904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BCE62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EDTA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97326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SW480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341B6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CB2D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5C622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F300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4ACD6A92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BF92E7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Streck</w:t>
            </w:r>
            <w:proofErr w:type="spellEnd"/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38774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HCC1395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03753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717E3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C23CC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63C21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33AC103E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E3FCD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Streck</w:t>
            </w:r>
            <w:proofErr w:type="spellEnd"/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2705F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HCC1954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D9845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76BE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358C8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BEA7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148920FB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7F2DD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Streck</w:t>
            </w:r>
            <w:proofErr w:type="spellEnd"/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2CE80B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SW480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ECD3A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4251B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03A07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E162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  <w:tr w:rsidR="00A42097" w:rsidRPr="00387507" w14:paraId="36B4858B" w14:textId="77777777" w:rsidTr="00BB51B2">
        <w:trPr>
          <w:trHeight w:val="300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C30663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Streck</w:t>
            </w:r>
            <w:proofErr w:type="spellEnd"/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8EF90" w14:textId="11A8AC80" w:rsidR="009F7A28" w:rsidRPr="00387507" w:rsidRDefault="00BB51B2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5 </w:t>
            </w:r>
            <w:r w:rsidR="00FC1CE9"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NSCLC </w:t>
            </w: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patients</w:t>
            </w:r>
            <w:r w:rsidR="009F7A28"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B3ADC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DD1B4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C0AE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6A854" w14:textId="77777777" w:rsidR="009F7A28" w:rsidRPr="00387507" w:rsidRDefault="009F7A28" w:rsidP="009F7A28">
            <w:pPr>
              <w:pStyle w:val="paragraph"/>
              <w:jc w:val="both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0%</w:t>
            </w:r>
          </w:p>
        </w:tc>
      </w:tr>
    </w:tbl>
    <w:p w14:paraId="38AB851A" w14:textId="043E7790" w:rsidR="00BB51B2" w:rsidRPr="00387507" w:rsidRDefault="00BB51B2" w:rsidP="00A555BB">
      <w:pPr>
        <w:pStyle w:val="paragraph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13CDC6BB" w14:textId="2843E5D9" w:rsidR="00A555BB" w:rsidRPr="00387507" w:rsidRDefault="00A555BB" w:rsidP="00D15A9E">
      <w:pPr>
        <w:pStyle w:val="paragraph"/>
        <w:spacing w:before="0" w:beforeAutospacing="0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’s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04471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Limit of Detection (</w:t>
      </w:r>
      <w:proofErr w:type="spellStart"/>
      <w:r w:rsidR="0004471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LoD</w:t>
      </w:r>
      <w:proofErr w:type="spellEnd"/>
      <w:r w:rsidR="00044716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)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was tested using </w:t>
      </w:r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the </w:t>
      </w:r>
      <w:proofErr w:type="gram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two breast</w:t>
      </w:r>
      <w:proofErr w:type="gram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cancer </w:t>
      </w:r>
      <w:r w:rsidR="009F7A28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and </w:t>
      </w:r>
      <w:r w:rsidRPr="00387507">
        <w:rPr>
          <w:rFonts w:ascii="Arial" w:hAnsi="Arial" w:cs="Arial"/>
          <w:sz w:val="22"/>
          <w:szCs w:val="22"/>
          <w:lang w:val="en-US"/>
        </w:rPr>
        <w:t>one colon cancer cell line</w:t>
      </w:r>
      <w:r w:rsidR="009F7A28" w:rsidRPr="00387507">
        <w:rPr>
          <w:rFonts w:ascii="Arial" w:hAnsi="Arial" w:cs="Arial"/>
          <w:sz w:val="22"/>
          <w:szCs w:val="22"/>
          <w:lang w:val="en-US"/>
        </w:rPr>
        <w:t>s</w:t>
      </w:r>
      <w:r w:rsidRPr="00387507">
        <w:rPr>
          <w:rFonts w:ascii="Arial" w:hAnsi="Arial" w:cs="Arial"/>
          <w:sz w:val="22"/>
          <w:szCs w:val="22"/>
          <w:lang w:val="en-US"/>
        </w:rPr>
        <w:t xml:space="preserve">. Cell line-derived DNA was diluted into normal DNA to produce contrived samples mimicking </w:t>
      </w:r>
      <w:proofErr w:type="spellStart"/>
      <w:r w:rsidRPr="00387507">
        <w:rPr>
          <w:rFonts w:ascii="Arial" w:hAnsi="Arial" w:cs="Arial"/>
          <w:sz w:val="22"/>
          <w:szCs w:val="22"/>
          <w:lang w:val="en-US"/>
        </w:rPr>
        <w:t>ctDNA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 at </w:t>
      </w:r>
      <w:r w:rsidR="009F7A28" w:rsidRPr="00387507">
        <w:rPr>
          <w:rFonts w:ascii="Arial" w:hAnsi="Arial" w:cs="Arial"/>
          <w:sz w:val="22"/>
          <w:szCs w:val="22"/>
          <w:lang w:val="en-US"/>
        </w:rPr>
        <w:t xml:space="preserve">a range of levels near </w:t>
      </w:r>
      <w:proofErr w:type="spellStart"/>
      <w:r w:rsidRPr="00387507">
        <w:rPr>
          <w:rFonts w:ascii="Arial" w:hAnsi="Arial" w:cs="Arial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r w:rsidRPr="00387507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 target Limit of Detection (</w:t>
      </w:r>
      <w:proofErr w:type="spellStart"/>
      <w:r w:rsidRPr="00387507">
        <w:rPr>
          <w:rFonts w:ascii="Arial" w:hAnsi="Arial" w:cs="Arial"/>
          <w:sz w:val="22"/>
          <w:szCs w:val="22"/>
          <w:lang w:val="en-US"/>
        </w:rPr>
        <w:t>LoD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). </w:t>
      </w:r>
      <w:r w:rsidR="00BB51B2" w:rsidRPr="00387507">
        <w:rPr>
          <w:rFonts w:ascii="Arial" w:hAnsi="Arial" w:cs="Arial"/>
          <w:sz w:val="22"/>
          <w:szCs w:val="22"/>
          <w:lang w:val="en-US"/>
        </w:rPr>
        <w:t>To achieve this, e</w:t>
      </w:r>
      <w:r w:rsidRPr="00387507">
        <w:rPr>
          <w:rFonts w:ascii="Arial" w:hAnsi="Arial" w:cs="Arial"/>
          <w:sz w:val="22"/>
          <w:szCs w:val="22"/>
          <w:lang w:val="en-US"/>
        </w:rPr>
        <w:t>ach of the cell lines along with normal DNA</w:t>
      </w:r>
      <w:r w:rsidR="00BB51B2" w:rsidRPr="00387507">
        <w:rPr>
          <w:rFonts w:ascii="Arial" w:hAnsi="Arial" w:cs="Arial"/>
          <w:sz w:val="22"/>
          <w:szCs w:val="22"/>
          <w:lang w:val="en-US"/>
        </w:rPr>
        <w:t xml:space="preserve"> from the Genome in a Bottle sample NA12878</w:t>
      </w:r>
      <w:r w:rsidRPr="00387507">
        <w:rPr>
          <w:rFonts w:ascii="Arial" w:hAnsi="Arial" w:cs="Arial"/>
          <w:sz w:val="22"/>
          <w:szCs w:val="22"/>
          <w:lang w:val="en-US"/>
        </w:rPr>
        <w:t xml:space="preserve"> was sheared to approximately 160bp in length to mimic </w:t>
      </w:r>
      <w:proofErr w:type="spellStart"/>
      <w:r w:rsidRPr="00387507">
        <w:rPr>
          <w:rFonts w:ascii="Arial" w:hAnsi="Arial" w:cs="Arial"/>
          <w:sz w:val="22"/>
          <w:szCs w:val="22"/>
          <w:lang w:val="en-US"/>
        </w:rPr>
        <w:t>cfDNA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 fragmentation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="00BB51B2" w:rsidRPr="00387507">
        <w:rPr>
          <w:rFonts w:ascii="Arial" w:hAnsi="Arial" w:cs="Arial"/>
          <w:sz w:val="22"/>
          <w:szCs w:val="22"/>
          <w:lang w:val="en-US"/>
        </w:rPr>
        <w:t xml:space="preserve">NA12878 was selected as it has been extensively </w:t>
      </w:r>
      <w:proofErr w:type="spellStart"/>
      <w:r w:rsidR="00BB51B2" w:rsidRPr="00387507">
        <w:rPr>
          <w:rFonts w:ascii="Arial" w:hAnsi="Arial" w:cs="Arial"/>
          <w:sz w:val="22"/>
          <w:szCs w:val="22"/>
          <w:lang w:val="en-US"/>
        </w:rPr>
        <w:t>characteri</w:t>
      </w:r>
      <w:r w:rsidR="00E0702D">
        <w:rPr>
          <w:rFonts w:ascii="Arial" w:hAnsi="Arial" w:cs="Arial"/>
          <w:sz w:val="22"/>
          <w:szCs w:val="22"/>
          <w:lang w:val="en-US"/>
        </w:rPr>
        <w:t>s</w:t>
      </w:r>
      <w:r w:rsidR="00BB51B2" w:rsidRPr="00387507">
        <w:rPr>
          <w:rFonts w:ascii="Arial" w:hAnsi="Arial" w:cs="Arial"/>
          <w:sz w:val="22"/>
          <w:szCs w:val="22"/>
          <w:lang w:val="en-US"/>
        </w:rPr>
        <w:t>ed</w:t>
      </w:r>
      <w:proofErr w:type="spellEnd"/>
      <w:r w:rsidR="00BB51B2" w:rsidRPr="00387507">
        <w:rPr>
          <w:rFonts w:ascii="Arial" w:hAnsi="Arial" w:cs="Arial"/>
          <w:sz w:val="22"/>
          <w:szCs w:val="22"/>
          <w:lang w:val="en-US"/>
        </w:rPr>
        <w:t xml:space="preserve"> with other sequencing methods.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The fragmented DNA was quantified in </w:t>
      </w:r>
      <w:r w:rsidRPr="00387507">
        <w:rPr>
          <w:rFonts w:ascii="Arial" w:eastAsia="Calibri" w:hAnsi="Arial" w:cs="Arial"/>
          <w:color w:val="000000" w:themeColor="text1"/>
          <w:sz w:val="22"/>
          <w:szCs w:val="22"/>
          <w:lang w:val="en-US"/>
        </w:rPr>
        <w:t xml:space="preserve">copies per microliter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by digital PCR (copies/µl) to enable accurate dilution. The cancer DNA was then serially diluted into normal DNA samples from 0.008%, 0.004%, 0.002% to 0.001% variant allele fraction (VAF) respectively. </w:t>
      </w:r>
    </w:p>
    <w:p w14:paraId="584DAD4A" w14:textId="2A1A2D24" w:rsidR="00A555BB" w:rsidRPr="00387507" w:rsidRDefault="00A555BB" w:rsidP="00A555BB">
      <w:pPr>
        <w:pStyle w:val="paragraph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Each cell line dilution was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analy</w:t>
      </w:r>
      <w:r w:rsidR="00E0702D">
        <w:rPr>
          <w:rFonts w:ascii="Arial" w:hAnsi="Arial" w:cs="Arial"/>
          <w:color w:val="000000" w:themeColor="text1"/>
          <w:sz w:val="22"/>
          <w:szCs w:val="22"/>
          <w:lang w:val="en-US"/>
        </w:rPr>
        <w:t>s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ed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in duplicate on 5 separate runs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using 20,000 amplifiable copies of the genome</w:t>
      </w:r>
      <w:r w:rsidR="00A42793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as measured by digital PCR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The runs were performed by </w:t>
      </w:r>
      <w:r w:rsidR="00A42793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two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operators with </w:t>
      </w:r>
      <w:r w:rsidR="00A42793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two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reagent lots (</w:t>
      </w:r>
      <w:r w:rsidR="00E0702D">
        <w:rPr>
          <w:rFonts w:ascii="Arial" w:hAnsi="Arial" w:cs="Arial"/>
          <w:color w:val="000000" w:themeColor="text1"/>
          <w:sz w:val="22"/>
          <w:szCs w:val="22"/>
          <w:lang w:val="en-US"/>
        </w:rPr>
        <w:t>F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igure </w:t>
      </w:r>
      <w:r w:rsidR="00BB51B2"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1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). In total, each dilution was assessed 30 times (10 replicates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lastRenderedPageBreak/>
        <w:t xml:space="preserve">of each cell line). Sensitivity of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was measured using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Probit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-based analysis. Using this approach, </w:t>
      </w:r>
      <w:proofErr w:type="spellStart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>’s</w:t>
      </w:r>
      <w:proofErr w:type="spellEnd"/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LoD</w:t>
      </w:r>
      <w:r w:rsidRPr="00387507">
        <w:rPr>
          <w:rFonts w:ascii="Arial" w:hAnsi="Arial" w:cs="Arial"/>
          <w:color w:val="000000" w:themeColor="text1"/>
          <w:sz w:val="22"/>
          <w:szCs w:val="22"/>
          <w:vertAlign w:val="subscript"/>
          <w:lang w:val="en-US"/>
        </w:rPr>
        <w:t xml:space="preserve">95 </w:t>
      </w:r>
      <w:r w:rsidRPr="00387507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(the point 95% of samples are detected) is 0.0011% VAF. Good reproducibility was also observed between runs, operators, and reagent lots. </w:t>
      </w:r>
    </w:p>
    <w:p w14:paraId="36FDDEAA" w14:textId="77777777" w:rsidR="00A555BB" w:rsidRPr="00387507" w:rsidRDefault="00A555BB" w:rsidP="00A555B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4453FBC5" w14:textId="77777777" w:rsidR="00A555BB" w:rsidRPr="00387507" w:rsidRDefault="00A555BB" w:rsidP="00A555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64EE9080" w14:textId="13EFB456" w:rsidR="00A555BB" w:rsidRPr="00387507" w:rsidRDefault="00A555BB" w:rsidP="00A555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60ACA941" w14:textId="2387B1BC" w:rsidR="00BF510A" w:rsidRPr="00387507" w:rsidRDefault="00BF510A" w:rsidP="00A555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  <w:r w:rsidRPr="00387507">
        <w:rPr>
          <w:rFonts w:ascii="Arial" w:hAnsi="Arial" w:cs="Arial"/>
          <w:noProof/>
          <w:color w:val="000000" w:themeColor="text1"/>
          <w:sz w:val="22"/>
          <w:szCs w:val="22"/>
          <w:lang w:val="en-US"/>
        </w:rPr>
        <w:drawing>
          <wp:inline distT="0" distB="0" distL="0" distR="0" wp14:anchorId="27BA4234" wp14:editId="19443BB3">
            <wp:extent cx="4637314" cy="3790500"/>
            <wp:effectExtent l="0" t="0" r="0" b="0"/>
            <wp:docPr id="11" name="Picture 1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line chart&#10;&#10;Description automatically generated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00"/>
                    <a:stretch/>
                  </pic:blipFill>
                  <pic:spPr bwMode="auto">
                    <a:xfrm>
                      <a:off x="0" y="0"/>
                      <a:ext cx="4645369" cy="37970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5F3A82" w14:textId="77777777" w:rsidR="00BF510A" w:rsidRPr="00387507" w:rsidRDefault="00BF510A" w:rsidP="00A555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2F2A79D5" w14:textId="49428B41" w:rsidR="00A555BB" w:rsidRPr="00E0702D" w:rsidRDefault="00A555BB" w:rsidP="00E0702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E0702D"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Figure </w:t>
      </w:r>
      <w:r w:rsidR="00BB51B2" w:rsidRPr="00E0702D"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1</w:t>
      </w:r>
      <w:r w:rsidR="00387507" w:rsidRPr="00E0702D">
        <w:rPr>
          <w:rStyle w:val="normaltextrun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:</w:t>
      </w:r>
      <w:r w:rsidRPr="00E0702D">
        <w:rPr>
          <w:rStyle w:val="normaltextrun"/>
          <w:rFonts w:ascii="Arial" w:hAnsi="Arial" w:cs="Arial"/>
          <w:color w:val="000000" w:themeColor="text1"/>
          <w:sz w:val="20"/>
          <w:szCs w:val="20"/>
          <w:lang w:val="en-US"/>
        </w:rPr>
        <w:t xml:space="preserve"> dilution-based analysis of </w:t>
      </w:r>
      <w:proofErr w:type="spellStart"/>
      <w:r w:rsidRPr="00E0702D">
        <w:rPr>
          <w:rStyle w:val="normaltextrun"/>
          <w:rFonts w:ascii="Arial" w:hAnsi="Arial" w:cs="Arial"/>
          <w:color w:val="000000" w:themeColor="text1"/>
          <w:sz w:val="20"/>
          <w:szCs w:val="20"/>
          <w:lang w:val="en-US"/>
        </w:rPr>
        <w:t>RaDaR</w:t>
      </w:r>
      <w:r w:rsidR="00E0702D" w:rsidRPr="00E0702D">
        <w:rPr>
          <w:rFonts w:ascii="Arial" w:hAnsi="Arial" w:cs="Arial"/>
          <w:color w:val="000000" w:themeColor="text1"/>
          <w:sz w:val="20"/>
          <w:szCs w:val="20"/>
          <w:vertAlign w:val="superscript"/>
          <w:lang w:val="en-US"/>
        </w:rPr>
        <w:t>TM</w:t>
      </w:r>
      <w:r w:rsidRPr="00E0702D">
        <w:rPr>
          <w:rStyle w:val="normaltextrun"/>
          <w:rFonts w:ascii="Arial" w:hAnsi="Arial" w:cs="Arial"/>
          <w:color w:val="000000" w:themeColor="text1"/>
          <w:sz w:val="20"/>
          <w:szCs w:val="20"/>
          <w:lang w:val="en-US"/>
        </w:rPr>
        <w:t>’s</w:t>
      </w:r>
      <w:proofErr w:type="spellEnd"/>
      <w:r w:rsidRPr="00E0702D">
        <w:rPr>
          <w:rStyle w:val="normaltextrun"/>
          <w:rFonts w:ascii="Arial" w:hAnsi="Arial" w:cs="Arial"/>
          <w:color w:val="000000" w:themeColor="text1"/>
          <w:sz w:val="20"/>
          <w:szCs w:val="20"/>
          <w:lang w:val="en-US"/>
        </w:rPr>
        <w:t xml:space="preserve"> sensitivity using </w:t>
      </w:r>
      <w:r w:rsidRPr="00E0702D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two breast cancer </w:t>
      </w:r>
      <w:r w:rsidRPr="00E0702D">
        <w:rPr>
          <w:rFonts w:ascii="Arial" w:hAnsi="Arial" w:cs="Arial"/>
          <w:sz w:val="20"/>
          <w:szCs w:val="20"/>
          <w:lang w:val="en-US"/>
        </w:rPr>
        <w:t xml:space="preserve">and one colon cancer cell line. </w:t>
      </w:r>
      <w:r w:rsidR="00A42793" w:rsidRPr="00E0702D">
        <w:rPr>
          <w:rFonts w:ascii="Arial" w:hAnsi="Arial" w:cs="Arial"/>
          <w:sz w:val="20"/>
          <w:szCs w:val="20"/>
          <w:lang w:val="en-US"/>
        </w:rPr>
        <w:t>Each line represents the percentage of detected samples when combining results across the cell lines</w:t>
      </w:r>
      <w:r w:rsidR="005D4E2B" w:rsidRPr="00E0702D">
        <w:rPr>
          <w:rFonts w:ascii="Arial" w:hAnsi="Arial" w:cs="Arial"/>
          <w:sz w:val="20"/>
          <w:szCs w:val="20"/>
          <w:lang w:val="en-US"/>
        </w:rPr>
        <w:t xml:space="preserve"> in a single run</w:t>
      </w:r>
      <w:r w:rsidRPr="00E0702D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0B90B979" w14:textId="77777777" w:rsidR="00A555BB" w:rsidRPr="00387507" w:rsidRDefault="00A555BB" w:rsidP="00A555B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4A28094F" w14:textId="5879D8EC" w:rsidR="00A555BB" w:rsidRPr="00387507" w:rsidRDefault="00A555BB" w:rsidP="00A555BB">
      <w:pPr>
        <w:jc w:val="both"/>
        <w:rPr>
          <w:rFonts w:ascii="Arial" w:hAnsi="Arial" w:cs="Arial"/>
          <w:sz w:val="22"/>
          <w:szCs w:val="22"/>
          <w:lang w:val="en-US"/>
        </w:rPr>
      </w:pPr>
      <w:r w:rsidRPr="00387507">
        <w:rPr>
          <w:rFonts w:ascii="Arial" w:hAnsi="Arial" w:cs="Arial"/>
          <w:sz w:val="22"/>
          <w:szCs w:val="22"/>
          <w:lang w:val="en-US"/>
        </w:rPr>
        <w:t xml:space="preserve">To assess the impact </w:t>
      </w:r>
      <w:r w:rsidR="005C6604" w:rsidRPr="00387507">
        <w:rPr>
          <w:rFonts w:ascii="Arial" w:hAnsi="Arial" w:cs="Arial"/>
          <w:sz w:val="22"/>
          <w:szCs w:val="22"/>
          <w:lang w:val="en-US"/>
        </w:rPr>
        <w:t xml:space="preserve">the </w:t>
      </w:r>
      <w:r w:rsidRPr="00387507">
        <w:rPr>
          <w:rFonts w:ascii="Arial" w:hAnsi="Arial" w:cs="Arial"/>
          <w:sz w:val="22"/>
          <w:szCs w:val="22"/>
          <w:lang w:val="en-US"/>
        </w:rPr>
        <w:t xml:space="preserve">number of variants available has on </w:t>
      </w:r>
      <w:r w:rsidR="00044716" w:rsidRPr="00387507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="00044716" w:rsidRPr="00387507">
        <w:rPr>
          <w:rFonts w:ascii="Arial" w:hAnsi="Arial" w:cs="Arial"/>
          <w:sz w:val="22"/>
          <w:szCs w:val="22"/>
          <w:lang w:val="en-US"/>
        </w:rPr>
        <w:t>LoD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, results from the cell line dilution study were randomly </w:t>
      </w:r>
      <w:r w:rsidR="00A42793" w:rsidRPr="00387507">
        <w:rPr>
          <w:rFonts w:ascii="Arial" w:hAnsi="Arial" w:cs="Arial"/>
          <w:sz w:val="22"/>
          <w:szCs w:val="22"/>
          <w:lang w:val="en-US"/>
        </w:rPr>
        <w:t xml:space="preserve">sub </w:t>
      </w:r>
      <w:r w:rsidRPr="00387507">
        <w:rPr>
          <w:rFonts w:ascii="Arial" w:hAnsi="Arial" w:cs="Arial"/>
          <w:sz w:val="22"/>
          <w:szCs w:val="22"/>
          <w:lang w:val="en-US"/>
        </w:rPr>
        <w:t>sampled (bootstrapped) removing different numbers of variants before calling. As the number of variants decreases, the sensitivity decreased in a predictable fashion (</w:t>
      </w:r>
      <w:r w:rsidR="00E0702D">
        <w:rPr>
          <w:rFonts w:ascii="Arial" w:hAnsi="Arial" w:cs="Arial"/>
          <w:sz w:val="22"/>
          <w:szCs w:val="22"/>
          <w:lang w:val="en-US"/>
        </w:rPr>
        <w:t>T</w:t>
      </w:r>
      <w:r w:rsidR="00A42793" w:rsidRPr="00387507">
        <w:rPr>
          <w:rFonts w:ascii="Arial" w:hAnsi="Arial" w:cs="Arial"/>
          <w:sz w:val="22"/>
          <w:szCs w:val="22"/>
          <w:lang w:val="en-US"/>
        </w:rPr>
        <w:t>able 2</w:t>
      </w:r>
      <w:r w:rsidRPr="00387507">
        <w:rPr>
          <w:rFonts w:ascii="Arial" w:hAnsi="Arial" w:cs="Arial"/>
          <w:sz w:val="22"/>
          <w:szCs w:val="22"/>
          <w:lang w:val="en-US"/>
        </w:rPr>
        <w:t xml:space="preserve">). </w:t>
      </w:r>
      <w:r w:rsidR="00A42793" w:rsidRPr="00387507">
        <w:rPr>
          <w:rFonts w:ascii="Arial" w:hAnsi="Arial" w:cs="Arial"/>
          <w:sz w:val="22"/>
          <w:szCs w:val="22"/>
          <w:lang w:val="en-US"/>
        </w:rPr>
        <w:t xml:space="preserve">As example, the </w:t>
      </w:r>
      <w:proofErr w:type="spellStart"/>
      <w:r w:rsidR="00A42793" w:rsidRPr="00387507">
        <w:rPr>
          <w:rFonts w:ascii="Arial" w:hAnsi="Arial" w:cs="Arial"/>
          <w:sz w:val="22"/>
          <w:szCs w:val="22"/>
          <w:lang w:val="en-US"/>
        </w:rPr>
        <w:t>LoD</w:t>
      </w:r>
      <w:proofErr w:type="spellEnd"/>
      <w:r w:rsidR="00A42793" w:rsidRPr="00387507">
        <w:rPr>
          <w:rFonts w:ascii="Arial" w:hAnsi="Arial" w:cs="Arial"/>
          <w:sz w:val="22"/>
          <w:szCs w:val="22"/>
          <w:lang w:val="en-US"/>
        </w:rPr>
        <w:t xml:space="preserve"> </w:t>
      </w:r>
      <w:r w:rsidR="00AE432D" w:rsidRPr="00387507">
        <w:rPr>
          <w:rFonts w:ascii="Arial" w:hAnsi="Arial" w:cs="Arial"/>
          <w:sz w:val="22"/>
          <w:szCs w:val="22"/>
          <w:lang w:val="en-US"/>
        </w:rPr>
        <w:t xml:space="preserve">with 48 variants (0.0011%) is close to </w:t>
      </w:r>
      <w:r w:rsidR="00983443" w:rsidRPr="00387507">
        <w:rPr>
          <w:rFonts w:ascii="Arial" w:hAnsi="Arial" w:cs="Arial"/>
          <w:sz w:val="22"/>
          <w:szCs w:val="22"/>
          <w:lang w:val="en-US"/>
        </w:rPr>
        <w:t>half</w:t>
      </w:r>
      <w:r w:rsidR="00AE432D" w:rsidRPr="00387507">
        <w:rPr>
          <w:rFonts w:ascii="Arial" w:hAnsi="Arial" w:cs="Arial"/>
          <w:sz w:val="22"/>
          <w:szCs w:val="22"/>
          <w:lang w:val="en-US"/>
        </w:rPr>
        <w:t xml:space="preserve"> the </w:t>
      </w:r>
      <w:proofErr w:type="spellStart"/>
      <w:r w:rsidR="00AE432D" w:rsidRPr="00387507">
        <w:rPr>
          <w:rFonts w:ascii="Arial" w:hAnsi="Arial" w:cs="Arial"/>
          <w:sz w:val="22"/>
          <w:szCs w:val="22"/>
          <w:lang w:val="en-US"/>
        </w:rPr>
        <w:t>LoD</w:t>
      </w:r>
      <w:proofErr w:type="spellEnd"/>
      <w:r w:rsidR="00AE432D" w:rsidRPr="00387507">
        <w:rPr>
          <w:rFonts w:ascii="Arial" w:hAnsi="Arial" w:cs="Arial"/>
          <w:sz w:val="22"/>
          <w:szCs w:val="22"/>
          <w:lang w:val="en-US"/>
        </w:rPr>
        <w:t xml:space="preserve"> when using half the number of variants (24 variant LoD</w:t>
      </w:r>
      <w:r w:rsidR="00AE432D" w:rsidRPr="00387507">
        <w:rPr>
          <w:rFonts w:ascii="Arial" w:hAnsi="Arial" w:cs="Arial"/>
          <w:sz w:val="22"/>
          <w:szCs w:val="22"/>
          <w:vertAlign w:val="subscript"/>
          <w:lang w:val="en-US"/>
        </w:rPr>
        <w:t>95</w:t>
      </w:r>
      <w:r w:rsidR="00AE432D" w:rsidRPr="00387507">
        <w:rPr>
          <w:rFonts w:ascii="Arial" w:hAnsi="Arial" w:cs="Arial"/>
          <w:sz w:val="22"/>
          <w:szCs w:val="22"/>
          <w:lang w:val="en-US"/>
        </w:rPr>
        <w:t xml:space="preserve"> = 0.0023%) </w:t>
      </w:r>
      <w:r w:rsidRPr="00387507">
        <w:rPr>
          <w:rFonts w:ascii="Arial" w:hAnsi="Arial" w:cs="Arial"/>
          <w:sz w:val="22"/>
          <w:szCs w:val="22"/>
          <w:lang w:val="en-US"/>
        </w:rPr>
        <w:t xml:space="preserve">This showed that targeting 48 variants improves </w:t>
      </w:r>
      <w:proofErr w:type="spellStart"/>
      <w:r w:rsidRPr="00387507">
        <w:rPr>
          <w:rFonts w:ascii="Arial" w:hAnsi="Arial" w:cs="Arial"/>
          <w:sz w:val="22"/>
          <w:szCs w:val="22"/>
          <w:lang w:val="en-US"/>
        </w:rPr>
        <w:t>RaDaR</w:t>
      </w:r>
      <w:r w:rsidR="00E0702D" w:rsidRPr="008C3D4B">
        <w:rPr>
          <w:rFonts w:ascii="Arial" w:hAnsi="Arial" w:cs="Arial"/>
          <w:color w:val="000000" w:themeColor="text1"/>
          <w:sz w:val="22"/>
          <w:szCs w:val="22"/>
          <w:vertAlign w:val="superscript"/>
          <w:lang w:val="en-US"/>
        </w:rPr>
        <w:t>TM</w:t>
      </w:r>
      <w:r w:rsidRPr="00387507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387507">
        <w:rPr>
          <w:rFonts w:ascii="Arial" w:hAnsi="Arial" w:cs="Arial"/>
          <w:sz w:val="22"/>
          <w:szCs w:val="22"/>
          <w:lang w:val="en-US"/>
        </w:rPr>
        <w:t xml:space="preserve"> sensitivity. Furthermore, it demonstrated that in instances where less than 48 variants are available, the assay is still very sensitive, and this sensitivity is predictable based on the number of variants. </w:t>
      </w:r>
    </w:p>
    <w:p w14:paraId="56C818BE" w14:textId="0A1AD91B" w:rsidR="00085919" w:rsidRDefault="00085919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3078440" w14:textId="126961DF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FDC5A96" w14:textId="738C1DA2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159B47B" w14:textId="496DAA6D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F2FE5FA" w14:textId="3B965B26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233848B" w14:textId="5D7083C3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07BC3AE" w14:textId="670EBD01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B75C48D" w14:textId="3002325C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52C4CB" w14:textId="055483A1" w:rsid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64A6FD6" w14:textId="77777777" w:rsidR="00387507" w:rsidRPr="00387507" w:rsidRDefault="00387507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1B9E5F" w14:textId="0471501B" w:rsidR="00085919" w:rsidRPr="0026746E" w:rsidRDefault="00A42793" w:rsidP="00A555BB">
      <w:pPr>
        <w:jc w:val="both"/>
        <w:rPr>
          <w:rFonts w:ascii="Arial" w:hAnsi="Arial" w:cs="Arial"/>
          <w:sz w:val="20"/>
          <w:szCs w:val="20"/>
          <w:lang w:val="en-US"/>
        </w:rPr>
      </w:pPr>
      <w:r w:rsidRPr="0026746E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Table 2</w:t>
      </w:r>
      <w:r w:rsidR="00387507" w:rsidRPr="0026746E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26746E">
        <w:rPr>
          <w:rFonts w:ascii="Arial" w:hAnsi="Arial" w:cs="Arial"/>
          <w:sz w:val="20"/>
          <w:szCs w:val="20"/>
          <w:lang w:val="en-US"/>
        </w:rPr>
        <w:t xml:space="preserve"> </w:t>
      </w:r>
      <w:r w:rsidR="00AE432D" w:rsidRPr="0026746E">
        <w:rPr>
          <w:rFonts w:ascii="Arial" w:hAnsi="Arial" w:cs="Arial"/>
          <w:sz w:val="20"/>
          <w:szCs w:val="20"/>
          <w:lang w:val="en-US"/>
        </w:rPr>
        <w:t>Analysis of the impact</w:t>
      </w:r>
      <w:r w:rsidR="00D85839" w:rsidRPr="0026746E">
        <w:rPr>
          <w:rFonts w:ascii="Arial" w:hAnsi="Arial" w:cs="Arial"/>
          <w:sz w:val="20"/>
          <w:szCs w:val="20"/>
          <w:lang w:val="en-US"/>
        </w:rPr>
        <w:t xml:space="preserve"> the </w:t>
      </w:r>
      <w:r w:rsidR="00AE432D" w:rsidRPr="0026746E">
        <w:rPr>
          <w:rFonts w:ascii="Arial" w:hAnsi="Arial" w:cs="Arial"/>
          <w:sz w:val="20"/>
          <w:szCs w:val="20"/>
          <w:lang w:val="en-US"/>
        </w:rPr>
        <w:t xml:space="preserve">number of variants has on </w:t>
      </w:r>
      <w:r w:rsidR="00044716" w:rsidRPr="0026746E">
        <w:rPr>
          <w:rFonts w:ascii="Arial" w:hAnsi="Arial" w:cs="Arial"/>
          <w:sz w:val="20"/>
          <w:szCs w:val="20"/>
          <w:lang w:val="en-US"/>
        </w:rPr>
        <w:t xml:space="preserve">the </w:t>
      </w:r>
      <w:proofErr w:type="spellStart"/>
      <w:r w:rsidR="00044716" w:rsidRPr="0026746E">
        <w:rPr>
          <w:rFonts w:ascii="Arial" w:hAnsi="Arial" w:cs="Arial"/>
          <w:sz w:val="20"/>
          <w:szCs w:val="20"/>
          <w:lang w:val="en-US"/>
        </w:rPr>
        <w:t>LoD</w:t>
      </w:r>
      <w:proofErr w:type="spellEnd"/>
      <w:r w:rsidR="00AE432D" w:rsidRPr="0026746E">
        <w:rPr>
          <w:rFonts w:ascii="Arial" w:hAnsi="Arial" w:cs="Arial"/>
          <w:sz w:val="20"/>
          <w:szCs w:val="20"/>
          <w:lang w:val="en-US"/>
        </w:rPr>
        <w:t xml:space="preserve">. For the 3 cell lines, variants were randomly removed before calling was performed and </w:t>
      </w:r>
      <w:proofErr w:type="spellStart"/>
      <w:r w:rsidR="00AE432D" w:rsidRPr="0026746E">
        <w:rPr>
          <w:rFonts w:ascii="Arial" w:hAnsi="Arial" w:cs="Arial"/>
          <w:sz w:val="20"/>
          <w:szCs w:val="20"/>
          <w:lang w:val="en-US"/>
        </w:rPr>
        <w:t>Probit</w:t>
      </w:r>
      <w:proofErr w:type="spellEnd"/>
      <w:r w:rsidR="00AE432D" w:rsidRPr="0026746E">
        <w:rPr>
          <w:rFonts w:ascii="Arial" w:hAnsi="Arial" w:cs="Arial"/>
          <w:sz w:val="20"/>
          <w:szCs w:val="20"/>
          <w:lang w:val="en-US"/>
        </w:rPr>
        <w:t xml:space="preserve"> was used to determine </w:t>
      </w:r>
      <w:proofErr w:type="spellStart"/>
      <w:r w:rsidR="00AE432D" w:rsidRPr="0026746E">
        <w:rPr>
          <w:rFonts w:ascii="Arial" w:hAnsi="Arial" w:cs="Arial"/>
          <w:sz w:val="20"/>
          <w:szCs w:val="20"/>
          <w:lang w:val="en-US"/>
        </w:rPr>
        <w:t>LoD</w:t>
      </w:r>
      <w:proofErr w:type="spellEnd"/>
      <w:r w:rsidR="00AE432D" w:rsidRPr="0026746E">
        <w:rPr>
          <w:rFonts w:ascii="Arial" w:hAnsi="Arial" w:cs="Arial"/>
          <w:sz w:val="20"/>
          <w:szCs w:val="20"/>
          <w:lang w:val="en-US"/>
        </w:rPr>
        <w:t xml:space="preserve"> with these sub</w:t>
      </w:r>
      <w:r w:rsidR="00905436" w:rsidRPr="0026746E">
        <w:rPr>
          <w:rFonts w:ascii="Arial" w:hAnsi="Arial" w:cs="Arial"/>
          <w:sz w:val="20"/>
          <w:szCs w:val="20"/>
          <w:lang w:val="en-US"/>
        </w:rPr>
        <w:t>-</w:t>
      </w:r>
      <w:r w:rsidR="00AE432D" w:rsidRPr="0026746E">
        <w:rPr>
          <w:rFonts w:ascii="Arial" w:hAnsi="Arial" w:cs="Arial"/>
          <w:sz w:val="20"/>
          <w:szCs w:val="20"/>
          <w:lang w:val="en-US"/>
        </w:rPr>
        <w:t>sampled data sets.</w:t>
      </w:r>
    </w:p>
    <w:p w14:paraId="254C91FC" w14:textId="77777777" w:rsidR="00AE432D" w:rsidRPr="00387507" w:rsidRDefault="00AE432D" w:rsidP="00A555BB">
      <w:pPr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60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60"/>
        <w:gridCol w:w="3480"/>
      </w:tblGrid>
      <w:tr w:rsidR="00085919" w:rsidRPr="00387507" w14:paraId="57C933A3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2CBC98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Number of variants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4BFA2C" w14:textId="5DDD9886" w:rsidR="00085919" w:rsidRPr="00387507" w:rsidRDefault="00A42793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LoD</w:t>
            </w: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95</w:t>
            </w:r>
            <w:r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VAF</w:t>
            </w:r>
            <w:r w:rsidR="00085919" w:rsidRPr="0038750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085919" w:rsidRPr="00387507" w14:paraId="4C9DBAEC" w14:textId="77777777" w:rsidTr="00D15A9E">
        <w:trPr>
          <w:trHeight w:val="288"/>
        </w:trPr>
        <w:tc>
          <w:tcPr>
            <w:tcW w:w="2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CEE342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  <w:tc>
          <w:tcPr>
            <w:tcW w:w="3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F13C2A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0.00114</w:t>
            </w:r>
          </w:p>
        </w:tc>
      </w:tr>
      <w:tr w:rsidR="00085919" w:rsidRPr="00387507" w14:paraId="4CB2F67D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8DB41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44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03F8F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0.00128</w:t>
            </w:r>
          </w:p>
        </w:tc>
      </w:tr>
      <w:tr w:rsidR="00085919" w:rsidRPr="00387507" w14:paraId="0D863405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A6F354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40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18FCC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0.00138</w:t>
            </w:r>
          </w:p>
        </w:tc>
      </w:tr>
      <w:tr w:rsidR="00085919" w:rsidRPr="00387507" w14:paraId="58746A29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864C0D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36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07D51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0.00152</w:t>
            </w:r>
          </w:p>
        </w:tc>
      </w:tr>
      <w:tr w:rsidR="00085919" w:rsidRPr="00387507" w14:paraId="142B0F5E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989BB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56E73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0.00172</w:t>
            </w:r>
          </w:p>
        </w:tc>
      </w:tr>
      <w:tr w:rsidR="00085919" w:rsidRPr="00387507" w14:paraId="7C398FD2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F9379A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28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70076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0.00190</w:t>
            </w:r>
          </w:p>
        </w:tc>
      </w:tr>
      <w:tr w:rsidR="00085919" w:rsidRPr="00387507" w14:paraId="189DF246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F6D24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24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ACFAD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0.00228</w:t>
            </w:r>
          </w:p>
        </w:tc>
      </w:tr>
      <w:tr w:rsidR="00085919" w:rsidRPr="00387507" w14:paraId="01E1981E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641369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994E2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0.00276</w:t>
            </w:r>
          </w:p>
        </w:tc>
      </w:tr>
      <w:tr w:rsidR="00085919" w:rsidRPr="00387507" w14:paraId="5421D28D" w14:textId="77777777" w:rsidTr="00D15A9E">
        <w:trPr>
          <w:trHeight w:val="288"/>
        </w:trPr>
        <w:tc>
          <w:tcPr>
            <w:tcW w:w="2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56D99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16</w:t>
            </w:r>
          </w:p>
        </w:tc>
        <w:tc>
          <w:tcPr>
            <w:tcW w:w="3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A50FC" w14:textId="77777777" w:rsidR="00085919" w:rsidRPr="00387507" w:rsidRDefault="00085919" w:rsidP="000859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750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0.00336</w:t>
            </w:r>
          </w:p>
        </w:tc>
      </w:tr>
    </w:tbl>
    <w:p w14:paraId="6D450673" w14:textId="77777777" w:rsidR="00085919" w:rsidRPr="00387507" w:rsidRDefault="00085919" w:rsidP="00A555BB">
      <w:pPr>
        <w:jc w:val="both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7CF9F7EF" w14:textId="77777777" w:rsidR="00A555BB" w:rsidRPr="00387507" w:rsidRDefault="00A555BB" w:rsidP="00A555B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282E207C" w14:textId="77777777" w:rsidR="005403E2" w:rsidRPr="00387507" w:rsidRDefault="0026746E">
      <w:pPr>
        <w:rPr>
          <w:rFonts w:ascii="Arial" w:hAnsi="Arial" w:cs="Arial"/>
          <w:sz w:val="22"/>
          <w:szCs w:val="22"/>
        </w:rPr>
      </w:pPr>
    </w:p>
    <w:sectPr w:rsidR="005403E2" w:rsidRPr="00387507" w:rsidSect="00795FB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BB"/>
    <w:rsid w:val="00044716"/>
    <w:rsid w:val="00085919"/>
    <w:rsid w:val="0026746E"/>
    <w:rsid w:val="00387507"/>
    <w:rsid w:val="00427046"/>
    <w:rsid w:val="005C6604"/>
    <w:rsid w:val="005D4E2B"/>
    <w:rsid w:val="005F7747"/>
    <w:rsid w:val="00613939"/>
    <w:rsid w:val="00634A9E"/>
    <w:rsid w:val="00761675"/>
    <w:rsid w:val="00795FB1"/>
    <w:rsid w:val="0080745C"/>
    <w:rsid w:val="008C3D4B"/>
    <w:rsid w:val="008E694E"/>
    <w:rsid w:val="00905436"/>
    <w:rsid w:val="00983443"/>
    <w:rsid w:val="009E16F1"/>
    <w:rsid w:val="009F7A28"/>
    <w:rsid w:val="00A42097"/>
    <w:rsid w:val="00A42793"/>
    <w:rsid w:val="00A555BB"/>
    <w:rsid w:val="00A67697"/>
    <w:rsid w:val="00A81348"/>
    <w:rsid w:val="00AD5546"/>
    <w:rsid w:val="00AE432D"/>
    <w:rsid w:val="00BB51B2"/>
    <w:rsid w:val="00BF510A"/>
    <w:rsid w:val="00D15A9E"/>
    <w:rsid w:val="00D85839"/>
    <w:rsid w:val="00E0702D"/>
    <w:rsid w:val="00E9300E"/>
    <w:rsid w:val="00EC2FB9"/>
    <w:rsid w:val="00FC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78BB2"/>
  <w15:chartTrackingRefBased/>
  <w15:docId w15:val="{50842BAF-F223-1D47-9DB1-4C1AB632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55B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aragraph">
    <w:name w:val="paragraph"/>
    <w:basedOn w:val="Standard"/>
    <w:rsid w:val="00A555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Absatz-Standardschriftart"/>
    <w:rsid w:val="00A555BB"/>
  </w:style>
  <w:style w:type="character" w:customStyle="1" w:styleId="eop">
    <w:name w:val="eop"/>
    <w:basedOn w:val="Absatz-Standardschriftart"/>
    <w:rsid w:val="00A555BB"/>
  </w:style>
  <w:style w:type="character" w:styleId="Kommentarzeichen">
    <w:name w:val="annotation reference"/>
    <w:basedOn w:val="Absatz-Standardschriftart"/>
    <w:uiPriority w:val="99"/>
    <w:semiHidden/>
    <w:unhideWhenUsed/>
    <w:rsid w:val="000859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91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9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9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9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Forshew</dc:creator>
  <cp:keywords/>
  <dc:description/>
  <cp:lastModifiedBy>Susanne Flach</cp:lastModifiedBy>
  <cp:revision>5</cp:revision>
  <dcterms:created xsi:type="dcterms:W3CDTF">2021-07-13T13:40:00Z</dcterms:created>
  <dcterms:modified xsi:type="dcterms:W3CDTF">2021-12-11T16:30:00Z</dcterms:modified>
</cp:coreProperties>
</file>