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38EFE" w14:textId="1C61DE66" w:rsidR="00A07A19" w:rsidRDefault="00A07A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1661"/>
        <w:gridCol w:w="1216"/>
        <w:gridCol w:w="1542"/>
        <w:gridCol w:w="1543"/>
        <w:gridCol w:w="1554"/>
        <w:gridCol w:w="1546"/>
      </w:tblGrid>
      <w:tr w:rsidR="00A07A19" w14:paraId="47C9B326" w14:textId="77777777">
        <w:tc>
          <w:tcPr>
            <w:tcW w:w="1660" w:type="dxa"/>
          </w:tcPr>
          <w:p w14:paraId="74017649" w14:textId="77777777" w:rsidR="00A07A19" w:rsidRDefault="00A07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7723BF2C" w14:textId="77777777" w:rsidR="00A07A19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All variants</w:t>
            </w:r>
          </w:p>
        </w:tc>
        <w:tc>
          <w:tcPr>
            <w:tcW w:w="1542" w:type="dxa"/>
          </w:tcPr>
          <w:p w14:paraId="3169EBC1" w14:textId="77777777" w:rsidR="00A07A19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LoF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variants reported </w:t>
            </w:r>
          </w:p>
        </w:tc>
        <w:tc>
          <w:tcPr>
            <w:tcW w:w="1543" w:type="dxa"/>
          </w:tcPr>
          <w:p w14:paraId="47860CD3" w14:textId="77777777" w:rsidR="00A07A19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LoF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non-reported </w:t>
            </w:r>
          </w:p>
        </w:tc>
        <w:tc>
          <w:tcPr>
            <w:tcW w:w="1554" w:type="dxa"/>
          </w:tcPr>
          <w:p w14:paraId="7CA6DFF4" w14:textId="77777777" w:rsidR="00A07A19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Missense variants </w:t>
            </w:r>
          </w:p>
        </w:tc>
        <w:tc>
          <w:tcPr>
            <w:tcW w:w="1546" w:type="dxa"/>
          </w:tcPr>
          <w:p w14:paraId="28EA83A9" w14:textId="77777777" w:rsidR="00A07A19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All reported variants</w:t>
            </w:r>
          </w:p>
        </w:tc>
      </w:tr>
      <w:tr w:rsidR="00A07A19" w:rsidRPr="007141A8" w14:paraId="4F5C31C0" w14:textId="77777777">
        <w:tc>
          <w:tcPr>
            <w:tcW w:w="1660" w:type="dxa"/>
          </w:tcPr>
          <w:p w14:paraId="1FEAA0F5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Correlation coefficient</w:t>
            </w:r>
          </w:p>
        </w:tc>
        <w:tc>
          <w:tcPr>
            <w:tcW w:w="1216" w:type="dxa"/>
          </w:tcPr>
          <w:p w14:paraId="072D9CEA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0.7248</w:t>
            </w:r>
          </w:p>
        </w:tc>
        <w:tc>
          <w:tcPr>
            <w:tcW w:w="1542" w:type="dxa"/>
          </w:tcPr>
          <w:p w14:paraId="7BE9828A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0.8183</w:t>
            </w:r>
          </w:p>
        </w:tc>
        <w:tc>
          <w:tcPr>
            <w:tcW w:w="1543" w:type="dxa"/>
          </w:tcPr>
          <w:p w14:paraId="4841D78D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0.3878</w:t>
            </w:r>
          </w:p>
        </w:tc>
        <w:tc>
          <w:tcPr>
            <w:tcW w:w="1554" w:type="dxa"/>
          </w:tcPr>
          <w:p w14:paraId="20F719F6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0.4708</w:t>
            </w:r>
          </w:p>
        </w:tc>
        <w:tc>
          <w:tcPr>
            <w:tcW w:w="1546" w:type="dxa"/>
          </w:tcPr>
          <w:p w14:paraId="42ABAEC2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0.7386</w:t>
            </w:r>
          </w:p>
        </w:tc>
      </w:tr>
      <w:tr w:rsidR="00A07A19" w:rsidRPr="007141A8" w14:paraId="53332335" w14:textId="77777777">
        <w:tc>
          <w:tcPr>
            <w:tcW w:w="1660" w:type="dxa"/>
          </w:tcPr>
          <w:p w14:paraId="1EED7475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p-value</w:t>
            </w:r>
          </w:p>
        </w:tc>
        <w:tc>
          <w:tcPr>
            <w:tcW w:w="1216" w:type="dxa"/>
          </w:tcPr>
          <w:p w14:paraId="169980F3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0.0051(*)</w:t>
            </w:r>
          </w:p>
        </w:tc>
        <w:tc>
          <w:tcPr>
            <w:tcW w:w="1542" w:type="dxa"/>
          </w:tcPr>
          <w:p w14:paraId="19F4B8F4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0.0006(*)</w:t>
            </w:r>
          </w:p>
        </w:tc>
        <w:tc>
          <w:tcPr>
            <w:tcW w:w="1543" w:type="dxa"/>
          </w:tcPr>
          <w:p w14:paraId="5C6837D7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0.1904</w:t>
            </w:r>
          </w:p>
        </w:tc>
        <w:tc>
          <w:tcPr>
            <w:tcW w:w="1554" w:type="dxa"/>
          </w:tcPr>
          <w:p w14:paraId="25330CB9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0.1044</w:t>
            </w:r>
          </w:p>
        </w:tc>
        <w:tc>
          <w:tcPr>
            <w:tcW w:w="1546" w:type="dxa"/>
          </w:tcPr>
          <w:p w14:paraId="327BD1FA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0.0039(*)</w:t>
            </w:r>
          </w:p>
        </w:tc>
      </w:tr>
      <w:tr w:rsidR="00A07A19" w:rsidRPr="007141A8" w14:paraId="620DF16A" w14:textId="77777777">
        <w:tc>
          <w:tcPr>
            <w:tcW w:w="1660" w:type="dxa"/>
          </w:tcPr>
          <w:p w14:paraId="6BDA9BB7" w14:textId="77777777" w:rsidR="00A07A19" w:rsidRPr="007141A8" w:rsidRDefault="00A07A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</w:tcPr>
          <w:p w14:paraId="3C94B829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All variants</w:t>
            </w:r>
            <w:r w:rsidRPr="007141A8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542" w:type="dxa"/>
          </w:tcPr>
          <w:p w14:paraId="3069E053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LoF</w:t>
            </w:r>
            <w:proofErr w:type="spellEnd"/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variants reported</w:t>
            </w:r>
            <w:r w:rsidRPr="007141A8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543" w:type="dxa"/>
          </w:tcPr>
          <w:p w14:paraId="68CFAB6A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LoF</w:t>
            </w:r>
            <w:proofErr w:type="spellEnd"/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non-reported</w:t>
            </w:r>
            <w:r w:rsidRPr="007141A8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554" w:type="dxa"/>
          </w:tcPr>
          <w:p w14:paraId="01EFE47E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Missense variants</w:t>
            </w:r>
            <w:r w:rsidRPr="007141A8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546" w:type="dxa"/>
          </w:tcPr>
          <w:p w14:paraId="6B1D6739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All reported variants</w:t>
            </w:r>
            <w:r w:rsidRPr="007141A8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**</w:t>
            </w:r>
          </w:p>
        </w:tc>
      </w:tr>
      <w:tr w:rsidR="00A07A19" w:rsidRPr="007141A8" w14:paraId="7BAE288C" w14:textId="77777777">
        <w:tc>
          <w:tcPr>
            <w:tcW w:w="1660" w:type="dxa"/>
          </w:tcPr>
          <w:p w14:paraId="4BF35C14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Correlation coefficient</w:t>
            </w:r>
          </w:p>
        </w:tc>
        <w:tc>
          <w:tcPr>
            <w:tcW w:w="1216" w:type="dxa"/>
          </w:tcPr>
          <w:p w14:paraId="52204CAC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0.7497</w:t>
            </w:r>
          </w:p>
        </w:tc>
        <w:tc>
          <w:tcPr>
            <w:tcW w:w="1542" w:type="dxa"/>
          </w:tcPr>
          <w:p w14:paraId="3C2A416B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0.8615</w:t>
            </w:r>
          </w:p>
        </w:tc>
        <w:tc>
          <w:tcPr>
            <w:tcW w:w="1543" w:type="dxa"/>
          </w:tcPr>
          <w:p w14:paraId="3C1C8508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0.6501</w:t>
            </w:r>
          </w:p>
        </w:tc>
        <w:tc>
          <w:tcPr>
            <w:tcW w:w="1554" w:type="dxa"/>
          </w:tcPr>
          <w:p w14:paraId="2D28519C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0.5208</w:t>
            </w:r>
          </w:p>
        </w:tc>
        <w:tc>
          <w:tcPr>
            <w:tcW w:w="1546" w:type="dxa"/>
          </w:tcPr>
          <w:p w14:paraId="7ECF8F01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0.8518</w:t>
            </w:r>
          </w:p>
        </w:tc>
      </w:tr>
      <w:tr w:rsidR="00A07A19" w:rsidRPr="007141A8" w14:paraId="225620FC" w14:textId="77777777">
        <w:tc>
          <w:tcPr>
            <w:tcW w:w="1660" w:type="dxa"/>
          </w:tcPr>
          <w:p w14:paraId="6356878E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1A8">
              <w:rPr>
                <w:rFonts w:ascii="Times New Roman" w:hAnsi="Times New Roman"/>
                <w:b/>
                <w:bCs/>
                <w:sz w:val="24"/>
                <w:szCs w:val="24"/>
              </w:rPr>
              <w:t>p-value</w:t>
            </w:r>
          </w:p>
        </w:tc>
        <w:tc>
          <w:tcPr>
            <w:tcW w:w="1216" w:type="dxa"/>
          </w:tcPr>
          <w:p w14:paraId="099B46CE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0.0032(*)</w:t>
            </w:r>
          </w:p>
        </w:tc>
        <w:tc>
          <w:tcPr>
            <w:tcW w:w="1542" w:type="dxa"/>
          </w:tcPr>
          <w:p w14:paraId="24F7F5C0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0.0002(*)</w:t>
            </w:r>
          </w:p>
        </w:tc>
        <w:tc>
          <w:tcPr>
            <w:tcW w:w="1543" w:type="dxa"/>
          </w:tcPr>
          <w:p w14:paraId="579B80F8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0.0162</w:t>
            </w:r>
          </w:p>
        </w:tc>
        <w:tc>
          <w:tcPr>
            <w:tcW w:w="1554" w:type="dxa"/>
          </w:tcPr>
          <w:p w14:paraId="03AF891B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0.0680</w:t>
            </w:r>
          </w:p>
        </w:tc>
        <w:tc>
          <w:tcPr>
            <w:tcW w:w="1546" w:type="dxa"/>
          </w:tcPr>
          <w:p w14:paraId="002B9094" w14:textId="77777777" w:rsidR="00A07A19" w:rsidRPr="007141A8" w:rsidRDefault="00714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1A8">
              <w:rPr>
                <w:rFonts w:ascii="Times New Roman" w:hAnsi="Times New Roman"/>
                <w:sz w:val="24"/>
                <w:szCs w:val="24"/>
              </w:rPr>
              <w:t>0.0002(*)</w:t>
            </w:r>
          </w:p>
        </w:tc>
      </w:tr>
    </w:tbl>
    <w:p w14:paraId="440283A3" w14:textId="77777777" w:rsidR="00A07A19" w:rsidRDefault="00A07A19"/>
    <w:sectPr w:rsidR="00A07A19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A19"/>
    <w:rsid w:val="00554784"/>
    <w:rsid w:val="007141A8"/>
    <w:rsid w:val="00A07A19"/>
    <w:rsid w:val="00A8483B"/>
    <w:rsid w:val="00B3627F"/>
    <w:rsid w:val="00B8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CF336"/>
  <w15:docId w15:val="{BFF33127-7B45-40EB-AE4E-2C586184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Calibri" w:cs="Times New Roman"/>
        <w:sz w:val="22"/>
        <w:szCs w:val="22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4822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qFormat/>
    <w:rsid w:val="00634BB0"/>
    <w:rPr>
      <w:color w:val="808080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ohit Devanagari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ohit Devanagari"/>
    </w:rPr>
  </w:style>
  <w:style w:type="table" w:styleId="Mkatabulky">
    <w:name w:val="Table Grid"/>
    <w:basedOn w:val="Normlntabulka"/>
    <w:uiPriority w:val="39"/>
    <w:rsid w:val="00774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</dc:creator>
  <cp:lastModifiedBy>Hana</cp:lastModifiedBy>
  <cp:revision>2</cp:revision>
  <dcterms:created xsi:type="dcterms:W3CDTF">2021-12-03T13:54:00Z</dcterms:created>
  <dcterms:modified xsi:type="dcterms:W3CDTF">2021-12-03T13:54:00Z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