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F4572D" w14:textId="62BC820B" w:rsidR="006C65D4" w:rsidRPr="00D05D38" w:rsidRDefault="006C65D4" w:rsidP="006C65D4">
      <w:pPr>
        <w:spacing w:line="480" w:lineRule="auto"/>
        <w:jc w:val="both"/>
        <w:rPr>
          <w:rFonts w:ascii="Times New Roman" w:hAnsi="Times New Roman" w:cs="Times New Roman"/>
          <w:b/>
          <w:bCs/>
          <w:sz w:val="20"/>
          <w:szCs w:val="20"/>
          <w:lang w:val="en-US"/>
        </w:rPr>
      </w:pPr>
      <w:r w:rsidRPr="00D05D38">
        <w:rPr>
          <w:rFonts w:ascii="Times New Roman" w:hAnsi="Times New Roman" w:cs="Times New Roman"/>
          <w:b/>
          <w:bCs/>
          <w:sz w:val="20"/>
          <w:szCs w:val="20"/>
          <w:lang w:val="en-US"/>
        </w:rPr>
        <w:t>SUPPORTING INFORMATION</w:t>
      </w:r>
    </w:p>
    <w:p w14:paraId="2E6E55FB" w14:textId="77777777" w:rsidR="006C65D4" w:rsidRPr="00D05D38" w:rsidRDefault="006C65D4" w:rsidP="00AC18BE">
      <w:pPr>
        <w:spacing w:line="480" w:lineRule="auto"/>
        <w:jc w:val="both"/>
        <w:rPr>
          <w:rFonts w:ascii="Times New Roman" w:hAnsi="Times New Roman" w:cs="Times New Roman"/>
          <w:sz w:val="20"/>
          <w:szCs w:val="20"/>
          <w:lang w:val="en-US"/>
        </w:rPr>
      </w:pPr>
      <w:bookmarkStart w:id="0" w:name="_GoBack"/>
      <w:bookmarkEnd w:id="0"/>
    </w:p>
    <w:p w14:paraId="3FDC0105" w14:textId="77777777" w:rsidR="008208F5" w:rsidRPr="00D05D38" w:rsidRDefault="008208F5"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r w:rsidRPr="00D05D38">
        <w:rPr>
          <w:rFonts w:ascii="Times New Roman" w:hAnsi="Times New Roman" w:cs="Times New Roman"/>
          <w:sz w:val="20"/>
          <w:szCs w:val="20"/>
          <w:lang w:val="en-US"/>
        </w:rPr>
        <w:t>MATERIALS AND METHODS</w:t>
      </w:r>
    </w:p>
    <w:p w14:paraId="11CCC803" w14:textId="07D141A8" w:rsidR="008762DB" w:rsidRPr="00E62B11" w:rsidRDefault="008762DB" w:rsidP="008762D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r w:rsidRPr="00E62B11">
        <w:rPr>
          <w:rFonts w:ascii="Times New Roman" w:hAnsi="Times New Roman" w:cs="Times New Roman"/>
          <w:b/>
          <w:bCs/>
          <w:sz w:val="20"/>
          <w:szCs w:val="20"/>
          <w:lang w:val="en-US"/>
        </w:rPr>
        <w:t>Cell culture</w:t>
      </w:r>
      <w:r w:rsidRPr="00E62B11">
        <w:rPr>
          <w:rFonts w:ascii="Times New Roman" w:hAnsi="Times New Roman" w:cs="Times New Roman"/>
          <w:sz w:val="20"/>
          <w:szCs w:val="20"/>
          <w:lang w:val="en-US"/>
        </w:rPr>
        <w:t xml:space="preserve">. Primary normal human bronchial epithelial cells (NHBE, Lonza) from genetically independent donors were grown as monolayers from low passages in serum-free pre-defined bronchial epithelial cell growth medium according to manufacturer’s instructions (BEGM </w:t>
      </w:r>
      <w:proofErr w:type="spellStart"/>
      <w:r w:rsidRPr="00E62B11">
        <w:rPr>
          <w:rFonts w:ascii="Times New Roman" w:hAnsi="Times New Roman" w:cs="Times New Roman"/>
          <w:sz w:val="20"/>
          <w:szCs w:val="20"/>
          <w:lang w:val="en-US"/>
        </w:rPr>
        <w:t>BulletKit</w:t>
      </w:r>
      <w:proofErr w:type="spellEnd"/>
      <w:r w:rsidRPr="00E62B11">
        <w:rPr>
          <w:rFonts w:ascii="Times New Roman" w:hAnsi="Times New Roman" w:cs="Times New Roman"/>
          <w:sz w:val="20"/>
          <w:szCs w:val="20"/>
          <w:lang w:val="en-US"/>
        </w:rPr>
        <w:t xml:space="preserve">, Lonza). </w:t>
      </w:r>
      <w:r w:rsidR="002E52E5" w:rsidRPr="00E62B11">
        <w:rPr>
          <w:rFonts w:ascii="Times New Roman" w:hAnsi="Times New Roman" w:cs="Times New Roman"/>
          <w:sz w:val="20"/>
          <w:szCs w:val="20"/>
          <w:lang w:val="en-US"/>
        </w:rPr>
        <w:t>NHBEs</w:t>
      </w:r>
      <w:r w:rsidRPr="00E62B11">
        <w:rPr>
          <w:rFonts w:ascii="Times New Roman" w:hAnsi="Times New Roman" w:cs="Times New Roman"/>
          <w:sz w:val="20"/>
          <w:szCs w:val="20"/>
          <w:lang w:val="en-US"/>
        </w:rPr>
        <w:t xml:space="preserve"> were treated in 12-well plates at 80% confluence. To avoid effects induced by growth factors in the BEGM medium, cells were rested in basal medium without supplements for 12 hours, then stimulated with </w:t>
      </w:r>
      <w:proofErr w:type="spellStart"/>
      <w:r w:rsidRPr="00E62B11">
        <w:rPr>
          <w:rFonts w:ascii="Times New Roman" w:hAnsi="Times New Roman" w:cs="Times New Roman"/>
          <w:sz w:val="20"/>
          <w:szCs w:val="20"/>
          <w:lang w:val="en-US"/>
        </w:rPr>
        <w:t>icatibant</w:t>
      </w:r>
      <w:proofErr w:type="spellEnd"/>
      <w:r w:rsidRPr="00E62B11">
        <w:rPr>
          <w:rFonts w:ascii="Times New Roman" w:hAnsi="Times New Roman" w:cs="Times New Roman"/>
          <w:sz w:val="20"/>
          <w:szCs w:val="20"/>
          <w:lang w:val="en-US"/>
        </w:rPr>
        <w:t xml:space="preserve"> at 1 nM or hydrocortisone at 10 </w:t>
      </w:r>
      <w:proofErr w:type="spellStart"/>
      <w:r w:rsidRPr="00E62B11">
        <w:rPr>
          <w:rFonts w:ascii="Times New Roman" w:hAnsi="Times New Roman" w:cs="Times New Roman"/>
          <w:sz w:val="20"/>
          <w:szCs w:val="20"/>
          <w:lang w:val="en-US"/>
        </w:rPr>
        <w:t>μM</w:t>
      </w:r>
      <w:proofErr w:type="spellEnd"/>
      <w:r w:rsidRPr="00E62B11">
        <w:rPr>
          <w:rFonts w:ascii="Times New Roman" w:hAnsi="Times New Roman" w:cs="Times New Roman"/>
          <w:sz w:val="20"/>
          <w:szCs w:val="20"/>
          <w:lang w:val="en-US"/>
        </w:rPr>
        <w:t>, followed by further 24 hours of infection with SARS-CoV-2 at the biosafety level 3 laboratory. For RNA analysis, cells were lysed in RLT buffer (Qiagen, Hilden, Germany). For protein analysis, cells were lysed in 1x protein extraction buffer provided with the ACE2 ELISA Kit (Abcam, Cambridge, UK). Cell culture supernatant was collected for further viral and cytolytic analysis.</w:t>
      </w:r>
    </w:p>
    <w:p w14:paraId="3184F927" w14:textId="77777777" w:rsidR="008762DB" w:rsidRPr="00E62B11" w:rsidRDefault="008762DB"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b/>
          <w:bCs/>
          <w:sz w:val="20"/>
          <w:szCs w:val="20"/>
          <w:lang w:val="en-US"/>
        </w:rPr>
      </w:pPr>
    </w:p>
    <w:p w14:paraId="41782616" w14:textId="09925493" w:rsidR="00AC18BE" w:rsidRPr="00E62B11" w:rsidRDefault="00F36103"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r w:rsidRPr="00F36103">
        <w:rPr>
          <w:rFonts w:ascii="Times New Roman" w:hAnsi="Times New Roman" w:cs="Times New Roman"/>
          <w:b/>
          <w:bCs/>
          <w:sz w:val="20"/>
          <w:szCs w:val="20"/>
          <w:lang w:val="en-US"/>
        </w:rPr>
        <w:t xml:space="preserve">Infection of </w:t>
      </w:r>
      <w:r>
        <w:rPr>
          <w:rFonts w:ascii="Times New Roman" w:hAnsi="Times New Roman" w:cs="Times New Roman"/>
          <w:b/>
          <w:bCs/>
          <w:sz w:val="20"/>
          <w:szCs w:val="20"/>
          <w:lang w:val="en-US"/>
        </w:rPr>
        <w:t>p</w:t>
      </w:r>
      <w:r w:rsidRPr="00F36103">
        <w:rPr>
          <w:rFonts w:ascii="Times New Roman" w:hAnsi="Times New Roman" w:cs="Times New Roman"/>
          <w:b/>
          <w:bCs/>
          <w:sz w:val="20"/>
          <w:szCs w:val="20"/>
          <w:lang w:val="en-US"/>
        </w:rPr>
        <w:t>rimary human bronchial epithelial cells (NHBEs) with SARS-CoV-2.</w:t>
      </w:r>
      <w:r w:rsidRPr="00F36103">
        <w:rPr>
          <w:rFonts w:ascii="Times New Roman" w:hAnsi="Times New Roman" w:cs="Times New Roman"/>
          <w:sz w:val="20"/>
          <w:szCs w:val="20"/>
          <w:lang w:val="en-US"/>
        </w:rPr>
        <w:t xml:space="preserve"> NHBEs (Lonza) from genetically independent donors were grown as monolayers from low passages in pre-defined bronchial epithelial cell growth medium according to manufacturer’s instructions (BEGM </w:t>
      </w:r>
      <w:proofErr w:type="spellStart"/>
      <w:r w:rsidRPr="00F36103">
        <w:rPr>
          <w:rFonts w:ascii="Times New Roman" w:hAnsi="Times New Roman" w:cs="Times New Roman"/>
          <w:sz w:val="20"/>
          <w:szCs w:val="20"/>
          <w:lang w:val="en-US"/>
        </w:rPr>
        <w:t>BulletKit</w:t>
      </w:r>
      <w:proofErr w:type="spellEnd"/>
      <w:r w:rsidRPr="00F36103">
        <w:rPr>
          <w:rFonts w:ascii="Times New Roman" w:hAnsi="Times New Roman" w:cs="Times New Roman"/>
          <w:sz w:val="20"/>
          <w:szCs w:val="20"/>
          <w:lang w:val="en-US"/>
        </w:rPr>
        <w:t>, Lonza). The SARS-CoV-2 wildtype isolate hCoV-19/Germany/BAV-PL-</w:t>
      </w:r>
      <w:proofErr w:type="spellStart"/>
      <w:r w:rsidRPr="00F36103">
        <w:rPr>
          <w:rFonts w:ascii="Times New Roman" w:hAnsi="Times New Roman" w:cs="Times New Roman"/>
          <w:sz w:val="20"/>
          <w:szCs w:val="20"/>
          <w:lang w:val="en-US"/>
        </w:rPr>
        <w:t>virotum</w:t>
      </w:r>
      <w:proofErr w:type="spellEnd"/>
      <w:r w:rsidRPr="00F36103">
        <w:rPr>
          <w:rFonts w:ascii="Times New Roman" w:hAnsi="Times New Roman" w:cs="Times New Roman"/>
          <w:sz w:val="20"/>
          <w:szCs w:val="20"/>
          <w:lang w:val="en-US"/>
        </w:rPr>
        <w:t>-</w:t>
      </w:r>
      <w:proofErr w:type="spellStart"/>
      <w:r w:rsidRPr="00F36103">
        <w:rPr>
          <w:rFonts w:ascii="Times New Roman" w:hAnsi="Times New Roman" w:cs="Times New Roman"/>
          <w:sz w:val="20"/>
          <w:szCs w:val="20"/>
          <w:lang w:val="en-US"/>
        </w:rPr>
        <w:t>nacq</w:t>
      </w:r>
      <w:proofErr w:type="spellEnd"/>
      <w:r w:rsidRPr="00F36103">
        <w:rPr>
          <w:rFonts w:ascii="Times New Roman" w:hAnsi="Times New Roman" w:cs="Times New Roman"/>
          <w:sz w:val="20"/>
          <w:szCs w:val="20"/>
          <w:lang w:val="en-US"/>
        </w:rPr>
        <w:t xml:space="preserve">/2020 (GISAID accession ID: EPI_ISL_582134) was derived from patient material, amplified on Vero-E6 cells (passage 0; ATCC, Manassas, US) and used for infection experiments (passage 4) with an MOI of 0.5 (determined by plaque assay) by adding virus stock to the BEBM culture medium after 24 hours of stimulation. All infection experiments were carried out at the biosafety level 3 laboratory of the Institute of Virology, Technical University of Munich/Helmholtz </w:t>
      </w:r>
      <w:proofErr w:type="spellStart"/>
      <w:r w:rsidRPr="00F36103">
        <w:rPr>
          <w:rFonts w:ascii="Times New Roman" w:hAnsi="Times New Roman" w:cs="Times New Roman"/>
          <w:sz w:val="20"/>
          <w:szCs w:val="20"/>
          <w:lang w:val="en-US"/>
        </w:rPr>
        <w:t>Zentrum</w:t>
      </w:r>
      <w:proofErr w:type="spellEnd"/>
      <w:r w:rsidRPr="00F36103">
        <w:rPr>
          <w:rFonts w:ascii="Times New Roman" w:hAnsi="Times New Roman" w:cs="Times New Roman"/>
          <w:sz w:val="20"/>
          <w:szCs w:val="20"/>
          <w:lang w:val="en-US"/>
        </w:rPr>
        <w:t xml:space="preserve"> München, Munich, Germany. </w:t>
      </w:r>
      <w:r>
        <w:rPr>
          <w:rFonts w:ascii="Times New Roman" w:hAnsi="Times New Roman" w:cs="Times New Roman"/>
          <w:sz w:val="20"/>
          <w:szCs w:val="20"/>
          <w:lang w:val="en-US"/>
        </w:rPr>
        <w:t>T</w:t>
      </w:r>
      <w:r w:rsidR="00CE13D7" w:rsidRPr="00E62B11">
        <w:rPr>
          <w:rFonts w:ascii="Times New Roman" w:hAnsi="Times New Roman" w:cs="Times New Roman"/>
          <w:sz w:val="20"/>
          <w:szCs w:val="20"/>
          <w:lang w:val="en-US"/>
        </w:rPr>
        <w:t>he SARS-CoV-2 isolate hCoV-19/Germany/BAV-PL-</w:t>
      </w:r>
      <w:proofErr w:type="spellStart"/>
      <w:r w:rsidR="00CE13D7" w:rsidRPr="00E62B11">
        <w:rPr>
          <w:rFonts w:ascii="Times New Roman" w:hAnsi="Times New Roman" w:cs="Times New Roman"/>
          <w:sz w:val="20"/>
          <w:szCs w:val="20"/>
          <w:lang w:val="en-US"/>
        </w:rPr>
        <w:t>virotum</w:t>
      </w:r>
      <w:proofErr w:type="spellEnd"/>
      <w:r w:rsidR="00CE13D7" w:rsidRPr="00E62B11">
        <w:rPr>
          <w:rFonts w:ascii="Times New Roman" w:hAnsi="Times New Roman" w:cs="Times New Roman"/>
          <w:sz w:val="20"/>
          <w:szCs w:val="20"/>
          <w:lang w:val="en-US"/>
        </w:rPr>
        <w:t>-</w:t>
      </w:r>
      <w:proofErr w:type="spellStart"/>
      <w:r w:rsidR="00CE13D7" w:rsidRPr="00E62B11">
        <w:rPr>
          <w:rFonts w:ascii="Times New Roman" w:hAnsi="Times New Roman" w:cs="Times New Roman"/>
          <w:sz w:val="20"/>
          <w:szCs w:val="20"/>
          <w:lang w:val="en-US"/>
        </w:rPr>
        <w:t>nacq</w:t>
      </w:r>
      <w:proofErr w:type="spellEnd"/>
      <w:r w:rsidR="00CE13D7" w:rsidRPr="00E62B11">
        <w:rPr>
          <w:rFonts w:ascii="Times New Roman" w:hAnsi="Times New Roman" w:cs="Times New Roman"/>
          <w:sz w:val="20"/>
          <w:szCs w:val="20"/>
          <w:lang w:val="en-US"/>
        </w:rPr>
        <w:t xml:space="preserve">/2020 (GISAID accession ID: EPI_ISL_582134) was derived from patient material and amplified on Vero E6 cells (passage 0; ATCC, Manassas, US) and used for infection experiments (passage 4) with an MOI of 0.5 (determined by plaque assay) by adding virus stock to the BEBM culture medium after 24 hours of stimulation. Time of harvest after inoculation was dependent on the experimental setting. For repetitive treatment with </w:t>
      </w:r>
      <w:proofErr w:type="spellStart"/>
      <w:r w:rsidR="00CE13D7" w:rsidRPr="00E62B11">
        <w:rPr>
          <w:rFonts w:ascii="Times New Roman" w:hAnsi="Times New Roman" w:cs="Times New Roman"/>
          <w:sz w:val="20"/>
          <w:szCs w:val="20"/>
          <w:lang w:val="en-US"/>
        </w:rPr>
        <w:t>icatibant</w:t>
      </w:r>
      <w:proofErr w:type="spellEnd"/>
      <w:r w:rsidR="00CE13D7" w:rsidRPr="00E62B11">
        <w:rPr>
          <w:rFonts w:ascii="Times New Roman" w:hAnsi="Times New Roman" w:cs="Times New Roman"/>
          <w:sz w:val="20"/>
          <w:szCs w:val="20"/>
          <w:lang w:val="en-US"/>
        </w:rPr>
        <w:t xml:space="preserve"> of </w:t>
      </w:r>
      <w:r w:rsidR="002E52E5" w:rsidRPr="00E62B11">
        <w:rPr>
          <w:rFonts w:ascii="Times New Roman" w:hAnsi="Times New Roman" w:cs="Times New Roman"/>
          <w:sz w:val="20"/>
          <w:szCs w:val="20"/>
          <w:lang w:val="en-US"/>
        </w:rPr>
        <w:t>NHBEs</w:t>
      </w:r>
      <w:r w:rsidR="00CE13D7" w:rsidRPr="00E62B11">
        <w:rPr>
          <w:rFonts w:ascii="Times New Roman" w:hAnsi="Times New Roman" w:cs="Times New Roman"/>
          <w:sz w:val="20"/>
          <w:szCs w:val="20"/>
          <w:lang w:val="en-US"/>
        </w:rPr>
        <w:t xml:space="preserve"> post-infection (Fig.</w:t>
      </w:r>
      <w:r w:rsidR="006108B1" w:rsidRPr="00E62B11">
        <w:rPr>
          <w:rFonts w:ascii="Times New Roman" w:hAnsi="Times New Roman" w:cs="Times New Roman"/>
          <w:sz w:val="20"/>
          <w:szCs w:val="20"/>
          <w:lang w:val="en-US"/>
        </w:rPr>
        <w:t>2D-I</w:t>
      </w:r>
      <w:r w:rsidR="00CE13D7" w:rsidRPr="00E62B11">
        <w:rPr>
          <w:rFonts w:ascii="Times New Roman" w:hAnsi="Times New Roman" w:cs="Times New Roman"/>
          <w:sz w:val="20"/>
          <w:szCs w:val="20"/>
          <w:lang w:val="en-US"/>
        </w:rPr>
        <w:t xml:space="preserve">), </w:t>
      </w:r>
      <w:r w:rsidR="002E52E5" w:rsidRPr="00E62B11">
        <w:rPr>
          <w:rFonts w:ascii="Times New Roman" w:hAnsi="Times New Roman" w:cs="Times New Roman"/>
          <w:sz w:val="20"/>
          <w:szCs w:val="20"/>
          <w:lang w:val="en-US"/>
        </w:rPr>
        <w:t>NHBEs</w:t>
      </w:r>
      <w:r w:rsidR="00CE13D7" w:rsidRPr="00E62B11">
        <w:rPr>
          <w:rFonts w:ascii="Times New Roman" w:hAnsi="Times New Roman" w:cs="Times New Roman"/>
          <w:sz w:val="20"/>
          <w:szCs w:val="20"/>
          <w:lang w:val="en-US"/>
        </w:rPr>
        <w:t xml:space="preserve"> from 8 genetically independent donors were infected with SARS-CoV-2 with a MOI of 0.5 at T-6 and after 6 hours (T0), treatment with </w:t>
      </w:r>
      <w:r w:rsidR="006108B1" w:rsidRPr="00E62B11">
        <w:rPr>
          <w:rFonts w:ascii="Times New Roman" w:hAnsi="Times New Roman" w:cs="Times New Roman"/>
          <w:sz w:val="20"/>
          <w:szCs w:val="20"/>
          <w:lang w:val="en-US"/>
        </w:rPr>
        <w:t>a range of doses</w:t>
      </w:r>
      <w:r w:rsidR="00CE13D7" w:rsidRPr="00E62B11">
        <w:rPr>
          <w:rFonts w:ascii="Times New Roman" w:hAnsi="Times New Roman" w:cs="Times New Roman"/>
          <w:sz w:val="20"/>
          <w:szCs w:val="20"/>
          <w:lang w:val="en-US"/>
        </w:rPr>
        <w:t xml:space="preserve"> of </w:t>
      </w:r>
      <w:proofErr w:type="spellStart"/>
      <w:r w:rsidR="00CE13D7" w:rsidRPr="00E62B11">
        <w:rPr>
          <w:rFonts w:ascii="Times New Roman" w:hAnsi="Times New Roman" w:cs="Times New Roman"/>
          <w:sz w:val="20"/>
          <w:szCs w:val="20"/>
          <w:lang w:val="en-US"/>
        </w:rPr>
        <w:t>icatibant</w:t>
      </w:r>
      <w:proofErr w:type="spellEnd"/>
      <w:r w:rsidR="00CE13D7" w:rsidRPr="00E62B11">
        <w:rPr>
          <w:rFonts w:ascii="Times New Roman" w:hAnsi="Times New Roman" w:cs="Times New Roman"/>
          <w:sz w:val="20"/>
          <w:szCs w:val="20"/>
          <w:lang w:val="en-US"/>
        </w:rPr>
        <w:t xml:space="preserve"> was started and repeated every 24 hours. Cells were harvested at 24, 48, 72 and 96 hours after treatment start and subjected to RNA extraction and relative viral RNA quantification normalized to a housekeeper index.</w:t>
      </w:r>
    </w:p>
    <w:p w14:paraId="60994D9A" w14:textId="77777777" w:rsidR="00CE13D7" w:rsidRPr="00E62B11" w:rsidRDefault="00CE13D7"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p>
    <w:p w14:paraId="4384471F" w14:textId="3D47FB6D" w:rsidR="006108B1" w:rsidRPr="00E62B11" w:rsidRDefault="006108B1" w:rsidP="006108B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r w:rsidRPr="00E62B11">
        <w:rPr>
          <w:rFonts w:ascii="Times New Roman" w:hAnsi="Times New Roman" w:cs="Times New Roman"/>
          <w:b/>
          <w:bCs/>
          <w:sz w:val="20"/>
          <w:szCs w:val="20"/>
          <w:lang w:val="en-US"/>
        </w:rPr>
        <w:lastRenderedPageBreak/>
        <w:t>Plaque assay.</w:t>
      </w:r>
      <w:r w:rsidRPr="00E62B11">
        <w:rPr>
          <w:rFonts w:ascii="Times New Roman" w:hAnsi="Times New Roman" w:cs="Times New Roman"/>
          <w:sz w:val="20"/>
          <w:szCs w:val="20"/>
          <w:lang w:val="en-US"/>
        </w:rPr>
        <w:t xml:space="preserve"> Supernatant of SARS-CoV-2-infected </w:t>
      </w:r>
      <w:r w:rsidR="002E52E5" w:rsidRPr="00E62B11">
        <w:rPr>
          <w:rFonts w:ascii="Times New Roman" w:hAnsi="Times New Roman" w:cs="Times New Roman"/>
          <w:sz w:val="20"/>
          <w:szCs w:val="20"/>
          <w:lang w:val="en-US"/>
        </w:rPr>
        <w:t>NHBEs</w:t>
      </w:r>
      <w:r w:rsidRPr="00E62B11">
        <w:rPr>
          <w:rFonts w:ascii="Times New Roman" w:hAnsi="Times New Roman" w:cs="Times New Roman"/>
          <w:sz w:val="20"/>
          <w:szCs w:val="20"/>
          <w:lang w:val="en-US"/>
        </w:rPr>
        <w:t xml:space="preserve"> was titrated (1:5 dilutions of the stock) in Dulbecco's Modified Eagle Medium (DMEM) with 1% penicillin / streptomycin, 1% L-glutamine, 1% non-essential </w:t>
      </w:r>
      <w:proofErr w:type="spellStart"/>
      <w:r w:rsidRPr="00E62B11">
        <w:rPr>
          <w:rFonts w:ascii="Times New Roman" w:hAnsi="Times New Roman" w:cs="Times New Roman"/>
          <w:sz w:val="20"/>
          <w:szCs w:val="20"/>
          <w:lang w:val="en-US"/>
        </w:rPr>
        <w:t>aminoacids</w:t>
      </w:r>
      <w:proofErr w:type="spellEnd"/>
      <w:r w:rsidRPr="00E62B11">
        <w:rPr>
          <w:rFonts w:ascii="Times New Roman" w:hAnsi="Times New Roman" w:cs="Times New Roman"/>
          <w:sz w:val="20"/>
          <w:szCs w:val="20"/>
          <w:lang w:val="en-US"/>
        </w:rPr>
        <w:t xml:space="preserve">, and 1% sodium pyruvate (all Gibco, Thermo Fisher Scientific, Carlsbad, CA, USA) in a total volume/well of 100 </w:t>
      </w:r>
      <w:proofErr w:type="spellStart"/>
      <w:r w:rsidRPr="00E62B11">
        <w:rPr>
          <w:rFonts w:ascii="Times New Roman" w:hAnsi="Times New Roman" w:cs="Times New Roman"/>
          <w:sz w:val="20"/>
          <w:szCs w:val="20"/>
          <w:lang w:val="en-US"/>
        </w:rPr>
        <w:t>μl</w:t>
      </w:r>
      <w:proofErr w:type="spellEnd"/>
      <w:r w:rsidRPr="00E62B11">
        <w:rPr>
          <w:rFonts w:ascii="Times New Roman" w:hAnsi="Times New Roman" w:cs="Times New Roman"/>
          <w:sz w:val="20"/>
          <w:szCs w:val="20"/>
          <w:lang w:val="en-US"/>
        </w:rPr>
        <w:t xml:space="preserve"> on 96-well plates containing 70-80 % confluent Vero E6 cells. After 2 hours, the inoculum was discarded, and cells were layered with 100 </w:t>
      </w:r>
      <w:proofErr w:type="spellStart"/>
      <w:r w:rsidRPr="00E62B11">
        <w:rPr>
          <w:rFonts w:ascii="Times New Roman" w:hAnsi="Times New Roman" w:cs="Times New Roman"/>
          <w:sz w:val="20"/>
          <w:szCs w:val="20"/>
          <w:lang w:val="en-US"/>
        </w:rPr>
        <w:t>μl</w:t>
      </w:r>
      <w:proofErr w:type="spellEnd"/>
      <w:r w:rsidRPr="00E62B11">
        <w:rPr>
          <w:rFonts w:ascii="Times New Roman" w:hAnsi="Times New Roman" w:cs="Times New Roman"/>
          <w:sz w:val="20"/>
          <w:szCs w:val="20"/>
          <w:lang w:val="en-US"/>
        </w:rPr>
        <w:t xml:space="preserve"> MEM containing 0.5 % carboxymethyl cellulose</w:t>
      </w:r>
      <w:r w:rsidRPr="00E62B11" w:rsidDel="00EE5418">
        <w:rPr>
          <w:rFonts w:ascii="Times New Roman" w:hAnsi="Times New Roman" w:cs="Times New Roman"/>
          <w:sz w:val="20"/>
          <w:szCs w:val="20"/>
          <w:lang w:val="en-US"/>
        </w:rPr>
        <w:t xml:space="preserve"> </w:t>
      </w:r>
      <w:r w:rsidRPr="00E62B11">
        <w:rPr>
          <w:rFonts w:ascii="Times New Roman" w:hAnsi="Times New Roman" w:cs="Times New Roman"/>
          <w:sz w:val="20"/>
          <w:szCs w:val="20"/>
          <w:lang w:val="en-US"/>
        </w:rPr>
        <w:t xml:space="preserve">(1,500 </w:t>
      </w:r>
      <w:proofErr w:type="spellStart"/>
      <w:r w:rsidRPr="00E62B11">
        <w:rPr>
          <w:rFonts w:ascii="Times New Roman" w:hAnsi="Times New Roman" w:cs="Times New Roman"/>
          <w:sz w:val="20"/>
          <w:szCs w:val="20"/>
          <w:lang w:val="en-US"/>
        </w:rPr>
        <w:t>cP</w:t>
      </w:r>
      <w:proofErr w:type="spellEnd"/>
      <w:r w:rsidRPr="00E62B11">
        <w:rPr>
          <w:rFonts w:ascii="Times New Roman" w:hAnsi="Times New Roman" w:cs="Times New Roman"/>
          <w:sz w:val="20"/>
          <w:szCs w:val="20"/>
          <w:lang w:val="en-US"/>
        </w:rPr>
        <w:t xml:space="preserve">, Sigma-Aldrich, St. Louis US). 48 hours post inoculation, 100 </w:t>
      </w:r>
      <w:proofErr w:type="spellStart"/>
      <w:r w:rsidRPr="00E62B11">
        <w:rPr>
          <w:rFonts w:ascii="Times New Roman" w:hAnsi="Times New Roman" w:cs="Times New Roman"/>
          <w:sz w:val="20"/>
          <w:szCs w:val="20"/>
          <w:lang w:val="en-US"/>
        </w:rPr>
        <w:t>μl</w:t>
      </w:r>
      <w:proofErr w:type="spellEnd"/>
      <w:r w:rsidRPr="00E62B11">
        <w:rPr>
          <w:rFonts w:ascii="Times New Roman" w:hAnsi="Times New Roman" w:cs="Times New Roman"/>
          <w:sz w:val="20"/>
          <w:szCs w:val="20"/>
          <w:lang w:val="en-US"/>
        </w:rPr>
        <w:t xml:space="preserve"> formaldehyde was added to a final concentration of 5 % for 15 min. Supernatant was taken off, cells were washed with PBS twice and incubated with crystal violet (Sigma-Aldrich) solution for 15 min and washed with PBS again. Plaque-forming units per milliliter pfu/ml were calculated with the formula pfu/mL = number of plaques/dilution x volume of analyzed supernatant.</w:t>
      </w:r>
    </w:p>
    <w:p w14:paraId="24B6F2C8" w14:textId="77777777" w:rsidR="00CE13D7" w:rsidRPr="00E62B11" w:rsidRDefault="00CE13D7"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p>
    <w:p w14:paraId="37D576FC" w14:textId="48E09BE1" w:rsidR="00AC18BE" w:rsidRPr="00E62B11" w:rsidRDefault="00AC18BE"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r w:rsidRPr="00E62B11">
        <w:rPr>
          <w:rFonts w:ascii="Times New Roman" w:hAnsi="Times New Roman" w:cs="Times New Roman"/>
          <w:b/>
          <w:bCs/>
          <w:sz w:val="20"/>
          <w:szCs w:val="20"/>
          <w:lang w:val="en-US"/>
        </w:rPr>
        <w:t>RNA isolation and gene expression analysis.</w:t>
      </w:r>
      <w:r w:rsidRPr="00E62B11">
        <w:rPr>
          <w:rFonts w:ascii="Times New Roman" w:hAnsi="Times New Roman" w:cs="Times New Roman"/>
          <w:sz w:val="20"/>
          <w:szCs w:val="20"/>
          <w:lang w:val="en-US"/>
        </w:rPr>
        <w:t xml:space="preserve"> </w:t>
      </w:r>
      <w:r w:rsidR="00CE13D7" w:rsidRPr="00E62B11">
        <w:rPr>
          <w:rFonts w:ascii="Times New Roman" w:hAnsi="Times New Roman" w:cs="Times New Roman"/>
          <w:sz w:val="20"/>
          <w:szCs w:val="20"/>
          <w:lang w:val="en-US"/>
        </w:rPr>
        <w:t>mRNA was extracted</w:t>
      </w:r>
      <w:r w:rsidR="00BD2A80" w:rsidRPr="00E62B11">
        <w:rPr>
          <w:rFonts w:ascii="Times New Roman" w:hAnsi="Times New Roman" w:cs="Times New Roman"/>
          <w:sz w:val="20"/>
          <w:szCs w:val="20"/>
          <w:lang w:val="en-US"/>
        </w:rPr>
        <w:t xml:space="preserve"> from patient nasal brushings and from </w:t>
      </w:r>
      <w:r w:rsidR="002E52E5" w:rsidRPr="00E62B11">
        <w:rPr>
          <w:rFonts w:ascii="Times New Roman" w:hAnsi="Times New Roman" w:cs="Times New Roman"/>
          <w:sz w:val="20"/>
          <w:szCs w:val="20"/>
          <w:lang w:val="en-US"/>
        </w:rPr>
        <w:t>NHBEs</w:t>
      </w:r>
      <w:r w:rsidR="00CE13D7" w:rsidRPr="00E62B11">
        <w:rPr>
          <w:rFonts w:ascii="Times New Roman" w:hAnsi="Times New Roman" w:cs="Times New Roman"/>
          <w:sz w:val="20"/>
          <w:szCs w:val="20"/>
          <w:lang w:val="en-US"/>
        </w:rPr>
        <w:t xml:space="preserve"> using RNeasy Mi</w:t>
      </w:r>
      <w:r w:rsidR="003D0E04" w:rsidRPr="00E62B11">
        <w:rPr>
          <w:rFonts w:ascii="Times New Roman" w:hAnsi="Times New Roman" w:cs="Times New Roman"/>
          <w:sz w:val="20"/>
          <w:szCs w:val="20"/>
          <w:lang w:val="en-US"/>
        </w:rPr>
        <w:t xml:space="preserve">cro </w:t>
      </w:r>
      <w:r w:rsidR="00CE13D7" w:rsidRPr="00E62B11">
        <w:rPr>
          <w:rFonts w:ascii="Times New Roman" w:hAnsi="Times New Roman" w:cs="Times New Roman"/>
          <w:sz w:val="20"/>
          <w:szCs w:val="20"/>
          <w:lang w:val="en-US"/>
        </w:rPr>
        <w:t xml:space="preserve">Kit (Qiagen) with on-column DNase digestion (Qiagen). RNA quantification and quality assessment were performed using Nanodrop Technologies (Wilmington) and RNA 6000 Nano Chip Kit with the Agilent 2100 Bioanalyzer (Agilent Technologies, </w:t>
      </w:r>
      <w:proofErr w:type="spellStart"/>
      <w:r w:rsidR="00CE13D7" w:rsidRPr="00E62B11">
        <w:rPr>
          <w:rFonts w:ascii="Times New Roman" w:hAnsi="Times New Roman" w:cs="Times New Roman"/>
          <w:sz w:val="20"/>
          <w:szCs w:val="20"/>
          <w:lang w:val="en-US"/>
        </w:rPr>
        <w:t>Waldbronn</w:t>
      </w:r>
      <w:proofErr w:type="spellEnd"/>
      <w:r w:rsidR="00CE13D7" w:rsidRPr="00E62B11">
        <w:rPr>
          <w:rFonts w:ascii="Times New Roman" w:hAnsi="Times New Roman" w:cs="Times New Roman"/>
          <w:sz w:val="20"/>
          <w:szCs w:val="20"/>
          <w:lang w:val="en-US"/>
        </w:rPr>
        <w:t>, Germany) according to manufacturer’s instructions.</w:t>
      </w:r>
    </w:p>
    <w:p w14:paraId="77167FAA" w14:textId="77777777" w:rsidR="00CE13D7" w:rsidRPr="00E62B11" w:rsidRDefault="00CE13D7"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p>
    <w:p w14:paraId="746E05B5" w14:textId="019D31D1" w:rsidR="00AC18BE" w:rsidRPr="00E62B11" w:rsidRDefault="00AC18BE"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jc w:val="both"/>
        <w:rPr>
          <w:rFonts w:ascii="Times New Roman" w:hAnsi="Times New Roman" w:cs="Times New Roman"/>
          <w:sz w:val="20"/>
          <w:szCs w:val="20"/>
          <w:lang w:val="en-US"/>
        </w:rPr>
      </w:pPr>
      <w:r w:rsidRPr="00E62B11">
        <w:rPr>
          <w:rFonts w:ascii="Times New Roman" w:hAnsi="Times New Roman" w:cs="Times New Roman"/>
          <w:b/>
          <w:bCs/>
          <w:sz w:val="20"/>
          <w:szCs w:val="20"/>
          <w:lang w:val="en-US"/>
        </w:rPr>
        <w:t>RT-qPCR-based detection of SARS-CoV-2 RNA.</w:t>
      </w:r>
      <w:r w:rsidRPr="00E62B11">
        <w:rPr>
          <w:rFonts w:ascii="Times New Roman" w:hAnsi="Times New Roman" w:cs="Times New Roman"/>
          <w:sz w:val="20"/>
          <w:szCs w:val="20"/>
          <w:lang w:val="en-US"/>
        </w:rPr>
        <w:t xml:space="preserve"> </w:t>
      </w:r>
      <w:r w:rsidR="00CE13D7" w:rsidRPr="00E62B11">
        <w:rPr>
          <w:rFonts w:ascii="Times New Roman" w:hAnsi="Times New Roman" w:cs="Times New Roman"/>
          <w:sz w:val="20"/>
          <w:szCs w:val="20"/>
          <w:lang w:val="en-US"/>
        </w:rPr>
        <w:t xml:space="preserve">Isolated RNA was subject to cDNA synthesis by </w:t>
      </w:r>
      <w:proofErr w:type="spellStart"/>
      <w:r w:rsidR="00CE13D7" w:rsidRPr="00E62B11">
        <w:rPr>
          <w:rFonts w:ascii="Times New Roman" w:hAnsi="Times New Roman" w:cs="Times New Roman"/>
          <w:sz w:val="20"/>
          <w:szCs w:val="20"/>
          <w:lang w:val="en-US"/>
        </w:rPr>
        <w:t>SuperScript</w:t>
      </w:r>
      <w:proofErr w:type="spellEnd"/>
      <w:r w:rsidR="00CE13D7" w:rsidRPr="00E62B11">
        <w:rPr>
          <w:rFonts w:ascii="Times New Roman" w:hAnsi="Times New Roman" w:cs="Times New Roman"/>
          <w:sz w:val="20"/>
          <w:szCs w:val="20"/>
          <w:lang w:val="en-US"/>
        </w:rPr>
        <w:t xml:space="preserve"> III First-Strand Synthesis SuperMix for </w:t>
      </w:r>
      <w:proofErr w:type="spellStart"/>
      <w:r w:rsidR="00CE13D7" w:rsidRPr="00E62B11">
        <w:rPr>
          <w:rFonts w:ascii="Times New Roman" w:hAnsi="Times New Roman" w:cs="Times New Roman"/>
          <w:sz w:val="20"/>
          <w:szCs w:val="20"/>
          <w:lang w:val="en-US"/>
        </w:rPr>
        <w:t>qRT</w:t>
      </w:r>
      <w:proofErr w:type="spellEnd"/>
      <w:r w:rsidR="00CE13D7" w:rsidRPr="00E62B11">
        <w:rPr>
          <w:rFonts w:ascii="Times New Roman" w:hAnsi="Times New Roman" w:cs="Times New Roman"/>
          <w:sz w:val="20"/>
          <w:szCs w:val="20"/>
          <w:lang w:val="en-US"/>
        </w:rPr>
        <w:t xml:space="preserve">-PCR (Invitrogen). On a </w:t>
      </w:r>
      <w:proofErr w:type="spellStart"/>
      <w:r w:rsidR="00CE13D7" w:rsidRPr="00E62B11">
        <w:rPr>
          <w:rFonts w:ascii="Times New Roman" w:hAnsi="Times New Roman" w:cs="Times New Roman"/>
          <w:sz w:val="20"/>
          <w:szCs w:val="20"/>
          <w:lang w:val="en-US"/>
        </w:rPr>
        <w:t>LightCycler</w:t>
      </w:r>
      <w:proofErr w:type="spellEnd"/>
      <w:r w:rsidR="00CE13D7" w:rsidRPr="00E62B11">
        <w:rPr>
          <w:rFonts w:ascii="Times New Roman" w:hAnsi="Times New Roman" w:cs="Times New Roman"/>
          <w:sz w:val="20"/>
          <w:szCs w:val="20"/>
          <w:lang w:val="en-US"/>
        </w:rPr>
        <w:t xml:space="preserve"> 480 II (Roche Diagnostics, </w:t>
      </w:r>
      <w:proofErr w:type="spellStart"/>
      <w:r w:rsidR="00CE13D7" w:rsidRPr="00E62B11">
        <w:rPr>
          <w:rFonts w:ascii="Times New Roman" w:hAnsi="Times New Roman" w:cs="Times New Roman"/>
          <w:sz w:val="20"/>
          <w:szCs w:val="20"/>
          <w:lang w:val="en-US"/>
        </w:rPr>
        <w:t>Penzberg</w:t>
      </w:r>
      <w:proofErr w:type="spellEnd"/>
      <w:r w:rsidR="00CE13D7" w:rsidRPr="00E62B11">
        <w:rPr>
          <w:rFonts w:ascii="Times New Roman" w:hAnsi="Times New Roman" w:cs="Times New Roman"/>
          <w:sz w:val="20"/>
          <w:szCs w:val="20"/>
          <w:lang w:val="en-US"/>
        </w:rPr>
        <w:t xml:space="preserve">, Germany) total SARS-CoV-2 RNA was quantified using SARS-CoV-2 N1 primers and probe according to CDC guidelines and a SYBR Green PCR mix (Roche Diagnostics). SARS-CoV-2 genomic RNA was quantified using </w:t>
      </w:r>
      <w:proofErr w:type="spellStart"/>
      <w:r w:rsidR="00CE13D7" w:rsidRPr="00E62B11">
        <w:rPr>
          <w:rFonts w:ascii="Times New Roman" w:hAnsi="Times New Roman" w:cs="Times New Roman"/>
          <w:sz w:val="20"/>
          <w:szCs w:val="20"/>
          <w:lang w:val="en-US"/>
        </w:rPr>
        <w:t>RdRP</w:t>
      </w:r>
      <w:proofErr w:type="spellEnd"/>
      <w:r w:rsidR="00CE13D7" w:rsidRPr="00E62B11">
        <w:rPr>
          <w:rFonts w:ascii="Times New Roman" w:hAnsi="Times New Roman" w:cs="Times New Roman"/>
          <w:sz w:val="20"/>
          <w:szCs w:val="20"/>
          <w:lang w:val="en-US"/>
        </w:rPr>
        <w:t xml:space="preserve"> primers. The specific primers used in real-time PCR are listed in Table S</w:t>
      </w:r>
      <w:r w:rsidR="001319D6" w:rsidRPr="00E62B11">
        <w:rPr>
          <w:rFonts w:ascii="Times New Roman" w:hAnsi="Times New Roman" w:cs="Times New Roman"/>
          <w:sz w:val="20"/>
          <w:szCs w:val="20"/>
          <w:lang w:val="en-US"/>
        </w:rPr>
        <w:t>2</w:t>
      </w:r>
      <w:r w:rsidR="009A1FBE" w:rsidRPr="00E62B11">
        <w:rPr>
          <w:rFonts w:ascii="Times New Roman" w:hAnsi="Times New Roman" w:cs="Times New Roman"/>
          <w:sz w:val="20"/>
          <w:szCs w:val="20"/>
          <w:lang w:val="en-US"/>
        </w:rPr>
        <w:t>1</w:t>
      </w:r>
      <w:r w:rsidR="00CE13D7" w:rsidRPr="00E62B11">
        <w:rPr>
          <w:rFonts w:ascii="Times New Roman" w:hAnsi="Times New Roman" w:cs="Times New Roman"/>
          <w:sz w:val="20"/>
          <w:szCs w:val="20"/>
          <w:lang w:val="en-US"/>
        </w:rPr>
        <w:t>. SARS-CoV-2 RNA was normalized with relative quantification to endogenous control ACTB using the 1/ECT formula.</w:t>
      </w:r>
    </w:p>
    <w:p w14:paraId="3CE79DBC" w14:textId="77777777" w:rsidR="00CE13D7" w:rsidRPr="00E62B11" w:rsidRDefault="00CE13D7"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jc w:val="both"/>
        <w:rPr>
          <w:rFonts w:ascii="Times New Roman" w:hAnsi="Times New Roman" w:cs="Times New Roman"/>
          <w:b/>
          <w:bCs/>
          <w:sz w:val="20"/>
          <w:szCs w:val="20"/>
          <w:lang w:val="en-US"/>
        </w:rPr>
      </w:pPr>
    </w:p>
    <w:p w14:paraId="4CF5F2CD" w14:textId="17140025" w:rsidR="00AC18BE" w:rsidRPr="00E62B11" w:rsidRDefault="00AC18BE" w:rsidP="00AC18BE">
      <w:pPr>
        <w:spacing w:line="480" w:lineRule="auto"/>
        <w:jc w:val="both"/>
        <w:rPr>
          <w:rFonts w:ascii="Times New Roman" w:hAnsi="Times New Roman" w:cs="Times New Roman"/>
          <w:sz w:val="20"/>
          <w:szCs w:val="20"/>
          <w:lang w:val="en-US"/>
        </w:rPr>
      </w:pPr>
      <w:r w:rsidRPr="00E62B11">
        <w:rPr>
          <w:rFonts w:ascii="Times New Roman" w:hAnsi="Times New Roman" w:cs="Times New Roman"/>
          <w:b/>
          <w:bCs/>
          <w:sz w:val="20"/>
          <w:szCs w:val="20"/>
          <w:lang w:val="en-US"/>
        </w:rPr>
        <w:t>3D-bronchial air-liquid interphase organoid cultures.</w:t>
      </w:r>
      <w:r w:rsidRPr="00E62B11">
        <w:rPr>
          <w:rFonts w:ascii="Times New Roman" w:hAnsi="Times New Roman" w:cs="Times New Roman"/>
          <w:sz w:val="20"/>
          <w:szCs w:val="20"/>
          <w:lang w:val="en-US"/>
        </w:rPr>
        <w:t xml:space="preserve"> </w:t>
      </w:r>
      <w:r w:rsidR="00CE13D7" w:rsidRPr="00E62B11">
        <w:rPr>
          <w:rFonts w:ascii="Times New Roman" w:hAnsi="Times New Roman" w:cs="Times New Roman"/>
          <w:sz w:val="20"/>
          <w:szCs w:val="20"/>
          <w:lang w:val="en-US"/>
        </w:rPr>
        <w:t xml:space="preserve">Low passage </w:t>
      </w:r>
      <w:r w:rsidR="002E52E5" w:rsidRPr="00E62B11">
        <w:rPr>
          <w:rFonts w:ascii="Times New Roman" w:hAnsi="Times New Roman" w:cs="Times New Roman"/>
          <w:sz w:val="20"/>
          <w:szCs w:val="20"/>
          <w:lang w:val="en-US"/>
        </w:rPr>
        <w:t xml:space="preserve">primary NHBEs </w:t>
      </w:r>
      <w:r w:rsidR="00CE13D7" w:rsidRPr="00E62B11">
        <w:rPr>
          <w:rFonts w:ascii="Times New Roman" w:hAnsi="Times New Roman" w:cs="Times New Roman"/>
          <w:sz w:val="20"/>
          <w:szCs w:val="20"/>
          <w:lang w:val="en-US"/>
        </w:rPr>
        <w:t xml:space="preserve">were expanded to 95% confluence in </w:t>
      </w:r>
      <w:proofErr w:type="spellStart"/>
      <w:r w:rsidR="00CE13D7" w:rsidRPr="00E62B11">
        <w:rPr>
          <w:rFonts w:ascii="Times New Roman" w:hAnsi="Times New Roman" w:cs="Times New Roman"/>
          <w:sz w:val="20"/>
          <w:szCs w:val="20"/>
          <w:lang w:val="en-US"/>
        </w:rPr>
        <w:t>PneumaCult</w:t>
      </w:r>
      <w:proofErr w:type="spellEnd"/>
      <w:r w:rsidR="00CE13D7" w:rsidRPr="00E62B11">
        <w:rPr>
          <w:rFonts w:ascii="Times New Roman" w:hAnsi="Times New Roman" w:cs="Times New Roman"/>
          <w:sz w:val="20"/>
          <w:szCs w:val="20"/>
          <w:lang w:val="en-US"/>
        </w:rPr>
        <w:t>-Ex Plus expansion medium (</w:t>
      </w:r>
      <w:proofErr w:type="spellStart"/>
      <w:r w:rsidR="00CE13D7" w:rsidRPr="00E62B11">
        <w:rPr>
          <w:rFonts w:ascii="Times New Roman" w:hAnsi="Times New Roman" w:cs="Times New Roman"/>
          <w:sz w:val="20"/>
          <w:szCs w:val="20"/>
          <w:lang w:val="en-US"/>
        </w:rPr>
        <w:t>Stemcell</w:t>
      </w:r>
      <w:proofErr w:type="spellEnd"/>
      <w:r w:rsidR="00CE13D7" w:rsidRPr="00E62B11">
        <w:rPr>
          <w:rFonts w:ascii="Times New Roman" w:hAnsi="Times New Roman" w:cs="Times New Roman"/>
          <w:sz w:val="20"/>
          <w:szCs w:val="20"/>
          <w:lang w:val="en-US"/>
        </w:rPr>
        <w:t xml:space="preserve">) according to manufacturer’s instructions. Corning </w:t>
      </w:r>
      <w:proofErr w:type="spellStart"/>
      <w:r w:rsidR="00CE13D7" w:rsidRPr="00E62B11">
        <w:rPr>
          <w:rFonts w:ascii="Times New Roman" w:hAnsi="Times New Roman" w:cs="Times New Roman"/>
          <w:sz w:val="20"/>
          <w:szCs w:val="20"/>
          <w:lang w:val="en-US"/>
        </w:rPr>
        <w:t>transwell</w:t>
      </w:r>
      <w:proofErr w:type="spellEnd"/>
      <w:r w:rsidR="00CE13D7" w:rsidRPr="00E62B11">
        <w:rPr>
          <w:rFonts w:ascii="Times New Roman" w:hAnsi="Times New Roman" w:cs="Times New Roman"/>
          <w:sz w:val="20"/>
          <w:szCs w:val="20"/>
          <w:lang w:val="en-US"/>
        </w:rPr>
        <w:t xml:space="preserve"> polyester membrane cell culture inserts (type 3460, Merck) were precoated with 1% collagen (Sigma-Aldrich) and the cells were transferred to 12-well plates containing precoated </w:t>
      </w:r>
      <w:proofErr w:type="spellStart"/>
      <w:r w:rsidR="00CE13D7" w:rsidRPr="00E62B11">
        <w:rPr>
          <w:rFonts w:ascii="Times New Roman" w:hAnsi="Times New Roman" w:cs="Times New Roman"/>
          <w:sz w:val="20"/>
          <w:szCs w:val="20"/>
          <w:lang w:val="en-US"/>
        </w:rPr>
        <w:t>transwell</w:t>
      </w:r>
      <w:proofErr w:type="spellEnd"/>
      <w:r w:rsidR="00CE13D7" w:rsidRPr="00E62B11">
        <w:rPr>
          <w:rFonts w:ascii="Times New Roman" w:hAnsi="Times New Roman" w:cs="Times New Roman"/>
          <w:sz w:val="20"/>
          <w:szCs w:val="20"/>
          <w:lang w:val="en-US"/>
        </w:rPr>
        <w:t xml:space="preserve"> inserts on day 0 with a density of 3x10</w:t>
      </w:r>
      <w:r w:rsidR="00CE13D7" w:rsidRPr="00E62B11">
        <w:rPr>
          <w:rFonts w:ascii="Times New Roman" w:hAnsi="Times New Roman" w:cs="Times New Roman"/>
          <w:sz w:val="20"/>
          <w:szCs w:val="20"/>
          <w:vertAlign w:val="superscript"/>
          <w:lang w:val="en-US"/>
        </w:rPr>
        <w:t>5</w:t>
      </w:r>
      <w:r w:rsidR="00CE13D7" w:rsidRPr="00E62B11">
        <w:rPr>
          <w:rFonts w:ascii="Times New Roman" w:hAnsi="Times New Roman" w:cs="Times New Roman"/>
          <w:sz w:val="20"/>
          <w:szCs w:val="20"/>
          <w:lang w:val="en-US"/>
        </w:rPr>
        <w:t xml:space="preserve"> cells/cm</w:t>
      </w:r>
      <w:r w:rsidR="00CE13D7" w:rsidRPr="00E62B11">
        <w:rPr>
          <w:rFonts w:ascii="Times New Roman" w:hAnsi="Times New Roman" w:cs="Times New Roman"/>
          <w:sz w:val="20"/>
          <w:szCs w:val="20"/>
          <w:vertAlign w:val="superscript"/>
          <w:lang w:val="en-US"/>
        </w:rPr>
        <w:t>2</w:t>
      </w:r>
      <w:r w:rsidR="00CE13D7" w:rsidRPr="00E62B11">
        <w:rPr>
          <w:rFonts w:ascii="Times New Roman" w:hAnsi="Times New Roman" w:cs="Times New Roman"/>
          <w:sz w:val="20"/>
          <w:szCs w:val="20"/>
          <w:lang w:val="en-US"/>
        </w:rPr>
        <w:t xml:space="preserve">. Every other day, </w:t>
      </w:r>
      <w:proofErr w:type="spellStart"/>
      <w:r w:rsidR="00CE13D7" w:rsidRPr="00E62B11">
        <w:rPr>
          <w:rFonts w:ascii="Times New Roman" w:hAnsi="Times New Roman" w:cs="Times New Roman"/>
          <w:sz w:val="20"/>
          <w:szCs w:val="20"/>
          <w:lang w:val="en-US"/>
        </w:rPr>
        <w:t>PneumaCult</w:t>
      </w:r>
      <w:proofErr w:type="spellEnd"/>
      <w:r w:rsidR="00CE13D7" w:rsidRPr="00E62B11">
        <w:rPr>
          <w:rFonts w:ascii="Times New Roman" w:hAnsi="Times New Roman" w:cs="Times New Roman"/>
          <w:sz w:val="20"/>
          <w:szCs w:val="20"/>
          <w:lang w:val="en-US"/>
        </w:rPr>
        <w:t>-Ex Plus expansion medium (</w:t>
      </w:r>
      <w:proofErr w:type="spellStart"/>
      <w:r w:rsidR="00CE13D7" w:rsidRPr="00E62B11">
        <w:rPr>
          <w:rFonts w:ascii="Times New Roman" w:hAnsi="Times New Roman" w:cs="Times New Roman"/>
          <w:sz w:val="20"/>
          <w:szCs w:val="20"/>
          <w:lang w:val="en-US"/>
        </w:rPr>
        <w:t>Stemcell</w:t>
      </w:r>
      <w:proofErr w:type="spellEnd"/>
      <w:r w:rsidR="00CE13D7" w:rsidRPr="00E62B11">
        <w:rPr>
          <w:rFonts w:ascii="Times New Roman" w:hAnsi="Times New Roman" w:cs="Times New Roman"/>
          <w:sz w:val="20"/>
          <w:szCs w:val="20"/>
          <w:lang w:val="en-US"/>
        </w:rPr>
        <w:t xml:space="preserve">) was replenished in apical and basal chambers. On day 3, cells were lifted to air (air-lift) by removing the apical medium. Medium in the basal chamber was exchanged for </w:t>
      </w:r>
      <w:proofErr w:type="spellStart"/>
      <w:r w:rsidR="00CE13D7" w:rsidRPr="00E62B11">
        <w:rPr>
          <w:rFonts w:ascii="Times New Roman" w:hAnsi="Times New Roman" w:cs="Times New Roman"/>
          <w:sz w:val="20"/>
          <w:szCs w:val="20"/>
          <w:lang w:val="en-US"/>
        </w:rPr>
        <w:t>Pneumacult</w:t>
      </w:r>
      <w:proofErr w:type="spellEnd"/>
      <w:r w:rsidR="00CE13D7" w:rsidRPr="00E62B11">
        <w:rPr>
          <w:rFonts w:ascii="Times New Roman" w:hAnsi="Times New Roman" w:cs="Times New Roman"/>
          <w:sz w:val="20"/>
          <w:szCs w:val="20"/>
          <w:lang w:val="en-US"/>
        </w:rPr>
        <w:t>-ALI maintenance medium (</w:t>
      </w:r>
      <w:proofErr w:type="spellStart"/>
      <w:r w:rsidR="00CE13D7" w:rsidRPr="00E62B11">
        <w:rPr>
          <w:rFonts w:ascii="Times New Roman" w:hAnsi="Times New Roman" w:cs="Times New Roman"/>
          <w:sz w:val="20"/>
          <w:szCs w:val="20"/>
          <w:lang w:val="en-US"/>
        </w:rPr>
        <w:t>Stemcell</w:t>
      </w:r>
      <w:proofErr w:type="spellEnd"/>
      <w:r w:rsidR="00CE13D7" w:rsidRPr="00E62B11">
        <w:rPr>
          <w:rFonts w:ascii="Times New Roman" w:hAnsi="Times New Roman" w:cs="Times New Roman"/>
          <w:sz w:val="20"/>
          <w:szCs w:val="20"/>
          <w:lang w:val="en-US"/>
        </w:rPr>
        <w:t xml:space="preserve">). Excess mucus was removed from day 7. Once a week, the transepithelial electrical resistance (TEER) was measured using an </w:t>
      </w:r>
      <w:r w:rsidR="00CE13D7" w:rsidRPr="00E62B11">
        <w:rPr>
          <w:rFonts w:ascii="Times New Roman" w:hAnsi="Times New Roman" w:cs="Times New Roman"/>
          <w:sz w:val="20"/>
          <w:szCs w:val="20"/>
          <w:lang w:val="en-US"/>
        </w:rPr>
        <w:lastRenderedPageBreak/>
        <w:t>EVOM2 instrument (World Precision Instruments). With a TEER of &gt;700, but from day 21 at the earliest, the 3D organoid cultures were regarded as completely differentiated and were then treated and infected with SARS-CoV-2.</w:t>
      </w:r>
    </w:p>
    <w:p w14:paraId="07AA75A7" w14:textId="77777777" w:rsidR="00CE13D7" w:rsidRPr="00E62B11" w:rsidRDefault="00CE13D7" w:rsidP="00AC18BE">
      <w:pPr>
        <w:spacing w:line="480" w:lineRule="auto"/>
        <w:jc w:val="both"/>
        <w:rPr>
          <w:rFonts w:ascii="Times New Roman" w:hAnsi="Times New Roman" w:cs="Times New Roman"/>
          <w:sz w:val="20"/>
          <w:szCs w:val="20"/>
          <w:lang w:val="en-US"/>
        </w:rPr>
      </w:pPr>
    </w:p>
    <w:p w14:paraId="12708515" w14:textId="77777777" w:rsidR="00AC18BE" w:rsidRPr="00E62B11" w:rsidRDefault="00AC18BE" w:rsidP="00AC18BE">
      <w:pPr>
        <w:spacing w:line="480" w:lineRule="auto"/>
        <w:jc w:val="both"/>
        <w:rPr>
          <w:rFonts w:ascii="Times New Roman" w:hAnsi="Times New Roman" w:cs="Times New Roman"/>
          <w:b/>
          <w:bCs/>
          <w:sz w:val="20"/>
          <w:szCs w:val="20"/>
          <w:lang w:val="en-US"/>
        </w:rPr>
      </w:pPr>
      <w:r w:rsidRPr="00E62B11">
        <w:rPr>
          <w:rFonts w:ascii="Times New Roman" w:hAnsi="Times New Roman" w:cs="Times New Roman"/>
          <w:b/>
          <w:bCs/>
          <w:sz w:val="20"/>
          <w:szCs w:val="20"/>
          <w:lang w:val="en-US"/>
        </w:rPr>
        <w:t>Infection of 3D organoid cultures.</w:t>
      </w:r>
    </w:p>
    <w:p w14:paraId="11CB9CE6" w14:textId="2A59F2E2" w:rsidR="00AC18BE" w:rsidRPr="00E62B11" w:rsidRDefault="00CE13D7"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r w:rsidRPr="00E62B11">
        <w:rPr>
          <w:rFonts w:ascii="Times New Roman" w:hAnsi="Times New Roman" w:cs="Times New Roman"/>
          <w:sz w:val="20"/>
          <w:szCs w:val="20"/>
          <w:lang w:val="en-US"/>
        </w:rPr>
        <w:t xml:space="preserve">24 hours prior to treatment of the 3D air-liquid interphase organoid cultures, the supplement hydrocortisone was withdrawn. The cultures were then pretreated from the basal side with/without 1 nM </w:t>
      </w:r>
      <w:proofErr w:type="spellStart"/>
      <w:r w:rsidRPr="00E62B11">
        <w:rPr>
          <w:rFonts w:ascii="Times New Roman" w:hAnsi="Times New Roman" w:cs="Times New Roman"/>
          <w:sz w:val="20"/>
          <w:szCs w:val="20"/>
          <w:lang w:val="en-US"/>
        </w:rPr>
        <w:t>icatibant</w:t>
      </w:r>
      <w:proofErr w:type="spellEnd"/>
      <w:r w:rsidRPr="00E62B11">
        <w:rPr>
          <w:rFonts w:ascii="Times New Roman" w:hAnsi="Times New Roman" w:cs="Times New Roman"/>
          <w:sz w:val="20"/>
          <w:szCs w:val="20"/>
          <w:lang w:val="en-US"/>
        </w:rPr>
        <w:t xml:space="preserve"> (HOE 140 (</w:t>
      </w:r>
      <w:proofErr w:type="spellStart"/>
      <w:r w:rsidRPr="00E62B11">
        <w:rPr>
          <w:rFonts w:ascii="Times New Roman" w:hAnsi="Times New Roman" w:cs="Times New Roman"/>
          <w:sz w:val="20"/>
          <w:szCs w:val="20"/>
          <w:lang w:val="en-US"/>
        </w:rPr>
        <w:t>icatibant</w:t>
      </w:r>
      <w:proofErr w:type="spellEnd"/>
      <w:r w:rsidRPr="00E62B11">
        <w:rPr>
          <w:rFonts w:ascii="Times New Roman" w:hAnsi="Times New Roman" w:cs="Times New Roman"/>
          <w:sz w:val="20"/>
          <w:szCs w:val="20"/>
          <w:lang w:val="en-US"/>
        </w:rPr>
        <w:t>), Sigma-Aldrich) for 24 hours. Subsequently, SARS-CoV-2 viral suspension (MOI 0.5, strain hCoV-19/Germany/BAV-PL-</w:t>
      </w:r>
      <w:proofErr w:type="spellStart"/>
      <w:r w:rsidRPr="00E62B11">
        <w:rPr>
          <w:rFonts w:ascii="Times New Roman" w:hAnsi="Times New Roman" w:cs="Times New Roman"/>
          <w:sz w:val="20"/>
          <w:szCs w:val="20"/>
          <w:lang w:val="en-US"/>
        </w:rPr>
        <w:t>virotum</w:t>
      </w:r>
      <w:proofErr w:type="spellEnd"/>
      <w:r w:rsidRPr="00E62B11">
        <w:rPr>
          <w:rFonts w:ascii="Times New Roman" w:hAnsi="Times New Roman" w:cs="Times New Roman"/>
          <w:sz w:val="20"/>
          <w:szCs w:val="20"/>
          <w:lang w:val="en-US"/>
        </w:rPr>
        <w:t>-</w:t>
      </w:r>
      <w:proofErr w:type="spellStart"/>
      <w:r w:rsidRPr="00E62B11">
        <w:rPr>
          <w:rFonts w:ascii="Times New Roman" w:hAnsi="Times New Roman" w:cs="Times New Roman"/>
          <w:sz w:val="20"/>
          <w:szCs w:val="20"/>
          <w:lang w:val="en-US"/>
        </w:rPr>
        <w:t>nacq</w:t>
      </w:r>
      <w:proofErr w:type="spellEnd"/>
      <w:r w:rsidRPr="00E62B11">
        <w:rPr>
          <w:rFonts w:ascii="Times New Roman" w:hAnsi="Times New Roman" w:cs="Times New Roman"/>
          <w:sz w:val="20"/>
          <w:szCs w:val="20"/>
          <w:lang w:val="en-US"/>
        </w:rPr>
        <w:t>/2020) was added from the apical side and incubated for 2 hours, then the virus suspension was removed with PBS washes and the cultures were kept for another 46 hours before harvest.</w:t>
      </w:r>
    </w:p>
    <w:p w14:paraId="57C793EE" w14:textId="77777777" w:rsidR="00CE13D7" w:rsidRPr="00E62B11" w:rsidRDefault="00CE13D7"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p>
    <w:p w14:paraId="324CFA90" w14:textId="6AF06B2B" w:rsidR="00AC18BE" w:rsidRPr="00E62B11" w:rsidRDefault="00AC18BE" w:rsidP="00DF7866">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r w:rsidRPr="00E62B11">
        <w:rPr>
          <w:rFonts w:ascii="Times New Roman" w:hAnsi="Times New Roman" w:cs="Times New Roman"/>
          <w:b/>
          <w:bCs/>
          <w:sz w:val="20"/>
          <w:szCs w:val="20"/>
          <w:lang w:val="en-US"/>
        </w:rPr>
        <w:t>FFPE sections of 3D organoid cultures.</w:t>
      </w:r>
      <w:r w:rsidRPr="00E62B11">
        <w:rPr>
          <w:rFonts w:ascii="Times New Roman" w:hAnsi="Times New Roman" w:cs="Times New Roman"/>
          <w:sz w:val="20"/>
          <w:szCs w:val="20"/>
          <w:lang w:val="en-US"/>
        </w:rPr>
        <w:t xml:space="preserve"> </w:t>
      </w:r>
      <w:r w:rsidR="00CE13D7" w:rsidRPr="00E62B11">
        <w:rPr>
          <w:rFonts w:ascii="Times New Roman" w:hAnsi="Times New Roman" w:cs="Times New Roman"/>
          <w:sz w:val="20"/>
          <w:szCs w:val="20"/>
          <w:lang w:val="en-US"/>
        </w:rPr>
        <w:t xml:space="preserve">Cultures were fixed in 4% paraformaldehyde and embedded in paraffin and sections of 4 </w:t>
      </w:r>
      <w:proofErr w:type="spellStart"/>
      <w:r w:rsidR="00CE13D7" w:rsidRPr="00E62B11">
        <w:rPr>
          <w:rFonts w:ascii="Times New Roman" w:hAnsi="Times New Roman" w:cs="Times New Roman"/>
          <w:sz w:val="20"/>
          <w:szCs w:val="20"/>
          <w:lang w:val="en-US"/>
        </w:rPr>
        <w:t>μm</w:t>
      </w:r>
      <w:proofErr w:type="spellEnd"/>
      <w:r w:rsidR="00CE13D7" w:rsidRPr="00E62B11">
        <w:rPr>
          <w:rFonts w:ascii="Times New Roman" w:hAnsi="Times New Roman" w:cs="Times New Roman"/>
          <w:sz w:val="20"/>
          <w:szCs w:val="20"/>
          <w:lang w:val="en-US"/>
        </w:rPr>
        <w:t xml:space="preserve"> thickness were produced at the routine diagnostics at the Medical School of the Technical University of Munich, Campus </w:t>
      </w:r>
      <w:proofErr w:type="spellStart"/>
      <w:r w:rsidR="00CE13D7" w:rsidRPr="00E62B11">
        <w:rPr>
          <w:rFonts w:ascii="Times New Roman" w:hAnsi="Times New Roman" w:cs="Times New Roman"/>
          <w:sz w:val="20"/>
          <w:szCs w:val="20"/>
          <w:lang w:val="en-US"/>
        </w:rPr>
        <w:t>Biederstein</w:t>
      </w:r>
      <w:proofErr w:type="spellEnd"/>
      <w:r w:rsidR="00CE13D7" w:rsidRPr="00E62B11">
        <w:rPr>
          <w:rFonts w:ascii="Times New Roman" w:hAnsi="Times New Roman" w:cs="Times New Roman"/>
          <w:sz w:val="20"/>
          <w:szCs w:val="20"/>
          <w:lang w:val="en-US"/>
        </w:rPr>
        <w:t>. Slides were subjected to standard hematoxylin eosin staining to identify the culture structure by light microscopy.</w:t>
      </w:r>
    </w:p>
    <w:p w14:paraId="32FAEFEB" w14:textId="77777777" w:rsidR="00CE13D7" w:rsidRPr="00E62B11" w:rsidRDefault="00CE13D7"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p>
    <w:p w14:paraId="6CD69F3C" w14:textId="7144D62F" w:rsidR="00AC18BE" w:rsidRPr="00E62B11" w:rsidRDefault="00AC18BE"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r w:rsidRPr="00E62B11">
        <w:rPr>
          <w:rFonts w:ascii="Times New Roman" w:hAnsi="Times New Roman" w:cs="Times New Roman"/>
          <w:b/>
          <w:bCs/>
          <w:sz w:val="20"/>
          <w:szCs w:val="20"/>
          <w:lang w:val="en-US"/>
        </w:rPr>
        <w:t xml:space="preserve">Tissue homogenization and murine ACE2 ELISA. </w:t>
      </w:r>
      <w:r w:rsidR="00CE13D7" w:rsidRPr="00E62B11">
        <w:rPr>
          <w:rFonts w:ascii="Times New Roman" w:hAnsi="Times New Roman" w:cs="Times New Roman"/>
          <w:sz w:val="20"/>
          <w:szCs w:val="20"/>
          <w:lang w:val="en-US"/>
        </w:rPr>
        <w:t xml:space="preserve">Tissue lysates were prepared by homogenization in ice-cold lysis buffer (Cell Signaling) to a final concentration of 2x lysis buffer in water, containing protease inhibitor (Complete Mini, Roche). 0.1 ml of lysis buffer was added per 100 mg of tissue. Tissue was homogenized using metal beads and Qiagen tissue </w:t>
      </w:r>
      <w:proofErr w:type="spellStart"/>
      <w:r w:rsidR="00CE13D7" w:rsidRPr="00E62B11">
        <w:rPr>
          <w:rFonts w:ascii="Times New Roman" w:hAnsi="Times New Roman" w:cs="Times New Roman"/>
          <w:sz w:val="20"/>
          <w:szCs w:val="20"/>
          <w:lang w:val="en-US"/>
        </w:rPr>
        <w:t>lyser</w:t>
      </w:r>
      <w:proofErr w:type="spellEnd"/>
      <w:r w:rsidR="00CE13D7" w:rsidRPr="00E62B11">
        <w:rPr>
          <w:rFonts w:ascii="Times New Roman" w:hAnsi="Times New Roman" w:cs="Times New Roman"/>
          <w:sz w:val="20"/>
          <w:szCs w:val="20"/>
          <w:lang w:val="en-US"/>
        </w:rPr>
        <w:t xml:space="preserve"> 20/s for 90 seconds until it was completely homogenized. Samples were centrifuged for 10 minutes at 11,000 x g at 4°C and supernatants were transferred to fresh tubes. Total protein concentration was determined with the Pierce BCA Protein Assay Kit (Thermo Scientific) to determine extraction efficacy across samples, before further analysis by ELISA. Mouse ACE2 ELISA (</w:t>
      </w:r>
      <w:proofErr w:type="spellStart"/>
      <w:r w:rsidR="00CE13D7" w:rsidRPr="00E62B11">
        <w:rPr>
          <w:rFonts w:ascii="Times New Roman" w:hAnsi="Times New Roman" w:cs="Times New Roman"/>
          <w:sz w:val="20"/>
          <w:szCs w:val="20"/>
          <w:lang w:val="en-US"/>
        </w:rPr>
        <w:t>PicoKine</w:t>
      </w:r>
      <w:proofErr w:type="spellEnd"/>
      <w:r w:rsidR="00CE13D7" w:rsidRPr="00E62B11">
        <w:rPr>
          <w:rFonts w:ascii="Times New Roman" w:hAnsi="Times New Roman" w:cs="Times New Roman"/>
          <w:sz w:val="20"/>
          <w:szCs w:val="20"/>
          <w:lang w:val="en-US"/>
        </w:rPr>
        <w:t xml:space="preserve"> Kit, </w:t>
      </w:r>
      <w:proofErr w:type="spellStart"/>
      <w:r w:rsidR="00CE13D7" w:rsidRPr="00E62B11">
        <w:rPr>
          <w:rFonts w:ascii="Times New Roman" w:hAnsi="Times New Roman" w:cs="Times New Roman"/>
          <w:sz w:val="20"/>
          <w:szCs w:val="20"/>
          <w:lang w:val="en-US"/>
        </w:rPr>
        <w:t>Boster</w:t>
      </w:r>
      <w:proofErr w:type="spellEnd"/>
      <w:r w:rsidR="00CE13D7" w:rsidRPr="00E62B11">
        <w:rPr>
          <w:rFonts w:ascii="Times New Roman" w:hAnsi="Times New Roman" w:cs="Times New Roman"/>
          <w:sz w:val="20"/>
          <w:szCs w:val="20"/>
          <w:lang w:val="en-US"/>
        </w:rPr>
        <w:t xml:space="preserve"> Bio) was performed according to the manufacturer’s instructions using tissue lysate diluted 1:100. Colorimetric readout was acquired using Spark microplate reader (Tecan). Data analysis was performed using Microsoft Excel, R and GraphPad Prism.</w:t>
      </w:r>
    </w:p>
    <w:p w14:paraId="78D9B963" w14:textId="77777777" w:rsidR="00CE13D7" w:rsidRPr="00E62B11" w:rsidRDefault="00CE13D7"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p>
    <w:p w14:paraId="18C399AA" w14:textId="0CEAEFA2" w:rsidR="00CE13D7" w:rsidRPr="00E62B11" w:rsidRDefault="00AC18BE" w:rsidP="00CE13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r w:rsidRPr="00E62B11">
        <w:rPr>
          <w:rFonts w:ascii="Times New Roman" w:hAnsi="Times New Roman" w:cs="Times New Roman"/>
          <w:b/>
          <w:bCs/>
          <w:sz w:val="20"/>
          <w:szCs w:val="20"/>
          <w:lang w:val="en-US"/>
        </w:rPr>
        <w:t xml:space="preserve">Reverse transcription and quantitative real-time </w:t>
      </w:r>
      <w:r w:rsidR="008B30B2" w:rsidRPr="00E62B11">
        <w:rPr>
          <w:rFonts w:ascii="Times New Roman" w:hAnsi="Times New Roman" w:cs="Times New Roman"/>
          <w:b/>
          <w:bCs/>
          <w:sz w:val="20"/>
          <w:szCs w:val="20"/>
          <w:lang w:val="en-US"/>
        </w:rPr>
        <w:t>q</w:t>
      </w:r>
      <w:r w:rsidRPr="00E62B11">
        <w:rPr>
          <w:rFonts w:ascii="Times New Roman" w:hAnsi="Times New Roman" w:cs="Times New Roman"/>
          <w:b/>
          <w:bCs/>
          <w:sz w:val="20"/>
          <w:szCs w:val="20"/>
          <w:lang w:val="en-US"/>
        </w:rPr>
        <w:t>PCR.</w:t>
      </w:r>
      <w:r w:rsidRPr="00E62B11">
        <w:rPr>
          <w:rFonts w:ascii="Times New Roman" w:hAnsi="Times New Roman" w:cs="Times New Roman"/>
          <w:sz w:val="20"/>
          <w:szCs w:val="20"/>
          <w:lang w:val="en-US"/>
        </w:rPr>
        <w:t xml:space="preserve"> </w:t>
      </w:r>
      <w:r w:rsidR="00CE13D7" w:rsidRPr="00E62B11">
        <w:rPr>
          <w:rFonts w:ascii="Times New Roman" w:hAnsi="Times New Roman" w:cs="Times New Roman"/>
          <w:sz w:val="20"/>
          <w:szCs w:val="20"/>
          <w:lang w:val="en-US"/>
        </w:rPr>
        <w:t xml:space="preserve">Isolated total RNA was reverse transcribed using a high-capacity cDNA kit (Applied Biosystems) according to manufacturer’s instructions. Real-time PCR profiles were visualized using FastStart Universal SYBR Green </w:t>
      </w:r>
      <w:proofErr w:type="spellStart"/>
      <w:r w:rsidR="00CE13D7" w:rsidRPr="00E62B11">
        <w:rPr>
          <w:rFonts w:ascii="Times New Roman" w:hAnsi="Times New Roman" w:cs="Times New Roman"/>
          <w:sz w:val="20"/>
          <w:szCs w:val="20"/>
          <w:lang w:val="en-US"/>
        </w:rPr>
        <w:t>Mastermix</w:t>
      </w:r>
      <w:proofErr w:type="spellEnd"/>
      <w:r w:rsidR="00CE13D7" w:rsidRPr="00E62B11">
        <w:rPr>
          <w:rFonts w:ascii="Times New Roman" w:hAnsi="Times New Roman" w:cs="Times New Roman"/>
          <w:sz w:val="20"/>
          <w:szCs w:val="20"/>
          <w:lang w:val="en-US"/>
        </w:rPr>
        <w:t xml:space="preserve"> (Roche) and quantified by the </w:t>
      </w:r>
      <w:proofErr w:type="spellStart"/>
      <w:r w:rsidR="00CE13D7" w:rsidRPr="00E62B11">
        <w:rPr>
          <w:rFonts w:ascii="Times New Roman" w:hAnsi="Times New Roman" w:cs="Times New Roman"/>
          <w:sz w:val="20"/>
          <w:szCs w:val="20"/>
          <w:lang w:val="en-US"/>
        </w:rPr>
        <w:t>ViiA</w:t>
      </w:r>
      <w:proofErr w:type="spellEnd"/>
      <w:r w:rsidR="00CE13D7" w:rsidRPr="00E62B11">
        <w:rPr>
          <w:rFonts w:ascii="Times New Roman" w:hAnsi="Times New Roman" w:cs="Times New Roman"/>
          <w:sz w:val="20"/>
          <w:szCs w:val="20"/>
          <w:lang w:val="en-US"/>
        </w:rPr>
        <w:t xml:space="preserve"> 7 Real-Time PCR System (Applied Biosystems). The specific primers used in real-time PCR are listed in supplementary </w:t>
      </w:r>
      <w:r w:rsidR="00CF1528" w:rsidRPr="00E62B11">
        <w:rPr>
          <w:rFonts w:ascii="Times New Roman" w:hAnsi="Times New Roman" w:cs="Times New Roman"/>
          <w:sz w:val="20"/>
          <w:szCs w:val="20"/>
          <w:lang w:val="en-US"/>
        </w:rPr>
        <w:lastRenderedPageBreak/>
        <w:t>T</w:t>
      </w:r>
      <w:r w:rsidR="00CE13D7" w:rsidRPr="00E62B11">
        <w:rPr>
          <w:rFonts w:ascii="Times New Roman" w:hAnsi="Times New Roman" w:cs="Times New Roman"/>
          <w:sz w:val="20"/>
          <w:szCs w:val="20"/>
          <w:lang w:val="en-US"/>
        </w:rPr>
        <w:t xml:space="preserve">able </w:t>
      </w:r>
      <w:r w:rsidR="00CF1528" w:rsidRPr="00E62B11">
        <w:rPr>
          <w:rFonts w:ascii="Times New Roman" w:hAnsi="Times New Roman" w:cs="Times New Roman"/>
          <w:sz w:val="20"/>
          <w:szCs w:val="20"/>
          <w:lang w:val="en-US"/>
        </w:rPr>
        <w:t>S2</w:t>
      </w:r>
      <w:r w:rsidR="009A1FBE" w:rsidRPr="00E62B11">
        <w:rPr>
          <w:rFonts w:ascii="Times New Roman" w:hAnsi="Times New Roman" w:cs="Times New Roman"/>
          <w:sz w:val="20"/>
          <w:szCs w:val="20"/>
          <w:lang w:val="en-US"/>
        </w:rPr>
        <w:t>1</w:t>
      </w:r>
      <w:r w:rsidR="00CE13D7" w:rsidRPr="00E62B11">
        <w:rPr>
          <w:rFonts w:ascii="Times New Roman" w:hAnsi="Times New Roman" w:cs="Times New Roman"/>
          <w:sz w:val="20"/>
          <w:szCs w:val="20"/>
          <w:lang w:val="en-US"/>
        </w:rPr>
        <w:t xml:space="preserve">. ACE2 and TMPRSS2 mRNA expression was normalized to housekeeping gene index </w:t>
      </w:r>
      <w:r w:rsidR="00CE13D7" w:rsidRPr="00E62B11">
        <w:rPr>
          <w:rFonts w:ascii="Times New Roman" w:hAnsi="Times New Roman" w:cs="Times New Roman"/>
          <w:i/>
          <w:iCs/>
          <w:sz w:val="20"/>
          <w:szCs w:val="20"/>
          <w:lang w:val="en-US"/>
        </w:rPr>
        <w:t>ACTB</w:t>
      </w:r>
      <w:r w:rsidR="00CE13D7" w:rsidRPr="00E62B11">
        <w:rPr>
          <w:rFonts w:ascii="Times New Roman" w:hAnsi="Times New Roman" w:cs="Times New Roman"/>
          <w:sz w:val="20"/>
          <w:szCs w:val="20"/>
          <w:lang w:val="en-US"/>
        </w:rPr>
        <w:t xml:space="preserve"> and </w:t>
      </w:r>
      <w:r w:rsidR="00CE13D7" w:rsidRPr="00E62B11">
        <w:rPr>
          <w:rFonts w:ascii="Times New Roman" w:hAnsi="Times New Roman" w:cs="Times New Roman"/>
          <w:i/>
          <w:iCs/>
          <w:sz w:val="20"/>
          <w:szCs w:val="20"/>
          <w:lang w:val="en-US"/>
        </w:rPr>
        <w:t>HPRT</w:t>
      </w:r>
      <w:r w:rsidR="00CE13D7" w:rsidRPr="00E62B11">
        <w:rPr>
          <w:rFonts w:ascii="Times New Roman" w:hAnsi="Times New Roman" w:cs="Times New Roman"/>
          <w:sz w:val="20"/>
          <w:szCs w:val="20"/>
          <w:lang w:val="en-US"/>
        </w:rPr>
        <w:t xml:space="preserve"> and the relative quantification was performed using the comparative threshold cycle (2</w:t>
      </w:r>
      <w:r w:rsidR="00CE13D7" w:rsidRPr="00E62B11">
        <w:rPr>
          <w:rFonts w:ascii="Times New Roman" w:hAnsi="Times New Roman" w:cs="Times New Roman"/>
          <w:sz w:val="20"/>
          <w:szCs w:val="20"/>
          <w:vertAlign w:val="superscript"/>
          <w:lang w:val="en-US"/>
        </w:rPr>
        <w:t>-ΔΔCt</w:t>
      </w:r>
      <w:r w:rsidR="00CE13D7" w:rsidRPr="00E62B11">
        <w:rPr>
          <w:rFonts w:ascii="Times New Roman" w:hAnsi="Times New Roman" w:cs="Times New Roman"/>
          <w:sz w:val="20"/>
          <w:szCs w:val="20"/>
          <w:lang w:val="en-US"/>
        </w:rPr>
        <w:t>) method (relative gene expression). All amplifications were carried out at least in duplicate.</w:t>
      </w:r>
    </w:p>
    <w:p w14:paraId="39ECA510" w14:textId="22EABDF7" w:rsidR="00AC18BE" w:rsidRPr="00E62B11" w:rsidRDefault="00AC18BE"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b/>
          <w:bCs/>
          <w:sz w:val="20"/>
          <w:szCs w:val="20"/>
          <w:lang w:val="en-US"/>
        </w:rPr>
      </w:pPr>
    </w:p>
    <w:p w14:paraId="4879DADB" w14:textId="3C0BC0AC" w:rsidR="00DE37B2" w:rsidRPr="00E62B11" w:rsidRDefault="00AC18BE" w:rsidP="00CE13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r w:rsidRPr="00E62B11">
        <w:rPr>
          <w:rFonts w:ascii="Times New Roman" w:hAnsi="Times New Roman" w:cs="Times New Roman"/>
          <w:b/>
          <w:bCs/>
          <w:sz w:val="20"/>
          <w:szCs w:val="20"/>
          <w:lang w:val="en-US"/>
        </w:rPr>
        <w:t>Gene expression analysis using Agilent microarray technologies.</w:t>
      </w:r>
      <w:r w:rsidRPr="00E62B11">
        <w:rPr>
          <w:rFonts w:ascii="Times New Roman" w:hAnsi="Times New Roman" w:cs="Times New Roman"/>
          <w:sz w:val="20"/>
          <w:szCs w:val="20"/>
          <w:lang w:val="en-US"/>
        </w:rPr>
        <w:t xml:space="preserve"> </w:t>
      </w:r>
      <w:r w:rsidR="00CE13D7" w:rsidRPr="00E62B11">
        <w:rPr>
          <w:rFonts w:ascii="Times New Roman" w:hAnsi="Times New Roman" w:cs="Times New Roman"/>
          <w:sz w:val="20"/>
          <w:szCs w:val="20"/>
          <w:lang w:val="en-US"/>
        </w:rPr>
        <w:t xml:space="preserve">Microarray experiments were performed using MIAME criteria. </w:t>
      </w:r>
      <w:proofErr w:type="spellStart"/>
      <w:r w:rsidR="00CE13D7" w:rsidRPr="00E62B11">
        <w:rPr>
          <w:rFonts w:ascii="Times New Roman" w:hAnsi="Times New Roman" w:cs="Times New Roman"/>
          <w:sz w:val="20"/>
          <w:szCs w:val="20"/>
          <w:lang w:val="en-US"/>
        </w:rPr>
        <w:t>Genespring</w:t>
      </w:r>
      <w:proofErr w:type="spellEnd"/>
      <w:r w:rsidR="00CE13D7" w:rsidRPr="00E62B11">
        <w:rPr>
          <w:rFonts w:ascii="Times New Roman" w:hAnsi="Times New Roman" w:cs="Times New Roman"/>
          <w:sz w:val="20"/>
          <w:szCs w:val="20"/>
          <w:lang w:val="en-US"/>
        </w:rPr>
        <w:t xml:space="preserve"> Software GX 14.9.1 (Agilent Technologies) with minimal data reduction constraints (1.5-fold change and P&lt;0.05 cutoff) was used to analyze microarray data as previously described</w:t>
      </w:r>
      <w:r w:rsidR="003D0E04" w:rsidRPr="00E62B11">
        <w:rPr>
          <w:rFonts w:ascii="Times New Roman" w:hAnsi="Times New Roman" w:cs="Times New Roman"/>
          <w:sz w:val="20"/>
          <w:szCs w:val="20"/>
          <w:lang w:val="en-US"/>
        </w:rPr>
        <w:t>.</w:t>
      </w:r>
      <w:r w:rsidR="00E43F61" w:rsidRPr="00E62B11">
        <w:rPr>
          <w:rFonts w:ascii="Times New Roman" w:hAnsi="Times New Roman" w:cs="Times New Roman"/>
          <w:sz w:val="20"/>
          <w:szCs w:val="20"/>
          <w:lang w:val="en-US"/>
        </w:rPr>
        <w:fldChar w:fldCharType="begin">
          <w:fldData xml:space="preserve">PEVuZE5vdGU+PENpdGU+PEF1dGhvcj5aaXNzbGVyPC9BdXRob3I+PFllYXI+MjAxNjwvWWVhcj48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</w:fldData>
        </w:fldChar>
      </w:r>
      <w:r w:rsidR="00196A1B">
        <w:rPr>
          <w:rFonts w:ascii="Times New Roman" w:hAnsi="Times New Roman" w:cs="Times New Roman"/>
          <w:sz w:val="20"/>
          <w:szCs w:val="20"/>
          <w:lang w:val="en-US"/>
        </w:rPr>
        <w:instrText xml:space="preserve"> ADDIN EN.CITE </w:instrText>
      </w:r>
      <w:r w:rsidR="00196A1B">
        <w:rPr>
          <w:rFonts w:ascii="Times New Roman" w:hAnsi="Times New Roman" w:cs="Times New Roman"/>
          <w:sz w:val="20"/>
          <w:szCs w:val="20"/>
          <w:lang w:val="en-US"/>
        </w:rPr>
        <w:fldChar w:fldCharType="begin">
          <w:fldData xml:space="preserve">PEVuZE5vdGU+PENpdGU+PEF1dGhvcj5aaXNzbGVyPC9BdXRob3I+PFllYXI+MjAxNjwvWWVhcj48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</w:fldData>
        </w:fldChar>
      </w:r>
      <w:r w:rsidR="00196A1B">
        <w:rPr>
          <w:rFonts w:ascii="Times New Roman" w:hAnsi="Times New Roman" w:cs="Times New Roman"/>
          <w:sz w:val="20"/>
          <w:szCs w:val="20"/>
          <w:lang w:val="en-US"/>
        </w:rPr>
        <w:instrText xml:space="preserve"> ADDIN EN.CITE.DATA </w:instrText>
      </w:r>
      <w:r w:rsidR="00196A1B">
        <w:rPr>
          <w:rFonts w:ascii="Times New Roman" w:hAnsi="Times New Roman" w:cs="Times New Roman"/>
          <w:sz w:val="20"/>
          <w:szCs w:val="20"/>
          <w:lang w:val="en-US"/>
        </w:rPr>
      </w:r>
      <w:r w:rsidR="00196A1B">
        <w:rPr>
          <w:rFonts w:ascii="Times New Roman" w:hAnsi="Times New Roman" w:cs="Times New Roman"/>
          <w:sz w:val="20"/>
          <w:szCs w:val="20"/>
          <w:lang w:val="en-US"/>
        </w:rPr>
        <w:fldChar w:fldCharType="end"/>
      </w:r>
      <w:r w:rsidR="00E43F61" w:rsidRPr="00E62B11">
        <w:rPr>
          <w:rFonts w:ascii="Times New Roman" w:hAnsi="Times New Roman" w:cs="Times New Roman"/>
          <w:sz w:val="20"/>
          <w:szCs w:val="20"/>
          <w:lang w:val="en-US"/>
        </w:rPr>
        <w:fldChar w:fldCharType="separate"/>
      </w:r>
      <w:r w:rsidR="00196A1B">
        <w:rPr>
          <w:rFonts w:ascii="Times New Roman" w:hAnsi="Times New Roman" w:cs="Times New Roman"/>
          <w:noProof/>
          <w:sz w:val="20"/>
          <w:szCs w:val="20"/>
          <w:lang w:val="en-US"/>
        </w:rPr>
        <w:t>[1, 2]</w:t>
      </w:r>
      <w:r w:rsidR="00E43F61" w:rsidRPr="00E62B11">
        <w:rPr>
          <w:rFonts w:ascii="Times New Roman" w:hAnsi="Times New Roman" w:cs="Times New Roman"/>
          <w:sz w:val="20"/>
          <w:szCs w:val="20"/>
          <w:lang w:val="en-US"/>
        </w:rPr>
        <w:fldChar w:fldCharType="end"/>
      </w:r>
      <w:r w:rsidRPr="00E62B11">
        <w:rPr>
          <w:rFonts w:ascii="Times New Roman" w:hAnsi="Times New Roman" w:cs="Times New Roman"/>
          <w:sz w:val="20"/>
          <w:szCs w:val="20"/>
          <w:lang w:val="en-US"/>
        </w:rPr>
        <w:t xml:space="preserve"> </w:t>
      </w:r>
      <w:r w:rsidR="00CE13D7" w:rsidRPr="00E62B11">
        <w:rPr>
          <w:rFonts w:ascii="Times New Roman" w:hAnsi="Times New Roman" w:cs="Times New Roman"/>
          <w:sz w:val="20"/>
          <w:szCs w:val="20"/>
          <w:lang w:val="en-US"/>
        </w:rPr>
        <w:t xml:space="preserve">Upon data import a standard baseline transformation to the median of all values was performed, including log transformation and computation of fold changes (log2(A/B)=log2(A)-log2(B)). Subsequently, a principle component analysis was conducted, which revealed a homogenous component distribution. Compromised array signals were excluded from further analysis (array spot is non-uniform if pixel noise of feature exceeds threshold or is above saturation threshold). Genes with an absolute log2 fold change larger than 1.5 and a p-value smaller than the testing level of 0.05 by using the Moderated T-Test were defined as significantly differentially expressed hits. The significantly regulated genes were summarized in entity lists (see supplemental tables). These entity lists were analyzed for overlaps using Venn diagrams. Manhattan </w:t>
      </w:r>
      <w:proofErr w:type="spellStart"/>
      <w:r w:rsidR="00CE13D7" w:rsidRPr="00E62B11">
        <w:rPr>
          <w:rFonts w:ascii="Times New Roman" w:hAnsi="Times New Roman" w:cs="Times New Roman"/>
          <w:sz w:val="20"/>
          <w:szCs w:val="20"/>
          <w:lang w:val="en-US"/>
        </w:rPr>
        <w:t>cityblock</w:t>
      </w:r>
      <w:proofErr w:type="spellEnd"/>
      <w:r w:rsidR="00CE13D7" w:rsidRPr="00E62B11">
        <w:rPr>
          <w:rFonts w:ascii="Times New Roman" w:hAnsi="Times New Roman" w:cs="Times New Roman"/>
          <w:sz w:val="20"/>
          <w:szCs w:val="20"/>
          <w:lang w:val="en-US"/>
        </w:rPr>
        <w:t xml:space="preserve"> on entities (Ward’s linkage) was used to cluster changes in gene expression. </w:t>
      </w:r>
    </w:p>
    <w:p w14:paraId="41864D0B" w14:textId="3C9A9073" w:rsidR="00CE13D7" w:rsidRPr="00E62B11" w:rsidRDefault="00CE13D7" w:rsidP="00CE13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r w:rsidRPr="00E62B11">
        <w:rPr>
          <w:rFonts w:ascii="Times New Roman" w:hAnsi="Times New Roman" w:cs="Times New Roman"/>
          <w:sz w:val="20"/>
          <w:szCs w:val="20"/>
          <w:lang w:val="en-US"/>
        </w:rPr>
        <w:t xml:space="preserve">Gene Ontology (GO) terms </w:t>
      </w:r>
      <w:r w:rsidR="00DE37B2" w:rsidRPr="00E62B11">
        <w:rPr>
          <w:rFonts w:ascii="Times New Roman" w:hAnsi="Times New Roman" w:cs="Times New Roman"/>
          <w:sz w:val="20"/>
          <w:szCs w:val="20"/>
          <w:lang w:val="en-US"/>
        </w:rPr>
        <w:t xml:space="preserve">"0007267", "0005125", "0008009", and "0005615" for secreted factors, </w:t>
      </w:r>
      <w:r w:rsidRPr="00E62B11">
        <w:rPr>
          <w:rFonts w:ascii="Times New Roman" w:hAnsi="Times New Roman" w:cs="Times New Roman"/>
          <w:sz w:val="20"/>
          <w:szCs w:val="20"/>
          <w:lang w:val="en-US"/>
        </w:rPr>
        <w:t>GO terms "0007267", "0005125", "0008009", and "0005615" for identification of biomarkers, GO terms "0038023", "0004896", "0004888", and "0005887" for surface receptors, GO terms "0009615", "0039528", "0039530", "0039639", "0051607", and "0009597" for anti-viral response</w:t>
      </w:r>
      <w:r w:rsidR="00E16A93" w:rsidRPr="00E62B11">
        <w:rPr>
          <w:rFonts w:ascii="Times New Roman" w:hAnsi="Times New Roman" w:cs="Times New Roman"/>
          <w:sz w:val="20"/>
          <w:szCs w:val="20"/>
          <w:lang w:val="en-US"/>
        </w:rPr>
        <w:t xml:space="preserve">. </w:t>
      </w:r>
      <w:r w:rsidRPr="00E62B11">
        <w:rPr>
          <w:rFonts w:ascii="Times New Roman" w:hAnsi="Times New Roman" w:cs="Times New Roman"/>
          <w:sz w:val="20"/>
          <w:szCs w:val="20"/>
          <w:lang w:val="en-US"/>
        </w:rPr>
        <w:t>Membrane-bound cell surface receptors were selected from a Venn diagram analysis of the GO-term selection of surface receptors (see above) minus the GO-term selection of secreted genes (see above) in order to isolate surface receptors that are not as well secreted as soluble ligands. The data discussed in this publication will be deposited in NCBI's Gene Expression Omnibus and are accessible through GEO Series accession number pending.</w:t>
      </w:r>
    </w:p>
    <w:p w14:paraId="004EE0CC" w14:textId="58466C52" w:rsidR="00AC18BE" w:rsidRPr="00E62B11" w:rsidRDefault="00AC18BE"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p>
    <w:p w14:paraId="7F55FDF0" w14:textId="394E1FF6" w:rsidR="00AC18BE" w:rsidRPr="00E62B11" w:rsidRDefault="00AC18BE" w:rsidP="00CE13D7">
      <w:pPr>
        <w:spacing w:line="480" w:lineRule="auto"/>
        <w:jc w:val="both"/>
        <w:rPr>
          <w:rFonts w:ascii="Times New Roman" w:hAnsi="Times New Roman" w:cs="Times New Roman"/>
          <w:sz w:val="20"/>
          <w:szCs w:val="20"/>
          <w:lang w:val="en-US"/>
        </w:rPr>
      </w:pPr>
      <w:r w:rsidRPr="00E62B11">
        <w:rPr>
          <w:rFonts w:ascii="Times New Roman" w:hAnsi="Times New Roman" w:cs="Times New Roman"/>
          <w:b/>
          <w:bCs/>
          <w:sz w:val="20"/>
          <w:szCs w:val="20"/>
          <w:lang w:val="en-US"/>
        </w:rPr>
        <w:t xml:space="preserve">String network analysis. </w:t>
      </w:r>
      <w:r w:rsidR="00CE13D7" w:rsidRPr="00E62B11">
        <w:rPr>
          <w:rFonts w:ascii="Times New Roman" w:hAnsi="Times New Roman" w:cs="Times New Roman"/>
          <w:sz w:val="20"/>
          <w:szCs w:val="20"/>
          <w:lang w:val="en-US"/>
        </w:rPr>
        <w:t>Protein-protein interactions were computed using an open-access tool, the string network analysis version 11.0 (string-db.org</w:t>
      </w:r>
      <w:r w:rsidR="003D0E04" w:rsidRPr="00E62B11">
        <w:rPr>
          <w:rFonts w:ascii="Times New Roman" w:hAnsi="Times New Roman" w:cs="Times New Roman"/>
          <w:sz w:val="20"/>
          <w:szCs w:val="20"/>
          <w:lang w:val="en-US"/>
        </w:rPr>
        <w:t>)</w:t>
      </w:r>
      <w:r w:rsidR="00E43F61" w:rsidRPr="00E62B11">
        <w:rPr>
          <w:rFonts w:ascii="Times New Roman" w:hAnsi="Times New Roman" w:cs="Times New Roman"/>
          <w:sz w:val="20"/>
          <w:szCs w:val="20"/>
          <w:lang w:val="en-US"/>
        </w:rPr>
        <w:fldChar w:fldCharType="begin">
          <w:fldData xml:space="preserve">PEVuZE5vdGU+PENpdGU+PEF1dGhvcj5GcmFuY2VzY2hpbmk8L0F1dGhvcj48WWVhcj4yMDE2PC9Z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</w:fldData>
        </w:fldChar>
      </w:r>
      <w:r w:rsidR="00196A1B">
        <w:rPr>
          <w:rFonts w:ascii="Times New Roman" w:hAnsi="Times New Roman" w:cs="Times New Roman"/>
          <w:sz w:val="20"/>
          <w:szCs w:val="20"/>
          <w:lang w:val="en-US"/>
        </w:rPr>
        <w:instrText xml:space="preserve"> ADDIN EN.CITE </w:instrText>
      </w:r>
      <w:r w:rsidR="00196A1B">
        <w:rPr>
          <w:rFonts w:ascii="Times New Roman" w:hAnsi="Times New Roman" w:cs="Times New Roman"/>
          <w:sz w:val="20"/>
          <w:szCs w:val="20"/>
          <w:lang w:val="en-US"/>
        </w:rPr>
        <w:fldChar w:fldCharType="begin">
          <w:fldData xml:space="preserve">PEVuZE5vdGU+PENpdGU+PEF1dGhvcj5GcmFuY2VzY2hpbmk8L0F1dGhvcj48WWVhcj4yMDE2PC9Z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</w:fldData>
        </w:fldChar>
      </w:r>
      <w:r w:rsidR="00196A1B">
        <w:rPr>
          <w:rFonts w:ascii="Times New Roman" w:hAnsi="Times New Roman" w:cs="Times New Roman"/>
          <w:sz w:val="20"/>
          <w:szCs w:val="20"/>
          <w:lang w:val="en-US"/>
        </w:rPr>
        <w:instrText xml:space="preserve"> ADDIN EN.CITE.DATA </w:instrText>
      </w:r>
      <w:r w:rsidR="00196A1B">
        <w:rPr>
          <w:rFonts w:ascii="Times New Roman" w:hAnsi="Times New Roman" w:cs="Times New Roman"/>
          <w:sz w:val="20"/>
          <w:szCs w:val="20"/>
          <w:lang w:val="en-US"/>
        </w:rPr>
      </w:r>
      <w:r w:rsidR="00196A1B">
        <w:rPr>
          <w:rFonts w:ascii="Times New Roman" w:hAnsi="Times New Roman" w:cs="Times New Roman"/>
          <w:sz w:val="20"/>
          <w:szCs w:val="20"/>
          <w:lang w:val="en-US"/>
        </w:rPr>
        <w:fldChar w:fldCharType="end"/>
      </w:r>
      <w:r w:rsidR="00E43F61" w:rsidRPr="00E62B11">
        <w:rPr>
          <w:rFonts w:ascii="Times New Roman" w:hAnsi="Times New Roman" w:cs="Times New Roman"/>
          <w:sz w:val="20"/>
          <w:szCs w:val="20"/>
          <w:lang w:val="en-US"/>
        </w:rPr>
        <w:fldChar w:fldCharType="separate"/>
      </w:r>
      <w:r w:rsidR="00196A1B">
        <w:rPr>
          <w:rFonts w:ascii="Times New Roman" w:hAnsi="Times New Roman" w:cs="Times New Roman"/>
          <w:noProof/>
          <w:sz w:val="20"/>
          <w:szCs w:val="20"/>
          <w:lang w:val="en-US"/>
        </w:rPr>
        <w:t>[3-13]</w:t>
      </w:r>
      <w:r w:rsidR="00E43F61" w:rsidRPr="00E62B11">
        <w:rPr>
          <w:rFonts w:ascii="Times New Roman" w:hAnsi="Times New Roman" w:cs="Times New Roman"/>
          <w:sz w:val="20"/>
          <w:szCs w:val="20"/>
          <w:lang w:val="en-US"/>
        </w:rPr>
        <w:fldChar w:fldCharType="end"/>
      </w:r>
      <w:r w:rsidRPr="00E62B11">
        <w:rPr>
          <w:rFonts w:ascii="Times New Roman" w:hAnsi="Times New Roman" w:cs="Times New Roman"/>
          <w:sz w:val="20"/>
          <w:szCs w:val="20"/>
          <w:lang w:val="en-US"/>
        </w:rPr>
        <w:t xml:space="preserve"> </w:t>
      </w:r>
      <w:r w:rsidR="00CE13D7" w:rsidRPr="00E62B11">
        <w:rPr>
          <w:rFonts w:ascii="Times New Roman" w:hAnsi="Times New Roman" w:cs="Times New Roman"/>
          <w:sz w:val="20"/>
          <w:szCs w:val="20"/>
          <w:lang w:val="en-US"/>
        </w:rPr>
        <w:t xml:space="preserve">in order to extract enriched cellular processes and pathways affected by </w:t>
      </w:r>
      <w:proofErr w:type="spellStart"/>
      <w:r w:rsidR="00CE13D7" w:rsidRPr="00E62B11">
        <w:rPr>
          <w:rFonts w:ascii="Times New Roman" w:hAnsi="Times New Roman" w:cs="Times New Roman"/>
          <w:sz w:val="20"/>
          <w:szCs w:val="20"/>
          <w:lang w:val="en-US"/>
        </w:rPr>
        <w:t>icatibant</w:t>
      </w:r>
      <w:proofErr w:type="spellEnd"/>
      <w:r w:rsidR="00CE13D7" w:rsidRPr="00E62B11">
        <w:rPr>
          <w:rFonts w:ascii="Times New Roman" w:hAnsi="Times New Roman" w:cs="Times New Roman"/>
          <w:sz w:val="20"/>
          <w:szCs w:val="20"/>
          <w:lang w:val="en-US"/>
        </w:rPr>
        <w:t xml:space="preserve"> treatment. The classical classification systems Gene Ontology was relevant for this study. Enriched entities are colored in the interaction plots: violet for GO:0007186 “G protein-coupled receptor signaling pathway” and light green for GO:0006811 “Ion transport” in Figure 2.</w:t>
      </w:r>
    </w:p>
    <w:p w14:paraId="0F68011A" w14:textId="77777777" w:rsidR="00CE13D7" w:rsidRPr="00E62B11" w:rsidRDefault="00CE13D7" w:rsidP="00CE13D7">
      <w:pPr>
        <w:spacing w:line="480" w:lineRule="auto"/>
        <w:jc w:val="both"/>
        <w:rPr>
          <w:rFonts w:ascii="Times New Roman" w:hAnsi="Times New Roman" w:cs="Times New Roman"/>
          <w:sz w:val="20"/>
          <w:szCs w:val="20"/>
          <w:lang w:val="en-US"/>
        </w:rPr>
      </w:pPr>
    </w:p>
    <w:p w14:paraId="79E7AD8E" w14:textId="26369918" w:rsidR="00AC18BE" w:rsidRPr="00E62B11" w:rsidRDefault="00AC18BE" w:rsidP="00CE13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jc w:val="both"/>
        <w:rPr>
          <w:rFonts w:ascii="Times New Roman" w:hAnsi="Times New Roman" w:cs="Times New Roman"/>
          <w:sz w:val="20"/>
          <w:szCs w:val="20"/>
          <w:lang w:val="en-US"/>
        </w:rPr>
      </w:pPr>
      <w:r w:rsidRPr="00E62B11">
        <w:rPr>
          <w:rFonts w:ascii="Times New Roman" w:hAnsi="Times New Roman" w:cs="Times New Roman"/>
          <w:b/>
          <w:bCs/>
          <w:sz w:val="20"/>
          <w:szCs w:val="20"/>
          <w:lang w:val="en-US"/>
        </w:rPr>
        <w:lastRenderedPageBreak/>
        <w:t>Cytotoxicity assay.</w:t>
      </w:r>
      <w:r w:rsidRPr="00E62B11">
        <w:rPr>
          <w:rFonts w:ascii="Times New Roman" w:hAnsi="Times New Roman" w:cs="Times New Roman"/>
          <w:sz w:val="20"/>
          <w:szCs w:val="20"/>
          <w:lang w:val="en-US"/>
        </w:rPr>
        <w:t xml:space="preserve"> </w:t>
      </w:r>
      <w:r w:rsidR="00CE13D7" w:rsidRPr="00E62B11">
        <w:rPr>
          <w:rFonts w:ascii="Times New Roman" w:hAnsi="Times New Roman" w:cs="Times New Roman"/>
          <w:sz w:val="20"/>
          <w:szCs w:val="20"/>
          <w:lang w:val="en-US"/>
        </w:rPr>
        <w:t xml:space="preserve">Lactate Dehydrogenase Assay (LDH) assay for assessing the cytotoxicity of virus-infected </w:t>
      </w:r>
      <w:r w:rsidR="002E52E5" w:rsidRPr="00E62B11">
        <w:rPr>
          <w:rFonts w:ascii="Times New Roman" w:hAnsi="Times New Roman" w:cs="Times New Roman"/>
          <w:sz w:val="20"/>
          <w:szCs w:val="20"/>
          <w:lang w:val="en-US"/>
        </w:rPr>
        <w:t>NHBES</w:t>
      </w:r>
      <w:r w:rsidR="00CE13D7" w:rsidRPr="00E62B11">
        <w:rPr>
          <w:rFonts w:ascii="Times New Roman" w:hAnsi="Times New Roman" w:cs="Times New Roman"/>
          <w:sz w:val="20"/>
          <w:szCs w:val="20"/>
          <w:lang w:val="en-US"/>
        </w:rPr>
        <w:t xml:space="preserve"> in combination with or without </w:t>
      </w:r>
      <w:proofErr w:type="spellStart"/>
      <w:r w:rsidR="00CE13D7" w:rsidRPr="00E62B11">
        <w:rPr>
          <w:rFonts w:ascii="Times New Roman" w:hAnsi="Times New Roman" w:cs="Times New Roman"/>
          <w:sz w:val="20"/>
          <w:szCs w:val="20"/>
          <w:lang w:val="en-US"/>
        </w:rPr>
        <w:t>icatibant</w:t>
      </w:r>
      <w:proofErr w:type="spellEnd"/>
      <w:r w:rsidR="00CE13D7" w:rsidRPr="00E62B11">
        <w:rPr>
          <w:rFonts w:ascii="Times New Roman" w:hAnsi="Times New Roman" w:cs="Times New Roman"/>
          <w:sz w:val="20"/>
          <w:szCs w:val="20"/>
          <w:lang w:val="en-US"/>
        </w:rPr>
        <w:t xml:space="preserve"> was performed using the LDH-detecting </w:t>
      </w:r>
      <w:proofErr w:type="spellStart"/>
      <w:r w:rsidR="00CE13D7" w:rsidRPr="00E62B11">
        <w:rPr>
          <w:rFonts w:ascii="Times New Roman" w:hAnsi="Times New Roman" w:cs="Times New Roman"/>
          <w:sz w:val="20"/>
          <w:szCs w:val="20"/>
          <w:lang w:val="en-US"/>
        </w:rPr>
        <w:t>CytoTox</w:t>
      </w:r>
      <w:proofErr w:type="spellEnd"/>
      <w:r w:rsidR="00CE13D7" w:rsidRPr="00E62B11">
        <w:rPr>
          <w:rFonts w:ascii="Times New Roman" w:hAnsi="Times New Roman" w:cs="Times New Roman"/>
          <w:sz w:val="20"/>
          <w:szCs w:val="20"/>
          <w:lang w:val="en-US"/>
        </w:rPr>
        <w:t xml:space="preserve"> 96® Non-Radioactive Cytotoxicity Assay (Promega GmbH) according to manufacturer’s instructions.</w:t>
      </w:r>
    </w:p>
    <w:p w14:paraId="233D8DB1" w14:textId="77777777" w:rsidR="00CE13D7" w:rsidRPr="00E62B11" w:rsidRDefault="00CE13D7" w:rsidP="00CE13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jc w:val="both"/>
        <w:rPr>
          <w:rFonts w:ascii="Times New Roman" w:hAnsi="Times New Roman" w:cs="Times New Roman"/>
          <w:sz w:val="20"/>
          <w:szCs w:val="20"/>
          <w:lang w:val="en-US"/>
        </w:rPr>
      </w:pPr>
    </w:p>
    <w:p w14:paraId="4D69740B" w14:textId="77777777" w:rsidR="00CE13D7" w:rsidRPr="00E62B11" w:rsidRDefault="00AC18BE" w:rsidP="00CE13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r w:rsidRPr="00E62B11">
        <w:rPr>
          <w:rFonts w:ascii="Times New Roman" w:hAnsi="Times New Roman" w:cs="Times New Roman"/>
          <w:b/>
          <w:bCs/>
          <w:sz w:val="20"/>
          <w:szCs w:val="20"/>
          <w:lang w:val="en-US"/>
        </w:rPr>
        <w:t xml:space="preserve">ELISA for </w:t>
      </w:r>
      <w:r w:rsidR="004102DB" w:rsidRPr="00E62B11">
        <w:rPr>
          <w:rFonts w:ascii="Times New Roman" w:hAnsi="Times New Roman" w:cs="Times New Roman"/>
          <w:b/>
          <w:bCs/>
          <w:sz w:val="20"/>
          <w:szCs w:val="20"/>
          <w:lang w:val="en-US"/>
        </w:rPr>
        <w:t xml:space="preserve">human </w:t>
      </w:r>
      <w:r w:rsidRPr="00E62B11">
        <w:rPr>
          <w:rFonts w:ascii="Times New Roman" w:hAnsi="Times New Roman" w:cs="Times New Roman"/>
          <w:b/>
          <w:bCs/>
          <w:sz w:val="20"/>
          <w:szCs w:val="20"/>
          <w:lang w:val="en-US"/>
        </w:rPr>
        <w:t>ACE2 levels.</w:t>
      </w:r>
      <w:r w:rsidRPr="00E62B11">
        <w:rPr>
          <w:rFonts w:ascii="Times New Roman" w:hAnsi="Times New Roman" w:cs="Times New Roman"/>
          <w:sz w:val="20"/>
          <w:szCs w:val="20"/>
          <w:lang w:val="en-US"/>
        </w:rPr>
        <w:t xml:space="preserve"> </w:t>
      </w:r>
      <w:r w:rsidR="00CE13D7" w:rsidRPr="00E62B11">
        <w:rPr>
          <w:rFonts w:ascii="Times New Roman" w:hAnsi="Times New Roman" w:cs="Times New Roman"/>
          <w:sz w:val="20"/>
          <w:szCs w:val="20"/>
          <w:lang w:val="en-US"/>
        </w:rPr>
        <w:t>Protein levels of ACE2 in NHBE cell lysates were determined using the human ACE2 ELISA Kit (Abcam). Assays were performed according to manufacturer´s instructions.</w:t>
      </w:r>
    </w:p>
    <w:p w14:paraId="604A6867" w14:textId="619597C5" w:rsidR="00AC18BE" w:rsidRPr="00E62B11" w:rsidRDefault="00AC18BE"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p>
    <w:p w14:paraId="711EC60E" w14:textId="0F045B0A" w:rsidR="0027061E" w:rsidRPr="00E62B11" w:rsidRDefault="008A4937" w:rsidP="002706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r w:rsidRPr="00E62B11">
        <w:rPr>
          <w:rFonts w:ascii="Times New Roman" w:hAnsi="Times New Roman" w:cs="Times New Roman"/>
          <w:b/>
          <w:bCs/>
          <w:sz w:val="20"/>
          <w:szCs w:val="20"/>
          <w:lang w:val="en-US"/>
        </w:rPr>
        <w:t>Statistical analysis.</w:t>
      </w:r>
      <w:r w:rsidRPr="00E62B11">
        <w:rPr>
          <w:rFonts w:ascii="Times New Roman" w:hAnsi="Times New Roman" w:cs="Times New Roman"/>
          <w:sz w:val="20"/>
          <w:szCs w:val="20"/>
          <w:lang w:val="en-US"/>
        </w:rPr>
        <w:t xml:space="preserve"> </w:t>
      </w:r>
      <w:r w:rsidR="0027061E" w:rsidRPr="00E62B11">
        <w:rPr>
          <w:rFonts w:ascii="Times New Roman" w:hAnsi="Times New Roman" w:cs="Times New Roman"/>
          <w:sz w:val="20"/>
          <w:szCs w:val="20"/>
          <w:lang w:val="en-US"/>
        </w:rPr>
        <w:t xml:space="preserve">Two-tailed Mann-Whitney U tests were used to determine statistical significance (GraphPad Prism Version 8.4.2, GraphPad Software). For the in vivo mouse study, we performed a prospective power analysis based on human data that predict a 33% reduction in ACE2 following </w:t>
      </w:r>
      <w:proofErr w:type="spellStart"/>
      <w:r w:rsidR="0027061E" w:rsidRPr="00E62B11">
        <w:rPr>
          <w:rFonts w:ascii="Times New Roman" w:hAnsi="Times New Roman" w:cs="Times New Roman"/>
          <w:sz w:val="20"/>
          <w:szCs w:val="20"/>
          <w:lang w:val="en-US"/>
        </w:rPr>
        <w:t>icatibant</w:t>
      </w:r>
      <w:proofErr w:type="spellEnd"/>
      <w:r w:rsidR="0027061E" w:rsidRPr="00E62B11">
        <w:rPr>
          <w:rFonts w:ascii="Times New Roman" w:hAnsi="Times New Roman" w:cs="Times New Roman"/>
          <w:sz w:val="20"/>
          <w:szCs w:val="20"/>
          <w:lang w:val="en-US"/>
        </w:rPr>
        <w:t xml:space="preserve"> treatment (mean 1: 1; mean 2: 0.666; SD: 0.26; alpha = 0.05; P = 0.9, </w:t>
      </w:r>
      <w:proofErr w:type="spellStart"/>
      <w:r w:rsidR="0027061E" w:rsidRPr="00E62B11">
        <w:rPr>
          <w:rFonts w:ascii="Times New Roman" w:hAnsi="Times New Roman" w:cs="Times New Roman"/>
          <w:sz w:val="20"/>
          <w:szCs w:val="20"/>
          <w:lang w:val="en-US"/>
        </w:rPr>
        <w:t>power.t.test</w:t>
      </w:r>
      <w:proofErr w:type="spellEnd"/>
      <w:r w:rsidR="0027061E" w:rsidRPr="00E62B11">
        <w:rPr>
          <w:rFonts w:ascii="Times New Roman" w:hAnsi="Times New Roman" w:cs="Times New Roman"/>
          <w:sz w:val="20"/>
          <w:szCs w:val="20"/>
          <w:lang w:val="en-US"/>
        </w:rPr>
        <w:t xml:space="preserve"> in R, rounded up). In accordance with the criteria of this</w:t>
      </w:r>
      <w:r w:rsidR="0027061E" w:rsidRPr="00E62B11">
        <w:rPr>
          <w:rFonts w:ascii="Times New Roman" w:hAnsi="Times New Roman" w:cs="Times New Roman"/>
          <w:i/>
          <w:iCs/>
          <w:sz w:val="20"/>
          <w:szCs w:val="20"/>
          <w:lang w:val="en-US"/>
        </w:rPr>
        <w:t xml:space="preserve"> a priori</w:t>
      </w:r>
      <w:r w:rsidR="0027061E" w:rsidRPr="00E62B11">
        <w:rPr>
          <w:rFonts w:ascii="Times New Roman" w:hAnsi="Times New Roman" w:cs="Times New Roman"/>
          <w:sz w:val="20"/>
          <w:szCs w:val="20"/>
          <w:lang w:val="en-US"/>
        </w:rPr>
        <w:t xml:space="preserve"> power analysis, we used a 1-tailed t-test, that compared </w:t>
      </w:r>
      <w:proofErr w:type="spellStart"/>
      <w:r w:rsidR="0027061E" w:rsidRPr="00E62B11">
        <w:rPr>
          <w:rFonts w:ascii="Times New Roman" w:hAnsi="Times New Roman" w:cs="Times New Roman"/>
          <w:sz w:val="20"/>
          <w:szCs w:val="20"/>
          <w:lang w:val="en-US"/>
        </w:rPr>
        <w:t>icatibant</w:t>
      </w:r>
      <w:proofErr w:type="spellEnd"/>
      <w:r w:rsidR="0027061E" w:rsidRPr="00E62B11">
        <w:rPr>
          <w:rFonts w:ascii="Times New Roman" w:hAnsi="Times New Roman" w:cs="Times New Roman"/>
          <w:sz w:val="20"/>
          <w:szCs w:val="20"/>
          <w:lang w:val="en-US"/>
        </w:rPr>
        <w:t xml:space="preserve">-treated groups with untreated groups, resulting in 12 animals per group. Here, we have specifically tested the hypothesis for a downregulation of ACE2 only in mice treated with </w:t>
      </w:r>
      <w:proofErr w:type="spellStart"/>
      <w:r w:rsidR="0027061E" w:rsidRPr="00E62B11">
        <w:rPr>
          <w:rFonts w:ascii="Times New Roman" w:hAnsi="Times New Roman" w:cs="Times New Roman"/>
          <w:sz w:val="20"/>
          <w:szCs w:val="20"/>
          <w:lang w:val="en-US"/>
        </w:rPr>
        <w:t>icatibant</w:t>
      </w:r>
      <w:proofErr w:type="spellEnd"/>
      <w:r w:rsidR="0027061E" w:rsidRPr="00E62B11">
        <w:rPr>
          <w:rFonts w:ascii="Times New Roman" w:hAnsi="Times New Roman" w:cs="Times New Roman"/>
          <w:sz w:val="20"/>
          <w:szCs w:val="20"/>
          <w:lang w:val="en-US"/>
        </w:rPr>
        <w:t xml:space="preserve"> compared to untreated mice. </w:t>
      </w:r>
      <w:r w:rsidR="00804243" w:rsidRPr="00E62B11">
        <w:rPr>
          <w:rFonts w:ascii="Times New Roman" w:hAnsi="Times New Roman" w:cs="Times New Roman"/>
          <w:sz w:val="20"/>
          <w:szCs w:val="20"/>
          <w:lang w:val="en-US"/>
        </w:rPr>
        <w:t>The half maximal inhibitory concentration (IC</w:t>
      </w:r>
      <w:r w:rsidR="00804243" w:rsidRPr="00E62B11">
        <w:rPr>
          <w:rFonts w:ascii="Times New Roman" w:hAnsi="Times New Roman" w:cs="Times New Roman"/>
          <w:sz w:val="20"/>
          <w:szCs w:val="20"/>
          <w:vertAlign w:val="subscript"/>
          <w:lang w:val="en-US"/>
        </w:rPr>
        <w:t>50</w:t>
      </w:r>
      <w:r w:rsidR="00804243" w:rsidRPr="00E62B11">
        <w:rPr>
          <w:rFonts w:ascii="Times New Roman" w:hAnsi="Times New Roman" w:cs="Times New Roman"/>
          <w:sz w:val="20"/>
          <w:szCs w:val="20"/>
          <w:lang w:val="en-US"/>
        </w:rPr>
        <w:t xml:space="preserve">) values were deferred from sigmoidal interpolation of a standard curve using a robust nonlinear regression model in GraphPad Prism. </w:t>
      </w:r>
      <w:r w:rsidR="0027061E" w:rsidRPr="00E62B11">
        <w:rPr>
          <w:rFonts w:ascii="Times New Roman" w:hAnsi="Times New Roman" w:cs="Times New Roman"/>
          <w:sz w:val="20"/>
          <w:szCs w:val="20"/>
          <w:lang w:val="en-US"/>
        </w:rPr>
        <w:t>Results are depicted as median with range, if not otherwise indicated in the figure legends. P&lt;0.05 was considered statistically significant. Statistically significant differences were depicted as p-values *P&lt;0.05, **P&lt;0.01, and ***P&lt;0.001.</w:t>
      </w:r>
    </w:p>
    <w:p w14:paraId="4C12D85C" w14:textId="77777777" w:rsidR="00AC18BE" w:rsidRPr="00E62B11" w:rsidRDefault="00AC18BE" w:rsidP="00AC18B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rFonts w:ascii="Times New Roman" w:hAnsi="Times New Roman" w:cs="Times New Roman"/>
          <w:sz w:val="20"/>
          <w:szCs w:val="20"/>
          <w:lang w:val="en-US"/>
        </w:rPr>
      </w:pPr>
    </w:p>
    <w:p w14:paraId="07220DB6" w14:textId="1086B259" w:rsidR="00D835F2" w:rsidRPr="00E62B11" w:rsidRDefault="006108B1" w:rsidP="004102DB">
      <w:pPr>
        <w:spacing w:line="480" w:lineRule="auto"/>
        <w:jc w:val="both"/>
        <w:rPr>
          <w:rFonts w:ascii="Times New Roman" w:hAnsi="Times New Roman" w:cs="Times New Roman"/>
          <w:sz w:val="20"/>
          <w:szCs w:val="20"/>
          <w:lang w:val="en-US"/>
        </w:rPr>
      </w:pPr>
      <w:r w:rsidRPr="00E62B11">
        <w:rPr>
          <w:rFonts w:ascii="Times New Roman" w:hAnsi="Times New Roman" w:cs="Times New Roman"/>
          <w:b/>
          <w:bCs/>
          <w:sz w:val="20"/>
          <w:szCs w:val="20"/>
          <w:lang w:val="en-US"/>
        </w:rPr>
        <w:t>Data availability statement.</w:t>
      </w:r>
      <w:r w:rsidRPr="00E62B11">
        <w:rPr>
          <w:rFonts w:ascii="Times New Roman" w:hAnsi="Times New Roman" w:cs="Times New Roman"/>
          <w:sz w:val="20"/>
          <w:szCs w:val="20"/>
          <w:lang w:val="en-US"/>
        </w:rPr>
        <w:t xml:space="preserve"> </w:t>
      </w:r>
      <w:r w:rsidR="0027061E" w:rsidRPr="00E62B11">
        <w:rPr>
          <w:rFonts w:ascii="Times New Roman" w:hAnsi="Times New Roman" w:cs="Times New Roman"/>
          <w:sz w:val="20"/>
          <w:szCs w:val="20"/>
          <w:lang w:val="en-US"/>
        </w:rPr>
        <w:t xml:space="preserve">The data discussed in this publication </w:t>
      </w:r>
      <w:r w:rsidR="002540C5" w:rsidRPr="00E62B11">
        <w:rPr>
          <w:rFonts w:ascii="Times New Roman" w:hAnsi="Times New Roman" w:cs="Times New Roman"/>
          <w:sz w:val="20"/>
          <w:szCs w:val="20"/>
          <w:lang w:val="en-US"/>
        </w:rPr>
        <w:t>are</w:t>
      </w:r>
      <w:r w:rsidR="0027061E" w:rsidRPr="00E62B11">
        <w:rPr>
          <w:rFonts w:ascii="Times New Roman" w:hAnsi="Times New Roman" w:cs="Times New Roman"/>
          <w:sz w:val="20"/>
          <w:szCs w:val="20"/>
          <w:lang w:val="en-US"/>
        </w:rPr>
        <w:t xml:space="preserve"> deposited in NCBI's Gene Expression Omnibus and are accessible </w:t>
      </w:r>
      <w:r w:rsidR="006C47B5" w:rsidRPr="00E62B11">
        <w:rPr>
          <w:rFonts w:ascii="Times New Roman" w:hAnsi="Times New Roman" w:cs="Times New Roman"/>
          <w:sz w:val="20"/>
          <w:szCs w:val="20"/>
          <w:lang w:val="en-US"/>
        </w:rPr>
        <w:t>under the</w:t>
      </w:r>
      <w:r w:rsidR="0027061E" w:rsidRPr="00E62B11">
        <w:rPr>
          <w:rFonts w:ascii="Times New Roman" w:hAnsi="Times New Roman" w:cs="Times New Roman"/>
          <w:sz w:val="20"/>
          <w:szCs w:val="20"/>
          <w:lang w:val="en-US"/>
        </w:rPr>
        <w:t xml:space="preserve"> GEO Series accession number</w:t>
      </w:r>
      <w:r w:rsidR="006C47B5" w:rsidRPr="00E62B11">
        <w:rPr>
          <w:rFonts w:ascii="Times New Roman" w:hAnsi="Times New Roman" w:cs="Times New Roman"/>
          <w:sz w:val="20"/>
          <w:szCs w:val="20"/>
          <w:lang w:val="en-US"/>
        </w:rPr>
        <w:t xml:space="preserve"> GSE176405</w:t>
      </w:r>
      <w:r w:rsidR="002540C5" w:rsidRPr="00E62B11">
        <w:rPr>
          <w:rFonts w:ascii="Times New Roman" w:hAnsi="Times New Roman" w:cs="Times New Roman"/>
          <w:sz w:val="20"/>
          <w:szCs w:val="20"/>
          <w:lang w:val="en-US"/>
        </w:rPr>
        <w:t>.</w:t>
      </w:r>
    </w:p>
    <w:p w14:paraId="5D799395" w14:textId="77777777" w:rsidR="000F57AB" w:rsidRPr="00E62B11" w:rsidRDefault="000F57AB">
      <w:pPr>
        <w:rPr>
          <w:rFonts w:ascii="Times New Roman" w:hAnsi="Times New Roman" w:cs="Times New Roman"/>
          <w:sz w:val="20"/>
          <w:szCs w:val="20"/>
          <w:lang w:val="en-US"/>
        </w:rPr>
      </w:pPr>
      <w:r w:rsidRPr="00E62B11">
        <w:rPr>
          <w:rFonts w:ascii="Times New Roman" w:hAnsi="Times New Roman" w:cs="Times New Roman"/>
          <w:sz w:val="20"/>
          <w:szCs w:val="20"/>
          <w:lang w:val="en-US"/>
        </w:rPr>
        <w:br w:type="page"/>
      </w:r>
    </w:p>
    <w:p w14:paraId="1EF44F50" w14:textId="77777777" w:rsidR="000F57AB" w:rsidRPr="00E62B11" w:rsidRDefault="000F57AB" w:rsidP="000F57AB">
      <w:pPr>
        <w:spacing w:line="480" w:lineRule="auto"/>
        <w:jc w:val="both"/>
        <w:rPr>
          <w:rFonts w:ascii="Times New Roman" w:eastAsia="Arial" w:hAnsi="Times New Roman" w:cs="Times New Roman"/>
          <w:sz w:val="20"/>
          <w:szCs w:val="20"/>
          <w:lang w:val="en-US"/>
        </w:rPr>
      </w:pPr>
      <w:r w:rsidRPr="00E62B11">
        <w:rPr>
          <w:rFonts w:ascii="Times New Roman" w:eastAsia="Arial" w:hAnsi="Times New Roman" w:cs="Times New Roman"/>
          <w:sz w:val="20"/>
          <w:szCs w:val="20"/>
          <w:lang w:val="en-US"/>
        </w:rPr>
        <w:lastRenderedPageBreak/>
        <w:t>SUPPLEMENTAL TABLES</w:t>
      </w:r>
    </w:p>
    <w:p w14:paraId="2FC35195" w14:textId="77777777" w:rsidR="009A1FBE" w:rsidRPr="00E62B11" w:rsidRDefault="009A1FBE"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S1. DEGs from transcriptome analysis filtered on secreted factors from nasal scrapings from SARS-CoV-2 acute positive patients compared to negative patients</w:t>
      </w:r>
    </w:p>
    <w:p w14:paraId="5CF97DCD" w14:textId="75DFF5BE" w:rsidR="000F57AB" w:rsidRPr="00E62B11" w:rsidRDefault="009A1FBE"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S2. DEGs from transcriptome analysis filtered on kallikreins from nasal scrapings from SARS-CoV-2 acute positive patients compared to negative patients</w:t>
      </w:r>
    </w:p>
    <w:p w14:paraId="2BE3634D" w14:textId="41EAE61B" w:rsidR="009A1FBE" w:rsidRPr="00E62B11" w:rsidRDefault="009A1FBE"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S3. DEGs from transcriptome analysis filtered on kinin-kallikrein-system members from nasal scrapings from SARS-CoV-2 acute positive patients compared to negative patients</w:t>
      </w:r>
    </w:p>
    <w:p w14:paraId="6B8A7D3C" w14:textId="64C0E15F" w:rsidR="009A1FBE" w:rsidRPr="00E62B11" w:rsidRDefault="009A1FBE"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S4. DEGs comparing SARS-CoV-2 + B2R antagonist versus SARS-CoV-2</w:t>
      </w:r>
    </w:p>
    <w:p w14:paraId="5692D7FF" w14:textId="623B5B0F" w:rsidR="009A1FBE" w:rsidRPr="00E62B11" w:rsidRDefault="009A1FBE"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S5. DEGs comparing SARS-CoV-2 + hydrocortisone (HC) versus SARS-CoV-2</w:t>
      </w:r>
    </w:p>
    <w:p w14:paraId="1A214596" w14:textId="07829B0B" w:rsidR="009A1FBE" w:rsidRPr="00E62B11" w:rsidRDefault="009A1FBE"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S6. DEGs of antiviral epithelial response comparing SARS-CoV-2 versus medium</w:t>
      </w:r>
    </w:p>
    <w:p w14:paraId="3882A866" w14:textId="4448E5CB" w:rsidR="009A1FBE" w:rsidRPr="00E62B11" w:rsidRDefault="009A1FBE"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S7. DEGs of antiviral epithelial response comparing SARS-CoV-2 versus medium</w:t>
      </w:r>
    </w:p>
    <w:p w14:paraId="3BA4778F" w14:textId="78538036" w:rsidR="009A1FBE" w:rsidRPr="00E62B11" w:rsidRDefault="009A1FBE"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S8. Gene expression of members of the acute-phase response comparing SARS-CoV-2 versus medium</w:t>
      </w:r>
    </w:p>
    <w:p w14:paraId="366A822B" w14:textId="6C35D113" w:rsidR="009A1FBE" w:rsidRPr="00E62B11" w:rsidRDefault="009A1FBE"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 xml:space="preserve">Table S9. </w:t>
      </w:r>
      <w:r w:rsidR="00E27B9C" w:rsidRPr="00E62B11">
        <w:rPr>
          <w:rFonts w:ascii="Times New Roman" w:eastAsia="Times New Roman" w:hAnsi="Times New Roman" w:cs="Times New Roman"/>
          <w:sz w:val="20"/>
          <w:szCs w:val="20"/>
          <w:lang w:val="en-US"/>
        </w:rPr>
        <w:t>Gene expression of members of the KKS comparing SARS-CoV-2 versus medium</w:t>
      </w:r>
    </w:p>
    <w:p w14:paraId="2659CC98" w14:textId="7331BEC9" w:rsidR="009A1FBE" w:rsidRPr="00E62B11" w:rsidRDefault="009A1FBE"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S10. Differentially expressed interleukins comparing SARS-CoV-2 versus medium</w:t>
      </w:r>
    </w:p>
    <w:p w14:paraId="5671181C" w14:textId="0D4DFCA8" w:rsidR="009A1FBE" w:rsidRPr="00E62B11" w:rsidRDefault="009A1FBE"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S11. Potential viral entry receptor DEGs comparing SARS-CoV-2 versus medium</w:t>
      </w:r>
    </w:p>
    <w:p w14:paraId="03E27607" w14:textId="0AC57077" w:rsidR="009A1FBE" w:rsidRPr="00E62B11" w:rsidRDefault="009A1FBE"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S12. Toll-like receptor (TLR) DEGs comparing SARS-CoV-2 versus medium</w:t>
      </w:r>
    </w:p>
    <w:p w14:paraId="53784285" w14:textId="0402BF4F" w:rsidR="002B0590" w:rsidRPr="00E62B11" w:rsidRDefault="002B0590"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S13. Chemokine DEGs comparing SARS-CoV-2 versus medium</w:t>
      </w:r>
    </w:p>
    <w:p w14:paraId="7871EDD9" w14:textId="6EFE0D69" w:rsidR="002B0590" w:rsidRPr="00E62B11" w:rsidRDefault="002B0590"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S14. Gene expression of potential viral entry receptors comparing SARS-CoV-2 versus medium</w:t>
      </w:r>
    </w:p>
    <w:p w14:paraId="23556431" w14:textId="6CB24E5D" w:rsidR="002B0590" w:rsidRPr="00E62B11" w:rsidRDefault="002B0590"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S15. Membrane-bound receptor DEGs comparing SARS-CoV-2 + B2R antagonist versus SARS-CoV-2</w:t>
      </w:r>
    </w:p>
    <w:p w14:paraId="0F7528D8" w14:textId="63258193" w:rsidR="002B0590" w:rsidRPr="00E62B11" w:rsidRDefault="002B0590"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S16. Membrane-bound receptor DEGs comparing SARS-CoV-2 + B2R antagonist versus SARS-CoV-2 (P</w:t>
      </w:r>
      <w:r w:rsidR="00E27B9C" w:rsidRPr="00E62B11">
        <w:rPr>
          <w:rFonts w:ascii="Times New Roman" w:eastAsia="Times New Roman" w:hAnsi="Times New Roman" w:cs="Times New Roman"/>
          <w:sz w:val="20"/>
          <w:szCs w:val="20"/>
          <w:lang w:val="en-US"/>
        </w:rPr>
        <w:t xml:space="preserve"> </w:t>
      </w:r>
      <w:r w:rsidRPr="00E62B11">
        <w:rPr>
          <w:rFonts w:ascii="Times New Roman" w:eastAsia="Times New Roman" w:hAnsi="Times New Roman" w:cs="Times New Roman"/>
          <w:sz w:val="20"/>
          <w:szCs w:val="20"/>
          <w:lang w:val="en-US"/>
        </w:rPr>
        <w:t>&lt;= 0.05; FC</w:t>
      </w:r>
      <w:r w:rsidR="00E27B9C" w:rsidRPr="00E62B11">
        <w:rPr>
          <w:rFonts w:ascii="Times New Roman" w:eastAsia="Times New Roman" w:hAnsi="Times New Roman" w:cs="Times New Roman"/>
          <w:sz w:val="20"/>
          <w:szCs w:val="20"/>
          <w:lang w:val="en-US"/>
        </w:rPr>
        <w:t xml:space="preserve"> </w:t>
      </w:r>
      <w:r w:rsidRPr="00E62B11">
        <w:rPr>
          <w:rFonts w:ascii="Times New Roman" w:eastAsia="Times New Roman" w:hAnsi="Times New Roman" w:cs="Times New Roman"/>
          <w:sz w:val="20"/>
          <w:szCs w:val="20"/>
          <w:lang w:val="en-US"/>
        </w:rPr>
        <w:t>&gt;=</w:t>
      </w:r>
      <w:r w:rsidR="00E27B9C" w:rsidRPr="00E62B11">
        <w:rPr>
          <w:rFonts w:ascii="Times New Roman" w:eastAsia="Times New Roman" w:hAnsi="Times New Roman" w:cs="Times New Roman"/>
          <w:sz w:val="20"/>
          <w:szCs w:val="20"/>
          <w:lang w:val="en-US"/>
        </w:rPr>
        <w:t xml:space="preserve"> </w:t>
      </w:r>
      <w:r w:rsidRPr="00E62B11">
        <w:rPr>
          <w:rFonts w:ascii="Times New Roman" w:eastAsia="Times New Roman" w:hAnsi="Times New Roman" w:cs="Times New Roman"/>
          <w:sz w:val="20"/>
          <w:szCs w:val="20"/>
          <w:lang w:val="en-US"/>
        </w:rPr>
        <w:t>2.5)</w:t>
      </w:r>
    </w:p>
    <w:p w14:paraId="6F32F86B" w14:textId="580E134B" w:rsidR="002B0590" w:rsidRPr="00E62B11" w:rsidRDefault="002B0590"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S17. Interactions output of String network analysis of membrane-bound receptor DEGs comparing SARS-CoV-2 + B2R antagonist versus SARS-CoV-2</w:t>
      </w:r>
    </w:p>
    <w:p w14:paraId="2F0704AE" w14:textId="61B742E1" w:rsidR="002B0590" w:rsidRPr="00E62B11" w:rsidRDefault="002B0590"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S18. Cellular process enrichment analysis output of String network analysis of membrane-bound receptor DEGs comparing SARS-CoV-2 + B2R antagonist versus SARS-CoV-2</w:t>
      </w:r>
    </w:p>
    <w:p w14:paraId="4E8D9924" w14:textId="57D94A7A" w:rsidR="002B0590" w:rsidRPr="00E62B11" w:rsidRDefault="002B0590"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S19. Membrane-bound cell surface receptor DEGs, upregulated in SARS-CoV-2 versus medium</w:t>
      </w:r>
    </w:p>
    <w:p w14:paraId="460B062F" w14:textId="00401E95" w:rsidR="002B0590" w:rsidRPr="00E62B11" w:rsidRDefault="002B0590"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S20. Cut set: Membrane-bound cell surface receptor DEGs, upregulated in SARS-CoV-2 versus medium and downregulated in SARS-CoV-2 + B2R antagonist versus SARS-CoV-2</w:t>
      </w:r>
    </w:p>
    <w:p w14:paraId="36E1E2E4" w14:textId="7E22AE7D" w:rsidR="002B0590" w:rsidRPr="00E62B11" w:rsidRDefault="002B0590" w:rsidP="009A1FBE">
      <w:pPr>
        <w:spacing w:line="480" w:lineRule="auto"/>
        <w:jc w:val="both"/>
        <w:rPr>
          <w:rFonts w:ascii="Times New Roman" w:eastAsia="Times New Roman" w:hAnsi="Times New Roman" w:cs="Times New Roman"/>
          <w:sz w:val="20"/>
          <w:szCs w:val="20"/>
          <w:lang w:val="en-US"/>
        </w:rPr>
      </w:pPr>
      <w:r w:rsidRPr="00E62B11">
        <w:rPr>
          <w:rFonts w:ascii="Times New Roman" w:eastAsia="Times New Roman" w:hAnsi="Times New Roman" w:cs="Times New Roman"/>
          <w:sz w:val="20"/>
          <w:szCs w:val="20"/>
          <w:lang w:val="en-US"/>
        </w:rPr>
        <w:t>Table S21. Reagents</w:t>
      </w:r>
    </w:p>
    <w:p w14:paraId="1D3C0E41" w14:textId="77777777" w:rsidR="009A1FBE" w:rsidRPr="00E62B11" w:rsidRDefault="009A1FBE" w:rsidP="000F57AB">
      <w:pPr>
        <w:spacing w:before="120" w:line="480" w:lineRule="auto"/>
        <w:jc w:val="both"/>
        <w:rPr>
          <w:rFonts w:ascii="Times New Roman" w:eastAsia="Times New Roman" w:hAnsi="Times New Roman" w:cs="Times New Roman"/>
          <w:sz w:val="20"/>
          <w:szCs w:val="20"/>
          <w:lang w:val="en-US"/>
        </w:rPr>
      </w:pPr>
    </w:p>
    <w:p w14:paraId="48CCD00C" w14:textId="77777777" w:rsidR="00272661" w:rsidRPr="00E62B11" w:rsidRDefault="00272661" w:rsidP="000F57AB">
      <w:pPr>
        <w:spacing w:line="480" w:lineRule="auto"/>
        <w:jc w:val="both"/>
        <w:rPr>
          <w:rFonts w:ascii="Times New Roman" w:eastAsia="Arial" w:hAnsi="Times New Roman" w:cs="Times New Roman"/>
          <w:sz w:val="20"/>
          <w:szCs w:val="20"/>
          <w:lang w:val="en-US"/>
        </w:rPr>
      </w:pPr>
    </w:p>
    <w:p w14:paraId="6A5C02F4" w14:textId="28E73444" w:rsidR="000F57AB" w:rsidRPr="00E62B11" w:rsidRDefault="000F57AB" w:rsidP="000F57AB">
      <w:pPr>
        <w:spacing w:line="480" w:lineRule="auto"/>
        <w:jc w:val="both"/>
        <w:rPr>
          <w:rFonts w:ascii="Times New Roman" w:eastAsia="Arial" w:hAnsi="Times New Roman" w:cs="Times New Roman"/>
          <w:sz w:val="20"/>
          <w:szCs w:val="20"/>
          <w:lang w:val="en-US"/>
        </w:rPr>
      </w:pPr>
      <w:r w:rsidRPr="00E62B11">
        <w:rPr>
          <w:rFonts w:ascii="Times New Roman" w:eastAsia="Arial" w:hAnsi="Times New Roman" w:cs="Times New Roman"/>
          <w:sz w:val="20"/>
          <w:szCs w:val="20"/>
          <w:lang w:val="en-US"/>
        </w:rPr>
        <w:lastRenderedPageBreak/>
        <w:t>SUPPLEMENTAL FIGURE</w:t>
      </w:r>
      <w:r w:rsidR="00314EF9" w:rsidRPr="00E62B11">
        <w:rPr>
          <w:rFonts w:ascii="Times New Roman" w:eastAsia="Arial" w:hAnsi="Times New Roman" w:cs="Times New Roman"/>
          <w:sz w:val="20"/>
          <w:szCs w:val="20"/>
          <w:lang w:val="en-US"/>
        </w:rPr>
        <w:t xml:space="preserve"> LEGENDS</w:t>
      </w:r>
    </w:p>
    <w:p w14:paraId="66EA308B" w14:textId="54898D1F" w:rsidR="000F57AB" w:rsidRPr="00E62B11" w:rsidRDefault="000F57AB" w:rsidP="000F57AB">
      <w:pPr>
        <w:spacing w:line="480" w:lineRule="auto"/>
        <w:jc w:val="both"/>
        <w:rPr>
          <w:rFonts w:ascii="Times New Roman" w:eastAsia="Arial" w:hAnsi="Times New Roman" w:cs="Times New Roman"/>
          <w:sz w:val="20"/>
          <w:szCs w:val="20"/>
          <w:lang w:val="en-US"/>
        </w:rPr>
      </w:pPr>
      <w:r w:rsidRPr="00E62B11">
        <w:rPr>
          <w:rFonts w:ascii="Times New Roman" w:eastAsia="Arial" w:hAnsi="Times New Roman" w:cs="Times New Roman"/>
          <w:sz w:val="20"/>
          <w:szCs w:val="20"/>
          <w:lang w:val="en-US"/>
        </w:rPr>
        <w:t>Figure S1. Epithelial response</w:t>
      </w:r>
      <w:r w:rsidR="00417E3E" w:rsidRPr="00E62B11">
        <w:rPr>
          <w:rFonts w:ascii="Times New Roman" w:eastAsia="Arial" w:hAnsi="Times New Roman" w:cs="Times New Roman"/>
          <w:sz w:val="20"/>
          <w:szCs w:val="20"/>
          <w:lang w:val="en-US"/>
        </w:rPr>
        <w:t xml:space="preserve"> of primary </w:t>
      </w:r>
      <w:r w:rsidR="002E52E5" w:rsidRPr="00E62B11">
        <w:rPr>
          <w:rFonts w:ascii="Times New Roman" w:eastAsia="Arial" w:hAnsi="Times New Roman" w:cs="Times New Roman"/>
          <w:bCs/>
          <w:sz w:val="20"/>
          <w:szCs w:val="20"/>
          <w:lang w:val="en-US"/>
        </w:rPr>
        <w:t>NHBEs</w:t>
      </w:r>
      <w:r w:rsidRPr="00E62B11">
        <w:rPr>
          <w:rFonts w:ascii="Times New Roman" w:eastAsia="Arial" w:hAnsi="Times New Roman" w:cs="Times New Roman"/>
          <w:sz w:val="20"/>
          <w:szCs w:val="20"/>
          <w:lang w:val="en-US"/>
        </w:rPr>
        <w:t xml:space="preserve"> to SARS-CoV-2 infection.</w:t>
      </w:r>
    </w:p>
    <w:p w14:paraId="41551F89" w14:textId="41DD8C3F" w:rsidR="000F57AB" w:rsidRPr="00E62B11" w:rsidRDefault="000F57AB" w:rsidP="000F57AB">
      <w:pPr>
        <w:spacing w:line="480" w:lineRule="auto"/>
        <w:jc w:val="both"/>
        <w:rPr>
          <w:rFonts w:ascii="Times New Roman" w:eastAsia="Arial" w:hAnsi="Times New Roman" w:cs="Times New Roman"/>
          <w:sz w:val="20"/>
          <w:szCs w:val="20"/>
          <w:lang w:val="en-US"/>
        </w:rPr>
      </w:pPr>
      <w:r w:rsidRPr="00E62B11">
        <w:rPr>
          <w:rFonts w:ascii="Times New Roman" w:eastAsia="Arial" w:hAnsi="Times New Roman" w:cs="Times New Roman"/>
          <w:sz w:val="20"/>
          <w:szCs w:val="20"/>
          <w:lang w:val="en-US"/>
        </w:rPr>
        <w:t xml:space="preserve">Gene expression analysis of </w:t>
      </w:r>
      <w:r w:rsidR="002E52E5" w:rsidRPr="00E62B11">
        <w:rPr>
          <w:rFonts w:ascii="Times New Roman" w:eastAsia="Arial" w:hAnsi="Times New Roman" w:cs="Times New Roman"/>
          <w:sz w:val="20"/>
          <w:szCs w:val="20"/>
          <w:lang w:val="en-US"/>
        </w:rPr>
        <w:t>NHBEs</w:t>
      </w:r>
      <w:r w:rsidRPr="00E62B11">
        <w:rPr>
          <w:rFonts w:ascii="Times New Roman" w:eastAsia="Arial" w:hAnsi="Times New Roman" w:cs="Times New Roman"/>
          <w:sz w:val="20"/>
          <w:szCs w:val="20"/>
          <w:lang w:val="en-US"/>
        </w:rPr>
        <w:t xml:space="preserve"> after 24 hours of SARS-CoV-2 infection versus medium using microarray technology: A) </w:t>
      </w:r>
      <w:r w:rsidRPr="00E62B11">
        <w:rPr>
          <w:rFonts w:ascii="Times New Roman" w:eastAsia="Arial" w:hAnsi="Times New Roman" w:cs="Times New Roman"/>
          <w:bCs/>
          <w:sz w:val="20"/>
          <w:szCs w:val="20"/>
          <w:lang w:val="en-US"/>
        </w:rPr>
        <w:t xml:space="preserve">Heat map of </w:t>
      </w:r>
      <w:r w:rsidRPr="00E62B11">
        <w:rPr>
          <w:rFonts w:ascii="Times New Roman" w:eastAsia="Arial" w:hAnsi="Times New Roman" w:cs="Times New Roman"/>
          <w:sz w:val="20"/>
          <w:szCs w:val="20"/>
          <w:lang w:val="en-US"/>
        </w:rPr>
        <w:t xml:space="preserve">selected genes of the KKS are depicted independent of significance analysis. All entities are shown. Asterisks indicate significantly regulated genes (P&lt;0.05) in SARS-CoV-2 compared to medium. </w:t>
      </w:r>
      <w:r w:rsidRPr="00E62B11">
        <w:rPr>
          <w:rFonts w:ascii="Times New Roman" w:eastAsia="Arial" w:hAnsi="Times New Roman" w:cs="Times New Roman"/>
          <w:bCs/>
          <w:sz w:val="20"/>
          <w:szCs w:val="20"/>
          <w:lang w:val="en-US"/>
        </w:rPr>
        <w:t xml:space="preserve">Heat map of </w:t>
      </w:r>
      <w:r w:rsidRPr="00E62B11">
        <w:rPr>
          <w:rFonts w:ascii="Times New Roman" w:eastAsia="Arial" w:hAnsi="Times New Roman" w:cs="Times New Roman"/>
          <w:sz w:val="20"/>
          <w:szCs w:val="20"/>
          <w:lang w:val="en-US"/>
        </w:rPr>
        <w:t xml:space="preserve">gene </w:t>
      </w:r>
      <w:r w:rsidRPr="00E62B11">
        <w:rPr>
          <w:rFonts w:ascii="Times New Roman" w:eastAsia="Arial" w:hAnsi="Times New Roman" w:cs="Times New Roman"/>
          <w:bCs/>
          <w:sz w:val="20"/>
          <w:szCs w:val="20"/>
          <w:lang w:val="en-US"/>
        </w:rPr>
        <w:t xml:space="preserve">expression analysis of B) epithelium-derived interleukins, C) a selection of confirmed and potential SARS-CoV-2 entry receptors, D) Toll-like family members, E) factors involved in the immediate antiviral response of infected epithelial cells, and of E) chemokines. In B-F, only significantly regulated entities in SARS-CoV-2-infected versus uninfected </w:t>
      </w:r>
      <w:r w:rsidR="002E52E5" w:rsidRPr="00E62B11">
        <w:rPr>
          <w:rFonts w:ascii="Times New Roman" w:eastAsia="Arial" w:hAnsi="Times New Roman" w:cs="Times New Roman"/>
          <w:bCs/>
          <w:sz w:val="20"/>
          <w:szCs w:val="20"/>
          <w:lang w:val="en-US"/>
        </w:rPr>
        <w:t>NHBEs</w:t>
      </w:r>
      <w:r w:rsidRPr="00E62B11">
        <w:rPr>
          <w:rFonts w:ascii="Times New Roman" w:eastAsia="Arial" w:hAnsi="Times New Roman" w:cs="Times New Roman"/>
          <w:sz w:val="20"/>
          <w:szCs w:val="20"/>
          <w:lang w:val="en-US"/>
        </w:rPr>
        <w:t xml:space="preserve"> are shown. </w:t>
      </w:r>
      <w:r w:rsidRPr="00E62B11">
        <w:rPr>
          <w:rFonts w:ascii="Times New Roman" w:eastAsia="Arial" w:hAnsi="Times New Roman" w:cs="Times New Roman"/>
          <w:bCs/>
          <w:sz w:val="20"/>
          <w:szCs w:val="20"/>
          <w:lang w:val="en-US"/>
        </w:rPr>
        <w:t xml:space="preserve">Color code indicates Log2-fold change from low (blue) through 0 (white) to high (red). </w:t>
      </w:r>
      <w:r w:rsidRPr="00E62B11">
        <w:rPr>
          <w:rFonts w:ascii="Times New Roman" w:eastAsia="Arial" w:hAnsi="Times New Roman" w:cs="Times New Roman"/>
          <w:sz w:val="20"/>
          <w:szCs w:val="20"/>
          <w:lang w:val="en-US"/>
        </w:rPr>
        <w:t>Duplicate gene names indicate the abundance of two or more isoforms of the same gene in the analysis.</w:t>
      </w:r>
    </w:p>
    <w:p w14:paraId="79A798D7" w14:textId="77777777" w:rsidR="000F57AB" w:rsidRPr="00E62B11" w:rsidRDefault="000F57AB" w:rsidP="000F57AB">
      <w:pPr>
        <w:spacing w:line="480" w:lineRule="auto"/>
        <w:jc w:val="both"/>
        <w:rPr>
          <w:rFonts w:ascii="Times New Roman" w:eastAsia="Arial" w:hAnsi="Times New Roman" w:cs="Times New Roman"/>
          <w:sz w:val="20"/>
          <w:szCs w:val="20"/>
          <w:lang w:val="en-US"/>
        </w:rPr>
      </w:pPr>
    </w:p>
    <w:p w14:paraId="2D9F7AA6" w14:textId="77777777" w:rsidR="000F57AB" w:rsidRPr="00E62B11" w:rsidRDefault="000F57AB" w:rsidP="000F57AB">
      <w:pPr>
        <w:spacing w:line="480" w:lineRule="auto"/>
        <w:jc w:val="both"/>
        <w:rPr>
          <w:rFonts w:ascii="Times New Roman" w:eastAsia="Arial" w:hAnsi="Times New Roman" w:cs="Times New Roman"/>
          <w:sz w:val="20"/>
          <w:szCs w:val="20"/>
          <w:lang w:val="en-US"/>
        </w:rPr>
      </w:pPr>
      <w:r w:rsidRPr="00E62B11">
        <w:rPr>
          <w:rFonts w:ascii="Times New Roman" w:eastAsia="Arial" w:hAnsi="Times New Roman" w:cs="Times New Roman"/>
          <w:sz w:val="20"/>
          <w:szCs w:val="20"/>
          <w:lang w:val="en-US"/>
        </w:rPr>
        <w:t>Figure S2.</w:t>
      </w:r>
    </w:p>
    <w:p w14:paraId="5A310699" w14:textId="5978CC06" w:rsidR="000F57AB" w:rsidRPr="00E62B11" w:rsidRDefault="00ED287B" w:rsidP="000F57AB">
      <w:pPr>
        <w:spacing w:line="480" w:lineRule="auto"/>
        <w:jc w:val="both"/>
        <w:rPr>
          <w:rFonts w:ascii="Times New Roman" w:eastAsia="Arial" w:hAnsi="Times New Roman" w:cs="Times New Roman"/>
          <w:bCs/>
          <w:sz w:val="20"/>
          <w:szCs w:val="20"/>
          <w:lang w:val="en-US"/>
        </w:rPr>
      </w:pPr>
      <w:r w:rsidRPr="00E62B11">
        <w:rPr>
          <w:rFonts w:ascii="Times New Roman" w:eastAsia="Arial" w:hAnsi="Times New Roman" w:cs="Times New Roman"/>
          <w:sz w:val="20"/>
          <w:szCs w:val="20"/>
          <w:lang w:val="en-US"/>
        </w:rPr>
        <w:t>A</w:t>
      </w:r>
      <w:r w:rsidR="000F57AB" w:rsidRPr="00E62B11">
        <w:rPr>
          <w:rFonts w:ascii="Times New Roman" w:eastAsia="Arial" w:hAnsi="Times New Roman" w:cs="Times New Roman"/>
          <w:sz w:val="20"/>
          <w:szCs w:val="20"/>
          <w:lang w:val="en-US"/>
        </w:rPr>
        <w:t xml:space="preserve">) Analysis of </w:t>
      </w:r>
      <w:r w:rsidR="000F57AB" w:rsidRPr="00E62B11">
        <w:rPr>
          <w:rFonts w:ascii="Times New Roman" w:eastAsia="Arial" w:hAnsi="Times New Roman" w:cs="Times New Roman"/>
          <w:i/>
          <w:iCs/>
          <w:sz w:val="20"/>
          <w:szCs w:val="20"/>
          <w:lang w:val="en-US"/>
        </w:rPr>
        <w:t>TMPRSS2</w:t>
      </w:r>
      <w:r w:rsidR="000F57AB" w:rsidRPr="00E62B11">
        <w:rPr>
          <w:rFonts w:ascii="Times New Roman" w:eastAsia="Arial" w:hAnsi="Times New Roman" w:cs="Times New Roman"/>
          <w:sz w:val="20"/>
          <w:szCs w:val="20"/>
          <w:lang w:val="en-US"/>
        </w:rPr>
        <w:t xml:space="preserve"> gene expression by qPCR after 24 hours of pre-treatment of </w:t>
      </w:r>
      <w:r w:rsidR="002E52E5" w:rsidRPr="00E62B11">
        <w:rPr>
          <w:rFonts w:ascii="Times New Roman" w:eastAsia="Arial" w:hAnsi="Times New Roman" w:cs="Times New Roman"/>
          <w:sz w:val="20"/>
          <w:szCs w:val="20"/>
          <w:lang w:val="en-US"/>
        </w:rPr>
        <w:t>NHBEs</w:t>
      </w:r>
      <w:r w:rsidR="000F57AB" w:rsidRPr="00E62B11">
        <w:rPr>
          <w:rFonts w:ascii="Times New Roman" w:eastAsia="Arial" w:hAnsi="Times New Roman" w:cs="Times New Roman"/>
          <w:sz w:val="20"/>
          <w:szCs w:val="20"/>
          <w:lang w:val="en-US"/>
        </w:rPr>
        <w:t xml:space="preserve"> of 10 donors with/without 1 nM </w:t>
      </w:r>
      <w:r w:rsidRPr="00E62B11">
        <w:rPr>
          <w:rFonts w:ascii="Times New Roman" w:eastAsia="Arial" w:hAnsi="Times New Roman" w:cs="Times New Roman"/>
          <w:sz w:val="20"/>
          <w:szCs w:val="20"/>
          <w:lang w:val="en-US"/>
        </w:rPr>
        <w:t>B</w:t>
      </w:r>
      <w:r w:rsidRPr="00E62B11">
        <w:rPr>
          <w:rFonts w:ascii="Times New Roman" w:eastAsia="Arial" w:hAnsi="Times New Roman" w:cs="Times New Roman"/>
          <w:sz w:val="20"/>
          <w:szCs w:val="20"/>
          <w:vertAlign w:val="subscript"/>
          <w:lang w:val="en-US"/>
        </w:rPr>
        <w:t>2</w:t>
      </w:r>
      <w:r w:rsidRPr="00E62B11">
        <w:rPr>
          <w:rFonts w:ascii="Times New Roman" w:eastAsia="Arial" w:hAnsi="Times New Roman" w:cs="Times New Roman"/>
          <w:sz w:val="20"/>
          <w:szCs w:val="20"/>
          <w:lang w:val="en-US"/>
        </w:rPr>
        <w:t>R antagonist</w:t>
      </w:r>
      <w:r w:rsidR="000F57AB" w:rsidRPr="00E62B11">
        <w:rPr>
          <w:rFonts w:ascii="Times New Roman" w:eastAsia="Arial" w:hAnsi="Times New Roman" w:cs="Times New Roman"/>
          <w:sz w:val="20"/>
          <w:szCs w:val="20"/>
          <w:lang w:val="en-US"/>
        </w:rPr>
        <w:t xml:space="preserve">, followed by SARS-CoV-2 inoculation for 24 hours of </w:t>
      </w:r>
      <w:r w:rsidR="002E52E5" w:rsidRPr="00E62B11">
        <w:rPr>
          <w:rFonts w:ascii="Times New Roman" w:eastAsia="Arial" w:hAnsi="Times New Roman" w:cs="Times New Roman"/>
          <w:sz w:val="20"/>
          <w:szCs w:val="20"/>
          <w:lang w:val="en-US"/>
        </w:rPr>
        <w:t>NHBEs</w:t>
      </w:r>
      <w:r w:rsidR="000F57AB" w:rsidRPr="00E62B11">
        <w:rPr>
          <w:rFonts w:ascii="Times New Roman" w:eastAsia="Arial" w:hAnsi="Times New Roman" w:cs="Times New Roman"/>
          <w:sz w:val="20"/>
          <w:szCs w:val="20"/>
          <w:lang w:val="en-US"/>
        </w:rPr>
        <w:t xml:space="preserve">. Results are depicted as median with range. </w:t>
      </w:r>
      <w:r w:rsidRPr="00E62B11">
        <w:rPr>
          <w:rFonts w:ascii="Times New Roman" w:eastAsia="Arial" w:hAnsi="Times New Roman" w:cs="Times New Roman"/>
          <w:sz w:val="20"/>
          <w:szCs w:val="20"/>
          <w:lang w:val="en-US"/>
        </w:rPr>
        <w:t>B</w:t>
      </w:r>
      <w:r w:rsidR="000F57AB" w:rsidRPr="00E62B11">
        <w:rPr>
          <w:rFonts w:ascii="Times New Roman" w:eastAsia="Arial" w:hAnsi="Times New Roman" w:cs="Times New Roman"/>
          <w:sz w:val="20"/>
          <w:szCs w:val="20"/>
          <w:lang w:val="en-US"/>
        </w:rPr>
        <w:t xml:space="preserve">) </w:t>
      </w:r>
      <w:r w:rsidR="000F57AB" w:rsidRPr="00E62B11">
        <w:rPr>
          <w:rFonts w:ascii="Times New Roman" w:eastAsia="Arial" w:hAnsi="Times New Roman" w:cs="Times New Roman"/>
          <w:i/>
          <w:iCs/>
          <w:sz w:val="20"/>
          <w:szCs w:val="20"/>
          <w:lang w:val="en-US"/>
        </w:rPr>
        <w:t>ACE2</w:t>
      </w:r>
      <w:r w:rsidR="000F57AB" w:rsidRPr="00E62B11">
        <w:rPr>
          <w:rFonts w:ascii="Times New Roman" w:eastAsia="Arial" w:hAnsi="Times New Roman" w:cs="Times New Roman"/>
          <w:sz w:val="20"/>
          <w:szCs w:val="20"/>
          <w:lang w:val="en-US"/>
        </w:rPr>
        <w:t xml:space="preserve"> gene expression analysis using qPCR after 24 hours of pre-treatment with/without 10 </w:t>
      </w:r>
      <w:proofErr w:type="spellStart"/>
      <w:r w:rsidR="000F57AB" w:rsidRPr="00E62B11">
        <w:rPr>
          <w:rFonts w:ascii="Times New Roman" w:eastAsia="Arial" w:hAnsi="Times New Roman" w:cs="Times New Roman"/>
          <w:sz w:val="20"/>
          <w:szCs w:val="20"/>
          <w:lang w:val="en-US"/>
        </w:rPr>
        <w:t>μM</w:t>
      </w:r>
      <w:proofErr w:type="spellEnd"/>
      <w:r w:rsidR="000F57AB" w:rsidRPr="00E62B11">
        <w:rPr>
          <w:rFonts w:ascii="Times New Roman" w:eastAsia="Arial" w:hAnsi="Times New Roman" w:cs="Times New Roman"/>
          <w:sz w:val="20"/>
          <w:szCs w:val="20"/>
          <w:lang w:val="en-US"/>
        </w:rPr>
        <w:t xml:space="preserve"> hydrocortisone (HC) followed by 24 hours of SARS-CoV-2 infection of </w:t>
      </w:r>
      <w:r w:rsidR="002E52E5" w:rsidRPr="00E62B11">
        <w:rPr>
          <w:rFonts w:ascii="Times New Roman" w:eastAsia="Arial" w:hAnsi="Times New Roman" w:cs="Times New Roman"/>
          <w:sz w:val="20"/>
          <w:szCs w:val="20"/>
          <w:lang w:val="en-US"/>
        </w:rPr>
        <w:t>NHBEs</w:t>
      </w:r>
      <w:r w:rsidR="000F57AB" w:rsidRPr="00E62B11">
        <w:rPr>
          <w:rFonts w:ascii="Times New Roman" w:eastAsia="Arial" w:hAnsi="Times New Roman" w:cs="Times New Roman"/>
          <w:sz w:val="20"/>
          <w:szCs w:val="20"/>
          <w:lang w:val="en-US"/>
        </w:rPr>
        <w:t xml:space="preserve">. Results are depicted as median with range. </w:t>
      </w:r>
      <w:r w:rsidRPr="00E62B11">
        <w:rPr>
          <w:rFonts w:ascii="Times New Roman" w:eastAsia="Arial" w:hAnsi="Times New Roman" w:cs="Times New Roman"/>
          <w:sz w:val="20"/>
          <w:szCs w:val="20"/>
          <w:lang w:val="en-US"/>
        </w:rPr>
        <w:t>For Figures S2A and B, statistical tests compared SARS-CoV-2-infected versus uninfected samples or B</w:t>
      </w:r>
      <w:r w:rsidRPr="00E62B11">
        <w:rPr>
          <w:rFonts w:ascii="Times New Roman" w:eastAsia="Arial" w:hAnsi="Times New Roman" w:cs="Times New Roman"/>
          <w:sz w:val="20"/>
          <w:szCs w:val="20"/>
          <w:vertAlign w:val="subscript"/>
          <w:lang w:val="en-US"/>
        </w:rPr>
        <w:t>2</w:t>
      </w:r>
      <w:r w:rsidRPr="00E62B11">
        <w:rPr>
          <w:rFonts w:ascii="Times New Roman" w:eastAsia="Arial" w:hAnsi="Times New Roman" w:cs="Times New Roman"/>
          <w:sz w:val="20"/>
          <w:szCs w:val="20"/>
          <w:lang w:val="en-US"/>
        </w:rPr>
        <w:t>R antagonist-treated versus untreated samples.</w:t>
      </w:r>
      <w:r w:rsidR="00417E3E" w:rsidRPr="00E62B11">
        <w:rPr>
          <w:rFonts w:ascii="Times New Roman" w:eastAsia="Arial" w:hAnsi="Times New Roman" w:cs="Times New Roman"/>
          <w:sz w:val="20"/>
          <w:szCs w:val="20"/>
          <w:lang w:val="en-US"/>
        </w:rPr>
        <w:t xml:space="preserve"> </w:t>
      </w:r>
      <w:r w:rsidRPr="00E62B11">
        <w:rPr>
          <w:rFonts w:ascii="Times New Roman" w:eastAsia="Arial" w:hAnsi="Times New Roman" w:cs="Times New Roman"/>
          <w:sz w:val="20"/>
          <w:szCs w:val="20"/>
          <w:lang w:val="en-US"/>
        </w:rPr>
        <w:t xml:space="preserve">C) </w:t>
      </w:r>
      <w:r w:rsidRPr="00E62B11">
        <w:rPr>
          <w:rFonts w:ascii="Times New Roman" w:eastAsia="Arial" w:hAnsi="Times New Roman" w:cs="Times New Roman"/>
          <w:bCs/>
          <w:sz w:val="20"/>
          <w:szCs w:val="20"/>
          <w:lang w:val="en-US"/>
        </w:rPr>
        <w:t xml:space="preserve">Heat map of gene expression analysis </w:t>
      </w:r>
      <w:r w:rsidRPr="00E62B11">
        <w:rPr>
          <w:rFonts w:ascii="Times New Roman" w:eastAsia="Arial" w:hAnsi="Times New Roman" w:cs="Times New Roman"/>
          <w:sz w:val="20"/>
          <w:szCs w:val="20"/>
          <w:lang w:val="en-US"/>
        </w:rPr>
        <w:t xml:space="preserve">of </w:t>
      </w:r>
      <w:r w:rsidR="00417E3E" w:rsidRPr="00E62B11">
        <w:rPr>
          <w:rFonts w:ascii="Times New Roman" w:eastAsia="Arial" w:hAnsi="Times New Roman" w:cs="Times New Roman"/>
          <w:sz w:val="20"/>
          <w:szCs w:val="20"/>
          <w:lang w:val="en-US"/>
        </w:rPr>
        <w:t xml:space="preserve">membrane-bound cell surface </w:t>
      </w:r>
      <w:r w:rsidRPr="00E62B11">
        <w:rPr>
          <w:rFonts w:ascii="Times New Roman" w:eastAsia="Arial" w:hAnsi="Times New Roman" w:cs="Times New Roman"/>
          <w:sz w:val="20"/>
          <w:szCs w:val="20"/>
          <w:lang w:val="en-US"/>
        </w:rPr>
        <w:t>receptors</w:t>
      </w:r>
      <w:r w:rsidR="00417E3E" w:rsidRPr="00E62B11">
        <w:rPr>
          <w:rFonts w:ascii="Times New Roman" w:eastAsia="Arial" w:hAnsi="Times New Roman" w:cs="Times New Roman"/>
          <w:sz w:val="20"/>
          <w:szCs w:val="20"/>
          <w:lang w:val="en-US"/>
        </w:rPr>
        <w:t xml:space="preserve"> included in pathway analysis in Figures 4A,B</w:t>
      </w:r>
      <w:r w:rsidRPr="00E62B11">
        <w:rPr>
          <w:rFonts w:ascii="Times New Roman" w:eastAsia="Arial" w:hAnsi="Times New Roman" w:cs="Times New Roman"/>
          <w:sz w:val="20"/>
          <w:szCs w:val="20"/>
          <w:lang w:val="en-US"/>
        </w:rPr>
        <w:t xml:space="preserve">, </w:t>
      </w:r>
      <w:r w:rsidR="00417E3E" w:rsidRPr="00E62B11">
        <w:rPr>
          <w:rFonts w:ascii="Times New Roman" w:eastAsia="Arial" w:hAnsi="Times New Roman" w:cs="Times New Roman"/>
          <w:sz w:val="20"/>
          <w:szCs w:val="20"/>
          <w:lang w:val="en-US"/>
        </w:rPr>
        <w:t>the were the highest down</w:t>
      </w:r>
      <w:r w:rsidRPr="00E62B11">
        <w:rPr>
          <w:rFonts w:ascii="Times New Roman" w:eastAsia="Arial" w:hAnsi="Times New Roman" w:cs="Times New Roman"/>
          <w:sz w:val="20"/>
          <w:szCs w:val="20"/>
          <w:lang w:val="en-US"/>
        </w:rPr>
        <w:t>regulated upon pre-treatment with B</w:t>
      </w:r>
      <w:r w:rsidRPr="00E62B11">
        <w:rPr>
          <w:rFonts w:ascii="Times New Roman" w:eastAsia="Arial" w:hAnsi="Times New Roman" w:cs="Times New Roman"/>
          <w:sz w:val="20"/>
          <w:szCs w:val="20"/>
          <w:vertAlign w:val="subscript"/>
          <w:lang w:val="en-US"/>
        </w:rPr>
        <w:t>2</w:t>
      </w:r>
      <w:r w:rsidRPr="00E62B11">
        <w:rPr>
          <w:rFonts w:ascii="Times New Roman" w:eastAsia="Arial" w:hAnsi="Times New Roman" w:cs="Times New Roman"/>
          <w:sz w:val="20"/>
          <w:szCs w:val="20"/>
          <w:lang w:val="en-US"/>
        </w:rPr>
        <w:t>R antagonist</w:t>
      </w:r>
      <w:r w:rsidRPr="00E62B11">
        <w:rPr>
          <w:rFonts w:ascii="Times New Roman" w:eastAsia="Arial" w:hAnsi="Times New Roman" w:cs="Times New Roman"/>
          <w:bCs/>
          <w:sz w:val="20"/>
          <w:szCs w:val="20"/>
          <w:lang w:val="en-US"/>
        </w:rPr>
        <w:t xml:space="preserve"> </w:t>
      </w:r>
      <w:r w:rsidR="00417E3E" w:rsidRPr="00E62B11">
        <w:rPr>
          <w:rFonts w:ascii="Times New Roman" w:eastAsia="Arial" w:hAnsi="Times New Roman" w:cs="Times New Roman"/>
          <w:bCs/>
          <w:sz w:val="20"/>
          <w:szCs w:val="20"/>
          <w:lang w:val="en-US"/>
        </w:rPr>
        <w:t xml:space="preserve">during SARS-CoV-2 infection of </w:t>
      </w:r>
      <w:r w:rsidR="002E52E5" w:rsidRPr="00E62B11">
        <w:rPr>
          <w:rFonts w:ascii="Times New Roman" w:eastAsia="Arial" w:hAnsi="Times New Roman" w:cs="Times New Roman"/>
          <w:bCs/>
          <w:sz w:val="20"/>
          <w:szCs w:val="20"/>
          <w:lang w:val="en-US"/>
        </w:rPr>
        <w:t>NHBES</w:t>
      </w:r>
      <w:r w:rsidR="00417E3E" w:rsidRPr="00E62B11">
        <w:rPr>
          <w:rFonts w:ascii="Times New Roman" w:eastAsia="Arial" w:hAnsi="Times New Roman" w:cs="Times New Roman"/>
          <w:bCs/>
          <w:sz w:val="20"/>
          <w:szCs w:val="20"/>
          <w:lang w:val="en-US"/>
        </w:rPr>
        <w:t xml:space="preserve"> </w:t>
      </w:r>
      <w:r w:rsidRPr="00E62B11">
        <w:rPr>
          <w:rFonts w:ascii="Times New Roman" w:eastAsia="Arial" w:hAnsi="Times New Roman" w:cs="Times New Roman"/>
          <w:bCs/>
          <w:sz w:val="20"/>
          <w:szCs w:val="20"/>
          <w:lang w:val="en-US"/>
        </w:rPr>
        <w:t xml:space="preserve">are depicted. </w:t>
      </w:r>
      <w:r w:rsidR="00CF424D" w:rsidRPr="00E62B11">
        <w:rPr>
          <w:rFonts w:ascii="Times New Roman" w:eastAsia="Arial" w:hAnsi="Times New Roman" w:cs="Times New Roman"/>
          <w:bCs/>
          <w:sz w:val="20"/>
          <w:szCs w:val="20"/>
          <w:lang w:val="en-US"/>
        </w:rPr>
        <w:t>SARS-CoV-2 + B</w:t>
      </w:r>
      <w:r w:rsidR="00CF424D" w:rsidRPr="00E62B11">
        <w:rPr>
          <w:rFonts w:ascii="Times New Roman" w:eastAsia="Arial" w:hAnsi="Times New Roman" w:cs="Times New Roman"/>
          <w:bCs/>
          <w:sz w:val="20"/>
          <w:szCs w:val="20"/>
          <w:vertAlign w:val="subscript"/>
          <w:lang w:val="en-US"/>
        </w:rPr>
        <w:t>2</w:t>
      </w:r>
      <w:r w:rsidR="00CF424D" w:rsidRPr="00E62B11">
        <w:rPr>
          <w:rFonts w:ascii="Times New Roman" w:eastAsia="Arial" w:hAnsi="Times New Roman" w:cs="Times New Roman"/>
          <w:bCs/>
          <w:sz w:val="20"/>
          <w:szCs w:val="20"/>
          <w:lang w:val="en-US"/>
        </w:rPr>
        <w:t xml:space="preserve">R antagonist and SARS-CoV-2 are shown </w:t>
      </w:r>
      <w:r w:rsidR="00CF424D" w:rsidRPr="00E62B11">
        <w:rPr>
          <w:rFonts w:ascii="Times New Roman" w:eastAsia="Arial" w:hAnsi="Times New Roman" w:cs="Times New Roman"/>
          <w:sz w:val="20"/>
          <w:szCs w:val="20"/>
          <w:lang w:val="en-US"/>
        </w:rPr>
        <w:t>(FC</w:t>
      </w:r>
      <w:r w:rsidR="00CF424D" w:rsidRPr="00E62B11">
        <w:rPr>
          <w:rFonts w:ascii="Times New Roman" w:eastAsia="Arial" w:hAnsi="Times New Roman" w:cs="Times New Roman"/>
          <w:sz w:val="20"/>
          <w:szCs w:val="20"/>
          <w:lang w:val="en-US"/>
        </w:rPr>
        <w:sym w:font="Symbol" w:char="F0B3"/>
      </w:r>
      <w:r w:rsidR="00CF424D" w:rsidRPr="00E62B11">
        <w:rPr>
          <w:rFonts w:ascii="Times New Roman" w:eastAsia="Arial" w:hAnsi="Times New Roman" w:cs="Times New Roman"/>
          <w:sz w:val="20"/>
          <w:szCs w:val="20"/>
          <w:lang w:val="en-US"/>
        </w:rPr>
        <w:t>2.5; P</w:t>
      </w:r>
      <w:r w:rsidR="00CF424D" w:rsidRPr="00E62B11">
        <w:rPr>
          <w:rFonts w:ascii="Times New Roman" w:eastAsia="Arial" w:hAnsi="Times New Roman" w:cs="Times New Roman"/>
          <w:sz w:val="20"/>
          <w:szCs w:val="20"/>
          <w:lang w:val="en-US"/>
        </w:rPr>
        <w:sym w:font="Symbol" w:char="F0A3"/>
      </w:r>
      <w:r w:rsidR="00CF424D" w:rsidRPr="00E62B11">
        <w:rPr>
          <w:rFonts w:ascii="Times New Roman" w:eastAsia="Arial" w:hAnsi="Times New Roman" w:cs="Times New Roman"/>
          <w:sz w:val="20"/>
          <w:szCs w:val="20"/>
          <w:lang w:val="en-US"/>
        </w:rPr>
        <w:t>0.05)</w:t>
      </w:r>
      <w:r w:rsidR="00CF424D" w:rsidRPr="00E62B11">
        <w:rPr>
          <w:rFonts w:ascii="Times New Roman" w:eastAsia="Arial" w:hAnsi="Times New Roman" w:cs="Times New Roman"/>
          <w:bCs/>
          <w:sz w:val="20"/>
          <w:szCs w:val="20"/>
          <w:lang w:val="en-US"/>
        </w:rPr>
        <w:t>.</w:t>
      </w:r>
      <w:r w:rsidR="00CF424D" w:rsidRPr="00E62B11">
        <w:rPr>
          <w:rFonts w:ascii="Times New Roman" w:hAnsi="Times New Roman" w:cs="Times New Roman"/>
          <w:sz w:val="20"/>
          <w:szCs w:val="20"/>
          <w:lang w:val="en-US"/>
        </w:rPr>
        <w:t xml:space="preserve"> </w:t>
      </w:r>
      <w:r w:rsidRPr="00E62B11">
        <w:rPr>
          <w:rFonts w:ascii="Times New Roman" w:eastAsia="Arial" w:hAnsi="Times New Roman" w:cs="Times New Roman"/>
          <w:bCs/>
          <w:sz w:val="20"/>
          <w:szCs w:val="20"/>
          <w:lang w:val="en-US"/>
        </w:rPr>
        <w:t xml:space="preserve">Color code indicates Log2-fold change from low (blue) through 0 (white) to high (red). </w:t>
      </w:r>
      <w:r w:rsidRPr="00E62B11">
        <w:rPr>
          <w:rFonts w:ascii="Times New Roman" w:eastAsia="Arial" w:hAnsi="Times New Roman" w:cs="Times New Roman"/>
          <w:sz w:val="20"/>
          <w:szCs w:val="20"/>
          <w:lang w:val="en-US"/>
        </w:rPr>
        <w:t>Duplicate gene names indicate the abundance of two or more isoforms of the same gene in the analysis.</w:t>
      </w:r>
    </w:p>
    <w:p w14:paraId="214F1E74" w14:textId="77777777" w:rsidR="009432B6" w:rsidRPr="00E62B11" w:rsidRDefault="009432B6" w:rsidP="000F57AB">
      <w:pPr>
        <w:spacing w:line="480" w:lineRule="auto"/>
        <w:jc w:val="both"/>
        <w:rPr>
          <w:rFonts w:ascii="Times New Roman" w:eastAsia="Arial" w:hAnsi="Times New Roman" w:cs="Times New Roman"/>
          <w:sz w:val="20"/>
          <w:szCs w:val="20"/>
          <w:lang w:val="en-US"/>
        </w:rPr>
      </w:pPr>
    </w:p>
    <w:p w14:paraId="09B209DE" w14:textId="0E2C8867" w:rsidR="000F57AB" w:rsidRPr="00E62B11" w:rsidRDefault="000F57AB">
      <w:pPr>
        <w:rPr>
          <w:rFonts w:ascii="Times New Roman" w:hAnsi="Times New Roman" w:cs="Times New Roman"/>
          <w:sz w:val="20"/>
          <w:szCs w:val="20"/>
          <w:lang w:val="en-US"/>
        </w:rPr>
      </w:pPr>
      <w:r w:rsidRPr="00E62B11">
        <w:rPr>
          <w:rFonts w:ascii="Times New Roman" w:hAnsi="Times New Roman" w:cs="Times New Roman"/>
          <w:sz w:val="20"/>
          <w:szCs w:val="20"/>
          <w:lang w:val="en-US"/>
        </w:rPr>
        <w:br w:type="page"/>
      </w:r>
    </w:p>
    <w:p w14:paraId="2A213581" w14:textId="2304C97A" w:rsidR="00E43F61" w:rsidRPr="00E62B11" w:rsidRDefault="00E43F61" w:rsidP="004102DB">
      <w:pPr>
        <w:spacing w:line="480" w:lineRule="auto"/>
        <w:jc w:val="both"/>
        <w:rPr>
          <w:rFonts w:ascii="Times New Roman" w:hAnsi="Times New Roman" w:cs="Times New Roman"/>
          <w:sz w:val="20"/>
          <w:szCs w:val="20"/>
          <w:lang w:val="en-US"/>
        </w:rPr>
      </w:pPr>
      <w:r w:rsidRPr="00E62B11">
        <w:rPr>
          <w:rFonts w:ascii="Times New Roman" w:hAnsi="Times New Roman" w:cs="Times New Roman"/>
          <w:sz w:val="20"/>
          <w:szCs w:val="20"/>
          <w:lang w:val="en-US"/>
        </w:rPr>
        <w:lastRenderedPageBreak/>
        <w:t>SUPPLEMENTARY REFERENCES</w:t>
      </w:r>
    </w:p>
    <w:p w14:paraId="5EAB3EED" w14:textId="77777777" w:rsidR="00196A1B" w:rsidRPr="00EF5632" w:rsidRDefault="00E43F61" w:rsidP="00196A1B">
      <w:pPr>
        <w:pStyle w:val="EndNoteBibliography"/>
        <w:rPr>
          <w:rFonts w:ascii="Times New Roman" w:hAnsi="Times New Roman" w:cs="Times New Roman"/>
          <w:noProof/>
          <w:sz w:val="22"/>
          <w:szCs w:val="22"/>
        </w:rPr>
      </w:pPr>
      <w:r w:rsidRPr="00EF5632">
        <w:rPr>
          <w:rFonts w:ascii="Times New Roman" w:hAnsi="Times New Roman" w:cs="Times New Roman"/>
          <w:sz w:val="22"/>
          <w:szCs w:val="22"/>
        </w:rPr>
        <w:fldChar w:fldCharType="begin"/>
      </w:r>
      <w:r w:rsidRPr="00EF5632">
        <w:rPr>
          <w:rFonts w:ascii="Times New Roman" w:hAnsi="Times New Roman" w:cs="Times New Roman"/>
          <w:sz w:val="22"/>
          <w:szCs w:val="22"/>
        </w:rPr>
        <w:instrText xml:space="preserve"> ADDIN EN.REFLIST </w:instrText>
      </w:r>
      <w:r w:rsidRPr="00EF5632">
        <w:rPr>
          <w:rFonts w:ascii="Times New Roman" w:hAnsi="Times New Roman" w:cs="Times New Roman"/>
          <w:sz w:val="22"/>
          <w:szCs w:val="22"/>
        </w:rPr>
        <w:fldChar w:fldCharType="separate"/>
      </w:r>
      <w:r w:rsidR="00196A1B" w:rsidRPr="00EF5632">
        <w:rPr>
          <w:rFonts w:ascii="Times New Roman" w:hAnsi="Times New Roman" w:cs="Times New Roman"/>
          <w:noProof/>
          <w:sz w:val="22"/>
          <w:szCs w:val="22"/>
        </w:rPr>
        <w:t>1.</w:t>
      </w:r>
      <w:r w:rsidR="00196A1B" w:rsidRPr="00EF5632">
        <w:rPr>
          <w:rFonts w:ascii="Times New Roman" w:hAnsi="Times New Roman" w:cs="Times New Roman"/>
          <w:noProof/>
          <w:sz w:val="22"/>
          <w:szCs w:val="22"/>
        </w:rPr>
        <w:tab/>
        <w:t>Zissler UM, Chaker AM, Effner R, Ulrich M, Guerth F, Piontek G, Dietz K, Regn M, Knapp B, Theis FJ, et al. (2016) Interleukin-4 and interferon-gamma orchestrate an epithelial polarization in the airways. Mucosal Immunol 9: 917-926. DOI 10.1038/mi.2015.110</w:t>
      </w:r>
    </w:p>
    <w:p w14:paraId="5D6C3B33" w14:textId="77777777" w:rsidR="00196A1B" w:rsidRPr="00EF5632" w:rsidRDefault="00196A1B" w:rsidP="00196A1B">
      <w:pPr>
        <w:pStyle w:val="EndNoteBibliography"/>
        <w:rPr>
          <w:rFonts w:ascii="Times New Roman" w:hAnsi="Times New Roman" w:cs="Times New Roman"/>
          <w:noProof/>
          <w:sz w:val="22"/>
          <w:szCs w:val="22"/>
        </w:rPr>
      </w:pPr>
      <w:r w:rsidRPr="00EF5632">
        <w:rPr>
          <w:rFonts w:ascii="Times New Roman" w:hAnsi="Times New Roman" w:cs="Times New Roman"/>
          <w:noProof/>
          <w:sz w:val="22"/>
          <w:szCs w:val="22"/>
        </w:rPr>
        <w:t>2.</w:t>
      </w:r>
      <w:r w:rsidRPr="00EF5632">
        <w:rPr>
          <w:rFonts w:ascii="Times New Roman" w:hAnsi="Times New Roman" w:cs="Times New Roman"/>
          <w:noProof/>
          <w:sz w:val="22"/>
          <w:szCs w:val="22"/>
        </w:rPr>
        <w:tab/>
        <w:t>Zissler UM, Jakwerth CA, Guerth FM, Pechtold L, Aguilar-Pimentel JA, Dietz K, Suttner K, Piontek G, Haller B, Hajdu Z, et al. (2018) Early IL-10 producing B-cells and coinciding Th/Tr17 shifts during three year grass-pollen AIT. EBioMedicine 36: 475-488. DOI 10.1016/j.ebiom.2018.09.016</w:t>
      </w:r>
    </w:p>
    <w:p w14:paraId="448A7F04" w14:textId="77777777" w:rsidR="00196A1B" w:rsidRPr="00EF5632" w:rsidRDefault="00196A1B" w:rsidP="00196A1B">
      <w:pPr>
        <w:pStyle w:val="EndNoteBibliography"/>
        <w:rPr>
          <w:rFonts w:ascii="Times New Roman" w:hAnsi="Times New Roman" w:cs="Times New Roman"/>
          <w:noProof/>
          <w:sz w:val="22"/>
          <w:szCs w:val="22"/>
        </w:rPr>
      </w:pPr>
      <w:r w:rsidRPr="00EF5632">
        <w:rPr>
          <w:rFonts w:ascii="Times New Roman" w:hAnsi="Times New Roman" w:cs="Times New Roman"/>
          <w:noProof/>
          <w:sz w:val="22"/>
          <w:szCs w:val="22"/>
        </w:rPr>
        <w:t>3.</w:t>
      </w:r>
      <w:r w:rsidRPr="00EF5632">
        <w:rPr>
          <w:rFonts w:ascii="Times New Roman" w:hAnsi="Times New Roman" w:cs="Times New Roman"/>
          <w:noProof/>
          <w:sz w:val="22"/>
          <w:szCs w:val="22"/>
        </w:rPr>
        <w:tab/>
        <w:t>Franceschini A, Lin J, von Mering C, Jensen LJ (2016) SVD-phy: improved prediction of protein functional associations through singular value decomposition of phylogenetic profiles. Bioinformatics 32: 1085-1087. DOI 10.1093/bioinformatics/btv696</w:t>
      </w:r>
    </w:p>
    <w:p w14:paraId="68072258" w14:textId="77777777" w:rsidR="00196A1B" w:rsidRPr="00EF5632" w:rsidRDefault="00196A1B" w:rsidP="00196A1B">
      <w:pPr>
        <w:pStyle w:val="EndNoteBibliography"/>
        <w:rPr>
          <w:rFonts w:ascii="Times New Roman" w:hAnsi="Times New Roman" w:cs="Times New Roman"/>
          <w:noProof/>
          <w:sz w:val="22"/>
          <w:szCs w:val="22"/>
        </w:rPr>
      </w:pPr>
      <w:r w:rsidRPr="00EF5632">
        <w:rPr>
          <w:rFonts w:ascii="Times New Roman" w:hAnsi="Times New Roman" w:cs="Times New Roman"/>
          <w:noProof/>
          <w:sz w:val="22"/>
          <w:szCs w:val="22"/>
        </w:rPr>
        <w:t>4.</w:t>
      </w:r>
      <w:r w:rsidRPr="00EF5632">
        <w:rPr>
          <w:rFonts w:ascii="Times New Roman" w:hAnsi="Times New Roman" w:cs="Times New Roman"/>
          <w:noProof/>
          <w:sz w:val="22"/>
          <w:szCs w:val="22"/>
        </w:rPr>
        <w:tab/>
        <w:t>Franceschini A, Szklarczyk D, Frankild S, Kuhn M, Simonovic M, Roth A, Lin J, Minguez P, Bork P, von Mering C, et al. (2013) STRING v9.1: protein-protein interaction networks, with increased coverage and integration. Nucleic Acids Res 41: D808-815. DOI 10.1093/nar/gks1094</w:t>
      </w:r>
    </w:p>
    <w:p w14:paraId="37B20468" w14:textId="77777777" w:rsidR="00196A1B" w:rsidRPr="00EF5632" w:rsidRDefault="00196A1B" w:rsidP="00196A1B">
      <w:pPr>
        <w:pStyle w:val="EndNoteBibliography"/>
        <w:rPr>
          <w:rFonts w:ascii="Times New Roman" w:hAnsi="Times New Roman" w:cs="Times New Roman"/>
          <w:noProof/>
          <w:sz w:val="22"/>
          <w:szCs w:val="22"/>
        </w:rPr>
      </w:pPr>
      <w:r w:rsidRPr="00EF5632">
        <w:rPr>
          <w:rFonts w:ascii="Times New Roman" w:hAnsi="Times New Roman" w:cs="Times New Roman"/>
          <w:noProof/>
          <w:sz w:val="22"/>
          <w:szCs w:val="22"/>
        </w:rPr>
        <w:t>5.</w:t>
      </w:r>
      <w:r w:rsidRPr="00EF5632">
        <w:rPr>
          <w:rFonts w:ascii="Times New Roman" w:hAnsi="Times New Roman" w:cs="Times New Roman"/>
          <w:noProof/>
          <w:sz w:val="22"/>
          <w:szCs w:val="22"/>
        </w:rPr>
        <w:tab/>
        <w:t>Jensen LJ, Kuhn M, Stark M, Chaffron S, Creevey C, Muller J, Doerks T, Julien P, Roth A, Simonovic M, et al. (2009) STRING 8--a global view on proteins and their functional interactions in 630 organisms. Nucleic Acids Res 37: D412-416. DOI 10.1093/nar/gkn760</w:t>
      </w:r>
    </w:p>
    <w:p w14:paraId="1B44D51B" w14:textId="77777777" w:rsidR="00196A1B" w:rsidRPr="00EF5632" w:rsidRDefault="00196A1B" w:rsidP="00196A1B">
      <w:pPr>
        <w:pStyle w:val="EndNoteBibliography"/>
        <w:rPr>
          <w:rFonts w:ascii="Times New Roman" w:hAnsi="Times New Roman" w:cs="Times New Roman"/>
          <w:noProof/>
          <w:sz w:val="22"/>
          <w:szCs w:val="22"/>
        </w:rPr>
      </w:pPr>
      <w:r w:rsidRPr="00EF5632">
        <w:rPr>
          <w:rFonts w:ascii="Times New Roman" w:hAnsi="Times New Roman" w:cs="Times New Roman"/>
          <w:noProof/>
          <w:sz w:val="22"/>
          <w:szCs w:val="22"/>
        </w:rPr>
        <w:t>6.</w:t>
      </w:r>
      <w:r w:rsidRPr="00EF5632">
        <w:rPr>
          <w:rFonts w:ascii="Times New Roman" w:hAnsi="Times New Roman" w:cs="Times New Roman"/>
          <w:noProof/>
          <w:sz w:val="22"/>
          <w:szCs w:val="22"/>
        </w:rPr>
        <w:tab/>
        <w:t>Snel B, Lehmann G, Bork P, Huynen MA (2000) STRING: a web-server to retrieve and display the repeatedly occurring neighbourhood of a gene. Nucleic Acids Res 28: 3442-3444. DOI 10.1093/nar/28.18.3442</w:t>
      </w:r>
    </w:p>
    <w:p w14:paraId="78FA591A" w14:textId="77777777" w:rsidR="00196A1B" w:rsidRPr="00EF5632" w:rsidRDefault="00196A1B" w:rsidP="00196A1B">
      <w:pPr>
        <w:pStyle w:val="EndNoteBibliography"/>
        <w:rPr>
          <w:rFonts w:ascii="Times New Roman" w:hAnsi="Times New Roman" w:cs="Times New Roman"/>
          <w:noProof/>
          <w:sz w:val="22"/>
          <w:szCs w:val="22"/>
        </w:rPr>
      </w:pPr>
      <w:r w:rsidRPr="00EF5632">
        <w:rPr>
          <w:rFonts w:ascii="Times New Roman" w:hAnsi="Times New Roman" w:cs="Times New Roman"/>
          <w:noProof/>
          <w:sz w:val="22"/>
          <w:szCs w:val="22"/>
        </w:rPr>
        <w:t>7.</w:t>
      </w:r>
      <w:r w:rsidRPr="00EF5632">
        <w:rPr>
          <w:rFonts w:ascii="Times New Roman" w:hAnsi="Times New Roman" w:cs="Times New Roman"/>
          <w:noProof/>
          <w:sz w:val="22"/>
          <w:szCs w:val="22"/>
        </w:rPr>
        <w:tab/>
        <w:t>Szklarczyk D, Franceschini A, Kuhn M, Simonovic M, Roth A, Minguez P, Doerks T, Stark M, Muller J, Bork P, et al. (2011) The STRING database in 2011: functional interaction networks of proteins, globally integrated and scored. Nucleic Acids Res 39: D561-568. DOI 10.1093/nar/gkq973</w:t>
      </w:r>
    </w:p>
    <w:p w14:paraId="2573FF6E" w14:textId="77777777" w:rsidR="00196A1B" w:rsidRPr="00EF5632" w:rsidRDefault="00196A1B" w:rsidP="00196A1B">
      <w:pPr>
        <w:pStyle w:val="EndNoteBibliography"/>
        <w:rPr>
          <w:rFonts w:ascii="Times New Roman" w:hAnsi="Times New Roman" w:cs="Times New Roman"/>
          <w:noProof/>
          <w:sz w:val="22"/>
          <w:szCs w:val="22"/>
        </w:rPr>
      </w:pPr>
      <w:r w:rsidRPr="00EF5632">
        <w:rPr>
          <w:rFonts w:ascii="Times New Roman" w:hAnsi="Times New Roman" w:cs="Times New Roman"/>
          <w:noProof/>
          <w:sz w:val="22"/>
          <w:szCs w:val="22"/>
        </w:rPr>
        <w:t>8.</w:t>
      </w:r>
      <w:r w:rsidRPr="00EF5632">
        <w:rPr>
          <w:rFonts w:ascii="Times New Roman" w:hAnsi="Times New Roman" w:cs="Times New Roman"/>
          <w:noProof/>
          <w:sz w:val="22"/>
          <w:szCs w:val="22"/>
        </w:rPr>
        <w:tab/>
        <w:t>Szklarczyk D, Franceschini A, Wyder S, Forslund K, Heller D, Huerta-Cepas J, Simonovic M, Roth A, Santos A, Tsafou KP, et al. (2015) STRING v10: protein-protein interaction networks, integrated over the tree of life. Nucleic Acids Res 43: D447-452. DOI 10.1093/nar/gku1003</w:t>
      </w:r>
    </w:p>
    <w:p w14:paraId="48FCAC3C" w14:textId="77777777" w:rsidR="00196A1B" w:rsidRPr="00EF5632" w:rsidRDefault="00196A1B" w:rsidP="00196A1B">
      <w:pPr>
        <w:pStyle w:val="EndNoteBibliography"/>
        <w:rPr>
          <w:rFonts w:ascii="Times New Roman" w:hAnsi="Times New Roman" w:cs="Times New Roman"/>
          <w:noProof/>
          <w:sz w:val="22"/>
          <w:szCs w:val="22"/>
        </w:rPr>
      </w:pPr>
      <w:r w:rsidRPr="00EF5632">
        <w:rPr>
          <w:rFonts w:ascii="Times New Roman" w:hAnsi="Times New Roman" w:cs="Times New Roman"/>
          <w:noProof/>
          <w:sz w:val="22"/>
          <w:szCs w:val="22"/>
        </w:rPr>
        <w:t>9.</w:t>
      </w:r>
      <w:r w:rsidRPr="00EF5632">
        <w:rPr>
          <w:rFonts w:ascii="Times New Roman" w:hAnsi="Times New Roman" w:cs="Times New Roman"/>
          <w:noProof/>
          <w:sz w:val="22"/>
          <w:szCs w:val="22"/>
        </w:rPr>
        <w:tab/>
        <w:t>Szklarczyk D, Gable AL, Lyon D, Junge A, Wyder S, Huerta-Cepas J, Simonovic M, Doncheva NT, Morris JH, Bork P, et al. (2019) STRING v11: protein-protein association networks with increased coverage, supporting functional discovery in genome-wide experimental datasets. Nucleic Acids Res 47: D607-D613. DOI 10.1093/nar/gky1131</w:t>
      </w:r>
    </w:p>
    <w:p w14:paraId="71065CD5" w14:textId="77777777" w:rsidR="00196A1B" w:rsidRPr="00EF5632" w:rsidRDefault="00196A1B" w:rsidP="00196A1B">
      <w:pPr>
        <w:pStyle w:val="EndNoteBibliography"/>
        <w:rPr>
          <w:rFonts w:ascii="Times New Roman" w:hAnsi="Times New Roman" w:cs="Times New Roman"/>
          <w:noProof/>
          <w:sz w:val="22"/>
          <w:szCs w:val="22"/>
        </w:rPr>
      </w:pPr>
      <w:r w:rsidRPr="00EF5632">
        <w:rPr>
          <w:rFonts w:ascii="Times New Roman" w:hAnsi="Times New Roman" w:cs="Times New Roman"/>
          <w:noProof/>
          <w:sz w:val="22"/>
          <w:szCs w:val="22"/>
        </w:rPr>
        <w:t>10.</w:t>
      </w:r>
      <w:r w:rsidRPr="00EF5632">
        <w:rPr>
          <w:rFonts w:ascii="Times New Roman" w:hAnsi="Times New Roman" w:cs="Times New Roman"/>
          <w:noProof/>
          <w:sz w:val="22"/>
          <w:szCs w:val="22"/>
        </w:rPr>
        <w:tab/>
        <w:t>Szklarczyk D, Morris JH, Cook H, Kuhn M, Wyder S, Simonovic M, Santos A, Doncheva NT, Roth A, Bork P, et al. (2017) The STRING database in 2017: quality-controlled protein-protein association networks, made broadly accessible. Nucleic Acids Res 45: D362-D368. DOI 10.1093/nar/gkw937</w:t>
      </w:r>
    </w:p>
    <w:p w14:paraId="1200E29C" w14:textId="77777777" w:rsidR="00196A1B" w:rsidRPr="00EF5632" w:rsidRDefault="00196A1B" w:rsidP="00196A1B">
      <w:pPr>
        <w:pStyle w:val="EndNoteBibliography"/>
        <w:rPr>
          <w:rFonts w:ascii="Times New Roman" w:hAnsi="Times New Roman" w:cs="Times New Roman"/>
          <w:noProof/>
          <w:sz w:val="22"/>
          <w:szCs w:val="22"/>
        </w:rPr>
      </w:pPr>
      <w:r w:rsidRPr="00EF5632">
        <w:rPr>
          <w:rFonts w:ascii="Times New Roman" w:hAnsi="Times New Roman" w:cs="Times New Roman"/>
          <w:noProof/>
          <w:sz w:val="22"/>
          <w:szCs w:val="22"/>
        </w:rPr>
        <w:t>11.</w:t>
      </w:r>
      <w:r w:rsidRPr="00EF5632">
        <w:rPr>
          <w:rFonts w:ascii="Times New Roman" w:hAnsi="Times New Roman" w:cs="Times New Roman"/>
          <w:noProof/>
          <w:sz w:val="22"/>
          <w:szCs w:val="22"/>
        </w:rPr>
        <w:tab/>
        <w:t>von Mering C, Huynen M, Jaeggi D, Schmidt S, Bork P, Snel B (2003) STRING: a database of predicted functional associations between proteins. Nucleic Acids Res 31: 258-261. DOI 10.1093/nar/gkg034</w:t>
      </w:r>
    </w:p>
    <w:p w14:paraId="3B073610" w14:textId="77777777" w:rsidR="00196A1B" w:rsidRPr="00EF5632" w:rsidRDefault="00196A1B" w:rsidP="00196A1B">
      <w:pPr>
        <w:pStyle w:val="EndNoteBibliography"/>
        <w:rPr>
          <w:rFonts w:ascii="Times New Roman" w:hAnsi="Times New Roman" w:cs="Times New Roman"/>
          <w:noProof/>
          <w:sz w:val="22"/>
          <w:szCs w:val="22"/>
        </w:rPr>
      </w:pPr>
      <w:r w:rsidRPr="00EF5632">
        <w:rPr>
          <w:rFonts w:ascii="Times New Roman" w:hAnsi="Times New Roman" w:cs="Times New Roman"/>
          <w:noProof/>
          <w:sz w:val="22"/>
          <w:szCs w:val="22"/>
        </w:rPr>
        <w:t>12.</w:t>
      </w:r>
      <w:r w:rsidRPr="00EF5632">
        <w:rPr>
          <w:rFonts w:ascii="Times New Roman" w:hAnsi="Times New Roman" w:cs="Times New Roman"/>
          <w:noProof/>
          <w:sz w:val="22"/>
          <w:szCs w:val="22"/>
        </w:rPr>
        <w:tab/>
        <w:t>von Mering C, Jensen LJ, Kuhn M, Chaffron S, Doerks T, Kruger B, Snel B, Bork P (2007) STRING 7--recent developments in the integration and prediction of protein interactions. Nucleic Acids Res 35: D358-362. DOI 10.1093/nar/gkl825</w:t>
      </w:r>
    </w:p>
    <w:p w14:paraId="50C10FAC" w14:textId="77777777" w:rsidR="00196A1B" w:rsidRPr="00EF5632" w:rsidRDefault="00196A1B" w:rsidP="00196A1B">
      <w:pPr>
        <w:pStyle w:val="EndNoteBibliography"/>
        <w:rPr>
          <w:rFonts w:ascii="Times New Roman" w:hAnsi="Times New Roman" w:cs="Times New Roman"/>
          <w:noProof/>
          <w:sz w:val="22"/>
          <w:szCs w:val="22"/>
        </w:rPr>
      </w:pPr>
      <w:r w:rsidRPr="00EF5632">
        <w:rPr>
          <w:rFonts w:ascii="Times New Roman" w:hAnsi="Times New Roman" w:cs="Times New Roman"/>
          <w:noProof/>
          <w:sz w:val="22"/>
          <w:szCs w:val="22"/>
        </w:rPr>
        <w:t>13.</w:t>
      </w:r>
      <w:r w:rsidRPr="00EF5632">
        <w:rPr>
          <w:rFonts w:ascii="Times New Roman" w:hAnsi="Times New Roman" w:cs="Times New Roman"/>
          <w:noProof/>
          <w:sz w:val="22"/>
          <w:szCs w:val="22"/>
        </w:rPr>
        <w:tab/>
        <w:t>von Mering C, Jensen LJ, Snel B, Hooper SD, Krupp M, Foglierini M, Jouffre N, Huynen MA, Bork P (2005) STRING: known and predicted protein-protein associations, integrated and transferred across organisms. Nucleic Acids Res 33: D433-437. DOI 10.1093/nar/gki005</w:t>
      </w:r>
    </w:p>
    <w:p w14:paraId="0A0315F2" w14:textId="2A09B066" w:rsidR="00862CD5" w:rsidRPr="00E62B11" w:rsidRDefault="00E43F61" w:rsidP="004102DB">
      <w:pPr>
        <w:spacing w:line="480" w:lineRule="auto"/>
        <w:jc w:val="both"/>
        <w:rPr>
          <w:rFonts w:ascii="Times New Roman" w:hAnsi="Times New Roman" w:cs="Times New Roman"/>
          <w:sz w:val="20"/>
          <w:szCs w:val="20"/>
        </w:rPr>
      </w:pPr>
      <w:r w:rsidRPr="00EF5632">
        <w:rPr>
          <w:rFonts w:ascii="Times New Roman" w:hAnsi="Times New Roman" w:cs="Times New Roman"/>
          <w:sz w:val="22"/>
          <w:szCs w:val="22"/>
        </w:rPr>
        <w:fldChar w:fldCharType="end"/>
      </w:r>
    </w:p>
    <w:sectPr w:rsidR="00862CD5" w:rsidRPr="00E62B11" w:rsidSect="00AC18BE">
      <w:pgSz w:w="11900" w:h="16840"/>
      <w:pgMar w:top="1417" w:right="1417" w:bottom="1134" w:left="1417" w:header="708" w:footer="708" w:gutter="0"/>
      <w:lnNumType w:countBy="1" w:restart="continuou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J Molecular Medicine&lt;/Style&gt;&lt;LeftDelim&gt;{&lt;/LeftDelim&gt;&lt;RightDelim&gt;}&lt;/RightDelim&gt;&lt;FontName&gt;Cambria&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sxatp02pv2057edfarvaxx0ztzdezewefvs&quot;&gt;My EndNote Library-Converted&lt;record-ids&gt;&lt;item&gt;11&lt;/item&gt;&lt;item&gt;78&lt;/item&gt;&lt;/record-ids&gt;&lt;/item&gt;&lt;/Libraries&gt;"/>
  </w:docVars>
  <w:rsids>
    <w:rsidRoot w:val="00E868E1"/>
    <w:rsid w:val="00041984"/>
    <w:rsid w:val="0004255D"/>
    <w:rsid w:val="00053638"/>
    <w:rsid w:val="0005631B"/>
    <w:rsid w:val="00091E34"/>
    <w:rsid w:val="000C24E5"/>
    <w:rsid w:val="000F57AB"/>
    <w:rsid w:val="00104540"/>
    <w:rsid w:val="001319D6"/>
    <w:rsid w:val="00196A1B"/>
    <w:rsid w:val="001A7C5E"/>
    <w:rsid w:val="001C7590"/>
    <w:rsid w:val="001E79B5"/>
    <w:rsid w:val="00202A87"/>
    <w:rsid w:val="002540C5"/>
    <w:rsid w:val="0027061E"/>
    <w:rsid w:val="00272661"/>
    <w:rsid w:val="002779EA"/>
    <w:rsid w:val="00290E4E"/>
    <w:rsid w:val="002B0590"/>
    <w:rsid w:val="002B4245"/>
    <w:rsid w:val="002C5A8E"/>
    <w:rsid w:val="002C5BA5"/>
    <w:rsid w:val="002D76B3"/>
    <w:rsid w:val="002E52E5"/>
    <w:rsid w:val="00314EF9"/>
    <w:rsid w:val="00316FB3"/>
    <w:rsid w:val="003D0E04"/>
    <w:rsid w:val="004102DB"/>
    <w:rsid w:val="00417E3E"/>
    <w:rsid w:val="004346FF"/>
    <w:rsid w:val="004B786A"/>
    <w:rsid w:val="006108B1"/>
    <w:rsid w:val="006551EE"/>
    <w:rsid w:val="006854EA"/>
    <w:rsid w:val="006C47B5"/>
    <w:rsid w:val="006C65D4"/>
    <w:rsid w:val="006C6F5A"/>
    <w:rsid w:val="006D0DB5"/>
    <w:rsid w:val="00771DF0"/>
    <w:rsid w:val="007D51B8"/>
    <w:rsid w:val="00804243"/>
    <w:rsid w:val="00813953"/>
    <w:rsid w:val="008208F5"/>
    <w:rsid w:val="00836A0F"/>
    <w:rsid w:val="00862CD5"/>
    <w:rsid w:val="008762DB"/>
    <w:rsid w:val="00892790"/>
    <w:rsid w:val="008A4937"/>
    <w:rsid w:val="008B30B2"/>
    <w:rsid w:val="0093797F"/>
    <w:rsid w:val="0094115E"/>
    <w:rsid w:val="009432B6"/>
    <w:rsid w:val="009631C1"/>
    <w:rsid w:val="009742DD"/>
    <w:rsid w:val="00990151"/>
    <w:rsid w:val="009A1FBE"/>
    <w:rsid w:val="009A6313"/>
    <w:rsid w:val="009E0A3E"/>
    <w:rsid w:val="00A12B78"/>
    <w:rsid w:val="00A23D29"/>
    <w:rsid w:val="00AC18BE"/>
    <w:rsid w:val="00B45F8A"/>
    <w:rsid w:val="00B744E7"/>
    <w:rsid w:val="00B97875"/>
    <w:rsid w:val="00BC3468"/>
    <w:rsid w:val="00BD2A80"/>
    <w:rsid w:val="00C023FB"/>
    <w:rsid w:val="00C12CD3"/>
    <w:rsid w:val="00C42E09"/>
    <w:rsid w:val="00C6052E"/>
    <w:rsid w:val="00CE13D7"/>
    <w:rsid w:val="00CF1528"/>
    <w:rsid w:val="00CF424D"/>
    <w:rsid w:val="00CF5C04"/>
    <w:rsid w:val="00D05D38"/>
    <w:rsid w:val="00D70ADF"/>
    <w:rsid w:val="00D835F2"/>
    <w:rsid w:val="00D9083E"/>
    <w:rsid w:val="00DA2557"/>
    <w:rsid w:val="00DB3636"/>
    <w:rsid w:val="00DE37B2"/>
    <w:rsid w:val="00DF7866"/>
    <w:rsid w:val="00E16A93"/>
    <w:rsid w:val="00E27B9C"/>
    <w:rsid w:val="00E43F61"/>
    <w:rsid w:val="00E62B11"/>
    <w:rsid w:val="00E868E1"/>
    <w:rsid w:val="00ED287B"/>
    <w:rsid w:val="00EF5632"/>
    <w:rsid w:val="00F21D8A"/>
    <w:rsid w:val="00F36103"/>
    <w:rsid w:val="00FC15C5"/>
    <w:rsid w:val="00FD486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DDB0D3F"/>
  <w14:defaultImageDpi w14:val="300"/>
  <w15:docId w15:val="{BD6BA155-6CAA-6547-A76C-560D25C72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C18BE"/>
    <w:rPr>
      <w:rFonts w:eastAsiaTheme="minorHAnsi"/>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Zeilennummer">
    <w:name w:val="line number"/>
    <w:basedOn w:val="Absatz-Standardschriftart"/>
    <w:uiPriority w:val="99"/>
    <w:unhideWhenUsed/>
    <w:rsid w:val="00D05D38"/>
    <w:rPr>
      <w:rFonts w:ascii="Times New Roman" w:hAnsi="Times New Roman"/>
      <w:sz w:val="20"/>
    </w:rPr>
  </w:style>
  <w:style w:type="paragraph" w:customStyle="1" w:styleId="EndNoteBibliographyTitle">
    <w:name w:val="EndNote Bibliography Title"/>
    <w:basedOn w:val="Standard"/>
    <w:rsid w:val="00E43F61"/>
    <w:pPr>
      <w:jc w:val="center"/>
    </w:pPr>
    <w:rPr>
      <w:rFonts w:ascii="Cambria" w:hAnsi="Cambria"/>
      <w:lang w:val="en-US"/>
    </w:rPr>
  </w:style>
  <w:style w:type="paragraph" w:customStyle="1" w:styleId="EndNoteBibliography">
    <w:name w:val="EndNote Bibliography"/>
    <w:basedOn w:val="Standard"/>
    <w:rsid w:val="00E43F61"/>
    <w:pPr>
      <w:jc w:val="both"/>
    </w:pPr>
    <w:rPr>
      <w:rFonts w:ascii="Cambria" w:hAnsi="Cambria"/>
      <w:lang w:val="en-US"/>
    </w:rPr>
  </w:style>
  <w:style w:type="paragraph" w:styleId="Sprechblasentext">
    <w:name w:val="Balloon Text"/>
    <w:basedOn w:val="Standard"/>
    <w:link w:val="SprechblasentextZchn"/>
    <w:uiPriority w:val="99"/>
    <w:semiHidden/>
    <w:unhideWhenUsed/>
    <w:rsid w:val="00BC3468"/>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BC3468"/>
    <w:rPr>
      <w:rFonts w:ascii="Times New Roman" w:eastAsiaTheme="minorHAnsi" w:hAnsi="Times New Roman" w:cs="Times New Roman"/>
      <w:sz w:val="18"/>
      <w:szCs w:val="18"/>
      <w:lang w:eastAsia="en-US"/>
    </w:rPr>
  </w:style>
  <w:style w:type="paragraph" w:styleId="Listenabsatz">
    <w:name w:val="List Paragraph"/>
    <w:basedOn w:val="Standard"/>
    <w:uiPriority w:val="34"/>
    <w:qFormat/>
    <w:rsid w:val="009432B6"/>
    <w:pPr>
      <w:ind w:left="720"/>
      <w:contextualSpacing/>
    </w:pPr>
  </w:style>
  <w:style w:type="character" w:styleId="Kommentarzeichen">
    <w:name w:val="annotation reference"/>
    <w:basedOn w:val="Absatz-Standardschriftart"/>
    <w:uiPriority w:val="99"/>
    <w:semiHidden/>
    <w:unhideWhenUsed/>
    <w:rsid w:val="00CF424D"/>
    <w:rPr>
      <w:sz w:val="16"/>
      <w:szCs w:val="16"/>
    </w:rPr>
  </w:style>
  <w:style w:type="paragraph" w:styleId="Kommentartext">
    <w:name w:val="annotation text"/>
    <w:basedOn w:val="Standard"/>
    <w:link w:val="KommentartextZchn"/>
    <w:uiPriority w:val="99"/>
    <w:semiHidden/>
    <w:unhideWhenUsed/>
    <w:rsid w:val="00CF424D"/>
    <w:rPr>
      <w:sz w:val="20"/>
      <w:szCs w:val="20"/>
    </w:rPr>
  </w:style>
  <w:style w:type="character" w:customStyle="1" w:styleId="KommentartextZchn">
    <w:name w:val="Kommentartext Zchn"/>
    <w:basedOn w:val="Absatz-Standardschriftart"/>
    <w:link w:val="Kommentartext"/>
    <w:uiPriority w:val="99"/>
    <w:semiHidden/>
    <w:rsid w:val="00CF424D"/>
    <w:rPr>
      <w:rFonts w:eastAsiaTheme="minorHAnsi"/>
      <w:sz w:val="20"/>
      <w:szCs w:val="20"/>
      <w:lang w:eastAsia="en-US"/>
    </w:rPr>
  </w:style>
  <w:style w:type="paragraph" w:styleId="Kommentarthema">
    <w:name w:val="annotation subject"/>
    <w:basedOn w:val="Kommentartext"/>
    <w:next w:val="Kommentartext"/>
    <w:link w:val="KommentarthemaZchn"/>
    <w:uiPriority w:val="99"/>
    <w:semiHidden/>
    <w:unhideWhenUsed/>
    <w:rsid w:val="00CF424D"/>
    <w:rPr>
      <w:b/>
      <w:bCs/>
    </w:rPr>
  </w:style>
  <w:style w:type="character" w:customStyle="1" w:styleId="KommentarthemaZchn">
    <w:name w:val="Kommentarthema Zchn"/>
    <w:basedOn w:val="KommentartextZchn"/>
    <w:link w:val="Kommentarthema"/>
    <w:uiPriority w:val="99"/>
    <w:semiHidden/>
    <w:rsid w:val="00CF424D"/>
    <w:rPr>
      <w:rFonts w:eastAsiaTheme="minorHAns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799214">
      <w:bodyDiv w:val="1"/>
      <w:marLeft w:val="0"/>
      <w:marRight w:val="0"/>
      <w:marTop w:val="0"/>
      <w:marBottom w:val="0"/>
      <w:divBdr>
        <w:top w:val="none" w:sz="0" w:space="0" w:color="auto"/>
        <w:left w:val="none" w:sz="0" w:space="0" w:color="auto"/>
        <w:bottom w:val="none" w:sz="0" w:space="0" w:color="auto"/>
        <w:right w:val="none" w:sz="0" w:space="0" w:color="auto"/>
      </w:divBdr>
    </w:div>
    <w:div w:id="853808840">
      <w:bodyDiv w:val="1"/>
      <w:marLeft w:val="0"/>
      <w:marRight w:val="0"/>
      <w:marTop w:val="0"/>
      <w:marBottom w:val="0"/>
      <w:divBdr>
        <w:top w:val="none" w:sz="0" w:space="0" w:color="auto"/>
        <w:left w:val="none" w:sz="0" w:space="0" w:color="auto"/>
        <w:bottom w:val="none" w:sz="0" w:space="0" w:color="auto"/>
        <w:right w:val="none" w:sz="0" w:space="0" w:color="auto"/>
      </w:divBdr>
    </w:div>
    <w:div w:id="965740855">
      <w:bodyDiv w:val="1"/>
      <w:marLeft w:val="0"/>
      <w:marRight w:val="0"/>
      <w:marTop w:val="0"/>
      <w:marBottom w:val="0"/>
      <w:divBdr>
        <w:top w:val="none" w:sz="0" w:space="0" w:color="auto"/>
        <w:left w:val="none" w:sz="0" w:space="0" w:color="auto"/>
        <w:bottom w:val="none" w:sz="0" w:space="0" w:color="auto"/>
        <w:right w:val="none" w:sz="0" w:space="0" w:color="auto"/>
      </w:divBdr>
    </w:div>
    <w:div w:id="203040291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37876C03-DD8E-EC48-BEA4-2BBAA5AB9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2847</Words>
  <Characters>17940</Characters>
  <Application>Microsoft Office Word</Application>
  <DocSecurity>0</DocSecurity>
  <Lines>149</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Zissler</dc:creator>
  <cp:keywords/>
  <dc:description/>
  <cp:lastModifiedBy>Constanze Jakwerth</cp:lastModifiedBy>
  <cp:revision>3</cp:revision>
  <dcterms:created xsi:type="dcterms:W3CDTF">2022-02-04T12:06:00Z</dcterms:created>
  <dcterms:modified xsi:type="dcterms:W3CDTF">2022-02-04T12:06:00Z</dcterms:modified>
</cp:coreProperties>
</file>