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35A1A" w14:textId="0A56C09B" w:rsidR="000E09DE" w:rsidRPr="00914FBC" w:rsidRDefault="00B006BE" w:rsidP="000E09DE">
      <w:pPr>
        <w:spacing w:after="0" w:line="480" w:lineRule="auto"/>
        <w:rPr>
          <w:rFonts w:ascii="Times New Roman" w:hAnsi="Times New Roman" w:cs="Times New Roman"/>
          <w:b/>
          <w:bCs/>
          <w:sz w:val="20"/>
          <w:szCs w:val="20"/>
          <w:lang w:val="de-DE"/>
        </w:rPr>
      </w:pPr>
      <w:bookmarkStart w:id="0" w:name="OLE_LINK1"/>
      <w:r w:rsidRPr="00914FBC">
        <w:rPr>
          <w:rFonts w:ascii="Times New Roman" w:hAnsi="Times New Roman" w:cs="Times New Roman"/>
          <w:b/>
          <w:bCs/>
          <w:sz w:val="20"/>
          <w:szCs w:val="20"/>
          <w:lang w:val="de-DE"/>
        </w:rPr>
        <w:t>*</w:t>
      </w:r>
      <w:proofErr w:type="spellStart"/>
      <w:r w:rsidRPr="00914FBC">
        <w:rPr>
          <w:rFonts w:ascii="Times New Roman" w:hAnsi="Times New Roman" w:cs="Times New Roman"/>
          <w:b/>
          <w:bCs/>
          <w:sz w:val="20"/>
          <w:szCs w:val="20"/>
          <w:lang w:val="de-DE"/>
        </w:rPr>
        <w:t>DigiMedBayernConsortium</w:t>
      </w:r>
      <w:proofErr w:type="spellEnd"/>
      <w:r w:rsidRPr="00914FBC">
        <w:rPr>
          <w:rFonts w:ascii="Times New Roman" w:hAnsi="Times New Roman" w:cs="Times New Roman"/>
          <w:b/>
          <w:bCs/>
          <w:sz w:val="20"/>
          <w:szCs w:val="20"/>
          <w:lang w:val="de-DE"/>
        </w:rPr>
        <w:t>:</w:t>
      </w:r>
      <w:bookmarkEnd w:id="0"/>
    </w:p>
    <w:p w14:paraId="5EC368B0" w14:textId="37FA61E4" w:rsidR="002C71D3" w:rsidRPr="00914FBC" w:rsidRDefault="007B6A36" w:rsidP="002C71D3">
      <w:pPr>
        <w:spacing w:after="0" w:line="480" w:lineRule="auto"/>
        <w:rPr>
          <w:rFonts w:ascii="Times New Roman" w:hAnsi="Times New Roman" w:cs="Times New Roman"/>
          <w:sz w:val="20"/>
          <w:szCs w:val="20"/>
          <w:lang w:val="de-DE"/>
        </w:rPr>
      </w:pPr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Reiner Anselm, Institut Technik – Theologie – Naturwissenschaften, </w:t>
      </w:r>
      <w:r w:rsidR="00AA7334" w:rsidRPr="00914FBC">
        <w:rPr>
          <w:rFonts w:ascii="Times New Roman" w:hAnsi="Times New Roman" w:cs="Times New Roman"/>
          <w:sz w:val="20"/>
          <w:szCs w:val="20"/>
          <w:lang w:val="de-DE"/>
        </w:rPr>
        <w:t>Ludwig-Maximilians-Universität</w:t>
      </w:r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 München, Munich, Germany; Sara Ates, Deutsches Herzzentrum München, Technische Universität München, Munich, Germany; Sabine Bauer, Deutsches Herzzentrum München, Technische Universität München, Munich, Germany; Nicole Beck, Deutsches Herzzentrum München, Technische Universität München, Munich, Germany; Jürgen Beckmann, Fakultät für Sport- und Gesundheitswissenschaften, Technische Universität München, Munich, Germany; Stefan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Brandmaier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Deutsches Herzzentrum München, Technische Universität München, Munich, Germany; Salvatore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Cassese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Deutsches Herzzentrum München, Technische Universität München, Munich, Germany; Manuela Decker, Deutsches Herzzentrum München, Technische Universität München, Munich, Germany; Martin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Dichgans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Institut für Schlaganfall- und Demenzforschung , Technische Universität München, Munich, Germany; Philine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Diesselhorst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Juristische Fakultät, Universität Augsburg, Augsburg, Germany; Horst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Domdey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BioM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Biotech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 Cluster Development GmbH, Martinsried, Germany; Martina Dreßen, Deutsches Herzzentrum München, Technische Universität München, Munich, Germany; Arne Dressler, Institut Technik – Theologie – Naturwissenschaften, </w:t>
      </w:r>
      <w:r w:rsidR="00AA7334" w:rsidRPr="00914FBC">
        <w:rPr>
          <w:rFonts w:ascii="Times New Roman" w:hAnsi="Times New Roman" w:cs="Times New Roman"/>
          <w:sz w:val="20"/>
          <w:szCs w:val="20"/>
          <w:lang w:val="de-DE"/>
        </w:rPr>
        <w:t>Ludwig-Maximilians-Universität</w:t>
      </w:r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 München, Munich, Germany; Florent Dufour, Leibniz-Rechenzentrum, Munich, Germany; Sven Duscha, Deutsches Herzzentrum München, Technische Universität München, Munich, Germany; Gertrud Eckstein, Institut für Humangenetik, Technische Universität München, Munich, Germany; Therese Feiler, Institut Technik – Theologie – Naturwissenschaften, </w:t>
      </w:r>
      <w:r w:rsidR="00AA7334" w:rsidRPr="00914FBC">
        <w:rPr>
          <w:rFonts w:ascii="Times New Roman" w:hAnsi="Times New Roman" w:cs="Times New Roman"/>
          <w:sz w:val="20"/>
          <w:szCs w:val="20"/>
          <w:lang w:val="de-DE"/>
        </w:rPr>
        <w:t>Ludwig-Maximilians-Universität</w:t>
      </w:r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 München, Munich, Germany; Anton Frank, Leibniz-Rechenzentrum, Munich, Germany; Ulrich M. Gassner, Juristische Fakultät, Universität Augsburg, Augsburg, Germany; Philipp Geyer, Max-Planck-Institut für Biochemie, Munich, Germany; Christian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Gieger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>, Institut für Epidemiologie, Helmholtz Zentrum München, Munich, Germany; Elisabeth Graf, Institut für Humangenetik, Technische Universität München, Munich, Germany; Ulrich Güldener, Deutsches Herzzentrum München, Technische Universität München, Munich, Germany; Nicolay Hammer, Max-Planck-Institut für Biochemie, Munich, Germany; Johan</w:t>
      </w:r>
      <w:r w:rsidR="008479A1" w:rsidRPr="00914FBC">
        <w:rPr>
          <w:rFonts w:ascii="Times New Roman" w:hAnsi="Times New Roman" w:cs="Times New Roman"/>
          <w:sz w:val="20"/>
          <w:szCs w:val="20"/>
          <w:lang w:val="de-DE"/>
        </w:rPr>
        <w:t>n</w:t>
      </w:r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Hawe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Deutsches Herzzentrum München, Technische Universität München, Munich, Germany; Thomas Hendel, Institut für Epidemiologie, Helmholtz Zentrum München, Munich, Germany; Stephan Jonas, Institut für Informatik, Technische Universität München, Munich, Germany; Adnan Kastrati, Deutsches Herzzentrum München, Technische Universität München, Munich, Germany; Wolfgang Kempf, Klinikums rechts der Isar, Technische Universität München, Munich, Germany; Thorsten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Keßler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Deutsches Herzzentrum München, Technische Universität München, Munich, Germany; Wolfgang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Koenig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Deutsches Herzzentrum München, Technische Universität München, Munich, Germany; Florian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lastRenderedPageBreak/>
        <w:t>Kohlmayer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Bitcare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Munich, Germany; Markus Krane, Deutsches Herzzentrum München, Technische Universität München, Munich, Germany; Dieter Kranzlmüller, Institut für Informatik, </w:t>
      </w:r>
      <w:r w:rsidR="00AA7334" w:rsidRPr="00914FBC">
        <w:rPr>
          <w:rFonts w:ascii="Times New Roman" w:hAnsi="Times New Roman" w:cs="Times New Roman"/>
          <w:sz w:val="20"/>
          <w:szCs w:val="20"/>
          <w:lang w:val="de-DE"/>
        </w:rPr>
        <w:t>Ludwig-Maximilians-Universität</w:t>
      </w:r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 München, Munich, Germany; Harald Lahm, Deutsches Herzzentrum München, Technische Universität München, Munich, Germany; Rüdiger Lange, Deutsches Herzzentrum München, Technische Universität München, Munich, Germany; Andreas Lehmann,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Bitcare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 GmbH, Munich, Germany; Ling Li, Deutsches Herzzentrum München, Technische Universität München, Munich, Germany; Peter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Lichtner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Institut für Humangenetik, Technische Universität München, Munich, Germany; Birgit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Linkohr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Institut für Epidemiologie, Helmholtz Zentrum München, Munich, Germany; Sandy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Lösecke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Institut für Humangenetik, Technische Universität München, Munich, Germany; Lars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Maegdefessel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Klinikums rechts der Isar, Technische Universität München, Munich, Germany; Matthias Mann, Max-Planck-Institut für Biochemie, Munich, Germany; Thomas Meitinger, Institut für Humangenetik, Technische Universität München, Munich, Germany; Irina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Neb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Deutsches Herzzentrum München, Technische Universität München, Munich, Germany;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Shichao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Pang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Deutsches Herzzentrum München, Technische Universität München, Munich, Germany; Annette Peters, Institut für Epidemiologie, Helmholtz Zentrum München, Munich, Germany; Roland Pichler, Max-Planck-Institut für Biochemie, Munich, Germany; Paola Pisano, Max-Planck-Institut für Biochemie, Munich, Germany; Holger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Prokisch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Institut für Humangenetik, Technische Universität München, Munich, Germany; Lara Marie Reimer, Institut für Informatik, Technische Universität München, Munich, Germany; Veronika Sanin, Deutsches Herzzentrum München, Technische Universität München, Munich, Germany; Niklas Schleicher, Institut Technik – Theologie – Naturwissenschaften, </w:t>
      </w:r>
      <w:r w:rsidR="00AA7334" w:rsidRPr="00914FBC">
        <w:rPr>
          <w:rFonts w:ascii="Times New Roman" w:hAnsi="Times New Roman" w:cs="Times New Roman"/>
          <w:sz w:val="20"/>
          <w:szCs w:val="20"/>
          <w:lang w:val="de-DE"/>
        </w:rPr>
        <w:t>Ludwig-Maximilians-Universität</w:t>
      </w:r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 München, Munich, Germany; Lea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Dewi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 Schlieben, Institut für Humangenetik, Technische Universität München, Munich, Germany; </w:t>
      </w:r>
      <w:r w:rsidR="001B0F9C"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Yannick Schlote, Institut Technik – Theologie – Naturwissenschaften, </w:t>
      </w:r>
      <w:r w:rsidR="00AA7334" w:rsidRPr="00914FBC">
        <w:rPr>
          <w:rFonts w:ascii="Times New Roman" w:hAnsi="Times New Roman" w:cs="Times New Roman"/>
          <w:sz w:val="20"/>
          <w:szCs w:val="20"/>
          <w:lang w:val="de-DE"/>
        </w:rPr>
        <w:t>Ludwig-Maximilians-Universität</w:t>
      </w:r>
      <w:r w:rsidR="001B0F9C"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 München, Munich, Germany; </w:t>
      </w:r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Sofie Schmid, Klinikums rechts der Isar, Technische Universität München, Munich, Germany; Raphael Schmieder, Deutsches Herzzentrum München, Technische Universität München, Munich, Germany; Heribert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Schunkert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Deutsches Herzzentrum München, Technische Universität München, Munich, Germany; Lisa Schweizer, Max-Planck-Institut für Biochemie, Munich, Germany;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Megi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Sharikadze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Leibniz-Rechenzentrum, Munich, Germany; Fabian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Starnecker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Deutsches Herzzentrum München, Technische Universität München, Munich, Germany; Sophia Steigerwald, Max-Planck-Institut für Biochemie, Munich, Germany; Tim-Matthias Strom, Institut für Humangenetik, Technische Universität München, Munich, Germany;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Ruoyu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 Sun,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BioM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Biotech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 Cluster Development GmbH, Martinsried, Germany; Fernando Cross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Villasana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Institut für Informatik, Technische Universität München, Munich, Germany; Moritz von Scheidt, Deutsches Herzzentrum München, </w:t>
      </w:r>
      <w:r w:rsidRPr="00914FBC">
        <w:rPr>
          <w:rFonts w:ascii="Times New Roman" w:hAnsi="Times New Roman" w:cs="Times New Roman"/>
          <w:sz w:val="20"/>
          <w:szCs w:val="20"/>
          <w:lang w:val="de-DE"/>
        </w:rPr>
        <w:lastRenderedPageBreak/>
        <w:t xml:space="preserve">Technische Universität München, Munich, Germany; Annie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Westerlund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, Deutsches Herzzentrum München, Technische Universität München, Munich, Germany; Jens Wiehler,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BioM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Biotech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 xml:space="preserve"> Cluster Development GmbH, Martinsried, Germany; Michael Wierer, Max-Planck-Institut für Biochemie, Munich, Germany; Peter </w:t>
      </w:r>
      <w:proofErr w:type="spellStart"/>
      <w:r w:rsidRPr="00914FBC">
        <w:rPr>
          <w:rFonts w:ascii="Times New Roman" w:hAnsi="Times New Roman" w:cs="Times New Roman"/>
          <w:sz w:val="20"/>
          <w:szCs w:val="20"/>
          <w:lang w:val="de-DE"/>
        </w:rPr>
        <w:t>Zin</w:t>
      </w:r>
      <w:r w:rsidR="00573A6E" w:rsidRPr="00914FBC">
        <w:rPr>
          <w:rFonts w:ascii="Times New Roman" w:hAnsi="Times New Roman" w:cs="Times New Roman"/>
          <w:sz w:val="20"/>
          <w:szCs w:val="20"/>
          <w:lang w:val="de-DE"/>
        </w:rPr>
        <w:t>t</w:t>
      </w:r>
      <w:r w:rsidRPr="00914FBC">
        <w:rPr>
          <w:rFonts w:ascii="Times New Roman" w:hAnsi="Times New Roman" w:cs="Times New Roman"/>
          <w:sz w:val="20"/>
          <w:szCs w:val="20"/>
          <w:lang w:val="de-DE"/>
        </w:rPr>
        <w:t>erhof</w:t>
      </w:r>
      <w:proofErr w:type="spellEnd"/>
      <w:r w:rsidRPr="00914FBC">
        <w:rPr>
          <w:rFonts w:ascii="Times New Roman" w:hAnsi="Times New Roman" w:cs="Times New Roman"/>
          <w:sz w:val="20"/>
          <w:szCs w:val="20"/>
          <w:lang w:val="de-DE"/>
        </w:rPr>
        <w:t>, Leibniz-Rechenzentrum, Munich, Germany;</w:t>
      </w:r>
    </w:p>
    <w:sectPr w:rsidR="002C71D3" w:rsidRPr="00914FBC" w:rsidSect="007B6A36">
      <w:pgSz w:w="12242" w:h="15842" w:code="1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roxima Nova A">
    <w:altName w:val="Tahoma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roxima Nova A Extrabold">
    <w:altName w:val="Tahoma"/>
    <w:charset w:val="00"/>
    <w:family w:val="auto"/>
    <w:pitch w:val="variable"/>
    <w:sig w:usb0="00000001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suppressBottomSpacing/>
    <w:suppressTop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40C"/>
    <w:rsid w:val="000E09DE"/>
    <w:rsid w:val="001B0F9C"/>
    <w:rsid w:val="00206BDB"/>
    <w:rsid w:val="002C71D3"/>
    <w:rsid w:val="00573A6E"/>
    <w:rsid w:val="007B6A36"/>
    <w:rsid w:val="008479A1"/>
    <w:rsid w:val="00893234"/>
    <w:rsid w:val="00914FBC"/>
    <w:rsid w:val="00A54B68"/>
    <w:rsid w:val="00AA7334"/>
    <w:rsid w:val="00B006BE"/>
    <w:rsid w:val="00B35C09"/>
    <w:rsid w:val="00C3340C"/>
    <w:rsid w:val="00CE4D15"/>
    <w:rsid w:val="00CE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957FA"/>
  <w14:defaultImageDpi w14:val="330"/>
  <w15:chartTrackingRefBased/>
  <w15:docId w15:val="{B48F7489-535C-4707-B458-1EFB1EB5A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E4D15"/>
    <w:pPr>
      <w:spacing w:after="200" w:line="276" w:lineRule="auto"/>
    </w:pPr>
    <w:rPr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CE4D15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CE4D15"/>
    <w:pPr>
      <w:spacing w:after="160" w:line="256" w:lineRule="auto"/>
      <w:ind w:left="720"/>
      <w:contextualSpacing/>
    </w:pPr>
    <w:rPr>
      <w:lang w:val="en-IE"/>
    </w:rPr>
  </w:style>
  <w:style w:type="paragraph" w:customStyle="1" w:styleId="Default">
    <w:name w:val="Default"/>
    <w:link w:val="DefaultZchn"/>
    <w:rsid w:val="00914FBC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DefaultZchn">
    <w:name w:val="Default Zchn"/>
    <w:basedOn w:val="Absatz-Standardschriftart"/>
    <w:link w:val="Default"/>
    <w:rsid w:val="00914FBC"/>
    <w:rPr>
      <w:rFonts w:ascii="Arial" w:eastAsia="SimSun" w:hAnsi="Arial" w:cs="Arial"/>
      <w:color w:val="000000"/>
      <w:sz w:val="24"/>
      <w:szCs w:val="24"/>
    </w:rPr>
  </w:style>
  <w:style w:type="character" w:styleId="Fett">
    <w:name w:val="Strong"/>
    <w:basedOn w:val="Absatz-Standardschriftart"/>
    <w:uiPriority w:val="22"/>
    <w:qFormat/>
    <w:rsid w:val="00914FBC"/>
    <w:rPr>
      <w:b/>
      <w:bCs/>
    </w:rPr>
  </w:style>
  <w:style w:type="character" w:customStyle="1" w:styleId="orcid-id-https">
    <w:name w:val="orcid-id-https"/>
    <w:basedOn w:val="Absatz-Standardschriftart"/>
    <w:rsid w:val="00914FBC"/>
  </w:style>
  <w:style w:type="character" w:styleId="Hyperlink">
    <w:name w:val="Hyperlink"/>
    <w:basedOn w:val="Absatz-Standardschriftart"/>
    <w:uiPriority w:val="99"/>
    <w:unhideWhenUsed/>
    <w:rsid w:val="00914F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14F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Vroni">
      <a:majorFont>
        <a:latin typeface="Proxima Nova A Extrabold"/>
        <a:ea typeface=""/>
        <a:cs typeface=""/>
      </a:majorFont>
      <a:minorFont>
        <a:latin typeface="Proxima Nova 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Raphael Schmieder</dc:creator>
  <cp:keywords/>
  <dc:description/>
  <cp:lastModifiedBy>Veronika Sanin</cp:lastModifiedBy>
  <cp:revision>3</cp:revision>
  <dcterms:created xsi:type="dcterms:W3CDTF">2021-03-15T15:14:00Z</dcterms:created>
  <dcterms:modified xsi:type="dcterms:W3CDTF">2021-07-22T08:40:00Z</dcterms:modified>
</cp:coreProperties>
</file>